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A99EF" w14:textId="77777777" w:rsidR="005C1136" w:rsidRDefault="00881E74" w:rsidP="005C1136">
      <w:pPr>
        <w:jc w:val="center"/>
        <w:rPr>
          <w:rFonts w:cs="Times New Roman"/>
          <w:b/>
          <w:szCs w:val="24"/>
        </w:rPr>
      </w:pPr>
      <w:bookmarkStart w:id="0" w:name="_Toc486577043"/>
      <w:bookmarkStart w:id="1" w:name="_Toc486841151"/>
      <w:bookmarkStart w:id="2" w:name="_Toc487378133"/>
      <w:bookmarkStart w:id="3" w:name="_Toc487702965"/>
      <w:bookmarkStart w:id="4" w:name="_Toc483465657"/>
      <w:bookmarkStart w:id="5" w:name="_Toc413505017"/>
      <w:bookmarkStart w:id="6" w:name="_Toc486594527"/>
      <w:bookmarkStart w:id="7" w:name="_Toc413505026"/>
      <w:r>
        <w:rPr>
          <w:rFonts w:cs="Times New Roman"/>
          <w:b/>
          <w:szCs w:val="24"/>
        </w:rPr>
        <w:t xml:space="preserve">  </w:t>
      </w:r>
    </w:p>
    <w:p w14:paraId="579041AF" w14:textId="77777777" w:rsidR="005C1136" w:rsidRDefault="005C1136" w:rsidP="005C1136">
      <w:pPr>
        <w:jc w:val="center"/>
        <w:rPr>
          <w:rFonts w:cs="Times New Roman"/>
          <w:b/>
          <w:szCs w:val="24"/>
        </w:rPr>
      </w:pPr>
    </w:p>
    <w:p w14:paraId="5434CAF0" w14:textId="77777777" w:rsidR="005C1136" w:rsidRDefault="005C1136" w:rsidP="005C1136">
      <w:pPr>
        <w:jc w:val="center"/>
        <w:rPr>
          <w:rFonts w:cs="Times New Roman"/>
          <w:b/>
          <w:szCs w:val="24"/>
        </w:rPr>
      </w:pPr>
    </w:p>
    <w:p w14:paraId="085A3667" w14:textId="77777777" w:rsidR="005C1136" w:rsidRPr="00BF11A5" w:rsidRDefault="004D1941" w:rsidP="005C1136">
      <w:pPr>
        <w:jc w:val="center"/>
        <w:rPr>
          <w:rFonts w:cs="Times New Roman"/>
          <w:b/>
          <w:sz w:val="28"/>
          <w:szCs w:val="28"/>
        </w:rPr>
      </w:pPr>
      <w:r w:rsidRPr="00BF11A5">
        <w:rPr>
          <w:rFonts w:cs="Times New Roman"/>
          <w:b/>
          <w:sz w:val="28"/>
          <w:szCs w:val="28"/>
        </w:rPr>
        <w:t xml:space="preserve">Caring Consumers and their Everyday Ethics of Consumption </w:t>
      </w:r>
    </w:p>
    <w:p w14:paraId="07E5BF66" w14:textId="77777777" w:rsidR="005C1136" w:rsidRPr="00A90FB8" w:rsidRDefault="005C1136" w:rsidP="005C1136">
      <w:pPr>
        <w:spacing w:after="160" w:line="259" w:lineRule="auto"/>
        <w:jc w:val="center"/>
        <w:rPr>
          <w:rFonts w:cs="Times New Roman"/>
          <w:szCs w:val="24"/>
        </w:rPr>
      </w:pPr>
      <w:r w:rsidRPr="00A90FB8">
        <w:rPr>
          <w:rFonts w:cs="Times New Roman"/>
          <w:szCs w:val="24"/>
        </w:rPr>
        <w:t>Niki Maria Vlastara</w:t>
      </w:r>
    </w:p>
    <w:p w14:paraId="13EC6574" w14:textId="77777777" w:rsidR="005C1136" w:rsidRPr="00A90FB8" w:rsidRDefault="005C1136" w:rsidP="005C1136">
      <w:pPr>
        <w:spacing w:after="160" w:line="259" w:lineRule="auto"/>
        <w:jc w:val="center"/>
        <w:rPr>
          <w:rFonts w:cs="Times New Roman"/>
          <w:szCs w:val="24"/>
        </w:rPr>
      </w:pPr>
    </w:p>
    <w:p w14:paraId="6EFCCBDC" w14:textId="77777777" w:rsidR="005C1136" w:rsidRPr="00A90FB8" w:rsidRDefault="005C1136" w:rsidP="005C1136">
      <w:pPr>
        <w:spacing w:after="160" w:line="259" w:lineRule="auto"/>
        <w:jc w:val="center"/>
        <w:rPr>
          <w:rFonts w:cs="Times New Roman"/>
          <w:szCs w:val="24"/>
        </w:rPr>
      </w:pPr>
    </w:p>
    <w:p w14:paraId="7325A404" w14:textId="77777777" w:rsidR="005C1136" w:rsidRPr="00A90FB8" w:rsidRDefault="005C1136" w:rsidP="005C1136">
      <w:pPr>
        <w:spacing w:after="160" w:line="259" w:lineRule="auto"/>
        <w:jc w:val="center"/>
        <w:rPr>
          <w:rFonts w:cs="Times New Roman"/>
          <w:szCs w:val="24"/>
        </w:rPr>
      </w:pPr>
    </w:p>
    <w:p w14:paraId="06121947" w14:textId="77777777" w:rsidR="005C1136" w:rsidRPr="00A90FB8" w:rsidRDefault="005C1136" w:rsidP="005C1136">
      <w:pPr>
        <w:spacing w:after="160" w:line="259" w:lineRule="auto"/>
        <w:jc w:val="center"/>
        <w:rPr>
          <w:rFonts w:cs="Times New Roman"/>
          <w:szCs w:val="24"/>
        </w:rPr>
      </w:pPr>
    </w:p>
    <w:p w14:paraId="7F607AF3" w14:textId="77777777" w:rsidR="005C1136" w:rsidRPr="00A90FB8" w:rsidRDefault="005C1136" w:rsidP="005C1136">
      <w:pPr>
        <w:spacing w:after="160" w:line="259" w:lineRule="auto"/>
        <w:jc w:val="center"/>
        <w:rPr>
          <w:rFonts w:cs="Times New Roman"/>
          <w:szCs w:val="24"/>
        </w:rPr>
      </w:pPr>
    </w:p>
    <w:p w14:paraId="3359CB64" w14:textId="77777777" w:rsidR="005C1136" w:rsidRPr="00A90FB8" w:rsidRDefault="005C1136" w:rsidP="005C1136">
      <w:pPr>
        <w:spacing w:after="160" w:line="259" w:lineRule="auto"/>
        <w:jc w:val="center"/>
        <w:rPr>
          <w:rFonts w:cs="Times New Roman"/>
          <w:szCs w:val="24"/>
        </w:rPr>
      </w:pPr>
    </w:p>
    <w:p w14:paraId="16DC92C6" w14:textId="77777777" w:rsidR="005C1136" w:rsidRPr="00A90FB8" w:rsidRDefault="005C1136" w:rsidP="005C1136">
      <w:pPr>
        <w:spacing w:after="160" w:line="259" w:lineRule="auto"/>
        <w:jc w:val="center"/>
        <w:rPr>
          <w:rFonts w:cs="Times New Roman"/>
          <w:szCs w:val="24"/>
        </w:rPr>
      </w:pPr>
    </w:p>
    <w:p w14:paraId="26F7686F" w14:textId="77777777" w:rsidR="005C1136" w:rsidRPr="00A90FB8" w:rsidRDefault="005C1136" w:rsidP="005C1136">
      <w:pPr>
        <w:spacing w:after="160" w:line="259" w:lineRule="auto"/>
        <w:jc w:val="center"/>
        <w:rPr>
          <w:rFonts w:cs="Times New Roman"/>
          <w:szCs w:val="24"/>
        </w:rPr>
      </w:pPr>
    </w:p>
    <w:p w14:paraId="7C6E2E22" w14:textId="77777777" w:rsidR="005C1136" w:rsidRPr="00A90FB8" w:rsidRDefault="005C1136" w:rsidP="005C1136">
      <w:pPr>
        <w:spacing w:after="160" w:line="259" w:lineRule="auto"/>
        <w:jc w:val="center"/>
        <w:rPr>
          <w:rFonts w:cs="Times New Roman"/>
          <w:szCs w:val="24"/>
        </w:rPr>
      </w:pPr>
    </w:p>
    <w:p w14:paraId="29ECB6F4" w14:textId="77777777" w:rsidR="00FC54B4" w:rsidRPr="00A90FB8" w:rsidRDefault="00FC54B4" w:rsidP="005C1136">
      <w:pPr>
        <w:spacing w:after="160" w:line="259" w:lineRule="auto"/>
        <w:jc w:val="center"/>
        <w:rPr>
          <w:rFonts w:cs="Times New Roman"/>
          <w:szCs w:val="24"/>
        </w:rPr>
      </w:pPr>
    </w:p>
    <w:p w14:paraId="793377FE" w14:textId="77777777" w:rsidR="00FC54B4" w:rsidRPr="00A90FB8" w:rsidRDefault="00FC54B4" w:rsidP="005C1136">
      <w:pPr>
        <w:spacing w:after="160" w:line="259" w:lineRule="auto"/>
        <w:jc w:val="center"/>
        <w:rPr>
          <w:rFonts w:cs="Times New Roman"/>
          <w:szCs w:val="24"/>
        </w:rPr>
      </w:pPr>
    </w:p>
    <w:p w14:paraId="468F44CF" w14:textId="77777777" w:rsidR="005C1136" w:rsidRPr="00A90FB8" w:rsidRDefault="005C1136" w:rsidP="005C1136">
      <w:pPr>
        <w:spacing w:after="160" w:line="259" w:lineRule="auto"/>
        <w:jc w:val="center"/>
        <w:rPr>
          <w:rFonts w:cs="Times New Roman"/>
          <w:szCs w:val="24"/>
        </w:rPr>
      </w:pPr>
    </w:p>
    <w:p w14:paraId="014F84A8" w14:textId="77777777" w:rsidR="005C1136" w:rsidRPr="00A90FB8" w:rsidRDefault="005C1136" w:rsidP="005C1136">
      <w:pPr>
        <w:spacing w:after="160" w:line="259" w:lineRule="auto"/>
        <w:jc w:val="center"/>
        <w:rPr>
          <w:rFonts w:cs="Times New Roman"/>
          <w:szCs w:val="24"/>
        </w:rPr>
      </w:pPr>
    </w:p>
    <w:p w14:paraId="62A0D122" w14:textId="77777777" w:rsidR="005C1136" w:rsidRPr="00A90FB8" w:rsidRDefault="005C1136" w:rsidP="005C1136">
      <w:pPr>
        <w:spacing w:after="160" w:line="259" w:lineRule="auto"/>
        <w:jc w:val="center"/>
        <w:rPr>
          <w:rFonts w:cs="Times New Roman"/>
          <w:szCs w:val="24"/>
        </w:rPr>
      </w:pPr>
      <w:r w:rsidRPr="00A90FB8">
        <w:rPr>
          <w:rFonts w:cs="Times New Roman"/>
          <w:szCs w:val="24"/>
        </w:rPr>
        <w:t>Doctor of Philosophy</w:t>
      </w:r>
    </w:p>
    <w:p w14:paraId="4E83F6B8" w14:textId="77777777" w:rsidR="005C1136" w:rsidRPr="00A90FB8" w:rsidRDefault="005C1136" w:rsidP="005C1136">
      <w:pPr>
        <w:spacing w:after="160" w:line="259" w:lineRule="auto"/>
        <w:jc w:val="center"/>
        <w:rPr>
          <w:rFonts w:cs="Times New Roman"/>
          <w:b/>
          <w:szCs w:val="24"/>
        </w:rPr>
      </w:pPr>
      <w:r w:rsidRPr="00A90FB8">
        <w:rPr>
          <w:rFonts w:cs="Times New Roman"/>
          <w:b/>
          <w:szCs w:val="24"/>
        </w:rPr>
        <w:t>Royal Holloway University of London</w:t>
      </w:r>
    </w:p>
    <w:p w14:paraId="379CCF54" w14:textId="77777777" w:rsidR="005C1136" w:rsidRPr="00A90FB8" w:rsidRDefault="0088736B" w:rsidP="005C1136">
      <w:pPr>
        <w:spacing w:after="160" w:line="259" w:lineRule="auto"/>
        <w:jc w:val="center"/>
        <w:rPr>
          <w:rFonts w:cs="Times New Roman"/>
          <w:szCs w:val="24"/>
        </w:rPr>
      </w:pPr>
      <w:r w:rsidRPr="00A90FB8">
        <w:rPr>
          <w:rFonts w:cs="Times New Roman"/>
          <w:szCs w:val="24"/>
        </w:rPr>
        <w:t xml:space="preserve">October </w:t>
      </w:r>
      <w:r w:rsidR="005C1136" w:rsidRPr="00A90FB8">
        <w:rPr>
          <w:rFonts w:cs="Times New Roman"/>
          <w:szCs w:val="24"/>
        </w:rPr>
        <w:t>2017</w:t>
      </w:r>
    </w:p>
    <w:p w14:paraId="15CAA53B" w14:textId="77777777" w:rsidR="005C1136" w:rsidRDefault="005C1136" w:rsidP="005C1136">
      <w:pPr>
        <w:rPr>
          <w:rFonts w:cs="Times New Roman"/>
          <w:b/>
          <w:szCs w:val="24"/>
        </w:rPr>
      </w:pPr>
    </w:p>
    <w:p w14:paraId="1A318880" w14:textId="77777777" w:rsidR="005C1136" w:rsidRDefault="005C1136">
      <w:pPr>
        <w:spacing w:after="160" w:line="259" w:lineRule="auto"/>
        <w:jc w:val="left"/>
        <w:rPr>
          <w:rFonts w:cs="Times New Roman"/>
          <w:b/>
          <w:szCs w:val="24"/>
        </w:rPr>
      </w:pPr>
      <w:r>
        <w:rPr>
          <w:rFonts w:cs="Times New Roman"/>
          <w:b/>
          <w:szCs w:val="24"/>
        </w:rPr>
        <w:br w:type="page"/>
      </w:r>
    </w:p>
    <w:p w14:paraId="794E5596" w14:textId="77777777" w:rsidR="005C1136" w:rsidRPr="00F84B1B" w:rsidRDefault="005C1136" w:rsidP="002C748F">
      <w:pPr>
        <w:pStyle w:val="Heading1"/>
        <w:numPr>
          <w:ilvl w:val="0"/>
          <w:numId w:val="0"/>
        </w:numPr>
      </w:pPr>
      <w:bookmarkStart w:id="8" w:name="_Toc386450228"/>
      <w:r w:rsidRPr="00F84B1B">
        <w:lastRenderedPageBreak/>
        <w:t>Declaration of Authorship</w:t>
      </w:r>
      <w:bookmarkEnd w:id="8"/>
    </w:p>
    <w:p w14:paraId="4D365972" w14:textId="77777777" w:rsidR="005C1136" w:rsidRPr="00F84B1B" w:rsidRDefault="005C1136" w:rsidP="005C1136">
      <w:pPr>
        <w:pStyle w:val="Default"/>
        <w:rPr>
          <w:rFonts w:ascii="Times New Roman" w:hAnsi="Times New Roman" w:cs="Times New Roman"/>
        </w:rPr>
      </w:pPr>
    </w:p>
    <w:p w14:paraId="3912514B" w14:textId="77777777" w:rsidR="005C1136" w:rsidRPr="00F84B1B" w:rsidRDefault="005C1136" w:rsidP="005C1136">
      <w:pPr>
        <w:pStyle w:val="Default"/>
        <w:spacing w:line="480" w:lineRule="auto"/>
        <w:jc w:val="both"/>
        <w:rPr>
          <w:rFonts w:ascii="Times New Roman" w:hAnsi="Times New Roman" w:cs="Times New Roman"/>
        </w:rPr>
      </w:pPr>
      <w:r w:rsidRPr="00F84B1B">
        <w:rPr>
          <w:rFonts w:ascii="Times New Roman" w:hAnsi="Times New Roman" w:cs="Times New Roman"/>
        </w:rPr>
        <w:t xml:space="preserve">I, Niki Maria Vlastara, hereby declare that this thesis and the work presented in it is entirely my own. Where I have consulted the work of others, this is always clearly stated. </w:t>
      </w:r>
    </w:p>
    <w:p w14:paraId="0EC56CC9" w14:textId="77777777" w:rsidR="005C1136" w:rsidRPr="00F84B1B" w:rsidRDefault="005C1136" w:rsidP="005C1136">
      <w:pPr>
        <w:pStyle w:val="Default"/>
        <w:rPr>
          <w:rFonts w:ascii="Times New Roman" w:hAnsi="Times New Roman" w:cs="Times New Roman"/>
        </w:rPr>
      </w:pPr>
    </w:p>
    <w:p w14:paraId="46EB19E2" w14:textId="77777777" w:rsidR="005C1136" w:rsidRPr="00F84B1B" w:rsidRDefault="005C1136" w:rsidP="005C1136">
      <w:pPr>
        <w:pStyle w:val="Default"/>
        <w:jc w:val="center"/>
        <w:rPr>
          <w:rFonts w:ascii="Times New Roman" w:hAnsi="Times New Roman" w:cs="Times New Roman"/>
        </w:rPr>
      </w:pPr>
    </w:p>
    <w:p w14:paraId="444CDC27" w14:textId="77777777" w:rsidR="005C1136" w:rsidRPr="00F84B1B" w:rsidRDefault="005C1136" w:rsidP="005C1136">
      <w:pPr>
        <w:pStyle w:val="Default"/>
        <w:rPr>
          <w:rFonts w:ascii="Times New Roman" w:hAnsi="Times New Roman" w:cs="Times New Roman"/>
        </w:rPr>
      </w:pPr>
    </w:p>
    <w:p w14:paraId="53A690F8" w14:textId="77777777" w:rsidR="005C1136" w:rsidRPr="00F84B1B" w:rsidRDefault="005C1136" w:rsidP="005C1136">
      <w:pPr>
        <w:pStyle w:val="Default"/>
        <w:rPr>
          <w:rFonts w:ascii="Times New Roman" w:hAnsi="Times New Roman" w:cs="Times New Roman"/>
        </w:rPr>
      </w:pPr>
      <w:r w:rsidRPr="00F84B1B">
        <w:rPr>
          <w:rFonts w:ascii="Times New Roman" w:hAnsi="Times New Roman" w:cs="Times New Roman"/>
        </w:rPr>
        <w:t xml:space="preserve">Signed: ______________________ </w:t>
      </w:r>
    </w:p>
    <w:p w14:paraId="38145AE7" w14:textId="77777777" w:rsidR="005C1136" w:rsidRPr="00F84B1B" w:rsidRDefault="005C1136" w:rsidP="005C1136">
      <w:pPr>
        <w:pStyle w:val="Default"/>
        <w:rPr>
          <w:rFonts w:ascii="Times New Roman" w:hAnsi="Times New Roman" w:cs="Times New Roman"/>
        </w:rPr>
      </w:pPr>
    </w:p>
    <w:p w14:paraId="7FF01D77" w14:textId="77777777" w:rsidR="005C1136" w:rsidRPr="00F84B1B" w:rsidRDefault="005C1136" w:rsidP="005C1136">
      <w:pPr>
        <w:pStyle w:val="Default"/>
        <w:rPr>
          <w:rFonts w:ascii="Times New Roman" w:hAnsi="Times New Roman" w:cs="Times New Roman"/>
        </w:rPr>
      </w:pPr>
    </w:p>
    <w:p w14:paraId="39A75E5C" w14:textId="77777777" w:rsidR="005C1136" w:rsidRPr="00F84B1B" w:rsidRDefault="005C1136" w:rsidP="005C1136">
      <w:pPr>
        <w:rPr>
          <w:rFonts w:cs="Times New Roman"/>
          <w:szCs w:val="24"/>
        </w:rPr>
      </w:pPr>
      <w:r w:rsidRPr="00F84B1B">
        <w:rPr>
          <w:rFonts w:cs="Times New Roman"/>
          <w:szCs w:val="24"/>
        </w:rPr>
        <w:t>Date: ________________________</w:t>
      </w:r>
    </w:p>
    <w:p w14:paraId="64DBBA46" w14:textId="77777777" w:rsidR="005C1136" w:rsidRDefault="005C1136" w:rsidP="005C1136">
      <w:pPr>
        <w:rPr>
          <w:rFonts w:cs="Times New Roman"/>
          <w:b/>
          <w:szCs w:val="24"/>
        </w:rPr>
      </w:pPr>
    </w:p>
    <w:p w14:paraId="5C85FAE0" w14:textId="58063C78" w:rsidR="005C1136" w:rsidRDefault="005C1136">
      <w:pPr>
        <w:spacing w:after="160" w:line="259" w:lineRule="auto"/>
        <w:jc w:val="left"/>
        <w:rPr>
          <w:rFonts w:cs="Times New Roman"/>
          <w:b/>
          <w:szCs w:val="24"/>
        </w:rPr>
      </w:pPr>
      <w:r>
        <w:rPr>
          <w:rFonts w:cs="Times New Roman"/>
          <w:b/>
          <w:szCs w:val="24"/>
        </w:rPr>
        <w:br w:type="page"/>
      </w:r>
    </w:p>
    <w:p w14:paraId="1AF64F59" w14:textId="77777777" w:rsidR="005C1136" w:rsidRPr="00B61E08" w:rsidRDefault="005C1136" w:rsidP="002C748F">
      <w:pPr>
        <w:pStyle w:val="Heading1"/>
        <w:numPr>
          <w:ilvl w:val="0"/>
          <w:numId w:val="0"/>
        </w:numPr>
      </w:pPr>
      <w:bookmarkStart w:id="9" w:name="_Toc386450229"/>
      <w:r w:rsidRPr="00B61E08">
        <w:lastRenderedPageBreak/>
        <w:t>Abstract</w:t>
      </w:r>
      <w:bookmarkEnd w:id="9"/>
    </w:p>
    <w:p w14:paraId="764ED95A" w14:textId="77777777" w:rsidR="005C1136" w:rsidRDefault="005C1136" w:rsidP="005C1136">
      <w:pPr>
        <w:rPr>
          <w:rFonts w:cs="Times New Roman"/>
          <w:szCs w:val="24"/>
        </w:rPr>
      </w:pPr>
      <w:r>
        <w:rPr>
          <w:rFonts w:cs="Times New Roman"/>
          <w:szCs w:val="24"/>
        </w:rPr>
        <w:t>Literature on consumer ethics tends to focus on issues within the public sphere, such as the environment, and treats other motivations and influences on consumption practices and choices, such as relationships with close and distant others,</w:t>
      </w:r>
      <w:r w:rsidR="00E04CC7">
        <w:rPr>
          <w:rFonts w:cs="Times New Roman"/>
          <w:szCs w:val="24"/>
        </w:rPr>
        <w:t xml:space="preserve"> as being of very little m</w:t>
      </w:r>
      <w:r>
        <w:rPr>
          <w:rFonts w:cs="Times New Roman"/>
          <w:szCs w:val="24"/>
        </w:rPr>
        <w:t xml:space="preserve">oral concern. Ethical consumers are assumed to be rational decision-makers and ethical consumption is narrowly understood in an individualistic, rational, and free-choice context. Consequently, consumers fall short in translating their ethical intentions into actions and thus, they are often criticised for failing to </w:t>
      </w:r>
      <w:r w:rsidRPr="0039035A">
        <w:rPr>
          <w:rFonts w:cs="Times New Roman"/>
          <w:i/>
          <w:szCs w:val="24"/>
        </w:rPr>
        <w:t>‘walk their talk’</w:t>
      </w:r>
      <w:r>
        <w:rPr>
          <w:rFonts w:cs="Times New Roman"/>
          <w:szCs w:val="24"/>
        </w:rPr>
        <w:t xml:space="preserve">. </w:t>
      </w:r>
    </w:p>
    <w:p w14:paraId="49F55199" w14:textId="77777777" w:rsidR="00E04CC7" w:rsidRDefault="00E743A5" w:rsidP="005C1136">
      <w:pPr>
        <w:rPr>
          <w:rFonts w:cs="Times New Roman"/>
          <w:szCs w:val="24"/>
        </w:rPr>
      </w:pPr>
      <w:r>
        <w:rPr>
          <w:rFonts w:cs="Times New Roman"/>
          <w:szCs w:val="24"/>
        </w:rPr>
        <w:t>To highlight the importance of context to consumption decisions and the impact of consumer’s responsibilities stemming from being in relationships with others, this study</w:t>
      </w:r>
      <w:r w:rsidR="00E04CC7">
        <w:rPr>
          <w:rFonts w:cs="Times New Roman"/>
          <w:szCs w:val="24"/>
        </w:rPr>
        <w:t xml:space="preserve"> adopts the ethics of care theoretical framework to explore consumers’ everyday ethics of consumption. Using a phenomenological approach, this work analyses how the ethics of care intersect and influence ethics of consumption practices and choices. The market of South Florida, in the United States was chosen as the research context because of its particular location and present environmental issues. </w:t>
      </w:r>
    </w:p>
    <w:p w14:paraId="634836D1" w14:textId="5311EE32" w:rsidR="005C1136" w:rsidRDefault="00195B08" w:rsidP="005C1136">
      <w:pPr>
        <w:rPr>
          <w:rFonts w:cs="Times New Roman"/>
          <w:szCs w:val="24"/>
        </w:rPr>
      </w:pPr>
      <w:r>
        <w:rPr>
          <w:rFonts w:cs="Times New Roman"/>
          <w:szCs w:val="24"/>
        </w:rPr>
        <w:t xml:space="preserve">This research offers three </w:t>
      </w:r>
      <w:r w:rsidR="00E04CC7">
        <w:rPr>
          <w:rFonts w:cs="Times New Roman"/>
          <w:szCs w:val="24"/>
        </w:rPr>
        <w:t xml:space="preserve">key theoretical contributions. First it demonstrates </w:t>
      </w:r>
      <w:r w:rsidR="00143693">
        <w:rPr>
          <w:rFonts w:cs="Times New Roman"/>
          <w:szCs w:val="24"/>
        </w:rPr>
        <w:t xml:space="preserve">how </w:t>
      </w:r>
      <w:r w:rsidR="00E04CC7">
        <w:rPr>
          <w:rFonts w:cs="Times New Roman"/>
          <w:szCs w:val="24"/>
        </w:rPr>
        <w:t xml:space="preserve">consumers’ relationships mediate their ethics of consumption. </w:t>
      </w:r>
      <w:r w:rsidR="00143693">
        <w:rPr>
          <w:rFonts w:cs="Times New Roman"/>
          <w:szCs w:val="24"/>
        </w:rPr>
        <w:t xml:space="preserve">Second, the research explores how </w:t>
      </w:r>
      <w:r w:rsidR="00E04CC7">
        <w:rPr>
          <w:rFonts w:cs="Times New Roman"/>
          <w:szCs w:val="24"/>
        </w:rPr>
        <w:t>consumers</w:t>
      </w:r>
      <w:r w:rsidR="00143693">
        <w:rPr>
          <w:rFonts w:cs="Times New Roman"/>
          <w:szCs w:val="24"/>
        </w:rPr>
        <w:t xml:space="preserve"> deliberate their </w:t>
      </w:r>
      <w:r w:rsidR="00E04CC7">
        <w:rPr>
          <w:rFonts w:cs="Times New Roman"/>
          <w:szCs w:val="24"/>
        </w:rPr>
        <w:t xml:space="preserve">everyday ethics of consumption </w:t>
      </w:r>
      <w:r w:rsidR="00143693">
        <w:rPr>
          <w:rFonts w:cs="Times New Roman"/>
          <w:szCs w:val="24"/>
        </w:rPr>
        <w:t xml:space="preserve">while </w:t>
      </w:r>
      <w:r w:rsidR="00E04CC7">
        <w:rPr>
          <w:rFonts w:cs="Times New Roman"/>
          <w:szCs w:val="24"/>
        </w:rPr>
        <w:t xml:space="preserve">attending and responding to their own needs and to those of their close and distant others. Third, </w:t>
      </w:r>
      <w:r w:rsidR="00F52A54">
        <w:rPr>
          <w:rFonts w:cs="Times New Roman"/>
          <w:szCs w:val="24"/>
        </w:rPr>
        <w:t xml:space="preserve">it highlights </w:t>
      </w:r>
      <w:r w:rsidR="00143693">
        <w:rPr>
          <w:rFonts w:cs="Times New Roman"/>
          <w:szCs w:val="24"/>
        </w:rPr>
        <w:t xml:space="preserve">how </w:t>
      </w:r>
      <w:r w:rsidR="008B4589">
        <w:rPr>
          <w:rFonts w:cs="Times New Roman"/>
          <w:szCs w:val="24"/>
        </w:rPr>
        <w:t xml:space="preserve">the market mediates consumers’ </w:t>
      </w:r>
      <w:r w:rsidR="00F52A54">
        <w:rPr>
          <w:rFonts w:cs="Times New Roman"/>
          <w:szCs w:val="24"/>
        </w:rPr>
        <w:t>care and caring</w:t>
      </w:r>
      <w:r w:rsidR="008B4589">
        <w:rPr>
          <w:rFonts w:cs="Times New Roman"/>
          <w:szCs w:val="24"/>
        </w:rPr>
        <w:t xml:space="preserve"> </w:t>
      </w:r>
      <w:r w:rsidR="00E743A5">
        <w:rPr>
          <w:rFonts w:cs="Times New Roman"/>
          <w:szCs w:val="24"/>
        </w:rPr>
        <w:t xml:space="preserve">through </w:t>
      </w:r>
      <w:r w:rsidR="008B4589">
        <w:rPr>
          <w:rFonts w:cs="Times New Roman"/>
          <w:szCs w:val="24"/>
        </w:rPr>
        <w:t xml:space="preserve">their </w:t>
      </w:r>
      <w:r w:rsidR="00F52A54">
        <w:rPr>
          <w:rFonts w:cs="Times New Roman"/>
          <w:szCs w:val="24"/>
        </w:rPr>
        <w:t xml:space="preserve">everyday ethics of consumption. </w:t>
      </w:r>
      <w:r w:rsidR="005C1136">
        <w:rPr>
          <w:rFonts w:cs="Times New Roman"/>
          <w:szCs w:val="24"/>
        </w:rPr>
        <w:t xml:space="preserve">This research enriches understanding </w:t>
      </w:r>
      <w:r w:rsidR="005C1136">
        <w:rPr>
          <w:rFonts w:cs="Times New Roman"/>
          <w:szCs w:val="24"/>
        </w:rPr>
        <w:lastRenderedPageBreak/>
        <w:t xml:space="preserve">of the complex dynamics of the everyday </w:t>
      </w:r>
      <w:r w:rsidR="00F52A54">
        <w:rPr>
          <w:rFonts w:cs="Times New Roman"/>
          <w:szCs w:val="24"/>
        </w:rPr>
        <w:t>ethics of consumption through the</w:t>
      </w:r>
      <w:r w:rsidR="005C1136">
        <w:rPr>
          <w:rFonts w:cs="Times New Roman"/>
          <w:szCs w:val="24"/>
        </w:rPr>
        <w:t xml:space="preserve"> ethics of care theoretical framework</w:t>
      </w:r>
      <w:r w:rsidR="00F52A54">
        <w:rPr>
          <w:rFonts w:cs="Times New Roman"/>
          <w:szCs w:val="24"/>
        </w:rPr>
        <w:t>.</w:t>
      </w:r>
      <w:r w:rsidR="005C1136">
        <w:rPr>
          <w:rFonts w:cs="Times New Roman"/>
          <w:szCs w:val="24"/>
        </w:rPr>
        <w:t xml:space="preserve"> </w:t>
      </w:r>
    </w:p>
    <w:p w14:paraId="7196C392" w14:textId="77777777" w:rsidR="00EA281C" w:rsidRDefault="00EA281C">
      <w:pPr>
        <w:spacing w:after="160" w:line="259" w:lineRule="auto"/>
        <w:jc w:val="left"/>
        <w:rPr>
          <w:rFonts w:eastAsiaTheme="majorEastAsia" w:cstheme="majorBidi"/>
          <w:b/>
          <w:szCs w:val="32"/>
        </w:rPr>
      </w:pPr>
      <w:r>
        <w:br w:type="page"/>
      </w:r>
    </w:p>
    <w:p w14:paraId="646BE0C4" w14:textId="4B50B0AD" w:rsidR="00937CCE" w:rsidRPr="00937CCE" w:rsidRDefault="00937CCE" w:rsidP="002C748F">
      <w:pPr>
        <w:pStyle w:val="Heading1"/>
        <w:numPr>
          <w:ilvl w:val="0"/>
          <w:numId w:val="0"/>
        </w:numPr>
      </w:pPr>
      <w:bookmarkStart w:id="10" w:name="_Toc386450230"/>
      <w:r w:rsidRPr="00937CCE">
        <w:lastRenderedPageBreak/>
        <w:t>Acknowledgement</w:t>
      </w:r>
      <w:r>
        <w:t>s</w:t>
      </w:r>
      <w:bookmarkEnd w:id="10"/>
    </w:p>
    <w:p w14:paraId="199AAE2D" w14:textId="77777777" w:rsidR="00937CCE" w:rsidRPr="003077A3" w:rsidRDefault="00937CCE" w:rsidP="00937CCE">
      <w:pPr>
        <w:rPr>
          <w:rFonts w:cs="Times New Roman"/>
          <w:szCs w:val="24"/>
        </w:rPr>
      </w:pPr>
      <w:r w:rsidRPr="003077A3">
        <w:rPr>
          <w:rFonts w:cs="Times New Roman"/>
          <w:szCs w:val="24"/>
        </w:rPr>
        <w:t>First and foremost, I would like to dedicate my work to my father. I know he would have been proud.</w:t>
      </w:r>
    </w:p>
    <w:p w14:paraId="5E18A832" w14:textId="77777777" w:rsidR="00937CCE" w:rsidRPr="003077A3" w:rsidRDefault="00937CCE" w:rsidP="00937CCE">
      <w:pPr>
        <w:rPr>
          <w:rFonts w:cs="Times New Roman"/>
          <w:szCs w:val="24"/>
        </w:rPr>
      </w:pPr>
      <w:r w:rsidRPr="003077A3">
        <w:rPr>
          <w:rFonts w:cs="Times New Roman"/>
          <w:szCs w:val="24"/>
        </w:rPr>
        <w:t xml:space="preserve">I would like to start off by saying thank you to everyone who </w:t>
      </w:r>
      <w:r>
        <w:rPr>
          <w:rFonts w:cs="Times New Roman"/>
          <w:szCs w:val="24"/>
        </w:rPr>
        <w:t>helped</w:t>
      </w:r>
      <w:r w:rsidRPr="003077A3">
        <w:rPr>
          <w:rFonts w:cs="Times New Roman"/>
          <w:szCs w:val="24"/>
        </w:rPr>
        <w:t xml:space="preserve"> me throughout my PhD journey because it really </w:t>
      </w:r>
      <w:r w:rsidRPr="003077A3">
        <w:rPr>
          <w:rFonts w:cs="Times New Roman"/>
          <w:i/>
          <w:szCs w:val="24"/>
        </w:rPr>
        <w:t xml:space="preserve">‘takes a village’ </w:t>
      </w:r>
      <w:hyperlink r:id="rId9" w:history="1">
        <w:r w:rsidRPr="003077A3">
          <w:rPr>
            <w:rStyle w:val="Hyperlink"/>
            <w:rFonts w:cs="Times New Roman"/>
            <w:szCs w:val="24"/>
          </w:rPr>
          <w:t>http://www.afriprov.org/african-proverb-of-the-month/23-1998proverbs/137-november-1998-proverb.html</w:t>
        </w:r>
      </w:hyperlink>
      <w:r w:rsidRPr="003077A3">
        <w:rPr>
          <w:rFonts w:cs="Times New Roman"/>
          <w:i/>
          <w:szCs w:val="24"/>
        </w:rPr>
        <w:t xml:space="preserve">. </w:t>
      </w:r>
      <w:r w:rsidRPr="003077A3">
        <w:rPr>
          <w:rFonts w:cs="Times New Roman"/>
          <w:szCs w:val="24"/>
        </w:rPr>
        <w:t>(I had to follow the PhD guidelines</w:t>
      </w:r>
      <w:r>
        <w:rPr>
          <w:rFonts w:cs="Times New Roman"/>
          <w:szCs w:val="24"/>
        </w:rPr>
        <w:t xml:space="preserve"> for citations!</w:t>
      </w:r>
      <w:r w:rsidRPr="003077A3">
        <w:rPr>
          <w:rFonts w:cs="Times New Roman"/>
          <w:szCs w:val="24"/>
        </w:rPr>
        <w:t>)</w:t>
      </w:r>
    </w:p>
    <w:p w14:paraId="72F97AAD" w14:textId="71B6CFDB" w:rsidR="00937CCE" w:rsidRPr="003077A3" w:rsidRDefault="00937CCE" w:rsidP="00937CCE">
      <w:pPr>
        <w:rPr>
          <w:rFonts w:cs="Times New Roman"/>
          <w:szCs w:val="24"/>
        </w:rPr>
      </w:pPr>
      <w:r w:rsidRPr="003077A3">
        <w:rPr>
          <w:rFonts w:cs="Times New Roman"/>
          <w:szCs w:val="24"/>
        </w:rPr>
        <w:t>I am forever grateful to my mother who stood by me thr</w:t>
      </w:r>
      <w:r w:rsidR="00135EBA">
        <w:rPr>
          <w:rFonts w:cs="Times New Roman"/>
          <w:szCs w:val="24"/>
        </w:rPr>
        <w:t>ough thick and thin and my step</w:t>
      </w:r>
      <w:r w:rsidRPr="003077A3">
        <w:rPr>
          <w:rFonts w:cs="Times New Roman"/>
          <w:szCs w:val="24"/>
        </w:rPr>
        <w:t xml:space="preserve">father for their support and patience. </w:t>
      </w:r>
    </w:p>
    <w:p w14:paraId="67E429FE" w14:textId="77777777" w:rsidR="00937CCE" w:rsidRPr="003077A3" w:rsidRDefault="00937CCE" w:rsidP="00937CCE">
      <w:pPr>
        <w:rPr>
          <w:rFonts w:cs="Times New Roman"/>
          <w:szCs w:val="24"/>
        </w:rPr>
      </w:pPr>
      <w:r>
        <w:rPr>
          <w:rFonts w:cs="Times New Roman"/>
          <w:szCs w:val="24"/>
        </w:rPr>
        <w:t>I am</w:t>
      </w:r>
      <w:r w:rsidRPr="003077A3">
        <w:rPr>
          <w:rFonts w:cs="Times New Roman"/>
          <w:szCs w:val="24"/>
        </w:rPr>
        <w:t xml:space="preserve"> indebted to my mentor Prof. Emmanuel Rous</w:t>
      </w:r>
      <w:r>
        <w:rPr>
          <w:rFonts w:cs="Times New Roman"/>
          <w:szCs w:val="24"/>
        </w:rPr>
        <w:t xml:space="preserve">sakis for advising and encouraging me, </w:t>
      </w:r>
      <w:r w:rsidRPr="003077A3">
        <w:rPr>
          <w:rFonts w:cs="Times New Roman"/>
          <w:szCs w:val="24"/>
        </w:rPr>
        <w:t>even before we met face to face</w:t>
      </w:r>
      <w:r>
        <w:rPr>
          <w:rFonts w:cs="Times New Roman"/>
          <w:szCs w:val="24"/>
        </w:rPr>
        <w:t>, for the last thirty years</w:t>
      </w:r>
      <w:r w:rsidRPr="003077A3">
        <w:rPr>
          <w:rFonts w:cs="Times New Roman"/>
          <w:szCs w:val="24"/>
        </w:rPr>
        <w:t xml:space="preserve">. </w:t>
      </w:r>
    </w:p>
    <w:p w14:paraId="372BEBE3" w14:textId="77777777" w:rsidR="00937CCE" w:rsidRPr="003077A3" w:rsidRDefault="00937CCE" w:rsidP="00937CCE">
      <w:pPr>
        <w:rPr>
          <w:rFonts w:cs="Times New Roman"/>
          <w:szCs w:val="24"/>
        </w:rPr>
      </w:pPr>
      <w:r w:rsidRPr="003077A3">
        <w:rPr>
          <w:rFonts w:cs="Times New Roman"/>
          <w:szCs w:val="24"/>
        </w:rPr>
        <w:t xml:space="preserve">I </w:t>
      </w:r>
      <w:r w:rsidR="007A12D3">
        <w:rPr>
          <w:rFonts w:cs="Times New Roman"/>
          <w:szCs w:val="24"/>
        </w:rPr>
        <w:t xml:space="preserve">would like to thank </w:t>
      </w:r>
      <w:r w:rsidRPr="003077A3">
        <w:rPr>
          <w:rFonts w:cs="Times New Roman"/>
          <w:szCs w:val="24"/>
        </w:rPr>
        <w:t>my supervisors, Prof. Pauline Maclaran and Dr. Andre</w:t>
      </w:r>
      <w:r>
        <w:rPr>
          <w:rFonts w:cs="Times New Roman"/>
          <w:szCs w:val="24"/>
        </w:rPr>
        <w:t>a</w:t>
      </w:r>
      <w:r w:rsidRPr="003077A3">
        <w:rPr>
          <w:rFonts w:cs="Times New Roman"/>
          <w:szCs w:val="24"/>
        </w:rPr>
        <w:t xml:space="preserve">s Chatzidakis for their relentless support and guidance. </w:t>
      </w:r>
    </w:p>
    <w:p w14:paraId="2B052B8C" w14:textId="77777777" w:rsidR="00937CCE" w:rsidRPr="003077A3" w:rsidRDefault="00937CCE" w:rsidP="00937CCE">
      <w:pPr>
        <w:rPr>
          <w:rFonts w:cs="Times New Roman"/>
          <w:szCs w:val="24"/>
        </w:rPr>
      </w:pPr>
      <w:r w:rsidRPr="003077A3">
        <w:rPr>
          <w:rFonts w:cs="Times New Roman"/>
          <w:szCs w:val="24"/>
        </w:rPr>
        <w:t xml:space="preserve">I would like </w:t>
      </w:r>
      <w:r w:rsidR="008A4D27">
        <w:rPr>
          <w:rFonts w:cs="Times New Roman"/>
          <w:szCs w:val="24"/>
        </w:rPr>
        <w:t xml:space="preserve">to </w:t>
      </w:r>
      <w:r w:rsidRPr="003077A3">
        <w:rPr>
          <w:rFonts w:cs="Times New Roman"/>
          <w:szCs w:val="24"/>
        </w:rPr>
        <w:t xml:space="preserve">recognise and express my gratitude to my friends on both sides of the ocean for </w:t>
      </w:r>
      <w:r w:rsidRPr="0044393B">
        <w:rPr>
          <w:rFonts w:cs="Times New Roman"/>
          <w:i/>
          <w:szCs w:val="24"/>
        </w:rPr>
        <w:t>‘being there’</w:t>
      </w:r>
      <w:r w:rsidRPr="003077A3">
        <w:rPr>
          <w:rFonts w:cs="Times New Roman"/>
          <w:szCs w:val="24"/>
        </w:rPr>
        <w:t xml:space="preserve"> </w:t>
      </w:r>
      <w:r w:rsidR="009F7648">
        <w:rPr>
          <w:rFonts w:cs="Times New Roman"/>
          <w:szCs w:val="24"/>
        </w:rPr>
        <w:t xml:space="preserve">for me. </w:t>
      </w:r>
      <w:r w:rsidRPr="003077A3">
        <w:rPr>
          <w:rFonts w:cs="Times New Roman"/>
          <w:szCs w:val="24"/>
        </w:rPr>
        <w:t>I am also appreciative to all my friends in the PhD room, especially</w:t>
      </w:r>
      <w:r w:rsidR="00245B43">
        <w:rPr>
          <w:rFonts w:cs="Times New Roman"/>
          <w:szCs w:val="24"/>
        </w:rPr>
        <w:t xml:space="preserve"> Husaini, Vaji</w:t>
      </w:r>
      <w:r w:rsidRPr="003077A3">
        <w:rPr>
          <w:rFonts w:cs="Times New Roman"/>
          <w:szCs w:val="24"/>
        </w:rPr>
        <w:t>,</w:t>
      </w:r>
      <w:r w:rsidR="00906C81">
        <w:rPr>
          <w:rFonts w:cs="Times New Roman"/>
          <w:szCs w:val="24"/>
        </w:rPr>
        <w:t xml:space="preserve"> </w:t>
      </w:r>
      <w:r w:rsidR="00FC54B4">
        <w:rPr>
          <w:rFonts w:cs="Times New Roman"/>
          <w:szCs w:val="24"/>
        </w:rPr>
        <w:t>Khalid</w:t>
      </w:r>
      <w:r w:rsidR="00906C81">
        <w:rPr>
          <w:rFonts w:cs="Times New Roman"/>
          <w:szCs w:val="24"/>
        </w:rPr>
        <w:t xml:space="preserve"> and Ibrahim</w:t>
      </w:r>
      <w:r w:rsidRPr="003077A3">
        <w:rPr>
          <w:rFonts w:cs="Times New Roman"/>
          <w:szCs w:val="24"/>
        </w:rPr>
        <w:t xml:space="preserve"> who had to endure my political commentaries and supported me each in their own way. I would like to </w:t>
      </w:r>
      <w:r>
        <w:rPr>
          <w:rFonts w:cs="Times New Roman"/>
          <w:szCs w:val="24"/>
        </w:rPr>
        <w:t xml:space="preserve">also </w:t>
      </w:r>
      <w:r w:rsidRPr="003077A3">
        <w:rPr>
          <w:rFonts w:cs="Times New Roman"/>
          <w:szCs w:val="24"/>
        </w:rPr>
        <w:t>thank my stud</w:t>
      </w:r>
      <w:r>
        <w:rPr>
          <w:rFonts w:cs="Times New Roman"/>
          <w:szCs w:val="24"/>
        </w:rPr>
        <w:t>ents whose enthusiasm and accomplishments gave me the motivation</w:t>
      </w:r>
      <w:r w:rsidRPr="003077A3">
        <w:rPr>
          <w:rFonts w:cs="Times New Roman"/>
          <w:szCs w:val="24"/>
        </w:rPr>
        <w:t xml:space="preserve"> I needed to continue on. </w:t>
      </w:r>
    </w:p>
    <w:p w14:paraId="006469AA" w14:textId="77777777" w:rsidR="00937CCE" w:rsidRPr="003077A3" w:rsidRDefault="00937CCE" w:rsidP="00937CCE">
      <w:pPr>
        <w:rPr>
          <w:rFonts w:cs="Times New Roman"/>
          <w:szCs w:val="24"/>
        </w:rPr>
      </w:pPr>
      <w:r w:rsidRPr="003077A3">
        <w:rPr>
          <w:rFonts w:cs="Times New Roman"/>
          <w:szCs w:val="24"/>
        </w:rPr>
        <w:t xml:space="preserve">My heartfelt thanks to Dr. </w:t>
      </w:r>
      <w:r>
        <w:rPr>
          <w:rFonts w:cs="Times New Roman"/>
          <w:szCs w:val="24"/>
        </w:rPr>
        <w:t xml:space="preserve">Eleni </w:t>
      </w:r>
      <w:r w:rsidRPr="003077A3">
        <w:rPr>
          <w:rFonts w:cs="Times New Roman"/>
          <w:szCs w:val="24"/>
        </w:rPr>
        <w:t xml:space="preserve">Tzouramani, and Dr. </w:t>
      </w:r>
      <w:r>
        <w:rPr>
          <w:rFonts w:cs="Times New Roman"/>
          <w:szCs w:val="24"/>
        </w:rPr>
        <w:t xml:space="preserve">Evangelos </w:t>
      </w:r>
      <w:r w:rsidRPr="003077A3">
        <w:rPr>
          <w:rFonts w:cs="Times New Roman"/>
          <w:szCs w:val="24"/>
        </w:rPr>
        <w:t>Giouvris for lighting up my heart with laughter and hope</w:t>
      </w:r>
      <w:r w:rsidR="00245B43">
        <w:rPr>
          <w:rFonts w:cs="Times New Roman"/>
          <w:szCs w:val="24"/>
        </w:rPr>
        <w:t>, Dr. Theodora Asimakou for</w:t>
      </w:r>
      <w:r w:rsidR="008C1061">
        <w:rPr>
          <w:rFonts w:cs="Times New Roman"/>
          <w:szCs w:val="24"/>
        </w:rPr>
        <w:t xml:space="preserve"> her guidance and constructive criticism, </w:t>
      </w:r>
      <w:r w:rsidRPr="003077A3">
        <w:rPr>
          <w:rFonts w:cs="Times New Roman"/>
          <w:szCs w:val="24"/>
        </w:rPr>
        <w:t xml:space="preserve">and Prof. </w:t>
      </w:r>
      <w:r>
        <w:rPr>
          <w:rFonts w:cs="Times New Roman"/>
          <w:szCs w:val="24"/>
        </w:rPr>
        <w:t xml:space="preserve">Niki </w:t>
      </w:r>
      <w:r w:rsidRPr="003077A3">
        <w:rPr>
          <w:rFonts w:cs="Times New Roman"/>
          <w:szCs w:val="24"/>
        </w:rPr>
        <w:t xml:space="preserve">Panteli for her support and </w:t>
      </w:r>
      <w:r w:rsidRPr="003077A3">
        <w:rPr>
          <w:rFonts w:cs="Times New Roman"/>
          <w:szCs w:val="24"/>
        </w:rPr>
        <w:lastRenderedPageBreak/>
        <w:t>encouragement</w:t>
      </w:r>
      <w:r>
        <w:rPr>
          <w:rFonts w:cs="Times New Roman"/>
          <w:szCs w:val="24"/>
        </w:rPr>
        <w:t xml:space="preserve">. </w:t>
      </w:r>
      <w:r w:rsidRPr="003077A3">
        <w:rPr>
          <w:rFonts w:cs="Times New Roman"/>
          <w:szCs w:val="24"/>
        </w:rPr>
        <w:t xml:space="preserve">A </w:t>
      </w:r>
      <w:r w:rsidR="00683ABA">
        <w:rPr>
          <w:rFonts w:cs="Times New Roman"/>
          <w:szCs w:val="24"/>
        </w:rPr>
        <w:t>special thanks to</w:t>
      </w:r>
      <w:r w:rsidRPr="003077A3">
        <w:rPr>
          <w:rFonts w:cs="Times New Roman"/>
          <w:szCs w:val="24"/>
        </w:rPr>
        <w:t xml:space="preserve"> </w:t>
      </w:r>
      <w:r>
        <w:rPr>
          <w:rFonts w:cs="Times New Roman"/>
          <w:szCs w:val="24"/>
        </w:rPr>
        <w:t xml:space="preserve">Mrs. </w:t>
      </w:r>
      <w:r w:rsidRPr="003077A3">
        <w:rPr>
          <w:rFonts w:cs="Times New Roman"/>
          <w:szCs w:val="24"/>
        </w:rPr>
        <w:t>Jackie</w:t>
      </w:r>
      <w:r>
        <w:rPr>
          <w:rFonts w:cs="Times New Roman"/>
          <w:szCs w:val="24"/>
        </w:rPr>
        <w:t xml:space="preserve"> Brackenbury </w:t>
      </w:r>
      <w:r w:rsidRPr="003077A3">
        <w:rPr>
          <w:rFonts w:cs="Times New Roman"/>
          <w:szCs w:val="24"/>
        </w:rPr>
        <w:t>for being a good listener</w:t>
      </w:r>
      <w:r>
        <w:rPr>
          <w:rFonts w:cs="Times New Roman"/>
          <w:szCs w:val="24"/>
        </w:rPr>
        <w:t xml:space="preserve">, and </w:t>
      </w:r>
      <w:r w:rsidRPr="003077A3">
        <w:rPr>
          <w:rFonts w:cs="Times New Roman"/>
          <w:szCs w:val="24"/>
        </w:rPr>
        <w:t>making my life and everybody else’s so much happier and easier</w:t>
      </w:r>
      <w:r>
        <w:rPr>
          <w:rFonts w:cs="Times New Roman"/>
          <w:szCs w:val="24"/>
        </w:rPr>
        <w:t xml:space="preserve"> with her positive attitude and infectious smile</w:t>
      </w:r>
      <w:r w:rsidRPr="003077A3">
        <w:rPr>
          <w:rFonts w:cs="Times New Roman"/>
          <w:szCs w:val="24"/>
        </w:rPr>
        <w:t xml:space="preserve">. </w:t>
      </w:r>
    </w:p>
    <w:p w14:paraId="27363D08" w14:textId="77777777" w:rsidR="00937CCE" w:rsidRPr="003077A3" w:rsidRDefault="00937CCE" w:rsidP="00937CCE">
      <w:pPr>
        <w:rPr>
          <w:rFonts w:cs="Times New Roman"/>
          <w:szCs w:val="24"/>
        </w:rPr>
      </w:pPr>
      <w:r w:rsidRPr="003077A3">
        <w:rPr>
          <w:rFonts w:cs="Times New Roman"/>
          <w:szCs w:val="24"/>
        </w:rPr>
        <w:t>More importantly</w:t>
      </w:r>
      <w:r>
        <w:rPr>
          <w:rFonts w:cs="Times New Roman"/>
          <w:szCs w:val="24"/>
        </w:rPr>
        <w:t>,</w:t>
      </w:r>
      <w:r w:rsidRPr="003077A3">
        <w:rPr>
          <w:rFonts w:cs="Times New Roman"/>
          <w:szCs w:val="24"/>
        </w:rPr>
        <w:t xml:space="preserve"> I would like to thank the participants of my research for volunteering their time and trusting me enough to discuss their experiences. Without them this research would not have been possible. </w:t>
      </w:r>
    </w:p>
    <w:p w14:paraId="66D01E11" w14:textId="77777777" w:rsidR="005C1136" w:rsidRDefault="005C1136" w:rsidP="005C1136">
      <w:pPr>
        <w:rPr>
          <w:rFonts w:cs="Times New Roman"/>
          <w:szCs w:val="24"/>
        </w:rPr>
      </w:pPr>
    </w:p>
    <w:p w14:paraId="591E6950" w14:textId="77777777" w:rsidR="005C1136" w:rsidRDefault="005C1136" w:rsidP="005C1136">
      <w:pPr>
        <w:pStyle w:val="TOC1"/>
        <w:jc w:val="both"/>
      </w:pPr>
    </w:p>
    <w:p w14:paraId="7EBAF48E" w14:textId="77777777" w:rsidR="005C1136" w:rsidRDefault="005C1136" w:rsidP="005C1136">
      <w:r>
        <w:br w:type="page"/>
      </w:r>
    </w:p>
    <w:p w14:paraId="6544EB43" w14:textId="77777777" w:rsidR="002E1053" w:rsidRDefault="002E1053" w:rsidP="002C748F">
      <w:pPr>
        <w:pStyle w:val="Heading1"/>
        <w:numPr>
          <w:ilvl w:val="0"/>
          <w:numId w:val="0"/>
        </w:numPr>
      </w:pPr>
      <w:bookmarkStart w:id="11" w:name="_Toc386450231"/>
      <w:r w:rsidRPr="002E1053">
        <w:lastRenderedPageBreak/>
        <w:t>Table of contents</w:t>
      </w:r>
      <w:bookmarkEnd w:id="11"/>
    </w:p>
    <w:p w14:paraId="613EF3EC" w14:textId="77777777" w:rsidR="00DB2C25" w:rsidRDefault="007A6C32">
      <w:pPr>
        <w:pStyle w:val="TOC1"/>
        <w:rPr>
          <w:rFonts w:asciiTheme="minorHAnsi" w:hAnsiTheme="minorHAnsi"/>
          <w:b w:val="0"/>
          <w:noProof/>
          <w:szCs w:val="24"/>
          <w:lang w:val="en-US" w:eastAsia="ja-JP"/>
        </w:rPr>
      </w:pPr>
      <w:r>
        <w:fldChar w:fldCharType="begin"/>
      </w:r>
      <w:r>
        <w:instrText xml:space="preserve"> TOC \o "1-6" \h \z \u </w:instrText>
      </w:r>
      <w:r>
        <w:fldChar w:fldCharType="separate"/>
      </w:r>
      <w:r w:rsidR="00DB2C25">
        <w:rPr>
          <w:noProof/>
        </w:rPr>
        <w:t>Declaration of Authorship</w:t>
      </w:r>
      <w:r w:rsidR="00DB2C25">
        <w:rPr>
          <w:noProof/>
        </w:rPr>
        <w:tab/>
      </w:r>
      <w:r w:rsidR="00DB2C25">
        <w:rPr>
          <w:noProof/>
        </w:rPr>
        <w:fldChar w:fldCharType="begin"/>
      </w:r>
      <w:r w:rsidR="00DB2C25">
        <w:rPr>
          <w:noProof/>
        </w:rPr>
        <w:instrText xml:space="preserve"> PAGEREF _Toc386450228 \h </w:instrText>
      </w:r>
      <w:r w:rsidR="00DB2C25">
        <w:rPr>
          <w:noProof/>
        </w:rPr>
      </w:r>
      <w:r w:rsidR="00DB2C25">
        <w:rPr>
          <w:noProof/>
        </w:rPr>
        <w:fldChar w:fldCharType="separate"/>
      </w:r>
      <w:r w:rsidR="00AD0BB0">
        <w:rPr>
          <w:noProof/>
        </w:rPr>
        <w:t>ii</w:t>
      </w:r>
      <w:r w:rsidR="00DB2C25">
        <w:rPr>
          <w:noProof/>
        </w:rPr>
        <w:fldChar w:fldCharType="end"/>
      </w:r>
    </w:p>
    <w:p w14:paraId="47208577" w14:textId="77777777" w:rsidR="00DB2C25" w:rsidRDefault="00DB2C25">
      <w:pPr>
        <w:pStyle w:val="TOC1"/>
        <w:rPr>
          <w:rFonts w:asciiTheme="minorHAnsi" w:hAnsiTheme="minorHAnsi"/>
          <w:b w:val="0"/>
          <w:noProof/>
          <w:szCs w:val="24"/>
          <w:lang w:val="en-US" w:eastAsia="ja-JP"/>
        </w:rPr>
      </w:pPr>
      <w:r>
        <w:rPr>
          <w:noProof/>
        </w:rPr>
        <w:t>Abstract</w:t>
      </w:r>
      <w:r>
        <w:rPr>
          <w:noProof/>
        </w:rPr>
        <w:tab/>
      </w:r>
      <w:r>
        <w:rPr>
          <w:noProof/>
        </w:rPr>
        <w:fldChar w:fldCharType="begin"/>
      </w:r>
      <w:r>
        <w:rPr>
          <w:noProof/>
        </w:rPr>
        <w:instrText xml:space="preserve"> PAGEREF _Toc386450229 \h </w:instrText>
      </w:r>
      <w:r>
        <w:rPr>
          <w:noProof/>
        </w:rPr>
      </w:r>
      <w:r>
        <w:rPr>
          <w:noProof/>
        </w:rPr>
        <w:fldChar w:fldCharType="separate"/>
      </w:r>
      <w:r w:rsidR="00AD0BB0">
        <w:rPr>
          <w:noProof/>
        </w:rPr>
        <w:t>iii</w:t>
      </w:r>
      <w:r>
        <w:rPr>
          <w:noProof/>
        </w:rPr>
        <w:fldChar w:fldCharType="end"/>
      </w:r>
    </w:p>
    <w:p w14:paraId="45AD132D" w14:textId="77777777" w:rsidR="00DB2C25" w:rsidRDefault="00DB2C25">
      <w:pPr>
        <w:pStyle w:val="TOC1"/>
        <w:rPr>
          <w:rFonts w:asciiTheme="minorHAnsi" w:hAnsiTheme="minorHAnsi"/>
          <w:b w:val="0"/>
          <w:noProof/>
          <w:szCs w:val="24"/>
          <w:lang w:val="en-US" w:eastAsia="ja-JP"/>
        </w:rPr>
      </w:pPr>
      <w:r>
        <w:rPr>
          <w:noProof/>
        </w:rPr>
        <w:t>Acknowledgements</w:t>
      </w:r>
      <w:r>
        <w:rPr>
          <w:noProof/>
        </w:rPr>
        <w:tab/>
      </w:r>
      <w:r>
        <w:rPr>
          <w:noProof/>
        </w:rPr>
        <w:fldChar w:fldCharType="begin"/>
      </w:r>
      <w:r>
        <w:rPr>
          <w:noProof/>
        </w:rPr>
        <w:instrText xml:space="preserve"> PAGEREF _Toc386450230 \h </w:instrText>
      </w:r>
      <w:r>
        <w:rPr>
          <w:noProof/>
        </w:rPr>
      </w:r>
      <w:r>
        <w:rPr>
          <w:noProof/>
        </w:rPr>
        <w:fldChar w:fldCharType="separate"/>
      </w:r>
      <w:r w:rsidR="00AD0BB0">
        <w:rPr>
          <w:noProof/>
        </w:rPr>
        <w:t>v</w:t>
      </w:r>
      <w:r>
        <w:rPr>
          <w:noProof/>
        </w:rPr>
        <w:fldChar w:fldCharType="end"/>
      </w:r>
    </w:p>
    <w:p w14:paraId="1BC5833C" w14:textId="77777777" w:rsidR="00DB2C25" w:rsidRDefault="00DB2C25">
      <w:pPr>
        <w:pStyle w:val="TOC1"/>
        <w:rPr>
          <w:rFonts w:asciiTheme="minorHAnsi" w:hAnsiTheme="minorHAnsi"/>
          <w:b w:val="0"/>
          <w:noProof/>
          <w:szCs w:val="24"/>
          <w:lang w:val="en-US" w:eastAsia="ja-JP"/>
        </w:rPr>
      </w:pPr>
      <w:r>
        <w:rPr>
          <w:noProof/>
        </w:rPr>
        <w:t>Table of contents</w:t>
      </w:r>
      <w:r>
        <w:rPr>
          <w:noProof/>
        </w:rPr>
        <w:tab/>
      </w:r>
      <w:r>
        <w:rPr>
          <w:noProof/>
        </w:rPr>
        <w:fldChar w:fldCharType="begin"/>
      </w:r>
      <w:r>
        <w:rPr>
          <w:noProof/>
        </w:rPr>
        <w:instrText xml:space="preserve"> PAGEREF _Toc386450231 \h </w:instrText>
      </w:r>
      <w:r>
        <w:rPr>
          <w:noProof/>
        </w:rPr>
      </w:r>
      <w:r>
        <w:rPr>
          <w:noProof/>
        </w:rPr>
        <w:fldChar w:fldCharType="separate"/>
      </w:r>
      <w:r w:rsidR="00AD0BB0">
        <w:rPr>
          <w:noProof/>
        </w:rPr>
        <w:t>vii</w:t>
      </w:r>
      <w:r>
        <w:rPr>
          <w:noProof/>
        </w:rPr>
        <w:fldChar w:fldCharType="end"/>
      </w:r>
    </w:p>
    <w:p w14:paraId="03485F21" w14:textId="77777777" w:rsidR="00DB2C25" w:rsidRDefault="00DB2C25">
      <w:pPr>
        <w:pStyle w:val="TOC1"/>
        <w:rPr>
          <w:rFonts w:asciiTheme="minorHAnsi" w:hAnsiTheme="minorHAnsi"/>
          <w:b w:val="0"/>
          <w:noProof/>
          <w:szCs w:val="24"/>
          <w:lang w:val="en-US" w:eastAsia="ja-JP"/>
        </w:rPr>
      </w:pPr>
      <w:r>
        <w:rPr>
          <w:noProof/>
        </w:rPr>
        <w:t>List of Tables</w:t>
      </w:r>
      <w:r>
        <w:rPr>
          <w:noProof/>
        </w:rPr>
        <w:tab/>
      </w:r>
      <w:r>
        <w:rPr>
          <w:noProof/>
        </w:rPr>
        <w:fldChar w:fldCharType="begin"/>
      </w:r>
      <w:r>
        <w:rPr>
          <w:noProof/>
        </w:rPr>
        <w:instrText xml:space="preserve"> PAGEREF _Toc386450232 \h </w:instrText>
      </w:r>
      <w:r>
        <w:rPr>
          <w:noProof/>
        </w:rPr>
      </w:r>
      <w:r>
        <w:rPr>
          <w:noProof/>
        </w:rPr>
        <w:fldChar w:fldCharType="separate"/>
      </w:r>
      <w:r w:rsidR="00AD0BB0">
        <w:rPr>
          <w:noProof/>
        </w:rPr>
        <w:t>xii</w:t>
      </w:r>
      <w:r>
        <w:rPr>
          <w:noProof/>
        </w:rPr>
        <w:fldChar w:fldCharType="end"/>
      </w:r>
    </w:p>
    <w:p w14:paraId="0A762FA9" w14:textId="77777777" w:rsidR="00DB2C25" w:rsidRDefault="00DB2C25">
      <w:pPr>
        <w:pStyle w:val="TOC1"/>
        <w:rPr>
          <w:rFonts w:asciiTheme="minorHAnsi" w:hAnsiTheme="minorHAnsi"/>
          <w:b w:val="0"/>
          <w:noProof/>
          <w:szCs w:val="24"/>
          <w:lang w:val="en-US" w:eastAsia="ja-JP"/>
        </w:rPr>
      </w:pPr>
      <w:r>
        <w:rPr>
          <w:noProof/>
        </w:rPr>
        <w:t>List of Figures</w:t>
      </w:r>
      <w:r>
        <w:rPr>
          <w:noProof/>
        </w:rPr>
        <w:tab/>
      </w:r>
      <w:r>
        <w:rPr>
          <w:noProof/>
        </w:rPr>
        <w:fldChar w:fldCharType="begin"/>
      </w:r>
      <w:r>
        <w:rPr>
          <w:noProof/>
        </w:rPr>
        <w:instrText xml:space="preserve"> PAGEREF _Toc386450233 \h </w:instrText>
      </w:r>
      <w:r>
        <w:rPr>
          <w:noProof/>
        </w:rPr>
      </w:r>
      <w:r>
        <w:rPr>
          <w:noProof/>
        </w:rPr>
        <w:fldChar w:fldCharType="separate"/>
      </w:r>
      <w:r w:rsidR="00AD0BB0">
        <w:rPr>
          <w:noProof/>
        </w:rPr>
        <w:t>xiii</w:t>
      </w:r>
      <w:r>
        <w:rPr>
          <w:noProof/>
        </w:rPr>
        <w:fldChar w:fldCharType="end"/>
      </w:r>
    </w:p>
    <w:p w14:paraId="730F227D" w14:textId="77777777" w:rsidR="00DB2C25" w:rsidRDefault="00DB2C25">
      <w:pPr>
        <w:pStyle w:val="TOC1"/>
        <w:rPr>
          <w:rFonts w:asciiTheme="minorHAnsi" w:hAnsiTheme="minorHAnsi"/>
          <w:b w:val="0"/>
          <w:noProof/>
          <w:szCs w:val="24"/>
          <w:lang w:val="en-US" w:eastAsia="ja-JP"/>
        </w:rPr>
      </w:pPr>
      <w:r>
        <w:rPr>
          <w:noProof/>
        </w:rPr>
        <w:t>Chapter 1 Introduction</w:t>
      </w:r>
      <w:r>
        <w:rPr>
          <w:noProof/>
        </w:rPr>
        <w:tab/>
      </w:r>
      <w:r>
        <w:rPr>
          <w:noProof/>
        </w:rPr>
        <w:fldChar w:fldCharType="begin"/>
      </w:r>
      <w:r>
        <w:rPr>
          <w:noProof/>
        </w:rPr>
        <w:instrText xml:space="preserve"> PAGEREF _Toc386450234 \h </w:instrText>
      </w:r>
      <w:r>
        <w:rPr>
          <w:noProof/>
        </w:rPr>
      </w:r>
      <w:r>
        <w:rPr>
          <w:noProof/>
        </w:rPr>
        <w:fldChar w:fldCharType="separate"/>
      </w:r>
      <w:r w:rsidR="00AD0BB0">
        <w:rPr>
          <w:noProof/>
        </w:rPr>
        <w:t>1</w:t>
      </w:r>
      <w:r>
        <w:rPr>
          <w:noProof/>
        </w:rPr>
        <w:fldChar w:fldCharType="end"/>
      </w:r>
    </w:p>
    <w:p w14:paraId="26AAF9CE" w14:textId="77777777" w:rsidR="00DB2C25" w:rsidRDefault="00DB2C25">
      <w:pPr>
        <w:pStyle w:val="TOC2"/>
        <w:tabs>
          <w:tab w:val="right" w:leader="dot" w:pos="8182"/>
        </w:tabs>
        <w:rPr>
          <w:rFonts w:asciiTheme="minorHAnsi" w:hAnsiTheme="minorHAnsi"/>
          <w:noProof/>
          <w:szCs w:val="24"/>
          <w:lang w:val="en-US" w:eastAsia="ja-JP"/>
        </w:rPr>
      </w:pPr>
      <w:r>
        <w:rPr>
          <w:noProof/>
        </w:rPr>
        <w:t>1.1 Introduction to the Thesis</w:t>
      </w:r>
      <w:r>
        <w:rPr>
          <w:noProof/>
        </w:rPr>
        <w:tab/>
      </w:r>
      <w:r>
        <w:rPr>
          <w:noProof/>
        </w:rPr>
        <w:fldChar w:fldCharType="begin"/>
      </w:r>
      <w:r>
        <w:rPr>
          <w:noProof/>
        </w:rPr>
        <w:instrText xml:space="preserve"> PAGEREF _Toc386450235 \h </w:instrText>
      </w:r>
      <w:r>
        <w:rPr>
          <w:noProof/>
        </w:rPr>
      </w:r>
      <w:r>
        <w:rPr>
          <w:noProof/>
        </w:rPr>
        <w:fldChar w:fldCharType="separate"/>
      </w:r>
      <w:r w:rsidR="00AD0BB0">
        <w:rPr>
          <w:noProof/>
        </w:rPr>
        <w:t>1</w:t>
      </w:r>
      <w:r>
        <w:rPr>
          <w:noProof/>
        </w:rPr>
        <w:fldChar w:fldCharType="end"/>
      </w:r>
    </w:p>
    <w:p w14:paraId="083E2DD4" w14:textId="77777777" w:rsidR="00DB2C25" w:rsidRDefault="00DB2C25">
      <w:pPr>
        <w:pStyle w:val="TOC2"/>
        <w:tabs>
          <w:tab w:val="right" w:leader="dot" w:pos="8182"/>
        </w:tabs>
        <w:rPr>
          <w:rFonts w:asciiTheme="minorHAnsi" w:hAnsiTheme="minorHAnsi"/>
          <w:noProof/>
          <w:szCs w:val="24"/>
          <w:lang w:val="en-US" w:eastAsia="ja-JP"/>
        </w:rPr>
      </w:pPr>
      <w:r>
        <w:rPr>
          <w:noProof/>
        </w:rPr>
        <w:t>1.2 Thesis Rationale and Structure</w:t>
      </w:r>
      <w:r>
        <w:rPr>
          <w:noProof/>
        </w:rPr>
        <w:tab/>
      </w:r>
      <w:r>
        <w:rPr>
          <w:noProof/>
        </w:rPr>
        <w:fldChar w:fldCharType="begin"/>
      </w:r>
      <w:r>
        <w:rPr>
          <w:noProof/>
        </w:rPr>
        <w:instrText xml:space="preserve"> PAGEREF _Toc386450236 \h </w:instrText>
      </w:r>
      <w:r>
        <w:rPr>
          <w:noProof/>
        </w:rPr>
      </w:r>
      <w:r>
        <w:rPr>
          <w:noProof/>
        </w:rPr>
        <w:fldChar w:fldCharType="separate"/>
      </w:r>
      <w:r w:rsidR="00AD0BB0">
        <w:rPr>
          <w:noProof/>
        </w:rPr>
        <w:t>4</w:t>
      </w:r>
      <w:r>
        <w:rPr>
          <w:noProof/>
        </w:rPr>
        <w:fldChar w:fldCharType="end"/>
      </w:r>
    </w:p>
    <w:p w14:paraId="5470D743" w14:textId="77777777" w:rsidR="00DB2C25" w:rsidRDefault="00DB2C25">
      <w:pPr>
        <w:pStyle w:val="TOC1"/>
        <w:rPr>
          <w:rFonts w:asciiTheme="minorHAnsi" w:hAnsiTheme="minorHAnsi"/>
          <w:b w:val="0"/>
          <w:noProof/>
          <w:szCs w:val="24"/>
          <w:lang w:val="en-US" w:eastAsia="ja-JP"/>
        </w:rPr>
      </w:pPr>
      <w:r>
        <w:rPr>
          <w:noProof/>
        </w:rPr>
        <w:t>Chapter 2 Literature Review</w:t>
      </w:r>
      <w:r>
        <w:rPr>
          <w:noProof/>
        </w:rPr>
        <w:tab/>
      </w:r>
      <w:r>
        <w:rPr>
          <w:noProof/>
        </w:rPr>
        <w:fldChar w:fldCharType="begin"/>
      </w:r>
      <w:r>
        <w:rPr>
          <w:noProof/>
        </w:rPr>
        <w:instrText xml:space="preserve"> PAGEREF _Toc386450237 \h </w:instrText>
      </w:r>
      <w:r>
        <w:rPr>
          <w:noProof/>
        </w:rPr>
      </w:r>
      <w:r>
        <w:rPr>
          <w:noProof/>
        </w:rPr>
        <w:fldChar w:fldCharType="separate"/>
      </w:r>
      <w:r w:rsidR="00AD0BB0">
        <w:rPr>
          <w:noProof/>
        </w:rPr>
        <w:t>8</w:t>
      </w:r>
      <w:r>
        <w:rPr>
          <w:noProof/>
        </w:rPr>
        <w:fldChar w:fldCharType="end"/>
      </w:r>
    </w:p>
    <w:p w14:paraId="07FEF67E" w14:textId="77777777" w:rsidR="00DB2C25" w:rsidRDefault="00DB2C25">
      <w:pPr>
        <w:pStyle w:val="TOC2"/>
        <w:tabs>
          <w:tab w:val="right" w:leader="dot" w:pos="8182"/>
        </w:tabs>
        <w:rPr>
          <w:rFonts w:asciiTheme="minorHAnsi" w:hAnsiTheme="minorHAnsi"/>
          <w:noProof/>
          <w:szCs w:val="24"/>
          <w:lang w:val="en-US" w:eastAsia="ja-JP"/>
        </w:rPr>
      </w:pPr>
      <w:r>
        <w:rPr>
          <w:noProof/>
        </w:rPr>
        <w:t>2.1 Introduction</w:t>
      </w:r>
      <w:r>
        <w:rPr>
          <w:noProof/>
        </w:rPr>
        <w:tab/>
      </w:r>
      <w:r>
        <w:rPr>
          <w:noProof/>
        </w:rPr>
        <w:fldChar w:fldCharType="begin"/>
      </w:r>
      <w:r>
        <w:rPr>
          <w:noProof/>
        </w:rPr>
        <w:instrText xml:space="preserve"> PAGEREF _Toc386450238 \h </w:instrText>
      </w:r>
      <w:r>
        <w:rPr>
          <w:noProof/>
        </w:rPr>
      </w:r>
      <w:r>
        <w:rPr>
          <w:noProof/>
        </w:rPr>
        <w:fldChar w:fldCharType="separate"/>
      </w:r>
      <w:r w:rsidR="00AD0BB0">
        <w:rPr>
          <w:noProof/>
        </w:rPr>
        <w:t>8</w:t>
      </w:r>
      <w:r>
        <w:rPr>
          <w:noProof/>
        </w:rPr>
        <w:fldChar w:fldCharType="end"/>
      </w:r>
    </w:p>
    <w:p w14:paraId="5B42E862" w14:textId="77777777" w:rsidR="00DB2C25" w:rsidRDefault="00DB2C25">
      <w:pPr>
        <w:pStyle w:val="TOC2"/>
        <w:tabs>
          <w:tab w:val="right" w:leader="dot" w:pos="8182"/>
        </w:tabs>
        <w:rPr>
          <w:rFonts w:asciiTheme="minorHAnsi" w:hAnsiTheme="minorHAnsi"/>
          <w:noProof/>
          <w:szCs w:val="24"/>
          <w:lang w:val="en-US" w:eastAsia="ja-JP"/>
        </w:rPr>
      </w:pPr>
      <w:r>
        <w:rPr>
          <w:noProof/>
        </w:rPr>
        <w:t>2.2 Defining Ethics of Consumption</w:t>
      </w:r>
      <w:r>
        <w:rPr>
          <w:noProof/>
        </w:rPr>
        <w:tab/>
      </w:r>
      <w:r>
        <w:rPr>
          <w:noProof/>
        </w:rPr>
        <w:fldChar w:fldCharType="begin"/>
      </w:r>
      <w:r>
        <w:rPr>
          <w:noProof/>
        </w:rPr>
        <w:instrText xml:space="preserve"> PAGEREF _Toc386450239 \h </w:instrText>
      </w:r>
      <w:r>
        <w:rPr>
          <w:noProof/>
        </w:rPr>
      </w:r>
      <w:r>
        <w:rPr>
          <w:noProof/>
        </w:rPr>
        <w:fldChar w:fldCharType="separate"/>
      </w:r>
      <w:r w:rsidR="00AD0BB0">
        <w:rPr>
          <w:noProof/>
        </w:rPr>
        <w:t>9</w:t>
      </w:r>
      <w:r>
        <w:rPr>
          <w:noProof/>
        </w:rPr>
        <w:fldChar w:fldCharType="end"/>
      </w:r>
    </w:p>
    <w:p w14:paraId="30D9E2AD" w14:textId="77777777" w:rsidR="00DB2C25" w:rsidRDefault="00DB2C25">
      <w:pPr>
        <w:pStyle w:val="TOC3"/>
        <w:tabs>
          <w:tab w:val="right" w:leader="dot" w:pos="8182"/>
        </w:tabs>
        <w:rPr>
          <w:rFonts w:asciiTheme="minorHAnsi" w:hAnsiTheme="minorHAnsi"/>
          <w:noProof/>
          <w:szCs w:val="24"/>
          <w:lang w:val="en-US" w:eastAsia="ja-JP"/>
        </w:rPr>
      </w:pPr>
      <w:r>
        <w:rPr>
          <w:noProof/>
        </w:rPr>
        <w:t>2.2.1 Consumption</w:t>
      </w:r>
      <w:r>
        <w:rPr>
          <w:noProof/>
        </w:rPr>
        <w:tab/>
      </w:r>
      <w:r>
        <w:rPr>
          <w:noProof/>
        </w:rPr>
        <w:fldChar w:fldCharType="begin"/>
      </w:r>
      <w:r>
        <w:rPr>
          <w:noProof/>
        </w:rPr>
        <w:instrText xml:space="preserve"> PAGEREF _Toc386450240 \h </w:instrText>
      </w:r>
      <w:r>
        <w:rPr>
          <w:noProof/>
        </w:rPr>
      </w:r>
      <w:r>
        <w:rPr>
          <w:noProof/>
        </w:rPr>
        <w:fldChar w:fldCharType="separate"/>
      </w:r>
      <w:r w:rsidR="00AD0BB0">
        <w:rPr>
          <w:noProof/>
        </w:rPr>
        <w:t>10</w:t>
      </w:r>
      <w:r>
        <w:rPr>
          <w:noProof/>
        </w:rPr>
        <w:fldChar w:fldCharType="end"/>
      </w:r>
    </w:p>
    <w:p w14:paraId="31D9CFFB" w14:textId="77777777" w:rsidR="00DB2C25" w:rsidRDefault="00DB2C25">
      <w:pPr>
        <w:pStyle w:val="TOC3"/>
        <w:tabs>
          <w:tab w:val="right" w:leader="dot" w:pos="8182"/>
        </w:tabs>
        <w:rPr>
          <w:rFonts w:asciiTheme="minorHAnsi" w:hAnsiTheme="minorHAnsi"/>
          <w:noProof/>
          <w:szCs w:val="24"/>
          <w:lang w:val="en-US" w:eastAsia="ja-JP"/>
        </w:rPr>
      </w:pPr>
      <w:r>
        <w:rPr>
          <w:noProof/>
        </w:rPr>
        <w:t>2.2.2 Ethics of Consumption</w:t>
      </w:r>
      <w:r>
        <w:rPr>
          <w:noProof/>
        </w:rPr>
        <w:tab/>
      </w:r>
      <w:r>
        <w:rPr>
          <w:noProof/>
        </w:rPr>
        <w:fldChar w:fldCharType="begin"/>
      </w:r>
      <w:r>
        <w:rPr>
          <w:noProof/>
        </w:rPr>
        <w:instrText xml:space="preserve"> PAGEREF _Toc386450241 \h </w:instrText>
      </w:r>
      <w:r>
        <w:rPr>
          <w:noProof/>
        </w:rPr>
      </w:r>
      <w:r>
        <w:rPr>
          <w:noProof/>
        </w:rPr>
        <w:fldChar w:fldCharType="separate"/>
      </w:r>
      <w:r w:rsidR="00AD0BB0">
        <w:rPr>
          <w:noProof/>
        </w:rPr>
        <w:t>13</w:t>
      </w:r>
      <w:r>
        <w:rPr>
          <w:noProof/>
        </w:rPr>
        <w:fldChar w:fldCharType="end"/>
      </w:r>
    </w:p>
    <w:p w14:paraId="0C0C8E74" w14:textId="77777777" w:rsidR="00DB2C25" w:rsidRDefault="00DB2C25">
      <w:pPr>
        <w:pStyle w:val="TOC3"/>
        <w:tabs>
          <w:tab w:val="right" w:leader="dot" w:pos="8182"/>
        </w:tabs>
        <w:rPr>
          <w:rFonts w:asciiTheme="minorHAnsi" w:hAnsiTheme="minorHAnsi"/>
          <w:noProof/>
          <w:szCs w:val="24"/>
          <w:lang w:val="en-US" w:eastAsia="ja-JP"/>
        </w:rPr>
      </w:pPr>
      <w:r>
        <w:rPr>
          <w:noProof/>
        </w:rPr>
        <w:t>2.2.3 The ‘rational’ ethical consumer</w:t>
      </w:r>
      <w:r>
        <w:rPr>
          <w:noProof/>
        </w:rPr>
        <w:tab/>
      </w:r>
      <w:r>
        <w:rPr>
          <w:noProof/>
        </w:rPr>
        <w:fldChar w:fldCharType="begin"/>
      </w:r>
      <w:r>
        <w:rPr>
          <w:noProof/>
        </w:rPr>
        <w:instrText xml:space="preserve"> PAGEREF _Toc386450242 \h </w:instrText>
      </w:r>
      <w:r>
        <w:rPr>
          <w:noProof/>
        </w:rPr>
      </w:r>
      <w:r>
        <w:rPr>
          <w:noProof/>
        </w:rPr>
        <w:fldChar w:fldCharType="separate"/>
      </w:r>
      <w:r w:rsidR="00AD0BB0">
        <w:rPr>
          <w:noProof/>
        </w:rPr>
        <w:t>17</w:t>
      </w:r>
      <w:r>
        <w:rPr>
          <w:noProof/>
        </w:rPr>
        <w:fldChar w:fldCharType="end"/>
      </w:r>
    </w:p>
    <w:p w14:paraId="58C1A971" w14:textId="77777777" w:rsidR="00DB2C25" w:rsidRDefault="00DB2C25">
      <w:pPr>
        <w:pStyle w:val="TOC4"/>
        <w:tabs>
          <w:tab w:val="right" w:leader="dot" w:pos="8182"/>
        </w:tabs>
        <w:rPr>
          <w:rFonts w:asciiTheme="minorHAnsi" w:hAnsiTheme="minorHAnsi"/>
          <w:noProof/>
          <w:szCs w:val="24"/>
          <w:lang w:val="en-US" w:eastAsia="ja-JP"/>
        </w:rPr>
      </w:pPr>
      <w:r>
        <w:rPr>
          <w:noProof/>
        </w:rPr>
        <w:t>2.2.3.1 Socio-cognitive models</w:t>
      </w:r>
      <w:r>
        <w:rPr>
          <w:noProof/>
        </w:rPr>
        <w:tab/>
      </w:r>
      <w:r>
        <w:rPr>
          <w:noProof/>
        </w:rPr>
        <w:fldChar w:fldCharType="begin"/>
      </w:r>
      <w:r>
        <w:rPr>
          <w:noProof/>
        </w:rPr>
        <w:instrText xml:space="preserve"> PAGEREF _Toc386450243 \h </w:instrText>
      </w:r>
      <w:r>
        <w:rPr>
          <w:noProof/>
        </w:rPr>
      </w:r>
      <w:r>
        <w:rPr>
          <w:noProof/>
        </w:rPr>
        <w:fldChar w:fldCharType="separate"/>
      </w:r>
      <w:r w:rsidR="00AD0BB0">
        <w:rPr>
          <w:noProof/>
        </w:rPr>
        <w:t>17</w:t>
      </w:r>
      <w:r>
        <w:rPr>
          <w:noProof/>
        </w:rPr>
        <w:fldChar w:fldCharType="end"/>
      </w:r>
    </w:p>
    <w:p w14:paraId="188E41D3" w14:textId="77777777" w:rsidR="00DB2C25" w:rsidRDefault="00DB2C25">
      <w:pPr>
        <w:pStyle w:val="TOC3"/>
        <w:tabs>
          <w:tab w:val="right" w:leader="dot" w:pos="8182"/>
        </w:tabs>
        <w:rPr>
          <w:rFonts w:asciiTheme="minorHAnsi" w:hAnsiTheme="minorHAnsi"/>
          <w:noProof/>
          <w:szCs w:val="24"/>
          <w:lang w:val="en-US" w:eastAsia="ja-JP"/>
        </w:rPr>
      </w:pPr>
      <w:r>
        <w:rPr>
          <w:noProof/>
        </w:rPr>
        <w:t>2.2.4 The Ethical Consumer and their Close and Distant Others</w:t>
      </w:r>
      <w:r>
        <w:rPr>
          <w:noProof/>
        </w:rPr>
        <w:tab/>
      </w:r>
      <w:r>
        <w:rPr>
          <w:noProof/>
        </w:rPr>
        <w:fldChar w:fldCharType="begin"/>
      </w:r>
      <w:r>
        <w:rPr>
          <w:noProof/>
        </w:rPr>
        <w:instrText xml:space="preserve"> PAGEREF _Toc386450244 \h </w:instrText>
      </w:r>
      <w:r>
        <w:rPr>
          <w:noProof/>
        </w:rPr>
      </w:r>
      <w:r>
        <w:rPr>
          <w:noProof/>
        </w:rPr>
        <w:fldChar w:fldCharType="separate"/>
      </w:r>
      <w:r w:rsidR="00AD0BB0">
        <w:rPr>
          <w:noProof/>
        </w:rPr>
        <w:t>25</w:t>
      </w:r>
      <w:r>
        <w:rPr>
          <w:noProof/>
        </w:rPr>
        <w:fldChar w:fldCharType="end"/>
      </w:r>
    </w:p>
    <w:p w14:paraId="247FF31A" w14:textId="77777777" w:rsidR="00DB2C25" w:rsidRDefault="00DB2C25">
      <w:pPr>
        <w:pStyle w:val="TOC4"/>
        <w:tabs>
          <w:tab w:val="right" w:leader="dot" w:pos="8182"/>
        </w:tabs>
        <w:rPr>
          <w:rFonts w:asciiTheme="minorHAnsi" w:hAnsiTheme="minorHAnsi"/>
          <w:noProof/>
          <w:szCs w:val="24"/>
          <w:lang w:val="en-US" w:eastAsia="ja-JP"/>
        </w:rPr>
      </w:pPr>
      <w:r>
        <w:rPr>
          <w:noProof/>
        </w:rPr>
        <w:t>2.2.4.1 Family</w:t>
      </w:r>
      <w:r>
        <w:rPr>
          <w:noProof/>
        </w:rPr>
        <w:tab/>
      </w:r>
      <w:r>
        <w:rPr>
          <w:noProof/>
        </w:rPr>
        <w:fldChar w:fldCharType="begin"/>
      </w:r>
      <w:r>
        <w:rPr>
          <w:noProof/>
        </w:rPr>
        <w:instrText xml:space="preserve"> PAGEREF _Toc386450245 \h </w:instrText>
      </w:r>
      <w:r>
        <w:rPr>
          <w:noProof/>
        </w:rPr>
      </w:r>
      <w:r>
        <w:rPr>
          <w:noProof/>
        </w:rPr>
        <w:fldChar w:fldCharType="separate"/>
      </w:r>
      <w:r w:rsidR="00AD0BB0">
        <w:rPr>
          <w:noProof/>
        </w:rPr>
        <w:t>29</w:t>
      </w:r>
      <w:r>
        <w:rPr>
          <w:noProof/>
        </w:rPr>
        <w:fldChar w:fldCharType="end"/>
      </w:r>
    </w:p>
    <w:p w14:paraId="5B9DEFCE" w14:textId="77777777" w:rsidR="00DB2C25" w:rsidRDefault="00DB2C25">
      <w:pPr>
        <w:pStyle w:val="TOC3"/>
        <w:tabs>
          <w:tab w:val="right" w:leader="dot" w:pos="8182"/>
        </w:tabs>
        <w:rPr>
          <w:rFonts w:asciiTheme="minorHAnsi" w:hAnsiTheme="minorHAnsi"/>
          <w:noProof/>
          <w:szCs w:val="24"/>
          <w:lang w:val="en-US" w:eastAsia="ja-JP"/>
        </w:rPr>
      </w:pPr>
      <w:r>
        <w:rPr>
          <w:noProof/>
        </w:rPr>
        <w:t>2.2.5 Ethical Self and the Market and Beyond</w:t>
      </w:r>
      <w:r>
        <w:rPr>
          <w:noProof/>
        </w:rPr>
        <w:tab/>
      </w:r>
      <w:r>
        <w:rPr>
          <w:noProof/>
        </w:rPr>
        <w:fldChar w:fldCharType="begin"/>
      </w:r>
      <w:r>
        <w:rPr>
          <w:noProof/>
        </w:rPr>
        <w:instrText xml:space="preserve"> PAGEREF _Toc386450246 \h </w:instrText>
      </w:r>
      <w:r>
        <w:rPr>
          <w:noProof/>
        </w:rPr>
      </w:r>
      <w:r>
        <w:rPr>
          <w:noProof/>
        </w:rPr>
        <w:fldChar w:fldCharType="separate"/>
      </w:r>
      <w:r w:rsidR="00AD0BB0">
        <w:rPr>
          <w:noProof/>
        </w:rPr>
        <w:t>31</w:t>
      </w:r>
      <w:r>
        <w:rPr>
          <w:noProof/>
        </w:rPr>
        <w:fldChar w:fldCharType="end"/>
      </w:r>
    </w:p>
    <w:p w14:paraId="550596FD" w14:textId="77777777" w:rsidR="00DB2C25" w:rsidRDefault="00DB2C25">
      <w:pPr>
        <w:pStyle w:val="TOC4"/>
        <w:tabs>
          <w:tab w:val="right" w:leader="dot" w:pos="8182"/>
        </w:tabs>
        <w:rPr>
          <w:rFonts w:asciiTheme="minorHAnsi" w:hAnsiTheme="minorHAnsi"/>
          <w:noProof/>
          <w:szCs w:val="24"/>
          <w:lang w:val="en-US" w:eastAsia="ja-JP"/>
        </w:rPr>
      </w:pPr>
      <w:r>
        <w:rPr>
          <w:noProof/>
        </w:rPr>
        <w:t>2.2.5.1 At the Periphery of the Marketplace</w:t>
      </w:r>
      <w:r>
        <w:rPr>
          <w:noProof/>
        </w:rPr>
        <w:tab/>
      </w:r>
      <w:r>
        <w:rPr>
          <w:noProof/>
        </w:rPr>
        <w:fldChar w:fldCharType="begin"/>
      </w:r>
      <w:r>
        <w:rPr>
          <w:noProof/>
        </w:rPr>
        <w:instrText xml:space="preserve"> PAGEREF _Toc386450247 \h </w:instrText>
      </w:r>
      <w:r>
        <w:rPr>
          <w:noProof/>
        </w:rPr>
      </w:r>
      <w:r>
        <w:rPr>
          <w:noProof/>
        </w:rPr>
        <w:fldChar w:fldCharType="separate"/>
      </w:r>
      <w:r w:rsidR="00AD0BB0">
        <w:rPr>
          <w:noProof/>
        </w:rPr>
        <w:t>32</w:t>
      </w:r>
      <w:r>
        <w:rPr>
          <w:noProof/>
        </w:rPr>
        <w:fldChar w:fldCharType="end"/>
      </w:r>
    </w:p>
    <w:p w14:paraId="527E49FE" w14:textId="77777777" w:rsidR="00DB2C25" w:rsidRDefault="00DB2C25">
      <w:pPr>
        <w:pStyle w:val="TOC4"/>
        <w:tabs>
          <w:tab w:val="right" w:leader="dot" w:pos="8182"/>
        </w:tabs>
        <w:rPr>
          <w:rFonts w:asciiTheme="minorHAnsi" w:hAnsiTheme="minorHAnsi"/>
          <w:noProof/>
          <w:szCs w:val="24"/>
          <w:lang w:val="en-US" w:eastAsia="ja-JP"/>
        </w:rPr>
      </w:pPr>
      <w:r>
        <w:rPr>
          <w:noProof/>
        </w:rPr>
        <w:t>2.2.5.2 Consumer Resistance within the Market</w:t>
      </w:r>
      <w:r>
        <w:rPr>
          <w:noProof/>
        </w:rPr>
        <w:tab/>
      </w:r>
      <w:r>
        <w:rPr>
          <w:noProof/>
        </w:rPr>
        <w:fldChar w:fldCharType="begin"/>
      </w:r>
      <w:r>
        <w:rPr>
          <w:noProof/>
        </w:rPr>
        <w:instrText xml:space="preserve"> PAGEREF _Toc386450248 \h </w:instrText>
      </w:r>
      <w:r>
        <w:rPr>
          <w:noProof/>
        </w:rPr>
      </w:r>
      <w:r>
        <w:rPr>
          <w:noProof/>
        </w:rPr>
        <w:fldChar w:fldCharType="separate"/>
      </w:r>
      <w:r w:rsidR="00AD0BB0">
        <w:rPr>
          <w:noProof/>
        </w:rPr>
        <w:t>35</w:t>
      </w:r>
      <w:r>
        <w:rPr>
          <w:noProof/>
        </w:rPr>
        <w:fldChar w:fldCharType="end"/>
      </w:r>
    </w:p>
    <w:p w14:paraId="51E96632" w14:textId="77777777" w:rsidR="00DB2C25" w:rsidRDefault="00DB2C25">
      <w:pPr>
        <w:pStyle w:val="TOC5"/>
        <w:tabs>
          <w:tab w:val="right" w:leader="dot" w:pos="8182"/>
        </w:tabs>
        <w:rPr>
          <w:rFonts w:asciiTheme="minorHAnsi" w:hAnsiTheme="minorHAnsi"/>
          <w:noProof/>
          <w:szCs w:val="24"/>
          <w:lang w:val="en-US" w:eastAsia="ja-JP"/>
        </w:rPr>
      </w:pPr>
      <w:r>
        <w:rPr>
          <w:noProof/>
        </w:rPr>
        <w:t>2.2.5.2.1 Boycotting and Buycotting</w:t>
      </w:r>
      <w:r>
        <w:rPr>
          <w:noProof/>
        </w:rPr>
        <w:tab/>
      </w:r>
      <w:r>
        <w:rPr>
          <w:noProof/>
        </w:rPr>
        <w:fldChar w:fldCharType="begin"/>
      </w:r>
      <w:r>
        <w:rPr>
          <w:noProof/>
        </w:rPr>
        <w:instrText xml:space="preserve"> PAGEREF _Toc386450249 \h </w:instrText>
      </w:r>
      <w:r>
        <w:rPr>
          <w:noProof/>
        </w:rPr>
      </w:r>
      <w:r>
        <w:rPr>
          <w:noProof/>
        </w:rPr>
        <w:fldChar w:fldCharType="separate"/>
      </w:r>
      <w:r w:rsidR="00AD0BB0">
        <w:rPr>
          <w:noProof/>
        </w:rPr>
        <w:t>36</w:t>
      </w:r>
      <w:r>
        <w:rPr>
          <w:noProof/>
        </w:rPr>
        <w:fldChar w:fldCharType="end"/>
      </w:r>
    </w:p>
    <w:p w14:paraId="02026C9A" w14:textId="77777777" w:rsidR="00DB2C25" w:rsidRDefault="00DB2C25">
      <w:pPr>
        <w:pStyle w:val="TOC3"/>
        <w:tabs>
          <w:tab w:val="right" w:leader="dot" w:pos="8182"/>
        </w:tabs>
        <w:rPr>
          <w:rFonts w:asciiTheme="minorHAnsi" w:hAnsiTheme="minorHAnsi"/>
          <w:noProof/>
          <w:szCs w:val="24"/>
          <w:lang w:val="en-US" w:eastAsia="ja-JP"/>
        </w:rPr>
      </w:pPr>
      <w:r>
        <w:rPr>
          <w:noProof/>
        </w:rPr>
        <w:lastRenderedPageBreak/>
        <w:t>2.2.6 Anti-consumption</w:t>
      </w:r>
      <w:r>
        <w:rPr>
          <w:noProof/>
        </w:rPr>
        <w:tab/>
      </w:r>
      <w:r>
        <w:rPr>
          <w:noProof/>
        </w:rPr>
        <w:fldChar w:fldCharType="begin"/>
      </w:r>
      <w:r>
        <w:rPr>
          <w:noProof/>
        </w:rPr>
        <w:instrText xml:space="preserve"> PAGEREF _Toc386450250 \h </w:instrText>
      </w:r>
      <w:r>
        <w:rPr>
          <w:noProof/>
        </w:rPr>
      </w:r>
      <w:r>
        <w:rPr>
          <w:noProof/>
        </w:rPr>
        <w:fldChar w:fldCharType="separate"/>
      </w:r>
      <w:r w:rsidR="00AD0BB0">
        <w:rPr>
          <w:noProof/>
        </w:rPr>
        <w:t>37</w:t>
      </w:r>
      <w:r>
        <w:rPr>
          <w:noProof/>
        </w:rPr>
        <w:fldChar w:fldCharType="end"/>
      </w:r>
    </w:p>
    <w:p w14:paraId="320CFAA8" w14:textId="77777777" w:rsidR="00DB2C25" w:rsidRDefault="00DB2C25">
      <w:pPr>
        <w:pStyle w:val="TOC4"/>
        <w:tabs>
          <w:tab w:val="right" w:leader="dot" w:pos="8182"/>
        </w:tabs>
        <w:rPr>
          <w:rFonts w:asciiTheme="minorHAnsi" w:hAnsiTheme="minorHAnsi"/>
          <w:noProof/>
          <w:szCs w:val="24"/>
          <w:lang w:val="en-US" w:eastAsia="ja-JP"/>
        </w:rPr>
      </w:pPr>
      <w:r>
        <w:rPr>
          <w:noProof/>
        </w:rPr>
        <w:t>2.2.6.1 Voluntary Simplicity</w:t>
      </w:r>
      <w:r>
        <w:rPr>
          <w:noProof/>
        </w:rPr>
        <w:tab/>
      </w:r>
      <w:r>
        <w:rPr>
          <w:noProof/>
        </w:rPr>
        <w:fldChar w:fldCharType="begin"/>
      </w:r>
      <w:r>
        <w:rPr>
          <w:noProof/>
        </w:rPr>
        <w:instrText xml:space="preserve"> PAGEREF _Toc386450251 \h </w:instrText>
      </w:r>
      <w:r>
        <w:rPr>
          <w:noProof/>
        </w:rPr>
      </w:r>
      <w:r>
        <w:rPr>
          <w:noProof/>
        </w:rPr>
        <w:fldChar w:fldCharType="separate"/>
      </w:r>
      <w:r w:rsidR="00AD0BB0">
        <w:rPr>
          <w:noProof/>
        </w:rPr>
        <w:t>38</w:t>
      </w:r>
      <w:r>
        <w:rPr>
          <w:noProof/>
        </w:rPr>
        <w:fldChar w:fldCharType="end"/>
      </w:r>
    </w:p>
    <w:p w14:paraId="36F8C70A" w14:textId="77777777" w:rsidR="00DB2C25" w:rsidRDefault="00DB2C25">
      <w:pPr>
        <w:pStyle w:val="TOC3"/>
        <w:tabs>
          <w:tab w:val="right" w:leader="dot" w:pos="8182"/>
        </w:tabs>
        <w:rPr>
          <w:rFonts w:asciiTheme="minorHAnsi" w:hAnsiTheme="minorHAnsi"/>
          <w:noProof/>
          <w:szCs w:val="24"/>
          <w:lang w:val="en-US" w:eastAsia="ja-JP"/>
        </w:rPr>
      </w:pPr>
      <w:r>
        <w:rPr>
          <w:noProof/>
        </w:rPr>
        <w:t>2.2.7 Self and the Dominant Social Paradigm</w:t>
      </w:r>
      <w:r>
        <w:rPr>
          <w:noProof/>
        </w:rPr>
        <w:tab/>
      </w:r>
      <w:r>
        <w:rPr>
          <w:noProof/>
        </w:rPr>
        <w:fldChar w:fldCharType="begin"/>
      </w:r>
      <w:r>
        <w:rPr>
          <w:noProof/>
        </w:rPr>
        <w:instrText xml:space="preserve"> PAGEREF _Toc386450252 \h </w:instrText>
      </w:r>
      <w:r>
        <w:rPr>
          <w:noProof/>
        </w:rPr>
      </w:r>
      <w:r>
        <w:rPr>
          <w:noProof/>
        </w:rPr>
        <w:fldChar w:fldCharType="separate"/>
      </w:r>
      <w:r w:rsidR="00AD0BB0">
        <w:rPr>
          <w:noProof/>
        </w:rPr>
        <w:t>42</w:t>
      </w:r>
      <w:r>
        <w:rPr>
          <w:noProof/>
        </w:rPr>
        <w:fldChar w:fldCharType="end"/>
      </w:r>
    </w:p>
    <w:p w14:paraId="00F8AA78" w14:textId="77777777" w:rsidR="00DB2C25" w:rsidRDefault="00DB2C25">
      <w:pPr>
        <w:pStyle w:val="TOC4"/>
        <w:tabs>
          <w:tab w:val="right" w:leader="dot" w:pos="8182"/>
        </w:tabs>
        <w:rPr>
          <w:rFonts w:asciiTheme="minorHAnsi" w:hAnsiTheme="minorHAnsi"/>
          <w:noProof/>
          <w:szCs w:val="24"/>
          <w:lang w:val="en-US" w:eastAsia="ja-JP"/>
        </w:rPr>
      </w:pPr>
      <w:r>
        <w:rPr>
          <w:noProof/>
        </w:rPr>
        <w:t>2.2.7.1 Define and Communicate the Message</w:t>
      </w:r>
      <w:r>
        <w:rPr>
          <w:noProof/>
        </w:rPr>
        <w:tab/>
      </w:r>
      <w:r>
        <w:rPr>
          <w:noProof/>
        </w:rPr>
        <w:fldChar w:fldCharType="begin"/>
      </w:r>
      <w:r>
        <w:rPr>
          <w:noProof/>
        </w:rPr>
        <w:instrText xml:space="preserve"> PAGEREF _Toc386450253 \h </w:instrText>
      </w:r>
      <w:r>
        <w:rPr>
          <w:noProof/>
        </w:rPr>
      </w:r>
      <w:r>
        <w:rPr>
          <w:noProof/>
        </w:rPr>
        <w:fldChar w:fldCharType="separate"/>
      </w:r>
      <w:r w:rsidR="00AD0BB0">
        <w:rPr>
          <w:noProof/>
        </w:rPr>
        <w:t>45</w:t>
      </w:r>
      <w:r>
        <w:rPr>
          <w:noProof/>
        </w:rPr>
        <w:fldChar w:fldCharType="end"/>
      </w:r>
    </w:p>
    <w:p w14:paraId="5EB07D48" w14:textId="77777777" w:rsidR="00DB2C25" w:rsidRDefault="00DB2C25">
      <w:pPr>
        <w:pStyle w:val="TOC4"/>
        <w:tabs>
          <w:tab w:val="right" w:leader="dot" w:pos="8182"/>
        </w:tabs>
        <w:rPr>
          <w:rFonts w:asciiTheme="minorHAnsi" w:hAnsiTheme="minorHAnsi"/>
          <w:noProof/>
          <w:szCs w:val="24"/>
          <w:lang w:val="en-US" w:eastAsia="ja-JP"/>
        </w:rPr>
      </w:pPr>
      <w:r>
        <w:rPr>
          <w:noProof/>
        </w:rPr>
        <w:t>2.2.7.2 Macro-policies</w:t>
      </w:r>
      <w:r>
        <w:rPr>
          <w:noProof/>
        </w:rPr>
        <w:tab/>
      </w:r>
      <w:r>
        <w:rPr>
          <w:noProof/>
        </w:rPr>
        <w:fldChar w:fldCharType="begin"/>
      </w:r>
      <w:r>
        <w:rPr>
          <w:noProof/>
        </w:rPr>
        <w:instrText xml:space="preserve"> PAGEREF _Toc386450254 \h </w:instrText>
      </w:r>
      <w:r>
        <w:rPr>
          <w:noProof/>
        </w:rPr>
      </w:r>
      <w:r>
        <w:rPr>
          <w:noProof/>
        </w:rPr>
        <w:fldChar w:fldCharType="separate"/>
      </w:r>
      <w:r w:rsidR="00AD0BB0">
        <w:rPr>
          <w:noProof/>
        </w:rPr>
        <w:t>48</w:t>
      </w:r>
      <w:r>
        <w:rPr>
          <w:noProof/>
        </w:rPr>
        <w:fldChar w:fldCharType="end"/>
      </w:r>
    </w:p>
    <w:p w14:paraId="33C31C22" w14:textId="77777777" w:rsidR="00DB2C25" w:rsidRDefault="00DB2C25">
      <w:pPr>
        <w:pStyle w:val="TOC4"/>
        <w:tabs>
          <w:tab w:val="right" w:leader="dot" w:pos="8182"/>
        </w:tabs>
        <w:rPr>
          <w:rFonts w:asciiTheme="minorHAnsi" w:hAnsiTheme="minorHAnsi"/>
          <w:noProof/>
          <w:szCs w:val="24"/>
          <w:lang w:val="en-US" w:eastAsia="ja-JP"/>
        </w:rPr>
      </w:pPr>
      <w:r>
        <w:rPr>
          <w:noProof/>
        </w:rPr>
        <w:t>2.2.7.3 The Oxymoron of ‘Ethical – Consumption’</w:t>
      </w:r>
      <w:r>
        <w:rPr>
          <w:noProof/>
        </w:rPr>
        <w:tab/>
      </w:r>
      <w:r>
        <w:rPr>
          <w:noProof/>
        </w:rPr>
        <w:fldChar w:fldCharType="begin"/>
      </w:r>
      <w:r>
        <w:rPr>
          <w:noProof/>
        </w:rPr>
        <w:instrText xml:space="preserve"> PAGEREF _Toc386450255 \h </w:instrText>
      </w:r>
      <w:r>
        <w:rPr>
          <w:noProof/>
        </w:rPr>
      </w:r>
      <w:r>
        <w:rPr>
          <w:noProof/>
        </w:rPr>
        <w:fldChar w:fldCharType="separate"/>
      </w:r>
      <w:r w:rsidR="00AD0BB0">
        <w:rPr>
          <w:noProof/>
        </w:rPr>
        <w:t>50</w:t>
      </w:r>
      <w:r>
        <w:rPr>
          <w:noProof/>
        </w:rPr>
        <w:fldChar w:fldCharType="end"/>
      </w:r>
    </w:p>
    <w:p w14:paraId="5F1B15A6" w14:textId="77777777" w:rsidR="00DB2C25" w:rsidRDefault="00DB2C25">
      <w:pPr>
        <w:pStyle w:val="TOC3"/>
        <w:tabs>
          <w:tab w:val="right" w:leader="dot" w:pos="8182"/>
        </w:tabs>
        <w:rPr>
          <w:rFonts w:asciiTheme="minorHAnsi" w:hAnsiTheme="minorHAnsi"/>
          <w:noProof/>
          <w:szCs w:val="24"/>
          <w:lang w:val="en-US" w:eastAsia="ja-JP"/>
        </w:rPr>
      </w:pPr>
      <w:r>
        <w:rPr>
          <w:noProof/>
        </w:rPr>
        <w:t>2.2.8 The Relationality and Caring in Ethical Consumption</w:t>
      </w:r>
      <w:r>
        <w:rPr>
          <w:noProof/>
        </w:rPr>
        <w:tab/>
      </w:r>
      <w:r>
        <w:rPr>
          <w:noProof/>
        </w:rPr>
        <w:fldChar w:fldCharType="begin"/>
      </w:r>
      <w:r>
        <w:rPr>
          <w:noProof/>
        </w:rPr>
        <w:instrText xml:space="preserve"> PAGEREF _Toc386450256 \h </w:instrText>
      </w:r>
      <w:r>
        <w:rPr>
          <w:noProof/>
        </w:rPr>
      </w:r>
      <w:r>
        <w:rPr>
          <w:noProof/>
        </w:rPr>
        <w:fldChar w:fldCharType="separate"/>
      </w:r>
      <w:r w:rsidR="00AD0BB0">
        <w:rPr>
          <w:noProof/>
        </w:rPr>
        <w:t>51</w:t>
      </w:r>
      <w:r>
        <w:rPr>
          <w:noProof/>
        </w:rPr>
        <w:fldChar w:fldCharType="end"/>
      </w:r>
    </w:p>
    <w:p w14:paraId="2D1A5E38" w14:textId="77777777" w:rsidR="00DB2C25" w:rsidRDefault="00DB2C25">
      <w:pPr>
        <w:pStyle w:val="TOC2"/>
        <w:tabs>
          <w:tab w:val="right" w:leader="dot" w:pos="8182"/>
        </w:tabs>
        <w:rPr>
          <w:rFonts w:asciiTheme="minorHAnsi" w:hAnsiTheme="minorHAnsi"/>
          <w:noProof/>
          <w:szCs w:val="24"/>
          <w:lang w:val="en-US" w:eastAsia="ja-JP"/>
        </w:rPr>
      </w:pPr>
      <w:r>
        <w:rPr>
          <w:noProof/>
        </w:rPr>
        <w:t>2.3 Ethics of Care</w:t>
      </w:r>
      <w:r>
        <w:rPr>
          <w:noProof/>
        </w:rPr>
        <w:tab/>
      </w:r>
      <w:r>
        <w:rPr>
          <w:noProof/>
        </w:rPr>
        <w:fldChar w:fldCharType="begin"/>
      </w:r>
      <w:r>
        <w:rPr>
          <w:noProof/>
        </w:rPr>
        <w:instrText xml:space="preserve"> PAGEREF _Toc386450257 \h </w:instrText>
      </w:r>
      <w:r>
        <w:rPr>
          <w:noProof/>
        </w:rPr>
      </w:r>
      <w:r>
        <w:rPr>
          <w:noProof/>
        </w:rPr>
        <w:fldChar w:fldCharType="separate"/>
      </w:r>
      <w:r w:rsidR="00AD0BB0">
        <w:rPr>
          <w:noProof/>
        </w:rPr>
        <w:t>58</w:t>
      </w:r>
      <w:r>
        <w:rPr>
          <w:noProof/>
        </w:rPr>
        <w:fldChar w:fldCharType="end"/>
      </w:r>
    </w:p>
    <w:p w14:paraId="679D46CF" w14:textId="77777777" w:rsidR="00DB2C25" w:rsidRDefault="00DB2C25">
      <w:pPr>
        <w:pStyle w:val="TOC3"/>
        <w:tabs>
          <w:tab w:val="right" w:leader="dot" w:pos="8182"/>
        </w:tabs>
        <w:rPr>
          <w:rFonts w:asciiTheme="minorHAnsi" w:hAnsiTheme="minorHAnsi"/>
          <w:noProof/>
          <w:szCs w:val="24"/>
          <w:lang w:val="en-US" w:eastAsia="ja-JP"/>
        </w:rPr>
      </w:pPr>
      <w:r>
        <w:rPr>
          <w:noProof/>
        </w:rPr>
        <w:t>2.3.1 Ethics of Care &amp; Ethics of Justice</w:t>
      </w:r>
      <w:r>
        <w:rPr>
          <w:noProof/>
        </w:rPr>
        <w:tab/>
      </w:r>
      <w:r>
        <w:rPr>
          <w:noProof/>
        </w:rPr>
        <w:fldChar w:fldCharType="begin"/>
      </w:r>
      <w:r>
        <w:rPr>
          <w:noProof/>
        </w:rPr>
        <w:instrText xml:space="preserve"> PAGEREF _Toc386450258 \h </w:instrText>
      </w:r>
      <w:r>
        <w:rPr>
          <w:noProof/>
        </w:rPr>
      </w:r>
      <w:r>
        <w:rPr>
          <w:noProof/>
        </w:rPr>
        <w:fldChar w:fldCharType="separate"/>
      </w:r>
      <w:r w:rsidR="00AD0BB0">
        <w:rPr>
          <w:noProof/>
        </w:rPr>
        <w:t>60</w:t>
      </w:r>
      <w:r>
        <w:rPr>
          <w:noProof/>
        </w:rPr>
        <w:fldChar w:fldCharType="end"/>
      </w:r>
    </w:p>
    <w:p w14:paraId="17B26372" w14:textId="77777777" w:rsidR="00DB2C25" w:rsidRDefault="00DB2C25">
      <w:pPr>
        <w:pStyle w:val="TOC3"/>
        <w:tabs>
          <w:tab w:val="right" w:leader="dot" w:pos="8182"/>
        </w:tabs>
        <w:rPr>
          <w:rFonts w:asciiTheme="minorHAnsi" w:hAnsiTheme="minorHAnsi"/>
          <w:noProof/>
          <w:szCs w:val="24"/>
          <w:lang w:val="en-US" w:eastAsia="ja-JP"/>
        </w:rPr>
      </w:pPr>
      <w:r>
        <w:rPr>
          <w:noProof/>
        </w:rPr>
        <w:t>2.3.2. Capacity to Care</w:t>
      </w:r>
      <w:r>
        <w:rPr>
          <w:noProof/>
        </w:rPr>
        <w:tab/>
      </w:r>
      <w:r>
        <w:rPr>
          <w:noProof/>
        </w:rPr>
        <w:fldChar w:fldCharType="begin"/>
      </w:r>
      <w:r>
        <w:rPr>
          <w:noProof/>
        </w:rPr>
        <w:instrText xml:space="preserve"> PAGEREF _Toc386450259 \h </w:instrText>
      </w:r>
      <w:r>
        <w:rPr>
          <w:noProof/>
        </w:rPr>
      </w:r>
      <w:r>
        <w:rPr>
          <w:noProof/>
        </w:rPr>
        <w:fldChar w:fldCharType="separate"/>
      </w:r>
      <w:r w:rsidR="00AD0BB0">
        <w:rPr>
          <w:noProof/>
        </w:rPr>
        <w:t>67</w:t>
      </w:r>
      <w:r>
        <w:rPr>
          <w:noProof/>
        </w:rPr>
        <w:fldChar w:fldCharType="end"/>
      </w:r>
    </w:p>
    <w:p w14:paraId="319DC3A3" w14:textId="77777777" w:rsidR="00DB2C25" w:rsidRDefault="00DB2C25">
      <w:pPr>
        <w:pStyle w:val="TOC3"/>
        <w:tabs>
          <w:tab w:val="right" w:leader="dot" w:pos="8182"/>
        </w:tabs>
        <w:rPr>
          <w:rFonts w:asciiTheme="minorHAnsi" w:hAnsiTheme="minorHAnsi"/>
          <w:noProof/>
          <w:szCs w:val="24"/>
          <w:lang w:val="en-US" w:eastAsia="ja-JP"/>
        </w:rPr>
      </w:pPr>
      <w:r>
        <w:rPr>
          <w:noProof/>
        </w:rPr>
        <w:t>2.3.3 Relational Ontology</w:t>
      </w:r>
      <w:r>
        <w:rPr>
          <w:noProof/>
        </w:rPr>
        <w:tab/>
      </w:r>
      <w:r>
        <w:rPr>
          <w:noProof/>
        </w:rPr>
        <w:fldChar w:fldCharType="begin"/>
      </w:r>
      <w:r>
        <w:rPr>
          <w:noProof/>
        </w:rPr>
        <w:instrText xml:space="preserve"> PAGEREF _Toc386450260 \h </w:instrText>
      </w:r>
      <w:r>
        <w:rPr>
          <w:noProof/>
        </w:rPr>
      </w:r>
      <w:r>
        <w:rPr>
          <w:noProof/>
        </w:rPr>
        <w:fldChar w:fldCharType="separate"/>
      </w:r>
      <w:r w:rsidR="00AD0BB0">
        <w:rPr>
          <w:noProof/>
        </w:rPr>
        <w:t>70</w:t>
      </w:r>
      <w:r>
        <w:rPr>
          <w:noProof/>
        </w:rPr>
        <w:fldChar w:fldCharType="end"/>
      </w:r>
    </w:p>
    <w:p w14:paraId="0C67190A" w14:textId="77777777" w:rsidR="00DB2C25" w:rsidRDefault="00DB2C25">
      <w:pPr>
        <w:pStyle w:val="TOC3"/>
        <w:tabs>
          <w:tab w:val="right" w:leader="dot" w:pos="8182"/>
        </w:tabs>
        <w:rPr>
          <w:rFonts w:asciiTheme="minorHAnsi" w:hAnsiTheme="minorHAnsi"/>
          <w:noProof/>
          <w:szCs w:val="24"/>
          <w:lang w:val="en-US" w:eastAsia="ja-JP"/>
        </w:rPr>
      </w:pPr>
      <w:r>
        <w:rPr>
          <w:noProof/>
        </w:rPr>
        <w:t>2.3.4 Path to Moral Maturity</w:t>
      </w:r>
      <w:r>
        <w:rPr>
          <w:noProof/>
        </w:rPr>
        <w:tab/>
      </w:r>
      <w:r>
        <w:rPr>
          <w:noProof/>
        </w:rPr>
        <w:fldChar w:fldCharType="begin"/>
      </w:r>
      <w:r>
        <w:rPr>
          <w:noProof/>
        </w:rPr>
        <w:instrText xml:space="preserve"> PAGEREF _Toc386450261 \h </w:instrText>
      </w:r>
      <w:r>
        <w:rPr>
          <w:noProof/>
        </w:rPr>
      </w:r>
      <w:r>
        <w:rPr>
          <w:noProof/>
        </w:rPr>
        <w:fldChar w:fldCharType="separate"/>
      </w:r>
      <w:r w:rsidR="00AD0BB0">
        <w:rPr>
          <w:noProof/>
        </w:rPr>
        <w:t>74</w:t>
      </w:r>
      <w:r>
        <w:rPr>
          <w:noProof/>
        </w:rPr>
        <w:fldChar w:fldCharType="end"/>
      </w:r>
    </w:p>
    <w:p w14:paraId="6A38396C" w14:textId="77777777" w:rsidR="00DB2C25" w:rsidRDefault="00DB2C25">
      <w:pPr>
        <w:pStyle w:val="TOC4"/>
        <w:tabs>
          <w:tab w:val="right" w:leader="dot" w:pos="8182"/>
        </w:tabs>
        <w:rPr>
          <w:rFonts w:asciiTheme="minorHAnsi" w:hAnsiTheme="minorHAnsi"/>
          <w:noProof/>
          <w:szCs w:val="24"/>
          <w:lang w:val="en-US" w:eastAsia="ja-JP"/>
        </w:rPr>
      </w:pPr>
      <w:r>
        <w:rPr>
          <w:noProof/>
        </w:rPr>
        <w:t>2.3.4.1 Mature Care</w:t>
      </w:r>
      <w:r>
        <w:rPr>
          <w:noProof/>
        </w:rPr>
        <w:tab/>
      </w:r>
      <w:r>
        <w:rPr>
          <w:noProof/>
        </w:rPr>
        <w:fldChar w:fldCharType="begin"/>
      </w:r>
      <w:r>
        <w:rPr>
          <w:noProof/>
        </w:rPr>
        <w:instrText xml:space="preserve"> PAGEREF _Toc386450262 \h </w:instrText>
      </w:r>
      <w:r>
        <w:rPr>
          <w:noProof/>
        </w:rPr>
      </w:r>
      <w:r>
        <w:rPr>
          <w:noProof/>
        </w:rPr>
        <w:fldChar w:fldCharType="separate"/>
      </w:r>
      <w:r w:rsidR="00AD0BB0">
        <w:rPr>
          <w:noProof/>
        </w:rPr>
        <w:t>78</w:t>
      </w:r>
      <w:r>
        <w:rPr>
          <w:noProof/>
        </w:rPr>
        <w:fldChar w:fldCharType="end"/>
      </w:r>
    </w:p>
    <w:p w14:paraId="09FFC532" w14:textId="77777777" w:rsidR="00DB2C25" w:rsidRDefault="00DB2C25">
      <w:pPr>
        <w:pStyle w:val="TOC3"/>
        <w:tabs>
          <w:tab w:val="right" w:leader="dot" w:pos="8182"/>
        </w:tabs>
        <w:rPr>
          <w:rFonts w:asciiTheme="minorHAnsi" w:hAnsiTheme="minorHAnsi"/>
          <w:noProof/>
          <w:szCs w:val="24"/>
          <w:lang w:val="en-US" w:eastAsia="ja-JP"/>
        </w:rPr>
      </w:pPr>
      <w:r>
        <w:rPr>
          <w:noProof/>
        </w:rPr>
        <w:t>2.3.5 Ethics of Care and Consumer Research</w:t>
      </w:r>
      <w:r>
        <w:rPr>
          <w:noProof/>
        </w:rPr>
        <w:tab/>
      </w:r>
      <w:r>
        <w:rPr>
          <w:noProof/>
        </w:rPr>
        <w:fldChar w:fldCharType="begin"/>
      </w:r>
      <w:r>
        <w:rPr>
          <w:noProof/>
        </w:rPr>
        <w:instrText xml:space="preserve"> PAGEREF _Toc386450263 \h </w:instrText>
      </w:r>
      <w:r>
        <w:rPr>
          <w:noProof/>
        </w:rPr>
      </w:r>
      <w:r>
        <w:rPr>
          <w:noProof/>
        </w:rPr>
        <w:fldChar w:fldCharType="separate"/>
      </w:r>
      <w:r w:rsidR="00AD0BB0">
        <w:rPr>
          <w:noProof/>
        </w:rPr>
        <w:t>89</w:t>
      </w:r>
      <w:r>
        <w:rPr>
          <w:noProof/>
        </w:rPr>
        <w:fldChar w:fldCharType="end"/>
      </w:r>
    </w:p>
    <w:p w14:paraId="343CC44A" w14:textId="77777777" w:rsidR="00DB2C25" w:rsidRDefault="00DB2C25">
      <w:pPr>
        <w:pStyle w:val="TOC3"/>
        <w:tabs>
          <w:tab w:val="right" w:leader="dot" w:pos="8182"/>
        </w:tabs>
        <w:rPr>
          <w:rFonts w:asciiTheme="minorHAnsi" w:hAnsiTheme="minorHAnsi"/>
          <w:noProof/>
          <w:szCs w:val="24"/>
          <w:lang w:val="en-US" w:eastAsia="ja-JP"/>
        </w:rPr>
      </w:pPr>
      <w:r>
        <w:rPr>
          <w:noProof/>
        </w:rPr>
        <w:t>2.3.6 Care Theory Framework</w:t>
      </w:r>
      <w:r>
        <w:rPr>
          <w:noProof/>
        </w:rPr>
        <w:tab/>
      </w:r>
      <w:r>
        <w:rPr>
          <w:noProof/>
        </w:rPr>
        <w:fldChar w:fldCharType="begin"/>
      </w:r>
      <w:r>
        <w:rPr>
          <w:noProof/>
        </w:rPr>
        <w:instrText xml:space="preserve"> PAGEREF _Toc386450264 \h </w:instrText>
      </w:r>
      <w:r>
        <w:rPr>
          <w:noProof/>
        </w:rPr>
      </w:r>
      <w:r>
        <w:rPr>
          <w:noProof/>
        </w:rPr>
        <w:fldChar w:fldCharType="separate"/>
      </w:r>
      <w:r w:rsidR="00AD0BB0">
        <w:rPr>
          <w:noProof/>
        </w:rPr>
        <w:t>94</w:t>
      </w:r>
      <w:r>
        <w:rPr>
          <w:noProof/>
        </w:rPr>
        <w:fldChar w:fldCharType="end"/>
      </w:r>
    </w:p>
    <w:p w14:paraId="1A431C68" w14:textId="77777777" w:rsidR="00DB2C25" w:rsidRDefault="00DB2C25">
      <w:pPr>
        <w:pStyle w:val="TOC1"/>
        <w:rPr>
          <w:rFonts w:asciiTheme="minorHAnsi" w:hAnsiTheme="minorHAnsi"/>
          <w:b w:val="0"/>
          <w:noProof/>
          <w:szCs w:val="24"/>
          <w:lang w:val="en-US" w:eastAsia="ja-JP"/>
        </w:rPr>
      </w:pPr>
      <w:r>
        <w:rPr>
          <w:noProof/>
        </w:rPr>
        <w:t>Chapter 3 Research Methodology</w:t>
      </w:r>
      <w:r>
        <w:rPr>
          <w:noProof/>
        </w:rPr>
        <w:tab/>
      </w:r>
      <w:r>
        <w:rPr>
          <w:noProof/>
        </w:rPr>
        <w:fldChar w:fldCharType="begin"/>
      </w:r>
      <w:r>
        <w:rPr>
          <w:noProof/>
        </w:rPr>
        <w:instrText xml:space="preserve"> PAGEREF _Toc386450265 \h </w:instrText>
      </w:r>
      <w:r>
        <w:rPr>
          <w:noProof/>
        </w:rPr>
      </w:r>
      <w:r>
        <w:rPr>
          <w:noProof/>
        </w:rPr>
        <w:fldChar w:fldCharType="separate"/>
      </w:r>
      <w:r w:rsidR="00AD0BB0">
        <w:rPr>
          <w:noProof/>
        </w:rPr>
        <w:t>98</w:t>
      </w:r>
      <w:r>
        <w:rPr>
          <w:noProof/>
        </w:rPr>
        <w:fldChar w:fldCharType="end"/>
      </w:r>
    </w:p>
    <w:p w14:paraId="1BA58D3D" w14:textId="77777777" w:rsidR="00DB2C25" w:rsidRDefault="00DB2C25">
      <w:pPr>
        <w:pStyle w:val="TOC2"/>
        <w:tabs>
          <w:tab w:val="right" w:leader="dot" w:pos="8182"/>
        </w:tabs>
        <w:rPr>
          <w:rFonts w:asciiTheme="minorHAnsi" w:hAnsiTheme="minorHAnsi"/>
          <w:noProof/>
          <w:szCs w:val="24"/>
          <w:lang w:val="en-US" w:eastAsia="ja-JP"/>
        </w:rPr>
      </w:pPr>
      <w:r w:rsidRPr="00BC7E61">
        <w:rPr>
          <w:rFonts w:cs="Times New Roman"/>
          <w:noProof/>
        </w:rPr>
        <w:t>3.1 Introduction</w:t>
      </w:r>
      <w:r>
        <w:rPr>
          <w:noProof/>
        </w:rPr>
        <w:tab/>
      </w:r>
      <w:r>
        <w:rPr>
          <w:noProof/>
        </w:rPr>
        <w:fldChar w:fldCharType="begin"/>
      </w:r>
      <w:r>
        <w:rPr>
          <w:noProof/>
        </w:rPr>
        <w:instrText xml:space="preserve"> PAGEREF _Toc386450266 \h </w:instrText>
      </w:r>
      <w:r>
        <w:rPr>
          <w:noProof/>
        </w:rPr>
      </w:r>
      <w:r>
        <w:rPr>
          <w:noProof/>
        </w:rPr>
        <w:fldChar w:fldCharType="separate"/>
      </w:r>
      <w:r w:rsidR="00AD0BB0">
        <w:rPr>
          <w:noProof/>
        </w:rPr>
        <w:t>98</w:t>
      </w:r>
      <w:r>
        <w:rPr>
          <w:noProof/>
        </w:rPr>
        <w:fldChar w:fldCharType="end"/>
      </w:r>
    </w:p>
    <w:p w14:paraId="39280D44" w14:textId="77777777" w:rsidR="00DB2C25" w:rsidRDefault="00DB2C25">
      <w:pPr>
        <w:pStyle w:val="TOC2"/>
        <w:tabs>
          <w:tab w:val="right" w:leader="dot" w:pos="8182"/>
        </w:tabs>
        <w:rPr>
          <w:rFonts w:asciiTheme="minorHAnsi" w:hAnsiTheme="minorHAnsi"/>
          <w:noProof/>
          <w:szCs w:val="24"/>
          <w:lang w:val="en-US" w:eastAsia="ja-JP"/>
        </w:rPr>
      </w:pPr>
      <w:r w:rsidRPr="00BC7E61">
        <w:rPr>
          <w:rFonts w:cs="Times New Roman"/>
          <w:noProof/>
        </w:rPr>
        <w:t>3.2 Research Philosophy</w:t>
      </w:r>
      <w:r>
        <w:rPr>
          <w:noProof/>
        </w:rPr>
        <w:tab/>
      </w:r>
      <w:r>
        <w:rPr>
          <w:noProof/>
        </w:rPr>
        <w:fldChar w:fldCharType="begin"/>
      </w:r>
      <w:r>
        <w:rPr>
          <w:noProof/>
        </w:rPr>
        <w:instrText xml:space="preserve"> PAGEREF _Toc386450267 \h </w:instrText>
      </w:r>
      <w:r>
        <w:rPr>
          <w:noProof/>
        </w:rPr>
      </w:r>
      <w:r>
        <w:rPr>
          <w:noProof/>
        </w:rPr>
        <w:fldChar w:fldCharType="separate"/>
      </w:r>
      <w:r w:rsidR="00AD0BB0">
        <w:rPr>
          <w:noProof/>
        </w:rPr>
        <w:t>98</w:t>
      </w:r>
      <w:r>
        <w:rPr>
          <w:noProof/>
        </w:rPr>
        <w:fldChar w:fldCharType="end"/>
      </w:r>
    </w:p>
    <w:p w14:paraId="5091B4B5" w14:textId="77777777" w:rsidR="00DB2C25" w:rsidRDefault="00DB2C25">
      <w:pPr>
        <w:pStyle w:val="TOC3"/>
        <w:tabs>
          <w:tab w:val="right" w:leader="dot" w:pos="8182"/>
        </w:tabs>
        <w:rPr>
          <w:rFonts w:asciiTheme="minorHAnsi" w:hAnsiTheme="minorHAnsi"/>
          <w:noProof/>
          <w:szCs w:val="24"/>
          <w:lang w:val="en-US" w:eastAsia="ja-JP"/>
        </w:rPr>
      </w:pPr>
      <w:r>
        <w:rPr>
          <w:noProof/>
        </w:rPr>
        <w:t>3.2.1 Existential Phenomenology</w:t>
      </w:r>
      <w:r>
        <w:rPr>
          <w:noProof/>
        </w:rPr>
        <w:tab/>
      </w:r>
      <w:r>
        <w:rPr>
          <w:noProof/>
        </w:rPr>
        <w:fldChar w:fldCharType="begin"/>
      </w:r>
      <w:r>
        <w:rPr>
          <w:noProof/>
        </w:rPr>
        <w:instrText xml:space="preserve"> PAGEREF _Toc386450268 \h </w:instrText>
      </w:r>
      <w:r>
        <w:rPr>
          <w:noProof/>
        </w:rPr>
      </w:r>
      <w:r>
        <w:rPr>
          <w:noProof/>
        </w:rPr>
        <w:fldChar w:fldCharType="separate"/>
      </w:r>
      <w:r w:rsidR="00AD0BB0">
        <w:rPr>
          <w:noProof/>
        </w:rPr>
        <w:t>104</w:t>
      </w:r>
      <w:r>
        <w:rPr>
          <w:noProof/>
        </w:rPr>
        <w:fldChar w:fldCharType="end"/>
      </w:r>
    </w:p>
    <w:p w14:paraId="00CE56C7" w14:textId="77777777" w:rsidR="00DB2C25" w:rsidRDefault="00DB2C25">
      <w:pPr>
        <w:pStyle w:val="TOC2"/>
        <w:tabs>
          <w:tab w:val="right" w:leader="dot" w:pos="8182"/>
        </w:tabs>
        <w:rPr>
          <w:rFonts w:asciiTheme="minorHAnsi" w:hAnsiTheme="minorHAnsi"/>
          <w:noProof/>
          <w:szCs w:val="24"/>
          <w:lang w:val="en-US" w:eastAsia="ja-JP"/>
        </w:rPr>
      </w:pPr>
      <w:r>
        <w:rPr>
          <w:noProof/>
        </w:rPr>
        <w:t>3.3 Research Strategy</w:t>
      </w:r>
      <w:r>
        <w:rPr>
          <w:noProof/>
        </w:rPr>
        <w:tab/>
      </w:r>
      <w:r>
        <w:rPr>
          <w:noProof/>
        </w:rPr>
        <w:fldChar w:fldCharType="begin"/>
      </w:r>
      <w:r>
        <w:rPr>
          <w:noProof/>
        </w:rPr>
        <w:instrText xml:space="preserve"> PAGEREF _Toc386450269 \h </w:instrText>
      </w:r>
      <w:r>
        <w:rPr>
          <w:noProof/>
        </w:rPr>
      </w:r>
      <w:r>
        <w:rPr>
          <w:noProof/>
        </w:rPr>
        <w:fldChar w:fldCharType="separate"/>
      </w:r>
      <w:r w:rsidR="00AD0BB0">
        <w:rPr>
          <w:noProof/>
        </w:rPr>
        <w:t>105</w:t>
      </w:r>
      <w:r>
        <w:rPr>
          <w:noProof/>
        </w:rPr>
        <w:fldChar w:fldCharType="end"/>
      </w:r>
    </w:p>
    <w:p w14:paraId="06E3CDAA" w14:textId="77777777" w:rsidR="00DB2C25" w:rsidRDefault="00DB2C25">
      <w:pPr>
        <w:pStyle w:val="TOC3"/>
        <w:tabs>
          <w:tab w:val="right" w:leader="dot" w:pos="8182"/>
        </w:tabs>
        <w:rPr>
          <w:rFonts w:asciiTheme="minorHAnsi" w:hAnsiTheme="minorHAnsi"/>
          <w:noProof/>
          <w:szCs w:val="24"/>
          <w:lang w:val="en-US" w:eastAsia="ja-JP"/>
        </w:rPr>
      </w:pPr>
      <w:r>
        <w:rPr>
          <w:noProof/>
        </w:rPr>
        <w:t>3.3.1 Research Problem and Questions</w:t>
      </w:r>
      <w:r>
        <w:rPr>
          <w:noProof/>
        </w:rPr>
        <w:tab/>
      </w:r>
      <w:r>
        <w:rPr>
          <w:noProof/>
        </w:rPr>
        <w:fldChar w:fldCharType="begin"/>
      </w:r>
      <w:r>
        <w:rPr>
          <w:noProof/>
        </w:rPr>
        <w:instrText xml:space="preserve"> PAGEREF _Toc386450270 \h </w:instrText>
      </w:r>
      <w:r>
        <w:rPr>
          <w:noProof/>
        </w:rPr>
      </w:r>
      <w:r>
        <w:rPr>
          <w:noProof/>
        </w:rPr>
        <w:fldChar w:fldCharType="separate"/>
      </w:r>
      <w:r w:rsidR="00AD0BB0">
        <w:rPr>
          <w:noProof/>
        </w:rPr>
        <w:t>106</w:t>
      </w:r>
      <w:r>
        <w:rPr>
          <w:noProof/>
        </w:rPr>
        <w:fldChar w:fldCharType="end"/>
      </w:r>
    </w:p>
    <w:p w14:paraId="6C559D2B" w14:textId="77777777" w:rsidR="00DB2C25" w:rsidRDefault="00DB2C25">
      <w:pPr>
        <w:pStyle w:val="TOC3"/>
        <w:tabs>
          <w:tab w:val="right" w:leader="dot" w:pos="8182"/>
        </w:tabs>
        <w:rPr>
          <w:rFonts w:asciiTheme="minorHAnsi" w:hAnsiTheme="minorHAnsi"/>
          <w:noProof/>
          <w:szCs w:val="24"/>
          <w:lang w:val="en-US" w:eastAsia="ja-JP"/>
        </w:rPr>
      </w:pPr>
      <w:r>
        <w:rPr>
          <w:noProof/>
        </w:rPr>
        <w:t>3.3.2 Data Collection Process</w:t>
      </w:r>
      <w:r>
        <w:rPr>
          <w:noProof/>
        </w:rPr>
        <w:tab/>
      </w:r>
      <w:r>
        <w:rPr>
          <w:noProof/>
        </w:rPr>
        <w:fldChar w:fldCharType="begin"/>
      </w:r>
      <w:r>
        <w:rPr>
          <w:noProof/>
        </w:rPr>
        <w:instrText xml:space="preserve"> PAGEREF _Toc386450271 \h </w:instrText>
      </w:r>
      <w:r>
        <w:rPr>
          <w:noProof/>
        </w:rPr>
      </w:r>
      <w:r>
        <w:rPr>
          <w:noProof/>
        </w:rPr>
        <w:fldChar w:fldCharType="separate"/>
      </w:r>
      <w:r w:rsidR="00AD0BB0">
        <w:rPr>
          <w:noProof/>
        </w:rPr>
        <w:t>107</w:t>
      </w:r>
      <w:r>
        <w:rPr>
          <w:noProof/>
        </w:rPr>
        <w:fldChar w:fldCharType="end"/>
      </w:r>
    </w:p>
    <w:p w14:paraId="2B7B589F" w14:textId="77777777" w:rsidR="00DB2C25" w:rsidRDefault="00DB2C25">
      <w:pPr>
        <w:pStyle w:val="TOC4"/>
        <w:tabs>
          <w:tab w:val="right" w:leader="dot" w:pos="8182"/>
        </w:tabs>
        <w:rPr>
          <w:rFonts w:asciiTheme="minorHAnsi" w:hAnsiTheme="minorHAnsi"/>
          <w:noProof/>
          <w:szCs w:val="24"/>
          <w:lang w:val="en-US" w:eastAsia="ja-JP"/>
        </w:rPr>
      </w:pPr>
      <w:r>
        <w:rPr>
          <w:noProof/>
        </w:rPr>
        <w:lastRenderedPageBreak/>
        <w:t>3.3.2.1 Research Context</w:t>
      </w:r>
      <w:r>
        <w:rPr>
          <w:noProof/>
        </w:rPr>
        <w:tab/>
      </w:r>
      <w:r>
        <w:rPr>
          <w:noProof/>
        </w:rPr>
        <w:fldChar w:fldCharType="begin"/>
      </w:r>
      <w:r>
        <w:rPr>
          <w:noProof/>
        </w:rPr>
        <w:instrText xml:space="preserve"> PAGEREF _Toc386450272 \h </w:instrText>
      </w:r>
      <w:r>
        <w:rPr>
          <w:noProof/>
        </w:rPr>
      </w:r>
      <w:r>
        <w:rPr>
          <w:noProof/>
        </w:rPr>
        <w:fldChar w:fldCharType="separate"/>
      </w:r>
      <w:r w:rsidR="00AD0BB0">
        <w:rPr>
          <w:noProof/>
        </w:rPr>
        <w:t>108</w:t>
      </w:r>
      <w:r>
        <w:rPr>
          <w:noProof/>
        </w:rPr>
        <w:fldChar w:fldCharType="end"/>
      </w:r>
    </w:p>
    <w:p w14:paraId="36038D7A" w14:textId="77777777" w:rsidR="00DB2C25" w:rsidRDefault="00DB2C25">
      <w:pPr>
        <w:pStyle w:val="TOC4"/>
        <w:tabs>
          <w:tab w:val="right" w:leader="dot" w:pos="8182"/>
        </w:tabs>
        <w:rPr>
          <w:rFonts w:asciiTheme="minorHAnsi" w:hAnsiTheme="minorHAnsi"/>
          <w:noProof/>
          <w:szCs w:val="24"/>
          <w:lang w:val="en-US" w:eastAsia="ja-JP"/>
        </w:rPr>
      </w:pPr>
      <w:r>
        <w:rPr>
          <w:noProof/>
        </w:rPr>
        <w:t>3.3.2.2 Sampling</w:t>
      </w:r>
      <w:r>
        <w:rPr>
          <w:noProof/>
        </w:rPr>
        <w:tab/>
      </w:r>
      <w:r>
        <w:rPr>
          <w:noProof/>
        </w:rPr>
        <w:fldChar w:fldCharType="begin"/>
      </w:r>
      <w:r>
        <w:rPr>
          <w:noProof/>
        </w:rPr>
        <w:instrText xml:space="preserve"> PAGEREF _Toc386450273 \h </w:instrText>
      </w:r>
      <w:r>
        <w:rPr>
          <w:noProof/>
        </w:rPr>
      </w:r>
      <w:r>
        <w:rPr>
          <w:noProof/>
        </w:rPr>
        <w:fldChar w:fldCharType="separate"/>
      </w:r>
      <w:r w:rsidR="00AD0BB0">
        <w:rPr>
          <w:noProof/>
        </w:rPr>
        <w:t>110</w:t>
      </w:r>
      <w:r>
        <w:rPr>
          <w:noProof/>
        </w:rPr>
        <w:fldChar w:fldCharType="end"/>
      </w:r>
    </w:p>
    <w:p w14:paraId="41574043" w14:textId="77777777" w:rsidR="00DB2C25" w:rsidRDefault="00DB2C25">
      <w:pPr>
        <w:pStyle w:val="TOC4"/>
        <w:tabs>
          <w:tab w:val="right" w:leader="dot" w:pos="8182"/>
        </w:tabs>
        <w:rPr>
          <w:rFonts w:asciiTheme="minorHAnsi" w:hAnsiTheme="minorHAnsi"/>
          <w:noProof/>
          <w:szCs w:val="24"/>
          <w:lang w:val="en-US" w:eastAsia="ja-JP"/>
        </w:rPr>
      </w:pPr>
      <w:r>
        <w:rPr>
          <w:noProof/>
        </w:rPr>
        <w:t>3.3.2.3 Interview Process</w:t>
      </w:r>
      <w:r>
        <w:rPr>
          <w:noProof/>
        </w:rPr>
        <w:tab/>
      </w:r>
      <w:r>
        <w:rPr>
          <w:noProof/>
        </w:rPr>
        <w:fldChar w:fldCharType="begin"/>
      </w:r>
      <w:r>
        <w:rPr>
          <w:noProof/>
        </w:rPr>
        <w:instrText xml:space="preserve"> PAGEREF _Toc386450274 \h </w:instrText>
      </w:r>
      <w:r>
        <w:rPr>
          <w:noProof/>
        </w:rPr>
      </w:r>
      <w:r>
        <w:rPr>
          <w:noProof/>
        </w:rPr>
        <w:fldChar w:fldCharType="separate"/>
      </w:r>
      <w:r w:rsidR="00AD0BB0">
        <w:rPr>
          <w:noProof/>
        </w:rPr>
        <w:t>113</w:t>
      </w:r>
      <w:r>
        <w:rPr>
          <w:noProof/>
        </w:rPr>
        <w:fldChar w:fldCharType="end"/>
      </w:r>
    </w:p>
    <w:p w14:paraId="4B4913FE" w14:textId="77777777" w:rsidR="00DB2C25" w:rsidRDefault="00DB2C25">
      <w:pPr>
        <w:pStyle w:val="TOC4"/>
        <w:tabs>
          <w:tab w:val="right" w:leader="dot" w:pos="8182"/>
        </w:tabs>
        <w:rPr>
          <w:rFonts w:asciiTheme="minorHAnsi" w:hAnsiTheme="minorHAnsi"/>
          <w:noProof/>
          <w:szCs w:val="24"/>
          <w:lang w:val="en-US" w:eastAsia="ja-JP"/>
        </w:rPr>
      </w:pPr>
      <w:r>
        <w:rPr>
          <w:noProof/>
        </w:rPr>
        <w:t>3.3.2.4 Photo Elicitation</w:t>
      </w:r>
      <w:r>
        <w:rPr>
          <w:noProof/>
        </w:rPr>
        <w:tab/>
      </w:r>
      <w:r>
        <w:rPr>
          <w:noProof/>
        </w:rPr>
        <w:fldChar w:fldCharType="begin"/>
      </w:r>
      <w:r>
        <w:rPr>
          <w:noProof/>
        </w:rPr>
        <w:instrText xml:space="preserve"> PAGEREF _Toc386450275 \h </w:instrText>
      </w:r>
      <w:r>
        <w:rPr>
          <w:noProof/>
        </w:rPr>
      </w:r>
      <w:r>
        <w:rPr>
          <w:noProof/>
        </w:rPr>
        <w:fldChar w:fldCharType="separate"/>
      </w:r>
      <w:r w:rsidR="00AD0BB0">
        <w:rPr>
          <w:noProof/>
        </w:rPr>
        <w:t>117</w:t>
      </w:r>
      <w:r>
        <w:rPr>
          <w:noProof/>
        </w:rPr>
        <w:fldChar w:fldCharType="end"/>
      </w:r>
    </w:p>
    <w:p w14:paraId="4D90E651" w14:textId="77777777" w:rsidR="00DB2C25" w:rsidRDefault="00DB2C25">
      <w:pPr>
        <w:pStyle w:val="TOC3"/>
        <w:tabs>
          <w:tab w:val="right" w:leader="dot" w:pos="8182"/>
        </w:tabs>
        <w:rPr>
          <w:rFonts w:asciiTheme="minorHAnsi" w:hAnsiTheme="minorHAnsi"/>
          <w:noProof/>
          <w:szCs w:val="24"/>
          <w:lang w:val="en-US" w:eastAsia="ja-JP"/>
        </w:rPr>
      </w:pPr>
      <w:r>
        <w:rPr>
          <w:noProof/>
        </w:rPr>
        <w:t>3.3.3. The Analysis Process</w:t>
      </w:r>
      <w:r>
        <w:rPr>
          <w:noProof/>
        </w:rPr>
        <w:tab/>
      </w:r>
      <w:r>
        <w:rPr>
          <w:noProof/>
        </w:rPr>
        <w:fldChar w:fldCharType="begin"/>
      </w:r>
      <w:r>
        <w:rPr>
          <w:noProof/>
        </w:rPr>
        <w:instrText xml:space="preserve"> PAGEREF _Toc386450276 \h </w:instrText>
      </w:r>
      <w:r>
        <w:rPr>
          <w:noProof/>
        </w:rPr>
      </w:r>
      <w:r>
        <w:rPr>
          <w:noProof/>
        </w:rPr>
        <w:fldChar w:fldCharType="separate"/>
      </w:r>
      <w:r w:rsidR="00AD0BB0">
        <w:rPr>
          <w:noProof/>
        </w:rPr>
        <w:t>119</w:t>
      </w:r>
      <w:r>
        <w:rPr>
          <w:noProof/>
        </w:rPr>
        <w:fldChar w:fldCharType="end"/>
      </w:r>
    </w:p>
    <w:p w14:paraId="4AE0929C" w14:textId="77777777" w:rsidR="00DB2C25" w:rsidRDefault="00DB2C25">
      <w:pPr>
        <w:pStyle w:val="TOC4"/>
        <w:tabs>
          <w:tab w:val="right" w:leader="dot" w:pos="8182"/>
        </w:tabs>
        <w:rPr>
          <w:rFonts w:asciiTheme="minorHAnsi" w:hAnsiTheme="minorHAnsi"/>
          <w:noProof/>
          <w:szCs w:val="24"/>
          <w:lang w:val="en-US" w:eastAsia="ja-JP"/>
        </w:rPr>
      </w:pPr>
      <w:r>
        <w:rPr>
          <w:noProof/>
        </w:rPr>
        <w:t>3.3.3.1 Analysis of interviews’ data</w:t>
      </w:r>
      <w:r>
        <w:rPr>
          <w:noProof/>
        </w:rPr>
        <w:tab/>
      </w:r>
      <w:r>
        <w:rPr>
          <w:noProof/>
        </w:rPr>
        <w:fldChar w:fldCharType="begin"/>
      </w:r>
      <w:r>
        <w:rPr>
          <w:noProof/>
        </w:rPr>
        <w:instrText xml:space="preserve"> PAGEREF _Toc386450277 \h </w:instrText>
      </w:r>
      <w:r>
        <w:rPr>
          <w:noProof/>
        </w:rPr>
      </w:r>
      <w:r>
        <w:rPr>
          <w:noProof/>
        </w:rPr>
        <w:fldChar w:fldCharType="separate"/>
      </w:r>
      <w:r w:rsidR="00AD0BB0">
        <w:rPr>
          <w:noProof/>
        </w:rPr>
        <w:t>121</w:t>
      </w:r>
      <w:r>
        <w:rPr>
          <w:noProof/>
        </w:rPr>
        <w:fldChar w:fldCharType="end"/>
      </w:r>
    </w:p>
    <w:p w14:paraId="246534B4" w14:textId="77777777" w:rsidR="00DB2C25" w:rsidRDefault="00DB2C25">
      <w:pPr>
        <w:pStyle w:val="TOC4"/>
        <w:tabs>
          <w:tab w:val="right" w:leader="dot" w:pos="8182"/>
        </w:tabs>
        <w:rPr>
          <w:rFonts w:asciiTheme="minorHAnsi" w:hAnsiTheme="minorHAnsi"/>
          <w:noProof/>
          <w:szCs w:val="24"/>
          <w:lang w:val="en-US" w:eastAsia="ja-JP"/>
        </w:rPr>
      </w:pPr>
      <w:r>
        <w:rPr>
          <w:noProof/>
        </w:rPr>
        <w:t>3.3.3.2 Visual Analysis</w:t>
      </w:r>
      <w:r>
        <w:rPr>
          <w:noProof/>
        </w:rPr>
        <w:tab/>
      </w:r>
      <w:r>
        <w:rPr>
          <w:noProof/>
        </w:rPr>
        <w:fldChar w:fldCharType="begin"/>
      </w:r>
      <w:r>
        <w:rPr>
          <w:noProof/>
        </w:rPr>
        <w:instrText xml:space="preserve"> PAGEREF _Toc386450278 \h </w:instrText>
      </w:r>
      <w:r>
        <w:rPr>
          <w:noProof/>
        </w:rPr>
      </w:r>
      <w:r>
        <w:rPr>
          <w:noProof/>
        </w:rPr>
        <w:fldChar w:fldCharType="separate"/>
      </w:r>
      <w:r w:rsidR="00AD0BB0">
        <w:rPr>
          <w:noProof/>
        </w:rPr>
        <w:t>123</w:t>
      </w:r>
      <w:r>
        <w:rPr>
          <w:noProof/>
        </w:rPr>
        <w:fldChar w:fldCharType="end"/>
      </w:r>
    </w:p>
    <w:p w14:paraId="59A3A28C" w14:textId="77777777" w:rsidR="00DB2C25" w:rsidRDefault="00DB2C25">
      <w:pPr>
        <w:pStyle w:val="TOC2"/>
        <w:tabs>
          <w:tab w:val="right" w:leader="dot" w:pos="8182"/>
        </w:tabs>
        <w:rPr>
          <w:rFonts w:asciiTheme="minorHAnsi" w:hAnsiTheme="minorHAnsi"/>
          <w:noProof/>
          <w:szCs w:val="24"/>
          <w:lang w:val="en-US" w:eastAsia="ja-JP"/>
        </w:rPr>
      </w:pPr>
      <w:r>
        <w:rPr>
          <w:noProof/>
        </w:rPr>
        <w:t>3.4 Ethics issues</w:t>
      </w:r>
      <w:r>
        <w:rPr>
          <w:noProof/>
        </w:rPr>
        <w:tab/>
      </w:r>
      <w:r>
        <w:rPr>
          <w:noProof/>
        </w:rPr>
        <w:fldChar w:fldCharType="begin"/>
      </w:r>
      <w:r>
        <w:rPr>
          <w:noProof/>
        </w:rPr>
        <w:instrText xml:space="preserve"> PAGEREF _Toc386450279 \h </w:instrText>
      </w:r>
      <w:r>
        <w:rPr>
          <w:noProof/>
        </w:rPr>
      </w:r>
      <w:r>
        <w:rPr>
          <w:noProof/>
        </w:rPr>
        <w:fldChar w:fldCharType="separate"/>
      </w:r>
      <w:r w:rsidR="00AD0BB0">
        <w:rPr>
          <w:noProof/>
        </w:rPr>
        <w:t>126</w:t>
      </w:r>
      <w:r>
        <w:rPr>
          <w:noProof/>
        </w:rPr>
        <w:fldChar w:fldCharType="end"/>
      </w:r>
    </w:p>
    <w:p w14:paraId="759FC7CC" w14:textId="77777777" w:rsidR="00DB2C25" w:rsidRDefault="00DB2C25">
      <w:pPr>
        <w:pStyle w:val="TOC2"/>
        <w:tabs>
          <w:tab w:val="right" w:leader="dot" w:pos="8182"/>
        </w:tabs>
        <w:rPr>
          <w:rFonts w:asciiTheme="minorHAnsi" w:hAnsiTheme="minorHAnsi"/>
          <w:noProof/>
          <w:szCs w:val="24"/>
          <w:lang w:val="en-US" w:eastAsia="ja-JP"/>
        </w:rPr>
      </w:pPr>
      <w:r>
        <w:rPr>
          <w:noProof/>
        </w:rPr>
        <w:t>3.5 Researcher’s Reflections</w:t>
      </w:r>
      <w:r>
        <w:rPr>
          <w:noProof/>
        </w:rPr>
        <w:tab/>
      </w:r>
      <w:r>
        <w:rPr>
          <w:noProof/>
        </w:rPr>
        <w:fldChar w:fldCharType="begin"/>
      </w:r>
      <w:r>
        <w:rPr>
          <w:noProof/>
        </w:rPr>
        <w:instrText xml:space="preserve"> PAGEREF _Toc386450280 \h </w:instrText>
      </w:r>
      <w:r>
        <w:rPr>
          <w:noProof/>
        </w:rPr>
      </w:r>
      <w:r>
        <w:rPr>
          <w:noProof/>
        </w:rPr>
        <w:fldChar w:fldCharType="separate"/>
      </w:r>
      <w:r w:rsidR="00AD0BB0">
        <w:rPr>
          <w:noProof/>
        </w:rPr>
        <w:t>126</w:t>
      </w:r>
      <w:r>
        <w:rPr>
          <w:noProof/>
        </w:rPr>
        <w:fldChar w:fldCharType="end"/>
      </w:r>
    </w:p>
    <w:p w14:paraId="0DC0CF61" w14:textId="77777777" w:rsidR="00DB2C25" w:rsidRDefault="00DB2C25">
      <w:pPr>
        <w:pStyle w:val="TOC1"/>
        <w:rPr>
          <w:rFonts w:asciiTheme="minorHAnsi" w:hAnsiTheme="minorHAnsi"/>
          <w:b w:val="0"/>
          <w:noProof/>
          <w:szCs w:val="24"/>
          <w:lang w:val="en-US" w:eastAsia="ja-JP"/>
        </w:rPr>
      </w:pPr>
      <w:r>
        <w:rPr>
          <w:noProof/>
        </w:rPr>
        <w:t>Chapter 4 Findings: Defining Relationships</w:t>
      </w:r>
      <w:r>
        <w:rPr>
          <w:noProof/>
        </w:rPr>
        <w:tab/>
      </w:r>
      <w:r>
        <w:rPr>
          <w:noProof/>
        </w:rPr>
        <w:fldChar w:fldCharType="begin"/>
      </w:r>
      <w:r>
        <w:rPr>
          <w:noProof/>
        </w:rPr>
        <w:instrText xml:space="preserve"> PAGEREF _Toc386450281 \h </w:instrText>
      </w:r>
      <w:r>
        <w:rPr>
          <w:noProof/>
        </w:rPr>
      </w:r>
      <w:r>
        <w:rPr>
          <w:noProof/>
        </w:rPr>
        <w:fldChar w:fldCharType="separate"/>
      </w:r>
      <w:r w:rsidR="00AD0BB0">
        <w:rPr>
          <w:noProof/>
        </w:rPr>
        <w:t>131</w:t>
      </w:r>
      <w:r>
        <w:rPr>
          <w:noProof/>
        </w:rPr>
        <w:fldChar w:fldCharType="end"/>
      </w:r>
    </w:p>
    <w:p w14:paraId="38E06FDD" w14:textId="77777777" w:rsidR="00DB2C25" w:rsidRDefault="00DB2C25">
      <w:pPr>
        <w:pStyle w:val="TOC2"/>
        <w:tabs>
          <w:tab w:val="right" w:leader="dot" w:pos="8182"/>
        </w:tabs>
        <w:rPr>
          <w:rFonts w:asciiTheme="minorHAnsi" w:hAnsiTheme="minorHAnsi"/>
          <w:noProof/>
          <w:szCs w:val="24"/>
          <w:lang w:val="en-US" w:eastAsia="ja-JP"/>
        </w:rPr>
      </w:pPr>
      <w:r>
        <w:rPr>
          <w:noProof/>
        </w:rPr>
        <w:t>4.1 Introduction</w:t>
      </w:r>
      <w:r>
        <w:rPr>
          <w:noProof/>
        </w:rPr>
        <w:tab/>
      </w:r>
      <w:r>
        <w:rPr>
          <w:noProof/>
        </w:rPr>
        <w:fldChar w:fldCharType="begin"/>
      </w:r>
      <w:r>
        <w:rPr>
          <w:noProof/>
        </w:rPr>
        <w:instrText xml:space="preserve"> PAGEREF _Toc386450282 \h </w:instrText>
      </w:r>
      <w:r>
        <w:rPr>
          <w:noProof/>
        </w:rPr>
      </w:r>
      <w:r>
        <w:rPr>
          <w:noProof/>
        </w:rPr>
        <w:fldChar w:fldCharType="separate"/>
      </w:r>
      <w:r w:rsidR="00AD0BB0">
        <w:rPr>
          <w:noProof/>
        </w:rPr>
        <w:t>131</w:t>
      </w:r>
      <w:r>
        <w:rPr>
          <w:noProof/>
        </w:rPr>
        <w:fldChar w:fldCharType="end"/>
      </w:r>
    </w:p>
    <w:p w14:paraId="153050E6" w14:textId="77777777" w:rsidR="00DB2C25" w:rsidRDefault="00DB2C25">
      <w:pPr>
        <w:pStyle w:val="TOC2"/>
        <w:tabs>
          <w:tab w:val="right" w:leader="dot" w:pos="8182"/>
        </w:tabs>
        <w:rPr>
          <w:rFonts w:asciiTheme="minorHAnsi" w:hAnsiTheme="minorHAnsi"/>
          <w:noProof/>
          <w:szCs w:val="24"/>
          <w:lang w:val="en-US" w:eastAsia="ja-JP"/>
        </w:rPr>
      </w:pPr>
      <w:r>
        <w:rPr>
          <w:noProof/>
        </w:rPr>
        <w:t>4.2 Fostering the Flourishing and Wellbeing of Close Others</w:t>
      </w:r>
      <w:r>
        <w:rPr>
          <w:noProof/>
        </w:rPr>
        <w:tab/>
      </w:r>
      <w:r>
        <w:rPr>
          <w:noProof/>
        </w:rPr>
        <w:fldChar w:fldCharType="begin"/>
      </w:r>
      <w:r>
        <w:rPr>
          <w:noProof/>
        </w:rPr>
        <w:instrText xml:space="preserve"> PAGEREF _Toc386450283 \h </w:instrText>
      </w:r>
      <w:r>
        <w:rPr>
          <w:noProof/>
        </w:rPr>
      </w:r>
      <w:r>
        <w:rPr>
          <w:noProof/>
        </w:rPr>
        <w:fldChar w:fldCharType="separate"/>
      </w:r>
      <w:r w:rsidR="00AD0BB0">
        <w:rPr>
          <w:noProof/>
        </w:rPr>
        <w:t>132</w:t>
      </w:r>
      <w:r>
        <w:rPr>
          <w:noProof/>
        </w:rPr>
        <w:fldChar w:fldCharType="end"/>
      </w:r>
    </w:p>
    <w:p w14:paraId="799C3256" w14:textId="77777777" w:rsidR="00DB2C25" w:rsidRDefault="00DB2C25">
      <w:pPr>
        <w:pStyle w:val="TOC3"/>
        <w:tabs>
          <w:tab w:val="right" w:leader="dot" w:pos="8182"/>
        </w:tabs>
        <w:rPr>
          <w:rFonts w:asciiTheme="minorHAnsi" w:hAnsiTheme="minorHAnsi"/>
          <w:noProof/>
          <w:szCs w:val="24"/>
          <w:lang w:val="en-US" w:eastAsia="ja-JP"/>
        </w:rPr>
      </w:pPr>
      <w:r>
        <w:rPr>
          <w:noProof/>
        </w:rPr>
        <w:t>4.2.1 Promoting Physical Wellbeing</w:t>
      </w:r>
      <w:r>
        <w:rPr>
          <w:noProof/>
        </w:rPr>
        <w:tab/>
      </w:r>
      <w:r>
        <w:rPr>
          <w:noProof/>
        </w:rPr>
        <w:fldChar w:fldCharType="begin"/>
      </w:r>
      <w:r>
        <w:rPr>
          <w:noProof/>
        </w:rPr>
        <w:instrText xml:space="preserve"> PAGEREF _Toc386450284 \h </w:instrText>
      </w:r>
      <w:r>
        <w:rPr>
          <w:noProof/>
        </w:rPr>
      </w:r>
      <w:r>
        <w:rPr>
          <w:noProof/>
        </w:rPr>
        <w:fldChar w:fldCharType="separate"/>
      </w:r>
      <w:r w:rsidR="00AD0BB0">
        <w:rPr>
          <w:noProof/>
        </w:rPr>
        <w:t>132</w:t>
      </w:r>
      <w:r>
        <w:rPr>
          <w:noProof/>
        </w:rPr>
        <w:fldChar w:fldCharType="end"/>
      </w:r>
    </w:p>
    <w:p w14:paraId="78440294" w14:textId="77777777" w:rsidR="00DB2C25" w:rsidRDefault="00DB2C25">
      <w:pPr>
        <w:pStyle w:val="TOC3"/>
        <w:tabs>
          <w:tab w:val="right" w:leader="dot" w:pos="8182"/>
        </w:tabs>
        <w:rPr>
          <w:rFonts w:asciiTheme="minorHAnsi" w:hAnsiTheme="minorHAnsi"/>
          <w:noProof/>
          <w:szCs w:val="24"/>
          <w:lang w:val="en-US" w:eastAsia="ja-JP"/>
        </w:rPr>
      </w:pPr>
      <w:r>
        <w:rPr>
          <w:noProof/>
        </w:rPr>
        <w:t>4.2.2 Give and Take</w:t>
      </w:r>
      <w:r>
        <w:rPr>
          <w:noProof/>
        </w:rPr>
        <w:tab/>
      </w:r>
      <w:r>
        <w:rPr>
          <w:noProof/>
        </w:rPr>
        <w:fldChar w:fldCharType="begin"/>
      </w:r>
      <w:r>
        <w:rPr>
          <w:noProof/>
        </w:rPr>
        <w:instrText xml:space="preserve"> PAGEREF _Toc386450285 \h </w:instrText>
      </w:r>
      <w:r>
        <w:rPr>
          <w:noProof/>
        </w:rPr>
      </w:r>
      <w:r>
        <w:rPr>
          <w:noProof/>
        </w:rPr>
        <w:fldChar w:fldCharType="separate"/>
      </w:r>
      <w:r w:rsidR="00AD0BB0">
        <w:rPr>
          <w:noProof/>
        </w:rPr>
        <w:t>138</w:t>
      </w:r>
      <w:r>
        <w:rPr>
          <w:noProof/>
        </w:rPr>
        <w:fldChar w:fldCharType="end"/>
      </w:r>
    </w:p>
    <w:p w14:paraId="6423D2FC" w14:textId="77777777" w:rsidR="00DB2C25" w:rsidRDefault="00DB2C25">
      <w:pPr>
        <w:pStyle w:val="TOC3"/>
        <w:tabs>
          <w:tab w:val="right" w:leader="dot" w:pos="8182"/>
        </w:tabs>
        <w:rPr>
          <w:rFonts w:asciiTheme="minorHAnsi" w:hAnsiTheme="minorHAnsi"/>
          <w:noProof/>
          <w:szCs w:val="24"/>
          <w:lang w:val="en-US" w:eastAsia="ja-JP"/>
        </w:rPr>
      </w:pPr>
      <w:r w:rsidRPr="00BC7E61">
        <w:rPr>
          <w:rFonts w:cs="Times New Roman"/>
          <w:noProof/>
        </w:rPr>
        <w:t>4.2.3 Attentive Listening</w:t>
      </w:r>
      <w:r>
        <w:rPr>
          <w:noProof/>
        </w:rPr>
        <w:tab/>
      </w:r>
      <w:r>
        <w:rPr>
          <w:noProof/>
        </w:rPr>
        <w:fldChar w:fldCharType="begin"/>
      </w:r>
      <w:r>
        <w:rPr>
          <w:noProof/>
        </w:rPr>
        <w:instrText xml:space="preserve"> PAGEREF _Toc386450286 \h </w:instrText>
      </w:r>
      <w:r>
        <w:rPr>
          <w:noProof/>
        </w:rPr>
      </w:r>
      <w:r>
        <w:rPr>
          <w:noProof/>
        </w:rPr>
        <w:fldChar w:fldCharType="separate"/>
      </w:r>
      <w:r w:rsidR="00AD0BB0">
        <w:rPr>
          <w:noProof/>
        </w:rPr>
        <w:t>141</w:t>
      </w:r>
      <w:r>
        <w:rPr>
          <w:noProof/>
        </w:rPr>
        <w:fldChar w:fldCharType="end"/>
      </w:r>
    </w:p>
    <w:p w14:paraId="4D620B0D" w14:textId="77777777" w:rsidR="00DB2C25" w:rsidRDefault="00DB2C25">
      <w:pPr>
        <w:pStyle w:val="TOC3"/>
        <w:tabs>
          <w:tab w:val="right" w:leader="dot" w:pos="8182"/>
        </w:tabs>
        <w:rPr>
          <w:rFonts w:asciiTheme="minorHAnsi" w:hAnsiTheme="minorHAnsi"/>
          <w:noProof/>
          <w:szCs w:val="24"/>
          <w:lang w:val="en-US" w:eastAsia="ja-JP"/>
        </w:rPr>
      </w:pPr>
      <w:r>
        <w:rPr>
          <w:noProof/>
        </w:rPr>
        <w:t>4.2.4 Strengthening the Bonds that Bind</w:t>
      </w:r>
      <w:r>
        <w:rPr>
          <w:noProof/>
        </w:rPr>
        <w:tab/>
      </w:r>
      <w:r>
        <w:rPr>
          <w:noProof/>
        </w:rPr>
        <w:fldChar w:fldCharType="begin"/>
      </w:r>
      <w:r>
        <w:rPr>
          <w:noProof/>
        </w:rPr>
        <w:instrText xml:space="preserve"> PAGEREF _Toc386450287 \h </w:instrText>
      </w:r>
      <w:r>
        <w:rPr>
          <w:noProof/>
        </w:rPr>
      </w:r>
      <w:r>
        <w:rPr>
          <w:noProof/>
        </w:rPr>
        <w:fldChar w:fldCharType="separate"/>
      </w:r>
      <w:r w:rsidR="00AD0BB0">
        <w:rPr>
          <w:noProof/>
        </w:rPr>
        <w:t>150</w:t>
      </w:r>
      <w:r>
        <w:rPr>
          <w:noProof/>
        </w:rPr>
        <w:fldChar w:fldCharType="end"/>
      </w:r>
    </w:p>
    <w:p w14:paraId="454ED514" w14:textId="77777777" w:rsidR="00DB2C25" w:rsidRDefault="00DB2C25">
      <w:pPr>
        <w:pStyle w:val="TOC3"/>
        <w:tabs>
          <w:tab w:val="right" w:leader="dot" w:pos="8182"/>
        </w:tabs>
        <w:rPr>
          <w:rFonts w:asciiTheme="minorHAnsi" w:hAnsiTheme="minorHAnsi"/>
          <w:noProof/>
          <w:szCs w:val="24"/>
          <w:lang w:val="en-US" w:eastAsia="ja-JP"/>
        </w:rPr>
      </w:pPr>
      <w:r>
        <w:rPr>
          <w:noProof/>
        </w:rPr>
        <w:t>4.2.5 Reciprocity or Self-Sacrifice</w:t>
      </w:r>
      <w:r>
        <w:rPr>
          <w:noProof/>
        </w:rPr>
        <w:tab/>
      </w:r>
      <w:r>
        <w:rPr>
          <w:noProof/>
        </w:rPr>
        <w:fldChar w:fldCharType="begin"/>
      </w:r>
      <w:r>
        <w:rPr>
          <w:noProof/>
        </w:rPr>
        <w:instrText xml:space="preserve"> PAGEREF _Toc386450288 \h </w:instrText>
      </w:r>
      <w:r>
        <w:rPr>
          <w:noProof/>
        </w:rPr>
      </w:r>
      <w:r>
        <w:rPr>
          <w:noProof/>
        </w:rPr>
        <w:fldChar w:fldCharType="separate"/>
      </w:r>
      <w:r w:rsidR="00AD0BB0">
        <w:rPr>
          <w:noProof/>
        </w:rPr>
        <w:t>155</w:t>
      </w:r>
      <w:r>
        <w:rPr>
          <w:noProof/>
        </w:rPr>
        <w:fldChar w:fldCharType="end"/>
      </w:r>
    </w:p>
    <w:p w14:paraId="7C51348E" w14:textId="77777777" w:rsidR="00DB2C25" w:rsidRDefault="00DB2C25">
      <w:pPr>
        <w:pStyle w:val="TOC2"/>
        <w:tabs>
          <w:tab w:val="right" w:leader="dot" w:pos="8182"/>
        </w:tabs>
        <w:rPr>
          <w:rFonts w:asciiTheme="minorHAnsi" w:hAnsiTheme="minorHAnsi"/>
          <w:noProof/>
          <w:szCs w:val="24"/>
          <w:lang w:val="en-US" w:eastAsia="ja-JP"/>
        </w:rPr>
      </w:pPr>
      <w:r>
        <w:rPr>
          <w:noProof/>
        </w:rPr>
        <w:t>4.3 Avoiding Hurting Distant Others and Supporting their Wellbeing</w:t>
      </w:r>
      <w:r>
        <w:rPr>
          <w:noProof/>
        </w:rPr>
        <w:tab/>
      </w:r>
      <w:r>
        <w:rPr>
          <w:noProof/>
        </w:rPr>
        <w:fldChar w:fldCharType="begin"/>
      </w:r>
      <w:r>
        <w:rPr>
          <w:noProof/>
        </w:rPr>
        <w:instrText xml:space="preserve"> PAGEREF _Toc386450289 \h </w:instrText>
      </w:r>
      <w:r>
        <w:rPr>
          <w:noProof/>
        </w:rPr>
      </w:r>
      <w:r>
        <w:rPr>
          <w:noProof/>
        </w:rPr>
        <w:fldChar w:fldCharType="separate"/>
      </w:r>
      <w:r w:rsidR="00AD0BB0">
        <w:rPr>
          <w:noProof/>
        </w:rPr>
        <w:t>161</w:t>
      </w:r>
      <w:r>
        <w:rPr>
          <w:noProof/>
        </w:rPr>
        <w:fldChar w:fldCharType="end"/>
      </w:r>
    </w:p>
    <w:p w14:paraId="525A390D" w14:textId="77777777" w:rsidR="00DB2C25" w:rsidRDefault="00DB2C25">
      <w:pPr>
        <w:pStyle w:val="TOC3"/>
        <w:tabs>
          <w:tab w:val="right" w:leader="dot" w:pos="8182"/>
        </w:tabs>
        <w:rPr>
          <w:rFonts w:asciiTheme="minorHAnsi" w:hAnsiTheme="minorHAnsi"/>
          <w:noProof/>
          <w:szCs w:val="24"/>
          <w:lang w:val="en-US" w:eastAsia="ja-JP"/>
        </w:rPr>
      </w:pPr>
      <w:r w:rsidRPr="00BC7E61">
        <w:rPr>
          <w:rFonts w:cs="Times New Roman"/>
          <w:noProof/>
        </w:rPr>
        <w:t>4.3.1 Protecting</w:t>
      </w:r>
      <w:r>
        <w:rPr>
          <w:noProof/>
        </w:rPr>
        <w:tab/>
      </w:r>
      <w:r>
        <w:rPr>
          <w:noProof/>
        </w:rPr>
        <w:fldChar w:fldCharType="begin"/>
      </w:r>
      <w:r>
        <w:rPr>
          <w:noProof/>
        </w:rPr>
        <w:instrText xml:space="preserve"> PAGEREF _Toc386450290 \h </w:instrText>
      </w:r>
      <w:r>
        <w:rPr>
          <w:noProof/>
        </w:rPr>
      </w:r>
      <w:r>
        <w:rPr>
          <w:noProof/>
        </w:rPr>
        <w:fldChar w:fldCharType="separate"/>
      </w:r>
      <w:r w:rsidR="00AD0BB0">
        <w:rPr>
          <w:noProof/>
        </w:rPr>
        <w:t>162</w:t>
      </w:r>
      <w:r>
        <w:rPr>
          <w:noProof/>
        </w:rPr>
        <w:fldChar w:fldCharType="end"/>
      </w:r>
    </w:p>
    <w:p w14:paraId="6A4B7F29" w14:textId="77777777" w:rsidR="00DB2C25" w:rsidRDefault="00DB2C25">
      <w:pPr>
        <w:pStyle w:val="TOC4"/>
        <w:tabs>
          <w:tab w:val="right" w:leader="dot" w:pos="8182"/>
        </w:tabs>
        <w:rPr>
          <w:rFonts w:asciiTheme="minorHAnsi" w:hAnsiTheme="minorHAnsi"/>
          <w:noProof/>
          <w:szCs w:val="24"/>
          <w:lang w:val="en-US" w:eastAsia="ja-JP"/>
        </w:rPr>
      </w:pPr>
      <w:r w:rsidRPr="00BC7E61">
        <w:rPr>
          <w:rFonts w:cs="Times New Roman"/>
          <w:noProof/>
        </w:rPr>
        <w:t>4.3.1.1 Averting mischief</w:t>
      </w:r>
      <w:r>
        <w:rPr>
          <w:noProof/>
        </w:rPr>
        <w:tab/>
      </w:r>
      <w:r>
        <w:rPr>
          <w:noProof/>
        </w:rPr>
        <w:fldChar w:fldCharType="begin"/>
      </w:r>
      <w:r>
        <w:rPr>
          <w:noProof/>
        </w:rPr>
        <w:instrText xml:space="preserve"> PAGEREF _Toc386450291 \h </w:instrText>
      </w:r>
      <w:r>
        <w:rPr>
          <w:noProof/>
        </w:rPr>
      </w:r>
      <w:r>
        <w:rPr>
          <w:noProof/>
        </w:rPr>
        <w:fldChar w:fldCharType="separate"/>
      </w:r>
      <w:r w:rsidR="00AD0BB0">
        <w:rPr>
          <w:noProof/>
        </w:rPr>
        <w:t>162</w:t>
      </w:r>
      <w:r>
        <w:rPr>
          <w:noProof/>
        </w:rPr>
        <w:fldChar w:fldCharType="end"/>
      </w:r>
    </w:p>
    <w:p w14:paraId="6D5A471F" w14:textId="77777777" w:rsidR="00DB2C25" w:rsidRDefault="00DB2C25">
      <w:pPr>
        <w:pStyle w:val="TOC4"/>
        <w:tabs>
          <w:tab w:val="right" w:leader="dot" w:pos="8182"/>
        </w:tabs>
        <w:rPr>
          <w:rFonts w:asciiTheme="minorHAnsi" w:hAnsiTheme="minorHAnsi"/>
          <w:noProof/>
          <w:szCs w:val="24"/>
          <w:lang w:val="en-US" w:eastAsia="ja-JP"/>
        </w:rPr>
      </w:pPr>
      <w:r w:rsidRPr="00BC7E61">
        <w:rPr>
          <w:rFonts w:cs="Times New Roman"/>
          <w:noProof/>
        </w:rPr>
        <w:t>4.3.1.2 Forestalling further Damage</w:t>
      </w:r>
      <w:r>
        <w:rPr>
          <w:noProof/>
        </w:rPr>
        <w:tab/>
      </w:r>
      <w:r>
        <w:rPr>
          <w:noProof/>
        </w:rPr>
        <w:fldChar w:fldCharType="begin"/>
      </w:r>
      <w:r>
        <w:rPr>
          <w:noProof/>
        </w:rPr>
        <w:instrText xml:space="preserve"> PAGEREF _Toc386450292 \h </w:instrText>
      </w:r>
      <w:r>
        <w:rPr>
          <w:noProof/>
        </w:rPr>
      </w:r>
      <w:r>
        <w:rPr>
          <w:noProof/>
        </w:rPr>
        <w:fldChar w:fldCharType="separate"/>
      </w:r>
      <w:r w:rsidR="00AD0BB0">
        <w:rPr>
          <w:noProof/>
        </w:rPr>
        <w:t>165</w:t>
      </w:r>
      <w:r>
        <w:rPr>
          <w:noProof/>
        </w:rPr>
        <w:fldChar w:fldCharType="end"/>
      </w:r>
    </w:p>
    <w:p w14:paraId="3B675A70" w14:textId="77777777" w:rsidR="00DB2C25" w:rsidRDefault="00DB2C25">
      <w:pPr>
        <w:pStyle w:val="TOC4"/>
        <w:tabs>
          <w:tab w:val="right" w:leader="dot" w:pos="8182"/>
        </w:tabs>
        <w:rPr>
          <w:rFonts w:asciiTheme="minorHAnsi" w:hAnsiTheme="minorHAnsi"/>
          <w:noProof/>
          <w:szCs w:val="24"/>
          <w:lang w:val="en-US" w:eastAsia="ja-JP"/>
        </w:rPr>
      </w:pPr>
      <w:r w:rsidRPr="00BC7E61">
        <w:rPr>
          <w:rFonts w:cs="Times New Roman"/>
          <w:noProof/>
        </w:rPr>
        <w:t>4.3.1.3 Salvaging and Repurposing</w:t>
      </w:r>
      <w:r>
        <w:rPr>
          <w:noProof/>
        </w:rPr>
        <w:tab/>
      </w:r>
      <w:r>
        <w:rPr>
          <w:noProof/>
        </w:rPr>
        <w:fldChar w:fldCharType="begin"/>
      </w:r>
      <w:r>
        <w:rPr>
          <w:noProof/>
        </w:rPr>
        <w:instrText xml:space="preserve"> PAGEREF _Toc386450293 \h </w:instrText>
      </w:r>
      <w:r>
        <w:rPr>
          <w:noProof/>
        </w:rPr>
      </w:r>
      <w:r>
        <w:rPr>
          <w:noProof/>
        </w:rPr>
        <w:fldChar w:fldCharType="separate"/>
      </w:r>
      <w:r w:rsidR="00AD0BB0">
        <w:rPr>
          <w:noProof/>
        </w:rPr>
        <w:t>170</w:t>
      </w:r>
      <w:r>
        <w:rPr>
          <w:noProof/>
        </w:rPr>
        <w:fldChar w:fldCharType="end"/>
      </w:r>
    </w:p>
    <w:p w14:paraId="07053D01" w14:textId="77777777" w:rsidR="00DB2C25" w:rsidRDefault="00DB2C25">
      <w:pPr>
        <w:pStyle w:val="TOC3"/>
        <w:tabs>
          <w:tab w:val="right" w:leader="dot" w:pos="8182"/>
        </w:tabs>
        <w:rPr>
          <w:rFonts w:asciiTheme="minorHAnsi" w:hAnsiTheme="minorHAnsi"/>
          <w:noProof/>
          <w:szCs w:val="24"/>
          <w:lang w:val="en-US" w:eastAsia="ja-JP"/>
        </w:rPr>
      </w:pPr>
      <w:r w:rsidRPr="00BC7E61">
        <w:rPr>
          <w:rFonts w:cs="Times New Roman"/>
          <w:noProof/>
        </w:rPr>
        <w:lastRenderedPageBreak/>
        <w:t>4.3.2 Providing Support</w:t>
      </w:r>
      <w:r>
        <w:rPr>
          <w:noProof/>
        </w:rPr>
        <w:tab/>
      </w:r>
      <w:r>
        <w:rPr>
          <w:noProof/>
        </w:rPr>
        <w:fldChar w:fldCharType="begin"/>
      </w:r>
      <w:r>
        <w:rPr>
          <w:noProof/>
        </w:rPr>
        <w:instrText xml:space="preserve"> PAGEREF _Toc386450294 \h </w:instrText>
      </w:r>
      <w:r>
        <w:rPr>
          <w:noProof/>
        </w:rPr>
      </w:r>
      <w:r>
        <w:rPr>
          <w:noProof/>
        </w:rPr>
        <w:fldChar w:fldCharType="separate"/>
      </w:r>
      <w:r w:rsidR="00AD0BB0">
        <w:rPr>
          <w:noProof/>
        </w:rPr>
        <w:t>174</w:t>
      </w:r>
      <w:r>
        <w:rPr>
          <w:noProof/>
        </w:rPr>
        <w:fldChar w:fldCharType="end"/>
      </w:r>
    </w:p>
    <w:p w14:paraId="6F01F952" w14:textId="77777777" w:rsidR="00DB2C25" w:rsidRDefault="00DB2C25">
      <w:pPr>
        <w:pStyle w:val="TOC4"/>
        <w:tabs>
          <w:tab w:val="right" w:leader="dot" w:pos="8182"/>
        </w:tabs>
        <w:rPr>
          <w:rFonts w:asciiTheme="minorHAnsi" w:hAnsiTheme="minorHAnsi"/>
          <w:noProof/>
          <w:szCs w:val="24"/>
          <w:lang w:val="en-US" w:eastAsia="ja-JP"/>
        </w:rPr>
      </w:pPr>
      <w:r w:rsidRPr="00BC7E61">
        <w:rPr>
          <w:rFonts w:cs="Times New Roman"/>
          <w:noProof/>
        </w:rPr>
        <w:t>4.3.2.1 Solidarity</w:t>
      </w:r>
      <w:r>
        <w:rPr>
          <w:noProof/>
        </w:rPr>
        <w:tab/>
      </w:r>
      <w:r>
        <w:rPr>
          <w:noProof/>
        </w:rPr>
        <w:fldChar w:fldCharType="begin"/>
      </w:r>
      <w:r>
        <w:rPr>
          <w:noProof/>
        </w:rPr>
        <w:instrText xml:space="preserve"> PAGEREF _Toc386450295 \h </w:instrText>
      </w:r>
      <w:r>
        <w:rPr>
          <w:noProof/>
        </w:rPr>
      </w:r>
      <w:r>
        <w:rPr>
          <w:noProof/>
        </w:rPr>
        <w:fldChar w:fldCharType="separate"/>
      </w:r>
      <w:r w:rsidR="00AD0BB0">
        <w:rPr>
          <w:noProof/>
        </w:rPr>
        <w:t>174</w:t>
      </w:r>
      <w:r>
        <w:rPr>
          <w:noProof/>
        </w:rPr>
        <w:fldChar w:fldCharType="end"/>
      </w:r>
    </w:p>
    <w:p w14:paraId="39C6B434" w14:textId="77777777" w:rsidR="00DB2C25" w:rsidRDefault="00DB2C25">
      <w:pPr>
        <w:pStyle w:val="TOC3"/>
        <w:tabs>
          <w:tab w:val="right" w:leader="dot" w:pos="8182"/>
        </w:tabs>
        <w:rPr>
          <w:rFonts w:asciiTheme="minorHAnsi" w:hAnsiTheme="minorHAnsi"/>
          <w:noProof/>
          <w:szCs w:val="24"/>
          <w:lang w:val="en-US" w:eastAsia="ja-JP"/>
        </w:rPr>
      </w:pPr>
      <w:r>
        <w:rPr>
          <w:noProof/>
        </w:rPr>
        <w:t>4.3.3 Commitment</w:t>
      </w:r>
      <w:r>
        <w:rPr>
          <w:noProof/>
        </w:rPr>
        <w:tab/>
      </w:r>
      <w:r>
        <w:rPr>
          <w:noProof/>
        </w:rPr>
        <w:fldChar w:fldCharType="begin"/>
      </w:r>
      <w:r>
        <w:rPr>
          <w:noProof/>
        </w:rPr>
        <w:instrText xml:space="preserve"> PAGEREF _Toc386450296 \h </w:instrText>
      </w:r>
      <w:r>
        <w:rPr>
          <w:noProof/>
        </w:rPr>
      </w:r>
      <w:r>
        <w:rPr>
          <w:noProof/>
        </w:rPr>
        <w:fldChar w:fldCharType="separate"/>
      </w:r>
      <w:r w:rsidR="00AD0BB0">
        <w:rPr>
          <w:noProof/>
        </w:rPr>
        <w:t>180</w:t>
      </w:r>
      <w:r>
        <w:rPr>
          <w:noProof/>
        </w:rPr>
        <w:fldChar w:fldCharType="end"/>
      </w:r>
    </w:p>
    <w:p w14:paraId="16FBFAA5" w14:textId="77777777" w:rsidR="00DB2C25" w:rsidRDefault="00DB2C25">
      <w:pPr>
        <w:pStyle w:val="TOC1"/>
        <w:rPr>
          <w:rFonts w:asciiTheme="minorHAnsi" w:hAnsiTheme="minorHAnsi"/>
          <w:b w:val="0"/>
          <w:noProof/>
          <w:szCs w:val="24"/>
          <w:lang w:val="en-US" w:eastAsia="ja-JP"/>
        </w:rPr>
      </w:pPr>
      <w:r>
        <w:rPr>
          <w:noProof/>
        </w:rPr>
        <w:t>Chapter 5 Findings: Negotiating Ethics of Consumption</w:t>
      </w:r>
      <w:r>
        <w:rPr>
          <w:noProof/>
        </w:rPr>
        <w:tab/>
      </w:r>
      <w:r>
        <w:rPr>
          <w:noProof/>
        </w:rPr>
        <w:fldChar w:fldCharType="begin"/>
      </w:r>
      <w:r>
        <w:rPr>
          <w:noProof/>
        </w:rPr>
        <w:instrText xml:space="preserve"> PAGEREF _Toc386450297 \h </w:instrText>
      </w:r>
      <w:r>
        <w:rPr>
          <w:noProof/>
        </w:rPr>
      </w:r>
      <w:r>
        <w:rPr>
          <w:noProof/>
        </w:rPr>
        <w:fldChar w:fldCharType="separate"/>
      </w:r>
      <w:r w:rsidR="00AD0BB0">
        <w:rPr>
          <w:noProof/>
        </w:rPr>
        <w:t>190</w:t>
      </w:r>
      <w:r>
        <w:rPr>
          <w:noProof/>
        </w:rPr>
        <w:fldChar w:fldCharType="end"/>
      </w:r>
    </w:p>
    <w:p w14:paraId="5BCB57EB" w14:textId="77777777" w:rsidR="00DB2C25" w:rsidRDefault="00DB2C25">
      <w:pPr>
        <w:pStyle w:val="TOC2"/>
        <w:tabs>
          <w:tab w:val="right" w:leader="dot" w:pos="8182"/>
        </w:tabs>
        <w:rPr>
          <w:rFonts w:asciiTheme="minorHAnsi" w:hAnsiTheme="minorHAnsi"/>
          <w:noProof/>
          <w:szCs w:val="24"/>
          <w:lang w:val="en-US" w:eastAsia="ja-JP"/>
        </w:rPr>
      </w:pPr>
      <w:r>
        <w:rPr>
          <w:noProof/>
        </w:rPr>
        <w:t>5.1 Introduction</w:t>
      </w:r>
      <w:r>
        <w:rPr>
          <w:noProof/>
        </w:rPr>
        <w:tab/>
      </w:r>
      <w:r>
        <w:rPr>
          <w:noProof/>
        </w:rPr>
        <w:fldChar w:fldCharType="begin"/>
      </w:r>
      <w:r>
        <w:rPr>
          <w:noProof/>
        </w:rPr>
        <w:instrText xml:space="preserve"> PAGEREF _Toc386450298 \h </w:instrText>
      </w:r>
      <w:r>
        <w:rPr>
          <w:noProof/>
        </w:rPr>
      </w:r>
      <w:r>
        <w:rPr>
          <w:noProof/>
        </w:rPr>
        <w:fldChar w:fldCharType="separate"/>
      </w:r>
      <w:r w:rsidR="00AD0BB0">
        <w:rPr>
          <w:noProof/>
        </w:rPr>
        <w:t>190</w:t>
      </w:r>
      <w:r>
        <w:rPr>
          <w:noProof/>
        </w:rPr>
        <w:fldChar w:fldCharType="end"/>
      </w:r>
    </w:p>
    <w:p w14:paraId="22F8B341" w14:textId="77777777" w:rsidR="00DB2C25" w:rsidRDefault="00DB2C25">
      <w:pPr>
        <w:pStyle w:val="TOC2"/>
        <w:tabs>
          <w:tab w:val="right" w:leader="dot" w:pos="8182"/>
        </w:tabs>
        <w:rPr>
          <w:rFonts w:asciiTheme="minorHAnsi" w:hAnsiTheme="minorHAnsi"/>
          <w:noProof/>
          <w:szCs w:val="24"/>
          <w:lang w:val="en-US" w:eastAsia="ja-JP"/>
        </w:rPr>
      </w:pPr>
      <w:r>
        <w:rPr>
          <w:noProof/>
        </w:rPr>
        <w:t>5.2 The Path to Balancing Conflicts in Consumption</w:t>
      </w:r>
      <w:r>
        <w:rPr>
          <w:noProof/>
        </w:rPr>
        <w:tab/>
      </w:r>
      <w:r>
        <w:rPr>
          <w:noProof/>
        </w:rPr>
        <w:fldChar w:fldCharType="begin"/>
      </w:r>
      <w:r>
        <w:rPr>
          <w:noProof/>
        </w:rPr>
        <w:instrText xml:space="preserve"> PAGEREF _Toc386450299 \h </w:instrText>
      </w:r>
      <w:r>
        <w:rPr>
          <w:noProof/>
        </w:rPr>
      </w:r>
      <w:r>
        <w:rPr>
          <w:noProof/>
        </w:rPr>
        <w:fldChar w:fldCharType="separate"/>
      </w:r>
      <w:r w:rsidR="00AD0BB0">
        <w:rPr>
          <w:noProof/>
        </w:rPr>
        <w:t>191</w:t>
      </w:r>
      <w:r>
        <w:rPr>
          <w:noProof/>
        </w:rPr>
        <w:fldChar w:fldCharType="end"/>
      </w:r>
    </w:p>
    <w:p w14:paraId="3A019922" w14:textId="77777777" w:rsidR="00DB2C25" w:rsidRDefault="00DB2C25">
      <w:pPr>
        <w:pStyle w:val="TOC3"/>
        <w:tabs>
          <w:tab w:val="right" w:leader="dot" w:pos="8182"/>
        </w:tabs>
        <w:rPr>
          <w:rFonts w:asciiTheme="minorHAnsi" w:hAnsiTheme="minorHAnsi"/>
          <w:noProof/>
          <w:szCs w:val="24"/>
          <w:lang w:val="en-US" w:eastAsia="ja-JP"/>
        </w:rPr>
      </w:pPr>
      <w:r>
        <w:rPr>
          <w:noProof/>
        </w:rPr>
        <w:t>5.2.1 Living with Dissonance</w:t>
      </w:r>
      <w:r>
        <w:rPr>
          <w:noProof/>
        </w:rPr>
        <w:tab/>
      </w:r>
      <w:r>
        <w:rPr>
          <w:noProof/>
        </w:rPr>
        <w:fldChar w:fldCharType="begin"/>
      </w:r>
      <w:r>
        <w:rPr>
          <w:noProof/>
        </w:rPr>
        <w:instrText xml:space="preserve"> PAGEREF _Toc386450300 \h </w:instrText>
      </w:r>
      <w:r>
        <w:rPr>
          <w:noProof/>
        </w:rPr>
      </w:r>
      <w:r>
        <w:rPr>
          <w:noProof/>
        </w:rPr>
        <w:fldChar w:fldCharType="separate"/>
      </w:r>
      <w:r w:rsidR="00AD0BB0">
        <w:rPr>
          <w:noProof/>
        </w:rPr>
        <w:t>192</w:t>
      </w:r>
      <w:r>
        <w:rPr>
          <w:noProof/>
        </w:rPr>
        <w:fldChar w:fldCharType="end"/>
      </w:r>
    </w:p>
    <w:p w14:paraId="6A5C82FE" w14:textId="77777777" w:rsidR="00DB2C25" w:rsidRDefault="00DB2C25">
      <w:pPr>
        <w:pStyle w:val="TOC4"/>
        <w:tabs>
          <w:tab w:val="right" w:leader="dot" w:pos="8182"/>
        </w:tabs>
        <w:rPr>
          <w:rFonts w:asciiTheme="minorHAnsi" w:hAnsiTheme="minorHAnsi"/>
          <w:noProof/>
          <w:szCs w:val="24"/>
          <w:lang w:val="en-US" w:eastAsia="ja-JP"/>
        </w:rPr>
      </w:pPr>
      <w:r>
        <w:rPr>
          <w:noProof/>
        </w:rPr>
        <w:t>5.2.1.1 Support for Close Others</w:t>
      </w:r>
      <w:r>
        <w:rPr>
          <w:noProof/>
        </w:rPr>
        <w:tab/>
      </w:r>
      <w:r>
        <w:rPr>
          <w:noProof/>
        </w:rPr>
        <w:fldChar w:fldCharType="begin"/>
      </w:r>
      <w:r>
        <w:rPr>
          <w:noProof/>
        </w:rPr>
        <w:instrText xml:space="preserve"> PAGEREF _Toc386450301 \h </w:instrText>
      </w:r>
      <w:r>
        <w:rPr>
          <w:noProof/>
        </w:rPr>
      </w:r>
      <w:r>
        <w:rPr>
          <w:noProof/>
        </w:rPr>
        <w:fldChar w:fldCharType="separate"/>
      </w:r>
      <w:r w:rsidR="00AD0BB0">
        <w:rPr>
          <w:noProof/>
        </w:rPr>
        <w:t>192</w:t>
      </w:r>
      <w:r>
        <w:rPr>
          <w:noProof/>
        </w:rPr>
        <w:fldChar w:fldCharType="end"/>
      </w:r>
    </w:p>
    <w:p w14:paraId="7A1A3BB6" w14:textId="77777777" w:rsidR="00DB2C25" w:rsidRDefault="00DB2C25">
      <w:pPr>
        <w:pStyle w:val="TOC4"/>
        <w:tabs>
          <w:tab w:val="right" w:leader="dot" w:pos="8182"/>
        </w:tabs>
        <w:rPr>
          <w:rFonts w:asciiTheme="minorHAnsi" w:hAnsiTheme="minorHAnsi"/>
          <w:noProof/>
          <w:szCs w:val="24"/>
          <w:lang w:val="en-US" w:eastAsia="ja-JP"/>
        </w:rPr>
      </w:pPr>
      <w:r>
        <w:rPr>
          <w:noProof/>
        </w:rPr>
        <w:t>5.2.1.2 Accepting Distant Others</w:t>
      </w:r>
      <w:r>
        <w:rPr>
          <w:noProof/>
        </w:rPr>
        <w:tab/>
      </w:r>
      <w:r>
        <w:rPr>
          <w:noProof/>
        </w:rPr>
        <w:fldChar w:fldCharType="begin"/>
      </w:r>
      <w:r>
        <w:rPr>
          <w:noProof/>
        </w:rPr>
        <w:instrText xml:space="preserve"> PAGEREF _Toc386450302 \h </w:instrText>
      </w:r>
      <w:r>
        <w:rPr>
          <w:noProof/>
        </w:rPr>
      </w:r>
      <w:r>
        <w:rPr>
          <w:noProof/>
        </w:rPr>
        <w:fldChar w:fldCharType="separate"/>
      </w:r>
      <w:r w:rsidR="00AD0BB0">
        <w:rPr>
          <w:noProof/>
        </w:rPr>
        <w:t>195</w:t>
      </w:r>
      <w:r>
        <w:rPr>
          <w:noProof/>
        </w:rPr>
        <w:fldChar w:fldCharType="end"/>
      </w:r>
    </w:p>
    <w:p w14:paraId="5B71B578" w14:textId="77777777" w:rsidR="00DB2C25" w:rsidRDefault="00DB2C25">
      <w:pPr>
        <w:pStyle w:val="TOC4"/>
        <w:tabs>
          <w:tab w:val="right" w:leader="dot" w:pos="8182"/>
        </w:tabs>
        <w:rPr>
          <w:rFonts w:asciiTheme="minorHAnsi" w:hAnsiTheme="minorHAnsi"/>
          <w:noProof/>
          <w:szCs w:val="24"/>
          <w:lang w:val="en-US" w:eastAsia="ja-JP"/>
        </w:rPr>
      </w:pPr>
      <w:r>
        <w:rPr>
          <w:noProof/>
        </w:rPr>
        <w:t>5.2.1.3 Accepting the unacceptable</w:t>
      </w:r>
      <w:r>
        <w:rPr>
          <w:noProof/>
        </w:rPr>
        <w:tab/>
      </w:r>
      <w:r>
        <w:rPr>
          <w:noProof/>
        </w:rPr>
        <w:fldChar w:fldCharType="begin"/>
      </w:r>
      <w:r>
        <w:rPr>
          <w:noProof/>
        </w:rPr>
        <w:instrText xml:space="preserve"> PAGEREF _Toc386450303 \h </w:instrText>
      </w:r>
      <w:r>
        <w:rPr>
          <w:noProof/>
        </w:rPr>
      </w:r>
      <w:r>
        <w:rPr>
          <w:noProof/>
        </w:rPr>
        <w:fldChar w:fldCharType="separate"/>
      </w:r>
      <w:r w:rsidR="00AD0BB0">
        <w:rPr>
          <w:noProof/>
        </w:rPr>
        <w:t>202</w:t>
      </w:r>
      <w:r>
        <w:rPr>
          <w:noProof/>
        </w:rPr>
        <w:fldChar w:fldCharType="end"/>
      </w:r>
    </w:p>
    <w:p w14:paraId="344B9C47" w14:textId="77777777" w:rsidR="00DB2C25" w:rsidRDefault="00DB2C25">
      <w:pPr>
        <w:pStyle w:val="TOC3"/>
        <w:tabs>
          <w:tab w:val="right" w:leader="dot" w:pos="8182"/>
        </w:tabs>
        <w:rPr>
          <w:rFonts w:asciiTheme="minorHAnsi" w:hAnsiTheme="minorHAnsi"/>
          <w:noProof/>
          <w:szCs w:val="24"/>
          <w:lang w:val="en-US" w:eastAsia="ja-JP"/>
        </w:rPr>
      </w:pPr>
      <w:r>
        <w:rPr>
          <w:noProof/>
        </w:rPr>
        <w:t>5.2.2 Overcoming the Disconnects</w:t>
      </w:r>
      <w:r>
        <w:rPr>
          <w:noProof/>
        </w:rPr>
        <w:tab/>
      </w:r>
      <w:r>
        <w:rPr>
          <w:noProof/>
        </w:rPr>
        <w:fldChar w:fldCharType="begin"/>
      </w:r>
      <w:r>
        <w:rPr>
          <w:noProof/>
        </w:rPr>
        <w:instrText xml:space="preserve"> PAGEREF _Toc386450304 \h </w:instrText>
      </w:r>
      <w:r>
        <w:rPr>
          <w:noProof/>
        </w:rPr>
      </w:r>
      <w:r>
        <w:rPr>
          <w:noProof/>
        </w:rPr>
        <w:fldChar w:fldCharType="separate"/>
      </w:r>
      <w:r w:rsidR="00AD0BB0">
        <w:rPr>
          <w:noProof/>
        </w:rPr>
        <w:t>206</w:t>
      </w:r>
      <w:r>
        <w:rPr>
          <w:noProof/>
        </w:rPr>
        <w:fldChar w:fldCharType="end"/>
      </w:r>
    </w:p>
    <w:p w14:paraId="53B727E8" w14:textId="77777777" w:rsidR="00DB2C25" w:rsidRDefault="00DB2C25">
      <w:pPr>
        <w:pStyle w:val="TOC4"/>
        <w:tabs>
          <w:tab w:val="right" w:leader="dot" w:pos="8182"/>
        </w:tabs>
        <w:rPr>
          <w:rFonts w:asciiTheme="minorHAnsi" w:hAnsiTheme="minorHAnsi"/>
          <w:noProof/>
          <w:szCs w:val="24"/>
          <w:lang w:val="en-US" w:eastAsia="ja-JP"/>
        </w:rPr>
      </w:pPr>
      <w:r>
        <w:rPr>
          <w:noProof/>
        </w:rPr>
        <w:t>5.2.2.1 Negotiating Limitations</w:t>
      </w:r>
      <w:r>
        <w:rPr>
          <w:noProof/>
        </w:rPr>
        <w:tab/>
      </w:r>
      <w:r>
        <w:rPr>
          <w:noProof/>
        </w:rPr>
        <w:fldChar w:fldCharType="begin"/>
      </w:r>
      <w:r>
        <w:rPr>
          <w:noProof/>
        </w:rPr>
        <w:instrText xml:space="preserve"> PAGEREF _Toc386450305 \h </w:instrText>
      </w:r>
      <w:r>
        <w:rPr>
          <w:noProof/>
        </w:rPr>
      </w:r>
      <w:r>
        <w:rPr>
          <w:noProof/>
        </w:rPr>
        <w:fldChar w:fldCharType="separate"/>
      </w:r>
      <w:r w:rsidR="00AD0BB0">
        <w:rPr>
          <w:noProof/>
        </w:rPr>
        <w:t>206</w:t>
      </w:r>
      <w:r>
        <w:rPr>
          <w:noProof/>
        </w:rPr>
        <w:fldChar w:fldCharType="end"/>
      </w:r>
    </w:p>
    <w:p w14:paraId="3482E080" w14:textId="77777777" w:rsidR="00DB2C25" w:rsidRDefault="00DB2C25">
      <w:pPr>
        <w:pStyle w:val="TOC4"/>
        <w:tabs>
          <w:tab w:val="right" w:leader="dot" w:pos="8182"/>
        </w:tabs>
        <w:rPr>
          <w:rFonts w:asciiTheme="minorHAnsi" w:hAnsiTheme="minorHAnsi"/>
          <w:noProof/>
          <w:szCs w:val="24"/>
          <w:lang w:val="en-US" w:eastAsia="ja-JP"/>
        </w:rPr>
      </w:pPr>
      <w:r>
        <w:rPr>
          <w:noProof/>
        </w:rPr>
        <w:t>5.2.2.2 Coping with Uncertainty</w:t>
      </w:r>
      <w:r>
        <w:rPr>
          <w:noProof/>
        </w:rPr>
        <w:tab/>
      </w:r>
      <w:r>
        <w:rPr>
          <w:noProof/>
        </w:rPr>
        <w:fldChar w:fldCharType="begin"/>
      </w:r>
      <w:r>
        <w:rPr>
          <w:noProof/>
        </w:rPr>
        <w:instrText xml:space="preserve"> PAGEREF _Toc386450306 \h </w:instrText>
      </w:r>
      <w:r>
        <w:rPr>
          <w:noProof/>
        </w:rPr>
      </w:r>
      <w:r>
        <w:rPr>
          <w:noProof/>
        </w:rPr>
        <w:fldChar w:fldCharType="separate"/>
      </w:r>
      <w:r w:rsidR="00AD0BB0">
        <w:rPr>
          <w:noProof/>
        </w:rPr>
        <w:t>211</w:t>
      </w:r>
      <w:r>
        <w:rPr>
          <w:noProof/>
        </w:rPr>
        <w:fldChar w:fldCharType="end"/>
      </w:r>
    </w:p>
    <w:p w14:paraId="1BEB5396" w14:textId="77777777" w:rsidR="00DB2C25" w:rsidRDefault="00DB2C25">
      <w:pPr>
        <w:pStyle w:val="TOC4"/>
        <w:tabs>
          <w:tab w:val="right" w:leader="dot" w:pos="8182"/>
        </w:tabs>
        <w:rPr>
          <w:rFonts w:asciiTheme="minorHAnsi" w:hAnsiTheme="minorHAnsi"/>
          <w:noProof/>
          <w:szCs w:val="24"/>
          <w:lang w:val="en-US" w:eastAsia="ja-JP"/>
        </w:rPr>
      </w:pPr>
      <w:r>
        <w:rPr>
          <w:noProof/>
        </w:rPr>
        <w:t>5.2.2.3 Adapting and Adjusting</w:t>
      </w:r>
      <w:r>
        <w:rPr>
          <w:noProof/>
        </w:rPr>
        <w:tab/>
      </w:r>
      <w:r>
        <w:rPr>
          <w:noProof/>
        </w:rPr>
        <w:fldChar w:fldCharType="begin"/>
      </w:r>
      <w:r>
        <w:rPr>
          <w:noProof/>
        </w:rPr>
        <w:instrText xml:space="preserve"> PAGEREF _Toc386450307 \h </w:instrText>
      </w:r>
      <w:r>
        <w:rPr>
          <w:noProof/>
        </w:rPr>
      </w:r>
      <w:r>
        <w:rPr>
          <w:noProof/>
        </w:rPr>
        <w:fldChar w:fldCharType="separate"/>
      </w:r>
      <w:r w:rsidR="00AD0BB0">
        <w:rPr>
          <w:noProof/>
        </w:rPr>
        <w:t>215</w:t>
      </w:r>
      <w:r>
        <w:rPr>
          <w:noProof/>
        </w:rPr>
        <w:fldChar w:fldCharType="end"/>
      </w:r>
    </w:p>
    <w:p w14:paraId="2DF2671A" w14:textId="77777777" w:rsidR="00DB2C25" w:rsidRDefault="00DB2C25">
      <w:pPr>
        <w:pStyle w:val="TOC4"/>
        <w:tabs>
          <w:tab w:val="right" w:leader="dot" w:pos="8182"/>
        </w:tabs>
        <w:rPr>
          <w:rFonts w:asciiTheme="minorHAnsi" w:hAnsiTheme="minorHAnsi"/>
          <w:noProof/>
          <w:szCs w:val="24"/>
          <w:lang w:val="en-US" w:eastAsia="ja-JP"/>
        </w:rPr>
      </w:pPr>
      <w:r>
        <w:rPr>
          <w:noProof/>
        </w:rPr>
        <w:t>5.2.2.4 Managing Multi-lemmas</w:t>
      </w:r>
      <w:r>
        <w:rPr>
          <w:noProof/>
        </w:rPr>
        <w:tab/>
      </w:r>
      <w:r>
        <w:rPr>
          <w:noProof/>
        </w:rPr>
        <w:fldChar w:fldCharType="begin"/>
      </w:r>
      <w:r>
        <w:rPr>
          <w:noProof/>
        </w:rPr>
        <w:instrText xml:space="preserve"> PAGEREF _Toc386450308 \h </w:instrText>
      </w:r>
      <w:r>
        <w:rPr>
          <w:noProof/>
        </w:rPr>
      </w:r>
      <w:r>
        <w:rPr>
          <w:noProof/>
        </w:rPr>
        <w:fldChar w:fldCharType="separate"/>
      </w:r>
      <w:r w:rsidR="00AD0BB0">
        <w:rPr>
          <w:noProof/>
        </w:rPr>
        <w:t>220</w:t>
      </w:r>
      <w:r>
        <w:rPr>
          <w:noProof/>
        </w:rPr>
        <w:fldChar w:fldCharType="end"/>
      </w:r>
    </w:p>
    <w:p w14:paraId="476A2078" w14:textId="77777777" w:rsidR="00DB2C25" w:rsidRDefault="00DB2C25">
      <w:pPr>
        <w:pStyle w:val="TOC3"/>
        <w:tabs>
          <w:tab w:val="right" w:leader="dot" w:pos="8182"/>
        </w:tabs>
        <w:rPr>
          <w:rFonts w:asciiTheme="minorHAnsi" w:hAnsiTheme="minorHAnsi"/>
          <w:noProof/>
          <w:szCs w:val="24"/>
          <w:lang w:val="en-US" w:eastAsia="ja-JP"/>
        </w:rPr>
      </w:pPr>
      <w:r>
        <w:rPr>
          <w:noProof/>
        </w:rPr>
        <w:t>5.2.3 Balancing the Present while Considering the Future</w:t>
      </w:r>
      <w:r>
        <w:rPr>
          <w:noProof/>
        </w:rPr>
        <w:tab/>
      </w:r>
      <w:r>
        <w:rPr>
          <w:noProof/>
        </w:rPr>
        <w:fldChar w:fldCharType="begin"/>
      </w:r>
      <w:r>
        <w:rPr>
          <w:noProof/>
        </w:rPr>
        <w:instrText xml:space="preserve"> PAGEREF _Toc386450309 \h </w:instrText>
      </w:r>
      <w:r>
        <w:rPr>
          <w:noProof/>
        </w:rPr>
      </w:r>
      <w:r>
        <w:rPr>
          <w:noProof/>
        </w:rPr>
        <w:fldChar w:fldCharType="separate"/>
      </w:r>
      <w:r w:rsidR="00AD0BB0">
        <w:rPr>
          <w:noProof/>
        </w:rPr>
        <w:t>223</w:t>
      </w:r>
      <w:r>
        <w:rPr>
          <w:noProof/>
        </w:rPr>
        <w:fldChar w:fldCharType="end"/>
      </w:r>
    </w:p>
    <w:p w14:paraId="4D6C7522" w14:textId="77777777" w:rsidR="00DB2C25" w:rsidRDefault="00DB2C25">
      <w:pPr>
        <w:pStyle w:val="TOC4"/>
        <w:tabs>
          <w:tab w:val="right" w:leader="dot" w:pos="8182"/>
        </w:tabs>
        <w:rPr>
          <w:rFonts w:asciiTheme="minorHAnsi" w:hAnsiTheme="minorHAnsi"/>
          <w:noProof/>
          <w:szCs w:val="24"/>
          <w:lang w:val="en-US" w:eastAsia="ja-JP"/>
        </w:rPr>
      </w:pPr>
      <w:r>
        <w:rPr>
          <w:noProof/>
        </w:rPr>
        <w:t>5.2.3.1 Remain hopeful under the circumstances</w:t>
      </w:r>
      <w:r>
        <w:rPr>
          <w:noProof/>
        </w:rPr>
        <w:tab/>
      </w:r>
      <w:r>
        <w:rPr>
          <w:noProof/>
        </w:rPr>
        <w:fldChar w:fldCharType="begin"/>
      </w:r>
      <w:r>
        <w:rPr>
          <w:noProof/>
        </w:rPr>
        <w:instrText xml:space="preserve"> PAGEREF _Toc386450310 \h </w:instrText>
      </w:r>
      <w:r>
        <w:rPr>
          <w:noProof/>
        </w:rPr>
      </w:r>
      <w:r>
        <w:rPr>
          <w:noProof/>
        </w:rPr>
        <w:fldChar w:fldCharType="separate"/>
      </w:r>
      <w:r w:rsidR="00AD0BB0">
        <w:rPr>
          <w:noProof/>
        </w:rPr>
        <w:t>227</w:t>
      </w:r>
      <w:r>
        <w:rPr>
          <w:noProof/>
        </w:rPr>
        <w:fldChar w:fldCharType="end"/>
      </w:r>
    </w:p>
    <w:p w14:paraId="54D67583" w14:textId="77777777" w:rsidR="00DB2C25" w:rsidRDefault="00DB2C25">
      <w:pPr>
        <w:pStyle w:val="TOC1"/>
        <w:rPr>
          <w:rFonts w:asciiTheme="minorHAnsi" w:hAnsiTheme="minorHAnsi"/>
          <w:b w:val="0"/>
          <w:noProof/>
          <w:szCs w:val="24"/>
          <w:lang w:val="en-US" w:eastAsia="ja-JP"/>
        </w:rPr>
      </w:pPr>
      <w:r>
        <w:rPr>
          <w:noProof/>
        </w:rPr>
        <w:t>Chapter 6 Discussion:  Care and Caring in the Ethics of Consumption</w:t>
      </w:r>
      <w:r>
        <w:rPr>
          <w:noProof/>
        </w:rPr>
        <w:tab/>
      </w:r>
      <w:r>
        <w:rPr>
          <w:noProof/>
        </w:rPr>
        <w:fldChar w:fldCharType="begin"/>
      </w:r>
      <w:r>
        <w:rPr>
          <w:noProof/>
        </w:rPr>
        <w:instrText xml:space="preserve"> PAGEREF _Toc386450311 \h </w:instrText>
      </w:r>
      <w:r>
        <w:rPr>
          <w:noProof/>
        </w:rPr>
      </w:r>
      <w:r>
        <w:rPr>
          <w:noProof/>
        </w:rPr>
        <w:fldChar w:fldCharType="separate"/>
      </w:r>
      <w:r w:rsidR="00AD0BB0">
        <w:rPr>
          <w:noProof/>
        </w:rPr>
        <w:t>236</w:t>
      </w:r>
      <w:r>
        <w:rPr>
          <w:noProof/>
        </w:rPr>
        <w:fldChar w:fldCharType="end"/>
      </w:r>
    </w:p>
    <w:p w14:paraId="42670C77" w14:textId="77777777" w:rsidR="00DB2C25" w:rsidRDefault="00DB2C25">
      <w:pPr>
        <w:pStyle w:val="TOC2"/>
        <w:tabs>
          <w:tab w:val="right" w:leader="dot" w:pos="8182"/>
        </w:tabs>
        <w:rPr>
          <w:rFonts w:asciiTheme="minorHAnsi" w:hAnsiTheme="minorHAnsi"/>
          <w:noProof/>
          <w:szCs w:val="24"/>
          <w:lang w:val="en-US" w:eastAsia="ja-JP"/>
        </w:rPr>
      </w:pPr>
      <w:r>
        <w:rPr>
          <w:noProof/>
        </w:rPr>
        <w:t>6.1 Introduction</w:t>
      </w:r>
      <w:r>
        <w:rPr>
          <w:noProof/>
        </w:rPr>
        <w:tab/>
      </w:r>
      <w:r>
        <w:rPr>
          <w:noProof/>
        </w:rPr>
        <w:fldChar w:fldCharType="begin"/>
      </w:r>
      <w:r>
        <w:rPr>
          <w:noProof/>
        </w:rPr>
        <w:instrText xml:space="preserve"> PAGEREF _Toc386450312 \h </w:instrText>
      </w:r>
      <w:r>
        <w:rPr>
          <w:noProof/>
        </w:rPr>
      </w:r>
      <w:r>
        <w:rPr>
          <w:noProof/>
        </w:rPr>
        <w:fldChar w:fldCharType="separate"/>
      </w:r>
      <w:r w:rsidR="00AD0BB0">
        <w:rPr>
          <w:noProof/>
        </w:rPr>
        <w:t>236</w:t>
      </w:r>
      <w:r>
        <w:rPr>
          <w:noProof/>
        </w:rPr>
        <w:fldChar w:fldCharType="end"/>
      </w:r>
    </w:p>
    <w:p w14:paraId="0655FDF6" w14:textId="77777777" w:rsidR="00DB2C25" w:rsidRDefault="00DB2C25">
      <w:pPr>
        <w:pStyle w:val="TOC2"/>
        <w:tabs>
          <w:tab w:val="right" w:leader="dot" w:pos="8182"/>
        </w:tabs>
        <w:rPr>
          <w:rFonts w:asciiTheme="minorHAnsi" w:hAnsiTheme="minorHAnsi"/>
          <w:noProof/>
          <w:szCs w:val="24"/>
          <w:lang w:val="en-US" w:eastAsia="ja-JP"/>
        </w:rPr>
      </w:pPr>
      <w:r>
        <w:rPr>
          <w:noProof/>
        </w:rPr>
        <w:t>6.2 The Circles of Care</w:t>
      </w:r>
      <w:r>
        <w:rPr>
          <w:noProof/>
        </w:rPr>
        <w:tab/>
      </w:r>
      <w:r>
        <w:rPr>
          <w:noProof/>
        </w:rPr>
        <w:fldChar w:fldCharType="begin"/>
      </w:r>
      <w:r>
        <w:rPr>
          <w:noProof/>
        </w:rPr>
        <w:instrText xml:space="preserve"> PAGEREF _Toc386450313 \h </w:instrText>
      </w:r>
      <w:r>
        <w:rPr>
          <w:noProof/>
        </w:rPr>
      </w:r>
      <w:r>
        <w:rPr>
          <w:noProof/>
        </w:rPr>
        <w:fldChar w:fldCharType="separate"/>
      </w:r>
      <w:r w:rsidR="00AD0BB0">
        <w:rPr>
          <w:noProof/>
        </w:rPr>
        <w:t>236</w:t>
      </w:r>
      <w:r>
        <w:rPr>
          <w:noProof/>
        </w:rPr>
        <w:fldChar w:fldCharType="end"/>
      </w:r>
    </w:p>
    <w:p w14:paraId="2BFC79D8" w14:textId="77777777" w:rsidR="00DB2C25" w:rsidRDefault="00DB2C25">
      <w:pPr>
        <w:pStyle w:val="TOC2"/>
        <w:tabs>
          <w:tab w:val="right" w:leader="dot" w:pos="8182"/>
        </w:tabs>
        <w:rPr>
          <w:rFonts w:asciiTheme="minorHAnsi" w:hAnsiTheme="minorHAnsi"/>
          <w:noProof/>
          <w:szCs w:val="24"/>
          <w:lang w:val="en-US" w:eastAsia="ja-JP"/>
        </w:rPr>
      </w:pPr>
      <w:r>
        <w:rPr>
          <w:noProof/>
        </w:rPr>
        <w:t>6.3 The Ethics of Care Mediates Ethics of Consumption</w:t>
      </w:r>
      <w:r>
        <w:rPr>
          <w:noProof/>
        </w:rPr>
        <w:tab/>
      </w:r>
      <w:r>
        <w:rPr>
          <w:noProof/>
        </w:rPr>
        <w:fldChar w:fldCharType="begin"/>
      </w:r>
      <w:r>
        <w:rPr>
          <w:noProof/>
        </w:rPr>
        <w:instrText xml:space="preserve"> PAGEREF _Toc386450314 \h </w:instrText>
      </w:r>
      <w:r>
        <w:rPr>
          <w:noProof/>
        </w:rPr>
      </w:r>
      <w:r>
        <w:rPr>
          <w:noProof/>
        </w:rPr>
        <w:fldChar w:fldCharType="separate"/>
      </w:r>
      <w:r w:rsidR="00AD0BB0">
        <w:rPr>
          <w:noProof/>
        </w:rPr>
        <w:t>242</w:t>
      </w:r>
      <w:r>
        <w:rPr>
          <w:noProof/>
        </w:rPr>
        <w:fldChar w:fldCharType="end"/>
      </w:r>
    </w:p>
    <w:p w14:paraId="0FDB2525" w14:textId="77777777" w:rsidR="00DB2C25" w:rsidRDefault="00DB2C25">
      <w:pPr>
        <w:pStyle w:val="TOC2"/>
        <w:tabs>
          <w:tab w:val="right" w:leader="dot" w:pos="8182"/>
        </w:tabs>
        <w:rPr>
          <w:rFonts w:asciiTheme="minorHAnsi" w:hAnsiTheme="minorHAnsi"/>
          <w:noProof/>
          <w:szCs w:val="24"/>
          <w:lang w:val="en-US" w:eastAsia="ja-JP"/>
        </w:rPr>
      </w:pPr>
      <w:r>
        <w:rPr>
          <w:noProof/>
        </w:rPr>
        <w:t>6.4 ‘The Right Kind of Care’</w:t>
      </w:r>
      <w:r>
        <w:rPr>
          <w:noProof/>
        </w:rPr>
        <w:tab/>
      </w:r>
      <w:r>
        <w:rPr>
          <w:noProof/>
        </w:rPr>
        <w:fldChar w:fldCharType="begin"/>
      </w:r>
      <w:r>
        <w:rPr>
          <w:noProof/>
        </w:rPr>
        <w:instrText xml:space="preserve"> PAGEREF _Toc386450315 \h </w:instrText>
      </w:r>
      <w:r>
        <w:rPr>
          <w:noProof/>
        </w:rPr>
      </w:r>
      <w:r>
        <w:rPr>
          <w:noProof/>
        </w:rPr>
        <w:fldChar w:fldCharType="separate"/>
      </w:r>
      <w:r w:rsidR="00AD0BB0">
        <w:rPr>
          <w:noProof/>
        </w:rPr>
        <w:t>248</w:t>
      </w:r>
      <w:r>
        <w:rPr>
          <w:noProof/>
        </w:rPr>
        <w:fldChar w:fldCharType="end"/>
      </w:r>
    </w:p>
    <w:p w14:paraId="652CAF77" w14:textId="77777777" w:rsidR="00DB2C25" w:rsidRDefault="00DB2C25">
      <w:pPr>
        <w:pStyle w:val="TOC2"/>
        <w:tabs>
          <w:tab w:val="right" w:leader="dot" w:pos="8182"/>
        </w:tabs>
        <w:rPr>
          <w:rFonts w:asciiTheme="minorHAnsi" w:hAnsiTheme="minorHAnsi"/>
          <w:noProof/>
          <w:szCs w:val="24"/>
          <w:lang w:val="en-US" w:eastAsia="ja-JP"/>
        </w:rPr>
      </w:pPr>
      <w:r>
        <w:rPr>
          <w:noProof/>
        </w:rPr>
        <w:lastRenderedPageBreak/>
        <w:t>6.5 Market Mediated Care</w:t>
      </w:r>
      <w:r>
        <w:rPr>
          <w:noProof/>
        </w:rPr>
        <w:tab/>
      </w:r>
      <w:r>
        <w:rPr>
          <w:noProof/>
        </w:rPr>
        <w:fldChar w:fldCharType="begin"/>
      </w:r>
      <w:r>
        <w:rPr>
          <w:noProof/>
        </w:rPr>
        <w:instrText xml:space="preserve"> PAGEREF _Toc386450316 \h </w:instrText>
      </w:r>
      <w:r>
        <w:rPr>
          <w:noProof/>
        </w:rPr>
      </w:r>
      <w:r>
        <w:rPr>
          <w:noProof/>
        </w:rPr>
        <w:fldChar w:fldCharType="separate"/>
      </w:r>
      <w:r w:rsidR="00AD0BB0">
        <w:rPr>
          <w:noProof/>
        </w:rPr>
        <w:t>255</w:t>
      </w:r>
      <w:r>
        <w:rPr>
          <w:noProof/>
        </w:rPr>
        <w:fldChar w:fldCharType="end"/>
      </w:r>
    </w:p>
    <w:p w14:paraId="7E545CD1" w14:textId="77777777" w:rsidR="00DB2C25" w:rsidRDefault="00DB2C25">
      <w:pPr>
        <w:pStyle w:val="TOC1"/>
        <w:rPr>
          <w:rFonts w:asciiTheme="minorHAnsi" w:hAnsiTheme="minorHAnsi"/>
          <w:b w:val="0"/>
          <w:noProof/>
          <w:szCs w:val="24"/>
          <w:lang w:val="en-US" w:eastAsia="ja-JP"/>
        </w:rPr>
      </w:pPr>
      <w:r>
        <w:rPr>
          <w:noProof/>
        </w:rPr>
        <w:t>Chapter 7 Conclusion</w:t>
      </w:r>
      <w:r>
        <w:rPr>
          <w:noProof/>
        </w:rPr>
        <w:tab/>
      </w:r>
      <w:r>
        <w:rPr>
          <w:noProof/>
        </w:rPr>
        <w:fldChar w:fldCharType="begin"/>
      </w:r>
      <w:r>
        <w:rPr>
          <w:noProof/>
        </w:rPr>
        <w:instrText xml:space="preserve"> PAGEREF _Toc386450317 \h </w:instrText>
      </w:r>
      <w:r>
        <w:rPr>
          <w:noProof/>
        </w:rPr>
      </w:r>
      <w:r>
        <w:rPr>
          <w:noProof/>
        </w:rPr>
        <w:fldChar w:fldCharType="separate"/>
      </w:r>
      <w:r w:rsidR="00AD0BB0">
        <w:rPr>
          <w:noProof/>
        </w:rPr>
        <w:t>264</w:t>
      </w:r>
      <w:r>
        <w:rPr>
          <w:noProof/>
        </w:rPr>
        <w:fldChar w:fldCharType="end"/>
      </w:r>
    </w:p>
    <w:p w14:paraId="0579B00C" w14:textId="77777777" w:rsidR="00DB2C25" w:rsidRDefault="00DB2C25">
      <w:pPr>
        <w:pStyle w:val="TOC2"/>
        <w:tabs>
          <w:tab w:val="right" w:leader="dot" w:pos="8182"/>
        </w:tabs>
        <w:rPr>
          <w:rFonts w:asciiTheme="minorHAnsi" w:hAnsiTheme="minorHAnsi"/>
          <w:noProof/>
          <w:szCs w:val="24"/>
          <w:lang w:val="en-US" w:eastAsia="ja-JP"/>
        </w:rPr>
      </w:pPr>
      <w:r>
        <w:rPr>
          <w:noProof/>
        </w:rPr>
        <w:t>7.1 Introduction</w:t>
      </w:r>
      <w:r>
        <w:rPr>
          <w:noProof/>
        </w:rPr>
        <w:tab/>
      </w:r>
      <w:r>
        <w:rPr>
          <w:noProof/>
        </w:rPr>
        <w:fldChar w:fldCharType="begin"/>
      </w:r>
      <w:r>
        <w:rPr>
          <w:noProof/>
        </w:rPr>
        <w:instrText xml:space="preserve"> PAGEREF _Toc386450318 \h </w:instrText>
      </w:r>
      <w:r>
        <w:rPr>
          <w:noProof/>
        </w:rPr>
      </w:r>
      <w:r>
        <w:rPr>
          <w:noProof/>
        </w:rPr>
        <w:fldChar w:fldCharType="separate"/>
      </w:r>
      <w:r w:rsidR="00AD0BB0">
        <w:rPr>
          <w:noProof/>
        </w:rPr>
        <w:t>264</w:t>
      </w:r>
      <w:r>
        <w:rPr>
          <w:noProof/>
        </w:rPr>
        <w:fldChar w:fldCharType="end"/>
      </w:r>
    </w:p>
    <w:p w14:paraId="2863620D" w14:textId="77777777" w:rsidR="00DB2C25" w:rsidRDefault="00DB2C25">
      <w:pPr>
        <w:pStyle w:val="TOC2"/>
        <w:tabs>
          <w:tab w:val="right" w:leader="dot" w:pos="8182"/>
        </w:tabs>
        <w:rPr>
          <w:rFonts w:asciiTheme="minorHAnsi" w:hAnsiTheme="minorHAnsi"/>
          <w:noProof/>
          <w:szCs w:val="24"/>
          <w:lang w:val="en-US" w:eastAsia="ja-JP"/>
        </w:rPr>
      </w:pPr>
      <w:r>
        <w:rPr>
          <w:noProof/>
        </w:rPr>
        <w:t>7.2 Consumers’ Everyday Ethics of Consumption and the Ethics of Care</w:t>
      </w:r>
      <w:r>
        <w:rPr>
          <w:noProof/>
        </w:rPr>
        <w:tab/>
      </w:r>
      <w:r>
        <w:rPr>
          <w:noProof/>
        </w:rPr>
        <w:fldChar w:fldCharType="begin"/>
      </w:r>
      <w:r>
        <w:rPr>
          <w:noProof/>
        </w:rPr>
        <w:instrText xml:space="preserve"> PAGEREF _Toc386450319 \h </w:instrText>
      </w:r>
      <w:r>
        <w:rPr>
          <w:noProof/>
        </w:rPr>
      </w:r>
      <w:r>
        <w:rPr>
          <w:noProof/>
        </w:rPr>
        <w:fldChar w:fldCharType="separate"/>
      </w:r>
      <w:r w:rsidR="00AD0BB0">
        <w:rPr>
          <w:noProof/>
        </w:rPr>
        <w:t>264</w:t>
      </w:r>
      <w:r>
        <w:rPr>
          <w:noProof/>
        </w:rPr>
        <w:fldChar w:fldCharType="end"/>
      </w:r>
    </w:p>
    <w:p w14:paraId="07B54E37" w14:textId="77777777" w:rsidR="00DB2C25" w:rsidRDefault="00DB2C25">
      <w:pPr>
        <w:pStyle w:val="TOC2"/>
        <w:tabs>
          <w:tab w:val="right" w:leader="dot" w:pos="8182"/>
        </w:tabs>
        <w:rPr>
          <w:rFonts w:asciiTheme="minorHAnsi" w:hAnsiTheme="minorHAnsi"/>
          <w:noProof/>
          <w:szCs w:val="24"/>
          <w:lang w:val="en-US" w:eastAsia="ja-JP"/>
        </w:rPr>
      </w:pPr>
      <w:r>
        <w:rPr>
          <w:noProof/>
        </w:rPr>
        <w:t>7.3 Limitations of the Research</w:t>
      </w:r>
      <w:r>
        <w:rPr>
          <w:noProof/>
        </w:rPr>
        <w:tab/>
      </w:r>
      <w:r>
        <w:rPr>
          <w:noProof/>
        </w:rPr>
        <w:fldChar w:fldCharType="begin"/>
      </w:r>
      <w:r>
        <w:rPr>
          <w:noProof/>
        </w:rPr>
        <w:instrText xml:space="preserve"> PAGEREF _Toc386450320 \h </w:instrText>
      </w:r>
      <w:r>
        <w:rPr>
          <w:noProof/>
        </w:rPr>
      </w:r>
      <w:r>
        <w:rPr>
          <w:noProof/>
        </w:rPr>
        <w:fldChar w:fldCharType="separate"/>
      </w:r>
      <w:r w:rsidR="00AD0BB0">
        <w:rPr>
          <w:noProof/>
        </w:rPr>
        <w:t>268</w:t>
      </w:r>
      <w:r>
        <w:rPr>
          <w:noProof/>
        </w:rPr>
        <w:fldChar w:fldCharType="end"/>
      </w:r>
    </w:p>
    <w:p w14:paraId="51863E04" w14:textId="77777777" w:rsidR="00DB2C25" w:rsidRDefault="00DB2C25">
      <w:pPr>
        <w:pStyle w:val="TOC2"/>
        <w:tabs>
          <w:tab w:val="right" w:leader="dot" w:pos="8182"/>
        </w:tabs>
        <w:rPr>
          <w:rFonts w:asciiTheme="minorHAnsi" w:hAnsiTheme="minorHAnsi"/>
          <w:noProof/>
          <w:szCs w:val="24"/>
          <w:lang w:val="en-US" w:eastAsia="ja-JP"/>
        </w:rPr>
      </w:pPr>
      <w:r>
        <w:rPr>
          <w:noProof/>
        </w:rPr>
        <w:t>7.4 Areas for Future Research</w:t>
      </w:r>
      <w:r>
        <w:rPr>
          <w:noProof/>
        </w:rPr>
        <w:tab/>
      </w:r>
      <w:r>
        <w:rPr>
          <w:noProof/>
        </w:rPr>
        <w:fldChar w:fldCharType="begin"/>
      </w:r>
      <w:r>
        <w:rPr>
          <w:noProof/>
        </w:rPr>
        <w:instrText xml:space="preserve"> PAGEREF _Toc386450321 \h </w:instrText>
      </w:r>
      <w:r>
        <w:rPr>
          <w:noProof/>
        </w:rPr>
      </w:r>
      <w:r>
        <w:rPr>
          <w:noProof/>
        </w:rPr>
        <w:fldChar w:fldCharType="separate"/>
      </w:r>
      <w:r w:rsidR="00AD0BB0">
        <w:rPr>
          <w:noProof/>
        </w:rPr>
        <w:t>270</w:t>
      </w:r>
      <w:r>
        <w:rPr>
          <w:noProof/>
        </w:rPr>
        <w:fldChar w:fldCharType="end"/>
      </w:r>
    </w:p>
    <w:p w14:paraId="2605F579" w14:textId="77777777" w:rsidR="00DB2C25" w:rsidRDefault="00DB2C25">
      <w:pPr>
        <w:pStyle w:val="TOC1"/>
        <w:rPr>
          <w:rFonts w:asciiTheme="minorHAnsi" w:hAnsiTheme="minorHAnsi"/>
          <w:b w:val="0"/>
          <w:noProof/>
          <w:szCs w:val="24"/>
          <w:lang w:val="en-US" w:eastAsia="ja-JP"/>
        </w:rPr>
      </w:pPr>
      <w:r w:rsidRPr="00BC7E61">
        <w:rPr>
          <w:rFonts w:cs="Times New Roman"/>
          <w:noProof/>
        </w:rPr>
        <w:t>References</w:t>
      </w:r>
      <w:r>
        <w:rPr>
          <w:noProof/>
        </w:rPr>
        <w:tab/>
      </w:r>
      <w:r>
        <w:rPr>
          <w:noProof/>
        </w:rPr>
        <w:fldChar w:fldCharType="begin"/>
      </w:r>
      <w:r>
        <w:rPr>
          <w:noProof/>
        </w:rPr>
        <w:instrText xml:space="preserve"> PAGEREF _Toc386450322 \h </w:instrText>
      </w:r>
      <w:r>
        <w:rPr>
          <w:noProof/>
        </w:rPr>
      </w:r>
      <w:r>
        <w:rPr>
          <w:noProof/>
        </w:rPr>
        <w:fldChar w:fldCharType="separate"/>
      </w:r>
      <w:r w:rsidR="00AD0BB0">
        <w:rPr>
          <w:noProof/>
        </w:rPr>
        <w:t>273</w:t>
      </w:r>
      <w:r>
        <w:rPr>
          <w:noProof/>
        </w:rPr>
        <w:fldChar w:fldCharType="end"/>
      </w:r>
    </w:p>
    <w:p w14:paraId="4DA6EA83" w14:textId="77777777" w:rsidR="00DB2C25" w:rsidRDefault="00DB2C25">
      <w:pPr>
        <w:pStyle w:val="TOC1"/>
        <w:rPr>
          <w:rFonts w:asciiTheme="minorHAnsi" w:hAnsiTheme="minorHAnsi"/>
          <w:b w:val="0"/>
          <w:noProof/>
          <w:szCs w:val="24"/>
          <w:lang w:val="en-US" w:eastAsia="ja-JP"/>
        </w:rPr>
      </w:pPr>
      <w:r>
        <w:rPr>
          <w:noProof/>
        </w:rPr>
        <w:t>Appendix I</w:t>
      </w:r>
      <w:r>
        <w:rPr>
          <w:noProof/>
        </w:rPr>
        <w:tab/>
      </w:r>
      <w:r>
        <w:rPr>
          <w:noProof/>
        </w:rPr>
        <w:fldChar w:fldCharType="begin"/>
      </w:r>
      <w:r>
        <w:rPr>
          <w:noProof/>
        </w:rPr>
        <w:instrText xml:space="preserve"> PAGEREF _Toc386450323 \h </w:instrText>
      </w:r>
      <w:r>
        <w:rPr>
          <w:noProof/>
        </w:rPr>
      </w:r>
      <w:r>
        <w:rPr>
          <w:noProof/>
        </w:rPr>
        <w:fldChar w:fldCharType="separate"/>
      </w:r>
      <w:r w:rsidR="00AD0BB0">
        <w:rPr>
          <w:noProof/>
        </w:rPr>
        <w:t>304</w:t>
      </w:r>
      <w:r>
        <w:rPr>
          <w:noProof/>
        </w:rPr>
        <w:fldChar w:fldCharType="end"/>
      </w:r>
    </w:p>
    <w:p w14:paraId="7B08AC1F" w14:textId="77777777" w:rsidR="009F7648" w:rsidRDefault="007A6C32" w:rsidP="00107677">
      <w:pPr>
        <w:spacing w:line="240" w:lineRule="auto"/>
        <w:ind w:right="567"/>
      </w:pPr>
      <w:r>
        <w:fldChar w:fldCharType="end"/>
      </w:r>
    </w:p>
    <w:p w14:paraId="16C01D92" w14:textId="77777777" w:rsidR="009F7648" w:rsidRDefault="009F7648">
      <w:pPr>
        <w:spacing w:after="160" w:line="259" w:lineRule="auto"/>
        <w:jc w:val="left"/>
      </w:pPr>
      <w:r>
        <w:br w:type="page"/>
      </w:r>
    </w:p>
    <w:p w14:paraId="633B2AB3" w14:textId="77777777" w:rsidR="00B52BA2" w:rsidRPr="009F7648" w:rsidRDefault="009F7648" w:rsidP="002C748F">
      <w:pPr>
        <w:pStyle w:val="Heading1"/>
        <w:numPr>
          <w:ilvl w:val="0"/>
          <w:numId w:val="0"/>
        </w:numPr>
      </w:pPr>
      <w:bookmarkStart w:id="12" w:name="_Toc386450232"/>
      <w:r w:rsidRPr="009F7648">
        <w:lastRenderedPageBreak/>
        <w:t>List of Tables</w:t>
      </w:r>
      <w:bookmarkEnd w:id="12"/>
    </w:p>
    <w:p w14:paraId="3F9BD465" w14:textId="77777777" w:rsidR="00890451" w:rsidRDefault="00D0367A">
      <w:pPr>
        <w:pStyle w:val="TableofFigures"/>
        <w:tabs>
          <w:tab w:val="right" w:leader="dot" w:pos="8182"/>
        </w:tabs>
        <w:rPr>
          <w:rFonts w:asciiTheme="minorHAnsi" w:hAnsiTheme="minorHAnsi"/>
          <w:noProof/>
          <w:szCs w:val="24"/>
          <w:lang w:val="en-US" w:eastAsia="ja-JP"/>
        </w:rPr>
      </w:pPr>
      <w:r>
        <w:fldChar w:fldCharType="begin"/>
      </w:r>
      <w:r>
        <w:instrText xml:space="preserve"> TOC \h \z \c "Table" </w:instrText>
      </w:r>
      <w:r>
        <w:fldChar w:fldCharType="separate"/>
      </w:r>
      <w:r w:rsidR="00890451">
        <w:rPr>
          <w:noProof/>
        </w:rPr>
        <w:t>Table 2</w:t>
      </w:r>
      <w:r w:rsidR="00890451">
        <w:rPr>
          <w:noProof/>
        </w:rPr>
        <w:noBreakHyphen/>
        <w:t>1 Previous Research in Ethical Consumption</w:t>
      </w:r>
      <w:r w:rsidR="00890451">
        <w:rPr>
          <w:noProof/>
        </w:rPr>
        <w:tab/>
      </w:r>
      <w:r w:rsidR="00890451">
        <w:rPr>
          <w:noProof/>
        </w:rPr>
        <w:fldChar w:fldCharType="begin"/>
      </w:r>
      <w:r w:rsidR="00890451">
        <w:rPr>
          <w:noProof/>
        </w:rPr>
        <w:instrText xml:space="preserve"> PAGEREF _Toc381179316 \h </w:instrText>
      </w:r>
      <w:r w:rsidR="00890451">
        <w:rPr>
          <w:noProof/>
        </w:rPr>
      </w:r>
      <w:r w:rsidR="00890451">
        <w:rPr>
          <w:noProof/>
        </w:rPr>
        <w:fldChar w:fldCharType="separate"/>
      </w:r>
      <w:r w:rsidR="00AD0BB0">
        <w:rPr>
          <w:noProof/>
        </w:rPr>
        <w:t>21</w:t>
      </w:r>
      <w:r w:rsidR="00890451">
        <w:rPr>
          <w:noProof/>
        </w:rPr>
        <w:fldChar w:fldCharType="end"/>
      </w:r>
    </w:p>
    <w:p w14:paraId="58300300"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2</w:t>
      </w:r>
      <w:r>
        <w:rPr>
          <w:noProof/>
        </w:rPr>
        <w:noBreakHyphen/>
        <w:t>2 Comparison of the Ethics of Care and Ethics of Justice</w:t>
      </w:r>
      <w:r>
        <w:rPr>
          <w:noProof/>
        </w:rPr>
        <w:tab/>
      </w:r>
      <w:r>
        <w:rPr>
          <w:noProof/>
        </w:rPr>
        <w:fldChar w:fldCharType="begin"/>
      </w:r>
      <w:r>
        <w:rPr>
          <w:noProof/>
        </w:rPr>
        <w:instrText xml:space="preserve"> PAGEREF _Toc381179317 \h </w:instrText>
      </w:r>
      <w:r>
        <w:rPr>
          <w:noProof/>
        </w:rPr>
      </w:r>
      <w:r>
        <w:rPr>
          <w:noProof/>
        </w:rPr>
        <w:fldChar w:fldCharType="separate"/>
      </w:r>
      <w:r w:rsidR="00AD0BB0">
        <w:rPr>
          <w:noProof/>
        </w:rPr>
        <w:t>63</w:t>
      </w:r>
      <w:r>
        <w:rPr>
          <w:noProof/>
        </w:rPr>
        <w:fldChar w:fldCharType="end"/>
      </w:r>
    </w:p>
    <w:p w14:paraId="44F00ECF"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2</w:t>
      </w:r>
      <w:r>
        <w:rPr>
          <w:noProof/>
        </w:rPr>
        <w:noBreakHyphen/>
        <w:t>3 Gilligan’s Understanding of Moral Development of Women and Men</w:t>
      </w:r>
      <w:r>
        <w:rPr>
          <w:noProof/>
        </w:rPr>
        <w:tab/>
      </w:r>
      <w:r>
        <w:rPr>
          <w:noProof/>
        </w:rPr>
        <w:fldChar w:fldCharType="begin"/>
      </w:r>
      <w:r>
        <w:rPr>
          <w:noProof/>
        </w:rPr>
        <w:instrText xml:space="preserve"> PAGEREF _Toc381179318 \h </w:instrText>
      </w:r>
      <w:r>
        <w:rPr>
          <w:noProof/>
        </w:rPr>
      </w:r>
      <w:r>
        <w:rPr>
          <w:noProof/>
        </w:rPr>
        <w:fldChar w:fldCharType="separate"/>
      </w:r>
      <w:r w:rsidR="00AD0BB0">
        <w:rPr>
          <w:noProof/>
        </w:rPr>
        <w:t>64</w:t>
      </w:r>
      <w:r>
        <w:rPr>
          <w:noProof/>
        </w:rPr>
        <w:fldChar w:fldCharType="end"/>
      </w:r>
    </w:p>
    <w:p w14:paraId="4875060C"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2</w:t>
      </w:r>
      <w:r>
        <w:rPr>
          <w:noProof/>
        </w:rPr>
        <w:noBreakHyphen/>
        <w:t>4 The Three Stages in Developing Capacity to Care</w:t>
      </w:r>
      <w:r>
        <w:rPr>
          <w:noProof/>
        </w:rPr>
        <w:tab/>
      </w:r>
      <w:r>
        <w:rPr>
          <w:noProof/>
        </w:rPr>
        <w:fldChar w:fldCharType="begin"/>
      </w:r>
      <w:r>
        <w:rPr>
          <w:noProof/>
        </w:rPr>
        <w:instrText xml:space="preserve"> PAGEREF _Toc381179319 \h </w:instrText>
      </w:r>
      <w:r>
        <w:rPr>
          <w:noProof/>
        </w:rPr>
      </w:r>
      <w:r>
        <w:rPr>
          <w:noProof/>
        </w:rPr>
        <w:fldChar w:fldCharType="separate"/>
      </w:r>
      <w:r w:rsidR="00AD0BB0">
        <w:rPr>
          <w:noProof/>
        </w:rPr>
        <w:t>70</w:t>
      </w:r>
      <w:r>
        <w:rPr>
          <w:noProof/>
        </w:rPr>
        <w:fldChar w:fldCharType="end"/>
      </w:r>
    </w:p>
    <w:p w14:paraId="4C75D4F2"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3</w:t>
      </w:r>
      <w:r>
        <w:rPr>
          <w:noProof/>
        </w:rPr>
        <w:noBreakHyphen/>
        <w:t>1 Summary of Interpritivism Assumptions</w:t>
      </w:r>
      <w:r>
        <w:rPr>
          <w:noProof/>
        </w:rPr>
        <w:tab/>
      </w:r>
      <w:r>
        <w:rPr>
          <w:noProof/>
        </w:rPr>
        <w:fldChar w:fldCharType="begin"/>
      </w:r>
      <w:r>
        <w:rPr>
          <w:noProof/>
        </w:rPr>
        <w:instrText xml:space="preserve"> PAGEREF _Toc381179320 \h </w:instrText>
      </w:r>
      <w:r>
        <w:rPr>
          <w:noProof/>
        </w:rPr>
      </w:r>
      <w:r>
        <w:rPr>
          <w:noProof/>
        </w:rPr>
        <w:fldChar w:fldCharType="separate"/>
      </w:r>
      <w:r w:rsidR="00AD0BB0">
        <w:rPr>
          <w:noProof/>
        </w:rPr>
        <w:t>100</w:t>
      </w:r>
      <w:r>
        <w:rPr>
          <w:noProof/>
        </w:rPr>
        <w:fldChar w:fldCharType="end"/>
      </w:r>
    </w:p>
    <w:p w14:paraId="5F7738E8"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3</w:t>
      </w:r>
      <w:r>
        <w:rPr>
          <w:noProof/>
        </w:rPr>
        <w:noBreakHyphen/>
        <w:t>2 Research Perspectives in Qualitative Research</w:t>
      </w:r>
      <w:r>
        <w:rPr>
          <w:noProof/>
        </w:rPr>
        <w:tab/>
      </w:r>
      <w:r>
        <w:rPr>
          <w:noProof/>
        </w:rPr>
        <w:fldChar w:fldCharType="begin"/>
      </w:r>
      <w:r>
        <w:rPr>
          <w:noProof/>
        </w:rPr>
        <w:instrText xml:space="preserve"> PAGEREF _Toc381179321 \h </w:instrText>
      </w:r>
      <w:r>
        <w:rPr>
          <w:noProof/>
        </w:rPr>
      </w:r>
      <w:r>
        <w:rPr>
          <w:noProof/>
        </w:rPr>
        <w:fldChar w:fldCharType="separate"/>
      </w:r>
      <w:r w:rsidR="00AD0BB0">
        <w:rPr>
          <w:noProof/>
        </w:rPr>
        <w:t>103</w:t>
      </w:r>
      <w:r>
        <w:rPr>
          <w:noProof/>
        </w:rPr>
        <w:fldChar w:fldCharType="end"/>
      </w:r>
    </w:p>
    <w:p w14:paraId="7BCEF2D2"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3</w:t>
      </w:r>
      <w:r>
        <w:rPr>
          <w:noProof/>
        </w:rPr>
        <w:noBreakHyphen/>
        <w:t>3 Research Process</w:t>
      </w:r>
      <w:r>
        <w:rPr>
          <w:noProof/>
        </w:rPr>
        <w:tab/>
      </w:r>
      <w:r>
        <w:rPr>
          <w:noProof/>
        </w:rPr>
        <w:fldChar w:fldCharType="begin"/>
      </w:r>
      <w:r>
        <w:rPr>
          <w:noProof/>
        </w:rPr>
        <w:instrText xml:space="preserve"> PAGEREF _Toc381179322 \h </w:instrText>
      </w:r>
      <w:r>
        <w:rPr>
          <w:noProof/>
        </w:rPr>
      </w:r>
      <w:r>
        <w:rPr>
          <w:noProof/>
        </w:rPr>
        <w:fldChar w:fldCharType="separate"/>
      </w:r>
      <w:r w:rsidR="00AD0BB0">
        <w:rPr>
          <w:noProof/>
        </w:rPr>
        <w:t>108</w:t>
      </w:r>
      <w:r>
        <w:rPr>
          <w:noProof/>
        </w:rPr>
        <w:fldChar w:fldCharType="end"/>
      </w:r>
    </w:p>
    <w:p w14:paraId="4D465AA0"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3</w:t>
      </w:r>
      <w:r>
        <w:rPr>
          <w:noProof/>
        </w:rPr>
        <w:noBreakHyphen/>
        <w:t>4 List of Research Participants</w:t>
      </w:r>
      <w:r>
        <w:rPr>
          <w:noProof/>
        </w:rPr>
        <w:tab/>
      </w:r>
      <w:r>
        <w:rPr>
          <w:noProof/>
        </w:rPr>
        <w:fldChar w:fldCharType="begin"/>
      </w:r>
      <w:r>
        <w:rPr>
          <w:noProof/>
        </w:rPr>
        <w:instrText xml:space="preserve"> PAGEREF _Toc381179323 \h </w:instrText>
      </w:r>
      <w:r>
        <w:rPr>
          <w:noProof/>
        </w:rPr>
      </w:r>
      <w:r>
        <w:rPr>
          <w:noProof/>
        </w:rPr>
        <w:fldChar w:fldCharType="separate"/>
      </w:r>
      <w:r w:rsidR="00AD0BB0">
        <w:rPr>
          <w:noProof/>
        </w:rPr>
        <w:t>111</w:t>
      </w:r>
      <w:r>
        <w:rPr>
          <w:noProof/>
        </w:rPr>
        <w:fldChar w:fldCharType="end"/>
      </w:r>
    </w:p>
    <w:p w14:paraId="1F0F7B2D"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3</w:t>
      </w:r>
      <w:r>
        <w:rPr>
          <w:noProof/>
        </w:rPr>
        <w:noBreakHyphen/>
        <w:t>5 Examples of Questions Used during Interviews</w:t>
      </w:r>
      <w:r>
        <w:rPr>
          <w:noProof/>
        </w:rPr>
        <w:tab/>
      </w:r>
      <w:r>
        <w:rPr>
          <w:noProof/>
        </w:rPr>
        <w:fldChar w:fldCharType="begin"/>
      </w:r>
      <w:r>
        <w:rPr>
          <w:noProof/>
        </w:rPr>
        <w:instrText xml:space="preserve"> PAGEREF _Toc381179324 \h </w:instrText>
      </w:r>
      <w:r>
        <w:rPr>
          <w:noProof/>
        </w:rPr>
      </w:r>
      <w:r>
        <w:rPr>
          <w:noProof/>
        </w:rPr>
        <w:fldChar w:fldCharType="separate"/>
      </w:r>
      <w:r w:rsidR="00AD0BB0">
        <w:rPr>
          <w:noProof/>
        </w:rPr>
        <w:t>116</w:t>
      </w:r>
      <w:r>
        <w:rPr>
          <w:noProof/>
        </w:rPr>
        <w:fldChar w:fldCharType="end"/>
      </w:r>
    </w:p>
    <w:p w14:paraId="2FF53907"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3</w:t>
      </w:r>
      <w:r>
        <w:rPr>
          <w:noProof/>
        </w:rPr>
        <w:noBreakHyphen/>
        <w:t>6 Analysis Process</w:t>
      </w:r>
      <w:r>
        <w:rPr>
          <w:noProof/>
        </w:rPr>
        <w:tab/>
      </w:r>
      <w:r>
        <w:rPr>
          <w:noProof/>
        </w:rPr>
        <w:fldChar w:fldCharType="begin"/>
      </w:r>
      <w:r>
        <w:rPr>
          <w:noProof/>
        </w:rPr>
        <w:instrText xml:space="preserve"> PAGEREF _Toc381179325 \h </w:instrText>
      </w:r>
      <w:r>
        <w:rPr>
          <w:noProof/>
        </w:rPr>
      </w:r>
      <w:r>
        <w:rPr>
          <w:noProof/>
        </w:rPr>
        <w:fldChar w:fldCharType="separate"/>
      </w:r>
      <w:r w:rsidR="00AD0BB0">
        <w:rPr>
          <w:noProof/>
        </w:rPr>
        <w:t>120</w:t>
      </w:r>
      <w:r>
        <w:rPr>
          <w:noProof/>
        </w:rPr>
        <w:fldChar w:fldCharType="end"/>
      </w:r>
    </w:p>
    <w:p w14:paraId="6D99868D"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3</w:t>
      </w:r>
      <w:r>
        <w:rPr>
          <w:noProof/>
        </w:rPr>
        <w:noBreakHyphen/>
        <w:t>7 Analysis Scheme Sample</w:t>
      </w:r>
      <w:r>
        <w:rPr>
          <w:noProof/>
        </w:rPr>
        <w:tab/>
      </w:r>
      <w:r>
        <w:rPr>
          <w:noProof/>
        </w:rPr>
        <w:fldChar w:fldCharType="begin"/>
      </w:r>
      <w:r>
        <w:rPr>
          <w:noProof/>
        </w:rPr>
        <w:instrText xml:space="preserve"> PAGEREF _Toc381179326 \h </w:instrText>
      </w:r>
      <w:r>
        <w:rPr>
          <w:noProof/>
        </w:rPr>
      </w:r>
      <w:r>
        <w:rPr>
          <w:noProof/>
        </w:rPr>
        <w:fldChar w:fldCharType="separate"/>
      </w:r>
      <w:r w:rsidR="00AD0BB0">
        <w:rPr>
          <w:noProof/>
        </w:rPr>
        <w:t>125</w:t>
      </w:r>
      <w:r>
        <w:rPr>
          <w:noProof/>
        </w:rPr>
        <w:fldChar w:fldCharType="end"/>
      </w:r>
    </w:p>
    <w:p w14:paraId="35CBB43A" w14:textId="77777777" w:rsidR="00890451" w:rsidRDefault="00890451">
      <w:pPr>
        <w:pStyle w:val="TableofFigures"/>
        <w:tabs>
          <w:tab w:val="right" w:leader="dot" w:pos="8182"/>
        </w:tabs>
        <w:rPr>
          <w:rFonts w:asciiTheme="minorHAnsi" w:hAnsiTheme="minorHAnsi"/>
          <w:noProof/>
          <w:szCs w:val="24"/>
          <w:lang w:val="en-US" w:eastAsia="ja-JP"/>
        </w:rPr>
      </w:pPr>
      <w:r>
        <w:rPr>
          <w:noProof/>
        </w:rPr>
        <w:t>Table 6</w:t>
      </w:r>
      <w:r>
        <w:rPr>
          <w:noProof/>
        </w:rPr>
        <w:noBreakHyphen/>
        <w:t>1 Market Mediated Care</w:t>
      </w:r>
      <w:r>
        <w:rPr>
          <w:noProof/>
        </w:rPr>
        <w:tab/>
      </w:r>
      <w:r>
        <w:rPr>
          <w:noProof/>
        </w:rPr>
        <w:fldChar w:fldCharType="begin"/>
      </w:r>
      <w:r>
        <w:rPr>
          <w:noProof/>
        </w:rPr>
        <w:instrText xml:space="preserve"> PAGEREF _Toc381179327 \h </w:instrText>
      </w:r>
      <w:r>
        <w:rPr>
          <w:noProof/>
        </w:rPr>
      </w:r>
      <w:r>
        <w:rPr>
          <w:noProof/>
        </w:rPr>
        <w:fldChar w:fldCharType="separate"/>
      </w:r>
      <w:r w:rsidR="00AD0BB0">
        <w:rPr>
          <w:noProof/>
        </w:rPr>
        <w:t>262</w:t>
      </w:r>
      <w:r>
        <w:rPr>
          <w:noProof/>
        </w:rPr>
        <w:fldChar w:fldCharType="end"/>
      </w:r>
    </w:p>
    <w:p w14:paraId="7E07EBD1" w14:textId="77777777" w:rsidR="002E1053" w:rsidRDefault="00D0367A" w:rsidP="00B52BA2">
      <w:r>
        <w:fldChar w:fldCharType="end"/>
      </w:r>
    </w:p>
    <w:p w14:paraId="10EEA1FF" w14:textId="77777777" w:rsidR="009F7648" w:rsidRDefault="009F7648" w:rsidP="00B52BA2"/>
    <w:p w14:paraId="2DC96ADC" w14:textId="77777777" w:rsidR="009F7648" w:rsidRDefault="009F7648">
      <w:pPr>
        <w:spacing w:after="160" w:line="259" w:lineRule="auto"/>
        <w:jc w:val="left"/>
      </w:pPr>
      <w:r>
        <w:br w:type="page"/>
      </w:r>
    </w:p>
    <w:p w14:paraId="75553DCE" w14:textId="77777777" w:rsidR="00767616" w:rsidRDefault="00767616" w:rsidP="00767616">
      <w:pPr>
        <w:pStyle w:val="Heading1"/>
        <w:numPr>
          <w:ilvl w:val="0"/>
          <w:numId w:val="0"/>
        </w:numPr>
        <w:rPr>
          <w:noProof/>
        </w:rPr>
      </w:pPr>
      <w:bookmarkStart w:id="13" w:name="_Toc494880128"/>
      <w:bookmarkStart w:id="14" w:name="_Toc386450233"/>
      <w:r w:rsidRPr="009F7648">
        <w:lastRenderedPageBreak/>
        <w:t>List of Figures</w:t>
      </w:r>
      <w:bookmarkEnd w:id="13"/>
      <w:bookmarkEnd w:id="14"/>
      <w:r>
        <w:fldChar w:fldCharType="begin"/>
      </w:r>
      <w:r>
        <w:instrText xml:space="preserve"> TOC \h \z \c "Figure" </w:instrText>
      </w:r>
      <w:r>
        <w:fldChar w:fldCharType="separate"/>
      </w:r>
    </w:p>
    <w:p w14:paraId="6230ED49" w14:textId="77777777" w:rsidR="00767616" w:rsidRDefault="00767616">
      <w:pPr>
        <w:pStyle w:val="TableofFigures"/>
        <w:tabs>
          <w:tab w:val="right" w:leader="dot" w:pos="8182"/>
        </w:tabs>
        <w:rPr>
          <w:rFonts w:asciiTheme="minorHAnsi" w:hAnsiTheme="minorHAnsi"/>
          <w:noProof/>
          <w:szCs w:val="24"/>
          <w:lang w:val="en-US" w:eastAsia="ja-JP"/>
        </w:rPr>
      </w:pPr>
      <w:r>
        <w:rPr>
          <w:noProof/>
        </w:rPr>
        <w:t>Figure 1 Relationships Defining Ethics of Consumption</w:t>
      </w:r>
      <w:r>
        <w:rPr>
          <w:noProof/>
        </w:rPr>
        <w:tab/>
      </w:r>
      <w:r>
        <w:rPr>
          <w:noProof/>
        </w:rPr>
        <w:fldChar w:fldCharType="begin"/>
      </w:r>
      <w:r>
        <w:rPr>
          <w:noProof/>
        </w:rPr>
        <w:instrText xml:space="preserve"> PAGEREF _Toc381205312 \h </w:instrText>
      </w:r>
      <w:r>
        <w:rPr>
          <w:noProof/>
        </w:rPr>
      </w:r>
      <w:r>
        <w:rPr>
          <w:noProof/>
        </w:rPr>
        <w:fldChar w:fldCharType="separate"/>
      </w:r>
      <w:r w:rsidR="00AD0BB0">
        <w:rPr>
          <w:noProof/>
        </w:rPr>
        <w:t>188</w:t>
      </w:r>
      <w:r>
        <w:rPr>
          <w:noProof/>
        </w:rPr>
        <w:fldChar w:fldCharType="end"/>
      </w:r>
    </w:p>
    <w:p w14:paraId="0A0C07A1" w14:textId="77777777" w:rsidR="00767616" w:rsidRDefault="00767616">
      <w:pPr>
        <w:pStyle w:val="TableofFigures"/>
        <w:tabs>
          <w:tab w:val="right" w:leader="dot" w:pos="8182"/>
        </w:tabs>
        <w:rPr>
          <w:rFonts w:asciiTheme="minorHAnsi" w:hAnsiTheme="minorHAnsi"/>
          <w:noProof/>
          <w:szCs w:val="24"/>
          <w:lang w:val="en-US" w:eastAsia="ja-JP"/>
        </w:rPr>
      </w:pPr>
      <w:r>
        <w:rPr>
          <w:noProof/>
        </w:rPr>
        <w:t>Figure 2 Balancing Care and Caring through the Ethics of Consumption</w:t>
      </w:r>
      <w:r>
        <w:rPr>
          <w:noProof/>
        </w:rPr>
        <w:tab/>
      </w:r>
      <w:r>
        <w:rPr>
          <w:noProof/>
        </w:rPr>
        <w:fldChar w:fldCharType="begin"/>
      </w:r>
      <w:r>
        <w:rPr>
          <w:noProof/>
        </w:rPr>
        <w:instrText xml:space="preserve"> PAGEREF _Toc381205313 \h </w:instrText>
      </w:r>
      <w:r>
        <w:rPr>
          <w:noProof/>
        </w:rPr>
      </w:r>
      <w:r>
        <w:rPr>
          <w:noProof/>
        </w:rPr>
        <w:fldChar w:fldCharType="separate"/>
      </w:r>
      <w:r w:rsidR="00AD0BB0">
        <w:rPr>
          <w:noProof/>
        </w:rPr>
        <w:t>234</w:t>
      </w:r>
      <w:r>
        <w:rPr>
          <w:noProof/>
        </w:rPr>
        <w:fldChar w:fldCharType="end"/>
      </w:r>
    </w:p>
    <w:p w14:paraId="0A8D5381" w14:textId="77777777" w:rsidR="00767616" w:rsidRDefault="00767616">
      <w:pPr>
        <w:pStyle w:val="TableofFigures"/>
        <w:tabs>
          <w:tab w:val="right" w:leader="dot" w:pos="8182"/>
        </w:tabs>
        <w:rPr>
          <w:rFonts w:asciiTheme="minorHAnsi" w:hAnsiTheme="minorHAnsi"/>
          <w:noProof/>
          <w:szCs w:val="24"/>
          <w:lang w:val="en-US" w:eastAsia="ja-JP"/>
        </w:rPr>
      </w:pPr>
      <w:r>
        <w:rPr>
          <w:noProof/>
        </w:rPr>
        <w:t>Figure 3 The Circles of Care</w:t>
      </w:r>
      <w:r>
        <w:rPr>
          <w:noProof/>
        </w:rPr>
        <w:tab/>
      </w:r>
      <w:r>
        <w:rPr>
          <w:noProof/>
        </w:rPr>
        <w:fldChar w:fldCharType="begin"/>
      </w:r>
      <w:r>
        <w:rPr>
          <w:noProof/>
        </w:rPr>
        <w:instrText xml:space="preserve"> PAGEREF _Toc381205314 \h </w:instrText>
      </w:r>
      <w:r>
        <w:rPr>
          <w:noProof/>
        </w:rPr>
      </w:r>
      <w:r>
        <w:rPr>
          <w:noProof/>
        </w:rPr>
        <w:fldChar w:fldCharType="separate"/>
      </w:r>
      <w:r w:rsidR="00AD0BB0">
        <w:rPr>
          <w:noProof/>
        </w:rPr>
        <w:t>241</w:t>
      </w:r>
      <w:r>
        <w:rPr>
          <w:noProof/>
        </w:rPr>
        <w:fldChar w:fldCharType="end"/>
      </w:r>
    </w:p>
    <w:p w14:paraId="14B7CAFD" w14:textId="5E1A1F66" w:rsidR="00767616" w:rsidRDefault="00767616" w:rsidP="00767616">
      <w:pPr>
        <w:pStyle w:val="Heading1"/>
        <w:numPr>
          <w:ilvl w:val="0"/>
          <w:numId w:val="0"/>
        </w:numPr>
      </w:pPr>
      <w:r>
        <w:fldChar w:fldCharType="end"/>
      </w:r>
    </w:p>
    <w:p w14:paraId="006431CE" w14:textId="6AC92F30" w:rsidR="002E1053" w:rsidRDefault="002E1053" w:rsidP="002C748F">
      <w:pPr>
        <w:pStyle w:val="TableofFigures"/>
        <w:tabs>
          <w:tab w:val="right" w:leader="dot" w:pos="8182"/>
        </w:tabs>
      </w:pPr>
    </w:p>
    <w:p w14:paraId="1ED75BF1" w14:textId="77777777" w:rsidR="002E1053" w:rsidRDefault="002E1053" w:rsidP="00B52BA2">
      <w:pPr>
        <w:sectPr w:rsidR="002E1053" w:rsidSect="00254423">
          <w:footerReference w:type="default" r:id="rId10"/>
          <w:pgSz w:w="11906" w:h="16838" w:code="9"/>
          <w:pgMar w:top="1440" w:right="1440" w:bottom="1440" w:left="2274" w:header="709" w:footer="709" w:gutter="0"/>
          <w:pgNumType w:fmt="lowerRoman"/>
          <w:cols w:space="708"/>
          <w:titlePg/>
          <w:docGrid w:linePitch="360"/>
        </w:sectPr>
      </w:pPr>
    </w:p>
    <w:p w14:paraId="46EEF78E" w14:textId="77777777" w:rsidR="004A31CC" w:rsidRDefault="004A31CC" w:rsidP="004A31CC">
      <w:pPr>
        <w:pStyle w:val="Heading1"/>
      </w:pPr>
      <w:bookmarkStart w:id="15" w:name="_Toc386450234"/>
      <w:bookmarkEnd w:id="0"/>
      <w:bookmarkEnd w:id="1"/>
      <w:r>
        <w:lastRenderedPageBreak/>
        <w:t>Introduction</w:t>
      </w:r>
      <w:bookmarkEnd w:id="15"/>
    </w:p>
    <w:p w14:paraId="589BE3FE" w14:textId="6BF787E6" w:rsidR="00F35711" w:rsidRPr="00BA2425" w:rsidRDefault="00F35711" w:rsidP="00704E43">
      <w:pPr>
        <w:rPr>
          <w:rFonts w:cstheme="majorBidi"/>
          <w:b/>
          <w:szCs w:val="32"/>
        </w:rPr>
      </w:pPr>
      <w:r w:rsidRPr="00BA2425">
        <w:rPr>
          <w:b/>
        </w:rPr>
        <w:t>This chapter provides an introduction to the topic of this research and an overview of the structure of this thesis. In order to familiarise the reader with the subject under investigation, this chapter provides, a concise overview of the developments and advances in the ethical consumption research field up to now and a brief discussion on the concept of the</w:t>
      </w:r>
      <w:r w:rsidR="0026497E">
        <w:rPr>
          <w:b/>
        </w:rPr>
        <w:t xml:space="preserve"> ethics of care and its</w:t>
      </w:r>
      <w:r w:rsidRPr="00BA2425">
        <w:rPr>
          <w:b/>
        </w:rPr>
        <w:t xml:space="preserve"> relation to the ethics of consumption. This is followed by an argument in favour of researching the specific phenomenon owing to its salience in contemporary debates on ethics of consumption. The discussion continues with a presentation of the research objectives and </w:t>
      </w:r>
      <w:r>
        <w:rPr>
          <w:b/>
        </w:rPr>
        <w:t xml:space="preserve">the current issues of interests. </w:t>
      </w:r>
      <w:r w:rsidRPr="00BA2425">
        <w:rPr>
          <w:b/>
        </w:rPr>
        <w:t>The chapter concludes with a concise description of the remaining chapters to be presented.</w:t>
      </w:r>
    </w:p>
    <w:p w14:paraId="6F866634" w14:textId="77777777" w:rsidR="00F35711" w:rsidRPr="008D2076" w:rsidRDefault="00F35711" w:rsidP="00F35711">
      <w:pPr>
        <w:pStyle w:val="Heading2"/>
      </w:pPr>
      <w:bookmarkStart w:id="16" w:name="_Toc490240266"/>
      <w:bookmarkStart w:id="17" w:name="_Toc386450235"/>
      <w:r w:rsidRPr="008D2076">
        <w:t>1.</w:t>
      </w:r>
      <w:r>
        <w:t>1</w:t>
      </w:r>
      <w:r w:rsidRPr="008D2076">
        <w:t xml:space="preserve"> </w:t>
      </w:r>
      <w:r>
        <w:t>Introduction to the Thesis</w:t>
      </w:r>
      <w:bookmarkEnd w:id="16"/>
      <w:bookmarkEnd w:id="17"/>
      <w:r>
        <w:t xml:space="preserve">   </w:t>
      </w:r>
    </w:p>
    <w:p w14:paraId="120BDE6A" w14:textId="77777777" w:rsidR="00F35711" w:rsidRDefault="00F35711" w:rsidP="00F35711">
      <w:pPr>
        <w:jc w:val="center"/>
        <w:rPr>
          <w:rFonts w:cs="Times New Roman"/>
          <w:i/>
          <w:szCs w:val="24"/>
        </w:rPr>
      </w:pPr>
      <w:r w:rsidRPr="008D2076">
        <w:rPr>
          <w:rFonts w:cs="Times New Roman"/>
          <w:i/>
          <w:szCs w:val="24"/>
        </w:rPr>
        <w:t xml:space="preserve">Individual indulgences are negligible but the cumulative effect of multiple indulgences can be enormous </w:t>
      </w:r>
      <w:r w:rsidRPr="008D2076">
        <w:rPr>
          <w:rFonts w:cs="Times New Roman"/>
          <w:i/>
          <w:szCs w:val="24"/>
        </w:rPr>
        <w:fldChar w:fldCharType="begin"/>
      </w:r>
      <w:r w:rsidRPr="008D2076">
        <w:rPr>
          <w:rFonts w:cs="Times New Roman"/>
          <w:i/>
          <w:szCs w:val="24"/>
        </w:rPr>
        <w:instrText xml:space="preserve"> ADDIN EN.CITE &lt;EndNote&gt;&lt;Cite&gt;&lt;Author&gt;Andreou&lt;/Author&gt;&lt;Year&gt;2006&lt;/Year&gt;&lt;RecNum&gt;307&lt;/RecNum&gt;&lt;Suffix&gt;: 101&lt;/Suffix&gt;&lt;DisplayText&gt;(Andreou, 2006: 101)&lt;/DisplayText&gt;&lt;record&gt;&lt;rec-number&gt;307&lt;/rec-number&gt;&lt;foreign-keys&gt;&lt;key app="EN" db-id="frww0z2r2fvf0ge0ssbxfda5ddv5derepafz" timestamp="0"&gt;307&lt;/key&gt;&lt;/foreign-keys&gt;&lt;ref-type name="Journal Article"&gt;17&lt;/ref-type&gt;&lt;contributors&gt;&lt;authors&gt;&lt;author&gt;Andreou, Chrisoula&lt;/author&gt;&lt;/authors&gt;&lt;/contributors&gt;&lt;titles&gt;&lt;title&gt;Environmental Damage and the Puzzle of the Self</w:instrText>
      </w:r>
      <w:r w:rsidRPr="008D2076">
        <w:rPr>
          <w:rFonts w:ascii="Cambria Math" w:hAnsi="Cambria Math" w:cs="Cambria Math"/>
          <w:i/>
          <w:szCs w:val="24"/>
        </w:rPr>
        <w:instrText>‐</w:instrText>
      </w:r>
      <w:r w:rsidRPr="008D2076">
        <w:rPr>
          <w:rFonts w:cs="Times New Roman"/>
          <w:i/>
          <w:szCs w:val="24"/>
        </w:rPr>
        <w:instrText>Torturer&lt;/title&gt;&lt;secondary-title&gt;Philosophy &amp;amp; public affairs&lt;/secondary-title&gt;&lt;/titles&gt;&lt;periodical&gt;&lt;full-title&gt;Philosophy &amp;amp; Public Affairs&lt;/full-title&gt;&lt;/periodical&gt;&lt;pages&gt;95-108&lt;/pages&gt;&lt;volume&gt;34&lt;/volume&gt;&lt;number&gt;1&lt;/number&gt;&lt;dates&gt;&lt;year&gt;2006&lt;/year&gt;&lt;/dates&gt;&lt;isbn&gt;1088-4963&lt;/isbn&gt;&lt;urls&gt;&lt;/urls&gt;&lt;/record&gt;&lt;/Cite&gt;&lt;/EndNote&gt;</w:instrText>
      </w:r>
      <w:r w:rsidRPr="008D2076">
        <w:rPr>
          <w:rFonts w:cs="Times New Roman"/>
          <w:i/>
          <w:szCs w:val="24"/>
        </w:rPr>
        <w:fldChar w:fldCharType="separate"/>
      </w:r>
      <w:r w:rsidRPr="008D2076">
        <w:rPr>
          <w:rFonts w:cs="Times New Roman"/>
          <w:i/>
          <w:noProof/>
          <w:szCs w:val="24"/>
        </w:rPr>
        <w:t>(Andreou, 2006: 101)</w:t>
      </w:r>
      <w:r w:rsidRPr="008D2076">
        <w:rPr>
          <w:rFonts w:cs="Times New Roman"/>
          <w:i/>
          <w:szCs w:val="24"/>
        </w:rPr>
        <w:fldChar w:fldCharType="end"/>
      </w:r>
    </w:p>
    <w:p w14:paraId="6C60565B" w14:textId="2143008C" w:rsidR="00F35711" w:rsidRDefault="00F35711" w:rsidP="00F35711">
      <w:pPr>
        <w:rPr>
          <w:rFonts w:cs="Times New Roman"/>
          <w:szCs w:val="24"/>
        </w:rPr>
      </w:pPr>
      <w:r>
        <w:rPr>
          <w:rFonts w:cs="Times New Roman"/>
          <w:szCs w:val="24"/>
        </w:rPr>
        <w:t>The</w:t>
      </w:r>
      <w:r w:rsidRPr="008D2076">
        <w:rPr>
          <w:rFonts w:cs="Times New Roman"/>
          <w:szCs w:val="24"/>
        </w:rPr>
        <w:t xml:space="preserve"> quote</w:t>
      </w:r>
      <w:r>
        <w:rPr>
          <w:rFonts w:cs="Times New Roman"/>
          <w:szCs w:val="24"/>
        </w:rPr>
        <w:t xml:space="preserve"> above</w:t>
      </w:r>
      <w:r w:rsidRPr="008D2076">
        <w:rPr>
          <w:rFonts w:cs="Times New Roman"/>
          <w:szCs w:val="24"/>
        </w:rPr>
        <w:t xml:space="preserve"> demonstrates the collective damage that each one of us </w:t>
      </w:r>
      <w:r>
        <w:rPr>
          <w:rFonts w:cs="Times New Roman"/>
          <w:szCs w:val="24"/>
        </w:rPr>
        <w:t xml:space="preserve">can </w:t>
      </w:r>
      <w:r w:rsidRPr="008D2076">
        <w:rPr>
          <w:rFonts w:cs="Times New Roman"/>
          <w:szCs w:val="24"/>
        </w:rPr>
        <w:t xml:space="preserve">contribute to ourselves, to others (humans or non-humans) and to the environment by indulging ourselves without any regard for the wellbeing of </w:t>
      </w:r>
      <w:r>
        <w:rPr>
          <w:rFonts w:cs="Times New Roman"/>
          <w:szCs w:val="24"/>
        </w:rPr>
        <w:t xml:space="preserve">these entities. </w:t>
      </w:r>
      <w:r w:rsidRPr="008D2076">
        <w:rPr>
          <w:rFonts w:cs="Times New Roman"/>
          <w:szCs w:val="24"/>
        </w:rPr>
        <w:t>These</w:t>
      </w:r>
      <w:r>
        <w:rPr>
          <w:rFonts w:cs="Times New Roman"/>
          <w:szCs w:val="24"/>
        </w:rPr>
        <w:t xml:space="preserve"> “cumulative effects” of human’</w:t>
      </w:r>
      <w:r w:rsidRPr="008D2076">
        <w:rPr>
          <w:rFonts w:cs="Times New Roman"/>
          <w:szCs w:val="24"/>
        </w:rPr>
        <w:t xml:space="preserve"> indulgences on the environment have become the subject of concern</w:t>
      </w:r>
      <w:r>
        <w:rPr>
          <w:rFonts w:cs="Times New Roman"/>
          <w:szCs w:val="24"/>
        </w:rPr>
        <w:t xml:space="preserve"> and hence, the focus of much </w:t>
      </w:r>
      <w:r w:rsidRPr="008D2076">
        <w:rPr>
          <w:rFonts w:cs="Times New Roman"/>
          <w:szCs w:val="24"/>
        </w:rPr>
        <w:t>discussion and research</w:t>
      </w:r>
      <w:r>
        <w:rPr>
          <w:rFonts w:cs="Times New Roman"/>
          <w:szCs w:val="24"/>
        </w:rPr>
        <w:t>. Resear</w:t>
      </w:r>
      <w:r w:rsidR="00CF4339">
        <w:rPr>
          <w:rFonts w:cs="Times New Roman"/>
          <w:szCs w:val="24"/>
        </w:rPr>
        <w:t>chers on ethical consumption have</w:t>
      </w:r>
      <w:r>
        <w:rPr>
          <w:rFonts w:cs="Times New Roman"/>
          <w:szCs w:val="24"/>
        </w:rPr>
        <w:t xml:space="preserve"> devoted significant attention to identifying and interrogating the so called </w:t>
      </w:r>
      <w:r w:rsidRPr="00D46301">
        <w:rPr>
          <w:rFonts w:cs="Times New Roman"/>
          <w:i/>
          <w:szCs w:val="24"/>
        </w:rPr>
        <w:t>‘attitude-behaviour gap’</w:t>
      </w:r>
      <w:r>
        <w:rPr>
          <w:rFonts w:cs="Times New Roman"/>
          <w:szCs w:val="24"/>
        </w:rPr>
        <w:t xml:space="preserve"> or inconsistency between consumer attitudes and their actual consumer behaviour </w:t>
      </w:r>
      <w:r>
        <w:rPr>
          <w:rFonts w:cs="Times New Roman"/>
          <w:szCs w:val="24"/>
        </w:rPr>
        <w:fldChar w:fldCharType="begin">
          <w:fldData xml:space="preserve">PEVuZE5vdGU+PENpdGU+PEF1dGhvcj5DYXJyaWdhbjwvQXV0aG9yPjxZZWFyPjIwMDE8L1llYXI+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PEVuZE5vdGU+PENpdGU+PEF1dGhvcj5DYXJyaWdhbjwvQXV0aG9yPjxZZWFyPjIwMDE8L1llYXI+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(Carrigan &amp; Attalla, 2001; Carrington, Neville, &amp; Whitwell, 2010; Newholm &amp; Shaw, 2007; Papaoikonomou, Ryan, &amp; Valverde, 2011)</w:t>
      </w:r>
      <w:r>
        <w:rPr>
          <w:rFonts w:cs="Times New Roman"/>
          <w:szCs w:val="24"/>
        </w:rPr>
        <w:fldChar w:fldCharType="end"/>
      </w:r>
      <w:r>
        <w:rPr>
          <w:rFonts w:cs="Times New Roman"/>
          <w:szCs w:val="24"/>
        </w:rPr>
        <w:t>.</w:t>
      </w:r>
      <w:r w:rsidRPr="008D2076">
        <w:rPr>
          <w:rFonts w:cs="Times New Roman"/>
          <w:szCs w:val="24"/>
        </w:rPr>
        <w:t xml:space="preserve"> </w:t>
      </w:r>
      <w:r>
        <w:rPr>
          <w:rFonts w:cs="Times New Roman"/>
          <w:szCs w:val="24"/>
        </w:rPr>
        <w:t xml:space="preserve">While some researchers explain poor attitude-behaviour </w:t>
      </w:r>
      <w:r>
        <w:rPr>
          <w:rFonts w:cs="Times New Roman"/>
          <w:szCs w:val="24"/>
        </w:rPr>
        <w:lastRenderedPageBreak/>
        <w:t xml:space="preserve">correspondence as the result of inappropriate attitudinal specificity </w:t>
      </w:r>
      <w:r>
        <w:rPr>
          <w:rFonts w:cs="Times New Roman"/>
          <w:szCs w:val="24"/>
        </w:rPr>
        <w:fldChar w:fldCharType="begin"/>
      </w:r>
      <w:r>
        <w:rPr>
          <w:rFonts w:cs="Times New Roman"/>
          <w:szCs w:val="24"/>
        </w:rPr>
        <w:instrText xml:space="preserve"> ADDIN EN.CITE &lt;EndNote&gt;&lt;Cite&gt;&lt;Author&gt;Ajzen&lt;/Author&gt;&lt;Year&gt;1980&lt;/Year&gt;&lt;RecNum&gt;208&lt;/RecNum&gt;&lt;DisplayText&gt;(Ajzen &amp;amp; Fishbein, 1980)&lt;/DisplayText&gt;&lt;record&gt;&lt;rec-number&gt;208&lt;/rec-number&gt;&lt;foreign-keys&gt;&lt;key app="EN" db-id="frww0z2r2fvf0ge0ssbxfda5ddv5derepafz" timestamp="0"&gt;208&lt;/key&gt;&lt;/foreign-keys&gt;&lt;ref-type name="Journal Article"&gt;17&lt;/ref-type&gt;&lt;contributors&gt;&lt;authors&gt;&lt;author&gt;Ajzen, Icek&lt;/author&gt;&lt;author&gt;Fishbein, Martin&lt;/author&gt;&lt;/authors&gt;&lt;/contributors&gt;&lt;titles&gt;&lt;title&gt;Understanding attitudes and predicting social behaviour&lt;/title&gt;&lt;/titles&gt;&lt;dates&gt;&lt;year&gt;1980&lt;/year&gt;&lt;/dates&gt;&lt;urls&gt;&lt;/urls&gt;&lt;/record&gt;&lt;/Cite&gt;&lt;/EndNote&gt;</w:instrText>
      </w:r>
      <w:r>
        <w:rPr>
          <w:rFonts w:cs="Times New Roman"/>
          <w:szCs w:val="24"/>
        </w:rPr>
        <w:fldChar w:fldCharType="separate"/>
      </w:r>
      <w:r>
        <w:rPr>
          <w:rFonts w:cs="Times New Roman"/>
          <w:noProof/>
          <w:szCs w:val="24"/>
        </w:rPr>
        <w:t>(Ajzen &amp; Fishbein, 1980)</w:t>
      </w:r>
      <w:r>
        <w:rPr>
          <w:rFonts w:cs="Times New Roman"/>
          <w:szCs w:val="24"/>
        </w:rPr>
        <w:fldChar w:fldCharType="end"/>
      </w:r>
      <w:r>
        <w:rPr>
          <w:rFonts w:cs="Times New Roman"/>
          <w:szCs w:val="24"/>
        </w:rPr>
        <w:t>, others have explained the ‘</w:t>
      </w:r>
      <w:r w:rsidRPr="00DE11D4">
        <w:rPr>
          <w:rFonts w:cs="Times New Roman"/>
          <w:szCs w:val="24"/>
        </w:rPr>
        <w:t>gap’</w:t>
      </w:r>
      <w:r>
        <w:rPr>
          <w:rFonts w:cs="Times New Roman"/>
          <w:szCs w:val="24"/>
        </w:rPr>
        <w:t xml:space="preserve"> as the outcome of personal and circumstantial factors that act as pragmatic inhibitors that range from price, product availability, convenience, negotiations with family, to the ethical views of friends  </w:t>
      </w:r>
      <w:r>
        <w:rPr>
          <w:rFonts w:cs="Times New Roman"/>
          <w:szCs w:val="24"/>
        </w:rPr>
        <w:fldChar w:fldCharType="begin">
          <w:fldData xml:space="preserve">PEVuZE5vdGU+PENpdGU+PEF1dGhvcj5CcmF5PC9BdXRob3I+PFllYXI+MjAxMTwvWWVhcj48UmVj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=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PEVuZE5vdGU+PENpdGU+PEF1dGhvcj5CcmF5PC9BdXRob3I+PFllYXI+MjAxMTwvWWVhcj48UmVj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=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(Bray, Johns, &amp; Kilburn, 2011; Carrington et al., 2010; Cherrier, 2007)</w:t>
      </w:r>
      <w:r>
        <w:rPr>
          <w:rFonts w:cs="Times New Roman"/>
          <w:szCs w:val="24"/>
        </w:rPr>
        <w:fldChar w:fldCharType="end"/>
      </w:r>
      <w:r>
        <w:rPr>
          <w:rFonts w:cs="Times New Roman"/>
          <w:szCs w:val="24"/>
        </w:rPr>
        <w:t xml:space="preserve">, to behaving in accordance to one’s stated ethical position. Furthermore, others have suggested that the </w:t>
      </w:r>
      <w:r w:rsidRPr="00DE11D4">
        <w:rPr>
          <w:rFonts w:cs="Times New Roman"/>
          <w:szCs w:val="24"/>
        </w:rPr>
        <w:t>‘gap’</w:t>
      </w:r>
      <w:r>
        <w:rPr>
          <w:rFonts w:cs="Times New Roman"/>
          <w:szCs w:val="24"/>
        </w:rPr>
        <w:t xml:space="preserve"> may be categorised into two broad perspectives: </w:t>
      </w:r>
      <w:r w:rsidR="0026497E">
        <w:rPr>
          <w:rFonts w:cs="Times New Roman"/>
          <w:szCs w:val="24"/>
        </w:rPr>
        <w:t xml:space="preserve">one </w:t>
      </w:r>
      <w:r>
        <w:rPr>
          <w:rFonts w:cs="Times New Roman"/>
          <w:szCs w:val="24"/>
        </w:rPr>
        <w:t>that focus</w:t>
      </w:r>
      <w:r w:rsidR="0026497E">
        <w:rPr>
          <w:rFonts w:cs="Times New Roman"/>
          <w:szCs w:val="24"/>
        </w:rPr>
        <w:t>es</w:t>
      </w:r>
      <w:r>
        <w:rPr>
          <w:rFonts w:cs="Times New Roman"/>
          <w:szCs w:val="24"/>
        </w:rPr>
        <w:t xml:space="preserve"> on the empirical issues associated with apprehending the </w:t>
      </w:r>
      <w:r w:rsidRPr="00DE11D4">
        <w:rPr>
          <w:rFonts w:cs="Times New Roman"/>
          <w:szCs w:val="24"/>
        </w:rPr>
        <w:t>‘gap’</w:t>
      </w:r>
      <w:r>
        <w:rPr>
          <w:rFonts w:cs="Times New Roman"/>
          <w:szCs w:val="24"/>
        </w:rPr>
        <w:t xml:space="preserve">, like survey techniques, social desirability biases, and sample selection biases </w:t>
      </w:r>
      <w:r>
        <w:rPr>
          <w:rFonts w:cs="Times New Roman"/>
          <w:szCs w:val="24"/>
        </w:rPr>
        <w:fldChar w:fldCharType="begin"/>
      </w:r>
      <w:r>
        <w:rPr>
          <w:rFonts w:cs="Times New Roman"/>
          <w:szCs w:val="24"/>
        </w:rPr>
        <w:instrText xml:space="preserve"> ADDIN EN.CITE &lt;EndNote&gt;&lt;Cite&gt;&lt;Author&gt;Auger&lt;/Author&gt;&lt;Year&gt;2007&lt;/Year&gt;&lt;RecNum&gt;156&lt;/RecNum&gt;&lt;DisplayText&gt;(Auger &amp;amp; Devinney, 2007)&lt;/DisplayText&gt;&lt;record&gt;&lt;rec-number&gt;156&lt;/rec-number&gt;&lt;foreign-keys&gt;&lt;key app="EN" db-id="frww0z2r2fvf0ge0ssbxfda5ddv5derepafz" timestamp="0"&gt;156&lt;/key&gt;&lt;/foreign-keys&gt;&lt;ref-type name="Journal Article"&gt;17&lt;/ref-type&gt;&lt;contributors&gt;&lt;authors&gt;&lt;author&gt;Auger, Pat&lt;/author&gt;&lt;author&gt;Devinney, Timothy M&lt;/author&gt;&lt;/authors&gt;&lt;/contributors&gt;&lt;titles&gt;&lt;title&gt;Do what consumers say matter? The misalignment of preferences with unconstrained ethical intentions&lt;/title&gt;&lt;secondary-title&gt;Journal of Business Ethics&lt;/secondary-title&gt;&lt;/titles&gt;&lt;periodical&gt;&lt;full-title&gt;Journal of Business Ethics&lt;/full-title&gt;&lt;/periodical&gt;&lt;pages&gt;361-383&lt;/pages&gt;&lt;volume&gt;76&lt;/volume&gt;&lt;number&gt;4&lt;/number&gt;&lt;dates&gt;&lt;year&gt;2007&lt;/year&gt;&lt;/dates&gt;&lt;isbn&gt;0167-4544&lt;/isbn&gt;&lt;urls&gt;&lt;/urls&gt;&lt;/record&gt;&lt;/Cite&gt;&lt;/EndNote&gt;</w:instrText>
      </w:r>
      <w:r>
        <w:rPr>
          <w:rFonts w:cs="Times New Roman"/>
          <w:szCs w:val="24"/>
        </w:rPr>
        <w:fldChar w:fldCharType="separate"/>
      </w:r>
      <w:r>
        <w:rPr>
          <w:rFonts w:cs="Times New Roman"/>
          <w:noProof/>
          <w:szCs w:val="24"/>
        </w:rPr>
        <w:t>(Auger &amp; Devinney, 2007)</w:t>
      </w:r>
      <w:r>
        <w:rPr>
          <w:rFonts w:cs="Times New Roman"/>
          <w:szCs w:val="24"/>
        </w:rPr>
        <w:fldChar w:fldCharType="end"/>
      </w:r>
      <w:r>
        <w:rPr>
          <w:rFonts w:cs="Times New Roman"/>
          <w:szCs w:val="24"/>
        </w:rPr>
        <w:t xml:space="preserve">, and </w:t>
      </w:r>
      <w:r w:rsidR="0026497E">
        <w:rPr>
          <w:rFonts w:cs="Times New Roman"/>
          <w:szCs w:val="24"/>
        </w:rPr>
        <w:t xml:space="preserve">the other </w:t>
      </w:r>
      <w:r>
        <w:rPr>
          <w:rFonts w:cs="Times New Roman"/>
          <w:szCs w:val="24"/>
        </w:rPr>
        <w:t>that focus</w:t>
      </w:r>
      <w:r w:rsidR="0026497E">
        <w:rPr>
          <w:rFonts w:cs="Times New Roman"/>
          <w:szCs w:val="24"/>
        </w:rPr>
        <w:t>es</w:t>
      </w:r>
      <w:r>
        <w:rPr>
          <w:rFonts w:cs="Times New Roman"/>
          <w:szCs w:val="24"/>
        </w:rPr>
        <w:t xml:space="preserve"> on cognitive factors that include a rational choice trading-off b</w:t>
      </w:r>
      <w:r w:rsidR="0026497E">
        <w:rPr>
          <w:rFonts w:cs="Times New Roman"/>
          <w:szCs w:val="24"/>
        </w:rPr>
        <w:t>etween self-interest and regard</w:t>
      </w:r>
      <w:r>
        <w:rPr>
          <w:rFonts w:cs="Times New Roman"/>
          <w:szCs w:val="24"/>
        </w:rPr>
        <w:t xml:space="preserve"> for others as well as, conflicts between and individual’s ‘deontological’ and ‘teleological’ evaluations </w:t>
      </w:r>
      <w:r>
        <w:rPr>
          <w:rFonts w:cs="Times New Roman"/>
          <w:szCs w:val="24"/>
        </w:rPr>
        <w:fldChar w:fldCharType="begin"/>
      </w:r>
      <w:r>
        <w:rPr>
          <w:rFonts w:cs="Times New Roman"/>
          <w:szCs w:val="24"/>
        </w:rPr>
        <w:instrText xml:space="preserve"> ADDIN EN.CITE &lt;EndNote&gt;&lt;Cite&gt;&lt;Author&gt;Davies&lt;/Author&gt;&lt;Year&gt;2012&lt;/Year&gt;&lt;RecNum&gt;965&lt;/RecNum&gt;&lt;DisplayText&gt;(Davies, Lee, &amp;amp; Ahonkhai, 2012)&lt;/DisplayText&gt;&lt;record&gt;&lt;rec-number&gt;965&lt;/rec-number&gt;&lt;foreign-keys&gt;&lt;key app="EN" db-id="frww0z2r2fvf0ge0ssbxfda5ddv5derepafz" timestamp="1492369337"&gt;965&lt;/key&gt;&lt;/foreign-keys&gt;&lt;ref-type name="Journal Article"&gt;17&lt;/ref-type&gt;&lt;contributors&gt;&lt;authors&gt;&lt;author&gt;Davies, Iain&lt;/author&gt;&lt;author&gt;Lee, Zoe&lt;/author&gt;&lt;author&gt;Ahonkhai, Ine&lt;/author&gt;&lt;/authors&gt;&lt;/contributors&gt;&lt;titles&gt;&lt;title&gt;Do Consumers Care About Ethical-Luxury?&lt;/title&gt;&lt;secondary-title&gt;Journal of Business Ethics&lt;/secondary-title&gt;&lt;/titles&gt;&lt;periodical&gt;&lt;full-title&gt;Journal of Business Ethics&lt;/full-title&gt;&lt;/periodical&gt;&lt;pages&gt;37-51&lt;/pages&gt;&lt;volume&gt;106&lt;/volume&gt;&lt;number&gt;1&lt;/number&gt;&lt;keywords&gt;&lt;keyword&gt;Ethical consumption&lt;/keyword&gt;&lt;keyword&gt;Ethical consumers&lt;/keyword&gt;&lt;keyword&gt;Fair trade&lt;/keyword&gt;&lt;keyword&gt;Marketing ethics&lt;/keyword&gt;&lt;keyword&gt;Luxury marketing&lt;/keyword&gt;&lt;/keywords&gt;&lt;dates&gt;&lt;year&gt;2012&lt;/year&gt;&lt;/dates&gt;&lt;pub-location&gt;Dordrecht&lt;/pub-location&gt;&lt;isbn&gt;0167-4544&lt;/isbn&gt;&lt;urls&gt;&lt;/urls&gt;&lt;electronic-resource-num&gt;10.1007/s10551-011-1071-y&lt;/electronic-resource-num&gt;&lt;/record&gt;&lt;/Cite&gt;&lt;/EndNote&gt;</w:instrText>
      </w:r>
      <w:r>
        <w:rPr>
          <w:rFonts w:cs="Times New Roman"/>
          <w:szCs w:val="24"/>
        </w:rPr>
        <w:fldChar w:fldCharType="separate"/>
      </w:r>
      <w:r>
        <w:rPr>
          <w:rFonts w:cs="Times New Roman"/>
          <w:noProof/>
          <w:szCs w:val="24"/>
        </w:rPr>
        <w:t>(Davies, Lee, &amp; Ahonkhai, 2012)</w:t>
      </w:r>
      <w:r>
        <w:rPr>
          <w:rFonts w:cs="Times New Roman"/>
          <w:szCs w:val="24"/>
        </w:rPr>
        <w:fldChar w:fldCharType="end"/>
      </w:r>
      <w:r>
        <w:rPr>
          <w:rFonts w:cs="Times New Roman"/>
          <w:szCs w:val="24"/>
        </w:rPr>
        <w:t xml:space="preserve">. Rather than assuming a linear and unproblematic relationship between consumers’ attitude and behaviour, researchers have considered consumers as reconciling </w:t>
      </w:r>
      <w:r w:rsidRPr="00CF2A88">
        <w:rPr>
          <w:rFonts w:cs="Times New Roman"/>
          <w:i/>
          <w:szCs w:val="24"/>
        </w:rPr>
        <w:t>‘a plurality of ethical stances underpinned by competing priorities and compromises’</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&lt;EndNote&gt;&lt;Cite&gt;&lt;Author&gt;Szmigin&lt;/Author&gt;&lt;Year&gt;2009&lt;/Year&gt;&lt;RecNum&gt;347&lt;/RecNum&gt;&lt;Pages&gt;229&lt;/Pages&gt;&lt;DisplayText&gt;(Szmigin, Carrigan, &amp;amp; McEachern, 2009, p. 229)&lt;/DisplayText&gt;&lt;record&gt;&lt;rec-number&gt;347&lt;/rec-number&gt;&lt;foreign-keys&gt;&lt;key app="EN" db-id="frww0z2r2fvf0ge0ssbxfda5ddv5derepafz" timestamp="0"&gt;347&lt;/key&gt;&lt;/foreign-keys&gt;&lt;ref-type name="Journal Article"&gt;17&lt;/ref-type&gt;&lt;contributors&gt;&lt;authors&gt;&lt;author&gt;Szmigin, Isabelle&lt;/author&gt;&lt;author&gt;Carrigan, Marylyn&lt;/author&gt;&lt;author&gt;McEachern, Morven G&lt;/author&gt;&lt;/authors&gt;&lt;/contributors&gt;&lt;titles&gt;&lt;title&gt;The conscious consumer: taking a flexible approach to ethical behaviour&lt;/title&gt;&lt;secondary-title&gt;International Journal of Consumer Studies&lt;/secondary-title&gt;&lt;/titles&gt;&lt;periodical&gt;&lt;full-title&gt;International Journal of Consumer Studies&lt;/full-title&gt;&lt;/periodical&gt;&lt;pages&gt;224-231&lt;/pages&gt;&lt;volume&gt;33&lt;/volume&gt;&lt;number&gt;2&lt;/number&gt;&lt;dates&gt;&lt;year&gt;2009&lt;/year&gt;&lt;/dates&gt;&lt;isbn&gt;1470-6431&lt;/isbn&gt;&lt;urls&gt;&lt;/urls&gt;&lt;/record&gt;&lt;/Cite&gt;&lt;/EndNote&gt;</w:instrText>
      </w:r>
      <w:r>
        <w:rPr>
          <w:rFonts w:cs="Times New Roman"/>
          <w:szCs w:val="24"/>
        </w:rPr>
        <w:fldChar w:fldCharType="separate"/>
      </w:r>
      <w:r>
        <w:rPr>
          <w:rFonts w:cs="Times New Roman"/>
          <w:noProof/>
          <w:szCs w:val="24"/>
        </w:rPr>
        <w:t>(Szmigin, Carrigan, &amp; McEachern, 2009, p. 229)</w:t>
      </w:r>
      <w:r>
        <w:rPr>
          <w:rFonts w:cs="Times New Roman"/>
          <w:szCs w:val="24"/>
        </w:rPr>
        <w:fldChar w:fldCharType="end"/>
      </w:r>
      <w:r>
        <w:rPr>
          <w:rFonts w:cs="Times New Roman"/>
          <w:szCs w:val="24"/>
        </w:rPr>
        <w:t xml:space="preserve">. </w:t>
      </w:r>
    </w:p>
    <w:p w14:paraId="46DDD6B2" w14:textId="77777777" w:rsidR="00F35711" w:rsidRDefault="00F35711" w:rsidP="00F35711">
      <w:pPr>
        <w:rPr>
          <w:rFonts w:cs="Times New Roman"/>
          <w:szCs w:val="24"/>
        </w:rPr>
      </w:pPr>
      <w:r>
        <w:rPr>
          <w:rFonts w:cs="Times New Roman"/>
          <w:szCs w:val="24"/>
        </w:rPr>
        <w:t xml:space="preserve">In a similar vein, care ethicists view moral decisions as made in a set of particular set of circumstances and because of relationships and being in them, there is interdependency with close and distant others </w:t>
      </w:r>
      <w:r>
        <w:rPr>
          <w:rFonts w:cs="Times New Roman"/>
          <w:szCs w:val="24"/>
        </w:rPr>
        <w:fldChar w:fldCharType="begin"/>
      </w:r>
      <w:r>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Pr>
          <w:rFonts w:cs="Times New Roman"/>
          <w:szCs w:val="24"/>
        </w:rPr>
        <w:fldChar w:fldCharType="separate"/>
      </w:r>
      <w:r>
        <w:rPr>
          <w:rFonts w:cs="Times New Roman"/>
          <w:noProof/>
          <w:szCs w:val="24"/>
        </w:rPr>
        <w:t>(Gilligan, 1982)</w:t>
      </w:r>
      <w:r>
        <w:rPr>
          <w:rFonts w:cs="Times New Roman"/>
          <w:szCs w:val="24"/>
        </w:rPr>
        <w:fldChar w:fldCharType="end"/>
      </w:r>
      <w:r>
        <w:rPr>
          <w:rFonts w:cs="Times New Roman"/>
          <w:szCs w:val="24"/>
        </w:rPr>
        <w:t xml:space="preserve">. Applying the ethics of care to consumption enables a broader appreciation and a more nuanced understanding of the gap between attitudes and behaviour. In particular, the study shows that the moral deliberations on different consumption practices and choices are complex and situated and more often than not involve competing stances regarding different responsibilities. Drawing from the work of Carol Gilligan who introduced the ethics of care in her book </w:t>
      </w:r>
      <w:r w:rsidRPr="00FE214C">
        <w:rPr>
          <w:rFonts w:cs="Times New Roman"/>
          <w:i/>
          <w:szCs w:val="24"/>
        </w:rPr>
        <w:t>‘In a Different Voice’</w:t>
      </w:r>
      <w:r>
        <w:rPr>
          <w:rFonts w:cs="Times New Roman"/>
          <w:szCs w:val="24"/>
        </w:rPr>
        <w:t xml:space="preserve"> in 1982, the study </w:t>
      </w:r>
      <w:r>
        <w:rPr>
          <w:rFonts w:cs="Times New Roman"/>
          <w:szCs w:val="24"/>
        </w:rPr>
        <w:lastRenderedPageBreak/>
        <w:t>shows that care theory is a valuable framework for appreciating and apprehending the relational dimensions and complex dynamics of ethical consumption.</w:t>
      </w:r>
    </w:p>
    <w:p w14:paraId="47824B65" w14:textId="77777777" w:rsidR="00F35711" w:rsidRPr="004D0D92" w:rsidRDefault="00F35711" w:rsidP="00F35711">
      <w:pPr>
        <w:rPr>
          <w:rFonts w:cs="Times New Roman"/>
          <w:szCs w:val="24"/>
        </w:rPr>
      </w:pPr>
      <w:r>
        <w:rPr>
          <w:rFonts w:cs="Times New Roman"/>
          <w:szCs w:val="24"/>
        </w:rPr>
        <w:t xml:space="preserve">The impact of the private sphere on consumption has been highlighted by researchers in family studies and consumer research </w:t>
      </w:r>
      <w:r>
        <w:rPr>
          <w:rFonts w:cs="Times New Roman"/>
          <w:szCs w:val="24"/>
        </w:rPr>
        <w:fldChar w:fldCharType="begin">
          <w:fldData xml:space="preserve">PEVuZE5vdGU+PENpdGU+PEF1dGhvcj5FcHA8L0F1dGhvcj48WWVhcj4yMDA4PC9ZZWFyPjxSZWNO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</w:fldData>
        </w:fldChar>
      </w:r>
      <w:r w:rsidR="007F2B53">
        <w:rPr>
          <w:rFonts w:cs="Times New Roman"/>
          <w:szCs w:val="24"/>
        </w:rPr>
        <w:instrText xml:space="preserve"> ADDIN EN.CITE </w:instrText>
      </w:r>
      <w:r w:rsidR="007F2B53">
        <w:rPr>
          <w:rFonts w:cs="Times New Roman"/>
          <w:szCs w:val="24"/>
        </w:rPr>
        <w:fldChar w:fldCharType="begin">
          <w:fldData xml:space="preserve">PEVuZE5vdGU+PENpdGU+PEF1dGhvcj5FcHA8L0F1dGhvcj48WWVhcj4yMDA4PC9ZZWFyPjxSZWNO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</w:fldData>
        </w:fldChar>
      </w:r>
      <w:r w:rsidR="007F2B53">
        <w:rPr>
          <w:rFonts w:cs="Times New Roman"/>
          <w:szCs w:val="24"/>
        </w:rPr>
        <w:instrText xml:space="preserve"> ADDIN EN.CITE.DATA </w:instrText>
      </w:r>
      <w:r w:rsidR="007F2B53">
        <w:rPr>
          <w:rFonts w:cs="Times New Roman"/>
          <w:szCs w:val="24"/>
        </w:rPr>
      </w:r>
      <w:r w:rsidR="007F2B53">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(Epp &amp; Price, 2008; O'Malley &amp; Prothero, 2007; Thompson, 1996)</w:t>
      </w:r>
      <w:r>
        <w:rPr>
          <w:rFonts w:cs="Times New Roman"/>
          <w:szCs w:val="24"/>
        </w:rPr>
        <w:fldChar w:fldCharType="end"/>
      </w:r>
      <w:r>
        <w:rPr>
          <w:rFonts w:cs="Times New Roman"/>
          <w:szCs w:val="24"/>
        </w:rPr>
        <w:t xml:space="preserve">, and in particular in ethical consumption </w:t>
      </w:r>
      <w:r>
        <w:rPr>
          <w:rFonts w:cs="Times New Roman"/>
          <w:szCs w:val="24"/>
        </w:rPr>
        <w:fldChar w:fldCharType="begin">
          <w:fldData xml:space="preserve">PEVuZE5vdGU+PENpdGU+PEF1dGhvcj5DYXJyaW5ndG9uPC9BdXRob3I+PFllYXI+MjAxMDwvWWVh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</w:fldData>
        </w:fldChar>
      </w:r>
      <w:r>
        <w:rPr>
          <w:rFonts w:cs="Times New Roman"/>
          <w:szCs w:val="24"/>
        </w:rPr>
        <w:instrText xml:space="preserve"> ADDIN EN.CITE </w:instrText>
      </w:r>
      <w:r>
        <w:rPr>
          <w:rFonts w:cs="Times New Roman"/>
          <w:szCs w:val="24"/>
        </w:rPr>
        <w:fldChar w:fldCharType="begin">
          <w:fldData xml:space="preserve">PEVuZE5vdGU+PENpdGU+PEF1dGhvcj5DYXJyaW5ndG9uPC9BdXRob3I+PFllYXI+MjAxMDwvWWVh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(Carrington et al., 2010; Heath, O’Malley, Heath, &amp; Story, 2014; Shaw &amp; Clarke, 1999)</w:t>
      </w:r>
      <w:r>
        <w:rPr>
          <w:rFonts w:cs="Times New Roman"/>
          <w:szCs w:val="24"/>
        </w:rPr>
        <w:fldChar w:fldCharType="end"/>
      </w:r>
      <w:r>
        <w:rPr>
          <w:rFonts w:cs="Times New Roman"/>
          <w:szCs w:val="24"/>
        </w:rPr>
        <w:t xml:space="preserve">. Furthermore, some research incorporating the ethics of care has concentrated on the linguistic perspective between </w:t>
      </w:r>
      <w:r w:rsidR="00DB3607">
        <w:rPr>
          <w:rFonts w:cs="Times New Roman"/>
          <w:szCs w:val="24"/>
        </w:rPr>
        <w:t>‘</w:t>
      </w:r>
      <w:r>
        <w:rPr>
          <w:rFonts w:cs="Times New Roman"/>
          <w:szCs w:val="24"/>
        </w:rPr>
        <w:t>care about</w:t>
      </w:r>
      <w:r w:rsidR="00DB3607">
        <w:rPr>
          <w:rFonts w:cs="Times New Roman"/>
          <w:szCs w:val="24"/>
        </w:rPr>
        <w:t>’</w:t>
      </w:r>
      <w:r>
        <w:rPr>
          <w:rFonts w:cs="Times New Roman"/>
          <w:szCs w:val="24"/>
        </w:rPr>
        <w:t xml:space="preserve"> and </w:t>
      </w:r>
      <w:r w:rsidR="00DB3607">
        <w:rPr>
          <w:rFonts w:cs="Times New Roman"/>
          <w:szCs w:val="24"/>
        </w:rPr>
        <w:t>‘</w:t>
      </w:r>
      <w:r>
        <w:rPr>
          <w:rFonts w:cs="Times New Roman"/>
          <w:szCs w:val="24"/>
        </w:rPr>
        <w:t>caring for</w:t>
      </w:r>
      <w:r w:rsidR="00DB3607">
        <w:rPr>
          <w:rFonts w:cs="Times New Roman"/>
          <w:szCs w:val="24"/>
        </w:rPr>
        <w:t>’</w:t>
      </w:r>
      <w:r>
        <w:rPr>
          <w:rFonts w:cs="Times New Roman"/>
          <w:szCs w:val="24"/>
        </w:rPr>
        <w:t xml:space="preserve"> </w:t>
      </w:r>
      <w:r>
        <w:rPr>
          <w:rFonts w:cs="Times New Roman"/>
          <w:szCs w:val="24"/>
        </w:rPr>
        <w:fldChar w:fldCharType="begin">
          <w:fldData xml:space="preserve">PEVuZE5vdGU+PENpdGU+PEF1dGhvcj5TaGF3PC9BdXRob3I+PFllYXI+MjAxNTwvWWVhcj48UmVj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==
</w:fldData>
        </w:fldChar>
      </w:r>
      <w:r w:rsidR="00D36FD9">
        <w:rPr>
          <w:rFonts w:cs="Times New Roman"/>
          <w:szCs w:val="24"/>
        </w:rPr>
        <w:instrText xml:space="preserve"> ADDIN EN.CITE </w:instrText>
      </w:r>
      <w:r w:rsidR="00D36FD9">
        <w:rPr>
          <w:rFonts w:cs="Times New Roman"/>
          <w:szCs w:val="24"/>
        </w:rPr>
        <w:fldChar w:fldCharType="begin">
          <w:fldData xml:space="preserve">PEVuZE5vdGU+PENpdGU+PEF1dGhvcj5TaGF3PC9BdXRob3I+PFllYXI+MjAxNTwvWWVhcj48UmVj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==
</w:fldData>
        </w:fldChar>
      </w:r>
      <w:r w:rsidR="00D36FD9">
        <w:rPr>
          <w:rFonts w:cs="Times New Roman"/>
          <w:szCs w:val="24"/>
        </w:rPr>
        <w:instrText xml:space="preserve"> ADDIN EN.CITE.DATA </w:instrText>
      </w:r>
      <w:r w:rsidR="00D36FD9">
        <w:rPr>
          <w:rFonts w:cs="Times New Roman"/>
          <w:szCs w:val="24"/>
        </w:rPr>
      </w:r>
      <w:r w:rsidR="00D36FD9">
        <w:rPr>
          <w:rFonts w:cs="Times New Roman"/>
          <w:szCs w:val="24"/>
        </w:rPr>
        <w:fldChar w:fldCharType="end"/>
      </w:r>
      <w:r>
        <w:rPr>
          <w:rFonts w:cs="Times New Roman"/>
          <w:szCs w:val="24"/>
        </w:rPr>
      </w:r>
      <w:r>
        <w:rPr>
          <w:rFonts w:cs="Times New Roman"/>
          <w:szCs w:val="24"/>
        </w:rPr>
        <w:fldChar w:fldCharType="separate"/>
      </w:r>
      <w:r w:rsidR="00D36FD9">
        <w:rPr>
          <w:rFonts w:cs="Times New Roman"/>
          <w:noProof/>
          <w:szCs w:val="24"/>
        </w:rPr>
        <w:t>(Shaw, McMaster, Longo, &amp; Özçaglar-Toulouse, 2017; Shaw, McMaster, &amp; Newholm, 2015)</w:t>
      </w:r>
      <w:r>
        <w:rPr>
          <w:rFonts w:cs="Times New Roman"/>
          <w:szCs w:val="24"/>
        </w:rPr>
        <w:fldChar w:fldCharType="end"/>
      </w:r>
      <w:r>
        <w:rPr>
          <w:rFonts w:cs="Times New Roman"/>
          <w:szCs w:val="24"/>
        </w:rPr>
        <w:t xml:space="preserve"> and the more narrowly defined family perspective </w:t>
      </w:r>
      <w:r>
        <w:rPr>
          <w:rFonts w:cs="Times New Roman"/>
          <w:szCs w:val="24"/>
        </w:rPr>
        <w:fldChar w:fldCharType="begin"/>
      </w:r>
      <w:r>
        <w:rPr>
          <w:rFonts w:cs="Times New Roman"/>
          <w:szCs w:val="24"/>
        </w:rPr>
        <w:instrText xml:space="preserve"> ADDIN EN.CITE &lt;EndNote&gt;&lt;Cite&gt;&lt;Author&gt;Heath&lt;/Author&gt;&lt;Year&gt;2014&lt;/Year&gt;&lt;RecNum&gt;577&lt;/RecNum&gt;&lt;DisplayText&gt;(Heath et al., 2014)&lt;/DisplayText&gt;&lt;record&gt;&lt;rec-number&gt;577&lt;/rec-number&gt;&lt;foreign-keys&gt;&lt;key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Pr>
          <w:rFonts w:cs="Times New Roman"/>
          <w:szCs w:val="24"/>
        </w:rPr>
        <w:fldChar w:fldCharType="separate"/>
      </w:r>
      <w:r>
        <w:rPr>
          <w:rFonts w:cs="Times New Roman"/>
          <w:noProof/>
          <w:szCs w:val="24"/>
        </w:rPr>
        <w:t>(Heath et al., 2014)</w:t>
      </w:r>
      <w:r>
        <w:rPr>
          <w:rFonts w:cs="Times New Roman"/>
          <w:szCs w:val="24"/>
        </w:rPr>
        <w:fldChar w:fldCharType="end"/>
      </w:r>
      <w:r>
        <w:rPr>
          <w:rFonts w:cs="Times New Roman"/>
          <w:szCs w:val="24"/>
        </w:rPr>
        <w:t xml:space="preserve">. This study seeks to build further on existing work by stressing the relational ontology of the ethics of care and how this relates and is articulated in consumers’ everyday ethics of consumption. By adopting the conceptual lens provided by the ethics of care, the study moves beyond abstract and impartial principles to a consideration of concrete caring relationships situated in a particular context and </w:t>
      </w:r>
      <w:r w:rsidR="00195B08">
        <w:rPr>
          <w:rFonts w:cs="Times New Roman"/>
          <w:szCs w:val="24"/>
        </w:rPr>
        <w:t xml:space="preserve">their </w:t>
      </w:r>
      <w:r>
        <w:rPr>
          <w:rFonts w:cs="Times New Roman"/>
          <w:szCs w:val="24"/>
        </w:rPr>
        <w:t xml:space="preserve">impact on the everyday ethics of consumption. With this perspective, the ethics of care provides a </w:t>
      </w:r>
      <w:r w:rsidRPr="004D0D92">
        <w:rPr>
          <w:rFonts w:cs="Times New Roman"/>
          <w:i/>
          <w:szCs w:val="24"/>
        </w:rPr>
        <w:t>‘different’</w:t>
      </w:r>
      <w:r>
        <w:rPr>
          <w:rFonts w:cs="Times New Roman"/>
          <w:szCs w:val="24"/>
        </w:rPr>
        <w:t xml:space="preserve"> and potentially insightful lens through which to consider the complex moral balancing of ethical consumption choices </w:t>
      </w:r>
      <w:r>
        <w:rPr>
          <w:rFonts w:cs="Times New Roman"/>
          <w:szCs w:val="24"/>
        </w:rPr>
        <w:fldChar w:fldCharType="begin"/>
      </w:r>
      <w:r>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Pr>
          <w:rFonts w:cs="Times New Roman"/>
          <w:szCs w:val="24"/>
        </w:rPr>
        <w:fldChar w:fldCharType="separate"/>
      </w:r>
      <w:r>
        <w:rPr>
          <w:rFonts w:cs="Times New Roman"/>
          <w:noProof/>
          <w:szCs w:val="24"/>
        </w:rPr>
        <w:t>(Gilligan, 1982)</w:t>
      </w:r>
      <w:r>
        <w:rPr>
          <w:rFonts w:cs="Times New Roman"/>
          <w:szCs w:val="24"/>
        </w:rPr>
        <w:fldChar w:fldCharType="end"/>
      </w:r>
      <w:r>
        <w:rPr>
          <w:rFonts w:cs="Times New Roman"/>
          <w:szCs w:val="24"/>
        </w:rPr>
        <w:t xml:space="preserve">. </w:t>
      </w:r>
    </w:p>
    <w:p w14:paraId="6C934EA2" w14:textId="77777777" w:rsidR="00F35711" w:rsidRDefault="00F35711" w:rsidP="00F35711">
      <w:pPr>
        <w:rPr>
          <w:rFonts w:cs="Times New Roman"/>
          <w:szCs w:val="24"/>
        </w:rPr>
      </w:pPr>
      <w:r>
        <w:rPr>
          <w:rFonts w:cs="Times New Roman"/>
          <w:szCs w:val="24"/>
        </w:rPr>
        <w:t xml:space="preserve">Taking in consideration Daniel </w:t>
      </w:r>
      <w:r w:rsidRPr="008D2076">
        <w:rPr>
          <w:rFonts w:cs="Times New Roman"/>
          <w:szCs w:val="24"/>
        </w:rPr>
        <w:t>Miller</w:t>
      </w:r>
      <w:r>
        <w:rPr>
          <w:rFonts w:cs="Times New Roman"/>
          <w:szCs w:val="24"/>
        </w:rPr>
        <w:t>’s (1998, p. 17) arguments that</w:t>
      </w:r>
      <w:r w:rsidRPr="008D2076">
        <w:rPr>
          <w:rFonts w:cs="Times New Roman"/>
          <w:szCs w:val="24"/>
        </w:rPr>
        <w:t xml:space="preserve"> </w:t>
      </w:r>
      <w:r w:rsidRPr="00DB0B5E">
        <w:rPr>
          <w:rFonts w:cs="Times New Roman"/>
          <w:i/>
          <w:szCs w:val="24"/>
        </w:rPr>
        <w:t>“all consumer behaviour, however, ordinary and routine is likely to be shaped by diverse values of caring for other people and concern for fairness”</w:t>
      </w:r>
      <w:r>
        <w:rPr>
          <w:rFonts w:cs="Times New Roman"/>
          <w:i/>
          <w:szCs w:val="24"/>
        </w:rPr>
        <w:t xml:space="preserve"> </w:t>
      </w:r>
      <w:r>
        <w:rPr>
          <w:rFonts w:cs="Times New Roman"/>
          <w:szCs w:val="24"/>
        </w:rPr>
        <w:t>and F</w:t>
      </w:r>
      <w:r w:rsidRPr="008D2076">
        <w:rPr>
          <w:rFonts w:cs="Times New Roman"/>
          <w:szCs w:val="24"/>
        </w:rPr>
        <w:t>irat and Venkatesh</w:t>
      </w:r>
      <w:r>
        <w:rPr>
          <w:rFonts w:cs="Times New Roman"/>
          <w:szCs w:val="24"/>
        </w:rPr>
        <w:t>’s (1995, p. 244) that</w:t>
      </w:r>
      <w:r w:rsidRPr="008D2076">
        <w:rPr>
          <w:rFonts w:cs="Times New Roman"/>
          <w:szCs w:val="24"/>
        </w:rPr>
        <w:t xml:space="preserve"> </w:t>
      </w:r>
      <w:r w:rsidRPr="00DB0B5E">
        <w:rPr>
          <w:rFonts w:cs="Times New Roman"/>
          <w:i/>
          <w:szCs w:val="24"/>
        </w:rPr>
        <w:t xml:space="preserve">“the micro-practices of everyday life, discontinuities, pluralities, chaos, instabilities, constant changes, fluidities, and paradoxes </w:t>
      </w:r>
      <w:r>
        <w:rPr>
          <w:rFonts w:cs="Times New Roman"/>
          <w:i/>
          <w:szCs w:val="24"/>
        </w:rPr>
        <w:t>…</w:t>
      </w:r>
      <w:r w:rsidRPr="00DB0B5E">
        <w:rPr>
          <w:rFonts w:cs="Times New Roman"/>
          <w:i/>
          <w:szCs w:val="24"/>
        </w:rPr>
        <w:t xml:space="preserve"> define the human condition”</w:t>
      </w:r>
      <w:r>
        <w:rPr>
          <w:rFonts w:cs="Times New Roman"/>
          <w:szCs w:val="24"/>
        </w:rPr>
        <w:t xml:space="preserve">, questions then arise as to </w:t>
      </w:r>
      <w:r w:rsidRPr="00A431B8">
        <w:rPr>
          <w:rFonts w:cs="Times New Roman"/>
          <w:szCs w:val="24"/>
        </w:rPr>
        <w:t xml:space="preserve">how people’s everyday living environment, </w:t>
      </w:r>
      <w:r w:rsidRPr="00A431B8">
        <w:rPr>
          <w:rFonts w:cs="Times New Roman"/>
          <w:szCs w:val="24"/>
        </w:rPr>
        <w:lastRenderedPageBreak/>
        <w:t xml:space="preserve">circumstances and </w:t>
      </w:r>
      <w:r>
        <w:rPr>
          <w:rFonts w:cs="Times New Roman"/>
          <w:szCs w:val="24"/>
        </w:rPr>
        <w:t xml:space="preserve">relationship and interdependence to </w:t>
      </w:r>
      <w:r w:rsidRPr="00A431B8">
        <w:rPr>
          <w:rFonts w:cs="Times New Roman"/>
          <w:szCs w:val="24"/>
        </w:rPr>
        <w:t>others shape and mo</w:t>
      </w:r>
      <w:r w:rsidR="006433CC">
        <w:rPr>
          <w:rFonts w:cs="Times New Roman"/>
          <w:szCs w:val="24"/>
        </w:rPr>
        <w:t>uld their ethics of consumption.</w:t>
      </w:r>
      <w:r w:rsidRPr="00A431B8">
        <w:rPr>
          <w:rFonts w:cs="Times New Roman"/>
          <w:szCs w:val="24"/>
        </w:rPr>
        <w:t xml:space="preserve">  </w:t>
      </w:r>
      <w:r>
        <w:rPr>
          <w:rFonts w:cs="Times New Roman"/>
          <w:szCs w:val="24"/>
        </w:rPr>
        <w:t xml:space="preserve">Thus, the research questions of the study are: </w:t>
      </w:r>
    </w:p>
    <w:p w14:paraId="6A3CA119" w14:textId="77777777" w:rsidR="00F35711" w:rsidRPr="0061516D" w:rsidRDefault="00F35711" w:rsidP="00F35711">
      <w:pPr>
        <w:pStyle w:val="ListParagraph"/>
        <w:numPr>
          <w:ilvl w:val="0"/>
          <w:numId w:val="3"/>
        </w:numPr>
        <w:spacing w:after="120"/>
        <w:rPr>
          <w:rFonts w:cs="Times New Roman"/>
          <w:szCs w:val="24"/>
        </w:rPr>
      </w:pPr>
      <w:r w:rsidRPr="0061516D">
        <w:rPr>
          <w:rFonts w:cs="Times New Roman"/>
          <w:szCs w:val="24"/>
        </w:rPr>
        <w:t>W</w:t>
      </w:r>
      <w:r>
        <w:rPr>
          <w:rFonts w:cs="Times New Roman"/>
          <w:szCs w:val="24"/>
        </w:rPr>
        <w:t xml:space="preserve">hat is the </w:t>
      </w:r>
      <w:r w:rsidRPr="0061516D">
        <w:rPr>
          <w:rFonts w:cs="Times New Roman"/>
          <w:szCs w:val="24"/>
        </w:rPr>
        <w:t>relation</w:t>
      </w:r>
      <w:r w:rsidR="006E03BA">
        <w:rPr>
          <w:rFonts w:cs="Times New Roman"/>
          <w:szCs w:val="24"/>
        </w:rPr>
        <w:t>ship</w:t>
      </w:r>
      <w:r w:rsidRPr="0061516D">
        <w:rPr>
          <w:rFonts w:cs="Times New Roman"/>
          <w:szCs w:val="24"/>
        </w:rPr>
        <w:t xml:space="preserve"> between the ethics of care and ethics of consumption?</w:t>
      </w:r>
    </w:p>
    <w:p w14:paraId="32FD2CDA" w14:textId="77777777" w:rsidR="00F35711" w:rsidRPr="0061516D" w:rsidRDefault="00F35711" w:rsidP="00F35711">
      <w:pPr>
        <w:pStyle w:val="ListParagraph"/>
        <w:numPr>
          <w:ilvl w:val="0"/>
          <w:numId w:val="3"/>
        </w:numPr>
        <w:spacing w:after="120"/>
        <w:rPr>
          <w:rFonts w:cs="Times New Roman"/>
          <w:szCs w:val="24"/>
        </w:rPr>
      </w:pPr>
      <w:r>
        <w:rPr>
          <w:rFonts w:cs="Times New Roman"/>
          <w:szCs w:val="24"/>
        </w:rPr>
        <w:t xml:space="preserve">How </w:t>
      </w:r>
      <w:r w:rsidR="006433CC">
        <w:rPr>
          <w:rFonts w:cs="Times New Roman"/>
          <w:szCs w:val="24"/>
        </w:rPr>
        <w:t xml:space="preserve">is </w:t>
      </w:r>
      <w:r>
        <w:rPr>
          <w:rFonts w:cs="Times New Roman"/>
          <w:szCs w:val="24"/>
        </w:rPr>
        <w:t xml:space="preserve">this </w:t>
      </w:r>
      <w:r w:rsidRPr="0061516D">
        <w:rPr>
          <w:rFonts w:cs="Times New Roman"/>
          <w:szCs w:val="24"/>
        </w:rPr>
        <w:t>relation</w:t>
      </w:r>
      <w:r w:rsidR="006E03BA">
        <w:rPr>
          <w:rFonts w:cs="Times New Roman"/>
          <w:szCs w:val="24"/>
        </w:rPr>
        <w:t>ship</w:t>
      </w:r>
      <w:r w:rsidRPr="0061516D">
        <w:rPr>
          <w:rFonts w:cs="Times New Roman"/>
          <w:szCs w:val="24"/>
        </w:rPr>
        <w:t xml:space="preserve"> between the ethics of</w:t>
      </w:r>
      <w:r w:rsidR="006433CC">
        <w:rPr>
          <w:rFonts w:cs="Times New Roman"/>
          <w:szCs w:val="24"/>
        </w:rPr>
        <w:t xml:space="preserve"> care and ethical consumption</w:t>
      </w:r>
      <w:r w:rsidRPr="0061516D">
        <w:rPr>
          <w:rFonts w:cs="Times New Roman"/>
          <w:szCs w:val="24"/>
        </w:rPr>
        <w:t xml:space="preserve"> </w:t>
      </w:r>
      <w:r>
        <w:rPr>
          <w:rFonts w:cs="Times New Roman"/>
          <w:szCs w:val="24"/>
        </w:rPr>
        <w:t xml:space="preserve">experienced </w:t>
      </w:r>
      <w:r w:rsidRPr="0061516D">
        <w:rPr>
          <w:rFonts w:cs="Times New Roman"/>
          <w:szCs w:val="24"/>
        </w:rPr>
        <w:t xml:space="preserve">by </w:t>
      </w:r>
      <w:r>
        <w:rPr>
          <w:rFonts w:cs="Times New Roman"/>
          <w:szCs w:val="24"/>
        </w:rPr>
        <w:t xml:space="preserve">consumers and articulated </w:t>
      </w:r>
      <w:r w:rsidRPr="0061516D">
        <w:rPr>
          <w:rFonts w:cs="Times New Roman"/>
          <w:szCs w:val="24"/>
        </w:rPr>
        <w:t xml:space="preserve">in their everyday ethics of consumption? </w:t>
      </w:r>
    </w:p>
    <w:p w14:paraId="35AE68D5" w14:textId="77777777" w:rsidR="00F35711" w:rsidRPr="0017537B" w:rsidRDefault="00F35711" w:rsidP="00F35711">
      <w:pPr>
        <w:rPr>
          <w:rFonts w:cs="Times New Roman"/>
          <w:szCs w:val="24"/>
        </w:rPr>
      </w:pPr>
      <w:r>
        <w:rPr>
          <w:rFonts w:cs="Times New Roman"/>
          <w:szCs w:val="24"/>
        </w:rPr>
        <w:t xml:space="preserve">The overall </w:t>
      </w:r>
      <w:r w:rsidRPr="0017537B">
        <w:rPr>
          <w:rFonts w:cs="Times New Roman"/>
          <w:szCs w:val="24"/>
        </w:rPr>
        <w:t xml:space="preserve">objective of </w:t>
      </w:r>
      <w:r>
        <w:rPr>
          <w:rFonts w:cs="Times New Roman"/>
          <w:szCs w:val="24"/>
        </w:rPr>
        <w:t xml:space="preserve">this thesis </w:t>
      </w:r>
      <w:r w:rsidRPr="0017537B">
        <w:rPr>
          <w:rFonts w:cs="Times New Roman"/>
          <w:szCs w:val="24"/>
        </w:rPr>
        <w:t xml:space="preserve">is to identify </w:t>
      </w:r>
      <w:r>
        <w:rPr>
          <w:rFonts w:cs="Times New Roman"/>
          <w:szCs w:val="24"/>
        </w:rPr>
        <w:t xml:space="preserve">and define the intersection of </w:t>
      </w:r>
      <w:r w:rsidRPr="0017537B">
        <w:rPr>
          <w:rFonts w:cs="Times New Roman"/>
          <w:szCs w:val="24"/>
        </w:rPr>
        <w:t xml:space="preserve">the ethics of care </w:t>
      </w:r>
      <w:r w:rsidR="006433CC">
        <w:rPr>
          <w:rFonts w:cs="Times New Roman"/>
          <w:szCs w:val="24"/>
        </w:rPr>
        <w:t xml:space="preserve">with </w:t>
      </w:r>
      <w:r w:rsidRPr="0017537B">
        <w:rPr>
          <w:rFonts w:cs="Times New Roman"/>
          <w:szCs w:val="24"/>
        </w:rPr>
        <w:t xml:space="preserve">the ethics of consumption and highlight how </w:t>
      </w:r>
      <w:r w:rsidR="003F163D">
        <w:rPr>
          <w:rFonts w:cs="Times New Roman"/>
          <w:szCs w:val="24"/>
        </w:rPr>
        <w:t xml:space="preserve">the </w:t>
      </w:r>
      <w:r w:rsidRPr="0017537B">
        <w:rPr>
          <w:rFonts w:cs="Times New Roman"/>
          <w:szCs w:val="24"/>
        </w:rPr>
        <w:t xml:space="preserve">relationality and inter-subjectivity of caring is articulated through consumers’ everyday ethics of consumption. As the study of ethical consumption appears to be </w:t>
      </w:r>
      <w:r w:rsidRPr="0017537B">
        <w:rPr>
          <w:rFonts w:cs="Times New Roman"/>
          <w:i/>
          <w:szCs w:val="24"/>
        </w:rPr>
        <w:t>‘maturing’</w:t>
      </w:r>
      <w:r w:rsidRPr="0017537B">
        <w:rPr>
          <w:rFonts w:cs="Times New Roman"/>
          <w:szCs w:val="24"/>
        </w:rPr>
        <w:t xml:space="preserve"> in terms of developing themes, theories and debates </w:t>
      </w:r>
      <w:r w:rsidRPr="0017537B">
        <w:rPr>
          <w:rFonts w:cs="Times New Roman"/>
          <w:szCs w:val="24"/>
        </w:rPr>
        <w:fldChar w:fldCharType="begin">
          <w:fldData xml:space="preserve">PEVuZE5vdGU+PENpdGU+PEF1dGhvcj5OZXdob2xtPC9BdXRob3I+PFllYXI+MjAwNzwvWWVhcj48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</w:fldData>
        </w:fldChar>
      </w:r>
      <w:r w:rsidRPr="0017537B">
        <w:rPr>
          <w:rFonts w:cs="Times New Roman"/>
          <w:szCs w:val="24"/>
        </w:rPr>
        <w:instrText xml:space="preserve"> ADDIN EN.CITE </w:instrText>
      </w:r>
      <w:r w:rsidRPr="0017537B">
        <w:rPr>
          <w:rFonts w:cs="Times New Roman"/>
          <w:szCs w:val="24"/>
        </w:rPr>
        <w:fldChar w:fldCharType="begin">
          <w:fldData xml:space="preserve">PEVuZE5vdGU+PENpdGU+PEF1dGhvcj5OZXdob2xtPC9BdXRob3I+PFllYXI+MjAwNzwvWWVhcj48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</w:fldData>
        </w:fldChar>
      </w:r>
      <w:r w:rsidRPr="0017537B">
        <w:rPr>
          <w:rFonts w:cs="Times New Roman"/>
          <w:szCs w:val="24"/>
        </w:rPr>
        <w:instrText xml:space="preserve"> ADDIN EN.CITE.DATA </w:instrText>
      </w:r>
      <w:r w:rsidRPr="0017537B">
        <w:rPr>
          <w:rFonts w:cs="Times New Roman"/>
          <w:szCs w:val="24"/>
        </w:rPr>
      </w:r>
      <w:r w:rsidRPr="0017537B">
        <w:rPr>
          <w:rFonts w:cs="Times New Roman"/>
          <w:szCs w:val="24"/>
        </w:rPr>
        <w:fldChar w:fldCharType="end"/>
      </w:r>
      <w:r w:rsidRPr="0017537B">
        <w:rPr>
          <w:rFonts w:cs="Times New Roman"/>
          <w:szCs w:val="24"/>
        </w:rPr>
      </w:r>
      <w:r w:rsidRPr="0017537B">
        <w:rPr>
          <w:rFonts w:cs="Times New Roman"/>
          <w:szCs w:val="24"/>
        </w:rPr>
        <w:fldChar w:fldCharType="separate"/>
      </w:r>
      <w:r w:rsidRPr="0017537B">
        <w:rPr>
          <w:rFonts w:cs="Times New Roman"/>
          <w:noProof/>
          <w:szCs w:val="24"/>
        </w:rPr>
        <w:t>(Connolly &amp; Prothero, 2008; Newholm &amp; Shaw, 2007)</w:t>
      </w:r>
      <w:r w:rsidRPr="0017537B">
        <w:rPr>
          <w:rFonts w:cs="Times New Roman"/>
          <w:szCs w:val="24"/>
        </w:rPr>
        <w:fldChar w:fldCharType="end"/>
      </w:r>
      <w:r w:rsidRPr="0017537B">
        <w:rPr>
          <w:rFonts w:cs="Times New Roman"/>
          <w:szCs w:val="24"/>
        </w:rPr>
        <w:t xml:space="preserve">, </w:t>
      </w:r>
      <w:r>
        <w:rPr>
          <w:rFonts w:cs="Times New Roman"/>
          <w:szCs w:val="24"/>
        </w:rPr>
        <w:t xml:space="preserve">this </w:t>
      </w:r>
      <w:r w:rsidRPr="0017537B">
        <w:rPr>
          <w:rFonts w:cs="Times New Roman"/>
          <w:szCs w:val="24"/>
        </w:rPr>
        <w:t xml:space="preserve">study contributes in enhancing and widening the discussion and providing a better understanding of how the ethics of care in consumer research may provide </w:t>
      </w:r>
      <w:r w:rsidR="006433CC">
        <w:rPr>
          <w:rFonts w:cs="Times New Roman"/>
          <w:szCs w:val="24"/>
        </w:rPr>
        <w:t xml:space="preserve">more nuanced understanding of </w:t>
      </w:r>
      <w:r w:rsidRPr="0017537B">
        <w:rPr>
          <w:rFonts w:cs="Times New Roman"/>
          <w:szCs w:val="24"/>
        </w:rPr>
        <w:t xml:space="preserve">the complex moral balancing </w:t>
      </w:r>
      <w:r w:rsidR="006433CC">
        <w:rPr>
          <w:rFonts w:cs="Times New Roman"/>
          <w:szCs w:val="24"/>
        </w:rPr>
        <w:t xml:space="preserve">that consumers undertake in making ethical decisions. </w:t>
      </w:r>
    </w:p>
    <w:p w14:paraId="7EF891B6" w14:textId="77777777" w:rsidR="00F35711" w:rsidRPr="008D2076" w:rsidRDefault="00F35711" w:rsidP="00F35711">
      <w:pPr>
        <w:pStyle w:val="Heading2"/>
      </w:pPr>
      <w:bookmarkStart w:id="18" w:name="_Toc490240267"/>
      <w:bookmarkStart w:id="19" w:name="_Toc386450236"/>
      <w:r>
        <w:t>1.2</w:t>
      </w:r>
      <w:r w:rsidRPr="008D2076">
        <w:t xml:space="preserve"> Thesis </w:t>
      </w:r>
      <w:r>
        <w:t>Rationale and Structure</w:t>
      </w:r>
      <w:bookmarkEnd w:id="18"/>
      <w:bookmarkEnd w:id="19"/>
      <w:r w:rsidRPr="008D2076">
        <w:t xml:space="preserve">  </w:t>
      </w:r>
    </w:p>
    <w:p w14:paraId="20FAE742" w14:textId="77777777" w:rsidR="00F35711" w:rsidRDefault="00F35711" w:rsidP="00F35711">
      <w:pPr>
        <w:rPr>
          <w:rFonts w:cs="Times New Roman"/>
          <w:szCs w:val="24"/>
        </w:rPr>
      </w:pPr>
      <w:r w:rsidRPr="008D2076">
        <w:rPr>
          <w:rFonts w:cs="Times New Roman"/>
          <w:szCs w:val="24"/>
        </w:rPr>
        <w:t xml:space="preserve">Extensive research has advanced the understanding of ethical consumption and ethical consumer. The term </w:t>
      </w:r>
      <w:r w:rsidRPr="00A67466">
        <w:rPr>
          <w:rFonts w:cs="Times New Roman"/>
          <w:i/>
          <w:szCs w:val="24"/>
        </w:rPr>
        <w:t>‘ethical’</w:t>
      </w:r>
      <w:r w:rsidRPr="008D2076">
        <w:rPr>
          <w:rFonts w:cs="Times New Roman"/>
          <w:szCs w:val="24"/>
        </w:rPr>
        <w:t xml:space="preserve"> has been, however, arbitrarily ascribed with the understanding of ethical consumer</w:t>
      </w:r>
      <w:r w:rsidR="00386B9A">
        <w:rPr>
          <w:rFonts w:cs="Times New Roman"/>
          <w:szCs w:val="24"/>
        </w:rPr>
        <w:t>s</w:t>
      </w:r>
      <w:r w:rsidRPr="008D2076">
        <w:rPr>
          <w:rFonts w:cs="Times New Roman"/>
          <w:szCs w:val="24"/>
        </w:rPr>
        <w:t xml:space="preserve"> as </w:t>
      </w:r>
      <w:r>
        <w:rPr>
          <w:rFonts w:cs="Times New Roman"/>
          <w:szCs w:val="24"/>
        </w:rPr>
        <w:t xml:space="preserve">being </w:t>
      </w:r>
      <w:r w:rsidRPr="008D2076">
        <w:rPr>
          <w:rFonts w:cs="Times New Roman"/>
          <w:szCs w:val="24"/>
        </w:rPr>
        <w:t>engaged with specific practices for specific reasons</w:t>
      </w:r>
      <w:r w:rsidR="00386B9A">
        <w:rPr>
          <w:rFonts w:cs="Times New Roman"/>
          <w:szCs w:val="24"/>
        </w:rPr>
        <w:t xml:space="preserve">; thus, they are </w:t>
      </w:r>
      <w:r w:rsidRPr="00A67466">
        <w:rPr>
          <w:rFonts w:cs="Times New Roman"/>
          <w:i/>
          <w:szCs w:val="24"/>
        </w:rPr>
        <w:t>‘judged’</w:t>
      </w:r>
      <w:r w:rsidRPr="008D2076">
        <w:rPr>
          <w:rFonts w:cs="Times New Roman"/>
          <w:szCs w:val="24"/>
        </w:rPr>
        <w:t xml:space="preserve"> as </w:t>
      </w:r>
      <w:r w:rsidRPr="00A67466">
        <w:rPr>
          <w:rFonts w:cs="Times New Roman"/>
          <w:i/>
          <w:szCs w:val="24"/>
        </w:rPr>
        <w:t>‘</w:t>
      </w:r>
      <w:r>
        <w:rPr>
          <w:rFonts w:cs="Times New Roman"/>
          <w:i/>
          <w:szCs w:val="24"/>
        </w:rPr>
        <w:t>(un)</w:t>
      </w:r>
      <w:r w:rsidRPr="00A67466">
        <w:rPr>
          <w:rFonts w:cs="Times New Roman"/>
          <w:i/>
          <w:szCs w:val="24"/>
        </w:rPr>
        <w:t>ethical’</w:t>
      </w:r>
      <w:r w:rsidRPr="008D2076">
        <w:rPr>
          <w:rFonts w:cs="Times New Roman"/>
          <w:szCs w:val="24"/>
        </w:rPr>
        <w:t xml:space="preserve"> </w:t>
      </w:r>
      <w:r>
        <w:rPr>
          <w:rFonts w:cs="Times New Roman"/>
          <w:szCs w:val="24"/>
        </w:rPr>
        <w:t xml:space="preserve">to the extend </w:t>
      </w:r>
      <w:r w:rsidR="00386B9A">
        <w:rPr>
          <w:rFonts w:cs="Times New Roman"/>
          <w:szCs w:val="24"/>
        </w:rPr>
        <w:t xml:space="preserve">they </w:t>
      </w:r>
      <w:r>
        <w:rPr>
          <w:rFonts w:cs="Times New Roman"/>
          <w:szCs w:val="24"/>
        </w:rPr>
        <w:t xml:space="preserve">participated in </w:t>
      </w:r>
      <w:r w:rsidRPr="008D2076">
        <w:rPr>
          <w:rFonts w:cs="Times New Roman"/>
          <w:szCs w:val="24"/>
        </w:rPr>
        <w:t xml:space="preserve">specific practices </w:t>
      </w:r>
      <w:r>
        <w:rPr>
          <w:rFonts w:cs="Times New Roman"/>
          <w:szCs w:val="24"/>
        </w:rPr>
        <w:t xml:space="preserve">while </w:t>
      </w:r>
      <w:r w:rsidRPr="008D2076">
        <w:rPr>
          <w:rFonts w:cs="Times New Roman"/>
          <w:szCs w:val="24"/>
        </w:rPr>
        <w:t xml:space="preserve">overlooking </w:t>
      </w:r>
      <w:r w:rsidR="00386B9A">
        <w:rPr>
          <w:rFonts w:cs="Times New Roman"/>
          <w:szCs w:val="24"/>
        </w:rPr>
        <w:t xml:space="preserve">their </w:t>
      </w:r>
      <w:r w:rsidRPr="008D2076">
        <w:rPr>
          <w:rFonts w:cs="Times New Roman"/>
          <w:szCs w:val="24"/>
        </w:rPr>
        <w:t>soci</w:t>
      </w:r>
      <w:r>
        <w:rPr>
          <w:rFonts w:cs="Times New Roman"/>
          <w:szCs w:val="24"/>
        </w:rPr>
        <w:t>o-cultural</w:t>
      </w:r>
      <w:r w:rsidRPr="008D2076">
        <w:rPr>
          <w:rFonts w:cs="Times New Roman"/>
          <w:szCs w:val="24"/>
        </w:rPr>
        <w:t xml:space="preserve">, political and economic environment </w:t>
      </w:r>
      <w:r>
        <w:rPr>
          <w:rFonts w:cs="Times New Roman"/>
          <w:szCs w:val="24"/>
        </w:rPr>
        <w:t xml:space="preserve">and how this may shape </w:t>
      </w:r>
      <w:r w:rsidR="00386B9A">
        <w:rPr>
          <w:rFonts w:cs="Times New Roman"/>
          <w:szCs w:val="24"/>
        </w:rPr>
        <w:t xml:space="preserve">their </w:t>
      </w:r>
      <w:r>
        <w:rPr>
          <w:rFonts w:cs="Times New Roman"/>
          <w:szCs w:val="24"/>
        </w:rPr>
        <w:t>consumption choices.</w:t>
      </w:r>
    </w:p>
    <w:p w14:paraId="5486976E" w14:textId="77777777" w:rsidR="00033C91" w:rsidRDefault="00033C91" w:rsidP="00F35711">
      <w:pPr>
        <w:rPr>
          <w:rFonts w:cs="Times New Roman"/>
          <w:szCs w:val="24"/>
        </w:rPr>
      </w:pPr>
    </w:p>
    <w:p w14:paraId="4A6C499A" w14:textId="77777777" w:rsidR="00F35711" w:rsidRPr="008D2076" w:rsidRDefault="00F35711" w:rsidP="00F35711">
      <w:pPr>
        <w:rPr>
          <w:rFonts w:cs="Times New Roman"/>
          <w:szCs w:val="24"/>
        </w:rPr>
      </w:pPr>
      <w:r w:rsidRPr="008D2076">
        <w:rPr>
          <w:rFonts w:cs="Times New Roman"/>
          <w:szCs w:val="24"/>
        </w:rPr>
        <w:lastRenderedPageBreak/>
        <w:t xml:space="preserve">Considering the above, </w:t>
      </w:r>
      <w:r>
        <w:rPr>
          <w:rFonts w:cs="Times New Roman"/>
          <w:szCs w:val="24"/>
        </w:rPr>
        <w:t xml:space="preserve">this </w:t>
      </w:r>
      <w:r w:rsidRPr="008D2076">
        <w:rPr>
          <w:rFonts w:cs="Times New Roman"/>
          <w:szCs w:val="24"/>
        </w:rPr>
        <w:t xml:space="preserve">thesis </w:t>
      </w:r>
      <w:r w:rsidR="000A7371">
        <w:rPr>
          <w:rFonts w:cs="Times New Roman"/>
          <w:szCs w:val="24"/>
        </w:rPr>
        <w:t>aims</w:t>
      </w:r>
      <w:r w:rsidRPr="008D2076">
        <w:rPr>
          <w:rFonts w:cs="Times New Roman"/>
          <w:szCs w:val="24"/>
        </w:rPr>
        <w:t xml:space="preserve"> </w:t>
      </w:r>
      <w:r>
        <w:rPr>
          <w:rFonts w:cs="Times New Roman"/>
          <w:szCs w:val="24"/>
        </w:rPr>
        <w:t>at (a) exploring</w:t>
      </w:r>
      <w:r w:rsidRPr="008D2076">
        <w:rPr>
          <w:rFonts w:cs="Times New Roman"/>
          <w:szCs w:val="24"/>
        </w:rPr>
        <w:t xml:space="preserve">, through primary research, the relationality of </w:t>
      </w:r>
      <w:r>
        <w:rPr>
          <w:rFonts w:cs="Times New Roman"/>
          <w:szCs w:val="24"/>
        </w:rPr>
        <w:t xml:space="preserve">the </w:t>
      </w:r>
      <w:r w:rsidRPr="008D2076">
        <w:rPr>
          <w:rFonts w:cs="Times New Roman"/>
          <w:szCs w:val="24"/>
        </w:rPr>
        <w:t>ethics of consumption and its connection to the ethics of care</w:t>
      </w:r>
      <w:r>
        <w:rPr>
          <w:rFonts w:cs="Times New Roman"/>
          <w:szCs w:val="24"/>
        </w:rPr>
        <w:t xml:space="preserve">, and (b) understanding </w:t>
      </w:r>
      <w:r w:rsidRPr="008D2076">
        <w:rPr>
          <w:rFonts w:cs="Times New Roman"/>
          <w:szCs w:val="24"/>
        </w:rPr>
        <w:t xml:space="preserve">how this connection is articulated in the ethics of consumption of everyday life. </w:t>
      </w:r>
    </w:p>
    <w:p w14:paraId="37506F57" w14:textId="261E6F40" w:rsidR="00F35711" w:rsidRPr="008D2076" w:rsidRDefault="00F35711" w:rsidP="00F35711">
      <w:pPr>
        <w:rPr>
          <w:rFonts w:cs="Times New Roman"/>
          <w:szCs w:val="24"/>
        </w:rPr>
      </w:pPr>
      <w:r w:rsidRPr="008D2076">
        <w:rPr>
          <w:rFonts w:cs="Times New Roman"/>
          <w:szCs w:val="24"/>
        </w:rPr>
        <w:t xml:space="preserve">The thesis is composed of </w:t>
      </w:r>
      <w:r w:rsidR="002875DD">
        <w:rPr>
          <w:rFonts w:cs="Times New Roman"/>
          <w:szCs w:val="24"/>
        </w:rPr>
        <w:t>seven</w:t>
      </w:r>
      <w:r>
        <w:rPr>
          <w:rFonts w:cs="Times New Roman"/>
          <w:szCs w:val="24"/>
        </w:rPr>
        <w:t xml:space="preserve"> </w:t>
      </w:r>
      <w:r w:rsidRPr="008D2076">
        <w:rPr>
          <w:rFonts w:cs="Times New Roman"/>
          <w:szCs w:val="24"/>
        </w:rPr>
        <w:t>chapters</w:t>
      </w:r>
      <w:r>
        <w:rPr>
          <w:rFonts w:cs="Times New Roman"/>
          <w:szCs w:val="24"/>
        </w:rPr>
        <w:t xml:space="preserve">, with the outline of the content of each being as follows: </w:t>
      </w:r>
    </w:p>
    <w:p w14:paraId="23CC20A4" w14:textId="77777777" w:rsidR="00F35711" w:rsidRPr="008D2076" w:rsidRDefault="00F35711" w:rsidP="00F35711">
      <w:pPr>
        <w:rPr>
          <w:rFonts w:cs="Times New Roman"/>
          <w:szCs w:val="24"/>
        </w:rPr>
      </w:pPr>
      <w:r w:rsidRPr="008D2076">
        <w:rPr>
          <w:rFonts w:cs="Times New Roman"/>
          <w:szCs w:val="24"/>
        </w:rPr>
        <w:t>Chapter 2</w:t>
      </w:r>
      <w:r>
        <w:rPr>
          <w:rFonts w:cs="Times New Roman"/>
          <w:szCs w:val="24"/>
        </w:rPr>
        <w:t xml:space="preserve"> is divided in two parts, with the fi</w:t>
      </w:r>
      <w:r w:rsidR="000A7371">
        <w:rPr>
          <w:rFonts w:cs="Times New Roman"/>
          <w:szCs w:val="24"/>
        </w:rPr>
        <w:t>r</w:t>
      </w:r>
      <w:r>
        <w:rPr>
          <w:rFonts w:cs="Times New Roman"/>
          <w:szCs w:val="24"/>
        </w:rPr>
        <w:t xml:space="preserve">st providing </w:t>
      </w:r>
      <w:r w:rsidRPr="008D2076">
        <w:rPr>
          <w:rFonts w:cs="Times New Roman"/>
          <w:szCs w:val="24"/>
        </w:rPr>
        <w:t xml:space="preserve">a review of the literature in the field of ethical consumption. </w:t>
      </w:r>
      <w:r>
        <w:rPr>
          <w:rFonts w:cs="Times New Roman"/>
          <w:szCs w:val="24"/>
        </w:rPr>
        <w:t xml:space="preserve">It </w:t>
      </w:r>
      <w:r w:rsidRPr="008D2076">
        <w:rPr>
          <w:rFonts w:cs="Times New Roman"/>
          <w:szCs w:val="24"/>
        </w:rPr>
        <w:t xml:space="preserve">starts </w:t>
      </w:r>
      <w:r>
        <w:rPr>
          <w:rFonts w:cs="Times New Roman"/>
          <w:szCs w:val="24"/>
        </w:rPr>
        <w:t xml:space="preserve">by </w:t>
      </w:r>
      <w:r w:rsidRPr="008D2076">
        <w:rPr>
          <w:rFonts w:cs="Times New Roman"/>
          <w:szCs w:val="24"/>
        </w:rPr>
        <w:t xml:space="preserve">exploring previous studies </w:t>
      </w:r>
      <w:r>
        <w:rPr>
          <w:rFonts w:cs="Times New Roman"/>
          <w:szCs w:val="24"/>
        </w:rPr>
        <w:t xml:space="preserve">in </w:t>
      </w:r>
      <w:r w:rsidRPr="008D2076">
        <w:rPr>
          <w:rFonts w:cs="Times New Roman"/>
          <w:szCs w:val="24"/>
        </w:rPr>
        <w:t xml:space="preserve">which </w:t>
      </w:r>
      <w:r>
        <w:rPr>
          <w:rFonts w:cs="Times New Roman"/>
          <w:szCs w:val="24"/>
        </w:rPr>
        <w:t xml:space="preserve">the </w:t>
      </w:r>
      <w:r w:rsidRPr="008D2076">
        <w:rPr>
          <w:rFonts w:cs="Times New Roman"/>
          <w:szCs w:val="24"/>
        </w:rPr>
        <w:t xml:space="preserve">main focus was to examine the </w:t>
      </w:r>
      <w:r w:rsidR="000A7371">
        <w:rPr>
          <w:rFonts w:cs="Times New Roman"/>
          <w:szCs w:val="24"/>
        </w:rPr>
        <w:t xml:space="preserve">ethical consumer as a rational </w:t>
      </w:r>
      <w:r w:rsidRPr="008D2076">
        <w:rPr>
          <w:rFonts w:cs="Times New Roman"/>
          <w:szCs w:val="24"/>
        </w:rPr>
        <w:t xml:space="preserve">individual by using different socio-cognitive models in order to understand whether and how </w:t>
      </w:r>
      <w:r>
        <w:rPr>
          <w:rFonts w:cs="Times New Roman"/>
          <w:szCs w:val="24"/>
        </w:rPr>
        <w:t xml:space="preserve">her </w:t>
      </w:r>
      <w:r w:rsidRPr="008D2076">
        <w:rPr>
          <w:rFonts w:cs="Times New Roman"/>
          <w:szCs w:val="24"/>
        </w:rPr>
        <w:t xml:space="preserve">ethical attitudes translated (or not) into ethical behaviour by consuming ethically. </w:t>
      </w:r>
      <w:r>
        <w:rPr>
          <w:rFonts w:cs="Times New Roman"/>
          <w:szCs w:val="24"/>
        </w:rPr>
        <w:t xml:space="preserve">Then, the chapter continues with discussion on the </w:t>
      </w:r>
      <w:r w:rsidRPr="008D2076">
        <w:rPr>
          <w:rFonts w:cs="Times New Roman"/>
          <w:szCs w:val="24"/>
        </w:rPr>
        <w:t xml:space="preserve">extensive body of research where </w:t>
      </w:r>
      <w:r>
        <w:rPr>
          <w:rFonts w:cs="Times New Roman"/>
          <w:szCs w:val="24"/>
        </w:rPr>
        <w:t xml:space="preserve">the focus was to understand </w:t>
      </w:r>
      <w:r w:rsidRPr="008D2076">
        <w:rPr>
          <w:rFonts w:cs="Times New Roman"/>
          <w:szCs w:val="24"/>
        </w:rPr>
        <w:t xml:space="preserve">ethical consumer experiences and actions. Next, </w:t>
      </w:r>
      <w:r w:rsidR="007554F9">
        <w:rPr>
          <w:rFonts w:cs="Times New Roman"/>
          <w:szCs w:val="24"/>
        </w:rPr>
        <w:t xml:space="preserve">it </w:t>
      </w:r>
      <w:r w:rsidRPr="008D2076">
        <w:rPr>
          <w:rFonts w:cs="Times New Roman"/>
          <w:szCs w:val="24"/>
        </w:rPr>
        <w:t>draw</w:t>
      </w:r>
      <w:r w:rsidR="007554F9">
        <w:rPr>
          <w:rFonts w:cs="Times New Roman"/>
          <w:szCs w:val="24"/>
        </w:rPr>
        <w:t>s</w:t>
      </w:r>
      <w:r w:rsidRPr="008D2076">
        <w:rPr>
          <w:rFonts w:cs="Times New Roman"/>
          <w:szCs w:val="24"/>
        </w:rPr>
        <w:t xml:space="preserve"> from the relational qualities of consumption and the caring attributes of ethical consumption expressed in the </w:t>
      </w:r>
      <w:r>
        <w:rPr>
          <w:rFonts w:cs="Times New Roman"/>
          <w:szCs w:val="24"/>
        </w:rPr>
        <w:t xml:space="preserve">reviewed </w:t>
      </w:r>
      <w:r w:rsidRPr="008D2076">
        <w:rPr>
          <w:rFonts w:cs="Times New Roman"/>
          <w:szCs w:val="24"/>
        </w:rPr>
        <w:t xml:space="preserve">research studies and </w:t>
      </w:r>
      <w:r>
        <w:rPr>
          <w:rFonts w:cs="Times New Roman"/>
          <w:szCs w:val="24"/>
        </w:rPr>
        <w:t>consider</w:t>
      </w:r>
      <w:r w:rsidR="007554F9">
        <w:rPr>
          <w:rFonts w:cs="Times New Roman"/>
          <w:szCs w:val="24"/>
        </w:rPr>
        <w:t>s</w:t>
      </w:r>
      <w:r>
        <w:rPr>
          <w:rFonts w:cs="Times New Roman"/>
          <w:szCs w:val="24"/>
        </w:rPr>
        <w:t xml:space="preserve"> </w:t>
      </w:r>
      <w:r w:rsidR="000A7371">
        <w:rPr>
          <w:rFonts w:cs="Times New Roman"/>
          <w:szCs w:val="24"/>
        </w:rPr>
        <w:t xml:space="preserve">the intersection of </w:t>
      </w:r>
      <w:r>
        <w:rPr>
          <w:rFonts w:cs="Times New Roman"/>
          <w:szCs w:val="24"/>
        </w:rPr>
        <w:t xml:space="preserve">the </w:t>
      </w:r>
      <w:r w:rsidRPr="008D2076">
        <w:rPr>
          <w:rFonts w:cs="Times New Roman"/>
          <w:szCs w:val="24"/>
        </w:rPr>
        <w:t xml:space="preserve">ethics of care and ethics of consumption. </w:t>
      </w:r>
    </w:p>
    <w:p w14:paraId="690D0AB8" w14:textId="77777777" w:rsidR="00C17CFD" w:rsidRDefault="00F35711" w:rsidP="00F35711">
      <w:pPr>
        <w:rPr>
          <w:rFonts w:cs="Times New Roman"/>
          <w:szCs w:val="24"/>
        </w:rPr>
      </w:pPr>
      <w:r>
        <w:rPr>
          <w:rFonts w:cs="Times New Roman"/>
          <w:szCs w:val="24"/>
        </w:rPr>
        <w:t>The second part of Chapter 2</w:t>
      </w:r>
      <w:r w:rsidRPr="008D2076">
        <w:rPr>
          <w:rFonts w:cs="Times New Roman"/>
          <w:szCs w:val="24"/>
        </w:rPr>
        <w:t xml:space="preserve"> </w:t>
      </w:r>
      <w:r w:rsidR="0013493E">
        <w:rPr>
          <w:rFonts w:cs="Times New Roman"/>
          <w:szCs w:val="24"/>
        </w:rPr>
        <w:t xml:space="preserve">details </w:t>
      </w:r>
      <w:r>
        <w:rPr>
          <w:rFonts w:cs="Times New Roman"/>
          <w:szCs w:val="24"/>
        </w:rPr>
        <w:t>the ethics of care theory as developed by</w:t>
      </w:r>
      <w:r w:rsidRPr="008D2076">
        <w:rPr>
          <w:rFonts w:cs="Times New Roman"/>
          <w:szCs w:val="24"/>
        </w:rPr>
        <w:t xml:space="preserve"> Gilligan (1982)</w:t>
      </w:r>
      <w:r w:rsidR="004E58D4">
        <w:rPr>
          <w:rFonts w:cs="Times New Roman"/>
          <w:szCs w:val="24"/>
        </w:rPr>
        <w:t xml:space="preserve"> and its development </w:t>
      </w:r>
      <w:r w:rsidRPr="008D2076">
        <w:rPr>
          <w:rFonts w:cs="Times New Roman"/>
          <w:szCs w:val="24"/>
        </w:rPr>
        <w:t>from the private setting of family to the public environment</w:t>
      </w:r>
      <w:r w:rsidR="0013493E">
        <w:rPr>
          <w:rFonts w:cs="Times New Roman"/>
          <w:szCs w:val="24"/>
        </w:rPr>
        <w:t>.</w:t>
      </w:r>
      <w:r>
        <w:rPr>
          <w:rFonts w:cs="Times New Roman"/>
          <w:szCs w:val="24"/>
        </w:rPr>
        <w:t xml:space="preserve"> </w:t>
      </w:r>
      <w:r w:rsidR="0013493E">
        <w:rPr>
          <w:rFonts w:cs="Times New Roman"/>
          <w:szCs w:val="24"/>
        </w:rPr>
        <w:t xml:space="preserve">Then, it </w:t>
      </w:r>
      <w:r w:rsidRPr="008D2076">
        <w:rPr>
          <w:rFonts w:cs="Times New Roman"/>
          <w:szCs w:val="24"/>
        </w:rPr>
        <w:t>discuss</w:t>
      </w:r>
      <w:r>
        <w:rPr>
          <w:rFonts w:cs="Times New Roman"/>
          <w:szCs w:val="24"/>
        </w:rPr>
        <w:t>es</w:t>
      </w:r>
      <w:r w:rsidRPr="008D2076">
        <w:rPr>
          <w:rFonts w:cs="Times New Roman"/>
          <w:szCs w:val="24"/>
        </w:rPr>
        <w:t xml:space="preserve"> the </w:t>
      </w:r>
      <w:r>
        <w:rPr>
          <w:rFonts w:cs="Times New Roman"/>
          <w:szCs w:val="24"/>
        </w:rPr>
        <w:t>literature on the capacity to care</w:t>
      </w:r>
      <w:r w:rsidR="0013493E">
        <w:rPr>
          <w:rFonts w:cs="Times New Roman"/>
          <w:szCs w:val="24"/>
        </w:rPr>
        <w:t xml:space="preserve">, delving into </w:t>
      </w:r>
      <w:r>
        <w:rPr>
          <w:rFonts w:cs="Times New Roman"/>
          <w:szCs w:val="24"/>
        </w:rPr>
        <w:t>the relational ontology of the ethics of care</w:t>
      </w:r>
      <w:r w:rsidR="00195B08">
        <w:rPr>
          <w:rFonts w:cs="Times New Roman"/>
          <w:szCs w:val="24"/>
        </w:rPr>
        <w:t xml:space="preserve"> and how this has been </w:t>
      </w:r>
      <w:r w:rsidR="0013493E">
        <w:rPr>
          <w:rFonts w:cs="Times New Roman"/>
          <w:szCs w:val="24"/>
        </w:rPr>
        <w:t>u</w:t>
      </w:r>
      <w:r w:rsidR="00195B08">
        <w:rPr>
          <w:rFonts w:cs="Times New Roman"/>
          <w:szCs w:val="24"/>
        </w:rPr>
        <w:t>s</w:t>
      </w:r>
      <w:r w:rsidR="0013493E">
        <w:rPr>
          <w:rFonts w:cs="Times New Roman"/>
          <w:szCs w:val="24"/>
        </w:rPr>
        <w:t xml:space="preserve">ed in consumption research. The chapter concludes by explaining how </w:t>
      </w:r>
      <w:r>
        <w:rPr>
          <w:rFonts w:cs="Times New Roman"/>
          <w:szCs w:val="24"/>
        </w:rPr>
        <w:t xml:space="preserve">the ethics of care theoretical framework is going to be used in this </w:t>
      </w:r>
      <w:r w:rsidRPr="008D2076">
        <w:rPr>
          <w:rFonts w:cs="Times New Roman"/>
          <w:szCs w:val="24"/>
        </w:rPr>
        <w:t>research study</w:t>
      </w:r>
      <w:r w:rsidR="00C17CFD">
        <w:rPr>
          <w:rFonts w:cs="Times New Roman"/>
          <w:szCs w:val="24"/>
        </w:rPr>
        <w:t xml:space="preserve">. </w:t>
      </w:r>
    </w:p>
    <w:p w14:paraId="34611833" w14:textId="77777777" w:rsidR="00F35711" w:rsidRPr="008D2076" w:rsidRDefault="00C17CFD" w:rsidP="00F35711">
      <w:pPr>
        <w:rPr>
          <w:rFonts w:cs="Times New Roman"/>
          <w:szCs w:val="24"/>
        </w:rPr>
      </w:pPr>
      <w:r>
        <w:rPr>
          <w:rFonts w:cs="Times New Roman"/>
          <w:szCs w:val="24"/>
        </w:rPr>
        <w:t xml:space="preserve">Chapter 3 presents </w:t>
      </w:r>
      <w:r w:rsidR="00F35711" w:rsidRPr="008D2076">
        <w:rPr>
          <w:rFonts w:cs="Times New Roman"/>
          <w:szCs w:val="24"/>
        </w:rPr>
        <w:t>the methodological design of th</w:t>
      </w:r>
      <w:r w:rsidR="002E4FA6">
        <w:rPr>
          <w:rFonts w:cs="Times New Roman"/>
          <w:szCs w:val="24"/>
        </w:rPr>
        <w:t>e thesis</w:t>
      </w:r>
      <w:r w:rsidR="00F35711" w:rsidRPr="008D2076">
        <w:rPr>
          <w:rFonts w:cs="Times New Roman"/>
          <w:szCs w:val="24"/>
        </w:rPr>
        <w:t xml:space="preserve">. </w:t>
      </w:r>
      <w:r w:rsidR="002E4FA6">
        <w:rPr>
          <w:rFonts w:cs="Times New Roman"/>
          <w:szCs w:val="24"/>
        </w:rPr>
        <w:t>It revisits</w:t>
      </w:r>
      <w:r w:rsidR="00F35711" w:rsidRPr="008D2076">
        <w:rPr>
          <w:rFonts w:cs="Times New Roman"/>
          <w:szCs w:val="24"/>
        </w:rPr>
        <w:t xml:space="preserve"> the research questions</w:t>
      </w:r>
      <w:r w:rsidR="00F35711">
        <w:rPr>
          <w:rFonts w:cs="Times New Roman"/>
          <w:szCs w:val="24"/>
        </w:rPr>
        <w:t xml:space="preserve"> </w:t>
      </w:r>
      <w:r w:rsidR="00F35711" w:rsidRPr="008D2076">
        <w:rPr>
          <w:rFonts w:cs="Times New Roman"/>
          <w:szCs w:val="24"/>
        </w:rPr>
        <w:t>and outlines the philosophical assumptions</w:t>
      </w:r>
      <w:r w:rsidR="002E4FA6">
        <w:rPr>
          <w:rFonts w:cs="Times New Roman"/>
          <w:szCs w:val="24"/>
        </w:rPr>
        <w:t xml:space="preserve"> underpinning the</w:t>
      </w:r>
      <w:r w:rsidR="00F35711" w:rsidRPr="008D2076">
        <w:rPr>
          <w:rFonts w:cs="Times New Roman"/>
          <w:szCs w:val="24"/>
        </w:rPr>
        <w:t xml:space="preserve"> thesis. In line </w:t>
      </w:r>
      <w:r w:rsidR="00F35711" w:rsidRPr="008D2076">
        <w:rPr>
          <w:rFonts w:cs="Times New Roman"/>
          <w:szCs w:val="24"/>
        </w:rPr>
        <w:lastRenderedPageBreak/>
        <w:t>with this, the research methods employed</w:t>
      </w:r>
      <w:r w:rsidR="00F35711">
        <w:rPr>
          <w:rFonts w:cs="Times New Roman"/>
          <w:szCs w:val="24"/>
        </w:rPr>
        <w:t>, namely</w:t>
      </w:r>
      <w:r w:rsidR="00F35711" w:rsidRPr="008D2076">
        <w:rPr>
          <w:rFonts w:cs="Times New Roman"/>
          <w:szCs w:val="24"/>
        </w:rPr>
        <w:t>: in-depth interviews and photo-elicitati</w:t>
      </w:r>
      <w:r w:rsidR="00F35711">
        <w:rPr>
          <w:rFonts w:cs="Times New Roman"/>
          <w:szCs w:val="24"/>
        </w:rPr>
        <w:t>on are describe</w:t>
      </w:r>
      <w:r w:rsidR="002E4FA6">
        <w:rPr>
          <w:rFonts w:cs="Times New Roman"/>
          <w:szCs w:val="24"/>
        </w:rPr>
        <w:t>d. It then goes on to explain</w:t>
      </w:r>
      <w:r w:rsidR="00F35711" w:rsidRPr="008D2076">
        <w:rPr>
          <w:rFonts w:cs="Times New Roman"/>
          <w:szCs w:val="24"/>
        </w:rPr>
        <w:t xml:space="preserve"> and justify the processes of data collection, </w:t>
      </w:r>
      <w:r w:rsidR="00F35711">
        <w:rPr>
          <w:rFonts w:cs="Times New Roman"/>
          <w:szCs w:val="24"/>
        </w:rPr>
        <w:t xml:space="preserve">including the chosen research context, the </w:t>
      </w:r>
      <w:r w:rsidR="00F35711" w:rsidRPr="008D2076">
        <w:rPr>
          <w:rFonts w:cs="Times New Roman"/>
          <w:szCs w:val="24"/>
        </w:rPr>
        <w:t>sampling pro</w:t>
      </w:r>
      <w:r w:rsidR="00F35711">
        <w:rPr>
          <w:rFonts w:cs="Times New Roman"/>
          <w:szCs w:val="24"/>
        </w:rPr>
        <w:t xml:space="preserve">cess, the </w:t>
      </w:r>
      <w:r w:rsidR="00F35711" w:rsidRPr="008D2076">
        <w:rPr>
          <w:rFonts w:cs="Times New Roman"/>
          <w:szCs w:val="24"/>
        </w:rPr>
        <w:t>research methods</w:t>
      </w:r>
      <w:r w:rsidR="00F35711">
        <w:rPr>
          <w:rFonts w:cs="Times New Roman"/>
          <w:szCs w:val="24"/>
        </w:rPr>
        <w:t xml:space="preserve">, and that of the </w:t>
      </w:r>
      <w:r w:rsidR="00F35711" w:rsidRPr="008D2076">
        <w:rPr>
          <w:rFonts w:cs="Times New Roman"/>
          <w:szCs w:val="24"/>
        </w:rPr>
        <w:t xml:space="preserve">data analysis. Finally, </w:t>
      </w:r>
      <w:r w:rsidR="00F35711">
        <w:rPr>
          <w:rFonts w:cs="Times New Roman"/>
          <w:szCs w:val="24"/>
        </w:rPr>
        <w:t xml:space="preserve">it considers and </w:t>
      </w:r>
      <w:r w:rsidR="00F35711" w:rsidRPr="008D2076">
        <w:rPr>
          <w:rFonts w:cs="Times New Roman"/>
          <w:szCs w:val="24"/>
        </w:rPr>
        <w:t>reflect</w:t>
      </w:r>
      <w:r w:rsidR="00F35711">
        <w:rPr>
          <w:rFonts w:cs="Times New Roman"/>
          <w:szCs w:val="24"/>
        </w:rPr>
        <w:t>s</w:t>
      </w:r>
      <w:r w:rsidR="00F35711" w:rsidRPr="008D2076">
        <w:rPr>
          <w:rFonts w:cs="Times New Roman"/>
          <w:szCs w:val="24"/>
        </w:rPr>
        <w:t xml:space="preserve"> upon some of the experiences earned from the field </w:t>
      </w:r>
      <w:r w:rsidR="00F35711">
        <w:rPr>
          <w:rFonts w:cs="Times New Roman"/>
          <w:szCs w:val="24"/>
        </w:rPr>
        <w:t xml:space="preserve">in relation </w:t>
      </w:r>
      <w:r w:rsidR="00F35711" w:rsidRPr="008D2076">
        <w:rPr>
          <w:rFonts w:cs="Times New Roman"/>
          <w:szCs w:val="24"/>
        </w:rPr>
        <w:t>to the methodological implications of</w:t>
      </w:r>
      <w:r w:rsidR="00F35711">
        <w:rPr>
          <w:rFonts w:cs="Times New Roman"/>
          <w:szCs w:val="24"/>
        </w:rPr>
        <w:t xml:space="preserve"> having conducted </w:t>
      </w:r>
      <w:r w:rsidR="00F35711" w:rsidRPr="008D2076">
        <w:rPr>
          <w:rFonts w:cs="Times New Roman"/>
          <w:szCs w:val="24"/>
        </w:rPr>
        <w:t xml:space="preserve">these </w:t>
      </w:r>
      <w:r w:rsidR="00F35711">
        <w:rPr>
          <w:rFonts w:cs="Times New Roman"/>
          <w:szCs w:val="24"/>
        </w:rPr>
        <w:t xml:space="preserve">approaches </w:t>
      </w:r>
      <w:r w:rsidR="00F35711" w:rsidRPr="008D2076">
        <w:rPr>
          <w:rFonts w:cs="Times New Roman"/>
          <w:szCs w:val="24"/>
        </w:rPr>
        <w:t xml:space="preserve">with the participants. </w:t>
      </w:r>
    </w:p>
    <w:p w14:paraId="0BEA30D3" w14:textId="77777777" w:rsidR="00F35711" w:rsidRDefault="00F35711" w:rsidP="00F35711">
      <w:pPr>
        <w:rPr>
          <w:rFonts w:cs="Times New Roman"/>
          <w:szCs w:val="24"/>
        </w:rPr>
      </w:pPr>
      <w:r w:rsidRPr="008D2076">
        <w:rPr>
          <w:rFonts w:cs="Times New Roman"/>
          <w:szCs w:val="24"/>
        </w:rPr>
        <w:t xml:space="preserve">Chapter 4 </w:t>
      </w:r>
      <w:r w:rsidR="00B0513F">
        <w:rPr>
          <w:rFonts w:cs="Times New Roman"/>
          <w:szCs w:val="24"/>
        </w:rPr>
        <w:t xml:space="preserve">presents the first part of the findings, offering an extensive analysis and interpretation of the insights </w:t>
      </w:r>
      <w:r w:rsidRPr="008D2076">
        <w:rPr>
          <w:rFonts w:cs="Times New Roman"/>
          <w:szCs w:val="24"/>
        </w:rPr>
        <w:t>gained from the participants’ stories of their everyday ethics of consumption</w:t>
      </w:r>
      <w:r w:rsidR="00B0513F">
        <w:rPr>
          <w:rFonts w:cs="Times New Roman"/>
          <w:szCs w:val="24"/>
        </w:rPr>
        <w:t xml:space="preserve">. </w:t>
      </w:r>
      <w:r w:rsidR="007554F9">
        <w:rPr>
          <w:rFonts w:cs="Times New Roman"/>
          <w:szCs w:val="24"/>
        </w:rPr>
        <w:t xml:space="preserve">Specifically, </w:t>
      </w:r>
      <w:r>
        <w:rPr>
          <w:rFonts w:cs="Times New Roman"/>
          <w:szCs w:val="24"/>
        </w:rPr>
        <w:t xml:space="preserve">this chapter discusses how the participants’ different </w:t>
      </w:r>
      <w:r w:rsidR="00B0513F">
        <w:rPr>
          <w:rFonts w:cs="Times New Roman"/>
          <w:szCs w:val="24"/>
        </w:rPr>
        <w:t xml:space="preserve">relational contexts influence </w:t>
      </w:r>
      <w:r>
        <w:rPr>
          <w:rFonts w:cs="Times New Roman"/>
          <w:szCs w:val="24"/>
        </w:rPr>
        <w:t xml:space="preserve">their ethics of consumption. </w:t>
      </w:r>
      <w:r w:rsidRPr="008D2076">
        <w:rPr>
          <w:rFonts w:cs="Times New Roman"/>
          <w:szCs w:val="24"/>
        </w:rPr>
        <w:t>These findings ar</w:t>
      </w:r>
      <w:r>
        <w:rPr>
          <w:rFonts w:cs="Times New Roman"/>
          <w:szCs w:val="24"/>
        </w:rPr>
        <w:t xml:space="preserve">e divided in to </w:t>
      </w:r>
      <w:r w:rsidR="004E58D4">
        <w:rPr>
          <w:rFonts w:cs="Times New Roman"/>
          <w:szCs w:val="24"/>
        </w:rPr>
        <w:t xml:space="preserve">two </w:t>
      </w:r>
      <w:r>
        <w:rPr>
          <w:rFonts w:cs="Times New Roman"/>
          <w:szCs w:val="24"/>
        </w:rPr>
        <w:t xml:space="preserve">sections that discuss </w:t>
      </w:r>
      <w:r w:rsidR="00B0513F">
        <w:rPr>
          <w:rFonts w:cs="Times New Roman"/>
          <w:szCs w:val="24"/>
        </w:rPr>
        <w:t>a variety of themes that emerged around relationships with</w:t>
      </w:r>
      <w:r>
        <w:rPr>
          <w:rFonts w:cs="Times New Roman"/>
          <w:szCs w:val="24"/>
        </w:rPr>
        <w:t xml:space="preserve"> close and distant others</w:t>
      </w:r>
      <w:r w:rsidR="004E58D4">
        <w:rPr>
          <w:rFonts w:cs="Times New Roman"/>
          <w:szCs w:val="24"/>
        </w:rPr>
        <w:t xml:space="preserve">. </w:t>
      </w:r>
    </w:p>
    <w:p w14:paraId="20A406C6" w14:textId="63117333" w:rsidR="00F35711" w:rsidRDefault="0089739C" w:rsidP="00F35711">
      <w:pPr>
        <w:rPr>
          <w:rFonts w:cs="Times New Roman"/>
          <w:szCs w:val="24"/>
        </w:rPr>
      </w:pPr>
      <w:r>
        <w:rPr>
          <w:rFonts w:cs="Times New Roman"/>
          <w:szCs w:val="24"/>
        </w:rPr>
        <w:t xml:space="preserve">The </w:t>
      </w:r>
      <w:r w:rsidR="0087251A">
        <w:rPr>
          <w:rFonts w:cs="Times New Roman"/>
          <w:szCs w:val="24"/>
        </w:rPr>
        <w:t xml:space="preserve">second </w:t>
      </w:r>
      <w:r>
        <w:rPr>
          <w:rFonts w:cs="Times New Roman"/>
          <w:szCs w:val="24"/>
        </w:rPr>
        <w:t>part of the findings</w:t>
      </w:r>
      <w:r w:rsidR="00E4211C">
        <w:rPr>
          <w:rFonts w:cs="Times New Roman"/>
          <w:szCs w:val="24"/>
        </w:rPr>
        <w:t xml:space="preserve"> are revealed in </w:t>
      </w:r>
      <w:r w:rsidR="0087251A">
        <w:rPr>
          <w:rFonts w:cs="Times New Roman"/>
          <w:szCs w:val="24"/>
        </w:rPr>
        <w:t>Chapter 5</w:t>
      </w:r>
      <w:r>
        <w:rPr>
          <w:rFonts w:cs="Times New Roman"/>
          <w:szCs w:val="24"/>
        </w:rPr>
        <w:t xml:space="preserve"> </w:t>
      </w:r>
      <w:r w:rsidR="00E4211C">
        <w:rPr>
          <w:rFonts w:cs="Times New Roman"/>
          <w:szCs w:val="24"/>
        </w:rPr>
        <w:t xml:space="preserve">that shows </w:t>
      </w:r>
      <w:r>
        <w:rPr>
          <w:rFonts w:cs="Times New Roman"/>
          <w:szCs w:val="24"/>
        </w:rPr>
        <w:t xml:space="preserve">the many conflicts and tensions that consumers experience while they negotiate </w:t>
      </w:r>
      <w:r w:rsidR="007554F9">
        <w:rPr>
          <w:rFonts w:cs="Times New Roman"/>
          <w:szCs w:val="24"/>
        </w:rPr>
        <w:t xml:space="preserve">their everyday ethics of consumption </w:t>
      </w:r>
      <w:r>
        <w:rPr>
          <w:rFonts w:cs="Times New Roman"/>
          <w:szCs w:val="24"/>
        </w:rPr>
        <w:t xml:space="preserve">in relation to both their </w:t>
      </w:r>
      <w:r w:rsidR="007554F9">
        <w:rPr>
          <w:rFonts w:cs="Times New Roman"/>
          <w:szCs w:val="24"/>
        </w:rPr>
        <w:t>own needs and those of their close and distant others</w:t>
      </w:r>
      <w:r w:rsidR="00E4211C">
        <w:rPr>
          <w:rFonts w:cs="Times New Roman"/>
          <w:szCs w:val="24"/>
        </w:rPr>
        <w:t xml:space="preserve">. </w:t>
      </w:r>
      <w:r>
        <w:rPr>
          <w:rFonts w:cs="Times New Roman"/>
          <w:szCs w:val="24"/>
        </w:rPr>
        <w:t xml:space="preserve">It analyses a range of consumer responses across different relational contexts. </w:t>
      </w:r>
      <w:r w:rsidR="001D20AC">
        <w:rPr>
          <w:rFonts w:cs="Times New Roman"/>
          <w:szCs w:val="24"/>
        </w:rPr>
        <w:t xml:space="preserve">Moreover, this chapter highlights how care and caring are balanced and distributed through </w:t>
      </w:r>
      <w:r w:rsidR="002233C5">
        <w:rPr>
          <w:rFonts w:cs="Times New Roman"/>
          <w:szCs w:val="24"/>
        </w:rPr>
        <w:t xml:space="preserve">an </w:t>
      </w:r>
      <w:r w:rsidR="001D20AC">
        <w:rPr>
          <w:rFonts w:cs="Times New Roman"/>
          <w:szCs w:val="24"/>
        </w:rPr>
        <w:t xml:space="preserve">ethics of consumption </w:t>
      </w:r>
      <w:r w:rsidR="002233C5">
        <w:rPr>
          <w:rFonts w:cs="Times New Roman"/>
          <w:szCs w:val="24"/>
        </w:rPr>
        <w:t xml:space="preserve">that ensures </w:t>
      </w:r>
      <w:r w:rsidR="001D20AC">
        <w:rPr>
          <w:rFonts w:cs="Times New Roman"/>
          <w:szCs w:val="24"/>
        </w:rPr>
        <w:t xml:space="preserve">the needs of all parties involved are taken in consideration. </w:t>
      </w:r>
    </w:p>
    <w:p w14:paraId="4FA48C6E" w14:textId="6DBB5089" w:rsidR="006321F4" w:rsidRDefault="0087251A" w:rsidP="00F35711">
      <w:pPr>
        <w:rPr>
          <w:rFonts w:cs="Times New Roman"/>
          <w:szCs w:val="24"/>
        </w:rPr>
      </w:pPr>
      <w:r>
        <w:rPr>
          <w:rFonts w:cs="Times New Roman"/>
          <w:szCs w:val="24"/>
        </w:rPr>
        <w:t>Chapter 6</w:t>
      </w:r>
      <w:r w:rsidR="00F35711" w:rsidRPr="008D2076">
        <w:rPr>
          <w:rFonts w:cs="Times New Roman"/>
          <w:szCs w:val="24"/>
        </w:rPr>
        <w:t xml:space="preserve"> presents </w:t>
      </w:r>
      <w:r w:rsidR="001D20AC">
        <w:rPr>
          <w:rFonts w:cs="Times New Roman"/>
          <w:szCs w:val="24"/>
        </w:rPr>
        <w:t>the coherent inferences derived</w:t>
      </w:r>
      <w:r w:rsidR="006321F4">
        <w:rPr>
          <w:rFonts w:cs="Times New Roman"/>
          <w:szCs w:val="24"/>
        </w:rPr>
        <w:t xml:space="preserve"> from the empirical findings presented in Chapters 4, </w:t>
      </w:r>
      <w:r>
        <w:rPr>
          <w:rFonts w:cs="Times New Roman"/>
          <w:szCs w:val="24"/>
        </w:rPr>
        <w:t>and 5</w:t>
      </w:r>
      <w:r w:rsidR="006321F4">
        <w:rPr>
          <w:rFonts w:cs="Times New Roman"/>
          <w:szCs w:val="24"/>
        </w:rPr>
        <w:t xml:space="preserve">. In this regard, it draws </w:t>
      </w:r>
      <w:r w:rsidR="004C31CD">
        <w:rPr>
          <w:rFonts w:cs="Times New Roman"/>
          <w:szCs w:val="24"/>
        </w:rPr>
        <w:t xml:space="preserve">them </w:t>
      </w:r>
      <w:r w:rsidR="006321F4">
        <w:rPr>
          <w:rFonts w:cs="Times New Roman"/>
          <w:szCs w:val="24"/>
        </w:rPr>
        <w:t>together</w:t>
      </w:r>
      <w:r w:rsidR="00E80668">
        <w:rPr>
          <w:rFonts w:cs="Times New Roman"/>
          <w:szCs w:val="24"/>
        </w:rPr>
        <w:t xml:space="preserve">, </w:t>
      </w:r>
      <w:r w:rsidR="006321F4">
        <w:rPr>
          <w:rFonts w:cs="Times New Roman"/>
          <w:szCs w:val="24"/>
        </w:rPr>
        <w:t xml:space="preserve">reflects back to the literature and presents the theoretical model derived from the </w:t>
      </w:r>
      <w:r w:rsidR="00E80668">
        <w:rPr>
          <w:rFonts w:cs="Times New Roman"/>
          <w:szCs w:val="24"/>
        </w:rPr>
        <w:t xml:space="preserve">discoveries in the research study. </w:t>
      </w:r>
    </w:p>
    <w:p w14:paraId="76AC4222" w14:textId="4A469493" w:rsidR="004A31CC" w:rsidRDefault="0087251A" w:rsidP="004A31CC">
      <w:pPr>
        <w:rPr>
          <w:rFonts w:cs="Times New Roman"/>
          <w:szCs w:val="24"/>
        </w:rPr>
      </w:pPr>
      <w:r>
        <w:rPr>
          <w:rFonts w:cs="Times New Roman"/>
          <w:szCs w:val="24"/>
        </w:rPr>
        <w:lastRenderedPageBreak/>
        <w:t>Chapter 7</w:t>
      </w:r>
      <w:r w:rsidR="002233C5">
        <w:rPr>
          <w:rFonts w:cs="Times New Roman"/>
          <w:szCs w:val="24"/>
        </w:rPr>
        <w:t xml:space="preserve"> aims</w:t>
      </w:r>
      <w:r w:rsidR="006321F4">
        <w:rPr>
          <w:rFonts w:cs="Times New Roman"/>
          <w:szCs w:val="24"/>
        </w:rPr>
        <w:t xml:space="preserve"> at closing the thesis by summarising what the study set out to</w:t>
      </w:r>
      <w:r w:rsidR="00FC7837">
        <w:rPr>
          <w:rFonts w:cs="Times New Roman"/>
          <w:szCs w:val="24"/>
        </w:rPr>
        <w:t xml:space="preserve"> </w:t>
      </w:r>
      <w:r w:rsidR="006321F4">
        <w:rPr>
          <w:rFonts w:cs="Times New Roman"/>
          <w:szCs w:val="24"/>
        </w:rPr>
        <w:t>d</w:t>
      </w:r>
      <w:r w:rsidR="00FC7837">
        <w:rPr>
          <w:rFonts w:cs="Times New Roman"/>
          <w:szCs w:val="24"/>
        </w:rPr>
        <w:t>o</w:t>
      </w:r>
      <w:r w:rsidR="006321F4">
        <w:rPr>
          <w:rFonts w:cs="Times New Roman"/>
          <w:szCs w:val="24"/>
        </w:rPr>
        <w:t>, what was already know</w:t>
      </w:r>
      <w:r w:rsidR="00FC7837">
        <w:rPr>
          <w:rFonts w:cs="Times New Roman"/>
          <w:szCs w:val="24"/>
        </w:rPr>
        <w:t>n</w:t>
      </w:r>
      <w:r w:rsidR="006321F4">
        <w:rPr>
          <w:rFonts w:cs="Times New Roman"/>
          <w:szCs w:val="24"/>
        </w:rPr>
        <w:t xml:space="preserve"> and what aspects were left to be studied in the topic, how the study was executed, what was found and what the contributions of the study are. It then brings the thesis to an end by offering some concluding remarks, an assessment of the limitations, and future research directions. </w:t>
      </w:r>
      <w:bookmarkEnd w:id="2"/>
      <w:bookmarkEnd w:id="3"/>
    </w:p>
    <w:p w14:paraId="4971FAF4" w14:textId="77777777" w:rsidR="004A31CC" w:rsidRDefault="004A31CC" w:rsidP="004A31CC">
      <w:pPr>
        <w:rPr>
          <w:rFonts w:cs="Times New Roman"/>
          <w:szCs w:val="24"/>
        </w:rPr>
      </w:pPr>
    </w:p>
    <w:p w14:paraId="34B52BFF" w14:textId="77777777" w:rsidR="004A31CC" w:rsidRDefault="004A31CC" w:rsidP="004A31CC">
      <w:pPr>
        <w:rPr>
          <w:rFonts w:cs="Times New Roman"/>
          <w:szCs w:val="24"/>
        </w:rPr>
      </w:pPr>
    </w:p>
    <w:p w14:paraId="2565A8CF" w14:textId="77777777" w:rsidR="004A31CC" w:rsidRDefault="004A31CC" w:rsidP="004A31CC">
      <w:pPr>
        <w:rPr>
          <w:rFonts w:cs="Times New Roman"/>
          <w:szCs w:val="24"/>
        </w:rPr>
      </w:pPr>
    </w:p>
    <w:p w14:paraId="4809D881" w14:textId="77777777" w:rsidR="004A31CC" w:rsidRDefault="004A31CC" w:rsidP="004A31CC">
      <w:pPr>
        <w:rPr>
          <w:rFonts w:cs="Times New Roman"/>
          <w:szCs w:val="24"/>
        </w:rPr>
      </w:pPr>
    </w:p>
    <w:p w14:paraId="3CC39565" w14:textId="77777777" w:rsidR="004A31CC" w:rsidRDefault="004A31CC" w:rsidP="004A31CC">
      <w:pPr>
        <w:rPr>
          <w:rFonts w:cs="Times New Roman"/>
          <w:szCs w:val="24"/>
        </w:rPr>
      </w:pPr>
    </w:p>
    <w:p w14:paraId="364716F0" w14:textId="77777777" w:rsidR="004A31CC" w:rsidRDefault="004A31CC" w:rsidP="004A31CC">
      <w:pPr>
        <w:rPr>
          <w:rFonts w:cs="Times New Roman"/>
          <w:szCs w:val="24"/>
        </w:rPr>
      </w:pPr>
    </w:p>
    <w:p w14:paraId="6047C775" w14:textId="77777777" w:rsidR="004A31CC" w:rsidRDefault="004A31CC" w:rsidP="004A31CC">
      <w:pPr>
        <w:rPr>
          <w:rFonts w:cs="Times New Roman"/>
          <w:szCs w:val="24"/>
        </w:rPr>
      </w:pPr>
    </w:p>
    <w:p w14:paraId="22879662" w14:textId="77777777" w:rsidR="00F278C4" w:rsidRDefault="00F278C4" w:rsidP="004A31CC">
      <w:pPr>
        <w:rPr>
          <w:rFonts w:cs="Times New Roman"/>
          <w:szCs w:val="24"/>
        </w:rPr>
      </w:pPr>
    </w:p>
    <w:p w14:paraId="46A0FFCC" w14:textId="77777777" w:rsidR="00F278C4" w:rsidRDefault="00F278C4" w:rsidP="004A31CC">
      <w:pPr>
        <w:rPr>
          <w:rFonts w:cs="Times New Roman"/>
          <w:szCs w:val="24"/>
        </w:rPr>
      </w:pPr>
    </w:p>
    <w:p w14:paraId="298218EA" w14:textId="77777777" w:rsidR="00F278C4" w:rsidRDefault="00F278C4" w:rsidP="004A31CC">
      <w:pPr>
        <w:rPr>
          <w:rFonts w:cs="Times New Roman"/>
          <w:szCs w:val="24"/>
        </w:rPr>
      </w:pPr>
    </w:p>
    <w:p w14:paraId="3CBBBE47" w14:textId="77777777" w:rsidR="004A31CC" w:rsidRDefault="004A31CC" w:rsidP="004A31CC">
      <w:pPr>
        <w:rPr>
          <w:rFonts w:cs="Times New Roman"/>
          <w:szCs w:val="24"/>
        </w:rPr>
      </w:pPr>
    </w:p>
    <w:p w14:paraId="097F7D6B" w14:textId="77777777" w:rsidR="007F169C" w:rsidRPr="007F169C" w:rsidRDefault="007F169C" w:rsidP="004A31CC">
      <w:r w:rsidRPr="007F169C">
        <w:t xml:space="preserve"> </w:t>
      </w:r>
      <w:bookmarkEnd w:id="4"/>
      <w:bookmarkEnd w:id="5"/>
    </w:p>
    <w:p w14:paraId="7AFB1A41" w14:textId="77777777" w:rsidR="004A31CC" w:rsidRDefault="004A31CC" w:rsidP="004A31CC">
      <w:pPr>
        <w:pStyle w:val="Heading1"/>
      </w:pPr>
      <w:bookmarkStart w:id="20" w:name="_Toc386450237"/>
      <w:r>
        <w:lastRenderedPageBreak/>
        <w:t>Literature Review</w:t>
      </w:r>
      <w:bookmarkEnd w:id="20"/>
    </w:p>
    <w:p w14:paraId="0E2B2C26" w14:textId="77777777" w:rsidR="007F169C" w:rsidRPr="00BE4178" w:rsidRDefault="007F169C" w:rsidP="00704E43">
      <w:pPr>
        <w:spacing w:after="120"/>
        <w:rPr>
          <w:rFonts w:cs="Times New Roman"/>
          <w:b/>
          <w:szCs w:val="24"/>
        </w:rPr>
      </w:pPr>
      <w:r w:rsidRPr="00BE4178">
        <w:rPr>
          <w:rFonts w:cs="Times New Roman"/>
          <w:b/>
          <w:szCs w:val="24"/>
        </w:rPr>
        <w:t>The previous chapter provided a brief description of the concept</w:t>
      </w:r>
      <w:r w:rsidR="00BE4178" w:rsidRPr="00BE4178">
        <w:rPr>
          <w:rFonts w:cs="Times New Roman"/>
          <w:b/>
          <w:szCs w:val="24"/>
        </w:rPr>
        <w:t>s</w:t>
      </w:r>
      <w:r w:rsidRPr="00BE4178">
        <w:rPr>
          <w:rFonts w:cs="Times New Roman"/>
          <w:b/>
          <w:szCs w:val="24"/>
        </w:rPr>
        <w:t xml:space="preserve"> of ethics of consumption and ethics of care</w:t>
      </w:r>
      <w:r w:rsidR="00BE4178" w:rsidRPr="00BE4178">
        <w:rPr>
          <w:rFonts w:cs="Times New Roman"/>
          <w:b/>
          <w:szCs w:val="24"/>
        </w:rPr>
        <w:t xml:space="preserve"> and how these are going to be used in this thesis</w:t>
      </w:r>
      <w:r w:rsidRPr="00BE4178">
        <w:rPr>
          <w:rFonts w:cs="Times New Roman"/>
          <w:b/>
          <w:szCs w:val="24"/>
        </w:rPr>
        <w:t xml:space="preserve">. This chapter explores these concepts in more depth and </w:t>
      </w:r>
      <w:r w:rsidR="00BE4178">
        <w:rPr>
          <w:rFonts w:cs="Times New Roman"/>
          <w:b/>
          <w:szCs w:val="24"/>
        </w:rPr>
        <w:t xml:space="preserve">provides </w:t>
      </w:r>
      <w:r w:rsidRPr="00BE4178">
        <w:rPr>
          <w:rFonts w:cs="Times New Roman"/>
          <w:b/>
          <w:szCs w:val="24"/>
        </w:rPr>
        <w:t>a literature review that draws upon relevant theoretical and empirical work from multiple disciplines.</w:t>
      </w:r>
    </w:p>
    <w:p w14:paraId="29495D16" w14:textId="77777777" w:rsidR="00BE4178" w:rsidRDefault="00BE4178" w:rsidP="00BE4178">
      <w:pPr>
        <w:pStyle w:val="Heading2"/>
      </w:pPr>
      <w:bookmarkStart w:id="21" w:name="_Toc386450238"/>
      <w:r>
        <w:t>2.1 Introduction</w:t>
      </w:r>
      <w:bookmarkEnd w:id="21"/>
      <w:r>
        <w:t xml:space="preserve"> </w:t>
      </w:r>
    </w:p>
    <w:p w14:paraId="7E84E011" w14:textId="77777777" w:rsidR="007F169C" w:rsidRPr="007F169C" w:rsidRDefault="007F169C" w:rsidP="007F169C">
      <w:pPr>
        <w:spacing w:after="120"/>
        <w:rPr>
          <w:rFonts w:cs="Times New Roman"/>
          <w:szCs w:val="24"/>
        </w:rPr>
      </w:pPr>
      <w:r w:rsidRPr="007F169C">
        <w:rPr>
          <w:rFonts w:cs="Times New Roman"/>
          <w:szCs w:val="24"/>
        </w:rPr>
        <w:t xml:space="preserve">This chapter is divided in two parts. Part I examines the context within which ethics of consumption is situated through a discussion of the so-called consumer society and associated culture. </w:t>
      </w:r>
      <w:r w:rsidR="00920D8D">
        <w:rPr>
          <w:rFonts w:cs="Times New Roman"/>
          <w:szCs w:val="24"/>
        </w:rPr>
        <w:t xml:space="preserve">There is a discussion on </w:t>
      </w:r>
      <w:r w:rsidRPr="007F169C">
        <w:rPr>
          <w:rFonts w:cs="Times New Roman"/>
          <w:szCs w:val="24"/>
        </w:rPr>
        <w:t xml:space="preserve">the complexity of the terms used in the field of ethical consumption such as ethical consumer, ethical consumption, ethical consumerism, green consumption or sustainable consumption, etc. In addition, it provides a description of </w:t>
      </w:r>
      <w:r w:rsidR="005908BE">
        <w:rPr>
          <w:rFonts w:cs="Times New Roman"/>
          <w:szCs w:val="24"/>
        </w:rPr>
        <w:t xml:space="preserve">the </w:t>
      </w:r>
      <w:r w:rsidRPr="007F169C">
        <w:rPr>
          <w:rFonts w:cs="Times New Roman"/>
          <w:szCs w:val="24"/>
        </w:rPr>
        <w:t xml:space="preserve">ethics of consumption based on related practices, issues of conflicts, goals and adversaries, followed by a commentary of this phenomenon’s individual and collective character. </w:t>
      </w:r>
    </w:p>
    <w:p w14:paraId="4A94EC87" w14:textId="77777777" w:rsidR="007F169C" w:rsidRPr="007F169C" w:rsidRDefault="007F169C" w:rsidP="007F169C">
      <w:pPr>
        <w:spacing w:after="120"/>
        <w:rPr>
          <w:rFonts w:cs="Times New Roman"/>
          <w:szCs w:val="24"/>
        </w:rPr>
      </w:pPr>
      <w:r w:rsidRPr="007F169C">
        <w:rPr>
          <w:rFonts w:cs="Times New Roman"/>
          <w:szCs w:val="24"/>
        </w:rPr>
        <w:t xml:space="preserve">Part II begins with </w:t>
      </w:r>
      <w:r w:rsidR="005908BE">
        <w:rPr>
          <w:rFonts w:cs="Times New Roman"/>
          <w:szCs w:val="24"/>
        </w:rPr>
        <w:t xml:space="preserve">a </w:t>
      </w:r>
      <w:r w:rsidRPr="007F169C">
        <w:rPr>
          <w:rFonts w:cs="Times New Roman"/>
          <w:szCs w:val="24"/>
        </w:rPr>
        <w:t>definition and description of the ethic</w:t>
      </w:r>
      <w:r w:rsidR="005908BE">
        <w:rPr>
          <w:rFonts w:cs="Times New Roman"/>
          <w:szCs w:val="24"/>
        </w:rPr>
        <w:t xml:space="preserve">s of care theory, and discussion on </w:t>
      </w:r>
      <w:r w:rsidRPr="007F169C">
        <w:rPr>
          <w:rFonts w:cs="Times New Roman"/>
          <w:szCs w:val="24"/>
        </w:rPr>
        <w:t xml:space="preserve">the ethics of care research literature to date as it relates to consumption and </w:t>
      </w:r>
      <w:r w:rsidR="005908BE">
        <w:rPr>
          <w:rFonts w:cs="Times New Roman"/>
          <w:szCs w:val="24"/>
        </w:rPr>
        <w:t xml:space="preserve">the </w:t>
      </w:r>
      <w:r w:rsidRPr="007F169C">
        <w:rPr>
          <w:rFonts w:cs="Times New Roman"/>
          <w:szCs w:val="24"/>
        </w:rPr>
        <w:t>ethics of consumption in particular. Building on the major points made through this literature review, the closing section presents the aims and objectives of this thesis</w:t>
      </w:r>
      <w:r w:rsidR="005908BE">
        <w:rPr>
          <w:rFonts w:cs="Times New Roman"/>
          <w:szCs w:val="24"/>
        </w:rPr>
        <w:t xml:space="preserve"> in terms of exploring </w:t>
      </w:r>
      <w:r w:rsidRPr="007F169C">
        <w:rPr>
          <w:rFonts w:cs="Times New Roman"/>
          <w:szCs w:val="24"/>
        </w:rPr>
        <w:t xml:space="preserve">the intersection of </w:t>
      </w:r>
      <w:r w:rsidR="005908BE">
        <w:rPr>
          <w:rFonts w:cs="Times New Roman"/>
          <w:szCs w:val="24"/>
        </w:rPr>
        <w:t xml:space="preserve">the </w:t>
      </w:r>
      <w:r w:rsidRPr="007F169C">
        <w:rPr>
          <w:rFonts w:cs="Times New Roman"/>
          <w:szCs w:val="24"/>
        </w:rPr>
        <w:t xml:space="preserve">ethics of care and ethics of consumption.  </w:t>
      </w:r>
    </w:p>
    <w:p w14:paraId="4E42D6BA" w14:textId="77777777" w:rsidR="007F169C" w:rsidRPr="007F169C" w:rsidRDefault="007F169C" w:rsidP="007F169C">
      <w:pPr>
        <w:spacing w:after="120"/>
        <w:rPr>
          <w:rFonts w:cs="Times New Roman"/>
          <w:szCs w:val="24"/>
        </w:rPr>
      </w:pPr>
    </w:p>
    <w:p w14:paraId="7893ABCA" w14:textId="77777777" w:rsidR="007F169C" w:rsidRPr="007F169C" w:rsidRDefault="007F169C" w:rsidP="007F169C">
      <w:pPr>
        <w:spacing w:after="120"/>
        <w:rPr>
          <w:rFonts w:cs="Times New Roman"/>
          <w:szCs w:val="24"/>
        </w:rPr>
      </w:pPr>
    </w:p>
    <w:p w14:paraId="54324FE7" w14:textId="77777777" w:rsidR="007F169C" w:rsidRPr="007F169C" w:rsidRDefault="007F169C" w:rsidP="007F169C">
      <w:pPr>
        <w:spacing w:after="120"/>
        <w:rPr>
          <w:rFonts w:cs="Times New Roman"/>
          <w:b/>
          <w:sz w:val="32"/>
          <w:szCs w:val="32"/>
          <w:u w:val="single"/>
        </w:rPr>
      </w:pPr>
      <w:r w:rsidRPr="007F169C">
        <w:rPr>
          <w:rFonts w:cs="Times New Roman"/>
          <w:szCs w:val="24"/>
        </w:rPr>
        <w:lastRenderedPageBreak/>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b/>
          <w:sz w:val="32"/>
          <w:szCs w:val="32"/>
          <w:u w:val="single"/>
        </w:rPr>
        <w:t>PART I</w:t>
      </w:r>
    </w:p>
    <w:p w14:paraId="293043EF" w14:textId="77777777" w:rsidR="007F169C" w:rsidRPr="007F169C" w:rsidRDefault="007F169C" w:rsidP="007F169C">
      <w:pPr>
        <w:spacing w:after="120"/>
        <w:rPr>
          <w:rFonts w:cs="Times New Roman"/>
          <w:szCs w:val="24"/>
        </w:rPr>
      </w:pPr>
    </w:p>
    <w:p w14:paraId="3BAAFAB2" w14:textId="77777777" w:rsidR="007F169C" w:rsidRPr="007F169C" w:rsidRDefault="005908BE" w:rsidP="004E57F4">
      <w:pPr>
        <w:pStyle w:val="Heading2"/>
        <w:rPr>
          <w:color w:val="404040" w:themeColor="text1" w:themeTint="BF"/>
        </w:rPr>
      </w:pPr>
      <w:bookmarkStart w:id="22" w:name="_Toc487378134"/>
      <w:bookmarkStart w:id="23" w:name="_Toc487702966"/>
      <w:bookmarkStart w:id="24" w:name="_Toc386450239"/>
      <w:r>
        <w:t>2.2</w:t>
      </w:r>
      <w:r w:rsidR="007F169C" w:rsidRPr="007F169C">
        <w:t xml:space="preserve"> Defining Ethics of Consumption</w:t>
      </w:r>
      <w:bookmarkEnd w:id="22"/>
      <w:bookmarkEnd w:id="23"/>
      <w:bookmarkEnd w:id="24"/>
      <w:r w:rsidR="007F169C" w:rsidRPr="007F169C">
        <w:rPr>
          <w:color w:val="404040" w:themeColor="text1" w:themeTint="BF"/>
        </w:rPr>
        <w:t xml:space="preserve"> </w:t>
      </w:r>
    </w:p>
    <w:p w14:paraId="29605475" w14:textId="68468B95" w:rsidR="007F169C" w:rsidRPr="007F169C" w:rsidRDefault="007F169C" w:rsidP="007F169C">
      <w:pPr>
        <w:spacing w:after="120"/>
        <w:rPr>
          <w:rFonts w:cs="Times New Roman"/>
          <w:szCs w:val="24"/>
        </w:rPr>
      </w:pPr>
      <w:r w:rsidRPr="007F169C">
        <w:rPr>
          <w:rFonts w:cs="Times New Roman"/>
          <w:szCs w:val="24"/>
        </w:rPr>
        <w:t xml:space="preserve">A review of the literature </w:t>
      </w:r>
      <w:r w:rsidR="005908BE">
        <w:rPr>
          <w:rFonts w:cs="Times New Roman"/>
          <w:szCs w:val="24"/>
        </w:rPr>
        <w:t xml:space="preserve">quickly </w:t>
      </w:r>
      <w:r w:rsidRPr="007F169C">
        <w:rPr>
          <w:rFonts w:cs="Times New Roman"/>
          <w:szCs w:val="24"/>
        </w:rPr>
        <w:t xml:space="preserve">reveals that consumption has not been the favoured child since the beginning of social theorising. In fact, it seems that classical social theory has instead traditionally focused on how our </w:t>
      </w:r>
      <w:r w:rsidR="005908BE">
        <w:rPr>
          <w:rFonts w:cs="Times New Roman"/>
          <w:szCs w:val="24"/>
        </w:rPr>
        <w:t xml:space="preserve">position within the sphere of </w:t>
      </w:r>
      <w:r w:rsidRPr="007F169C">
        <w:rPr>
          <w:rFonts w:cs="Times New Roman"/>
          <w:szCs w:val="24"/>
        </w:rPr>
        <w:t>production shapes the way we, as consumers, organise our personal and social lives. Who we are, why we are</w:t>
      </w:r>
      <w:r w:rsidR="00736A89">
        <w:rPr>
          <w:rFonts w:cs="Times New Roman"/>
          <w:szCs w:val="24"/>
        </w:rPr>
        <w:t xml:space="preserve"> they way we are</w:t>
      </w:r>
      <w:r w:rsidRPr="007F169C">
        <w:rPr>
          <w:rFonts w:cs="Times New Roman"/>
          <w:szCs w:val="24"/>
        </w:rPr>
        <w:t xml:space="preserve"> and how we relate to other people around us were issues to be explained usually by exploring our place on the production line. </w:t>
      </w:r>
    </w:p>
    <w:p w14:paraId="6F94E584" w14:textId="4ED4C125" w:rsidR="007F169C" w:rsidRPr="007F169C" w:rsidRDefault="007F169C" w:rsidP="007F169C">
      <w:pPr>
        <w:spacing w:after="120"/>
        <w:rPr>
          <w:rFonts w:cs="Times New Roman"/>
          <w:szCs w:val="24"/>
        </w:rPr>
      </w:pPr>
      <w:r w:rsidRPr="007F169C">
        <w:rPr>
          <w:rFonts w:cs="Times New Roman"/>
          <w:szCs w:val="24"/>
        </w:rPr>
        <w:t xml:space="preserve">Gradually, this focus on production, or ‘work’ was replaced by </w:t>
      </w:r>
      <w:r w:rsidR="000E6483">
        <w:rPr>
          <w:rFonts w:cs="Times New Roman"/>
          <w:szCs w:val="24"/>
        </w:rPr>
        <w:t xml:space="preserve">centring </w:t>
      </w:r>
      <w:r w:rsidRPr="007F169C">
        <w:rPr>
          <w:rFonts w:cs="Times New Roman"/>
          <w:szCs w:val="24"/>
        </w:rPr>
        <w:t xml:space="preserve">on consumption. Nowadays, </w:t>
      </w:r>
      <w:r w:rsidR="00661257">
        <w:rPr>
          <w:rFonts w:cs="Times New Roman"/>
          <w:szCs w:val="24"/>
        </w:rPr>
        <w:t xml:space="preserve">consumption </w:t>
      </w:r>
      <w:r w:rsidRPr="007F169C">
        <w:rPr>
          <w:rFonts w:cs="Times New Roman"/>
          <w:szCs w:val="24"/>
        </w:rPr>
        <w:t xml:space="preserve">is considered so important that it is celebrated as </w:t>
      </w:r>
      <w:r w:rsidRPr="007F169C">
        <w:rPr>
          <w:rFonts w:cs="Times New Roman"/>
          <w:i/>
          <w:szCs w:val="24"/>
        </w:rPr>
        <w:t>‘the vanguard of history’</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&lt;EndNote&gt;&lt;Cite&gt;&lt;Author&gt;Miller&lt;/Author&gt;&lt;Year&gt;1995&lt;/Year&gt;&lt;RecNum&gt;560&lt;/RecNum&gt;&lt;DisplayText&gt;(Miller, 1995)&lt;/DisplayText&gt;&lt;record&gt;&lt;rec-number&gt;560&lt;/rec-number&gt;&lt;foreign-keys&gt;&lt;key app="EN" db-id="frww0z2r2fvf0ge0ssbxfda5ddv5derepafz" timestamp="0"&gt;560&lt;/key&gt;&lt;/foreign-keys&gt;&lt;ref-type name="Book"&gt;6&lt;/ref-type&gt;&lt;contributors&gt;&lt;authors&gt;&lt;author&gt;Miller, Daniel&lt;/author&gt;&lt;/authors&gt;&lt;/contributors&gt;&lt;titles&gt;&lt;title&gt;Acknowledging consumption: a review of new studies&lt;/title&gt;&lt;short-title&gt;Acknowledging consumption&lt;/short-title&gt;&lt;/titles&gt;&lt;keywords&gt;&lt;keyword&gt;Consumption (Economics)&lt;/keyword&gt;&lt;/keywords&gt;&lt;dates&gt;&lt;year&gt;1995&lt;/year&gt;&lt;/dates&gt;&lt;publisher&gt;Routledge Ltd&lt;/publisher&gt;&lt;isbn&gt;9780203975398&lt;/isbn&gt;&lt;urls&gt;&lt;related-urls&gt;&lt;url&gt;https://www.dawsonera.com:443/abstract/9780203975398&lt;/url&gt;&lt;/related-urls&gt;&lt;/urls&gt;&lt;/record&gt;&lt;/Cite&gt;&lt;/EndNote&gt;</w:instrText>
      </w:r>
      <w:r w:rsidRPr="007F169C">
        <w:rPr>
          <w:rFonts w:cs="Times New Roman"/>
          <w:szCs w:val="24"/>
        </w:rPr>
        <w:fldChar w:fldCharType="separate"/>
      </w:r>
      <w:r w:rsidRPr="007F169C">
        <w:rPr>
          <w:rFonts w:cs="Times New Roman"/>
          <w:noProof/>
          <w:szCs w:val="24"/>
        </w:rPr>
        <w:t>(Miller, 1995)</w:t>
      </w:r>
      <w:r w:rsidRPr="007F169C">
        <w:rPr>
          <w:rFonts w:cs="Times New Roman"/>
          <w:szCs w:val="24"/>
        </w:rPr>
        <w:fldChar w:fldCharType="end"/>
      </w:r>
      <w:r w:rsidRPr="007F169C">
        <w:rPr>
          <w:rFonts w:cs="Times New Roman"/>
          <w:szCs w:val="24"/>
        </w:rPr>
        <w:t xml:space="preserve">. It is because of this shift, from production to consumption, that </w:t>
      </w:r>
      <w:r w:rsidR="005908BE">
        <w:rPr>
          <w:rFonts w:cs="Times New Roman"/>
          <w:szCs w:val="24"/>
        </w:rPr>
        <w:t xml:space="preserve">the </w:t>
      </w:r>
      <w:r w:rsidRPr="007F169C">
        <w:rPr>
          <w:rFonts w:cs="Times New Roman"/>
          <w:szCs w:val="24"/>
        </w:rPr>
        <w:t>conceptualisation of ethical, sustainable, gree</w:t>
      </w:r>
      <w:r w:rsidR="005908BE">
        <w:rPr>
          <w:rFonts w:cs="Times New Roman"/>
          <w:szCs w:val="24"/>
        </w:rPr>
        <w:t>n and political consumption has</w:t>
      </w:r>
      <w:r w:rsidRPr="007F169C">
        <w:rPr>
          <w:rFonts w:cs="Times New Roman"/>
          <w:szCs w:val="24"/>
        </w:rPr>
        <w:t xml:space="preserve"> become possible. </w:t>
      </w:r>
    </w:p>
    <w:p w14:paraId="3E35F110" w14:textId="66F641AD" w:rsidR="007F169C" w:rsidRPr="007F169C" w:rsidRDefault="007F169C" w:rsidP="007F169C">
      <w:pPr>
        <w:spacing w:after="120"/>
        <w:rPr>
          <w:rFonts w:cs="Times New Roman"/>
          <w:szCs w:val="24"/>
        </w:rPr>
      </w:pPr>
      <w:r w:rsidRPr="007F169C">
        <w:rPr>
          <w:rFonts w:cs="Times New Roman"/>
          <w:szCs w:val="24"/>
        </w:rPr>
        <w:t>This section introduces the definition</w:t>
      </w:r>
      <w:r w:rsidR="00E33140">
        <w:rPr>
          <w:rFonts w:cs="Times New Roman"/>
          <w:szCs w:val="24"/>
        </w:rPr>
        <w:t xml:space="preserve"> of ethics of consumption for this</w:t>
      </w:r>
      <w:r w:rsidRPr="007F169C">
        <w:rPr>
          <w:rFonts w:cs="Times New Roman"/>
          <w:szCs w:val="24"/>
        </w:rPr>
        <w:t xml:space="preserve"> research study and provides a review of the relevant literature so to </w:t>
      </w:r>
      <w:r w:rsidR="005908BE">
        <w:rPr>
          <w:rFonts w:cs="Times New Roman"/>
          <w:szCs w:val="24"/>
        </w:rPr>
        <w:t xml:space="preserve">be able to </w:t>
      </w:r>
      <w:r w:rsidRPr="007F169C">
        <w:rPr>
          <w:rFonts w:cs="Times New Roman"/>
          <w:szCs w:val="24"/>
        </w:rPr>
        <w:t xml:space="preserve">draw </w:t>
      </w:r>
      <w:r w:rsidR="005908BE">
        <w:rPr>
          <w:rFonts w:cs="Times New Roman"/>
          <w:szCs w:val="24"/>
        </w:rPr>
        <w:t xml:space="preserve">up some of the inquiries and examinations in the field of the ethical consumption </w:t>
      </w:r>
      <w:r w:rsidRPr="007F169C">
        <w:rPr>
          <w:rFonts w:cs="Times New Roman"/>
          <w:szCs w:val="24"/>
        </w:rPr>
        <w:t>that is essential in order to articulate the research objectives and consequently to contextualise the finding</w:t>
      </w:r>
      <w:r w:rsidR="005908BE">
        <w:rPr>
          <w:rFonts w:cs="Times New Roman"/>
          <w:szCs w:val="24"/>
        </w:rPr>
        <w:t>s</w:t>
      </w:r>
      <w:r w:rsidRPr="007F169C">
        <w:rPr>
          <w:rFonts w:cs="Times New Roman"/>
          <w:szCs w:val="24"/>
        </w:rPr>
        <w:t xml:space="preserve"> of the primary research of this study. The discussion commences with a </w:t>
      </w:r>
      <w:r w:rsidR="005908BE">
        <w:rPr>
          <w:rFonts w:cs="Times New Roman"/>
          <w:szCs w:val="24"/>
        </w:rPr>
        <w:t xml:space="preserve">consideration </w:t>
      </w:r>
      <w:r w:rsidRPr="007F169C">
        <w:rPr>
          <w:rFonts w:cs="Times New Roman"/>
          <w:szCs w:val="24"/>
        </w:rPr>
        <w:t xml:space="preserve">of consumption and consumer culture in order to illuminate the context within which ethical consumption is situated. </w:t>
      </w:r>
    </w:p>
    <w:p w14:paraId="366DD33F" w14:textId="77777777" w:rsidR="007F169C" w:rsidRPr="007F169C" w:rsidRDefault="0015299E" w:rsidP="004E57F4">
      <w:pPr>
        <w:pStyle w:val="Heading3"/>
      </w:pPr>
      <w:bookmarkStart w:id="25" w:name="_Toc487378135"/>
      <w:bookmarkStart w:id="26" w:name="_Toc487702967"/>
      <w:bookmarkStart w:id="27" w:name="_Toc386450240"/>
      <w:r>
        <w:lastRenderedPageBreak/>
        <w:t>2.2</w:t>
      </w:r>
      <w:r w:rsidR="007F169C" w:rsidRPr="007F169C">
        <w:t>.1 Consumption</w:t>
      </w:r>
      <w:bookmarkEnd w:id="25"/>
      <w:bookmarkEnd w:id="26"/>
      <w:bookmarkEnd w:id="27"/>
      <w:r w:rsidR="007F169C" w:rsidRPr="007F169C">
        <w:t xml:space="preserve"> </w:t>
      </w:r>
    </w:p>
    <w:p w14:paraId="2E4DE8F6" w14:textId="77777777" w:rsidR="007F169C" w:rsidRPr="007F169C" w:rsidRDefault="0015299E" w:rsidP="007F169C">
      <w:pPr>
        <w:spacing w:after="120"/>
        <w:rPr>
          <w:rFonts w:cs="Times New Roman"/>
          <w:szCs w:val="24"/>
        </w:rPr>
      </w:pPr>
      <w:r>
        <w:rPr>
          <w:rFonts w:cs="Times New Roman"/>
          <w:szCs w:val="24"/>
        </w:rPr>
        <w:t>T</w:t>
      </w:r>
      <w:r w:rsidR="007F169C" w:rsidRPr="007F169C">
        <w:rPr>
          <w:rFonts w:cs="Times New Roman"/>
          <w:szCs w:val="24"/>
        </w:rPr>
        <w:t xml:space="preserve">his </w:t>
      </w:r>
      <w:r>
        <w:rPr>
          <w:rFonts w:cs="Times New Roman"/>
          <w:szCs w:val="24"/>
        </w:rPr>
        <w:t>sub</w:t>
      </w:r>
      <w:r w:rsidR="007F169C" w:rsidRPr="007F169C">
        <w:rPr>
          <w:rFonts w:cs="Times New Roman"/>
          <w:szCs w:val="24"/>
        </w:rPr>
        <w:t>section</w:t>
      </w:r>
      <w:r>
        <w:rPr>
          <w:rFonts w:cs="Times New Roman"/>
          <w:szCs w:val="24"/>
        </w:rPr>
        <w:t xml:space="preserve"> </w:t>
      </w:r>
      <w:r w:rsidR="007F169C" w:rsidRPr="007F169C">
        <w:rPr>
          <w:rFonts w:cs="Times New Roman"/>
          <w:szCs w:val="24"/>
        </w:rPr>
        <w:t>introduce</w:t>
      </w:r>
      <w:r>
        <w:rPr>
          <w:rFonts w:cs="Times New Roman"/>
          <w:szCs w:val="24"/>
        </w:rPr>
        <w:t>s</w:t>
      </w:r>
      <w:r w:rsidR="007F169C" w:rsidRPr="007F169C">
        <w:rPr>
          <w:rFonts w:cs="Times New Roman"/>
          <w:szCs w:val="24"/>
        </w:rPr>
        <w:t xml:space="preserve"> the term of </w:t>
      </w:r>
      <w:r>
        <w:rPr>
          <w:rFonts w:cs="Times New Roman"/>
          <w:szCs w:val="24"/>
        </w:rPr>
        <w:t xml:space="preserve">consumption and </w:t>
      </w:r>
      <w:r w:rsidR="007F169C" w:rsidRPr="007F169C">
        <w:rPr>
          <w:rFonts w:cs="Times New Roman"/>
          <w:szCs w:val="24"/>
        </w:rPr>
        <w:t xml:space="preserve">consumer culture </w:t>
      </w:r>
      <w:r>
        <w:rPr>
          <w:rFonts w:cs="Times New Roman"/>
          <w:szCs w:val="24"/>
        </w:rPr>
        <w:t xml:space="preserve">as well explains </w:t>
      </w:r>
      <w:r w:rsidR="007F169C" w:rsidRPr="007F169C">
        <w:rPr>
          <w:rFonts w:cs="Times New Roman"/>
          <w:szCs w:val="24"/>
        </w:rPr>
        <w:t xml:space="preserve">and its relationship </w:t>
      </w:r>
      <w:r>
        <w:rPr>
          <w:rFonts w:cs="Times New Roman"/>
          <w:szCs w:val="24"/>
        </w:rPr>
        <w:t xml:space="preserve">with </w:t>
      </w:r>
      <w:r w:rsidR="007F169C" w:rsidRPr="007F169C">
        <w:rPr>
          <w:rFonts w:cs="Times New Roman"/>
          <w:szCs w:val="24"/>
        </w:rPr>
        <w:t>ethical consumption.</w:t>
      </w:r>
    </w:p>
    <w:p w14:paraId="7DEEED5F" w14:textId="77777777" w:rsidR="007F169C" w:rsidRPr="007F169C" w:rsidRDefault="007F169C" w:rsidP="007F169C">
      <w:pPr>
        <w:spacing w:after="120"/>
        <w:rPr>
          <w:rFonts w:cs="Times New Roman"/>
          <w:szCs w:val="24"/>
        </w:rPr>
      </w:pPr>
      <w:r w:rsidRPr="007F169C">
        <w:rPr>
          <w:rFonts w:cs="Times New Roman"/>
          <w:szCs w:val="24"/>
        </w:rPr>
        <w:t>Throughout the existing academic work on consumption, it is seldom that definitions of the terms, consumption</w:t>
      </w:r>
      <w:r w:rsidR="0015299E">
        <w:rPr>
          <w:rFonts w:cs="Times New Roman"/>
          <w:szCs w:val="24"/>
        </w:rPr>
        <w:t>, and consumerism</w:t>
      </w:r>
      <w:r w:rsidRPr="007F169C">
        <w:rPr>
          <w:rFonts w:cs="Times New Roman"/>
          <w:szCs w:val="24"/>
        </w:rPr>
        <w:t xml:space="preserve"> are discussed. Anthropologist David Graeber (2011), in his attempt to unravel the development of the meaning of the term, he starts off by looking at the etymology of the word and explains</w:t>
      </w:r>
      <w:r w:rsidR="0015299E">
        <w:rPr>
          <w:rFonts w:cs="Times New Roman"/>
          <w:szCs w:val="24"/>
        </w:rPr>
        <w:t xml:space="preserve"> that</w:t>
      </w:r>
      <w:r w:rsidRPr="007F169C">
        <w:rPr>
          <w:rFonts w:cs="Times New Roman"/>
          <w:szCs w:val="24"/>
        </w:rPr>
        <w:t xml:space="preserve">: </w:t>
      </w:r>
    </w:p>
    <w:p w14:paraId="521544B4" w14:textId="77777777" w:rsidR="007F169C" w:rsidRPr="007F169C" w:rsidRDefault="007F169C" w:rsidP="007F169C">
      <w:pPr>
        <w:spacing w:after="120"/>
        <w:rPr>
          <w:rFonts w:cs="Times New Roman"/>
          <w:i/>
          <w:szCs w:val="24"/>
        </w:rPr>
      </w:pPr>
      <w:r w:rsidRPr="007F169C">
        <w:rPr>
          <w:rFonts w:cs="Times New Roman"/>
          <w:i/>
          <w:szCs w:val="24"/>
        </w:rPr>
        <w:t xml:space="preserve">The English ‘to consume’ derives from the Latin verb consumer, meaning ‘to seize, or take over completely’ and, hence, by extension, ‘to eat up, devour, waste, destroy, or spend … To consume something meant to destroy it, to make it burn up, evaporate or waste away. </w:t>
      </w:r>
      <w:r w:rsidRPr="007F169C">
        <w:rPr>
          <w:rFonts w:cs="Times New Roman"/>
          <w:i/>
          <w:szCs w:val="24"/>
        </w:rPr>
        <w:fldChar w:fldCharType="begin"/>
      </w:r>
      <w:r w:rsidRPr="007F169C">
        <w:rPr>
          <w:rFonts w:cs="Times New Roman"/>
          <w:i/>
          <w:szCs w:val="24"/>
        </w:rPr>
        <w:instrText xml:space="preserve"> ADDIN EN.CITE &lt;EndNote&gt;&lt;Cite&gt;&lt;Author&gt;Graeber&lt;/Author&gt;&lt;Year&gt;2011&lt;/Year&gt;&lt;RecNum&gt;602&lt;/RecNum&gt;&lt;Pages&gt;491&lt;/Pages&gt;&lt;DisplayText&gt;(Graeber, 2011, p. 491)&lt;/DisplayText&gt;&lt;record&gt;&lt;rec-number&gt;602&lt;/rec-number&gt;&lt;foreign-keys&gt;&lt;key app="EN" db-id="frww0z2r2fvf0ge0ssbxfda5ddv5derepafz" timestamp="0"&gt;602&lt;/key&gt;&lt;/foreign-keys&gt;&lt;ref-type name="Journal Article"&gt;17&lt;/ref-type&gt;&lt;contributors&gt;&lt;authors&gt;&lt;author&gt;Graeber, David&lt;/author&gt;&lt;/authors&gt;&lt;/contributors&gt;&lt;titles&gt;&lt;title&gt;“Consumption”&lt;/title&gt;&lt;secondary-title&gt;Current Anthropology&lt;/secondary-title&gt;&lt;/titles&gt;&lt;periodical&gt;&lt;full-title&gt;Current Anthropology&lt;/full-title&gt;&lt;/periodical&gt;&lt;pages&gt;489-511&lt;/pages&gt;&lt;volume&gt;52&lt;/volume&gt;&lt;number&gt;4&lt;/number&gt;&lt;dates&gt;&lt;year&gt;2011&lt;/year&gt;&lt;/dates&gt;&lt;publisher&gt;The University of Chicago Press on behalf of Wenner-Gren Foundation for Anthropological Research&lt;/publisher&gt;&lt;isbn&gt;00113204&lt;/isbn&gt;&lt;urls&gt;&lt;related-urls&gt;&lt;url&gt;http://www.jstor.org/stable/10.1086/660166&lt;/url&gt;&lt;/related-urls&gt;&lt;/urls&gt;&lt;electronic-resource-num&gt;10.1086/660166&lt;/electronic-resource-num&gt;&lt;/record&gt;&lt;/Cite&gt;&lt;/EndNote&gt;</w:instrText>
      </w:r>
      <w:r w:rsidRPr="007F169C">
        <w:rPr>
          <w:rFonts w:cs="Times New Roman"/>
          <w:i/>
          <w:szCs w:val="24"/>
        </w:rPr>
        <w:fldChar w:fldCharType="separate"/>
      </w:r>
      <w:r w:rsidRPr="007F169C">
        <w:rPr>
          <w:rFonts w:cs="Times New Roman"/>
          <w:i/>
          <w:noProof/>
          <w:szCs w:val="24"/>
        </w:rPr>
        <w:t>(Graeber, 2011, p. 491)</w:t>
      </w:r>
      <w:r w:rsidRPr="007F169C">
        <w:rPr>
          <w:rFonts w:cs="Times New Roman"/>
          <w:i/>
          <w:szCs w:val="24"/>
        </w:rPr>
        <w:fldChar w:fldCharType="end"/>
      </w:r>
    </w:p>
    <w:p w14:paraId="14F99C83" w14:textId="77777777" w:rsidR="007F169C" w:rsidRPr="007F169C" w:rsidRDefault="0015299E" w:rsidP="007F169C">
      <w:pPr>
        <w:spacing w:after="120"/>
        <w:rPr>
          <w:rFonts w:cs="Times New Roman"/>
          <w:szCs w:val="24"/>
        </w:rPr>
      </w:pPr>
      <w:r>
        <w:rPr>
          <w:rFonts w:cs="Times New Roman"/>
          <w:szCs w:val="24"/>
        </w:rPr>
        <w:t xml:space="preserve">It would seem that </w:t>
      </w:r>
      <w:r w:rsidR="007F169C" w:rsidRPr="007F169C">
        <w:rPr>
          <w:rFonts w:cs="Times New Roman"/>
          <w:szCs w:val="24"/>
        </w:rPr>
        <w:t>initially the word consumption focuses on what happens to the quality of an object when consumed, i.e. it gets destroyed, spent, wasted. The consumer is understood as a destroyer, who uses up, and wastes things. Campbell (1995) defines consumption as the ‘</w:t>
      </w:r>
      <w:r w:rsidR="007F169C" w:rsidRPr="007F169C">
        <w:rPr>
          <w:rFonts w:cs="Times New Roman"/>
          <w:i/>
          <w:szCs w:val="24"/>
        </w:rPr>
        <w:t>selection, purchase, use, maintenance, repair and disposal of any product or service’</w:t>
      </w:r>
      <w:r w:rsidR="007F169C" w:rsidRPr="007F169C">
        <w:rPr>
          <w:rFonts w:cs="Times New Roman"/>
          <w:szCs w:val="24"/>
        </w:rPr>
        <w:t xml:space="preserve"> (p. 102). The added feature of this definition is that it positions consumption within an economic system</w:t>
      </w:r>
      <w:r>
        <w:rPr>
          <w:rFonts w:cs="Times New Roman"/>
          <w:szCs w:val="24"/>
        </w:rPr>
        <w:t>,</w:t>
      </w:r>
      <w:r w:rsidR="007F169C" w:rsidRPr="007F169C">
        <w:rPr>
          <w:rFonts w:cs="Times New Roman"/>
          <w:szCs w:val="24"/>
        </w:rPr>
        <w:t xml:space="preserve"> which follows certain mechanisms. For example, it assumes the existence of products and services, which not only offer selection</w:t>
      </w:r>
      <w:r>
        <w:rPr>
          <w:rFonts w:cs="Times New Roman"/>
          <w:szCs w:val="24"/>
        </w:rPr>
        <w:t>,</w:t>
      </w:r>
      <w:r w:rsidR="007F169C" w:rsidRPr="007F169C">
        <w:rPr>
          <w:rFonts w:cs="Times New Roman"/>
          <w:szCs w:val="24"/>
        </w:rPr>
        <w:t xml:space="preserve"> but also require the act of purchasing. The focus here is</w:t>
      </w:r>
      <w:r>
        <w:rPr>
          <w:rFonts w:cs="Times New Roman"/>
          <w:szCs w:val="24"/>
        </w:rPr>
        <w:t xml:space="preserve"> on</w:t>
      </w:r>
      <w:r w:rsidR="007F169C" w:rsidRPr="007F169C">
        <w:rPr>
          <w:rFonts w:cs="Times New Roman"/>
          <w:szCs w:val="24"/>
        </w:rPr>
        <w:t xml:space="preserve"> the act of shopping, </w:t>
      </w:r>
      <w:r>
        <w:rPr>
          <w:rFonts w:cs="Times New Roman"/>
          <w:szCs w:val="24"/>
        </w:rPr>
        <w:t xml:space="preserve">with </w:t>
      </w:r>
      <w:r w:rsidR="007F169C" w:rsidRPr="007F169C">
        <w:rPr>
          <w:rFonts w:cs="Times New Roman"/>
          <w:szCs w:val="24"/>
        </w:rPr>
        <w:t xml:space="preserve">the consumer </w:t>
      </w:r>
      <w:r>
        <w:rPr>
          <w:rFonts w:cs="Times New Roman"/>
          <w:szCs w:val="24"/>
        </w:rPr>
        <w:t xml:space="preserve">being </w:t>
      </w:r>
      <w:r w:rsidR="007F169C" w:rsidRPr="007F169C">
        <w:rPr>
          <w:rFonts w:cs="Times New Roman"/>
          <w:szCs w:val="24"/>
        </w:rPr>
        <w:t xml:space="preserve">seen as an actor involved in </w:t>
      </w:r>
      <w:r>
        <w:rPr>
          <w:rFonts w:cs="Times New Roman"/>
          <w:szCs w:val="24"/>
        </w:rPr>
        <w:t xml:space="preserve">a particular </w:t>
      </w:r>
      <w:r w:rsidR="007F169C" w:rsidRPr="007F169C">
        <w:rPr>
          <w:rFonts w:cs="Times New Roman"/>
          <w:szCs w:val="24"/>
        </w:rPr>
        <w:t xml:space="preserve">economic system </w:t>
      </w:r>
      <w:r>
        <w:rPr>
          <w:rFonts w:cs="Times New Roman"/>
          <w:szCs w:val="24"/>
        </w:rPr>
        <w:t xml:space="preserve">in which </w:t>
      </w:r>
      <w:r w:rsidR="007F169C" w:rsidRPr="007F169C">
        <w:rPr>
          <w:rFonts w:cs="Times New Roman"/>
          <w:szCs w:val="24"/>
        </w:rPr>
        <w:t xml:space="preserve">she is the purchaser of objects of consumption. </w:t>
      </w:r>
    </w:p>
    <w:p w14:paraId="46F60F60" w14:textId="49A96C1C" w:rsidR="007F169C" w:rsidRPr="007F169C" w:rsidRDefault="007F169C" w:rsidP="007F169C">
      <w:pPr>
        <w:spacing w:after="120"/>
        <w:rPr>
          <w:rFonts w:cs="Times New Roman"/>
          <w:szCs w:val="24"/>
        </w:rPr>
      </w:pPr>
      <w:r w:rsidRPr="007F169C">
        <w:rPr>
          <w:rFonts w:cs="Times New Roman"/>
          <w:szCs w:val="24"/>
        </w:rPr>
        <w:t xml:space="preserve">In </w:t>
      </w:r>
      <w:r w:rsidR="0015299E">
        <w:rPr>
          <w:rFonts w:cs="Times New Roman"/>
          <w:szCs w:val="24"/>
        </w:rPr>
        <w:t xml:space="preserve">an attempt </w:t>
      </w:r>
      <w:r w:rsidRPr="007F169C">
        <w:rPr>
          <w:rFonts w:cs="Times New Roman"/>
          <w:szCs w:val="24"/>
        </w:rPr>
        <w:t xml:space="preserve">to pay more attention to the use of objects and their symbolic significance, </w:t>
      </w:r>
      <w:r w:rsidR="0015299E">
        <w:rPr>
          <w:rFonts w:cs="Times New Roman"/>
          <w:szCs w:val="24"/>
        </w:rPr>
        <w:t xml:space="preserve">some </w:t>
      </w:r>
      <w:r w:rsidRPr="007F169C">
        <w:rPr>
          <w:rFonts w:cs="Times New Roman"/>
          <w:szCs w:val="24"/>
        </w:rPr>
        <w:t xml:space="preserve">researchers </w:t>
      </w:r>
      <w:r w:rsidR="0015299E">
        <w:rPr>
          <w:rFonts w:cs="Times New Roman"/>
          <w:szCs w:val="24"/>
        </w:rPr>
        <w:t xml:space="preserve">began to </w:t>
      </w:r>
      <w:r w:rsidRPr="007F169C">
        <w:rPr>
          <w:rFonts w:cs="Times New Roman"/>
          <w:szCs w:val="24"/>
        </w:rPr>
        <w:t xml:space="preserve">acknowledge social and cultural qualities in consumption. This helped to extend the understanding of consumption beyond being </w:t>
      </w:r>
      <w:r w:rsidRPr="007F169C">
        <w:rPr>
          <w:rFonts w:cs="Times New Roman"/>
          <w:szCs w:val="24"/>
        </w:rPr>
        <w:lastRenderedPageBreak/>
        <w:t xml:space="preserve">just a </w:t>
      </w:r>
      <w:r w:rsidR="00495971">
        <w:rPr>
          <w:rFonts w:cs="Times New Roman"/>
          <w:szCs w:val="24"/>
        </w:rPr>
        <w:t xml:space="preserve">‘market exchange’. For example, </w:t>
      </w:r>
      <w:r w:rsidRPr="007F169C">
        <w:rPr>
          <w:rFonts w:cs="Times New Roman"/>
          <w:szCs w:val="24"/>
        </w:rPr>
        <w:t xml:space="preserve">Warde (2005) argues that consumption is </w:t>
      </w:r>
      <w:r w:rsidRPr="007F169C">
        <w:rPr>
          <w:rFonts w:cs="Times New Roman"/>
          <w:i/>
          <w:szCs w:val="24"/>
        </w:rPr>
        <w:t>‘a process whereby agents engage in appropriation and appreciation, whether for utilitarian, expressive or contemplative purposes, of goods, services, performance, information, or ambience, whether purchased or not, over which the agent has some degree of discretion</w:t>
      </w:r>
      <w:r w:rsidRPr="007F169C">
        <w:rPr>
          <w:rFonts w:cs="Times New Roman"/>
          <w:szCs w:val="24"/>
        </w:rPr>
        <w:t>’ (p. 137). In his understanding</w:t>
      </w:r>
      <w:r w:rsidR="00125CA3">
        <w:rPr>
          <w:rFonts w:cs="Times New Roman"/>
          <w:szCs w:val="24"/>
        </w:rPr>
        <w:t xml:space="preserve">, it can be </w:t>
      </w:r>
      <w:r w:rsidRPr="007F169C">
        <w:rPr>
          <w:rFonts w:cs="Times New Roman"/>
          <w:szCs w:val="24"/>
        </w:rPr>
        <w:t>see</w:t>
      </w:r>
      <w:r w:rsidR="00125CA3">
        <w:rPr>
          <w:rFonts w:cs="Times New Roman"/>
          <w:szCs w:val="24"/>
        </w:rPr>
        <w:t>n</w:t>
      </w:r>
      <w:r w:rsidRPr="007F169C">
        <w:rPr>
          <w:rFonts w:cs="Times New Roman"/>
          <w:szCs w:val="24"/>
        </w:rPr>
        <w:t xml:space="preserve"> that appropriation, appreciation and discretion are the defining features for conceptualising consumption, leading to a view of </w:t>
      </w:r>
      <w:r w:rsidR="00125CA3">
        <w:rPr>
          <w:rFonts w:cs="Times New Roman"/>
          <w:szCs w:val="24"/>
        </w:rPr>
        <w:t xml:space="preserve">it </w:t>
      </w:r>
      <w:r w:rsidRPr="007F169C">
        <w:rPr>
          <w:rFonts w:cs="Times New Roman"/>
          <w:szCs w:val="24"/>
        </w:rPr>
        <w:t xml:space="preserve">as </w:t>
      </w:r>
      <w:r w:rsidRPr="007F169C">
        <w:rPr>
          <w:rFonts w:cs="Times New Roman"/>
          <w:i/>
          <w:szCs w:val="24"/>
        </w:rPr>
        <w:t>‘not itself a practice but, rather, a moment in almost every practice’</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&lt;EndNote&gt;&lt;Cite&gt;&lt;Author&gt;Warde&lt;/Author&gt;&lt;Year&gt;2005&lt;/Year&gt;&lt;RecNum&gt;609&lt;/RecNum&gt;&lt;Pages&gt;137&lt;/Pages&gt;&lt;DisplayText&gt;(Warde, 2005, p. 137)&lt;/DisplayText&gt;&lt;record&gt;&lt;rec-number&gt;609&lt;/rec-number&gt;&lt;foreign-keys&gt;&lt;key app="EN" db-id="frww0z2r2fvf0ge0ssbxfda5ddv5derepafz" timestamp="0"&gt;609&lt;/key&gt;&lt;/foreign-keys&gt;&lt;ref-type name="Journal Article"&gt;17&lt;/ref-type&gt;&lt;contributors&gt;&lt;authors&gt;&lt;author&gt;Warde, Alan&lt;/author&gt;&lt;/authors&gt;&lt;/contributors&gt;&lt;titles&gt;&lt;title&gt;Consumption and Theories of Practice&lt;/title&gt;&lt;secondary-title&gt;Journal of Consumer Culture&lt;/secondary-title&gt;&lt;/titles&gt;&lt;periodical&gt;&lt;full-title&gt;Journal of Consumer Culture&lt;/full-title&gt;&lt;/periodical&gt;&lt;pages&gt;131-153&lt;/pages&gt;&lt;volume&gt;5&lt;/volume&gt;&lt;number&gt;2&lt;/number&gt;&lt;dates&gt;&lt;year&gt;2005&lt;/year&gt;&lt;pub-dates&gt;&lt;date&gt;July 1, 2005&lt;/date&gt;&lt;/pub-dates&gt;&lt;/dates&gt;&lt;urls&gt;&lt;related-urls&gt;&lt;url&gt;http://joc.sagepub.com/content/5/2/131.abstract&lt;/url&gt;&lt;/related-urls&gt;&lt;/urls&gt;&lt;electronic-resource-num&gt;10.1177/1469540505053090&lt;/electronic-resource-num&gt;&lt;/record&gt;&lt;/Cite&gt;&lt;/EndNote&gt;</w:instrText>
      </w:r>
      <w:r w:rsidRPr="007F169C">
        <w:rPr>
          <w:rFonts w:cs="Times New Roman"/>
          <w:szCs w:val="24"/>
        </w:rPr>
        <w:fldChar w:fldCharType="separate"/>
      </w:r>
      <w:r w:rsidRPr="007F169C">
        <w:rPr>
          <w:rFonts w:cs="Times New Roman"/>
          <w:noProof/>
          <w:szCs w:val="24"/>
        </w:rPr>
        <w:t>(Warde, 2005, p. 137)</w:t>
      </w:r>
      <w:r w:rsidRPr="007F169C">
        <w:rPr>
          <w:rFonts w:cs="Times New Roman"/>
          <w:szCs w:val="24"/>
        </w:rPr>
        <w:fldChar w:fldCharType="end"/>
      </w:r>
      <w:r w:rsidRPr="007F169C">
        <w:rPr>
          <w:rFonts w:cs="Times New Roman"/>
          <w:szCs w:val="24"/>
        </w:rPr>
        <w:t xml:space="preserve">. This conceptualisation of consumption seems to be freed from its economic meaning. </w:t>
      </w:r>
    </w:p>
    <w:p w14:paraId="68B8C225" w14:textId="1FF14EB5" w:rsidR="007F169C" w:rsidRPr="007F169C" w:rsidRDefault="00125CA3" w:rsidP="007F169C">
      <w:pPr>
        <w:spacing w:after="120"/>
        <w:rPr>
          <w:rFonts w:cs="Times New Roman"/>
          <w:szCs w:val="24"/>
        </w:rPr>
      </w:pPr>
      <w:r>
        <w:rPr>
          <w:rFonts w:cs="Times New Roman"/>
          <w:szCs w:val="24"/>
        </w:rPr>
        <w:t>Miles (1998) proposes to using the term consumption</w:t>
      </w:r>
      <w:r w:rsidR="007F169C" w:rsidRPr="007F169C">
        <w:rPr>
          <w:rFonts w:cs="Times New Roman"/>
          <w:szCs w:val="24"/>
        </w:rPr>
        <w:t xml:space="preserve"> as the plain act of purchase, and applies the term consumerism to represent the </w:t>
      </w:r>
      <w:r w:rsidR="007F169C" w:rsidRPr="007F169C">
        <w:rPr>
          <w:rFonts w:cs="Times New Roman"/>
          <w:i/>
          <w:szCs w:val="24"/>
        </w:rPr>
        <w:t>‘cultural expression and manifestation’ of such an act</w:t>
      </w:r>
      <w:r w:rsidR="007F169C" w:rsidRPr="007F169C">
        <w:rPr>
          <w:rFonts w:cs="Times New Roman"/>
          <w:szCs w:val="24"/>
        </w:rPr>
        <w:t xml:space="preserve"> (p. 3). He distinguishes between consumption as an economical act and consumerism as a cultural signifier which ultimately constitutes </w:t>
      </w:r>
      <w:r w:rsidR="007F169C" w:rsidRPr="00125CA3">
        <w:rPr>
          <w:rFonts w:cs="Times New Roman"/>
          <w:i/>
          <w:szCs w:val="24"/>
        </w:rPr>
        <w:t>‘</w:t>
      </w:r>
      <w:r>
        <w:rPr>
          <w:rFonts w:cs="Times New Roman"/>
          <w:i/>
          <w:szCs w:val="24"/>
        </w:rPr>
        <w:t xml:space="preserve">a </w:t>
      </w:r>
      <w:r w:rsidR="007F169C" w:rsidRPr="00125CA3">
        <w:rPr>
          <w:rFonts w:cs="Times New Roman"/>
          <w:i/>
          <w:szCs w:val="24"/>
        </w:rPr>
        <w:t>way of life’</w:t>
      </w:r>
      <w:r w:rsidR="007F169C" w:rsidRPr="007F169C">
        <w:rPr>
          <w:rFonts w:cs="Times New Roman"/>
          <w:szCs w:val="24"/>
        </w:rPr>
        <w:t xml:space="preserve"> </w:t>
      </w:r>
      <w:r w:rsidR="007F169C" w:rsidRPr="007F169C">
        <w:rPr>
          <w:rFonts w:cs="Times New Roman"/>
          <w:szCs w:val="24"/>
        </w:rPr>
        <w:fldChar w:fldCharType="begin"/>
      </w:r>
      <w:r w:rsidR="007F169C" w:rsidRPr="007F169C">
        <w:rPr>
          <w:rFonts w:cs="Times New Roman"/>
          <w:szCs w:val="24"/>
        </w:rPr>
        <w:instrText xml:space="preserve"> ADDIN EN.CITE &lt;EndNote&gt;&lt;Cite&gt;&lt;Author&gt;Miles&lt;/Author&gt;&lt;Year&gt;1998&lt;/Year&gt;&lt;RecNum&gt;1156&lt;/RecNum&gt;&lt;Pages&gt;4&lt;/Pages&gt;&lt;DisplayText&gt;(Miles, 1998, p. 4)&lt;/DisplayText&gt;&lt;record&gt;&lt;rec-number&gt;1156&lt;/rec-number&gt;&lt;foreign-keys&gt;&lt;key app="EN" db-id="frww0z2r2fvf0ge0ssbxfda5ddv5derepafz" timestamp="1498919273"&gt;1156&lt;/key&gt;&lt;/foreign-keys&gt;&lt;ref-type name="Book"&gt;6&lt;/ref-type&gt;&lt;contributors&gt;&lt;authors&gt;&lt;author&gt;Miles, Steven&lt;/author&gt;&lt;/authors&gt;&lt;/contributors&gt;&lt;titles&gt;&lt;title&gt;Consumerism: as a way of life&lt;/title&gt;&lt;/titles&gt;&lt;dates&gt;&lt;year&gt;1998&lt;/year&gt;&lt;/dates&gt;&lt;publisher&gt;Sage&lt;/publisher&gt;&lt;isbn&gt;0761952152&lt;/isbn&gt;&lt;urls&gt;&lt;/urls&gt;&lt;/record&gt;&lt;/Cite&gt;&lt;/EndNote&gt;</w:instrText>
      </w:r>
      <w:r w:rsidR="007F169C" w:rsidRPr="007F169C">
        <w:rPr>
          <w:rFonts w:cs="Times New Roman"/>
          <w:szCs w:val="24"/>
        </w:rPr>
        <w:fldChar w:fldCharType="separate"/>
      </w:r>
      <w:r w:rsidR="00B575AD">
        <w:rPr>
          <w:rFonts w:cs="Times New Roman"/>
          <w:noProof/>
          <w:szCs w:val="24"/>
        </w:rPr>
        <w:t xml:space="preserve">(Miles, 1998, p. </w:t>
      </w:r>
      <w:r w:rsidR="007F169C" w:rsidRPr="007F169C">
        <w:rPr>
          <w:rFonts w:cs="Times New Roman"/>
          <w:noProof/>
          <w:szCs w:val="24"/>
        </w:rPr>
        <w:t>4)</w:t>
      </w:r>
      <w:r w:rsidR="007F169C" w:rsidRPr="007F169C">
        <w:rPr>
          <w:rFonts w:cs="Times New Roman"/>
          <w:szCs w:val="24"/>
        </w:rPr>
        <w:fldChar w:fldCharType="end"/>
      </w:r>
      <w:r w:rsidR="007F169C" w:rsidRPr="007F169C">
        <w:rPr>
          <w:rFonts w:cs="Times New Roman"/>
          <w:szCs w:val="24"/>
        </w:rPr>
        <w:t xml:space="preserve">. Sometimes consumerism is portrayed as synonymous to over consumption, a growing and uncontrolled passion for material things, or as Gabriel and Lang (2006) put it – a life that is </w:t>
      </w:r>
      <w:r w:rsidR="007F169C" w:rsidRPr="007F169C">
        <w:rPr>
          <w:rFonts w:cs="Times New Roman"/>
          <w:i/>
          <w:szCs w:val="24"/>
        </w:rPr>
        <w:t>‘excessively preoccupied with consumption’</w:t>
      </w:r>
      <w:r w:rsidR="007F169C" w:rsidRPr="007F169C">
        <w:rPr>
          <w:rFonts w:cs="Times New Roman"/>
          <w:szCs w:val="24"/>
        </w:rPr>
        <w:t xml:space="preserve"> (p.</w:t>
      </w:r>
      <w:r w:rsidR="00B575AD">
        <w:rPr>
          <w:rFonts w:cs="Times New Roman"/>
          <w:szCs w:val="24"/>
        </w:rPr>
        <w:t xml:space="preserve"> </w:t>
      </w:r>
      <w:r w:rsidR="007F169C" w:rsidRPr="007F169C">
        <w:rPr>
          <w:rFonts w:cs="Times New Roman"/>
          <w:szCs w:val="24"/>
        </w:rPr>
        <w:t xml:space="preserve">3). Provided that something like that is considered bad, consumerism gains a negative connotation. </w:t>
      </w:r>
    </w:p>
    <w:p w14:paraId="12FCF157" w14:textId="4B5775DE" w:rsidR="0026313F" w:rsidRDefault="007F169C" w:rsidP="007F169C">
      <w:pPr>
        <w:spacing w:after="120"/>
        <w:rPr>
          <w:rFonts w:cs="Times New Roman"/>
          <w:szCs w:val="24"/>
        </w:rPr>
      </w:pPr>
      <w:r w:rsidRPr="007F169C">
        <w:rPr>
          <w:rFonts w:cs="Times New Roman"/>
          <w:szCs w:val="24"/>
        </w:rPr>
        <w:t xml:space="preserve">To sum up, through a brief examination of the meanings of three interconnected terms (consume, consumption, consumerism), it </w:t>
      </w:r>
      <w:r w:rsidR="00125CA3">
        <w:rPr>
          <w:rFonts w:cs="Times New Roman"/>
          <w:szCs w:val="24"/>
        </w:rPr>
        <w:t xml:space="preserve">has </w:t>
      </w:r>
      <w:r w:rsidRPr="007F169C">
        <w:rPr>
          <w:rFonts w:cs="Times New Roman"/>
          <w:szCs w:val="24"/>
        </w:rPr>
        <w:t>bec</w:t>
      </w:r>
      <w:r w:rsidR="00125CA3">
        <w:rPr>
          <w:rFonts w:cs="Times New Roman"/>
          <w:szCs w:val="24"/>
        </w:rPr>
        <w:t xml:space="preserve">ome </w:t>
      </w:r>
      <w:r w:rsidRPr="007F169C">
        <w:rPr>
          <w:rFonts w:cs="Times New Roman"/>
          <w:szCs w:val="24"/>
        </w:rPr>
        <w:t xml:space="preserve">evident that </w:t>
      </w:r>
      <w:r w:rsidR="00125CA3">
        <w:rPr>
          <w:rFonts w:cs="Times New Roman"/>
          <w:szCs w:val="24"/>
        </w:rPr>
        <w:t>consumption</w:t>
      </w:r>
      <w:r w:rsidRPr="007F169C">
        <w:rPr>
          <w:rFonts w:cs="Times New Roman"/>
          <w:szCs w:val="24"/>
        </w:rPr>
        <w:t xml:space="preserve"> has evolved through time to signify much more than the act of using-up goods. </w:t>
      </w:r>
      <w:r w:rsidR="00125CA3">
        <w:rPr>
          <w:rFonts w:cs="Times New Roman"/>
          <w:szCs w:val="24"/>
        </w:rPr>
        <w:t xml:space="preserve">It </w:t>
      </w:r>
      <w:r w:rsidRPr="007F169C">
        <w:rPr>
          <w:rFonts w:cs="Times New Roman"/>
          <w:szCs w:val="24"/>
        </w:rPr>
        <w:t>i</w:t>
      </w:r>
      <w:r w:rsidR="00495971">
        <w:rPr>
          <w:rFonts w:cs="Times New Roman"/>
          <w:szCs w:val="24"/>
        </w:rPr>
        <w:t xml:space="preserve">s an essential everyday process that </w:t>
      </w:r>
      <w:r w:rsidRPr="007F169C">
        <w:rPr>
          <w:rFonts w:cs="Times New Roman"/>
          <w:szCs w:val="24"/>
        </w:rPr>
        <w:t xml:space="preserve">Borgmann </w:t>
      </w:r>
      <w:r w:rsidR="00495971">
        <w:rPr>
          <w:rFonts w:cs="Times New Roman"/>
          <w:szCs w:val="24"/>
        </w:rPr>
        <w:t xml:space="preserve">further emphasises by arguing </w:t>
      </w:r>
      <w:r w:rsidRPr="007F169C">
        <w:rPr>
          <w:rFonts w:cs="Times New Roman"/>
          <w:szCs w:val="24"/>
        </w:rPr>
        <w:t>that “</w:t>
      </w:r>
      <w:r w:rsidRPr="007F169C">
        <w:rPr>
          <w:rFonts w:cs="Times New Roman"/>
          <w:i/>
          <w:szCs w:val="24"/>
        </w:rPr>
        <w:t>To live is to consume</w:t>
      </w:r>
      <w:r w:rsidRPr="007F169C">
        <w:rPr>
          <w:rFonts w:cs="Times New Roman"/>
          <w:szCs w:val="24"/>
        </w:rPr>
        <w:t>”</w:t>
      </w:r>
      <w:r w:rsidR="00576514">
        <w:rPr>
          <w:rFonts w:cs="Times New Roman"/>
          <w:szCs w:val="24"/>
        </w:rPr>
        <w:t xml:space="preserve"> </w:t>
      </w:r>
      <w:r w:rsidRPr="007F169C">
        <w:rPr>
          <w:rFonts w:cs="Times New Roman"/>
          <w:szCs w:val="24"/>
        </w:rPr>
        <w:fldChar w:fldCharType="begin"/>
      </w:r>
      <w:r w:rsidR="00576514">
        <w:rPr>
          <w:rFonts w:cs="Times New Roman"/>
          <w:szCs w:val="24"/>
        </w:rPr>
        <w:instrText xml:space="preserve"> ADDIN EN.CITE &lt;EndNote&gt;&lt;Cite&gt;&lt;Author&gt;Borgmann&lt;/Author&gt;&lt;Year&gt;2000&lt;/Year&gt;&lt;RecNum&gt;338&lt;/RecNum&gt;&lt;Pages&gt;418&lt;/Pages&gt;&lt;DisplayText&gt;(Borgmann, 2000, p. 418)&lt;/DisplayText&gt;&lt;record&gt;&lt;rec-number&gt;338&lt;/rec-number&gt;&lt;foreign-keys&gt;&lt;key app="EN" db-id="frww0z2r2fvf0ge0ssbxfda5ddv5derepafz" timestamp="0"&gt;338&lt;/key&gt;&lt;/foreign-keys&gt;&lt;ref-type name="Journal Article"&gt;17&lt;/ref-type&gt;&lt;contributors&gt;&lt;authors&gt;&lt;author&gt;Borgmann, Albert&lt;/author&gt;&lt;/authors&gt;&lt;/contributors&gt;&lt;titles&gt;&lt;title&gt;The Moral Complexion of Consumption&lt;/title&gt;&lt;secondary-title&gt;Journal of Consumer Research&lt;/secondary-title&gt;&lt;/titles&gt;&lt;periodical&gt;&lt;full-title&gt;Journal of Consumer Research&lt;/full-title&gt;&lt;/periodical&gt;&lt;pages&gt;418-422&lt;/pages&gt;&lt;volume&gt;26&lt;/volume&gt;&lt;number&gt;4&lt;/number&gt;&lt;dates&gt;&lt;year&gt;2000&lt;/year&gt;&lt;/dates&gt;&lt;publisher&gt;The University of Chicago Press&lt;/publisher&gt;&lt;isbn&gt;00935301&lt;/isbn&gt;&lt;urls&gt;&lt;related-urls&gt;&lt;url&gt;http://www.jstor.org/stable/10.1086/209572&lt;/url&gt;&lt;/related-urls&gt;&lt;/urls&gt;&lt;electronic-resource-num&gt;10.1086/209572&lt;/electronic-resource-num&gt;&lt;/record&gt;&lt;/Cite&gt;&lt;/EndNote&gt;</w:instrText>
      </w:r>
      <w:r w:rsidRPr="007F169C">
        <w:rPr>
          <w:rFonts w:cs="Times New Roman"/>
          <w:szCs w:val="24"/>
        </w:rPr>
        <w:fldChar w:fldCharType="separate"/>
      </w:r>
      <w:r w:rsidR="00576514">
        <w:rPr>
          <w:rFonts w:cs="Times New Roman"/>
          <w:noProof/>
          <w:szCs w:val="24"/>
        </w:rPr>
        <w:t>(Borgmann, 2000, p. 418)</w:t>
      </w:r>
      <w:r w:rsidRPr="007F169C">
        <w:rPr>
          <w:rFonts w:cs="Times New Roman"/>
          <w:szCs w:val="24"/>
        </w:rPr>
        <w:fldChar w:fldCharType="end"/>
      </w:r>
      <w:r w:rsidRPr="007F169C">
        <w:rPr>
          <w:rFonts w:cs="Times New Roman"/>
          <w:szCs w:val="24"/>
        </w:rPr>
        <w:t>. As such, it seems</w:t>
      </w:r>
      <w:r w:rsidR="00125CA3">
        <w:rPr>
          <w:rFonts w:cs="Times New Roman"/>
          <w:szCs w:val="24"/>
        </w:rPr>
        <w:t xml:space="preserve"> that consumption is part of</w:t>
      </w:r>
      <w:r w:rsidRPr="007F169C">
        <w:rPr>
          <w:rFonts w:cs="Times New Roman"/>
          <w:szCs w:val="24"/>
        </w:rPr>
        <w:t xml:space="preserve"> everyday life. Consuming is never just a random experience, an indifferent goal in itself. </w:t>
      </w:r>
      <w:r w:rsidR="0026313F">
        <w:rPr>
          <w:rFonts w:cs="Times New Roman"/>
          <w:szCs w:val="24"/>
        </w:rPr>
        <w:t>For c</w:t>
      </w:r>
      <w:r w:rsidRPr="007F169C">
        <w:rPr>
          <w:rFonts w:cs="Times New Roman"/>
          <w:szCs w:val="24"/>
        </w:rPr>
        <w:t xml:space="preserve">onsumption practices have many </w:t>
      </w:r>
      <w:r w:rsidRPr="007F169C">
        <w:rPr>
          <w:rFonts w:cs="Times New Roman"/>
          <w:szCs w:val="24"/>
        </w:rPr>
        <w:lastRenderedPageBreak/>
        <w:t xml:space="preserve">different aspects: they are lived experiences that educate, tolerate, entertain, annoy, enrage, please, delight, but they are also the way that people relate and engage with others </w:t>
      </w:r>
      <w:r w:rsidRPr="007F169C">
        <w:rPr>
          <w:rFonts w:cs="Times New Roman"/>
          <w:szCs w:val="24"/>
        </w:rPr>
        <w:fldChar w:fldCharType="begin"/>
      </w:r>
      <w:r w:rsidRPr="007F169C">
        <w:rPr>
          <w:rFonts w:cs="Times New Roman"/>
          <w:szCs w:val="24"/>
        </w:rPr>
        <w:instrText xml:space="preserve"> ADDIN EN.CITE &lt;EndNote&gt;&lt;Cite&gt;&lt;Author&gt;Holt&lt;/Author&gt;&lt;Year&gt;1995&lt;/Year&gt;&lt;RecNum&gt;354&lt;/RecNum&gt;&lt;DisplayText&gt;(Holt, 1995)&lt;/DisplayText&gt;&lt;record&gt;&lt;rec-number&gt;354&lt;/rec-number&gt;&lt;foreign-keys&gt;&lt;key app="EN" db-id="frww0z2r2fvf0ge0ssbxfda5ddv5derepafz" timestamp="0"&gt;354&lt;/key&gt;&lt;/foreign-keys&gt;&lt;ref-type name="Journal Article"&gt;17&lt;/ref-type&gt;&lt;contributors&gt;&lt;authors&gt;&lt;author&gt;Holt, Douglas&lt;/author&gt;&lt;/authors&gt;&lt;/contributors&gt;&lt;titles&gt;&lt;title&gt;How Consumers Consume: A Typology of Consumption Practices&lt;/title&gt;&lt;secondary-title&gt;Journal of Consumer Research&lt;/secondary-title&gt;&lt;/titles&gt;&lt;periodical&gt;&lt;full-title&gt;Journal of Consumer Research&lt;/full-title&gt;&lt;/periodical&gt;&lt;pages&gt;1-16&lt;/pages&gt;&lt;volume&gt;22&lt;/volume&gt;&lt;number&gt;1&lt;/number&gt;&lt;dates&gt;&lt;year&gt;1995&lt;/year&gt;&lt;/dates&gt;&lt;publisher&gt;The University of Chicago Press&lt;/publisher&gt;&lt;isbn&gt;00935301&lt;/isbn&gt;&lt;urls&gt;&lt;related-urls&gt;&lt;url&gt;http://www.jstor.org/stable/2489696&lt;/url&gt;&lt;/related-urls&gt;&lt;/urls&gt;&lt;electronic-resource-num&gt;10.2307/2489696&lt;/electronic-resource-num&gt;&lt;/record&gt;&lt;/Cite&gt;&lt;/EndNote&gt;</w:instrText>
      </w:r>
      <w:r w:rsidRPr="007F169C">
        <w:rPr>
          <w:rFonts w:cs="Times New Roman"/>
          <w:szCs w:val="24"/>
        </w:rPr>
        <w:fldChar w:fldCharType="separate"/>
      </w:r>
      <w:r w:rsidRPr="007F169C">
        <w:rPr>
          <w:rFonts w:cs="Times New Roman"/>
          <w:noProof/>
          <w:szCs w:val="24"/>
        </w:rPr>
        <w:t>(Holt, 1995)</w:t>
      </w:r>
      <w:r w:rsidRPr="007F169C">
        <w:rPr>
          <w:rFonts w:cs="Times New Roman"/>
          <w:szCs w:val="24"/>
        </w:rPr>
        <w:fldChar w:fldCharType="end"/>
      </w:r>
      <w:r w:rsidRPr="007F169C">
        <w:rPr>
          <w:rFonts w:cs="Times New Roman"/>
          <w:szCs w:val="24"/>
        </w:rPr>
        <w:t xml:space="preserve">. </w:t>
      </w:r>
    </w:p>
    <w:p w14:paraId="0CC35FAA" w14:textId="77777777" w:rsidR="00E7508D" w:rsidRDefault="007F169C" w:rsidP="007F169C">
      <w:pPr>
        <w:spacing w:after="120"/>
        <w:rPr>
          <w:rFonts w:cs="Times New Roman"/>
          <w:szCs w:val="24"/>
        </w:rPr>
      </w:pPr>
      <w:r w:rsidRPr="007F169C">
        <w:rPr>
          <w:rFonts w:cs="Times New Roman"/>
          <w:szCs w:val="24"/>
        </w:rPr>
        <w:t xml:space="preserve">Consumption is perceived nowadays as </w:t>
      </w:r>
      <w:r w:rsidR="0026313F">
        <w:rPr>
          <w:rFonts w:cs="Times New Roman"/>
          <w:szCs w:val="24"/>
        </w:rPr>
        <w:t xml:space="preserve">a </w:t>
      </w:r>
      <w:r w:rsidRPr="007F169C">
        <w:rPr>
          <w:rFonts w:cs="Times New Roman"/>
          <w:szCs w:val="24"/>
        </w:rPr>
        <w:t xml:space="preserve">core ingredient in the experiencing of life itself. It seems that we are increasingly living under conditions where we are both forced and inspired to act as consumers. To capture this important role of consumption, scholars often use the term </w:t>
      </w:r>
      <w:r w:rsidRPr="0026313F">
        <w:rPr>
          <w:rFonts w:cs="Times New Roman"/>
          <w:i/>
          <w:szCs w:val="24"/>
        </w:rPr>
        <w:t>‘consumer culture’</w:t>
      </w:r>
      <w:r w:rsidR="00E7508D">
        <w:rPr>
          <w:rFonts w:cs="Times New Roman"/>
          <w:szCs w:val="24"/>
        </w:rPr>
        <w:t xml:space="preserve">. </w:t>
      </w:r>
      <w:r w:rsidRPr="007F169C">
        <w:rPr>
          <w:rFonts w:cs="Times New Roman"/>
          <w:szCs w:val="24"/>
        </w:rPr>
        <w:t>Consumer culture highlights the relationships between persons and objects, as well as the ways people relate with each other socially through the mediation of things. In</w:t>
      </w:r>
      <w:r w:rsidR="00E7508D">
        <w:rPr>
          <w:rFonts w:cs="Times New Roman"/>
          <w:szCs w:val="24"/>
        </w:rPr>
        <w:t xml:space="preserve"> his book, </w:t>
      </w:r>
      <w:r w:rsidR="00E7508D" w:rsidRPr="00E7508D">
        <w:rPr>
          <w:rFonts w:cs="Times New Roman"/>
          <w:i/>
          <w:szCs w:val="24"/>
        </w:rPr>
        <w:t>‘</w:t>
      </w:r>
      <w:r w:rsidRPr="00E7508D">
        <w:rPr>
          <w:rFonts w:cs="Times New Roman"/>
          <w:i/>
          <w:szCs w:val="24"/>
        </w:rPr>
        <w:t>A Theory of Shopping</w:t>
      </w:r>
      <w:r w:rsidR="00E7508D">
        <w:rPr>
          <w:rFonts w:cs="Times New Roman"/>
          <w:szCs w:val="24"/>
        </w:rPr>
        <w:t>’</w:t>
      </w:r>
      <w:r w:rsidRPr="007F169C">
        <w:rPr>
          <w:rFonts w:cs="Times New Roman"/>
          <w:szCs w:val="24"/>
        </w:rPr>
        <w:t>, Daniel Miller (1998) justifies the study of consumption as a means of understanding contemporary social relations. He argues that we understand our social world through the production and consumption of material goods. The purpose of consumption, ‘</w:t>
      </w:r>
      <w:r w:rsidRPr="007F169C">
        <w:rPr>
          <w:rFonts w:cs="Times New Roman"/>
          <w:i/>
          <w:szCs w:val="24"/>
        </w:rPr>
        <w:t>is not so much to buy the things that people want, but to strive to be in a relationship with the subjects that want these things’</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&lt;EndNote&gt;&lt;Cite&gt;&lt;Author&gt;Miller&lt;/Author&gt;&lt;Year&gt;1998&lt;/Year&gt;&lt;RecNum&gt;591&lt;/RecNum&gt;&lt;Pages&gt;148&lt;/Pages&gt;&lt;DisplayText&gt;(Miller, 1998, p. 148)&lt;/DisplayText&gt;&lt;record&gt;&lt;rec-number&gt;591&lt;/rec-number&gt;&lt;foreign-keys&gt;&lt;key app="EN" db-id="frww0z2r2fvf0ge0ssbxfda5ddv5derepafz" timestamp="0"&gt;591&lt;/key&gt;&lt;/foreign-keys&gt;&lt;ref-type name="Book"&gt;6&lt;/ref-type&gt;&lt;contributors&gt;&lt;authors&gt;&lt;author&gt;Miller, Daniel&lt;/author&gt;&lt;/authors&gt;&lt;/contributors&gt;&lt;titles&gt;&lt;title&gt;A theory of shopping&lt;/title&gt;&lt;/titles&gt;&lt;dates&gt;&lt;year&gt;1998&lt;/year&gt;&lt;/dates&gt;&lt;publisher&gt;Cornell University Press&lt;/publisher&gt;&lt;isbn&gt;0801485517&lt;/isbn&gt;&lt;urls&gt;&lt;/urls&gt;&lt;/record&gt;&lt;/Cite&gt;&lt;/EndNote&gt;</w:instrText>
      </w:r>
      <w:r w:rsidRPr="007F169C">
        <w:rPr>
          <w:rFonts w:cs="Times New Roman"/>
          <w:szCs w:val="24"/>
        </w:rPr>
        <w:fldChar w:fldCharType="separate"/>
      </w:r>
      <w:r w:rsidRPr="007F169C">
        <w:rPr>
          <w:rFonts w:cs="Times New Roman"/>
          <w:noProof/>
          <w:szCs w:val="24"/>
        </w:rPr>
        <w:t>(Miller, 1998, p. 148)</w:t>
      </w:r>
      <w:r w:rsidRPr="007F169C">
        <w:rPr>
          <w:rFonts w:cs="Times New Roman"/>
          <w:szCs w:val="24"/>
        </w:rPr>
        <w:fldChar w:fldCharType="end"/>
      </w:r>
      <w:r w:rsidRPr="007F169C">
        <w:rPr>
          <w:rFonts w:cs="Times New Roman"/>
          <w:szCs w:val="24"/>
        </w:rPr>
        <w:t xml:space="preserve">. </w:t>
      </w:r>
    </w:p>
    <w:p w14:paraId="3E39B40E" w14:textId="77777777" w:rsidR="007F169C" w:rsidRPr="007F169C" w:rsidRDefault="007F169C" w:rsidP="007F169C">
      <w:pPr>
        <w:spacing w:after="120"/>
        <w:rPr>
          <w:rFonts w:cs="Times New Roman"/>
          <w:szCs w:val="24"/>
        </w:rPr>
      </w:pPr>
      <w:r w:rsidRPr="007F169C">
        <w:rPr>
          <w:rFonts w:cs="Times New Roman"/>
          <w:szCs w:val="24"/>
        </w:rPr>
        <w:t xml:space="preserve">Thus, studying consumption helps </w:t>
      </w:r>
      <w:r w:rsidR="00E7508D">
        <w:rPr>
          <w:rFonts w:cs="Times New Roman"/>
          <w:szCs w:val="24"/>
        </w:rPr>
        <w:t xml:space="preserve">us to </w:t>
      </w:r>
      <w:r w:rsidRPr="007F169C">
        <w:rPr>
          <w:rFonts w:cs="Times New Roman"/>
          <w:szCs w:val="24"/>
        </w:rPr>
        <w:t xml:space="preserve">understand our social world </w:t>
      </w:r>
      <w:r w:rsidR="00E7508D">
        <w:rPr>
          <w:rFonts w:cs="Times New Roman"/>
          <w:szCs w:val="24"/>
        </w:rPr>
        <w:t xml:space="preserve">better </w:t>
      </w:r>
      <w:r w:rsidRPr="007F169C">
        <w:rPr>
          <w:rFonts w:cs="Times New Roman"/>
          <w:szCs w:val="24"/>
        </w:rPr>
        <w:t xml:space="preserve">not only in terms of the products themselves, but </w:t>
      </w:r>
      <w:r w:rsidR="00E7508D">
        <w:rPr>
          <w:rFonts w:cs="Times New Roman"/>
          <w:szCs w:val="24"/>
        </w:rPr>
        <w:t xml:space="preserve">also </w:t>
      </w:r>
      <w:r w:rsidRPr="007F169C">
        <w:rPr>
          <w:rFonts w:cs="Times New Roman"/>
          <w:szCs w:val="24"/>
        </w:rPr>
        <w:t xml:space="preserve">how </w:t>
      </w:r>
      <w:r w:rsidR="00E7508D">
        <w:rPr>
          <w:rFonts w:cs="Times New Roman"/>
          <w:szCs w:val="24"/>
        </w:rPr>
        <w:t xml:space="preserve">these </w:t>
      </w:r>
      <w:r w:rsidRPr="007F169C">
        <w:rPr>
          <w:rFonts w:cs="Times New Roman"/>
          <w:szCs w:val="24"/>
        </w:rPr>
        <w:t>products mediate</w:t>
      </w:r>
      <w:r w:rsidR="00E7508D">
        <w:rPr>
          <w:rFonts w:cs="Times New Roman"/>
          <w:szCs w:val="24"/>
        </w:rPr>
        <w:t xml:space="preserve"> our relationships with others. Furthermore, markets seem to be webs of socially-connected beings who often act emotionally and unpredictably </w:t>
      </w:r>
      <w:r w:rsidR="00E7508D">
        <w:rPr>
          <w:rFonts w:cs="Times New Roman"/>
          <w:szCs w:val="24"/>
        </w:rPr>
        <w:fldChar w:fldCharType="begin"/>
      </w:r>
      <w:r w:rsidR="00E7508D">
        <w:rPr>
          <w:rFonts w:cs="Times New Roman"/>
          <w:szCs w:val="24"/>
        </w:rPr>
        <w:instrText xml:space="preserve"> ADDIN EN.CITE &lt;EndNote&gt;&lt;Cite&gt;&lt;Author&gt;Maclaran&lt;/Author&gt;&lt;Year&gt;2016&lt;/Year&gt;&lt;RecNum&gt;1225&lt;/RecNum&gt;&lt;DisplayText&gt;(Maclaran, 2016)&lt;/DisplayText&gt;&lt;record&gt;&lt;rec-number&gt;1225&lt;/rec-number&gt;&lt;foreign-keys&gt;&lt;key app="EN" db-id="frww0z2r2fvf0ge0ssbxfda5ddv5derepafz" timestamp="1501750946"&gt;1225&lt;/key&gt;&lt;/foreign-keys&gt;&lt;ref-type name="Journal Article"&gt;17&lt;/ref-type&gt;&lt;contributors&gt;&lt;authors&gt;&lt;author&gt;Maclaran, Pauline&lt;/author&gt;&lt;/authors&gt;&lt;/contributors&gt;&lt;titles&gt;&lt;title&gt;Let&amp;apos;s make a start: From marketing to markets?&lt;/title&gt;&lt;secondary-title&gt;Australasian Marketing Journal (AMJ)&lt;/secondary-title&gt;&lt;/titles&gt;&lt;periodical&gt;&lt;full-title&gt;Australasian Marketing Journal (AMJ)&lt;/full-title&gt;&lt;/periodical&gt;&lt;pages&gt;247-248&lt;/pages&gt;&lt;volume&gt;24&lt;/volume&gt;&lt;number&gt;3&lt;/number&gt;&lt;keywords&gt;&lt;keyword&gt;marketing theory&lt;/keyword&gt;&lt;keyword&gt;Markets&lt;/keyword&gt;&lt;keyword&gt;Market actors&lt;/keyword&gt;&lt;/keywords&gt;&lt;dates&gt;&lt;year&gt;2016&lt;/year&gt;&lt;pub-dates&gt;&lt;date&gt;2016/08/01/&lt;/date&gt;&lt;/pub-dates&gt;&lt;/dates&gt;&lt;isbn&gt;1441-3582&lt;/isbn&gt;&lt;urls&gt;&lt;related-urls&gt;&lt;url&gt;http://www.sciencedirect.com/science/article/pii/S1441358216301331&lt;/url&gt;&lt;/related-urls&gt;&lt;/urls&gt;&lt;electronic-resource-num&gt;http://dx.doi.org/10.1016/j.ausmj.2016.08.005&lt;/electronic-resource-num&gt;&lt;/record&gt;&lt;/Cite&gt;&lt;/EndNote&gt;</w:instrText>
      </w:r>
      <w:r w:rsidR="00E7508D">
        <w:rPr>
          <w:rFonts w:cs="Times New Roman"/>
          <w:szCs w:val="24"/>
        </w:rPr>
        <w:fldChar w:fldCharType="separate"/>
      </w:r>
      <w:r w:rsidR="00E7508D">
        <w:rPr>
          <w:rFonts w:cs="Times New Roman"/>
          <w:noProof/>
          <w:szCs w:val="24"/>
        </w:rPr>
        <w:t>(Maclaran, 2016)</w:t>
      </w:r>
      <w:r w:rsidR="00E7508D">
        <w:rPr>
          <w:rFonts w:cs="Times New Roman"/>
          <w:szCs w:val="24"/>
        </w:rPr>
        <w:fldChar w:fldCharType="end"/>
      </w:r>
      <w:r w:rsidR="00E7508D">
        <w:rPr>
          <w:rFonts w:cs="Times New Roman"/>
          <w:szCs w:val="24"/>
        </w:rPr>
        <w:t xml:space="preserve">. </w:t>
      </w:r>
      <w:r w:rsidRPr="007F169C">
        <w:rPr>
          <w:rFonts w:cs="Times New Roman"/>
          <w:szCs w:val="24"/>
        </w:rPr>
        <w:t>The notion of consumer culture</w:t>
      </w:r>
      <w:r w:rsidR="00E7508D">
        <w:rPr>
          <w:rFonts w:cs="Times New Roman"/>
          <w:szCs w:val="24"/>
        </w:rPr>
        <w:t>, therefore,</w:t>
      </w:r>
      <w:r w:rsidRPr="007F169C">
        <w:rPr>
          <w:rFonts w:cs="Times New Roman"/>
          <w:szCs w:val="24"/>
        </w:rPr>
        <w:t xml:space="preserve"> seems to broaden the role of consumption</w:t>
      </w:r>
      <w:r w:rsidR="00E7508D">
        <w:rPr>
          <w:rFonts w:cs="Times New Roman"/>
          <w:szCs w:val="24"/>
        </w:rPr>
        <w:t xml:space="preserve">, whereby </w:t>
      </w:r>
      <w:r w:rsidRPr="007F169C">
        <w:rPr>
          <w:rFonts w:cs="Times New Roman"/>
          <w:szCs w:val="24"/>
        </w:rPr>
        <w:t xml:space="preserve">it is not merely a medium to fulfil needs, </w:t>
      </w:r>
      <w:r w:rsidR="004662C9">
        <w:rPr>
          <w:rFonts w:cs="Times New Roman"/>
          <w:szCs w:val="24"/>
        </w:rPr>
        <w:t>for i</w:t>
      </w:r>
      <w:r w:rsidRPr="007F169C">
        <w:rPr>
          <w:rFonts w:cs="Times New Roman"/>
          <w:szCs w:val="24"/>
        </w:rPr>
        <w:t>t also has the ability to convey cultural symbols and social structures. The richness of this perspective when considering consumption is</w:t>
      </w:r>
      <w:r w:rsidR="004662C9">
        <w:rPr>
          <w:rFonts w:cs="Times New Roman"/>
          <w:szCs w:val="24"/>
        </w:rPr>
        <w:t xml:space="preserve"> evident in </w:t>
      </w:r>
      <w:r w:rsidRPr="007F169C">
        <w:rPr>
          <w:rFonts w:cs="Times New Roman"/>
          <w:szCs w:val="24"/>
        </w:rPr>
        <w:t>McCracken</w:t>
      </w:r>
      <w:r w:rsidR="004662C9">
        <w:rPr>
          <w:rFonts w:cs="Times New Roman"/>
          <w:szCs w:val="24"/>
        </w:rPr>
        <w:t>’s</w:t>
      </w:r>
      <w:r w:rsidRPr="007F169C">
        <w:rPr>
          <w:rFonts w:cs="Times New Roman"/>
          <w:szCs w:val="24"/>
        </w:rPr>
        <w:t xml:space="preserve"> (1988) views </w:t>
      </w:r>
      <w:r w:rsidR="004662C9">
        <w:rPr>
          <w:rFonts w:cs="Times New Roman"/>
          <w:szCs w:val="24"/>
        </w:rPr>
        <w:t xml:space="preserve">on it </w:t>
      </w:r>
      <w:r w:rsidRPr="007F169C">
        <w:rPr>
          <w:rFonts w:cs="Times New Roman"/>
          <w:szCs w:val="24"/>
        </w:rPr>
        <w:t>as</w:t>
      </w:r>
      <w:r w:rsidR="004662C9">
        <w:rPr>
          <w:rFonts w:cs="Times New Roman"/>
          <w:szCs w:val="24"/>
        </w:rPr>
        <w:t xml:space="preserve"> being </w:t>
      </w:r>
      <w:r w:rsidRPr="007F169C">
        <w:rPr>
          <w:rFonts w:cs="Times New Roman"/>
          <w:szCs w:val="24"/>
        </w:rPr>
        <w:t>‘</w:t>
      </w:r>
      <w:r w:rsidRPr="007F169C">
        <w:rPr>
          <w:rFonts w:cs="Times New Roman"/>
          <w:i/>
          <w:szCs w:val="24"/>
        </w:rPr>
        <w:t>a thoroughly cultural phenomenon’</w:t>
      </w:r>
      <w:r w:rsidRPr="007F169C">
        <w:rPr>
          <w:rFonts w:cs="Times New Roman"/>
          <w:szCs w:val="24"/>
        </w:rPr>
        <w:t xml:space="preserve"> (p. xi). </w:t>
      </w:r>
    </w:p>
    <w:p w14:paraId="46BD58DF" w14:textId="77777777" w:rsidR="007F169C" w:rsidRPr="007F169C" w:rsidRDefault="007F169C" w:rsidP="007F169C">
      <w:pPr>
        <w:spacing w:after="120"/>
        <w:rPr>
          <w:rFonts w:cs="Times New Roman"/>
          <w:szCs w:val="24"/>
        </w:rPr>
      </w:pPr>
      <w:r w:rsidRPr="007F169C">
        <w:rPr>
          <w:rFonts w:cs="Times New Roman"/>
          <w:szCs w:val="24"/>
        </w:rPr>
        <w:lastRenderedPageBreak/>
        <w:t>The discussion</w:t>
      </w:r>
      <w:r w:rsidR="004662C9">
        <w:rPr>
          <w:rFonts w:cs="Times New Roman"/>
          <w:szCs w:val="24"/>
        </w:rPr>
        <w:t>,</w:t>
      </w:r>
      <w:r w:rsidRPr="007F169C">
        <w:rPr>
          <w:rFonts w:cs="Times New Roman"/>
          <w:szCs w:val="24"/>
        </w:rPr>
        <w:t xml:space="preserve"> so far</w:t>
      </w:r>
      <w:r w:rsidR="004662C9">
        <w:rPr>
          <w:rFonts w:cs="Times New Roman"/>
          <w:szCs w:val="24"/>
        </w:rPr>
        <w:t>,</w:t>
      </w:r>
      <w:r w:rsidRPr="007F169C">
        <w:rPr>
          <w:rFonts w:cs="Times New Roman"/>
          <w:szCs w:val="24"/>
        </w:rPr>
        <w:t xml:space="preserve"> has offered an overview of the development the term </w:t>
      </w:r>
      <w:r w:rsidR="004662C9">
        <w:rPr>
          <w:rFonts w:cs="Times New Roman"/>
          <w:szCs w:val="24"/>
        </w:rPr>
        <w:t xml:space="preserve">consumption and commentary </w:t>
      </w:r>
      <w:r w:rsidRPr="007F169C">
        <w:rPr>
          <w:rFonts w:cs="Times New Roman"/>
          <w:szCs w:val="24"/>
        </w:rPr>
        <w:t>on the notion of consumer cultu</w:t>
      </w:r>
      <w:r w:rsidR="004662C9">
        <w:rPr>
          <w:rFonts w:cs="Times New Roman"/>
          <w:szCs w:val="24"/>
        </w:rPr>
        <w:t>re</w:t>
      </w:r>
      <w:r w:rsidRPr="007F169C">
        <w:rPr>
          <w:rFonts w:cs="Times New Roman"/>
          <w:szCs w:val="24"/>
        </w:rPr>
        <w:t xml:space="preserve"> as field of investigation that incorporates diverse theoretical and research perspectives under the same goal: to reveal the social and cultural dimensions of consumption. Today, when critics argue against </w:t>
      </w:r>
      <w:r w:rsidR="004662C9">
        <w:rPr>
          <w:rFonts w:cs="Times New Roman"/>
          <w:szCs w:val="24"/>
        </w:rPr>
        <w:t xml:space="preserve">it, they are </w:t>
      </w:r>
      <w:r w:rsidRPr="007F169C">
        <w:rPr>
          <w:rFonts w:cs="Times New Roman"/>
          <w:szCs w:val="24"/>
        </w:rPr>
        <w:t>mainly refer</w:t>
      </w:r>
      <w:r w:rsidR="004662C9">
        <w:rPr>
          <w:rFonts w:cs="Times New Roman"/>
          <w:szCs w:val="24"/>
        </w:rPr>
        <w:t>ring</w:t>
      </w:r>
      <w:r w:rsidRPr="007F169C">
        <w:rPr>
          <w:rFonts w:cs="Times New Roman"/>
          <w:szCs w:val="24"/>
        </w:rPr>
        <w:t xml:space="preserve"> to </w:t>
      </w:r>
      <w:r w:rsidR="004662C9">
        <w:rPr>
          <w:rFonts w:cs="Times New Roman"/>
          <w:szCs w:val="24"/>
        </w:rPr>
        <w:t>the term</w:t>
      </w:r>
      <w:r w:rsidRPr="007F169C">
        <w:rPr>
          <w:rFonts w:cs="Times New Roman"/>
          <w:szCs w:val="24"/>
        </w:rPr>
        <w:t xml:space="preserve"> when it is in excess of sustenance </w:t>
      </w:r>
      <w:r w:rsidRPr="007F169C">
        <w:rPr>
          <w:rFonts w:cs="Times New Roman"/>
          <w:szCs w:val="24"/>
        </w:rPr>
        <w:fldChar w:fldCharType="begin"/>
      </w:r>
      <w:r w:rsidRPr="007F169C">
        <w:rPr>
          <w:rFonts w:cs="Times New Roman"/>
          <w:szCs w:val="24"/>
        </w:rPr>
        <w:instrText xml:space="preserve"> ADDIN EN.CITE &lt;EndNote&gt;&lt;Cite&gt;&lt;Author&gt;Borgmann&lt;/Author&gt;&lt;Year&gt;2000&lt;/Year&gt;&lt;RecNum&gt;338&lt;/RecNum&gt;&lt;DisplayText&gt;(Borgmann, 2000)&lt;/DisplayText&gt;&lt;record&gt;&lt;rec-number&gt;338&lt;/rec-number&gt;&lt;foreign-keys&gt;&lt;key app="EN" db-id="frww0z2r2fvf0ge0ssbxfda5ddv5derepafz" timestamp="0"&gt;338&lt;/key&gt;&lt;/foreign-keys&gt;&lt;ref-type name="Journal Article"&gt;17&lt;/ref-type&gt;&lt;contributors&gt;&lt;authors&gt;&lt;author&gt;Borgmann, Albert&lt;/author&gt;&lt;/authors&gt;&lt;/contributors&gt;&lt;titles&gt;&lt;title&gt;The Moral Complexion of Consumption&lt;/title&gt;&lt;secondary-title&gt;Journal of Consumer Research&lt;/secondary-title&gt;&lt;/titles&gt;&lt;periodical&gt;&lt;full-title&gt;Journal of Consumer Research&lt;/full-title&gt;&lt;/periodical&gt;&lt;pages&gt;418-422&lt;/pages&gt;&lt;volume&gt;26&lt;/volume&gt;&lt;number&gt;4&lt;/number&gt;&lt;dates&gt;&lt;year&gt;2000&lt;/year&gt;&lt;/dates&gt;&lt;publisher&gt;The University of Chicago Press&lt;/publisher&gt;&lt;isbn&gt;00935301&lt;/isbn&gt;&lt;urls&gt;&lt;related-urls&gt;&lt;url&gt;http://www.jstor.org/stable/10.1086/209572&lt;/url&gt;&lt;/related-urls&gt;&lt;/urls&gt;&lt;electronic-resource-num&gt;10.1086/209572&lt;/electronic-resource-num&gt;&lt;/record&gt;&lt;/Cite&gt;&lt;/EndNote&gt;</w:instrText>
      </w:r>
      <w:r w:rsidRPr="007F169C">
        <w:rPr>
          <w:rFonts w:cs="Times New Roman"/>
          <w:szCs w:val="24"/>
        </w:rPr>
        <w:fldChar w:fldCharType="separate"/>
      </w:r>
      <w:r w:rsidRPr="007F169C">
        <w:rPr>
          <w:rFonts w:cs="Times New Roman"/>
          <w:noProof/>
          <w:szCs w:val="24"/>
        </w:rPr>
        <w:t>(Borgmann, 2000)</w:t>
      </w:r>
      <w:r w:rsidRPr="007F169C">
        <w:rPr>
          <w:rFonts w:cs="Times New Roman"/>
          <w:szCs w:val="24"/>
        </w:rPr>
        <w:fldChar w:fldCharType="end"/>
      </w:r>
      <w:r w:rsidRPr="007F169C">
        <w:rPr>
          <w:rFonts w:cs="Times New Roman"/>
          <w:szCs w:val="24"/>
        </w:rPr>
        <w:t>. This excessive consumption is blamed for its effects and distraction of the environment and different social problems – poor and weak relationships with humans, non-human and others.</w:t>
      </w:r>
    </w:p>
    <w:p w14:paraId="69075068" w14:textId="77777777" w:rsidR="007F169C" w:rsidRPr="007F169C" w:rsidRDefault="007F169C" w:rsidP="007F169C">
      <w:pPr>
        <w:spacing w:after="120"/>
        <w:rPr>
          <w:rFonts w:cs="Times New Roman"/>
          <w:szCs w:val="24"/>
        </w:rPr>
      </w:pPr>
      <w:r w:rsidRPr="007F169C">
        <w:rPr>
          <w:rFonts w:cs="Times New Roman"/>
          <w:szCs w:val="24"/>
        </w:rPr>
        <w:t xml:space="preserve">In the next </w:t>
      </w:r>
      <w:r w:rsidR="00246BA4">
        <w:rPr>
          <w:rFonts w:cs="Times New Roman"/>
          <w:szCs w:val="24"/>
        </w:rPr>
        <w:t>sub</w:t>
      </w:r>
      <w:r w:rsidRPr="007F169C">
        <w:rPr>
          <w:rFonts w:cs="Times New Roman"/>
          <w:szCs w:val="24"/>
        </w:rPr>
        <w:t xml:space="preserve">section, </w:t>
      </w:r>
      <w:r w:rsidR="00246BA4">
        <w:rPr>
          <w:rFonts w:cs="Times New Roman"/>
          <w:szCs w:val="24"/>
        </w:rPr>
        <w:t xml:space="preserve">there is a </w:t>
      </w:r>
      <w:r w:rsidRPr="007F169C">
        <w:rPr>
          <w:rFonts w:cs="Times New Roman"/>
          <w:szCs w:val="24"/>
        </w:rPr>
        <w:t>discuss</w:t>
      </w:r>
      <w:r w:rsidR="00246BA4">
        <w:rPr>
          <w:rFonts w:cs="Times New Roman"/>
          <w:szCs w:val="24"/>
        </w:rPr>
        <w:t>ion on</w:t>
      </w:r>
      <w:r w:rsidRPr="007F169C">
        <w:rPr>
          <w:rFonts w:cs="Times New Roman"/>
          <w:szCs w:val="24"/>
        </w:rPr>
        <w:t xml:space="preserve"> the shaping of ethical consumption and the context within </w:t>
      </w:r>
      <w:r w:rsidR="00246BA4">
        <w:rPr>
          <w:rFonts w:cs="Times New Roman"/>
          <w:szCs w:val="24"/>
        </w:rPr>
        <w:t xml:space="preserve">which </w:t>
      </w:r>
      <w:r w:rsidRPr="007F169C">
        <w:rPr>
          <w:rFonts w:cs="Times New Roman"/>
          <w:szCs w:val="24"/>
        </w:rPr>
        <w:t xml:space="preserve">it is situated. </w:t>
      </w:r>
    </w:p>
    <w:p w14:paraId="58A4871D" w14:textId="77777777" w:rsidR="007F169C" w:rsidRPr="007F169C" w:rsidRDefault="00246BA4" w:rsidP="004E57F4">
      <w:pPr>
        <w:pStyle w:val="Heading3"/>
      </w:pPr>
      <w:bookmarkStart w:id="28" w:name="_Toc487378137"/>
      <w:bookmarkStart w:id="29" w:name="_Toc487702969"/>
      <w:bookmarkStart w:id="30" w:name="_Toc386450241"/>
      <w:r>
        <w:t>2.2</w:t>
      </w:r>
      <w:r w:rsidR="007F169C" w:rsidRPr="007F169C">
        <w:t>.2 Ethics of Consumption</w:t>
      </w:r>
      <w:bookmarkEnd w:id="28"/>
      <w:bookmarkEnd w:id="29"/>
      <w:bookmarkEnd w:id="30"/>
      <w:r w:rsidR="007F169C" w:rsidRPr="007F169C">
        <w:rPr>
          <w:color w:val="5B9BD5" w:themeColor="accent1"/>
        </w:rPr>
        <w:t xml:space="preserve"> </w:t>
      </w:r>
      <w:r w:rsidR="007F169C" w:rsidRPr="007F169C">
        <w:t xml:space="preserve"> </w:t>
      </w:r>
    </w:p>
    <w:p w14:paraId="3AE03B80" w14:textId="1393778D" w:rsidR="00EC5A36" w:rsidRDefault="007F169C" w:rsidP="007F169C">
      <w:pPr>
        <w:spacing w:after="120"/>
        <w:rPr>
          <w:rFonts w:cs="Times New Roman"/>
          <w:szCs w:val="24"/>
        </w:rPr>
      </w:pPr>
      <w:r w:rsidRPr="007F169C">
        <w:rPr>
          <w:rFonts w:cs="Times New Roman"/>
          <w:szCs w:val="24"/>
        </w:rPr>
        <w:t xml:space="preserve">Drawing </w:t>
      </w:r>
      <w:r w:rsidR="00246BA4">
        <w:rPr>
          <w:rFonts w:cs="Times New Roman"/>
          <w:szCs w:val="24"/>
        </w:rPr>
        <w:t xml:space="preserve">on </w:t>
      </w:r>
      <w:r w:rsidRPr="007F169C">
        <w:rPr>
          <w:rFonts w:cs="Times New Roman"/>
          <w:szCs w:val="24"/>
        </w:rPr>
        <w:t xml:space="preserve">the literature of ethical consumption, this </w:t>
      </w:r>
      <w:r w:rsidR="00246BA4">
        <w:rPr>
          <w:rFonts w:cs="Times New Roman"/>
          <w:szCs w:val="24"/>
        </w:rPr>
        <w:t>sub</w:t>
      </w:r>
      <w:r w:rsidRPr="007F169C">
        <w:rPr>
          <w:rFonts w:cs="Times New Roman"/>
          <w:szCs w:val="24"/>
        </w:rPr>
        <w:t xml:space="preserve">section offers a further description of the concept of ethical consumption as understood through its practices, </w:t>
      </w:r>
      <w:r w:rsidR="00246BA4">
        <w:rPr>
          <w:rFonts w:cs="Times New Roman"/>
          <w:szCs w:val="24"/>
        </w:rPr>
        <w:t xml:space="preserve">as well as </w:t>
      </w:r>
      <w:r w:rsidRPr="007F169C">
        <w:rPr>
          <w:rFonts w:cs="Times New Roman"/>
          <w:szCs w:val="24"/>
        </w:rPr>
        <w:t xml:space="preserve">presentation of the </w:t>
      </w:r>
      <w:r w:rsidR="00246BA4">
        <w:rPr>
          <w:rFonts w:cs="Times New Roman"/>
          <w:szCs w:val="24"/>
        </w:rPr>
        <w:t>individual</w:t>
      </w:r>
      <w:r w:rsidRPr="007F169C">
        <w:rPr>
          <w:rFonts w:cs="Times New Roman"/>
          <w:szCs w:val="24"/>
        </w:rPr>
        <w:t xml:space="preserve"> and the </w:t>
      </w:r>
      <w:r w:rsidR="00246BA4">
        <w:rPr>
          <w:rFonts w:cs="Times New Roman"/>
          <w:szCs w:val="24"/>
        </w:rPr>
        <w:t>collective</w:t>
      </w:r>
      <w:r w:rsidRPr="007F169C">
        <w:rPr>
          <w:rFonts w:cs="Times New Roman"/>
          <w:szCs w:val="24"/>
        </w:rPr>
        <w:t xml:space="preserve"> aspects of this particular phenomenon. While ethical consumption refers to consumption as a medium for moral and political action, the ethics of consumption questions an overall system of capitalist commodity production </w:t>
      </w:r>
      <w:r w:rsidRPr="007F169C">
        <w:rPr>
          <w:rFonts w:cs="Times New Roman"/>
          <w:szCs w:val="24"/>
        </w:rPr>
        <w:fldChar w:fldCharType="begin"/>
      </w:r>
      <w:r w:rsidRPr="007F169C">
        <w:rPr>
          <w:rFonts w:cs="Times New Roman"/>
          <w:szCs w:val="24"/>
        </w:rPr>
        <w:instrText xml:space="preserve"> ADDIN EN.CITE &lt;EndNote&gt;&lt;Cite&gt;&lt;Author&gt;Newholm&lt;/Author&gt;&lt;Year&gt;2007&lt;/Year&gt;&lt;RecNum&gt;422&lt;/RecNum&gt;&lt;DisplayText&gt;(Newholm &amp;amp; Shaw, 2007)&lt;/DisplayText&gt;&lt;record&gt;&lt;rec-number&gt;422&lt;/rec-number&gt;&lt;foreign-keys&gt;&lt;key app="EN" db-id="frww0z2r2fvf0ge0ssbxfda5ddv5derepafz" timestamp="0"&gt;422&lt;/key&gt;&lt;/foreign-keys&gt;&lt;ref-type name="Newspaper Article"&gt;23&lt;/ref-type&gt;&lt;contributors&gt;&lt;authors&gt;&lt;author&gt;Newholm, Terry&lt;/author&gt;&lt;author&gt;Shaw, Deirdre&lt;/author&gt;&lt;/authors&gt;&lt;/contributors&gt;&lt;titles&gt;&lt;title&gt;Studying the ethical consumer: A review of research&lt;/title&gt;&lt;secondary-title&gt;Journal of Consumer Behaviour&lt;/secondary-title&gt;&lt;alt-title&gt;Journal of Consumer Behaviour&lt;/alt-title&gt;&lt;/titles&gt;&lt;periodical&gt;&lt;full-title&gt;Journal of Consumer Behaviour&lt;/full-title&gt;&lt;/periodical&gt;&lt;alt-periodical&gt;&lt;full-title&gt;Journal of Consumer Behaviour&lt;/full-title&gt;&lt;/alt-periodical&gt;&lt;pages&gt;253-270&lt;/pages&gt;&lt;volume&gt;6&lt;/volume&gt;&lt;keywords&gt;&lt;keyword&gt;CONSUMPTION (Economics)&lt;/keyword&gt;&lt;keyword&gt;GREEN marketing&lt;/keyword&gt;&lt;keyword&gt;MARKET segmentation&lt;/keyword&gt;&lt;keyword&gt;ETHICS&lt;/keyword&gt;&lt;keyword&gt;SELF-actualization (Psychology)&lt;/keyword&gt;&lt;/keywords&gt;&lt;dates&gt;&lt;year&gt;2007&lt;/year&gt;&lt;/dates&gt;&lt;publisher&gt;John Wiley &amp;amp; Sons, Inc.&lt;/publisher&gt;&lt;isbn&gt;14720817&lt;/isbn&gt;&lt;work-type&gt;Editorial&lt;/work-type&gt;&lt;urls&gt;&lt;related-urls&gt;&lt;url&gt;http://search.ebscohost.com/login.aspx?direct=true&amp;amp;db=bth&amp;amp;AN=27714494&amp;amp;site=ehost-live&lt;/url&gt;&lt;/related-urls&gt;&lt;/urls&gt;&lt;electronic-resource-num&gt;10.1002/cb.225&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(Newholm &amp; Shaw, 2007)</w:t>
      </w:r>
      <w:r w:rsidRPr="007F169C">
        <w:rPr>
          <w:rFonts w:cs="Times New Roman"/>
          <w:szCs w:val="24"/>
        </w:rPr>
        <w:fldChar w:fldCharType="end"/>
      </w:r>
      <w:r w:rsidRPr="007F169C">
        <w:rPr>
          <w:rFonts w:cs="Times New Roman"/>
          <w:szCs w:val="24"/>
        </w:rPr>
        <w:t xml:space="preserve">. </w:t>
      </w:r>
      <w:r w:rsidR="00BF5411">
        <w:rPr>
          <w:rFonts w:cs="Times New Roman"/>
          <w:szCs w:val="24"/>
        </w:rPr>
        <w:t>Under the ethics of consumption perspective, there is a concern about the morality of a whole system of provisioning, that of production. Here, the debates are about sustainable consumption and movements such as voluntary simplicity and slow food movements. In other words, consumption is the object of moral evaluation. In e</w:t>
      </w:r>
      <w:r w:rsidRPr="007F169C">
        <w:rPr>
          <w:rFonts w:cs="Times New Roman"/>
          <w:szCs w:val="24"/>
        </w:rPr>
        <w:t>thical consumption</w:t>
      </w:r>
      <w:r w:rsidR="00BF5411">
        <w:rPr>
          <w:rFonts w:cs="Times New Roman"/>
          <w:szCs w:val="24"/>
        </w:rPr>
        <w:t xml:space="preserve">, it is not so much the object of moral evaluation, but more the medium for moral and political </w:t>
      </w:r>
      <w:r w:rsidR="001766B0">
        <w:rPr>
          <w:rFonts w:cs="Times New Roman"/>
          <w:szCs w:val="24"/>
        </w:rPr>
        <w:t>action l</w:t>
      </w:r>
      <w:r w:rsidR="00BF5411">
        <w:rPr>
          <w:rFonts w:cs="Times New Roman"/>
          <w:szCs w:val="24"/>
        </w:rPr>
        <w:t xml:space="preserve">ike fair trade shopping, and boycotting to name a few </w:t>
      </w:r>
      <w:r w:rsidRPr="007F169C">
        <w:rPr>
          <w:rFonts w:cs="Times New Roman"/>
          <w:szCs w:val="24"/>
        </w:rPr>
        <w:fldChar w:fldCharType="begin"/>
      </w:r>
      <w:r w:rsidR="0026313F">
        <w:rPr>
          <w:rFonts w:cs="Times New Roman"/>
          <w:szCs w:val="24"/>
        </w:rPr>
        <w:instrText xml:space="preserve"> ADDIN EN.CITE &lt;EndNote&gt;&lt;Cite&gt;&lt;Author&gt;Harrison&lt;/Author&gt;&lt;Year&gt;2005&lt;/Year&gt;&lt;RecNum&gt;1222&lt;/RecNum&gt;&lt;DisplayText&gt;(Harrison, Newholm, &amp;amp; Shaw, 2005)&lt;/DisplayText&gt;&lt;record&gt;&lt;rec-number&gt;1222&lt;/rec-number&gt;&lt;foreign-keys&gt;&lt;key app="EN" db-id="frww0z2r2fvf0ge0ssbxfda5ddv5derepafz" timestamp="1501696622"&gt;1222&lt;/key&gt;&lt;/foreign-keys&gt;&lt;ref-type name="Book"&gt;6&lt;/ref-type&gt;&lt;contributors&gt;&lt;authors&gt;&lt;author&gt;Harrison, Rob&lt;/author&gt;&lt;author&gt;Newholm, Terry&lt;/author&gt;&lt;author&gt;Shaw, Deirdre&lt;/author&gt;&lt;/authors&gt;&lt;/contributors&gt;&lt;titles&gt;&lt;title&gt;The Ethical Consumer&lt;/title&gt;&lt;short-title&gt;The Ethical Consumer&lt;/short-title&gt;&lt;/titles&gt;&lt;keywords&gt;&lt;keyword&gt;Consumer behavior&lt;/keyword&gt;&lt;/keywords&gt;&lt;dates&gt;&lt;year&gt;2005&lt;/year&gt;&lt;/dates&gt;&lt;publisher&gt;Sage Publications Ltd&lt;/publisher&gt;&lt;isbn&gt;9781847877758&lt;/isbn&gt;&lt;urls&gt;&lt;related-urls&gt;&lt;url&gt;https://www.dawsonera.com:443/abstract/9781847877758&lt;/url&gt;&lt;/related-urls&gt;&lt;/urls&gt;&lt;/record&gt;&lt;/Cite&gt;&lt;/EndNote&gt;</w:instrText>
      </w:r>
      <w:r w:rsidRPr="007F169C">
        <w:rPr>
          <w:rFonts w:cs="Times New Roman"/>
          <w:szCs w:val="24"/>
        </w:rPr>
        <w:fldChar w:fldCharType="separate"/>
      </w:r>
      <w:r w:rsidRPr="007F169C">
        <w:rPr>
          <w:rFonts w:cs="Times New Roman"/>
          <w:noProof/>
          <w:szCs w:val="24"/>
        </w:rPr>
        <w:t>(Harrison, Newholm, &amp; Shaw, 2005)</w:t>
      </w:r>
      <w:r w:rsidRPr="007F169C">
        <w:rPr>
          <w:rFonts w:cs="Times New Roman"/>
          <w:szCs w:val="24"/>
        </w:rPr>
        <w:fldChar w:fldCharType="end"/>
      </w:r>
      <w:r w:rsidRPr="007F169C">
        <w:rPr>
          <w:rFonts w:cs="Times New Roman"/>
          <w:szCs w:val="24"/>
        </w:rPr>
        <w:t xml:space="preserve">. </w:t>
      </w:r>
      <w:r w:rsidR="00BF5411">
        <w:rPr>
          <w:rFonts w:cs="Times New Roman"/>
          <w:szCs w:val="24"/>
        </w:rPr>
        <w:t xml:space="preserve">In other words, it is consumption as voting. </w:t>
      </w:r>
      <w:r w:rsidRPr="007F169C">
        <w:rPr>
          <w:rFonts w:cs="Times New Roman"/>
          <w:szCs w:val="24"/>
        </w:rPr>
        <w:t xml:space="preserve">In </w:t>
      </w:r>
      <w:r w:rsidR="00BF5411">
        <w:rPr>
          <w:rFonts w:cs="Times New Roman"/>
          <w:szCs w:val="24"/>
        </w:rPr>
        <w:lastRenderedPageBreak/>
        <w:t xml:space="preserve">this study, these definitions are used interchangeably since the aim is to explore participants (un)ethical consumption experiences and what these reveal about their relationships </w:t>
      </w:r>
      <w:r w:rsidR="00EC5A36">
        <w:rPr>
          <w:rFonts w:cs="Times New Roman"/>
          <w:szCs w:val="24"/>
        </w:rPr>
        <w:t xml:space="preserve">to close and distant as well as the environment. </w:t>
      </w:r>
    </w:p>
    <w:p w14:paraId="475780C8" w14:textId="5A068D58" w:rsidR="007F169C" w:rsidRPr="007F169C" w:rsidRDefault="00EC5A36" w:rsidP="007F169C">
      <w:pPr>
        <w:spacing w:after="120"/>
        <w:rPr>
          <w:rFonts w:cs="Times New Roman"/>
          <w:szCs w:val="24"/>
        </w:rPr>
      </w:pPr>
      <w:r>
        <w:rPr>
          <w:rFonts w:cs="Times New Roman"/>
          <w:szCs w:val="24"/>
        </w:rPr>
        <w:t xml:space="preserve">Ethical </w:t>
      </w:r>
      <w:r w:rsidR="00C82697">
        <w:rPr>
          <w:rFonts w:cs="Times New Roman"/>
          <w:szCs w:val="24"/>
        </w:rPr>
        <w:t xml:space="preserve">consumption practices are regularly characterised as those consumption choices and activities that avoid harm to other people, animals and the environment </w:t>
      </w:r>
      <w:r w:rsidR="00C82697">
        <w:rPr>
          <w:rFonts w:cs="Times New Roman"/>
          <w:szCs w:val="24"/>
        </w:rPr>
        <w:fldChar w:fldCharType="begin"/>
      </w:r>
      <w:r w:rsidR="00C82697">
        <w:rPr>
          <w:rFonts w:cs="Times New Roman"/>
          <w:szCs w:val="24"/>
        </w:rPr>
        <w:instrText xml:space="preserve"> ADDIN EN.CITE &lt;EndNote&gt;&lt;Cite&gt;&lt;Author&gt;Harrison&lt;/Author&gt;&lt;Year&gt;2005&lt;/Year&gt;&lt;RecNum&gt;1222&lt;/RecNum&gt;&lt;DisplayText&gt;(Harrison et al., 2005)&lt;/DisplayText&gt;&lt;record&gt;&lt;rec-number&gt;1222&lt;/rec-number&gt;&lt;foreign-keys&gt;&lt;key app="EN" db-id="frww0z2r2fvf0ge0ssbxfda5ddv5derepafz" timestamp="1501696622"&gt;1222&lt;/key&gt;&lt;/foreign-keys&gt;&lt;ref-type name="Book"&gt;6&lt;/ref-type&gt;&lt;contributors&gt;&lt;authors&gt;&lt;author&gt;Harrison, Rob&lt;/author&gt;&lt;author&gt;Newholm, Terry&lt;/author&gt;&lt;author&gt;Shaw, Deirdre&lt;/author&gt;&lt;/authors&gt;&lt;/contributors&gt;&lt;titles&gt;&lt;title&gt;The Ethical Consumer&lt;/title&gt;&lt;short-title&gt;The Ethical Consumer&lt;/short-title&gt;&lt;/titles&gt;&lt;keywords&gt;&lt;keyword&gt;Consumer behavior&lt;/keyword&gt;&lt;/keywords&gt;&lt;dates&gt;&lt;year&gt;2005&lt;/year&gt;&lt;/dates&gt;&lt;publisher&gt;Sage Publications Ltd&lt;/publisher&gt;&lt;isbn&gt;9781847877758&lt;/isbn&gt;&lt;urls&gt;&lt;related-urls&gt;&lt;url&gt;https://www.dawsonera.com:443/abstract/9781847877758&lt;/url&gt;&lt;/related-urls&gt;&lt;/urls&gt;&lt;/record&gt;&lt;/Cite&gt;&lt;/EndNote&gt;</w:instrText>
      </w:r>
      <w:r w:rsidR="00C82697">
        <w:rPr>
          <w:rFonts w:cs="Times New Roman"/>
          <w:szCs w:val="24"/>
        </w:rPr>
        <w:fldChar w:fldCharType="separate"/>
      </w:r>
      <w:r w:rsidR="00C82697">
        <w:rPr>
          <w:rFonts w:cs="Times New Roman"/>
          <w:noProof/>
          <w:szCs w:val="24"/>
        </w:rPr>
        <w:t>(Harrison et al., 2005)</w:t>
      </w:r>
      <w:r w:rsidR="00C82697">
        <w:rPr>
          <w:rFonts w:cs="Times New Roman"/>
          <w:szCs w:val="24"/>
        </w:rPr>
        <w:fldChar w:fldCharType="end"/>
      </w:r>
      <w:r w:rsidR="00C82697">
        <w:rPr>
          <w:rFonts w:cs="Times New Roman"/>
          <w:szCs w:val="24"/>
        </w:rPr>
        <w:t xml:space="preserve">. In </w:t>
      </w:r>
      <w:r w:rsidR="007F169C" w:rsidRPr="007F169C">
        <w:rPr>
          <w:rFonts w:cs="Times New Roman"/>
          <w:szCs w:val="24"/>
        </w:rPr>
        <w:t>other</w:t>
      </w:r>
      <w:r w:rsidR="00C82697">
        <w:rPr>
          <w:rFonts w:cs="Times New Roman"/>
          <w:szCs w:val="24"/>
        </w:rPr>
        <w:t xml:space="preserve"> words, ethical consumption is believed </w:t>
      </w:r>
      <w:r w:rsidR="007F169C" w:rsidRPr="007F169C">
        <w:rPr>
          <w:rFonts w:cs="Times New Roman"/>
          <w:szCs w:val="24"/>
        </w:rPr>
        <w:t xml:space="preserve">to require people making adaptations to their consumer lifestyle, with the objective </w:t>
      </w:r>
      <w:r w:rsidR="00C82697">
        <w:rPr>
          <w:rFonts w:cs="Times New Roman"/>
          <w:szCs w:val="24"/>
        </w:rPr>
        <w:t xml:space="preserve">of reducing </w:t>
      </w:r>
      <w:r w:rsidR="007F169C" w:rsidRPr="007F169C">
        <w:rPr>
          <w:rFonts w:cs="Times New Roman"/>
          <w:szCs w:val="24"/>
        </w:rPr>
        <w:t>the</w:t>
      </w:r>
      <w:r w:rsidR="00497731">
        <w:rPr>
          <w:rFonts w:cs="Times New Roman"/>
          <w:szCs w:val="24"/>
        </w:rPr>
        <w:t xml:space="preserve">ir negative effects on </w:t>
      </w:r>
      <w:r w:rsidR="007F169C" w:rsidRPr="007F169C">
        <w:rPr>
          <w:rFonts w:cs="Times New Roman"/>
          <w:szCs w:val="24"/>
        </w:rPr>
        <w:t xml:space="preserve">people, animals and the environment.  </w:t>
      </w:r>
    </w:p>
    <w:p w14:paraId="02F445FC" w14:textId="06B34D07" w:rsidR="007F169C" w:rsidRPr="007F169C" w:rsidRDefault="007F169C" w:rsidP="007F169C">
      <w:pPr>
        <w:spacing w:after="120"/>
        <w:rPr>
          <w:rFonts w:cs="Times New Roman"/>
          <w:szCs w:val="24"/>
        </w:rPr>
      </w:pPr>
      <w:r w:rsidRPr="007F169C">
        <w:rPr>
          <w:rFonts w:cs="Times New Roman"/>
          <w:szCs w:val="24"/>
        </w:rPr>
        <w:t xml:space="preserve">While, ethical consumption seems to be often equated to sales of </w:t>
      </w:r>
      <w:r w:rsidR="00C82697">
        <w:rPr>
          <w:rFonts w:cs="Times New Roman"/>
          <w:szCs w:val="24"/>
        </w:rPr>
        <w:t>ethically</w:t>
      </w:r>
      <w:r w:rsidRPr="007F169C">
        <w:rPr>
          <w:rFonts w:cs="Times New Roman"/>
          <w:szCs w:val="24"/>
        </w:rPr>
        <w:t xml:space="preserve"> marketed products and services, the practice actually involves a diverse set of acts </w:t>
      </w:r>
      <w:r w:rsidR="00A744B9">
        <w:rPr>
          <w:rFonts w:cs="Times New Roman"/>
          <w:szCs w:val="24"/>
        </w:rPr>
        <w:t>that</w:t>
      </w:r>
      <w:r w:rsidRPr="007F169C">
        <w:rPr>
          <w:rFonts w:cs="Times New Roman"/>
          <w:szCs w:val="24"/>
        </w:rPr>
        <w:t xml:space="preserve"> go beyond just the purchasing of particular goods. Whether that is buying, avoiding, getting informed, recycling, etc.</w:t>
      </w:r>
      <w:r w:rsidR="006264BE">
        <w:rPr>
          <w:rFonts w:cs="Times New Roman"/>
          <w:szCs w:val="24"/>
        </w:rPr>
        <w:t>,</w:t>
      </w:r>
      <w:r w:rsidRPr="007F169C">
        <w:rPr>
          <w:rFonts w:cs="Times New Roman"/>
          <w:szCs w:val="24"/>
        </w:rPr>
        <w:t xml:space="preserve"> research shows the existence of diverse consumer practices thought to be related to ethical consumerism </w:t>
      </w:r>
      <w:r w:rsidRPr="007F169C">
        <w:rPr>
          <w:rFonts w:cs="Times New Roman"/>
          <w:szCs w:val="24"/>
        </w:rPr>
        <w:fldChar w:fldCharType="begin"/>
      </w:r>
      <w:r w:rsidR="0026313F">
        <w:rPr>
          <w:rFonts w:cs="Times New Roman"/>
          <w:szCs w:val="24"/>
        </w:rPr>
        <w:instrText xml:space="preserve"> ADDIN EN.CITE &lt;EndNote&gt;&lt;Cite&gt;&lt;Author&gt;Harrison&lt;/Author&gt;&lt;Year&gt;2005&lt;/Year&gt;&lt;RecNum&gt;1222&lt;/RecNum&gt;&lt;DisplayText&gt;(Harrison et al., 2005)&lt;/DisplayText&gt;&lt;record&gt;&lt;rec-number&gt;1222&lt;/rec-number&gt;&lt;foreign-keys&gt;&lt;key app="EN" db-id="frww0z2r2fvf0ge0ssbxfda5ddv5derepafz" timestamp="1501696622"&gt;1222&lt;/key&gt;&lt;/foreign-keys&gt;&lt;ref-type name="Book"&gt;6&lt;/ref-type&gt;&lt;contributors&gt;&lt;authors&gt;&lt;author&gt;Harrison, Rob&lt;/author&gt;&lt;author&gt;Newholm, Terry&lt;/author&gt;&lt;author&gt;Shaw, Deirdre&lt;/author&gt;&lt;/authors&gt;&lt;/contributors&gt;&lt;titles&gt;&lt;title&gt;The Ethical Consumer&lt;/title&gt;&lt;short-title&gt;The Ethical Consumer&lt;/short-title&gt;&lt;/titles&gt;&lt;keywords&gt;&lt;keyword&gt;Consumer behavior&lt;/keyword&gt;&lt;/keywords&gt;&lt;dates&gt;&lt;year&gt;2005&lt;/year&gt;&lt;/dates&gt;&lt;publisher&gt;Sage Publications Ltd&lt;/publisher&gt;&lt;isbn&gt;9781847877758&lt;/isbn&gt;&lt;urls&gt;&lt;related-urls&gt;&lt;url&gt;https://www.dawsonera.com:443/abstract/9781847877758&lt;/url&gt;&lt;/related-urls&gt;&lt;/urls&gt;&lt;/record&gt;&lt;/Cite&gt;&lt;/EndNote&gt;</w:instrText>
      </w:r>
      <w:r w:rsidRPr="007F169C">
        <w:rPr>
          <w:rFonts w:cs="Times New Roman"/>
          <w:szCs w:val="24"/>
        </w:rPr>
        <w:fldChar w:fldCharType="separate"/>
      </w:r>
      <w:r w:rsidRPr="007F169C">
        <w:rPr>
          <w:rFonts w:cs="Times New Roman"/>
          <w:noProof/>
          <w:szCs w:val="24"/>
        </w:rPr>
        <w:t>(Harrison et al., 2005)</w:t>
      </w:r>
      <w:r w:rsidRPr="007F169C">
        <w:rPr>
          <w:rFonts w:cs="Times New Roman"/>
          <w:szCs w:val="24"/>
        </w:rPr>
        <w:fldChar w:fldCharType="end"/>
      </w:r>
      <w:r w:rsidRPr="007F169C">
        <w:rPr>
          <w:rFonts w:cs="Times New Roman"/>
          <w:szCs w:val="24"/>
        </w:rPr>
        <w:t xml:space="preserve">. Furthermore, there is a typology of what is sometimes referred also to as </w:t>
      </w:r>
      <w:r w:rsidR="00C82697">
        <w:rPr>
          <w:rFonts w:cs="Times New Roman"/>
          <w:szCs w:val="24"/>
        </w:rPr>
        <w:t>political</w:t>
      </w:r>
      <w:r w:rsidRPr="007F169C">
        <w:rPr>
          <w:rFonts w:cs="Times New Roman"/>
          <w:szCs w:val="24"/>
        </w:rPr>
        <w:t xml:space="preserve"> consumerism that include</w:t>
      </w:r>
      <w:r w:rsidR="00C82697">
        <w:rPr>
          <w:rFonts w:cs="Times New Roman"/>
          <w:szCs w:val="24"/>
        </w:rPr>
        <w:t>s</w:t>
      </w:r>
      <w:r w:rsidRPr="007F169C">
        <w:rPr>
          <w:rFonts w:cs="Times New Roman"/>
          <w:szCs w:val="24"/>
        </w:rPr>
        <w:t>: boyc</w:t>
      </w:r>
      <w:r w:rsidR="00C82697">
        <w:rPr>
          <w:rFonts w:cs="Times New Roman"/>
          <w:szCs w:val="24"/>
        </w:rPr>
        <w:t>otting, bu</w:t>
      </w:r>
      <w:r w:rsidRPr="007F169C">
        <w:rPr>
          <w:rFonts w:cs="Times New Roman"/>
          <w:szCs w:val="24"/>
        </w:rPr>
        <w:t xml:space="preserve">ycotting and engagement in discursive practices to highlight the importance of communication, opinion formation and framing. Sustainable consumption is performed in three interconnected ways, first through the acquisition and use of green products, second through anti-consumption practices such as rejecting, reduction and reuse and finally via the sustainable disposal practice of recycling </w:t>
      </w:r>
      <w:r w:rsidRPr="007F169C">
        <w:rPr>
          <w:rFonts w:cs="Times New Roman"/>
          <w:szCs w:val="24"/>
        </w:rPr>
        <w:fldChar w:fldCharType="begin"/>
      </w:r>
      <w:r w:rsidRPr="007F169C">
        <w:rPr>
          <w:rFonts w:cs="Times New Roman"/>
          <w:szCs w:val="24"/>
        </w:rPr>
        <w:instrText xml:space="preserve"> ADDIN EN.CITE &lt;EndNote&gt;&lt;Cite&gt;&lt;Author&gt;Black&lt;/Author&gt;&lt;Year&gt;2010&lt;/Year&gt;&lt;RecNum&gt;447&lt;/RecNum&gt;&lt;DisplayText&gt;(Black &amp;amp; Cherrier, 2010)&lt;/DisplayText&gt;&lt;record&gt;&lt;rec-number&gt;447&lt;/rec-number&gt;&lt;foreign-keys&gt;&lt;key app="EN" db-id="frww0z2r2fvf0ge0ssbxfda5ddv5derepafz" ti</w:instrText>
      </w:r>
      <w:r w:rsidRPr="007F169C">
        <w:rPr>
          <w:rFonts w:cs="Times New Roman" w:hint="eastAsia"/>
          <w:szCs w:val="24"/>
        </w:rPr>
        <w:instrText>mestamp="0"&gt;447&lt;/key&gt;&lt;/foreign-keys&gt;&lt;ref-type name="Journal Article"&gt;17&lt;/ref-type&gt;&lt;contributors&gt;&lt;authors&gt;&lt;author&gt;Black, Iain&lt;/author&gt;&lt;author&gt;Cherrier, Helene&lt;/author&gt;&lt;/authors&gt;&lt;/contributors&gt;&lt;titles&gt;&lt;title&gt;Anti</w:instrText>
      </w:r>
      <w:r w:rsidRPr="007F169C">
        <w:rPr>
          <w:rFonts w:cs="Times New Roman" w:hint="eastAsia"/>
          <w:szCs w:val="24"/>
        </w:rPr>
        <w:instrText>‐</w:instrText>
      </w:r>
      <w:r w:rsidRPr="007F169C">
        <w:rPr>
          <w:rFonts w:cs="Times New Roman" w:hint="eastAsia"/>
          <w:szCs w:val="24"/>
        </w:rPr>
        <w:instrText xml:space="preserve">consumption as part of living a sustainable </w:instrText>
      </w:r>
      <w:r w:rsidRPr="007F169C">
        <w:rPr>
          <w:rFonts w:cs="Times New Roman"/>
          <w:szCs w:val="24"/>
        </w:rPr>
        <w:instrText>lifestyle: daily practices, contextual motivations and subjective values&lt;/title&gt;&lt;secondary-title&gt;Journal of Consumer Behaviour&lt;/secondary-title&gt;&lt;/titles&gt;&lt;periodical&gt;&lt;full-title&gt;Journal of Consumer Behaviour&lt;/full-title&gt;&lt;/periodical&gt;&lt;pages&gt;437-453&lt;/pages&gt;&lt;volume&gt;9&lt;/volume&gt;&lt;number&gt;6&lt;/number&gt;&lt;dates&gt;&lt;year&gt;2010&lt;/year&gt;&lt;/dates&gt;&lt;isbn&gt;1479-1838&lt;/isbn&gt;&lt;urls&gt;&lt;/urls&gt;&lt;/record&gt;&lt;/Cite&gt;&lt;/EndNote&gt;</w:instrText>
      </w:r>
      <w:r w:rsidRPr="007F169C">
        <w:rPr>
          <w:rFonts w:cs="Times New Roman"/>
          <w:szCs w:val="24"/>
        </w:rPr>
        <w:fldChar w:fldCharType="separate"/>
      </w:r>
      <w:r w:rsidRPr="007F169C">
        <w:rPr>
          <w:rFonts w:cs="Times New Roman"/>
          <w:noProof/>
          <w:szCs w:val="24"/>
        </w:rPr>
        <w:t>(Black &amp; Cherrier, 2010)</w:t>
      </w:r>
      <w:r w:rsidRPr="007F169C">
        <w:rPr>
          <w:rFonts w:cs="Times New Roman"/>
          <w:szCs w:val="24"/>
        </w:rPr>
        <w:fldChar w:fldCharType="end"/>
      </w:r>
      <w:r w:rsidRPr="007F169C">
        <w:rPr>
          <w:rFonts w:cs="Times New Roman"/>
          <w:szCs w:val="24"/>
        </w:rPr>
        <w:t>.</w:t>
      </w:r>
    </w:p>
    <w:p w14:paraId="702D9967" w14:textId="69673335" w:rsidR="007F169C" w:rsidRPr="007F169C" w:rsidRDefault="00D9325A" w:rsidP="007F169C">
      <w:pPr>
        <w:spacing w:after="120"/>
        <w:rPr>
          <w:rFonts w:cs="Times New Roman"/>
          <w:szCs w:val="24"/>
        </w:rPr>
      </w:pPr>
      <w:r>
        <w:rPr>
          <w:rFonts w:cs="Times New Roman"/>
          <w:szCs w:val="24"/>
        </w:rPr>
        <w:t>M</w:t>
      </w:r>
      <w:r w:rsidR="007F169C" w:rsidRPr="007F169C">
        <w:rPr>
          <w:rFonts w:cs="Times New Roman"/>
          <w:szCs w:val="24"/>
        </w:rPr>
        <w:t xml:space="preserve">oralism on consumption has now become close to </w:t>
      </w:r>
      <w:r w:rsidR="00C82697">
        <w:rPr>
          <w:rFonts w:cs="Times New Roman"/>
          <w:szCs w:val="24"/>
        </w:rPr>
        <w:t xml:space="preserve">being </w:t>
      </w:r>
      <w:r w:rsidR="007F169C" w:rsidRPr="007F169C">
        <w:rPr>
          <w:rFonts w:cs="Times New Roman"/>
          <w:szCs w:val="24"/>
        </w:rPr>
        <w:t xml:space="preserve">synonymous with the cultural viewpoint that certain, if not most, consumption is built on greed, selfishness and leads to environmental and moral destruction </w:t>
      </w:r>
      <w:r w:rsidR="007F169C" w:rsidRPr="007F169C">
        <w:rPr>
          <w:rFonts w:cs="Times New Roman"/>
          <w:szCs w:val="24"/>
        </w:rPr>
        <w:fldChar w:fldCharType="begin"/>
      </w:r>
      <w:r w:rsidR="007F169C" w:rsidRPr="007F169C">
        <w:rPr>
          <w:rFonts w:cs="Times New Roman"/>
          <w:szCs w:val="24"/>
        </w:rPr>
        <w:instrText xml:space="preserve"> ADDIN EN.CITE &lt;EndNote&gt;&lt;Cite&gt;&lt;Author&gt;Luedicke&lt;/Author&gt;&lt;Year&gt;2010&lt;/Year&gt;&lt;RecNum&gt;120&lt;/RecNum&gt;&lt;DisplayText&gt;(Luedicke, Thompson, &amp;amp; Giesler, 2010)&lt;/DisplayText&gt;&lt;record&gt;&lt;rec-number&gt;120&lt;/rec-number&gt;&lt;foreign-keys&gt;&lt;key app="EN" db-id="frww0z2r2fvf0ge0ssbxfda5ddv5derepafz" timestamp="0"&gt;120&lt;/key&gt;&lt;/foreign-keys&gt;&lt;ref-type name="Journal Article"&gt;17&lt;/ref-type&gt;&lt;contributors&gt;&lt;authors&gt;&lt;author&gt;Luedicke, Marius K&lt;/author&gt;&lt;author&gt;Thompson, Craig J&lt;/author&gt;&lt;author&gt;Giesler, Markus&lt;/author&gt;&lt;/authors&gt;&lt;/contributors&gt;&lt;titles&gt;&lt;title&gt;Consumer identity work as moral protagonism: how myth and ideology animate a brand</w:instrText>
      </w:r>
      <w:r w:rsidR="007F169C" w:rsidRPr="007F169C">
        <w:rPr>
          <w:rFonts w:ascii="Cambria Math" w:hAnsi="Cambria Math" w:cs="Cambria Math"/>
          <w:szCs w:val="24"/>
        </w:rPr>
        <w:instrText>‐</w:instrText>
      </w:r>
      <w:r w:rsidR="007F169C" w:rsidRPr="007F169C">
        <w:rPr>
          <w:rFonts w:cs="Times New Roman"/>
          <w:szCs w:val="24"/>
        </w:rPr>
        <w:instrText>mediated moral conflict&lt;/title&gt;&lt;secondary-title&gt;Journal of consumer research&lt;/secondary-title&gt;&lt;/titles&gt;&lt;periodical&gt;&lt;full-title&gt;Journal of Consumer Research&lt;/full-title&gt;&lt;/periodical&gt;&lt;pages&gt;1016-1032&lt;/pages&gt;&lt;volume&gt;36&lt;/volume&gt;&lt;number&gt;6&lt;/number&gt;&lt;dates&gt;&lt;year&gt;2010&lt;/year&gt;&lt;/dates&gt;&lt;urls&gt;&lt;/urls&gt;&lt;/record&gt;&lt;/Cite&gt;&lt;/EndNote&gt;</w:instrText>
      </w:r>
      <w:r w:rsidR="007F169C" w:rsidRPr="007F169C">
        <w:rPr>
          <w:rFonts w:cs="Times New Roman"/>
          <w:szCs w:val="24"/>
        </w:rPr>
        <w:fldChar w:fldCharType="separate"/>
      </w:r>
      <w:r w:rsidR="007F169C" w:rsidRPr="007F169C">
        <w:rPr>
          <w:rFonts w:cs="Times New Roman"/>
          <w:noProof/>
          <w:szCs w:val="24"/>
        </w:rPr>
        <w:t>(Luedicke, Thompson, &amp; Giesler, 2010)</w:t>
      </w:r>
      <w:r w:rsidR="007F169C" w:rsidRPr="007F169C">
        <w:rPr>
          <w:rFonts w:cs="Times New Roman"/>
          <w:szCs w:val="24"/>
        </w:rPr>
        <w:fldChar w:fldCharType="end"/>
      </w:r>
      <w:r w:rsidR="007F169C" w:rsidRPr="007F169C">
        <w:rPr>
          <w:rFonts w:cs="Times New Roman"/>
          <w:szCs w:val="24"/>
        </w:rPr>
        <w:t xml:space="preserve">.  The contrast to these </w:t>
      </w:r>
      <w:r w:rsidR="007F169C" w:rsidRPr="00C82697">
        <w:rPr>
          <w:rFonts w:cs="Times New Roman"/>
          <w:i/>
          <w:szCs w:val="24"/>
        </w:rPr>
        <w:t>‘consumption indulgences’</w:t>
      </w:r>
      <w:r w:rsidR="007F169C" w:rsidRPr="007F169C">
        <w:rPr>
          <w:rFonts w:cs="Times New Roman"/>
          <w:szCs w:val="24"/>
        </w:rPr>
        <w:t xml:space="preserve"> is ethical consumption</w:t>
      </w:r>
      <w:r w:rsidR="00C82697">
        <w:rPr>
          <w:rFonts w:cs="Times New Roman"/>
          <w:szCs w:val="24"/>
        </w:rPr>
        <w:t xml:space="preserve">, which </w:t>
      </w:r>
      <w:r w:rsidR="007F169C" w:rsidRPr="007F169C">
        <w:rPr>
          <w:rFonts w:cs="Times New Roman"/>
          <w:szCs w:val="24"/>
        </w:rPr>
        <w:t xml:space="preserve">has been defined as a consumption practice that takes in consideration </w:t>
      </w:r>
      <w:r w:rsidR="00C82697">
        <w:rPr>
          <w:rFonts w:cs="Times New Roman"/>
          <w:szCs w:val="24"/>
        </w:rPr>
        <w:t xml:space="preserve">of </w:t>
      </w:r>
      <w:r w:rsidR="007F169C" w:rsidRPr="007F169C">
        <w:rPr>
          <w:rFonts w:cs="Times New Roman"/>
          <w:szCs w:val="24"/>
        </w:rPr>
        <w:lastRenderedPageBreak/>
        <w:t xml:space="preserve">social, animal </w:t>
      </w:r>
      <w:r w:rsidR="00462CB9">
        <w:rPr>
          <w:rFonts w:cs="Times New Roman"/>
          <w:szCs w:val="24"/>
        </w:rPr>
        <w:t>as well environmental wellbeing</w:t>
      </w:r>
      <w:r w:rsidR="007F169C" w:rsidRPr="007F169C">
        <w:rPr>
          <w:rFonts w:cs="Times New Roman"/>
          <w:szCs w:val="24"/>
        </w:rPr>
        <w:t xml:space="preserve"> </w:t>
      </w:r>
      <w:r w:rsidR="007F169C" w:rsidRPr="007F169C">
        <w:rPr>
          <w:rFonts w:cs="Times New Roman"/>
          <w:szCs w:val="24"/>
        </w:rPr>
        <w:fldChar w:fldCharType="begin"/>
      </w:r>
      <w:r w:rsidR="0026313F">
        <w:rPr>
          <w:rFonts w:cs="Times New Roman"/>
          <w:szCs w:val="24"/>
        </w:rPr>
        <w:instrText xml:space="preserve"> ADDIN EN.CITE &lt;EndNote&gt;&lt;Cite&gt;&lt;Author&gt;Harrison&lt;/Author&gt;&lt;Year&gt;2005&lt;/Year&gt;&lt;RecNum&gt;1222&lt;/RecNum&gt;&lt;DisplayText&gt;(Harrison et al., 2005)&lt;/DisplayText&gt;&lt;record&gt;&lt;rec-number&gt;1222&lt;/rec-number&gt;&lt;foreign-keys&gt;&lt;key app="EN" db-id="frww0z2r2fvf0ge0ssbxfda5ddv5derepafz" timestamp="1501696622"&gt;1222&lt;/key&gt;&lt;/foreign-keys&gt;&lt;ref-type name="Book"&gt;6&lt;/ref-type&gt;&lt;contributors&gt;&lt;authors&gt;&lt;author&gt;Harrison, Rob&lt;/author&gt;&lt;author&gt;Newholm, Terry&lt;/author&gt;&lt;author&gt;Shaw, Deirdre&lt;/author&gt;&lt;/authors&gt;&lt;/contributors&gt;&lt;titles&gt;&lt;title&gt;The Ethical Consumer&lt;/title&gt;&lt;short-title&gt;The Ethical Consumer&lt;/short-title&gt;&lt;/titles&gt;&lt;keywords&gt;&lt;keyword&gt;Consumer behavior&lt;/keyword&gt;&lt;/keywords&gt;&lt;dates&gt;&lt;year&gt;2005&lt;/year&gt;&lt;/dates&gt;&lt;publisher&gt;Sage Publications Ltd&lt;/publisher&gt;&lt;isbn&gt;9781847877758&lt;/isbn&gt;&lt;urls&gt;&lt;related-urls&gt;&lt;url&gt;https://www.dawsonera.com:443/abstract/9781847877758&lt;/url&gt;&lt;/related-urls&gt;&lt;/urls&gt;&lt;/record&gt;&lt;/Cite&gt;&lt;/EndNote&gt;</w:instrText>
      </w:r>
      <w:r w:rsidR="007F169C" w:rsidRPr="007F169C">
        <w:rPr>
          <w:rFonts w:cs="Times New Roman"/>
          <w:szCs w:val="24"/>
        </w:rPr>
        <w:fldChar w:fldCharType="separate"/>
      </w:r>
      <w:r w:rsidR="007F169C" w:rsidRPr="007F169C">
        <w:rPr>
          <w:rFonts w:cs="Times New Roman"/>
          <w:noProof/>
          <w:szCs w:val="24"/>
        </w:rPr>
        <w:t>(Harrison et al., 2005)</w:t>
      </w:r>
      <w:r w:rsidR="007F169C" w:rsidRPr="007F169C">
        <w:rPr>
          <w:rFonts w:cs="Times New Roman"/>
          <w:szCs w:val="24"/>
        </w:rPr>
        <w:fldChar w:fldCharType="end"/>
      </w:r>
      <w:r w:rsidR="00C82697">
        <w:rPr>
          <w:rFonts w:cs="Times New Roman"/>
          <w:szCs w:val="24"/>
        </w:rPr>
        <w:t>. It has</w:t>
      </w:r>
      <w:r w:rsidR="007F169C" w:rsidRPr="007F169C">
        <w:rPr>
          <w:rFonts w:cs="Times New Roman"/>
          <w:szCs w:val="24"/>
        </w:rPr>
        <w:t xml:space="preserve"> also</w:t>
      </w:r>
      <w:r w:rsidR="00C82697">
        <w:rPr>
          <w:rFonts w:cs="Times New Roman"/>
          <w:szCs w:val="24"/>
        </w:rPr>
        <w:t xml:space="preserve"> been </w:t>
      </w:r>
      <w:r w:rsidR="007F169C" w:rsidRPr="007F169C">
        <w:rPr>
          <w:rFonts w:cs="Times New Roman"/>
          <w:szCs w:val="24"/>
        </w:rPr>
        <w:t>refer</w:t>
      </w:r>
      <w:r w:rsidR="00C82697">
        <w:rPr>
          <w:rFonts w:cs="Times New Roman"/>
          <w:szCs w:val="24"/>
        </w:rPr>
        <w:t>red</w:t>
      </w:r>
      <w:r w:rsidR="007F169C" w:rsidRPr="007F169C">
        <w:rPr>
          <w:rFonts w:cs="Times New Roman"/>
          <w:szCs w:val="24"/>
        </w:rPr>
        <w:t xml:space="preserve"> to as </w:t>
      </w:r>
      <w:r w:rsidR="007F169C" w:rsidRPr="007F169C">
        <w:rPr>
          <w:rFonts w:cs="Times New Roman"/>
          <w:i/>
          <w:szCs w:val="24"/>
        </w:rPr>
        <w:t>“the use of goods and related products that respond to basic needs and bring a better quality of life without jeopardising the needs of future generations</w:t>
      </w:r>
      <w:r w:rsidR="007F169C" w:rsidRPr="007F169C">
        <w:rPr>
          <w:rFonts w:cs="Times New Roman"/>
          <w:szCs w:val="24"/>
        </w:rPr>
        <w:t xml:space="preserve">” </w:t>
      </w:r>
      <w:r w:rsidR="007F169C" w:rsidRPr="007F169C">
        <w:rPr>
          <w:rFonts w:cs="Times New Roman"/>
          <w:szCs w:val="24"/>
        </w:rPr>
        <w:fldChar w:fldCharType="begin"/>
      </w:r>
      <w:r w:rsidR="00F44691">
        <w:rPr>
          <w:rFonts w:cs="Times New Roman"/>
          <w:szCs w:val="24"/>
        </w:rPr>
        <w:instrText xml:space="preserve"> ADDIN EN.CITE &lt;EndNote&gt;&lt;Cite&gt;&lt;Author&gt;Black&lt;/Author&gt;&lt;Year&gt;2010&lt;/Year&gt;&lt;RecNum&gt;447&lt;/RecNum&gt;&lt;Pages&gt;438&lt;/Pages&gt;&lt;DisplayText&gt;(Black &amp;amp; Cherrier, 2010, p. 438)&lt;/DisplayText&gt;&lt;record&gt;&lt;rec-number&gt;447&lt;/rec-number&gt;&lt;foreign-keys&gt;&lt;key app="EN" db-id="frww0z2r2fvf0g</w:instrText>
      </w:r>
      <w:r w:rsidR="00F44691">
        <w:rPr>
          <w:rFonts w:cs="Times New Roman" w:hint="eastAsia"/>
          <w:szCs w:val="24"/>
        </w:rPr>
        <w:instrText>e0ssbxfda5ddv5derepafz" timestamp="0"&gt;447&lt;/key&gt;&lt;/foreign-keys&gt;&lt;ref-type name="Journal Article"&gt;17&lt;/ref-type&gt;&lt;contributors&gt;&lt;authors&gt;&lt;author&gt;Black, Iain&lt;/author&gt;&lt;author&gt;Cherrier, Helene&lt;/author&gt;&lt;/authors&gt;&lt;/contributors&gt;&lt;titles&gt;&lt;title&gt;Anti</w:instrText>
      </w:r>
      <w:r w:rsidR="00F44691">
        <w:rPr>
          <w:rFonts w:cs="Times New Roman" w:hint="eastAsia"/>
          <w:szCs w:val="24"/>
        </w:rPr>
        <w:instrText>‐</w:instrText>
      </w:r>
      <w:r w:rsidR="00F44691">
        <w:rPr>
          <w:rFonts w:cs="Times New Roman" w:hint="eastAsia"/>
          <w:szCs w:val="24"/>
        </w:rPr>
        <w:instrText>consumption as par</w:instrText>
      </w:r>
      <w:r w:rsidR="00F44691">
        <w:rPr>
          <w:rFonts w:cs="Times New Roman"/>
          <w:szCs w:val="24"/>
        </w:rPr>
        <w:instrText>t of living a sustainable lifestyle: daily practices, contextual motivations and subjective values&lt;/title&gt;&lt;secondary-title&gt;Journal of Consumer Behaviour&lt;/secondary-title&gt;&lt;/titles&gt;&lt;periodical&gt;&lt;full-title&gt;Journal of Consumer Behaviour&lt;/full-title&gt;&lt;/periodical&gt;&lt;pages&gt;437-453&lt;/pages&gt;&lt;volume&gt;9&lt;/volume&gt;&lt;number&gt;6&lt;/number&gt;&lt;dates&gt;&lt;year&gt;2010&lt;/year&gt;&lt;/dates&gt;&lt;isbn&gt;1479-1838&lt;/isbn&gt;&lt;urls&gt;&lt;/urls&gt;&lt;/record&gt;&lt;/Cite&gt;&lt;/EndNote&gt;</w:instrText>
      </w:r>
      <w:r w:rsidR="007F169C" w:rsidRPr="007F169C">
        <w:rPr>
          <w:rFonts w:cs="Times New Roman"/>
          <w:szCs w:val="24"/>
        </w:rPr>
        <w:fldChar w:fldCharType="separate"/>
      </w:r>
      <w:r w:rsidR="00F44691">
        <w:rPr>
          <w:rFonts w:cs="Times New Roman"/>
          <w:noProof/>
          <w:szCs w:val="24"/>
        </w:rPr>
        <w:t>(Black &amp; Cherrier, 2010, p. 438)</w:t>
      </w:r>
      <w:r w:rsidR="007F169C" w:rsidRPr="007F169C">
        <w:rPr>
          <w:rFonts w:cs="Times New Roman"/>
          <w:szCs w:val="24"/>
        </w:rPr>
        <w:fldChar w:fldCharType="end"/>
      </w:r>
      <w:r w:rsidR="007F169C" w:rsidRPr="007F169C">
        <w:rPr>
          <w:rFonts w:cs="Times New Roman"/>
          <w:szCs w:val="24"/>
        </w:rPr>
        <w:t xml:space="preserve">. </w:t>
      </w:r>
    </w:p>
    <w:p w14:paraId="206301DA" w14:textId="5D540C71" w:rsidR="007F169C" w:rsidRPr="007F169C" w:rsidRDefault="007F169C" w:rsidP="007F169C">
      <w:pPr>
        <w:spacing w:after="120"/>
        <w:rPr>
          <w:rFonts w:cs="Times New Roman"/>
          <w:szCs w:val="24"/>
        </w:rPr>
      </w:pPr>
      <w:r w:rsidRPr="007F169C">
        <w:rPr>
          <w:rFonts w:cs="Times New Roman"/>
          <w:szCs w:val="24"/>
        </w:rPr>
        <w:t>Furthermore, ethical consumption is ambiguous since ethical may include different representations, worries and questions for each individual (environmental</w:t>
      </w:r>
      <w:r w:rsidR="00C82697">
        <w:rPr>
          <w:rFonts w:cs="Times New Roman"/>
          <w:szCs w:val="24"/>
        </w:rPr>
        <w:t xml:space="preserve"> issues, workers’</w:t>
      </w:r>
      <w:r w:rsidRPr="007F169C">
        <w:rPr>
          <w:rFonts w:cs="Times New Roman"/>
          <w:szCs w:val="24"/>
        </w:rPr>
        <w:t xml:space="preserve"> rights, country of origin, fair trade, and/or animal welfare). It is a given then that the concept</w:t>
      </w:r>
      <w:r w:rsidR="00C82697">
        <w:rPr>
          <w:rFonts w:cs="Times New Roman"/>
          <w:szCs w:val="24"/>
        </w:rPr>
        <w:t xml:space="preserve"> of ethical consumption is</w:t>
      </w:r>
      <w:r w:rsidRPr="007F169C">
        <w:rPr>
          <w:rFonts w:cs="Times New Roman"/>
          <w:szCs w:val="24"/>
        </w:rPr>
        <w:t xml:space="preserve"> a </w:t>
      </w:r>
      <w:r w:rsidRPr="00C82697">
        <w:rPr>
          <w:rFonts w:cs="Times New Roman"/>
          <w:i/>
          <w:szCs w:val="24"/>
        </w:rPr>
        <w:t>‘fuzzy concept’</w:t>
      </w:r>
      <w:r w:rsidRPr="007F169C">
        <w:rPr>
          <w:rFonts w:cs="Times New Roman"/>
          <w:szCs w:val="24"/>
        </w:rPr>
        <w:t xml:space="preserve"> because issues such as scale, scope point of reference and the time horizon remain unclear </w:t>
      </w:r>
      <w:r w:rsidRPr="007F169C">
        <w:rPr>
          <w:rFonts w:cs="Times New Roman"/>
          <w:szCs w:val="24"/>
        </w:rPr>
        <w:fldChar w:fldCharType="begin"/>
      </w:r>
      <w:r w:rsidRPr="007F169C">
        <w:rPr>
          <w:rFonts w:cs="Times New Roman"/>
          <w:szCs w:val="24"/>
        </w:rPr>
        <w:instrText xml:space="preserve"> ADDIN EN.CITE &lt;EndNote&gt;&lt;Cite&gt;&lt;Author&gt;Connolly&lt;/Author&gt;&lt;Year&gt;2003&lt;/Year&gt;&lt;RecNum&gt;1007&lt;/RecNum&gt;&lt;DisplayText&gt;(Connolly &amp;amp; Prothero, 2003)&lt;/DisplayText&gt;&lt;record&gt;&lt;rec-number&gt;1007&lt;/rec-number&gt;&lt;foreign-keys&gt;&lt;key app="EN" db-id="frww0z2r2fvf0ge0ssbxfda5ddv5derepafz" timestamp="1494147281"&gt;1007&lt;/key&gt;&lt;/foreign-keys&gt;&lt;ref-type name="Journal Article"&gt;17&lt;/ref-type&gt;&lt;contributors&gt;&lt;authors&gt;&lt;author&gt;Connolly, John&lt;/author&gt;&lt;author&gt;Prothero, Andrea&lt;/author&gt;&lt;/authors&gt;&lt;/contributors&gt;&lt;titles&gt;&lt;title&gt;Sustainable consumption: consumption, consumers and the commodity discourse&lt;/title&gt;&lt;secondary-title&gt;Consumption Markets &amp;amp; Culture&lt;/secondary-title&gt;&lt;/titles&gt;&lt;periodical&gt;&lt;full-title&gt;Consumption Markets &amp;amp; Culture&lt;/full-title&gt;&lt;/periodical&gt;&lt;pages&gt;275-291&lt;/pages&gt;&lt;volume&gt;6&lt;/volume&gt;&lt;number&gt;4&lt;/number&gt;&lt;dates&gt;&lt;year&gt;2003&lt;/year&gt;&lt;pub-dates&gt;&lt;date&gt;2003/12/01&lt;/date&gt;&lt;/pub-dates&gt;&lt;/dates&gt;&lt;publisher&gt;Routledge&lt;/publisher&gt;&lt;isbn&gt;1025-3866&lt;/isbn&gt;&lt;urls&gt;&lt;related-urls&gt;&lt;url&gt;http://dx.doi.org/10.1080/1025386032000168311&lt;/url&gt;&lt;/related-urls&gt;&lt;/urls&gt;&lt;electronic-resource-num&gt;10.1080/1025386032000168311&lt;/electronic-resource-num&gt;&lt;/record&gt;&lt;/Cite&gt;&lt;/EndNote&gt;</w:instrText>
      </w:r>
      <w:r w:rsidRPr="007F169C">
        <w:rPr>
          <w:rFonts w:cs="Times New Roman"/>
          <w:szCs w:val="24"/>
        </w:rPr>
        <w:fldChar w:fldCharType="separate"/>
      </w:r>
      <w:r w:rsidRPr="007F169C">
        <w:rPr>
          <w:rFonts w:cs="Times New Roman"/>
          <w:noProof/>
          <w:szCs w:val="24"/>
        </w:rPr>
        <w:t>(Connolly &amp; Prothero, 2003)</w:t>
      </w:r>
      <w:r w:rsidRPr="007F169C">
        <w:rPr>
          <w:rFonts w:cs="Times New Roman"/>
          <w:szCs w:val="24"/>
        </w:rPr>
        <w:fldChar w:fldCharType="end"/>
      </w:r>
      <w:r w:rsidRPr="007F169C">
        <w:rPr>
          <w:rFonts w:cs="Times New Roman"/>
          <w:szCs w:val="24"/>
        </w:rPr>
        <w:t xml:space="preserve">. This </w:t>
      </w:r>
      <w:r w:rsidRPr="00C82697">
        <w:rPr>
          <w:rFonts w:cs="Times New Roman"/>
          <w:i/>
          <w:szCs w:val="24"/>
        </w:rPr>
        <w:t>‘fuzziness’</w:t>
      </w:r>
      <w:r w:rsidRPr="007F169C">
        <w:rPr>
          <w:rFonts w:cs="Times New Roman"/>
          <w:szCs w:val="24"/>
        </w:rPr>
        <w:t xml:space="preserve"> is exhibited in a wide range of related and intersecting concepts offering a variety of names </w:t>
      </w:r>
      <w:r w:rsidR="00C82697">
        <w:rPr>
          <w:rFonts w:cs="Times New Roman"/>
          <w:szCs w:val="24"/>
        </w:rPr>
        <w:t>including</w:t>
      </w:r>
      <w:r w:rsidRPr="007F169C">
        <w:rPr>
          <w:rFonts w:cs="Times New Roman"/>
          <w:szCs w:val="24"/>
        </w:rPr>
        <w:t xml:space="preserve">, green consumption, sustainable consumption, critical consumption, </w:t>
      </w:r>
      <w:r w:rsidR="001678AF">
        <w:rPr>
          <w:rFonts w:cs="Times New Roman"/>
          <w:szCs w:val="24"/>
        </w:rPr>
        <w:t xml:space="preserve">political consumption, socially </w:t>
      </w:r>
      <w:r w:rsidRPr="007F169C">
        <w:rPr>
          <w:rFonts w:cs="Times New Roman"/>
          <w:szCs w:val="24"/>
        </w:rPr>
        <w:t>responsible consumption, conscious consumption, social consumption and anti-consumerism</w:t>
      </w:r>
      <w:r w:rsidR="00C82697">
        <w:rPr>
          <w:rFonts w:cs="Times New Roman"/>
          <w:szCs w:val="24"/>
        </w:rPr>
        <w:t>, all</w:t>
      </w:r>
      <w:r w:rsidRPr="007F169C">
        <w:rPr>
          <w:rFonts w:cs="Times New Roman"/>
          <w:szCs w:val="24"/>
        </w:rPr>
        <w:t xml:space="preserve"> referring to the concept of ethical consumption</w:t>
      </w:r>
      <w:r w:rsidR="00C82697">
        <w:rPr>
          <w:rFonts w:cs="Times New Roman"/>
          <w:szCs w:val="24"/>
        </w:rPr>
        <w:t>,</w:t>
      </w:r>
      <w:r w:rsidRPr="007F169C">
        <w:rPr>
          <w:rFonts w:cs="Times New Roman"/>
          <w:szCs w:val="24"/>
        </w:rPr>
        <w:t xml:space="preserve"> but each one emphasi</w:t>
      </w:r>
      <w:r w:rsidR="00C82697">
        <w:rPr>
          <w:rFonts w:cs="Times New Roman"/>
          <w:szCs w:val="24"/>
        </w:rPr>
        <w:t>s</w:t>
      </w:r>
      <w:r w:rsidRPr="007F169C">
        <w:rPr>
          <w:rFonts w:cs="Times New Roman"/>
          <w:szCs w:val="24"/>
        </w:rPr>
        <w:t xml:space="preserve">ing different aspects of it </w:t>
      </w:r>
      <w:r w:rsidRPr="007F169C">
        <w:rPr>
          <w:rFonts w:cs="Times New Roman"/>
          <w:szCs w:val="24"/>
        </w:rPr>
        <w:fldChar w:fldCharType="begin"/>
      </w:r>
      <w:r w:rsidRPr="007F169C">
        <w:rPr>
          <w:rFonts w:cs="Times New Roman"/>
          <w:szCs w:val="24"/>
        </w:rPr>
        <w:instrText xml:space="preserve"> ADDIN EN.CITE &lt;EndNote&gt;&lt;Cite&gt;&lt;Author&gt;Pecoraro&lt;/Author&gt;&lt;Year&gt;2014&lt;/Year&gt;&lt;RecNum&gt;395&lt;/RecNum&gt;&lt;DisplayText&gt;(Pecoraro &amp;amp; Uusitalo, 2014)&lt;/DisplayText&gt;&lt;record&gt;&lt;rec-number&gt;395&lt;/rec-number&gt;&lt;foreign-keys&gt;&lt;key app="EN" db-id="frww0z2r2fvf0ge0ssbxfda5ddv5derepafz" timestamp="0"&gt;395&lt;/key&gt;&lt;/foreign-keys&gt;&lt;ref-type name="Journal Article"&gt;17&lt;/ref-type&gt;&lt;contributors&gt;&lt;authors&gt;&lt;author&gt;Pecoraro, Maria Grazia&lt;/author&gt;&lt;author&gt;Uusitalo, Outi&lt;/author&gt;&lt;/authors&gt;&lt;/contributors&gt;&lt;titles&gt;&lt;title&gt;Conflicting values of ethical consumption in diverse worlds – A cultural approach&lt;/title&gt;&lt;secondary-title&gt;Journal of Consumer Culture&lt;/secondary-title&gt;&lt;/titles&gt;&lt;periodical&gt;&lt;full-title&gt;Journal of Consumer Culture&lt;/full-title&gt;&lt;/periodical&gt;&lt;pages&gt;45-65&lt;/pages&gt;&lt;volume&gt;14&lt;/volume&gt;&lt;number&gt;1&lt;/number&gt;&lt;dates&gt;&lt;year&gt;2014&lt;/year&gt;&lt;pub-dates&gt;&lt;date&gt;March 1, 2014&lt;/date&gt;&lt;/pub-dates&gt;&lt;/dates&gt;&lt;urls&gt;&lt;related-urls&gt;&lt;url&gt;http://joc.sagepub.com/content/14/1/45.abstract&lt;/url&gt;&lt;/related-urls&gt;&lt;/urls&gt;&lt;electronic-resource-num&gt;10.1177/1469540513485273&lt;/electronic-resource-num&gt;&lt;/record&gt;&lt;/Cite&gt;&lt;/EndNote&gt;</w:instrText>
      </w:r>
      <w:r w:rsidRPr="007F169C">
        <w:rPr>
          <w:rFonts w:cs="Times New Roman"/>
          <w:szCs w:val="24"/>
        </w:rPr>
        <w:fldChar w:fldCharType="separate"/>
      </w:r>
      <w:r w:rsidRPr="007F169C">
        <w:rPr>
          <w:rFonts w:cs="Times New Roman"/>
          <w:noProof/>
          <w:szCs w:val="24"/>
        </w:rPr>
        <w:t>(Pecoraro &amp; Uusitalo, 2014)</w:t>
      </w:r>
      <w:r w:rsidRPr="007F169C">
        <w:rPr>
          <w:rFonts w:cs="Times New Roman"/>
          <w:szCs w:val="24"/>
        </w:rPr>
        <w:fldChar w:fldCharType="end"/>
      </w:r>
      <w:r w:rsidRPr="007F169C">
        <w:rPr>
          <w:rFonts w:cs="Times New Roman"/>
          <w:szCs w:val="24"/>
        </w:rPr>
        <w:t xml:space="preserve">. </w:t>
      </w:r>
    </w:p>
    <w:p w14:paraId="114AD54D" w14:textId="0962CECE" w:rsidR="007F169C" w:rsidRPr="007F169C" w:rsidRDefault="007F169C" w:rsidP="007F169C">
      <w:pPr>
        <w:spacing w:after="120"/>
        <w:rPr>
          <w:rFonts w:cs="Times New Roman"/>
          <w:szCs w:val="24"/>
        </w:rPr>
      </w:pPr>
      <w:r w:rsidRPr="007F169C">
        <w:rPr>
          <w:rFonts w:cs="Times New Roman"/>
          <w:szCs w:val="24"/>
        </w:rPr>
        <w:t>Ethical decision-making may be considered paradoxical from its inception (the motivation to engage) through to its occurrence (ethi</w:t>
      </w:r>
      <w:r w:rsidR="005A0DF2">
        <w:rPr>
          <w:rFonts w:cs="Times New Roman"/>
          <w:szCs w:val="24"/>
        </w:rPr>
        <w:t xml:space="preserve">cal consumption choice) as it </w:t>
      </w:r>
      <w:r w:rsidR="0093054E">
        <w:rPr>
          <w:rFonts w:cs="Times New Roman"/>
          <w:szCs w:val="24"/>
        </w:rPr>
        <w:t>comprises</w:t>
      </w:r>
      <w:r w:rsidRPr="007F169C">
        <w:rPr>
          <w:rFonts w:cs="Times New Roman"/>
          <w:szCs w:val="24"/>
        </w:rPr>
        <w:t xml:space="preserve"> a series of contradictions and trade-offs. This process encompasses the often clashing combination of needs, wants, ethical beliefs, availability, convenience, and price </w:t>
      </w:r>
      <w:r w:rsidRPr="007F169C">
        <w:rPr>
          <w:rFonts w:cs="Times New Roman"/>
          <w:szCs w:val="24"/>
        </w:rPr>
        <w:fldChar w:fldCharType="begin"/>
      </w:r>
      <w:r w:rsidR="00F35711">
        <w:rPr>
          <w:rFonts w:cs="Times New Roman"/>
          <w:szCs w:val="24"/>
        </w:rPr>
        <w:instrText xml:space="preserve"> ADDIN EN.CITE &lt;EndNote&gt;&lt;Cite&gt;&lt;Author&gt;Shaw&lt;/Author&gt;&lt;Year&gt;2005&lt;/Year&gt;&lt;RecNum&gt;62&lt;/RecNum&gt;&lt;DisplayText&gt;(Carey, Shaw, &amp;amp; Shiu, 2008; Shaw, Grehan, Shiu, Hassan, &amp;amp; Thomson, 2005)&lt;/DisplayText&gt;&lt;record&gt;&lt;rec-number&gt;62&lt;/rec-number&gt;&lt;foreign-keys&gt;&lt;key app="EN" db-id="frww0z2r2fvf0ge0ssbxfda5ddv5derepafz" timestamp="0"&gt;62&lt;/key&gt;&lt;/foreign-keys&gt;&lt;ref-type name="Journal Article"&gt;17&lt;/ref-type&gt;&lt;contributors&gt;&lt;authors&gt;&lt;author&gt;Shaw, Deirdre&lt;/author&gt;&lt;author&gt;Grehan, Emma&lt;/author&gt;&lt;author&gt;Shiu, Edward&lt;/author&gt;&lt;author&gt;Hassan, Louise&lt;/author&gt;&lt;author&gt;Thomson, Jennifer&lt;/author&gt;&lt;/authors&gt;&lt;/contributors&gt;&lt;titles&gt;&lt;title&gt;An exploration of values in ethical consumer decision making&lt;/title&gt;&lt;secondary-title&gt;Journal of Consumer Behaviour&lt;/secondary-title&gt;&lt;/titles&gt;&lt;periodical&gt;&lt;full-title&gt;Journal of Consumer Behaviour&lt;/full-title&gt;&lt;/periodical&gt;&lt;pages&gt;185-200&lt;/pages&gt;&lt;volume&gt;4&lt;/volume&gt;&lt;number&gt;3&lt;/number&gt;&lt;dates&gt;&lt;year&gt;2005&lt;/year&gt;&lt;/dates&gt;&lt;isbn&gt;1479-1838&lt;/isbn&gt;&lt;urls&gt;&lt;/urls&gt;&lt;/record&gt;&lt;/Cite&gt;&lt;Cite&gt;&lt;Author&gt;Carey&lt;/Author&gt;&lt;Year&gt;2008&lt;/Year&gt;&lt;RecNum&gt;290&lt;/RecNum&gt;&lt;record&gt;&lt;rec-number&gt;290&lt;/rec-number&gt;&lt;foreign-keys&gt;&lt;key app="EN" db-id="frww0z2r2fvf0ge0ssbxfda5ddv5derepafz" timestamp="0"&gt;290&lt;/key&gt;&lt;/foreign-keys&gt;&lt;ref-type name="Journal Article"&gt;17&lt;/ref-type&gt;&lt;contributors&gt;&lt;authors&gt;&lt;author&gt;Carey, Lindsey&lt;/author&gt;&lt;</w:instrText>
      </w:r>
      <w:r w:rsidR="00F35711">
        <w:rPr>
          <w:rFonts w:cs="Times New Roman" w:hint="eastAsia"/>
          <w:szCs w:val="24"/>
        </w:rPr>
        <w:instrText>author&gt;Shaw, Deirdre&lt;/author&gt;&lt;author&gt;Shiu, Edward&lt;/author&gt;&lt;/authors&gt;&lt;/contributors&gt;&lt;titles&gt;&lt;title&gt;The impact of ethical concerns on family consumer decision</w:instrText>
      </w:r>
      <w:r w:rsidR="00F35711">
        <w:rPr>
          <w:rFonts w:cs="Times New Roman" w:hint="eastAsia"/>
          <w:szCs w:val="24"/>
        </w:rPr>
        <w:instrText>‐</w:instrText>
      </w:r>
      <w:r w:rsidR="00F35711">
        <w:rPr>
          <w:rFonts w:cs="Times New Roman" w:hint="eastAsia"/>
          <w:szCs w:val="24"/>
        </w:rPr>
        <w:instrText>making&lt;/title&gt;&lt;secondary-title&gt;International Journal of Consumer Studies&lt;/secondary-title&gt;&lt;/titles</w:instrText>
      </w:r>
      <w:r w:rsidR="00F35711">
        <w:rPr>
          <w:rFonts w:cs="Times New Roman"/>
          <w:szCs w:val="24"/>
        </w:rPr>
        <w:instrText>&gt;&lt;periodical&gt;&lt;full-title&gt;International Journal of Consumer Studies&lt;/full-title&gt;&lt;/periodical&gt;&lt;pages&gt;553-560&lt;/pages&gt;&lt;volume&gt;32&lt;/volume&gt;&lt;number&gt;5&lt;/number&gt;&lt;dates&gt;&lt;year&gt;2008&lt;/year&gt;&lt;/dates&gt;&lt;isbn&gt;1470-6431&lt;/isbn&gt;&lt;urls&gt;&lt;/urls&gt;&lt;/record&gt;&lt;/Cite&gt;&lt;/EndNote&gt;</w:instrText>
      </w:r>
      <w:r w:rsidRPr="007F169C">
        <w:rPr>
          <w:rFonts w:cs="Times New Roman"/>
          <w:szCs w:val="24"/>
        </w:rPr>
        <w:fldChar w:fldCharType="separate"/>
      </w:r>
      <w:r w:rsidR="00F35711">
        <w:rPr>
          <w:rFonts w:cs="Times New Roman"/>
          <w:noProof/>
          <w:szCs w:val="24"/>
        </w:rPr>
        <w:t>(Carey, Shaw, &amp; Shiu, 2008; Shaw, Grehan, Shiu, Hassan, &amp; Thomson, 2005)</w:t>
      </w:r>
      <w:r w:rsidRPr="007F169C">
        <w:rPr>
          <w:rFonts w:cs="Times New Roman"/>
          <w:szCs w:val="24"/>
        </w:rPr>
        <w:fldChar w:fldCharType="end"/>
      </w:r>
      <w:r w:rsidRPr="007F169C">
        <w:rPr>
          <w:rFonts w:cs="Times New Roman"/>
          <w:szCs w:val="24"/>
        </w:rPr>
        <w:t xml:space="preserve">. Conflicting reports within the media, and between scientists and experts fail to provide the consumer with a </w:t>
      </w:r>
      <w:r w:rsidRPr="0093054E">
        <w:rPr>
          <w:rFonts w:cs="Times New Roman"/>
          <w:i/>
          <w:szCs w:val="24"/>
        </w:rPr>
        <w:t>‘regime of truth’</w:t>
      </w:r>
      <w:r w:rsidR="0093054E">
        <w:rPr>
          <w:rFonts w:cs="Times New Roman"/>
          <w:szCs w:val="24"/>
        </w:rPr>
        <w:t xml:space="preserve"> about ethical behaviour. This pluralisation</w:t>
      </w:r>
      <w:r w:rsidRPr="007F169C">
        <w:rPr>
          <w:rFonts w:cs="Times New Roman"/>
          <w:szCs w:val="24"/>
        </w:rPr>
        <w:t xml:space="preserve"> of sources of information </w:t>
      </w:r>
      <w:r w:rsidRPr="0093054E">
        <w:rPr>
          <w:rFonts w:cs="Times New Roman"/>
          <w:i/>
          <w:szCs w:val="24"/>
        </w:rPr>
        <w:t>‘prompts multiple and often contradictory opinions about the ‘what’ and ‘how’ of ethical consumption</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&lt;EndNote&gt;&lt;Cite&gt;&lt;Author&gt;Cherrier&lt;/Author&gt;&lt;Year&gt;2007&lt;/Year&gt;&lt;RecNum&gt;272&lt;/RecNum&gt;&lt;Pages&gt;322&lt;/Pages&gt;&lt;DisplayText&gt;(Cherrier, 2007, p. 322)&lt;/DisplayText&gt;&lt;record&gt;&lt;rec-number&gt;272&lt;/rec-number&gt;&lt;foreign-keys&gt;&lt;key app="EN" db-id="frww0z2r2fvf0ge0ssbxfda5ddv5derepafz" timestamp="0"&gt;272&lt;/key&gt;&lt;/foreign-keys&gt;&lt;ref-type name="Journal Article"&gt;17&lt;/ref-type&gt;&lt;contributors&gt;&lt;authors&gt;&lt;author&gt;Cherrier, Hélène&lt;/author&gt;&lt;/authors&gt;&lt;/contributors&gt;&lt;titles&gt;&lt;title&gt;Ethical consumption practices: co</w:instrText>
      </w:r>
      <w:r w:rsidRPr="007F169C">
        <w:rPr>
          <w:rFonts w:ascii="Cambria Math" w:hAnsi="Cambria Math" w:cs="Cambria Math"/>
          <w:szCs w:val="24"/>
        </w:rPr>
        <w:instrText>‐</w:instrText>
      </w:r>
      <w:r w:rsidRPr="007F169C">
        <w:rPr>
          <w:rFonts w:cs="Times New Roman"/>
          <w:szCs w:val="24"/>
        </w:rPr>
        <w:instrText>production of self</w:instrText>
      </w:r>
      <w:r w:rsidRPr="007F169C">
        <w:rPr>
          <w:rFonts w:ascii="Cambria Math" w:hAnsi="Cambria Math" w:cs="Cambria Math"/>
          <w:szCs w:val="24"/>
        </w:rPr>
        <w:instrText>‐</w:instrText>
      </w:r>
      <w:r w:rsidRPr="007F169C">
        <w:rPr>
          <w:rFonts w:cs="Times New Roman"/>
          <w:szCs w:val="24"/>
        </w:rPr>
        <w:instrText>expression and social recognition&lt;/title&gt;&lt;secondary-title&gt;Journal of Consumer Behaviour&lt;/secondary-title&gt;&lt;/titles&gt;&lt;periodical&gt;&lt;full-title&gt;Journal of Consumer Behaviour&lt;/full-title&gt;&lt;/periodical&gt;&lt;pages&gt;321-335&lt;/pages&gt;&lt;volume&gt;6&lt;/volume&gt;&lt;number&gt;5&lt;/number&gt;&lt;dates&gt;&lt;year&gt;2007&lt;/year&gt;&lt;/dates&gt;&lt;isbn&gt;1479-1838&lt;/isbn&gt;&lt;urls&gt;&lt;/urls&gt;&lt;/record&gt;&lt;/Cite&gt;&lt;/EndNote&gt;</w:instrText>
      </w:r>
      <w:r w:rsidRPr="007F169C">
        <w:rPr>
          <w:rFonts w:cs="Times New Roman"/>
          <w:szCs w:val="24"/>
        </w:rPr>
        <w:fldChar w:fldCharType="separate"/>
      </w:r>
      <w:r w:rsidRPr="007F169C">
        <w:rPr>
          <w:rFonts w:cs="Times New Roman"/>
          <w:noProof/>
          <w:szCs w:val="24"/>
        </w:rPr>
        <w:t>(Cherrier, 2007, p. 322)</w:t>
      </w:r>
      <w:r w:rsidRPr="007F169C">
        <w:rPr>
          <w:rFonts w:cs="Times New Roman"/>
          <w:szCs w:val="24"/>
        </w:rPr>
        <w:fldChar w:fldCharType="end"/>
      </w:r>
      <w:r w:rsidRPr="007F169C">
        <w:rPr>
          <w:rFonts w:cs="Times New Roman"/>
          <w:szCs w:val="24"/>
        </w:rPr>
        <w:t xml:space="preserve">, </w:t>
      </w:r>
      <w:r w:rsidR="0093054E">
        <w:rPr>
          <w:rFonts w:cs="Times New Roman"/>
          <w:szCs w:val="24"/>
        </w:rPr>
        <w:t xml:space="preserve">whereby </w:t>
      </w:r>
      <w:r w:rsidRPr="007F169C">
        <w:rPr>
          <w:rFonts w:cs="Times New Roman"/>
          <w:szCs w:val="24"/>
        </w:rPr>
        <w:t xml:space="preserve">what is considered appropriate by one individual may not be so for another. </w:t>
      </w:r>
      <w:r w:rsidRPr="007F169C">
        <w:rPr>
          <w:rFonts w:cs="Times New Roman"/>
          <w:szCs w:val="24"/>
        </w:rPr>
        <w:lastRenderedPageBreak/>
        <w:t>In addition, there is a disparity in different definitions of the profile of the ethical consumer</w:t>
      </w:r>
      <w:r w:rsidR="00497731">
        <w:rPr>
          <w:rFonts w:cs="Times New Roman"/>
          <w:szCs w:val="24"/>
        </w:rPr>
        <w:t>, who</w:t>
      </w:r>
      <w:r w:rsidR="0093054E">
        <w:rPr>
          <w:rFonts w:cs="Times New Roman"/>
          <w:szCs w:val="24"/>
        </w:rPr>
        <w:t xml:space="preserve"> </w:t>
      </w:r>
      <w:r w:rsidRPr="007F169C">
        <w:rPr>
          <w:rFonts w:cs="Times New Roman"/>
          <w:szCs w:val="24"/>
        </w:rPr>
        <w:t>is a complex phenomenon that is influenced by social class, income, education and life style and t</w:t>
      </w:r>
      <w:r w:rsidR="0093054E">
        <w:rPr>
          <w:rFonts w:cs="Times New Roman"/>
          <w:szCs w:val="24"/>
        </w:rPr>
        <w:t>his l</w:t>
      </w:r>
      <w:r w:rsidRPr="007F169C">
        <w:rPr>
          <w:rFonts w:cs="Times New Roman"/>
          <w:szCs w:val="24"/>
        </w:rPr>
        <w:t xml:space="preserve">eads to its incoherent understanding </w:t>
      </w:r>
      <w:r w:rsidRPr="007F169C">
        <w:rPr>
          <w:rFonts w:cs="Times New Roman"/>
          <w:szCs w:val="24"/>
        </w:rPr>
        <w:fldChar w:fldCharType="begin"/>
      </w:r>
      <w:r w:rsidRPr="007F169C">
        <w:rPr>
          <w:rFonts w:cs="Times New Roman"/>
          <w:szCs w:val="24"/>
        </w:rPr>
        <w:instrText xml:space="preserve"> ADDIN EN.CITE &lt;EndNote&gt;&lt;Cite&gt;&lt;Author&gt;Papaoikonomou&lt;/Author&gt;&lt;Year&gt;2011&lt;/Year&gt;&lt;RecNum&gt;420&lt;/RecNum&gt;&lt;DisplayText&gt;(Crane, 2010; Papaoikonomou, Ryan, &amp;amp; Valverde, 2011)&lt;/DisplayText&gt;&lt;record&gt;&lt;rec-number&gt;420&lt;/rec-number&gt;&lt;foreign-keys&gt;&lt;key app="EN" db-id="frww0z2r2fvf0ge0ssbxfda5ddv5derepafz" timestamp="0"&gt;420&lt;/key&gt;&lt;/foreign-keys&gt;&lt;ref-type name="Journal Article"&gt;17&lt;/ref-type&gt;&lt;contributors&gt;&lt;authors&gt;&lt;author&gt;Papaoikonomou, Eleni&lt;/author&gt;&lt;author&gt;Ryan, Gerard&lt;/author&gt;&lt;author&gt;Valverde, Mireia&lt;/author&gt;&lt;/authors&gt;&lt;/contributors&gt;&lt;titles&gt;&lt;title&gt;Mapping Ethical Consumer Behavior: Integrating the Empirical Research and Identifying Future Directions&lt;/title&gt;&lt;secondary-title&gt;Ethics &amp;amp; Behavior&lt;/secondary-title&gt;&lt;/titles&gt;&lt;pages&gt;197-221&lt;/pages&gt;&lt;volume&gt;21&lt;/volume&gt;&lt;number&gt;3&lt;/number&gt;&lt;dates&gt;&lt;year&gt;2011&lt;/year&gt;&lt;pub-dates&gt;&lt;date&gt;2011/05/01&lt;/date&gt;&lt;/pub-dates&gt;&lt;/dates&gt;&lt;publisher&gt;Routledge&lt;/publisher&gt;&lt;isbn&gt;1050-8422&lt;/isbn&gt;&lt;urls&gt;&lt;related-urls&gt;&lt;url&gt;http://dx.doi.org/10.1080/10508422.2011.570165&lt;/url&gt;&lt;/related-urls&gt;&lt;/urls&gt;&lt;electronic-resource-num&gt;10.1080/10508422.2011.570165&lt;/electronic-resource-num&gt;&lt;access-date&gt;2015/03/01&lt;/access-date&gt;&lt;/record&gt;&lt;/Cite&gt;&lt;Cite&gt;&lt;Author&gt;Crane&lt;/Author&gt;&lt;Year&gt;2010&lt;/Year&gt;&lt;RecNum&gt;443&lt;/RecNum&gt;&lt;record&gt;&lt;rec-number&gt;443&lt;/rec-number&gt;&lt;foreign-keys&gt;&lt;key app="EN" db-id="frww0z2r2fvf0ge0ssbxfda5ddv5derepafz" timestamp="0"&gt;443&lt;/key&gt;&lt;/foreign-keys&gt;&lt;ref-type name="Journal Article"&gt;17&lt;/ref-type&gt;&lt;contributors&gt;&lt;authors&gt;&lt;author&gt;Crane, Diana&lt;/author&gt;&lt;/authors&gt;&lt;/contributors&gt;&lt;titles&gt;&lt;title&gt;Environmental change and the future of consumption: Implications for consumer identity&lt;/title&gt;&lt;secondary-title&gt;Anuario filosófico&lt;/secondary-title&gt;&lt;/titles&gt;&lt;pages&gt;353-379&lt;/pages&gt;&lt;volume&gt;43&lt;/volume&gt;&lt;number&gt;2&lt;/number&gt;&lt;dates&gt;&lt;year&gt;2010&lt;/year&gt;&lt;/dates&gt;&lt;isbn&gt;0066-5215&lt;/isbn&gt;&lt;urls&gt;&lt;/urls&gt;&lt;/record&gt;&lt;/Cite&gt;&lt;/EndNote&gt;</w:instrText>
      </w:r>
      <w:r w:rsidRPr="007F169C">
        <w:rPr>
          <w:rFonts w:cs="Times New Roman"/>
          <w:szCs w:val="24"/>
        </w:rPr>
        <w:fldChar w:fldCharType="separate"/>
      </w:r>
      <w:r w:rsidRPr="007F169C">
        <w:rPr>
          <w:rFonts w:cs="Times New Roman"/>
          <w:noProof/>
          <w:szCs w:val="24"/>
        </w:rPr>
        <w:t>(Crane, 2010; Papaoikonomou, Ryan, &amp; Valverde, 2011)</w:t>
      </w:r>
      <w:r w:rsidRPr="007F169C">
        <w:rPr>
          <w:rFonts w:cs="Times New Roman"/>
          <w:szCs w:val="24"/>
        </w:rPr>
        <w:fldChar w:fldCharType="end"/>
      </w:r>
      <w:r w:rsidRPr="007F169C">
        <w:rPr>
          <w:rFonts w:cs="Times New Roman"/>
          <w:szCs w:val="24"/>
        </w:rPr>
        <w:t>.</w:t>
      </w:r>
    </w:p>
    <w:p w14:paraId="7EE59AEC" w14:textId="77777777" w:rsidR="007F169C" w:rsidRPr="007F169C" w:rsidRDefault="0093054E" w:rsidP="007F169C">
      <w:pPr>
        <w:spacing w:after="120"/>
        <w:rPr>
          <w:rFonts w:cs="Times New Roman"/>
          <w:szCs w:val="24"/>
        </w:rPr>
      </w:pPr>
      <w:r>
        <w:rPr>
          <w:rFonts w:cs="Times New Roman"/>
          <w:szCs w:val="24"/>
        </w:rPr>
        <w:t>N</w:t>
      </w:r>
      <w:r w:rsidR="007F169C" w:rsidRPr="007F169C">
        <w:rPr>
          <w:rFonts w:cs="Times New Roman"/>
          <w:szCs w:val="24"/>
        </w:rPr>
        <w:t xml:space="preserve">umerous and diverse ethical consumption studies have been pursued that </w:t>
      </w:r>
      <w:r>
        <w:rPr>
          <w:rFonts w:cs="Times New Roman"/>
          <w:szCs w:val="24"/>
        </w:rPr>
        <w:t xml:space="preserve">have </w:t>
      </w:r>
      <w:r w:rsidR="007F169C" w:rsidRPr="007F169C">
        <w:rPr>
          <w:rFonts w:cs="Times New Roman"/>
          <w:szCs w:val="24"/>
        </w:rPr>
        <w:t>investigate</w:t>
      </w:r>
      <w:r>
        <w:rPr>
          <w:rFonts w:cs="Times New Roman"/>
          <w:szCs w:val="24"/>
        </w:rPr>
        <w:t>d</w:t>
      </w:r>
      <w:r w:rsidR="007F169C" w:rsidRPr="007F169C">
        <w:rPr>
          <w:rFonts w:cs="Times New Roman"/>
          <w:szCs w:val="24"/>
        </w:rPr>
        <w:t xml:space="preserve"> the attitudinal and psychological variables of consumer</w:t>
      </w:r>
      <w:r>
        <w:rPr>
          <w:rFonts w:cs="Times New Roman"/>
          <w:szCs w:val="24"/>
        </w:rPr>
        <w:t>s’</w:t>
      </w:r>
      <w:r w:rsidR="007F169C" w:rsidRPr="007F169C">
        <w:rPr>
          <w:rFonts w:cs="Times New Roman"/>
          <w:szCs w:val="24"/>
        </w:rPr>
        <w:t xml:space="preserve"> ethical decision making </w:t>
      </w:r>
      <w:r w:rsidR="007F169C" w:rsidRPr="007F169C">
        <w:rPr>
          <w:rFonts w:cs="Times New Roman"/>
          <w:szCs w:val="24"/>
        </w:rPr>
        <w:fldChar w:fldCharType="begin"/>
      </w:r>
      <w:r w:rsidR="00F35711">
        <w:rPr>
          <w:rFonts w:cs="Times New Roman"/>
          <w:szCs w:val="24"/>
        </w:rPr>
        <w:instrText xml:space="preserve"> ADDIN EN.CITE &lt;EndNote&gt;&lt;Cite&gt;&lt;Author&gt;Bray&lt;/Author&gt;&lt;Year&gt;2011&lt;/Year&gt;&lt;RecNum&gt;47&lt;/RecNum&gt;&lt;DisplayText&gt;(Bray et al., 2011)&lt;/DisplayText&gt;&lt;record&gt;&lt;rec-number&gt;47&lt;/rec-number&gt;&lt;foreign-keys&gt;&lt;key app="EN" db-id="frww0z2r2fvf0ge0ssbxfda5ddv5derepafz" timestamp="0"&gt;47&lt;/key&gt;&lt;/foreign-keys&gt;&lt;ref-type name="Journal Article"&gt;17&lt;/ref-type&gt;&lt;contributors&gt;&lt;authors&gt;&lt;author&gt;Bray, Jeffery&lt;/author&gt;&lt;author&gt;Johns, Nick&lt;/author&gt;&lt;author&gt;Kilburn, David&lt;/author&gt;&lt;/authors&gt;&lt;/contributors&gt;&lt;titles&gt;&lt;title&gt;An exploratory study into the factors impeding ethical consumption&lt;/title&gt;&lt;secondary-title&gt;Journal of Business Ethics&lt;/secondary-title&gt;&lt;/titles&gt;&lt;periodical&gt;&lt;full-title&gt;Journal of Business Ethics&lt;/full-title&gt;&lt;/periodical&gt;&lt;pages&gt;597-608&lt;/pages&gt;&lt;volume&gt;98&lt;/volume&gt;&lt;number&gt;4&lt;/number&gt;&lt;dates&gt;&lt;year&gt;2011&lt;/year&gt;&lt;/dates&gt;&lt;isbn&gt;0167-4544&lt;/isbn&gt;&lt;urls&gt;&lt;/urls&gt;&lt;/record&gt;&lt;/Cite&gt;&lt;/EndNote&gt;</w:instrText>
      </w:r>
      <w:r w:rsidR="007F169C" w:rsidRPr="007F169C">
        <w:rPr>
          <w:rFonts w:cs="Times New Roman"/>
          <w:szCs w:val="24"/>
        </w:rPr>
        <w:fldChar w:fldCharType="separate"/>
      </w:r>
      <w:r w:rsidR="00F35711">
        <w:rPr>
          <w:rFonts w:cs="Times New Roman"/>
          <w:noProof/>
          <w:szCs w:val="24"/>
        </w:rPr>
        <w:t>(Bray et al., 2011)</w:t>
      </w:r>
      <w:r w:rsidR="007F169C" w:rsidRPr="007F169C">
        <w:rPr>
          <w:rFonts w:cs="Times New Roman"/>
          <w:szCs w:val="24"/>
        </w:rPr>
        <w:fldChar w:fldCharType="end"/>
      </w:r>
      <w:r>
        <w:rPr>
          <w:rFonts w:cs="Times New Roman"/>
          <w:szCs w:val="24"/>
        </w:rPr>
        <w:t>, examining</w:t>
      </w:r>
      <w:r w:rsidR="007F169C" w:rsidRPr="007F169C">
        <w:rPr>
          <w:rFonts w:cs="Times New Roman"/>
          <w:szCs w:val="24"/>
        </w:rPr>
        <w:t xml:space="preserve"> the behaviour of voluntary simplicity </w:t>
      </w:r>
      <w:r w:rsidR="007F169C" w:rsidRPr="007F169C">
        <w:rPr>
          <w:rFonts w:cs="Times New Roman"/>
          <w:szCs w:val="24"/>
        </w:rPr>
        <w:fldChar w:fldCharType="begin"/>
      </w:r>
      <w:r w:rsidR="007F169C" w:rsidRPr="007F169C">
        <w:rPr>
          <w:rFonts w:cs="Times New Roman"/>
          <w:szCs w:val="24"/>
        </w:rPr>
        <w:instrText xml:space="preserve"> ADDIN EN.CITE &lt;EndNote&gt;&lt;Cite&gt;&lt;Author&gt;Shaw&lt;/Author&gt;&lt;Year&gt;2009&lt;/Year&gt;&lt;RecNum&gt;1023&lt;/RecNum&gt;&lt;DisplayText&gt;(Shaw &amp;amp; Moraes, 2009)&lt;/DisplayText&gt;&lt;record&gt;&lt;rec-number&gt;1023&lt;/rec-number&gt;&lt;foreign-keys&gt;&lt;key app="EN" db-id="frww0z2r2fvf0ge0ssbxfda5ddv5derepafz" timestamp="1495452090"&gt;1023&lt;/key&gt;&lt;/foreign-keys&gt;&lt;ref-type name="Journal Article"&gt;17&lt;/ref-type&gt;&lt;contributors&gt;&lt;authors&gt;&lt;author&gt;Shaw, Deirdre&lt;/author&gt;&lt;author&gt;Moraes, Caroline&lt;/author&gt;&lt;/authors&gt;&lt;/contributors&gt;&lt;titles&gt;&lt;title&gt;Voluntary simplicity: an exploration of market interactions&lt;/title&gt;&lt;secondary-title&gt;International Journal of Consumer Studies&lt;/secondary-title&gt;&lt;/titles&gt;&lt;periodical&gt;&lt;full-title&gt;International Journal of Consumer Studies&lt;/full-title&gt;&lt;/periodical&gt;&lt;pages&gt;215-223&lt;/pages&gt;&lt;volume&gt;33&lt;/volume&gt;&lt;number&gt;2&lt;/number&gt;&lt;keywords&gt;&lt;keyword&gt;Consumer behavior&lt;/keyword&gt;&lt;keyword&gt;Consumption (Economics)&lt;/keyword&gt;&lt;keyword&gt;Demand (Economic theory)&lt;/keyword&gt;&lt;keyword&gt;Sustainable development&lt;/keyword&gt;&lt;keyword&gt;Environmental protection&lt;/keyword&gt;&lt;keyword&gt;Supermarkets&lt;/keyword&gt;&lt;keyword&gt;Grocery industry&lt;/keyword&gt;&lt;keyword&gt;Voluntary simplicity movement&lt;/keyword&gt;&lt;keyword&gt;Social movements&lt;/keyword&gt;&lt;keyword&gt;Anti-consumption&lt;/keyword&gt;&lt;keyword&gt;ethics&lt;/keyword&gt;&lt;keyword&gt;sustainable consumption&lt;/keyword&gt;&lt;keyword&gt;voluntary simplicity&lt;/keyword&gt;&lt;/keywords&gt;&lt;dates&gt;&lt;year&gt;2009&lt;/year&gt;&lt;/dates&gt;&lt;publisher&gt;Wiley-Blackwell&lt;/publisher&gt;&lt;isbn&gt;14706423&lt;/isbn&gt;&lt;accession-num&gt;37155969&lt;/accession-num&gt;&lt;work-type&gt;Article&lt;/work-type&gt;&lt;urls&gt;&lt;related-urls&gt;&lt;url&gt;http://search.ebscohost.com/login.aspx?direct=true&amp;amp;db=bth&amp;amp;AN=37155969&amp;amp;site=ehost-live&lt;/url&gt;&lt;/related-urls&gt;&lt;/urls&gt;&lt;electronic-resource-num&gt;10.1111/j.1470-6431.2009.00760.x&lt;/electronic-resource-num&gt;&lt;remote-database-name&gt;bth&lt;/remote-database-name&gt;&lt;remote-database-provider&gt;EBSCOhost&lt;/remote-database-provider&gt;&lt;/record&gt;&lt;/Cite&gt;&lt;/EndNote&gt;</w:instrText>
      </w:r>
      <w:r w:rsidR="007F169C" w:rsidRPr="007F169C">
        <w:rPr>
          <w:rFonts w:cs="Times New Roman"/>
          <w:szCs w:val="24"/>
        </w:rPr>
        <w:fldChar w:fldCharType="separate"/>
      </w:r>
      <w:r w:rsidR="007F169C" w:rsidRPr="007F169C">
        <w:rPr>
          <w:rFonts w:cs="Times New Roman"/>
          <w:noProof/>
          <w:szCs w:val="24"/>
        </w:rPr>
        <w:t>(Shaw &amp; Moraes, 2009)</w:t>
      </w:r>
      <w:r w:rsidR="007F169C" w:rsidRPr="007F169C">
        <w:rPr>
          <w:rFonts w:cs="Times New Roman"/>
          <w:szCs w:val="24"/>
        </w:rPr>
        <w:fldChar w:fldCharType="end"/>
      </w:r>
      <w:r w:rsidR="007F169C" w:rsidRPr="007F169C">
        <w:rPr>
          <w:rFonts w:cs="Times New Roman"/>
          <w:szCs w:val="24"/>
        </w:rPr>
        <w:t xml:space="preserve">, </w:t>
      </w:r>
      <w:r>
        <w:rPr>
          <w:rFonts w:cs="Times New Roman"/>
          <w:szCs w:val="24"/>
        </w:rPr>
        <w:t xml:space="preserve">as well as, </w:t>
      </w:r>
      <w:r w:rsidR="007F169C" w:rsidRPr="007F169C">
        <w:rPr>
          <w:rFonts w:cs="Times New Roman"/>
          <w:szCs w:val="24"/>
        </w:rPr>
        <w:t>focus</w:t>
      </w:r>
      <w:r>
        <w:rPr>
          <w:rFonts w:cs="Times New Roman"/>
          <w:szCs w:val="24"/>
        </w:rPr>
        <w:t>ing</w:t>
      </w:r>
      <w:r w:rsidR="007F169C" w:rsidRPr="007F169C">
        <w:rPr>
          <w:rFonts w:cs="Times New Roman"/>
          <w:szCs w:val="24"/>
        </w:rPr>
        <w:t xml:space="preserve"> on green consumption and sustainable marketing </w:t>
      </w:r>
      <w:r w:rsidR="007F169C" w:rsidRPr="007F169C">
        <w:rPr>
          <w:rFonts w:cs="Times New Roman"/>
          <w:szCs w:val="24"/>
        </w:rPr>
        <w:fldChar w:fldCharType="begin">
          <w:fldData xml:space="preserve">PEVuZE5vdGU+PENpdGU+PEF1dGhvcj5Qcm90aGVybzwvQXV0aG9yPjxZZWFyPjIwMTE8L1llYXI+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</w:fldData>
        </w:fldChar>
      </w:r>
      <w:r w:rsidR="007F169C" w:rsidRPr="007F169C">
        <w:rPr>
          <w:rFonts w:cs="Times New Roman"/>
          <w:szCs w:val="24"/>
        </w:rPr>
        <w:instrText xml:space="preserve"> ADDIN EN.CITE </w:instrText>
      </w:r>
      <w:r w:rsidR="007F169C" w:rsidRPr="007F169C">
        <w:rPr>
          <w:rFonts w:cs="Times New Roman"/>
          <w:szCs w:val="24"/>
        </w:rPr>
        <w:fldChar w:fldCharType="begin">
          <w:fldData xml:space="preserve">PEVuZE5vdGU+PENpdGU+PEF1dGhvcj5Qcm90aGVybzwvQXV0aG9yPjxZZWFyPjIwMTE8L1llYXI+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</w:fldData>
        </w:fldChar>
      </w:r>
      <w:r w:rsidR="007F169C" w:rsidRPr="007F169C">
        <w:rPr>
          <w:rFonts w:cs="Times New Roman"/>
          <w:szCs w:val="24"/>
        </w:rPr>
        <w:instrText xml:space="preserve"> ADDIN EN.CITE.DATA </w:instrText>
      </w:r>
      <w:r w:rsidR="007F169C" w:rsidRPr="007F169C">
        <w:rPr>
          <w:rFonts w:cs="Times New Roman"/>
          <w:szCs w:val="24"/>
        </w:rPr>
      </w:r>
      <w:r w:rsidR="007F169C" w:rsidRPr="007F169C">
        <w:rPr>
          <w:rFonts w:cs="Times New Roman"/>
          <w:szCs w:val="24"/>
        </w:rPr>
        <w:fldChar w:fldCharType="end"/>
      </w:r>
      <w:r w:rsidR="007F169C" w:rsidRPr="007F169C">
        <w:rPr>
          <w:rFonts w:cs="Times New Roman"/>
          <w:szCs w:val="24"/>
        </w:rPr>
      </w:r>
      <w:r w:rsidR="007F169C" w:rsidRPr="007F169C">
        <w:rPr>
          <w:rFonts w:cs="Times New Roman"/>
          <w:szCs w:val="24"/>
        </w:rPr>
        <w:fldChar w:fldCharType="separate"/>
      </w:r>
      <w:r w:rsidR="007F169C" w:rsidRPr="007F169C">
        <w:rPr>
          <w:rFonts w:cs="Times New Roman"/>
          <w:noProof/>
          <w:szCs w:val="24"/>
        </w:rPr>
        <w:t>(Prothero et al., 2011; Szmigin &amp; Carrigan, 2005)</w:t>
      </w:r>
      <w:r w:rsidR="007F169C" w:rsidRPr="007F169C">
        <w:rPr>
          <w:rFonts w:cs="Times New Roman"/>
          <w:szCs w:val="24"/>
        </w:rPr>
        <w:fldChar w:fldCharType="end"/>
      </w:r>
      <w:r w:rsidR="007F169C" w:rsidRPr="007F169C">
        <w:rPr>
          <w:rFonts w:cs="Times New Roman"/>
          <w:szCs w:val="24"/>
        </w:rPr>
        <w:t xml:space="preserve">. Many of these studies </w:t>
      </w:r>
      <w:r w:rsidR="003D6C84">
        <w:rPr>
          <w:rFonts w:cs="Times New Roman"/>
          <w:szCs w:val="24"/>
        </w:rPr>
        <w:t xml:space="preserve">have targeted at </w:t>
      </w:r>
      <w:r w:rsidR="007F169C" w:rsidRPr="007F169C">
        <w:rPr>
          <w:rFonts w:cs="Times New Roman"/>
          <w:szCs w:val="24"/>
        </w:rPr>
        <w:t xml:space="preserve">different aspects of ethical consumption and as such they are not always consistent in </w:t>
      </w:r>
      <w:r w:rsidR="003D6C84">
        <w:rPr>
          <w:rFonts w:cs="Times New Roman"/>
          <w:szCs w:val="24"/>
        </w:rPr>
        <w:t xml:space="preserve">their </w:t>
      </w:r>
      <w:r w:rsidR="007F169C" w:rsidRPr="007F169C">
        <w:rPr>
          <w:rFonts w:cs="Times New Roman"/>
          <w:szCs w:val="24"/>
        </w:rPr>
        <w:t xml:space="preserve">coverage </w:t>
      </w:r>
      <w:r w:rsidR="007F169C" w:rsidRPr="007F169C">
        <w:rPr>
          <w:rFonts w:cs="Times New Roman"/>
          <w:szCs w:val="24"/>
        </w:rPr>
        <w:fldChar w:fldCharType="begin"/>
      </w:r>
      <w:r w:rsidR="007F169C" w:rsidRPr="007F169C">
        <w:rPr>
          <w:rFonts w:cs="Times New Roman"/>
          <w:szCs w:val="24"/>
        </w:rPr>
        <w:instrText xml:space="preserve"> ADDIN EN.CITE &lt;EndNote&gt;&lt;Cite&gt;&lt;Author&gt;Newholm&lt;/Author&gt;&lt;Year&gt;2007&lt;/Year&gt;&lt;RecNum&gt;422&lt;/RecNum&gt;&lt;DisplayText&gt;(Newholm &amp;amp; Shaw, 2007)&lt;/DisplayText&gt;&lt;record&gt;&lt;rec-number&gt;422&lt;/rec-number&gt;&lt;foreign-keys&gt;&lt;key app="EN" db-id="frww0z2r2fvf0ge0ssbxfda5ddv5derepafz" timestamp="0"&gt;422&lt;/key&gt;&lt;/foreign-keys&gt;&lt;ref-type name="Newspaper Article"&gt;23&lt;/ref-type&gt;&lt;contributors&gt;&lt;authors&gt;&lt;author&gt;Newholm, Terry&lt;/author&gt;&lt;author&gt;Shaw, Deirdre&lt;/author&gt;&lt;/authors&gt;&lt;/contributors&gt;&lt;titles&gt;&lt;title&gt;Studying the ethical consumer: A review of research&lt;/title&gt;&lt;secondary-title&gt;Journal of Consumer Behaviour&lt;/secondary-title&gt;&lt;alt-title&gt;Journal of Consumer Behaviour&lt;/alt-title&gt;&lt;/titles&gt;&lt;periodical&gt;&lt;full-title&gt;Journal of Consumer Behaviour&lt;/full-title&gt;&lt;/periodical&gt;&lt;alt-periodical&gt;&lt;full-title&gt;Journal of Consumer Behaviour&lt;/full-title&gt;&lt;/alt-periodical&gt;&lt;pages&gt;253-270&lt;/pages&gt;&lt;volume&gt;6&lt;/volume&gt;&lt;keywords&gt;&lt;keyword&gt;CONSUMPTION (Economics)&lt;/keyword&gt;&lt;keyword&gt;GREEN marketing&lt;/keyword&gt;&lt;keyword&gt;MARKET segmentation&lt;/keyword&gt;&lt;keyword&gt;ETHICS&lt;/keyword&gt;&lt;keyword&gt;SELF-actualization (Psychology)&lt;/keyword&gt;&lt;/keywords&gt;&lt;dates&gt;&lt;year&gt;2007&lt;/year&gt;&lt;/dates&gt;&lt;publisher&gt;John Wiley &amp;amp; Sons, Inc.&lt;/publisher&gt;&lt;isbn&gt;14720817&lt;/isbn&gt;&lt;work-type&gt;Editorial&lt;/work-type&gt;&lt;urls&gt;&lt;related-urls&gt;&lt;url&gt;http://search.ebscohost.com/login.aspx?direct=true&amp;amp;db=bth&amp;amp;AN=27714494&amp;amp;site=ehost-live&lt;/url&gt;&lt;/related-urls&gt;&lt;/urls&gt;&lt;electronic-resource-num&gt;10.1002/cb.225&lt;/electronic-resource-num&gt;&lt;remote-database-name&gt;bth&lt;/remote-database-name&gt;&lt;remote-database-provider&gt;EBSCOhost&lt;/remote-database-provider&gt;&lt;/record&gt;&lt;/Cite&gt;&lt;/EndNote&gt;</w:instrText>
      </w:r>
      <w:r w:rsidR="007F169C" w:rsidRPr="007F169C">
        <w:rPr>
          <w:rFonts w:cs="Times New Roman"/>
          <w:szCs w:val="24"/>
        </w:rPr>
        <w:fldChar w:fldCharType="separate"/>
      </w:r>
      <w:r w:rsidR="007F169C" w:rsidRPr="007F169C">
        <w:rPr>
          <w:rFonts w:cs="Times New Roman"/>
          <w:noProof/>
          <w:szCs w:val="24"/>
        </w:rPr>
        <w:t>(Newholm &amp; Shaw, 2007)</w:t>
      </w:r>
      <w:r w:rsidR="007F169C" w:rsidRPr="007F169C">
        <w:rPr>
          <w:rFonts w:cs="Times New Roman"/>
          <w:szCs w:val="24"/>
        </w:rPr>
        <w:fldChar w:fldCharType="end"/>
      </w:r>
      <w:r w:rsidR="007F169C" w:rsidRPr="007F169C">
        <w:rPr>
          <w:rFonts w:cs="Times New Roman"/>
          <w:szCs w:val="24"/>
        </w:rPr>
        <w:t xml:space="preserve">. In the Myth of the Ethical Consumer, it is argued that the </w:t>
      </w:r>
      <w:r w:rsidR="007F169C" w:rsidRPr="007F169C">
        <w:rPr>
          <w:rFonts w:cs="Times New Roman"/>
          <w:i/>
          <w:szCs w:val="24"/>
        </w:rPr>
        <w:t>‘notion of ethical consumerism is too broad in its definition, too loose in its operationalisation, and too moralistic in its stance to be anything other than a myth’</w:t>
      </w:r>
      <w:r w:rsidR="007F169C" w:rsidRPr="007F169C">
        <w:rPr>
          <w:rFonts w:cs="Times New Roman"/>
          <w:szCs w:val="24"/>
        </w:rPr>
        <w:fldChar w:fldCharType="begin"/>
      </w:r>
      <w:r w:rsidR="007F169C" w:rsidRPr="007F169C">
        <w:rPr>
          <w:rFonts w:cs="Times New Roman"/>
          <w:szCs w:val="24"/>
        </w:rPr>
        <w:instrText xml:space="preserve"> ADDIN EN.CITE &lt;EndNote&gt;&lt;Cite&gt;&lt;Author&gt;Devinney&lt;/Author&gt;&lt;Year&gt;2010&lt;/Year&gt;&lt;RecNum&gt;87&lt;/RecNum&gt;&lt;Pages&gt;9&lt;/Pages&gt;&lt;DisplayText&gt;(Devinney, Auger, &amp;amp; Eckhardt, 2010, p. 9)&lt;/DisplayText&gt;&lt;record&gt;&lt;rec-number&gt;87&lt;/rec-number&gt;&lt;foreign-keys&gt;&lt;key app="EN" db-id="frww0z2r2fvf0ge0ssbxfda5ddv5derepafz" timestamp="0"&gt;87&lt;/key&gt;&lt;/foreign-keys&gt;&lt;ref-type name="Book"&gt;6&lt;/ref-type&gt;&lt;contributors&gt;&lt;authors&gt;&lt;author&gt;Devinney, Timothy M&lt;/author&gt;&lt;author&gt;Auger, Pat&lt;/author&gt;&lt;author&gt;Eckhardt, Giana M&lt;/author&gt;&lt;/authors&gt;&lt;/contributors&gt;&lt;titles&gt;&lt;title&gt;The Myth of the Ethical Consumer Hardback with DVD&lt;/title&gt;&lt;/titles&gt;&lt;dates&gt;&lt;year&gt;2010&lt;/year&gt;&lt;/dates&gt;&lt;publisher&gt;Cambridge University Press&lt;/publisher&gt;&lt;isbn&gt;052176694X&lt;/isbn&gt;&lt;urls&gt;&lt;/urls&gt;&lt;/record&gt;&lt;/Cite&gt;&lt;/EndNote&gt;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(Devinney, Auger, &amp; Eckhardt, 2010, p. 9)</w:t>
      </w:r>
      <w:r w:rsidR="007F169C" w:rsidRPr="007F169C">
        <w:rPr>
          <w:rFonts w:cs="Times New Roman"/>
          <w:szCs w:val="24"/>
        </w:rPr>
        <w:fldChar w:fldCharType="end"/>
      </w:r>
      <w:r w:rsidR="007F169C" w:rsidRPr="007F169C">
        <w:rPr>
          <w:rFonts w:cs="Times New Roman"/>
          <w:szCs w:val="24"/>
        </w:rPr>
        <w:t xml:space="preserve">. </w:t>
      </w:r>
    </w:p>
    <w:p w14:paraId="49755987" w14:textId="77777777" w:rsidR="007F169C" w:rsidRPr="007F169C" w:rsidRDefault="007F169C" w:rsidP="007F169C">
      <w:pPr>
        <w:spacing w:after="120"/>
        <w:rPr>
          <w:rFonts w:cs="Times New Roman"/>
          <w:szCs w:val="24"/>
        </w:rPr>
      </w:pPr>
      <w:r w:rsidRPr="007F169C">
        <w:rPr>
          <w:rFonts w:cs="Times New Roman"/>
          <w:szCs w:val="24"/>
        </w:rPr>
        <w:t>A major part of the research on ethical consumption has focused mainly on the obligations, principles and values guiding consumers’ actions and reasons for action</w:t>
      </w:r>
      <w:r w:rsidR="003D6C84">
        <w:rPr>
          <w:rFonts w:cs="Times New Roman"/>
          <w:szCs w:val="24"/>
        </w:rPr>
        <w:t>, viewing</w:t>
      </w:r>
      <w:r w:rsidRPr="007F169C">
        <w:rPr>
          <w:rFonts w:cs="Times New Roman"/>
          <w:szCs w:val="24"/>
        </w:rPr>
        <w:t xml:space="preserve"> the ethical consumer as a rational, individual (with no other influences) decision-maker, motivated </w:t>
      </w:r>
      <w:r w:rsidR="00CD52B1">
        <w:rPr>
          <w:rFonts w:cs="Times New Roman"/>
          <w:szCs w:val="24"/>
        </w:rPr>
        <w:t xml:space="preserve">to </w:t>
      </w:r>
      <w:r w:rsidRPr="007F169C">
        <w:rPr>
          <w:rFonts w:cs="Times New Roman"/>
          <w:szCs w:val="24"/>
        </w:rPr>
        <w:t>purchas</w:t>
      </w:r>
      <w:r w:rsidR="00CD52B1">
        <w:rPr>
          <w:rFonts w:cs="Times New Roman"/>
          <w:szCs w:val="24"/>
        </w:rPr>
        <w:t xml:space="preserve">e </w:t>
      </w:r>
      <w:r w:rsidRPr="007F169C">
        <w:rPr>
          <w:rFonts w:cs="Times New Roman"/>
          <w:szCs w:val="24"/>
        </w:rPr>
        <w:t xml:space="preserve">ethical products </w:t>
      </w:r>
      <w:r w:rsidRPr="007F169C">
        <w:rPr>
          <w:rFonts w:cs="Times New Roman"/>
          <w:szCs w:val="24"/>
        </w:rPr>
        <w:fldChar w:fldCharType="begin"/>
      </w:r>
      <w:r w:rsidRPr="007F169C">
        <w:rPr>
          <w:rFonts w:cs="Times New Roman"/>
          <w:szCs w:val="24"/>
        </w:rPr>
        <w:instrText xml:space="preserve"> ADDIN EN.CITE &lt;EndNote&gt;&lt;Cite&gt;&lt;Author&gt;Caruana&lt;/Author&gt;&lt;Year&gt;2007&lt;/Year&gt;&lt;RecNum&gt;383&lt;/RecNum&gt;&lt;DisplayText&gt;(Caruana, 2007)&lt;/DisplayText&gt;&lt;record&gt;&lt;rec-number&gt;383&lt;/rec-number&gt;&lt;foreign-keys&gt;&lt;key app="EN" db-id="frww0z2r2fvf0ge0ssbxfda5ddv5derepafz" timestamp="0"&gt;383&lt;/key&gt;&lt;/foreign-keys&gt;&lt;ref-type name="Journal Article"&gt;17&lt;/ref-type&gt;&lt;contributors&gt;&lt;authors&gt;&lt;author&gt;Caruana, Robert&lt;/author&gt;&lt;/authors&gt;&lt;/contributors&gt;&lt;titles&gt;&lt;title&gt;A sociological perspective of consumption morality&lt;/title&gt;&lt;secondary-title&gt;Journal of Consumer Behaviour&lt;/secondary-title&gt;&lt;/titles&gt;&lt;periodical&gt;&lt;full-title&gt;Journal of Consumer Behaviour&lt;/full-title&gt;&lt;/periodical&gt;&lt;pages&gt;287-304&lt;/pages&gt;&lt;volume&gt;6&lt;/volume&gt;&lt;number&gt;5&lt;/number&gt;&lt;keywords&gt;&lt;keyword&gt;CONSUMPTION (Economics)&lt;/keyword&gt;&lt;keyword&gt;CONSUMER research&lt;/keyword&gt;&lt;keyword&gt;UNFAIR competition&lt;/keyword&gt;&lt;keyword&gt;SOCIOLOGY&lt;/keyword&gt;&lt;keyword&gt;ETHICS&lt;/keyword&gt;&lt;keyword&gt;COMPETITION&lt;/keyword&gt;&lt;/keywords&gt;&lt;dates&gt;&lt;year&gt;2007&lt;/year&gt;&lt;/dates&gt;&lt;publisher&gt;John Wiley &amp;amp; Sons, Inc.&lt;/publisher&gt;&lt;isbn&gt;14720817&lt;/isbn&gt;&lt;accession-num&gt;27714496&lt;/accession-num&gt;&lt;work-type&gt;Article&lt;/work-type&gt;&lt;urls&gt;&lt;related-urls&gt;&lt;url&gt;http://search.ebscohost.com/login.aspx?direct=true&amp;amp;db=bth&amp;amp;AN=27714496&amp;amp;site=ehost-live&lt;/url&gt;&lt;/related-urls&gt;&lt;/urls&gt;&lt;electronic-resource-num&gt;10.1002/cb.222&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(Caruana, 2007)</w:t>
      </w:r>
      <w:r w:rsidRPr="007F169C">
        <w:rPr>
          <w:rFonts w:cs="Times New Roman"/>
          <w:szCs w:val="24"/>
        </w:rPr>
        <w:fldChar w:fldCharType="end"/>
      </w:r>
      <w:r w:rsidRPr="007F169C">
        <w:rPr>
          <w:rFonts w:cs="Times New Roman"/>
          <w:szCs w:val="24"/>
        </w:rPr>
        <w:t xml:space="preserve">. Empirical evidence suggests that while increasing number of consumers have engaged with and </w:t>
      </w:r>
      <w:r w:rsidR="00CD52B1">
        <w:rPr>
          <w:rFonts w:cs="Times New Roman"/>
          <w:szCs w:val="24"/>
        </w:rPr>
        <w:t xml:space="preserve">are </w:t>
      </w:r>
      <w:r w:rsidRPr="007F169C">
        <w:rPr>
          <w:rFonts w:cs="Times New Roman"/>
          <w:szCs w:val="24"/>
        </w:rPr>
        <w:t xml:space="preserve">interested in the value of ethical consumerism, a change in ethical consumption behaviour is less evident </w:t>
      </w:r>
      <w:r w:rsidRPr="007F169C">
        <w:rPr>
          <w:rFonts w:cs="Times New Roman"/>
          <w:szCs w:val="24"/>
        </w:rPr>
        <w:fldChar w:fldCharType="begin"/>
      </w:r>
      <w:r w:rsidR="00C2245D">
        <w:rPr>
          <w:rFonts w:cs="Times New Roman"/>
          <w:szCs w:val="24"/>
        </w:rPr>
        <w:instrText xml:space="preserve"> ADDIN EN.CITE &lt;EndNote&gt;&lt;Cite&gt;&lt;Author&gt;Carrington&lt;/Author&gt;&lt;Year&gt;2010&lt;/Year&gt;&lt;RecNum&gt;46&lt;/RecNum&gt;&lt;DisplayText&gt;(Carrington et al., 2010)&lt;/DisplayText&gt;&lt;record&gt;&lt;rec-number&gt;46&lt;/rec-number&gt;&lt;foreign-keys&gt;&lt;key app="EN" db-id="frww0z2r2fvf0ge0ssbxfda5ddv5derepafz" timestamp="0"&gt;46&lt;/key&gt;&lt;/foreign-keys&gt;&lt;ref-type name="Journal Article"&gt;17&lt;/ref-type&gt;&lt;contributors&gt;&lt;authors&gt;&lt;author&gt;Carrington, Michal J&lt;/author&gt;&lt;author&gt;Neville, Benjamin A&lt;/author&gt;&lt;author&gt;Whitwell, Gregory J&lt;/author&gt;&lt;/authors&gt;&lt;/contributors&gt;&lt;titles&gt;&lt;title&gt;Why ethical consumers don’t walk their talk: Towards a framework for understanding the gap between the ethical purchase intentions and actual buying behaviour of ethically minded consumers&lt;/title&gt;&lt;secondary-title&gt;Journal of Business Ethics&lt;/secondary-title&gt;&lt;/titles&gt;&lt;periodical&gt;&lt;full-title&gt;Journal of Business Ethics&lt;/full-title&gt;&lt;/periodical&gt;&lt;pages&gt;139-158&lt;/pages&gt;&lt;volume&gt;97&lt;/volume&gt;&lt;number&gt;1&lt;/number&gt;&lt;dates&gt;&lt;year&gt;2010&lt;/year&gt;&lt;/dates&gt;&lt;isbn&gt;0167-4544&lt;/isbn&gt;&lt;urls&gt;&lt;/urls&gt;&lt;/record&gt;&lt;/Cite&gt;&lt;/EndNote&gt;</w:instrText>
      </w:r>
      <w:r w:rsidRPr="007F169C">
        <w:rPr>
          <w:rFonts w:cs="Times New Roman"/>
          <w:szCs w:val="24"/>
        </w:rPr>
        <w:fldChar w:fldCharType="separate"/>
      </w:r>
      <w:r w:rsidR="00C2245D">
        <w:rPr>
          <w:rFonts w:cs="Times New Roman"/>
          <w:noProof/>
          <w:szCs w:val="24"/>
        </w:rPr>
        <w:t>(Carrington et al., 2010)</w:t>
      </w:r>
      <w:r w:rsidRPr="007F169C">
        <w:rPr>
          <w:rFonts w:cs="Times New Roman"/>
          <w:szCs w:val="24"/>
        </w:rPr>
        <w:fldChar w:fldCharType="end"/>
      </w:r>
      <w:r w:rsidRPr="007F169C">
        <w:rPr>
          <w:rFonts w:cs="Times New Roman"/>
          <w:szCs w:val="24"/>
        </w:rPr>
        <w:t>. This attitude-behaviour gap or as Kretz (2012) refers to</w:t>
      </w:r>
      <w:r w:rsidR="00CD52B1">
        <w:rPr>
          <w:rFonts w:cs="Times New Roman"/>
          <w:szCs w:val="24"/>
        </w:rPr>
        <w:t xml:space="preserve"> as the </w:t>
      </w:r>
      <w:r w:rsidRPr="007F169C">
        <w:rPr>
          <w:rFonts w:cs="Times New Roman"/>
          <w:szCs w:val="24"/>
        </w:rPr>
        <w:t xml:space="preserve">“theory – action gap” is not a problem unique to environmental ethics. Socrates introduces the problem of </w:t>
      </w:r>
      <w:r w:rsidRPr="00CD52B1">
        <w:rPr>
          <w:rFonts w:cs="Times New Roman"/>
          <w:i/>
          <w:szCs w:val="24"/>
        </w:rPr>
        <w:t>“Akrasia”</w:t>
      </w:r>
      <w:r w:rsidR="00CD52B1">
        <w:rPr>
          <w:rFonts w:cs="Times New Roman"/>
          <w:szCs w:val="24"/>
        </w:rPr>
        <w:t xml:space="preserve"> in Plato’s Protagoras, which </w:t>
      </w:r>
      <w:r w:rsidRPr="007F169C">
        <w:rPr>
          <w:rFonts w:cs="Times New Roman"/>
          <w:szCs w:val="24"/>
        </w:rPr>
        <w:t xml:space="preserve">refers to weakness of the will or failing to do what one believes to be right </w:t>
      </w:r>
      <w:r w:rsidRPr="007F169C">
        <w:rPr>
          <w:rFonts w:cs="Times New Roman"/>
          <w:szCs w:val="24"/>
        </w:rPr>
        <w:fldChar w:fldCharType="begin"/>
      </w:r>
      <w:r w:rsidRPr="007F169C">
        <w:rPr>
          <w:rFonts w:cs="Times New Roman"/>
          <w:szCs w:val="24"/>
        </w:rPr>
        <w:instrText xml:space="preserve"> ADDIN EN.CITE &lt;EndNote&gt;&lt;Cite&gt;&lt;Author&gt;Kretz&lt;/Author&gt;&lt;Year&gt;2012&lt;/Year&gt;&lt;RecNum&gt;12&lt;/RecNum&gt;&lt;DisplayText&gt;(Kretz, 2012)&lt;/DisplayText&gt;&lt;record&gt;&lt;rec-number&gt;12&lt;/rec-number&gt;&lt;foreign-keys&gt;&lt;key app="EN" db-id="frww0z2r2fvf0ge0ssbxfda5ddv5derepafz" timestamp="0"&gt;12&lt;/key&gt;&lt;/foreign-keys&gt;&lt;ref-type name="Journal Article"&gt;17&lt;/ref-type&gt;&lt;contributors&gt;&lt;authors&gt;&lt;author&gt;Kretz, Lisa&lt;/author&gt;&lt;/authors&gt;&lt;/contributors&gt;&lt;titles&gt;&lt;title&gt;Climate change: Bridging the theory-action gap&lt;/title&gt;&lt;secondary-title&gt;Ethics &amp;amp; the Environment&lt;/secondary-title&gt;&lt;/titles&gt;&lt;pages&gt;9-27&lt;/pages&gt;&lt;volume&gt;17&lt;/volume&gt;&lt;number&gt;2&lt;/number&gt;&lt;dates&gt;&lt;year&gt;2012&lt;/year&gt;&lt;/dates&gt;&lt;isbn&gt;1535-5306&lt;/isbn&gt;&lt;urls&gt;&lt;/urls&gt;&lt;/record&gt;&lt;/Cite&gt;&lt;/EndNote&gt;</w:instrText>
      </w:r>
      <w:r w:rsidRPr="007F169C">
        <w:rPr>
          <w:rFonts w:cs="Times New Roman"/>
          <w:szCs w:val="24"/>
        </w:rPr>
        <w:fldChar w:fldCharType="separate"/>
      </w:r>
      <w:r w:rsidRPr="007F169C">
        <w:rPr>
          <w:rFonts w:cs="Times New Roman"/>
          <w:noProof/>
          <w:szCs w:val="24"/>
        </w:rPr>
        <w:t>(Kretz, 2012)</w:t>
      </w:r>
      <w:r w:rsidRPr="007F169C">
        <w:rPr>
          <w:rFonts w:cs="Times New Roman"/>
          <w:szCs w:val="24"/>
        </w:rPr>
        <w:fldChar w:fldCharType="end"/>
      </w:r>
      <w:r w:rsidRPr="007F169C">
        <w:rPr>
          <w:rFonts w:cs="Times New Roman"/>
          <w:szCs w:val="24"/>
        </w:rPr>
        <w:t xml:space="preserve">. </w:t>
      </w:r>
    </w:p>
    <w:p w14:paraId="35F86B62" w14:textId="16DA96AA" w:rsidR="007F169C" w:rsidRPr="007F169C" w:rsidRDefault="00CD52B1" w:rsidP="007F169C">
      <w:pPr>
        <w:spacing w:after="120"/>
        <w:rPr>
          <w:rFonts w:cs="Times New Roman"/>
          <w:szCs w:val="24"/>
        </w:rPr>
      </w:pPr>
      <w:r>
        <w:rPr>
          <w:rFonts w:cs="Times New Roman"/>
          <w:szCs w:val="24"/>
        </w:rPr>
        <w:lastRenderedPageBreak/>
        <w:t>In e</w:t>
      </w:r>
      <w:r w:rsidR="007F169C" w:rsidRPr="007F169C">
        <w:rPr>
          <w:rFonts w:cs="Times New Roman"/>
          <w:szCs w:val="24"/>
        </w:rPr>
        <w:t>xploring ethical consumption and trying to understand the ethical consumer, research</w:t>
      </w:r>
      <w:r>
        <w:rPr>
          <w:rFonts w:cs="Times New Roman"/>
          <w:szCs w:val="24"/>
        </w:rPr>
        <w:t xml:space="preserve">ers have </w:t>
      </w:r>
      <w:r w:rsidR="007F169C" w:rsidRPr="007F169C">
        <w:rPr>
          <w:rFonts w:cs="Times New Roman"/>
          <w:szCs w:val="24"/>
        </w:rPr>
        <w:t xml:space="preserve">taken different directions. Some </w:t>
      </w:r>
      <w:r w:rsidR="00AE200B">
        <w:rPr>
          <w:rFonts w:cs="Times New Roman"/>
          <w:szCs w:val="24"/>
        </w:rPr>
        <w:t xml:space="preserve">have tried </w:t>
      </w:r>
      <w:r w:rsidR="007F169C" w:rsidRPr="007F169C">
        <w:rPr>
          <w:rFonts w:cs="Times New Roman"/>
          <w:szCs w:val="24"/>
        </w:rPr>
        <w:t xml:space="preserve">to address the attitude-behaviour gap </w:t>
      </w:r>
      <w:r w:rsidR="00AE200B">
        <w:rPr>
          <w:rFonts w:cs="Times New Roman"/>
          <w:szCs w:val="24"/>
        </w:rPr>
        <w:t xml:space="preserve">by </w:t>
      </w:r>
      <w:r w:rsidR="007F169C" w:rsidRPr="007F169C">
        <w:rPr>
          <w:rFonts w:cs="Times New Roman"/>
          <w:szCs w:val="24"/>
        </w:rPr>
        <w:t>argu</w:t>
      </w:r>
      <w:r w:rsidR="00AE200B">
        <w:rPr>
          <w:rFonts w:cs="Times New Roman"/>
          <w:szCs w:val="24"/>
        </w:rPr>
        <w:t xml:space="preserve">ing </w:t>
      </w:r>
      <w:r w:rsidR="007F169C" w:rsidRPr="007F169C">
        <w:rPr>
          <w:rFonts w:cs="Times New Roman"/>
          <w:szCs w:val="24"/>
        </w:rPr>
        <w:t xml:space="preserve">that it is actually a </w:t>
      </w:r>
      <w:r w:rsidR="007F169C" w:rsidRPr="00AE200B">
        <w:rPr>
          <w:rFonts w:cs="Times New Roman"/>
          <w:i/>
          <w:szCs w:val="24"/>
        </w:rPr>
        <w:t>‘words-deeds’</w:t>
      </w:r>
      <w:r w:rsidR="007F169C" w:rsidRPr="007F169C">
        <w:rPr>
          <w:rFonts w:cs="Times New Roman"/>
          <w:szCs w:val="24"/>
        </w:rPr>
        <w:t xml:space="preserve"> gap</w:t>
      </w:r>
      <w:r w:rsidR="00AE200B">
        <w:rPr>
          <w:rFonts w:cs="Times New Roman"/>
          <w:szCs w:val="24"/>
        </w:rPr>
        <w:t>,</w:t>
      </w:r>
      <w:r w:rsidR="007F169C" w:rsidRPr="007F169C">
        <w:rPr>
          <w:rFonts w:cs="Times New Roman"/>
          <w:szCs w:val="24"/>
        </w:rPr>
        <w:t xml:space="preserve"> because the self-reported methodological approaches allow research participants to inflate, embellish or hide part of the truth </w:t>
      </w:r>
      <w:r w:rsidR="00AE200B">
        <w:rPr>
          <w:rFonts w:cs="Times New Roman"/>
          <w:szCs w:val="24"/>
        </w:rPr>
        <w:t xml:space="preserve">owing to </w:t>
      </w:r>
      <w:r w:rsidR="007F169C" w:rsidRPr="007F169C">
        <w:rPr>
          <w:rFonts w:cs="Times New Roman"/>
          <w:szCs w:val="24"/>
        </w:rPr>
        <w:t xml:space="preserve">social desirability bias </w:t>
      </w:r>
      <w:r w:rsidR="007F169C" w:rsidRPr="007F169C">
        <w:rPr>
          <w:rFonts w:cs="Times New Roman"/>
          <w:szCs w:val="24"/>
        </w:rPr>
        <w:fldChar w:fldCharType="begin">
          <w:fldData xml:space="preserve">PEVuZE5vdGU+PENpdGU+PEF1dGhvcj5BdWdlcjwvQXV0aG9yPjxZZWFyPjIwMDc8L1llYXI+PFJl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</w:fldData>
        </w:fldChar>
      </w:r>
      <w:r w:rsidR="007F169C" w:rsidRPr="007F169C">
        <w:rPr>
          <w:rFonts w:cs="Times New Roman"/>
          <w:szCs w:val="24"/>
        </w:rPr>
        <w:instrText xml:space="preserve"> ADDIN EN.CITE </w:instrText>
      </w:r>
      <w:r w:rsidR="007F169C" w:rsidRPr="007F169C">
        <w:rPr>
          <w:rFonts w:cs="Times New Roman"/>
          <w:szCs w:val="24"/>
        </w:rPr>
        <w:fldChar w:fldCharType="begin">
          <w:fldData xml:space="preserve">PEVuZE5vdGU+PENpdGU+PEF1dGhvcj5BdWdlcjwvQXV0aG9yPjxZZWFyPjIwMDc8L1llYXI+PFJl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</w:fldData>
        </w:fldChar>
      </w:r>
      <w:r w:rsidR="007F169C" w:rsidRPr="007F169C">
        <w:rPr>
          <w:rFonts w:cs="Times New Roman"/>
          <w:szCs w:val="24"/>
        </w:rPr>
        <w:instrText xml:space="preserve"> ADDIN EN.CITE.DATA </w:instrText>
      </w:r>
      <w:r w:rsidR="007F169C" w:rsidRPr="007F169C">
        <w:rPr>
          <w:rFonts w:cs="Times New Roman"/>
          <w:szCs w:val="24"/>
        </w:rPr>
      </w:r>
      <w:r w:rsidR="007F169C" w:rsidRPr="007F169C">
        <w:rPr>
          <w:rFonts w:cs="Times New Roman"/>
          <w:szCs w:val="24"/>
        </w:rPr>
        <w:fldChar w:fldCharType="end"/>
      </w:r>
      <w:r w:rsidR="007F169C" w:rsidRPr="007F169C">
        <w:rPr>
          <w:rFonts w:cs="Times New Roman"/>
          <w:szCs w:val="24"/>
        </w:rPr>
      </w:r>
      <w:r w:rsidR="007F169C" w:rsidRPr="007F169C">
        <w:rPr>
          <w:rFonts w:cs="Times New Roman"/>
          <w:szCs w:val="24"/>
        </w:rPr>
        <w:fldChar w:fldCharType="separate"/>
      </w:r>
      <w:r w:rsidR="007F169C" w:rsidRPr="007F169C">
        <w:rPr>
          <w:rFonts w:cs="Times New Roman"/>
          <w:noProof/>
          <w:szCs w:val="24"/>
        </w:rPr>
        <w:t>(Auger &amp; Devinney, 2007; Hassan, Shiu, &amp; Shaw, 2014; Hiller, 2010)</w:t>
      </w:r>
      <w:r w:rsidR="007F169C" w:rsidRPr="007F169C">
        <w:rPr>
          <w:rFonts w:cs="Times New Roman"/>
          <w:szCs w:val="24"/>
        </w:rPr>
        <w:fldChar w:fldCharType="end"/>
      </w:r>
      <w:r w:rsidR="007F169C" w:rsidRPr="007F169C">
        <w:rPr>
          <w:rFonts w:cs="Times New Roman"/>
          <w:szCs w:val="24"/>
        </w:rPr>
        <w:t xml:space="preserve">. Others </w:t>
      </w:r>
      <w:r w:rsidR="00AE200B">
        <w:rPr>
          <w:rFonts w:cs="Times New Roman"/>
          <w:szCs w:val="24"/>
        </w:rPr>
        <w:t xml:space="preserve">have </w:t>
      </w:r>
      <w:r w:rsidR="007F169C" w:rsidRPr="007F169C">
        <w:rPr>
          <w:rFonts w:cs="Times New Roman"/>
          <w:szCs w:val="24"/>
        </w:rPr>
        <w:t>address</w:t>
      </w:r>
      <w:r w:rsidR="00AE200B">
        <w:rPr>
          <w:rFonts w:cs="Times New Roman"/>
          <w:szCs w:val="24"/>
        </w:rPr>
        <w:t>ed</w:t>
      </w:r>
      <w:r w:rsidR="007F169C" w:rsidRPr="007F169C">
        <w:rPr>
          <w:rFonts w:cs="Times New Roman"/>
          <w:szCs w:val="24"/>
        </w:rPr>
        <w:t xml:space="preserve"> the same issue by using the self-reporting methodological </w:t>
      </w:r>
      <w:r w:rsidR="00AE200B">
        <w:rPr>
          <w:rFonts w:cs="Times New Roman"/>
          <w:szCs w:val="24"/>
        </w:rPr>
        <w:t>techniques through a</w:t>
      </w:r>
      <w:r w:rsidR="007F169C" w:rsidRPr="007F169C">
        <w:rPr>
          <w:rFonts w:cs="Times New Roman"/>
          <w:szCs w:val="24"/>
        </w:rPr>
        <w:t xml:space="preserve"> modelling approach; identifying influencing factors that directly or indirectly </w:t>
      </w:r>
      <w:r w:rsidR="008F1B54">
        <w:rPr>
          <w:rFonts w:cs="Times New Roman"/>
          <w:szCs w:val="24"/>
        </w:rPr>
        <w:t xml:space="preserve">may </w:t>
      </w:r>
      <w:r w:rsidR="007F169C" w:rsidRPr="007F169C">
        <w:rPr>
          <w:rFonts w:cs="Times New Roman"/>
          <w:szCs w:val="24"/>
        </w:rPr>
        <w:t xml:space="preserve">affect the conversion of ethical attitudes </w:t>
      </w:r>
      <w:r w:rsidR="00AE200B">
        <w:rPr>
          <w:rFonts w:cs="Times New Roman"/>
          <w:szCs w:val="24"/>
        </w:rPr>
        <w:t>in</w:t>
      </w:r>
      <w:r w:rsidR="007F169C" w:rsidRPr="007F169C">
        <w:rPr>
          <w:rFonts w:cs="Times New Roman"/>
          <w:szCs w:val="24"/>
        </w:rPr>
        <w:t xml:space="preserve">to actual ethical behaviour </w:t>
      </w:r>
      <w:r w:rsidR="007F169C" w:rsidRPr="007F169C">
        <w:rPr>
          <w:rFonts w:cs="Times New Roman"/>
          <w:szCs w:val="24"/>
        </w:rPr>
        <w:fldChar w:fldCharType="begin"/>
      </w:r>
      <w:r w:rsidR="007F169C" w:rsidRPr="007F169C">
        <w:rPr>
          <w:rFonts w:cs="Times New Roman"/>
          <w:szCs w:val="24"/>
        </w:rPr>
        <w:instrText xml:space="preserve"> ADDIN EN.CITE &lt;EndNote&gt;&lt;Cite&gt;&lt;Author&gt;Carrington&lt;/Author&gt;&lt;Year&gt;2010&lt;/Year&gt;&lt;RecNum&gt;46&lt;/RecNum&gt;&lt;DisplayText&gt;(Carrington et al., 2010)&lt;/DisplayText&gt;&lt;record&gt;&lt;rec-number&gt;46&lt;/rec-number&gt;&lt;foreign-keys&gt;&lt;key app="EN" db-id="frww0z2r2fvf0ge0ssbxfda5ddv5derepafz" timestamp="0"&gt;46&lt;/key&gt;&lt;/foreign-keys&gt;&lt;ref-type name="Journal Article"&gt;17&lt;/ref-type&gt;&lt;contributors&gt;&lt;authors&gt;&lt;author&gt;Carrington, Michal J&lt;/author&gt;&lt;author&gt;Neville, Benjamin A&lt;/author&gt;&lt;author&gt;Whitwell, Gregory J&lt;/author&gt;&lt;/authors&gt;&lt;/contributors&gt;&lt;titles&gt;&lt;title&gt;Why ethical consumers don’t walk their talk: Towards a framework for understanding the gap between the ethical purchase intentions and actual buying behaviour of ethically minded consumers&lt;/title&gt;&lt;secondary-title&gt;Journal of Business Ethics&lt;/secondary-title&gt;&lt;/titles&gt;&lt;periodical&gt;&lt;full-title&gt;Journal of Business Ethics&lt;/full-title&gt;&lt;/periodical&gt;&lt;pages&gt;139-158&lt;/pages&gt;&lt;volume&gt;97&lt;/volume&gt;&lt;number&gt;1&lt;/number&gt;&lt;dates&gt;&lt;year&gt;2010&lt;/year&gt;&lt;/dates&gt;&lt;isbn&gt;0167-4544&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(Carrington et al., 2010)</w:t>
      </w:r>
      <w:r w:rsidR="007F169C" w:rsidRPr="007F169C">
        <w:rPr>
          <w:rFonts w:cs="Times New Roman"/>
          <w:szCs w:val="24"/>
        </w:rPr>
        <w:fldChar w:fldCharType="end"/>
      </w:r>
      <w:r w:rsidR="007F169C" w:rsidRPr="007F169C">
        <w:rPr>
          <w:rFonts w:cs="Times New Roman"/>
          <w:szCs w:val="24"/>
        </w:rPr>
        <w:t xml:space="preserve">. The next section reviews and discusses the findings of this body of research, </w:t>
      </w:r>
      <w:r w:rsidR="00AE200B">
        <w:rPr>
          <w:rFonts w:cs="Times New Roman"/>
          <w:szCs w:val="24"/>
        </w:rPr>
        <w:t xml:space="preserve">its </w:t>
      </w:r>
      <w:r w:rsidR="007F169C" w:rsidRPr="007F169C">
        <w:rPr>
          <w:rFonts w:cs="Times New Roman"/>
          <w:szCs w:val="24"/>
        </w:rPr>
        <w:t xml:space="preserve">issues and implications. </w:t>
      </w:r>
    </w:p>
    <w:p w14:paraId="163C5231" w14:textId="63167926" w:rsidR="007F169C" w:rsidRPr="007F169C" w:rsidRDefault="00AE200B" w:rsidP="004E57F4">
      <w:pPr>
        <w:pStyle w:val="Heading3"/>
      </w:pPr>
      <w:bookmarkStart w:id="31" w:name="_Toc483465659"/>
      <w:bookmarkStart w:id="32" w:name="_Toc487378138"/>
      <w:bookmarkStart w:id="33" w:name="_Toc487702970"/>
      <w:bookmarkStart w:id="34" w:name="_Toc386450242"/>
      <w:r>
        <w:t>2.2</w:t>
      </w:r>
      <w:r w:rsidR="007F169C" w:rsidRPr="007F169C">
        <w:t>.3 The ‘rational’ ethical consumer</w:t>
      </w:r>
      <w:bookmarkEnd w:id="31"/>
      <w:bookmarkEnd w:id="32"/>
      <w:bookmarkEnd w:id="33"/>
      <w:bookmarkEnd w:id="34"/>
      <w:r w:rsidR="007F169C" w:rsidRPr="007F169C">
        <w:rPr>
          <w:color w:val="5B9BD5" w:themeColor="accent1"/>
        </w:rPr>
        <w:t xml:space="preserve"> </w:t>
      </w:r>
    </w:p>
    <w:p w14:paraId="2329CF22" w14:textId="77777777" w:rsidR="007F169C" w:rsidRPr="007F169C" w:rsidRDefault="007F169C" w:rsidP="007F169C">
      <w:pPr>
        <w:spacing w:after="120"/>
        <w:rPr>
          <w:rFonts w:cs="Times New Roman"/>
          <w:szCs w:val="24"/>
        </w:rPr>
      </w:pPr>
      <w:r w:rsidRPr="007F169C">
        <w:rPr>
          <w:rFonts w:cs="Times New Roman"/>
          <w:szCs w:val="24"/>
        </w:rPr>
        <w:t>Research in</w:t>
      </w:r>
      <w:r w:rsidR="00233BBE">
        <w:rPr>
          <w:rFonts w:cs="Times New Roman"/>
          <w:szCs w:val="24"/>
        </w:rPr>
        <w:t xml:space="preserve"> relation to</w:t>
      </w:r>
      <w:r w:rsidRPr="007F169C">
        <w:rPr>
          <w:rFonts w:cs="Times New Roman"/>
          <w:szCs w:val="24"/>
        </w:rPr>
        <w:t xml:space="preserve"> the individual consumer’s ethics </w:t>
      </w:r>
      <w:r w:rsidR="00233BBE">
        <w:rPr>
          <w:rFonts w:cs="Times New Roman"/>
          <w:szCs w:val="24"/>
        </w:rPr>
        <w:t xml:space="preserve">of consumption focuses on </w:t>
      </w:r>
      <w:r w:rsidRPr="007F169C">
        <w:rPr>
          <w:rFonts w:cs="Times New Roman"/>
          <w:szCs w:val="24"/>
        </w:rPr>
        <w:t>attitudes, behaviours, preferences, values, anti-consumption and</w:t>
      </w:r>
      <w:r w:rsidR="00233BBE">
        <w:rPr>
          <w:rFonts w:cs="Times New Roman"/>
          <w:szCs w:val="24"/>
        </w:rPr>
        <w:t>/or</w:t>
      </w:r>
      <w:r w:rsidRPr="007F169C">
        <w:rPr>
          <w:rFonts w:cs="Times New Roman"/>
          <w:szCs w:val="24"/>
        </w:rPr>
        <w:t xml:space="preserve"> sustainable consumption. This section concentrates </w:t>
      </w:r>
      <w:r w:rsidR="00233BBE">
        <w:rPr>
          <w:rFonts w:cs="Times New Roman"/>
          <w:szCs w:val="24"/>
        </w:rPr>
        <w:t xml:space="preserve">on those </w:t>
      </w:r>
      <w:r w:rsidRPr="007F169C">
        <w:rPr>
          <w:rFonts w:cs="Times New Roman"/>
          <w:szCs w:val="24"/>
        </w:rPr>
        <w:t xml:space="preserve">research studies that aim to understand what may influence the individual ethical consumer </w:t>
      </w:r>
      <w:r w:rsidR="00233BBE">
        <w:rPr>
          <w:rFonts w:cs="Times New Roman"/>
          <w:szCs w:val="24"/>
        </w:rPr>
        <w:t>in translating</w:t>
      </w:r>
      <w:r w:rsidRPr="007F169C">
        <w:rPr>
          <w:rFonts w:cs="Times New Roman"/>
          <w:szCs w:val="24"/>
        </w:rPr>
        <w:t xml:space="preserve"> her ethical attitude to ethical behaviour and </w:t>
      </w:r>
      <w:r w:rsidR="00233BBE">
        <w:rPr>
          <w:rFonts w:cs="Times New Roman"/>
          <w:szCs w:val="24"/>
        </w:rPr>
        <w:t xml:space="preserve">to </w:t>
      </w:r>
      <w:r w:rsidRPr="007F169C">
        <w:rPr>
          <w:rFonts w:cs="Times New Roman"/>
          <w:szCs w:val="24"/>
        </w:rPr>
        <w:t xml:space="preserve">actually consume ethically. </w:t>
      </w:r>
    </w:p>
    <w:p w14:paraId="15FC2113" w14:textId="77777777" w:rsidR="007F169C" w:rsidRPr="007F169C" w:rsidRDefault="00233BBE" w:rsidP="004E57F4">
      <w:pPr>
        <w:pStyle w:val="Heading4"/>
      </w:pPr>
      <w:bookmarkStart w:id="35" w:name="_Toc483465660"/>
      <w:bookmarkStart w:id="36" w:name="_Toc487378139"/>
      <w:bookmarkStart w:id="37" w:name="_Toc487702971"/>
      <w:bookmarkStart w:id="38" w:name="_Toc386450243"/>
      <w:r>
        <w:t>2.2</w:t>
      </w:r>
      <w:r w:rsidR="007F169C" w:rsidRPr="007F169C">
        <w:t>.3.1 Socio-cognitive models</w:t>
      </w:r>
      <w:bookmarkEnd w:id="35"/>
      <w:bookmarkEnd w:id="36"/>
      <w:bookmarkEnd w:id="37"/>
      <w:bookmarkEnd w:id="38"/>
    </w:p>
    <w:p w14:paraId="048D8197" w14:textId="77777777" w:rsidR="007F169C" w:rsidRPr="007F169C" w:rsidRDefault="007F169C" w:rsidP="007F169C">
      <w:pPr>
        <w:spacing w:after="120"/>
        <w:rPr>
          <w:rFonts w:cs="Times New Roman"/>
          <w:szCs w:val="24"/>
        </w:rPr>
      </w:pPr>
      <w:r w:rsidRPr="007F169C">
        <w:rPr>
          <w:rFonts w:cs="Times New Roman"/>
          <w:szCs w:val="24"/>
        </w:rPr>
        <w:t xml:space="preserve">A considerable amount of studies have taken the individual consumer as a unit of analysis and used expectancy-value models like the Theory of Reasoned Action (TRA) model </w:t>
      </w:r>
      <w:r w:rsidRPr="007F169C">
        <w:rPr>
          <w:rFonts w:cs="Times New Roman"/>
          <w:szCs w:val="24"/>
        </w:rPr>
        <w:fldChar w:fldCharType="begin"/>
      </w:r>
      <w:r w:rsidRPr="007F169C">
        <w:rPr>
          <w:rFonts w:cs="Times New Roman"/>
          <w:szCs w:val="24"/>
        </w:rPr>
        <w:instrText xml:space="preserve"> ADDIN EN.CITE &lt;EndNote&gt;&lt;Cite&gt;&lt;Author&gt;Ajzen&lt;/Author&gt;&lt;Year&gt;1980&lt;/Year&gt;&lt;RecNum&gt;208&lt;/RecNum&gt;&lt;DisplayText&gt;(Ajzen &amp;amp; Fishbein, 1980)&lt;/DisplayText&gt;&lt;record&gt;&lt;rec-number&gt;208&lt;/rec-number&gt;&lt;foreign-keys&gt;&lt;key app="EN" db-id="frww0z2r2fvf0ge0ssbxfda5ddv5derepafz" timestamp="0"&gt;208&lt;/key&gt;&lt;/foreign-keys&gt;&lt;ref-type name="Journal Article"&gt;17&lt;/ref-type&gt;&lt;contributors&gt;&lt;authors&gt;&lt;author&gt;Ajzen, Icek&lt;/author&gt;&lt;author&gt;Fishbein, Martin&lt;/author&gt;&lt;/authors&gt;&lt;/contributors&gt;&lt;titles&gt;&lt;title&gt;Understanding attitudes and predicting social behaviour&lt;/title&gt;&lt;/titles&gt;&lt;dates&gt;&lt;year&gt;1980&lt;/year&gt;&lt;/dates&gt;&lt;urls&gt;&lt;/urls&gt;&lt;/record&gt;&lt;/Cite&gt;&lt;/EndNote&gt;</w:instrText>
      </w:r>
      <w:r w:rsidRPr="007F169C">
        <w:rPr>
          <w:rFonts w:cs="Times New Roman"/>
          <w:szCs w:val="24"/>
        </w:rPr>
        <w:fldChar w:fldCharType="separate"/>
      </w:r>
      <w:r w:rsidRPr="007F169C">
        <w:rPr>
          <w:rFonts w:cs="Times New Roman"/>
          <w:noProof/>
          <w:szCs w:val="24"/>
        </w:rPr>
        <w:t>(Ajzen &amp; Fishbein, 1980)</w:t>
      </w:r>
      <w:r w:rsidRPr="007F169C">
        <w:rPr>
          <w:rFonts w:cs="Times New Roman"/>
          <w:szCs w:val="24"/>
        </w:rPr>
        <w:fldChar w:fldCharType="end"/>
      </w:r>
      <w:r w:rsidRPr="007F169C">
        <w:rPr>
          <w:rFonts w:cs="Times New Roman"/>
          <w:szCs w:val="24"/>
        </w:rPr>
        <w:t xml:space="preserve">, Theory of Planned Behaviour (TPB) </w:t>
      </w:r>
      <w:r w:rsidRPr="007F169C">
        <w:rPr>
          <w:rFonts w:cs="Times New Roman"/>
          <w:szCs w:val="24"/>
        </w:rPr>
        <w:fldChar w:fldCharType="begin"/>
      </w:r>
      <w:r w:rsidRPr="007F169C">
        <w:rPr>
          <w:rFonts w:cs="Times New Roman"/>
          <w:szCs w:val="24"/>
        </w:rPr>
        <w:instrText xml:space="preserve"> ADDIN EN.CITE &lt;EndNote&gt;&lt;Cite&gt;&lt;Author&gt;Ajzen&lt;/Author&gt;&lt;Year&gt;1985&lt;/Year&gt;&lt;RecNum&gt;207&lt;/RecNum&gt;&lt;DisplayText&gt;(Ajzen, 1985)&lt;/DisplayText&gt;&lt;record&gt;&lt;rec-number&gt;207&lt;/rec-number&gt;&lt;foreign-keys&gt;&lt;key app="EN" db-id="frww0z2r2fvf0ge0ssbxfda5ddv5derepafz" timestamp="0"&gt;207&lt;/key&gt;&lt;/foreign-keys&gt;&lt;ref-type name="Book"&gt;6&lt;/ref-type&gt;&lt;contributors&gt;&lt;authors&gt;&lt;author&gt;Ajzen, Icek&lt;/author&gt;&lt;/authors&gt;&lt;/contributors&gt;&lt;titles&gt;&lt;title&gt;From intentions to actions: A theory of planned behavior&lt;/title&gt;&lt;/titles&gt;&lt;dates&gt;&lt;year&gt;1985&lt;/year&gt;&lt;/dates&gt;&lt;publisher&gt;Springer&lt;/publisher&gt;&lt;isbn&gt;3642697488&lt;/isbn&gt;&lt;urls&gt;&lt;/urls&gt;&lt;/record&gt;&lt;/Cite&gt;&lt;/EndNote&gt;</w:instrText>
      </w:r>
      <w:r w:rsidRPr="007F169C">
        <w:rPr>
          <w:rFonts w:cs="Times New Roman"/>
          <w:szCs w:val="24"/>
        </w:rPr>
        <w:fldChar w:fldCharType="separate"/>
      </w:r>
      <w:r w:rsidRPr="007F169C">
        <w:rPr>
          <w:rFonts w:cs="Times New Roman"/>
          <w:noProof/>
          <w:szCs w:val="24"/>
        </w:rPr>
        <w:t>(Ajzen, 1985)</w:t>
      </w:r>
      <w:r w:rsidRPr="007F169C">
        <w:rPr>
          <w:rFonts w:cs="Times New Roman"/>
          <w:szCs w:val="24"/>
        </w:rPr>
        <w:fldChar w:fldCharType="end"/>
      </w:r>
      <w:r w:rsidR="00233BBE">
        <w:rPr>
          <w:rFonts w:cs="Times New Roman"/>
          <w:szCs w:val="24"/>
        </w:rPr>
        <w:t xml:space="preserve"> or </w:t>
      </w:r>
      <w:r w:rsidRPr="007F169C">
        <w:rPr>
          <w:rFonts w:cs="Times New Roman"/>
          <w:szCs w:val="24"/>
        </w:rPr>
        <w:t>Hunt and Vitell’s model (1992, 2006). These models in general regard the consumer as a logical thinker who solves problems to make purchasing decisions</w:t>
      </w:r>
      <w:r w:rsidR="007F2B53">
        <w:rPr>
          <w:rFonts w:cs="Times New Roman"/>
          <w:szCs w:val="24"/>
        </w:rPr>
        <w:t xml:space="preserve"> </w:t>
      </w:r>
      <w:r w:rsidR="007F2B53">
        <w:rPr>
          <w:rFonts w:cs="Times New Roman"/>
          <w:szCs w:val="24"/>
        </w:rPr>
        <w:fldChar w:fldCharType="begin"/>
      </w:r>
      <w:r w:rsidR="007F2B53">
        <w:rPr>
          <w:rFonts w:cs="Times New Roman"/>
          <w:szCs w:val="24"/>
        </w:rPr>
        <w:instrText xml:space="preserve"> ADDIN EN.CITE &lt;EndNote&gt;&lt;Cite&gt;&lt;Author&gt;Holbrook&lt;/Author&gt;&lt;Year&gt;1982&lt;/Year&gt;&lt;RecNum&gt;464&lt;/RecNum&gt;&lt;DisplayText&gt;(Holbrook &amp;amp; Hirschman, 1982)&lt;/DisplayText&gt;&lt;record&gt;&lt;rec-number&gt;464&lt;/rec-number&gt;&lt;foreign-keys&gt;&lt;key app="EN" db-id="frww0z2r2fvf0ge0ssbxfda5ddv5derepafz" timestamp="0"&gt;464&lt;/key&gt;&lt;/foreign-keys&gt;&lt;ref-type name="Journal Article"&gt;17&lt;/ref-type&gt;&lt;contributors&gt;&lt;authors&gt;&lt;author&gt;Holbrook &lt;/author&gt;&lt;author&gt;Hirschman, E. &lt;/author&gt;&lt;/authors&gt;&lt;/contributors&gt;&lt;titles&gt;&lt;title&gt;The Experiential Aspects of Consumption: Consumer Fantasies, Feelings, and Fun&lt;/title&gt;&lt;secondary-title&gt;Journal of Consumer Research&lt;/secondary-title&gt;&lt;/titles&gt;&lt;periodical&gt;&lt;full-title&gt;Journal of Consumer Research&lt;/full-title&gt;&lt;/periodical&gt;&lt;pages&gt;132-140&lt;/pages&gt;&lt;volume&gt;9&lt;/volume&gt;&lt;number&gt;2&lt;/number&gt;&lt;keywords&gt;&lt;keyword&gt;CONSUMPTION (Economics) -- Mathematical models&lt;/keyword&gt;&lt;keyword&gt;CONSUMER behavior&lt;/keyword&gt;&lt;keyword&gt;CONSUMERS -- Attitudes&lt;/keyword&gt;&lt;keyword&gt;CUSTOMER satisfaction&lt;/keyword&gt;&lt;keyword&gt;CONSUMER confidence&lt;/keyword&gt;&lt;keyword&gt;CONSUMER expertise&lt;/keyword&gt;&lt;keyword&gt;MARKETING models&lt;/keyword&gt;&lt;keyword&gt;MARKETING strategy&lt;/keyword&gt;&lt;keyword&gt;BUSINESS models&lt;/keyword&gt;&lt;keyword&gt;MATHEMATICAL models&lt;/keyword&gt;&lt;/keywords&gt;&lt;dates&gt;&lt;year&gt;1982&lt;/year&gt;&lt;/dates&gt;&lt;publisher&gt;Journal of Consumer Research, Inc.&lt;/publisher&gt;&lt;isbn&gt;00935301&lt;/isbn&gt;&lt;accession-num&gt;4661617&lt;/accession-num&gt;&lt;work-type&gt;Article&lt;/work-type&gt;&lt;urls&gt;&lt;related-urls&gt;&lt;url&gt;http://search.ebscohost.com/login.aspx?direct=true&amp;amp;db=bth&amp;amp;AN=4661617&amp;amp;site=ehost-live&lt;/url&gt;&lt;/related-urls&gt;&lt;/urls&gt;&lt;remote-database-name&gt;bth&lt;/remote-database-name&gt;&lt;remote-database-provider&gt;EBSCOhost&lt;/remote-database-provider&gt;&lt;/record&gt;&lt;/Cite&gt;&lt;/EndNote&gt;</w:instrText>
      </w:r>
      <w:r w:rsidR="007F2B53">
        <w:rPr>
          <w:rFonts w:cs="Times New Roman"/>
          <w:szCs w:val="24"/>
        </w:rPr>
        <w:fldChar w:fldCharType="separate"/>
      </w:r>
      <w:r w:rsidR="007F2B53">
        <w:rPr>
          <w:rFonts w:cs="Times New Roman"/>
          <w:noProof/>
          <w:szCs w:val="24"/>
        </w:rPr>
        <w:t>(Holbrook &amp; Hirschman, 1982)</w:t>
      </w:r>
      <w:r w:rsidR="007F2B53">
        <w:rPr>
          <w:rFonts w:cs="Times New Roman"/>
          <w:szCs w:val="24"/>
        </w:rPr>
        <w:fldChar w:fldCharType="end"/>
      </w:r>
      <w:r w:rsidRPr="007F169C">
        <w:rPr>
          <w:rFonts w:cs="Times New Roman"/>
          <w:szCs w:val="24"/>
        </w:rPr>
        <w:t xml:space="preserve">. In other words, </w:t>
      </w:r>
      <w:r w:rsidR="00233BBE">
        <w:rPr>
          <w:rFonts w:cs="Times New Roman"/>
          <w:szCs w:val="24"/>
        </w:rPr>
        <w:t xml:space="preserve">she </w:t>
      </w:r>
      <w:r w:rsidRPr="007F169C">
        <w:rPr>
          <w:rFonts w:cs="Times New Roman"/>
          <w:szCs w:val="24"/>
        </w:rPr>
        <w:t xml:space="preserve">is considered as a problem </w:t>
      </w:r>
      <w:r w:rsidRPr="007F169C">
        <w:rPr>
          <w:rFonts w:cs="Times New Roman"/>
          <w:szCs w:val="24"/>
        </w:rPr>
        <w:lastRenderedPageBreak/>
        <w:t>solver, searching for information, retrieving memory</w:t>
      </w:r>
      <w:r w:rsidR="00233BBE">
        <w:rPr>
          <w:rFonts w:cs="Times New Roman"/>
          <w:szCs w:val="24"/>
        </w:rPr>
        <w:t>, weighing information, and making</w:t>
      </w:r>
      <w:r w:rsidRPr="007F169C">
        <w:rPr>
          <w:rFonts w:cs="Times New Roman"/>
          <w:szCs w:val="24"/>
        </w:rPr>
        <w:t xml:space="preserve"> judgemental evaluations. </w:t>
      </w:r>
      <w:r w:rsidR="00233BBE">
        <w:rPr>
          <w:rFonts w:cs="Times New Roman"/>
          <w:szCs w:val="24"/>
        </w:rPr>
        <w:t>The notion of</w:t>
      </w:r>
      <w:r w:rsidR="00EE6B52">
        <w:rPr>
          <w:rFonts w:cs="Times New Roman"/>
          <w:szCs w:val="24"/>
        </w:rPr>
        <w:t xml:space="preserve"> </w:t>
      </w:r>
      <w:r w:rsidRPr="007F169C">
        <w:rPr>
          <w:rFonts w:cs="Times New Roman"/>
          <w:szCs w:val="24"/>
        </w:rPr>
        <w:t xml:space="preserve">the consumer as </w:t>
      </w:r>
      <w:r w:rsidR="00830742">
        <w:rPr>
          <w:rFonts w:cs="Times New Roman"/>
          <w:szCs w:val="24"/>
        </w:rPr>
        <w:t xml:space="preserve">being </w:t>
      </w:r>
      <w:r w:rsidRPr="007F169C">
        <w:rPr>
          <w:rFonts w:cs="Times New Roman"/>
          <w:szCs w:val="24"/>
        </w:rPr>
        <w:t>rational allow</w:t>
      </w:r>
      <w:r w:rsidR="00830742">
        <w:rPr>
          <w:rFonts w:cs="Times New Roman"/>
          <w:szCs w:val="24"/>
        </w:rPr>
        <w:t xml:space="preserve">s for </w:t>
      </w:r>
      <w:r w:rsidRPr="007F169C">
        <w:rPr>
          <w:rFonts w:cs="Times New Roman"/>
          <w:szCs w:val="24"/>
        </w:rPr>
        <w:t>decision-making models to be proposed, studied and refined. Consumers perceive needs</w:t>
      </w:r>
      <w:r w:rsidR="00830742">
        <w:rPr>
          <w:rFonts w:cs="Times New Roman"/>
          <w:szCs w:val="24"/>
        </w:rPr>
        <w:t xml:space="preserve"> and</w:t>
      </w:r>
      <w:r w:rsidRPr="007F169C">
        <w:rPr>
          <w:rFonts w:cs="Times New Roman"/>
          <w:szCs w:val="24"/>
        </w:rPr>
        <w:t xml:space="preserve"> gather information, </w:t>
      </w:r>
      <w:r w:rsidR="00830742">
        <w:rPr>
          <w:rFonts w:cs="Times New Roman"/>
          <w:szCs w:val="24"/>
        </w:rPr>
        <w:t>which they set</w:t>
      </w:r>
      <w:r w:rsidRPr="007F169C">
        <w:rPr>
          <w:rFonts w:cs="Times New Roman"/>
          <w:szCs w:val="24"/>
        </w:rPr>
        <w:t xml:space="preserve"> within their attitudes and their perception of the social context </w:t>
      </w:r>
      <w:r w:rsidR="00830742">
        <w:rPr>
          <w:rFonts w:cs="Times New Roman"/>
          <w:szCs w:val="24"/>
        </w:rPr>
        <w:t xml:space="preserve">to </w:t>
      </w:r>
      <w:r w:rsidRPr="007F169C">
        <w:rPr>
          <w:rFonts w:cs="Times New Roman"/>
          <w:szCs w:val="24"/>
        </w:rPr>
        <w:t>develop behavioural intentions. In other words based on TRA</w:t>
      </w:r>
      <w:r w:rsidR="00EE6B52">
        <w:rPr>
          <w:rFonts w:cs="Times New Roman"/>
          <w:szCs w:val="24"/>
        </w:rPr>
        <w:t xml:space="preserve"> model</w:t>
      </w:r>
      <w:r w:rsidRPr="007F169C">
        <w:rPr>
          <w:rFonts w:cs="Times New Roman"/>
          <w:szCs w:val="24"/>
        </w:rPr>
        <w:t>, if people believe that they should buy an ethical product, and if their reference groups a</w:t>
      </w:r>
      <w:r w:rsidR="00EE6B52">
        <w:rPr>
          <w:rFonts w:cs="Times New Roman"/>
          <w:szCs w:val="24"/>
        </w:rPr>
        <w:t xml:space="preserve">lso believe that they should do so, their willingness to </w:t>
      </w:r>
      <w:r w:rsidRPr="007F169C">
        <w:rPr>
          <w:rFonts w:cs="Times New Roman"/>
          <w:szCs w:val="24"/>
        </w:rPr>
        <w:t xml:space="preserve">accept </w:t>
      </w:r>
      <w:r w:rsidR="00EE6B52">
        <w:rPr>
          <w:rFonts w:cs="Times New Roman"/>
          <w:szCs w:val="24"/>
        </w:rPr>
        <w:t>their reference groups’ beliefs</w:t>
      </w:r>
      <w:r w:rsidRPr="007F169C">
        <w:rPr>
          <w:rFonts w:cs="Times New Roman"/>
          <w:szCs w:val="24"/>
        </w:rPr>
        <w:t xml:space="preserve"> will affect their intention to buying the ethical product and thus</w:t>
      </w:r>
      <w:r w:rsidR="00EE6B52">
        <w:rPr>
          <w:rFonts w:cs="Times New Roman"/>
          <w:szCs w:val="24"/>
        </w:rPr>
        <w:t>,</w:t>
      </w:r>
      <w:r w:rsidRPr="007F169C">
        <w:rPr>
          <w:rFonts w:cs="Times New Roman"/>
          <w:szCs w:val="24"/>
        </w:rPr>
        <w:t xml:space="preserve"> it will predict their actual behaviour to</w:t>
      </w:r>
      <w:r w:rsidR="00EE6B52">
        <w:rPr>
          <w:rFonts w:cs="Times New Roman"/>
          <w:szCs w:val="24"/>
        </w:rPr>
        <w:t>wards</w:t>
      </w:r>
      <w:r w:rsidRPr="007F169C">
        <w:rPr>
          <w:rFonts w:cs="Times New Roman"/>
          <w:szCs w:val="24"/>
        </w:rPr>
        <w:t xml:space="preserve"> buying the ethical product.</w:t>
      </w:r>
    </w:p>
    <w:p w14:paraId="43B12D5C" w14:textId="5E606FFA" w:rsidR="007F169C" w:rsidRPr="007F169C" w:rsidRDefault="007F169C" w:rsidP="007F169C">
      <w:pPr>
        <w:spacing w:after="120"/>
        <w:rPr>
          <w:rFonts w:cs="Times New Roman"/>
          <w:szCs w:val="24"/>
        </w:rPr>
      </w:pPr>
      <w:r w:rsidRPr="007F169C">
        <w:rPr>
          <w:rFonts w:cs="Times New Roman"/>
          <w:szCs w:val="24"/>
        </w:rPr>
        <w:t xml:space="preserve">Ajzen (1985) later extended the model to add a measure of </w:t>
      </w:r>
      <w:r w:rsidRPr="001C2E7C">
        <w:rPr>
          <w:rFonts w:cs="Times New Roman"/>
          <w:i/>
          <w:szCs w:val="24"/>
        </w:rPr>
        <w:t>“perceived behavioural control”</w:t>
      </w:r>
      <w:r w:rsidRPr="007F169C">
        <w:rPr>
          <w:rFonts w:cs="Times New Roman"/>
          <w:szCs w:val="24"/>
        </w:rPr>
        <w:t xml:space="preserve"> forming the Theory of Planned Behaviour (TPB). This perceived behaviour control (controllability and self-efficacy) sig</w:t>
      </w:r>
      <w:r w:rsidR="001C2E7C">
        <w:rPr>
          <w:rFonts w:cs="Times New Roman"/>
          <w:szCs w:val="24"/>
        </w:rPr>
        <w:t xml:space="preserve">nifies what kind of control </w:t>
      </w:r>
      <w:r w:rsidRPr="007F169C">
        <w:rPr>
          <w:rFonts w:cs="Times New Roman"/>
          <w:szCs w:val="24"/>
        </w:rPr>
        <w:t xml:space="preserve">individuals perceive they have in taking the decision (i.e. they believe that they have </w:t>
      </w:r>
      <w:r w:rsidR="001C2E7C">
        <w:rPr>
          <w:rFonts w:cs="Times New Roman"/>
          <w:szCs w:val="24"/>
        </w:rPr>
        <w:t xml:space="preserve">the </w:t>
      </w:r>
      <w:r w:rsidRPr="007F169C">
        <w:rPr>
          <w:rFonts w:cs="Times New Roman"/>
          <w:szCs w:val="24"/>
        </w:rPr>
        <w:t>control and ability to make the decision of buying an ethical product). Moreover, the TPB model allows for additional factors and variable</w:t>
      </w:r>
      <w:r w:rsidR="001C2E7C">
        <w:rPr>
          <w:rFonts w:cs="Times New Roman"/>
          <w:szCs w:val="24"/>
        </w:rPr>
        <w:t>s to be added in order to</w:t>
      </w:r>
      <w:r w:rsidRPr="007F169C">
        <w:rPr>
          <w:rFonts w:cs="Times New Roman"/>
          <w:szCs w:val="24"/>
        </w:rPr>
        <w:t xml:space="preserve"> explain </w:t>
      </w:r>
      <w:r w:rsidR="001C2E7C">
        <w:rPr>
          <w:rFonts w:cs="Times New Roman"/>
          <w:szCs w:val="24"/>
        </w:rPr>
        <w:t>better how these</w:t>
      </w:r>
      <w:r w:rsidRPr="007F169C">
        <w:rPr>
          <w:rFonts w:cs="Times New Roman"/>
          <w:szCs w:val="24"/>
        </w:rPr>
        <w:t xml:space="preserve"> may affect consumers’ intentions and </w:t>
      </w:r>
      <w:r w:rsidR="001C2E7C">
        <w:rPr>
          <w:rFonts w:cs="Times New Roman"/>
          <w:szCs w:val="24"/>
        </w:rPr>
        <w:t>thus,</w:t>
      </w:r>
      <w:r w:rsidRPr="007F169C">
        <w:rPr>
          <w:rFonts w:cs="Times New Roman"/>
          <w:szCs w:val="24"/>
        </w:rPr>
        <w:t xml:space="preserve"> predict consumers’ behaviour</w:t>
      </w:r>
      <w:r w:rsidR="001C2E7C">
        <w:rPr>
          <w:rFonts w:cs="Times New Roman"/>
          <w:szCs w:val="24"/>
        </w:rPr>
        <w:t xml:space="preserve"> more accurately</w:t>
      </w:r>
      <w:r w:rsidR="00D10A3A">
        <w:rPr>
          <w:rFonts w:cs="Times New Roman"/>
          <w:szCs w:val="24"/>
        </w:rPr>
        <w:t xml:space="preserve">. As suggested by </w:t>
      </w:r>
      <w:r w:rsidRPr="007F169C">
        <w:rPr>
          <w:rFonts w:cs="Times New Roman"/>
          <w:szCs w:val="24"/>
        </w:rPr>
        <w:t>Ajzen, the model was open to include additional predictors</w:t>
      </w:r>
      <w:r w:rsidR="001C2E7C">
        <w:rPr>
          <w:rFonts w:cs="Times New Roman"/>
          <w:szCs w:val="24"/>
        </w:rPr>
        <w:t>,</w:t>
      </w:r>
      <w:r w:rsidRPr="007F169C">
        <w:rPr>
          <w:rFonts w:cs="Times New Roman"/>
          <w:szCs w:val="24"/>
        </w:rPr>
        <w:t xml:space="preserve"> “</w:t>
      </w:r>
      <w:r w:rsidRPr="007F169C">
        <w:rPr>
          <w:rFonts w:cs="Times New Roman"/>
          <w:i/>
          <w:szCs w:val="24"/>
        </w:rPr>
        <w:t>if it can be shown that these predictors explain a major proportion of the variance in intention or behaviour after the theory’s variables have been taken into account”</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&lt;EndNote&gt;&lt;Cite&gt;&lt;Author&gt;Ajzen&lt;/Author&gt;&lt;Year&gt;1991&lt;/Year&gt;&lt;RecNum&gt;329&lt;/RecNum&gt;&lt;DisplayText&gt;(Ajzen, 1991; Shaw, Shiu, &amp;amp; Clarke, 2000)&lt;/DisplayText&gt;&lt;record&gt;&lt;rec-number&gt;329&lt;/rec-number&gt;&lt;foreign-keys&gt;&lt;key app="EN" db-id="frww0z2r2fvf0ge0ssbxfda5ddv5derepafz" timestamp="0"&gt;329&lt;/key&gt;&lt;/foreign-keys&gt;&lt;ref-type name="Journal Article"&gt;17&lt;/ref-type&gt;&lt;contributors&gt;&lt;authors&gt;&lt;author&gt;Ajzen, Icek&lt;/author&gt;&lt;/authors&gt;&lt;/contributors&gt;&lt;titles&gt;&lt;title&gt;The theory of planned behavior&lt;/title&gt;&lt;secondary-title&gt;Organizational Behavior and Human Decision Processes&lt;/secondary-title&gt;&lt;/titles&gt;&lt;pages&gt;179-211&lt;/pages&gt;&lt;volume&gt;50&lt;/volume&gt;&lt;number&gt;2&lt;/number&gt;&lt;dates&gt;&lt;year&gt;1991&lt;/year&gt;&lt;pub-dates&gt;&lt;date&gt;12//&lt;/date&gt;&lt;/pub-dates&gt;&lt;/dates&gt;&lt;isbn&gt;0749-5978&lt;/isbn&gt;&lt;urls&gt;&lt;related-urls&gt;&lt;url&gt;http://www.sciencedirect.com/science/article/pii/074959789190020T&lt;/url&gt;&lt;/related-urls&gt;&lt;/urls&gt;&lt;electronic-resource-num&gt;http://dx.doi.org/10.1016/0749-5978(91)90020-T&lt;/electronic-resource-num&gt;&lt;/record&gt;&lt;/Cite&gt;&lt;Cite&gt;&lt;Author&gt;Shaw&lt;/Author&gt;&lt;Year&gt;2000&lt;/Year&gt;&lt;RecNum&gt;63&lt;/RecNum&gt;&lt;record&gt;&lt;rec-number&gt;63&lt;/rec-number&gt;&lt;foreign-keys&gt;&lt;key app="EN" db-id="frww0z2r2fvf0ge0ssbxfda5ddv5derepafz" timestamp="0"&gt;63&lt;/key&gt;&lt;/foreign-keys&gt;&lt;ref-type name="Journal Article"&gt;17&lt;/ref-type&gt;&lt;contributors&gt;&lt;authors&gt;&lt;author&gt;Shaw, Deirdre&lt;/author&gt;&lt;author&gt;Shiu, Edward&lt;/author&gt;&lt;author&gt;Clarke, Ian&lt;/author&gt;&lt;/authors&gt;&lt;/contributors&gt;&lt;titles&gt;&lt;title&gt;The contribution of ethical obligation and self-identity to the theory of planned behaviour: An exploration of ethical consumers&lt;/title&gt;&lt;secondary-title&gt;Journal of Marketing Management&lt;/secondary-title&gt;&lt;/titles&gt;&lt;periodical&gt;&lt;full-title&gt;Journal of Marketing Management&lt;/full-title&gt;&lt;/periodical&gt;&lt;pages&gt;879-894&lt;/pages&gt;&lt;volume&gt;16&lt;/volume&gt;&lt;number&gt;8&lt;/number&gt;&lt;dates&gt;&lt;year&gt;2000&lt;/year&gt;&lt;/dates&gt;&lt;isbn&gt;0267-257X&lt;/isbn&gt;&lt;urls&gt;&lt;/urls&gt;&lt;/record&gt;&lt;/Cite&gt;&lt;/EndNote&gt;</w:instrText>
      </w:r>
      <w:r w:rsidRPr="007F169C">
        <w:rPr>
          <w:rFonts w:cs="Times New Roman"/>
          <w:szCs w:val="24"/>
        </w:rPr>
        <w:fldChar w:fldCharType="separate"/>
      </w:r>
      <w:r w:rsidRPr="007F169C">
        <w:rPr>
          <w:rFonts w:cs="Times New Roman"/>
          <w:noProof/>
          <w:szCs w:val="24"/>
        </w:rPr>
        <w:t>(Ajzen, 1991; Shaw, Shiu, &amp; Clarke, 2000)</w:t>
      </w:r>
      <w:r w:rsidRPr="007F169C">
        <w:rPr>
          <w:rFonts w:cs="Times New Roman"/>
          <w:szCs w:val="24"/>
        </w:rPr>
        <w:fldChar w:fldCharType="end"/>
      </w:r>
      <w:r w:rsidRPr="007F169C">
        <w:rPr>
          <w:rFonts w:cs="Times New Roman"/>
          <w:szCs w:val="24"/>
        </w:rPr>
        <w:t xml:space="preserve">. </w:t>
      </w:r>
      <w:r w:rsidR="001C2E7C">
        <w:rPr>
          <w:rFonts w:cs="Times New Roman"/>
          <w:szCs w:val="24"/>
        </w:rPr>
        <w:t>Under the TPB model, it is assumed</w:t>
      </w:r>
      <w:r w:rsidRPr="007F169C">
        <w:rPr>
          <w:rFonts w:cs="Times New Roman"/>
          <w:szCs w:val="24"/>
        </w:rPr>
        <w:t xml:space="preserve"> that individuals are typically motivated by self-interests, that is, they weight </w:t>
      </w:r>
      <w:r w:rsidR="001C2E7C">
        <w:rPr>
          <w:rFonts w:cs="Times New Roman"/>
          <w:szCs w:val="24"/>
        </w:rPr>
        <w:t xml:space="preserve">the </w:t>
      </w:r>
      <w:r w:rsidRPr="007F169C">
        <w:rPr>
          <w:rFonts w:cs="Times New Roman"/>
          <w:szCs w:val="24"/>
        </w:rPr>
        <w:t xml:space="preserve">expected cost and benefits of alternatives. Behaviour is influenced by the intention to engage in that behaviour and it is </w:t>
      </w:r>
      <w:r w:rsidRPr="007F169C">
        <w:rPr>
          <w:rFonts w:cs="Times New Roman"/>
          <w:szCs w:val="24"/>
        </w:rPr>
        <w:lastRenderedPageBreak/>
        <w:t>dependent on attitudes towards the behaviour, (personal and social) norms (they reflect the social costs and benefits), and perceived behaviour</w:t>
      </w:r>
      <w:r w:rsidR="001143B6">
        <w:rPr>
          <w:rFonts w:cs="Times New Roman"/>
          <w:szCs w:val="24"/>
        </w:rPr>
        <w:t>al</w:t>
      </w:r>
      <w:r w:rsidRPr="007F169C">
        <w:rPr>
          <w:rFonts w:cs="Times New Roman"/>
          <w:szCs w:val="24"/>
        </w:rPr>
        <w:t xml:space="preserve"> control. </w:t>
      </w:r>
    </w:p>
    <w:p w14:paraId="7F260267" w14:textId="1AE98F15" w:rsidR="007F169C" w:rsidRPr="007F169C" w:rsidRDefault="007F169C" w:rsidP="007F169C">
      <w:pPr>
        <w:spacing w:after="120"/>
        <w:rPr>
          <w:rFonts w:cs="Times New Roman"/>
          <w:szCs w:val="24"/>
        </w:rPr>
      </w:pPr>
      <w:r w:rsidRPr="007F169C">
        <w:rPr>
          <w:rFonts w:cs="Times New Roman"/>
          <w:szCs w:val="24"/>
        </w:rPr>
        <w:t xml:space="preserve">A substantial amount of empirical research </w:t>
      </w:r>
      <w:r w:rsidR="001143B6">
        <w:rPr>
          <w:rFonts w:cs="Times New Roman"/>
          <w:szCs w:val="24"/>
        </w:rPr>
        <w:t xml:space="preserve">has </w:t>
      </w:r>
      <w:r w:rsidRPr="007F169C">
        <w:rPr>
          <w:rFonts w:cs="Times New Roman"/>
          <w:szCs w:val="24"/>
        </w:rPr>
        <w:t>focuse</w:t>
      </w:r>
      <w:r w:rsidR="001143B6">
        <w:rPr>
          <w:rFonts w:cs="Times New Roman"/>
          <w:szCs w:val="24"/>
        </w:rPr>
        <w:t>d</w:t>
      </w:r>
      <w:r w:rsidRPr="007F169C">
        <w:rPr>
          <w:rFonts w:cs="Times New Roman"/>
          <w:szCs w:val="24"/>
        </w:rPr>
        <w:t xml:space="preserve"> on understanding the consumer’s decision</w:t>
      </w:r>
      <w:r w:rsidR="001143B6">
        <w:rPr>
          <w:rFonts w:cs="Times New Roman"/>
          <w:szCs w:val="24"/>
        </w:rPr>
        <w:t>-</w:t>
      </w:r>
      <w:r w:rsidRPr="007F169C">
        <w:rPr>
          <w:rFonts w:cs="Times New Roman"/>
          <w:szCs w:val="24"/>
        </w:rPr>
        <w:t xml:space="preserve">making process by </w:t>
      </w:r>
      <w:r w:rsidR="001143B6">
        <w:rPr>
          <w:rFonts w:cs="Times New Roman"/>
          <w:szCs w:val="24"/>
        </w:rPr>
        <w:t xml:space="preserve">employing </w:t>
      </w:r>
      <w:r w:rsidRPr="007F169C">
        <w:rPr>
          <w:rFonts w:cs="Times New Roman"/>
          <w:szCs w:val="24"/>
        </w:rPr>
        <w:t>socio-cognition models, like the one mentioned above,</w:t>
      </w:r>
      <w:r w:rsidR="001143B6">
        <w:rPr>
          <w:rFonts w:cs="Times New Roman"/>
          <w:szCs w:val="24"/>
        </w:rPr>
        <w:t xml:space="preserve"> that involve </w:t>
      </w:r>
      <w:r w:rsidRPr="007F169C">
        <w:rPr>
          <w:rFonts w:cs="Times New Roman"/>
          <w:szCs w:val="24"/>
        </w:rPr>
        <w:t xml:space="preserve">identifying different variables, factors and/or moderators that may influence attitudes, and buying intentions that may translate </w:t>
      </w:r>
      <w:r w:rsidR="001143B6">
        <w:rPr>
          <w:rFonts w:cs="Times New Roman"/>
          <w:szCs w:val="24"/>
        </w:rPr>
        <w:t>in</w:t>
      </w:r>
      <w:r w:rsidRPr="007F169C">
        <w:rPr>
          <w:rFonts w:cs="Times New Roman"/>
          <w:szCs w:val="24"/>
        </w:rPr>
        <w:t xml:space="preserve">to ethical consumer behaviours.  The scope of explanation in such theories is to understand the connection of </w:t>
      </w:r>
      <w:r w:rsidR="001143B6">
        <w:rPr>
          <w:rFonts w:cs="Times New Roman"/>
          <w:szCs w:val="24"/>
        </w:rPr>
        <w:t xml:space="preserve">the </w:t>
      </w:r>
      <w:r w:rsidRPr="007F169C">
        <w:rPr>
          <w:rFonts w:cs="Times New Roman"/>
          <w:szCs w:val="24"/>
        </w:rPr>
        <w:t>individual internal state and actual behaviour actions. In this sense, researchers aim to predict consumer behaviour. To identify the different influences of ethical attitude and intentions that may</w:t>
      </w:r>
      <w:r w:rsidR="001143B6">
        <w:rPr>
          <w:rFonts w:cs="Times New Roman"/>
          <w:szCs w:val="24"/>
        </w:rPr>
        <w:t>,</w:t>
      </w:r>
      <w:r w:rsidRPr="007F169C">
        <w:rPr>
          <w:rFonts w:cs="Times New Roman"/>
          <w:szCs w:val="24"/>
        </w:rPr>
        <w:t xml:space="preserve"> in turn</w:t>
      </w:r>
      <w:r w:rsidR="001143B6">
        <w:rPr>
          <w:rFonts w:cs="Times New Roman"/>
          <w:szCs w:val="24"/>
        </w:rPr>
        <w:t>,</w:t>
      </w:r>
      <w:r w:rsidRPr="007F169C">
        <w:rPr>
          <w:rFonts w:cs="Times New Roman"/>
          <w:szCs w:val="24"/>
        </w:rPr>
        <w:t xml:space="preserve"> motivate consumers’ ethical behaviour, researchers </w:t>
      </w:r>
      <w:r w:rsidR="001143B6">
        <w:rPr>
          <w:rFonts w:cs="Times New Roman"/>
          <w:szCs w:val="24"/>
        </w:rPr>
        <w:t xml:space="preserve">have </w:t>
      </w:r>
      <w:r w:rsidRPr="007F169C">
        <w:rPr>
          <w:rFonts w:cs="Times New Roman"/>
          <w:szCs w:val="24"/>
        </w:rPr>
        <w:t xml:space="preserve">tested different variables and moderating factors in different and diverse combinations. Different variables and different moderating factors were included each time in order to understand what factors may </w:t>
      </w:r>
      <w:r w:rsidR="001143B6">
        <w:rPr>
          <w:rFonts w:cs="Times New Roman"/>
          <w:szCs w:val="24"/>
        </w:rPr>
        <w:t xml:space="preserve">or may not </w:t>
      </w:r>
      <w:r w:rsidRPr="007F169C">
        <w:rPr>
          <w:rFonts w:cs="Times New Roman"/>
          <w:szCs w:val="24"/>
        </w:rPr>
        <w:t>influence</w:t>
      </w:r>
      <w:r w:rsidR="001143B6">
        <w:rPr>
          <w:rFonts w:cs="Times New Roman"/>
          <w:szCs w:val="24"/>
        </w:rPr>
        <w:t xml:space="preserve"> </w:t>
      </w:r>
      <w:r w:rsidRPr="007F169C">
        <w:rPr>
          <w:rFonts w:cs="Times New Roman"/>
          <w:szCs w:val="24"/>
        </w:rPr>
        <w:t xml:space="preserve">ethical attitude and in turn, </w:t>
      </w:r>
      <w:r w:rsidR="001143B6">
        <w:rPr>
          <w:rFonts w:cs="Times New Roman"/>
          <w:szCs w:val="24"/>
        </w:rPr>
        <w:t>m</w:t>
      </w:r>
      <w:r w:rsidR="00957AA6">
        <w:rPr>
          <w:rFonts w:cs="Times New Roman"/>
          <w:szCs w:val="24"/>
        </w:rPr>
        <w:t>ay or may</w:t>
      </w:r>
      <w:r w:rsidR="001143B6">
        <w:rPr>
          <w:rFonts w:cs="Times New Roman"/>
          <w:szCs w:val="24"/>
        </w:rPr>
        <w:t xml:space="preserve"> </w:t>
      </w:r>
      <w:r w:rsidRPr="007F169C">
        <w:rPr>
          <w:rFonts w:cs="Times New Roman"/>
          <w:szCs w:val="24"/>
        </w:rPr>
        <w:t xml:space="preserve">not be good predictors </w:t>
      </w:r>
      <w:r w:rsidR="001143B6">
        <w:rPr>
          <w:rFonts w:cs="Times New Roman"/>
          <w:szCs w:val="24"/>
        </w:rPr>
        <w:t xml:space="preserve">of </w:t>
      </w:r>
      <w:r w:rsidRPr="007F169C">
        <w:rPr>
          <w:rFonts w:cs="Times New Roman"/>
          <w:szCs w:val="24"/>
        </w:rPr>
        <w:t xml:space="preserve">ethical behaviour. </w:t>
      </w:r>
    </w:p>
    <w:p w14:paraId="70371D68" w14:textId="10BDDEA8" w:rsidR="007F169C" w:rsidRPr="007F169C" w:rsidRDefault="007F169C" w:rsidP="007F169C">
      <w:pPr>
        <w:spacing w:after="120"/>
        <w:rPr>
          <w:rFonts w:cs="Times New Roman"/>
          <w:szCs w:val="24"/>
        </w:rPr>
      </w:pPr>
      <w:r w:rsidRPr="007F169C">
        <w:rPr>
          <w:rFonts w:cs="Times New Roman"/>
          <w:szCs w:val="24"/>
        </w:rPr>
        <w:t xml:space="preserve">For example, in the context of Fair Trade shopping, the constructs of ethical obligation and self-identity were added to the original conceptual model as explanatory measures of ethical consumer behaviour </w:t>
      </w:r>
      <w:r w:rsidRPr="007F169C">
        <w:rPr>
          <w:rFonts w:cs="Times New Roman"/>
          <w:szCs w:val="24"/>
        </w:rPr>
        <w:fldChar w:fldCharType="begin"/>
      </w:r>
      <w:r w:rsidRPr="007F169C">
        <w:rPr>
          <w:rFonts w:cs="Times New Roman"/>
          <w:szCs w:val="24"/>
        </w:rPr>
        <w:instrText xml:space="preserve"> ADDIN EN.CITE &lt;EndNote&gt;&lt;Cite&gt;&lt;Author&gt;Chatzidakis&lt;/Author&gt;&lt;Year&gt;2007&lt;/Year&gt;&lt;RecNum&gt;10&lt;/RecNum&gt;&lt;DisplayText&gt;(Chatzidakis, Hibbert, &amp;amp; Smith, 2007; Shaw &amp;amp; Shiu, 2003)&lt;/DisplayText&gt;&lt;record&gt;&lt;rec-number&gt;10&lt;/rec-number&gt;&lt;foreign-keys&gt;&lt;key app="EN" db-id="frww0z2r2fvf0ge0ssbxfda5ddv5derepafz" timestamp="0"&gt;10&lt;/key&gt;&lt;/foreign-keys&gt;&lt;ref-type name="Journal Article"&gt;17&lt;/ref-type&gt;&lt;contributors&gt;&lt;authors&gt;&lt;author&gt;Chatzidakis, Andreas&lt;/author&gt;&lt;author&gt;Hibbert, Sally&lt;/author&gt;&lt;author&gt;Smith, Andrew P&lt;/author&gt;&lt;/authors&gt;&lt;/contributors&gt;&lt;titles&gt;&lt;title&gt;Why people don’t take their concerns about fair trade to the supermarket: The role of neutralisation&lt;/title&gt;&lt;secondary-title&gt;Journal of Business Ethics&lt;/secondary-title&gt;&lt;/titles&gt;&lt;periodical&gt;&lt;full-title&gt;Journal of Business Ethics&lt;/full-title&gt;&lt;/periodical&gt;&lt;pages&gt;89-100&lt;/pages&gt;&lt;volume&gt;74&lt;/volume&gt;&lt;number&gt;1&lt;/number&gt;&lt;dates&gt;&lt;year&gt;2007&lt;/year&gt;&lt;/dates&gt;&lt;isbn&gt;0167-4544&lt;/isbn&gt;&lt;urls&gt;&lt;/urls&gt;&lt;/record&gt;&lt;/Cite&gt;&lt;Cite&gt;&lt;Author&gt;Shaw&lt;/Author&gt;&lt;Year&gt;2003&lt;/Year&gt;&lt;RecNum&gt;149&lt;/RecNum&gt;&lt;record&gt;&lt;rec-number&gt;149&lt;/rec-number&gt;&lt;foreign-keys&gt;&lt;key app="EN" db-id="frww0z2r2fvf0ge0ssbxfda5ddv5derepafz" timestamp="0"&gt;149&lt;/key&gt;&lt;/foreign-keys&gt;&lt;ref-type name="Journal Article"&gt;17&lt;/ref-type&gt;&lt;contributors&gt;&lt;authors&gt;&lt;author&gt;Shaw, Deirdre&lt;/author&gt;&lt;author&gt;Shiu, Edward&lt;/author&gt;&lt;/authors&gt;&lt;/contributors&gt;&lt;titles&gt;&lt;title&gt;Ethics in consumer choice: a multivariate modelling approach&lt;/title&gt;&lt;secondary-title&gt;European Journal of marketing&lt;/secondary-title&gt;&lt;/titles&gt;&lt;periodical&gt;&lt;full-title&gt;European Journal of Marketing&lt;/full-title&gt;&lt;/periodical&gt;&lt;pages&gt;1485-1498&lt;/pages&gt;&lt;volume&gt;37&lt;/volume&gt;&lt;number&gt;10&lt;/number&gt;&lt;dates&gt;&lt;year&gt;2003&lt;/year&gt;&lt;/dates&gt;&lt;isbn&gt;0309-0566&lt;/isbn&gt;&lt;urls&gt;&lt;/urls&gt;&lt;/record&gt;&lt;/Cite&gt;&lt;/EndNote&gt;</w:instrText>
      </w:r>
      <w:r w:rsidRPr="007F169C">
        <w:rPr>
          <w:rFonts w:cs="Times New Roman"/>
          <w:szCs w:val="24"/>
        </w:rPr>
        <w:fldChar w:fldCharType="separate"/>
      </w:r>
      <w:r w:rsidRPr="007F169C">
        <w:rPr>
          <w:rFonts w:cs="Times New Roman"/>
          <w:noProof/>
          <w:szCs w:val="24"/>
        </w:rPr>
        <w:t>(Chatzidakis, Hibbert, &amp; Smith, 2007; Shaw &amp; Shiu, 2003)</w:t>
      </w:r>
      <w:r w:rsidRPr="007F169C">
        <w:rPr>
          <w:rFonts w:cs="Times New Roman"/>
          <w:szCs w:val="24"/>
        </w:rPr>
        <w:fldChar w:fldCharType="end"/>
      </w:r>
      <w:r w:rsidRPr="007F169C">
        <w:rPr>
          <w:rFonts w:cs="Times New Roman"/>
          <w:szCs w:val="24"/>
        </w:rPr>
        <w:t xml:space="preserve">. </w:t>
      </w:r>
      <w:r w:rsidR="001143B6">
        <w:rPr>
          <w:rFonts w:cs="Times New Roman"/>
          <w:szCs w:val="24"/>
        </w:rPr>
        <w:t>It was assumed that c</w:t>
      </w:r>
      <w:r w:rsidRPr="007F169C">
        <w:rPr>
          <w:rFonts w:cs="Times New Roman"/>
          <w:szCs w:val="24"/>
        </w:rPr>
        <w:t xml:space="preserve">onsumers were able to identify with the ethical issue and </w:t>
      </w:r>
      <w:r w:rsidR="001143B6">
        <w:rPr>
          <w:rFonts w:cs="Times New Roman"/>
          <w:szCs w:val="24"/>
        </w:rPr>
        <w:t>to proclaim</w:t>
      </w:r>
      <w:r w:rsidRPr="007F169C">
        <w:rPr>
          <w:rFonts w:cs="Times New Roman"/>
          <w:szCs w:val="24"/>
        </w:rPr>
        <w:t xml:space="preserve"> a moral obligation in behaving ethically, </w:t>
      </w:r>
      <w:r w:rsidR="001143B6">
        <w:rPr>
          <w:rFonts w:cs="Times New Roman"/>
          <w:szCs w:val="24"/>
        </w:rPr>
        <w:t>with the intention and</w:t>
      </w:r>
      <w:r w:rsidRPr="007F169C">
        <w:rPr>
          <w:rFonts w:cs="Times New Roman"/>
          <w:szCs w:val="24"/>
        </w:rPr>
        <w:t xml:space="preserve"> confidence to </w:t>
      </w:r>
      <w:r w:rsidR="001143B6">
        <w:rPr>
          <w:rFonts w:cs="Times New Roman"/>
          <w:szCs w:val="24"/>
        </w:rPr>
        <w:t xml:space="preserve">do so </w:t>
      </w:r>
      <w:r w:rsidRPr="007F169C">
        <w:rPr>
          <w:rFonts w:cs="Times New Roman"/>
          <w:szCs w:val="24"/>
        </w:rPr>
        <w:fldChar w:fldCharType="begin"/>
      </w:r>
      <w:r w:rsidRPr="007F169C">
        <w:rPr>
          <w:rFonts w:cs="Times New Roman"/>
          <w:szCs w:val="24"/>
        </w:rPr>
        <w:instrText xml:space="preserve"> ADDIN EN.CITE &lt;EndNote&gt;&lt;Cite&gt;&lt;Author&gt;Shaw&lt;/Author&gt;&lt;Year&gt;2000&lt;/Year&gt;&lt;RecNum&gt;63&lt;/RecNum&gt;&lt;DisplayText&gt;(Shaw et al., 2000)&lt;/DisplayText&gt;&lt;record&gt;&lt;rec-number&gt;63&lt;/rec-number&gt;&lt;foreign-keys&gt;&lt;key app="EN" db-id="frww0z2r2fvf0ge0ssbxfda5ddv5derepafz" timestamp="0"&gt;63&lt;/key&gt;&lt;/foreign-keys&gt;&lt;ref-type name="Journal Article"&gt;17&lt;/ref-type&gt;&lt;contributors&gt;&lt;authors&gt;&lt;author&gt;Shaw, Deirdre&lt;/author&gt;&lt;author&gt;Shiu, Edward&lt;/author&gt;&lt;author&gt;Clarke, Ian&lt;/author&gt;&lt;/authors&gt;&lt;/contributors&gt;&lt;titles&gt;&lt;title&gt;The contribution of ethical obligation and self-identity to the theory of planned behaviour: An exploration of ethical consumers&lt;/title&gt;&lt;secondary-title&gt;Journal of Marketing Management&lt;/secondary-title&gt;&lt;/titles&gt;&lt;periodical&gt;&lt;full-title&gt;Journal of Marketing Management&lt;/full-title&gt;&lt;/periodical&gt;&lt;pages&gt;879-894&lt;/pages&gt;&lt;volume&gt;16&lt;/volume&gt;&lt;number&gt;8&lt;/number&gt;&lt;dates&gt;&lt;year&gt;2000&lt;/year&gt;&lt;/dates&gt;&lt;isbn&gt;0267-257X&lt;/isbn&gt;&lt;urls&gt;&lt;/urls&gt;&lt;/record&gt;&lt;/Cite&gt;&lt;/EndNote&gt;</w:instrText>
      </w:r>
      <w:r w:rsidRPr="007F169C">
        <w:rPr>
          <w:rFonts w:cs="Times New Roman"/>
          <w:szCs w:val="24"/>
        </w:rPr>
        <w:fldChar w:fldCharType="separate"/>
      </w:r>
      <w:r w:rsidRPr="007F169C">
        <w:rPr>
          <w:rFonts w:cs="Times New Roman"/>
          <w:noProof/>
          <w:szCs w:val="24"/>
        </w:rPr>
        <w:t>(Shaw et al., 2000)</w:t>
      </w:r>
      <w:r w:rsidRPr="007F169C">
        <w:rPr>
          <w:rFonts w:cs="Times New Roman"/>
          <w:szCs w:val="24"/>
        </w:rPr>
        <w:fldChar w:fldCharType="end"/>
      </w:r>
      <w:r w:rsidRPr="007F169C">
        <w:rPr>
          <w:rFonts w:cs="Times New Roman"/>
          <w:szCs w:val="24"/>
        </w:rPr>
        <w:t xml:space="preserve">. </w:t>
      </w:r>
      <w:r w:rsidR="001143B6">
        <w:rPr>
          <w:rFonts w:cs="Times New Roman"/>
          <w:szCs w:val="24"/>
        </w:rPr>
        <w:t xml:space="preserve">In contrast, other scholars have claimed that they </w:t>
      </w:r>
      <w:r w:rsidR="002D2B8D">
        <w:rPr>
          <w:rFonts w:cs="Times New Roman"/>
          <w:szCs w:val="24"/>
        </w:rPr>
        <w:t xml:space="preserve">are </w:t>
      </w:r>
      <w:r w:rsidRPr="007F169C">
        <w:rPr>
          <w:rFonts w:cs="Times New Roman"/>
          <w:szCs w:val="24"/>
        </w:rPr>
        <w:t xml:space="preserve">uncertain at times about the product purchase and they may avoid </w:t>
      </w:r>
      <w:r w:rsidR="002D2B8D">
        <w:rPr>
          <w:rFonts w:cs="Times New Roman"/>
          <w:szCs w:val="24"/>
        </w:rPr>
        <w:t xml:space="preserve">or </w:t>
      </w:r>
      <w:r w:rsidRPr="007F169C">
        <w:rPr>
          <w:rFonts w:cs="Times New Roman"/>
          <w:szCs w:val="24"/>
        </w:rPr>
        <w:t xml:space="preserve">delay in buying ethical products </w:t>
      </w:r>
      <w:r w:rsidRPr="007F169C">
        <w:rPr>
          <w:rFonts w:cs="Times New Roman"/>
          <w:szCs w:val="24"/>
        </w:rPr>
        <w:fldChar w:fldCharType="begin"/>
      </w:r>
      <w:r w:rsidRPr="007F169C">
        <w:rPr>
          <w:rFonts w:cs="Times New Roman"/>
          <w:szCs w:val="24"/>
        </w:rPr>
        <w:instrText xml:space="preserve"> ADDIN EN.CITE &lt;EndNote&gt;&lt;Cite&gt;&lt;Author&gt;Hassan&lt;/Author&gt;&lt;Year&gt;2013&lt;/Year&gt;&lt;RecNum&gt;348&lt;/RecNum&gt;&lt;DisplayText&gt;(Hassan, Shaw, Shiu, Walsh, &amp;amp; Parry, 2013)&lt;/DisplayText&gt;&lt;record&gt;&lt;rec-number&gt;348&lt;/rec-number&gt;&lt;foreign-keys&gt;&lt;key app="EN" db-id="frww0z2r2fvf0ge0ssbxfda5ddv5derepafz" timestamp="0"&gt;348&lt;/key&gt;&lt;/foreign-keys&gt;&lt;ref-type name="Journal Article"&gt;17&lt;/ref-type&gt;&lt;contributors&gt;&lt;authors&gt;&lt;author&gt;Hassan, Louise&lt;/author&gt;&lt;author&gt;Shaw, Deirdre&lt;/author&gt;&lt;author&gt;Shiu, Edward&lt;/author&gt;&lt;author&gt;Walsh, Gianfranco&lt;/author&gt;&lt;author&gt;Parry, Sara&lt;/author&gt;&lt;/authors&gt;&lt;/contributors&gt;&lt;titles&gt;&lt;title&gt;Uncertainty in ethical consumer choice: a conceptual model&lt;/title&gt;&lt;secondary-title&gt;Journal of Consumer Behaviour&lt;/secondary-title&gt;&lt;/titles&gt;&lt;periodical&gt;&lt;full-title&gt;Journal of Consumer Behaviour&lt;/full-title&gt;&lt;/periodical&gt;&lt;pages&gt;182-193&lt;/pages&gt;&lt;volume&gt;12&lt;/volume&gt;&lt;number&gt;3&lt;/number&gt;&lt;dates&gt;&lt;year&gt;2013&lt;/year&gt;&lt;/dates&gt;&lt;isbn&gt;1479-1838&lt;/isbn&gt;&lt;urls&gt;&lt;/urls&gt;&lt;/record&gt;&lt;/Cite&gt;&lt;/EndNote&gt;</w:instrText>
      </w:r>
      <w:r w:rsidRPr="007F169C">
        <w:rPr>
          <w:rFonts w:cs="Times New Roman"/>
          <w:szCs w:val="24"/>
        </w:rPr>
        <w:fldChar w:fldCharType="separate"/>
      </w:r>
      <w:r w:rsidRPr="007F169C">
        <w:rPr>
          <w:rFonts w:cs="Times New Roman"/>
          <w:noProof/>
          <w:szCs w:val="24"/>
        </w:rPr>
        <w:t>(Hassan, Shaw, Shiu, Walsh, &amp; Parry, 2013)</w:t>
      </w:r>
      <w:r w:rsidRPr="007F169C">
        <w:rPr>
          <w:rFonts w:cs="Times New Roman"/>
          <w:szCs w:val="24"/>
        </w:rPr>
        <w:fldChar w:fldCharType="end"/>
      </w:r>
      <w:r w:rsidRPr="007F169C">
        <w:rPr>
          <w:rFonts w:cs="Times New Roman"/>
          <w:szCs w:val="24"/>
        </w:rPr>
        <w:t xml:space="preserve">. </w:t>
      </w:r>
      <w:r w:rsidR="002D2B8D">
        <w:rPr>
          <w:rFonts w:cs="Times New Roman"/>
          <w:szCs w:val="24"/>
        </w:rPr>
        <w:t xml:space="preserve">Whilst some other researchers have contended that consumers </w:t>
      </w:r>
      <w:r w:rsidRPr="007F169C">
        <w:rPr>
          <w:rFonts w:cs="Times New Roman"/>
          <w:szCs w:val="24"/>
        </w:rPr>
        <w:t xml:space="preserve">make impulsive ethical decisions so they can feel the </w:t>
      </w:r>
      <w:r w:rsidRPr="002D2B8D">
        <w:rPr>
          <w:rFonts w:cs="Times New Roman"/>
          <w:i/>
          <w:szCs w:val="24"/>
        </w:rPr>
        <w:t>‘warm glow’</w:t>
      </w:r>
      <w:r w:rsidRPr="007F169C">
        <w:rPr>
          <w:rFonts w:cs="Times New Roman"/>
          <w:szCs w:val="24"/>
        </w:rPr>
        <w:t xml:space="preserve"> and satisfaction </w:t>
      </w:r>
      <w:r w:rsidR="002D2B8D">
        <w:rPr>
          <w:rFonts w:cs="Times New Roman"/>
          <w:szCs w:val="24"/>
        </w:rPr>
        <w:t xml:space="preserve">in order </w:t>
      </w:r>
      <w:r w:rsidR="002D2B8D">
        <w:rPr>
          <w:rFonts w:cs="Times New Roman"/>
          <w:szCs w:val="24"/>
        </w:rPr>
        <w:lastRenderedPageBreak/>
        <w:t xml:space="preserve">to </w:t>
      </w:r>
      <w:r w:rsidR="002D2B8D" w:rsidRPr="002D2B8D">
        <w:rPr>
          <w:rFonts w:cs="Times New Roman"/>
          <w:i/>
          <w:szCs w:val="24"/>
        </w:rPr>
        <w:t>‘make up’</w:t>
      </w:r>
      <w:r w:rsidR="002D2B8D">
        <w:rPr>
          <w:rFonts w:cs="Times New Roman"/>
          <w:szCs w:val="24"/>
        </w:rPr>
        <w:t xml:space="preserve"> for their earlier conventional</w:t>
      </w:r>
      <w:r w:rsidR="00D10A3A">
        <w:rPr>
          <w:rFonts w:cs="Times New Roman"/>
          <w:szCs w:val="24"/>
        </w:rPr>
        <w:t xml:space="preserve"> impulsive purchases</w:t>
      </w:r>
      <w:r w:rsidRPr="007F169C">
        <w:rPr>
          <w:rFonts w:cs="Times New Roman"/>
          <w:szCs w:val="24"/>
        </w:rPr>
        <w:t xml:space="preserve"> </w:t>
      </w:r>
      <w:r w:rsidRPr="007F169C">
        <w:rPr>
          <w:rFonts w:cs="Times New Roman"/>
          <w:szCs w:val="24"/>
        </w:rPr>
        <w:fldChar w:fldCharType="begin"/>
      </w:r>
      <w:r w:rsidR="002D2B8D">
        <w:rPr>
          <w:rFonts w:cs="Times New Roman"/>
          <w:szCs w:val="24"/>
        </w:rPr>
        <w:instrText xml:space="preserve"> ADDIN EN.CITE &lt;EndNote&gt;&lt;Cite&gt;&lt;Author&gt;Taute&lt;/Author&gt;&lt;Year&gt;2004&lt;/Year&gt;&lt;RecNum&gt;13&lt;/RecNum&gt;&lt;DisplayText&gt;(Chatzidakis &amp;amp; Lee, 2013; Taute &amp;amp; McQuitty, 2004)&lt;/DisplayText&gt;&lt;record&gt;&lt;rec-number&gt;13&lt;/rec-number&gt;&lt;foreign-keys&gt;&lt;key app="EN" db-id="frww0z2r2fvf0ge0ssbxfda5ddv5derepafz" timestamp="0"&gt;13&lt;/key&gt;&lt;/foreign-keys&gt;&lt;ref-type name="Journal Article"&gt;17&lt;/ref-type&gt;&lt;contributors&gt;&lt;authors&gt;&lt;author&gt;Taute, Harry&lt;/author&gt;&lt;author&gt;McQuitty, Shaun&lt;/author&gt;&lt;/authors&gt;&lt;/contributors&gt;&lt;titles&gt;&lt;title&gt;Feeling good! Doing good! An exploratory look at the impulsive purchase of the social good&lt;/title&gt;&lt;secondary-title&gt;Journal of Marketing Theory and Practice&lt;/secondary-title&gt;&lt;/titles&gt;&lt;pages&gt;16-27&lt;/pages&gt;&lt;dates&gt;&lt;year&gt;2004&lt;/year&gt;&lt;/dates&gt;&lt;isbn&gt;1069-6679&lt;/isbn&gt;&lt;urls&gt;&lt;/urls&gt;&lt;/record&gt;&lt;/Cite&gt;&lt;Cite&gt;&lt;Author&gt;Chatzidakis&lt;/Author&gt;&lt;Year&gt;2013&lt;/Year&gt;&lt;RecNum&gt;11&lt;/RecNum&gt;&lt;record&gt;&lt;rec-number&gt;11&lt;/rec-number&gt;&lt;foreign-keys&gt;&lt;key app="EN" db-id="frww0z2r2fvf0ge0ssbxfda5ddv5derepafz" timestamp="0"&gt;11&lt;/key&gt;&lt;/foreign-keys&gt;&lt;ref-type name="Journal Article"&gt;17&lt;/ref-type&gt;&lt;contributors&gt;&lt;authors&gt;&lt;author&gt;Chatzidakis, Andreas&lt;/author&gt;&lt;author&gt;Lee, Michael SW&lt;/author&gt;&lt;/authors&gt;&lt;/contributors&gt;&lt;titles&gt;&lt;title&gt;Anti-Consumption as the Study of Reasons against&lt;/title&gt;&lt;secondary-title&gt;Journal of Macromarketing&lt;/secondary-title&gt;&lt;/titles&gt;&lt;periodical&gt;&lt;full-title&gt;Journal of Macromarketing&lt;/full-title&gt;&lt;/periodical&gt;&lt;pages&gt;190-203&lt;/pages&gt;&lt;volume&gt;33&lt;/volume&gt;&lt;number&gt;3&lt;/number&gt;&lt;dates&gt;&lt;year&gt;2013&lt;/year&gt;&lt;/dates&gt;&lt;isbn&gt;0276-1467&lt;/isbn&gt;&lt;urls&gt;&lt;/urls&gt;&lt;/record&gt;&lt;/Cite&gt;&lt;/EndNote&gt;</w:instrText>
      </w:r>
      <w:r w:rsidRPr="007F169C">
        <w:rPr>
          <w:rFonts w:cs="Times New Roman"/>
          <w:szCs w:val="24"/>
        </w:rPr>
        <w:fldChar w:fldCharType="separate"/>
      </w:r>
      <w:r w:rsidR="002D2B8D">
        <w:rPr>
          <w:rFonts w:cs="Times New Roman"/>
          <w:noProof/>
          <w:szCs w:val="24"/>
        </w:rPr>
        <w:t>(Chatzidakis &amp; Lee, 2013; Taute &amp; McQuitty, 2004)</w:t>
      </w:r>
      <w:r w:rsidRPr="007F169C">
        <w:rPr>
          <w:rFonts w:cs="Times New Roman"/>
          <w:szCs w:val="24"/>
        </w:rPr>
        <w:fldChar w:fldCharType="end"/>
      </w:r>
      <w:r w:rsidRPr="007F169C">
        <w:rPr>
          <w:rFonts w:cs="Times New Roman"/>
          <w:szCs w:val="24"/>
        </w:rPr>
        <w:t xml:space="preserve">. They </w:t>
      </w:r>
      <w:r w:rsidR="002D2B8D">
        <w:rPr>
          <w:rFonts w:cs="Times New Roman"/>
          <w:szCs w:val="24"/>
        </w:rPr>
        <w:t xml:space="preserve">have also been </w:t>
      </w:r>
      <w:r w:rsidRPr="007F169C">
        <w:rPr>
          <w:rFonts w:cs="Times New Roman"/>
          <w:szCs w:val="24"/>
        </w:rPr>
        <w:t xml:space="preserve">defined as agreeable, with an open mind to new experiences and willingness to cooperate and work well with others </w:t>
      </w:r>
      <w:r w:rsidRPr="007F169C">
        <w:rPr>
          <w:rFonts w:cs="Times New Roman"/>
          <w:szCs w:val="24"/>
        </w:rPr>
        <w:fldChar w:fldCharType="begin"/>
      </w:r>
      <w:r w:rsidRPr="007F169C">
        <w:rPr>
          <w:rFonts w:cs="Times New Roman"/>
          <w:szCs w:val="24"/>
        </w:rPr>
        <w:instrText xml:space="preserve"> ADDIN EN.CITE &lt;EndNote&gt;&lt;Cite&gt;&lt;Author&gt;Hirsh&lt;/Author&gt;&lt;Year&gt;2010&lt;/Year&gt;&lt;RecNum&gt;387&lt;/RecNum&gt;&lt;DisplayText&gt;(Hirsh, 2010)&lt;/DisplayText&gt;&lt;record&gt;&lt;rec-number&gt;387&lt;/rec-number&gt;&lt;foreign-keys&gt;&lt;key app="EN" db-id="frww0z2r2fvf0ge0ssbxfda5ddv5derepafz" timestamp="0"&gt;387&lt;/key&gt;&lt;/foreign-keys&gt;&lt;ref-type name="Journal Article"&gt;17&lt;/ref-type&gt;&lt;contributors&gt;&lt;authors&gt;&lt;author&gt;Hirsh, Jacob&lt;/author&gt;&lt;/authors&gt;&lt;/contributors&gt;&lt;titles&gt;&lt;title&gt;Personality and environmental concern&lt;/title&gt;&lt;secondary-title&gt;Journal of Environmental Psychology&lt;/secondary-title&gt;&lt;/titles&gt;&lt;pages&gt;245-248&lt;/pages&gt;&lt;volume&gt;30&lt;/volume&gt;&lt;number&gt;2&lt;/number&gt;&lt;keywords&gt;&lt;keyword&gt;Personality&lt;/keyword&gt;&lt;keyword&gt;Big five&lt;/keyword&gt;&lt;keyword&gt;Environmental concern&lt;/keyword&gt;&lt;keyword&gt;Environmentalism&lt;/keyword&gt;&lt;keyword&gt;GSOEP&lt;/keyword&gt;&lt;/keywords&gt;&lt;dates&gt;&lt;year&gt;2010&lt;/year&gt;&lt;pub-dates&gt;&lt;date&gt;6//&lt;/date&gt;&lt;/pub-dates&gt;&lt;/dates&gt;&lt;isbn&gt;0272-4944&lt;/isbn&gt;&lt;urls&gt;&lt;related-urls&gt;&lt;url&gt;http://www.sciencedirect.com/science/article/pii/S0272494410000058&lt;/url&gt;&lt;/related-urls&gt;&lt;/urls&gt;&lt;electronic-resource-num&gt;http://dx.doi.org/10.1016/j.jenvp.2010.01.004&lt;/electronic-resource-num&gt;&lt;/record&gt;&lt;/Cite&gt;&lt;/EndNote&gt;</w:instrText>
      </w:r>
      <w:r w:rsidRPr="007F169C">
        <w:rPr>
          <w:rFonts w:cs="Times New Roman"/>
          <w:szCs w:val="24"/>
        </w:rPr>
        <w:fldChar w:fldCharType="separate"/>
      </w:r>
      <w:r w:rsidRPr="007F169C">
        <w:rPr>
          <w:rFonts w:cs="Times New Roman"/>
          <w:noProof/>
          <w:szCs w:val="24"/>
        </w:rPr>
        <w:t>(Hirsh, 2010)</w:t>
      </w:r>
      <w:r w:rsidRPr="007F169C">
        <w:rPr>
          <w:rFonts w:cs="Times New Roman"/>
          <w:szCs w:val="24"/>
        </w:rPr>
        <w:fldChar w:fldCharType="end"/>
      </w:r>
      <w:r w:rsidRPr="007F169C">
        <w:rPr>
          <w:rFonts w:cs="Times New Roman"/>
          <w:szCs w:val="24"/>
        </w:rPr>
        <w:t xml:space="preserve">. </w:t>
      </w:r>
      <w:r w:rsidR="002D2B8D">
        <w:rPr>
          <w:rFonts w:cs="Times New Roman"/>
          <w:szCs w:val="24"/>
        </w:rPr>
        <w:t xml:space="preserve">Moreover, </w:t>
      </w:r>
      <w:r w:rsidR="00BB4F01">
        <w:rPr>
          <w:rFonts w:cs="Times New Roman"/>
          <w:szCs w:val="24"/>
        </w:rPr>
        <w:t xml:space="preserve">it has been </w:t>
      </w:r>
      <w:r w:rsidR="005A0DF2">
        <w:rPr>
          <w:rFonts w:cs="Times New Roman"/>
          <w:szCs w:val="24"/>
        </w:rPr>
        <w:t xml:space="preserve">assumed that they are </w:t>
      </w:r>
      <w:r w:rsidRPr="007F169C">
        <w:rPr>
          <w:rFonts w:cs="Times New Roman"/>
          <w:szCs w:val="24"/>
        </w:rPr>
        <w:t xml:space="preserve">motivated by different messages depending on their mood and ever changing mind-set </w:t>
      </w:r>
      <w:r w:rsidRPr="007F169C">
        <w:rPr>
          <w:rFonts w:cs="Times New Roman"/>
          <w:szCs w:val="24"/>
        </w:rPr>
        <w:fldChar w:fldCharType="begin"/>
      </w:r>
      <w:r w:rsidRPr="007F169C">
        <w:rPr>
          <w:rFonts w:cs="Times New Roman"/>
          <w:szCs w:val="24"/>
        </w:rPr>
        <w:instrText xml:space="preserve"> ADDIN EN.CITE &lt;EndNote&gt;&lt;Cite&gt;&lt;Author&gt;White&lt;/Author&gt;&lt;Year&gt;2011&lt;/Year&gt;&lt;RecNum&gt;403&lt;/RecNum&gt;&lt;DisplayText&gt;(White, MacDonnell, &amp;amp; Dahl, 2011)&lt;/DisplayText&gt;&lt;record&gt;&lt;rec-number&gt;403&lt;/rec-number&gt;&lt;foreign-keys&gt;&lt;key app="EN" db-id="frww0z2r2fvf0ge0ssbxfda5ddv5derepafz" timestamp="0"&gt;403&lt;/key&gt;&lt;/foreign-keys&gt;&lt;ref-type name="Journal Article"&gt;17&lt;/ref-type&gt;&lt;contributors&gt;&lt;authors&gt;&lt;author&gt;White, Katherine&lt;/author&gt;&lt;author&gt;MacDonnell, Rhiannon&lt;/author&gt;&lt;author&gt;Dahl, Darren W.&lt;/author&gt;&lt;/authors&gt;&lt;/contributors&gt;&lt;titles&gt;&lt;title&gt;It&amp;apos;s the Mind-Set That Matters: The Role of Construal Level and Message Framing in Influencing Consumer Efficacy and Conservation Behaviors&lt;/title&gt;&lt;secondary-title&gt;Journal of Marketing Research&lt;/secondary-title&gt;&lt;/titles&gt;&lt;pages&gt;472-485&lt;/pages&gt;&lt;volume&gt;48&lt;/volume&gt;&lt;number&gt;3&lt;/number&gt;&lt;dates&gt;&lt;year&gt;2011&lt;/year&gt;&lt;pub-dates&gt;&lt;date&gt;2011/06/01&lt;/date&gt;&lt;/pub-dates&gt;&lt;/dates&gt;&lt;publisher&gt;American Marketing Association&lt;/publisher&gt;&lt;isbn&gt;0022-2437&lt;/isbn&gt;&lt;urls&gt;&lt;related-urls&gt;&lt;url&gt;http://dx.doi.org/10.1509/jmkr.48.3.472&lt;/url&gt;&lt;/related-urls&gt;&lt;/urls&gt;&lt;electronic-resource-num&gt;10.1509/jmkr.48.3.472&lt;/electronic-resource-num&gt;&lt;access-date&gt;2015/02/27&lt;/access-date&gt;&lt;/record&gt;&lt;/Cite&gt;&lt;/EndNote&gt;</w:instrText>
      </w:r>
      <w:r w:rsidRPr="007F169C">
        <w:rPr>
          <w:rFonts w:cs="Times New Roman"/>
          <w:szCs w:val="24"/>
        </w:rPr>
        <w:fldChar w:fldCharType="separate"/>
      </w:r>
      <w:r w:rsidRPr="007F169C">
        <w:rPr>
          <w:rFonts w:cs="Times New Roman"/>
          <w:noProof/>
          <w:szCs w:val="24"/>
        </w:rPr>
        <w:t>(White, MacDonnell, &amp; Dahl, 2011)</w:t>
      </w:r>
      <w:r w:rsidRPr="007F169C">
        <w:rPr>
          <w:rFonts w:cs="Times New Roman"/>
          <w:szCs w:val="24"/>
        </w:rPr>
        <w:fldChar w:fldCharType="end"/>
      </w:r>
      <w:r w:rsidRPr="007F169C">
        <w:rPr>
          <w:rFonts w:cs="Times New Roman"/>
          <w:szCs w:val="24"/>
        </w:rPr>
        <w:t xml:space="preserve"> . </w:t>
      </w:r>
    </w:p>
    <w:p w14:paraId="0D6FFF84" w14:textId="77777777" w:rsidR="007F169C" w:rsidRPr="007F169C" w:rsidRDefault="005A0DF2" w:rsidP="007F169C">
      <w:pPr>
        <w:spacing w:after="120"/>
        <w:rPr>
          <w:rFonts w:cs="Times New Roman"/>
          <w:szCs w:val="24"/>
        </w:rPr>
      </w:pPr>
      <w:r>
        <w:rPr>
          <w:rFonts w:cs="Times New Roman"/>
          <w:szCs w:val="24"/>
        </w:rPr>
        <w:t>Some have confessed that they have</w:t>
      </w:r>
      <w:r w:rsidR="007F169C" w:rsidRPr="007F169C">
        <w:rPr>
          <w:rFonts w:cs="Times New Roman"/>
          <w:szCs w:val="24"/>
        </w:rPr>
        <w:t xml:space="preserve"> an egotistical side</w:t>
      </w:r>
      <w:r>
        <w:rPr>
          <w:rFonts w:cs="Times New Roman"/>
          <w:szCs w:val="24"/>
        </w:rPr>
        <w:t>, being</w:t>
      </w:r>
      <w:r w:rsidR="007F169C" w:rsidRPr="007F169C">
        <w:rPr>
          <w:rFonts w:cs="Times New Roman"/>
          <w:szCs w:val="24"/>
        </w:rPr>
        <w:t xml:space="preserve"> able to calculate whether the value of a product </w:t>
      </w:r>
      <w:r>
        <w:rPr>
          <w:rFonts w:cs="Times New Roman"/>
          <w:szCs w:val="24"/>
        </w:rPr>
        <w:t xml:space="preserve">is </w:t>
      </w:r>
      <w:r w:rsidR="007F169C" w:rsidRPr="007F169C">
        <w:rPr>
          <w:rFonts w:cs="Times New Roman"/>
          <w:szCs w:val="24"/>
        </w:rPr>
        <w:t xml:space="preserve">to their benefit or not and an altruistic side full of empathy and ethical concerns for human and non-human others competing at the time of the (un)ethical purchase </w:t>
      </w:r>
      <w:r w:rsidR="007F169C" w:rsidRPr="007F169C">
        <w:rPr>
          <w:rFonts w:cs="Times New Roman"/>
          <w:szCs w:val="24"/>
        </w:rPr>
        <w:fldChar w:fldCharType="begin"/>
      </w:r>
      <w:r w:rsidR="007F169C" w:rsidRPr="007F169C">
        <w:rPr>
          <w:rFonts w:cs="Times New Roman"/>
          <w:szCs w:val="24"/>
        </w:rPr>
        <w:instrText xml:space="preserve"> ADDIN EN.CITE &lt;EndNote&gt;&lt;Cite&gt;&lt;Author&gt;Kareklas&lt;/Author&gt;&lt;Year&gt;2014&lt;/Year&gt;&lt;RecNum&gt;406&lt;/RecNum&gt;&lt;DisplayText&gt;(Kareklas, Carlson, &amp;amp; Muehling, 2014)&lt;/DisplayText&gt;&lt;record&gt;&lt;rec-number&gt;406&lt;/rec-number&gt;&lt;foreign-keys&gt;&lt;key app="EN" db-id="frww0z2r2fvf0ge0ssbxfda5ddv5derepafz" timestamp="0"&gt;406&lt;/key&gt;&lt;/foreign-keys&gt;&lt;ref-type name="Journal Article"&gt;17&lt;/ref-type&gt;&lt;contributors&gt;&lt;authors&gt;&lt;author&gt;Kareklas, Ioannis&lt;/author&gt;&lt;author&gt;Carlson, Jeffrey R.&lt;/author&gt;&lt;author&gt;Muehling, Darrel D.&lt;/author&gt;&lt;/authors&gt;&lt;/contributors&gt;&lt;titles&gt;&lt;title&gt;“I Eat Organic for My Benefit and Yours”: Egoistic and Altruistic Considerations for Purchasing Organic Food and Their Implications for Advertising Strategists&lt;/title&gt;&lt;secondary-title&gt;Journal of Advertising&lt;/secondary-title&gt;&lt;/titles&gt;&lt;periodical&gt;&lt;full-title&gt;Journal of Advertising&lt;/full-title&gt;&lt;/periodical&gt;&lt;pages&gt;18-32&lt;/pages&gt;&lt;volume&gt;43&lt;/volume&gt;&lt;number&gt;1&lt;/number&gt;&lt;keywords&gt;&lt;keyword&gt;ADVERTISING&lt;/keyword&gt;&lt;keyword&gt;CONSUMERS&lt;/keyword&gt;&lt;keyword&gt;EGOISM&lt;/keyword&gt;&lt;keyword&gt;ALTRUISM&lt;/keyword&gt;&lt;keyword&gt;ORGANIC foods -- Sales &amp;amp; prices&lt;/keyword&gt;&lt;keyword&gt;CONSUMERS&amp;apos; preferences&lt;/keyword&gt;&lt;keyword&gt;ATTITUDES&lt;/keyword&gt;&lt;keyword&gt;SOCIAL marketing&lt;/keyword&gt;&lt;/keywords&gt;&lt;dates&gt;&lt;year&gt;2014&lt;/year&gt;&lt;pub-dates&gt;&lt;date&gt;Winter2014&lt;/date&gt;&lt;/pub-dates&gt;&lt;/dates&gt;&lt;publisher&gt;Routledge&lt;/publisher&gt;&lt;isbn&gt;00913367&lt;/isbn&gt;&lt;accession-num&gt;94276978&lt;/accession-num&gt;&lt;work-type&gt;Article&lt;/work-type&gt;&lt;urls&gt;&lt;related-urls&gt;&lt;url&gt;http://search.ebscohost.com/login.aspx?direct=true&amp;amp;db=ufh&amp;amp;AN=94276978&amp;amp;site=ehost-live&lt;/url&gt;&lt;/related-urls&gt;&lt;/urls&gt;&lt;electronic-resource-num&gt;10.1080/00913367.2013.799450&lt;/electronic-resource-num&gt;&lt;remote-database-name&gt;ufh&lt;/remote-database-name&gt;&lt;remote-database-provider&gt;EBSCOhost&lt;/remote-database-provider&gt;&lt;/record&gt;&lt;/Cite&gt;&lt;/EndNote&gt;</w:instrText>
      </w:r>
      <w:r w:rsidR="007F169C" w:rsidRPr="007F169C">
        <w:rPr>
          <w:rFonts w:cs="Times New Roman"/>
          <w:szCs w:val="24"/>
        </w:rPr>
        <w:fldChar w:fldCharType="separate"/>
      </w:r>
      <w:r w:rsidR="007F169C" w:rsidRPr="007F169C">
        <w:rPr>
          <w:rFonts w:cs="Times New Roman"/>
          <w:noProof/>
          <w:szCs w:val="24"/>
        </w:rPr>
        <w:t>(Kareklas, Carlson, &amp; Muehling, 2014)</w:t>
      </w:r>
      <w:r w:rsidR="007F169C" w:rsidRPr="007F169C">
        <w:rPr>
          <w:rFonts w:cs="Times New Roman"/>
          <w:szCs w:val="24"/>
        </w:rPr>
        <w:fldChar w:fldCharType="end"/>
      </w:r>
      <w:r w:rsidR="007F169C" w:rsidRPr="007F169C">
        <w:rPr>
          <w:rFonts w:cs="Times New Roman"/>
          <w:szCs w:val="24"/>
        </w:rPr>
        <w:t xml:space="preserve">. </w:t>
      </w:r>
      <w:r>
        <w:rPr>
          <w:rFonts w:cs="Times New Roman"/>
          <w:szCs w:val="24"/>
        </w:rPr>
        <w:t xml:space="preserve">Others have </w:t>
      </w:r>
      <w:r w:rsidR="007F169C" w:rsidRPr="007F169C">
        <w:rPr>
          <w:rFonts w:cs="Times New Roman"/>
          <w:szCs w:val="24"/>
        </w:rPr>
        <w:t>claimed that they have a future orientation by ex</w:t>
      </w:r>
      <w:r>
        <w:rPr>
          <w:rFonts w:cs="Times New Roman"/>
          <w:szCs w:val="24"/>
        </w:rPr>
        <w:t xml:space="preserve">pressing their concerns for </w:t>
      </w:r>
      <w:r w:rsidR="007F169C" w:rsidRPr="007F169C">
        <w:rPr>
          <w:rFonts w:cs="Times New Roman"/>
          <w:szCs w:val="24"/>
        </w:rPr>
        <w:t xml:space="preserve">climate change </w:t>
      </w:r>
      <w:r w:rsidR="007F169C" w:rsidRPr="007F169C">
        <w:rPr>
          <w:rFonts w:cs="Times New Roman"/>
          <w:szCs w:val="24"/>
        </w:rPr>
        <w:fldChar w:fldCharType="begin"/>
      </w:r>
      <w:r w:rsidR="007F169C" w:rsidRPr="007F169C">
        <w:rPr>
          <w:rFonts w:cs="Times New Roman"/>
          <w:szCs w:val="24"/>
        </w:rPr>
        <w:instrText xml:space="preserve"> ADDIN EN.CITE &lt;EndNote&gt;&lt;Cite&gt;&lt;Author&gt;Carmi&lt;/Author&gt;&lt;Year&gt;2013&lt;/Year&gt;&lt;RecNum&gt;233&lt;/RecNum&gt;&lt;DisplayText&gt;(Carmi, 2013)&lt;/DisplayText&gt;&lt;record&gt;&lt;rec-number&gt;233&lt;/rec-number&gt;&lt;foreign-keys&gt;&lt;key app="EN" db-id="frww0z2r2fvf0ge0ssbxfda5ddv5derepafz" timestamp="0"&gt;233&lt;/key&gt;&lt;/foreign-keys&gt;&lt;ref-type name="Journal Article"&gt;17&lt;/ref-type&gt;&lt;contributors&gt;&lt;authors&gt;&lt;author&gt;Carmi, Nurit&lt;/author&gt;&lt;/authors&gt;&lt;/contributors&gt;&lt;titles&gt;&lt;title&gt;Caring about tomorrow: future orientation, environmental attitudes and behaviors&lt;/title&gt;&lt;secondary-title&gt;Environmental Education Research&lt;/secondary-title&gt;&lt;/titles&gt;&lt;pages&gt;430-444&lt;/pages&gt;&lt;volume&gt;19&lt;/volume&gt;&lt;number&gt;4&lt;/number&gt;&lt;dates&gt;&lt;year&gt;2013&lt;/year&gt;&lt;/dates&gt;&lt;isbn&gt;1350-4622&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(Carmi, 2013)</w:t>
      </w:r>
      <w:r w:rsidR="007F169C" w:rsidRPr="007F169C">
        <w:rPr>
          <w:rFonts w:cs="Times New Roman"/>
          <w:szCs w:val="24"/>
        </w:rPr>
        <w:fldChar w:fldCharType="end"/>
      </w:r>
      <w:r w:rsidR="007F169C" w:rsidRPr="007F169C">
        <w:rPr>
          <w:rFonts w:cs="Times New Roman"/>
          <w:szCs w:val="24"/>
        </w:rPr>
        <w:t xml:space="preserve">, but </w:t>
      </w:r>
      <w:r>
        <w:rPr>
          <w:rFonts w:cs="Times New Roman"/>
          <w:szCs w:val="24"/>
        </w:rPr>
        <w:t xml:space="preserve">that </w:t>
      </w:r>
      <w:r w:rsidR="007F169C" w:rsidRPr="007F169C">
        <w:rPr>
          <w:rFonts w:cs="Times New Roman"/>
          <w:szCs w:val="24"/>
        </w:rPr>
        <w:t xml:space="preserve">they </w:t>
      </w:r>
      <w:r>
        <w:rPr>
          <w:rFonts w:cs="Times New Roman"/>
          <w:szCs w:val="24"/>
        </w:rPr>
        <w:t xml:space="preserve">are </w:t>
      </w:r>
      <w:r w:rsidR="007F169C" w:rsidRPr="007F169C">
        <w:rPr>
          <w:rFonts w:cs="Times New Roman"/>
          <w:szCs w:val="24"/>
        </w:rPr>
        <w:t>also creature</w:t>
      </w:r>
      <w:r>
        <w:rPr>
          <w:rFonts w:cs="Times New Roman"/>
          <w:szCs w:val="24"/>
        </w:rPr>
        <w:t>s</w:t>
      </w:r>
      <w:r w:rsidR="007F169C" w:rsidRPr="007F169C">
        <w:rPr>
          <w:rFonts w:cs="Times New Roman"/>
          <w:szCs w:val="24"/>
        </w:rPr>
        <w:t xml:space="preserve"> of habit </w:t>
      </w:r>
      <w:r>
        <w:rPr>
          <w:rFonts w:cs="Times New Roman"/>
          <w:szCs w:val="24"/>
        </w:rPr>
        <w:t xml:space="preserve">with </w:t>
      </w:r>
      <w:r w:rsidR="007F169C" w:rsidRPr="007F169C">
        <w:rPr>
          <w:rFonts w:cs="Times New Roman"/>
          <w:szCs w:val="24"/>
        </w:rPr>
        <w:t xml:space="preserve">a tendency to repeat past behaviour </w:t>
      </w:r>
      <w:r w:rsidR="007F169C" w:rsidRPr="007F169C">
        <w:rPr>
          <w:rFonts w:cs="Times New Roman"/>
          <w:szCs w:val="24"/>
        </w:rPr>
        <w:fldChar w:fldCharType="begin"/>
      </w:r>
      <w:r w:rsidR="007F169C" w:rsidRPr="007F169C">
        <w:rPr>
          <w:rFonts w:cs="Times New Roman"/>
          <w:szCs w:val="24"/>
        </w:rPr>
        <w:instrText xml:space="preserve"> ADDIN EN.CITE &lt;EndNote&gt;&lt;Cite&gt;&lt;Author&gt;Phipps&lt;/Author&gt;&lt;Year&gt;2013&lt;/Year&gt;&lt;RecNum&gt;193&lt;/RecNum&gt;&lt;DisplayText&gt;(Phipps et al., 2013)&lt;/DisplayText&gt;&lt;record&gt;&lt;rec-number&gt;193&lt;/rec-number&gt;&lt;foreign-keys&gt;&lt;key app="EN" db-id="frww0z2r2fvf0ge0ssbxfda5ddv5derepafz" timestamp="0"&gt;193&lt;/key&gt;&lt;/foreign-keys&gt;&lt;ref-type name="Journal Article"&gt;17&lt;/ref-type&gt;&lt;contributors&gt;&lt;authors&gt;&lt;author&gt;Phipps, Marcus&lt;/author&gt;&lt;author&gt;Ozanne, Lucie K&lt;/author&gt;&lt;author&gt;Luchs, Michael G&lt;/author&gt;&lt;author&gt;Subrahmanyan, Saroja&lt;/author&gt;&lt;author&gt;Kapitan, Sommer&lt;/author&gt;&lt;author&gt;Catlin, Jesse R&lt;/author&gt;&lt;author&gt;Gau, Roland&lt;/author&gt;&lt;author&gt;Naylor, Rebecca Walker&lt;/author&gt;&lt;author&gt;Rose, Randall L&lt;/author&gt;&lt;author&gt;Simpson, Bonnie&lt;/author&gt;&lt;/authors&gt;&lt;/contributors&gt;&lt;titles&gt;&lt;title&gt;Understanding the inherent complexity of sustainable consumption: A social cognitive framework&lt;/title&gt;&lt;secondary-title&gt;Journal of Business Research&lt;/secondary-title&gt;&lt;/titles&gt;&lt;periodical&gt;&lt;full-title&gt;Journal of Business Research&lt;/full-title&gt;&lt;/periodical&gt;&lt;pages&gt;1227-1234&lt;/pages&gt;&lt;volume&gt;66&lt;/volume&gt;&lt;number&gt;8&lt;/number&gt;&lt;dates&gt;&lt;year&gt;2013&lt;/year&gt;&lt;/dates&gt;&lt;isbn&gt;0148-2963&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(Phipps et al., 2013)</w:t>
      </w:r>
      <w:r w:rsidR="007F169C" w:rsidRPr="007F169C">
        <w:rPr>
          <w:rFonts w:cs="Times New Roman"/>
          <w:szCs w:val="24"/>
        </w:rPr>
        <w:fldChar w:fldCharType="end"/>
      </w:r>
      <w:r w:rsidR="007F169C" w:rsidRPr="007F169C">
        <w:rPr>
          <w:rFonts w:cs="Times New Roman"/>
          <w:szCs w:val="24"/>
        </w:rPr>
        <w:t>. Lack of available information, confusion from too much information, or lack of full and symmetric information</w:t>
      </w:r>
      <w:r>
        <w:rPr>
          <w:rFonts w:cs="Times New Roman"/>
          <w:szCs w:val="24"/>
        </w:rPr>
        <w:t xml:space="preserve"> have </w:t>
      </w:r>
      <w:r w:rsidR="008C46A0">
        <w:rPr>
          <w:rFonts w:cs="Times New Roman"/>
          <w:szCs w:val="24"/>
        </w:rPr>
        <w:t xml:space="preserve">also </w:t>
      </w:r>
      <w:r>
        <w:rPr>
          <w:rFonts w:cs="Times New Roman"/>
          <w:szCs w:val="24"/>
        </w:rPr>
        <w:t>been put forward by a number of researcher</w:t>
      </w:r>
      <w:r w:rsidR="008C46A0">
        <w:rPr>
          <w:rFonts w:cs="Times New Roman"/>
          <w:szCs w:val="24"/>
        </w:rPr>
        <w:t>s</w:t>
      </w:r>
      <w:r>
        <w:rPr>
          <w:rFonts w:cs="Times New Roman"/>
          <w:szCs w:val="24"/>
        </w:rPr>
        <w:t xml:space="preserve"> as a deterrent </w:t>
      </w:r>
      <w:r w:rsidR="00942DFC">
        <w:rPr>
          <w:rFonts w:cs="Times New Roman"/>
          <w:szCs w:val="24"/>
        </w:rPr>
        <w:t xml:space="preserve">to consumers ethical consumption choices </w:t>
      </w:r>
      <w:r w:rsidR="007F169C" w:rsidRPr="007F169C">
        <w:rPr>
          <w:rFonts w:cs="Times New Roman"/>
          <w:szCs w:val="24"/>
        </w:rPr>
        <w:fldChar w:fldCharType="begin">
          <w:fldData xml:space="preserve">PEVuZE5vdGU+PENpdGU+PEF1dGhvcj5VdXNpdGFsbzwvQXV0aG9yPjxZZWFyPjIwMDQ8L1llYXI+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</w:fldData>
        </w:fldChar>
      </w:r>
      <w:r w:rsidR="007F169C" w:rsidRPr="007F169C">
        <w:rPr>
          <w:rFonts w:cs="Times New Roman"/>
          <w:szCs w:val="24"/>
        </w:rPr>
        <w:instrText xml:space="preserve"> ADDIN EN.CITE </w:instrText>
      </w:r>
      <w:r w:rsidR="007F169C" w:rsidRPr="007F169C">
        <w:rPr>
          <w:rFonts w:cs="Times New Roman"/>
          <w:szCs w:val="24"/>
        </w:rPr>
        <w:fldChar w:fldCharType="begin">
          <w:fldData xml:space="preserve">PEVuZE5vdGU+PENpdGU+PEF1dGhvcj5VdXNpdGFsbzwvQXV0aG9yPjxZZWFyPjIwMDQ8L1llYXI+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</w:fldData>
        </w:fldChar>
      </w:r>
      <w:r w:rsidR="007F169C" w:rsidRPr="007F169C">
        <w:rPr>
          <w:rFonts w:cs="Times New Roman"/>
          <w:szCs w:val="24"/>
        </w:rPr>
        <w:instrText xml:space="preserve"> ADDIN EN.CITE.DATA </w:instrText>
      </w:r>
      <w:r w:rsidR="007F169C" w:rsidRPr="007F169C">
        <w:rPr>
          <w:rFonts w:cs="Times New Roman"/>
          <w:szCs w:val="24"/>
        </w:rPr>
      </w:r>
      <w:r w:rsidR="007F169C" w:rsidRPr="007F169C">
        <w:rPr>
          <w:rFonts w:cs="Times New Roman"/>
          <w:szCs w:val="24"/>
        </w:rPr>
        <w:fldChar w:fldCharType="end"/>
      </w:r>
      <w:r w:rsidR="007F169C" w:rsidRPr="007F169C">
        <w:rPr>
          <w:rFonts w:cs="Times New Roman"/>
          <w:szCs w:val="24"/>
        </w:rPr>
      </w:r>
      <w:r w:rsidR="007F169C" w:rsidRPr="007F169C">
        <w:rPr>
          <w:rFonts w:cs="Times New Roman"/>
          <w:szCs w:val="24"/>
        </w:rPr>
        <w:fldChar w:fldCharType="separate"/>
      </w:r>
      <w:r w:rsidR="007F169C" w:rsidRPr="007F169C">
        <w:rPr>
          <w:rFonts w:cs="Times New Roman"/>
          <w:noProof/>
          <w:szCs w:val="24"/>
        </w:rPr>
        <w:t>(Carrigan &amp; Attalla, 2001; Carrigan, Szmigin, &amp; Wright, 2004; McCrea, Leviston, &amp; Walker, 2016; Shaw &amp; Clarke, 1999; Uusitalo &amp; Oksanen, 2004)</w:t>
      </w:r>
      <w:r w:rsidR="007F169C" w:rsidRPr="007F169C">
        <w:rPr>
          <w:rFonts w:cs="Times New Roman"/>
          <w:szCs w:val="24"/>
        </w:rPr>
        <w:fldChar w:fldCharType="end"/>
      </w:r>
      <w:r w:rsidR="007F169C" w:rsidRPr="007F169C">
        <w:rPr>
          <w:rFonts w:cs="Times New Roman"/>
          <w:szCs w:val="24"/>
        </w:rPr>
        <w:t xml:space="preserve">. </w:t>
      </w:r>
      <w:r w:rsidR="00942DFC">
        <w:rPr>
          <w:rFonts w:cs="Times New Roman"/>
          <w:szCs w:val="24"/>
        </w:rPr>
        <w:t>Research has also identified additional variables and factors that may influence and predict consumers’ ethical consumption including l</w:t>
      </w:r>
      <w:r w:rsidR="007F169C" w:rsidRPr="007F169C">
        <w:rPr>
          <w:rFonts w:cs="Times New Roman"/>
          <w:szCs w:val="24"/>
        </w:rPr>
        <w:t xml:space="preserve">ack of time, </w:t>
      </w:r>
      <w:r w:rsidR="00942DFC">
        <w:rPr>
          <w:rFonts w:cs="Times New Roman"/>
          <w:szCs w:val="24"/>
        </w:rPr>
        <w:t>u</w:t>
      </w:r>
      <w:r w:rsidR="007F169C" w:rsidRPr="007F169C">
        <w:rPr>
          <w:rFonts w:cs="Times New Roman"/>
          <w:szCs w:val="24"/>
        </w:rPr>
        <w:t xml:space="preserve">navoidable compromise in everyday life and slow process of change to adopt ethical consumer habits </w:t>
      </w:r>
      <w:r w:rsidR="007F169C" w:rsidRPr="007F169C">
        <w:rPr>
          <w:rFonts w:cs="Times New Roman"/>
          <w:szCs w:val="24"/>
        </w:rPr>
        <w:fldChar w:fldCharType="begin"/>
      </w:r>
      <w:r w:rsidR="007F169C" w:rsidRPr="007F169C">
        <w:rPr>
          <w:rFonts w:cs="Times New Roman"/>
          <w:szCs w:val="24"/>
        </w:rPr>
        <w:instrText xml:space="preserve"> ADDIN EN.CITE &lt;EndNote&gt;&lt;Cite&gt;&lt;Author&gt;Papaoikonomou&lt;/Author&gt;&lt;Year&gt;2011&lt;/Year&gt;&lt;RecNum&gt;311&lt;/RecNum&gt;&lt;DisplayText&gt;(Papaoikonomou, Ryan, &amp;amp; Ginieis, 2011)&lt;/DisplayText&gt;&lt;record&gt;&lt;rec-number&gt;311&lt;/rec-number&gt;&lt;foreign-keys&gt;&lt;key app="EN" db-id="frww0z2r2fvf0ge0ssbxfda5ddv5derepafz" timestamp="0"&gt;311&lt;/key&gt;&lt;/foreign-keys&gt;&lt;ref-type name="Journal Article"&gt;17&lt;/ref-type&gt;&lt;contributors&gt;&lt;authors&gt;&lt;author&gt;Papaoikonomou, Eleni&lt;/author&gt;&lt;author&gt;Ryan, Gerard&lt;/author&gt;&lt;author&gt;Ginieis, Matias&lt;/author&gt;&lt;/authors&gt;&lt;/contributors&gt;&lt;titles&gt;&lt;title&gt;Towards a Holistic Approach of the Attitude Behaviour Gap in Ethical Consumer Behaviours: Empirical Evidence from Spain&lt;/title&gt;&lt;secondary-title&gt;International Advances in Economic Research&lt;/secondary-title&gt;&lt;alt-title&gt;Int Adv Econ Res&lt;/alt-title&gt;&lt;/titles&gt;&lt;pages&gt;77-88&lt;/pages&gt;&lt;volume&gt;17&lt;/volume&gt;&lt;number&gt;1&lt;/number&gt;&lt;keywords&gt;&lt;keyword&gt;Attitude behavior gap&lt;/keyword&gt;&lt;keyword&gt;Consumer behavior&lt;/keyword&gt;&lt;keyword&gt;Ethics&lt;/keyword&gt;&lt;keyword&gt;M00&lt;/keyword&gt;&lt;keyword&gt;Z13&lt;/keyword&gt;&lt;/keywords&gt;&lt;dates&gt;&lt;year&gt;2011&lt;/year&gt;&lt;pub-dates&gt;&lt;date&gt;2011/02/01&lt;/date&gt;&lt;/pub-dates&gt;&lt;/dates&gt;&lt;publisher&gt;Springer US&lt;/publisher&gt;&lt;isbn&gt;1083-0898&lt;/isbn&gt;&lt;urls&gt;&lt;related-urls&gt;&lt;url&gt;http://dx.doi.org/10.1007/s11294-010-9288-6&lt;/url&gt;&lt;/related-urls&gt;&lt;/urls&gt;&lt;electronic-resource-num&gt;10.1007/s11294-010-9288-6&lt;/electronic-resource-num&gt;&lt;language&gt;English&lt;/language&gt;&lt;/record&gt;&lt;/Cite&gt;&lt;/EndNote&gt;</w:instrText>
      </w:r>
      <w:r w:rsidR="007F169C" w:rsidRPr="007F169C">
        <w:rPr>
          <w:rFonts w:cs="Times New Roman"/>
          <w:szCs w:val="24"/>
        </w:rPr>
        <w:fldChar w:fldCharType="separate"/>
      </w:r>
      <w:r w:rsidR="007F169C" w:rsidRPr="007F169C">
        <w:rPr>
          <w:rFonts w:cs="Times New Roman"/>
          <w:noProof/>
          <w:szCs w:val="24"/>
        </w:rPr>
        <w:t>(Papaoikonomou, Ryan, &amp; Ginieis, 2011)</w:t>
      </w:r>
      <w:r w:rsidR="007F169C" w:rsidRPr="007F169C">
        <w:rPr>
          <w:rFonts w:cs="Times New Roman"/>
          <w:szCs w:val="24"/>
        </w:rPr>
        <w:fldChar w:fldCharType="end"/>
      </w:r>
      <w:r w:rsidR="007F169C" w:rsidRPr="007F169C">
        <w:rPr>
          <w:rFonts w:cs="Times New Roman"/>
          <w:szCs w:val="24"/>
        </w:rPr>
        <w:t xml:space="preserve">. </w:t>
      </w:r>
    </w:p>
    <w:p w14:paraId="1CAA319D" w14:textId="77777777" w:rsidR="007F169C" w:rsidRDefault="007F169C" w:rsidP="007F169C">
      <w:pPr>
        <w:spacing w:after="120"/>
        <w:rPr>
          <w:rFonts w:cs="Times New Roman"/>
          <w:szCs w:val="24"/>
        </w:rPr>
      </w:pPr>
      <w:r w:rsidRPr="007F169C">
        <w:rPr>
          <w:rFonts w:cs="Times New Roman"/>
          <w:szCs w:val="24"/>
        </w:rPr>
        <w:t xml:space="preserve">Other studies have looked at the influence of emotions and ethical behaviour </w:t>
      </w:r>
      <w:r w:rsidRPr="007F169C">
        <w:rPr>
          <w:rFonts w:cs="Times New Roman"/>
          <w:szCs w:val="24"/>
        </w:rPr>
        <w:fldChar w:fldCharType="begin"/>
      </w:r>
      <w:r w:rsidRPr="007F169C">
        <w:rPr>
          <w:rFonts w:cs="Times New Roman"/>
          <w:szCs w:val="24"/>
        </w:rPr>
        <w:instrText xml:space="preserve"> ADDIN EN.CITE &lt;EndNote&gt;&lt;Cite&gt;&lt;Author&gt;De Pelsmacker&lt;/Author&gt;&lt;Year&gt;2005&lt;/Year&gt;&lt;RecNum&gt;1008&lt;/RecNum&gt;&lt;DisplayText&gt;(De Pelsmacker, Driesen, &amp;amp; Rayp, 2005)&lt;/DisplayText&gt;&lt;record&gt;&lt;rec-number&gt;1008&lt;/rec-number&gt;&lt;foreign-keys&gt;&lt;key app="EN" db-id="frww0z2r2fvf0ge0ssbxfda5ddv5derepafz" timestamp="1494147500"&gt;1008&lt;/key&gt;&lt;/foreign-keys&gt;&lt;ref-type name="Journal Article"&gt;17&lt;/ref-type&gt;&lt;contributors&gt;&lt;authors&gt;&lt;author&gt;De Pelsmacker, Patrick&lt;/author&gt;&lt;author&gt;Driesen, Liesbeth&lt;/author&gt;&lt;author&gt;Rayp, Glenn&lt;/author&gt;&lt;/authors&gt;&lt;/contributors&gt;&lt;titles&gt;&lt;title&gt;Do Consumers Care about Ethics? Willingness to Pay for Fair-Trade Coffee&lt;/title&gt;&lt;secondary-title&gt;Journal of Consumer Affairs&lt;/secondary-title&gt;&lt;/titles&gt;&lt;periodical&gt;&lt;full-title&gt;Journal of Consumer Affairs&lt;/full-title&gt;&lt;/periodical&gt;&lt;pages&gt;363-385&lt;/pages&gt;&lt;volume&gt;39&lt;/volume&gt;&lt;number&gt;2&lt;/number&gt;&lt;keywords&gt;&lt;keyword&gt;Consumers -- Attitudes&lt;/keyword&gt;&lt;keyword&gt;Consumer behavior&lt;/keyword&gt;&lt;keyword&gt;Labels&lt;/keyword&gt;&lt;keyword&gt;Socioeconomics&lt;/keyword&gt;&lt;keyword&gt;Belgium&lt;/keyword&gt;&lt;/keywords&gt;&lt;dates&gt;&lt;year&gt;2005&lt;/year&gt;&lt;pub-dates&gt;&lt;date&gt;Winter2005&lt;/date&gt;&lt;/pub-dates&gt;&lt;/dates&gt;&lt;publisher&gt;Wiley-Blackwell&lt;/publisher&gt;&lt;isbn&gt;00220078&lt;/isbn&gt;&lt;accession-num&gt;18083276&lt;/accession-num&gt;&lt;work-type&gt;Article&lt;/work-type&gt;&lt;urls&gt;&lt;related-urls&gt;&lt;url&gt;http://search.ebscohost.com/login.aspx?direct=true&amp;amp;db=bth&amp;amp;AN=18083276&amp;amp;site=ehost-live&lt;/url&gt;&lt;/related-urls&gt;&lt;/urls&gt;&lt;electronic-resource-num&gt;10.1111/j.1745-6606.2005.00019.x&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(De Pelsmacker, Driesen, &amp; Rayp, 2005)</w:t>
      </w:r>
      <w:r w:rsidRPr="007F169C">
        <w:rPr>
          <w:rFonts w:cs="Times New Roman"/>
          <w:szCs w:val="24"/>
        </w:rPr>
        <w:fldChar w:fldCharType="end"/>
      </w:r>
      <w:r w:rsidRPr="007F169C">
        <w:rPr>
          <w:rFonts w:cs="Times New Roman"/>
          <w:szCs w:val="24"/>
        </w:rPr>
        <w:t xml:space="preserve">. When they were given a trade-off, consumers were more likely to choose a sustainable product when they have to trade-off hedonic value than when they have to trade-off utilitarian value </w:t>
      </w:r>
      <w:r w:rsidRPr="007F169C">
        <w:rPr>
          <w:rFonts w:cs="Times New Roman"/>
          <w:szCs w:val="24"/>
        </w:rPr>
        <w:fldChar w:fldCharType="begin"/>
      </w:r>
      <w:r w:rsidR="00255A9E">
        <w:rPr>
          <w:rFonts w:cs="Times New Roman"/>
          <w:szCs w:val="24"/>
        </w:rPr>
        <w:instrText xml:space="preserve"> ADDIN EN.CITE &lt;EndNote&gt;&lt;Cite&gt;&lt;Author&gt;Luchs&lt;/Author&gt;&lt;Year&gt;2017&lt;/Year&gt;&lt;RecNum&gt;1046&lt;/RecNum&gt;&lt;DisplayText&gt;(M. Luchs &amp;amp; Kumar, 2017)&lt;/DisplayText&gt;&lt;record&gt;&lt;rec-number&gt;1046&lt;/rec-number&gt;&lt;foreign-keys&gt;&lt;key app="EN" db-id="frww0z2r2fvf0ge0ssbxfda5ddv5derepafz" timestamp="1495719437"&gt;1046&lt;/key&gt;&lt;/foreign-keys&gt;&lt;ref-type name="Journal Article"&gt;17&lt;/ref-type&gt;&lt;contributors&gt;&lt;authors&gt;&lt;author&gt;Luchs, M. &lt;/author&gt;&lt;author&gt;Kumar, M.&lt;/author&gt;&lt;/authors&gt;&lt;/contributors&gt;&lt;titles&gt;&lt;title&gt;“Yes, but this Other One Looks Better/Works Better”: How do Consumers Respond to Trade-offs Between Sustainability and Other Valued Attributes?&lt;/title&gt;&lt;secondary-title&gt;Journal of Business Ethics&lt;/secondary-title&gt;&lt;/titles&gt;&lt;periodical&gt;&lt;full-title&gt;Journal of Business Ethics&lt;/full-title&gt;&lt;/periodical&gt;&lt;pages&gt;567-584&lt;/pages&gt;&lt;volume&gt;140&lt;/volume&gt;&lt;number&gt;3&lt;/number&gt;&lt;keywords&gt;&lt;keyword&gt;Attribute Trade-Offs&lt;/keyword&gt;&lt;keyword&gt;Ethical Consumption&lt;/keyword&gt;&lt;keyword&gt;Sustainability&lt;/keyword&gt;&lt;keyword&gt;Sustainable Products&lt;/keyword&gt;&lt;/keywords&gt;&lt;dates&gt;&lt;year&gt;2017&lt;/year&gt;&lt;/dates&gt;&lt;isbn&gt;01674544&lt;/isbn&gt;&lt;urls&gt;&lt;/urls&gt;&lt;electronic-resource-num&gt;10.1007/s10551-015-2695-0&lt;/electronic-resource-num&gt;&lt;/record&gt;&lt;/Cite&gt;&lt;/EndNote&gt;</w:instrText>
      </w:r>
      <w:r w:rsidRPr="007F169C">
        <w:rPr>
          <w:rFonts w:cs="Times New Roman"/>
          <w:szCs w:val="24"/>
        </w:rPr>
        <w:fldChar w:fldCharType="separate"/>
      </w:r>
      <w:r w:rsidR="00255A9E">
        <w:rPr>
          <w:rFonts w:cs="Times New Roman"/>
          <w:noProof/>
          <w:szCs w:val="24"/>
        </w:rPr>
        <w:t xml:space="preserve">(M. Luchs &amp; Kumar, </w:t>
      </w:r>
      <w:r w:rsidR="00255A9E">
        <w:rPr>
          <w:rFonts w:cs="Times New Roman"/>
          <w:noProof/>
          <w:szCs w:val="24"/>
        </w:rPr>
        <w:lastRenderedPageBreak/>
        <w:t>2017)</w:t>
      </w:r>
      <w:r w:rsidRPr="007F169C">
        <w:rPr>
          <w:rFonts w:cs="Times New Roman"/>
          <w:szCs w:val="24"/>
        </w:rPr>
        <w:fldChar w:fldCharType="end"/>
      </w:r>
      <w:r w:rsidRPr="007F169C">
        <w:rPr>
          <w:rFonts w:cs="Times New Roman"/>
          <w:szCs w:val="24"/>
        </w:rPr>
        <w:t xml:space="preserve">. Research </w:t>
      </w:r>
      <w:r w:rsidR="00FE1E4D">
        <w:rPr>
          <w:rFonts w:cs="Times New Roman"/>
          <w:szCs w:val="24"/>
        </w:rPr>
        <w:t xml:space="preserve">has </w:t>
      </w:r>
      <w:r w:rsidRPr="007F169C">
        <w:rPr>
          <w:rFonts w:cs="Times New Roman"/>
          <w:szCs w:val="24"/>
        </w:rPr>
        <w:t>also show</w:t>
      </w:r>
      <w:r w:rsidR="00FE1E4D">
        <w:rPr>
          <w:rFonts w:cs="Times New Roman"/>
          <w:szCs w:val="24"/>
        </w:rPr>
        <w:t xml:space="preserve">n </w:t>
      </w:r>
      <w:r w:rsidRPr="007F169C">
        <w:rPr>
          <w:rFonts w:cs="Times New Roman"/>
          <w:szCs w:val="24"/>
        </w:rPr>
        <w:t>that there is a core of consumers who consume ethically for intrinsic reasons</w:t>
      </w:r>
      <w:r w:rsidR="00FE1E4D">
        <w:rPr>
          <w:rFonts w:cs="Times New Roman"/>
          <w:szCs w:val="24"/>
        </w:rPr>
        <w:t xml:space="preserve">, whilst others </w:t>
      </w:r>
      <w:r w:rsidRPr="007F169C">
        <w:rPr>
          <w:rFonts w:cs="Times New Roman"/>
          <w:szCs w:val="24"/>
        </w:rPr>
        <w:t xml:space="preserve">may not place the same intrinsic value on consuming ethically, but would </w:t>
      </w:r>
      <w:r w:rsidR="00FE1E4D">
        <w:rPr>
          <w:rFonts w:cs="Times New Roman"/>
          <w:szCs w:val="24"/>
        </w:rPr>
        <w:t xml:space="preserve">be willing to do so </w:t>
      </w:r>
      <w:r w:rsidRPr="007F169C">
        <w:rPr>
          <w:rFonts w:cs="Times New Roman"/>
          <w:szCs w:val="24"/>
        </w:rPr>
        <w:t xml:space="preserve">if it became a social norm; and </w:t>
      </w:r>
      <w:r w:rsidR="00FE1E4D">
        <w:rPr>
          <w:rFonts w:cs="Times New Roman"/>
          <w:szCs w:val="24"/>
        </w:rPr>
        <w:t xml:space="preserve">lastly, there are those who are </w:t>
      </w:r>
      <w:r w:rsidRPr="007F169C">
        <w:rPr>
          <w:rFonts w:cs="Times New Roman"/>
          <w:szCs w:val="24"/>
        </w:rPr>
        <w:t xml:space="preserve">neither intrinsically concerned with consuming ethically nor sensitive to </w:t>
      </w:r>
      <w:r w:rsidR="00FE1E4D">
        <w:rPr>
          <w:rFonts w:cs="Times New Roman"/>
          <w:szCs w:val="24"/>
        </w:rPr>
        <w:t xml:space="preserve">the </w:t>
      </w:r>
      <w:r w:rsidRPr="007F169C">
        <w:rPr>
          <w:rFonts w:cs="Times New Roman"/>
          <w:szCs w:val="24"/>
        </w:rPr>
        <w:t xml:space="preserve">social norms related to it </w:t>
      </w:r>
      <w:r w:rsidRPr="007F169C">
        <w:rPr>
          <w:rFonts w:cs="Times New Roman"/>
          <w:szCs w:val="24"/>
        </w:rPr>
        <w:fldChar w:fldCharType="begin"/>
      </w:r>
      <w:r w:rsidRPr="007F169C">
        <w:rPr>
          <w:rFonts w:cs="Times New Roman"/>
          <w:szCs w:val="24"/>
        </w:rPr>
        <w:instrText xml:space="preserve"> ADDIN EN.CITE &lt;EndNote&gt;&lt;Cite&gt;&lt;Author&gt;Starr&lt;/Author&gt;&lt;Year&gt;2009&lt;/Year&gt;&lt;RecNum&gt;947&lt;/RecNum&gt;&lt;DisplayText&gt;(Starr, 2009)&lt;/DisplayText&gt;&lt;record&gt;&lt;rec-number&gt;947&lt;/rec-number&gt;&lt;foreign-keys&gt;&lt;key app="EN" db-id="frww0z2r2fvf0ge0ssbxfda5ddv5derepafz" timestamp="1491746454"&gt;947&lt;/key&gt;&lt;/foreign-keys&gt;&lt;ref-type name="Journal Article"&gt;17&lt;/ref-type&gt;&lt;contributors&gt;&lt;authors&gt;&lt;author&gt;Starr, Martha&lt;/author&gt;&lt;/authors&gt;&lt;/contributors&gt;&lt;titles&gt;&lt;title&gt;The social economics of ethical consumption: Theoretical considerations and empirical evidence&lt;/title&gt;&lt;secondary-title&gt;The Journal of Socio-Economics&lt;/secondary-title&gt;&lt;/titles&gt;&lt;periodical&gt;&lt;full-title&gt;The Journal of Socio-Economics&lt;/full-title&gt;&lt;/periodical&gt;&lt;pages&gt;916-925&lt;/pages&gt;&lt;volume&gt;38&lt;/volume&gt;&lt;number&gt;6&lt;/number&gt;&lt;keywords&gt;&lt;keyword&gt;Ethical consumption&lt;/keyword&gt;&lt;keyword&gt;Pro-social behaviors&lt;/keyword&gt;&lt;keyword&gt;Social norms&lt;/keyword&gt;&lt;keyword&gt;Social dynamics of changing preferences&lt;/keyword&gt;&lt;keyword&gt;Self-reported attitudes versus behavior&lt;/keyword&gt;&lt;keyword&gt;Survey data&lt;/keyword&gt;&lt;/keywords&gt;&lt;dates&gt;&lt;year&gt;2009&lt;/year&gt;&lt;pub-dates&gt;&lt;date&gt;12//&lt;/date&gt;&lt;/pub-dates&gt;&lt;/dates&gt;&lt;isbn&gt;1053-5357&lt;/isbn&gt;&lt;urls&gt;&lt;related-urls&gt;&lt;url&gt;http://www.sciencedirect.com/science/article/pii/S1053535709001000&lt;/url&gt;&lt;/related-urls&gt;&lt;/urls&gt;&lt;electronic-resource-num&gt;http://doi.org/10.1016/j.socec.2009.07.006&lt;/electronic-resource-num&gt;&lt;/record&gt;&lt;/Cite&gt;&lt;/EndNote&gt;</w:instrText>
      </w:r>
      <w:r w:rsidRPr="007F169C">
        <w:rPr>
          <w:rFonts w:cs="Times New Roman"/>
          <w:szCs w:val="24"/>
        </w:rPr>
        <w:fldChar w:fldCharType="separate"/>
      </w:r>
      <w:r w:rsidRPr="007F169C">
        <w:rPr>
          <w:rFonts w:cs="Times New Roman"/>
          <w:noProof/>
          <w:szCs w:val="24"/>
        </w:rPr>
        <w:t>(Starr, 2009)</w:t>
      </w:r>
      <w:r w:rsidRPr="007F169C">
        <w:rPr>
          <w:rFonts w:cs="Times New Roman"/>
          <w:szCs w:val="24"/>
        </w:rPr>
        <w:fldChar w:fldCharType="end"/>
      </w:r>
      <w:r w:rsidRPr="007F169C">
        <w:rPr>
          <w:rFonts w:cs="Times New Roman"/>
          <w:szCs w:val="24"/>
        </w:rPr>
        <w:t xml:space="preserve">. Last but not least, </w:t>
      </w:r>
      <w:r w:rsidR="00FE1E4D">
        <w:rPr>
          <w:rFonts w:cs="Times New Roman"/>
          <w:szCs w:val="24"/>
        </w:rPr>
        <w:t xml:space="preserve">it has been </w:t>
      </w:r>
      <w:r w:rsidRPr="007F169C">
        <w:rPr>
          <w:rFonts w:cs="Times New Roman"/>
          <w:szCs w:val="24"/>
        </w:rPr>
        <w:t xml:space="preserve">alleged that </w:t>
      </w:r>
      <w:r w:rsidR="00FE1E4D">
        <w:rPr>
          <w:rFonts w:cs="Times New Roman"/>
          <w:szCs w:val="24"/>
        </w:rPr>
        <w:t xml:space="preserve">certain consumers are </w:t>
      </w:r>
      <w:r w:rsidRPr="007F169C">
        <w:rPr>
          <w:rFonts w:cs="Times New Roman"/>
          <w:szCs w:val="24"/>
        </w:rPr>
        <w:t xml:space="preserve">capable </w:t>
      </w:r>
      <w:r w:rsidR="00FE1E4D">
        <w:rPr>
          <w:rFonts w:cs="Times New Roman"/>
          <w:szCs w:val="24"/>
        </w:rPr>
        <w:t xml:space="preserve">of </w:t>
      </w:r>
      <w:r w:rsidRPr="007F169C">
        <w:rPr>
          <w:rFonts w:cs="Times New Roman"/>
          <w:szCs w:val="24"/>
        </w:rPr>
        <w:t xml:space="preserve">prioritising their ethical concerns, planning ahead on how to tackle these issues and </w:t>
      </w:r>
      <w:r w:rsidR="00FE1E4D">
        <w:rPr>
          <w:rFonts w:cs="Times New Roman"/>
          <w:szCs w:val="24"/>
        </w:rPr>
        <w:t xml:space="preserve">hence, are </w:t>
      </w:r>
      <w:r w:rsidRPr="007F169C">
        <w:rPr>
          <w:rFonts w:cs="Times New Roman"/>
          <w:szCs w:val="24"/>
        </w:rPr>
        <w:t>committ</w:t>
      </w:r>
      <w:r w:rsidR="00FE1E4D">
        <w:rPr>
          <w:rFonts w:cs="Times New Roman"/>
          <w:szCs w:val="24"/>
        </w:rPr>
        <w:t xml:space="preserve">ed to </w:t>
      </w:r>
      <w:r w:rsidRPr="007F169C">
        <w:rPr>
          <w:rFonts w:cs="Times New Roman"/>
          <w:szCs w:val="24"/>
        </w:rPr>
        <w:t xml:space="preserve">behaving ethically </w:t>
      </w:r>
      <w:r w:rsidRPr="007F169C">
        <w:rPr>
          <w:rFonts w:cs="Times New Roman"/>
          <w:szCs w:val="24"/>
        </w:rPr>
        <w:fldChar w:fldCharType="begin"/>
      </w:r>
      <w:r w:rsidRPr="007F169C">
        <w:rPr>
          <w:rFonts w:cs="Times New Roman"/>
          <w:szCs w:val="24"/>
        </w:rPr>
        <w:instrText xml:space="preserve"> ADDIN EN.CITE &lt;EndNote&gt;&lt;Cite&gt;&lt;Author&gt;Carrington&lt;/Author&gt;&lt;Year&gt;2014&lt;/Year&gt;&lt;RecNum&gt;191&lt;/RecNum&gt;&lt;DisplayText&gt;(Carrington, Neville, &amp;amp; Whitwell, 2014)&lt;/DisplayText&gt;&lt;record&gt;&lt;rec-number&gt;191&lt;/rec-number&gt;&lt;foreign-keys&gt;&lt;key app="EN" db-id="frww0z2r2fvf0ge0ssbxfda5ddv5derepafz" timestamp="0"&gt;191&lt;/key&gt;&lt;/foreign-keys&gt;&lt;ref-type name="Journal Article"&gt;17&lt;/ref-type&gt;&lt;contributors&gt;&lt;authors&gt;&lt;author&gt;Carrington, Michal J&lt;/author&gt;&lt;author&gt;Neville, Benjamin A&lt;/author&gt;&lt;author&gt;Whitwell, Gregory J&lt;/author&gt;&lt;/authors&gt;&lt;/contributors&gt;&lt;titles&gt;&lt;title&gt;Lost in translation: Exploring the ethical consumer intention–behavior gap&lt;/title&gt;&lt;secondary-title&gt;Journal of Business Research&lt;/secondary-title&gt;&lt;/titles&gt;&lt;periodical&gt;&lt;full-title&gt;Journal of Business Research&lt;/full-title&gt;&lt;/periodical&gt;&lt;pages&gt;2759-2767&lt;/pages&gt;&lt;volume&gt;67&lt;/volume&gt;&lt;number&gt;1&lt;/number&gt;&lt;dates&gt;&lt;year&gt;2014&lt;/year&gt;&lt;/dates&gt;&lt;isbn&gt;0148-2963&lt;/isbn&gt;&lt;urls&gt;&lt;/urls&gt;&lt;/record&gt;&lt;/Cite&gt;&lt;/EndNote&gt;</w:instrText>
      </w:r>
      <w:r w:rsidRPr="007F169C">
        <w:rPr>
          <w:rFonts w:cs="Times New Roman"/>
          <w:szCs w:val="24"/>
        </w:rPr>
        <w:fldChar w:fldCharType="separate"/>
      </w:r>
      <w:r w:rsidRPr="007F169C">
        <w:rPr>
          <w:rFonts w:cs="Times New Roman"/>
          <w:noProof/>
          <w:szCs w:val="24"/>
        </w:rPr>
        <w:t>(Carrington, Neville, &amp; Whitwell, 2014)</w:t>
      </w:r>
      <w:r w:rsidRPr="007F169C">
        <w:rPr>
          <w:rFonts w:cs="Times New Roman"/>
          <w:szCs w:val="24"/>
        </w:rPr>
        <w:fldChar w:fldCharType="end"/>
      </w:r>
      <w:r w:rsidR="0098408C">
        <w:rPr>
          <w:rFonts w:cs="Times New Roman"/>
          <w:szCs w:val="24"/>
        </w:rPr>
        <w:t xml:space="preserve">. (See Table </w:t>
      </w:r>
      <w:r w:rsidRPr="007F169C">
        <w:rPr>
          <w:rFonts w:cs="Times New Roman"/>
          <w:szCs w:val="24"/>
        </w:rPr>
        <w:t xml:space="preserve">2-1 for a list of different factors </w:t>
      </w:r>
      <w:r w:rsidR="00FE1E4D">
        <w:rPr>
          <w:rFonts w:cs="Times New Roman"/>
          <w:szCs w:val="24"/>
        </w:rPr>
        <w:t xml:space="preserve">that may </w:t>
      </w:r>
      <w:r w:rsidRPr="007F169C">
        <w:rPr>
          <w:rFonts w:cs="Times New Roman"/>
          <w:szCs w:val="24"/>
        </w:rPr>
        <w:t xml:space="preserve">influence </w:t>
      </w:r>
      <w:r w:rsidR="00FE1E4D">
        <w:rPr>
          <w:rFonts w:cs="Times New Roman"/>
          <w:szCs w:val="24"/>
        </w:rPr>
        <w:t xml:space="preserve">consumers’ </w:t>
      </w:r>
      <w:r w:rsidRPr="007F169C">
        <w:rPr>
          <w:rFonts w:cs="Times New Roman"/>
          <w:szCs w:val="24"/>
        </w:rPr>
        <w:t>ethi</w:t>
      </w:r>
      <w:r w:rsidR="00FE1E4D">
        <w:rPr>
          <w:rFonts w:cs="Times New Roman"/>
          <w:szCs w:val="24"/>
        </w:rPr>
        <w:t>cal attitudes and predict more accurately</w:t>
      </w:r>
      <w:r w:rsidRPr="007F169C">
        <w:rPr>
          <w:rFonts w:cs="Times New Roman"/>
          <w:szCs w:val="24"/>
        </w:rPr>
        <w:t xml:space="preserve"> </w:t>
      </w:r>
      <w:r w:rsidR="00FE1E4D">
        <w:rPr>
          <w:rFonts w:cs="Times New Roman"/>
          <w:szCs w:val="24"/>
        </w:rPr>
        <w:t xml:space="preserve">their </w:t>
      </w:r>
      <w:r w:rsidRPr="007F169C">
        <w:rPr>
          <w:rFonts w:cs="Times New Roman"/>
          <w:szCs w:val="24"/>
        </w:rPr>
        <w:t>ethical behaviours).</w:t>
      </w:r>
    </w:p>
    <w:p w14:paraId="483E1286" w14:textId="77777777" w:rsidR="0098408C" w:rsidRPr="007F169C" w:rsidRDefault="00C57CAC" w:rsidP="00C57CAC">
      <w:pPr>
        <w:pStyle w:val="Caption"/>
        <w:rPr>
          <w:rFonts w:cs="Times New Roman"/>
          <w:szCs w:val="24"/>
        </w:rPr>
      </w:pPr>
      <w:bookmarkStart w:id="39" w:name="_Toc381179316"/>
      <w:r>
        <w:t xml:space="preserve">Table </w:t>
      </w:r>
      <w:fldSimple w:instr=" STYLEREF 1 \s ">
        <w:r w:rsidR="00AD0BB0">
          <w:rPr>
            <w:noProof/>
          </w:rPr>
          <w:t>2</w:t>
        </w:r>
      </w:fldSimple>
      <w:r w:rsidR="00EA66E9">
        <w:noBreakHyphen/>
      </w:r>
      <w:fldSimple w:instr=" SEQ Table \* ARABIC \s 1 ">
        <w:r w:rsidR="00AD0BB0">
          <w:rPr>
            <w:noProof/>
          </w:rPr>
          <w:t>1</w:t>
        </w:r>
      </w:fldSimple>
      <w:r>
        <w:t xml:space="preserve"> Previous Research in Ethical Consumption</w:t>
      </w:r>
      <w:bookmarkEnd w:id="39"/>
    </w:p>
    <w:tbl>
      <w:tblPr>
        <w:tblStyle w:val="TableGrid2"/>
        <w:tblW w:w="8222" w:type="dxa"/>
        <w:tblInd w:w="-5" w:type="dxa"/>
        <w:tblLayout w:type="fixed"/>
        <w:tblLook w:val="04A0" w:firstRow="1" w:lastRow="0" w:firstColumn="1" w:lastColumn="0" w:noHBand="0" w:noVBand="1"/>
      </w:tblPr>
      <w:tblGrid>
        <w:gridCol w:w="5245"/>
        <w:gridCol w:w="2977"/>
      </w:tblGrid>
      <w:tr w:rsidR="007F169C" w:rsidRPr="007F169C" w14:paraId="6F0CC6F6" w14:textId="77777777" w:rsidTr="00BE4178">
        <w:tc>
          <w:tcPr>
            <w:tcW w:w="5245" w:type="dxa"/>
          </w:tcPr>
          <w:p w14:paraId="10598B41" w14:textId="77777777" w:rsidR="007F169C" w:rsidRPr="007F169C" w:rsidRDefault="007F169C" w:rsidP="00FE1E4D">
            <w:pPr>
              <w:spacing w:after="0" w:line="360" w:lineRule="auto"/>
              <w:contextualSpacing/>
              <w:jc w:val="left"/>
              <w:rPr>
                <w:rFonts w:cs="Times New Roman"/>
                <w:b/>
                <w:szCs w:val="24"/>
              </w:rPr>
            </w:pPr>
            <w:r w:rsidRPr="007F169C">
              <w:rPr>
                <w:rFonts w:cs="Times New Roman"/>
                <w:b/>
                <w:szCs w:val="24"/>
              </w:rPr>
              <w:t>Factors influencing ethical attitudes and predicting ethical behaviours</w:t>
            </w:r>
          </w:p>
        </w:tc>
        <w:tc>
          <w:tcPr>
            <w:tcW w:w="2977" w:type="dxa"/>
          </w:tcPr>
          <w:p w14:paraId="563FF7A8" w14:textId="77777777" w:rsidR="007F169C" w:rsidRPr="007F169C" w:rsidRDefault="007F169C" w:rsidP="00FE1E4D">
            <w:pPr>
              <w:spacing w:after="0" w:line="360" w:lineRule="auto"/>
              <w:contextualSpacing/>
              <w:jc w:val="left"/>
              <w:rPr>
                <w:rFonts w:cs="Times New Roman"/>
                <w:b/>
                <w:szCs w:val="24"/>
              </w:rPr>
            </w:pPr>
            <w:r w:rsidRPr="007F169C">
              <w:rPr>
                <w:rFonts w:cs="Times New Roman"/>
                <w:b/>
                <w:szCs w:val="24"/>
              </w:rPr>
              <w:t>Authors</w:t>
            </w:r>
          </w:p>
        </w:tc>
      </w:tr>
      <w:tr w:rsidR="007F169C" w:rsidRPr="007F169C" w14:paraId="17FB4A7D" w14:textId="77777777" w:rsidTr="00BE4178">
        <w:tc>
          <w:tcPr>
            <w:tcW w:w="5245" w:type="dxa"/>
          </w:tcPr>
          <w:p w14:paraId="5839D0E3"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Self-identification with ethical issues </w:t>
            </w:r>
          </w:p>
        </w:tc>
        <w:tc>
          <w:tcPr>
            <w:tcW w:w="2977" w:type="dxa"/>
          </w:tcPr>
          <w:p w14:paraId="3D0F88AE"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&lt;EndNote&gt;&lt;Cite&gt;&lt;Author&gt;Shaw&lt;/Author&gt;&lt;Year&gt;2000&lt;/Year&gt;&lt;RecNum&gt;63&lt;/RecNum&gt;&lt;DisplayText&gt;(Shaw et al., 2000)&lt;/DisplayText&gt;&lt;record&gt;&lt;rec-number&gt;63&lt;/rec-number&gt;&lt;foreign-keys&gt;&lt;key app="EN" db-id="frww0z2r2fvf0ge0ssbxfda5ddv5derepafz" timestamp="0"&gt;63&lt;/key&gt;&lt;/foreign-keys&gt;&lt;ref-type name="Journal Article"&gt;17&lt;/ref-type&gt;&lt;contributors&gt;&lt;authors&gt;&lt;author&gt;Shaw, Deirdre&lt;/author&gt;&lt;author&gt;Shiu, Edward&lt;/author&gt;&lt;author&gt;Clarke, Ian&lt;/author&gt;&lt;/authors&gt;&lt;/contributors&gt;&lt;titles&gt;&lt;title&gt;The contribution of ethical obligation and self-identity to the theory of planned behaviour: An exploration of ethical consumers&lt;/title&gt;&lt;secondary-title&gt;Journal of Marketing Management&lt;/secondary-title&gt;&lt;/titles&gt;&lt;periodical&gt;&lt;full-title&gt;Journal of Marketing Management&lt;/full-title&gt;&lt;/periodical&gt;&lt;pages&gt;879-894&lt;/pages&gt;&lt;volume&gt;16&lt;/volume&gt;&lt;number&gt;8&lt;/number&gt;&lt;dates&gt;&lt;year&gt;2000&lt;/year&gt;&lt;/dates&gt;&lt;isbn&gt;0267-257X&lt;/isbn&gt;&lt;urls&gt;&lt;/urls&gt;&lt;/record&gt;&lt;/Cite&gt;&lt;/EndNote&gt;</w:instrText>
            </w:r>
            <w:r w:rsidRPr="007F169C">
              <w:rPr>
                <w:rFonts w:cs="Times New Roman"/>
                <w:szCs w:val="24"/>
              </w:rPr>
              <w:fldChar w:fldCharType="separate"/>
            </w:r>
            <w:r w:rsidRPr="007F169C">
              <w:rPr>
                <w:rFonts w:cs="Times New Roman"/>
                <w:noProof/>
                <w:szCs w:val="24"/>
              </w:rPr>
              <w:t>(Shaw et al., 2000)</w:t>
            </w:r>
            <w:r w:rsidRPr="007F169C">
              <w:rPr>
                <w:rFonts w:cs="Times New Roman"/>
                <w:szCs w:val="24"/>
              </w:rPr>
              <w:fldChar w:fldCharType="end"/>
            </w:r>
          </w:p>
        </w:tc>
      </w:tr>
      <w:tr w:rsidR="007F169C" w:rsidRPr="007F169C" w14:paraId="0D36E044" w14:textId="77777777" w:rsidTr="00BE4178">
        <w:tc>
          <w:tcPr>
            <w:tcW w:w="5245" w:type="dxa"/>
          </w:tcPr>
          <w:p w14:paraId="1E6557A2"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Dispositional empathy</w:t>
            </w:r>
          </w:p>
        </w:tc>
        <w:tc>
          <w:tcPr>
            <w:tcW w:w="2977" w:type="dxa"/>
          </w:tcPr>
          <w:p w14:paraId="30DF9A80"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&lt;EndNote&gt;&lt;Cite&gt;&lt;Author&gt;Tam&lt;/Author&gt;&lt;Year&gt;2013&lt;/Year&gt;&lt;RecNum&gt;182&lt;/RecNum&gt;&lt;DisplayText&gt;(Tam, 2013)&lt;/DisplayText&gt;&lt;record&gt;&lt;rec-number&gt;182&lt;/rec-number&gt;&lt;foreign-keys&gt;&lt;key app="EN" db-id="frww0z2r2fvf0ge0ssbxfda5ddv5derepafz" timestamp="0"&gt;182&lt;/key&gt;&lt;/foreign-keys&gt;&lt;ref-type name="Journal Article"&gt;17&lt;/ref-type&gt;&lt;contributors&gt;&lt;authors&gt;&lt;author&gt;Tam, Kim-Pong&lt;/author&gt;&lt;/authors&gt;&lt;/contributors&gt;&lt;titles&gt;&lt;title&gt;Dispositional empathy with nature&lt;/title&gt;&lt;secondary-title&gt;Journal of Environmental Psychology&lt;/secondary-title&gt;&lt;/titles&gt;&lt;pages&gt;92-104&lt;/pages&gt;&lt;volume&gt;35&lt;/volume&gt;&lt;dates&gt;&lt;year&gt;2013&lt;/year&gt;&lt;/dates&gt;&lt;isbn&gt;0272-4944&lt;/isbn&gt;&lt;urls&gt;&lt;/urls&gt;&lt;/record&gt;&lt;/Cite&gt;&lt;/EndNote&gt;</w:instrText>
            </w:r>
            <w:r w:rsidRPr="007F169C">
              <w:rPr>
                <w:rFonts w:cs="Times New Roman"/>
                <w:szCs w:val="24"/>
              </w:rPr>
              <w:fldChar w:fldCharType="separate"/>
            </w:r>
            <w:r w:rsidRPr="007F169C">
              <w:rPr>
                <w:rFonts w:cs="Times New Roman"/>
                <w:noProof/>
                <w:szCs w:val="24"/>
              </w:rPr>
              <w:t>(Tam, 2013)</w:t>
            </w:r>
            <w:r w:rsidRPr="007F169C">
              <w:rPr>
                <w:rFonts w:cs="Times New Roman"/>
                <w:szCs w:val="24"/>
              </w:rPr>
              <w:fldChar w:fldCharType="end"/>
            </w:r>
          </w:p>
        </w:tc>
      </w:tr>
      <w:tr w:rsidR="007F169C" w:rsidRPr="007F169C" w14:paraId="79CC10BC" w14:textId="77777777" w:rsidTr="00BE4178">
        <w:tc>
          <w:tcPr>
            <w:tcW w:w="5245" w:type="dxa"/>
          </w:tcPr>
          <w:p w14:paraId="0D465A49"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Future orientation </w:t>
            </w:r>
          </w:p>
        </w:tc>
        <w:tc>
          <w:tcPr>
            <w:tcW w:w="2977" w:type="dxa"/>
          </w:tcPr>
          <w:p w14:paraId="5F02643B"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&lt;EndNote&gt;&lt;Cite&gt;&lt;Author&gt;Carmi&lt;/Author&gt;&lt;Year&gt;2013&lt;/Year&gt;&lt;RecNum&gt;233&lt;/RecNum&gt;&lt;DisplayText&gt;(Carmi, 2013)&lt;/DisplayText&gt;&lt;record&gt;&lt;rec-number&gt;233&lt;/rec-number&gt;&lt;foreign-keys&gt;&lt;key app="EN" db-id="frww0z2r2fvf0ge0ssbxfda5ddv5derepafz" timestamp="0"&gt;233&lt;/key&gt;&lt;/foreign-keys&gt;&lt;ref-type name="Journal Article"&gt;17&lt;/ref-type&gt;&lt;contributors&gt;&lt;authors&gt;&lt;author&gt;Carmi, Nurit&lt;/author&gt;&lt;/authors&gt;&lt;/contributors&gt;&lt;titles&gt;&lt;title&gt;Caring about tomorrow: future orientation, environmental attitudes and behaviors&lt;/title&gt;&lt;secondary-title&gt;Environmental Education Research&lt;/secondary-title&gt;&lt;/titles&gt;&lt;pages&gt;430-444&lt;/pages&gt;&lt;volume&gt;19&lt;/volume&gt;&lt;number&gt;4&lt;/number&gt;&lt;dates&gt;&lt;year&gt;2013&lt;/year&gt;&lt;/dates&gt;&lt;isbn&gt;1350-4622&lt;/isbn&gt;&lt;urls&gt;&lt;/urls&gt;&lt;/record&gt;&lt;/Cite&gt;&lt;/EndNote&gt;</w:instrText>
            </w:r>
            <w:r w:rsidRPr="007F169C">
              <w:rPr>
                <w:rFonts w:cs="Times New Roman"/>
                <w:szCs w:val="24"/>
              </w:rPr>
              <w:fldChar w:fldCharType="separate"/>
            </w:r>
            <w:r w:rsidRPr="007F169C">
              <w:rPr>
                <w:rFonts w:cs="Times New Roman"/>
                <w:noProof/>
                <w:szCs w:val="24"/>
              </w:rPr>
              <w:t>(Carmi, 2013)</w:t>
            </w:r>
            <w:r w:rsidRPr="007F169C">
              <w:rPr>
                <w:rFonts w:cs="Times New Roman"/>
                <w:szCs w:val="24"/>
              </w:rPr>
              <w:fldChar w:fldCharType="end"/>
            </w:r>
          </w:p>
        </w:tc>
      </w:tr>
      <w:tr w:rsidR="007F169C" w:rsidRPr="007F169C" w14:paraId="3498D4DD" w14:textId="77777777" w:rsidTr="00BE4178">
        <w:tc>
          <w:tcPr>
            <w:tcW w:w="5245" w:type="dxa"/>
          </w:tcPr>
          <w:p w14:paraId="24AAEC51"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Impulsivity </w:t>
            </w:r>
          </w:p>
        </w:tc>
        <w:tc>
          <w:tcPr>
            <w:tcW w:w="2977" w:type="dxa"/>
          </w:tcPr>
          <w:p w14:paraId="4C38A82E"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&lt;EndNote&gt;&lt;Cite&gt;&lt;Author&gt;Taute&lt;/Author&gt;&lt;Year&gt;2004&lt;/Year&gt;&lt;RecNum&gt;13&lt;/RecNum&gt;&lt;DisplayText&gt;(Taute &amp;amp; McQuitty, 2004)&lt;/DisplayText&gt;&lt;record&gt;&lt;rec-number&gt;13&lt;/rec-number&gt;&lt;foreign-keys&gt;&lt;key app="EN" db-id="frww0z2r2fvf0ge0ssbxfda5ddv5derepafz" timestamp="0"&gt;13&lt;/key&gt;&lt;/foreign-keys&gt;&lt;ref-type name="Journal Article"&gt;17&lt;/ref-type&gt;&lt;contributors&gt;&lt;authors&gt;&lt;author&gt;Taute, Harry&lt;/author&gt;&lt;author&gt;McQuitty, Shaun&lt;/author&gt;&lt;/authors&gt;&lt;/contributors&gt;&lt;titles&gt;&lt;title&gt;Feeling good! Doing good! An exploratory look at the impulsive purchase of the social good&lt;/title&gt;&lt;secondary-title&gt;Journal of Marketing Theory and Practice&lt;/secondary-title&gt;&lt;/titles&gt;&lt;pages&gt;16-27&lt;/pages&gt;&lt;dates&gt;&lt;year&gt;2004&lt;/year&gt;&lt;/dates&gt;&lt;isbn&gt;1069-6679&lt;/isbn&gt;&lt;urls&gt;&lt;/urls&gt;&lt;/record&gt;&lt;/Cite&gt;&lt;/EndNote&gt;</w:instrText>
            </w:r>
            <w:r w:rsidRPr="007F169C">
              <w:rPr>
                <w:rFonts w:cs="Times New Roman"/>
                <w:szCs w:val="24"/>
              </w:rPr>
              <w:fldChar w:fldCharType="separate"/>
            </w:r>
            <w:r w:rsidRPr="007F169C">
              <w:rPr>
                <w:rFonts w:cs="Times New Roman"/>
                <w:noProof/>
                <w:szCs w:val="24"/>
              </w:rPr>
              <w:t>(Taute &amp; McQuitty, 2004)</w:t>
            </w:r>
            <w:r w:rsidRPr="007F169C">
              <w:rPr>
                <w:rFonts w:cs="Times New Roman"/>
                <w:szCs w:val="24"/>
              </w:rPr>
              <w:fldChar w:fldCharType="end"/>
            </w:r>
          </w:p>
        </w:tc>
      </w:tr>
      <w:tr w:rsidR="007F169C" w:rsidRPr="007F169C" w14:paraId="706E1B14" w14:textId="77777777" w:rsidTr="00BE4178">
        <w:tc>
          <w:tcPr>
            <w:tcW w:w="5245" w:type="dxa"/>
          </w:tcPr>
          <w:p w14:paraId="662AE831"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Pr</w:t>
            </w:r>
            <w:r w:rsidR="00FE1E4D">
              <w:rPr>
                <w:rFonts w:cs="Times New Roman"/>
                <w:szCs w:val="24"/>
              </w:rPr>
              <w:t>ioritisation of ethical concerns</w:t>
            </w:r>
            <w:r w:rsidRPr="007F169C">
              <w:rPr>
                <w:rFonts w:cs="Times New Roman"/>
                <w:szCs w:val="24"/>
              </w:rPr>
              <w:t>, formation of plans and habits, willingness to commit and sacrifice,</w:t>
            </w:r>
            <w:r w:rsidR="00FE1E4D">
              <w:rPr>
                <w:rFonts w:cs="Times New Roman"/>
                <w:szCs w:val="24"/>
              </w:rPr>
              <w:t xml:space="preserve"> and</w:t>
            </w:r>
            <w:r w:rsidRPr="007F169C">
              <w:rPr>
                <w:rFonts w:cs="Times New Roman"/>
                <w:szCs w:val="24"/>
              </w:rPr>
              <w:t xml:space="preserve"> modes of behaviour</w:t>
            </w:r>
          </w:p>
        </w:tc>
        <w:tc>
          <w:tcPr>
            <w:tcW w:w="2977" w:type="dxa"/>
          </w:tcPr>
          <w:p w14:paraId="171A8BB3"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&lt;EndNote&gt;&lt;Cite&gt;&lt;Author&gt;Carrington&lt;/Author&gt;&lt;Year&gt;2014&lt;/Year&gt;&lt;RecNum&gt;191&lt;/RecNum&gt;&lt;DisplayText&gt;(Carrington et al., 2014)&lt;/DisplayText&gt;&lt;record&gt;&lt;rec-number&gt;191&lt;/rec-number&gt;&lt;foreign-keys&gt;&lt;key app="EN" db-id="frww0z2r2fvf0ge0ssbxfda5ddv5derepafz" timestamp="0"&gt;191&lt;/key&gt;&lt;/foreign-keys&gt;&lt;ref-type name="Journal Article"&gt;17&lt;/ref-type&gt;&lt;contributors&gt;&lt;authors&gt;&lt;author&gt;Carrington, Michal J&lt;/author&gt;&lt;author&gt;Neville, Benjamin A&lt;/author&gt;&lt;author&gt;Whitwell, Gregory J&lt;/author&gt;&lt;/authors&gt;&lt;/contributors&gt;&lt;titles&gt;&lt;title&gt;Lost in translation: Exploring the ethical consumer intention–behavior gap&lt;/title&gt;&lt;secondary-title&gt;Journal of Business Research&lt;/secondary-title&gt;&lt;/titles&gt;&lt;periodical&gt;&lt;full-title&gt;Journal of Business Research&lt;/full-title&gt;&lt;/periodical&gt;&lt;pages&gt;2759-2767&lt;/pages&gt;&lt;volume&gt;67&lt;/volume&gt;&lt;number&gt;1&lt;/number&gt;&lt;dates&gt;&lt;year&gt;2014&lt;/year&gt;&lt;/dates&gt;&lt;isbn&gt;0148-2963&lt;/isbn&gt;&lt;urls&gt;&lt;/urls&gt;&lt;/record&gt;&lt;/Cite&gt;&lt;/EndNote&gt;</w:instrText>
            </w:r>
            <w:r w:rsidRPr="007F169C">
              <w:rPr>
                <w:rFonts w:cs="Times New Roman"/>
                <w:szCs w:val="24"/>
              </w:rPr>
              <w:fldChar w:fldCharType="separate"/>
            </w:r>
            <w:r w:rsidRPr="007F169C">
              <w:rPr>
                <w:rFonts w:cs="Times New Roman"/>
                <w:noProof/>
                <w:szCs w:val="24"/>
              </w:rPr>
              <w:t>(Carrington et al., 2014)</w:t>
            </w:r>
            <w:r w:rsidRPr="007F169C">
              <w:rPr>
                <w:rFonts w:cs="Times New Roman"/>
                <w:szCs w:val="24"/>
              </w:rPr>
              <w:fldChar w:fldCharType="end"/>
            </w:r>
          </w:p>
        </w:tc>
      </w:tr>
      <w:tr w:rsidR="007F169C" w:rsidRPr="007F169C" w14:paraId="47D31942" w14:textId="77777777" w:rsidTr="00BE4178">
        <w:tc>
          <w:tcPr>
            <w:tcW w:w="5245" w:type="dxa"/>
          </w:tcPr>
          <w:p w14:paraId="4B11D24A"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Consumer involvement </w:t>
            </w:r>
          </w:p>
        </w:tc>
        <w:tc>
          <w:tcPr>
            <w:tcW w:w="2977" w:type="dxa"/>
          </w:tcPr>
          <w:p w14:paraId="05BD3CD3"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&lt;EndNote&gt;&lt;Cite&gt;&lt;Author&gt;Bezençon&lt;/Author&gt;&lt;Year&gt;2010&lt;/Year&gt;&lt;RecNum&gt;17&lt;/RecNum&gt;&lt;DisplayText&gt;(Bezençon &amp;amp; Blili, 2010)&lt;/DisplayText&gt;&lt;record&gt;&lt;rec-number&gt;17&lt;/rec-number&gt;&lt;foreign-keys&gt;&lt;key app="EN" db-id="frww0z2r2fvf0ge0ssbxfda5ddv5derepafz" timestamp="0"&gt;17&lt;/key&gt;&lt;/foreign-keys&gt;&lt;ref-type name="Journal Article"&gt;17&lt;/ref-type&gt;&lt;contributors&gt;&lt;authors&gt;&lt;author&gt;Bezençon, Valéry&lt;/author&gt;&lt;author&gt;Blili, Sam&lt;/author&gt;&lt;/authors&gt;&lt;/contributors&gt;&lt;titles&gt;&lt;title&gt;Ethical products and consumer involvement: what&amp;apos;s new?&lt;/title&gt;&lt;secondary-title&gt;European Journal of marketing&lt;/secondary-title&gt;&lt;/titles&gt;&lt;periodical&gt;&lt;full-title&gt;European Journal of Marketing&lt;/full-title&gt;&lt;/periodical&gt;&lt;pages&gt;1305-1321&lt;/pages&gt;&lt;volume&gt;44&lt;/volume&gt;&lt;number&gt;9/10&lt;/number&gt;&lt;dates&gt;&lt;year&gt;2010&lt;/year&gt;&lt;/dates&gt;&lt;isbn&gt;0309-0566&lt;/isbn&gt;&lt;urls&gt;&lt;/urls&gt;&lt;/record&gt;&lt;/Cite&gt;&lt;/EndNote&gt;</w:instrText>
            </w:r>
            <w:r w:rsidRPr="007F169C">
              <w:rPr>
                <w:rFonts w:cs="Times New Roman"/>
                <w:szCs w:val="24"/>
              </w:rPr>
              <w:fldChar w:fldCharType="separate"/>
            </w:r>
            <w:r w:rsidRPr="007F169C">
              <w:rPr>
                <w:rFonts w:cs="Times New Roman"/>
                <w:noProof/>
                <w:szCs w:val="24"/>
              </w:rPr>
              <w:t>(Bezençon &amp; Blili, 2010)</w:t>
            </w:r>
            <w:r w:rsidRPr="007F169C">
              <w:rPr>
                <w:rFonts w:cs="Times New Roman"/>
                <w:szCs w:val="24"/>
              </w:rPr>
              <w:fldChar w:fldCharType="end"/>
            </w:r>
          </w:p>
        </w:tc>
      </w:tr>
      <w:tr w:rsidR="007F169C" w:rsidRPr="007F169C" w14:paraId="37A93D11" w14:textId="77777777" w:rsidTr="00BE4178">
        <w:tc>
          <w:tcPr>
            <w:tcW w:w="5245" w:type="dxa"/>
          </w:tcPr>
          <w:p w14:paraId="087CD212"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Customer value and product relationship quality </w:t>
            </w:r>
          </w:p>
        </w:tc>
        <w:tc>
          <w:tcPr>
            <w:tcW w:w="2977" w:type="dxa"/>
          </w:tcPr>
          <w:p w14:paraId="3793AEE4"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&lt;EndNote&gt;&lt;Cite&gt;&lt;Author&gt;Papista&lt;/Author&gt;&lt;Year&gt;2013&lt;/Year&gt;&lt;RecNum&gt;16&lt;/RecNum&gt;&lt;DisplayText&gt;(Papista &amp;amp; Krystallis, 2013)&lt;/DisplayText&gt;&lt;record&gt;&lt;rec-number&gt;16&lt;/rec-number&gt;&lt;foreign-keys&gt;&lt;key app="EN" db-id="frww0z2r2fvf0ge0ssbxfda5ddv5derepafz" timestamp="0"&gt;16&lt;/key&gt;&lt;/foreign-keys&gt;&lt;ref-type name="Journal Article"&gt;17&lt;/ref-type&gt;&lt;contributors&gt;&lt;authors&gt;&lt;author&gt;Papista, Erifili&lt;/author&gt;&lt;author&gt;Krystallis, Athanasios&lt;/author&gt;&lt;/authors&gt;&lt;/contributors&gt;&lt;titles&gt;&lt;title&gt;Investigating the Types of Value and Cost of Green Brands: Proposition of a Conceptual Framework&lt;/title&gt;&lt;secondary-title&gt;Journal of Business Ethics&lt;/secondary-title&gt;&lt;/titles&gt;&lt;periodical&gt;&lt;full-title&gt;Journal of Business Ethics&lt;/full-title&gt;&lt;/periodical&gt;&lt;pages&gt;75-92&lt;/pages&gt;&lt;volume&gt;115&lt;/volume&gt;&lt;number&gt;1&lt;/number&gt;&lt;dates&gt;&lt;year&gt;2013&lt;/year&gt;&lt;/dates&gt;&lt;isbn&gt;0167-4544&lt;/isbn&gt;&lt;urls&gt;&lt;/urls&gt;&lt;/record&gt;&lt;/Cite&gt;&lt;/EndNote&gt;</w:instrText>
            </w:r>
            <w:r w:rsidRPr="007F169C">
              <w:rPr>
                <w:rFonts w:cs="Times New Roman"/>
                <w:szCs w:val="24"/>
              </w:rPr>
              <w:fldChar w:fldCharType="separate"/>
            </w:r>
            <w:r w:rsidRPr="007F169C">
              <w:rPr>
                <w:rFonts w:cs="Times New Roman"/>
                <w:noProof/>
                <w:szCs w:val="24"/>
              </w:rPr>
              <w:t>(Papista &amp; Krystallis, 2013)</w:t>
            </w:r>
            <w:r w:rsidRPr="007F169C">
              <w:rPr>
                <w:rFonts w:cs="Times New Roman"/>
                <w:szCs w:val="24"/>
              </w:rPr>
              <w:fldChar w:fldCharType="end"/>
            </w:r>
          </w:p>
        </w:tc>
      </w:tr>
      <w:tr w:rsidR="007F169C" w:rsidRPr="007F169C" w14:paraId="6ACBFF80" w14:textId="77777777" w:rsidTr="00BE4178">
        <w:tc>
          <w:tcPr>
            <w:tcW w:w="5245" w:type="dxa"/>
          </w:tcPr>
          <w:p w14:paraId="72987FA7"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Perceived unfairness </w:t>
            </w:r>
          </w:p>
        </w:tc>
        <w:tc>
          <w:tcPr>
            <w:tcW w:w="2977" w:type="dxa"/>
          </w:tcPr>
          <w:p w14:paraId="5F6618A3"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&lt;EndNote&gt;&lt;Cite&gt;&lt;Author&gt;Fukukawa&lt;/Author&gt;&lt;Year&gt;2002&lt;/Year&gt;&lt;RecNum&gt;363&lt;/RecNum&gt;&lt;DisplayText&gt;(Fukukawa, 2002)&lt;/DisplayText&gt;&lt;record&gt;&lt;rec-number&gt;363&lt;/rec-number&gt;&lt;foreign-keys&gt;&lt;key app="EN" db-id="frww0z2r2fvf0ge0ssbxfda5ddv5derepafz" timestamp="0"&gt;363&lt;/key&gt;&lt;/foreign-keys&gt;&lt;ref-type name="Journal Article"&gt;17&lt;/ref-type&gt;&lt;contributors&gt;&lt;authors&gt;&lt;author&gt;Fukukawa, Kyoko&lt;/author&gt;&lt;/authors&gt;&lt;/contributors&gt;&lt;titles&gt;&lt;title&gt;Developing a Framework for Ethically Questionable Behavior in Consumption&lt;/title&gt;&lt;secondary-title&gt;Journal of Business Ethics&lt;/secondary-title&gt;&lt;/titles&gt;&lt;periodical&gt;&lt;full-title&gt;Journal of Business Ethics&lt;/full-title&gt;&lt;/periodical&gt;&lt;pages&gt;99-119&lt;/pages&gt;&lt;volume&gt;41&lt;/volume&gt;&lt;number&gt;1/2&lt;/number&gt;&lt;keywords&gt;&lt;keyword&gt;CONSUMER behavior&lt;/keyword&gt;&lt;keyword&gt;CONSUMER fraud&lt;/keyword&gt;&lt;keyword&gt;DECISION making&lt;/keyword&gt;&lt;keyword&gt;ANALYSIS of variance&lt;/keyword&gt;&lt;keyword&gt;CONSUMPTION (Economics)&lt;/keyword&gt;&lt;keyword&gt;SOCIOECONOMICS&lt;/keyword&gt;&lt;keyword&gt;SOCIAL ethics&lt;/keyword&gt;&lt;keyword&gt;SOCIAL psychology&lt;/keyword&gt;&lt;keyword&gt;HUMAN behavior&lt;/keyword&gt;&lt;keyword&gt;SOCIAL aspects&lt;/keyword&gt;&lt;keyword&gt;PLANNED behavior theory&lt;/keyword&gt;&lt;keyword&gt;ethical decision making&lt;/keyword&gt;&lt;keyword&gt;perceived unfairness&lt;/keyword&gt;&lt;keyword&gt;theoretical development&lt;/keyword&gt;&lt;keyword&gt;theory of planned behavior&lt;/keyword&gt;&lt;/keywords&gt;&lt;dates&gt;&lt;year&gt;2002&lt;/year&gt;&lt;/dates&gt;&lt;publisher&gt;Springer Science &amp;amp; Business Media B.V.&lt;/publisher&gt;&lt;isbn&gt;01674544&lt;/isbn&gt;&lt;accession-num&gt;8975643&lt;/accession-num&gt;&lt;work-type&gt;Article&lt;/work-type&gt;&lt;urls&gt;&lt;related-urls&gt;&lt;url&gt;http://search.ebscohost.com/login.aspx?direct=true&amp;amp;db=bth&amp;amp;AN=8975643&amp;amp;site=ehost-live&lt;/url&gt;&lt;/related-urls&gt;&lt;/urls&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(Fukukawa, 2002)</w:t>
            </w:r>
            <w:r w:rsidRPr="007F169C">
              <w:rPr>
                <w:rFonts w:cs="Times New Roman"/>
                <w:szCs w:val="24"/>
              </w:rPr>
              <w:fldChar w:fldCharType="end"/>
            </w:r>
          </w:p>
        </w:tc>
      </w:tr>
      <w:tr w:rsidR="007F169C" w:rsidRPr="007F169C" w14:paraId="3FC00817" w14:textId="77777777" w:rsidTr="00BE4178">
        <w:tc>
          <w:tcPr>
            <w:tcW w:w="5245" w:type="dxa"/>
          </w:tcPr>
          <w:p w14:paraId="2F15CCFC"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Implementation intentions, actual behaviour control and situational context </w:t>
            </w:r>
          </w:p>
        </w:tc>
        <w:tc>
          <w:tcPr>
            <w:tcW w:w="2977" w:type="dxa"/>
          </w:tcPr>
          <w:p w14:paraId="7265A035"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&lt;EndNote&gt;&lt;Cite&gt;&lt;Author&gt;Carrington&lt;/Author&gt;&lt;Year&gt;2010&lt;/Year&gt;&lt;RecNum&gt;46&lt;/RecNum&gt;&lt;DisplayText&gt;(Carrington et al., 2010)&lt;/DisplayText&gt;&lt;record&gt;&lt;rec-number&gt;46&lt;/rec-number&gt;&lt;foreign-keys&gt;&lt;key app="EN" db-id="frww0z2r2fvf0ge0ssbxfda5ddv5derepafz" timestamp="0"&gt;46&lt;/key&gt;&lt;/foreign-keys&gt;&lt;ref-type name="Journal Article"&gt;17&lt;/ref-type&gt;&lt;contributors&gt;&lt;authors&gt;&lt;author&gt;Carrington, Michal J&lt;/author&gt;&lt;author&gt;Neville, Benjamin A&lt;/author&gt;&lt;author&gt;Whitwell, Gregory J&lt;/author&gt;&lt;/authors&gt;&lt;/contributors&gt;&lt;titles&gt;&lt;title&gt;Why ethical consumers don’t walk their talk: Towards a framework for understanding the gap between the ethical purchase intentions and actual buying behaviour of ethically minded consumers&lt;/title&gt;&lt;secondary-title&gt;Journal of Business Ethics&lt;/secondary-title&gt;&lt;/titles&gt;&lt;periodical&gt;&lt;full-title&gt;Journal of Business Ethics&lt;/full-title&gt;&lt;/periodical&gt;&lt;pages&gt;139-158&lt;/pages&gt;&lt;volume&gt;97&lt;/volume&gt;&lt;number&gt;1&lt;/number&gt;&lt;dates&gt;&lt;year&gt;2010&lt;/year&gt;&lt;/dates&gt;&lt;isbn&gt;0167-4544&lt;/isbn&gt;&lt;urls&gt;&lt;/urls&gt;&lt;/record&gt;&lt;/Cite&gt;&lt;/EndNote&gt;</w:instrText>
            </w:r>
            <w:r w:rsidRPr="007F169C">
              <w:rPr>
                <w:rFonts w:cs="Times New Roman"/>
                <w:szCs w:val="24"/>
              </w:rPr>
              <w:fldChar w:fldCharType="separate"/>
            </w:r>
            <w:r w:rsidRPr="007F169C">
              <w:rPr>
                <w:rFonts w:cs="Times New Roman"/>
                <w:noProof/>
                <w:szCs w:val="24"/>
              </w:rPr>
              <w:t>(Carrington et al., 2010)</w:t>
            </w:r>
            <w:r w:rsidRPr="007F169C">
              <w:rPr>
                <w:rFonts w:cs="Times New Roman"/>
                <w:szCs w:val="24"/>
              </w:rPr>
              <w:fldChar w:fldCharType="end"/>
            </w:r>
          </w:p>
        </w:tc>
      </w:tr>
      <w:tr w:rsidR="007F169C" w:rsidRPr="007F169C" w14:paraId="4249A552" w14:textId="77777777" w:rsidTr="00BE4178">
        <w:tc>
          <w:tcPr>
            <w:tcW w:w="5245" w:type="dxa"/>
          </w:tcPr>
          <w:p w14:paraId="4503377E"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Price, personal experience, ethical obligation, lack of information, product quality, perception, </w:t>
            </w:r>
            <w:r w:rsidR="00FE1E4D">
              <w:rPr>
                <w:rFonts w:cs="Times New Roman"/>
                <w:szCs w:val="24"/>
              </w:rPr>
              <w:t xml:space="preserve">and, </w:t>
            </w:r>
            <w:r w:rsidRPr="007F169C">
              <w:rPr>
                <w:rFonts w:cs="Times New Roman"/>
                <w:szCs w:val="24"/>
              </w:rPr>
              <w:t>inertia in purchasing behaviour</w:t>
            </w:r>
          </w:p>
        </w:tc>
        <w:tc>
          <w:tcPr>
            <w:tcW w:w="2977" w:type="dxa"/>
          </w:tcPr>
          <w:p w14:paraId="2774AE26"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&lt;EndNote&gt;&lt;Cite&gt;&lt;Author&gt;Bray&lt;/Author&gt;&lt;Year&gt;2011&lt;/Year&gt;&lt;RecNum&gt;47&lt;/RecNum&gt;&lt;DisplayText&gt;(Bray et al., 2011)&lt;/DisplayText&gt;&lt;record&gt;&lt;rec-number&gt;47&lt;/rec-number&gt;&lt;foreign-keys&gt;&lt;key app="EN" db-id="frww0z2r2fvf0ge0ssbxfda5ddv5derepafz" timestamp="0"&gt;47&lt;/key&gt;&lt;/foreign-keys&gt;&lt;ref-type name="Journal Article"&gt;17&lt;/ref-type&gt;&lt;contributors&gt;&lt;authors&gt;&lt;author&gt;Bray, Jeffery&lt;/author&gt;&lt;author&gt;Johns, Nick&lt;/author&gt;&lt;author&gt;Kilburn, David&lt;/author&gt;&lt;/authors&gt;&lt;/contributors&gt;&lt;titles&gt;&lt;title&gt;An exploratory study into the factors impeding ethical consumption&lt;/title&gt;&lt;secondary-title&gt;Journal of Business Ethics&lt;/secondary-title&gt;&lt;/titles&gt;&lt;periodical&gt;&lt;full-title&gt;Journal of Business Ethics&lt;/full-title&gt;&lt;/periodical&gt;&lt;pages&gt;597-608&lt;/pages&gt;&lt;volume&gt;98&lt;/volume&gt;&lt;number&gt;4&lt;/number&gt;&lt;dates&gt;&lt;year&gt;2011&lt;/year&gt;&lt;/dates&gt;&lt;isbn&gt;0167-4544&lt;/isbn&gt;&lt;urls&gt;&lt;/urls&gt;&lt;/record&gt;&lt;/Cite&gt;&lt;/EndNote&gt;</w:instrText>
            </w:r>
            <w:r w:rsidRPr="007F169C">
              <w:rPr>
                <w:rFonts w:cs="Times New Roman"/>
                <w:szCs w:val="24"/>
              </w:rPr>
              <w:fldChar w:fldCharType="separate"/>
            </w:r>
            <w:r w:rsidRPr="007F169C">
              <w:rPr>
                <w:rFonts w:cs="Times New Roman"/>
                <w:noProof/>
                <w:szCs w:val="24"/>
              </w:rPr>
              <w:t>(Bray et al., 2011)</w:t>
            </w:r>
            <w:r w:rsidRPr="007F169C">
              <w:rPr>
                <w:rFonts w:cs="Times New Roman"/>
                <w:szCs w:val="24"/>
              </w:rPr>
              <w:fldChar w:fldCharType="end"/>
            </w:r>
          </w:p>
        </w:tc>
      </w:tr>
      <w:tr w:rsidR="007F169C" w:rsidRPr="007F169C" w14:paraId="39377F2E" w14:textId="77777777" w:rsidTr="00BE4178">
        <w:tc>
          <w:tcPr>
            <w:tcW w:w="5245" w:type="dxa"/>
          </w:tcPr>
          <w:p w14:paraId="1E581980"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Agreeableness and openness to new experiences</w:t>
            </w:r>
          </w:p>
        </w:tc>
        <w:tc>
          <w:tcPr>
            <w:tcW w:w="2977" w:type="dxa"/>
          </w:tcPr>
          <w:p w14:paraId="34D70DC1"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&lt;EndNote&gt;&lt;Cite&gt;&lt;Author&gt;Hirsh&lt;/Author&gt;&lt;Year&gt;2010&lt;/Year&gt;&lt;RecNum&gt;387&lt;/RecNum&gt;&lt;DisplayText&gt;(Hirsh, 2010)&lt;/DisplayText&gt;&lt;record&gt;&lt;rec-number&gt;387&lt;/rec-number&gt;&lt;foreign-keys&gt;&lt;key app="EN" db-id="frww0z2r2fvf0ge0ssbxfda5ddv5derepafz" timestamp="0"&gt;387&lt;/key&gt;&lt;/foreign-keys&gt;&lt;ref-type name="Journal Article"&gt;17&lt;/ref-type&gt;&lt;contributors&gt;&lt;authors&gt;&lt;author&gt;Hirsh, Jacob&lt;/author&gt;&lt;/authors&gt;&lt;/contributors&gt;&lt;titles&gt;&lt;title&gt;Personality and environmental concern&lt;/title&gt;&lt;secondary-title&gt;Journal of Environmental Psychology&lt;/secondary-title&gt;&lt;/titles&gt;&lt;pages&gt;245-248&lt;/pages&gt;&lt;volume&gt;30&lt;/volume&gt;&lt;number&gt;2&lt;/number&gt;&lt;keywords&gt;&lt;keyword&gt;Personality&lt;/keyword&gt;&lt;keyword&gt;Big five&lt;/keyword&gt;&lt;keyword&gt;Environmental concern&lt;/keyword&gt;&lt;keyword&gt;Environmentalism&lt;/keyword&gt;&lt;keyword&gt;GSOEP&lt;/keyword&gt;&lt;/keywords&gt;&lt;dates&gt;&lt;year&gt;2010&lt;/year&gt;&lt;pub-dates&gt;&lt;date&gt;6//&lt;/date&gt;&lt;/pub-dates&gt;&lt;/dates&gt;&lt;isbn&gt;0272-4944&lt;/isbn&gt;&lt;urls&gt;&lt;related-urls&gt;&lt;url&gt;http://www.sciencedirect.com/science/article/pii/S0272494410000058&lt;/url&gt;&lt;/related-urls&gt;&lt;/urls&gt;&lt;electronic-resource-num&gt;http://dx.doi.org/10.1016/j.jenvp.2010.01.004&lt;/electronic-resource-num&gt;&lt;/record&gt;&lt;/Cite&gt;&lt;/EndNote&gt;</w:instrText>
            </w:r>
            <w:r w:rsidRPr="007F169C">
              <w:rPr>
                <w:rFonts w:cs="Times New Roman"/>
                <w:szCs w:val="24"/>
              </w:rPr>
              <w:fldChar w:fldCharType="separate"/>
            </w:r>
            <w:r w:rsidRPr="007F169C">
              <w:rPr>
                <w:rFonts w:cs="Times New Roman"/>
                <w:noProof/>
                <w:szCs w:val="24"/>
              </w:rPr>
              <w:t>(Hirsh, 2010)</w:t>
            </w:r>
            <w:r w:rsidRPr="007F169C">
              <w:rPr>
                <w:rFonts w:cs="Times New Roman"/>
                <w:szCs w:val="24"/>
              </w:rPr>
              <w:fldChar w:fldCharType="end"/>
            </w:r>
          </w:p>
        </w:tc>
      </w:tr>
      <w:tr w:rsidR="007F169C" w:rsidRPr="007F169C" w14:paraId="6C7246F9" w14:textId="77777777" w:rsidTr="00BE4178">
        <w:tc>
          <w:tcPr>
            <w:tcW w:w="5245" w:type="dxa"/>
          </w:tcPr>
          <w:p w14:paraId="2116C7ED"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lastRenderedPageBreak/>
              <w:t>Cooperation, norms, locus of contro</w:t>
            </w:r>
            <w:r w:rsidR="00FE1E4D">
              <w:rPr>
                <w:rFonts w:cs="Times New Roman"/>
                <w:szCs w:val="24"/>
              </w:rPr>
              <w:t>l, self-efficacy, personal guilt</w:t>
            </w:r>
            <w:r w:rsidRPr="007F169C">
              <w:rPr>
                <w:rFonts w:cs="Times New Roman"/>
                <w:szCs w:val="24"/>
              </w:rPr>
              <w:t>, collective guilt,</w:t>
            </w:r>
            <w:r w:rsidR="00FE1E4D">
              <w:rPr>
                <w:rFonts w:cs="Times New Roman"/>
                <w:szCs w:val="24"/>
              </w:rPr>
              <w:t xml:space="preserve"> and s</w:t>
            </w:r>
            <w:r w:rsidRPr="007F169C">
              <w:rPr>
                <w:rFonts w:cs="Times New Roman"/>
                <w:szCs w:val="24"/>
              </w:rPr>
              <w:t xml:space="preserve">elf-righteousness </w:t>
            </w:r>
          </w:p>
        </w:tc>
        <w:tc>
          <w:tcPr>
            <w:tcW w:w="2977" w:type="dxa"/>
          </w:tcPr>
          <w:p w14:paraId="02009C21"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&lt;EndNote&gt;&lt;Cite&gt;&lt;Author&gt;Pensini&lt;/Author&gt;&lt;Year&gt;2012&lt;/Year&gt;&lt;RecNum&gt;402&lt;/RecNum&gt;&lt;DisplayText&gt;(Pensini, Slugoski, &amp;amp; Caltabiano, 2012)&lt;/DisplayText&gt;&lt;record&gt;&lt;rec-number&gt;402&lt;/rec-number&gt;&lt;foreign-keys&gt;&lt;key app="EN" db-id="frww0z2r2fvf0ge0ssbxfda5ddv5derepafz" timestamp="0"&gt;402&lt;/key&gt;&lt;/foreign-keys&gt;&lt;ref-type name="Journal Article"&gt;17&lt;/ref-type&gt;&lt;contributors&gt;&lt;authors&gt;&lt;author&gt;Pensini, Pamela M.&lt;/author&gt;&lt;author&gt;Slugoski, Ben R.&lt;/author&gt;&lt;author&gt;Caltabiano, Nerina J.&lt;/author&gt;&lt;/authors&gt;&lt;/contributors&gt;&lt;titles&gt;&lt;title&gt;Predictors of environmental behaviour: a comparison of known groups&lt;/title&gt;&lt;secondary-title&gt;Management of Environmental Quality: An International Journal&lt;/secondary-title&gt;&lt;/titles&gt;&lt;pages&gt;536-545&lt;/pages&gt;&lt;volume&gt;23&lt;/volume&gt;&lt;number&gt;5&lt;/number&gt;&lt;dates&gt;&lt;year&gt;2012&lt;/year&gt;&lt;/dates&gt;&lt;urls&gt;&lt;related-urls&gt;&lt;url&gt;http://www.emeraldinsight.com/doi/abs/10.1108/14777831211255114&lt;/url&gt;&lt;/related-urls&gt;&lt;/urls&gt;&lt;electronic-resource-num&gt;doi:10.1108/14777831211255114&lt;/electronic-resource-num&gt;&lt;/record&gt;&lt;/Cite&gt;&lt;/EndNote&gt;</w:instrText>
            </w:r>
            <w:r w:rsidRPr="007F169C">
              <w:rPr>
                <w:rFonts w:cs="Times New Roman"/>
                <w:szCs w:val="24"/>
              </w:rPr>
              <w:fldChar w:fldCharType="separate"/>
            </w:r>
            <w:r w:rsidRPr="007F169C">
              <w:rPr>
                <w:rFonts w:cs="Times New Roman"/>
                <w:noProof/>
                <w:szCs w:val="24"/>
              </w:rPr>
              <w:t>(Pensini, Slugoski, &amp; Caltabiano, 2012)</w:t>
            </w:r>
            <w:r w:rsidRPr="007F169C">
              <w:rPr>
                <w:rFonts w:cs="Times New Roman"/>
                <w:szCs w:val="24"/>
              </w:rPr>
              <w:fldChar w:fldCharType="end"/>
            </w:r>
          </w:p>
        </w:tc>
      </w:tr>
      <w:tr w:rsidR="007F169C" w:rsidRPr="007F169C" w14:paraId="32DC46C8" w14:textId="77777777" w:rsidTr="00BE4178">
        <w:tc>
          <w:tcPr>
            <w:tcW w:w="5245" w:type="dxa"/>
          </w:tcPr>
          <w:p w14:paraId="7719A602"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Post materialism, attention to news content and self-identity influence consumer behaviour </w:t>
            </w:r>
          </w:p>
        </w:tc>
        <w:tc>
          <w:tcPr>
            <w:tcW w:w="2977" w:type="dxa"/>
          </w:tcPr>
          <w:p w14:paraId="2E028CB2"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&lt;EndNote&gt;&lt;Cite&gt;&lt;Author&gt;Sooyoung&lt;/Author&gt;&lt;Year&gt;2011&lt;/Year&gt;&lt;RecNum&gt;157&lt;/RecNum&gt;&lt;DisplayText&gt;(Sooyoung &amp;amp; Krasser, 2011)&lt;/DisplayText&gt;&lt;record&gt;&lt;rec-number&gt;157&lt;/rec-number&gt;&lt;foreign-keys&gt;&lt;key app="EN" db-id="frww0z2r2fvf0ge0ssbxfda5ddv5derepafz" timestamp="0"&gt;157&lt;/key&gt;&lt;/foreign-keys&gt;&lt;ref-type name="Journal Article"&gt;17&lt;/ref-type&gt;&lt;contributors&gt;&lt;authors&gt;&lt;author&gt;Sooyoung, Cho&lt;/author&gt;&lt;author&gt;Krasser, A&lt;/author&gt;&lt;/authors&gt;&lt;/contributors&gt;&lt;titles&gt;&lt;title&gt;What makes us care? The impact of cultural values, individual factors, and attention to media content on motivation for ethical consumerism&lt;/title&gt;&lt;secondary-title&gt;International Social Science Review&lt;/secondary-title&gt;&lt;/titles&gt;&lt;pages&gt;3-23&lt;/pages&gt;&lt;volume&gt;86&lt;/volume&gt;&lt;number&gt;1/2&lt;/number&gt;&lt;dates&gt;&lt;year&gt;2011&lt;/year&gt;&lt;/dates&gt;&lt;urls&gt;&lt;/urls&gt;&lt;/record&gt;&lt;/Cite&gt;&lt;/EndNote&gt;</w:instrText>
            </w:r>
            <w:r w:rsidRPr="007F169C">
              <w:rPr>
                <w:rFonts w:cs="Times New Roman"/>
                <w:szCs w:val="24"/>
              </w:rPr>
              <w:fldChar w:fldCharType="separate"/>
            </w:r>
            <w:r w:rsidRPr="007F169C">
              <w:rPr>
                <w:rFonts w:cs="Times New Roman"/>
                <w:noProof/>
                <w:szCs w:val="24"/>
              </w:rPr>
              <w:t>(Sooyoung &amp; Krasser, 2011)</w:t>
            </w:r>
            <w:r w:rsidRPr="007F169C">
              <w:rPr>
                <w:rFonts w:cs="Times New Roman"/>
                <w:szCs w:val="24"/>
              </w:rPr>
              <w:fldChar w:fldCharType="end"/>
            </w:r>
          </w:p>
        </w:tc>
      </w:tr>
      <w:tr w:rsidR="007F169C" w:rsidRPr="007F169C" w14:paraId="79770518" w14:textId="77777777" w:rsidTr="00BE4178">
        <w:tc>
          <w:tcPr>
            <w:tcW w:w="5245" w:type="dxa"/>
          </w:tcPr>
          <w:p w14:paraId="47943063"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‘Focal’ goals (normative, gain or hedonic goals) </w:t>
            </w:r>
          </w:p>
        </w:tc>
        <w:tc>
          <w:tcPr>
            <w:tcW w:w="2977" w:type="dxa"/>
          </w:tcPr>
          <w:p w14:paraId="1B11159E"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&lt;EndNote&gt;&lt;Cite&gt;&lt;Author&gt;Lindenberg&lt;/Author&gt;&lt;Year&gt;2007&lt;/Year&gt;&lt;RecNum&gt;282&lt;/RecNum&gt;&lt;DisplayText&gt;(Lindenberg &amp;amp; Steg, 2007)&lt;/DisplayText&gt;&lt;record&gt;&lt;rec-number&gt;282&lt;/rec-number&gt;&lt;foreign-keys&gt;&lt;key app="EN" db-id="frww0z2r2fvf0ge0ssbxfda5ddv5derepafz" timestamp="0"&gt;282&lt;/key&gt;&lt;/foreign-keys&gt;&lt;ref-type name="Journal Article"&gt;17&lt;/ref-type&gt;&lt;contributors&gt;&lt;authors&gt;&lt;author&gt;Lindenberg, Siegwart&lt;/author&gt;&lt;author&gt;Steg, Linda&lt;/author&gt;&lt;/authors&gt;&lt;/contributors&gt;&lt;titles&gt;&lt;title&gt;Normative, gain and hedonic goal frames guiding environmental behavior&lt;/title&gt;&lt;secondary-title&gt;Journal of Social issues&lt;/secondary-title&gt;&lt;/titles&gt;&lt;pages&gt;117-137&lt;/pages&gt;&lt;volume&gt;63&lt;/volume&gt;&lt;number&gt;1&lt;/number&gt;&lt;dates&gt;&lt;year&gt;2007&lt;/year&gt;&lt;/dates&gt;&lt;isbn&gt;1540-4560&lt;/isbn&gt;&lt;urls&gt;&lt;/urls&gt;&lt;/record&gt;&lt;/Cite&gt;&lt;/EndNote&gt;</w:instrText>
            </w:r>
            <w:r w:rsidRPr="007F169C">
              <w:rPr>
                <w:rFonts w:cs="Times New Roman"/>
                <w:szCs w:val="24"/>
              </w:rPr>
              <w:fldChar w:fldCharType="separate"/>
            </w:r>
            <w:r w:rsidRPr="007F169C">
              <w:rPr>
                <w:rFonts w:cs="Times New Roman"/>
                <w:noProof/>
                <w:szCs w:val="24"/>
              </w:rPr>
              <w:t>(Lindenberg &amp; Steg, 2007)</w:t>
            </w:r>
            <w:r w:rsidRPr="007F169C">
              <w:rPr>
                <w:rFonts w:cs="Times New Roman"/>
                <w:szCs w:val="24"/>
              </w:rPr>
              <w:fldChar w:fldCharType="end"/>
            </w:r>
          </w:p>
        </w:tc>
      </w:tr>
      <w:tr w:rsidR="007F169C" w:rsidRPr="007F169C" w14:paraId="486B9D91" w14:textId="77777777" w:rsidTr="00BE4178">
        <w:tc>
          <w:tcPr>
            <w:tcW w:w="5245" w:type="dxa"/>
          </w:tcPr>
          <w:p w14:paraId="660B5A7C"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Environmental locus of control</w:t>
            </w:r>
          </w:p>
        </w:tc>
        <w:tc>
          <w:tcPr>
            <w:tcW w:w="2977" w:type="dxa"/>
          </w:tcPr>
          <w:p w14:paraId="5C9B2F1F"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&lt;EndNote&gt;&lt;Cite&gt;&lt;Author&gt;Cleveland&lt;/Author&gt;&lt;Year&gt;2005&lt;/Year&gt;&lt;RecNum&gt;414&lt;/RecNum&gt;&lt;DisplayText&gt;(Cleveland, Kalamas, &amp;amp; Laroche, 2005)&lt;/DisplayText&gt;&lt;record&gt;&lt;rec-number&gt;414&lt;/rec-number&gt;&lt;foreign-keys&gt;&lt;key app="EN" db-id="frww0z2r2fvf0ge0ssbxfda5ddv5derepafz" timestamp="0"&gt;414&lt;/key&gt;&lt;/foreign-keys&gt;&lt;ref-type name="Journal Article"&gt;17&lt;/ref-type&gt;&lt;contributors&gt;&lt;authors&gt;&lt;author&gt;Cleveland, Mark&lt;/author&gt;&lt;author&gt;Kalamas, Maria&lt;/author&gt;&lt;author&gt;Laroche, Michel&lt;/author&gt;&lt;/authors&gt;&lt;/contributors&gt;&lt;titles&gt;&lt;title&gt;Shades of green: linking environmental locus of control and pro</w:instrText>
            </w:r>
            <w:r w:rsidRPr="007F169C">
              <w:rPr>
                <w:rFonts w:ascii="Cambria Math" w:hAnsi="Cambria Math" w:cs="Cambria Math"/>
                <w:szCs w:val="24"/>
              </w:rPr>
              <w:instrText>‐</w:instrText>
            </w:r>
            <w:r w:rsidRPr="007F169C">
              <w:rPr>
                <w:rFonts w:cs="Times New Roman"/>
                <w:szCs w:val="24"/>
              </w:rPr>
              <w:instrText>environmental behaviors&lt;/title&gt;&lt;secondary-title&gt;Journal of Consumer Marketing&lt;/secondary-title&gt;&lt;/titles&gt;&lt;periodical&gt;&lt;full-title&gt;Journal of Consumer Marketing&lt;/full-title&gt;&lt;/periodical&gt;&lt;pages&gt;198-212&lt;/pages&gt;&lt;volume&gt;22&lt;/volume&gt;&lt;number&gt;4&lt;/number&gt;&lt;dates&gt;&lt;year&gt;2005&lt;/year&gt;&lt;/dates&gt;&lt;urls&gt;&lt;related-urls&gt;&lt;url&gt;http://www.emeraldinsight.com/doi/abs/10.1108/07363760510605317&lt;/url&gt;&lt;/related-urls&gt;&lt;/urls&gt;&lt;electronic-resource-num&gt;doi:10.1108/07363760510605317&lt;/electronic-resource-num&gt;&lt;/record&gt;&lt;/Cite&gt;&lt;/EndNote&gt;</w:instrText>
            </w:r>
            <w:r w:rsidRPr="007F169C">
              <w:rPr>
                <w:rFonts w:cs="Times New Roman"/>
                <w:szCs w:val="24"/>
              </w:rPr>
              <w:fldChar w:fldCharType="separate"/>
            </w:r>
            <w:r w:rsidRPr="007F169C">
              <w:rPr>
                <w:rFonts w:cs="Times New Roman"/>
                <w:noProof/>
                <w:szCs w:val="24"/>
              </w:rPr>
              <w:t>(Cleveland, Kalamas, &amp; Laroche, 2005)</w:t>
            </w:r>
            <w:r w:rsidRPr="007F169C">
              <w:rPr>
                <w:rFonts w:cs="Times New Roman"/>
                <w:szCs w:val="24"/>
              </w:rPr>
              <w:fldChar w:fldCharType="end"/>
            </w:r>
          </w:p>
        </w:tc>
      </w:tr>
      <w:tr w:rsidR="007F169C" w:rsidRPr="007F169C" w14:paraId="66755521" w14:textId="77777777" w:rsidTr="00BE4178">
        <w:tc>
          <w:tcPr>
            <w:tcW w:w="5245" w:type="dxa"/>
          </w:tcPr>
          <w:p w14:paraId="63888D54"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Egoistic and altruistic considerations  </w:t>
            </w:r>
          </w:p>
        </w:tc>
        <w:tc>
          <w:tcPr>
            <w:tcW w:w="2977" w:type="dxa"/>
          </w:tcPr>
          <w:p w14:paraId="08A2BE90"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&lt;EndNote&gt;&lt;Cite&gt;&lt;Author&gt;Kareklas&lt;/Author&gt;&lt;Year&gt;2014&lt;/Year&gt;&lt;RecNum&gt;406&lt;/RecNum&gt;&lt;DisplayText&gt;(Kareklas et al., 2014)&lt;/DisplayText&gt;&lt;record&gt;&lt;rec-number&gt;406&lt;/rec-number&gt;&lt;foreign-keys&gt;&lt;key app="EN" db-id="frww0z2r2fvf0ge0ssbxfda5ddv5derepafz" timestamp="0"&gt;406&lt;/key&gt;&lt;/foreign-keys&gt;&lt;ref-type name="Journal Article"&gt;17&lt;/ref-type&gt;&lt;contributors&gt;&lt;authors&gt;&lt;author&gt;Kareklas, Ioannis&lt;/author&gt;&lt;author&gt;Carlson, Jeffrey R.&lt;/author&gt;&lt;author&gt;Muehling, Darrel D.&lt;/author&gt;&lt;/authors&gt;&lt;/contributors&gt;&lt;titles&gt;&lt;title&gt;“I Eat Organic for My Benefit and Yours”: Egoistic and Altruistic Considerations for Purchasing Organic Food and Their Implications for Advertising Strategists&lt;/title&gt;&lt;secondary-title&gt;Journal of Advertising&lt;/secondary-title&gt;&lt;/titles&gt;&lt;periodical&gt;&lt;full-title&gt;Journal of Advertising&lt;/full-title&gt;&lt;/periodical&gt;&lt;pages&gt;18-32&lt;/pages&gt;&lt;volume&gt;43&lt;/volume&gt;&lt;number&gt;1&lt;/number&gt;&lt;keywords&gt;&lt;keyword&gt;ADVERTISING&lt;/keyword&gt;&lt;keyword&gt;CONSUMERS&lt;/keyword&gt;&lt;keyword&gt;EGOISM&lt;/keyword&gt;&lt;keyword&gt;ALTRUISM&lt;/keyword&gt;&lt;keyword&gt;ORGANIC foods -- Sales &amp;amp; prices&lt;/keyword&gt;&lt;keyword&gt;CONSUMERS&amp;apos; preferences&lt;/keyword&gt;&lt;keyword&gt;ATTITUDES&lt;/keyword&gt;&lt;keyword&gt;SOCIAL marketing&lt;/keyword&gt;&lt;/keywords&gt;&lt;dates&gt;&lt;year&gt;2014&lt;/year&gt;&lt;pub-dates&gt;&lt;date&gt;Winter2014&lt;/date&gt;&lt;/pub-dates&gt;&lt;/dates&gt;&lt;publisher&gt;Routledge&lt;/publisher&gt;&lt;isbn&gt;00913367&lt;/isbn&gt;&lt;accession-num&gt;94276978&lt;/accession-num&gt;&lt;work-type&gt;Article&lt;/work-type&gt;&lt;urls&gt;&lt;related-urls&gt;&lt;url&gt;http://search.ebscohost.com/login.aspx?direct=true&amp;amp;db=ufh&amp;amp;AN=94276978&amp;amp;site=ehost-live&lt;/url&gt;&lt;/related-urls&gt;&lt;/urls&gt;&lt;electronic-resource-num&gt;10.1080/00913367.2013.799450&lt;/electronic-resource-num&gt;&lt;remote-database-name&gt;uf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(Kareklas et al., 2014)</w:t>
            </w:r>
            <w:r w:rsidRPr="007F169C">
              <w:rPr>
                <w:rFonts w:cs="Times New Roman"/>
                <w:szCs w:val="24"/>
              </w:rPr>
              <w:fldChar w:fldCharType="end"/>
            </w:r>
          </w:p>
        </w:tc>
      </w:tr>
      <w:tr w:rsidR="007F169C" w:rsidRPr="007F169C" w14:paraId="53F2446A" w14:textId="77777777" w:rsidTr="00BE4178">
        <w:tc>
          <w:tcPr>
            <w:tcW w:w="5245" w:type="dxa"/>
          </w:tcPr>
          <w:p w14:paraId="3E4FC362" w14:textId="77777777" w:rsidR="007F169C" w:rsidRPr="007F169C" w:rsidRDefault="00FE1E4D" w:rsidP="00FE1E4D">
            <w:pPr>
              <w:spacing w:after="0" w:line="360" w:lineRule="auto"/>
              <w:contextualSpacing/>
              <w:jc w:val="left"/>
              <w:rPr>
                <w:rFonts w:cs="Times New Roman"/>
                <w:szCs w:val="24"/>
              </w:rPr>
            </w:pPr>
            <w:r>
              <w:rPr>
                <w:rFonts w:cs="Times New Roman"/>
                <w:szCs w:val="24"/>
              </w:rPr>
              <w:t>Pro-environmental values and</w:t>
            </w:r>
            <w:r w:rsidR="007F169C" w:rsidRPr="007F169C">
              <w:rPr>
                <w:rFonts w:cs="Times New Roman"/>
                <w:szCs w:val="24"/>
              </w:rPr>
              <w:t xml:space="preserve"> pro-social values</w:t>
            </w:r>
          </w:p>
        </w:tc>
        <w:tc>
          <w:tcPr>
            <w:tcW w:w="2977" w:type="dxa"/>
          </w:tcPr>
          <w:p w14:paraId="15074BC3"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&lt;EndNote&gt;&lt;Cite&gt;&lt;Author&gt;Gilg&lt;/Author&gt;&lt;Year&gt;2005&lt;/Year&gt;&lt;RecNum&gt;153&lt;/RecNum&gt;&lt;DisplayText&gt;(Gilg, Barr, &amp;amp; Ford, 2005)&lt;/DisplayText&gt;&lt;record&gt;&lt;rec-number&gt;153&lt;/rec-number&gt;&lt;foreign-keys&gt;&lt;key app="EN" db-id="frww0z2r2fvf0ge0ssbxfda5ddv5derepafz" timestamp="0"&gt;153&lt;/key&gt;&lt;/foreign-keys&gt;&lt;ref-type name="Journal Article"&gt;17&lt;/ref-type&gt;&lt;contributors&gt;&lt;authors&gt;&lt;author&gt;Gilg, Andrew&lt;/author&gt;&lt;author&gt;Barr, Stewart&lt;/author&gt;&lt;author&gt;Ford, Nicholas&lt;/author&gt;&lt;/authors&gt;&lt;/contributors&gt;&lt;titles&gt;&lt;title&gt;Green consumption or sustainable lifestyles? Identifying the sustainable consumer&lt;/title&gt;&lt;secondary-title&gt;Futures&lt;/secondary-title&gt;&lt;/titles&gt;&lt;pages&gt;481-504&lt;/pages&gt;&lt;volume&gt;37&lt;/volume&gt;&lt;number&gt;6&lt;/number&gt;&lt;dates&gt;&lt;year&gt;2005&lt;/year&gt;&lt;/dates&gt;&lt;isbn&gt;0016-3287&lt;/isbn&gt;&lt;urls&gt;&lt;/urls&gt;&lt;/record&gt;&lt;/Cite&gt;&lt;/EndNote&gt;</w:instrText>
            </w:r>
            <w:r w:rsidRPr="007F169C">
              <w:rPr>
                <w:rFonts w:cs="Times New Roman"/>
                <w:szCs w:val="24"/>
              </w:rPr>
              <w:fldChar w:fldCharType="separate"/>
            </w:r>
            <w:r w:rsidRPr="007F169C">
              <w:rPr>
                <w:rFonts w:cs="Times New Roman"/>
                <w:noProof/>
                <w:szCs w:val="24"/>
              </w:rPr>
              <w:t>(Gilg, Barr, &amp; Ford, 2005)</w:t>
            </w:r>
            <w:r w:rsidRPr="007F169C">
              <w:rPr>
                <w:rFonts w:cs="Times New Roman"/>
                <w:szCs w:val="24"/>
              </w:rPr>
              <w:fldChar w:fldCharType="end"/>
            </w:r>
          </w:p>
        </w:tc>
      </w:tr>
      <w:tr w:rsidR="007F169C" w:rsidRPr="007F169C" w14:paraId="7C5F501B" w14:textId="77777777" w:rsidTr="00BE4178">
        <w:tc>
          <w:tcPr>
            <w:tcW w:w="5245" w:type="dxa"/>
          </w:tcPr>
          <w:p w14:paraId="103788C7"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Perceived consumer effectiveness and altruism  </w:t>
            </w:r>
          </w:p>
        </w:tc>
        <w:tc>
          <w:tcPr>
            <w:tcW w:w="2977" w:type="dxa"/>
          </w:tcPr>
          <w:p w14:paraId="3D86EDD8" w14:textId="77777777" w:rsidR="007F169C" w:rsidRPr="007F169C" w:rsidRDefault="007F169C" w:rsidP="00F35711">
            <w:pPr>
              <w:spacing w:after="0" w:line="360" w:lineRule="auto"/>
              <w:contextualSpacing/>
              <w:jc w:val="left"/>
              <w:rPr>
                <w:rFonts w:cs="Times New Roman"/>
                <w:szCs w:val="24"/>
              </w:rPr>
            </w:pPr>
            <w:r w:rsidRPr="007F169C">
              <w:rPr>
                <w:rFonts w:cs="Times New Roman"/>
                <w:szCs w:val="24"/>
              </w:rPr>
              <w:fldChar w:fldCharType="begin"/>
            </w:r>
            <w:r w:rsidR="00F35711">
              <w:rPr>
                <w:rFonts w:cs="Times New Roman"/>
                <w:szCs w:val="24"/>
              </w:rPr>
              <w:instrText xml:space="preserve"> ADDIN EN.CITE &lt;EndNote&gt;&lt;Cite&gt;&lt;Author&gt;Akehurst&lt;/Author&gt;&lt;Year&gt;2012&lt;/Year&gt;&lt;RecNum&gt;39&lt;/RecNum&gt;&lt;DisplayText&gt;(Akehurst, Afonso, &amp;amp; Gonçalves, 2012)&lt;/DisplayText&gt;&lt;record&gt;&lt;rec-number&gt;39&lt;/rec-number&gt;&lt;foreign-keys&gt;&lt;key app="EN" db-id="frww0z2r2fvf0ge0ssbxfda5ddv5derepafz" timestamp="0"&gt;39&lt;/key&gt;&lt;/foreign-keys&gt;&lt;ref-type name="Journal Article"&gt;17&lt;/ref-type&gt;&lt;contributors&gt;&lt;authors&gt;&lt;author&gt;Akehurst, Gary&lt;/author&gt;&lt;author&gt;Afonso, Carolina&lt;/author&gt;&lt;author&gt;Gonçalves, Helena Martins&lt;/author&gt;&lt;/authors&gt;&lt;/contributors&gt;&lt;titles&gt;&lt;title&gt;Re-examining green purchase behaviour and the green consumer profile: new evidences&lt;/title&gt;&lt;secondary-title&gt;Management Decision&lt;/secondary-title&gt;&lt;/titles&gt;&lt;pages&gt;972-988&lt;/pages&gt;&lt;volume&gt;50&lt;/volume&gt;&lt;number&gt;5&lt;/number&gt;&lt;dates&gt;&lt;year&gt;2012&lt;/year&gt;&lt;/dates&gt;&lt;isbn&gt;0025-1747&lt;/isbn&gt;&lt;urls&gt;&lt;/urls&gt;&lt;/record&gt;&lt;/Cite&gt;&lt;/EndNote&gt;</w:instrText>
            </w:r>
            <w:r w:rsidRPr="007F169C">
              <w:rPr>
                <w:rFonts w:cs="Times New Roman"/>
                <w:szCs w:val="24"/>
              </w:rPr>
              <w:fldChar w:fldCharType="separate"/>
            </w:r>
            <w:r w:rsidR="00F35711">
              <w:rPr>
                <w:rFonts w:cs="Times New Roman"/>
                <w:noProof/>
                <w:szCs w:val="24"/>
              </w:rPr>
              <w:t>(Akehurst, Afonso, &amp; Gonçalves, 2012)</w:t>
            </w:r>
            <w:r w:rsidRPr="007F169C">
              <w:rPr>
                <w:rFonts w:cs="Times New Roman"/>
                <w:szCs w:val="24"/>
              </w:rPr>
              <w:fldChar w:fldCharType="end"/>
            </w:r>
          </w:p>
        </w:tc>
      </w:tr>
      <w:tr w:rsidR="007F169C" w:rsidRPr="007F169C" w14:paraId="3EED46B7" w14:textId="77777777" w:rsidTr="00BE4178">
        <w:tc>
          <w:tcPr>
            <w:tcW w:w="5245" w:type="dxa"/>
          </w:tcPr>
          <w:p w14:paraId="6F911770"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Sense of self-effectiveness and self-satisfaction</w:t>
            </w:r>
          </w:p>
        </w:tc>
        <w:tc>
          <w:tcPr>
            <w:tcW w:w="2977" w:type="dxa"/>
          </w:tcPr>
          <w:p w14:paraId="2C3D18CD"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&lt;EndNote&gt;&lt;Cite&gt;&lt;Author&gt;Lee&lt;/Author&gt;&lt;Year&gt;2013&lt;/Year&gt;&lt;RecNum&gt;386&lt;/RecNum&gt;&lt;DisplayText&gt;(H. J. Lee &amp;amp; Park, 2013)&lt;/DisplayText&gt;&lt;record&gt;&lt;rec-number&gt;386&lt;/rec-number&gt;&lt;foreign-keys&gt;&lt;key app="EN" db-id="frww0z2r2fvf0ge0ssbxfda5ddv5derepafz" timestamp="0"&gt;386&lt;/key&gt;&lt;/foreign-keys&gt;&lt;ref-type name="Journal Article"&gt;17&lt;/ref-type&gt;&lt;contributors&gt;&lt;authors&gt;&lt;author&gt;Lee, Hyun Ju&lt;/author&gt;&lt;author&gt;Park, Seong-Yeon&lt;/author&gt;&lt;/authors&gt;&lt;/contributors&gt;&lt;titles&gt;&lt;title&gt;Environmental orientation in going green: A qualitative approach to consumer psychology and sociocultural factors of green consumption&lt;/title&gt;&lt;secondary-title&gt;Journal of Global Scholars of Marketing Science&lt;/secondary-title&gt;&lt;/titles&gt;&lt;pages&gt;245-262&lt;/pages&gt;&lt;volume&gt;23&lt;/volume&gt;&lt;number&gt;3&lt;/number&gt;&lt;dates&gt;&lt;year&gt;2013&lt;/year&gt;&lt;pub-dates&gt;&lt;date&gt;2013/06/01&lt;/date&gt;&lt;/pub-dates&gt;&lt;/dates&gt;&lt;publisher&gt;Routledge&lt;/publisher&gt;&lt;isbn&gt;2163-9159&lt;/isbn&gt;&lt;urls&gt;&lt;related-urls&gt;&lt;url&gt;http://dx.doi.org/10.1080/21639159.2013.788366&lt;/url&gt;&lt;/related-urls&gt;&lt;/urls&gt;&lt;electronic-resource-num&gt;10.1080/21639159.2013.788366&lt;/electronic-resource-num&gt;&lt;access-date&gt;2015/02/26&lt;/access-date&gt;&lt;/record&gt;&lt;/Cite&gt;&lt;/EndNote&gt;</w:instrText>
            </w:r>
            <w:r w:rsidRPr="007F169C">
              <w:rPr>
                <w:rFonts w:cs="Times New Roman"/>
                <w:szCs w:val="24"/>
              </w:rPr>
              <w:fldChar w:fldCharType="separate"/>
            </w:r>
            <w:r w:rsidRPr="007F169C">
              <w:rPr>
                <w:rFonts w:cs="Times New Roman"/>
                <w:noProof/>
                <w:szCs w:val="24"/>
              </w:rPr>
              <w:t>(H. J. Lee &amp; Park, 2013)</w:t>
            </w:r>
            <w:r w:rsidRPr="007F169C">
              <w:rPr>
                <w:rFonts w:cs="Times New Roman"/>
                <w:szCs w:val="24"/>
              </w:rPr>
              <w:fldChar w:fldCharType="end"/>
            </w:r>
          </w:p>
        </w:tc>
      </w:tr>
      <w:tr w:rsidR="007F169C" w:rsidRPr="007F169C" w14:paraId="547F256E" w14:textId="77777777" w:rsidTr="00BE4178">
        <w:tc>
          <w:tcPr>
            <w:tcW w:w="5245" w:type="dxa"/>
          </w:tcPr>
          <w:p w14:paraId="2FBEB6F1"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Personal and subjective norms, attitudes toward behaviour and behavioural intention</w:t>
            </w:r>
          </w:p>
        </w:tc>
        <w:tc>
          <w:tcPr>
            <w:tcW w:w="2977" w:type="dxa"/>
          </w:tcPr>
          <w:p w14:paraId="427D1AEF"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&lt;EndNote&gt;&lt;Cite&gt;&lt;Author&gt;Onel&lt;/Author&gt;&lt;Year&gt;2017&lt;/Year&gt;&lt;RecNum&gt;1145&lt;/RecNum&gt;&lt;DisplayText&gt;(Onel, 2017)&lt;/DisplayText&gt;&lt;record&gt;&lt;rec-number&gt;1145&lt;/rec-number&gt;&lt;foreign-keys&gt;&lt;key app="EN" db-id="frww0z2r2fvf0ge0ssbxfda5ddv5derepafz" timestamp="1498735774"&gt;1145&lt;/key&gt;&lt;/foreign-keys&gt;&lt;ref-type name="Journal Article"&gt;17&lt;/ref-type&gt;&lt;contributors&gt;&lt;authors&gt;&lt;author&gt;Onel, Naz&lt;/author&gt;&lt;/authors&gt;&lt;/contributors&gt;&lt;titles&gt;&lt;title&gt;Pro-environmental Purchasing Behavior of Consumers&lt;/title&gt;&lt;secondary-title&gt;Social Marketing Quarterly&lt;/secondary-title&gt;&lt;/titles&gt;&lt;periodical&gt;&lt;full-title&gt;Social Marketing Quarterly&lt;/full-title&gt;&lt;/periodical&gt;&lt;pages&gt;103-121&lt;/pages&gt;&lt;volume&gt;23&lt;/volume&gt;&lt;number&gt;2&lt;/number&gt;&lt;keywords&gt;&lt;keyword&gt;pro-environmental purchase behavior,green consumption,environmentally friendly purchasing,theory of planned behavior,subjective and personal norms.&lt;/keyword&gt;&lt;/keywords&gt;&lt;dates&gt;&lt;year&gt;2017&lt;/year&gt;&lt;/dates&gt;&lt;urls&gt;&lt;related-urls&gt;&lt;url&gt;http://journals.sagepub.com/doi/abs/10.1177/1524500416672440&lt;/url&gt;&lt;/related-urls&gt;&lt;/urls&gt;&lt;electronic-resource-num&gt;doi:10.1177/1524500416672440&lt;/electronic-resource-num&gt;&lt;/record&gt;&lt;/Cite&gt;&lt;/EndNote&gt;</w:instrText>
            </w:r>
            <w:r w:rsidRPr="007F169C">
              <w:rPr>
                <w:rFonts w:cs="Times New Roman"/>
                <w:szCs w:val="24"/>
              </w:rPr>
              <w:fldChar w:fldCharType="separate"/>
            </w:r>
            <w:r w:rsidRPr="007F169C">
              <w:rPr>
                <w:rFonts w:cs="Times New Roman"/>
                <w:noProof/>
                <w:szCs w:val="24"/>
              </w:rPr>
              <w:t>(Onel, 2017)</w:t>
            </w:r>
            <w:r w:rsidRPr="007F169C">
              <w:rPr>
                <w:rFonts w:cs="Times New Roman"/>
                <w:szCs w:val="24"/>
              </w:rPr>
              <w:fldChar w:fldCharType="end"/>
            </w:r>
          </w:p>
        </w:tc>
      </w:tr>
      <w:tr w:rsidR="007F169C" w:rsidRPr="007F169C" w14:paraId="650C42A4" w14:textId="77777777" w:rsidTr="00BE4178">
        <w:tc>
          <w:tcPr>
            <w:tcW w:w="5245" w:type="dxa"/>
          </w:tcPr>
          <w:p w14:paraId="2CCBC84D"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Consumer mind-set and framing messages </w:t>
            </w:r>
          </w:p>
        </w:tc>
        <w:tc>
          <w:tcPr>
            <w:tcW w:w="2977" w:type="dxa"/>
          </w:tcPr>
          <w:p w14:paraId="20CFF58F"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&lt;EndNote&gt;&lt;Cite&gt;&lt;Author&gt;White&lt;/Author&gt;&lt;Year&gt;2011&lt;/Year&gt;&lt;RecNum&gt;403&lt;/RecNum&gt;&lt;DisplayText&gt;(White et al., 2011)&lt;/DisplayText&gt;&lt;record&gt;&lt;rec-number&gt;403&lt;/rec-number&gt;&lt;foreign-keys&gt;&lt;key app="EN" db-id="frww0z2r2fvf0ge0ssbxfda5ddv5derepafz" timestamp="0"&gt;403&lt;/key&gt;&lt;/foreign-keys&gt;&lt;ref-type name="Journal Article"&gt;17&lt;/ref-type&gt;&lt;contributors&gt;&lt;authors&gt;&lt;author&gt;White, Katherine&lt;/author&gt;&lt;author&gt;MacDonnell, Rhiannon&lt;/author&gt;&lt;author&gt;Dahl, Darren W.&lt;/author&gt;&lt;/authors&gt;&lt;/contributors&gt;&lt;titles&gt;&lt;title&gt;It&amp;apos;s the Mind-Set That Matters: The Role of Construal Level and Message Framing in Influencing Consumer Efficacy and Conservation Behaviors&lt;/title&gt;&lt;secondary-title&gt;Journal of Marketing Research&lt;/secondary-title&gt;&lt;/titles&gt;&lt;pages&gt;472-485&lt;/pages&gt;&lt;volume&gt;48&lt;/volume&gt;&lt;number&gt;3&lt;/number&gt;&lt;dates&gt;&lt;year&gt;2011&lt;/year&gt;&lt;pub-dates&gt;&lt;date&gt;2011/06/01&lt;/date&gt;&lt;/pub-dates&gt;&lt;/dates&gt;&lt;publisher&gt;American Marketing Association&lt;/publisher&gt;&lt;isbn&gt;0022-2437&lt;/isbn&gt;&lt;urls&gt;&lt;related-urls&gt;&lt;url&gt;http://dx.doi.org/10.1509/jmkr.48.3.472&lt;/url&gt;&lt;/related-urls&gt;&lt;/urls&gt;&lt;electronic-resource-num&gt;10.1509/jmkr.48.3.472&lt;/electronic-resource-num&gt;&lt;access-date&gt;2015/02/27&lt;/access-date&gt;&lt;/record&gt;&lt;/Cite&gt;&lt;/EndNote&gt;</w:instrText>
            </w:r>
            <w:r w:rsidRPr="007F169C">
              <w:rPr>
                <w:rFonts w:cs="Times New Roman"/>
                <w:szCs w:val="24"/>
              </w:rPr>
              <w:fldChar w:fldCharType="separate"/>
            </w:r>
            <w:r w:rsidRPr="007F169C">
              <w:rPr>
                <w:rFonts w:cs="Times New Roman"/>
                <w:noProof/>
                <w:szCs w:val="24"/>
              </w:rPr>
              <w:t>(White et al., 2011)</w:t>
            </w:r>
            <w:r w:rsidRPr="007F169C">
              <w:rPr>
                <w:rFonts w:cs="Times New Roman"/>
                <w:szCs w:val="24"/>
              </w:rPr>
              <w:fldChar w:fldCharType="end"/>
            </w:r>
          </w:p>
        </w:tc>
      </w:tr>
      <w:tr w:rsidR="007F169C" w:rsidRPr="007F169C" w14:paraId="5054C6EB" w14:textId="77777777" w:rsidTr="00BE4178">
        <w:tc>
          <w:tcPr>
            <w:tcW w:w="5245" w:type="dxa"/>
          </w:tcPr>
          <w:p w14:paraId="226589A9"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Feedback from past behaviours </w:t>
            </w:r>
          </w:p>
        </w:tc>
        <w:tc>
          <w:tcPr>
            <w:tcW w:w="2977" w:type="dxa"/>
          </w:tcPr>
          <w:p w14:paraId="2C5EEA71"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&lt;EndNote&gt;&lt;Cite&gt;&lt;Author&gt;Phipps&lt;/Author&gt;&lt;Year&gt;2013&lt;/Year&gt;&lt;RecNum&gt;193&lt;/RecNum&gt;&lt;DisplayText&gt;(Phipps et al., 2013)&lt;/DisplayText&gt;&lt;record&gt;&lt;rec-number&gt;193&lt;/rec-number&gt;&lt;foreign-keys&gt;&lt;key app="EN" db-id="frww0z2r2fvf0ge0ssbxfda5ddv5derepafz" timestamp="0"&gt;193&lt;/key&gt;&lt;/foreign-keys&gt;&lt;ref-type name="Journal Article"&gt;17&lt;/ref-type&gt;&lt;contributors&gt;&lt;authors&gt;&lt;author&gt;Phipps, Marcus&lt;/author&gt;&lt;author&gt;Ozanne, Lucie K&lt;/author&gt;&lt;author&gt;Luchs, Michael G&lt;/author&gt;&lt;author&gt;Subrahmanyan, Saroja&lt;/author&gt;&lt;author&gt;Kapitan, Sommer&lt;/author&gt;&lt;author&gt;Catlin, Jesse R&lt;/author&gt;&lt;author&gt;Gau, Roland&lt;/author&gt;&lt;author&gt;Naylor, Rebecca Walker&lt;/author&gt;&lt;author&gt;Rose, Randall L&lt;/author&gt;&lt;author&gt;Simpson, Bonnie&lt;/author&gt;&lt;/authors&gt;&lt;/contributors&gt;&lt;titles&gt;&lt;title&gt;Understanding the inherent complexity of sustainable consumption: A social cognitive framework&lt;/title&gt;&lt;secondary-title&gt;Journal of Business Research&lt;/secondary-title&gt;&lt;/titles&gt;&lt;periodical&gt;&lt;full-title&gt;Journal of Business Research&lt;/full-title&gt;&lt;/periodical&gt;&lt;pages&gt;1227-1234&lt;/pages&gt;&lt;volume&gt;66&lt;/volume&gt;&lt;number&gt;8&lt;/number&gt;&lt;dates&gt;&lt;year&gt;2013&lt;/year&gt;&lt;/dates&gt;&lt;isbn&gt;0148-2963&lt;/isbn&gt;&lt;urls&gt;&lt;/urls&gt;&lt;/record&gt;&lt;/Cite&gt;&lt;/EndNote&gt;</w:instrText>
            </w:r>
            <w:r w:rsidRPr="007F169C">
              <w:rPr>
                <w:rFonts w:cs="Times New Roman"/>
                <w:szCs w:val="24"/>
              </w:rPr>
              <w:fldChar w:fldCharType="separate"/>
            </w:r>
            <w:r w:rsidRPr="007F169C">
              <w:rPr>
                <w:rFonts w:cs="Times New Roman"/>
                <w:noProof/>
                <w:szCs w:val="24"/>
              </w:rPr>
              <w:t>(Phipps et al., 2013)</w:t>
            </w:r>
            <w:r w:rsidRPr="007F169C">
              <w:rPr>
                <w:rFonts w:cs="Times New Roman"/>
                <w:szCs w:val="24"/>
              </w:rPr>
              <w:fldChar w:fldCharType="end"/>
            </w:r>
          </w:p>
        </w:tc>
      </w:tr>
      <w:tr w:rsidR="007F169C" w:rsidRPr="007F169C" w14:paraId="6176B74E" w14:textId="77777777" w:rsidTr="00BE4178">
        <w:tc>
          <w:tcPr>
            <w:tcW w:w="5245" w:type="dxa"/>
          </w:tcPr>
          <w:p w14:paraId="5F60055A"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Age  </w:t>
            </w:r>
          </w:p>
        </w:tc>
        <w:tc>
          <w:tcPr>
            <w:tcW w:w="2977" w:type="dxa"/>
          </w:tcPr>
          <w:p w14:paraId="01BA41B0"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&lt;EndNote&gt;&lt;Cite&gt;&lt;Author&gt;Hume&lt;/Author&gt;&lt;Year&gt;2010&lt;/Year&gt;&lt;RecNum&gt;283&lt;/RecNum&gt;&lt;DisplayText&gt;(Hume, 2010)&lt;/DisplayText&gt;&lt;record&gt;&lt;rec-number&gt;283&lt;/rec-number&gt;&lt;foreign-keys&gt;&lt;key app="EN" db-id="frww0z2r2fvf0ge0ssbxfda5ddv5derepafz" timestamp="0"&gt;283&lt;/key&gt;&lt;/foreign-keys&gt;&lt;ref-type name="Journal Article"&gt;17&lt;/ref-type&gt;&lt;contributors&gt;&lt;authors&gt;&lt;author&gt;Hume, Margee&lt;/author&gt;&lt;/authors&gt;&lt;/contributors&gt;&lt;titles&gt;&lt;title&gt;Compassion without action: Examining the young consumers consumption and attitude to sustainable consumption&lt;/title&gt;&lt;secondary-title&gt;Journal of World Business&lt;/secondary-title&gt;&lt;/titles&gt;&lt;pages&gt;385-394&lt;/pages&gt;&lt;volume&gt;45&lt;/volume&gt;&lt;number&gt;4&lt;/number&gt;&lt;dates&gt;&lt;year&gt;2010&lt;/year&gt;&lt;/dates&gt;&lt;isbn&gt;1090-9516&lt;/isbn&gt;&lt;urls&gt;&lt;/urls&gt;&lt;/record&gt;&lt;/Cite&gt;&lt;/EndNote&gt;</w:instrText>
            </w:r>
            <w:r w:rsidRPr="007F169C">
              <w:rPr>
                <w:rFonts w:cs="Times New Roman"/>
                <w:szCs w:val="24"/>
              </w:rPr>
              <w:fldChar w:fldCharType="separate"/>
            </w:r>
            <w:r w:rsidRPr="007F169C">
              <w:rPr>
                <w:rFonts w:cs="Times New Roman"/>
                <w:noProof/>
                <w:szCs w:val="24"/>
              </w:rPr>
              <w:t>(Hume, 2010)</w:t>
            </w:r>
            <w:r w:rsidRPr="007F169C">
              <w:rPr>
                <w:rFonts w:cs="Times New Roman"/>
                <w:szCs w:val="24"/>
              </w:rPr>
              <w:fldChar w:fldCharType="end"/>
            </w:r>
          </w:p>
        </w:tc>
      </w:tr>
      <w:tr w:rsidR="007F169C" w:rsidRPr="007F169C" w14:paraId="098EC8A0" w14:textId="77777777" w:rsidTr="00BE4178">
        <w:tc>
          <w:tcPr>
            <w:tcW w:w="5245" w:type="dxa"/>
          </w:tcPr>
          <w:p w14:paraId="22631849"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Uncertainty about product quality </w:t>
            </w:r>
          </w:p>
        </w:tc>
        <w:tc>
          <w:tcPr>
            <w:tcW w:w="2977" w:type="dxa"/>
          </w:tcPr>
          <w:p w14:paraId="4EA7770B"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&lt;EndNote&gt;&lt;Cite&gt;&lt;Author&gt;Hassan&lt;/Author&gt;&lt;Year&gt;2013&lt;/Year&gt;&lt;RecNum&gt;348&lt;/RecNum&gt;&lt;DisplayText&gt;(Hassan et al., 2013)&lt;/DisplayText&gt;&lt;record&gt;&lt;rec-number&gt;348&lt;/rec-number&gt;&lt;foreign-keys&gt;&lt;key app="EN" db-id="frww0z2r2fvf0ge0ssbxfda5ddv5derepafz" timestamp="0"&gt;348&lt;/key&gt;&lt;/foreign-keys&gt;&lt;ref-type name="Journal Article"&gt;17&lt;/ref-type&gt;&lt;contributors&gt;&lt;authors&gt;&lt;author&gt;Hassan, Louise&lt;/author&gt;&lt;author&gt;Shaw, Deirdre&lt;/author&gt;&lt;author&gt;Shiu, Edward&lt;/author&gt;&lt;author&gt;Walsh, Gianfranco&lt;/author&gt;&lt;author&gt;Parry, Sara&lt;/author&gt;&lt;/authors&gt;&lt;/contributors&gt;&lt;titles&gt;&lt;title&gt;Uncertainty in ethical consumer choice: a conceptual model&lt;/title&gt;&lt;secondary-title&gt;Journal of Consumer Behaviour&lt;/secondary-title&gt;&lt;/titles&gt;&lt;periodical&gt;&lt;full-title&gt;Journal of Consumer Behaviour&lt;/full-title&gt;&lt;/periodical&gt;&lt;pages&gt;182-193&lt;/pages&gt;&lt;volume&gt;12&lt;/volume&gt;&lt;number&gt;3&lt;/number&gt;&lt;dates&gt;&lt;year&gt;2013&lt;/year&gt;&lt;/dates&gt;&lt;isbn&gt;1479-1838&lt;/isbn&gt;&lt;urls&gt;&lt;/urls&gt;&lt;/record&gt;&lt;/Cite&gt;&lt;/EndNote&gt;</w:instrText>
            </w:r>
            <w:r w:rsidRPr="007F169C">
              <w:rPr>
                <w:rFonts w:cs="Times New Roman"/>
                <w:szCs w:val="24"/>
              </w:rPr>
              <w:fldChar w:fldCharType="separate"/>
            </w:r>
            <w:r w:rsidRPr="007F169C">
              <w:rPr>
                <w:rFonts w:cs="Times New Roman"/>
                <w:noProof/>
                <w:szCs w:val="24"/>
              </w:rPr>
              <w:t>(Hassan et al., 2013)</w:t>
            </w:r>
            <w:r w:rsidRPr="007F169C">
              <w:rPr>
                <w:rFonts w:cs="Times New Roman"/>
                <w:szCs w:val="24"/>
              </w:rPr>
              <w:fldChar w:fldCharType="end"/>
            </w:r>
          </w:p>
        </w:tc>
      </w:tr>
      <w:tr w:rsidR="007F169C" w:rsidRPr="007F169C" w14:paraId="6D29B716" w14:textId="77777777" w:rsidTr="00BE4178">
        <w:tc>
          <w:tcPr>
            <w:tcW w:w="5245" w:type="dxa"/>
          </w:tcPr>
          <w:p w14:paraId="45B35D9E"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Work ethic </w:t>
            </w:r>
          </w:p>
        </w:tc>
        <w:tc>
          <w:tcPr>
            <w:tcW w:w="2977" w:type="dxa"/>
          </w:tcPr>
          <w:p w14:paraId="0D1B58C8" w14:textId="77777777" w:rsidR="007F169C" w:rsidRPr="007F169C" w:rsidRDefault="007F169C" w:rsidP="00255A9E">
            <w:pPr>
              <w:spacing w:after="0" w:line="360" w:lineRule="auto"/>
              <w:contextualSpacing/>
              <w:jc w:val="left"/>
              <w:rPr>
                <w:rFonts w:cs="Times New Roman"/>
                <w:szCs w:val="24"/>
              </w:rPr>
            </w:pPr>
            <w:r w:rsidRPr="007F169C">
              <w:rPr>
                <w:rFonts w:cs="Times New Roman"/>
                <w:szCs w:val="24"/>
              </w:rPr>
              <w:fldChar w:fldCharType="begin"/>
            </w:r>
            <w:r w:rsidR="00255A9E">
              <w:rPr>
                <w:rFonts w:cs="Times New Roman"/>
                <w:szCs w:val="24"/>
              </w:rPr>
              <w:instrText xml:space="preserve"> ADDIN EN.CITE &lt;EndNote&gt;&lt;Cite&gt;&lt;Author&gt;Lee&lt;/Author&gt;&lt;Year&gt;2010&lt;/Year&gt;&lt;RecNum&gt;37&lt;/RecNum&gt;&lt;DisplayText&gt;(Monle Lee, Pant, &amp;amp; Ali, 2010)&lt;/DisplayText&gt;&lt;record&gt;&lt;rec-number&gt;37&lt;/rec-number&gt;&lt;foreign-keys&gt;&lt;key app="EN" db-id="frww0z2r2fvf0ge0ssbxfda5ddv5derepafz" timestamp="0"&gt;37&lt;/key&gt;&lt;/foreign-keys&gt;&lt;ref-type name="Journal Article"&gt;17&lt;/ref-type&gt;&lt;contributors&gt;&lt;authors&gt;&lt;author&gt;Lee, Monle&lt;/author&gt;&lt;author&gt;Pant, Anurag&lt;/author&gt;&lt;author&gt;Ali, Abbas&lt;/author&gt;&lt;/authors&gt;&lt;/contributors&gt;&lt;titles&gt;&lt;title&gt;Does the individualist consume more? The interplay of ethics and beliefs that governs consumerism across cultures&lt;/title&gt;&lt;secondary-title&gt;Journal of Business Ethics&lt;/secondary-title&gt;&lt;/titles&gt;&lt;periodical&gt;&lt;full-title&gt;Journal of Business Ethics&lt;/full-title&gt;&lt;/periodical&gt;&lt;pages&gt;567-581&lt;/pages&gt;&lt;volume&gt;93&lt;/volume&gt;&lt;number&gt;4&lt;/number&gt;&lt;dates&gt;&lt;year&gt;2010&lt;/year&gt;&lt;/dates&gt;&lt;isbn&gt;0167-4544&lt;/isbn&gt;&lt;urls&gt;&lt;/urls&gt;&lt;/record&gt;&lt;/Cite&gt;&lt;/EndNote&gt;</w:instrText>
            </w:r>
            <w:r w:rsidRPr="007F169C">
              <w:rPr>
                <w:rFonts w:cs="Times New Roman"/>
                <w:szCs w:val="24"/>
              </w:rPr>
              <w:fldChar w:fldCharType="separate"/>
            </w:r>
            <w:r w:rsidR="00255A9E">
              <w:rPr>
                <w:rFonts w:cs="Times New Roman"/>
                <w:noProof/>
                <w:szCs w:val="24"/>
              </w:rPr>
              <w:t>(Monle Lee, Pant, &amp; Ali, 2010)</w:t>
            </w:r>
            <w:r w:rsidRPr="007F169C">
              <w:rPr>
                <w:rFonts w:cs="Times New Roman"/>
                <w:szCs w:val="24"/>
              </w:rPr>
              <w:fldChar w:fldCharType="end"/>
            </w:r>
          </w:p>
        </w:tc>
      </w:tr>
      <w:tr w:rsidR="007F169C" w:rsidRPr="007F169C" w14:paraId="22AC2383" w14:textId="77777777" w:rsidTr="00BE4178">
        <w:tc>
          <w:tcPr>
            <w:tcW w:w="5245" w:type="dxa"/>
          </w:tcPr>
          <w:p w14:paraId="7461BD4D"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Internal limitations for enacting ethical behaviour:  i.e. Opting for the easy choice, lack of time, price, quality, and availability of products </w:t>
            </w:r>
          </w:p>
        </w:tc>
        <w:tc>
          <w:tcPr>
            <w:tcW w:w="2977" w:type="dxa"/>
          </w:tcPr>
          <w:p w14:paraId="64A82BFB"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&lt;EndNote&gt;&lt;Cite&gt;&lt;Author&gt;De Pelsmacker&lt;/Author&gt;&lt;Year&gt;2005&lt;/Year&gt;&lt;RecNum&gt;1008&lt;/RecNum&gt;&lt;DisplayText&gt;(De Pelsmacker et al., 2005)&lt;/DisplayText&gt;&lt;record&gt;&lt;rec-number&gt;1008&lt;/rec-number&gt;&lt;foreign-keys&gt;&lt;key app="EN" db-id="frww0z2r2fvf0ge0ssbxfda5ddv5derepafz" timestamp="1494147500"&gt;1008&lt;/key&gt;&lt;/foreign-keys&gt;&lt;ref-type name="Journal Article"&gt;17&lt;/ref-type&gt;&lt;contributors&gt;&lt;authors&gt;&lt;author&gt;De Pelsmacker, Patrick&lt;/author&gt;&lt;author&gt;Driesen, Liesbeth&lt;/author&gt;&lt;author&gt;Rayp, Glenn&lt;/author&gt;&lt;/authors&gt;&lt;/contributors&gt;&lt;titles&gt;&lt;title&gt;Do Consumers Care about Ethics? Willingness to Pay for Fair-Trade Coffee&lt;/title&gt;&lt;secondary-title&gt;Journal of Consumer Affairs&lt;/secondary-title&gt;&lt;/titles&gt;&lt;periodical&gt;&lt;full-title&gt;Journal of Consumer Affairs&lt;/full-title&gt;&lt;/periodical&gt;&lt;pages&gt;363-385&lt;/pages&gt;&lt;volume&gt;39&lt;/volume&gt;&lt;number&gt;2&lt;/number&gt;&lt;keywords&gt;&lt;keyword&gt;Consumers -- Attitudes&lt;/keyword&gt;&lt;keyword&gt;Consumer behavior&lt;/keyword&gt;&lt;keyword&gt;Labels&lt;/keyword&gt;&lt;keyword&gt;Socioeconomics&lt;/keyword&gt;&lt;keyword&gt;Belgium&lt;/keyword&gt;&lt;/keywords&gt;&lt;dates&gt;&lt;year&gt;2005&lt;/year&gt;&lt;pub-dates&gt;&lt;date&gt;Winter2005&lt;/date&gt;&lt;/pub-dates&gt;&lt;/dates&gt;&lt;publisher&gt;Wiley-Blackwell&lt;/publisher&gt;&lt;isbn&gt;00220078&lt;/isbn&gt;&lt;accession-num&gt;18083276&lt;/accession-num&gt;&lt;work-type&gt;Article&lt;/work-type&gt;&lt;urls&gt;&lt;related-urls&gt;&lt;url&gt;http://search.ebscohost.com/login.aspx?direct=true&amp;amp;db=bth&amp;amp;AN=18083276&amp;amp;site=ehost-live&lt;/url&gt;&lt;/related-urls&gt;&lt;/urls&gt;&lt;electronic-resource-num&gt;10.1111/j.1745-6606.2005.00019.x&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(De Pelsmacker et al., 2005)</w:t>
            </w:r>
            <w:r w:rsidRPr="007F169C">
              <w:rPr>
                <w:rFonts w:cs="Times New Roman"/>
                <w:szCs w:val="24"/>
              </w:rPr>
              <w:fldChar w:fldCharType="end"/>
            </w:r>
          </w:p>
        </w:tc>
      </w:tr>
      <w:tr w:rsidR="007F169C" w:rsidRPr="007F169C" w14:paraId="3558BE37" w14:textId="77777777" w:rsidTr="00BE4178">
        <w:tc>
          <w:tcPr>
            <w:tcW w:w="5245" w:type="dxa"/>
          </w:tcPr>
          <w:p w14:paraId="40DB1E93"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External limitations for enacting ethical behaviour: i.e. limited offer on ethical alternatives </w:t>
            </w:r>
          </w:p>
        </w:tc>
        <w:tc>
          <w:tcPr>
            <w:tcW w:w="2977" w:type="dxa"/>
          </w:tcPr>
          <w:p w14:paraId="3130B9E8"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&lt;EndNote&gt;&lt;Cite&gt;&lt;Author&gt;Carrigan&lt;/Author&gt;&lt;Year&gt;2001&lt;/Year&gt;&lt;RecNum&gt;88&lt;/RecNum&gt;&lt;DisplayText&gt;(Carrigan &amp;amp; Attalla, 2001; Uusitalo &amp;amp; Oksanen, 2004)&lt;/DisplayText&gt;&lt;record&gt;&lt;rec-number&gt;88&lt;/rec-number&gt;&lt;foreign-keys&gt;&lt;key app="EN" db-id="frww0z2r2fvf0ge0ssbxfda5ddv5derepafz" timestamp="0"&gt;88&lt;/key&gt;&lt;/foreign-keys&gt;&lt;ref-type name="Journal Article"&gt;17&lt;/ref-type&gt;&lt;contributors&gt;&lt;authors&gt;&lt;author&gt;Carrigan, Marylyn&lt;/author&gt;&lt;author&gt;Attalla, Ahmad&lt;/author&gt;&lt;/authors&gt;&lt;/contributors&gt;&lt;titles&gt;&lt;title&gt;The myth of the ethical consumer–do ethics matter in purchase behaviour?&lt;/title&gt;&lt;secondary-title&gt;Journal of consumer marketing&lt;/secondary-title&gt;&lt;/titles&gt;&lt;periodical&gt;&lt;full-title&gt;Journal of Consumer Marketing&lt;/full-title&gt;&lt;/periodical&gt;&lt;pages&gt;560-578&lt;/pages&gt;&lt;volume&gt;18&lt;/volume&gt;&lt;number&gt;7&lt;/number&gt;&lt;dates&gt;&lt;year&gt;2001&lt;/year&gt;&lt;/dates&gt;&lt;isbn&gt;0736-3761&lt;/isbn&gt;&lt;urls&gt;&lt;/urls&gt;&lt;/record&gt;&lt;/Cite&gt;&lt;Cite&gt;&lt;Author&gt;Uusitalo&lt;/Author&gt;&lt;Year&gt;2004&lt;/Year&gt;&lt;RecNum&gt;998&lt;/RecNum&gt;&lt;record&gt;&lt;rec-number&gt;998&lt;/rec-number&gt;&lt;foreign-keys&gt;&lt;key app="EN" db-id="frww0z2r2fvf0ge0ssbxfda5ddv5derepafz" timestamp="1493644066"&gt;998&lt;/key&gt;&lt;/foreign-keys&gt;&lt;ref-type name="Journal Article"&gt;17&lt;/ref-type&gt;&lt;contributors&gt;&lt;authors&gt;&lt;author&gt;Uusitalo, Outi&lt;/author&gt;&lt;author&gt;Oksanen, Reetta&lt;/author&gt;&lt;/authors&gt;&lt;/contributors&gt;&lt;titles&gt;&lt;title&gt;Ethical consumerism: a view from Finland&lt;/title&gt;&lt;secondary-title&gt;International Journal of Consumer Studies&lt;/secondary-title&gt;&lt;/titles&gt;&lt;periodical&gt;&lt;full-title&gt;International Journal of Consumer Studies&lt;/full-title&gt;&lt;/periodical&gt;&lt;pages&gt;214-221&lt;/pages&gt;&lt;volume&gt;28&lt;/volume&gt;&lt;number&gt;3&lt;/number&gt;&lt;keywords&gt;&lt;keyword&gt;Ethical Consumerism&lt;/keyword&gt;&lt;keyword&gt;Ethics In Trade&lt;/keyword&gt;&lt;keyword&gt;Consumer Behaviour&lt;/keyword&gt;&lt;keyword&gt;Information Processing&lt;/keyword&gt;&lt;/keywords&gt;&lt;dates&gt;&lt;year&gt;2004&lt;/year&gt;&lt;/dates&gt;&lt;pub-location&gt;Oxford, UK&lt;/pub-location&gt;&lt;isbn&gt;1470-6423&lt;/isbn&gt;&lt;urls&gt;&lt;/urls&gt;&lt;electronic-resource-num&gt;10.1111/j.1470-6431.2003.00339.x&lt;/electronic-resource-num&gt;&lt;/record&gt;&lt;/Cite&gt;&lt;/EndNote&gt;</w:instrText>
            </w:r>
            <w:r w:rsidRPr="007F169C">
              <w:rPr>
                <w:rFonts w:cs="Times New Roman"/>
                <w:szCs w:val="24"/>
              </w:rPr>
              <w:fldChar w:fldCharType="separate"/>
            </w:r>
            <w:r w:rsidRPr="007F169C">
              <w:rPr>
                <w:rFonts w:cs="Times New Roman"/>
                <w:noProof/>
                <w:szCs w:val="24"/>
              </w:rPr>
              <w:t>(Carrigan &amp; Attalla, 2001; Uusitalo &amp; Oksanen, 2004)</w:t>
            </w:r>
            <w:r w:rsidRPr="007F169C">
              <w:rPr>
                <w:rFonts w:cs="Times New Roman"/>
                <w:szCs w:val="24"/>
              </w:rPr>
              <w:fldChar w:fldCharType="end"/>
            </w:r>
          </w:p>
        </w:tc>
      </w:tr>
      <w:tr w:rsidR="007F169C" w:rsidRPr="007F169C" w14:paraId="243B2AA3" w14:textId="77777777" w:rsidTr="00BE4178">
        <w:tc>
          <w:tcPr>
            <w:tcW w:w="5245" w:type="dxa"/>
          </w:tcPr>
          <w:p w14:paraId="28862204"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Limited offer on ethical alternatives </w:t>
            </w:r>
          </w:p>
        </w:tc>
        <w:tc>
          <w:tcPr>
            <w:tcW w:w="2977" w:type="dxa"/>
          </w:tcPr>
          <w:p w14:paraId="3CD3CBB8"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&lt;EndNote&gt;&lt;Cite&gt;&lt;Author&gt;Carrigan&lt;/Author&gt;&lt;Year&gt;2001&lt;/Year&gt;&lt;RecNum&gt;88&lt;/RecNum&gt;&lt;DisplayText&gt;(Carrigan &amp;amp; Attalla, 2001)&lt;/DisplayText&gt;&lt;record&gt;&lt;rec-number&gt;88&lt;/rec-number&gt;&lt;foreign-keys&gt;&lt;key app="EN" db-id="frww0z2r2fvf0ge0ssbxfda5ddv5derepafz" timestamp="0"&gt;88&lt;/key&gt;&lt;/foreign-keys&gt;&lt;ref-type name="Journal Article"&gt;17&lt;/ref-type&gt;&lt;contributors&gt;&lt;authors&gt;&lt;author&gt;Carrigan, Marylyn&lt;/author&gt;&lt;author&gt;Attalla, Ahmad&lt;/author&gt;&lt;/authors&gt;&lt;/contributors&gt;&lt;titles&gt;&lt;title&gt;The myth of the ethical consumer–do ethics matter in purchase behaviour?&lt;/title&gt;&lt;secondary-title&gt;Journal of consumer marketing&lt;/secondary-title&gt;&lt;/titles&gt;&lt;periodical&gt;&lt;full-title&gt;Journal of Consumer Marketing&lt;/full-title&gt;&lt;/periodical&gt;&lt;pages&gt;560-578&lt;/pages&gt;&lt;volume&gt;18&lt;/volume&gt;&lt;number&gt;7&lt;/number&gt;&lt;dates&gt;&lt;year&gt;2001&lt;/year&gt;&lt;/dates&gt;&lt;isbn&gt;0736-3761&lt;/isbn&gt;&lt;urls&gt;&lt;/urls&gt;&lt;/record&gt;&lt;/Cite&gt;&lt;/EndNote&gt;</w:instrText>
            </w:r>
            <w:r w:rsidRPr="007F169C">
              <w:rPr>
                <w:rFonts w:cs="Times New Roman"/>
                <w:szCs w:val="24"/>
              </w:rPr>
              <w:fldChar w:fldCharType="separate"/>
            </w:r>
            <w:r w:rsidRPr="007F169C">
              <w:rPr>
                <w:rFonts w:cs="Times New Roman"/>
                <w:noProof/>
                <w:szCs w:val="24"/>
              </w:rPr>
              <w:t>(Carrigan &amp; Attalla, 2001)</w:t>
            </w:r>
            <w:r w:rsidRPr="007F169C">
              <w:rPr>
                <w:rFonts w:cs="Times New Roman"/>
                <w:szCs w:val="24"/>
              </w:rPr>
              <w:fldChar w:fldCharType="end"/>
            </w:r>
          </w:p>
        </w:tc>
      </w:tr>
      <w:tr w:rsidR="007F169C" w:rsidRPr="007F169C" w14:paraId="4C866B2E" w14:textId="77777777" w:rsidTr="00BE4178">
        <w:tc>
          <w:tcPr>
            <w:tcW w:w="5245" w:type="dxa"/>
          </w:tcPr>
          <w:p w14:paraId="0CDF6C0F"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Universalism and self-direction values </w:t>
            </w:r>
          </w:p>
        </w:tc>
        <w:tc>
          <w:tcPr>
            <w:tcW w:w="2977" w:type="dxa"/>
          </w:tcPr>
          <w:p w14:paraId="724141CE"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&lt;EndNote&gt;&lt;Cite&gt;&lt;Author&gt;Yamoah&lt;/Author&gt;&lt;Year&gt;2016&lt;/Year&gt;&lt;RecNum&gt;1144&lt;/RecNum&gt;&lt;DisplayText&gt;(Yamoah, Duffy, Petrovici, &amp;amp; Fearne, 2016)&lt;/DisplayText&gt;&lt;record&gt;&lt;rec-number&gt;1144&lt;/rec-number&gt;&lt;foreign-keys&gt;&lt;key app="EN" db-id="frww0z2r2fvf0ge0ssbxfda5ddv5derepafz" timestamp="1498735677"&gt;1144&lt;/key&gt;&lt;/foreign-keys&gt;&lt;ref-type name="Journal Article"&gt;17&lt;/ref-type&gt;&lt;contributors&gt;&lt;authors&gt;&lt;author&gt;Yamoah, Fred&lt;/author&gt;&lt;author&gt;Duffy, Rachel&lt;/author&gt;&lt;author&gt;Petrovici, Dan&lt;/author&gt;&lt;author&gt;Fearne, Andrew&lt;/author&gt;&lt;/authors&gt;&lt;/contributors&gt;&lt;titles&gt;&lt;title&gt;Towards a Framework for Understanding Fairtrade Purchase Intention in the Mainstream Environment of Supermarkets&lt;/title&gt;&lt;secondary-title&gt;Journal of Business Ethics&lt;/secondary-title&gt;&lt;/titles&gt;&lt;periodical&gt;&lt;full-title&gt;Journal of Business Ethics&lt;/full-title&gt;&lt;/periodical&gt;&lt;pages&gt;181-197&lt;/pages&gt;&lt;volume&gt;136&lt;/volume&gt;&lt;number&gt;1&lt;/number&gt;&lt;keywords&gt;&lt;keyword&gt;Fair trade goods&lt;/keyword&gt;&lt;keyword&gt;Supermarkets&lt;/keyword&gt;&lt;keyword&gt;Consumer goods&lt;/keyword&gt;&lt;keyword&gt;Consumer attitudes&lt;/keyword&gt;&lt;keyword&gt;Consumer behavior -- Moral &amp;amp; ethical aspects&lt;/keyword&gt;&lt;keyword&gt;Structural equation modeling&lt;/keyword&gt;&lt;keyword&gt;Consumers -- Great Britain&lt;/keyword&gt;&lt;keyword&gt;Human behavior models&lt;/keyword&gt;&lt;keyword&gt;Ethical consumerism&lt;/keyword&gt;&lt;keyword&gt;Fairtrade&lt;/keyword&gt;&lt;keyword&gt;Personal values&lt;/keyword&gt;&lt;keyword&gt;Schwartz value theory&lt;/keyword&gt;&lt;keyword&gt;Theory of planned behaviour&lt;/keyword&gt;&lt;/keywords&gt;&lt;dates&gt;&lt;year&gt;2016&lt;/year&gt;&lt;/dates&gt;&lt;publisher&gt;Springer Science &amp;amp; Business Media B.V.&lt;/publisher&gt;&lt;isbn&gt;01674544&lt;/isbn&gt;&lt;accession-num&gt;116146294&lt;/accession-num&gt;&lt;work-type&gt;Article&lt;/work-type&gt;&lt;urls&gt;&lt;related-urls&gt;&lt;url&gt;http://search.ebscohost.com/login.aspx?direct=true&amp;amp;db=bth&amp;amp;AN=116146294&amp;amp;site=ehost-live&lt;/url&gt;&lt;/related-urls&gt;&lt;/urls&gt;&lt;electronic-resource-num&gt;10.1007/s10551-014-2509-9&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(Yamoah, Duffy, Petrovici, &amp; Fearne, 2016)</w:t>
            </w:r>
            <w:r w:rsidRPr="007F169C">
              <w:rPr>
                <w:rFonts w:cs="Times New Roman"/>
                <w:szCs w:val="24"/>
              </w:rPr>
              <w:fldChar w:fldCharType="end"/>
            </w:r>
          </w:p>
        </w:tc>
      </w:tr>
      <w:tr w:rsidR="007F169C" w:rsidRPr="007F169C" w14:paraId="106DCDF5" w14:textId="77777777" w:rsidTr="00BE4178">
        <w:tc>
          <w:tcPr>
            <w:tcW w:w="5245" w:type="dxa"/>
          </w:tcPr>
          <w:p w14:paraId="5BCA9A8D"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Green self-identity, moral obligation and perceived personal inconvenience </w:t>
            </w:r>
          </w:p>
        </w:tc>
        <w:tc>
          <w:tcPr>
            <w:tcW w:w="2977" w:type="dxa"/>
          </w:tcPr>
          <w:p w14:paraId="06980112"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&lt;EndNote&gt;&lt;Cite&gt;&lt;Author&gt;Barbarossa&lt;/Author&gt;&lt;Year&gt;2016&lt;/Year&gt;&lt;RecNum&gt;1149&lt;/RecNum&gt;&lt;DisplayText&gt;(Barbarossa &amp;amp; Pelsmacker, 2016)&lt;/DisplayText&gt;&lt;record&gt;&lt;rec-number&gt;1149&lt;/rec-number&gt;&lt;foreign-keys&gt;&lt;key app="EN" db-id="frww0z2r2fvf0ge0ssbxfda5ddv5derepafz" timestamp="1498736301"&gt;1149&lt;/key&gt;&lt;/foreign-keys&gt;&lt;ref-type name="Journal Article"&gt;17&lt;/ref-type&gt;&lt;contributors&gt;&lt;authors&gt;&lt;author&gt;Barbarossa, Camilla&lt;/author&gt;&lt;author&gt;Pelsmacker, Patrick&lt;/author&gt;&lt;/authors&gt;&lt;/contributors&gt;&lt;titles&gt;&lt;title&gt;Positive and Negative Antecedents of Purchasing Eco-friendly Products: A Comparison Between Green and Non-green Consumers&lt;/title&gt;&lt;secondary-title&gt;Journal of Business Ethics&lt;/secondary-title&gt;&lt;/titles&gt;&lt;periodical&gt;&lt;full-title&gt;Journal of Business Ethics&lt;/full-title&gt;&lt;/periodical&gt;&lt;pages&gt;229-247&lt;/pages&gt;&lt;volume&gt;134&lt;/volume&gt;&lt;number&gt;2&lt;/number&gt;&lt;keywords&gt;&lt;keyword&gt;RESEARCH&lt;/keyword&gt;&lt;keyword&gt;Purchasing -- Psychological aspects&lt;/keyword&gt;&lt;keyword&gt;Green products -- Sales &amp;amp; prices&lt;/keyword&gt;&lt;keyword&gt;Consumer attitude research&lt;/keyword&gt;&lt;keyword&gt;Altruism&lt;/keyword&gt;&lt;keyword&gt;Conceptual models&lt;/keyword&gt;&lt;keyword&gt;Motivation (Psychology)&lt;/keyword&gt;&lt;keyword&gt;Egoism&lt;/keyword&gt;&lt;keyword&gt;Human behavior&lt;/keyword&gt;&lt;keyword&gt;Eco-friendly products consumption&lt;/keyword&gt;&lt;keyword&gt;Environment&lt;/keyword&gt;&lt;keyword&gt;Intention-behavior gap&lt;/keyword&gt;&lt;keyword&gt;Moral obligation&lt;/keyword&gt;&lt;keyword&gt;Multi-group analysis&lt;/keyword&gt;&lt;keyword&gt;Self-identity&lt;/keyword&gt;&lt;keyword&gt;Spillover effect&lt;/keyword&gt;&lt;keyword&gt;Structural equation modeling&lt;/keyword&gt;&lt;/keywords&gt;&lt;dates&gt;&lt;year&gt;2016&lt;/year&gt;&lt;/dates&gt;&lt;publisher&gt;Springer Science &amp;amp; Business Media B.V.&lt;/publisher&gt;&lt;isbn&gt;01674544&lt;/isbn&gt;&lt;accession-num&gt;114245251&lt;/accession-num&gt;&lt;work-type&gt;Article&lt;/work-type&gt;&lt;urls&gt;&lt;related-urls&gt;&lt;url&gt;http://search.ebscohost.com/login.aspx?direct=true&amp;amp;db=bth&amp;amp;AN=114245251&amp;amp;site=ehost-live&lt;/url&gt;&lt;/related-urls&gt;&lt;/urls&gt;&lt;electronic-resource-num&gt;10.1007/s10551-014-2425-z&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(Barbarossa &amp; Pelsmacker, 2016)</w:t>
            </w:r>
            <w:r w:rsidRPr="007F169C">
              <w:rPr>
                <w:rFonts w:cs="Times New Roman"/>
                <w:szCs w:val="24"/>
              </w:rPr>
              <w:fldChar w:fldCharType="end"/>
            </w:r>
          </w:p>
        </w:tc>
      </w:tr>
      <w:tr w:rsidR="007F169C" w:rsidRPr="007F169C" w14:paraId="367EE848" w14:textId="77777777" w:rsidTr="00BE4178">
        <w:tc>
          <w:tcPr>
            <w:tcW w:w="5245" w:type="dxa"/>
          </w:tcPr>
          <w:p w14:paraId="5F82EF3E"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t xml:space="preserve">The individual’s culture profile </w:t>
            </w:r>
          </w:p>
        </w:tc>
        <w:tc>
          <w:tcPr>
            <w:tcW w:w="2977" w:type="dxa"/>
          </w:tcPr>
          <w:p w14:paraId="3D21030D" w14:textId="77777777" w:rsidR="007F169C" w:rsidRPr="007F169C" w:rsidRDefault="007F169C" w:rsidP="00FE1E4D">
            <w:pPr>
              <w:spacing w:after="0" w:line="360" w:lineRule="auto"/>
              <w:contextualSpacing/>
              <w:jc w:val="left"/>
              <w:rPr>
                <w:rFonts w:cs="Times New Roman"/>
                <w:szCs w:val="24"/>
              </w:rPr>
            </w:pPr>
            <w:r w:rsidRPr="007F169C">
              <w:rPr>
                <w:rFonts w:cs="Times New Roman"/>
                <w:szCs w:val="24"/>
              </w:rPr>
              <w:fldChar w:fldCharType="begin"/>
            </w:r>
            <w:r w:rsidRPr="007F169C">
              <w:rPr>
                <w:rFonts w:cs="Times New Roman"/>
                <w:szCs w:val="24"/>
              </w:rPr>
              <w:instrText xml:space="preserve"> ADDIN EN.CITE &lt;EndNote&gt;&lt;Cite&gt;&lt;Author&gt;Nair&lt;/Author&gt;&lt;Year&gt;2016&lt;/Year&gt;&lt;RecNum&gt;1148&lt;/RecNum&gt;&lt;DisplayText&gt;(Nair &amp;amp; Little, 2016)&lt;/DisplayText&gt;&lt;record&gt;&lt;rec-number&gt;1148&lt;/rec-number&gt;&lt;foreign-keys&gt;&lt;key app="EN" db-id="frww0z2r2fvf0ge0ssbxfda5ddv5derepafz" timestamp="1498736156"&gt;1148&lt;/key&gt;&lt;/foreign-keys&gt;&lt;ref-type name="Journal Article"&gt;17&lt;/ref-type&gt;&lt;contributors&gt;&lt;authors&gt;&lt;author&gt;Nair, Sumesh&lt;/author&gt;&lt;author&gt;Little, Victoria&lt;/author&gt;&lt;/authors&gt;&lt;/contributors&gt;&lt;titles&gt;&lt;title&gt;Context, Culture and Green Consumption: A New Framework&lt;/title&gt;&lt;secondary-title&gt;Journal of International Consumer Marketing&lt;/secondary-title&gt;&lt;/titles&gt;&lt;periodical&gt;&lt;full-title&gt;Journal of International Consumer Marketing&lt;/full-title&gt;&lt;/periodical&gt;&lt;pages&gt;169-184&lt;/pages&gt;&lt;volume&gt;28&lt;/volume&gt;&lt;number&gt;3&lt;/number&gt;&lt;dates&gt;&lt;year&gt;2016&lt;/year&gt;&lt;pub-dates&gt;&lt;date&gt;2016/05/26&lt;/date&gt;&lt;/pub-dates&gt;&lt;/dates&gt;&lt;publisher&gt;Routledge&lt;/publisher&gt;&lt;isbn&gt;0896-1530&lt;/isbn&gt;&lt;urls&gt;&lt;related-urls&gt;&lt;url&gt;http://dx.doi.org/10.1080/08961530.2016.1165025&lt;/url&gt;&lt;/related-urls&gt;&lt;/urls&gt;&lt;electronic-resource-num&gt;10.1080/08961530.2016.1165025&lt;/electronic-resource-num&gt;&lt;/record&gt;&lt;/Cite&gt;&lt;/EndNote&gt;</w:instrText>
            </w:r>
            <w:r w:rsidRPr="007F169C">
              <w:rPr>
                <w:rFonts w:cs="Times New Roman"/>
                <w:szCs w:val="24"/>
              </w:rPr>
              <w:fldChar w:fldCharType="separate"/>
            </w:r>
            <w:r w:rsidRPr="007F169C">
              <w:rPr>
                <w:rFonts w:cs="Times New Roman"/>
                <w:noProof/>
                <w:szCs w:val="24"/>
              </w:rPr>
              <w:t>(Nair &amp; Little, 2016)</w:t>
            </w:r>
            <w:r w:rsidRPr="007F169C">
              <w:rPr>
                <w:rFonts w:cs="Times New Roman"/>
                <w:szCs w:val="24"/>
              </w:rPr>
              <w:fldChar w:fldCharType="end"/>
            </w:r>
          </w:p>
        </w:tc>
      </w:tr>
    </w:tbl>
    <w:p w14:paraId="3DA1F4D6" w14:textId="77777777" w:rsidR="00FC7837" w:rsidRDefault="00FC7837" w:rsidP="007F169C">
      <w:pPr>
        <w:spacing w:after="120"/>
        <w:rPr>
          <w:rFonts w:cs="Times New Roman"/>
          <w:szCs w:val="24"/>
        </w:rPr>
      </w:pPr>
    </w:p>
    <w:p w14:paraId="093A980D" w14:textId="77777777" w:rsidR="007F169C" w:rsidRPr="007F169C" w:rsidRDefault="007F169C" w:rsidP="007F169C">
      <w:pPr>
        <w:spacing w:after="120"/>
        <w:rPr>
          <w:rFonts w:cs="Times New Roman"/>
          <w:szCs w:val="24"/>
        </w:rPr>
      </w:pPr>
      <w:r w:rsidRPr="007F169C">
        <w:rPr>
          <w:rFonts w:cs="Times New Roman"/>
          <w:szCs w:val="24"/>
        </w:rPr>
        <w:lastRenderedPageBreak/>
        <w:t xml:space="preserve">Analytical approaches to ethical consumption are underpinned by the assumption that consumers cognitively translate their concerns towards society or the environment into expressed buying behaviour </w:t>
      </w:r>
      <w:r w:rsidRPr="007F169C">
        <w:rPr>
          <w:rFonts w:cs="Times New Roman"/>
          <w:szCs w:val="24"/>
        </w:rPr>
        <w:fldChar w:fldCharType="begin"/>
      </w:r>
      <w:r w:rsidRPr="007F169C">
        <w:rPr>
          <w:rFonts w:cs="Times New Roman"/>
          <w:szCs w:val="24"/>
        </w:rPr>
        <w:instrText xml:space="preserve"> ADDIN EN.CITE &lt;EndNote&gt;&lt;Cite&gt;&lt;Author&gt;Carrington&lt;/Author&gt;&lt;Year&gt;2010&lt;/Year&gt;&lt;RecNum&gt;46&lt;/RecNum&gt;&lt;DisplayText&gt;(Carrington et al., 2010)&lt;/DisplayText&gt;&lt;record&gt;&lt;rec-number&gt;46&lt;/rec-number&gt;&lt;foreign-keys&gt;&lt;key app="EN" db-id="frww0z2r2fvf0ge0ssbxfda5ddv5derepafz" timestamp="0"&gt;46&lt;/key&gt;&lt;/foreign-keys&gt;&lt;ref-type name="Journal Article"&gt;17&lt;/ref-type&gt;&lt;contributors&gt;&lt;authors&gt;&lt;author&gt;Carrington, Michal J&lt;/author&gt;&lt;author&gt;Neville, Benjamin A&lt;/author&gt;&lt;author&gt;Whitwell, Gregory J&lt;/author&gt;&lt;/authors&gt;&lt;/contributors&gt;&lt;titles&gt;&lt;title&gt;Why ethical consumers don’t walk their talk: Towards a framework for understanding the gap between the ethical purchase intentions and actual buying behaviour of ethically minded consumers&lt;/title&gt;&lt;secondary-title&gt;Journal of Business Ethics&lt;/secondary-title&gt;&lt;/titles&gt;&lt;periodical&gt;&lt;full-title&gt;Journal of Business Ethics&lt;/full-title&gt;&lt;/periodical&gt;&lt;pages&gt;139-158&lt;/pages&gt;&lt;volume&gt;97&lt;/volume&gt;&lt;number&gt;1&lt;/number&gt;&lt;dates&gt;&lt;year&gt;2010&lt;/year&gt;&lt;/dates&gt;&lt;isbn&gt;0167-4544&lt;/isbn&gt;&lt;urls&gt;&lt;/urls&gt;&lt;/record&gt;&lt;/Cite&gt;&lt;/EndNote&gt;</w:instrText>
      </w:r>
      <w:r w:rsidRPr="007F169C">
        <w:rPr>
          <w:rFonts w:cs="Times New Roman"/>
          <w:szCs w:val="24"/>
        </w:rPr>
        <w:fldChar w:fldCharType="separate"/>
      </w:r>
      <w:r w:rsidRPr="007F169C">
        <w:rPr>
          <w:rFonts w:cs="Times New Roman"/>
          <w:noProof/>
          <w:szCs w:val="24"/>
        </w:rPr>
        <w:t>(Carrington et al., 2010)</w:t>
      </w:r>
      <w:r w:rsidRPr="007F169C">
        <w:rPr>
          <w:rFonts w:cs="Times New Roman"/>
          <w:szCs w:val="24"/>
        </w:rPr>
        <w:fldChar w:fldCharType="end"/>
      </w:r>
      <w:r w:rsidRPr="007F169C">
        <w:rPr>
          <w:rFonts w:cs="Times New Roman"/>
          <w:szCs w:val="24"/>
        </w:rPr>
        <w:t>. Researchers suggest that this cognitive view of consumption abstracted from</w:t>
      </w:r>
      <w:r w:rsidR="007F456C">
        <w:rPr>
          <w:rFonts w:cs="Times New Roman"/>
          <w:szCs w:val="24"/>
        </w:rPr>
        <w:t xml:space="preserve"> its socio-cultural context has</w:t>
      </w:r>
      <w:r w:rsidRPr="007F169C">
        <w:rPr>
          <w:rFonts w:cs="Times New Roman"/>
          <w:szCs w:val="24"/>
        </w:rPr>
        <w:t xml:space="preserve"> largely been debunked and </w:t>
      </w:r>
      <w:r w:rsidR="007F456C">
        <w:rPr>
          <w:rFonts w:cs="Times New Roman"/>
          <w:szCs w:val="24"/>
        </w:rPr>
        <w:t>very few of these types of studies</w:t>
      </w:r>
      <w:r w:rsidRPr="007F169C">
        <w:rPr>
          <w:rFonts w:cs="Times New Roman"/>
          <w:szCs w:val="24"/>
        </w:rPr>
        <w:t xml:space="preserve"> </w:t>
      </w:r>
      <w:r w:rsidR="007F456C">
        <w:rPr>
          <w:rFonts w:cs="Times New Roman"/>
          <w:szCs w:val="24"/>
        </w:rPr>
        <w:t xml:space="preserve">have </w:t>
      </w:r>
      <w:r w:rsidRPr="007F169C">
        <w:rPr>
          <w:rFonts w:cs="Times New Roman"/>
          <w:szCs w:val="24"/>
        </w:rPr>
        <w:t>actually explore</w:t>
      </w:r>
      <w:r w:rsidR="007F456C">
        <w:rPr>
          <w:rFonts w:cs="Times New Roman"/>
          <w:szCs w:val="24"/>
        </w:rPr>
        <w:t>d</w:t>
      </w:r>
      <w:r w:rsidRPr="007F169C">
        <w:rPr>
          <w:rFonts w:cs="Times New Roman"/>
          <w:szCs w:val="24"/>
        </w:rPr>
        <w:t xml:space="preserve"> genuine behaviour </w:t>
      </w:r>
      <w:r w:rsidRPr="007F169C">
        <w:rPr>
          <w:rFonts w:cs="Times New Roman"/>
          <w:szCs w:val="24"/>
        </w:rPr>
        <w:fldChar w:fldCharType="begin"/>
      </w:r>
      <w:r w:rsidRPr="007F169C">
        <w:rPr>
          <w:rFonts w:cs="Times New Roman"/>
          <w:szCs w:val="24"/>
        </w:rPr>
        <w:instrText xml:space="preserve"> ADDIN EN.CITE &lt;EndNote&gt;&lt;Cite&gt;&lt;Author&gt;Fukukawa&lt;/Author&gt;&lt;Year&gt;2003&lt;/Year&gt;&lt;RecNum&gt;380&lt;/RecNum&gt;&lt;DisplayText&gt;(Fukukawa, 2003)&lt;/DisplayText&gt;&lt;record&gt;&lt;rec-number&gt;380&lt;/rec-number&gt;&lt;foreign-keys&gt;&lt;key app="EN" db-id="frww0z2r2fvf0ge0ssbxfda5ddv5derepafz" timestamp="0"&gt;380&lt;/key&gt;&lt;/foreign-keys&gt;&lt;ref-type name="Journal Article"&gt;17&lt;/ref-type&gt;&lt;contributors&gt;&lt;authors&gt;&lt;author&gt;Fukukawa, Kyoko&lt;/author&gt;&lt;/authors&gt;&lt;/contributors&gt;&lt;titles&gt;&lt;title&gt;A Theoretical Review of Business and Consumer Ethics Research: Normative and Descriptive Approaches&lt;/title&gt;&lt;secondary-title&gt;Marketing Review&lt;/secondary-title&gt;&lt;/titles&gt;&lt;pages&gt;381-401&lt;/pages&gt;&lt;volume&gt;3&lt;/volume&gt;&lt;number&gt;4&lt;/number&gt;&lt;keywords&gt;&lt;keyword&gt;BUSINESS ethics&lt;/keyword&gt;&lt;keyword&gt;RESEARCH&lt;/keyword&gt;&lt;keyword&gt;CONSUMERS&lt;/keyword&gt;&lt;keyword&gt;ETHICS&lt;/keyword&gt;&lt;keyword&gt;NORMATIVITY (Ethics)&lt;/keyword&gt;&lt;keyword&gt;consumer ethics&lt;/keyword&gt;&lt;keyword&gt;descriptive approaches&lt;/keyword&gt;&lt;keyword&gt;ethical decision making&lt;/keyword&gt;&lt;keyword&gt;ethical theory&lt;/keyword&gt;&lt;keyword&gt;normative approaches&lt;/keyword&gt;&lt;keyword&gt;theoretical development&lt;/keyword&gt;&lt;/keywords&gt;&lt;dates&gt;&lt;year&gt;2003&lt;/year&gt;&lt;pub-dates&gt;&lt;date&gt;Winter2003&lt;/date&gt;&lt;/pub-dates&gt;&lt;/dates&gt;&lt;publisher&gt;Westburn Publishers Ltd&lt;/publisher&gt;&lt;isbn&gt;1469347X&lt;/isbn&gt;&lt;accession-num&gt;11777906&lt;/accession-num&gt;&lt;work-type&gt;Article&lt;/work-type&gt;&lt;urls&gt;&lt;related-urls&gt;&lt;url&gt;http://search.ebscohost.com/login.aspx?direct=true&amp;amp;db=bth&amp;amp;AN=11777906&amp;amp;site=ehost-live&lt;/url&gt;&lt;/related-urls&gt;&lt;/urls&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(Fukukawa, 2003)</w:t>
      </w:r>
      <w:r w:rsidRPr="007F169C">
        <w:rPr>
          <w:rFonts w:cs="Times New Roman"/>
          <w:szCs w:val="24"/>
        </w:rPr>
        <w:fldChar w:fldCharType="end"/>
      </w:r>
      <w:r w:rsidRPr="007F169C">
        <w:rPr>
          <w:rFonts w:cs="Times New Roman"/>
          <w:szCs w:val="24"/>
        </w:rPr>
        <w:t>. The main focus of this research work was to explore what influences ethical consumers’ attitudes and in turn</w:t>
      </w:r>
      <w:r w:rsidR="007F456C">
        <w:rPr>
          <w:rFonts w:cs="Times New Roman"/>
          <w:szCs w:val="24"/>
        </w:rPr>
        <w:t>,</w:t>
      </w:r>
      <w:r w:rsidRPr="007F169C">
        <w:rPr>
          <w:rFonts w:cs="Times New Roman"/>
          <w:szCs w:val="24"/>
        </w:rPr>
        <w:t xml:space="preserve"> their behaviour intentions and whether that may be a good predictor for actual ethical behaviour. To an extent, </w:t>
      </w:r>
      <w:r w:rsidR="007F456C">
        <w:rPr>
          <w:rFonts w:cs="Times New Roman"/>
          <w:szCs w:val="24"/>
        </w:rPr>
        <w:t xml:space="preserve">prior </w:t>
      </w:r>
      <w:r w:rsidRPr="007F169C">
        <w:rPr>
          <w:rFonts w:cs="Times New Roman"/>
          <w:szCs w:val="24"/>
        </w:rPr>
        <w:t xml:space="preserve">studies </w:t>
      </w:r>
      <w:r w:rsidR="007F456C">
        <w:rPr>
          <w:rFonts w:cs="Times New Roman"/>
          <w:szCs w:val="24"/>
        </w:rPr>
        <w:t xml:space="preserve">have </w:t>
      </w:r>
      <w:r w:rsidRPr="007F169C">
        <w:rPr>
          <w:rFonts w:cs="Times New Roman"/>
          <w:szCs w:val="24"/>
        </w:rPr>
        <w:t xml:space="preserve">tried to explain the existence of word/deed inconsistencies, i.e. the difference between what one says and what one actually does. Their results show an inconsistency between the consumers’ attitudes and their behaviour. </w:t>
      </w:r>
    </w:p>
    <w:p w14:paraId="27E7EA30" w14:textId="048272FF" w:rsidR="007F169C" w:rsidRPr="007F169C" w:rsidRDefault="007F169C" w:rsidP="007F169C">
      <w:pPr>
        <w:spacing w:after="120"/>
        <w:rPr>
          <w:rFonts w:cs="Times New Roman"/>
          <w:szCs w:val="24"/>
        </w:rPr>
      </w:pPr>
      <w:r w:rsidRPr="007F169C">
        <w:rPr>
          <w:rFonts w:cs="Times New Roman"/>
          <w:szCs w:val="24"/>
        </w:rPr>
        <w:t xml:space="preserve">This important and extensive </w:t>
      </w:r>
      <w:r w:rsidR="007F456C">
        <w:rPr>
          <w:rFonts w:cs="Times New Roman"/>
          <w:szCs w:val="24"/>
        </w:rPr>
        <w:t>body of prior research studies</w:t>
      </w:r>
      <w:r w:rsidRPr="007F169C">
        <w:rPr>
          <w:rFonts w:cs="Times New Roman"/>
          <w:szCs w:val="24"/>
        </w:rPr>
        <w:t xml:space="preserve"> on the individual ethical consumer has been able to advance the understanding about the attitudes and intentions of the ethical consumer</w:t>
      </w:r>
      <w:r w:rsidR="00B50003">
        <w:rPr>
          <w:rFonts w:cs="Times New Roman"/>
          <w:szCs w:val="24"/>
        </w:rPr>
        <w:t>. I</w:t>
      </w:r>
      <w:r w:rsidRPr="007F169C">
        <w:rPr>
          <w:rFonts w:cs="Times New Roman"/>
          <w:szCs w:val="24"/>
        </w:rPr>
        <w:t>t has not been able</w:t>
      </w:r>
      <w:r w:rsidR="00B50003">
        <w:rPr>
          <w:rFonts w:cs="Times New Roman"/>
          <w:szCs w:val="24"/>
        </w:rPr>
        <w:t>, however,</w:t>
      </w:r>
      <w:r w:rsidRPr="007F169C">
        <w:rPr>
          <w:rFonts w:cs="Times New Roman"/>
          <w:szCs w:val="24"/>
        </w:rPr>
        <w:t xml:space="preserve"> to identify the exact reasons that may explain </w:t>
      </w:r>
      <w:r w:rsidR="007F456C">
        <w:rPr>
          <w:rFonts w:cs="Times New Roman"/>
          <w:szCs w:val="24"/>
        </w:rPr>
        <w:t xml:space="preserve">why </w:t>
      </w:r>
      <w:r w:rsidRPr="007F169C">
        <w:rPr>
          <w:rFonts w:cs="Times New Roman"/>
          <w:szCs w:val="24"/>
        </w:rPr>
        <w:t>their attitudes do not always translate to ethical behaviour. As a result the discrepancy of what ethical consumers say and what they actually do remain</w:t>
      </w:r>
      <w:r w:rsidR="007F456C">
        <w:rPr>
          <w:rFonts w:cs="Times New Roman"/>
          <w:szCs w:val="24"/>
        </w:rPr>
        <w:t>s</w:t>
      </w:r>
      <w:r w:rsidRPr="007F169C">
        <w:rPr>
          <w:rFonts w:cs="Times New Roman"/>
          <w:szCs w:val="24"/>
        </w:rPr>
        <w:t>. It is argued that the model’s guid</w:t>
      </w:r>
      <w:r w:rsidR="00567D92">
        <w:rPr>
          <w:rFonts w:cs="Times New Roman"/>
          <w:szCs w:val="24"/>
        </w:rPr>
        <w:t xml:space="preserve">elines and analysis procedures </w:t>
      </w:r>
      <w:r w:rsidRPr="007F169C">
        <w:rPr>
          <w:rFonts w:cs="Times New Roman"/>
          <w:szCs w:val="24"/>
        </w:rPr>
        <w:t xml:space="preserve">were not followed properly and/or enough time was not given, to measure the final/complete effect of </w:t>
      </w:r>
      <w:r w:rsidR="001327B0">
        <w:rPr>
          <w:rFonts w:cs="Times New Roman"/>
          <w:szCs w:val="24"/>
        </w:rPr>
        <w:t xml:space="preserve">the </w:t>
      </w:r>
      <w:r w:rsidR="007F456C">
        <w:rPr>
          <w:rFonts w:cs="Times New Roman"/>
          <w:szCs w:val="24"/>
        </w:rPr>
        <w:t>investigat</w:t>
      </w:r>
      <w:r w:rsidR="001327B0">
        <w:rPr>
          <w:rFonts w:cs="Times New Roman"/>
          <w:szCs w:val="24"/>
        </w:rPr>
        <w:t>ion</w:t>
      </w:r>
      <w:r w:rsidR="00B5635A">
        <w:rPr>
          <w:rFonts w:cs="Times New Roman"/>
          <w:szCs w:val="24"/>
        </w:rPr>
        <w:t xml:space="preserve"> and, thus to conduct longitudinal research that</w:t>
      </w:r>
      <w:r w:rsidR="001327B0">
        <w:rPr>
          <w:rFonts w:cs="Times New Roman"/>
          <w:szCs w:val="24"/>
        </w:rPr>
        <w:t xml:space="preserve"> </w:t>
      </w:r>
      <w:r w:rsidR="007F456C">
        <w:rPr>
          <w:rFonts w:cs="Times New Roman"/>
          <w:szCs w:val="24"/>
        </w:rPr>
        <w:t xml:space="preserve">was </w:t>
      </w:r>
      <w:r w:rsidR="006264BE">
        <w:rPr>
          <w:rFonts w:cs="Times New Roman"/>
          <w:szCs w:val="24"/>
        </w:rPr>
        <w:t>deemed preferential</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&lt;EndNote&gt;&lt;Cite&gt;&lt;Author&gt;Hassan&lt;/Author&gt;&lt;Year&gt;2014&lt;/Year&gt;&lt;RecNum&gt;584&lt;/RecNum&gt;&lt;DisplayText&gt;(Hassan et al., 2014)&lt;/DisplayText&gt;&lt;record&gt;&lt;rec-number&gt;584&lt;/rec-number&gt;&lt;foreign-keys&gt;&lt;key app="EN" db-id="frww0z2r2fvf0ge0ssbxfda5ddv5derepafz" timestamp="0"&gt;584&lt;/key&gt;&lt;/foreign-keys&gt;&lt;ref-type name="Journal Article"&gt;17&lt;/ref-type&gt;&lt;contributors&gt;&lt;authors&gt;&lt;author&gt;Hassan, Louise&lt;/author&gt;&lt;author&gt;Shiu, Edward&lt;/author&gt;&lt;author&gt;Shaw, Deirdre&lt;/author&gt;&lt;/authors&gt;&lt;/contributors&gt;&lt;titles&gt;&lt;title&gt;Who Says There is an Intention–Behaviour Gap? Assessing the Empirical Evidence of an Intention–Behaviour Gap in Ethical Consumption&lt;/title&gt;&lt;secondary-title&gt;Journal of Business Ethics&lt;/secondary-title&gt;&lt;alt-title&gt;J Bus Ethics&lt;/alt-title&gt;&lt;/titles&gt;&lt;periodical&gt;&lt;full-title&gt;Journal of Business Ethics&lt;/full-title&gt;&lt;/periodical&gt;&lt;pages&gt;1-18&lt;/pages&gt;&lt;keywords&gt;&lt;keyword&gt;Intention–behaviour gap&lt;/keyword&gt;&lt;keyword&gt;Theory of planned behaviour&lt;/keyword&gt;&lt;keyword&gt;Theory of reasoned action&lt;/keyword&gt;&lt;keyword&gt;Planning&lt;/keyword&gt;&lt;keyword&gt;Ethical clothing&lt;/keyword&gt;&lt;keyword&gt;Review&lt;/keyword&gt;&lt;keyword&gt;Actual behavioural control&lt;/keyword&gt;&lt;/keywords&gt;&lt;dates&gt;&lt;year&gt;2014&lt;/year&gt;&lt;pub-dates&gt;&lt;date&gt;2014/11/19&lt;/date&gt;&lt;/pub-dates&gt;&lt;/dates&gt;&lt;publisher&gt;Springer Netherlands&lt;/publisher&gt;&lt;isbn&gt;0167-4544&lt;/isbn&gt;&lt;urls&gt;&lt;related-urls&gt;&lt;url&gt;http://dx.doi.org/10.1007/s10551-014-2440-0&lt;/url&gt;&lt;/related-urls&gt;&lt;/urls&gt;&lt;electronic-resource-num&gt;10.1007/s10551-014-2440-0&lt;/electronic-resource-num&gt;&lt;language&gt;English&lt;/language&gt;&lt;/record&gt;&lt;/Cite&gt;&lt;/EndNote&gt;</w:instrText>
      </w:r>
      <w:r w:rsidRPr="007F169C">
        <w:rPr>
          <w:rFonts w:cs="Times New Roman"/>
          <w:szCs w:val="24"/>
        </w:rPr>
        <w:fldChar w:fldCharType="separate"/>
      </w:r>
      <w:r w:rsidRPr="007F169C">
        <w:rPr>
          <w:rFonts w:cs="Times New Roman"/>
          <w:noProof/>
          <w:szCs w:val="24"/>
        </w:rPr>
        <w:t>(Hassan et al., 2014)</w:t>
      </w:r>
      <w:r w:rsidRPr="007F169C">
        <w:rPr>
          <w:rFonts w:cs="Times New Roman"/>
          <w:szCs w:val="24"/>
        </w:rPr>
        <w:fldChar w:fldCharType="end"/>
      </w:r>
      <w:r w:rsidRPr="007F169C">
        <w:rPr>
          <w:rFonts w:cs="Times New Roman"/>
          <w:szCs w:val="24"/>
        </w:rPr>
        <w:t xml:space="preserve">. Researchers </w:t>
      </w:r>
      <w:r w:rsidR="001327B0">
        <w:rPr>
          <w:rFonts w:cs="Times New Roman"/>
          <w:szCs w:val="24"/>
        </w:rPr>
        <w:t xml:space="preserve">have being </w:t>
      </w:r>
      <w:r w:rsidRPr="007F169C">
        <w:rPr>
          <w:rFonts w:cs="Times New Roman"/>
          <w:szCs w:val="24"/>
        </w:rPr>
        <w:t xml:space="preserve">trying to measure how pro-environmental values and attitudes impact </w:t>
      </w:r>
      <w:r w:rsidR="001327B0">
        <w:rPr>
          <w:rFonts w:cs="Times New Roman"/>
          <w:szCs w:val="24"/>
        </w:rPr>
        <w:t xml:space="preserve">on </w:t>
      </w:r>
      <w:r w:rsidRPr="007F169C">
        <w:rPr>
          <w:rFonts w:cs="Times New Roman"/>
          <w:szCs w:val="24"/>
        </w:rPr>
        <w:t xml:space="preserve">environmentally significant consumption, with little success. After </w:t>
      </w:r>
      <w:r w:rsidR="001327B0">
        <w:rPr>
          <w:rFonts w:cs="Times New Roman"/>
          <w:szCs w:val="24"/>
        </w:rPr>
        <w:t>substantial research that diligently sought</w:t>
      </w:r>
      <w:r w:rsidRPr="007F169C">
        <w:rPr>
          <w:rFonts w:cs="Times New Roman"/>
          <w:szCs w:val="24"/>
        </w:rPr>
        <w:t xml:space="preserve"> to find connections between environmental c</w:t>
      </w:r>
      <w:r w:rsidR="001327B0">
        <w:rPr>
          <w:rFonts w:cs="Times New Roman"/>
          <w:szCs w:val="24"/>
        </w:rPr>
        <w:t>oncern and e</w:t>
      </w:r>
      <w:r w:rsidRPr="007F169C">
        <w:rPr>
          <w:rFonts w:cs="Times New Roman"/>
          <w:szCs w:val="24"/>
        </w:rPr>
        <w:t xml:space="preserve">nvironmental behaviours, it </w:t>
      </w:r>
      <w:r w:rsidR="001327B0">
        <w:rPr>
          <w:rFonts w:cs="Times New Roman"/>
          <w:szCs w:val="24"/>
        </w:rPr>
        <w:t xml:space="preserve">would seem </w:t>
      </w:r>
      <w:r w:rsidRPr="007F169C">
        <w:rPr>
          <w:rFonts w:cs="Times New Roman"/>
          <w:szCs w:val="24"/>
        </w:rPr>
        <w:t xml:space="preserve">that the correlation is imperceptible </w:t>
      </w:r>
      <w:r w:rsidRPr="007F169C">
        <w:rPr>
          <w:rFonts w:cs="Times New Roman"/>
          <w:szCs w:val="24"/>
        </w:rPr>
        <w:fldChar w:fldCharType="begin"/>
      </w:r>
      <w:r w:rsidRPr="007F169C">
        <w:rPr>
          <w:rFonts w:cs="Times New Roman"/>
          <w:szCs w:val="24"/>
        </w:rPr>
        <w:instrText xml:space="preserve"> ADDIN EN.CITE &lt;EndNote&gt;&lt;Cite&gt;&lt;Author&gt;Holt&lt;/Author&gt;&lt;Year&gt;2012&lt;/Year&gt;&lt;RecNum&gt;645&lt;/RecNum&gt;&lt;DisplayText&gt;(Holt, 2012)&lt;/DisplayText&gt;&lt;record&gt;&lt;rec-number&gt;645&lt;/rec-number&gt;&lt;foreign-keys&gt;&lt;key app="EN" db-id="frww0z2r2fvf0ge0ssbxfda5ddv5derepafz" timestamp="0"&gt;645&lt;/key&gt;&lt;/foreign-keys&gt;&lt;ref-type name="Journal Article"&gt;17&lt;/ref-type&gt;&lt;contributors&gt;&lt;authors&gt;&lt;author&gt;Holt, Douglas&lt;/author&gt;&lt;/authors&gt;&lt;/contributors&gt;&lt;titles&gt;&lt;title&gt;Constructing Sustainable Consumption: From Ethical Values to the Cultural Transformation of Unsustainable Markets&lt;/title&gt;&lt;secondary-title&gt;The ANNALS of the American Academy of Political and Social Science&lt;/secondary-title&gt;&lt;/titles&gt;&lt;periodical&gt;&lt;full-title&gt;The ANNALS of the American Academy of Political and Social Science&lt;/full-title&gt;&lt;/periodical&gt;&lt;pages&gt;236-255&lt;/pages&gt;&lt;volume&gt;644&lt;/volume&gt;&lt;number&gt;1&lt;/number&gt;&lt;dates&gt;&lt;year&gt;2012&lt;/year&gt;&lt;pub-dates&gt;&lt;date&gt;November 1, 2012&lt;/date&gt;&lt;/pub-dates&gt;&lt;/dates&gt;&lt;urls&gt;&lt;related-urls&gt;&lt;url&gt;http://ann.sagepub.com/content/644/1/236.abstract&lt;/url&gt;&lt;/related-urls&gt;&lt;/urls&gt;&lt;electronic-resource-num&gt;10.1177/0002716212453260&lt;/electronic-resource-num&gt;&lt;/record&gt;&lt;/Cite&gt;&lt;/EndNote&gt;</w:instrText>
      </w:r>
      <w:r w:rsidRPr="007F169C">
        <w:rPr>
          <w:rFonts w:cs="Times New Roman"/>
          <w:szCs w:val="24"/>
        </w:rPr>
        <w:fldChar w:fldCharType="separate"/>
      </w:r>
      <w:r w:rsidRPr="007F169C">
        <w:rPr>
          <w:rFonts w:cs="Times New Roman"/>
          <w:noProof/>
          <w:szCs w:val="24"/>
        </w:rPr>
        <w:t>(Holt, 2012)</w:t>
      </w:r>
      <w:r w:rsidRPr="007F169C">
        <w:rPr>
          <w:rFonts w:cs="Times New Roman"/>
          <w:szCs w:val="24"/>
        </w:rPr>
        <w:fldChar w:fldCharType="end"/>
      </w:r>
      <w:r w:rsidRPr="007F169C">
        <w:rPr>
          <w:rFonts w:cs="Times New Roman"/>
          <w:szCs w:val="24"/>
        </w:rPr>
        <w:t>.</w:t>
      </w:r>
    </w:p>
    <w:p w14:paraId="07100783" w14:textId="77777777" w:rsidR="007F169C" w:rsidRPr="007F169C" w:rsidRDefault="007F169C" w:rsidP="007F169C">
      <w:pPr>
        <w:spacing w:after="120"/>
        <w:rPr>
          <w:rFonts w:cs="Times New Roman"/>
          <w:szCs w:val="24"/>
        </w:rPr>
      </w:pPr>
      <w:r w:rsidRPr="007F169C">
        <w:rPr>
          <w:rFonts w:cs="Times New Roman"/>
          <w:szCs w:val="24"/>
        </w:rPr>
        <w:lastRenderedPageBreak/>
        <w:t xml:space="preserve">What these </w:t>
      </w:r>
      <w:r w:rsidR="001327B0">
        <w:rPr>
          <w:rFonts w:cs="Times New Roman"/>
          <w:szCs w:val="24"/>
        </w:rPr>
        <w:t xml:space="preserve">extant </w:t>
      </w:r>
      <w:r w:rsidRPr="007F169C">
        <w:rPr>
          <w:rFonts w:cs="Times New Roman"/>
          <w:szCs w:val="24"/>
        </w:rPr>
        <w:t>research findings underline is that the desire for ethical consumption may be present, yet d</w:t>
      </w:r>
      <w:r w:rsidR="001327B0">
        <w:rPr>
          <w:rFonts w:cs="Times New Roman"/>
          <w:szCs w:val="24"/>
        </w:rPr>
        <w:t>ifferent circumstances, factors and/or</w:t>
      </w:r>
      <w:r w:rsidRPr="007F169C">
        <w:rPr>
          <w:rFonts w:cs="Times New Roman"/>
          <w:szCs w:val="24"/>
        </w:rPr>
        <w:t xml:space="preserve"> events, m</w:t>
      </w:r>
      <w:r w:rsidR="001327B0">
        <w:rPr>
          <w:rFonts w:cs="Times New Roman"/>
          <w:szCs w:val="24"/>
        </w:rPr>
        <w:t xml:space="preserve">ay impede the ethical consumer </w:t>
      </w:r>
      <w:r w:rsidRPr="007F169C">
        <w:rPr>
          <w:rFonts w:cs="Times New Roman"/>
          <w:szCs w:val="24"/>
        </w:rPr>
        <w:t xml:space="preserve">from behaving ethically and </w:t>
      </w:r>
      <w:r w:rsidR="001327B0">
        <w:rPr>
          <w:rFonts w:cs="Times New Roman"/>
          <w:szCs w:val="24"/>
        </w:rPr>
        <w:t xml:space="preserve">these hinder her from avoiding this </w:t>
      </w:r>
      <w:r w:rsidRPr="007F169C">
        <w:rPr>
          <w:rFonts w:cs="Times New Roman"/>
          <w:szCs w:val="24"/>
        </w:rPr>
        <w:t xml:space="preserve">attitude – behaviour gap. </w:t>
      </w:r>
      <w:r w:rsidR="001327B0">
        <w:rPr>
          <w:rFonts w:cs="Times New Roman"/>
          <w:szCs w:val="24"/>
        </w:rPr>
        <w:t xml:space="preserve">A </w:t>
      </w:r>
      <w:r w:rsidRPr="007F169C">
        <w:rPr>
          <w:rFonts w:cs="Times New Roman"/>
          <w:szCs w:val="24"/>
        </w:rPr>
        <w:t xml:space="preserve">high price for ethical products, </w:t>
      </w:r>
      <w:r w:rsidR="001327B0">
        <w:rPr>
          <w:rFonts w:cs="Times New Roman"/>
          <w:szCs w:val="24"/>
        </w:rPr>
        <w:t xml:space="preserve">a </w:t>
      </w:r>
      <w:r w:rsidRPr="007F169C">
        <w:rPr>
          <w:rFonts w:cs="Times New Roman"/>
          <w:szCs w:val="24"/>
        </w:rPr>
        <w:t>low p</w:t>
      </w:r>
      <w:r w:rsidR="001327B0">
        <w:rPr>
          <w:rFonts w:cs="Times New Roman"/>
          <w:szCs w:val="24"/>
        </w:rPr>
        <w:t>rice for conventional ones</w:t>
      </w:r>
      <w:r w:rsidRPr="007F169C">
        <w:rPr>
          <w:rFonts w:cs="Times New Roman"/>
          <w:szCs w:val="24"/>
        </w:rPr>
        <w:t xml:space="preserve">, lack of required funds, habits, lack of information, lack of availability of the product, just for the love of brand, habituated class, social relationships, and just because </w:t>
      </w:r>
      <w:r w:rsidRPr="007F169C">
        <w:rPr>
          <w:rFonts w:cs="Times New Roman"/>
          <w:szCs w:val="24"/>
        </w:rPr>
        <w:fldChar w:fldCharType="begin"/>
      </w:r>
      <w:r w:rsidRPr="007F169C">
        <w:rPr>
          <w:rFonts w:cs="Times New Roman"/>
          <w:szCs w:val="24"/>
        </w:rPr>
        <w:instrText xml:space="preserve"> ADDIN EN.CITE &lt;EndNote&gt;&lt;Cite&gt;&lt;Author&gt;Allen&lt;/Author&gt;&lt;Year&gt;2002&lt;/Year&gt;&lt;RecNum&gt;28&lt;/RecNum&gt;&lt;DisplayText&gt;(Allen, 2002)&lt;/DisplayText&gt;&lt;record&gt;&lt;rec-number&gt;28&lt;/rec-number&gt;&lt;foreign-keys&gt;&lt;key app="EN" db-id="frww0z2r2fvf0ge0ssbxfda5ddv5derepafz" timestamp="0"&gt;28&lt;/k</w:instrText>
      </w:r>
      <w:r w:rsidRPr="007F169C">
        <w:rPr>
          <w:rFonts w:cs="Times New Roman" w:hint="eastAsia"/>
          <w:szCs w:val="24"/>
        </w:rPr>
        <w:instrText>ey&gt;&lt;/foreign-keys&gt;&lt;ref-type name="Journal Article"&gt;17&lt;/ref-type&gt;&lt;contributors&gt;&lt;authors&gt;&lt;author&gt;Allen, Douglas&lt;/author&gt;&lt;/authors&gt;&lt;/contributors&gt;&lt;titles&gt;&lt;title&gt;Toward a theory of consumer choice as sociohistorically shaped practical experience: The fits</w:instrText>
      </w:r>
      <w:r w:rsidRPr="007F169C">
        <w:rPr>
          <w:rFonts w:cs="Times New Roman" w:hint="eastAsia"/>
          <w:szCs w:val="24"/>
        </w:rPr>
        <w:instrText>‐</w:instrText>
      </w:r>
      <w:r w:rsidRPr="007F169C">
        <w:rPr>
          <w:rFonts w:cs="Times New Roman" w:hint="eastAsia"/>
          <w:szCs w:val="24"/>
        </w:rPr>
        <w:instrText>like</w:instrText>
      </w:r>
      <w:r w:rsidRPr="007F169C">
        <w:rPr>
          <w:rFonts w:cs="Times New Roman" w:hint="eastAsia"/>
          <w:szCs w:val="24"/>
        </w:rPr>
        <w:instrText>‐</w:instrText>
      </w:r>
      <w:r w:rsidRPr="007F169C">
        <w:rPr>
          <w:rFonts w:cs="Times New Roman" w:hint="eastAsia"/>
          <w:szCs w:val="24"/>
        </w:rPr>
        <w:instrText>a</w:instrText>
      </w:r>
      <w:r w:rsidRPr="007F169C">
        <w:rPr>
          <w:rFonts w:cs="Times New Roman" w:hint="eastAsia"/>
          <w:szCs w:val="24"/>
        </w:rPr>
        <w:instrText>‐</w:instrText>
      </w:r>
      <w:r w:rsidRPr="007F169C">
        <w:rPr>
          <w:rFonts w:cs="Times New Roman" w:hint="eastAsia"/>
          <w:szCs w:val="24"/>
        </w:rPr>
        <w:instrText>glove (FLAG) framework&lt;/title&gt;&lt;secondary-title&gt;Journal of consumer research&lt;/secondary-title&gt;&lt;/titles&gt;&lt;periodical&gt;&lt;full-title&gt;Journal of Consumer Research&lt;/full-title&gt;&lt;/periodical&gt;&lt;pages&gt;515-532&lt;/pages&gt;&lt;volume&gt;28&lt;/volume&gt;&lt;number&gt;4&lt;/number&gt;&lt;dates&gt;&lt;year</w:instrText>
      </w:r>
      <w:r w:rsidRPr="007F169C">
        <w:rPr>
          <w:rFonts w:cs="Times New Roman"/>
          <w:szCs w:val="24"/>
        </w:rPr>
        <w:instrText>&gt;2002&lt;/year&gt;&lt;/dates&gt;&lt;urls&gt;&lt;/urls&gt;&lt;/record&gt;&lt;/Cite&gt;&lt;/EndNote&gt;</w:instrText>
      </w:r>
      <w:r w:rsidRPr="007F169C">
        <w:rPr>
          <w:rFonts w:cs="Times New Roman"/>
          <w:szCs w:val="24"/>
        </w:rPr>
        <w:fldChar w:fldCharType="separate"/>
      </w:r>
      <w:r w:rsidRPr="007F169C">
        <w:rPr>
          <w:rFonts w:cs="Times New Roman"/>
          <w:noProof/>
          <w:szCs w:val="24"/>
        </w:rPr>
        <w:t>(Allen, 2002)</w:t>
      </w:r>
      <w:r w:rsidRPr="007F169C">
        <w:rPr>
          <w:rFonts w:cs="Times New Roman"/>
          <w:szCs w:val="24"/>
        </w:rPr>
        <w:fldChar w:fldCharType="end"/>
      </w:r>
      <w:r w:rsidR="001327B0">
        <w:rPr>
          <w:rFonts w:cs="Times New Roman"/>
          <w:szCs w:val="24"/>
        </w:rPr>
        <w:t xml:space="preserve"> can all act as inhibitors hindering </w:t>
      </w:r>
      <w:r w:rsidRPr="007F169C">
        <w:rPr>
          <w:rFonts w:cs="Times New Roman"/>
          <w:szCs w:val="24"/>
        </w:rPr>
        <w:t xml:space="preserve">ethical consumer’s ethical intentions in </w:t>
      </w:r>
      <w:r w:rsidR="001327B0">
        <w:rPr>
          <w:rFonts w:cs="Times New Roman"/>
          <w:szCs w:val="24"/>
        </w:rPr>
        <w:t xml:space="preserve">the decision-making process and </w:t>
      </w:r>
      <w:r w:rsidR="00434D06">
        <w:rPr>
          <w:rFonts w:cs="Times New Roman"/>
          <w:szCs w:val="24"/>
        </w:rPr>
        <w:t xml:space="preserve">thus, fail to </w:t>
      </w:r>
      <w:r w:rsidR="001327B0">
        <w:rPr>
          <w:rFonts w:cs="Times New Roman"/>
          <w:szCs w:val="24"/>
        </w:rPr>
        <w:t>translating</w:t>
      </w:r>
      <w:r w:rsidR="00434D06">
        <w:rPr>
          <w:rFonts w:cs="Times New Roman"/>
          <w:szCs w:val="24"/>
        </w:rPr>
        <w:t xml:space="preserve"> them</w:t>
      </w:r>
      <w:r w:rsidR="001327B0">
        <w:rPr>
          <w:rFonts w:cs="Times New Roman"/>
          <w:szCs w:val="24"/>
        </w:rPr>
        <w:t xml:space="preserve"> to actual ethical be</w:t>
      </w:r>
      <w:r w:rsidR="00434D06">
        <w:rPr>
          <w:rFonts w:cs="Times New Roman"/>
          <w:szCs w:val="24"/>
        </w:rPr>
        <w:t>h</w:t>
      </w:r>
      <w:r w:rsidR="001327B0">
        <w:rPr>
          <w:rFonts w:cs="Times New Roman"/>
          <w:szCs w:val="24"/>
        </w:rPr>
        <w:t>aviour</w:t>
      </w:r>
      <w:r w:rsidRPr="007F169C">
        <w:rPr>
          <w:rFonts w:cs="Times New Roman"/>
          <w:szCs w:val="24"/>
        </w:rPr>
        <w:t>. Moreover, what this research shows is that consumers behave in different ways under different circumstances</w:t>
      </w:r>
      <w:r w:rsidR="00434D06">
        <w:rPr>
          <w:rFonts w:cs="Times New Roman"/>
          <w:szCs w:val="24"/>
        </w:rPr>
        <w:t xml:space="preserve">, with </w:t>
      </w:r>
      <w:r w:rsidRPr="007F169C">
        <w:rPr>
          <w:rFonts w:cs="Times New Roman"/>
          <w:szCs w:val="24"/>
        </w:rPr>
        <w:t>their motivations vary</w:t>
      </w:r>
      <w:r w:rsidR="00434D06">
        <w:rPr>
          <w:rFonts w:cs="Times New Roman"/>
          <w:szCs w:val="24"/>
        </w:rPr>
        <w:t>ing</w:t>
      </w:r>
      <w:r w:rsidRPr="007F169C">
        <w:rPr>
          <w:rFonts w:cs="Times New Roman"/>
          <w:szCs w:val="24"/>
        </w:rPr>
        <w:t xml:space="preserve">. </w:t>
      </w:r>
    </w:p>
    <w:p w14:paraId="0CFCD86D" w14:textId="53C62592" w:rsidR="007F169C" w:rsidRPr="007F169C" w:rsidRDefault="007F169C" w:rsidP="007F169C">
      <w:pPr>
        <w:spacing w:after="120"/>
        <w:rPr>
          <w:rFonts w:cs="Times New Roman"/>
          <w:b/>
          <w:szCs w:val="24"/>
        </w:rPr>
      </w:pPr>
      <w:r w:rsidRPr="007F169C">
        <w:rPr>
          <w:rFonts w:cs="Times New Roman"/>
          <w:szCs w:val="24"/>
        </w:rPr>
        <w:t xml:space="preserve">Existing behavioural models have been traditionally based on the premise that attitudes predict behaviour. As research </w:t>
      </w:r>
      <w:r w:rsidR="00434D06">
        <w:rPr>
          <w:rFonts w:cs="Times New Roman"/>
          <w:szCs w:val="24"/>
        </w:rPr>
        <w:t xml:space="preserve">has </w:t>
      </w:r>
      <w:r w:rsidRPr="007F169C">
        <w:rPr>
          <w:rFonts w:cs="Times New Roman"/>
          <w:szCs w:val="24"/>
        </w:rPr>
        <w:t>show</w:t>
      </w:r>
      <w:r w:rsidR="00434D06">
        <w:rPr>
          <w:rFonts w:cs="Times New Roman"/>
          <w:szCs w:val="24"/>
        </w:rPr>
        <w:t>n</w:t>
      </w:r>
      <w:r w:rsidR="00567D92">
        <w:rPr>
          <w:rFonts w:cs="Times New Roman"/>
          <w:szCs w:val="24"/>
        </w:rPr>
        <w:t>, attitudes, however, are,</w:t>
      </w:r>
      <w:r w:rsidRPr="007F169C">
        <w:rPr>
          <w:rFonts w:cs="Times New Roman"/>
          <w:szCs w:val="24"/>
        </w:rPr>
        <w:t xml:space="preserve"> more often than not</w:t>
      </w:r>
      <w:r w:rsidR="00567D92">
        <w:rPr>
          <w:rFonts w:cs="Times New Roman"/>
          <w:szCs w:val="24"/>
        </w:rPr>
        <w:t>, not</w:t>
      </w:r>
      <w:r w:rsidRPr="007F169C">
        <w:rPr>
          <w:rFonts w:cs="Times New Roman"/>
          <w:szCs w:val="24"/>
        </w:rPr>
        <w:t xml:space="preserve"> translated into action. Following a different methodological path than previous research some consumer research</w:t>
      </w:r>
      <w:r w:rsidR="00434D06">
        <w:rPr>
          <w:rFonts w:cs="Times New Roman"/>
          <w:szCs w:val="24"/>
        </w:rPr>
        <w:t>ers have sought to identify and understand</w:t>
      </w:r>
      <w:r w:rsidRPr="007F169C">
        <w:rPr>
          <w:rFonts w:cs="Times New Roman"/>
          <w:szCs w:val="24"/>
        </w:rPr>
        <w:t xml:space="preserve"> consumer situations and particular experiences rather than predicting their behaviours. Other</w:t>
      </w:r>
      <w:r w:rsidR="00434D06">
        <w:rPr>
          <w:rFonts w:cs="Times New Roman"/>
          <w:szCs w:val="24"/>
        </w:rPr>
        <w:t xml:space="preserve">s have argued </w:t>
      </w:r>
      <w:r w:rsidRPr="007F169C">
        <w:rPr>
          <w:rFonts w:cs="Times New Roman"/>
          <w:szCs w:val="24"/>
        </w:rPr>
        <w:t xml:space="preserve">that attitude-intention-behaviour models </w:t>
      </w:r>
      <w:r w:rsidR="00434D06">
        <w:rPr>
          <w:rFonts w:cs="Times New Roman"/>
          <w:szCs w:val="24"/>
        </w:rPr>
        <w:t xml:space="preserve">isolate </w:t>
      </w:r>
      <w:r w:rsidRPr="007F169C">
        <w:rPr>
          <w:rFonts w:cs="Times New Roman"/>
          <w:szCs w:val="24"/>
        </w:rPr>
        <w:t>consumer’s environment</w:t>
      </w:r>
      <w:r w:rsidR="00453ED6">
        <w:rPr>
          <w:rFonts w:cs="Times New Roman"/>
          <w:szCs w:val="24"/>
        </w:rPr>
        <w:t xml:space="preserve"> from her/his decision-</w:t>
      </w:r>
      <w:r w:rsidR="000D0D8F">
        <w:rPr>
          <w:rFonts w:cs="Times New Roman"/>
          <w:szCs w:val="24"/>
        </w:rPr>
        <w:t>making and therefore, fail to understand its</w:t>
      </w:r>
      <w:r w:rsidRPr="007F169C">
        <w:rPr>
          <w:rFonts w:cs="Times New Roman"/>
          <w:szCs w:val="24"/>
        </w:rPr>
        <w:t xml:space="preserve"> different effects on their </w:t>
      </w:r>
      <w:r w:rsidR="000D0D8F">
        <w:rPr>
          <w:rFonts w:cs="Times New Roman"/>
          <w:szCs w:val="24"/>
        </w:rPr>
        <w:t xml:space="preserve">consumption choices </w:t>
      </w:r>
      <w:r w:rsidRPr="007F169C">
        <w:rPr>
          <w:rFonts w:cs="Times New Roman"/>
          <w:szCs w:val="24"/>
        </w:rPr>
        <w:fldChar w:fldCharType="begin">
          <w:fldData xml:space="preserve">PEVuZE5vdGU+PENpdGU+PEF1dGhvcj5DYXJyaW5ndG9uPC9BdXRob3I+PFllYXI+MjAxMDwvWWVh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PEVuZE5vdGU+PENpdGU+PEF1dGhvcj5DYXJyaW5ndG9uPC9BdXRob3I+PFllYXI+MjAxMDwvWWVh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(Carrington et al., 2010; Fukukawa, 2003)</w:t>
      </w:r>
      <w:r w:rsidRPr="007F169C">
        <w:rPr>
          <w:rFonts w:cs="Times New Roman"/>
          <w:szCs w:val="24"/>
        </w:rPr>
        <w:fldChar w:fldCharType="end"/>
      </w:r>
      <w:r w:rsidRPr="007F169C">
        <w:rPr>
          <w:rFonts w:cs="Times New Roman"/>
          <w:szCs w:val="24"/>
        </w:rPr>
        <w:t xml:space="preserve">. In other words, </w:t>
      </w:r>
      <w:r w:rsidR="000D0D8F">
        <w:rPr>
          <w:rFonts w:cs="Times New Roman"/>
          <w:szCs w:val="24"/>
        </w:rPr>
        <w:t xml:space="preserve">whilst </w:t>
      </w:r>
      <w:r w:rsidRPr="007F169C">
        <w:rPr>
          <w:rFonts w:cs="Times New Roman"/>
          <w:szCs w:val="24"/>
        </w:rPr>
        <w:t xml:space="preserve">ethical consumers </w:t>
      </w:r>
      <w:r w:rsidR="000D0D8F">
        <w:rPr>
          <w:rFonts w:cs="Times New Roman"/>
          <w:szCs w:val="24"/>
        </w:rPr>
        <w:t xml:space="preserve">are </w:t>
      </w:r>
      <w:r w:rsidRPr="007F169C">
        <w:rPr>
          <w:rFonts w:cs="Times New Roman"/>
          <w:szCs w:val="24"/>
        </w:rPr>
        <w:t xml:space="preserve">assumed to have the intention to implement their decision and </w:t>
      </w:r>
      <w:r w:rsidR="000D0D8F">
        <w:rPr>
          <w:rFonts w:cs="Times New Roman"/>
          <w:szCs w:val="24"/>
        </w:rPr>
        <w:t xml:space="preserve">are perceived to have </w:t>
      </w:r>
      <w:r w:rsidRPr="007F169C">
        <w:rPr>
          <w:rFonts w:cs="Times New Roman"/>
          <w:szCs w:val="24"/>
        </w:rPr>
        <w:t>t</w:t>
      </w:r>
      <w:r w:rsidR="000D0D8F">
        <w:rPr>
          <w:rFonts w:cs="Times New Roman"/>
          <w:szCs w:val="24"/>
        </w:rPr>
        <w:t>he control to do so, they often have to attend to family</w:t>
      </w:r>
      <w:r w:rsidRPr="007F169C">
        <w:rPr>
          <w:rFonts w:cs="Times New Roman"/>
          <w:szCs w:val="24"/>
        </w:rPr>
        <w:t xml:space="preserve"> needs, work obligations, social remits or simply </w:t>
      </w:r>
      <w:r w:rsidR="000D0D8F">
        <w:rPr>
          <w:rFonts w:cs="Times New Roman"/>
          <w:szCs w:val="24"/>
        </w:rPr>
        <w:t xml:space="preserve">to </w:t>
      </w:r>
      <w:r w:rsidRPr="007F169C">
        <w:rPr>
          <w:rFonts w:cs="Times New Roman"/>
          <w:szCs w:val="24"/>
        </w:rPr>
        <w:t xml:space="preserve">help a friend in a difficult situation. </w:t>
      </w:r>
      <w:r w:rsidR="000D0D8F">
        <w:rPr>
          <w:rFonts w:cs="Times New Roman"/>
          <w:szCs w:val="24"/>
        </w:rPr>
        <w:t>That is, t</w:t>
      </w:r>
      <w:r w:rsidRPr="007F169C">
        <w:rPr>
          <w:rFonts w:cs="Times New Roman"/>
          <w:szCs w:val="24"/>
        </w:rPr>
        <w:t>heir responsibi</w:t>
      </w:r>
      <w:r w:rsidR="000D0D8F">
        <w:rPr>
          <w:rFonts w:cs="Times New Roman"/>
          <w:szCs w:val="24"/>
        </w:rPr>
        <w:t>lities to their relationships co</w:t>
      </w:r>
      <w:r w:rsidRPr="007F169C">
        <w:rPr>
          <w:rFonts w:cs="Times New Roman"/>
          <w:szCs w:val="24"/>
        </w:rPr>
        <w:t>me first</w:t>
      </w:r>
      <w:r w:rsidR="000D0D8F">
        <w:rPr>
          <w:rFonts w:cs="Times New Roman"/>
          <w:szCs w:val="24"/>
        </w:rPr>
        <w:t xml:space="preserve">, rather than </w:t>
      </w:r>
      <w:r w:rsidRPr="007F169C">
        <w:rPr>
          <w:rFonts w:cs="Times New Roman"/>
          <w:szCs w:val="24"/>
        </w:rPr>
        <w:t xml:space="preserve">their intention </w:t>
      </w:r>
      <w:r w:rsidR="000D0D8F">
        <w:rPr>
          <w:rFonts w:cs="Times New Roman"/>
          <w:szCs w:val="24"/>
        </w:rPr>
        <w:t>to purchase</w:t>
      </w:r>
      <w:r w:rsidRPr="007F169C">
        <w:rPr>
          <w:rFonts w:cs="Times New Roman"/>
          <w:szCs w:val="24"/>
        </w:rPr>
        <w:t xml:space="preserve"> ethical products. A</w:t>
      </w:r>
      <w:r w:rsidR="000D0D8F">
        <w:rPr>
          <w:rFonts w:cs="Times New Roman"/>
          <w:szCs w:val="24"/>
        </w:rPr>
        <w:t xml:space="preserve">ccordingly, </w:t>
      </w:r>
      <w:r w:rsidRPr="007F169C">
        <w:rPr>
          <w:rFonts w:cs="Times New Roman"/>
          <w:szCs w:val="24"/>
        </w:rPr>
        <w:t>the next section discusses the individual consumer out</w:t>
      </w:r>
      <w:r w:rsidR="000D0D8F">
        <w:rPr>
          <w:rFonts w:cs="Times New Roman"/>
          <w:szCs w:val="24"/>
        </w:rPr>
        <w:t>side</w:t>
      </w:r>
      <w:r w:rsidRPr="007F169C">
        <w:rPr>
          <w:rFonts w:cs="Times New Roman"/>
          <w:szCs w:val="24"/>
        </w:rPr>
        <w:t xml:space="preserve"> of </w:t>
      </w:r>
      <w:r w:rsidRPr="000D0D8F">
        <w:rPr>
          <w:rFonts w:cs="Times New Roman"/>
          <w:i/>
          <w:szCs w:val="24"/>
        </w:rPr>
        <w:t xml:space="preserve">‘the </w:t>
      </w:r>
      <w:r w:rsidRPr="000D0D8F">
        <w:rPr>
          <w:rFonts w:cs="Times New Roman"/>
          <w:i/>
          <w:szCs w:val="24"/>
        </w:rPr>
        <w:lastRenderedPageBreak/>
        <w:t>laboratory conditions’</w:t>
      </w:r>
      <w:r w:rsidRPr="007F169C">
        <w:rPr>
          <w:rFonts w:cs="Times New Roman"/>
          <w:szCs w:val="24"/>
        </w:rPr>
        <w:t xml:space="preserve"> and </w:t>
      </w:r>
      <w:r w:rsidR="000D0D8F">
        <w:rPr>
          <w:rFonts w:cs="Times New Roman"/>
          <w:szCs w:val="24"/>
        </w:rPr>
        <w:t xml:space="preserve">focus on </w:t>
      </w:r>
      <w:r w:rsidRPr="007F169C">
        <w:rPr>
          <w:rFonts w:cs="Times New Roman"/>
          <w:szCs w:val="24"/>
        </w:rPr>
        <w:t xml:space="preserve">her life attending to her responsibilities that stem </w:t>
      </w:r>
      <w:r w:rsidR="000D0D8F">
        <w:rPr>
          <w:rFonts w:cs="Times New Roman"/>
          <w:szCs w:val="24"/>
        </w:rPr>
        <w:t xml:space="preserve">from her being situated in </w:t>
      </w:r>
      <w:r w:rsidR="004F5BDD">
        <w:rPr>
          <w:rFonts w:cs="Times New Roman"/>
          <w:szCs w:val="24"/>
        </w:rPr>
        <w:t>different relationships. The</w:t>
      </w:r>
      <w:r w:rsidRPr="007F169C">
        <w:rPr>
          <w:rFonts w:cs="Times New Roman"/>
          <w:szCs w:val="24"/>
        </w:rPr>
        <w:t xml:space="preserve"> section focuses on the experience</w:t>
      </w:r>
      <w:r w:rsidR="000D0D8F">
        <w:rPr>
          <w:rFonts w:cs="Times New Roman"/>
          <w:szCs w:val="24"/>
        </w:rPr>
        <w:t>s of</w:t>
      </w:r>
      <w:r w:rsidRPr="007F169C">
        <w:rPr>
          <w:rFonts w:cs="Times New Roman"/>
          <w:szCs w:val="24"/>
        </w:rPr>
        <w:t xml:space="preserve"> consumers in their everyday ethics of consumption within their social milieu. </w:t>
      </w:r>
    </w:p>
    <w:p w14:paraId="5B078B0A" w14:textId="0A1F8384" w:rsidR="007F169C" w:rsidRPr="007F169C" w:rsidRDefault="007F169C" w:rsidP="007F169C">
      <w:pPr>
        <w:spacing w:after="120"/>
        <w:rPr>
          <w:rFonts w:cs="Times New Roman"/>
          <w:szCs w:val="24"/>
        </w:rPr>
      </w:pPr>
      <w:r w:rsidRPr="007F169C">
        <w:rPr>
          <w:rFonts w:cs="Times New Roman"/>
          <w:szCs w:val="24"/>
        </w:rPr>
        <w:t xml:space="preserve">This </w:t>
      </w:r>
      <w:r w:rsidR="000D0D8F">
        <w:rPr>
          <w:rFonts w:cs="Times New Roman"/>
          <w:szCs w:val="24"/>
        </w:rPr>
        <w:t>sub</w:t>
      </w:r>
      <w:r w:rsidRPr="007F169C">
        <w:rPr>
          <w:rFonts w:cs="Times New Roman"/>
          <w:szCs w:val="24"/>
        </w:rPr>
        <w:t xml:space="preserve">section </w:t>
      </w:r>
      <w:r w:rsidR="000D0D8F">
        <w:rPr>
          <w:rFonts w:cs="Times New Roman"/>
          <w:szCs w:val="24"/>
        </w:rPr>
        <w:t xml:space="preserve">has concentrated </w:t>
      </w:r>
      <w:r w:rsidRPr="007F169C">
        <w:rPr>
          <w:rFonts w:cs="Times New Roman"/>
          <w:szCs w:val="24"/>
        </w:rPr>
        <w:t xml:space="preserve">primarily on studying the individual ethical consumer through cognitive models. </w:t>
      </w:r>
      <w:r w:rsidR="000D0D8F">
        <w:rPr>
          <w:rFonts w:cs="Times New Roman"/>
          <w:szCs w:val="24"/>
        </w:rPr>
        <w:t>However, e</w:t>
      </w:r>
      <w:r w:rsidRPr="007F169C">
        <w:rPr>
          <w:rFonts w:cs="Times New Roman"/>
          <w:szCs w:val="24"/>
        </w:rPr>
        <w:t>thical consumers’ decisions are not taken in isolation</w:t>
      </w:r>
      <w:r w:rsidR="000D0D8F">
        <w:rPr>
          <w:rFonts w:cs="Times New Roman"/>
          <w:szCs w:val="24"/>
        </w:rPr>
        <w:t xml:space="preserve">, being </w:t>
      </w:r>
      <w:r w:rsidRPr="007F169C">
        <w:rPr>
          <w:rFonts w:cs="Times New Roman"/>
          <w:szCs w:val="24"/>
        </w:rPr>
        <w:t xml:space="preserve">the result of constant negotiations and re-negotiations in their everyday life with family, friends and others </w:t>
      </w:r>
      <w:r w:rsidRPr="007F169C">
        <w:rPr>
          <w:rFonts w:cs="Times New Roman"/>
          <w:szCs w:val="24"/>
        </w:rPr>
        <w:fldChar w:fldCharType="begin"/>
      </w:r>
      <w:r w:rsidRPr="007F169C">
        <w:rPr>
          <w:rFonts w:cs="Times New Roman"/>
          <w:szCs w:val="24"/>
        </w:rPr>
        <w:instrText xml:space="preserve"> ADDIN EN.CITE &lt;EndNote&gt;&lt;Cite&gt;&lt;Author&gt;Papaoikonomou&lt;/Author&gt;&lt;Year&gt;2011&lt;/Year&gt;&lt;RecNum&gt;311&lt;/RecNum&gt;&lt;DisplayText&gt;(Papaoikonomou, Ryan, &amp;amp; Ginieis, 2011)&lt;/DisplayText&gt;&lt;record&gt;&lt;rec-number&gt;311&lt;/rec-number&gt;&lt;foreign-keys&gt;&lt;key app="EN" db-id="frww0z2r2fvf0ge0ssbxfda5ddv5derepafz" timestamp="0"&gt;311&lt;/key&gt;&lt;/foreign-keys&gt;&lt;ref-type name="Journal Article"&gt;17&lt;/ref-type&gt;&lt;contributors&gt;&lt;authors&gt;&lt;author&gt;Papaoikonomou, Eleni&lt;/author&gt;&lt;author&gt;Ryan, Gerard&lt;/author&gt;&lt;author&gt;Ginieis, Matias&lt;/author&gt;&lt;/authors&gt;&lt;/contributors&gt;&lt;titles&gt;&lt;title&gt;Towards a Holistic Approach of the Attitude Behaviour Gap in Ethical Consumer Behaviours: Empirical Evidence from Spain&lt;/title&gt;&lt;secondary-title&gt;International Advances in Economic Research&lt;/secondary-title&gt;&lt;alt-title&gt;Int Adv Econ Res&lt;/alt-title&gt;&lt;/titles&gt;&lt;pages&gt;77-88&lt;/pages&gt;&lt;volume&gt;17&lt;/volume&gt;&lt;number&gt;1&lt;/number&gt;&lt;keywords&gt;&lt;keyword&gt;Attitude behavior gap&lt;/keyword&gt;&lt;keyword&gt;Consumer behavior&lt;/keyword&gt;&lt;keyword&gt;Ethics&lt;/keyword&gt;&lt;keyword&gt;M00&lt;/keyword&gt;&lt;keyword&gt;Z13&lt;/keyword&gt;&lt;/keywords&gt;&lt;dates&gt;&lt;year&gt;2011&lt;/year&gt;&lt;pub-dates&gt;&lt;date&gt;2011/02/01&lt;/date&gt;&lt;/pub-dates&gt;&lt;/dates&gt;&lt;publisher&gt;Springer US&lt;/publisher&gt;&lt;isbn&gt;1083-0898&lt;/isbn&gt;&lt;urls&gt;&lt;related-urls&gt;&lt;url&gt;http://dx.doi.org/10.1007/s11294-010-9288-6&lt;/url&gt;&lt;/related-urls&gt;&lt;/urls&gt;&lt;electronic-resource-num&gt;10.1007/s11294-010-9288-6&lt;/electronic-resource-num&gt;&lt;language&gt;English&lt;/language&gt;&lt;/record&gt;&lt;/Cite&gt;&lt;/EndNote&gt;</w:instrText>
      </w:r>
      <w:r w:rsidRPr="007F169C">
        <w:rPr>
          <w:rFonts w:cs="Times New Roman"/>
          <w:szCs w:val="24"/>
        </w:rPr>
        <w:fldChar w:fldCharType="separate"/>
      </w:r>
      <w:r w:rsidRPr="007F169C">
        <w:rPr>
          <w:rFonts w:cs="Times New Roman"/>
          <w:noProof/>
          <w:szCs w:val="24"/>
        </w:rPr>
        <w:t>(Papaoikonomou, Ryan, &amp; Ginieis, 2011)</w:t>
      </w:r>
      <w:r w:rsidRPr="007F169C">
        <w:rPr>
          <w:rFonts w:cs="Times New Roman"/>
          <w:szCs w:val="24"/>
        </w:rPr>
        <w:fldChar w:fldCharType="end"/>
      </w:r>
      <w:r w:rsidRPr="007F169C">
        <w:rPr>
          <w:rFonts w:cs="Times New Roman"/>
          <w:szCs w:val="24"/>
        </w:rPr>
        <w:t xml:space="preserve">. In other words, </w:t>
      </w:r>
      <w:r w:rsidR="00CB4FDB">
        <w:rPr>
          <w:rFonts w:cs="Times New Roman"/>
          <w:szCs w:val="24"/>
        </w:rPr>
        <w:t xml:space="preserve">their </w:t>
      </w:r>
      <w:r w:rsidRPr="007F169C">
        <w:rPr>
          <w:rFonts w:cs="Times New Roman"/>
          <w:szCs w:val="24"/>
        </w:rPr>
        <w:t>attitudes-intentions-behaviours very much depend on their social environment (both the physical – time and place, and social environment – family, friends, work, signific</w:t>
      </w:r>
      <w:r w:rsidR="00247F1F">
        <w:rPr>
          <w:rFonts w:cs="Times New Roman"/>
          <w:szCs w:val="24"/>
        </w:rPr>
        <w:t>ant others, community, culture)</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&lt;EndNote&gt;&lt;Cite&gt;&lt;Author&gt;Shaw&lt;/Author&gt;&lt;Year&gt;1999&lt;/Year&gt;&lt;RecNum&gt;371&lt;/RecNum&gt;&lt;DisplayText&gt;(Shaw &amp;amp; Clarke, 1999)&lt;/DisplayText&gt;&lt;record&gt;&lt;rec-number&gt;371&lt;/rec-number&gt;&lt;foreign-keys&gt;&lt;key app="EN" db-id="frww0z2r2fvf0ge0ssbxfda5ddv5derepafz" timestamp="0"&gt;371&lt;/key&gt;&lt;/foreign-keys&gt;&lt;ref-type name="Journal Article"&gt;17&lt;/ref-type&gt;&lt;contributors&gt;&lt;authors&gt;&lt;author&gt;Shaw, Deirdre&lt;/author&gt;&lt;author&gt;Clarke, Ian&lt;/author&gt;&lt;/authors&gt;&lt;/contributors&gt;&lt;titles&gt;&lt;title&gt;Belief formation in ethical consumer groups: an exploratory study&lt;/title&gt;&lt;secondary-title&gt;Marketing Intelligence &amp;amp; Planning&lt;/secondary-title&gt;&lt;/titles&gt;&lt;periodical&gt;&lt;full-title&gt;Marketing Intelligence &amp;amp; Planning&lt;/full-title&gt;&lt;/periodical&gt;&lt;pages&gt;109-120&lt;/pages&gt;&lt;volume&gt;17&lt;/volume&gt;&lt;number&gt;2&lt;/number&gt;&lt;dates&gt;&lt;year&gt;1999&lt;/year&gt;&lt;/dates&gt;&lt;urls&gt;&lt;related-urls&gt;&lt;url&gt;http://www.emeraldinsight.com/doi/abs/10.1108/02634509910260968&lt;/url&gt;&lt;/related-urls&gt;&lt;/urls&gt;&lt;electronic-resource-num&gt;doi:10.1108/02634509910260968&lt;/electronic-resource-num&gt;&lt;/record&gt;&lt;/Cite&gt;&lt;/EndNote&gt;</w:instrText>
      </w:r>
      <w:r w:rsidRPr="007F169C">
        <w:rPr>
          <w:rFonts w:cs="Times New Roman"/>
          <w:szCs w:val="24"/>
        </w:rPr>
        <w:fldChar w:fldCharType="separate"/>
      </w:r>
      <w:r w:rsidRPr="007F169C">
        <w:rPr>
          <w:rFonts w:cs="Times New Roman"/>
          <w:noProof/>
          <w:szCs w:val="24"/>
        </w:rPr>
        <w:t>(Shaw &amp; Clarke, 1999)</w:t>
      </w:r>
      <w:r w:rsidRPr="007F169C">
        <w:rPr>
          <w:rFonts w:cs="Times New Roman"/>
          <w:szCs w:val="24"/>
        </w:rPr>
        <w:fldChar w:fldCharType="end"/>
      </w:r>
      <w:r w:rsidRPr="007F169C">
        <w:rPr>
          <w:rFonts w:cs="Times New Roman"/>
          <w:szCs w:val="24"/>
        </w:rPr>
        <w:t xml:space="preserve">. So, </w:t>
      </w:r>
      <w:r w:rsidR="00CB4FDB">
        <w:rPr>
          <w:rFonts w:cs="Times New Roman"/>
          <w:szCs w:val="24"/>
        </w:rPr>
        <w:t xml:space="preserve">this implies that rather than measuring whether ethical consumers’ </w:t>
      </w:r>
      <w:r w:rsidRPr="007F169C">
        <w:rPr>
          <w:rFonts w:cs="Times New Roman"/>
          <w:szCs w:val="24"/>
        </w:rPr>
        <w:t>attitudes and intentions will translate into ethical behaviour</w:t>
      </w:r>
      <w:r w:rsidR="00CB4FDB">
        <w:rPr>
          <w:rFonts w:cs="Times New Roman"/>
          <w:szCs w:val="24"/>
        </w:rPr>
        <w:t xml:space="preserve"> being important</w:t>
      </w:r>
      <w:r w:rsidRPr="007F169C">
        <w:rPr>
          <w:rFonts w:cs="Times New Roman"/>
          <w:szCs w:val="24"/>
        </w:rPr>
        <w:t xml:space="preserve">, </w:t>
      </w:r>
      <w:r w:rsidR="00CB4FDB">
        <w:rPr>
          <w:rFonts w:cs="Times New Roman"/>
          <w:szCs w:val="24"/>
        </w:rPr>
        <w:t xml:space="preserve">finding information regarding how these attitudes and intentions play out in specific situations should be the main focus </w:t>
      </w:r>
      <w:r w:rsidRPr="007F169C">
        <w:rPr>
          <w:rFonts w:cs="Times New Roman"/>
          <w:szCs w:val="24"/>
        </w:rPr>
        <w:fldChar w:fldCharType="begin"/>
      </w:r>
      <w:r w:rsidRPr="007F169C">
        <w:rPr>
          <w:rFonts w:cs="Times New Roman"/>
          <w:szCs w:val="24"/>
        </w:rPr>
        <w:instrText xml:space="preserve"> ADDIN EN.CITE &lt;EndNote&gt;&lt;Cite&gt;&lt;Author&gt;Bersoff&lt;/Author&gt;&lt;Year&gt;1999&lt;/Year&gt;&lt;RecNum&gt;293&lt;/RecNum&gt;&lt;DisplayText&gt;(Bersoff, 1999)&lt;/DisplayText&gt;&lt;record&gt;&lt;rec-number&gt;293&lt;/rec-number&gt;&lt;foreign-keys&gt;&lt;key app="EN" db-id="frww0z2r2fvf0ge0ssbxfda5ddv5derepafz" timestamp="0"&gt;293&lt;/key&gt;&lt;/foreign-keys&gt;&lt;ref-type name="Journal Article"&gt;17&lt;/ref-type&gt;&lt;contributors&gt;&lt;authors&gt;&lt;author&gt;Bersoff, David M&lt;/author&gt;&lt;/authors&gt;&lt;/contributors&gt;&lt;titles&gt;&lt;title&gt;Why good people sometimes do bad things: Motivated reasoning and unethical behavior&lt;/title&gt;&lt;secondary-title&gt;Personality and Social Psychology Bulletin&lt;/secondary-title&gt;&lt;/titles&gt;&lt;periodical&gt;&lt;full-title&gt;Personality and Social Psychology Bulletin&lt;/full-title&gt;&lt;/periodical&gt;&lt;pages&gt;28-39&lt;/pages&gt;&lt;volume&gt;25&lt;/volume&gt;&lt;number&gt;1&lt;/number&gt;&lt;dates&gt;&lt;year&gt;1999&lt;/year&gt;&lt;/dates&gt;&lt;isbn&gt;0146-1672&lt;/isbn&gt;&lt;urls&gt;&lt;/urls&gt;&lt;/record&gt;&lt;/Cite&gt;&lt;/EndNote&gt;</w:instrText>
      </w:r>
      <w:r w:rsidRPr="007F169C">
        <w:rPr>
          <w:rFonts w:cs="Times New Roman"/>
          <w:szCs w:val="24"/>
        </w:rPr>
        <w:fldChar w:fldCharType="separate"/>
      </w:r>
      <w:r w:rsidRPr="007F169C">
        <w:rPr>
          <w:rFonts w:cs="Times New Roman"/>
          <w:noProof/>
          <w:szCs w:val="24"/>
        </w:rPr>
        <w:t>(Bersoff, 1999)</w:t>
      </w:r>
      <w:r w:rsidRPr="007F169C">
        <w:rPr>
          <w:rFonts w:cs="Times New Roman"/>
          <w:szCs w:val="24"/>
        </w:rPr>
        <w:fldChar w:fldCharType="end"/>
      </w:r>
      <w:r w:rsidRPr="007F169C">
        <w:rPr>
          <w:rFonts w:cs="Times New Roman"/>
          <w:szCs w:val="24"/>
        </w:rPr>
        <w:t xml:space="preserve">. Seeking to </w:t>
      </w:r>
      <w:r w:rsidR="00CB4FDB">
        <w:rPr>
          <w:rFonts w:cs="Times New Roman"/>
          <w:szCs w:val="24"/>
        </w:rPr>
        <w:t xml:space="preserve">identify </w:t>
      </w:r>
      <w:r w:rsidRPr="007F169C">
        <w:rPr>
          <w:rFonts w:cs="Times New Roman"/>
          <w:szCs w:val="24"/>
        </w:rPr>
        <w:t xml:space="preserve">this information, the next </w:t>
      </w:r>
      <w:r w:rsidR="00CB4FDB">
        <w:rPr>
          <w:rFonts w:cs="Times New Roman"/>
          <w:szCs w:val="24"/>
        </w:rPr>
        <w:t>sub</w:t>
      </w:r>
      <w:r w:rsidRPr="007F169C">
        <w:rPr>
          <w:rFonts w:cs="Times New Roman"/>
          <w:szCs w:val="24"/>
        </w:rPr>
        <w:t>section will discuss research findings on ethical consumer</w:t>
      </w:r>
      <w:r w:rsidR="00CB4FDB">
        <w:rPr>
          <w:rFonts w:cs="Times New Roman"/>
          <w:szCs w:val="24"/>
        </w:rPr>
        <w:t>’s</w:t>
      </w:r>
      <w:r w:rsidRPr="007F169C">
        <w:rPr>
          <w:rFonts w:cs="Times New Roman"/>
          <w:szCs w:val="24"/>
        </w:rPr>
        <w:t xml:space="preserve"> behaviour practices within </w:t>
      </w:r>
      <w:r w:rsidR="00CB4FDB">
        <w:rPr>
          <w:rFonts w:cs="Times New Roman"/>
          <w:szCs w:val="24"/>
        </w:rPr>
        <w:t xml:space="preserve">her/his </w:t>
      </w:r>
      <w:r w:rsidRPr="007F169C">
        <w:rPr>
          <w:rFonts w:cs="Times New Roman"/>
          <w:szCs w:val="24"/>
        </w:rPr>
        <w:t xml:space="preserve">social environment.  </w:t>
      </w:r>
    </w:p>
    <w:p w14:paraId="4B6DD660" w14:textId="77777777" w:rsidR="007F169C" w:rsidRPr="007F169C" w:rsidRDefault="00535FDF" w:rsidP="004E57F4">
      <w:pPr>
        <w:pStyle w:val="Heading3"/>
      </w:pPr>
      <w:bookmarkStart w:id="40" w:name="_Toc483465661"/>
      <w:bookmarkStart w:id="41" w:name="_Toc487378140"/>
      <w:bookmarkStart w:id="42" w:name="_Toc487702972"/>
      <w:bookmarkStart w:id="43" w:name="_Toc386450244"/>
      <w:bookmarkStart w:id="44" w:name="_Toc413505021"/>
      <w:r>
        <w:t>2.2</w:t>
      </w:r>
      <w:r w:rsidR="007F169C" w:rsidRPr="007F169C">
        <w:t xml:space="preserve">.4 The Ethical Consumer and their </w:t>
      </w:r>
      <w:bookmarkEnd w:id="40"/>
      <w:r w:rsidR="007F169C" w:rsidRPr="007F169C">
        <w:t>Close and Distant Others</w:t>
      </w:r>
      <w:bookmarkEnd w:id="41"/>
      <w:bookmarkEnd w:id="42"/>
      <w:bookmarkEnd w:id="43"/>
      <w:r w:rsidR="007F169C" w:rsidRPr="007F169C">
        <w:t xml:space="preserve"> </w:t>
      </w:r>
      <w:bookmarkEnd w:id="44"/>
    </w:p>
    <w:p w14:paraId="4FC5EF40" w14:textId="423A45EA" w:rsidR="007F169C" w:rsidRPr="007F169C" w:rsidRDefault="007F169C" w:rsidP="007F169C">
      <w:pPr>
        <w:spacing w:after="120"/>
        <w:rPr>
          <w:rFonts w:cs="Times New Roman"/>
          <w:szCs w:val="24"/>
        </w:rPr>
      </w:pPr>
      <w:r w:rsidRPr="007F169C">
        <w:rPr>
          <w:rFonts w:cs="Times New Roman"/>
          <w:szCs w:val="24"/>
        </w:rPr>
        <w:t xml:space="preserve">After more than 40 years of research that diligently </w:t>
      </w:r>
      <w:r w:rsidR="00CB4FDB">
        <w:rPr>
          <w:rFonts w:cs="Times New Roman"/>
          <w:szCs w:val="24"/>
        </w:rPr>
        <w:t xml:space="preserve">sought </w:t>
      </w:r>
      <w:r w:rsidRPr="007F169C">
        <w:rPr>
          <w:rFonts w:cs="Times New Roman"/>
          <w:szCs w:val="24"/>
        </w:rPr>
        <w:t xml:space="preserve">to identify </w:t>
      </w:r>
      <w:r w:rsidR="00CB4FDB">
        <w:rPr>
          <w:rFonts w:cs="Times New Roman"/>
          <w:szCs w:val="24"/>
        </w:rPr>
        <w:t xml:space="preserve">a </w:t>
      </w:r>
      <w:r w:rsidRPr="007F169C">
        <w:rPr>
          <w:rFonts w:cs="Times New Roman"/>
          <w:szCs w:val="24"/>
        </w:rPr>
        <w:t>possible connection between environmental concern and environmental behaviours</w:t>
      </w:r>
      <w:r w:rsidR="00CB4FDB">
        <w:rPr>
          <w:rFonts w:cs="Times New Roman"/>
          <w:szCs w:val="24"/>
        </w:rPr>
        <w:t>,</w:t>
      </w:r>
      <w:r w:rsidR="003C2421">
        <w:rPr>
          <w:rFonts w:cs="Times New Roman"/>
          <w:szCs w:val="24"/>
        </w:rPr>
        <w:t xml:space="preserve"> </w:t>
      </w:r>
      <w:r w:rsidRPr="007F169C">
        <w:rPr>
          <w:rFonts w:cs="Times New Roman"/>
          <w:szCs w:val="24"/>
        </w:rPr>
        <w:t xml:space="preserve">the answer is clear – the relationship barely exists </w:t>
      </w:r>
      <w:r w:rsidRPr="007F169C">
        <w:rPr>
          <w:rFonts w:cs="Times New Roman"/>
          <w:szCs w:val="24"/>
        </w:rPr>
        <w:fldChar w:fldCharType="begin"/>
      </w:r>
      <w:r w:rsidRPr="007F169C">
        <w:rPr>
          <w:rFonts w:cs="Times New Roman"/>
          <w:szCs w:val="24"/>
        </w:rPr>
        <w:instrText xml:space="preserve"> ADDIN EN.CITE &lt;EndNote&gt;&lt;Cite&gt;&lt;Author&gt;Holt&lt;/Author&gt;&lt;Year&gt;2012&lt;/Year&gt;&lt;RecNum&gt;645&lt;/RecNum&gt;&lt;DisplayText&gt;(Holt, 2012)&lt;/DisplayText&gt;&lt;record&gt;&lt;rec-number&gt;645&lt;/rec-number&gt;&lt;foreign-keys&gt;&lt;key app="EN" db-id="frww0z2r2fvf0ge0ssbxfda5ddv5derepafz" timestamp="0"&gt;645&lt;/key&gt;&lt;/foreign-keys&gt;&lt;ref-type name="Journal Article"&gt;17&lt;/ref-type&gt;&lt;contributors&gt;&lt;authors&gt;&lt;author&gt;Holt, Douglas&lt;/author&gt;&lt;/authors&gt;&lt;/contributors&gt;&lt;titles&gt;&lt;title&gt;Constructing Sustainable Consumption: From Ethical Values to the Cultural Transformation of Unsustainable Markets&lt;/title&gt;&lt;secondary-title&gt;The ANNALS of the American Academy of Political and Social Science&lt;/secondary-title&gt;&lt;/titles&gt;&lt;periodical&gt;&lt;full-title&gt;The ANNALS of the American Academy of Political and Social Science&lt;/full-title&gt;&lt;/periodical&gt;&lt;pages&gt;236-255&lt;/pages&gt;&lt;volume&gt;644&lt;/volume&gt;&lt;number&gt;1&lt;/number&gt;&lt;dates&gt;&lt;year&gt;2012&lt;/year&gt;&lt;pub-dates&gt;&lt;date&gt;November 1, 2012&lt;/date&gt;&lt;/pub-dates&gt;&lt;/dates&gt;&lt;urls&gt;&lt;related-urls&gt;&lt;url&gt;http://ann.sagepub.com/content/644/1/236.abstract&lt;/url&gt;&lt;/related-urls&gt;&lt;/urls&gt;&lt;electronic-resource-num&gt;10.1177/0002716212453260&lt;/electronic-resource-num&gt;&lt;/record&gt;&lt;/Cite&gt;&lt;/EndNote&gt;</w:instrText>
      </w:r>
      <w:r w:rsidRPr="007F169C">
        <w:rPr>
          <w:rFonts w:cs="Times New Roman"/>
          <w:szCs w:val="24"/>
        </w:rPr>
        <w:fldChar w:fldCharType="separate"/>
      </w:r>
      <w:r w:rsidRPr="007F169C">
        <w:rPr>
          <w:rFonts w:cs="Times New Roman"/>
          <w:noProof/>
          <w:szCs w:val="24"/>
        </w:rPr>
        <w:t>(Holt, 2012)</w:t>
      </w:r>
      <w:r w:rsidRPr="007F169C">
        <w:rPr>
          <w:rFonts w:cs="Times New Roman"/>
          <w:szCs w:val="24"/>
        </w:rPr>
        <w:fldChar w:fldCharType="end"/>
      </w:r>
      <w:r w:rsidRPr="007F169C">
        <w:rPr>
          <w:rFonts w:cs="Times New Roman"/>
          <w:szCs w:val="24"/>
        </w:rPr>
        <w:t xml:space="preserve">. Research literature shows that the sustainability of individuals’ consumer action </w:t>
      </w:r>
      <w:r w:rsidR="003C2421">
        <w:rPr>
          <w:rFonts w:cs="Times New Roman"/>
          <w:szCs w:val="24"/>
        </w:rPr>
        <w:t xml:space="preserve">varies wildly across categories. For instance, </w:t>
      </w:r>
      <w:r w:rsidRPr="007F169C">
        <w:rPr>
          <w:rFonts w:cs="Times New Roman"/>
          <w:szCs w:val="24"/>
        </w:rPr>
        <w:t xml:space="preserve">some people drive a </w:t>
      </w:r>
      <w:r w:rsidR="002521CD">
        <w:rPr>
          <w:rFonts w:cs="Times New Roman"/>
          <w:szCs w:val="24"/>
        </w:rPr>
        <w:t>‘</w:t>
      </w:r>
      <w:r w:rsidRPr="007F169C">
        <w:rPr>
          <w:rFonts w:cs="Times New Roman"/>
          <w:szCs w:val="24"/>
        </w:rPr>
        <w:t>Prius</w:t>
      </w:r>
      <w:r w:rsidR="002521CD">
        <w:rPr>
          <w:rFonts w:cs="Times New Roman"/>
          <w:szCs w:val="24"/>
        </w:rPr>
        <w:t>’ (hybrid car)</w:t>
      </w:r>
      <w:r w:rsidRPr="007F169C">
        <w:rPr>
          <w:rFonts w:cs="Times New Roman"/>
          <w:szCs w:val="24"/>
        </w:rPr>
        <w:t xml:space="preserve"> but routinely fly lo</w:t>
      </w:r>
      <w:r w:rsidR="003C2421">
        <w:rPr>
          <w:rFonts w:cs="Times New Roman"/>
          <w:szCs w:val="24"/>
        </w:rPr>
        <w:t xml:space="preserve">ng-distance on vacations, whilst others </w:t>
      </w:r>
      <w:r w:rsidRPr="007F169C">
        <w:rPr>
          <w:rFonts w:cs="Times New Roman"/>
          <w:szCs w:val="24"/>
        </w:rPr>
        <w:t xml:space="preserve">buy local organic milk but also veggies </w:t>
      </w:r>
      <w:r w:rsidRPr="007F169C">
        <w:rPr>
          <w:rFonts w:cs="Times New Roman"/>
          <w:szCs w:val="24"/>
        </w:rPr>
        <w:lastRenderedPageBreak/>
        <w:t xml:space="preserve">grown in the desert and shipped </w:t>
      </w:r>
      <w:r w:rsidR="003C2421">
        <w:rPr>
          <w:rFonts w:cs="Times New Roman"/>
          <w:szCs w:val="24"/>
        </w:rPr>
        <w:t xml:space="preserve">thousands of miles </w:t>
      </w:r>
      <w:r w:rsidRPr="007F169C">
        <w:rPr>
          <w:rFonts w:cs="Times New Roman"/>
          <w:szCs w:val="24"/>
        </w:rPr>
        <w:t>by air</w:t>
      </w:r>
      <w:r w:rsidR="003C2421">
        <w:rPr>
          <w:rFonts w:cs="Times New Roman"/>
          <w:szCs w:val="24"/>
        </w:rPr>
        <w:t xml:space="preserve"> and, some are </w:t>
      </w:r>
      <w:r w:rsidRPr="007F169C">
        <w:rPr>
          <w:rFonts w:cs="Times New Roman"/>
          <w:szCs w:val="24"/>
        </w:rPr>
        <w:t>tireless recyclers</w:t>
      </w:r>
      <w:r w:rsidR="003C2421">
        <w:rPr>
          <w:rFonts w:cs="Times New Roman"/>
          <w:szCs w:val="24"/>
        </w:rPr>
        <w:t>,</w:t>
      </w:r>
      <w:r w:rsidRPr="007F169C">
        <w:rPr>
          <w:rFonts w:cs="Times New Roman"/>
          <w:szCs w:val="24"/>
        </w:rPr>
        <w:t xml:space="preserve"> but think nothing of tearing out their kitchen to install the latest designs </w:t>
      </w:r>
      <w:r w:rsidRPr="007F169C">
        <w:rPr>
          <w:rFonts w:cs="Times New Roman"/>
          <w:szCs w:val="24"/>
        </w:rPr>
        <w:fldChar w:fldCharType="begin"/>
      </w:r>
      <w:r w:rsidRPr="007F169C">
        <w:rPr>
          <w:rFonts w:cs="Times New Roman"/>
          <w:szCs w:val="24"/>
        </w:rPr>
        <w:instrText xml:space="preserve"> ADDIN EN.CITE &lt;EndNote&gt;&lt;Cite&gt;&lt;Author&gt;Holt&lt;/Author&gt;&lt;Year&gt;2012&lt;/Year&gt;&lt;RecNum&gt;645&lt;/RecNum&gt;&lt;DisplayText&gt;(Holt, 2012)&lt;/DisplayText&gt;&lt;record&gt;&lt;rec-number&gt;645&lt;/rec-number&gt;&lt;foreign-keys&gt;&lt;key app="EN" db-id="frww0z2r2fvf0ge0ssbxfda5ddv5derepafz" timestamp="0"&gt;645&lt;/key&gt;&lt;/foreign-keys&gt;&lt;ref-type name="Journal Article"&gt;17&lt;/ref-type&gt;&lt;contributors&gt;&lt;authors&gt;&lt;author&gt;Holt, Douglas&lt;/author&gt;&lt;/authors&gt;&lt;/contributors&gt;&lt;titles&gt;&lt;title&gt;Constructing Sustainable Consumption: From Ethical Values to the Cultural Transformation of Unsustainable Markets&lt;/title&gt;&lt;secondary-title&gt;The ANNALS of the American Academy of Political and Social Science&lt;/secondary-title&gt;&lt;/titles&gt;&lt;periodical&gt;&lt;full-title&gt;The ANNALS of the American Academy of Political and Social Science&lt;/full-title&gt;&lt;/periodical&gt;&lt;pages&gt;236-255&lt;/pages&gt;&lt;volume&gt;644&lt;/volume&gt;&lt;number&gt;1&lt;/number&gt;&lt;dates&gt;&lt;year&gt;2012&lt;/year&gt;&lt;pub-dates&gt;&lt;date&gt;November 1, 2012&lt;/date&gt;&lt;/pub-dates&gt;&lt;/dates&gt;&lt;urls&gt;&lt;related-urls&gt;&lt;url&gt;http://ann.sagepub.com/content/644/1/236.abstract&lt;/url&gt;&lt;/related-urls&gt;&lt;/urls&gt;&lt;electronic-resource-num&gt;10.1177/0002716212453260&lt;/electronic-resource-num&gt;&lt;/record&gt;&lt;/Cite&gt;&lt;/EndNote&gt;</w:instrText>
      </w:r>
      <w:r w:rsidRPr="007F169C">
        <w:rPr>
          <w:rFonts w:cs="Times New Roman"/>
          <w:szCs w:val="24"/>
        </w:rPr>
        <w:fldChar w:fldCharType="separate"/>
      </w:r>
      <w:r w:rsidRPr="007F169C">
        <w:rPr>
          <w:rFonts w:cs="Times New Roman"/>
          <w:noProof/>
          <w:szCs w:val="24"/>
        </w:rPr>
        <w:t>(Holt, 2012)</w:t>
      </w:r>
      <w:r w:rsidRPr="007F169C">
        <w:rPr>
          <w:rFonts w:cs="Times New Roman"/>
          <w:szCs w:val="24"/>
        </w:rPr>
        <w:fldChar w:fldCharType="end"/>
      </w:r>
      <w:r w:rsidRPr="007F169C">
        <w:rPr>
          <w:rFonts w:cs="Times New Roman"/>
          <w:szCs w:val="24"/>
        </w:rPr>
        <w:t>.</w:t>
      </w:r>
    </w:p>
    <w:p w14:paraId="777843F0" w14:textId="18758055" w:rsidR="007F169C" w:rsidRPr="007F169C" w:rsidRDefault="007F169C" w:rsidP="007F169C">
      <w:pPr>
        <w:spacing w:after="120"/>
        <w:rPr>
          <w:rFonts w:cs="Times New Roman"/>
          <w:szCs w:val="24"/>
        </w:rPr>
      </w:pPr>
      <w:r w:rsidRPr="007F169C">
        <w:rPr>
          <w:rFonts w:cs="Times New Roman"/>
          <w:szCs w:val="24"/>
        </w:rPr>
        <w:t xml:space="preserve">The previous section focused on studies that show the fundamental inconsistencies in ethical consumption mainly from the perspective of the individual consumer in terms of values, motivation </w:t>
      </w:r>
      <w:r w:rsidR="002521CD">
        <w:rPr>
          <w:rFonts w:cs="Times New Roman"/>
          <w:szCs w:val="24"/>
        </w:rPr>
        <w:t>and decision-</w:t>
      </w:r>
      <w:r w:rsidR="00B34241">
        <w:rPr>
          <w:rFonts w:cs="Times New Roman"/>
          <w:szCs w:val="24"/>
        </w:rPr>
        <w:t>making. Decision-</w:t>
      </w:r>
      <w:r w:rsidRPr="007F169C">
        <w:rPr>
          <w:rFonts w:cs="Times New Roman"/>
          <w:szCs w:val="24"/>
        </w:rPr>
        <w:t xml:space="preserve">making modelling studies assume that ethical consumers behave rationally and they do so without any influence from their social and cultural environment </w:t>
      </w:r>
      <w:r w:rsidRPr="007F169C">
        <w:rPr>
          <w:rFonts w:cs="Times New Roman"/>
          <w:szCs w:val="24"/>
        </w:rPr>
        <w:fldChar w:fldCharType="begin"/>
      </w:r>
      <w:r w:rsidRPr="007F169C">
        <w:rPr>
          <w:rFonts w:cs="Times New Roman"/>
          <w:szCs w:val="24"/>
        </w:rPr>
        <w:instrText xml:space="preserve"> ADDIN EN.CITE &lt;EndNote&gt;&lt;Cite&gt;&lt;Author&gt;Caruana&lt;/Author&gt;&lt;Year&gt;2007&lt;/Year&gt;&lt;RecNum&gt;383&lt;/RecNum&gt;&lt;DisplayText&gt;(Caruana, 2007)&lt;/DisplayText&gt;&lt;record&gt;&lt;rec-number&gt;383&lt;/rec-number&gt;&lt;foreign-keys&gt;&lt;key app="EN" db-id="frww0z2r2fvf0ge0ssbxfda5ddv5derepafz" timestamp="0"&gt;383&lt;/key&gt;&lt;/foreign-keys&gt;&lt;ref-type name="Journal Article"&gt;17&lt;/ref-type&gt;&lt;contributors&gt;&lt;authors&gt;&lt;author&gt;Caruana, Robert&lt;/author&gt;&lt;/authors&gt;&lt;/contributors&gt;&lt;titles&gt;&lt;title&gt;A sociological perspective of consumption morality&lt;/title&gt;&lt;secondary-title&gt;Journal of Consumer Behaviour&lt;/secondary-title&gt;&lt;/titles&gt;&lt;periodical&gt;&lt;full-title&gt;Journal of Consumer Behaviour&lt;/full-title&gt;&lt;/periodical&gt;&lt;pages&gt;287-304&lt;/pages&gt;&lt;volume&gt;6&lt;/volume&gt;&lt;number&gt;5&lt;/number&gt;&lt;keywords&gt;&lt;keyword&gt;CONSUMPTION (Economics)&lt;/keyword&gt;&lt;keyword&gt;CONSUMER research&lt;/keyword&gt;&lt;keyword&gt;UNFAIR competition&lt;/keyword&gt;&lt;keyword&gt;SOCIOLOGY&lt;/keyword&gt;&lt;keyword&gt;ETHICS&lt;/keyword&gt;&lt;keyword&gt;COMPETITION&lt;/keyword&gt;&lt;/keywords&gt;&lt;dates&gt;&lt;year&gt;2007&lt;/year&gt;&lt;/dates&gt;&lt;publisher&gt;John Wiley &amp;amp; Sons, Inc.&lt;/publisher&gt;&lt;isbn&gt;14720817&lt;/isbn&gt;&lt;accession-num&gt;27714496&lt;/accession-num&gt;&lt;work-type&gt;Article&lt;/work-type&gt;&lt;urls&gt;&lt;related-urls&gt;&lt;url&gt;http://search.ebscohost.com/login.aspx?direct=true&amp;amp;db=bth&amp;amp;AN=27714496&amp;amp;site=ehost-live&lt;/url&gt;&lt;/related-urls&gt;&lt;/urls&gt;&lt;electronic-resource-num&gt;10.1002/cb.222&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(Caruana, 2007)</w:t>
      </w:r>
      <w:r w:rsidRPr="007F169C">
        <w:rPr>
          <w:rFonts w:cs="Times New Roman"/>
          <w:szCs w:val="24"/>
        </w:rPr>
        <w:fldChar w:fldCharType="end"/>
      </w:r>
      <w:r w:rsidRPr="007F169C">
        <w:rPr>
          <w:rFonts w:cs="Times New Roman"/>
          <w:szCs w:val="24"/>
        </w:rPr>
        <w:t>. I</w:t>
      </w:r>
      <w:r w:rsidR="00B34241">
        <w:rPr>
          <w:rFonts w:cs="Times New Roman"/>
          <w:szCs w:val="24"/>
        </w:rPr>
        <w:t xml:space="preserve">n contrast, </w:t>
      </w:r>
      <w:r w:rsidRPr="007F169C">
        <w:rPr>
          <w:rFonts w:cs="Times New Roman"/>
          <w:szCs w:val="24"/>
        </w:rPr>
        <w:t>interpretive research</w:t>
      </w:r>
      <w:r w:rsidR="00B34241">
        <w:rPr>
          <w:rFonts w:cs="Times New Roman"/>
          <w:szCs w:val="24"/>
        </w:rPr>
        <w:t>ers understand</w:t>
      </w:r>
      <w:r w:rsidRPr="007F169C">
        <w:rPr>
          <w:rFonts w:cs="Times New Roman"/>
          <w:szCs w:val="24"/>
        </w:rPr>
        <w:t xml:space="preserve"> that consumers’ ethical attitudes and ethical behaviours are not formed and actualised in isolation but</w:t>
      </w:r>
      <w:r w:rsidR="00B34241">
        <w:rPr>
          <w:rFonts w:cs="Times New Roman"/>
          <w:szCs w:val="24"/>
        </w:rPr>
        <w:t xml:space="preserve"> rather, </w:t>
      </w:r>
      <w:r w:rsidRPr="007F169C">
        <w:rPr>
          <w:rFonts w:cs="Times New Roman"/>
          <w:szCs w:val="24"/>
        </w:rPr>
        <w:t xml:space="preserve">they are constructed within the ethical consumer’s social environment </w:t>
      </w:r>
      <w:r w:rsidRPr="007F169C">
        <w:rPr>
          <w:rFonts w:cs="Times New Roman"/>
          <w:szCs w:val="24"/>
        </w:rPr>
        <w:fldChar w:fldCharType="begin"/>
      </w:r>
      <w:r w:rsidRPr="007F169C">
        <w:rPr>
          <w:rFonts w:cs="Times New Roman"/>
          <w:szCs w:val="24"/>
        </w:rPr>
        <w:instrText xml:space="preserve"> ADDIN EN.CITE &lt;EndNote&gt;&lt;Cite&gt;&lt;Author&gt;Carrington&lt;/Author&gt;&lt;Year&gt;2014&lt;/Year&gt;&lt;RecNum&gt;191&lt;/RecNum&gt;&lt;DisplayText&gt;(Carrington et al., 2014)&lt;/DisplayText&gt;&lt;record&gt;&lt;rec-number&gt;191&lt;/rec-number&gt;&lt;foreign-keys&gt;&lt;key app="EN" db-id="frww0z2r2fvf0ge0ssbxfda5ddv5derepafz" timestamp="0"&gt;191&lt;/key&gt;&lt;/foreign-keys&gt;&lt;ref-type name="Journal Article"&gt;17&lt;/ref-type&gt;&lt;contributors&gt;&lt;authors&gt;&lt;author&gt;Carrington, Michal J&lt;/author&gt;&lt;author&gt;Neville, Benjamin A&lt;/author&gt;&lt;author&gt;Whitwell, Gregory J&lt;/author&gt;&lt;/authors&gt;&lt;/contributors&gt;&lt;titles&gt;&lt;title&gt;Lost in translation: Exploring the ethical consumer intention–behavior gap&lt;/title&gt;&lt;secondary-title&gt;Journal of Business Research&lt;/secondary-title&gt;&lt;/titles&gt;&lt;periodical&gt;&lt;full-title&gt;Journal of Business Research&lt;/full-title&gt;&lt;/periodical&gt;&lt;pages&gt;2759-2767&lt;/pages&gt;&lt;volume&gt;67&lt;/volume&gt;&lt;number&gt;1&lt;/number&gt;&lt;dates&gt;&lt;year&gt;2014&lt;/year&gt;&lt;/dates&gt;&lt;isbn&gt;0148-2963&lt;/isbn&gt;&lt;urls&gt;&lt;/urls&gt;&lt;/record&gt;&lt;/Cite&gt;&lt;/EndNote&gt;</w:instrText>
      </w:r>
      <w:r w:rsidRPr="007F169C">
        <w:rPr>
          <w:rFonts w:cs="Times New Roman"/>
          <w:szCs w:val="24"/>
        </w:rPr>
        <w:fldChar w:fldCharType="separate"/>
      </w:r>
      <w:r w:rsidRPr="007F169C">
        <w:rPr>
          <w:rFonts w:cs="Times New Roman"/>
          <w:noProof/>
          <w:szCs w:val="24"/>
        </w:rPr>
        <w:t>(Carrington et al., 2014)</w:t>
      </w:r>
      <w:r w:rsidRPr="007F169C">
        <w:rPr>
          <w:rFonts w:cs="Times New Roman"/>
          <w:szCs w:val="24"/>
        </w:rPr>
        <w:fldChar w:fldCharType="end"/>
      </w:r>
      <w:r w:rsidRPr="007F169C">
        <w:rPr>
          <w:rFonts w:cs="Times New Roman"/>
          <w:szCs w:val="24"/>
        </w:rPr>
        <w:t xml:space="preserve">. </w:t>
      </w:r>
    </w:p>
    <w:p w14:paraId="5BD33849" w14:textId="77777777" w:rsidR="007F169C" w:rsidRPr="007F169C" w:rsidRDefault="007F169C" w:rsidP="007F169C">
      <w:pPr>
        <w:spacing w:after="120"/>
        <w:rPr>
          <w:rFonts w:cs="Times New Roman"/>
          <w:szCs w:val="24"/>
        </w:rPr>
      </w:pPr>
      <w:r w:rsidRPr="007F169C">
        <w:rPr>
          <w:rFonts w:cs="Times New Roman"/>
          <w:szCs w:val="24"/>
        </w:rPr>
        <w:t>This section’s main focus is on ethical consumption research within the ethical consumers’ social milieu (familial, and social)</w:t>
      </w:r>
      <w:r w:rsidR="00B34241">
        <w:rPr>
          <w:rFonts w:cs="Times New Roman"/>
          <w:i/>
          <w:szCs w:val="24"/>
        </w:rPr>
        <w:t>.</w:t>
      </w:r>
      <w:r w:rsidR="00B34241">
        <w:rPr>
          <w:rFonts w:cs="Times New Roman"/>
          <w:szCs w:val="24"/>
        </w:rPr>
        <w:t xml:space="preserve"> People </w:t>
      </w:r>
      <w:r w:rsidRPr="007F169C">
        <w:rPr>
          <w:rFonts w:cs="Times New Roman"/>
          <w:szCs w:val="24"/>
        </w:rPr>
        <w:t>may be not only (un)ethical consumers</w:t>
      </w:r>
      <w:r w:rsidR="00B34241">
        <w:rPr>
          <w:rFonts w:cs="Times New Roman"/>
          <w:szCs w:val="24"/>
        </w:rPr>
        <w:t xml:space="preserve">, for they are </w:t>
      </w:r>
      <w:r w:rsidRPr="007F169C">
        <w:rPr>
          <w:rFonts w:cs="Times New Roman"/>
          <w:szCs w:val="24"/>
        </w:rPr>
        <w:t xml:space="preserve">also </w:t>
      </w:r>
      <w:r w:rsidR="00B34241">
        <w:rPr>
          <w:rFonts w:cs="Times New Roman"/>
          <w:szCs w:val="24"/>
        </w:rPr>
        <w:t xml:space="preserve">usually </w:t>
      </w:r>
      <w:r w:rsidRPr="007F169C">
        <w:rPr>
          <w:rFonts w:cs="Times New Roman"/>
          <w:szCs w:val="24"/>
        </w:rPr>
        <w:t xml:space="preserve">family members, </w:t>
      </w:r>
      <w:r w:rsidR="00B34241">
        <w:rPr>
          <w:rFonts w:cs="Times New Roman"/>
          <w:szCs w:val="24"/>
        </w:rPr>
        <w:t xml:space="preserve">who </w:t>
      </w:r>
      <w:r w:rsidRPr="007F169C">
        <w:rPr>
          <w:rFonts w:cs="Times New Roman"/>
          <w:szCs w:val="24"/>
        </w:rPr>
        <w:t xml:space="preserve">have friends, co-workers, </w:t>
      </w:r>
      <w:r w:rsidR="00B34241">
        <w:rPr>
          <w:rFonts w:cs="Times New Roman"/>
          <w:szCs w:val="24"/>
        </w:rPr>
        <w:t xml:space="preserve">are sometimes </w:t>
      </w:r>
      <w:r w:rsidRPr="007F169C">
        <w:rPr>
          <w:rFonts w:cs="Times New Roman"/>
          <w:szCs w:val="24"/>
        </w:rPr>
        <w:t xml:space="preserve">part of </w:t>
      </w:r>
      <w:r w:rsidR="00B34241">
        <w:rPr>
          <w:rFonts w:cs="Times New Roman"/>
          <w:szCs w:val="24"/>
        </w:rPr>
        <w:t xml:space="preserve">a </w:t>
      </w:r>
      <w:r w:rsidRPr="007F169C">
        <w:rPr>
          <w:rFonts w:cs="Times New Roman"/>
          <w:szCs w:val="24"/>
        </w:rPr>
        <w:t xml:space="preserve">professional organisation, </w:t>
      </w:r>
      <w:r w:rsidR="00B34241">
        <w:rPr>
          <w:rFonts w:cs="Times New Roman"/>
          <w:szCs w:val="24"/>
        </w:rPr>
        <w:t xml:space="preserve">possibly </w:t>
      </w:r>
      <w:r w:rsidRPr="007F169C">
        <w:rPr>
          <w:rFonts w:cs="Times New Roman"/>
          <w:szCs w:val="24"/>
        </w:rPr>
        <w:t xml:space="preserve">members of special interest group(s), they may be </w:t>
      </w:r>
      <w:r w:rsidR="00B34241">
        <w:rPr>
          <w:rFonts w:cs="Times New Roman"/>
          <w:szCs w:val="24"/>
        </w:rPr>
        <w:t xml:space="preserve">active </w:t>
      </w:r>
      <w:r w:rsidRPr="007F169C">
        <w:rPr>
          <w:rFonts w:cs="Times New Roman"/>
          <w:szCs w:val="24"/>
        </w:rPr>
        <w:t>community members, and they</w:t>
      </w:r>
      <w:r w:rsidR="00B34241">
        <w:rPr>
          <w:rFonts w:cs="Times New Roman"/>
          <w:szCs w:val="24"/>
        </w:rPr>
        <w:t xml:space="preserve"> could </w:t>
      </w:r>
      <w:r w:rsidRPr="007F169C">
        <w:rPr>
          <w:rFonts w:cs="Times New Roman"/>
          <w:szCs w:val="24"/>
        </w:rPr>
        <w:t xml:space="preserve">belong to a political party. Ethical consumers’ society </w:t>
      </w:r>
      <w:r w:rsidR="00B34241">
        <w:rPr>
          <w:rFonts w:cs="Times New Roman"/>
          <w:szCs w:val="24"/>
        </w:rPr>
        <w:t xml:space="preserve">pertains </w:t>
      </w:r>
      <w:r w:rsidRPr="007F169C">
        <w:rPr>
          <w:rFonts w:cs="Times New Roman"/>
          <w:szCs w:val="24"/>
        </w:rPr>
        <w:t>the people they work with, the partners they live with, the neighbours whom they share a neighbourhood with, and the systems and processes they are dealing with in their everyday life</w:t>
      </w:r>
      <w:r w:rsidR="00B34241">
        <w:rPr>
          <w:rFonts w:cs="Times New Roman"/>
          <w:szCs w:val="24"/>
        </w:rPr>
        <w:t xml:space="preserve">, </w:t>
      </w:r>
      <w:r w:rsidRPr="007F169C">
        <w:rPr>
          <w:rFonts w:cs="Times New Roman"/>
          <w:szCs w:val="24"/>
        </w:rPr>
        <w:t xml:space="preserve">among which they are making their (un)ethical consumption choices </w:t>
      </w:r>
      <w:r w:rsidRPr="007F169C">
        <w:rPr>
          <w:rFonts w:cs="Times New Roman"/>
          <w:szCs w:val="24"/>
        </w:rPr>
        <w:fldChar w:fldCharType="begin"/>
      </w:r>
      <w:r w:rsidRPr="007F169C">
        <w:rPr>
          <w:rFonts w:cs="Times New Roman"/>
          <w:szCs w:val="24"/>
        </w:rPr>
        <w:instrText xml:space="preserve"> ADDIN EN.CITE &lt;EndNote&gt;&lt;Cite&gt;&lt;Author&gt;Bauman&lt;/Author&gt;&lt;Year&gt;2001&lt;/Year&gt;&lt;RecNum&gt;339&lt;/RecNum&gt;&lt;DisplayText&gt;(Bauman, 2001)&lt;/DisplayText&gt;&lt;record&gt;&lt;rec-number&gt;339&lt;/rec-number&gt;&lt;foreign-keys&gt;&lt;key app="EN" db-id="frww0z2r2fvf0ge0ssbxfda5ddv5derepafz" timestamp="0"&gt;339&lt;/key&gt;&lt;/foreign-keys&gt;&lt;ref-type name="Journal Article"&gt;17&lt;/ref-type&gt;&lt;contributors&gt;&lt;authors&gt;&lt;author&gt;Bauman, Zygmunt&lt;/author&gt;&lt;/authors&gt;&lt;/contributors&gt;&lt;titles&gt;&lt;title&gt;Consuming Life&lt;/title&gt;&lt;secondary-title&gt;Journal of Consumer Culture&lt;/secondary-title&gt;&lt;/titles&gt;&lt;periodical&gt;&lt;full-title&gt;Journal of Consumer Culture&lt;/full-title&gt;&lt;/periodical&gt;&lt;pages&gt;9-29&lt;/pages&gt;&lt;volume&gt;1&lt;/volume&gt;&lt;number&gt;1&lt;/number&gt;&lt;dates&gt;&lt;year&gt;2001&lt;/year&gt;&lt;pub-dates&gt;&lt;date&gt;March 1, 2001&lt;/date&gt;&lt;/pub-dates&gt;&lt;/dates&gt;&lt;urls&gt;&lt;related-urls&gt;&lt;url&gt;http://joc.sagepub.com/content/1/1/9.abstract&lt;/url&gt;&lt;/related-urls&gt;&lt;/urls&gt;&lt;electronic-resource-num&gt;10.1177/146954050100100102&lt;/electronic-resource-num&gt;&lt;/record&gt;&lt;/Cite&gt;&lt;/EndNote&gt;</w:instrText>
      </w:r>
      <w:r w:rsidRPr="007F169C">
        <w:rPr>
          <w:rFonts w:cs="Times New Roman"/>
          <w:szCs w:val="24"/>
        </w:rPr>
        <w:fldChar w:fldCharType="separate"/>
      </w:r>
      <w:r w:rsidRPr="007F169C">
        <w:rPr>
          <w:rFonts w:cs="Times New Roman"/>
          <w:noProof/>
          <w:szCs w:val="24"/>
        </w:rPr>
        <w:t>(Bauman, 2001)</w:t>
      </w:r>
      <w:r w:rsidRPr="007F169C">
        <w:rPr>
          <w:rFonts w:cs="Times New Roman"/>
          <w:szCs w:val="24"/>
        </w:rPr>
        <w:fldChar w:fldCharType="end"/>
      </w:r>
      <w:r w:rsidRPr="007F169C">
        <w:rPr>
          <w:rFonts w:cs="Times New Roman"/>
          <w:szCs w:val="24"/>
        </w:rPr>
        <w:t>.</w:t>
      </w:r>
    </w:p>
    <w:p w14:paraId="51232A26" w14:textId="77777777" w:rsidR="007F169C" w:rsidRPr="007F169C" w:rsidRDefault="007F169C" w:rsidP="007F169C">
      <w:pPr>
        <w:spacing w:after="120"/>
        <w:rPr>
          <w:rFonts w:cs="Times New Roman"/>
          <w:szCs w:val="24"/>
        </w:rPr>
      </w:pPr>
      <w:r w:rsidRPr="007F169C">
        <w:rPr>
          <w:rFonts w:cs="Times New Roman"/>
          <w:szCs w:val="24"/>
        </w:rPr>
        <w:t xml:space="preserve">Ethical consumers are seen as human beings who interact with the material world around them through consumption </w:t>
      </w:r>
      <w:r w:rsidRPr="007F169C">
        <w:rPr>
          <w:rFonts w:cs="Times New Roman"/>
          <w:szCs w:val="24"/>
        </w:rPr>
        <w:fldChar w:fldCharType="begin"/>
      </w:r>
      <w:r w:rsidRPr="007F169C">
        <w:rPr>
          <w:rFonts w:cs="Times New Roman"/>
          <w:szCs w:val="24"/>
        </w:rPr>
        <w:instrText xml:space="preserve"> ADDIN EN.CITE &lt;EndNote&gt;&lt;Cite&gt;&lt;Author&gt;Kozinets&lt;/Author&gt;&lt;Year&gt;2002&lt;/Year&gt;&lt;RecNum&gt;411&lt;/RecNum&gt;&lt;DisplayText&gt;(Kozinets, 2002)&lt;/DisplayText&gt;&lt;record&gt;&lt;rec-number&gt;411&lt;/rec-number&gt;&lt;foreign-keys&gt;&lt;key app="EN" db-id="frww0z2r2fvf0ge0ssbxfda5ddv5derepafz" timestamp="0"&gt;411&lt;/key&gt;&lt;/foreign-keys&gt;&lt;ref-type name="Journal Article"&gt;17&lt;/ref-type&gt;&lt;contributors&gt;&lt;authors&gt;&lt;author&gt;Kozinets, Robert&lt;/author&gt;&lt;/authors&gt;&lt;/contributors&gt;&lt;titles&gt;&lt;title&gt;Can Consumers Escape the Market? Emancipatory Illuminations from Burning Man&lt;/title&gt;&lt;secondary-title&gt;Journal of Consumer Research&lt;/secondary-title&gt;&lt;/titles&gt;&lt;periodical&gt;&lt;full-title&gt;Journal of Consumer Research&lt;/full-title&gt;&lt;/periodical&gt;&lt;pages&gt;20-38&lt;/pages&gt;&lt;volume&gt;29&lt;/volume&gt;&lt;number&gt;1&lt;/number&gt;&lt;keywords&gt;&lt;keyword&gt;CONSUMERISM&lt;/keyword&gt;&lt;keyword&gt;SOCIAL movements&lt;/keyword&gt;&lt;keyword&gt;CONSUMPTION (Economics) -- Social aspects&lt;/keyword&gt;&lt;keyword&gt;SOCIAL criticism&lt;/keyword&gt;&lt;keyword&gt;COMMUNITY development&lt;/keyword&gt;&lt;keyword&gt;GEMEINSCHAFT &amp;amp; Gesellschaft (Sociology)&lt;/keyword&gt;&lt;keyword&gt;MOBILIZATION (Social action)&lt;/keyword&gt;&lt;keyword&gt;PERSONS&lt;/keyword&gt;&lt;keyword&gt;ALTERNATIVE social movements&lt;/keyword&gt;&lt;keyword&gt;BLACK Rock Desert (Nev.)&lt;/keyword&gt;&lt;keyword&gt;NEVADA&lt;/keyword&gt;&lt;keyword&gt;BURNING Man (Music)&lt;/keyword&gt;&lt;/keywords&gt;&lt;dates&gt;&lt;year&gt;2002&lt;/year&gt;&lt;/dates&gt;&lt;publisher&gt;Journal of Consumer Research, Inc.&lt;/publisher&gt;&lt;isbn&gt;00935301&lt;/isbn&gt;&lt;accession-num&gt;6788991&lt;/accession-num&gt;&lt;work-type&gt;Article&lt;/work-type&gt;&lt;urls&gt;&lt;related-urls&gt;&lt;url&gt;http://search.ebscohost.com/login.aspx?direct=true&amp;amp;db=ufh&amp;amp;AN=6788991&amp;amp;site=ehost-live&lt;/url&gt;&lt;/related-urls&gt;&lt;/urls&gt;&lt;remote-database-name&gt;uf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(Kozinets, 2002)</w:t>
      </w:r>
      <w:r w:rsidRPr="007F169C">
        <w:rPr>
          <w:rFonts w:cs="Times New Roman"/>
          <w:szCs w:val="24"/>
        </w:rPr>
        <w:fldChar w:fldCharType="end"/>
      </w:r>
      <w:r w:rsidRPr="007F169C">
        <w:rPr>
          <w:rFonts w:cs="Times New Roman"/>
          <w:szCs w:val="24"/>
        </w:rPr>
        <w:t xml:space="preserve"> and </w:t>
      </w:r>
      <w:r w:rsidR="00B31D2C">
        <w:rPr>
          <w:rFonts w:cs="Times New Roman"/>
          <w:szCs w:val="24"/>
        </w:rPr>
        <w:t xml:space="preserve">thus, ethical goods can be central to how individuals express themselves and </w:t>
      </w:r>
      <w:r w:rsidRPr="007F169C">
        <w:rPr>
          <w:rFonts w:cs="Times New Roman"/>
          <w:szCs w:val="24"/>
        </w:rPr>
        <w:t xml:space="preserve">present their identities </w:t>
      </w:r>
      <w:r w:rsidRPr="007F169C">
        <w:rPr>
          <w:rFonts w:cs="Times New Roman"/>
          <w:szCs w:val="24"/>
        </w:rPr>
        <w:fldChar w:fldCharType="begin"/>
      </w:r>
      <w:r w:rsidRPr="007F169C">
        <w:rPr>
          <w:rFonts w:cs="Times New Roman"/>
          <w:szCs w:val="24"/>
        </w:rPr>
        <w:instrText xml:space="preserve"> ADDIN EN.CITE &lt;EndNote&gt;&lt;Cite&gt;&lt;Author&gt;Shaw&lt;/Author&gt;&lt;Year&gt;2011&lt;/Year&gt;&lt;RecNum&gt;840&lt;/RecNum&gt;&lt;DisplayText&gt;(Shaw &amp;amp; Riach, 2011)&lt;/DisplayText&gt;&lt;record&gt;&lt;rec-number&gt;840&lt;/rec-number&gt;&lt;foreign-keys&gt;&lt;key app="EN" db-id="frww0z2r2fvf0ge0ssbxfda5ddv5derepafz" timestamp="1484222633"&gt;840&lt;/key&gt;&lt;/foreign-keys&gt;&lt;ref-type name="Journal Article"&gt;17&lt;/ref-type&gt;&lt;contributors&gt;&lt;authors&gt;&lt;author&gt;Shaw, Deirdre&lt;/author&gt;&lt;author&gt;Riach, Kathleen&lt;/author&gt;&lt;/authors&gt;&lt;/contributors&gt;&lt;titles&gt;&lt;title&gt;Embracing ethical fields: constructing consumption in the margins&lt;/title&gt;&lt;secondary-title&gt;European Journal of Marketing&lt;/secondary-title&gt;&lt;/titles&gt;&lt;periodical&gt;&lt;full-title&gt;European Journal of Marketing&lt;/full-title&gt;&lt;/periodical&gt;&lt;pages&gt;1051-1067&lt;/pages&gt;&lt;volume&gt;45&lt;/volume&gt;&lt;number&gt;7/8&lt;/number&gt;&lt;keywords&gt;&lt;keyword&gt;Ethical consumption,Consumer decision making,Market driven production,Consumers&lt;/keyword&gt;&lt;/keywords&gt;&lt;dates&gt;&lt;year&gt;2011&lt;/year&gt;&lt;/dates&gt;&lt;urls&gt;&lt;related-urls&gt;&lt;url&gt;http://www.emeraldinsight.com/doi/abs/10.1108/03090561111137606&lt;/url&gt;&lt;/related-urls&gt;&lt;/urls&gt;&lt;electronic-resource-num&gt;doi:10.1108/03090561111137606&lt;/electronic-resource-num&gt;&lt;/record&gt;&lt;/Cite&gt;&lt;/EndNote&gt;</w:instrText>
      </w:r>
      <w:r w:rsidRPr="007F169C">
        <w:rPr>
          <w:rFonts w:cs="Times New Roman"/>
          <w:szCs w:val="24"/>
        </w:rPr>
        <w:fldChar w:fldCharType="separate"/>
      </w:r>
      <w:r w:rsidRPr="007F169C">
        <w:rPr>
          <w:rFonts w:cs="Times New Roman"/>
          <w:noProof/>
          <w:szCs w:val="24"/>
        </w:rPr>
        <w:t>(Shaw &amp; Riach, 2011)</w:t>
      </w:r>
      <w:r w:rsidRPr="007F169C">
        <w:rPr>
          <w:rFonts w:cs="Times New Roman"/>
          <w:szCs w:val="24"/>
        </w:rPr>
        <w:fldChar w:fldCharType="end"/>
      </w:r>
      <w:r w:rsidRPr="007F169C">
        <w:rPr>
          <w:rFonts w:cs="Times New Roman"/>
          <w:szCs w:val="24"/>
        </w:rPr>
        <w:t xml:space="preserve">. </w:t>
      </w:r>
      <w:r w:rsidR="00B31D2C">
        <w:rPr>
          <w:rFonts w:cs="Times New Roman"/>
          <w:szCs w:val="24"/>
        </w:rPr>
        <w:t xml:space="preserve">That is, </w:t>
      </w:r>
      <w:r w:rsidRPr="007F169C">
        <w:rPr>
          <w:rFonts w:cs="Times New Roman"/>
          <w:szCs w:val="24"/>
        </w:rPr>
        <w:t xml:space="preserve">ethical consumption plays the socio-cultural role of consumption. </w:t>
      </w:r>
      <w:r w:rsidR="00B34241">
        <w:rPr>
          <w:rFonts w:cs="Times New Roman"/>
          <w:szCs w:val="24"/>
        </w:rPr>
        <w:t>It is embedded in</w:t>
      </w:r>
      <w:r w:rsidRPr="007F169C">
        <w:rPr>
          <w:rFonts w:cs="Times New Roman"/>
          <w:szCs w:val="24"/>
        </w:rPr>
        <w:t xml:space="preserve"> mundane consumption and cannot evade the market </w:t>
      </w:r>
      <w:r w:rsidRPr="007F169C">
        <w:rPr>
          <w:rFonts w:cs="Times New Roman"/>
          <w:szCs w:val="24"/>
        </w:rPr>
        <w:lastRenderedPageBreak/>
        <w:t xml:space="preserve">even if some of the consumer’s ethical concerns relate directly to market dynamics and practices </w:t>
      </w:r>
      <w:r w:rsidRPr="007F169C">
        <w:rPr>
          <w:rFonts w:cs="Times New Roman"/>
          <w:szCs w:val="24"/>
        </w:rPr>
        <w:fldChar w:fldCharType="begin"/>
      </w:r>
      <w:r w:rsidRPr="007F169C">
        <w:rPr>
          <w:rFonts w:cs="Times New Roman"/>
          <w:szCs w:val="24"/>
        </w:rPr>
        <w:instrText xml:space="preserve"> ADDIN EN.CITE &lt;EndNote&gt;&lt;Cite&gt;&lt;Author&gt;Dobscha&lt;/Author&gt;&lt;Year&gt;2001&lt;/Year&gt;&lt;RecNum&gt;983&lt;/RecNum&gt;&lt;DisplayText&gt;(Dobscha &amp;amp; Ozanne, 2001)&lt;/DisplayText&gt;&lt;record&gt;&lt;rec-number&gt;983&lt;/rec-number&gt;&lt;foreign-keys&gt;&lt;key app="EN" db-id="frww0z2r2fvf0ge0ssbxfda5ddv5derepafz" timestamp="1492682623"&gt;983&lt;/key&gt;&lt;/foreign-keys&gt;&lt;ref-type name="Journal Article"&gt;17&lt;/ref-type&gt;&lt;contributors&gt;&lt;authors&gt;&lt;author&gt;Dobscha, Susan&lt;/author&gt;&lt;author&gt;Ozanne, Julie L.&lt;/author&gt;&lt;/authors&gt;&lt;/contributors&gt;&lt;titles&gt;&lt;title&gt;An Ecofeminist Analysis of Environmentally Sensitive Women Using Qualitative Methodology: The Emancipatory Potential of an Ecological Life&lt;/title&gt;&lt;secondary-title&gt;Journal of Public Policy &amp;amp; Marketing&lt;/secondary-title&gt;&lt;/titles&gt;&lt;periodical&gt;&lt;full-title&gt;Journal of Public Policy &amp;amp; Marketing&lt;/full-title&gt;&lt;/periodical&gt;&lt;pages&gt;201-214&lt;/pages&gt;&lt;volume&gt;20&lt;/volume&gt;&lt;number&gt;2&lt;/number&gt;&lt;dates&gt;&lt;year&gt;2001&lt;/year&gt;&lt;/dates&gt;&lt;isbn&gt;07439156&lt;/isbn&gt;&lt;urls&gt;&lt;/urls&gt;&lt;/record&gt;&lt;/Cite&gt;&lt;/EndNote&gt;</w:instrText>
      </w:r>
      <w:r w:rsidRPr="007F169C">
        <w:rPr>
          <w:rFonts w:cs="Times New Roman"/>
          <w:szCs w:val="24"/>
        </w:rPr>
        <w:fldChar w:fldCharType="separate"/>
      </w:r>
      <w:r w:rsidRPr="007F169C">
        <w:rPr>
          <w:rFonts w:cs="Times New Roman"/>
          <w:noProof/>
          <w:szCs w:val="24"/>
        </w:rPr>
        <w:t>(Dobscha &amp; Ozanne, 2001)</w:t>
      </w:r>
      <w:r w:rsidRPr="007F169C">
        <w:rPr>
          <w:rFonts w:cs="Times New Roman"/>
          <w:szCs w:val="24"/>
        </w:rPr>
        <w:fldChar w:fldCharType="end"/>
      </w:r>
      <w:r w:rsidRPr="007F169C">
        <w:rPr>
          <w:rFonts w:cs="Times New Roman"/>
          <w:szCs w:val="24"/>
        </w:rPr>
        <w:t>. So, having a cup of coffee includes a lot of ethical issues from the choice of ethically produced coffee</w:t>
      </w:r>
      <w:r w:rsidR="00B34241">
        <w:rPr>
          <w:rFonts w:cs="Times New Roman"/>
          <w:szCs w:val="24"/>
        </w:rPr>
        <w:t xml:space="preserve"> and</w:t>
      </w:r>
      <w:r w:rsidRPr="007F169C">
        <w:rPr>
          <w:rFonts w:cs="Times New Roman"/>
          <w:szCs w:val="24"/>
        </w:rPr>
        <w:t xml:space="preserve">, the choice of </w:t>
      </w:r>
      <w:r w:rsidR="00B34241">
        <w:rPr>
          <w:rFonts w:cs="Times New Roman"/>
          <w:szCs w:val="24"/>
        </w:rPr>
        <w:t xml:space="preserve">the </w:t>
      </w:r>
      <w:r w:rsidRPr="007F169C">
        <w:rPr>
          <w:rFonts w:cs="Times New Roman"/>
          <w:szCs w:val="24"/>
        </w:rPr>
        <w:t xml:space="preserve">receptacle for </w:t>
      </w:r>
      <w:r w:rsidR="00B34241">
        <w:rPr>
          <w:rFonts w:cs="Times New Roman"/>
          <w:szCs w:val="24"/>
        </w:rPr>
        <w:t xml:space="preserve">it, </w:t>
      </w:r>
      <w:r w:rsidRPr="007F169C">
        <w:rPr>
          <w:rFonts w:cs="Times New Roman"/>
          <w:szCs w:val="24"/>
        </w:rPr>
        <w:t xml:space="preserve">to </w:t>
      </w:r>
      <w:r w:rsidR="00B34241">
        <w:rPr>
          <w:rFonts w:cs="Times New Roman"/>
          <w:szCs w:val="24"/>
        </w:rPr>
        <w:t xml:space="preserve">its </w:t>
      </w:r>
      <w:r w:rsidRPr="007F169C">
        <w:rPr>
          <w:rFonts w:cs="Times New Roman"/>
          <w:szCs w:val="24"/>
        </w:rPr>
        <w:t>after-use value. In this vein, the way we conduct ethical consumption can be found in various situations in our consumption practices. Ethical consumption is a symbolic concept, more specifically a socio-cultural expression in our daily lives</w:t>
      </w:r>
      <w:r w:rsidR="00B34241">
        <w:rPr>
          <w:rFonts w:cs="Times New Roman"/>
          <w:szCs w:val="24"/>
        </w:rPr>
        <w:t xml:space="preserve">, where </w:t>
      </w:r>
      <w:r w:rsidRPr="007F169C">
        <w:rPr>
          <w:rFonts w:cs="Times New Roman"/>
          <w:szCs w:val="24"/>
        </w:rPr>
        <w:t xml:space="preserve">consumers’ beliefs and voices are transformed </w:t>
      </w:r>
      <w:r w:rsidR="00B34241">
        <w:rPr>
          <w:rFonts w:cs="Times New Roman"/>
          <w:szCs w:val="24"/>
        </w:rPr>
        <w:t>in</w:t>
      </w:r>
      <w:r w:rsidRPr="007F169C">
        <w:rPr>
          <w:rFonts w:cs="Times New Roman"/>
          <w:szCs w:val="24"/>
        </w:rPr>
        <w:t xml:space="preserve">to particular types of ethical consumption practices </w:t>
      </w:r>
      <w:r w:rsidRPr="007F169C">
        <w:rPr>
          <w:rFonts w:cs="Times New Roman"/>
          <w:szCs w:val="24"/>
        </w:rPr>
        <w:fldChar w:fldCharType="begin"/>
      </w:r>
      <w:r w:rsidRPr="007F169C">
        <w:rPr>
          <w:rFonts w:cs="Times New Roman"/>
          <w:szCs w:val="24"/>
        </w:rPr>
        <w:instrText xml:space="preserve"> ADDIN EN.CITE &lt;EndNote&gt;&lt;Cite&gt;&lt;Author&gt;Shaw&lt;/Author&gt;&lt;Year&gt;2011&lt;/Year&gt;&lt;RecNum&gt;840&lt;/RecNum&gt;&lt;DisplayText&gt;(Shaw &amp;amp; Riach, 2011)&lt;/DisplayText&gt;&lt;record&gt;&lt;rec-number&gt;840&lt;/rec-number&gt;&lt;foreign-keys&gt;&lt;key app="EN" db-id="frww0z2r2fvf0ge0ssbxfda5ddv5derepafz" timestamp="1484222633"&gt;840&lt;/key&gt;&lt;/foreign-keys&gt;&lt;ref-type name="Journal Article"&gt;17&lt;/ref-type&gt;&lt;contributors&gt;&lt;authors&gt;&lt;author&gt;Shaw, Deirdre&lt;/author&gt;&lt;author&gt;Riach, Kathleen&lt;/author&gt;&lt;/authors&gt;&lt;/contributors&gt;&lt;titles&gt;&lt;title&gt;Embracing ethical fields: constructing consumption in the margins&lt;/title&gt;&lt;secondary-title&gt;European Journal of Marketing&lt;/secondary-title&gt;&lt;/titles&gt;&lt;periodical&gt;&lt;full-title&gt;European Journal of Marketing&lt;/full-title&gt;&lt;/periodical&gt;&lt;pages&gt;1051-1067&lt;/pages&gt;&lt;volume&gt;45&lt;/volume&gt;&lt;number&gt;7/8&lt;/number&gt;&lt;keywords&gt;&lt;keyword&gt;Ethical consumption,Consumer decision making,Market driven production,Consumers&lt;/keyword&gt;&lt;/keywords&gt;&lt;dates&gt;&lt;year&gt;2011&lt;/year&gt;&lt;/dates&gt;&lt;urls&gt;&lt;related-urls&gt;&lt;url&gt;http://www.emeraldinsight.com/doi/abs/10.1108/03090561111137606&lt;/url&gt;&lt;/related-urls&gt;&lt;/urls&gt;&lt;electronic-resource-num&gt;doi:10.1108/03090561111137606&lt;/electronic-resource-num&gt;&lt;/record&gt;&lt;/Cite&gt;&lt;/EndNote&gt;</w:instrText>
      </w:r>
      <w:r w:rsidRPr="007F169C">
        <w:rPr>
          <w:rFonts w:cs="Times New Roman"/>
          <w:szCs w:val="24"/>
        </w:rPr>
        <w:fldChar w:fldCharType="separate"/>
      </w:r>
      <w:r w:rsidRPr="007F169C">
        <w:rPr>
          <w:rFonts w:cs="Times New Roman"/>
          <w:noProof/>
          <w:szCs w:val="24"/>
        </w:rPr>
        <w:t>(Shaw &amp; Riach, 2011)</w:t>
      </w:r>
      <w:r w:rsidRPr="007F169C">
        <w:rPr>
          <w:rFonts w:cs="Times New Roman"/>
          <w:szCs w:val="24"/>
        </w:rPr>
        <w:fldChar w:fldCharType="end"/>
      </w:r>
      <w:r w:rsidRPr="007F169C">
        <w:rPr>
          <w:rFonts w:cs="Times New Roman"/>
          <w:szCs w:val="24"/>
        </w:rPr>
        <w:t>.</w:t>
      </w:r>
    </w:p>
    <w:p w14:paraId="4D14E7A5" w14:textId="77777777" w:rsidR="007F169C" w:rsidRPr="007F169C" w:rsidRDefault="007F169C" w:rsidP="007F169C">
      <w:pPr>
        <w:spacing w:after="120"/>
        <w:rPr>
          <w:rFonts w:cs="Times New Roman"/>
          <w:szCs w:val="24"/>
        </w:rPr>
      </w:pPr>
      <w:r w:rsidRPr="007F169C">
        <w:rPr>
          <w:rFonts w:cs="Times New Roman"/>
          <w:szCs w:val="24"/>
        </w:rPr>
        <w:t xml:space="preserve">A large proportion of consumption activities take place in social units, most frequently the family, but also within circles of friends, work groups, and other social settings. This is the communicative and social function of consumption. Shopping and consumption are, therefore, frequently done in the presence of others or with them in mind. Shopping in this sense can be seen as </w:t>
      </w:r>
      <w:r w:rsidR="001E1E9A">
        <w:rPr>
          <w:rFonts w:cs="Times New Roman"/>
          <w:szCs w:val="24"/>
        </w:rPr>
        <w:t>‘</w:t>
      </w:r>
      <w:r w:rsidRPr="007F169C">
        <w:rPr>
          <w:rFonts w:cs="Times New Roman"/>
          <w:i/>
          <w:szCs w:val="24"/>
        </w:rPr>
        <w:t>a labour of love</w:t>
      </w:r>
      <w:r w:rsidR="001E1E9A">
        <w:rPr>
          <w:rFonts w:cs="Times New Roman"/>
          <w:i/>
          <w:szCs w:val="24"/>
        </w:rPr>
        <w:t>’</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&lt;EndNote&gt;&lt;Cite&gt;&lt;Author&gt;Miller&lt;/Author&gt;&lt;Year&gt;1998&lt;/Year&gt;&lt;RecNum&gt;591&lt;/RecNum&gt;&lt;DisplayText&gt;(Miller, 1998)&lt;/DisplayText&gt;&lt;record&gt;&lt;rec-number&gt;591&lt;/rec-number&gt;&lt;foreign-keys&gt;&lt;key app="EN" db-id="frww0z2r2fvf0ge0ssbxfda5ddv5derepafz" timestamp="0"&gt;591&lt;/key&gt;&lt;/foreign-keys&gt;&lt;ref-type name="Book"&gt;6&lt;/ref-type&gt;&lt;contributors&gt;&lt;authors&gt;&lt;author&gt;Miller, Daniel&lt;/author&gt;&lt;/authors&gt;&lt;/contributors&gt;&lt;titles&gt;&lt;title&gt;A theory of shopping&lt;/title&gt;&lt;/titles&gt;&lt;dates&gt;&lt;year&gt;1998&lt;/year&gt;&lt;/dates&gt;&lt;publisher&gt;Cornell University Press&lt;/publisher&gt;&lt;isbn&gt;0801485517&lt;/isbn&gt;&lt;urls&gt;&lt;/urls&gt;&lt;/record&gt;&lt;/Cite&gt;&lt;/EndNote&gt;</w:instrText>
      </w:r>
      <w:r w:rsidRPr="007F169C">
        <w:rPr>
          <w:rFonts w:cs="Times New Roman"/>
          <w:szCs w:val="24"/>
        </w:rPr>
        <w:fldChar w:fldCharType="separate"/>
      </w:r>
      <w:r w:rsidRPr="007F169C">
        <w:rPr>
          <w:rFonts w:cs="Times New Roman"/>
          <w:noProof/>
          <w:szCs w:val="24"/>
        </w:rPr>
        <w:t>(Miller, 1998)</w:t>
      </w:r>
      <w:r w:rsidRPr="007F169C">
        <w:rPr>
          <w:rFonts w:cs="Times New Roman"/>
          <w:szCs w:val="24"/>
        </w:rPr>
        <w:fldChar w:fldCharType="end"/>
      </w:r>
      <w:r w:rsidRPr="007F169C">
        <w:rPr>
          <w:rFonts w:cs="Times New Roman"/>
          <w:szCs w:val="24"/>
        </w:rPr>
        <w:t xml:space="preserve">. Our consumption is often embedded in ‘relationships of obligation’; most of us consume, behave and take decisions as members of households, families, social networks and communities </w:t>
      </w:r>
      <w:r w:rsidRPr="007F169C">
        <w:rPr>
          <w:rFonts w:cs="Times New Roman"/>
          <w:szCs w:val="24"/>
        </w:rPr>
        <w:fldChar w:fldCharType="begin"/>
      </w:r>
      <w:r w:rsidRPr="007F169C">
        <w:rPr>
          <w:rFonts w:cs="Times New Roman"/>
          <w:szCs w:val="24"/>
        </w:rPr>
        <w:instrText xml:space="preserve"> ADDIN EN.CITE &lt;EndNote&gt;&lt;Cite&gt;&lt;Author&gt;Barnett&lt;/Author&gt;&lt;Year&gt;2007&lt;/Year&gt;&lt;RecNum&gt;1047&lt;/RecNum&gt;&lt;DisplayText&gt;(Barnett, 2007)&lt;/DisplayText&gt;&lt;record&gt;&lt;rec-number&gt;1047&lt;/rec-number&gt;&lt;foreign-keys&gt;&lt;key app="EN" db-id="frww0z2r2fvf0ge0ssbxfda5ddv5derepafz" timestamp="1495803250"&gt;1047&lt;/key&gt;&lt;/foreign-keys&gt;&lt;ref-type name="Generic"&gt;13&lt;/ref-type&gt;&lt;contributors&gt;&lt;authors&gt;&lt;author&gt;Barnett, Clive&lt;/author&gt;&lt;/authors&gt;&lt;/contributors&gt;&lt;titles&gt;&lt;title&gt;Governing the subjects and spaces of ethical consumption: Full research report&lt;/title&gt;&lt;/titles&gt;&lt;dates&gt;&lt;year&gt;2007&lt;/year&gt;&lt;/dates&gt;&lt;publisher&gt;ESRC End of Award Report, RES-143-25-0022-A. Swindon: ESRC&lt;/publisher&gt;&lt;urls&gt;&lt;/urls&gt;&lt;/record&gt;&lt;/Cite&gt;&lt;/EndNote&gt;</w:instrText>
      </w:r>
      <w:r w:rsidRPr="007F169C">
        <w:rPr>
          <w:rFonts w:cs="Times New Roman"/>
          <w:szCs w:val="24"/>
        </w:rPr>
        <w:fldChar w:fldCharType="separate"/>
      </w:r>
      <w:r w:rsidRPr="007F169C">
        <w:rPr>
          <w:rFonts w:cs="Times New Roman"/>
          <w:noProof/>
          <w:szCs w:val="24"/>
        </w:rPr>
        <w:t>(Barnett, 2007)</w:t>
      </w:r>
      <w:r w:rsidRPr="007F169C">
        <w:rPr>
          <w:rFonts w:cs="Times New Roman"/>
          <w:szCs w:val="24"/>
        </w:rPr>
        <w:fldChar w:fldCharType="end"/>
      </w:r>
      <w:r w:rsidRPr="007F169C">
        <w:rPr>
          <w:rFonts w:cs="Times New Roman"/>
          <w:szCs w:val="24"/>
        </w:rPr>
        <w:t xml:space="preserve">. The experience of consumption is often social rather than individual </w:t>
      </w:r>
      <w:r w:rsidRPr="007F169C">
        <w:rPr>
          <w:rFonts w:cs="Times New Roman"/>
          <w:szCs w:val="24"/>
        </w:rPr>
        <w:fldChar w:fldCharType="begin"/>
      </w:r>
      <w:r w:rsidRPr="007F169C">
        <w:rPr>
          <w:rFonts w:cs="Times New Roman"/>
          <w:szCs w:val="24"/>
        </w:rPr>
        <w:instrText xml:space="preserve"> ADDIN EN.CITE &lt;EndNote&gt;&lt;Cite&gt;&lt;Author&gt;Carù&lt;/Author&gt;&lt;Year&gt;2003&lt;/Year&gt;&lt;RecNum&gt;320&lt;/RecNum&gt;&lt;DisplayText&gt;(Carù &amp;amp; Cova, 2003)&lt;/DisplayText&gt;&lt;record&gt;&lt;rec-number&gt;320&lt;/rec-number&gt;&lt;foreign-keys&gt;&lt;key app="EN" db-id="frww0z2r2fvf0ge0ssbxfda5ddv5derepafz" timestamp="0"&gt;320&lt;/key&gt;&lt;/foreign-keys&gt;&lt;ref-type name="Journal Article"&gt;17&lt;/ref-type&gt;&lt;contributors&gt;&lt;authors&gt;&lt;author&gt;Carù, Antonella&lt;/author&gt;&lt;author&gt;Cova, Bernard&lt;/author&gt;&lt;/authors&gt;&lt;/contributors&gt;&lt;titles&gt;&lt;title&gt;Revisiting consumption experience a more humble but complete view of the concept&lt;/title&gt;&lt;secondary-title&gt;Marketing theory&lt;/secondary-title&gt;&lt;/titles&gt;&lt;periodical&gt;&lt;full-title&gt;Marketing Theory&lt;/full-title&gt;&lt;/periodical&gt;&lt;pages&gt;267-286&lt;/pages&gt;&lt;volume&gt;3&lt;/volume&gt;&lt;number&gt;2&lt;/number&gt;&lt;dates&gt;&lt;year&gt;2003&lt;/year&gt;&lt;/dates&gt;&lt;isbn&gt;1470-5931&lt;/isbn&gt;&lt;urls&gt;&lt;/urls&gt;&lt;/record&gt;&lt;/Cite&gt;&lt;/EndNote&gt;</w:instrText>
      </w:r>
      <w:r w:rsidRPr="007F169C">
        <w:rPr>
          <w:rFonts w:cs="Times New Roman"/>
          <w:szCs w:val="24"/>
        </w:rPr>
        <w:fldChar w:fldCharType="separate"/>
      </w:r>
      <w:r w:rsidRPr="007F169C">
        <w:rPr>
          <w:rFonts w:cs="Times New Roman"/>
          <w:noProof/>
          <w:szCs w:val="24"/>
        </w:rPr>
        <w:t>(Carù &amp; Cova, 2003)</w:t>
      </w:r>
      <w:r w:rsidRPr="007F169C">
        <w:rPr>
          <w:rFonts w:cs="Times New Roman"/>
          <w:szCs w:val="24"/>
        </w:rPr>
        <w:fldChar w:fldCharType="end"/>
      </w:r>
      <w:r w:rsidR="003C726A">
        <w:rPr>
          <w:rFonts w:cs="Times New Roman"/>
          <w:szCs w:val="24"/>
        </w:rPr>
        <w:t>, shaped in numerous ways like</w:t>
      </w:r>
      <w:r w:rsidRPr="007F169C">
        <w:rPr>
          <w:rFonts w:cs="Times New Roman"/>
          <w:szCs w:val="24"/>
        </w:rPr>
        <w:t xml:space="preserve"> what to pack in our children’s lunches, the health impacts of different foods, or the di</w:t>
      </w:r>
      <w:r w:rsidR="00B27FD3">
        <w:rPr>
          <w:rFonts w:cs="Times New Roman"/>
          <w:szCs w:val="24"/>
        </w:rPr>
        <w:t xml:space="preserve">ktats </w:t>
      </w:r>
      <w:r w:rsidRPr="007F169C">
        <w:rPr>
          <w:rFonts w:cs="Times New Roman"/>
          <w:szCs w:val="24"/>
        </w:rPr>
        <w:t xml:space="preserve">of our faith communities or ethnic groups </w:t>
      </w:r>
      <w:r w:rsidRPr="007F169C">
        <w:rPr>
          <w:rFonts w:cs="Times New Roman"/>
          <w:szCs w:val="24"/>
        </w:rPr>
        <w:fldChar w:fldCharType="begin">
          <w:fldData xml:space="preserve">PEVuZE5vdGU+PENpdGU+PEF1dGhvcj5CYXJuZXR0PC9BdXRob3I+PFllYXI+MjAwNTwvWWVhcj48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</w:fldData>
        </w:fldChar>
      </w:r>
      <w:r w:rsidR="00F35711">
        <w:rPr>
          <w:rFonts w:cs="Times New Roman"/>
          <w:szCs w:val="24"/>
        </w:rPr>
        <w:instrText xml:space="preserve"> ADDIN EN.CITE </w:instrText>
      </w:r>
      <w:r w:rsidR="00F35711">
        <w:rPr>
          <w:rFonts w:cs="Times New Roman"/>
          <w:szCs w:val="24"/>
        </w:rPr>
        <w:fldChar w:fldCharType="begin">
          <w:fldData xml:space="preserve">PEVuZE5vdGU+PENpdGU+PEF1dGhvcj5CYXJuZXR0PC9BdXRob3I+PFllYXI+MjAwNTwvWWVhcj48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</w:fldData>
        </w:fldChar>
      </w:r>
      <w:r w:rsidR="00F35711">
        <w:rPr>
          <w:rFonts w:cs="Times New Roman"/>
          <w:szCs w:val="24"/>
        </w:rPr>
        <w:instrText xml:space="preserve"> ADDIN EN.CITE.DATA </w:instrText>
      </w:r>
      <w:r w:rsidR="00F35711">
        <w:rPr>
          <w:rFonts w:cs="Times New Roman"/>
          <w:szCs w:val="24"/>
        </w:rPr>
      </w:r>
      <w:r w:rsidR="00F35711">
        <w:rPr>
          <w:rFonts w:cs="Times New Roman"/>
          <w:szCs w:val="24"/>
        </w:rPr>
        <w:fldChar w:fldCharType="end"/>
      </w:r>
      <w:r w:rsidRPr="007F169C">
        <w:rPr>
          <w:rFonts w:cs="Times New Roman"/>
          <w:szCs w:val="24"/>
        </w:rPr>
      </w:r>
      <w:r w:rsidRPr="007F169C">
        <w:rPr>
          <w:rFonts w:cs="Times New Roman"/>
          <w:szCs w:val="24"/>
        </w:rPr>
        <w:fldChar w:fldCharType="separate"/>
      </w:r>
      <w:r w:rsidR="00F35711">
        <w:rPr>
          <w:rFonts w:cs="Times New Roman"/>
          <w:noProof/>
          <w:szCs w:val="24"/>
        </w:rPr>
        <w:t>(Barnett, Cloke, Clarke, &amp; Malpass, 2005; Harman &amp; Cappellini, 2015)</w:t>
      </w:r>
      <w:r w:rsidRPr="007F169C">
        <w:rPr>
          <w:rFonts w:cs="Times New Roman"/>
          <w:szCs w:val="24"/>
        </w:rPr>
        <w:fldChar w:fldCharType="end"/>
      </w:r>
      <w:r w:rsidRPr="007F169C">
        <w:rPr>
          <w:rFonts w:cs="Times New Roman"/>
          <w:szCs w:val="24"/>
        </w:rPr>
        <w:t xml:space="preserve">. </w:t>
      </w:r>
    </w:p>
    <w:p w14:paraId="360777BD" w14:textId="326FF084" w:rsidR="007F169C" w:rsidRPr="007F169C" w:rsidRDefault="007F169C" w:rsidP="007F169C">
      <w:pPr>
        <w:spacing w:after="120"/>
        <w:rPr>
          <w:rFonts w:cs="Times New Roman"/>
          <w:szCs w:val="24"/>
        </w:rPr>
      </w:pPr>
      <w:r w:rsidRPr="007F169C">
        <w:rPr>
          <w:rFonts w:cs="Times New Roman"/>
          <w:szCs w:val="24"/>
        </w:rPr>
        <w:t xml:space="preserve">The research </w:t>
      </w:r>
      <w:r w:rsidR="00C86665">
        <w:rPr>
          <w:rFonts w:cs="Times New Roman"/>
          <w:szCs w:val="24"/>
        </w:rPr>
        <w:t xml:space="preserve">studies </w:t>
      </w:r>
      <w:r w:rsidRPr="007F169C">
        <w:rPr>
          <w:rFonts w:cs="Times New Roman"/>
          <w:szCs w:val="24"/>
        </w:rPr>
        <w:t>based on socio-cognitive models</w:t>
      </w:r>
      <w:r w:rsidR="00B1797E">
        <w:rPr>
          <w:rFonts w:cs="Times New Roman"/>
          <w:szCs w:val="24"/>
        </w:rPr>
        <w:t xml:space="preserve">, which </w:t>
      </w:r>
      <w:r w:rsidR="00C86665">
        <w:rPr>
          <w:rFonts w:cs="Times New Roman"/>
          <w:szCs w:val="24"/>
        </w:rPr>
        <w:t xml:space="preserve">were </w:t>
      </w:r>
      <w:r w:rsidRPr="007F169C">
        <w:rPr>
          <w:rFonts w:cs="Times New Roman"/>
          <w:szCs w:val="24"/>
        </w:rPr>
        <w:t>discussed above</w:t>
      </w:r>
      <w:r w:rsidR="00B1797E">
        <w:rPr>
          <w:rFonts w:cs="Times New Roman"/>
          <w:szCs w:val="24"/>
        </w:rPr>
        <w:t>,</w:t>
      </w:r>
      <w:r w:rsidRPr="007F169C">
        <w:rPr>
          <w:rFonts w:cs="Times New Roman"/>
          <w:szCs w:val="24"/>
        </w:rPr>
        <w:t xml:space="preserve"> focused on understanding the ‘attitude-behaviour’ gap and exploring the different variables and moderating factors that may narrow the existing difference. Newholm (2007, p.114) argues that ‘</w:t>
      </w:r>
      <w:r w:rsidRPr="007F169C">
        <w:rPr>
          <w:rFonts w:cs="Times New Roman"/>
          <w:i/>
          <w:szCs w:val="24"/>
        </w:rPr>
        <w:t xml:space="preserve">attitudes cannot be ‘read off’ behaviour or vice versa, not least because of social mediation and the varied meanings associated with </w:t>
      </w:r>
      <w:r w:rsidRPr="007F169C">
        <w:rPr>
          <w:rFonts w:cs="Times New Roman"/>
          <w:i/>
          <w:szCs w:val="24"/>
        </w:rPr>
        <w:lastRenderedPageBreak/>
        <w:t>particular practices’.</w:t>
      </w:r>
      <w:r w:rsidRPr="007F169C">
        <w:rPr>
          <w:rFonts w:cs="Times New Roman"/>
          <w:szCs w:val="24"/>
        </w:rPr>
        <w:t xml:space="preserve"> Since consumers seem willing to discuss their </w:t>
      </w:r>
      <w:r w:rsidRPr="001E1E9A">
        <w:rPr>
          <w:rFonts w:cs="Times New Roman"/>
          <w:i/>
          <w:szCs w:val="24"/>
        </w:rPr>
        <w:t>‘inconsistencies’</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&lt;EndNote&gt;&lt;Cite&gt;&lt;Author&gt;Burke&lt;/Author&gt;&lt;Year&gt;1993&lt;/Year&gt;&lt;RecNum&gt;944&lt;/RecNum&gt;&lt;DisplayText&gt;(S. J. Burke &amp;amp; Milberg, 1993)&lt;/DisplayText&gt;&lt;record&gt;&lt;rec-number&gt;944&lt;/rec-number&gt;&lt;foreign-keys&gt;&lt;key app="EN" db-id="frww0z2r2fvf0ge0ssbxfda5ddv5derepafz" timestamp="1491744040"&gt;944&lt;/key&gt;&lt;/foreign-keys&gt;&lt;ref-type name="Journal Article"&gt;17&lt;/ref-type&gt;&lt;contributors&gt;&lt;authors&gt;&lt;author&gt;Burke, Sandra J&lt;/author&gt;&lt;author&gt;Milberg, Sandra J&lt;/author&gt;&lt;/authors&gt;&lt;/contributors&gt;&lt;titles&gt;&lt;title&gt;The role of ethical concerns in consumer purchase behavior: Understanding alternative processes&lt;/title&gt;&lt;secondary-title&gt;NA-Advances in Consumer Research Volume 20&lt;/secondary-title&gt;&lt;/titles&gt;&lt;periodical&gt;&lt;full-title&gt;NA-Advances in Consumer Research Volume 20&lt;/full-title&gt;&lt;/periodical&gt;&lt;dates&gt;&lt;year&gt;1993&lt;/year&gt;&lt;/dates&gt;&lt;urls&gt;&lt;/urls&gt;&lt;/record&gt;&lt;/Cite&gt;&lt;/EndNote&gt;</w:instrText>
      </w:r>
      <w:r w:rsidRPr="007F169C">
        <w:rPr>
          <w:rFonts w:cs="Times New Roman"/>
          <w:szCs w:val="24"/>
        </w:rPr>
        <w:fldChar w:fldCharType="separate"/>
      </w:r>
      <w:r w:rsidRPr="007F169C">
        <w:rPr>
          <w:rFonts w:cs="Times New Roman"/>
          <w:noProof/>
          <w:szCs w:val="24"/>
        </w:rPr>
        <w:t>(S. J. Burke &amp; Milberg, 1993)</w:t>
      </w:r>
      <w:r w:rsidRPr="007F169C">
        <w:rPr>
          <w:rFonts w:cs="Times New Roman"/>
          <w:szCs w:val="24"/>
        </w:rPr>
        <w:fldChar w:fldCharType="end"/>
      </w:r>
      <w:r w:rsidRPr="007F169C">
        <w:rPr>
          <w:rFonts w:cs="Times New Roman"/>
          <w:szCs w:val="24"/>
        </w:rPr>
        <w:t xml:space="preserve">, </w:t>
      </w:r>
      <w:r w:rsidR="003C726A">
        <w:rPr>
          <w:rFonts w:cs="Times New Roman"/>
          <w:szCs w:val="24"/>
        </w:rPr>
        <w:t xml:space="preserve">recent </w:t>
      </w:r>
      <w:r w:rsidRPr="007F169C">
        <w:rPr>
          <w:rFonts w:cs="Times New Roman"/>
          <w:szCs w:val="24"/>
        </w:rPr>
        <w:t xml:space="preserve">research </w:t>
      </w:r>
      <w:r w:rsidR="003C726A">
        <w:rPr>
          <w:rFonts w:cs="Times New Roman"/>
          <w:szCs w:val="24"/>
        </w:rPr>
        <w:t xml:space="preserve">has been </w:t>
      </w:r>
      <w:r w:rsidRPr="007F169C">
        <w:rPr>
          <w:rFonts w:cs="Times New Roman"/>
          <w:szCs w:val="24"/>
        </w:rPr>
        <w:t xml:space="preserve">focused </w:t>
      </w:r>
      <w:r w:rsidR="003C726A">
        <w:rPr>
          <w:rFonts w:cs="Times New Roman"/>
          <w:szCs w:val="24"/>
        </w:rPr>
        <w:t xml:space="preserve">more on </w:t>
      </w:r>
      <w:r w:rsidRPr="007F169C">
        <w:rPr>
          <w:rFonts w:cs="Times New Roman"/>
          <w:szCs w:val="24"/>
        </w:rPr>
        <w:t>understanding consumer (un)ethical consumption practices and choices and thus</w:t>
      </w:r>
      <w:r w:rsidR="003C726A">
        <w:rPr>
          <w:rFonts w:cs="Times New Roman"/>
          <w:szCs w:val="24"/>
        </w:rPr>
        <w:t>,</w:t>
      </w:r>
      <w:r w:rsidRPr="007F169C">
        <w:rPr>
          <w:rFonts w:cs="Times New Roman"/>
          <w:szCs w:val="24"/>
        </w:rPr>
        <w:t xml:space="preserve"> being able to situate the consumer within </w:t>
      </w:r>
      <w:r w:rsidR="003C726A">
        <w:rPr>
          <w:rFonts w:cs="Times New Roman"/>
          <w:szCs w:val="24"/>
        </w:rPr>
        <w:t xml:space="preserve">her </w:t>
      </w:r>
      <w:r w:rsidRPr="007F169C">
        <w:rPr>
          <w:rFonts w:cs="Times New Roman"/>
          <w:szCs w:val="24"/>
        </w:rPr>
        <w:t xml:space="preserve">social world </w:t>
      </w:r>
      <w:r w:rsidRPr="007F169C">
        <w:rPr>
          <w:rFonts w:cs="Times New Roman"/>
          <w:szCs w:val="24"/>
        </w:rPr>
        <w:fldChar w:fldCharType="begin"/>
      </w:r>
      <w:r w:rsidRPr="007F169C">
        <w:rPr>
          <w:rFonts w:cs="Times New Roman"/>
          <w:szCs w:val="24"/>
        </w:rPr>
        <w:instrText xml:space="preserve"> ADDIN EN.CITE &lt;EndNote&gt;&lt;Cite&gt;&lt;Author&gt;Newholm&lt;/Author&gt;&lt;Year&gt;2007&lt;/Year&gt;&lt;RecNum&gt;422&lt;/RecNum&gt;&lt;DisplayText&gt;(Newholm &amp;amp; Shaw, 2007)&lt;/DisplayText&gt;&lt;record&gt;&lt;rec-number&gt;422&lt;/rec-number&gt;&lt;foreign-keys&gt;&lt;key app="EN" db-id="frww0z2r2fvf0ge0ssbxfda5ddv5derepafz" timestamp="0"&gt;422&lt;/key&gt;&lt;/foreign-keys&gt;&lt;ref-type name="Newspaper Article"&gt;23&lt;/ref-type&gt;&lt;contributors&gt;&lt;authors&gt;&lt;author&gt;Newholm, Terry&lt;/author&gt;&lt;author&gt;Shaw, Deirdre&lt;/author&gt;&lt;/authors&gt;&lt;/contributors&gt;&lt;titles&gt;&lt;title&gt;Studying the ethical consumer: A review of research&lt;/title&gt;&lt;secondary-title&gt;Journal of Consumer Behaviour&lt;/secondary-title&gt;&lt;alt-title&gt;Journal of Consumer Behaviour&lt;/alt-title&gt;&lt;/titles&gt;&lt;periodical&gt;&lt;full-title&gt;Journal of Consumer Behaviour&lt;/full-title&gt;&lt;/periodical&gt;&lt;alt-periodical&gt;&lt;full-title&gt;Journal of Consumer Behaviour&lt;/full-title&gt;&lt;/alt-periodical&gt;&lt;pages&gt;253-270&lt;/pages&gt;&lt;volume&gt;6&lt;/volume&gt;&lt;keywords&gt;&lt;keyword&gt;CONSUMPTION (Economics)&lt;/keyword&gt;&lt;keyword&gt;GREEN marketing&lt;/keyword&gt;&lt;keyword&gt;MARKET segmentation&lt;/keyword&gt;&lt;keyword&gt;ETHICS&lt;/keyword&gt;&lt;keyword&gt;SELF-actualization (Psychology)&lt;/keyword&gt;&lt;/keywords&gt;&lt;dates&gt;&lt;year&gt;2007&lt;/year&gt;&lt;/dates&gt;&lt;publisher&gt;John Wiley &amp;amp; Sons, Inc.&lt;/publisher&gt;&lt;isbn&gt;14720817&lt;/isbn&gt;&lt;work-type&gt;Editorial&lt;/work-type&gt;&lt;urls&gt;&lt;related-urls&gt;&lt;url&gt;http://search.ebscohost.com/login.aspx?direct=true&amp;amp;db=bth&amp;amp;AN=27714494&amp;amp;site=ehost-live&lt;/url&gt;&lt;/related-urls&gt;&lt;/urls&gt;&lt;electronic-resource-num&gt;10.1002/cb.225&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(Newholm &amp; Shaw, 2007)</w:t>
      </w:r>
      <w:r w:rsidRPr="007F169C">
        <w:rPr>
          <w:rFonts w:cs="Times New Roman"/>
          <w:szCs w:val="24"/>
        </w:rPr>
        <w:fldChar w:fldCharType="end"/>
      </w:r>
      <w:r w:rsidR="003C726A">
        <w:rPr>
          <w:rFonts w:cs="Times New Roman"/>
          <w:szCs w:val="24"/>
        </w:rPr>
        <w:t xml:space="preserve">. This </w:t>
      </w:r>
      <w:r w:rsidRPr="007F169C">
        <w:rPr>
          <w:rFonts w:cs="Times New Roman"/>
          <w:szCs w:val="24"/>
        </w:rPr>
        <w:t>research</w:t>
      </w:r>
      <w:r w:rsidR="003C726A">
        <w:rPr>
          <w:rFonts w:cs="Times New Roman"/>
          <w:szCs w:val="24"/>
        </w:rPr>
        <w:t>,</w:t>
      </w:r>
      <w:r w:rsidRPr="007F169C">
        <w:rPr>
          <w:rFonts w:cs="Times New Roman"/>
          <w:szCs w:val="24"/>
        </w:rPr>
        <w:t xml:space="preserve"> </w:t>
      </w:r>
      <w:r w:rsidR="003C726A">
        <w:rPr>
          <w:rFonts w:cs="Times New Roman"/>
          <w:szCs w:val="24"/>
        </w:rPr>
        <w:t xml:space="preserve">coming from interpretivist and cultural traditions, has involved investigating consumer </w:t>
      </w:r>
      <w:r w:rsidRPr="007F169C">
        <w:rPr>
          <w:rFonts w:cs="Times New Roman"/>
          <w:szCs w:val="24"/>
        </w:rPr>
        <w:t xml:space="preserve">experience without trying to prove causality and situated her in the real world rather than in </w:t>
      </w:r>
      <w:r w:rsidRPr="001E1E9A">
        <w:rPr>
          <w:rFonts w:cs="Times New Roman"/>
          <w:i/>
          <w:szCs w:val="24"/>
        </w:rPr>
        <w:t>‘a laboratory’s isolated environment’</w:t>
      </w:r>
      <w:r w:rsidRPr="007F169C">
        <w:rPr>
          <w:rFonts w:cs="Times New Roman"/>
          <w:szCs w:val="24"/>
        </w:rPr>
        <w:t xml:space="preserve">.  </w:t>
      </w:r>
    </w:p>
    <w:p w14:paraId="57895C7C" w14:textId="7C124B57" w:rsidR="007F169C" w:rsidRPr="007F169C" w:rsidRDefault="007F169C" w:rsidP="007F169C">
      <w:pPr>
        <w:spacing w:after="120"/>
        <w:rPr>
          <w:rFonts w:cs="Times New Roman"/>
          <w:szCs w:val="24"/>
        </w:rPr>
      </w:pPr>
      <w:r w:rsidRPr="007F169C">
        <w:rPr>
          <w:rFonts w:cs="Times New Roman"/>
          <w:szCs w:val="24"/>
        </w:rPr>
        <w:t xml:space="preserve">As Bauman argues, </w:t>
      </w:r>
      <w:r w:rsidRPr="007F169C">
        <w:rPr>
          <w:rFonts w:cs="Times New Roman"/>
          <w:i/>
          <w:szCs w:val="24"/>
        </w:rPr>
        <w:t>‘consumption is not just a matter of satisfying material greed, of filling your stomach. It is a question of manipulating symbols of all sort</w:t>
      </w:r>
      <w:r w:rsidR="005024FE">
        <w:rPr>
          <w:rFonts w:cs="Times New Roman"/>
          <w:i/>
          <w:szCs w:val="24"/>
        </w:rPr>
        <w:t>s</w:t>
      </w:r>
      <w:r w:rsidRPr="007F169C">
        <w:rPr>
          <w:rFonts w:cs="Times New Roman"/>
          <w:i/>
          <w:szCs w:val="24"/>
        </w:rPr>
        <w:t xml:space="preserve"> of purposes. On the level of the life-world, it is for the purpose of constructing identity, constructing self, and constructing relations with others’</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&lt;EndNote&gt;&lt;Cite&gt;&lt;Author&gt;Kilbourne&lt;/Author&gt;&lt;Year&gt;1997&lt;/Year&gt;&lt;RecNum&gt;106&lt;/RecNum&gt;&lt;Prefix&gt;cited in &lt;/Prefix&gt;&lt;Pages&gt;7&lt;/Pages&gt;&lt;DisplayText&gt;(cited in Kilbourne, McDonagh, &amp;amp; Prothero, 1997, p. 7)&lt;/DisplayText&gt;&lt;record&gt;&lt;rec-number&gt;106&lt;/rec-number&gt;&lt;foreign-keys&gt;&lt;key app="EN" db-id="frww0z2r2fvf0ge0ssbxfda5ddv5derepafz" timestamp="0"&gt;106&lt;/key&gt;&lt;/foreign-keys&gt;&lt;ref-type name="Journal Article"&gt;17&lt;/ref-type&gt;&lt;contributors&gt;&lt;authors&gt;&lt;author&gt;Kilbourne, William&lt;/author&gt;&lt;author&gt;McDonagh, Pierre&lt;/author&gt;&lt;author&gt;Prothero, Andrea&lt;/author&gt;&lt;/authors&gt;&lt;/contributors&gt;&lt;titles&gt;&lt;title&gt;Sustainable consumption and the quality of life: A macromarketing challenge to the dominant social paradigm&lt;/title&gt;&lt;secondary-title&gt;Journal of Macromarketing&lt;/secondary-title&gt;&lt;/titles&gt;&lt;periodical&gt;&lt;full-title&gt;Journal of Macromarketing&lt;/full-title&gt;&lt;/periodical&gt;&lt;pages&gt;4-24&lt;/pages&gt;&lt;volume&gt;17&lt;/volume&gt;&lt;number&gt;1&lt;/number&gt;&lt;dates&gt;&lt;year&gt;1997&lt;/year&gt;&lt;/dates&gt;&lt;isbn&gt;0276-1467&lt;/isbn&gt;&lt;urls&gt;&lt;/urls&gt;&lt;/record&gt;&lt;/Cite&gt;&lt;/EndNote&gt;</w:instrText>
      </w:r>
      <w:r w:rsidRPr="007F169C">
        <w:rPr>
          <w:rFonts w:cs="Times New Roman"/>
          <w:szCs w:val="24"/>
        </w:rPr>
        <w:fldChar w:fldCharType="separate"/>
      </w:r>
      <w:r w:rsidRPr="007F169C">
        <w:rPr>
          <w:rFonts w:cs="Times New Roman"/>
          <w:noProof/>
          <w:szCs w:val="24"/>
        </w:rPr>
        <w:t>(cited in Kilbourne, McDonagh, &amp; Prothero, 1997, p. 7)</w:t>
      </w:r>
      <w:r w:rsidRPr="007F169C">
        <w:rPr>
          <w:rFonts w:cs="Times New Roman"/>
          <w:szCs w:val="24"/>
        </w:rPr>
        <w:fldChar w:fldCharType="end"/>
      </w:r>
      <w:r w:rsidRPr="007F169C">
        <w:rPr>
          <w:rFonts w:cs="Times New Roman"/>
          <w:szCs w:val="24"/>
        </w:rPr>
        <w:t xml:space="preserve">. </w:t>
      </w:r>
      <w:r w:rsidR="003C726A">
        <w:rPr>
          <w:rFonts w:cs="Times New Roman"/>
          <w:szCs w:val="24"/>
        </w:rPr>
        <w:t xml:space="preserve">Accordingly, </w:t>
      </w:r>
      <w:r w:rsidRPr="007F169C">
        <w:rPr>
          <w:rFonts w:cs="Times New Roman"/>
          <w:szCs w:val="24"/>
        </w:rPr>
        <w:t xml:space="preserve">a body of research </w:t>
      </w:r>
      <w:r w:rsidR="003C726A">
        <w:rPr>
          <w:rFonts w:cs="Times New Roman"/>
          <w:szCs w:val="24"/>
        </w:rPr>
        <w:t xml:space="preserve">has addressed our </w:t>
      </w:r>
      <w:r w:rsidRPr="007F169C">
        <w:rPr>
          <w:rFonts w:cs="Times New Roman"/>
          <w:szCs w:val="24"/>
        </w:rPr>
        <w:t>understanding of ethical consumption as a cultural process within a society</w:t>
      </w:r>
      <w:r w:rsidR="003C726A">
        <w:rPr>
          <w:rFonts w:cs="Times New Roman"/>
          <w:szCs w:val="24"/>
        </w:rPr>
        <w:t xml:space="preserve">, </w:t>
      </w:r>
      <w:r w:rsidR="005B39D7">
        <w:rPr>
          <w:rFonts w:cs="Times New Roman"/>
          <w:szCs w:val="24"/>
        </w:rPr>
        <w:t xml:space="preserve">and its </w:t>
      </w:r>
      <w:r w:rsidRPr="007F169C">
        <w:rPr>
          <w:rFonts w:cs="Times New Roman"/>
          <w:szCs w:val="24"/>
        </w:rPr>
        <w:t xml:space="preserve">main objective </w:t>
      </w:r>
      <w:r w:rsidR="003C726A">
        <w:rPr>
          <w:rFonts w:cs="Times New Roman"/>
          <w:szCs w:val="24"/>
        </w:rPr>
        <w:t xml:space="preserve">is </w:t>
      </w:r>
      <w:r w:rsidRPr="007F169C">
        <w:rPr>
          <w:rFonts w:cs="Times New Roman"/>
          <w:szCs w:val="24"/>
        </w:rPr>
        <w:t>to explore the different so</w:t>
      </w:r>
      <w:r w:rsidR="003C726A">
        <w:rPr>
          <w:rFonts w:cs="Times New Roman"/>
          <w:szCs w:val="24"/>
        </w:rPr>
        <w:t>cio-cultural influences that can</w:t>
      </w:r>
      <w:r w:rsidRPr="007F169C">
        <w:rPr>
          <w:rFonts w:cs="Times New Roman"/>
          <w:szCs w:val="24"/>
        </w:rPr>
        <w:t xml:space="preserve"> affect ethical consumers’ </w:t>
      </w:r>
      <w:r w:rsidR="003C726A">
        <w:rPr>
          <w:rFonts w:cs="Times New Roman"/>
          <w:szCs w:val="24"/>
        </w:rPr>
        <w:t>behaviour in their everyday lives</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&lt;EndNote&gt;&lt;Cite&gt;&lt;Author&gt;Pecoraro&lt;/Author&gt;&lt;Year&gt;2014&lt;/Year&gt;&lt;RecNum&gt;395&lt;/RecNum&gt;&lt;DisplayText&gt;(Connolly &amp;amp; Prothero, 2008; Pecoraro &amp;amp; Uusitalo, 2014)&lt;/DisplayText&gt;&lt;record&gt;&lt;rec-number&gt;395&lt;/rec-number&gt;&lt;foreign-keys&gt;&lt;key app="EN" db-id="frww0z2r2fvf0ge0ssbxfda5ddv5derepafz" timestamp="0"&gt;395&lt;/key&gt;&lt;/foreign-keys&gt;&lt;ref-type name="Journal Article"&gt;17&lt;/ref-type&gt;&lt;contributors&gt;&lt;authors&gt;&lt;author&gt;Pecoraro, Maria Grazia&lt;/author&gt;&lt;author&gt;Uusitalo, Outi&lt;/author&gt;&lt;/authors&gt;&lt;/contributors&gt;&lt;titles&gt;&lt;title&gt;Conflicting values of ethical consumption in diverse worlds – A cultural approach&lt;/title&gt;&lt;secondary-title&gt;Journal of Consumer Culture&lt;/secondary-title&gt;&lt;/titles&gt;&lt;periodical&gt;&lt;full-title&gt;Journal of Consumer Culture&lt;/full-title&gt;&lt;/periodical&gt;&lt;pages&gt;45-65&lt;/pages&gt;&lt;volume&gt;14&lt;/volume&gt;&lt;number&gt;1&lt;/number&gt;&lt;dates&gt;&lt;year&gt;2014&lt;/year&gt;&lt;pub-dates&gt;&lt;date&gt;March 1, 2014&lt;/date&gt;&lt;/pub-dates&gt;&lt;/dates&gt;&lt;urls&gt;&lt;related-urls&gt;&lt;url&gt;http://joc.sagepub.com/content/14/1/45.abstract&lt;/url&gt;&lt;/related-urls&gt;&lt;/urls&gt;&lt;electronic-resource-num&gt;10.1177/1469540513485273&lt;/electronic-resource-num&gt;&lt;/record&gt;&lt;/Cite&gt;&lt;Cite&gt;&lt;Author&gt;Connolly&lt;/Author&gt;&lt;Year&gt;2008&lt;/Year&gt;&lt;RecNum&gt;397&lt;/RecNum&gt;&lt;record&gt;&lt;rec-number&gt;397&lt;/rec-number&gt;&lt;foreign-keys&gt;&lt;key app="EN" db-id="frww0z2r2fvf0ge0ssbxfda5ddv5derepafz" timestamp="0"&gt;397&lt;/key&gt;&lt;/foreign-keys&gt;&lt;ref-type name="Journal Article"&gt;17&lt;/ref-type&gt;&lt;contributors&gt;&lt;authors&gt;&lt;author&gt;Connolly, John&lt;/author&gt;&lt;author&gt;Prothero, Andrea&lt;/author&gt;&lt;/authors&gt;&lt;/contributors&gt;&lt;titles&gt;&lt;title&gt;Green Consumption: Life-politics, risk and contradictions&lt;/title&gt;&lt;secondary-title&gt;Journal of Consumer Culture&lt;/secondary-title&gt;&lt;/titles&gt;&lt;periodical&gt;&lt;full-title&gt;Journal of Consumer Culture&lt;/full-title&gt;&lt;/periodical&gt;&lt;pages&gt;117-145&lt;/pages&gt;&lt;volume&gt;8&lt;/volume&gt;&lt;number&gt;1&lt;/number&gt;&lt;dates&gt;&lt;year&gt;2008&lt;/year&gt;&lt;pub-dates&gt;&lt;date&gt;March 1, 2008&lt;/date&gt;&lt;/pub-dates&gt;&lt;/dates&gt;&lt;urls&gt;&lt;related-urls&gt;&lt;url&gt;http://joc.sagepub.com/content/8/1/117.abstract&lt;/url&gt;&lt;/related-urls&gt;&lt;/urls&gt;&lt;electronic-resource-num&gt;10.1177/1469540507086422&lt;/electronic-resource-num&gt;&lt;/record&gt;&lt;/Cite&gt;&lt;/EndNote&gt;</w:instrText>
      </w:r>
      <w:r w:rsidRPr="007F169C">
        <w:rPr>
          <w:rFonts w:cs="Times New Roman"/>
          <w:szCs w:val="24"/>
        </w:rPr>
        <w:fldChar w:fldCharType="separate"/>
      </w:r>
      <w:r w:rsidRPr="007F169C">
        <w:rPr>
          <w:rFonts w:cs="Times New Roman"/>
          <w:noProof/>
          <w:szCs w:val="24"/>
        </w:rPr>
        <w:t>(Connolly &amp; Prothero, 2008; Pecoraro &amp; Uusitalo, 2014)</w:t>
      </w:r>
      <w:r w:rsidRPr="007F169C">
        <w:rPr>
          <w:rFonts w:cs="Times New Roman"/>
          <w:szCs w:val="24"/>
        </w:rPr>
        <w:fldChar w:fldCharType="end"/>
      </w:r>
      <w:r w:rsidRPr="007F169C">
        <w:rPr>
          <w:rFonts w:cs="Times New Roman"/>
          <w:szCs w:val="24"/>
        </w:rPr>
        <w:t xml:space="preserve">. </w:t>
      </w:r>
    </w:p>
    <w:p w14:paraId="4BADDE2F" w14:textId="0F9C800E" w:rsidR="007F169C" w:rsidRPr="007F169C" w:rsidRDefault="007F169C" w:rsidP="007F169C">
      <w:pPr>
        <w:spacing w:after="120"/>
        <w:rPr>
          <w:rFonts w:cs="Times New Roman"/>
          <w:szCs w:val="24"/>
        </w:rPr>
      </w:pPr>
      <w:r w:rsidRPr="007F169C">
        <w:rPr>
          <w:rFonts w:cs="Times New Roman"/>
          <w:szCs w:val="24"/>
        </w:rPr>
        <w:t xml:space="preserve">Researchers </w:t>
      </w:r>
      <w:r w:rsidR="003C726A">
        <w:rPr>
          <w:rFonts w:cs="Times New Roman"/>
          <w:szCs w:val="24"/>
        </w:rPr>
        <w:t xml:space="preserve">in the field </w:t>
      </w:r>
      <w:r w:rsidRPr="007F169C">
        <w:rPr>
          <w:rFonts w:cs="Times New Roman"/>
          <w:szCs w:val="24"/>
        </w:rPr>
        <w:t>acknowledge</w:t>
      </w:r>
      <w:r w:rsidR="003C726A">
        <w:rPr>
          <w:rFonts w:cs="Times New Roman"/>
          <w:szCs w:val="24"/>
        </w:rPr>
        <w:t>d</w:t>
      </w:r>
      <w:r w:rsidRPr="007F169C">
        <w:rPr>
          <w:rFonts w:cs="Times New Roman"/>
          <w:szCs w:val="24"/>
        </w:rPr>
        <w:t xml:space="preserve"> that consumers are not </w:t>
      </w:r>
      <w:r w:rsidR="003C726A">
        <w:rPr>
          <w:rFonts w:cs="Times New Roman"/>
          <w:szCs w:val="24"/>
        </w:rPr>
        <w:t>free, autonomous agents</w:t>
      </w:r>
      <w:r w:rsidRPr="007F169C">
        <w:rPr>
          <w:rFonts w:cs="Times New Roman"/>
          <w:szCs w:val="24"/>
        </w:rPr>
        <w:t xml:space="preserve"> able to incorporate reduced </w:t>
      </w:r>
      <w:r w:rsidR="003C726A">
        <w:rPr>
          <w:rFonts w:cs="Times New Roman"/>
          <w:szCs w:val="24"/>
        </w:rPr>
        <w:t>or alternative consumption in</w:t>
      </w:r>
      <w:r w:rsidRPr="007F169C">
        <w:rPr>
          <w:rFonts w:cs="Times New Roman"/>
          <w:szCs w:val="24"/>
        </w:rPr>
        <w:t xml:space="preserve"> their lifestyles</w:t>
      </w:r>
      <w:r w:rsidR="003C726A">
        <w:rPr>
          <w:rFonts w:cs="Times New Roman"/>
          <w:szCs w:val="24"/>
        </w:rPr>
        <w:t xml:space="preserve">, thus calling for </w:t>
      </w:r>
      <w:r w:rsidRPr="007F169C">
        <w:rPr>
          <w:rFonts w:cs="Times New Roman"/>
          <w:szCs w:val="24"/>
        </w:rPr>
        <w:t xml:space="preserve">a re-conceptualisation of alternative and reduced consumption. Consumers’ green consumption is being constrained by social and cultural forces and </w:t>
      </w:r>
      <w:r w:rsidR="003C726A">
        <w:rPr>
          <w:rFonts w:cs="Times New Roman"/>
          <w:szCs w:val="24"/>
        </w:rPr>
        <w:t xml:space="preserve">whilst </w:t>
      </w:r>
      <w:r w:rsidRPr="007F169C">
        <w:rPr>
          <w:rFonts w:cs="Times New Roman"/>
          <w:szCs w:val="24"/>
        </w:rPr>
        <w:t xml:space="preserve">they are aware and highly motivated towards green living, it </w:t>
      </w:r>
      <w:r w:rsidR="003C726A">
        <w:rPr>
          <w:rFonts w:cs="Times New Roman"/>
          <w:szCs w:val="24"/>
        </w:rPr>
        <w:t xml:space="preserve">is evident that they </w:t>
      </w:r>
      <w:r w:rsidRPr="007F169C">
        <w:rPr>
          <w:rFonts w:cs="Times New Roman"/>
          <w:szCs w:val="24"/>
        </w:rPr>
        <w:t>must have a high capacity for resistance and willingness to make sacrifices</w:t>
      </w:r>
      <w:r w:rsidR="00535FDF">
        <w:rPr>
          <w:rFonts w:cs="Times New Roman"/>
          <w:szCs w:val="24"/>
        </w:rPr>
        <w:t xml:space="preserve">. The reality is that they have to engage in </w:t>
      </w:r>
      <w:r w:rsidRPr="007F169C">
        <w:rPr>
          <w:rFonts w:cs="Times New Roman"/>
          <w:szCs w:val="24"/>
        </w:rPr>
        <w:t xml:space="preserve">a give and take between the social relations with others and their green consumption practices and choices </w:t>
      </w:r>
      <w:r w:rsidRPr="007F169C">
        <w:rPr>
          <w:rFonts w:cs="Times New Roman"/>
          <w:szCs w:val="24"/>
        </w:rPr>
        <w:fldChar w:fldCharType="begin"/>
      </w:r>
      <w:r w:rsidRPr="007F169C">
        <w:rPr>
          <w:rFonts w:cs="Times New Roman"/>
          <w:szCs w:val="24"/>
        </w:rPr>
        <w:instrText xml:space="preserve"> ADDIN EN.CITE &lt;EndNote&gt;&lt;Cite&gt;&lt;Author&gt;Cherrier&lt;/Author&gt;&lt;Year&gt;2012&lt;/Year&gt;&lt;RecNum&gt;1040&lt;/RecNum&gt;&lt;DisplayText&gt;(Cherrier, Szuba, &amp;amp; Özçağlar-Toulouse, 2012)&lt;/DisplayText&gt;&lt;record&gt;&lt;rec-number&gt;1040&lt;/rec-number&gt;&lt;foreign-keys&gt;&lt;key app="EN" db-id="frww0z2r2fvf0ge0ssbxfda5ddv5derepafz" timestamp="1495620771"&gt;1040&lt;/key&gt;&lt;/foreign-keys&gt;&lt;ref-type name="Journal Article"&gt;17&lt;/ref-type&gt;&lt;contributors&gt;&lt;authors&gt;&lt;author&gt;Cherrier, Hélène&lt;/author&gt;&lt;author&gt;Szuba, Mathilde&lt;/author&gt;&lt;author&gt;Özçağlar-Toulouse, Nil&lt;/author&gt;&lt;/authors&gt;&lt;/contributors&gt;&lt;titles&gt;&lt;title&gt;Barriers to downward carbon emission: Exploring sustainable consumption in the face of the glass floor&lt;/title&gt;&lt;secondary-title&gt;Journal of Marketing Management&lt;/secondary-title&gt;&lt;/titles&gt;&lt;periodical&gt;&lt;full-title&gt;Journal of Marketing Management&lt;/full-title&gt;&lt;/periodical&gt;&lt;pages&gt;397-419&lt;/pages&gt;&lt;volume&gt;28&lt;/volume&gt;&lt;number&gt;3-4&lt;/number&gt;&lt;keywords&gt;&lt;keyword&gt;Emissions (Air pollution)&lt;/keyword&gt;&lt;keyword&gt;Consumers&lt;/keyword&gt;&lt;keyword&gt;Green marketing&lt;/keyword&gt;&lt;keyword&gt;Consumerism&lt;/keyword&gt;&lt;keyword&gt;Ecological impact&lt;/keyword&gt;&lt;keyword&gt;Externalities (Economics)&lt;/keyword&gt;&lt;keyword&gt;Greenhouse gases&lt;/keyword&gt;&lt;keyword&gt;Introspection&lt;/keyword&gt;&lt;keyword&gt;Sociocultural factors&lt;/keyword&gt;&lt;keyword&gt;Social constructionism&lt;/keyword&gt;&lt;keyword&gt;Sustainability&lt;/keyword&gt;&lt;keyword&gt;Sustainable living&lt;/keyword&gt;&lt;keyword&gt;Social responsibility&lt;/keyword&gt;&lt;keyword&gt;Autonomy (Philosophy)&lt;/keyword&gt;&lt;keyword&gt;glass floor&lt;/keyword&gt;&lt;keyword&gt;social imaginary&lt;/keyword&gt;&lt;keyword&gt;sustainable consumption&lt;/keyword&gt;&lt;/keywords&gt;&lt;dates&gt;&lt;year&gt;2012&lt;/year&gt;&lt;/dates&gt;&lt;publisher&gt;Routledge&lt;/publisher&gt;&lt;isbn&gt;0267257X&lt;/isbn&gt;&lt;accession-num&gt;73540804&lt;/accession-num&gt;&lt;work-type&gt;Article&lt;/work-type&gt;&lt;urls&gt;&lt;related-urls&gt;&lt;url&gt;http://search.ebscohost.com/login.aspx?direct=true&amp;amp;db=bth&amp;amp;AN=73540804&amp;amp;site=ehost-live&lt;/url&gt;&lt;/related-urls&gt;&lt;/urls&gt;&lt;electronic-resource-num&gt;10.1080/0267257X.2012.658835&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(Cherrier, Szuba, &amp; Özçağlar-Toulouse, 2012)</w:t>
      </w:r>
      <w:r w:rsidRPr="007F169C">
        <w:rPr>
          <w:rFonts w:cs="Times New Roman"/>
          <w:szCs w:val="24"/>
        </w:rPr>
        <w:fldChar w:fldCharType="end"/>
      </w:r>
      <w:r w:rsidRPr="007F169C">
        <w:rPr>
          <w:rFonts w:cs="Times New Roman"/>
          <w:szCs w:val="24"/>
        </w:rPr>
        <w:t xml:space="preserve">. Furthermore, living within their social world, ethical </w:t>
      </w:r>
      <w:r w:rsidRPr="007F169C">
        <w:rPr>
          <w:rFonts w:cs="Times New Roman"/>
          <w:szCs w:val="24"/>
        </w:rPr>
        <w:lastRenderedPageBreak/>
        <w:t>consumers contemplate whether and ho</w:t>
      </w:r>
      <w:r w:rsidR="00E86CA4">
        <w:rPr>
          <w:rFonts w:cs="Times New Roman"/>
          <w:szCs w:val="24"/>
        </w:rPr>
        <w:t>w sustainable behaviours can be</w:t>
      </w:r>
      <w:r w:rsidRPr="007F169C">
        <w:rPr>
          <w:rFonts w:cs="Times New Roman"/>
          <w:szCs w:val="24"/>
        </w:rPr>
        <w:t xml:space="preserve"> a normal part of their everyday life </w:t>
      </w:r>
      <w:r w:rsidRPr="007F169C">
        <w:rPr>
          <w:rFonts w:cs="Times New Roman"/>
          <w:szCs w:val="24"/>
        </w:rPr>
        <w:fldChar w:fldCharType="begin"/>
      </w:r>
      <w:r w:rsidRPr="007F169C">
        <w:rPr>
          <w:rFonts w:cs="Times New Roman"/>
          <w:szCs w:val="24"/>
        </w:rPr>
        <w:instrText xml:space="preserve"> ADDIN EN.CITE &lt;EndNote&gt;&lt;Cite&gt;&lt;Author&gt;Rettie&lt;/Author&gt;&lt;Year&gt;2012&lt;/Year&gt;&lt;RecNum&gt;1041&lt;/RecNum&gt;&lt;DisplayText&gt;(Rettie, Burchell, &amp;amp; Riley, 2012)&lt;/DisplayText&gt;&lt;record&gt;&lt;rec-number&gt;1041&lt;/rec-number&gt;&lt;foreign-keys&gt;&lt;key app="EN" db-id="frww0z2r2fvf0ge0ssbxfda5ddv5derepafz" timestamp="1495620968"&gt;1041&lt;/key&gt;&lt;/foreign-keys&gt;&lt;ref-type name="Journal Article"&gt;17&lt;/ref-type&gt;&lt;contributors&gt;&lt;authors&gt;&lt;author&gt;Rettie, Ruth&lt;/author&gt;&lt;author&gt;Burchell, Kevin&lt;/author&gt;&lt;author&gt;Riley, Debra&lt;/author&gt;&lt;/authors&gt;&lt;/contributors&gt;&lt;titles&gt;&lt;title&gt;Normalising green behaviours: A new approach to sustainability marketing&lt;/title&gt;&lt;secondary-title&gt;Journal of Marketing Management&lt;/secondary-title&gt;&lt;/titles&gt;&lt;periodical&gt;&lt;full-title&gt;Journal of Marketing Management&lt;/full-title&gt;&lt;/periodical&gt;&lt;pages&gt;420-444&lt;/pages&gt;&lt;volume&gt;28&lt;/volume&gt;&lt;number&gt;3-4&lt;/number&gt;&lt;keywords&gt;&lt;keyword&gt;Green marketing&lt;/keyword&gt;&lt;keyword&gt;Qualitative research&lt;/keyword&gt;&lt;keyword&gt;Consumers -- Attitudes&lt;/keyword&gt;&lt;keyword&gt;Consumer behavior&lt;/keyword&gt;&lt;keyword&gt;Social marketing&lt;/keyword&gt;&lt;keyword&gt;Market segmentation&lt;/keyword&gt;&lt;keyword&gt;Green movement&lt;/keyword&gt;&lt;keyword&gt;Sustainability&lt;/keyword&gt;&lt;keyword&gt;Conformity&lt;/keyword&gt;&lt;keyword&gt;Skepticism&lt;/keyword&gt;&lt;keyword&gt;Planned behavior theory&lt;/keyword&gt;&lt;keyword&gt;Surveys&lt;/keyword&gt;&lt;keyword&gt;normalisation&lt;/keyword&gt;&lt;keyword&gt;segmentation&lt;/keyword&gt;&lt;keyword&gt;sustainability marketing&lt;/keyword&gt;&lt;keyword&gt;targeting and positioning&lt;/keyword&gt;&lt;/keywords&gt;&lt;dates&gt;&lt;year&gt;2012&lt;/year&gt;&lt;/dates&gt;&lt;publisher&gt;Routledge&lt;/publisher&gt;&lt;isbn&gt;0267257X&lt;/isbn&gt;&lt;accession-num&gt;73540809&lt;/accession-num&gt;&lt;work-type&gt;Article&lt;/work-type&gt;&lt;urls&gt;&lt;related-urls&gt;&lt;url&gt;http://search.ebscohost.com/login.aspx?direct=true&amp;amp;db=bth&amp;amp;AN=73540809&amp;amp;site=ehost-live&lt;/url&gt;&lt;/related-urls&gt;&lt;/urls&gt;&lt;electronic-resource-num&gt;10.1080/0267257X.2012.658840&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(Rettie, Burchell, &amp; Riley, 2012)</w:t>
      </w:r>
      <w:r w:rsidRPr="007F169C">
        <w:rPr>
          <w:rFonts w:cs="Times New Roman"/>
          <w:szCs w:val="24"/>
        </w:rPr>
        <w:fldChar w:fldCharType="end"/>
      </w:r>
      <w:r w:rsidRPr="007F169C">
        <w:rPr>
          <w:rFonts w:cs="Times New Roman"/>
          <w:szCs w:val="24"/>
        </w:rPr>
        <w:t xml:space="preserve">. One big part of their social world is consumers’ relationships with their family members. </w:t>
      </w:r>
      <w:r w:rsidR="00535FDF">
        <w:rPr>
          <w:rFonts w:cs="Times New Roman"/>
          <w:szCs w:val="24"/>
        </w:rPr>
        <w:t>In fact, a</w:t>
      </w:r>
      <w:r w:rsidRPr="007F169C">
        <w:rPr>
          <w:rFonts w:cs="Times New Roman"/>
          <w:szCs w:val="24"/>
        </w:rPr>
        <w:t xml:space="preserve">ttending and responding to their family needs and wants </w:t>
      </w:r>
      <w:r w:rsidR="00535FDF">
        <w:rPr>
          <w:rFonts w:cs="Times New Roman"/>
          <w:szCs w:val="24"/>
        </w:rPr>
        <w:t xml:space="preserve">are </w:t>
      </w:r>
      <w:r w:rsidRPr="007F169C">
        <w:rPr>
          <w:rFonts w:cs="Times New Roman"/>
          <w:szCs w:val="24"/>
        </w:rPr>
        <w:t xml:space="preserve">major factors </w:t>
      </w:r>
      <w:r w:rsidR="00535FDF">
        <w:rPr>
          <w:rFonts w:cs="Times New Roman"/>
          <w:szCs w:val="24"/>
        </w:rPr>
        <w:t xml:space="preserve">in relation to </w:t>
      </w:r>
      <w:r w:rsidRPr="007F169C">
        <w:rPr>
          <w:rFonts w:cs="Times New Roman"/>
          <w:szCs w:val="24"/>
        </w:rPr>
        <w:t>consumers’ consumption practices and choices.</w:t>
      </w:r>
    </w:p>
    <w:p w14:paraId="68318272" w14:textId="77777777" w:rsidR="007F169C" w:rsidRPr="007F169C" w:rsidRDefault="00535FDF" w:rsidP="004E57F4">
      <w:pPr>
        <w:pStyle w:val="Heading4"/>
      </w:pPr>
      <w:bookmarkStart w:id="45" w:name="_Toc483465662"/>
      <w:bookmarkStart w:id="46" w:name="_Toc487378141"/>
      <w:bookmarkStart w:id="47" w:name="_Toc487702973"/>
      <w:bookmarkStart w:id="48" w:name="_Toc386450245"/>
      <w:r>
        <w:t>2.2</w:t>
      </w:r>
      <w:r w:rsidR="007F169C" w:rsidRPr="007F169C">
        <w:t>.4.1 Family</w:t>
      </w:r>
      <w:bookmarkEnd w:id="45"/>
      <w:bookmarkEnd w:id="46"/>
      <w:bookmarkEnd w:id="47"/>
      <w:bookmarkEnd w:id="48"/>
    </w:p>
    <w:p w14:paraId="4E66334B" w14:textId="3761907E" w:rsidR="007F169C" w:rsidRPr="007F169C" w:rsidRDefault="007F169C" w:rsidP="007F169C">
      <w:pPr>
        <w:spacing w:after="120"/>
        <w:rPr>
          <w:rFonts w:cs="Times New Roman"/>
          <w:szCs w:val="24"/>
        </w:rPr>
      </w:pPr>
      <w:r w:rsidRPr="007F169C">
        <w:rPr>
          <w:rFonts w:cs="Times New Roman"/>
          <w:szCs w:val="24"/>
        </w:rPr>
        <w:t xml:space="preserve">The act of shopping is also </w:t>
      </w:r>
      <w:r w:rsidR="00535FDF">
        <w:rPr>
          <w:rFonts w:cs="Times New Roman"/>
          <w:szCs w:val="24"/>
        </w:rPr>
        <w:t>infused with ethical decision-</w:t>
      </w:r>
      <w:r w:rsidRPr="007F169C">
        <w:rPr>
          <w:rFonts w:cs="Times New Roman"/>
          <w:szCs w:val="24"/>
        </w:rPr>
        <w:t xml:space="preserve">making, such as deciding what is best for oneself (the consumer) and those ones is the shopping for (such as the family), while </w:t>
      </w:r>
      <w:r w:rsidR="00535FDF">
        <w:rPr>
          <w:rFonts w:cs="Times New Roman"/>
          <w:szCs w:val="24"/>
        </w:rPr>
        <w:t xml:space="preserve">also be </w:t>
      </w:r>
      <w:r w:rsidRPr="007F169C">
        <w:rPr>
          <w:rFonts w:cs="Times New Roman"/>
          <w:szCs w:val="24"/>
        </w:rPr>
        <w:t xml:space="preserve">concerned with other issues. Miller (1998) centres his analysis of consumption on this concept, arguing that love and devotion are central to shopping as: … </w:t>
      </w:r>
      <w:r w:rsidR="00535FDF">
        <w:rPr>
          <w:rFonts w:cs="Times New Roman"/>
          <w:szCs w:val="24"/>
        </w:rPr>
        <w:t>‘</w:t>
      </w:r>
      <w:r w:rsidRPr="007F169C">
        <w:rPr>
          <w:rFonts w:cs="Times New Roman"/>
          <w:i/>
          <w:szCs w:val="24"/>
        </w:rPr>
        <w:t xml:space="preserve">the activity you undertake nearly every day in order to obtain goods for those people for whom you are responsible – the goods you and they eat, wear and employ in </w:t>
      </w:r>
      <w:r w:rsidR="00535FDF">
        <w:rPr>
          <w:rFonts w:cs="Times New Roman"/>
          <w:i/>
          <w:szCs w:val="24"/>
        </w:rPr>
        <w:t xml:space="preserve">a </w:t>
      </w:r>
      <w:r w:rsidRPr="007F169C">
        <w:rPr>
          <w:rFonts w:cs="Times New Roman"/>
          <w:i/>
          <w:szCs w:val="24"/>
        </w:rPr>
        <w:t>multitude of tasks</w:t>
      </w:r>
      <w:r w:rsidR="00535FDF">
        <w:rPr>
          <w:rFonts w:cs="Times New Roman"/>
          <w:i/>
          <w:szCs w:val="24"/>
        </w:rPr>
        <w:t>’</w:t>
      </w:r>
      <w:r w:rsidRPr="007F169C">
        <w:rPr>
          <w:rFonts w:cs="Times New Roman"/>
          <w:szCs w:val="24"/>
        </w:rPr>
        <w:t xml:space="preserve"> (p. 2). Miller</w:t>
      </w:r>
      <w:r w:rsidR="0004324C">
        <w:rPr>
          <w:rFonts w:cs="Times New Roman"/>
          <w:szCs w:val="24"/>
        </w:rPr>
        <w:t xml:space="preserve"> argues </w:t>
      </w:r>
      <w:r w:rsidRPr="007F169C">
        <w:rPr>
          <w:rFonts w:cs="Times New Roman"/>
          <w:szCs w:val="24"/>
        </w:rPr>
        <w:t xml:space="preserve">that shopping is </w:t>
      </w:r>
      <w:r w:rsidRPr="007F169C">
        <w:rPr>
          <w:rFonts w:cs="Times New Roman"/>
          <w:i/>
          <w:szCs w:val="24"/>
        </w:rPr>
        <w:t>‘a labour of love, for it is part of the work that maintains and regenerat</w:t>
      </w:r>
      <w:r w:rsidR="00A02018">
        <w:rPr>
          <w:rFonts w:cs="Times New Roman"/>
          <w:i/>
          <w:szCs w:val="24"/>
        </w:rPr>
        <w:t>es the relationships that unites</w:t>
      </w:r>
      <w:r w:rsidRPr="007F169C">
        <w:rPr>
          <w:rFonts w:cs="Times New Roman"/>
          <w:i/>
          <w:szCs w:val="24"/>
        </w:rPr>
        <w:t xml:space="preserve"> families’</w:t>
      </w:r>
      <w:r w:rsidR="00535FDF">
        <w:rPr>
          <w:rFonts w:cs="Times New Roman"/>
          <w:szCs w:val="24"/>
        </w:rPr>
        <w:t xml:space="preserve"> (p. 587). This</w:t>
      </w:r>
      <w:r w:rsidRPr="007F169C">
        <w:rPr>
          <w:rFonts w:cs="Times New Roman"/>
          <w:szCs w:val="24"/>
        </w:rPr>
        <w:t xml:space="preserve"> implies that a considerable amount of consumers’ practices and choices are driven </w:t>
      </w:r>
      <w:r w:rsidR="00535FDF">
        <w:rPr>
          <w:rFonts w:cs="Times New Roman"/>
          <w:szCs w:val="24"/>
        </w:rPr>
        <w:t>by the desire to satisfy</w:t>
      </w:r>
      <w:r w:rsidRPr="007F169C">
        <w:rPr>
          <w:rFonts w:cs="Times New Roman"/>
          <w:szCs w:val="24"/>
        </w:rPr>
        <w:t xml:space="preserve"> the needs of their family members. </w:t>
      </w:r>
    </w:p>
    <w:p w14:paraId="41CAA2F5" w14:textId="5926B6E5" w:rsidR="007F169C" w:rsidRPr="007F169C" w:rsidRDefault="007F169C" w:rsidP="007F169C">
      <w:pPr>
        <w:spacing w:after="120"/>
        <w:rPr>
          <w:rFonts w:cs="Times New Roman"/>
          <w:szCs w:val="24"/>
        </w:rPr>
      </w:pPr>
      <w:r w:rsidRPr="007F169C">
        <w:rPr>
          <w:rFonts w:cs="Times New Roman"/>
          <w:szCs w:val="24"/>
        </w:rPr>
        <w:t xml:space="preserve">Ethical consumers’ ethical choice(s) may take </w:t>
      </w:r>
      <w:r w:rsidR="00535FDF">
        <w:rPr>
          <w:rFonts w:cs="Times New Roman"/>
          <w:szCs w:val="24"/>
        </w:rPr>
        <w:t xml:space="preserve">a back seat, with </w:t>
      </w:r>
      <w:r w:rsidRPr="007F169C">
        <w:rPr>
          <w:rFonts w:cs="Times New Roman"/>
          <w:szCs w:val="24"/>
        </w:rPr>
        <w:t>different pr</w:t>
      </w:r>
      <w:r w:rsidR="00535FDF">
        <w:rPr>
          <w:rFonts w:cs="Times New Roman"/>
          <w:szCs w:val="24"/>
        </w:rPr>
        <w:t>iorities and goals becoming</w:t>
      </w:r>
      <w:r w:rsidRPr="007F169C">
        <w:rPr>
          <w:rFonts w:cs="Times New Roman"/>
          <w:szCs w:val="24"/>
        </w:rPr>
        <w:t xml:space="preserve"> more important when they have to satisfy their family needs </w:t>
      </w:r>
      <w:r w:rsidRPr="007F169C">
        <w:rPr>
          <w:rFonts w:cs="Times New Roman"/>
          <w:szCs w:val="24"/>
        </w:rPr>
        <w:fldChar w:fldCharType="begin">
          <w:fldData xml:space="preserve">PEVuZE5vdGU+PENpdGU+PEF1dGhvcj5DYXJleTwvQXV0aG9yPjxZZWFyPjIwMDg8L1llYXI+PFJl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=
</w:fldData>
        </w:fldChar>
      </w:r>
      <w:r w:rsidR="007F2B53">
        <w:rPr>
          <w:rFonts w:cs="Times New Roman"/>
          <w:szCs w:val="24"/>
        </w:rPr>
        <w:instrText xml:space="preserve"> ADDIN EN.CITE </w:instrText>
      </w:r>
      <w:r w:rsidR="007F2B53">
        <w:rPr>
          <w:rFonts w:cs="Times New Roman"/>
          <w:szCs w:val="24"/>
        </w:rPr>
        <w:fldChar w:fldCharType="begin">
          <w:fldData xml:space="preserve">PEVuZE5vdGU+PENpdGU+PEF1dGhvcj5DYXJleTwvQXV0aG9yPjxZZWFyPjIwMDg8L1llYXI+PFJl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=
</w:fldData>
        </w:fldChar>
      </w:r>
      <w:r w:rsidR="007F2B53">
        <w:rPr>
          <w:rFonts w:cs="Times New Roman"/>
          <w:szCs w:val="24"/>
        </w:rPr>
        <w:instrText xml:space="preserve"> ADDIN EN.CITE.DATA </w:instrText>
      </w:r>
      <w:r w:rsidR="007F2B53">
        <w:rPr>
          <w:rFonts w:cs="Times New Roman"/>
          <w:szCs w:val="24"/>
        </w:rPr>
      </w:r>
      <w:r w:rsidR="007F2B53">
        <w:rPr>
          <w:rFonts w:cs="Times New Roman"/>
          <w:szCs w:val="24"/>
        </w:rPr>
        <w:fldChar w:fldCharType="end"/>
      </w:r>
      <w:r w:rsidRPr="007F169C">
        <w:rPr>
          <w:rFonts w:cs="Times New Roman"/>
          <w:szCs w:val="24"/>
        </w:rPr>
      </w:r>
      <w:r w:rsidRPr="007F169C">
        <w:rPr>
          <w:rFonts w:cs="Times New Roman"/>
          <w:szCs w:val="24"/>
        </w:rPr>
        <w:fldChar w:fldCharType="separate"/>
      </w:r>
      <w:r w:rsidR="00F35711">
        <w:rPr>
          <w:rFonts w:cs="Times New Roman"/>
          <w:noProof/>
          <w:szCs w:val="24"/>
        </w:rPr>
        <w:t>(Carey et al., 2008; Hall, 2011; Heath et al., 2014; Thompson, 1996)</w:t>
      </w:r>
      <w:r w:rsidRPr="007F169C">
        <w:rPr>
          <w:rFonts w:cs="Times New Roman"/>
          <w:szCs w:val="24"/>
        </w:rPr>
        <w:fldChar w:fldCharType="end"/>
      </w:r>
      <w:r w:rsidRPr="007F169C">
        <w:rPr>
          <w:rFonts w:cs="Times New Roman"/>
          <w:szCs w:val="24"/>
        </w:rPr>
        <w:t>. Some of the everyday behaviours and practices of c</w:t>
      </w:r>
      <w:r w:rsidR="00535FDF">
        <w:rPr>
          <w:rFonts w:cs="Times New Roman"/>
          <w:szCs w:val="24"/>
        </w:rPr>
        <w:t>onsumption take place within</w:t>
      </w:r>
      <w:r w:rsidRPr="007F169C">
        <w:rPr>
          <w:rFonts w:cs="Times New Roman"/>
          <w:szCs w:val="24"/>
        </w:rPr>
        <w:t xml:space="preserve"> family </w:t>
      </w:r>
      <w:r w:rsidR="00535FDF" w:rsidRPr="00535FDF">
        <w:rPr>
          <w:rFonts w:cs="Times New Roman"/>
          <w:i/>
          <w:szCs w:val="24"/>
        </w:rPr>
        <w:t>‘walls’</w:t>
      </w:r>
      <w:r w:rsidRPr="007F169C">
        <w:rPr>
          <w:rFonts w:cs="Times New Roman"/>
          <w:szCs w:val="24"/>
        </w:rPr>
        <w:t xml:space="preserve">, </w:t>
      </w:r>
      <w:r w:rsidR="00535FDF">
        <w:rPr>
          <w:rFonts w:cs="Times New Roman"/>
          <w:szCs w:val="24"/>
        </w:rPr>
        <w:t xml:space="preserve">which </w:t>
      </w:r>
      <w:r w:rsidRPr="007F169C">
        <w:rPr>
          <w:rFonts w:cs="Times New Roman"/>
          <w:szCs w:val="24"/>
        </w:rPr>
        <w:t>have shown to be</w:t>
      </w:r>
      <w:r w:rsidR="00535FDF">
        <w:rPr>
          <w:rFonts w:cs="Times New Roman"/>
          <w:szCs w:val="24"/>
        </w:rPr>
        <w:t xml:space="preserve"> a process of </w:t>
      </w:r>
      <w:r w:rsidRPr="007F169C">
        <w:rPr>
          <w:rFonts w:cs="Times New Roman"/>
          <w:szCs w:val="24"/>
        </w:rPr>
        <w:t xml:space="preserve">constant negotiation and re-negotiation </w:t>
      </w:r>
      <w:r w:rsidR="00535FDF">
        <w:rPr>
          <w:rFonts w:cs="Times New Roman"/>
          <w:szCs w:val="24"/>
        </w:rPr>
        <w:t xml:space="preserve">in terms of </w:t>
      </w:r>
      <w:r w:rsidRPr="007F169C">
        <w:rPr>
          <w:rFonts w:cs="Times New Roman"/>
          <w:szCs w:val="24"/>
        </w:rPr>
        <w:t>money, ethical beliefs, structure of the family unit, family members’ needs, wants, preferences, product availability, convenience, price</w:t>
      </w:r>
      <w:r w:rsidR="00535FDF">
        <w:rPr>
          <w:rFonts w:cs="Times New Roman"/>
          <w:szCs w:val="24"/>
        </w:rPr>
        <w:t xml:space="preserve"> as well as</w:t>
      </w:r>
      <w:r w:rsidRPr="007F169C">
        <w:rPr>
          <w:rFonts w:cs="Times New Roman"/>
          <w:szCs w:val="24"/>
        </w:rPr>
        <w:t xml:space="preserve">, </w:t>
      </w:r>
      <w:r w:rsidR="00535FDF">
        <w:rPr>
          <w:rFonts w:cs="Times New Roman"/>
          <w:szCs w:val="24"/>
        </w:rPr>
        <w:t xml:space="preserve">self and </w:t>
      </w:r>
      <w:r w:rsidRPr="007F169C">
        <w:rPr>
          <w:rFonts w:cs="Times New Roman"/>
          <w:szCs w:val="24"/>
        </w:rPr>
        <w:t xml:space="preserve">others’ </w:t>
      </w:r>
      <w:r w:rsidRPr="007F169C">
        <w:rPr>
          <w:rFonts w:cs="Times New Roman"/>
          <w:szCs w:val="24"/>
        </w:rPr>
        <w:lastRenderedPageBreak/>
        <w:t xml:space="preserve">wellbeing </w:t>
      </w:r>
      <w:r w:rsidRPr="007F169C">
        <w:rPr>
          <w:rFonts w:cs="Times New Roman"/>
          <w:szCs w:val="24"/>
        </w:rPr>
        <w:fldChar w:fldCharType="begin"/>
      </w:r>
      <w:r w:rsidRPr="007F169C">
        <w:rPr>
          <w:rFonts w:cs="Times New Roman"/>
          <w:szCs w:val="24"/>
        </w:rPr>
        <w:instrText xml:space="preserve"> ADDIN EN.CITE &lt;EndNote&gt;&lt;Cite&gt;&lt;Author&gt;Grønhøj&lt;/Author&gt;&lt;Year&gt;2006&lt;/Year&gt;&lt;RecNum&gt;421&lt;/RecNum&gt;&lt;DisplayText&gt;(Grønhøj, 2006)&lt;/DisplayText&gt;&lt;record&gt;&lt;rec-number&gt;421&lt;/rec-number&gt;&lt;foreign-keys&gt;&lt;key app="EN" db-id="frww0z2r2fvf0ge0ssbxfda5ddv5derepafz" timestamp="0"&gt;421&lt;/key&gt;&lt;/foreign-keys&gt;&lt;ref-type name="Journal Article"&gt;17&lt;/ref-type&gt;&lt;contributors&gt;&lt;authors&gt;&lt;author&gt;Grønhøj, Alice&lt;/author&gt;&lt;/authors&gt;&lt;/contributors&gt;&lt;titles&gt;&lt;title&gt;Communication about consumption: a family process perspective on &amp;apos;green&amp;apos; consumer practices&lt;/title&gt;&lt;secondary-title&gt;Journal of Consumer Behaviour&lt;/secondary-title&gt;&lt;/titles&gt;&lt;periodical&gt;&lt;full-title&gt;Journal of Consumer Behaviour&lt;/full-title&gt;&lt;/periodical&gt;&lt;pages&gt;491-503&lt;/pages&gt;&lt;volume&gt;5&lt;/volume&gt;&lt;number&gt;6&lt;/number&gt;&lt;keywords&gt;&lt;keyword&gt;CONSUMPTION (Economics)&lt;/keyword&gt;&lt;keyword&gt;COMMUNICATION&lt;/keyword&gt;&lt;keyword&gt;CONSUMERS -- Attitudes&lt;/keyword&gt;&lt;keyword&gt;DECISION making&lt;/keyword&gt;&lt;keyword&gt;CONSUMER behavior&lt;/keyword&gt;&lt;/keywords&gt;&lt;dates&gt;&lt;year&gt;2006&lt;/year&gt;&lt;/dates&gt;&lt;publisher&gt;John Wiley &amp;amp; Sons, Inc.&lt;/publisher&gt;&lt;isbn&gt;14720817&lt;/isbn&gt;&lt;accession-num&gt;23732425&lt;/accession-num&gt;&lt;work-type&gt;Article&lt;/work-type&gt;&lt;urls&gt;&lt;related-urls&gt;&lt;url&gt;http://search.ebscohost.com/login.aspx?direct=true&amp;amp;db=bth&amp;amp;AN=23732425&amp;amp;site=ehost-live&lt;/url&gt;&lt;/related-urls&gt;&lt;/urls&gt;&lt;electronic-resource-num&gt;10.1002/cb.198&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(Grønhøj, 2006)</w:t>
      </w:r>
      <w:r w:rsidRPr="007F169C">
        <w:rPr>
          <w:rFonts w:cs="Times New Roman"/>
          <w:szCs w:val="24"/>
        </w:rPr>
        <w:fldChar w:fldCharType="end"/>
      </w:r>
      <w:r w:rsidR="00535FDF">
        <w:rPr>
          <w:rFonts w:cs="Times New Roman"/>
          <w:szCs w:val="24"/>
        </w:rPr>
        <w:t>. Within these family walls</w:t>
      </w:r>
      <w:r w:rsidRPr="007F169C">
        <w:rPr>
          <w:rFonts w:cs="Times New Roman"/>
          <w:szCs w:val="24"/>
        </w:rPr>
        <w:t>, referred</w:t>
      </w:r>
      <w:r w:rsidR="00535FDF">
        <w:rPr>
          <w:rFonts w:cs="Times New Roman"/>
          <w:szCs w:val="24"/>
        </w:rPr>
        <w:t xml:space="preserve"> to</w:t>
      </w:r>
      <w:r w:rsidRPr="007F169C">
        <w:rPr>
          <w:rFonts w:cs="Times New Roman"/>
          <w:szCs w:val="24"/>
        </w:rPr>
        <w:t xml:space="preserve"> as </w:t>
      </w:r>
      <w:r w:rsidR="00535FDF">
        <w:rPr>
          <w:rFonts w:cs="Times New Roman"/>
          <w:szCs w:val="24"/>
        </w:rPr>
        <w:t xml:space="preserve">the </w:t>
      </w:r>
      <w:r w:rsidRPr="007F169C">
        <w:rPr>
          <w:rFonts w:cs="Times New Roman"/>
          <w:szCs w:val="24"/>
        </w:rPr>
        <w:t xml:space="preserve">household, communication </w:t>
      </w:r>
      <w:r w:rsidR="00535FDF">
        <w:rPr>
          <w:rFonts w:cs="Times New Roman"/>
          <w:szCs w:val="24"/>
        </w:rPr>
        <w:t>a</w:t>
      </w:r>
      <w:r w:rsidRPr="007F169C">
        <w:rPr>
          <w:rFonts w:cs="Times New Roman"/>
          <w:szCs w:val="24"/>
        </w:rPr>
        <w:t xml:space="preserve">bout ethical consumption takes place and the inter-dynamics of negotiation among different family members </w:t>
      </w:r>
      <w:r w:rsidR="00535FDF">
        <w:rPr>
          <w:rFonts w:cs="Times New Roman"/>
          <w:szCs w:val="24"/>
        </w:rPr>
        <w:t xml:space="preserve">is driven by the need to </w:t>
      </w:r>
      <w:r w:rsidR="004A5ECB">
        <w:rPr>
          <w:rFonts w:cs="Times New Roman"/>
          <w:szCs w:val="24"/>
        </w:rPr>
        <w:t xml:space="preserve">find solutions to </w:t>
      </w:r>
      <w:r w:rsidRPr="007F169C">
        <w:rPr>
          <w:rFonts w:cs="Times New Roman"/>
          <w:szCs w:val="24"/>
        </w:rPr>
        <w:t xml:space="preserve">everyday family problems </w:t>
      </w:r>
      <w:r w:rsidRPr="007F169C">
        <w:rPr>
          <w:rFonts w:cs="Times New Roman"/>
          <w:szCs w:val="24"/>
        </w:rPr>
        <w:fldChar w:fldCharType="begin">
          <w:fldData xml:space="preserve">PEVuZE5vdGU+PENpdGU+PEF1dGhvcj5HcsO4bmjDuGo8L0F1dGhvcj48WWVhcj4yMDA2PC9ZZWFy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PEVuZE5vdGU+PENpdGU+PEF1dGhvcj5HcsO4bmjDuGo8L0F1dGhvcj48WWVhcj4yMDA2PC9ZZWFy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(Grønhøj, 2006; Grønhøj &amp; Ölander, 2007)</w:t>
      </w:r>
      <w:r w:rsidRPr="007F169C">
        <w:rPr>
          <w:rFonts w:cs="Times New Roman"/>
          <w:szCs w:val="24"/>
        </w:rPr>
        <w:fldChar w:fldCharType="end"/>
      </w:r>
      <w:r w:rsidRPr="007F169C">
        <w:rPr>
          <w:rFonts w:cs="Times New Roman"/>
          <w:szCs w:val="24"/>
        </w:rPr>
        <w:t xml:space="preserve">. </w:t>
      </w:r>
    </w:p>
    <w:p w14:paraId="15DA5B43" w14:textId="1CD2FDA2" w:rsidR="007F169C" w:rsidRPr="007F169C" w:rsidRDefault="007F169C" w:rsidP="007F169C">
      <w:pPr>
        <w:spacing w:after="120"/>
        <w:rPr>
          <w:rFonts w:cs="Times New Roman"/>
          <w:szCs w:val="24"/>
        </w:rPr>
      </w:pPr>
      <w:r w:rsidRPr="007F169C">
        <w:rPr>
          <w:rFonts w:cs="Times New Roman"/>
          <w:szCs w:val="24"/>
        </w:rPr>
        <w:t xml:space="preserve">That constant and continuous negotiation and re-negotiation </w:t>
      </w:r>
      <w:r w:rsidR="00E12ACE">
        <w:rPr>
          <w:rFonts w:cs="Times New Roman"/>
          <w:szCs w:val="24"/>
        </w:rPr>
        <w:t>f</w:t>
      </w:r>
      <w:r w:rsidRPr="007F169C">
        <w:rPr>
          <w:rFonts w:cs="Times New Roman"/>
          <w:szCs w:val="24"/>
        </w:rPr>
        <w:t>orce</w:t>
      </w:r>
      <w:r w:rsidR="00E12ACE">
        <w:rPr>
          <w:rFonts w:cs="Times New Roman"/>
          <w:szCs w:val="24"/>
        </w:rPr>
        <w:t>s</w:t>
      </w:r>
      <w:r w:rsidRPr="007F169C">
        <w:rPr>
          <w:rFonts w:cs="Times New Roman"/>
          <w:szCs w:val="24"/>
        </w:rPr>
        <w:t xml:space="preserve"> consumers to review, adjust, strengthen and develop their moral character and ethical beliefs in a </w:t>
      </w:r>
      <w:r w:rsidR="005051CD" w:rsidRPr="007F169C">
        <w:rPr>
          <w:rFonts w:cs="Times New Roman"/>
          <w:szCs w:val="24"/>
        </w:rPr>
        <w:t>never-ending</w:t>
      </w:r>
      <w:r w:rsidRPr="007F169C">
        <w:rPr>
          <w:rFonts w:cs="Times New Roman"/>
          <w:szCs w:val="24"/>
        </w:rPr>
        <w:t xml:space="preserve"> process </w:t>
      </w:r>
      <w:r w:rsidRPr="007F169C">
        <w:rPr>
          <w:rFonts w:cs="Times New Roman"/>
          <w:szCs w:val="24"/>
        </w:rPr>
        <w:fldChar w:fldCharType="begin">
          <w:fldData xml:space="preserve">PEVuZE5vdGU+PENpdGU+PEF1dGhvcj5Qb3BrZTwvQXV0aG9yPjxZZWFyPjIwMDY8L1llYXI+PFJl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PEVuZE5vdGU+PENpdGU+PEF1dGhvcj5Qb3BrZTwvQXV0aG9yPjxZZWFyPjIwMDY8L1llYXI+PFJl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(Carey et al., 2008; Hall, 2011; Popke, 2006)</w:t>
      </w:r>
      <w:r w:rsidRPr="007F169C">
        <w:rPr>
          <w:rFonts w:cs="Times New Roman"/>
          <w:szCs w:val="24"/>
        </w:rPr>
        <w:fldChar w:fldCharType="end"/>
      </w:r>
      <w:r w:rsidRPr="007F169C">
        <w:rPr>
          <w:rFonts w:cs="Times New Roman"/>
          <w:szCs w:val="24"/>
        </w:rPr>
        <w:t>. Ethical decision making withi</w:t>
      </w:r>
      <w:r w:rsidR="00E12ACE">
        <w:rPr>
          <w:rFonts w:cs="Times New Roman"/>
          <w:szCs w:val="24"/>
        </w:rPr>
        <w:t>n and outside the family walls</w:t>
      </w:r>
      <w:r w:rsidRPr="007F169C">
        <w:rPr>
          <w:rFonts w:cs="Times New Roman"/>
          <w:szCs w:val="24"/>
        </w:rPr>
        <w:t xml:space="preserve"> may be considered ambivalent from the beginning (from a simple need/want to do) to the end (</w:t>
      </w:r>
      <w:r w:rsidR="00E12ACE">
        <w:rPr>
          <w:rFonts w:cs="Times New Roman"/>
          <w:szCs w:val="24"/>
        </w:rPr>
        <w:t xml:space="preserve">to making </w:t>
      </w:r>
      <w:r w:rsidRPr="007F169C">
        <w:rPr>
          <w:rFonts w:cs="Times New Roman"/>
          <w:szCs w:val="24"/>
        </w:rPr>
        <w:t>the actual (un)ethical purchase) because of all the negotiations and inescapable trade-offs that have to be made between family members</w:t>
      </w:r>
      <w:r w:rsidR="00E12ACE">
        <w:rPr>
          <w:rFonts w:cs="Times New Roman"/>
          <w:szCs w:val="24"/>
        </w:rPr>
        <w:t xml:space="preserve"> and </w:t>
      </w:r>
      <w:r w:rsidRPr="007F169C">
        <w:rPr>
          <w:rFonts w:cs="Times New Roman"/>
          <w:szCs w:val="24"/>
        </w:rPr>
        <w:t xml:space="preserve">within the limitations of time, space and other conflicting obligations </w:t>
      </w:r>
      <w:r w:rsidRPr="007F169C">
        <w:rPr>
          <w:rFonts w:cs="Times New Roman"/>
          <w:szCs w:val="24"/>
        </w:rPr>
        <w:fldChar w:fldCharType="begin"/>
      </w:r>
      <w:r w:rsidRPr="007F169C">
        <w:rPr>
          <w:rFonts w:cs="Times New Roman"/>
          <w:szCs w:val="24"/>
        </w:rPr>
        <w:instrText xml:space="preserve"> ADDIN EN.CITE &lt;EndNote&gt;&lt;Cite&gt;&lt;Author&gt;Carey&lt;/Author&gt;&lt;Year&gt;2008&lt;/Year&gt;&lt;RecNum&gt;290&lt;/RecNum&gt;&lt;DisplayText&gt;(Carey et al., 2008)&lt;/DisplayText&gt;&lt;record&gt;&lt;rec-number&gt;290&lt;/rec-number&gt;&lt;foreign-keys&gt;&lt;key app="EN" db-id="frww0z2r2fvf0ge0ssbxfda5ddv5derepafz" timestamp="0"&gt;290&lt;/key&gt;&lt;/foreign-keys&gt;&lt;ref-type name="Journal Article"&gt;17&lt;/ref-type&gt;&lt;contributors&gt;&lt;authors&gt;&lt;author&gt;Carey, Lindsey&lt;/author&gt;&lt;author&gt;Shaw, Deirdre&lt;/author&gt;&lt;author&gt;Shiu, Edward&lt;/author&gt;&lt;/authors&gt;&lt;/contributors&gt;&lt;titles&gt;&lt;title&gt;The impact of ethical concerns on family consumer decision</w:instrText>
      </w:r>
      <w:r w:rsidRPr="007F169C">
        <w:rPr>
          <w:rFonts w:ascii="Cambria Math" w:hAnsi="Cambria Math" w:cs="Cambria Math"/>
          <w:szCs w:val="24"/>
        </w:rPr>
        <w:instrText>‐</w:instrText>
      </w:r>
      <w:r w:rsidRPr="007F169C">
        <w:rPr>
          <w:rFonts w:cs="Times New Roman"/>
          <w:szCs w:val="24"/>
        </w:rPr>
        <w:instrText>making&lt;/title&gt;&lt;secondary-title&gt;International Journal of Consumer Studies&lt;/secondary-title&gt;&lt;/titles&gt;&lt;periodical&gt;&lt;full-title&gt;International Journal of Consumer Studies&lt;/full-title&gt;&lt;/periodical&gt;&lt;pages&gt;553-560&lt;/pages&gt;&lt;volume&gt;32&lt;/volume&gt;&lt;number&gt;5&lt;/number&gt;&lt;dates&gt;&lt;year&gt;2008&lt;/year&gt;&lt;/dates&gt;&lt;isbn&gt;1470-6431&lt;/isbn&gt;&lt;urls&gt;&lt;/urls&gt;&lt;/record&gt;&lt;/Cite&gt;&lt;/EndNote&gt;</w:instrText>
      </w:r>
      <w:r w:rsidRPr="007F169C">
        <w:rPr>
          <w:rFonts w:cs="Times New Roman"/>
          <w:szCs w:val="24"/>
        </w:rPr>
        <w:fldChar w:fldCharType="separate"/>
      </w:r>
      <w:r w:rsidRPr="007F169C">
        <w:rPr>
          <w:rFonts w:cs="Times New Roman"/>
          <w:noProof/>
          <w:szCs w:val="24"/>
        </w:rPr>
        <w:t>(Carey et al., 2008)</w:t>
      </w:r>
      <w:r w:rsidRPr="007F169C">
        <w:rPr>
          <w:rFonts w:cs="Times New Roman"/>
          <w:szCs w:val="24"/>
        </w:rPr>
        <w:fldChar w:fldCharType="end"/>
      </w:r>
      <w:r w:rsidRPr="007F169C">
        <w:rPr>
          <w:rFonts w:cs="Times New Roman"/>
          <w:szCs w:val="24"/>
        </w:rPr>
        <w:t xml:space="preserve">. </w:t>
      </w:r>
    </w:p>
    <w:p w14:paraId="74EBCD0A" w14:textId="543991FA" w:rsidR="007F169C" w:rsidRPr="007F169C" w:rsidRDefault="007F169C" w:rsidP="007F169C">
      <w:pPr>
        <w:spacing w:after="120"/>
        <w:rPr>
          <w:rFonts w:cs="Times New Roman"/>
          <w:szCs w:val="24"/>
        </w:rPr>
      </w:pPr>
      <w:r w:rsidRPr="007F169C">
        <w:rPr>
          <w:rFonts w:cs="Times New Roman"/>
          <w:szCs w:val="24"/>
        </w:rPr>
        <w:t xml:space="preserve">Furthermore, consumers’ social world extends </w:t>
      </w:r>
      <w:r w:rsidR="00E12ACE">
        <w:rPr>
          <w:rFonts w:cs="Times New Roman"/>
          <w:szCs w:val="24"/>
        </w:rPr>
        <w:t xml:space="preserve">beyond </w:t>
      </w:r>
      <w:r w:rsidRPr="007F169C">
        <w:rPr>
          <w:rFonts w:cs="Times New Roman"/>
          <w:szCs w:val="24"/>
        </w:rPr>
        <w:t xml:space="preserve">the </w:t>
      </w:r>
      <w:r w:rsidR="00E12ACE">
        <w:rPr>
          <w:rFonts w:cs="Times New Roman"/>
          <w:szCs w:val="24"/>
        </w:rPr>
        <w:t>household in their professional lives</w:t>
      </w:r>
      <w:r w:rsidRPr="007F169C">
        <w:rPr>
          <w:rFonts w:cs="Times New Roman"/>
          <w:szCs w:val="24"/>
        </w:rPr>
        <w:t xml:space="preserve">, special interest groups they may </w:t>
      </w:r>
      <w:r w:rsidR="00E12ACE">
        <w:rPr>
          <w:rFonts w:cs="Times New Roman"/>
          <w:szCs w:val="24"/>
        </w:rPr>
        <w:t xml:space="preserve">be </w:t>
      </w:r>
      <w:r w:rsidRPr="007F169C">
        <w:rPr>
          <w:rFonts w:cs="Times New Roman"/>
          <w:szCs w:val="24"/>
        </w:rPr>
        <w:t>part of</w:t>
      </w:r>
      <w:r w:rsidR="00E12ACE">
        <w:rPr>
          <w:rFonts w:cs="Times New Roman"/>
          <w:szCs w:val="24"/>
        </w:rPr>
        <w:t xml:space="preserve"> as well as</w:t>
      </w:r>
      <w:r w:rsidRPr="007F169C">
        <w:rPr>
          <w:rFonts w:cs="Times New Roman"/>
          <w:szCs w:val="24"/>
        </w:rPr>
        <w:t xml:space="preserve">, their community and society </w:t>
      </w:r>
      <w:r w:rsidR="00E12ACE">
        <w:rPr>
          <w:rFonts w:cs="Times New Roman"/>
          <w:szCs w:val="24"/>
        </w:rPr>
        <w:t xml:space="preserve">at large. </w:t>
      </w:r>
      <w:r w:rsidRPr="007F169C">
        <w:rPr>
          <w:rFonts w:cs="Times New Roman"/>
          <w:szCs w:val="24"/>
        </w:rPr>
        <w:t xml:space="preserve">Their diverse social environment </w:t>
      </w:r>
      <w:r w:rsidR="00E12ACE">
        <w:rPr>
          <w:rFonts w:cs="Times New Roman"/>
          <w:szCs w:val="24"/>
        </w:rPr>
        <w:t xml:space="preserve">can generate inconsistencies, conflicting anticipations, and unexpected </w:t>
      </w:r>
      <w:r w:rsidRPr="007F169C">
        <w:rPr>
          <w:rFonts w:cs="Times New Roman"/>
          <w:szCs w:val="24"/>
        </w:rPr>
        <w:t xml:space="preserve">happenings </w:t>
      </w:r>
      <w:r w:rsidR="00E12ACE">
        <w:rPr>
          <w:rFonts w:cs="Times New Roman"/>
          <w:szCs w:val="24"/>
        </w:rPr>
        <w:t xml:space="preserve">beyond their control that can affect their ethical behaviour. </w:t>
      </w:r>
      <w:r w:rsidR="007539A8">
        <w:rPr>
          <w:rFonts w:cs="Times New Roman"/>
          <w:szCs w:val="24"/>
        </w:rPr>
        <w:t>That is</w:t>
      </w:r>
      <w:r w:rsidR="00E12ACE">
        <w:rPr>
          <w:rFonts w:cs="Times New Roman"/>
          <w:szCs w:val="24"/>
        </w:rPr>
        <w:t xml:space="preserve">, questions are </w:t>
      </w:r>
      <w:r w:rsidRPr="007F169C">
        <w:rPr>
          <w:rFonts w:cs="Times New Roman"/>
          <w:szCs w:val="24"/>
        </w:rPr>
        <w:t xml:space="preserve">raised </w:t>
      </w:r>
      <w:r w:rsidR="00E12ACE">
        <w:rPr>
          <w:rFonts w:cs="Times New Roman"/>
          <w:szCs w:val="24"/>
        </w:rPr>
        <w:t xml:space="preserve">regarding </w:t>
      </w:r>
      <w:r w:rsidRPr="007F169C">
        <w:rPr>
          <w:rFonts w:cs="Times New Roman"/>
          <w:szCs w:val="24"/>
        </w:rPr>
        <w:t>where, when, what, who, and how their consumption practices and choices are negotiated into being (un)ethical. Everything</w:t>
      </w:r>
      <w:r w:rsidR="007539A8">
        <w:rPr>
          <w:rFonts w:cs="Times New Roman"/>
          <w:szCs w:val="24"/>
        </w:rPr>
        <w:t>,</w:t>
      </w:r>
      <w:r w:rsidRPr="007F169C">
        <w:rPr>
          <w:rFonts w:cs="Times New Roman"/>
          <w:szCs w:val="24"/>
        </w:rPr>
        <w:t xml:space="preserve"> from buying from alternative consumption spaces (e.g. eBay, car boot sales), to buying cloth nappies</w:t>
      </w:r>
      <w:r w:rsidR="007539A8">
        <w:rPr>
          <w:rFonts w:cs="Times New Roman"/>
          <w:szCs w:val="24"/>
        </w:rPr>
        <w:t xml:space="preserve"> or not, </w:t>
      </w:r>
      <w:r w:rsidRPr="007F169C">
        <w:rPr>
          <w:rFonts w:cs="Times New Roman"/>
          <w:szCs w:val="24"/>
        </w:rPr>
        <w:t xml:space="preserve"> ‘</w:t>
      </w:r>
      <w:r w:rsidRPr="007F169C">
        <w:rPr>
          <w:rFonts w:cs="Times New Roman"/>
          <w:i/>
          <w:szCs w:val="24"/>
        </w:rPr>
        <w:t>carries a plurality of ethical stances that range from environmentalism to solidarity to fair trade to health to community support’</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&lt;EndNote&gt;&lt;Cite&gt;&lt;Author&gt;Cherrier&lt;/Author&gt;&lt;Year&gt;2007&lt;/Year&gt;&lt;RecNum&gt;272&lt;/RecNum&gt;&lt;Pages&gt;321&lt;/Pages&gt;&lt;DisplayText&gt;(Cherrier, 2007, p. 321)&lt;/DisplayText&gt;&lt;record&gt;&lt;rec-number&gt;272&lt;/rec-number&gt;&lt;foreign-keys&gt;&lt;key app="EN" db-id="frww0z2r2fvf0ge0ssbxfda5ddv5derepafz" timestamp="0"&gt;272&lt;/key&gt;&lt;/foreign-keys&gt;&lt;ref-type name="Journal Article"&gt;17&lt;/ref-type&gt;&lt;contributors&gt;&lt;authors&gt;&lt;author&gt;Cherrier, Hélène&lt;/author&gt;&lt;/authors&gt;&lt;/contributors&gt;&lt;titles&gt;&lt;title&gt;Ethical consumption practices: co</w:instrText>
      </w:r>
      <w:r w:rsidRPr="007F169C">
        <w:rPr>
          <w:rFonts w:ascii="Cambria Math" w:hAnsi="Cambria Math" w:cs="Cambria Math"/>
          <w:szCs w:val="24"/>
        </w:rPr>
        <w:instrText>‐</w:instrText>
      </w:r>
      <w:r w:rsidRPr="007F169C">
        <w:rPr>
          <w:rFonts w:cs="Times New Roman"/>
          <w:szCs w:val="24"/>
        </w:rPr>
        <w:instrText>production of self</w:instrText>
      </w:r>
      <w:r w:rsidRPr="007F169C">
        <w:rPr>
          <w:rFonts w:ascii="Cambria Math" w:hAnsi="Cambria Math" w:cs="Cambria Math"/>
          <w:szCs w:val="24"/>
        </w:rPr>
        <w:instrText>‐</w:instrText>
      </w:r>
      <w:r w:rsidRPr="007F169C">
        <w:rPr>
          <w:rFonts w:cs="Times New Roman"/>
          <w:szCs w:val="24"/>
        </w:rPr>
        <w:instrText>expression and social recognition&lt;/title&gt;&lt;secondary-title&gt;Journal of Consumer Behaviour&lt;/secondary-title&gt;&lt;/titles&gt;&lt;periodical&gt;&lt;full-title&gt;Journal of Consumer Behaviour&lt;/full-title&gt;&lt;/periodical&gt;&lt;pages&gt;321-335&lt;/pages&gt;&lt;volume&gt;6&lt;/volume&gt;&lt;number&gt;5&lt;/number&gt;&lt;dates&gt;&lt;year&gt;2007&lt;/year&gt;&lt;/dates&gt;&lt;isbn&gt;1479-1838&lt;/isbn&gt;&lt;urls&gt;&lt;/urls&gt;&lt;/record&gt;&lt;/Cite&gt;&lt;/EndNote&gt;</w:instrText>
      </w:r>
      <w:r w:rsidRPr="007F169C">
        <w:rPr>
          <w:rFonts w:cs="Times New Roman"/>
          <w:szCs w:val="24"/>
        </w:rPr>
        <w:fldChar w:fldCharType="separate"/>
      </w:r>
      <w:r w:rsidRPr="007F169C">
        <w:rPr>
          <w:rFonts w:cs="Times New Roman"/>
          <w:noProof/>
          <w:szCs w:val="24"/>
        </w:rPr>
        <w:t>(Cherrier, 2007, p. 321)</w:t>
      </w:r>
      <w:r w:rsidRPr="007F169C">
        <w:rPr>
          <w:rFonts w:cs="Times New Roman"/>
          <w:szCs w:val="24"/>
        </w:rPr>
        <w:fldChar w:fldCharType="end"/>
      </w:r>
      <w:r w:rsidR="003E7BA3">
        <w:rPr>
          <w:rFonts w:cs="Times New Roman"/>
          <w:szCs w:val="24"/>
        </w:rPr>
        <w:t xml:space="preserve">. The next </w:t>
      </w:r>
      <w:r w:rsidRPr="007F169C">
        <w:rPr>
          <w:rFonts w:cs="Times New Roman"/>
          <w:szCs w:val="24"/>
        </w:rPr>
        <w:t xml:space="preserve">section discusses the different ethical stances that consumer take in order to express their ethics of consumption beyond just purchasing ethical products. </w:t>
      </w:r>
    </w:p>
    <w:p w14:paraId="1525DF36" w14:textId="77777777" w:rsidR="007F169C" w:rsidRPr="007F169C" w:rsidRDefault="007539A8" w:rsidP="004E57F4">
      <w:pPr>
        <w:pStyle w:val="Heading3"/>
        <w:rPr>
          <w:color w:val="5B9BD5" w:themeColor="accent1"/>
        </w:rPr>
      </w:pPr>
      <w:bookmarkStart w:id="49" w:name="_Toc487378142"/>
      <w:bookmarkStart w:id="50" w:name="_Toc487702974"/>
      <w:bookmarkStart w:id="51" w:name="_Toc386450246"/>
      <w:r>
        <w:lastRenderedPageBreak/>
        <w:t>2.2</w:t>
      </w:r>
      <w:r w:rsidR="007F169C" w:rsidRPr="007F169C">
        <w:t>.5 Ethical Self and the Market and Beyond</w:t>
      </w:r>
      <w:bookmarkEnd w:id="49"/>
      <w:bookmarkEnd w:id="50"/>
      <w:bookmarkEnd w:id="51"/>
      <w:r w:rsidR="007F169C" w:rsidRPr="007F169C">
        <w:rPr>
          <w:color w:val="5B9BD5" w:themeColor="accent1"/>
        </w:rPr>
        <w:t xml:space="preserve"> </w:t>
      </w:r>
    </w:p>
    <w:p w14:paraId="68F0E7B7" w14:textId="77777777" w:rsidR="007F169C" w:rsidRPr="007F169C" w:rsidRDefault="007F169C" w:rsidP="007F169C">
      <w:pPr>
        <w:spacing w:after="120"/>
        <w:rPr>
          <w:rFonts w:cs="Times New Roman"/>
          <w:szCs w:val="24"/>
        </w:rPr>
      </w:pPr>
      <w:r w:rsidRPr="007F169C">
        <w:rPr>
          <w:rFonts w:cs="Times New Roman"/>
          <w:szCs w:val="24"/>
        </w:rPr>
        <w:t>A</w:t>
      </w:r>
      <w:r w:rsidR="007539A8">
        <w:rPr>
          <w:rFonts w:cs="Times New Roman"/>
          <w:szCs w:val="24"/>
        </w:rPr>
        <w:t xml:space="preserve">s aforementioned, most </w:t>
      </w:r>
      <w:r w:rsidRPr="007F169C">
        <w:rPr>
          <w:rFonts w:cs="Times New Roman"/>
          <w:szCs w:val="24"/>
        </w:rPr>
        <w:t>consumers consume, behave and take decisions not only as members of households and/or families but a</w:t>
      </w:r>
      <w:r w:rsidR="007539A8">
        <w:rPr>
          <w:rFonts w:cs="Times New Roman"/>
          <w:szCs w:val="24"/>
        </w:rPr>
        <w:t xml:space="preserve">lso as members of professional and </w:t>
      </w:r>
      <w:r w:rsidRPr="007F169C">
        <w:rPr>
          <w:rFonts w:cs="Times New Roman"/>
          <w:szCs w:val="24"/>
        </w:rPr>
        <w:t xml:space="preserve">social networks </w:t>
      </w:r>
      <w:r w:rsidR="007539A8">
        <w:rPr>
          <w:rFonts w:cs="Times New Roman"/>
          <w:szCs w:val="24"/>
        </w:rPr>
        <w:t xml:space="preserve">as well as </w:t>
      </w:r>
      <w:r w:rsidRPr="007F169C">
        <w:rPr>
          <w:rFonts w:cs="Times New Roman"/>
          <w:szCs w:val="24"/>
        </w:rPr>
        <w:t>communities. Consumption is embedded in the social rather in the individual. Decisions are made for the health of the child, the love of a parent, the praise of colleagues, the ac</w:t>
      </w:r>
      <w:r w:rsidR="007539A8">
        <w:rPr>
          <w:rFonts w:cs="Times New Roman"/>
          <w:szCs w:val="24"/>
        </w:rPr>
        <w:t>ceptance of the reference group and/or,</w:t>
      </w:r>
      <w:r w:rsidRPr="007F169C">
        <w:rPr>
          <w:rFonts w:cs="Times New Roman"/>
          <w:szCs w:val="24"/>
        </w:rPr>
        <w:t xml:space="preserve"> the appreciation and love of a friend. These decisions are dictated by individual preferences (simple handcrafted objects, organic products, and</w:t>
      </w:r>
      <w:r w:rsidR="007539A8">
        <w:rPr>
          <w:rFonts w:cs="Times New Roman"/>
          <w:szCs w:val="24"/>
        </w:rPr>
        <w:t>/or</w:t>
      </w:r>
      <w:r w:rsidRPr="007F169C">
        <w:rPr>
          <w:rFonts w:cs="Times New Roman"/>
          <w:szCs w:val="24"/>
        </w:rPr>
        <w:t xml:space="preserve"> local produce), situational influences (price, availability, </w:t>
      </w:r>
      <w:r w:rsidR="007539A8">
        <w:rPr>
          <w:rFonts w:cs="Times New Roman"/>
          <w:szCs w:val="24"/>
        </w:rPr>
        <w:t xml:space="preserve">and/or </w:t>
      </w:r>
      <w:r w:rsidRPr="007F169C">
        <w:rPr>
          <w:rFonts w:cs="Times New Roman"/>
          <w:szCs w:val="24"/>
        </w:rPr>
        <w:t>time) and/or social influences (sick child, friend</w:t>
      </w:r>
      <w:r w:rsidR="007539A8">
        <w:rPr>
          <w:rFonts w:cs="Times New Roman"/>
          <w:szCs w:val="24"/>
        </w:rPr>
        <w:t>’s</w:t>
      </w:r>
      <w:r w:rsidRPr="007F169C">
        <w:rPr>
          <w:rFonts w:cs="Times New Roman"/>
          <w:szCs w:val="24"/>
        </w:rPr>
        <w:t xml:space="preserve"> assistance, community activities) </w:t>
      </w:r>
      <w:r w:rsidRPr="007F169C">
        <w:rPr>
          <w:rFonts w:cs="Times New Roman"/>
          <w:szCs w:val="24"/>
        </w:rPr>
        <w:fldChar w:fldCharType="begin"/>
      </w:r>
      <w:r w:rsidRPr="007F169C">
        <w:rPr>
          <w:rFonts w:cs="Times New Roman"/>
          <w:szCs w:val="24"/>
        </w:rPr>
        <w:instrText xml:space="preserve"> ADDIN EN.CITE &lt;EndNote&gt;&lt;Cite&gt;&lt;Author&gt;Carrington&lt;/Author&gt;&lt;Year&gt;2010&lt;/Year&gt;&lt;RecNum&gt;46&lt;/RecNum&gt;&lt;DisplayText&gt;(Carrington et al., 2010)&lt;/DisplayText&gt;&lt;record&gt;&lt;rec-number&gt;46&lt;/rec-number&gt;&lt;foreign-keys&gt;&lt;key app="EN" db-id="frww0z2r2fvf0ge0ssbxfda5ddv5derepafz" timestamp="0"&gt;46&lt;/key&gt;&lt;/foreign-keys&gt;&lt;ref-type name="Journal Article"&gt;17&lt;/ref-type&gt;&lt;contributors&gt;&lt;authors&gt;&lt;author&gt;Carrington, Michal J&lt;/author&gt;&lt;author&gt;Neville, Benjamin A&lt;/author&gt;&lt;author&gt;Whitwell, Gregory J&lt;/author&gt;&lt;/authors&gt;&lt;/contributors&gt;&lt;titles&gt;&lt;title&gt;Why ethical consumers don’t walk their talk: Towards a framework for understanding the gap between the ethical purchase intentions and actual buying behaviour of ethically minded consumers&lt;/title&gt;&lt;secondary-title&gt;Journal of Business Ethics&lt;/secondary-title&gt;&lt;/titles&gt;&lt;periodical&gt;&lt;full-title&gt;Journal of Business Ethics&lt;/full-title&gt;&lt;/periodical&gt;&lt;pages&gt;139-158&lt;/pages&gt;&lt;volume&gt;97&lt;/volume&gt;&lt;number&gt;1&lt;/number&gt;&lt;dates&gt;&lt;year&gt;2010&lt;/year&gt;&lt;/dates&gt;&lt;isbn&gt;0167-4544&lt;/isbn&gt;&lt;urls&gt;&lt;/urls&gt;&lt;/record&gt;&lt;/Cite&gt;&lt;/EndNote&gt;</w:instrText>
      </w:r>
      <w:r w:rsidRPr="007F169C">
        <w:rPr>
          <w:rFonts w:cs="Times New Roman"/>
          <w:szCs w:val="24"/>
        </w:rPr>
        <w:fldChar w:fldCharType="separate"/>
      </w:r>
      <w:r w:rsidRPr="007F169C">
        <w:rPr>
          <w:rFonts w:cs="Times New Roman"/>
          <w:noProof/>
          <w:szCs w:val="24"/>
        </w:rPr>
        <w:t>(Carrington et al., 2010)</w:t>
      </w:r>
      <w:r w:rsidRPr="007F169C">
        <w:rPr>
          <w:rFonts w:cs="Times New Roman"/>
          <w:szCs w:val="24"/>
        </w:rPr>
        <w:fldChar w:fldCharType="end"/>
      </w:r>
      <w:r w:rsidRPr="007F169C">
        <w:rPr>
          <w:rFonts w:cs="Times New Roman"/>
          <w:szCs w:val="24"/>
        </w:rPr>
        <w:t>. Considering all these influences, constraints, competing demands and potential conflicts that affect ethical consumer decision</w:t>
      </w:r>
      <w:r w:rsidR="007539A8">
        <w:rPr>
          <w:rFonts w:cs="Times New Roman"/>
          <w:szCs w:val="24"/>
        </w:rPr>
        <w:t>-making</w:t>
      </w:r>
      <w:r w:rsidRPr="007F169C">
        <w:rPr>
          <w:rFonts w:cs="Times New Roman"/>
          <w:szCs w:val="24"/>
        </w:rPr>
        <w:t>, the important question is not what motivates an individual to</w:t>
      </w:r>
      <w:r w:rsidR="007539A8">
        <w:rPr>
          <w:rFonts w:cs="Times New Roman"/>
          <w:szCs w:val="24"/>
        </w:rPr>
        <w:t>ward</w:t>
      </w:r>
      <w:r w:rsidRPr="007F169C">
        <w:rPr>
          <w:rFonts w:cs="Times New Roman"/>
          <w:szCs w:val="24"/>
        </w:rPr>
        <w:t xml:space="preserve"> ethical consumption behaviour but how the social relations and practices form the meaning of morally significant behaviour </w:t>
      </w:r>
      <w:r w:rsidRPr="007F169C">
        <w:rPr>
          <w:rFonts w:cs="Times New Roman"/>
          <w:szCs w:val="24"/>
        </w:rPr>
        <w:fldChar w:fldCharType="begin"/>
      </w:r>
      <w:r w:rsidRPr="007F169C">
        <w:rPr>
          <w:rFonts w:cs="Times New Roman"/>
          <w:szCs w:val="24"/>
        </w:rPr>
        <w:instrText xml:space="preserve"> ADDIN EN.CITE &lt;EndNote&gt;&lt;Cite&gt;&lt;Author&gt;Caruana&lt;/Author&gt;&lt;Year&gt;2007&lt;/Year&gt;&lt;RecNum&gt;383&lt;/RecNum&gt;&lt;DisplayText&gt;(Caruana, 2007)&lt;/DisplayText&gt;&lt;record&gt;&lt;rec-number&gt;383&lt;/rec-number&gt;&lt;foreign-keys&gt;&lt;key app="EN" db-id="frww0z2r2fvf0ge0ssbxfda5ddv5derepafz" timestamp="0"&gt;383&lt;/key&gt;&lt;/foreign-keys&gt;&lt;ref-type name="Journal Article"&gt;17&lt;/ref-type&gt;&lt;contributors&gt;&lt;authors&gt;&lt;author&gt;Caruana, Robert&lt;/author&gt;&lt;/authors&gt;&lt;/contributors&gt;&lt;titles&gt;&lt;title&gt;A sociological perspective of consumption morality&lt;/title&gt;&lt;secondary-title&gt;Journal of Consumer Behaviour&lt;/secondary-title&gt;&lt;/titles&gt;&lt;periodical&gt;&lt;full-title&gt;Journal of Consumer Behaviour&lt;/full-title&gt;&lt;/periodical&gt;&lt;pages&gt;287-304&lt;/pages&gt;&lt;volume&gt;6&lt;/volume&gt;&lt;number&gt;5&lt;/number&gt;&lt;keywords&gt;&lt;keyword&gt;CONSUMPTION (Economics)&lt;/keyword&gt;&lt;keyword&gt;CONSUMER research&lt;/keyword&gt;&lt;keyword&gt;UNFAIR competition&lt;/keyword&gt;&lt;keyword&gt;SOCIOLOGY&lt;/keyword&gt;&lt;keyword&gt;ETHICS&lt;/keyword&gt;&lt;keyword&gt;COMPETITION&lt;/keyword&gt;&lt;/keywords&gt;&lt;dates&gt;&lt;year&gt;2007&lt;/year&gt;&lt;/dates&gt;&lt;publisher&gt;John Wiley &amp;amp; Sons, Inc.&lt;/publisher&gt;&lt;isbn&gt;14720817&lt;/isbn&gt;&lt;accession-num&gt;27714496&lt;/accession-num&gt;&lt;work-type&gt;Article&lt;/work-type&gt;&lt;urls&gt;&lt;related-urls&gt;&lt;url&gt;http://search.ebscohost.com/login.aspx?direct=true&amp;amp;db=bth&amp;amp;AN=27714496&amp;amp;site=ehost-live&lt;/url&gt;&lt;/related-urls&gt;&lt;/urls&gt;&lt;electronic-resource-num&gt;10.1002/cb.222&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(Caruana, 2007)</w:t>
      </w:r>
      <w:r w:rsidRPr="007F169C">
        <w:rPr>
          <w:rFonts w:cs="Times New Roman"/>
          <w:szCs w:val="24"/>
        </w:rPr>
        <w:fldChar w:fldCharType="end"/>
      </w:r>
      <w:r w:rsidRPr="007F169C">
        <w:rPr>
          <w:rFonts w:cs="Times New Roman"/>
          <w:szCs w:val="24"/>
        </w:rPr>
        <w:t>.</w:t>
      </w:r>
    </w:p>
    <w:p w14:paraId="7CF65428" w14:textId="522DA9DC" w:rsidR="007F169C" w:rsidRPr="007F169C" w:rsidRDefault="007F169C" w:rsidP="007F169C">
      <w:pPr>
        <w:spacing w:after="120"/>
        <w:rPr>
          <w:rFonts w:cs="Times New Roman"/>
          <w:szCs w:val="24"/>
        </w:rPr>
      </w:pPr>
      <w:r w:rsidRPr="007F169C">
        <w:rPr>
          <w:rFonts w:cs="Times New Roman"/>
          <w:szCs w:val="24"/>
        </w:rPr>
        <w:t xml:space="preserve">Culture shapes our perceptions of what is good and responsible consumption </w:t>
      </w:r>
      <w:r w:rsidR="007539A8">
        <w:rPr>
          <w:rFonts w:cs="Times New Roman"/>
          <w:szCs w:val="24"/>
        </w:rPr>
        <w:t xml:space="preserve">as well as </w:t>
      </w:r>
      <w:r w:rsidRPr="007F169C">
        <w:rPr>
          <w:rFonts w:cs="Times New Roman"/>
          <w:szCs w:val="24"/>
        </w:rPr>
        <w:t xml:space="preserve">what are the consequences of violating the social moral norms. Moreover ethical consumption is a complex, culturally constructed phenomenon that develops through the interaction of consumers’ everyday actions with the social, cultural and value systems and practices </w:t>
      </w:r>
      <w:r w:rsidRPr="007F169C">
        <w:rPr>
          <w:rFonts w:cs="Times New Roman"/>
          <w:szCs w:val="24"/>
        </w:rPr>
        <w:fldChar w:fldCharType="begin"/>
      </w:r>
      <w:r w:rsidRPr="007F169C">
        <w:rPr>
          <w:rFonts w:cs="Times New Roman"/>
          <w:szCs w:val="24"/>
        </w:rPr>
        <w:instrText xml:space="preserve"> ADDIN EN.CITE &lt;EndNote&gt;&lt;Cite&gt;&lt;Author&gt;Belk&lt;/Author&gt;&lt;Year&gt;2005&lt;/Year&gt;&lt;RecNum&gt;548&lt;/RecNum&gt;&lt;DisplayText&gt;(Belk, Devinney, &amp;amp; Eckhardt, 2005)&lt;/DisplayText&gt;&lt;record&gt;&lt;rec-number&gt;548&lt;/rec-number&gt;&lt;foreign-keys&gt;&lt;key app="EN" db-id="frww0z2r2fvf0ge0ssbxfda5ddv5derepafz" timestamp="0"&gt;548&lt;/key&gt;&lt;/foreign-keys&gt;&lt;ref-type name="Journal Article"&gt;17&lt;/ref-type&gt;&lt;contributors&gt;&lt;authors&gt;&lt;author&gt;Belk, Russell&lt;/author&gt;&lt;author&gt;Devinney, Timothy&lt;/author&gt;&lt;author&gt;Eckhardt, Giana&lt;/author&gt;&lt;/authors&gt;&lt;/contributors&gt;&lt;titles&gt;&lt;title&gt;Consumer Ethics Across Cultures&lt;/title&gt;&lt;secondary-title&gt;Consumption Markets &amp;amp; Culture&lt;/secondary-title&gt;&lt;/titles&gt;&lt;periodical&gt;&lt;full-title&gt;Consumption Markets &amp;amp; Culture&lt;/full-title&gt;&lt;/periodical&gt;&lt;pages&gt;275-289&lt;/pages&gt;&lt;volume&gt;8&lt;/volume&gt;&lt;number&gt;3&lt;/number&gt;&lt;dates&gt;&lt;year&gt;2005&lt;/year&gt;&lt;pub-dates&gt;&lt;date&gt;2005/09/01&lt;/date&gt;&lt;/pub-dates&gt;&lt;/dates&gt;&lt;publisher&gt;Routledge&lt;/publisher&gt;&lt;isbn&gt;1025-3866&lt;/isbn&gt;&lt;urls&gt;&lt;related-urls&gt;&lt;url&gt;http://dx.doi.org/10.1080/10253860500160411&lt;/url&gt;&lt;/related-urls&gt;&lt;/urls&gt;&lt;electronic-resource-num&gt;10.1080/10253860500160411&lt;/electronic-resource-num&gt;&lt;access-date&gt;2015/04/13&lt;/access-date&gt;&lt;/record&gt;&lt;/Cite&gt;&lt;/EndNote&gt;</w:instrText>
      </w:r>
      <w:r w:rsidRPr="007F169C">
        <w:rPr>
          <w:rFonts w:cs="Times New Roman"/>
          <w:szCs w:val="24"/>
        </w:rPr>
        <w:fldChar w:fldCharType="separate"/>
      </w:r>
      <w:r w:rsidRPr="007F169C">
        <w:rPr>
          <w:rFonts w:cs="Times New Roman"/>
          <w:noProof/>
          <w:szCs w:val="24"/>
        </w:rPr>
        <w:t>(Belk, Devinney, &amp; Eckhardt, 2005)</w:t>
      </w:r>
      <w:r w:rsidRPr="007F169C">
        <w:rPr>
          <w:rFonts w:cs="Times New Roman"/>
          <w:szCs w:val="24"/>
        </w:rPr>
        <w:fldChar w:fldCharType="end"/>
      </w:r>
      <w:r w:rsidRPr="007F169C">
        <w:rPr>
          <w:rFonts w:cs="Times New Roman"/>
          <w:szCs w:val="24"/>
        </w:rPr>
        <w:t>.  The decision making of ethically minded consumers is complex and does not occur in isolation from the world outside their own mental processes</w:t>
      </w:r>
      <w:r w:rsidR="00247F1F">
        <w:rPr>
          <w:rFonts w:cs="Times New Roman"/>
          <w:szCs w:val="24"/>
        </w:rPr>
        <w:t xml:space="preserve">. </w:t>
      </w:r>
      <w:r w:rsidR="00E86CA4">
        <w:rPr>
          <w:rFonts w:cs="Times New Roman"/>
          <w:szCs w:val="24"/>
        </w:rPr>
        <w:t xml:space="preserve">As a result, </w:t>
      </w:r>
      <w:r w:rsidR="00247F1F">
        <w:rPr>
          <w:rFonts w:cs="Times New Roman"/>
          <w:szCs w:val="24"/>
        </w:rPr>
        <w:t>consumer</w:t>
      </w:r>
      <w:r w:rsidRPr="007F169C">
        <w:rPr>
          <w:rFonts w:cs="Times New Roman"/>
          <w:szCs w:val="24"/>
        </w:rPr>
        <w:t>’</w:t>
      </w:r>
      <w:r w:rsidR="00247F1F">
        <w:rPr>
          <w:rFonts w:cs="Times New Roman"/>
          <w:szCs w:val="24"/>
        </w:rPr>
        <w:t>s</w:t>
      </w:r>
      <w:r w:rsidRPr="007F169C">
        <w:rPr>
          <w:rFonts w:cs="Times New Roman"/>
          <w:szCs w:val="24"/>
        </w:rPr>
        <w:t xml:space="preserve"> ethics of consumption </w:t>
      </w:r>
      <w:r w:rsidR="00E86CA4">
        <w:rPr>
          <w:rFonts w:cs="Times New Roman"/>
          <w:szCs w:val="24"/>
        </w:rPr>
        <w:t xml:space="preserve">extends beyond the familial and also </w:t>
      </w:r>
      <w:r w:rsidRPr="007F169C">
        <w:rPr>
          <w:rFonts w:cs="Times New Roman"/>
          <w:szCs w:val="24"/>
        </w:rPr>
        <w:t>focus</w:t>
      </w:r>
      <w:r w:rsidR="00E86CA4">
        <w:rPr>
          <w:rFonts w:cs="Times New Roman"/>
          <w:szCs w:val="24"/>
        </w:rPr>
        <w:t>es</w:t>
      </w:r>
      <w:r w:rsidRPr="007F169C">
        <w:rPr>
          <w:rFonts w:cs="Times New Roman"/>
          <w:szCs w:val="24"/>
        </w:rPr>
        <w:t xml:space="preserve"> </w:t>
      </w:r>
      <w:r w:rsidR="00247F1F">
        <w:rPr>
          <w:rFonts w:cs="Times New Roman"/>
          <w:szCs w:val="24"/>
        </w:rPr>
        <w:t xml:space="preserve">also </w:t>
      </w:r>
      <w:r w:rsidR="007539A8">
        <w:rPr>
          <w:rFonts w:cs="Times New Roman"/>
          <w:szCs w:val="24"/>
        </w:rPr>
        <w:t>o</w:t>
      </w:r>
      <w:r w:rsidR="00247F1F">
        <w:rPr>
          <w:rFonts w:cs="Times New Roman"/>
          <w:szCs w:val="24"/>
        </w:rPr>
        <w:t xml:space="preserve">n places </w:t>
      </w:r>
      <w:r w:rsidR="00E86CA4">
        <w:rPr>
          <w:rFonts w:cs="Times New Roman"/>
          <w:szCs w:val="24"/>
        </w:rPr>
        <w:t>outside the market.</w:t>
      </w:r>
      <w:r w:rsidRPr="007F169C">
        <w:rPr>
          <w:rFonts w:cs="Times New Roman"/>
          <w:szCs w:val="24"/>
        </w:rPr>
        <w:t xml:space="preserve">  </w:t>
      </w:r>
    </w:p>
    <w:p w14:paraId="11078C54" w14:textId="77777777" w:rsidR="007F169C" w:rsidRPr="007F169C" w:rsidRDefault="007539A8" w:rsidP="004E57F4">
      <w:pPr>
        <w:pStyle w:val="Heading4"/>
      </w:pPr>
      <w:bookmarkStart w:id="52" w:name="_Toc487378143"/>
      <w:bookmarkStart w:id="53" w:name="_Toc487702975"/>
      <w:bookmarkStart w:id="54" w:name="_Toc386450247"/>
      <w:r>
        <w:lastRenderedPageBreak/>
        <w:t>2.2</w:t>
      </w:r>
      <w:r w:rsidR="007F169C" w:rsidRPr="007F169C">
        <w:t>.5.1 At the Periphery of the Marketplace</w:t>
      </w:r>
      <w:bookmarkEnd w:id="52"/>
      <w:bookmarkEnd w:id="53"/>
      <w:bookmarkEnd w:id="54"/>
      <w:r w:rsidR="007F169C" w:rsidRPr="007F169C">
        <w:rPr>
          <w:color w:val="5B9BD5" w:themeColor="accent1"/>
        </w:rPr>
        <w:t xml:space="preserve"> </w:t>
      </w:r>
    </w:p>
    <w:p w14:paraId="699F277D" w14:textId="77777777" w:rsidR="007F169C" w:rsidRPr="007F169C" w:rsidRDefault="007F169C" w:rsidP="007F169C">
      <w:pPr>
        <w:spacing w:after="120"/>
        <w:rPr>
          <w:rFonts w:cs="Times New Roman"/>
          <w:szCs w:val="24"/>
        </w:rPr>
      </w:pPr>
      <w:r w:rsidRPr="007F169C">
        <w:rPr>
          <w:rFonts w:cs="Times New Roman"/>
          <w:szCs w:val="24"/>
        </w:rPr>
        <w:t>Examples of such social movements are the “spatially-embedded” forms of consumer activism</w:t>
      </w:r>
      <w:r w:rsidR="007539A8">
        <w:rPr>
          <w:rFonts w:cs="Times New Roman"/>
          <w:szCs w:val="24"/>
        </w:rPr>
        <w:t xml:space="preserve">, where </w:t>
      </w:r>
      <w:r w:rsidRPr="007F169C">
        <w:rPr>
          <w:rFonts w:cs="Times New Roman"/>
          <w:szCs w:val="24"/>
        </w:rPr>
        <w:t xml:space="preserve">the </w:t>
      </w:r>
      <w:r w:rsidRPr="007539A8">
        <w:rPr>
          <w:rFonts w:cs="Times New Roman"/>
          <w:i/>
          <w:szCs w:val="24"/>
        </w:rPr>
        <w:t>‘heterotopian’</w:t>
      </w:r>
      <w:r w:rsidRPr="007F169C">
        <w:rPr>
          <w:rFonts w:cs="Times New Roman"/>
          <w:szCs w:val="24"/>
        </w:rPr>
        <w:t xml:space="preserve"> spaces of a community, and the </w:t>
      </w:r>
      <w:r w:rsidRPr="007539A8">
        <w:rPr>
          <w:rFonts w:cs="Times New Roman"/>
          <w:i/>
          <w:szCs w:val="24"/>
        </w:rPr>
        <w:t>‘utopian’</w:t>
      </w:r>
      <w:r w:rsidRPr="007F169C">
        <w:rPr>
          <w:rFonts w:cs="Times New Roman"/>
          <w:szCs w:val="24"/>
        </w:rPr>
        <w:t xml:space="preserve"> spaces of public markets </w:t>
      </w:r>
      <w:r w:rsidR="007539A8">
        <w:rPr>
          <w:rFonts w:cs="Times New Roman"/>
          <w:szCs w:val="24"/>
        </w:rPr>
        <w:t xml:space="preserve">can </w:t>
      </w:r>
      <w:r w:rsidRPr="007F169C">
        <w:rPr>
          <w:rFonts w:cs="Times New Roman"/>
          <w:szCs w:val="24"/>
        </w:rPr>
        <w:t xml:space="preserve">impact </w:t>
      </w:r>
      <w:r w:rsidR="007539A8">
        <w:rPr>
          <w:rFonts w:cs="Times New Roman"/>
          <w:szCs w:val="24"/>
        </w:rPr>
        <w:t xml:space="preserve">on </w:t>
      </w:r>
      <w:r w:rsidRPr="007F169C">
        <w:rPr>
          <w:rFonts w:cs="Times New Roman"/>
          <w:szCs w:val="24"/>
        </w:rPr>
        <w:t>sustainability</w:t>
      </w:r>
      <w:r w:rsidR="007539A8">
        <w:rPr>
          <w:rFonts w:cs="Times New Roman"/>
          <w:szCs w:val="24"/>
        </w:rPr>
        <w:t>,</w:t>
      </w:r>
      <w:r w:rsidRPr="007F169C">
        <w:rPr>
          <w:rFonts w:cs="Times New Roman"/>
          <w:szCs w:val="24"/>
        </w:rPr>
        <w:t xml:space="preserve"> economically, socially, environmentally and ethically</w:t>
      </w:r>
      <w:r w:rsidR="007539A8">
        <w:rPr>
          <w:rFonts w:cs="Times New Roman"/>
          <w:szCs w:val="24"/>
        </w:rPr>
        <w:t xml:space="preserve">. That is, they can </w:t>
      </w:r>
      <w:r w:rsidRPr="007F169C">
        <w:rPr>
          <w:rFonts w:cs="Times New Roman"/>
          <w:szCs w:val="24"/>
        </w:rPr>
        <w:t xml:space="preserve">influence the character and structure of </w:t>
      </w:r>
      <w:r w:rsidR="007539A8">
        <w:rPr>
          <w:rFonts w:cs="Times New Roman"/>
          <w:szCs w:val="24"/>
        </w:rPr>
        <w:t xml:space="preserve">the public and market place </w:t>
      </w:r>
      <w:r w:rsidRPr="007F169C">
        <w:rPr>
          <w:rFonts w:cs="Times New Roman"/>
          <w:szCs w:val="24"/>
        </w:rPr>
        <w:t xml:space="preserve">by questioning the current situation and offering new ways of thinking </w:t>
      </w:r>
      <w:r w:rsidRPr="007F169C">
        <w:rPr>
          <w:rFonts w:cs="Times New Roman"/>
          <w:szCs w:val="24"/>
        </w:rPr>
        <w:fldChar w:fldCharType="begin">
          <w:fldData xml:space="preserve">PEVuZE5vdGU+PENpdGU+PEF1dGhvcj5DaGF0emlkYWtpczwvQXV0aG9yPjxZZWFyPjIwMTI8L1ll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==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PEVuZE5vdGU+PENpdGU+PEF1dGhvcj5DaGF0emlkYWtpczwvQXV0aG9yPjxZZWFyPjIwMTI8L1ll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==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(Chatzidakis, Maclaran, &amp; Bradshaw, 2012; Papaoikonomou &amp; Alarcón, 2015; Visconti, Minowa, &amp; Maclaran, 2014)</w:t>
      </w:r>
      <w:r w:rsidRPr="007F169C">
        <w:rPr>
          <w:rFonts w:cs="Times New Roman"/>
          <w:szCs w:val="24"/>
        </w:rPr>
        <w:fldChar w:fldCharType="end"/>
      </w:r>
      <w:r w:rsidRPr="007F169C">
        <w:rPr>
          <w:rFonts w:cs="Times New Roman"/>
          <w:szCs w:val="24"/>
        </w:rPr>
        <w:t xml:space="preserve">. </w:t>
      </w:r>
    </w:p>
    <w:p w14:paraId="19BAD05D" w14:textId="77777777" w:rsidR="007F169C" w:rsidRPr="007F169C" w:rsidRDefault="007F169C" w:rsidP="007F169C">
      <w:pPr>
        <w:spacing w:after="120"/>
        <w:rPr>
          <w:rFonts w:cs="Times New Roman"/>
          <w:szCs w:val="24"/>
        </w:rPr>
      </w:pPr>
      <w:r w:rsidRPr="007F169C">
        <w:rPr>
          <w:rFonts w:cs="Times New Roman"/>
          <w:szCs w:val="24"/>
        </w:rPr>
        <w:t>Example</w:t>
      </w:r>
      <w:r w:rsidR="007539A8">
        <w:rPr>
          <w:rFonts w:cs="Times New Roman"/>
          <w:szCs w:val="24"/>
        </w:rPr>
        <w:t xml:space="preserve">s of these </w:t>
      </w:r>
      <w:r w:rsidR="007539A8" w:rsidRPr="007539A8">
        <w:rPr>
          <w:rFonts w:cs="Times New Roman"/>
          <w:i/>
          <w:szCs w:val="24"/>
        </w:rPr>
        <w:t>‘third spaces’</w:t>
      </w:r>
      <w:r w:rsidR="007539A8">
        <w:rPr>
          <w:rFonts w:cs="Times New Roman"/>
          <w:szCs w:val="24"/>
        </w:rPr>
        <w:t xml:space="preserve"> are </w:t>
      </w:r>
      <w:r w:rsidRPr="007F169C">
        <w:rPr>
          <w:rFonts w:cs="Times New Roman"/>
          <w:szCs w:val="24"/>
        </w:rPr>
        <w:t>local independent places</w:t>
      </w:r>
      <w:r w:rsidR="007539A8">
        <w:rPr>
          <w:rFonts w:cs="Times New Roman"/>
          <w:szCs w:val="24"/>
        </w:rPr>
        <w:t>,</w:t>
      </w:r>
      <w:r w:rsidRPr="007F169C">
        <w:rPr>
          <w:rFonts w:cs="Times New Roman"/>
          <w:szCs w:val="24"/>
        </w:rPr>
        <w:t xml:space="preserve"> where consumers c</w:t>
      </w:r>
      <w:r w:rsidR="007539A8">
        <w:rPr>
          <w:rFonts w:cs="Times New Roman"/>
          <w:szCs w:val="24"/>
        </w:rPr>
        <w:t xml:space="preserve">an </w:t>
      </w:r>
      <w:r w:rsidRPr="007F169C">
        <w:rPr>
          <w:rFonts w:cs="Times New Roman"/>
          <w:szCs w:val="24"/>
        </w:rPr>
        <w:t xml:space="preserve">exercise their resistance against the market and global corporate structures by consuming local </w:t>
      </w:r>
      <w:r w:rsidRPr="007F169C">
        <w:rPr>
          <w:rFonts w:cs="Times New Roman"/>
          <w:szCs w:val="24"/>
        </w:rPr>
        <w:fldChar w:fldCharType="begin"/>
      </w:r>
      <w:r w:rsidR="007F2B53">
        <w:rPr>
          <w:rFonts w:cs="Times New Roman"/>
          <w:szCs w:val="24"/>
        </w:rPr>
        <w:instrText xml:space="preserve"> ADDIN EN.CITE &lt;EndNote&gt;&lt;Cite&gt;&lt;Author&gt;Thompson&lt;/Author&gt;&lt;Year&gt;2004&lt;/Year&gt;&lt;RecNum&gt;276&lt;/RecNum&gt;&lt;DisplayText&gt;(Thompson &amp;amp; Arsel, 2004)&lt;/DisplayText&gt;&lt;record&gt;&lt;rec-number&gt;276&lt;/rec-number&gt;&lt;foreign-keys&gt;&lt;key app="EN" db-id="frww0z2r2fvf0ge0ssbxfda5ddv5derepafz" timestamp="0"&gt;276&lt;/key&gt;&lt;/foreign-keys&gt;&lt;ref-type name="Journal Article"&gt;17&lt;/ref-type&gt;&lt;contributors&gt;&lt;authors&gt;&lt;author&gt;Thompson, Craig&lt;/author&gt;&lt;author&gt;Arsel, Zeynep&lt;/author&gt;&lt;/authors&gt;&lt;/contributors&gt;&lt;titles&gt;&lt;title&gt;The Starbucks brandscape and consumers’(anticorporate) experiences of glocalization&lt;/title&gt;&lt;secondary-title&gt;Journal of Consumer Research&lt;/secondary-title&gt;&lt;/titles&gt;&lt;periodical&gt;&lt;full-title&gt;Journal of Consumer Research&lt;/full-title&gt;&lt;/periodical&gt;&lt;pages&gt;631-642&lt;/pages&gt;&lt;volume&gt;31&lt;/volume&gt;&lt;number&gt;3&lt;/number&gt;&lt;dates&gt;&lt;year&gt;2004&lt;/year&gt;&lt;/dates&gt;&lt;urls&gt;&lt;/urls&gt;&lt;/record&gt;&lt;/Cite&gt;&lt;/EndNote&gt;</w:instrText>
      </w:r>
      <w:r w:rsidRPr="007F169C">
        <w:rPr>
          <w:rFonts w:cs="Times New Roman"/>
          <w:szCs w:val="24"/>
        </w:rPr>
        <w:fldChar w:fldCharType="separate"/>
      </w:r>
      <w:r w:rsidR="00172631">
        <w:rPr>
          <w:rFonts w:cs="Times New Roman"/>
          <w:noProof/>
          <w:szCs w:val="24"/>
        </w:rPr>
        <w:t>(Thompson &amp; Arsel, 2004)</w:t>
      </w:r>
      <w:r w:rsidRPr="007F169C">
        <w:rPr>
          <w:rFonts w:cs="Times New Roman"/>
          <w:szCs w:val="24"/>
        </w:rPr>
        <w:fldChar w:fldCharType="end"/>
      </w:r>
      <w:r w:rsidRPr="007F169C">
        <w:rPr>
          <w:rFonts w:cs="Times New Roman"/>
          <w:szCs w:val="24"/>
        </w:rPr>
        <w:t xml:space="preserve">. </w:t>
      </w:r>
      <w:r w:rsidR="007539A8">
        <w:rPr>
          <w:rFonts w:cs="Times New Roman"/>
          <w:szCs w:val="24"/>
        </w:rPr>
        <w:t xml:space="preserve">In this respect, </w:t>
      </w:r>
      <w:r w:rsidRPr="007F169C">
        <w:rPr>
          <w:rFonts w:cs="Times New Roman"/>
          <w:szCs w:val="24"/>
        </w:rPr>
        <w:t>there are the ‘</w:t>
      </w:r>
      <w:r w:rsidRPr="007F169C">
        <w:rPr>
          <w:rFonts w:cs="Times New Roman"/>
          <w:i/>
          <w:szCs w:val="24"/>
        </w:rPr>
        <w:t>consumption communities spaces’</w:t>
      </w:r>
      <w:r w:rsidR="007539A8">
        <w:rPr>
          <w:rFonts w:cs="Times New Roman"/>
          <w:i/>
          <w:szCs w:val="24"/>
        </w:rPr>
        <w:t>,</w:t>
      </w:r>
      <w:r w:rsidRPr="007F169C">
        <w:rPr>
          <w:rFonts w:cs="Times New Roman"/>
          <w:szCs w:val="24"/>
        </w:rPr>
        <w:t xml:space="preserve"> members of which participate in order to enjoy a more personalised, familiar and frie</w:t>
      </w:r>
      <w:r w:rsidR="007539A8">
        <w:rPr>
          <w:rFonts w:cs="Times New Roman"/>
          <w:szCs w:val="24"/>
        </w:rPr>
        <w:t>ndly market environment. In this</w:t>
      </w:r>
      <w:r w:rsidRPr="007F169C">
        <w:rPr>
          <w:rFonts w:cs="Times New Roman"/>
          <w:szCs w:val="24"/>
        </w:rPr>
        <w:t xml:space="preserve"> environment, the choices are simple and the consequences are acceptable enough to provide the enchantment of simple</w:t>
      </w:r>
      <w:r w:rsidR="007539A8">
        <w:rPr>
          <w:rFonts w:cs="Times New Roman"/>
          <w:szCs w:val="24"/>
        </w:rPr>
        <w:t xml:space="preserve"> and trouble-free selections,</w:t>
      </w:r>
      <w:r w:rsidRPr="007F169C">
        <w:rPr>
          <w:rFonts w:cs="Times New Roman"/>
          <w:szCs w:val="24"/>
        </w:rPr>
        <w:t xml:space="preserve"> where the attitude-behaviour gap is reframed as “</w:t>
      </w:r>
      <w:r w:rsidRPr="007F169C">
        <w:rPr>
          <w:rFonts w:cs="Times New Roman"/>
          <w:i/>
          <w:szCs w:val="24"/>
        </w:rPr>
        <w:t>incoherent inconsistency</w:t>
      </w:r>
      <w:r w:rsidRPr="007F169C">
        <w:rPr>
          <w:rFonts w:cs="Times New Roman"/>
          <w:szCs w:val="24"/>
        </w:rPr>
        <w:t xml:space="preserve">” </w:t>
      </w:r>
      <w:r w:rsidRPr="007F169C">
        <w:rPr>
          <w:rFonts w:cs="Times New Roman"/>
          <w:szCs w:val="24"/>
        </w:rPr>
        <w:fldChar w:fldCharType="begin">
          <w:fldData xml:space="preserve">PEVuZE5vdGU+PENpdGU+PEF1dGhvcj5UaG9tcHNvbjwvQXV0aG9yPjxZZWFyPjIwMDc8L1llYXI+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</w:fldData>
        </w:fldChar>
      </w:r>
      <w:r w:rsidR="007F2B53">
        <w:rPr>
          <w:rFonts w:cs="Times New Roman"/>
          <w:szCs w:val="24"/>
        </w:rPr>
        <w:instrText xml:space="preserve"> ADDIN EN.CITE </w:instrText>
      </w:r>
      <w:r w:rsidR="007F2B53">
        <w:rPr>
          <w:rFonts w:cs="Times New Roman"/>
          <w:szCs w:val="24"/>
        </w:rPr>
        <w:fldChar w:fldCharType="begin">
          <w:fldData xml:space="preserve">PEVuZE5vdGU+PENpdGU+PEF1dGhvcj5UaG9tcHNvbjwvQXV0aG9yPjxZZWFyPjIwMDc8L1llYXI+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</w:fldData>
        </w:fldChar>
      </w:r>
      <w:r w:rsidR="007F2B53">
        <w:rPr>
          <w:rFonts w:cs="Times New Roman"/>
          <w:szCs w:val="24"/>
        </w:rPr>
        <w:instrText xml:space="preserve"> ADDIN EN.CITE.DATA </w:instrText>
      </w:r>
      <w:r w:rsidR="007F2B53">
        <w:rPr>
          <w:rFonts w:cs="Times New Roman"/>
          <w:szCs w:val="24"/>
        </w:rPr>
      </w:r>
      <w:r w:rsidR="007F2B53">
        <w:rPr>
          <w:rFonts w:cs="Times New Roman"/>
          <w:szCs w:val="24"/>
        </w:rPr>
        <w:fldChar w:fldCharType="end"/>
      </w:r>
      <w:r w:rsidRPr="007F169C">
        <w:rPr>
          <w:rFonts w:cs="Times New Roman"/>
          <w:szCs w:val="24"/>
        </w:rPr>
      </w:r>
      <w:r w:rsidRPr="007F169C">
        <w:rPr>
          <w:rFonts w:cs="Times New Roman"/>
          <w:szCs w:val="24"/>
        </w:rPr>
        <w:fldChar w:fldCharType="separate"/>
      </w:r>
      <w:r w:rsidR="00172631">
        <w:rPr>
          <w:rFonts w:cs="Times New Roman"/>
          <w:noProof/>
          <w:szCs w:val="24"/>
        </w:rPr>
        <w:t>(Moraes, Carrigan, &amp; Szmigin, 2012; Thompson &amp; Coskuner-Balli, 2007a)</w:t>
      </w:r>
      <w:r w:rsidRPr="007F169C">
        <w:rPr>
          <w:rFonts w:cs="Times New Roman"/>
          <w:szCs w:val="24"/>
        </w:rPr>
        <w:fldChar w:fldCharType="end"/>
      </w:r>
      <w:r w:rsidRPr="007F169C">
        <w:rPr>
          <w:rFonts w:cs="Times New Roman"/>
          <w:szCs w:val="24"/>
        </w:rPr>
        <w:t>. In these communities special events are organised and structured not only to resist the market forces</w:t>
      </w:r>
      <w:r w:rsidR="00F61F72">
        <w:rPr>
          <w:rFonts w:cs="Times New Roman"/>
          <w:szCs w:val="24"/>
        </w:rPr>
        <w:t>,</w:t>
      </w:r>
      <w:r w:rsidRPr="007F169C">
        <w:rPr>
          <w:rFonts w:cs="Times New Roman"/>
          <w:szCs w:val="24"/>
        </w:rPr>
        <w:t xml:space="preserve"> but also to assist their participants in acting as a caring and sharing community </w:t>
      </w:r>
      <w:r w:rsidRPr="007F169C">
        <w:rPr>
          <w:rFonts w:cs="Times New Roman"/>
          <w:szCs w:val="24"/>
        </w:rPr>
        <w:fldChar w:fldCharType="begin"/>
      </w:r>
      <w:r w:rsidRPr="007F169C">
        <w:rPr>
          <w:rFonts w:cs="Times New Roman"/>
          <w:szCs w:val="24"/>
        </w:rPr>
        <w:instrText xml:space="preserve"> ADDIN EN.CITE &lt;EndNote&gt;&lt;Cite&gt;&lt;Author&gt;Kozinets&lt;/Author&gt;&lt;Year&gt;2002&lt;/Year&gt;&lt;RecNum&gt;411&lt;/RecNum&gt;&lt;DisplayText&gt;(Kozinets, 2002)&lt;/DisplayText&gt;&lt;record&gt;&lt;rec-number&gt;411&lt;/rec-number&gt;&lt;foreign-keys&gt;&lt;key app="EN" db-id="frww0z2r2fvf0ge0ssbxfda5ddv5derepafz" timestamp="0"&gt;411&lt;/key&gt;&lt;/foreign-keys&gt;&lt;ref-type name="Journal Article"&gt;17&lt;/ref-type&gt;&lt;contributors&gt;&lt;authors&gt;&lt;author&gt;Kozinets, Robert&lt;/author&gt;&lt;/authors&gt;&lt;/contributors&gt;&lt;titles&gt;&lt;title&gt;Can Consumers Escape the Market? Emancipatory Illuminations from Burning Man&lt;/title&gt;&lt;secondary-title&gt;Journal of Consumer Research&lt;/secondary-title&gt;&lt;/titles&gt;&lt;periodical&gt;&lt;full-title&gt;Journal of Consumer Research&lt;/full-title&gt;&lt;/periodical&gt;&lt;pages&gt;20-38&lt;/pages&gt;&lt;volume&gt;29&lt;/volume&gt;&lt;number&gt;1&lt;/number&gt;&lt;keywords&gt;&lt;keyword&gt;CONSUMERISM&lt;/keyword&gt;&lt;keyword&gt;SOCIAL movements&lt;/keyword&gt;&lt;keyword&gt;CONSUMPTION (Economics) -- Social aspects&lt;/keyword&gt;&lt;keyword&gt;SOCIAL criticism&lt;/keyword&gt;&lt;keyword&gt;COMMUNITY development&lt;/keyword&gt;&lt;keyword&gt;GEMEINSCHAFT &amp;amp; Gesellschaft (Sociology)&lt;/keyword&gt;&lt;keyword&gt;MOBILIZATION (Social action)&lt;/keyword&gt;&lt;keyword&gt;PERSONS&lt;/keyword&gt;&lt;keyword&gt;ALTERNATIVE social movements&lt;/keyword&gt;&lt;keyword&gt;BLACK Rock Desert (Nev.)&lt;/keyword&gt;&lt;keyword&gt;NEVADA&lt;/keyword&gt;&lt;keyword&gt;BURNING Man (Music)&lt;/keyword&gt;&lt;/keywords&gt;&lt;dates&gt;&lt;year&gt;2002&lt;/year&gt;&lt;/dates&gt;&lt;publisher&gt;Journal of Consumer Research, Inc.&lt;/publisher&gt;&lt;isbn&gt;00935301&lt;/isbn&gt;&lt;accession-num&gt;6788991&lt;/accession-num&gt;&lt;work-type&gt;Article&lt;/work-type&gt;&lt;urls&gt;&lt;related-urls&gt;&lt;url&gt;http://search.ebscohost.com/login.aspx?direct=true&amp;amp;db=ufh&amp;amp;AN=6788991&amp;amp;site=ehost-live&lt;/url&gt;&lt;/related-urls&gt;&lt;/urls&gt;&lt;remote-database-name&gt;uf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(Kozinets, 2002)</w:t>
      </w:r>
      <w:r w:rsidRPr="007F169C">
        <w:rPr>
          <w:rFonts w:cs="Times New Roman"/>
          <w:szCs w:val="24"/>
        </w:rPr>
        <w:fldChar w:fldCharType="end"/>
      </w:r>
      <w:r w:rsidRPr="007F169C">
        <w:rPr>
          <w:rFonts w:cs="Times New Roman"/>
          <w:szCs w:val="24"/>
        </w:rPr>
        <w:t>. “</w:t>
      </w:r>
      <w:r w:rsidRPr="007F169C">
        <w:rPr>
          <w:rFonts w:cs="Times New Roman"/>
          <w:i/>
          <w:szCs w:val="24"/>
        </w:rPr>
        <w:t>Ideal communities are about caring about and sharing with insiders while ideal markets are about transacting with outsiders”</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&lt;EndNote&gt;&lt;Cite&gt;&lt;Author&gt;Kozinets&lt;/Author&gt;&lt;Year&gt;2002&lt;/Year&gt;&lt;RecNum&gt;411&lt;/RecNum&gt;&lt;Suffix&gt;: 21&lt;/Suffix&gt;&lt;DisplayText&gt;(Kozinets, 2002: 21)&lt;/DisplayText&gt;&lt;record&gt;&lt;rec-number&gt;411&lt;/rec-number&gt;&lt;foreign-keys&gt;&lt;key app="EN" db-id="frww0z2r2fvf0ge0ssbxfda5ddv5derepafz" timestamp="0"&gt;411&lt;/key&gt;&lt;/foreign-keys&gt;&lt;ref-type name="Journal Article"&gt;17&lt;/ref-type&gt;&lt;contributors&gt;&lt;authors&gt;&lt;author&gt;Kozinets, Robert&lt;/author&gt;&lt;/authors&gt;&lt;/contributors&gt;&lt;titles&gt;&lt;title&gt;Can Consumers Escape the Market? Emancipatory Illuminations from Burning Man&lt;/title&gt;&lt;secondary-title&gt;Journal of Consumer Research&lt;/secondary-title&gt;&lt;/titles&gt;&lt;periodical&gt;&lt;full-title&gt;Journal of Consumer Research&lt;/full-title&gt;&lt;/periodical&gt;&lt;pages&gt;20-38&lt;/pages&gt;&lt;volume&gt;29&lt;/volume&gt;&lt;number&gt;1&lt;/number&gt;&lt;keywords&gt;&lt;keyword&gt;CONSUMERISM&lt;/keyword&gt;&lt;keyword&gt;SOCIAL movements&lt;/keyword&gt;&lt;keyword&gt;CONSUMPTION (Economics) -- Social aspects&lt;/keyword&gt;&lt;keyword&gt;SOCIAL criticism&lt;/keyword&gt;&lt;keyword&gt;COMMUNITY development&lt;/keyword&gt;&lt;keyword&gt;GEMEINSCHAFT &amp;amp; Gesellschaft (Sociology)&lt;/keyword&gt;&lt;keyword&gt;MOBILIZATION (Social action)&lt;/keyword&gt;&lt;keyword&gt;PERSONS&lt;/keyword&gt;&lt;keyword&gt;ALTERNATIVE social movements&lt;/keyword&gt;&lt;keyword&gt;BLACK Rock Desert (Nev.)&lt;/keyword&gt;&lt;keyword&gt;NEVADA&lt;/keyword&gt;&lt;keyword&gt;BURNING Man (Music)&lt;/keyword&gt;&lt;/keywords&gt;&lt;dates&gt;&lt;year&gt;2002&lt;/year&gt;&lt;/dates&gt;&lt;publisher&gt;Journal of Consumer Research, Inc.&lt;/publisher&gt;&lt;isbn&gt;00935301&lt;/isbn&gt;&lt;accession-num&gt;6788991&lt;/accession-num&gt;&lt;work-type&gt;Article&lt;/work-type&gt;&lt;urls&gt;&lt;related-urls&gt;&lt;url&gt;http://search.ebscohost.com/login.aspx?direct=true&amp;amp;db=ufh&amp;amp;AN=6788991&amp;amp;site=ehost-live&lt;/url&gt;&lt;/related-urls&gt;&lt;/urls&gt;&lt;remote-database-name&gt;uf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(Kozinets, 2002: 21)</w:t>
      </w:r>
      <w:r w:rsidRPr="007F169C">
        <w:rPr>
          <w:rFonts w:cs="Times New Roman"/>
          <w:szCs w:val="24"/>
        </w:rPr>
        <w:fldChar w:fldCharType="end"/>
      </w:r>
      <w:r w:rsidRPr="007F169C">
        <w:rPr>
          <w:rFonts w:cs="Times New Roman"/>
          <w:szCs w:val="24"/>
        </w:rPr>
        <w:t xml:space="preserve">. </w:t>
      </w:r>
    </w:p>
    <w:p w14:paraId="2ED82D1E" w14:textId="77777777" w:rsidR="007F169C" w:rsidRPr="007F169C" w:rsidRDefault="007F169C" w:rsidP="007F169C">
      <w:pPr>
        <w:spacing w:after="120"/>
        <w:rPr>
          <w:rFonts w:cs="Times New Roman"/>
          <w:szCs w:val="24"/>
        </w:rPr>
      </w:pPr>
      <w:r w:rsidRPr="007F169C">
        <w:rPr>
          <w:rFonts w:cs="Times New Roman"/>
          <w:szCs w:val="24"/>
        </w:rPr>
        <w:t>I</w:t>
      </w:r>
      <w:r w:rsidR="00F61F72">
        <w:rPr>
          <w:rFonts w:cs="Times New Roman"/>
          <w:szCs w:val="24"/>
        </w:rPr>
        <w:t xml:space="preserve">n </w:t>
      </w:r>
      <w:r w:rsidRPr="007F169C">
        <w:rPr>
          <w:rFonts w:cs="Times New Roman"/>
          <w:szCs w:val="24"/>
        </w:rPr>
        <w:t xml:space="preserve">the absence of governmental action, political and conscious consumption may be a way </w:t>
      </w:r>
      <w:r w:rsidR="00F61F72">
        <w:rPr>
          <w:rFonts w:cs="Times New Roman"/>
          <w:szCs w:val="24"/>
        </w:rPr>
        <w:t xml:space="preserve">of </w:t>
      </w:r>
      <w:r w:rsidRPr="007F169C">
        <w:rPr>
          <w:rFonts w:cs="Times New Roman"/>
          <w:szCs w:val="24"/>
        </w:rPr>
        <w:t xml:space="preserve">dealing with the system </w:t>
      </w:r>
      <w:r w:rsidR="00F61F72">
        <w:rPr>
          <w:rFonts w:cs="Times New Roman"/>
          <w:szCs w:val="24"/>
        </w:rPr>
        <w:t xml:space="preserve">by bypassing </w:t>
      </w:r>
      <w:r w:rsidRPr="007F169C">
        <w:rPr>
          <w:rFonts w:cs="Times New Roman"/>
          <w:szCs w:val="24"/>
        </w:rPr>
        <w:t xml:space="preserve">institutions and by forming loose networks through associational membership and social media </w:t>
      </w:r>
      <w:r w:rsidR="00F61F72">
        <w:rPr>
          <w:rFonts w:cs="Times New Roman"/>
          <w:szCs w:val="24"/>
        </w:rPr>
        <w:t xml:space="preserve">and in the process </w:t>
      </w:r>
      <w:r w:rsidR="00F61F72">
        <w:rPr>
          <w:rFonts w:cs="Times New Roman"/>
          <w:szCs w:val="24"/>
        </w:rPr>
        <w:lastRenderedPageBreak/>
        <w:t xml:space="preserve">replacing </w:t>
      </w:r>
      <w:r w:rsidRPr="007F169C">
        <w:rPr>
          <w:rFonts w:cs="Times New Roman"/>
          <w:szCs w:val="24"/>
        </w:rPr>
        <w:t xml:space="preserve">traditional associations and networks </w:t>
      </w:r>
      <w:r w:rsidRPr="007F169C">
        <w:rPr>
          <w:rFonts w:cs="Times New Roman"/>
          <w:szCs w:val="24"/>
        </w:rPr>
        <w:fldChar w:fldCharType="begin">
          <w:fldData xml:space="preserve">PEVuZE5vdGU+PENpdGU+PEF1dGhvcj5BdGtpbnNvbjwvQXV0aG9yPjxZZWFyPjIwMTI8L1llYXI+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PEVuZE5vdGU+PENpdGU+PEF1dGhvcj5BdGtpbnNvbjwvQXV0aG9yPjxZZWFyPjIwMTI8L1llYXI+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(Atkinson, 2012; Gotlieb &amp; Wells, 2012; Thorson, 2012; Willis &amp; Schor, 2012)</w:t>
      </w:r>
      <w:r w:rsidRPr="007F169C">
        <w:rPr>
          <w:rFonts w:cs="Times New Roman"/>
          <w:szCs w:val="24"/>
        </w:rPr>
        <w:fldChar w:fldCharType="end"/>
      </w:r>
      <w:r w:rsidRPr="007F169C">
        <w:rPr>
          <w:rFonts w:cs="Times New Roman"/>
          <w:szCs w:val="24"/>
        </w:rPr>
        <w:t xml:space="preserve">. This political participation may </w:t>
      </w:r>
      <w:r w:rsidR="00F61F72">
        <w:rPr>
          <w:rFonts w:cs="Times New Roman"/>
          <w:szCs w:val="24"/>
        </w:rPr>
        <w:t xml:space="preserve">take </w:t>
      </w:r>
      <w:r w:rsidRPr="007F169C">
        <w:rPr>
          <w:rFonts w:cs="Times New Roman"/>
          <w:szCs w:val="24"/>
        </w:rPr>
        <w:t xml:space="preserve">the form of digital networked action </w:t>
      </w:r>
      <w:r w:rsidR="00F61F72">
        <w:rPr>
          <w:rFonts w:cs="Times New Roman"/>
          <w:szCs w:val="24"/>
        </w:rPr>
        <w:t xml:space="preserve">involving </w:t>
      </w:r>
      <w:r w:rsidRPr="007F169C">
        <w:rPr>
          <w:rFonts w:cs="Times New Roman"/>
          <w:szCs w:val="24"/>
        </w:rPr>
        <w:t xml:space="preserve">flexible, large – scale, and stable networks that are engaging in many fields targeting different ethical causes and practices </w:t>
      </w:r>
      <w:r w:rsidRPr="007F169C">
        <w:rPr>
          <w:rFonts w:cs="Times New Roman"/>
          <w:szCs w:val="24"/>
        </w:rPr>
        <w:fldChar w:fldCharType="begin"/>
      </w:r>
      <w:r w:rsidRPr="007F169C">
        <w:rPr>
          <w:rFonts w:cs="Times New Roman"/>
          <w:szCs w:val="24"/>
        </w:rPr>
        <w:instrText xml:space="preserve"> ADDIN EN.CITE &lt;EndNote&gt;&lt;Cite&gt;&lt;Author&gt;Bennett&lt;/Author&gt;&lt;Year&gt;2012&lt;/Year&gt;&lt;RecNum&gt;651&lt;/RecNum&gt;&lt;DisplayText&gt;(Bennett, 2012)&lt;/DisplayText&gt;&lt;record&gt;&lt;rec-number&gt;651&lt;/rec-number&gt;&lt;foreign-keys&gt;&lt;key app="EN" db-id="frww0z2r2fvf0ge0ssbxfda5ddv5derepafz" timestamp="0"&gt;651&lt;/key&gt;&lt;/foreign-keys&gt;&lt;ref-type name="Journal Article"&gt;17&lt;/ref-type&gt;&lt;contributors&gt;&lt;authors&gt;&lt;author&gt;Bennett, W. Lance&lt;/author&gt;&lt;/authors&gt;&lt;/contributors&gt;&lt;titles&gt;&lt;title&gt;The Personalization of Politics: Political Identity, Social Media, and Changing Patterns of Participation&lt;/title&gt;&lt;secondary-title&gt;The ANNALS of the American Academy of Political and Social Science&lt;/secondary-title&gt;&lt;/titles&gt;&lt;periodical&gt;&lt;full-title&gt;The ANNALS of the American Academy of Political and Social Science&lt;/full-title&gt;&lt;/periodical&gt;&lt;pages&gt;20-39&lt;/pages&gt;&lt;volume&gt;644&lt;/volume&gt;&lt;number&gt;1&lt;/number&gt;&lt;dates&gt;&lt;year&gt;2012&lt;/year&gt;&lt;pub-dates&gt;&lt;date&gt;November 1, 2012&lt;/date&gt;&lt;/pub-dates&gt;&lt;/dates&gt;&lt;urls&gt;&lt;related-urls&gt;&lt;url&gt;http://ann.sagepub.com/content/644/1/20.abstract&lt;/url&gt;&lt;/related-urls&gt;&lt;/urls&gt;&lt;electronic-resource-num&gt;10.1177/0002716212451428&lt;/electronic-resource-num&gt;&lt;/record&gt;&lt;/Cite&gt;&lt;/EndNote&gt;</w:instrText>
      </w:r>
      <w:r w:rsidRPr="007F169C">
        <w:rPr>
          <w:rFonts w:cs="Times New Roman"/>
          <w:szCs w:val="24"/>
        </w:rPr>
        <w:fldChar w:fldCharType="separate"/>
      </w:r>
      <w:r w:rsidRPr="007F169C">
        <w:rPr>
          <w:rFonts w:cs="Times New Roman"/>
          <w:noProof/>
          <w:szCs w:val="24"/>
        </w:rPr>
        <w:t>(Bennett, 2012)</w:t>
      </w:r>
      <w:r w:rsidRPr="007F169C">
        <w:rPr>
          <w:rFonts w:cs="Times New Roman"/>
          <w:szCs w:val="24"/>
        </w:rPr>
        <w:fldChar w:fldCharType="end"/>
      </w:r>
      <w:r w:rsidRPr="007F169C">
        <w:rPr>
          <w:rFonts w:cs="Times New Roman"/>
          <w:szCs w:val="24"/>
        </w:rPr>
        <w:t xml:space="preserve">. </w:t>
      </w:r>
      <w:r w:rsidR="00F61F72">
        <w:rPr>
          <w:rFonts w:cs="Times New Roman"/>
          <w:szCs w:val="24"/>
        </w:rPr>
        <w:t xml:space="preserve">That is, this constitutes </w:t>
      </w:r>
      <w:r w:rsidRPr="007F169C">
        <w:rPr>
          <w:rFonts w:cs="Times New Roman"/>
          <w:szCs w:val="24"/>
        </w:rPr>
        <w:t xml:space="preserve">political consumption that functions as a political action guided by personal views independent </w:t>
      </w:r>
      <w:r w:rsidR="00F61F72">
        <w:rPr>
          <w:rFonts w:cs="Times New Roman"/>
          <w:szCs w:val="24"/>
        </w:rPr>
        <w:t xml:space="preserve">of </w:t>
      </w:r>
      <w:r w:rsidRPr="007F169C">
        <w:rPr>
          <w:rFonts w:cs="Times New Roman"/>
          <w:szCs w:val="24"/>
        </w:rPr>
        <w:t xml:space="preserve">any social or political affiliations </w:t>
      </w:r>
      <w:r w:rsidRPr="007F169C">
        <w:rPr>
          <w:rFonts w:cs="Times New Roman"/>
          <w:szCs w:val="24"/>
        </w:rPr>
        <w:fldChar w:fldCharType="begin"/>
      </w:r>
      <w:r w:rsidRPr="007F169C">
        <w:rPr>
          <w:rFonts w:cs="Times New Roman"/>
          <w:szCs w:val="24"/>
        </w:rPr>
        <w:instrText xml:space="preserve"> ADDIN EN.CITE &lt;EndNote&gt;&lt;Cite&gt;&lt;Author&gt;Holt&lt;/Author&gt;&lt;Year&gt;2012&lt;/Year&gt;&lt;RecNum&gt;645&lt;/RecNum&gt;&lt;DisplayText&gt;(Holt, 2012)&lt;/DisplayText&gt;&lt;record&gt;&lt;rec-number&gt;645&lt;/rec-number&gt;&lt;foreign-keys&gt;&lt;key app="EN" db-id="frww0z2r2fvf0ge0ssbxfda5ddv5derepafz" timestamp="0"&gt;645&lt;/key&gt;&lt;/foreign-keys&gt;&lt;ref-type name="Journal Article"&gt;17&lt;/ref-type&gt;&lt;contributors&gt;&lt;authors&gt;&lt;author&gt;Holt, Douglas&lt;/author&gt;&lt;/authors&gt;&lt;/contributors&gt;&lt;titles&gt;&lt;title&gt;Constructing Sustainable Consumption: From Ethical Values to the Cultural Transformation of Unsustainable Markets&lt;/title&gt;&lt;secondary-title&gt;The ANNALS of the American Academy of Political and Social Science&lt;/secondary-title&gt;&lt;/titles&gt;&lt;periodical&gt;&lt;full-title&gt;The ANNALS of the American Academy of Political and Social Science&lt;/full-title&gt;&lt;/periodical&gt;&lt;pages&gt;236-255&lt;/pages&gt;&lt;volume&gt;644&lt;/volume&gt;&lt;number&gt;1&lt;/number&gt;&lt;dates&gt;&lt;year&gt;2012&lt;/year&gt;&lt;pub-dates&gt;&lt;date&gt;November 1, 2012&lt;/date&gt;&lt;/pub-dates&gt;&lt;/dates&gt;&lt;urls&gt;&lt;related-urls&gt;&lt;url&gt;http://ann.sagepub.com/content/644/1/236.abstract&lt;/url&gt;&lt;/related-urls&gt;&lt;/urls&gt;&lt;electronic-resource-num&gt;10.1177/0002716212453260&lt;/electronic-resource-num&gt;&lt;/record&gt;&lt;/Cite&gt;&lt;/EndNote&gt;</w:instrText>
      </w:r>
      <w:r w:rsidRPr="007F169C">
        <w:rPr>
          <w:rFonts w:cs="Times New Roman"/>
          <w:szCs w:val="24"/>
        </w:rPr>
        <w:fldChar w:fldCharType="separate"/>
      </w:r>
      <w:r w:rsidRPr="007F169C">
        <w:rPr>
          <w:rFonts w:cs="Times New Roman"/>
          <w:noProof/>
          <w:szCs w:val="24"/>
        </w:rPr>
        <w:t>(Holt, 2012)</w:t>
      </w:r>
      <w:r w:rsidRPr="007F169C">
        <w:rPr>
          <w:rFonts w:cs="Times New Roman"/>
          <w:szCs w:val="24"/>
        </w:rPr>
        <w:fldChar w:fldCharType="end"/>
      </w:r>
      <w:r w:rsidR="00F61F72">
        <w:rPr>
          <w:rFonts w:cs="Times New Roman"/>
          <w:szCs w:val="24"/>
        </w:rPr>
        <w:t>. One example of practis</w:t>
      </w:r>
      <w:r w:rsidRPr="007F169C">
        <w:rPr>
          <w:rFonts w:cs="Times New Roman"/>
          <w:szCs w:val="24"/>
        </w:rPr>
        <w:t xml:space="preserve">ing ethical consumption as political action is Thompson and Coskuner-Balli’s (2007) study of community – supported agriculture (CSA) </w:t>
      </w:r>
      <w:r w:rsidR="00F61F72">
        <w:rPr>
          <w:rFonts w:cs="Times New Roman"/>
          <w:szCs w:val="24"/>
        </w:rPr>
        <w:t xml:space="preserve">which </w:t>
      </w:r>
      <w:r w:rsidRPr="007F169C">
        <w:rPr>
          <w:rFonts w:cs="Times New Roman"/>
          <w:szCs w:val="24"/>
        </w:rPr>
        <w:t>describes a consumption community</w:t>
      </w:r>
      <w:r w:rsidR="00F61F72">
        <w:rPr>
          <w:rFonts w:cs="Times New Roman"/>
          <w:szCs w:val="24"/>
        </w:rPr>
        <w:t xml:space="preserve"> dominated by ethics</w:t>
      </w:r>
      <w:r w:rsidRPr="007F169C">
        <w:rPr>
          <w:rFonts w:cs="Times New Roman"/>
          <w:szCs w:val="24"/>
        </w:rPr>
        <w:t xml:space="preserve"> of a very different kind</w:t>
      </w:r>
      <w:r w:rsidR="00F61F72">
        <w:rPr>
          <w:rFonts w:cs="Times New Roman"/>
          <w:szCs w:val="24"/>
        </w:rPr>
        <w:t>,</w:t>
      </w:r>
      <w:r w:rsidRPr="007F169C">
        <w:rPr>
          <w:rFonts w:cs="Times New Roman"/>
          <w:szCs w:val="24"/>
        </w:rPr>
        <w:t xml:space="preserve"> where</w:t>
      </w:r>
      <w:r w:rsidR="00F61F72">
        <w:rPr>
          <w:rFonts w:cs="Times New Roman"/>
          <w:szCs w:val="24"/>
        </w:rPr>
        <w:t>by</w:t>
      </w:r>
      <w:r w:rsidRPr="007F169C">
        <w:rPr>
          <w:rFonts w:cs="Times New Roman"/>
          <w:szCs w:val="24"/>
        </w:rPr>
        <w:t xml:space="preserve"> CSA ethics are conceived as contextualised narratives in which participants perceive locally grown produce, small organic farms, and community-building aspects of CSA as ethical challenges to the massively dysfunctional food system organised by the global agribusiness structure. </w:t>
      </w:r>
    </w:p>
    <w:p w14:paraId="3647AD9E" w14:textId="77777777" w:rsidR="007F169C" w:rsidRPr="007F169C" w:rsidRDefault="007F169C" w:rsidP="007F169C">
      <w:pPr>
        <w:spacing w:after="120"/>
        <w:rPr>
          <w:rFonts w:cs="Times New Roman"/>
          <w:szCs w:val="24"/>
        </w:rPr>
      </w:pPr>
      <w:r w:rsidRPr="007F169C">
        <w:rPr>
          <w:rFonts w:cs="Times New Roman"/>
          <w:szCs w:val="24"/>
        </w:rPr>
        <w:t>These ‘utopian’ spaces give consumers empowerment to impose their own rules and conditions, s</w:t>
      </w:r>
      <w:r w:rsidR="00F0143A">
        <w:rPr>
          <w:rFonts w:cs="Times New Roman"/>
          <w:szCs w:val="24"/>
        </w:rPr>
        <w:t xml:space="preserve">omething they can do outside </w:t>
      </w:r>
      <w:r w:rsidRPr="007F169C">
        <w:rPr>
          <w:rFonts w:cs="Times New Roman"/>
          <w:szCs w:val="24"/>
        </w:rPr>
        <w:t xml:space="preserve">the dominating marketplace system </w:t>
      </w:r>
      <w:r w:rsidRPr="007F169C">
        <w:rPr>
          <w:rFonts w:cs="Times New Roman"/>
          <w:szCs w:val="24"/>
        </w:rPr>
        <w:fldChar w:fldCharType="begin"/>
      </w:r>
      <w:r w:rsidRPr="007F169C">
        <w:rPr>
          <w:rFonts w:cs="Times New Roman"/>
          <w:szCs w:val="24"/>
        </w:rPr>
        <w:instrText xml:space="preserve"> ADDIN EN.CITE &lt;EndNote&gt;&lt;Cite&gt;&lt;Author&gt;Papaoikonomou&lt;/Author&gt;&lt;Year&gt;2015&lt;/Year&gt;&lt;RecNum&gt;968&lt;/RecNum&gt;&lt;DisplayText&gt;(Papaoikonomou &amp;amp; Alarcón, 2015)&lt;/DisplayText&gt;&lt;record&gt;&lt;rec-number&gt;968&lt;/rec-number&gt;&lt;foreign-keys&gt;&lt;key app="EN" db-id="frww0z2r2fvf0ge0ssbxfda5ddv5derepafz" timestamp="1492516308"&gt;968&lt;/key&gt;&lt;/foreign-keys&gt;&lt;ref-type name="Journal Article"&gt;17&lt;/ref-type&gt;&lt;contributors&gt;&lt;authors&gt;&lt;author&gt;Papaoikonomou, Eleni&lt;/author&gt;&lt;author&gt;Alarcón, Amado&lt;/author&gt;&lt;/authors&gt;&lt;/contributors&gt;&lt;titles&gt;&lt;title&gt;Revisiting Consumer Empowerment&lt;/title&gt;&lt;secondary-title&gt;Journal of Macromarketing&lt;/secondary-title&gt;&lt;/titles&gt;&lt;periodical&gt;&lt;full-title&gt;Journal of Macromarketing&lt;/full-title&gt;&lt;/periodical&gt;&lt;pages&gt;40-56&lt;/pages&gt;&lt;volume&gt;37&lt;/volume&gt;&lt;number&gt;1&lt;/number&gt;&lt;dates&gt;&lt;year&gt;2015&lt;/year&gt;&lt;pub-dates&gt;&lt;date&gt;2017/03/01&lt;/date&gt;&lt;/pub-dates&gt;&lt;/dates&gt;&lt;publisher&gt;SAGE Publications&lt;/publisher&gt;&lt;isbn&gt;0276-1467&lt;/isbn&gt;&lt;urls&gt;&lt;related-urls&gt;&lt;url&gt;http://dx.doi.org/10.1177/0276146715619653&lt;/url&gt;&lt;/related-urls&gt;&lt;/urls&gt;&lt;electronic-resource-num&gt;10.1177/0276146715619653&lt;/electronic-resource-num&gt;&lt;access-date&gt;2017/04/18&lt;/access-date&gt;&lt;/record&gt;&lt;/Cite&gt;&lt;/EndNote&gt;</w:instrText>
      </w:r>
      <w:r w:rsidRPr="007F169C">
        <w:rPr>
          <w:rFonts w:cs="Times New Roman"/>
          <w:szCs w:val="24"/>
        </w:rPr>
        <w:fldChar w:fldCharType="separate"/>
      </w:r>
      <w:r w:rsidRPr="007F169C">
        <w:rPr>
          <w:rFonts w:cs="Times New Roman"/>
          <w:noProof/>
          <w:szCs w:val="24"/>
        </w:rPr>
        <w:t>(Papaoikonomou &amp; Alarcón, 2015)</w:t>
      </w:r>
      <w:r w:rsidRPr="007F169C">
        <w:rPr>
          <w:rFonts w:cs="Times New Roman"/>
          <w:szCs w:val="24"/>
        </w:rPr>
        <w:fldChar w:fldCharType="end"/>
      </w:r>
      <w:r w:rsidRPr="007F169C">
        <w:rPr>
          <w:rFonts w:cs="Times New Roman"/>
          <w:szCs w:val="24"/>
        </w:rPr>
        <w:t>. The difference between consumer resistance and consumer empowerment is that the former may simply involve adaptation of existing marketing signs and spaces, while the la</w:t>
      </w:r>
      <w:r w:rsidR="00F25922">
        <w:rPr>
          <w:rFonts w:cs="Times New Roman"/>
          <w:szCs w:val="24"/>
        </w:rPr>
        <w:t>t</w:t>
      </w:r>
      <w:r w:rsidRPr="007F169C">
        <w:rPr>
          <w:rFonts w:cs="Times New Roman"/>
          <w:szCs w:val="24"/>
        </w:rPr>
        <w:t xml:space="preserve">ter relates to the creation of spaces of resistance </w:t>
      </w:r>
      <w:r w:rsidRPr="007F169C">
        <w:rPr>
          <w:rFonts w:cs="Times New Roman"/>
          <w:szCs w:val="24"/>
        </w:rPr>
        <w:fldChar w:fldCharType="begin"/>
      </w:r>
      <w:r w:rsidRPr="007F169C">
        <w:rPr>
          <w:rFonts w:cs="Times New Roman"/>
          <w:szCs w:val="24"/>
        </w:rPr>
        <w:instrText xml:space="preserve"> ADDIN EN.CITE &lt;EndNote&gt;&lt;Cite&gt;&lt;Author&gt;Papaoikonomou&lt;/Author&gt;&lt;Year&gt;2015&lt;/Year&gt;&lt;RecNum&gt;968&lt;/RecNum&gt;&lt;DisplayText&gt;(Papaoikonomou &amp;amp; Alarcón, 2015)&lt;/DisplayText&gt;&lt;record&gt;&lt;rec-number&gt;968&lt;/rec-number&gt;&lt;foreign-keys&gt;&lt;key app="EN" db-id="frww0z2r2fvf0ge0ssbxfda5ddv5derepafz" timestamp="1492516308"&gt;968&lt;/key&gt;&lt;/foreign-keys&gt;&lt;ref-type name="Journal Article"&gt;17&lt;/ref-type&gt;&lt;contributors&gt;&lt;authors&gt;&lt;author&gt;Papaoikonomou, Eleni&lt;/author&gt;&lt;author&gt;Alarcón, Amado&lt;/author&gt;&lt;/authors&gt;&lt;/contributors&gt;&lt;titles&gt;&lt;title&gt;Revisiting Consumer Empowerment&lt;/title&gt;&lt;secondary-title&gt;Journal of Macromarketing&lt;/secondary-title&gt;&lt;/titles&gt;&lt;periodical&gt;&lt;full-title&gt;Journal of Macromarketing&lt;/full-title&gt;&lt;/periodical&gt;&lt;pages&gt;40-56&lt;/pages&gt;&lt;volume&gt;37&lt;/volume&gt;&lt;number&gt;1&lt;/number&gt;&lt;dates&gt;&lt;year&gt;2015&lt;/year&gt;&lt;pub-dates&gt;&lt;date&gt;2017/03/01&lt;/date&gt;&lt;/pub-dates&gt;&lt;/dates&gt;&lt;publisher&gt;SAGE Publications&lt;/publisher&gt;&lt;isbn&gt;0276-1467&lt;/isbn&gt;&lt;urls&gt;&lt;related-urls&gt;&lt;url&gt;http://dx.doi.org/10.1177/0276146715619653&lt;/url&gt;&lt;/related-urls&gt;&lt;/urls&gt;&lt;electronic-resource-num&gt;10.1177/0276146715619653&lt;/electronic-resource-num&gt;&lt;access-date&gt;2017/04/18&lt;/access-date&gt;&lt;/record&gt;&lt;/Cite&gt;&lt;/EndNote&gt;</w:instrText>
      </w:r>
      <w:r w:rsidRPr="007F169C">
        <w:rPr>
          <w:rFonts w:cs="Times New Roman"/>
          <w:szCs w:val="24"/>
        </w:rPr>
        <w:fldChar w:fldCharType="separate"/>
      </w:r>
      <w:r w:rsidRPr="007F169C">
        <w:rPr>
          <w:rFonts w:cs="Times New Roman"/>
          <w:noProof/>
          <w:szCs w:val="24"/>
        </w:rPr>
        <w:t>(Papaoikonomou &amp; Alarcón, 2015)</w:t>
      </w:r>
      <w:r w:rsidRPr="007F169C">
        <w:rPr>
          <w:rFonts w:cs="Times New Roman"/>
          <w:szCs w:val="24"/>
        </w:rPr>
        <w:fldChar w:fldCharType="end"/>
      </w:r>
      <w:r w:rsidR="00F0143A">
        <w:rPr>
          <w:rFonts w:cs="Times New Roman"/>
          <w:szCs w:val="24"/>
        </w:rPr>
        <w:t>.These spaces are</w:t>
      </w:r>
      <w:r w:rsidRPr="007F169C">
        <w:rPr>
          <w:rFonts w:cs="Times New Roman"/>
          <w:szCs w:val="24"/>
        </w:rPr>
        <w:t xml:space="preserve"> where consumers test tactics of resistance against the dominating social discourses and where they are able to resist the capitalist market’s power discourses </w:t>
      </w:r>
      <w:r w:rsidRPr="007F169C">
        <w:rPr>
          <w:rFonts w:cs="Times New Roman"/>
          <w:szCs w:val="24"/>
        </w:rPr>
        <w:fldChar w:fldCharType="begin"/>
      </w:r>
      <w:r w:rsidR="00A02018">
        <w:rPr>
          <w:rFonts w:cs="Times New Roman"/>
          <w:szCs w:val="24"/>
        </w:rPr>
        <w:instrText xml:space="preserve"> ADDIN EN.CITE &lt;EndNote&gt;&lt;Cite&gt;&lt;Author&gt;Thompson&lt;/Author&gt;&lt;Year&gt;2004&lt;/Year&gt;&lt;RecNum&gt;276&lt;/RecNum&gt;&lt;DisplayText&gt;(Thompson &amp;amp; Arsel, 2004; Visconti et al., 2014)&lt;/DisplayText&gt;&lt;record&gt;&lt;rec-number&gt;276&lt;/rec-number&gt;&lt;foreign-keys&gt;&lt;key app="EN" db-id="frww0z2r2fvf0ge0ssbxfda5ddv5derepafz" timestamp="0"&gt;276&lt;/key&gt;&lt;/foreign-keys&gt;&lt;ref-type name="Journal Article"&gt;17&lt;/ref-type&gt;&lt;contributors&gt;&lt;authors&gt;&lt;author&gt;Thompson, Craig&lt;/author&gt;&lt;author&gt;Arsel, Zeynep&lt;/author&gt;&lt;/authors&gt;&lt;/contributors&gt;&lt;titles&gt;&lt;title&gt;The Starbucks brandscape and consumers’(anticorporate) experiences of glocalization&lt;/title&gt;&lt;secondary-title&gt;Journal of Consumer Research&lt;/secondary-title&gt;&lt;/titles&gt;&lt;periodical&gt;&lt;full-title&gt;Journal of Consumer Research&lt;/full-title&gt;&lt;/periodical&gt;&lt;pages&gt;631-642&lt;/pages&gt;&lt;volume&gt;31&lt;/volume&gt;&lt;number&gt;3&lt;/number&gt;&lt;dates&gt;&lt;year&gt;2004&lt;/year&gt;&lt;/dates&gt;&lt;urls&gt;&lt;/urls&gt;&lt;/record&gt;&lt;/Cite&gt;&lt;Cite&gt;&lt;Author&gt;Visconti&lt;/Author&gt;&lt;Year&gt;2014&lt;/Year&gt;&lt;RecNum&gt;483&lt;/RecNum&gt;&lt;record&gt;&lt;rec-number&gt;483&lt;/rec-number&gt;&lt;foreign-keys&gt;&lt;key app="EN" db-id="frww0z2r2fvf0ge0ssbxfda5ddv5derepafz" timestamp="0"&gt;483&lt;/key&gt;&lt;/foreign-keys&gt;&lt;ref-type name="Journal Article"&gt;17&lt;/ref-type&gt;&lt;contributors&gt;&lt;authors&gt;&lt;author&gt;Visconti, Luca M.&lt;/author&gt;&lt;author&gt;Minowa, Yuko&lt;/author&gt;&lt;author&gt;Maclaran, Pauline&lt;/author&gt;&lt;/authors&gt;&lt;/contributors&gt;&lt;titles&gt;&lt;title&gt;Public Markets: An Ecological Perspective on Sustainability as a Megatrend&lt;/title&gt;&lt;secondary-title&gt;Journal of Macromarketing&lt;/secondary-title&gt;&lt;/titles&gt;&lt;periodical&gt;&lt;full-title&gt;Journal of Macromarketing&lt;/full-title&gt;&lt;/periodical&gt;&lt;pages&gt;349-368&lt;/pages&gt;&lt;volume&gt;34&lt;/volume&gt;&lt;number&gt;3&lt;/number&gt;&lt;dates&gt;&lt;year&gt;2014&lt;/year&gt;&lt;pub-dates&gt;&lt;date&gt;September 1, 2014&lt;/date&gt;&lt;/pub-dates&gt;&lt;/dates&gt;&lt;urls&gt;&lt;related-urls&gt;&lt;url&gt;http://jmk.sagepub.com/content/34/3/349.abstract&lt;/url&gt;&lt;/related-urls&gt;&lt;/urls&gt;&lt;electronic-resource-num&gt;10.1177/0276146714525201&lt;/electronic-resource-num&gt;&lt;/record&gt;&lt;/Cite&gt;&lt;/EndNote&gt;</w:instrText>
      </w:r>
      <w:r w:rsidRPr="007F169C">
        <w:rPr>
          <w:rFonts w:cs="Times New Roman"/>
          <w:szCs w:val="24"/>
        </w:rPr>
        <w:fldChar w:fldCharType="separate"/>
      </w:r>
      <w:r w:rsidR="00A02018">
        <w:rPr>
          <w:rFonts w:cs="Times New Roman"/>
          <w:noProof/>
          <w:szCs w:val="24"/>
        </w:rPr>
        <w:t>(Thompson &amp; Arsel, 2004; Visconti et al., 2014)</w:t>
      </w:r>
      <w:r w:rsidRPr="007F169C">
        <w:rPr>
          <w:rFonts w:cs="Times New Roman"/>
          <w:szCs w:val="24"/>
        </w:rPr>
        <w:fldChar w:fldCharType="end"/>
      </w:r>
      <w:r w:rsidRPr="007F169C">
        <w:rPr>
          <w:rFonts w:cs="Times New Roman"/>
          <w:szCs w:val="24"/>
        </w:rPr>
        <w:t xml:space="preserve">. This empowers them to try to shape relationships based on transparency, solidarity and negotiation, something that it is not perceived possible in the present mainstream consumption structures and </w:t>
      </w:r>
      <w:r w:rsidR="00F0143A">
        <w:rPr>
          <w:rFonts w:cs="Times New Roman"/>
          <w:szCs w:val="24"/>
        </w:rPr>
        <w:t xml:space="preserve">to </w:t>
      </w:r>
      <w:r w:rsidRPr="007F169C">
        <w:rPr>
          <w:rFonts w:cs="Times New Roman"/>
          <w:szCs w:val="24"/>
        </w:rPr>
        <w:t xml:space="preserve">create alternative spaces for </w:t>
      </w:r>
      <w:r w:rsidRPr="007F169C">
        <w:rPr>
          <w:rFonts w:cs="Times New Roman"/>
          <w:szCs w:val="24"/>
        </w:rPr>
        <w:lastRenderedPageBreak/>
        <w:t>civic participation. Consumers in these alternative ‘spaces’ create their ‘micro-versions’ of participatory democracie</w:t>
      </w:r>
      <w:r w:rsidR="00F0143A">
        <w:rPr>
          <w:rFonts w:cs="Times New Roman"/>
          <w:szCs w:val="24"/>
        </w:rPr>
        <w:t>s in which they are</w:t>
      </w:r>
      <w:r w:rsidRPr="007F169C">
        <w:rPr>
          <w:rFonts w:cs="Times New Roman"/>
          <w:szCs w:val="24"/>
        </w:rPr>
        <w:t xml:space="preserve"> expected to act as informed and active citizens, or a kind of confederation of </w:t>
      </w:r>
      <w:r w:rsidRPr="007F169C">
        <w:rPr>
          <w:rFonts w:cs="Times New Roman"/>
          <w:i/>
          <w:szCs w:val="24"/>
        </w:rPr>
        <w:t>demoi</w:t>
      </w:r>
      <w:r w:rsidRPr="007F169C">
        <w:rPr>
          <w:rFonts w:cs="Times New Roman"/>
          <w:szCs w:val="24"/>
        </w:rPr>
        <w:t xml:space="preserve"> </w:t>
      </w:r>
      <w:r w:rsidRPr="007F169C">
        <w:rPr>
          <w:rFonts w:cs="Times New Roman"/>
          <w:szCs w:val="24"/>
        </w:rPr>
        <w:fldChar w:fldCharType="begin"/>
      </w:r>
      <w:r w:rsidR="00255A9E">
        <w:rPr>
          <w:rFonts w:cs="Times New Roman"/>
          <w:szCs w:val="24"/>
        </w:rPr>
        <w:instrText xml:space="preserve"> ADDIN EN.CITE &lt;EndNote&gt;&lt;Cite&gt;&lt;Author&gt;Fotopoulos&lt;/Author&gt;&lt;Year&gt;2003&lt;/Year&gt;&lt;RecNum&gt;1174&lt;/RecNum&gt;&lt;DisplayText&gt;(Fotopoulos, 2003)&lt;/DisplayText&gt;&lt;record&gt;&lt;rec-number&gt;1174&lt;/rec-number&gt;&lt;foreign-keys&gt;&lt;key app="EN" db-id="frww0z2r2fvf0ge0ssbxfda5ddv5derepafz" timestamp="1499350707"&gt;1174&lt;/key&gt;&lt;/foreign-keys&gt;&lt;ref-type name="Journal Article"&gt;17&lt;/ref-type&gt;&lt;contributors&gt;&lt;authors&gt;&lt;author&gt;Fotopoulos, Takis&lt;/author&gt;&lt;/authors&gt;&lt;/contributors&gt;&lt;titles&gt;&lt;title&gt;The Inclusive Democracy Project--A Rejoinder&lt;/title&gt;&lt;secondary-title&gt;Democracy &amp;amp; Nature&lt;/secondary-title&gt;&lt;/titles&gt;&lt;periodical&gt;&lt;full-title&gt;Democracy &amp;amp; Nature&lt;/full-title&gt;&lt;/periodical&gt;&lt;volume&gt;9&lt;/volume&gt;&lt;number&gt;3&lt;/number&gt;&lt;dates&gt;&lt;year&gt;2003&lt;/year&gt;&lt;/dates&gt;&lt;isbn&gt;1085-5661&lt;/isbn&gt;&lt;urls&gt;&lt;/urls&gt;&lt;/record&gt;&lt;/Cite&gt;&lt;/EndNote&gt;</w:instrText>
      </w:r>
      <w:r w:rsidRPr="007F169C">
        <w:rPr>
          <w:rFonts w:cs="Times New Roman"/>
          <w:szCs w:val="24"/>
        </w:rPr>
        <w:fldChar w:fldCharType="separate"/>
      </w:r>
      <w:r w:rsidRPr="007F169C">
        <w:rPr>
          <w:rFonts w:cs="Times New Roman"/>
          <w:noProof/>
          <w:szCs w:val="24"/>
        </w:rPr>
        <w:t>(Fotopoulos, 2003)</w:t>
      </w:r>
      <w:r w:rsidRPr="007F169C">
        <w:rPr>
          <w:rFonts w:cs="Times New Roman"/>
          <w:szCs w:val="24"/>
        </w:rPr>
        <w:fldChar w:fldCharType="end"/>
      </w:r>
      <w:r w:rsidRPr="007F169C">
        <w:rPr>
          <w:rFonts w:cs="Times New Roman"/>
          <w:szCs w:val="24"/>
        </w:rPr>
        <w:t xml:space="preserve">. As such, these spaces may capitalise on the lasting power of network relationships among </w:t>
      </w:r>
      <w:r w:rsidR="00F0143A">
        <w:rPr>
          <w:rFonts w:cs="Times New Roman"/>
          <w:szCs w:val="24"/>
        </w:rPr>
        <w:t xml:space="preserve">the </w:t>
      </w:r>
      <w:r w:rsidRPr="007F169C">
        <w:rPr>
          <w:rFonts w:cs="Times New Roman"/>
          <w:szCs w:val="24"/>
        </w:rPr>
        <w:t xml:space="preserve">consumers who are part of them. </w:t>
      </w:r>
    </w:p>
    <w:p w14:paraId="76DC5871" w14:textId="60E3D43B" w:rsidR="007F169C" w:rsidRPr="007F169C" w:rsidRDefault="007F169C" w:rsidP="007F169C">
      <w:pPr>
        <w:spacing w:after="120"/>
        <w:rPr>
          <w:rFonts w:cs="Times New Roman"/>
          <w:szCs w:val="24"/>
        </w:rPr>
      </w:pPr>
      <w:r w:rsidRPr="007F169C">
        <w:rPr>
          <w:rFonts w:cs="Times New Roman"/>
          <w:szCs w:val="24"/>
        </w:rPr>
        <w:t>Ethical consumers’ decision</w:t>
      </w:r>
      <w:r w:rsidR="00F0143A">
        <w:rPr>
          <w:rFonts w:cs="Times New Roman"/>
          <w:szCs w:val="24"/>
        </w:rPr>
        <w:t>s</w:t>
      </w:r>
      <w:r w:rsidRPr="007F169C">
        <w:rPr>
          <w:rFonts w:cs="Times New Roman"/>
          <w:szCs w:val="24"/>
        </w:rPr>
        <w:t xml:space="preserve"> typically include goods that help them</w:t>
      </w:r>
      <w:r w:rsidR="00F0143A">
        <w:rPr>
          <w:rFonts w:cs="Times New Roman"/>
          <w:szCs w:val="24"/>
        </w:rPr>
        <w:t>,</w:t>
      </w:r>
      <w:r w:rsidRPr="007F169C">
        <w:rPr>
          <w:rFonts w:cs="Times New Roman"/>
          <w:szCs w:val="24"/>
        </w:rPr>
        <w:t xml:space="preserve"> first</w:t>
      </w:r>
      <w:r w:rsidR="00F0143A">
        <w:rPr>
          <w:rFonts w:cs="Times New Roman"/>
          <w:szCs w:val="24"/>
        </w:rPr>
        <w:t>,</w:t>
      </w:r>
      <w:r w:rsidRPr="007F169C">
        <w:rPr>
          <w:rFonts w:cs="Times New Roman"/>
          <w:szCs w:val="24"/>
        </w:rPr>
        <w:t xml:space="preserve"> to become better in the</w:t>
      </w:r>
      <w:r w:rsidR="00F0143A">
        <w:rPr>
          <w:rFonts w:cs="Times New Roman"/>
          <w:szCs w:val="24"/>
        </w:rPr>
        <w:t>ir</w:t>
      </w:r>
      <w:r w:rsidRPr="007F169C">
        <w:rPr>
          <w:rFonts w:cs="Times New Roman"/>
          <w:szCs w:val="24"/>
        </w:rPr>
        <w:t xml:space="preserve"> life role (better parents, workers</w:t>
      </w:r>
      <w:r w:rsidR="00F0143A">
        <w:rPr>
          <w:rFonts w:cs="Times New Roman"/>
          <w:szCs w:val="24"/>
        </w:rPr>
        <w:t>, etc.</w:t>
      </w:r>
      <w:r w:rsidRPr="007F169C">
        <w:rPr>
          <w:rFonts w:cs="Times New Roman"/>
          <w:szCs w:val="24"/>
        </w:rPr>
        <w:t>), second</w:t>
      </w:r>
      <w:r w:rsidR="00F0143A">
        <w:rPr>
          <w:rFonts w:cs="Times New Roman"/>
          <w:szCs w:val="24"/>
        </w:rPr>
        <w:t>,</w:t>
      </w:r>
      <w:r w:rsidRPr="007F169C">
        <w:rPr>
          <w:rFonts w:cs="Times New Roman"/>
          <w:szCs w:val="24"/>
        </w:rPr>
        <w:t xml:space="preserve"> to lead a good life (</w:t>
      </w:r>
      <w:r w:rsidR="003E7BA3">
        <w:rPr>
          <w:rFonts w:cs="Times New Roman"/>
          <w:szCs w:val="24"/>
        </w:rPr>
        <w:t>i.e. healthy life) and</w:t>
      </w:r>
      <w:r w:rsidRPr="007F169C">
        <w:rPr>
          <w:rFonts w:cs="Times New Roman"/>
          <w:szCs w:val="24"/>
        </w:rPr>
        <w:t xml:space="preserve"> third to contribute to the social milieu (</w:t>
      </w:r>
      <w:r w:rsidR="003E7BA3">
        <w:rPr>
          <w:rFonts w:cs="Times New Roman"/>
          <w:szCs w:val="24"/>
        </w:rPr>
        <w:t xml:space="preserve">i.e. </w:t>
      </w:r>
      <w:r w:rsidRPr="007F169C">
        <w:rPr>
          <w:rFonts w:cs="Times New Roman"/>
          <w:szCs w:val="24"/>
        </w:rPr>
        <w:t xml:space="preserve">follow the moral norms) </w:t>
      </w:r>
      <w:r w:rsidRPr="007F169C">
        <w:rPr>
          <w:rFonts w:cs="Times New Roman"/>
          <w:szCs w:val="24"/>
        </w:rPr>
        <w:fldChar w:fldCharType="begin"/>
      </w:r>
      <w:r w:rsidRPr="007F169C">
        <w:rPr>
          <w:rFonts w:cs="Times New Roman"/>
          <w:szCs w:val="24"/>
        </w:rPr>
        <w:instrText xml:space="preserve"> ADDIN EN.CITE &lt;EndNote&gt;&lt;Cite&gt;&lt;Author&gt;Garcia-Ruiz&lt;/Author&gt;&lt;Year&gt;2014&lt;/Year&gt;&lt;RecNum&gt;392&lt;/RecNum&gt;&lt;DisplayText&gt;(Garcia-Ruiz &amp;amp; Rodriguez-Lluesma, 2014)&lt;/DisplayText&gt;&lt;record&gt;&lt;rec-number&gt;392&lt;/rec-number&gt;&lt;foreign-keys&gt;&lt;key app="EN" db-id="frww0z2r2fvf0ge0ssbxfda5ddv5derepafz" timestamp="0"&gt;392&lt;/key&gt;&lt;/foreign-keys&gt;&lt;ref-type name="Journal Article"&gt;17&lt;/ref-type&gt;&lt;contributors&gt;&lt;authors&gt;&lt;author&gt;Garcia-Ruiz, Pablo&lt;/author&gt;&lt;author&gt;Rodriguez-Lluesma, Carlos&lt;/author&gt;&lt;/authors&gt;&lt;/contributors&gt;&lt;titles&gt;&lt;title&gt;Consumption Practices: A Virtue Ethics Approach&lt;/title&gt;&lt;secondary-title&gt;Business Ethics Quarterly&lt;/secondary-title&gt;&lt;/titles&gt;&lt;periodical&gt;&lt;full-title&gt;Business Ethics Quarterly&lt;/full-title&gt;&lt;/periodical&gt;&lt;pages&gt;509-531&lt;/pages&gt;&lt;volume&gt;24&lt;/volume&gt;&lt;number&gt;4&lt;/number&gt;&lt;keywords&gt;&lt;keyword&gt;CONSUMPTION (Economics)&lt;/keyword&gt;&lt;keyword&gt;RESEARCH&lt;/keyword&gt;&lt;keyword&gt;CONSUMER behavior&lt;/keyword&gt;&lt;keyword&gt;CONSUMERISM&lt;/keyword&gt;&lt;keyword&gt;CONSUMERS -- Moral &amp;amp; ethical aspects&lt;/keyword&gt;&lt;keyword&gt;CUSTOMER satisfaction&lt;/keyword&gt;&lt;keyword&gt;MORAL &amp;amp; ethical aspects&lt;/keyword&gt;&lt;keyword&gt;consumer ethics&lt;/keyword&gt;&lt;keyword&gt;consumer identity projects&lt;/keyword&gt;&lt;keyword&gt;domain-relative practice&lt;/keyword&gt;&lt;keyword&gt;MacIntyre&lt;/keyword&gt;&lt;keyword&gt;virtue ethics&lt;/keyword&gt;&lt;/keywords&gt;&lt;dates&gt;&lt;year&gt;2014&lt;/year&gt;&lt;/dates&gt;&lt;publisher&gt;Society for Business Ethics&lt;/publisher&gt;&lt;isbn&gt;1052150X&lt;/isbn&gt;&lt;accession-num&gt;100357743&lt;/accession-num&gt;&lt;work-type&gt;Article&lt;/work-type&gt;&lt;urls&gt;&lt;related-urls&gt;&lt;url&gt;http://search.ebscohost.com/login.aspx?direct=true&amp;amp;db=bth&amp;amp;AN=100357743&amp;amp;site=ehost-live&lt;/url&gt;&lt;/related-urls&gt;&lt;/urls&gt;&lt;electronic-resource-num&gt;10.5840/beq20147313&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(Garcia-Ruiz &amp; Rodriguez-Lluesma, 2014)</w:t>
      </w:r>
      <w:r w:rsidRPr="007F169C">
        <w:rPr>
          <w:rFonts w:cs="Times New Roman"/>
          <w:szCs w:val="24"/>
        </w:rPr>
        <w:fldChar w:fldCharType="end"/>
      </w:r>
      <w:r w:rsidRPr="007F169C">
        <w:rPr>
          <w:rFonts w:cs="Times New Roman"/>
          <w:szCs w:val="24"/>
        </w:rPr>
        <w:t xml:space="preserve">. </w:t>
      </w:r>
      <w:r w:rsidR="00F0143A">
        <w:rPr>
          <w:rFonts w:cs="Times New Roman"/>
          <w:szCs w:val="24"/>
        </w:rPr>
        <w:t xml:space="preserve">Whilst, </w:t>
      </w:r>
      <w:r w:rsidRPr="007F169C">
        <w:rPr>
          <w:rFonts w:cs="Times New Roman"/>
          <w:szCs w:val="24"/>
        </w:rPr>
        <w:t xml:space="preserve">many consumers do intend to consume more ethically, they are hampered by various social constraints and their competing demands before they make the actual purchase </w:t>
      </w:r>
      <w:r w:rsidRPr="007F169C">
        <w:rPr>
          <w:rFonts w:cs="Times New Roman"/>
          <w:szCs w:val="24"/>
        </w:rPr>
        <w:fldChar w:fldCharType="begin"/>
      </w:r>
      <w:r w:rsidRPr="007F169C">
        <w:rPr>
          <w:rFonts w:cs="Times New Roman"/>
          <w:szCs w:val="24"/>
        </w:rPr>
        <w:instrText xml:space="preserve"> ADDIN EN.CITE &lt;EndNote&gt;&lt;Cite&gt;&lt;Author&gt;Carrington&lt;/Author&gt;&lt;Year&gt;2010&lt;/Year&gt;&lt;RecNum&gt;46&lt;/RecNum&gt;&lt;DisplayText&gt;(Carrington et al., 2010)&lt;/DisplayText&gt;&lt;record&gt;&lt;rec-number&gt;46&lt;/rec-number&gt;&lt;foreign-keys&gt;&lt;key app="EN" db-id="frww0z2r2fvf0ge0ssbxfda5ddv5derepafz" timestamp="0"&gt;46&lt;/key&gt;&lt;/foreign-keys&gt;&lt;ref-type name="Journal Article"&gt;17&lt;/ref-type&gt;&lt;contributors&gt;&lt;authors&gt;&lt;author&gt;Carrington, Michal J&lt;/author&gt;&lt;author&gt;Neville, Benjamin A&lt;/author&gt;&lt;author&gt;Whitwell, Gregory J&lt;/author&gt;&lt;/authors&gt;&lt;/contributors&gt;&lt;titles&gt;&lt;title&gt;Why ethical consumers don’t walk their talk: Towards a framework for understanding the gap between the ethical purchase intentions and actual buying behaviour of ethically minded consumers&lt;/title&gt;&lt;secondary-title&gt;Journal of Business Ethics&lt;/secondary-title&gt;&lt;/titles&gt;&lt;periodical&gt;&lt;full-title&gt;Journal of Business Ethics&lt;/full-title&gt;&lt;/periodical&gt;&lt;pages&gt;139-158&lt;/pages&gt;&lt;volume&gt;97&lt;/volume&gt;&lt;number&gt;1&lt;/number&gt;&lt;dates&gt;&lt;year&gt;2010&lt;/year&gt;&lt;/dates&gt;&lt;isbn&gt;0167-4544&lt;/isbn&gt;&lt;urls&gt;&lt;/urls&gt;&lt;/record&gt;&lt;/Cite&gt;&lt;/EndNote&gt;</w:instrText>
      </w:r>
      <w:r w:rsidRPr="007F169C">
        <w:rPr>
          <w:rFonts w:cs="Times New Roman"/>
          <w:szCs w:val="24"/>
        </w:rPr>
        <w:fldChar w:fldCharType="separate"/>
      </w:r>
      <w:r w:rsidRPr="007F169C">
        <w:rPr>
          <w:rFonts w:cs="Times New Roman"/>
          <w:noProof/>
          <w:szCs w:val="24"/>
        </w:rPr>
        <w:t>(Carrington et al., 2010)</w:t>
      </w:r>
      <w:r w:rsidRPr="007F169C">
        <w:rPr>
          <w:rFonts w:cs="Times New Roman"/>
          <w:szCs w:val="24"/>
        </w:rPr>
        <w:fldChar w:fldCharType="end"/>
      </w:r>
      <w:r w:rsidRPr="007F169C">
        <w:rPr>
          <w:rFonts w:cs="Times New Roman"/>
          <w:szCs w:val="24"/>
        </w:rPr>
        <w:t xml:space="preserve">. The main reason is that the ethical consumer’s behaviour depends on and is influenced </w:t>
      </w:r>
      <w:r w:rsidR="00F0143A">
        <w:rPr>
          <w:rFonts w:cs="Times New Roman"/>
          <w:szCs w:val="24"/>
        </w:rPr>
        <w:t xml:space="preserve">by, </w:t>
      </w:r>
      <w:r w:rsidRPr="007F169C">
        <w:rPr>
          <w:rFonts w:cs="Times New Roman"/>
          <w:szCs w:val="24"/>
        </w:rPr>
        <w:t>the strength (or weakness) of different competing factors: (1) subjective factors that include values, attitudes, desi</w:t>
      </w:r>
      <w:r w:rsidR="00D218B7">
        <w:rPr>
          <w:rFonts w:cs="Times New Roman"/>
          <w:szCs w:val="24"/>
        </w:rPr>
        <w:t>res, identity and social status,</w:t>
      </w:r>
      <w:r w:rsidRPr="007F169C">
        <w:rPr>
          <w:rFonts w:cs="Times New Roman"/>
          <w:szCs w:val="24"/>
        </w:rPr>
        <w:t xml:space="preserve"> (2) </w:t>
      </w:r>
      <w:r w:rsidR="00F0143A">
        <w:rPr>
          <w:rFonts w:cs="Times New Roman"/>
          <w:szCs w:val="24"/>
        </w:rPr>
        <w:t>o</w:t>
      </w:r>
      <w:r w:rsidRPr="007F169C">
        <w:rPr>
          <w:rFonts w:cs="Times New Roman"/>
          <w:szCs w:val="24"/>
        </w:rPr>
        <w:t xml:space="preserve">bjective factors, knowledge, awareness and </w:t>
      </w:r>
      <w:r w:rsidR="00D218B7">
        <w:rPr>
          <w:rFonts w:cs="Times New Roman"/>
          <w:szCs w:val="24"/>
        </w:rPr>
        <w:t>availability of resources,</w:t>
      </w:r>
      <w:r w:rsidR="00F0143A">
        <w:rPr>
          <w:rFonts w:cs="Times New Roman"/>
          <w:szCs w:val="24"/>
        </w:rPr>
        <w:t xml:space="preserve"> (3) </w:t>
      </w:r>
      <w:r w:rsidR="006848FB">
        <w:rPr>
          <w:rFonts w:cs="Times New Roman"/>
          <w:szCs w:val="24"/>
        </w:rPr>
        <w:t xml:space="preserve">state </w:t>
      </w:r>
      <w:r w:rsidRPr="007F169C">
        <w:rPr>
          <w:rFonts w:cs="Times New Roman"/>
          <w:szCs w:val="24"/>
        </w:rPr>
        <w:t>p</w:t>
      </w:r>
      <w:r w:rsidR="00F0143A">
        <w:rPr>
          <w:rFonts w:cs="Times New Roman"/>
          <w:szCs w:val="24"/>
        </w:rPr>
        <w:t>olicies, motivations and agenda</w:t>
      </w:r>
      <w:r w:rsidR="00D218B7">
        <w:rPr>
          <w:rFonts w:cs="Times New Roman"/>
          <w:szCs w:val="24"/>
        </w:rPr>
        <w:t>,</w:t>
      </w:r>
      <w:r w:rsidR="00F0143A">
        <w:rPr>
          <w:rFonts w:cs="Times New Roman"/>
          <w:szCs w:val="24"/>
        </w:rPr>
        <w:t xml:space="preserve"> and (4) most</w:t>
      </w:r>
      <w:r w:rsidRPr="007F169C">
        <w:rPr>
          <w:rFonts w:cs="Times New Roman"/>
          <w:szCs w:val="24"/>
        </w:rPr>
        <w:t xml:space="preserve"> importantly</w:t>
      </w:r>
      <w:r w:rsidR="00F0143A">
        <w:rPr>
          <w:rFonts w:cs="Times New Roman"/>
          <w:szCs w:val="24"/>
        </w:rPr>
        <w:t>,</w:t>
      </w:r>
      <w:r w:rsidRPr="007F169C">
        <w:rPr>
          <w:rFonts w:cs="Times New Roman"/>
          <w:szCs w:val="24"/>
        </w:rPr>
        <w:t xml:space="preserve"> because of social factors that include family needs and wants, reference group culture</w:t>
      </w:r>
      <w:r w:rsidR="00F0143A">
        <w:rPr>
          <w:rFonts w:cs="Times New Roman"/>
          <w:szCs w:val="24"/>
        </w:rPr>
        <w:t xml:space="preserve"> as well as </w:t>
      </w:r>
      <w:r w:rsidRPr="007F169C">
        <w:rPr>
          <w:rFonts w:cs="Times New Roman"/>
          <w:szCs w:val="24"/>
        </w:rPr>
        <w:t xml:space="preserve">social norms </w:t>
      </w:r>
      <w:r w:rsidRPr="007F169C">
        <w:rPr>
          <w:rFonts w:cs="Times New Roman"/>
          <w:szCs w:val="24"/>
        </w:rPr>
        <w:fldChar w:fldCharType="begin"/>
      </w:r>
      <w:r w:rsidRPr="007F169C">
        <w:rPr>
          <w:rFonts w:cs="Times New Roman"/>
          <w:szCs w:val="24"/>
        </w:rPr>
        <w:instrText xml:space="preserve"> ADDIN EN.CITE &lt;EndNote&gt;&lt;Cite&gt;&lt;Author&gt;Lee&lt;/Author&gt;&lt;Year&gt;2013&lt;/Year&gt;&lt;RecNum&gt;386&lt;/RecNum&gt;&lt;DisplayText&gt;(H. J. Lee &amp;amp; Park, 2013)&lt;/DisplayText&gt;&lt;record&gt;&lt;rec-number&gt;386&lt;/rec-number&gt;&lt;foreign-keys&gt;&lt;key app="EN" db-id="frww0z2r2fvf0ge0ssbxfda5ddv5derepafz" timestamp="0"&gt;386&lt;/key&gt;&lt;/foreign-keys&gt;&lt;ref-type name="Journal Article"&gt;17&lt;/ref-type&gt;&lt;contributors&gt;&lt;authors&gt;&lt;author&gt;Lee, Hyun Ju&lt;/author&gt;&lt;author&gt;Park, Seong-Yeon&lt;/author&gt;&lt;/authors&gt;&lt;/contributors&gt;&lt;titles&gt;&lt;title&gt;Environmental orientation in going green: A qualitative approach to consumer psychology and sociocultural factors of green consumption&lt;/title&gt;&lt;secondary-title&gt;Journal of Global Scholars of Marketing Science&lt;/secondary-title&gt;&lt;/titles&gt;&lt;pages&gt;245-262&lt;/pages&gt;&lt;volume&gt;23&lt;/volume&gt;&lt;number&gt;3&lt;/number&gt;&lt;dates&gt;&lt;year&gt;2013&lt;/year&gt;&lt;pub-dates&gt;&lt;date&gt;2013/06/01&lt;/date&gt;&lt;/pub-dates&gt;&lt;/dates&gt;&lt;publisher&gt;Routledge&lt;/publisher&gt;&lt;isbn&gt;2163-9159&lt;/isbn&gt;&lt;urls&gt;&lt;related-urls&gt;&lt;url&gt;http://dx.doi.org/10.1080/21639159.2013.788366&lt;/url&gt;&lt;/related-urls&gt;&lt;/urls&gt;&lt;electronic-resource-num&gt;10.1080/21639159.2013.788366&lt;/electronic-resource-num&gt;&lt;access-date&gt;2015/02/26&lt;/access-date&gt;&lt;/record&gt;&lt;/Cite&gt;&lt;/EndNote&gt;</w:instrText>
      </w:r>
      <w:r w:rsidRPr="007F169C">
        <w:rPr>
          <w:rFonts w:cs="Times New Roman"/>
          <w:szCs w:val="24"/>
        </w:rPr>
        <w:fldChar w:fldCharType="separate"/>
      </w:r>
      <w:r w:rsidRPr="007F169C">
        <w:rPr>
          <w:rFonts w:cs="Times New Roman"/>
          <w:noProof/>
          <w:szCs w:val="24"/>
        </w:rPr>
        <w:t>(H. J. Lee &amp; Park, 2013)</w:t>
      </w:r>
      <w:r w:rsidRPr="007F169C">
        <w:rPr>
          <w:rFonts w:cs="Times New Roman"/>
          <w:szCs w:val="24"/>
        </w:rPr>
        <w:fldChar w:fldCharType="end"/>
      </w:r>
      <w:r w:rsidRPr="007F169C">
        <w:rPr>
          <w:rFonts w:cs="Times New Roman"/>
          <w:szCs w:val="24"/>
        </w:rPr>
        <w:t xml:space="preserve">. </w:t>
      </w:r>
    </w:p>
    <w:p w14:paraId="7E39E347" w14:textId="77777777" w:rsidR="007F169C" w:rsidRPr="007F169C" w:rsidRDefault="00F0143A" w:rsidP="007F169C">
      <w:pPr>
        <w:spacing w:after="120"/>
        <w:rPr>
          <w:rFonts w:cs="Times New Roman"/>
          <w:szCs w:val="24"/>
        </w:rPr>
      </w:pPr>
      <w:r>
        <w:rPr>
          <w:rFonts w:cs="Times New Roman"/>
          <w:szCs w:val="24"/>
        </w:rPr>
        <w:t xml:space="preserve">Hence, it can be seen that </w:t>
      </w:r>
      <w:r w:rsidR="007F169C" w:rsidRPr="007F169C">
        <w:rPr>
          <w:rFonts w:cs="Times New Roman"/>
          <w:szCs w:val="24"/>
        </w:rPr>
        <w:t xml:space="preserve">ethical consumers’ interaction within their social and historical context can be a source of inconsistencies </w:t>
      </w:r>
      <w:r>
        <w:rPr>
          <w:rFonts w:cs="Times New Roman"/>
          <w:szCs w:val="24"/>
        </w:rPr>
        <w:t xml:space="preserve">in </w:t>
      </w:r>
      <w:r w:rsidR="006848FB">
        <w:rPr>
          <w:rFonts w:cs="Times New Roman"/>
          <w:szCs w:val="24"/>
        </w:rPr>
        <w:t>their everyday</w:t>
      </w:r>
      <w:r w:rsidR="007F169C" w:rsidRPr="007F169C">
        <w:rPr>
          <w:rFonts w:cs="Times New Roman"/>
          <w:szCs w:val="24"/>
        </w:rPr>
        <w:t xml:space="preserve"> consumption practices. Furthermore, it is important to understand that they are gradually and continuously developing and becoming responsible and conscious consumers with a complex mix of behaviours living in a multifaceted and changing social environment </w:t>
      </w:r>
      <w:r w:rsidR="007F169C" w:rsidRPr="007F169C">
        <w:rPr>
          <w:rFonts w:cs="Times New Roman"/>
          <w:szCs w:val="24"/>
        </w:rPr>
        <w:fldChar w:fldCharType="begin">
          <w:fldData xml:space="preserve">PEVuZE5vdGU+PENpdGU+PEF1dGhvcj5DYXJ1YW5hPC9BdXRob3I+PFllYXI+MjAxNDwvWWVhcj48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</w:fldData>
        </w:fldChar>
      </w:r>
      <w:r w:rsidR="007F169C" w:rsidRPr="007F169C">
        <w:rPr>
          <w:rFonts w:cs="Times New Roman"/>
          <w:szCs w:val="24"/>
        </w:rPr>
        <w:instrText xml:space="preserve"> ADDIN EN.CITE </w:instrText>
      </w:r>
      <w:r w:rsidR="007F169C" w:rsidRPr="007F169C">
        <w:rPr>
          <w:rFonts w:cs="Times New Roman"/>
          <w:szCs w:val="24"/>
        </w:rPr>
        <w:fldChar w:fldCharType="begin">
          <w:fldData xml:space="preserve">PEVuZE5vdGU+PENpdGU+PEF1dGhvcj5DYXJ1YW5hPC9BdXRob3I+PFllYXI+MjAxNDwvWWVhcj48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</w:fldData>
        </w:fldChar>
      </w:r>
      <w:r w:rsidR="007F169C" w:rsidRPr="007F169C">
        <w:rPr>
          <w:rFonts w:cs="Times New Roman"/>
          <w:szCs w:val="24"/>
        </w:rPr>
        <w:instrText xml:space="preserve"> ADDIN EN.CITE.DATA </w:instrText>
      </w:r>
      <w:r w:rsidR="007F169C" w:rsidRPr="007F169C">
        <w:rPr>
          <w:rFonts w:cs="Times New Roman"/>
          <w:szCs w:val="24"/>
        </w:rPr>
      </w:r>
      <w:r w:rsidR="007F169C" w:rsidRPr="007F169C">
        <w:rPr>
          <w:rFonts w:cs="Times New Roman"/>
          <w:szCs w:val="24"/>
        </w:rPr>
        <w:fldChar w:fldCharType="end"/>
      </w:r>
      <w:r w:rsidR="007F169C" w:rsidRPr="007F169C">
        <w:rPr>
          <w:rFonts w:cs="Times New Roman"/>
          <w:szCs w:val="24"/>
        </w:rPr>
      </w:r>
      <w:r w:rsidR="007F169C" w:rsidRPr="007F169C">
        <w:rPr>
          <w:rFonts w:cs="Times New Roman"/>
          <w:szCs w:val="24"/>
        </w:rPr>
        <w:fldChar w:fldCharType="separate"/>
      </w:r>
      <w:r w:rsidR="007F169C" w:rsidRPr="007F169C">
        <w:rPr>
          <w:rFonts w:cs="Times New Roman"/>
          <w:noProof/>
          <w:szCs w:val="24"/>
        </w:rPr>
        <w:t>(Allen, 2002; Caruana &amp; Chatzidakis, 2014; Crane, 2010)</w:t>
      </w:r>
      <w:r w:rsidR="007F169C" w:rsidRPr="007F169C">
        <w:rPr>
          <w:rFonts w:cs="Times New Roman"/>
          <w:szCs w:val="24"/>
        </w:rPr>
        <w:fldChar w:fldCharType="end"/>
      </w:r>
      <w:r w:rsidR="007F169C" w:rsidRPr="007F169C">
        <w:rPr>
          <w:rFonts w:cs="Times New Roman"/>
          <w:szCs w:val="24"/>
        </w:rPr>
        <w:t xml:space="preserve">.  The next </w:t>
      </w:r>
      <w:r>
        <w:rPr>
          <w:rFonts w:cs="Times New Roman"/>
          <w:szCs w:val="24"/>
        </w:rPr>
        <w:t>sub</w:t>
      </w:r>
      <w:r w:rsidR="007F169C" w:rsidRPr="007F169C">
        <w:rPr>
          <w:rFonts w:cs="Times New Roman"/>
          <w:szCs w:val="24"/>
        </w:rPr>
        <w:t xml:space="preserve">section discusses different forms of consumption practices and choices that consumers </w:t>
      </w:r>
      <w:r w:rsidR="007F169C" w:rsidRPr="007F169C">
        <w:rPr>
          <w:rFonts w:cs="Times New Roman"/>
          <w:szCs w:val="24"/>
        </w:rPr>
        <w:lastRenderedPageBreak/>
        <w:t xml:space="preserve">employ in order to articulate their ethics of consumption by resisting the forces of the market, while being in </w:t>
      </w:r>
      <w:r>
        <w:rPr>
          <w:rFonts w:cs="Times New Roman"/>
          <w:szCs w:val="24"/>
        </w:rPr>
        <w:t>it, by practis</w:t>
      </w:r>
      <w:r w:rsidR="007F169C" w:rsidRPr="007F169C">
        <w:rPr>
          <w:rFonts w:cs="Times New Roman"/>
          <w:szCs w:val="24"/>
        </w:rPr>
        <w:t>ing anti-consumption, boycotting, and/or ‘buycotting’ to name a few</w:t>
      </w:r>
      <w:r>
        <w:rPr>
          <w:rFonts w:cs="Times New Roman"/>
          <w:szCs w:val="24"/>
        </w:rPr>
        <w:t xml:space="preserve"> of their responses</w:t>
      </w:r>
      <w:r w:rsidR="007F169C" w:rsidRPr="007F169C">
        <w:rPr>
          <w:rFonts w:cs="Times New Roman"/>
          <w:szCs w:val="24"/>
        </w:rPr>
        <w:t xml:space="preserve">. </w:t>
      </w:r>
      <w:r>
        <w:rPr>
          <w:rFonts w:cs="Times New Roman"/>
          <w:szCs w:val="24"/>
        </w:rPr>
        <w:t xml:space="preserve">That is, </w:t>
      </w:r>
      <w:r w:rsidR="007F169C" w:rsidRPr="007F169C">
        <w:rPr>
          <w:rFonts w:cs="Times New Roman"/>
          <w:szCs w:val="24"/>
        </w:rPr>
        <w:t xml:space="preserve">the next </w:t>
      </w:r>
      <w:r>
        <w:rPr>
          <w:rFonts w:cs="Times New Roman"/>
          <w:szCs w:val="24"/>
        </w:rPr>
        <w:t>sub</w:t>
      </w:r>
      <w:r w:rsidR="007F169C" w:rsidRPr="007F169C">
        <w:rPr>
          <w:rFonts w:cs="Times New Roman"/>
          <w:szCs w:val="24"/>
        </w:rPr>
        <w:t>section</w:t>
      </w:r>
      <w:r>
        <w:rPr>
          <w:rFonts w:cs="Times New Roman"/>
          <w:szCs w:val="24"/>
        </w:rPr>
        <w:t xml:space="preserve"> and those that follow</w:t>
      </w:r>
      <w:r w:rsidR="007F169C" w:rsidRPr="007F169C">
        <w:rPr>
          <w:rFonts w:cs="Times New Roman"/>
          <w:szCs w:val="24"/>
        </w:rPr>
        <w:t xml:space="preserve">, </w:t>
      </w:r>
      <w:r>
        <w:rPr>
          <w:rFonts w:cs="Times New Roman"/>
          <w:szCs w:val="24"/>
        </w:rPr>
        <w:t xml:space="preserve">will cover </w:t>
      </w:r>
      <w:r w:rsidR="007F169C" w:rsidRPr="007F169C">
        <w:rPr>
          <w:rFonts w:cs="Times New Roman"/>
          <w:szCs w:val="24"/>
        </w:rPr>
        <w:t xml:space="preserve">how ethical consumption is manifested by the practices of market resistance </w:t>
      </w:r>
      <w:r>
        <w:rPr>
          <w:rFonts w:cs="Times New Roman"/>
          <w:szCs w:val="24"/>
        </w:rPr>
        <w:t>involving boycotting or bu</w:t>
      </w:r>
      <w:r w:rsidR="007F169C" w:rsidRPr="007F169C">
        <w:rPr>
          <w:rFonts w:cs="Times New Roman"/>
          <w:szCs w:val="24"/>
        </w:rPr>
        <w:t xml:space="preserve">ycotting, anti-consumption and voluntary simplicity </w:t>
      </w:r>
      <w:r>
        <w:rPr>
          <w:rFonts w:cs="Times New Roman"/>
          <w:szCs w:val="24"/>
        </w:rPr>
        <w:t xml:space="preserve">along with </w:t>
      </w:r>
      <w:r w:rsidR="007F169C" w:rsidRPr="007F169C">
        <w:rPr>
          <w:rFonts w:cs="Times New Roman"/>
          <w:szCs w:val="24"/>
        </w:rPr>
        <w:t xml:space="preserve">their implications. </w:t>
      </w:r>
    </w:p>
    <w:p w14:paraId="0DD1214B" w14:textId="77777777" w:rsidR="007F169C" w:rsidRPr="007F169C" w:rsidRDefault="00F0143A" w:rsidP="004E57F4">
      <w:pPr>
        <w:pStyle w:val="Heading4"/>
      </w:pPr>
      <w:bookmarkStart w:id="55" w:name="_Toc487378144"/>
      <w:bookmarkStart w:id="56" w:name="_Toc487702976"/>
      <w:bookmarkStart w:id="57" w:name="_Toc386450248"/>
      <w:r>
        <w:t>2.2</w:t>
      </w:r>
      <w:r w:rsidR="007F169C" w:rsidRPr="007F169C">
        <w:t>.5.2 Consumer Resistance within the Market</w:t>
      </w:r>
      <w:bookmarkEnd w:id="55"/>
      <w:bookmarkEnd w:id="56"/>
      <w:bookmarkEnd w:id="57"/>
    </w:p>
    <w:p w14:paraId="2AF6EF86" w14:textId="28AC52E6" w:rsidR="007F169C" w:rsidRPr="007F169C" w:rsidRDefault="007F169C" w:rsidP="007F169C">
      <w:pPr>
        <w:spacing w:after="120"/>
        <w:rPr>
          <w:rFonts w:cs="Times New Roman"/>
          <w:szCs w:val="24"/>
        </w:rPr>
      </w:pPr>
      <w:r w:rsidRPr="007F169C">
        <w:rPr>
          <w:rFonts w:cs="Times New Roman"/>
          <w:szCs w:val="24"/>
        </w:rPr>
        <w:t xml:space="preserve">There is a typology of political consumerism </w:t>
      </w:r>
      <w:r w:rsidR="00566345" w:rsidRPr="007F169C">
        <w:rPr>
          <w:rFonts w:cs="Times New Roman"/>
          <w:szCs w:val="24"/>
        </w:rPr>
        <w:t>practices that</w:t>
      </w:r>
      <w:r w:rsidRPr="007F169C">
        <w:rPr>
          <w:rFonts w:cs="Times New Roman"/>
          <w:szCs w:val="24"/>
        </w:rPr>
        <w:t xml:space="preserve"> extend</w:t>
      </w:r>
      <w:r w:rsidR="009C59F2">
        <w:rPr>
          <w:rFonts w:cs="Times New Roman"/>
          <w:szCs w:val="24"/>
        </w:rPr>
        <w:t>s</w:t>
      </w:r>
      <w:r w:rsidRPr="007F169C">
        <w:rPr>
          <w:rFonts w:cs="Times New Roman"/>
          <w:szCs w:val="24"/>
        </w:rPr>
        <w:t xml:space="preserve"> beyond the issues of the monetary exchange of purchasing an ethical product. There are three types of practices that </w:t>
      </w:r>
      <w:r w:rsidR="002E1D15">
        <w:rPr>
          <w:rFonts w:cs="Times New Roman"/>
          <w:szCs w:val="24"/>
        </w:rPr>
        <w:t xml:space="preserve">can </w:t>
      </w:r>
      <w:r w:rsidRPr="007F169C">
        <w:rPr>
          <w:rFonts w:cs="Times New Roman"/>
          <w:szCs w:val="24"/>
        </w:rPr>
        <w:t>be included in the ethical consumption: buycotting, boycotting, and engagement in discursive practices that highlight the importance of communication. In other words, positive ethical purchase behaviour, negative ethical purchase behaviour and consumer action</w:t>
      </w:r>
      <w:r w:rsidR="002E1D15">
        <w:rPr>
          <w:rFonts w:cs="Times New Roman"/>
          <w:szCs w:val="24"/>
        </w:rPr>
        <w:t xml:space="preserve"> are also part of ethical consumption practices</w:t>
      </w:r>
      <w:r w:rsidRPr="007F169C">
        <w:rPr>
          <w:rFonts w:cs="Times New Roman"/>
          <w:szCs w:val="24"/>
        </w:rPr>
        <w:t xml:space="preserve">. Consumer resistance may be seen as the </w:t>
      </w:r>
      <w:r w:rsidRPr="002E1D15">
        <w:rPr>
          <w:rFonts w:cs="Times New Roman"/>
          <w:i/>
          <w:szCs w:val="24"/>
        </w:rPr>
        <w:t>‘everyday micro tactics’</w:t>
      </w:r>
      <w:r w:rsidRPr="007F169C">
        <w:rPr>
          <w:rFonts w:cs="Times New Roman"/>
          <w:szCs w:val="24"/>
        </w:rPr>
        <w:t xml:space="preserve">: how consumers in quiet but skilful ways use consumption to oppose the dominant order </w:t>
      </w:r>
      <w:r w:rsidRPr="007F169C">
        <w:rPr>
          <w:rFonts w:cs="Times New Roman"/>
          <w:szCs w:val="24"/>
        </w:rPr>
        <w:fldChar w:fldCharType="begin"/>
      </w:r>
      <w:r w:rsidRPr="007F169C">
        <w:rPr>
          <w:rFonts w:cs="Times New Roman"/>
          <w:szCs w:val="24"/>
        </w:rPr>
        <w:instrText xml:space="preserve"> ADDIN EN.CITE &lt;EndNote&gt;&lt;Cite&gt;&lt;Author&gt;Izberk</w:instrText>
      </w:r>
      <w:r w:rsidRPr="007F169C">
        <w:rPr>
          <w:rFonts w:ascii="Cambria Math" w:hAnsi="Cambria Math" w:cs="Cambria Math"/>
          <w:szCs w:val="24"/>
        </w:rPr>
        <w:instrText>‐</w:instrText>
      </w:r>
      <w:r w:rsidRPr="007F169C">
        <w:rPr>
          <w:rFonts w:cs="Times New Roman"/>
          <w:szCs w:val="24"/>
        </w:rPr>
        <w:instrText>Bilgin&lt;/Author&gt;&lt;Year&gt;2010&lt;/Year&gt;&lt;RecNum&gt;358&lt;/RecNum&gt;&lt;DisplayText&gt;(Izberk</w:instrText>
      </w:r>
      <w:r w:rsidRPr="007F169C">
        <w:rPr>
          <w:rFonts w:ascii="Cambria Math" w:hAnsi="Cambria Math" w:cs="Cambria Math"/>
          <w:szCs w:val="24"/>
        </w:rPr>
        <w:instrText>‐</w:instrText>
      </w:r>
      <w:r w:rsidRPr="007F169C">
        <w:rPr>
          <w:rFonts w:cs="Times New Roman"/>
          <w:szCs w:val="24"/>
        </w:rPr>
        <w:instrText>Bilgin, 2010)&lt;/DisplayText&gt;&lt;record&gt;&lt;rec-number&gt;358&lt;/rec-number&gt;&lt;foreign-keys&gt;&lt;key app="EN" db-id="frww0z2r2fvf0ge0ssbxfda5ddv5derepafz" timestamp="0"&gt;358&lt;/key&gt;&lt;/foreign-keys&gt;&lt;ref-type name="Journal Article"&gt;17&lt;/ref-type&gt;&lt;contributors&gt;&lt;authors&gt;&lt;author&gt;Izberk</w:instrText>
      </w:r>
      <w:r w:rsidRPr="007F169C">
        <w:rPr>
          <w:rFonts w:ascii="Cambria Math" w:hAnsi="Cambria Math" w:cs="Cambria Math"/>
          <w:szCs w:val="24"/>
        </w:rPr>
        <w:instrText>‐</w:instrText>
      </w:r>
      <w:r w:rsidRPr="007F169C">
        <w:rPr>
          <w:rFonts w:cs="Times New Roman"/>
          <w:szCs w:val="24"/>
        </w:rPr>
        <w:instrText>Bilgin, Elif&lt;/author&gt;&lt;/authors&gt;&lt;/contributors&gt;&lt;titles&gt;&lt;title&gt;An interdisciplinary review of resistance to consumption, some marketing interpretations, and future research suggestions&lt;/title&gt;&lt;secondary-title&gt;Consumption Markets &amp;amp; Culture&lt;/secondary-title&gt;&lt;/titles&gt;&lt;periodical&gt;&lt;full-title&gt;Consumption Markets &amp;amp; Culture&lt;/full-title&gt;&lt;/periodical&gt;&lt;pages&gt;299-323&lt;/pages&gt;&lt;volume&gt;13&lt;/volume&gt;&lt;number&gt;3&lt;/number&gt;&lt;dates&gt;&lt;year&gt;2010&lt;/year&gt;&lt;pub-dates&gt;&lt;date&gt;2010/09/01&lt;/date&gt;&lt;/pub-dates&gt;&lt;/dates&gt;&lt;publisher&gt;Routledge&lt;/publisher&gt;&lt;isbn&gt;1025-3866&lt;/isbn&gt;&lt;urls&gt;&lt;related-urls&gt;&lt;url&gt;http://dx.doi.org/10.1080/10253861003787031&lt;/url&gt;&lt;/related-urls&gt;&lt;/urls&gt;&lt;electronic-resource-num&gt;10.1080/10253861003787031&lt;/electronic-resource-num&gt;&lt;access-date&gt;2014/11/17&lt;/access-date&gt;&lt;/record&gt;&lt;/Cite&gt;&lt;/EndNote&gt;</w:instrText>
      </w:r>
      <w:r w:rsidRPr="007F169C">
        <w:rPr>
          <w:rFonts w:cs="Times New Roman"/>
          <w:szCs w:val="24"/>
        </w:rPr>
        <w:fldChar w:fldCharType="separate"/>
      </w:r>
      <w:r w:rsidRPr="007F169C">
        <w:rPr>
          <w:rFonts w:cs="Times New Roman"/>
          <w:noProof/>
          <w:szCs w:val="24"/>
        </w:rPr>
        <w:t>(Izberk</w:t>
      </w:r>
      <w:r w:rsidRPr="007F169C">
        <w:rPr>
          <w:rFonts w:ascii="Cambria Math" w:hAnsi="Cambria Math" w:cs="Cambria Math"/>
          <w:noProof/>
          <w:szCs w:val="24"/>
        </w:rPr>
        <w:t>‐</w:t>
      </w:r>
      <w:r w:rsidRPr="007F169C">
        <w:rPr>
          <w:rFonts w:cs="Times New Roman"/>
          <w:noProof/>
          <w:szCs w:val="24"/>
        </w:rPr>
        <w:t>Bilgin, 2010)</w:t>
      </w:r>
      <w:r w:rsidRPr="007F169C">
        <w:rPr>
          <w:rFonts w:cs="Times New Roman"/>
          <w:szCs w:val="24"/>
        </w:rPr>
        <w:fldChar w:fldCharType="end"/>
      </w:r>
      <w:r w:rsidRPr="007F169C">
        <w:rPr>
          <w:rFonts w:cs="Times New Roman"/>
          <w:szCs w:val="24"/>
        </w:rPr>
        <w:t xml:space="preserve">. </w:t>
      </w:r>
    </w:p>
    <w:p w14:paraId="5E4FA0C6" w14:textId="77777777" w:rsidR="007F169C" w:rsidRPr="007F169C" w:rsidRDefault="007F169C" w:rsidP="007F169C">
      <w:pPr>
        <w:spacing w:after="120"/>
        <w:rPr>
          <w:rFonts w:cs="Times New Roman"/>
          <w:szCs w:val="24"/>
        </w:rPr>
      </w:pPr>
      <w:r w:rsidRPr="007F169C">
        <w:rPr>
          <w:rFonts w:cs="Times New Roman"/>
          <w:szCs w:val="24"/>
        </w:rPr>
        <w:t xml:space="preserve">Within consumer research, interest in consumer rebellion is growing. Since Penaloza and Price (1993) first presented their general typology of consumer resistance, researchers have examined </w:t>
      </w:r>
      <w:r w:rsidR="002E1D15">
        <w:rPr>
          <w:rFonts w:cs="Times New Roman"/>
          <w:szCs w:val="24"/>
        </w:rPr>
        <w:t xml:space="preserve">it </w:t>
      </w:r>
      <w:r w:rsidRPr="007F169C">
        <w:rPr>
          <w:rFonts w:cs="Times New Roman"/>
          <w:szCs w:val="24"/>
        </w:rPr>
        <w:t xml:space="preserve">extensively </w:t>
      </w:r>
      <w:r w:rsidRPr="007F169C">
        <w:rPr>
          <w:rFonts w:cs="Times New Roman"/>
          <w:szCs w:val="24"/>
        </w:rPr>
        <w:fldChar w:fldCharType="begin"/>
      </w:r>
      <w:r w:rsidRPr="007F169C">
        <w:rPr>
          <w:rFonts w:cs="Times New Roman"/>
          <w:szCs w:val="24"/>
        </w:rPr>
        <w:instrText xml:space="preserve"> ADDIN EN.CITE &lt;EndNote&gt;&lt;Cite&gt;&lt;Author&gt;Dobscha&lt;/Author&gt;&lt;Year&gt;2001&lt;/Year&gt;&lt;RecNum&gt;983&lt;/RecNum&gt;&lt;DisplayText&gt;(Dobscha &amp;amp; Ozanne, 2001)&lt;/DisplayText&gt;&lt;record&gt;&lt;rec-number&gt;983&lt;/rec-number&gt;&lt;foreign-keys&gt;&lt;key app="EN" db-id="frww0z2r2fvf0ge0ssbxfda5ddv5derepafz" timestamp="1492682623"&gt;983&lt;/key&gt;&lt;/foreign-keys&gt;&lt;ref-type name="Journal Article"&gt;17&lt;/ref-type&gt;&lt;contributors&gt;&lt;authors&gt;&lt;author&gt;Dobscha, Susan&lt;/author&gt;&lt;author&gt;Ozanne, Julie L.&lt;/author&gt;&lt;/authors&gt;&lt;/contributors&gt;&lt;titles&gt;&lt;title&gt;An Ecofeminist Analysis of Environmentally Sensitive Women Using Qualitative Methodology: The Emancipatory Potential of an Ecological Life&lt;/title&gt;&lt;secondary-title&gt;Journal of Public Policy &amp;amp; Marketing&lt;/secondary-title&gt;&lt;/titles&gt;&lt;periodical&gt;&lt;full-title&gt;Journal of Public Policy &amp;amp; Marketing&lt;/full-title&gt;&lt;/periodical&gt;&lt;pages&gt;201-214&lt;/pages&gt;&lt;volume&gt;20&lt;/volume&gt;&lt;number&gt;2&lt;/number&gt;&lt;dates&gt;&lt;year&gt;2001&lt;/year&gt;&lt;/dates&gt;&lt;isbn&gt;07439156&lt;/isbn&gt;&lt;urls&gt;&lt;/urls&gt;&lt;/record&gt;&lt;/Cite&gt;&lt;/EndNote&gt;</w:instrText>
      </w:r>
      <w:r w:rsidRPr="007F169C">
        <w:rPr>
          <w:rFonts w:cs="Times New Roman"/>
          <w:szCs w:val="24"/>
        </w:rPr>
        <w:fldChar w:fldCharType="separate"/>
      </w:r>
      <w:r w:rsidRPr="007F169C">
        <w:rPr>
          <w:rFonts w:cs="Times New Roman"/>
          <w:noProof/>
          <w:szCs w:val="24"/>
        </w:rPr>
        <w:t>(Dobscha &amp; Ozanne, 2001)</w:t>
      </w:r>
      <w:r w:rsidRPr="007F169C">
        <w:rPr>
          <w:rFonts w:cs="Times New Roman"/>
          <w:szCs w:val="24"/>
        </w:rPr>
        <w:fldChar w:fldCharType="end"/>
      </w:r>
      <w:r w:rsidRPr="007F169C">
        <w:rPr>
          <w:rFonts w:cs="Times New Roman"/>
          <w:szCs w:val="24"/>
        </w:rPr>
        <w:t>. These studies primarily view consumers’ resistance as acts o</w:t>
      </w:r>
      <w:r w:rsidR="002E1D15">
        <w:rPr>
          <w:rFonts w:cs="Times New Roman"/>
          <w:szCs w:val="24"/>
        </w:rPr>
        <w:t>f defiance and re-appropriation</w:t>
      </w:r>
      <w:r w:rsidRPr="007F169C">
        <w:rPr>
          <w:rFonts w:cs="Times New Roman"/>
          <w:szCs w:val="24"/>
        </w:rPr>
        <w:t xml:space="preserve"> of control from a marketplace that is not designed for these particular consumers </w:t>
      </w:r>
      <w:r w:rsidRPr="007F169C">
        <w:rPr>
          <w:rFonts w:cs="Times New Roman"/>
          <w:szCs w:val="24"/>
        </w:rPr>
        <w:fldChar w:fldCharType="begin"/>
      </w:r>
      <w:r w:rsidRPr="007F169C">
        <w:rPr>
          <w:rFonts w:cs="Times New Roman"/>
          <w:szCs w:val="24"/>
        </w:rPr>
        <w:instrText xml:space="preserve"> ADDIN EN.CITE &lt;EndNote&gt;&lt;Cite&gt;&lt;Author&gt;De Certeau&lt;/Author&gt;&lt;Year&gt;1984&lt;/Year&gt;&lt;RecNum&gt;825&lt;/RecNum&gt;&lt;DisplayText&gt;(De Certeau, 1984)&lt;/DisplayText&gt;&lt;record&gt;&lt;rec-number&gt;825&lt;/rec-number&gt;&lt;foreign-keys&gt;&lt;key app="EN" db-id="frww0z2r2fvf0ge0ssbxfda5ddv5derepafz" timestamp="1466352511"&gt;825&lt;/key&gt;&lt;/foreign-keys&gt;&lt;ref-type name="Journal Article"&gt;17&lt;/ref-type&gt;&lt;contributors&gt;&lt;authors&gt;&lt;author&gt;De Certeau, Michel&lt;/author&gt;&lt;/authors&gt;&lt;/contributors&gt;&lt;titles&gt;&lt;title&gt;The Practice of Everyday Life,(trans. Rendall, S.) University of California Press&lt;/title&gt;&lt;secondary-title&gt;Berkeley and Los Angeles&lt;/secondary-title&gt;&lt;/titles&gt;&lt;periodical&gt;&lt;full-title&gt;Berkeley and Los Angeles&lt;/full-title&gt;&lt;/periodical&gt;&lt;dates&gt;&lt;year&gt;1984&lt;/year&gt;&lt;/dates&gt;&lt;urls&gt;&lt;/urls&gt;&lt;/record&gt;&lt;/Cite&gt;&lt;/EndNote&gt;</w:instrText>
      </w:r>
      <w:r w:rsidRPr="007F169C">
        <w:rPr>
          <w:rFonts w:cs="Times New Roman"/>
          <w:szCs w:val="24"/>
        </w:rPr>
        <w:fldChar w:fldCharType="separate"/>
      </w:r>
      <w:r w:rsidRPr="007F169C">
        <w:rPr>
          <w:rFonts w:cs="Times New Roman"/>
          <w:noProof/>
          <w:szCs w:val="24"/>
        </w:rPr>
        <w:t>(De Certeau, 1984)</w:t>
      </w:r>
      <w:r w:rsidRPr="007F169C">
        <w:rPr>
          <w:rFonts w:cs="Times New Roman"/>
          <w:szCs w:val="24"/>
        </w:rPr>
        <w:fldChar w:fldCharType="end"/>
      </w:r>
      <w:r w:rsidRPr="007F169C">
        <w:rPr>
          <w:rFonts w:cs="Times New Roman"/>
          <w:szCs w:val="24"/>
        </w:rPr>
        <w:t xml:space="preserve">. Inspired by the post-structuralism of Michel de Certeau, Penaloza and Price see the individual reformist as the consumer who resists through everyday </w:t>
      </w:r>
      <w:r w:rsidRPr="007F169C">
        <w:rPr>
          <w:rFonts w:cs="Times New Roman"/>
          <w:szCs w:val="24"/>
        </w:rPr>
        <w:lastRenderedPageBreak/>
        <w:t>activities, such as cooking homemade food or co-creative activities, that ign</w:t>
      </w:r>
      <w:r w:rsidR="002E1D15">
        <w:rPr>
          <w:rFonts w:cs="Times New Roman"/>
          <w:szCs w:val="24"/>
        </w:rPr>
        <w:t>ore the market’s instructions on</w:t>
      </w:r>
      <w:r w:rsidRPr="007F169C">
        <w:rPr>
          <w:rFonts w:cs="Times New Roman"/>
          <w:szCs w:val="24"/>
        </w:rPr>
        <w:t xml:space="preserve"> product use and so on </w:t>
      </w:r>
      <w:r w:rsidRPr="007F169C">
        <w:rPr>
          <w:rFonts w:cs="Times New Roman"/>
          <w:szCs w:val="24"/>
        </w:rPr>
        <w:fldChar w:fldCharType="begin"/>
      </w:r>
      <w:r w:rsidRPr="007F169C">
        <w:rPr>
          <w:rFonts w:cs="Times New Roman"/>
          <w:szCs w:val="24"/>
        </w:rPr>
        <w:instrText xml:space="preserve"> ADDIN EN.CITE &lt;EndNote&gt;&lt;Cite&gt;&lt;Author&gt;Penaloza&lt;/Author&gt;&lt;Year&gt;1993&lt;/Year&gt;&lt;RecNum&gt;357&lt;/RecNum&gt;&lt;DisplayText&gt;(Penaloza &amp;amp; Price, 1993)&lt;/DisplayText&gt;&lt;record&gt;&lt;rec-number&gt;357&lt;/rec-number&gt;&lt;foreign-keys&gt;&lt;key app="EN" db-id="frww0z2r2fvf0ge0ssbxfda5ddv5derepafz" timestamp="0"&gt;357&lt;/key&gt;&lt;/foreign-keys&gt;&lt;ref-type name="Journal Article"&gt;17&lt;/ref-type&gt;&lt;contributors&gt;&lt;authors&gt;&lt;author&gt;Penaloza, Lisa&lt;/author&gt;&lt;author&gt;Price, Linda&lt;/author&gt;&lt;/authors&gt;&lt;/contributors&gt;&lt;titles&gt;&lt;title&gt;Consumer Resistance: A Conceptual Overview&lt;/title&gt;&lt;secondary-title&gt;Advances in Consumer Research&lt;/secondary-title&gt;&lt;/titles&gt;&lt;periodical&gt;&lt;full-title&gt;Advances in Consumer Research&lt;/full-title&gt;&lt;/periodical&gt;&lt;pages&gt;123-128&lt;/pages&gt;&lt;volume&gt;20&lt;/volume&gt;&lt;number&gt;1&lt;/number&gt;&lt;dates&gt;&lt;year&gt;1993&lt;/year&gt;&lt;/dates&gt;&lt;publisher&gt;Association for Consumer Research&lt;/publisher&gt;&lt;isbn&gt;00989258&lt;/isbn&gt;&lt;accession-num&gt;83386240&lt;/accession-num&gt;&lt;work-type&gt;Article&lt;/work-type&gt;&lt;urls&gt;&lt;related-urls&gt;&lt;url&gt;http://search.ebscohost.com/login.aspx?direct=true&amp;amp;db=bth&amp;amp;AN=83386240&amp;amp;site=ehost-live&lt;/url&gt;&lt;/related-urls&gt;&lt;/urls&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(Penaloza &amp; Price, 1993)</w:t>
      </w:r>
      <w:r w:rsidRPr="007F169C">
        <w:rPr>
          <w:rFonts w:cs="Times New Roman"/>
          <w:szCs w:val="24"/>
        </w:rPr>
        <w:fldChar w:fldCharType="end"/>
      </w:r>
      <w:r w:rsidRPr="007F169C">
        <w:rPr>
          <w:rFonts w:cs="Times New Roman"/>
          <w:szCs w:val="24"/>
        </w:rPr>
        <w:t xml:space="preserve">. </w:t>
      </w:r>
    </w:p>
    <w:p w14:paraId="2FD7B581" w14:textId="77777777" w:rsidR="007F169C" w:rsidRPr="007F169C" w:rsidRDefault="002E1D15" w:rsidP="004E57F4">
      <w:pPr>
        <w:pStyle w:val="Heading5"/>
        <w:rPr>
          <w:color w:val="5B9BD5" w:themeColor="accent1"/>
        </w:rPr>
      </w:pPr>
      <w:bookmarkStart w:id="58" w:name="_Toc487378145"/>
      <w:bookmarkStart w:id="59" w:name="_Toc487702977"/>
      <w:bookmarkStart w:id="60" w:name="_Toc386450249"/>
      <w:r>
        <w:t>2.2</w:t>
      </w:r>
      <w:r w:rsidR="007F169C" w:rsidRPr="007F169C">
        <w:t>.5.2.1 Boycotting and Buycotting</w:t>
      </w:r>
      <w:bookmarkEnd w:id="58"/>
      <w:bookmarkEnd w:id="59"/>
      <w:bookmarkEnd w:id="60"/>
      <w:r w:rsidR="007F169C" w:rsidRPr="007F169C">
        <w:rPr>
          <w:color w:val="5B9BD5" w:themeColor="accent1"/>
        </w:rPr>
        <w:t xml:space="preserve"> </w:t>
      </w:r>
    </w:p>
    <w:p w14:paraId="015AED15" w14:textId="77777777" w:rsidR="007F169C" w:rsidRPr="007F169C" w:rsidRDefault="007F169C" w:rsidP="007F169C">
      <w:pPr>
        <w:spacing w:after="120"/>
        <w:rPr>
          <w:rFonts w:cs="Times New Roman"/>
          <w:szCs w:val="24"/>
        </w:rPr>
      </w:pPr>
      <w:r w:rsidRPr="007F169C">
        <w:rPr>
          <w:rFonts w:cs="Times New Roman"/>
          <w:szCs w:val="24"/>
        </w:rPr>
        <w:t xml:space="preserve">Boycotts, or negative political consumerism </w:t>
      </w:r>
      <w:r w:rsidRPr="007F169C">
        <w:rPr>
          <w:rFonts w:cs="Times New Roman"/>
          <w:szCs w:val="24"/>
        </w:rPr>
        <w:fldChar w:fldCharType="begin"/>
      </w:r>
      <w:r w:rsidRPr="007F169C">
        <w:rPr>
          <w:rFonts w:cs="Times New Roman"/>
          <w:szCs w:val="24"/>
        </w:rPr>
        <w:instrText xml:space="preserve"> ADDIN EN.CITE &lt;EndNote&gt;&lt;Cite&gt;&lt;Author&gt;Micheletti&lt;/Author&gt;&lt;Year&gt;2012&lt;/Year&gt;&lt;RecNum&gt;644&lt;/RecNum&gt;&lt;DisplayText&gt;(Micheletti &amp;amp; Stolle, 2012)&lt;/DisplayText&gt;&lt;record&gt;&lt;rec-number&gt;644&lt;/rec-number&gt;&lt;foreign-keys&gt;&lt;key app="EN" db-id="frww0z2r2fvf0ge0ssbxfda5ddv5derepafz" timestamp="0"&gt;644&lt;/key&gt;&lt;/foreign-keys&gt;&lt;ref-type name="Journal Article"&gt;17&lt;/ref-type&gt;&lt;contributors&gt;&lt;authors&gt;&lt;author&gt;Micheletti, Michele&lt;/author&gt;&lt;author&gt;Stolle, Dietlind&lt;/author&gt;&lt;/authors&gt;&lt;/contributors&gt;&lt;titles&gt;&lt;title&gt;Sustainable Citizenship and the New Politics of Consumption&lt;/title&gt;&lt;secondary-title&gt;The ANNALS of the American Academy of Political and Social Science&lt;/secondary-title&gt;&lt;/titles&gt;&lt;periodical&gt;&lt;full-title&gt;The ANNALS of the American Academy of Political and Social Science&lt;/full-title&gt;&lt;/periodical&gt;&lt;pages&gt;88-120&lt;/pages&gt;&lt;volume&gt;644&lt;/volume&gt;&lt;number&gt;1&lt;/number&gt;&lt;dates&gt;&lt;year&gt;2012&lt;/year&gt;&lt;pub-dates&gt;&lt;date&gt;November 1, 2012&lt;/date&gt;&lt;/pub-dates&gt;&lt;/dates&gt;&lt;urls&gt;&lt;related-urls&gt;&lt;url&gt;http://ann.sagepub.com/content/644/1/88.abstract&lt;/url&gt;&lt;/related-urls&gt;&lt;/urls&gt;&lt;electronic-resource-num&gt;10.1177/0002716212454836&lt;/electronic-resource-num&gt;&lt;/record&gt;&lt;/Cite&gt;&lt;/EndNote&gt;</w:instrText>
      </w:r>
      <w:r w:rsidRPr="007F169C">
        <w:rPr>
          <w:rFonts w:cs="Times New Roman"/>
          <w:szCs w:val="24"/>
        </w:rPr>
        <w:fldChar w:fldCharType="separate"/>
      </w:r>
      <w:r w:rsidRPr="007F169C">
        <w:rPr>
          <w:rFonts w:cs="Times New Roman"/>
          <w:noProof/>
          <w:szCs w:val="24"/>
        </w:rPr>
        <w:t>(Micheletti &amp; Stolle, 2012)</w:t>
      </w:r>
      <w:r w:rsidRPr="007F169C">
        <w:rPr>
          <w:rFonts w:cs="Times New Roman"/>
          <w:szCs w:val="24"/>
        </w:rPr>
        <w:fldChar w:fldCharType="end"/>
      </w:r>
      <w:r w:rsidRPr="007F169C">
        <w:rPr>
          <w:rFonts w:cs="Times New Roman"/>
          <w:szCs w:val="24"/>
        </w:rPr>
        <w:t xml:space="preserve"> </w:t>
      </w:r>
      <w:r w:rsidR="002E1D15">
        <w:rPr>
          <w:rFonts w:cs="Times New Roman"/>
          <w:szCs w:val="24"/>
        </w:rPr>
        <w:t xml:space="preserve">can </w:t>
      </w:r>
      <w:r w:rsidRPr="007F169C">
        <w:rPr>
          <w:rFonts w:cs="Times New Roman"/>
          <w:szCs w:val="24"/>
        </w:rPr>
        <w:t>be defined as the attempt to urge individual consumers to refrain from making selected purchases in the marketplace. Consumer</w:t>
      </w:r>
      <w:r w:rsidR="002E1D15">
        <w:rPr>
          <w:rFonts w:cs="Times New Roman"/>
          <w:szCs w:val="24"/>
        </w:rPr>
        <w:t>s</w:t>
      </w:r>
      <w:r w:rsidRPr="007F169C">
        <w:rPr>
          <w:rFonts w:cs="Times New Roman"/>
          <w:szCs w:val="24"/>
        </w:rPr>
        <w:t xml:space="preserve"> can translate their ethical concerns by means of buying products, </w:t>
      </w:r>
      <w:r w:rsidR="002E1D15">
        <w:rPr>
          <w:rFonts w:cs="Times New Roman"/>
          <w:szCs w:val="24"/>
        </w:rPr>
        <w:t xml:space="preserve">or </w:t>
      </w:r>
      <w:r w:rsidRPr="007F169C">
        <w:rPr>
          <w:rFonts w:cs="Times New Roman"/>
          <w:szCs w:val="24"/>
        </w:rPr>
        <w:t>boycotting</w:t>
      </w:r>
      <w:r w:rsidR="002E1D15">
        <w:rPr>
          <w:rFonts w:cs="Times New Roman"/>
          <w:szCs w:val="24"/>
        </w:rPr>
        <w:t xml:space="preserve"> them</w:t>
      </w:r>
      <w:r w:rsidRPr="007F169C">
        <w:rPr>
          <w:rFonts w:cs="Times New Roman"/>
          <w:szCs w:val="24"/>
        </w:rPr>
        <w:t xml:space="preserve">, </w:t>
      </w:r>
      <w:r w:rsidR="002E1D15">
        <w:rPr>
          <w:rFonts w:cs="Times New Roman"/>
          <w:szCs w:val="24"/>
        </w:rPr>
        <w:t xml:space="preserve">purchasing them </w:t>
      </w:r>
      <w:r w:rsidRPr="007F169C">
        <w:rPr>
          <w:rFonts w:cs="Times New Roman"/>
          <w:szCs w:val="24"/>
        </w:rPr>
        <w:t>for their positive qualities (i.e. green pro</w:t>
      </w:r>
      <w:r w:rsidR="002E1D15">
        <w:rPr>
          <w:rFonts w:cs="Times New Roman"/>
          <w:szCs w:val="24"/>
        </w:rPr>
        <w:t>ducts) or by boycotting them for their negative ones</w:t>
      </w:r>
      <w:r w:rsidRPr="007F169C">
        <w:rPr>
          <w:rFonts w:cs="Times New Roman"/>
          <w:szCs w:val="24"/>
        </w:rPr>
        <w:t xml:space="preserve"> (i.e. not buying products made by children) </w:t>
      </w:r>
      <w:r w:rsidRPr="007F169C">
        <w:rPr>
          <w:rFonts w:cs="Times New Roman"/>
          <w:szCs w:val="24"/>
        </w:rPr>
        <w:fldChar w:fldCharType="begin"/>
      </w:r>
      <w:r w:rsidRPr="007F169C">
        <w:rPr>
          <w:rFonts w:cs="Times New Roman"/>
          <w:szCs w:val="24"/>
        </w:rPr>
        <w:instrText xml:space="preserve"> ADDIN EN.CITE &lt;EndNote&gt;&lt;Cite&gt;&lt;Author&gt;De Pelsmacker&lt;/Author&gt;&lt;Year&gt;2005&lt;/Year&gt;&lt;RecNum&gt;1008&lt;/RecNum&gt;&lt;DisplayText&gt;(De Pelsmacker et al., 2005)&lt;/DisplayText&gt;&lt;record&gt;&lt;rec-number&gt;1008&lt;/rec-number&gt;&lt;foreign-keys&gt;&lt;key app="EN" db-id="frww0z2r2fvf0ge0ssbxfda5ddv5derepafz" timestamp="1494147500"&gt;1008&lt;/key&gt;&lt;/foreign-keys&gt;&lt;ref-type name="Journal Article"&gt;17&lt;/ref-type&gt;&lt;contributors&gt;&lt;authors&gt;&lt;author&gt;De Pelsmacker, Patrick&lt;/author&gt;&lt;author&gt;Driesen, Liesbeth&lt;/author&gt;&lt;author&gt;Rayp, Glenn&lt;/author&gt;&lt;/authors&gt;&lt;/contributors&gt;&lt;titles&gt;&lt;title&gt;Do Consumers Care about Ethics? Willingness to Pay for Fair-Trade Coffee&lt;/title&gt;&lt;secondary-title&gt;Journal of Consumer Affairs&lt;/secondary-title&gt;&lt;/titles&gt;&lt;periodical&gt;&lt;full-title&gt;Journal of Consumer Affairs&lt;/full-title&gt;&lt;/periodical&gt;&lt;pages&gt;363-385&lt;/pages&gt;&lt;volume&gt;39&lt;/volume&gt;&lt;number&gt;2&lt;/number&gt;&lt;keywords&gt;&lt;keyword&gt;Consumers -- Attitudes&lt;/keyword&gt;&lt;keyword&gt;Consumer behavior&lt;/keyword&gt;&lt;keyword&gt;Labels&lt;/keyword&gt;&lt;keyword&gt;Socioeconomics&lt;/keyword&gt;&lt;keyword&gt;Belgium&lt;/keyword&gt;&lt;/keywords&gt;&lt;dates&gt;&lt;year&gt;2005&lt;/year&gt;&lt;pub-dates&gt;&lt;date&gt;Winter2005&lt;/date&gt;&lt;/pub-dates&gt;&lt;/dates&gt;&lt;publisher&gt;Wiley-Blackwell&lt;/publisher&gt;&lt;isbn&gt;00220078&lt;/isbn&gt;&lt;accession-num&gt;18083276&lt;/accession-num&gt;&lt;work-type&gt;Article&lt;/work-type&gt;&lt;urls&gt;&lt;related-urls&gt;&lt;url&gt;http://search.ebscohost.com/login.aspx?direct=true&amp;amp;db=bth&amp;amp;AN=18083276&amp;amp;site=ehost-live&lt;/url&gt;&lt;/related-urls&gt;&lt;/urls&gt;&lt;electronic-resource-num&gt;10.1111/j.1745-6606.2005.00019.x&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(De Pelsmacker et al., 2005)</w:t>
      </w:r>
      <w:r w:rsidRPr="007F169C">
        <w:rPr>
          <w:rFonts w:cs="Times New Roman"/>
          <w:szCs w:val="24"/>
        </w:rPr>
        <w:fldChar w:fldCharType="end"/>
      </w:r>
      <w:r w:rsidRPr="007F169C">
        <w:rPr>
          <w:rFonts w:cs="Times New Roman"/>
          <w:szCs w:val="24"/>
        </w:rPr>
        <w:t xml:space="preserve">. A second form of ethical consumerism is buycotting. The buycott </w:t>
      </w:r>
      <w:r w:rsidRPr="007F169C">
        <w:rPr>
          <w:rFonts w:cs="Times New Roman"/>
          <w:szCs w:val="24"/>
        </w:rPr>
        <w:fldChar w:fldCharType="begin"/>
      </w:r>
      <w:r w:rsidR="0026313F">
        <w:rPr>
          <w:rFonts w:cs="Times New Roman"/>
          <w:szCs w:val="24"/>
        </w:rPr>
        <w:instrText xml:space="preserve"> ADDIN EN.CITE &lt;EndNote&gt;&lt;Cite&gt;&lt;Author&gt;Harrison&lt;/Author&gt;&lt;Year&gt;2005&lt;/Year&gt;&lt;RecNum&gt;1222&lt;/RecNum&gt;&lt;DisplayText&gt;(Harrison et al., 2005)&lt;/DisplayText&gt;&lt;record&gt;&lt;rec-number&gt;1222&lt;/rec-number&gt;&lt;foreign-keys&gt;&lt;key app="EN" db-id="frww0z2r2fvf0ge0ssbxfda5ddv5derepafz" timestamp="1501696622"&gt;1222&lt;/key&gt;&lt;/foreign-keys&gt;&lt;ref-type name="Book"&gt;6&lt;/ref-type&gt;&lt;contributors&gt;&lt;authors&gt;&lt;author&gt;Harrison, Rob&lt;/author&gt;&lt;author&gt;Newholm, Terry&lt;/author&gt;&lt;author&gt;Shaw, Deirdre&lt;/author&gt;&lt;/authors&gt;&lt;/contributors&gt;&lt;titles&gt;&lt;title&gt;The Ethical Consumer&lt;/title&gt;&lt;short-title&gt;The Ethical Consumer&lt;/short-title&gt;&lt;/titles&gt;&lt;keywords&gt;&lt;keyword&gt;Consumer behavior&lt;/keyword&gt;&lt;/keywords&gt;&lt;dates&gt;&lt;year&gt;2005&lt;/year&gt;&lt;/dates&gt;&lt;publisher&gt;Sage Publications Ltd&lt;/publisher&gt;&lt;isbn&gt;9781847877758&lt;/isbn&gt;&lt;urls&gt;&lt;related-urls&gt;&lt;url&gt;https://www.dawsonera.com:443/abstract/9781847877758&lt;/url&gt;&lt;/related-urls&gt;&lt;/urls&gt;&lt;/record&gt;&lt;/Cite&gt;&lt;/EndNote&gt;</w:instrText>
      </w:r>
      <w:r w:rsidRPr="007F169C">
        <w:rPr>
          <w:rFonts w:cs="Times New Roman"/>
          <w:szCs w:val="24"/>
        </w:rPr>
        <w:fldChar w:fldCharType="separate"/>
      </w:r>
      <w:r w:rsidRPr="007F169C">
        <w:rPr>
          <w:rFonts w:cs="Times New Roman"/>
          <w:noProof/>
          <w:szCs w:val="24"/>
        </w:rPr>
        <w:t>(Harrison et al., 2005)</w:t>
      </w:r>
      <w:r w:rsidRPr="007F169C">
        <w:rPr>
          <w:rFonts w:cs="Times New Roman"/>
          <w:szCs w:val="24"/>
        </w:rPr>
        <w:fldChar w:fldCharType="end"/>
      </w:r>
      <w:r w:rsidRPr="007F169C">
        <w:rPr>
          <w:rFonts w:cs="Times New Roman"/>
          <w:szCs w:val="24"/>
        </w:rPr>
        <w:t xml:space="preserve">, otherwise referred to as a </w:t>
      </w:r>
      <w:r w:rsidRPr="002E1D15">
        <w:rPr>
          <w:rFonts w:cs="Times New Roman"/>
          <w:i/>
          <w:szCs w:val="24"/>
        </w:rPr>
        <w:t>‘girlcott’, ‘procott’, ‘reverse boycott’</w:t>
      </w:r>
      <w:r w:rsidRPr="007F169C">
        <w:rPr>
          <w:rFonts w:cs="Times New Roman"/>
          <w:szCs w:val="24"/>
        </w:rPr>
        <w:t xml:space="preserve">, or </w:t>
      </w:r>
      <w:r w:rsidRPr="002E1D15">
        <w:rPr>
          <w:rFonts w:cs="Times New Roman"/>
          <w:i/>
          <w:szCs w:val="24"/>
        </w:rPr>
        <w:t>‘positive political consumerism’</w:t>
      </w:r>
      <w:r w:rsidR="002E1D15">
        <w:rPr>
          <w:rFonts w:cs="Times New Roman"/>
          <w:i/>
          <w:szCs w:val="24"/>
        </w:rPr>
        <w:t>,</w:t>
      </w:r>
      <w:r w:rsidRPr="007F169C">
        <w:rPr>
          <w:rFonts w:cs="Times New Roman"/>
          <w:szCs w:val="24"/>
        </w:rPr>
        <w:t xml:space="preserve"> is an alternative to</w:t>
      </w:r>
      <w:r w:rsidR="002E1D15">
        <w:rPr>
          <w:rFonts w:cs="Times New Roman"/>
          <w:szCs w:val="24"/>
        </w:rPr>
        <w:t xml:space="preserve"> the</w:t>
      </w:r>
      <w:r w:rsidRPr="007F169C">
        <w:rPr>
          <w:rFonts w:cs="Times New Roman"/>
          <w:szCs w:val="24"/>
        </w:rPr>
        <w:t xml:space="preserve"> boycott. Whereas with boycotts consumers are aiming to punish companies (or governments) for certain policies, with buycotts</w:t>
      </w:r>
      <w:r w:rsidR="004F4053">
        <w:rPr>
          <w:rFonts w:cs="Times New Roman"/>
          <w:szCs w:val="24"/>
        </w:rPr>
        <w:t xml:space="preserve"> the goal is to </w:t>
      </w:r>
      <w:r w:rsidRPr="007F169C">
        <w:rPr>
          <w:rFonts w:cs="Times New Roman"/>
          <w:szCs w:val="24"/>
        </w:rPr>
        <w:t xml:space="preserve">reward </w:t>
      </w:r>
      <w:r w:rsidR="004F4053">
        <w:rPr>
          <w:rFonts w:cs="Times New Roman"/>
          <w:szCs w:val="24"/>
        </w:rPr>
        <w:t xml:space="preserve">production/selling </w:t>
      </w:r>
      <w:r w:rsidRPr="007F169C">
        <w:rPr>
          <w:rFonts w:cs="Times New Roman"/>
          <w:szCs w:val="24"/>
        </w:rPr>
        <w:t xml:space="preserve">policies that they consider ethically, socially or politically correct.  </w:t>
      </w:r>
    </w:p>
    <w:p w14:paraId="18460297" w14:textId="69092289" w:rsidR="007F169C" w:rsidRPr="007F169C" w:rsidRDefault="007F169C" w:rsidP="007F169C">
      <w:pPr>
        <w:spacing w:after="120"/>
        <w:rPr>
          <w:rFonts w:cs="Times New Roman"/>
          <w:szCs w:val="24"/>
        </w:rPr>
      </w:pPr>
      <w:r w:rsidRPr="007F169C">
        <w:rPr>
          <w:rFonts w:cs="Times New Roman"/>
          <w:szCs w:val="24"/>
        </w:rPr>
        <w:t xml:space="preserve">The acts of boycotting and buycotting are not totally </w:t>
      </w:r>
      <w:r w:rsidR="004F4053">
        <w:rPr>
          <w:rFonts w:cs="Times New Roman"/>
          <w:szCs w:val="24"/>
        </w:rPr>
        <w:t xml:space="preserve">unrelated </w:t>
      </w:r>
      <w:r w:rsidRPr="007F169C">
        <w:rPr>
          <w:rFonts w:cs="Times New Roman"/>
          <w:szCs w:val="24"/>
        </w:rPr>
        <w:t xml:space="preserve">to each other. For example, one may buycott (i.e. purchase) a certain product and automatically this will imply the boycotting (i.e. avoiding/not purchasing) of </w:t>
      </w:r>
      <w:r w:rsidR="004F4053">
        <w:rPr>
          <w:rFonts w:cs="Times New Roman"/>
          <w:szCs w:val="24"/>
        </w:rPr>
        <w:t xml:space="preserve">many </w:t>
      </w:r>
      <w:r w:rsidRPr="007F169C">
        <w:rPr>
          <w:rFonts w:cs="Times New Roman"/>
          <w:szCs w:val="24"/>
        </w:rPr>
        <w:t xml:space="preserve">other products. When a consumer decides to support fair trade, then she is buycotting </w:t>
      </w:r>
      <w:r w:rsidR="004F4053">
        <w:rPr>
          <w:rFonts w:cs="Times New Roman"/>
          <w:szCs w:val="24"/>
        </w:rPr>
        <w:t xml:space="preserve">its </w:t>
      </w:r>
      <w:r w:rsidRPr="007F169C">
        <w:rPr>
          <w:rFonts w:cs="Times New Roman"/>
          <w:szCs w:val="24"/>
        </w:rPr>
        <w:t xml:space="preserve">products and subsequently boycotting </w:t>
      </w:r>
      <w:r w:rsidR="004F4053">
        <w:rPr>
          <w:rFonts w:cs="Times New Roman"/>
          <w:szCs w:val="24"/>
        </w:rPr>
        <w:t xml:space="preserve">its counterpart, referred to as </w:t>
      </w:r>
      <w:r w:rsidR="004F4053" w:rsidRPr="004F4053">
        <w:rPr>
          <w:rFonts w:cs="Times New Roman"/>
          <w:i/>
          <w:szCs w:val="24"/>
        </w:rPr>
        <w:t>‘conventional’</w:t>
      </w:r>
      <w:r w:rsidR="004F4053">
        <w:rPr>
          <w:rFonts w:cs="Times New Roman"/>
          <w:szCs w:val="24"/>
        </w:rPr>
        <w:t xml:space="preserve"> </w:t>
      </w:r>
      <w:r w:rsidRPr="007F169C">
        <w:rPr>
          <w:rFonts w:cs="Times New Roman"/>
          <w:szCs w:val="24"/>
        </w:rPr>
        <w:t xml:space="preserve">products. So, while buycotting is all about buying and supporting products and brands, at the same time, it is also about avoiding, </w:t>
      </w:r>
      <w:r w:rsidR="004F4053">
        <w:rPr>
          <w:rFonts w:cs="Times New Roman"/>
          <w:szCs w:val="24"/>
        </w:rPr>
        <w:t xml:space="preserve">i.e. </w:t>
      </w:r>
      <w:r w:rsidRPr="007F169C">
        <w:rPr>
          <w:rFonts w:cs="Times New Roman"/>
          <w:szCs w:val="24"/>
        </w:rPr>
        <w:t xml:space="preserve">boycotting, other products </w:t>
      </w:r>
      <w:r w:rsidRPr="007F169C">
        <w:rPr>
          <w:rFonts w:cs="Times New Roman"/>
          <w:szCs w:val="24"/>
        </w:rPr>
        <w:fldChar w:fldCharType="begin"/>
      </w:r>
      <w:r w:rsidR="00255A9E">
        <w:rPr>
          <w:rFonts w:cs="Times New Roman"/>
          <w:szCs w:val="24"/>
        </w:rPr>
        <w:instrText xml:space="preserve"> ADDIN EN.CITE &lt;EndNote&gt;&lt;Cite&gt;&lt;Author&gt;Lee&lt;/Author&gt;&lt;Year&gt;2009&lt;/Year&gt;&lt;RecNum&gt;1175&lt;/RecNum&gt;&lt;DisplayText&gt;(Michael Lee, Fernandez, &amp;amp; Hyman, 2009)&lt;/DisplayText&gt;&lt;record&gt;&lt;rec-number&gt;1175&lt;/rec-number&gt;&lt;foreign-keys&gt;&lt;key app="EN" db-id="frww0z2r2fvf0ge0ssbxfda5ddv5derepafz" timestamp="1499356278"&gt;1175&lt;/key&gt;&lt;/foreign-keys&gt;&lt;ref-type name="Generic"&gt;13&lt;/ref-type&gt;&lt;contributors&gt;&lt;authors&gt;&lt;author&gt;Lee, Michael&lt;/author&gt;&lt;author&gt;Fernandez, Karen&lt;/author&gt;&lt;author&gt;Hyman, Michael&lt;/author&gt;&lt;/authors&gt;&lt;/contributors&gt;&lt;titles&gt;&lt;title&gt;Anti-consumption: An overview and research agenda&lt;/title&gt;&lt;/titles&gt;&lt;dates&gt;&lt;year&gt;2009&lt;/year&gt;&lt;/dates&gt;&lt;publisher&gt;Elsevier&lt;/publisher&gt;&lt;isbn&gt;0148-2963&lt;/isbn&gt;&lt;urls&gt;&lt;/urls&gt;&lt;/record&gt;&lt;/Cite&gt;&lt;/EndNote&gt;</w:instrText>
      </w:r>
      <w:r w:rsidRPr="007F169C">
        <w:rPr>
          <w:rFonts w:cs="Times New Roman"/>
          <w:szCs w:val="24"/>
        </w:rPr>
        <w:fldChar w:fldCharType="separate"/>
      </w:r>
      <w:r w:rsidR="00255A9E">
        <w:rPr>
          <w:rFonts w:cs="Times New Roman"/>
          <w:noProof/>
          <w:szCs w:val="24"/>
        </w:rPr>
        <w:t>(Michael Lee, Fernandez, &amp; Hyman, 2009)</w:t>
      </w:r>
      <w:r w:rsidRPr="007F169C">
        <w:rPr>
          <w:rFonts w:cs="Times New Roman"/>
          <w:szCs w:val="24"/>
        </w:rPr>
        <w:fldChar w:fldCharType="end"/>
      </w:r>
      <w:r w:rsidRPr="007F169C">
        <w:rPr>
          <w:rFonts w:cs="Times New Roman"/>
          <w:szCs w:val="24"/>
        </w:rPr>
        <w:t>. This reflects the difference between buycotting/boycotting association with positive or negative consumption</w:t>
      </w:r>
      <w:r w:rsidR="004F4053">
        <w:rPr>
          <w:rFonts w:cs="Times New Roman"/>
          <w:szCs w:val="24"/>
        </w:rPr>
        <w:t>,</w:t>
      </w:r>
      <w:r w:rsidRPr="007F169C">
        <w:rPr>
          <w:rFonts w:cs="Times New Roman"/>
          <w:szCs w:val="24"/>
        </w:rPr>
        <w:t xml:space="preserve"> </w:t>
      </w:r>
      <w:r w:rsidRPr="007F169C">
        <w:rPr>
          <w:rFonts w:cs="Times New Roman"/>
          <w:szCs w:val="24"/>
        </w:rPr>
        <w:lastRenderedPageBreak/>
        <w:t>nevertheless, and anti-consumption’s main objective as ‘reducing’ consumption</w:t>
      </w:r>
      <w:r w:rsidR="00C20B9E">
        <w:rPr>
          <w:rFonts w:cs="Times New Roman"/>
          <w:szCs w:val="24"/>
        </w:rPr>
        <w:t xml:space="preserve"> that is discussed in the next section</w:t>
      </w:r>
      <w:r w:rsidRPr="007F169C">
        <w:rPr>
          <w:rFonts w:cs="Times New Roman"/>
          <w:szCs w:val="24"/>
        </w:rPr>
        <w:t>.</w:t>
      </w:r>
    </w:p>
    <w:p w14:paraId="50DE2B07" w14:textId="77777777" w:rsidR="007F169C" w:rsidRPr="007F169C" w:rsidRDefault="00577CD6" w:rsidP="004E57F4">
      <w:pPr>
        <w:pStyle w:val="Heading3"/>
      </w:pPr>
      <w:bookmarkStart w:id="61" w:name="_Toc487378146"/>
      <w:bookmarkStart w:id="62" w:name="_Toc487702978"/>
      <w:bookmarkStart w:id="63" w:name="_Toc386450250"/>
      <w:r>
        <w:t>2.2</w:t>
      </w:r>
      <w:r w:rsidR="007F169C" w:rsidRPr="007F169C">
        <w:t>.6 Anti-consumption</w:t>
      </w:r>
      <w:bookmarkEnd w:id="61"/>
      <w:bookmarkEnd w:id="62"/>
      <w:bookmarkEnd w:id="63"/>
    </w:p>
    <w:p w14:paraId="76259E84" w14:textId="77777777" w:rsidR="007F169C" w:rsidRPr="00011547" w:rsidRDefault="007F169C" w:rsidP="007F169C">
      <w:pPr>
        <w:spacing w:after="120"/>
        <w:rPr>
          <w:rFonts w:cs="Times New Roman"/>
          <w:szCs w:val="24"/>
        </w:rPr>
      </w:pPr>
      <w:r w:rsidRPr="007F169C">
        <w:rPr>
          <w:rFonts w:cs="Times New Roman"/>
          <w:szCs w:val="24"/>
        </w:rPr>
        <w:t>‘</w:t>
      </w:r>
      <w:r w:rsidRPr="007F169C">
        <w:rPr>
          <w:rFonts w:cs="Times New Roman"/>
          <w:i/>
          <w:szCs w:val="24"/>
        </w:rPr>
        <w:t>The planet is</w:t>
      </w:r>
      <w:r w:rsidR="004F4053">
        <w:rPr>
          <w:rFonts w:cs="Times New Roman"/>
          <w:i/>
          <w:szCs w:val="24"/>
        </w:rPr>
        <w:t xml:space="preserve"> no</w:t>
      </w:r>
      <w:r w:rsidRPr="007F169C">
        <w:rPr>
          <w:rFonts w:cs="Times New Roman"/>
          <w:i/>
          <w:szCs w:val="24"/>
        </w:rPr>
        <w:t xml:space="preserve"> more going to be saved by green consumption than by flying pigs’</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&lt;EndNote&gt;&lt;Cite&gt;&lt;Author&gt;Miller&lt;/Author&gt;&lt;Year&gt;2012&lt;/Year&gt;&lt;RecNum&gt;670&lt;/RecNum&gt;&lt;Pages&gt;159&lt;/Pages&gt;&lt;DisplayText&gt;(Miller, 2012, p. 159)&lt;/DisplayText&gt;&lt;record&gt;&lt;rec-number&gt;670&lt;/rec-number&gt;&lt;foreign-keys&gt;&lt;key app="EN" db-id="frww0z2r2fvf0ge0ssbxfda5ddv5derepafz" timestamp="0"&gt;670&lt;/key&gt;&lt;/foreign-keys&gt;&lt;ref-type name="Book"&gt;6&lt;/ref-type&gt;&lt;contributors&gt;&lt;authors&gt;&lt;author&gt;Miller, Daniel&lt;/author&gt;&lt;/authors&gt;&lt;/contributors&gt;&lt;titles&gt;&lt;title&gt;Consumption and its consequences&lt;/title&gt;&lt;/titles&gt;&lt;dates&gt;&lt;year&gt;2012&lt;/year&gt;&lt;/dates&gt;&lt;publisher&gt;Polity&lt;/publisher&gt;&lt;isbn&gt;0745661076&lt;/isbn&gt;&lt;urls&gt;&lt;/urls&gt;&lt;/record&gt;&lt;/Cite&gt;&lt;/EndNote&gt;</w:instrText>
      </w:r>
      <w:r w:rsidRPr="007F169C">
        <w:rPr>
          <w:rFonts w:cs="Times New Roman"/>
          <w:szCs w:val="24"/>
        </w:rPr>
        <w:fldChar w:fldCharType="separate"/>
      </w:r>
      <w:r w:rsidRPr="007F169C">
        <w:rPr>
          <w:rFonts w:cs="Times New Roman"/>
          <w:noProof/>
          <w:szCs w:val="24"/>
        </w:rPr>
        <w:t>(Miller, 2012, p. 159)</w:t>
      </w:r>
      <w:r w:rsidRPr="007F169C">
        <w:rPr>
          <w:rFonts w:cs="Times New Roman"/>
          <w:szCs w:val="24"/>
        </w:rPr>
        <w:fldChar w:fldCharType="end"/>
      </w:r>
      <w:r w:rsidRPr="007F169C">
        <w:rPr>
          <w:rFonts w:asciiTheme="minorHAnsi" w:hAnsiTheme="minorHAnsi"/>
          <w:sz w:val="20"/>
          <w:szCs w:val="20"/>
        </w:rPr>
        <w:t>.</w:t>
      </w:r>
      <w:r w:rsidR="00011547">
        <w:rPr>
          <w:rFonts w:asciiTheme="minorHAnsi" w:hAnsiTheme="minorHAnsi"/>
          <w:sz w:val="20"/>
          <w:szCs w:val="20"/>
        </w:rPr>
        <w:t xml:space="preserve"> </w:t>
      </w:r>
      <w:r w:rsidR="00011547" w:rsidRPr="00011547">
        <w:rPr>
          <w:rFonts w:cs="Times New Roman"/>
          <w:szCs w:val="24"/>
        </w:rPr>
        <w:t>Miller</w:t>
      </w:r>
      <w:r w:rsidR="00011547">
        <w:rPr>
          <w:rFonts w:cs="Times New Roman"/>
          <w:szCs w:val="24"/>
        </w:rPr>
        <w:t xml:space="preserve"> (2012) argues that switching from conventional consumption to green consumption is nonetheless consumption and thus, doubtful that it will have any effect on the planet. An implied alternative solution may be to focus on anti-consumption.  </w:t>
      </w:r>
    </w:p>
    <w:p w14:paraId="1C3F36ED" w14:textId="77777777" w:rsidR="007F169C" w:rsidRPr="007F169C" w:rsidRDefault="007F169C" w:rsidP="007F169C">
      <w:pPr>
        <w:spacing w:after="120"/>
        <w:rPr>
          <w:rFonts w:cs="Times New Roman"/>
          <w:szCs w:val="24"/>
        </w:rPr>
      </w:pPr>
      <w:r w:rsidRPr="007F169C">
        <w:rPr>
          <w:rFonts w:cs="Times New Roman"/>
          <w:szCs w:val="24"/>
        </w:rPr>
        <w:t xml:space="preserve">Anti-consumption is about challenging the ideological primacy of consumption. </w:t>
      </w:r>
      <w:r w:rsidR="004F4053">
        <w:rPr>
          <w:rFonts w:cs="Times New Roman"/>
          <w:szCs w:val="24"/>
        </w:rPr>
        <w:t xml:space="preserve">It obviously </w:t>
      </w:r>
      <w:r w:rsidRPr="007F169C">
        <w:rPr>
          <w:rFonts w:cs="Times New Roman"/>
          <w:szCs w:val="24"/>
        </w:rPr>
        <w:t xml:space="preserve">literally means against consumption, </w:t>
      </w:r>
      <w:r w:rsidR="004F4053">
        <w:rPr>
          <w:rFonts w:cs="Times New Roman"/>
          <w:szCs w:val="24"/>
        </w:rPr>
        <w:t xml:space="preserve">thus, it </w:t>
      </w:r>
      <w:r w:rsidRPr="007F169C">
        <w:rPr>
          <w:rFonts w:cs="Times New Roman"/>
          <w:szCs w:val="24"/>
        </w:rPr>
        <w:t>is not synonymous with alternative, conscientious, or green consumption</w:t>
      </w:r>
      <w:r w:rsidR="004F4053">
        <w:rPr>
          <w:rFonts w:cs="Times New Roman"/>
          <w:szCs w:val="24"/>
        </w:rPr>
        <w:t xml:space="preserve">. Moreover, </w:t>
      </w:r>
      <w:r w:rsidRPr="007F169C">
        <w:rPr>
          <w:rFonts w:cs="Times New Roman"/>
          <w:szCs w:val="24"/>
        </w:rPr>
        <w:t xml:space="preserve">anti-consumption </w:t>
      </w:r>
      <w:r w:rsidR="004F4053">
        <w:rPr>
          <w:rFonts w:cs="Times New Roman"/>
          <w:szCs w:val="24"/>
        </w:rPr>
        <w:t xml:space="preserve">does not </w:t>
      </w:r>
      <w:r w:rsidRPr="007F169C">
        <w:rPr>
          <w:rFonts w:cs="Times New Roman"/>
          <w:szCs w:val="24"/>
        </w:rPr>
        <w:t xml:space="preserve">merely comprise the study of ethics, sustainability or public policy </w:t>
      </w:r>
      <w:r w:rsidRPr="007F169C">
        <w:rPr>
          <w:rFonts w:cs="Times New Roman"/>
          <w:szCs w:val="24"/>
        </w:rPr>
        <w:fldChar w:fldCharType="begin"/>
      </w:r>
      <w:r w:rsidR="00255A9E">
        <w:rPr>
          <w:rFonts w:cs="Times New Roman"/>
          <w:szCs w:val="24"/>
        </w:rPr>
        <w:instrText xml:space="preserve"> ADDIN EN.CITE &lt;EndNote&gt;&lt;Cite&gt;&lt;Author&gt;Lee&lt;/Author&gt;&lt;Year&gt;2009&lt;/Year&gt;&lt;RecNum&gt;1175&lt;/RecNum&gt;&lt;DisplayText&gt;(Michael Lee et al., 2009)&lt;/DisplayText&gt;&lt;record&gt;&lt;rec-number&gt;1175&lt;/rec-number&gt;&lt;foreign-keys&gt;&lt;key app="EN" db-id="frww0z2r2fvf0ge0ssbxfda5ddv5derepafz" timestamp="1499356278"&gt;1175&lt;/key&gt;&lt;/foreign-keys&gt;&lt;ref-type name="Generic"&gt;13&lt;/ref-type&gt;&lt;contributors&gt;&lt;authors&gt;&lt;author&gt;Lee, Michael&lt;/author&gt;&lt;author&gt;Fernandez, Karen&lt;/author&gt;&lt;author&gt;Hyman, Michael&lt;/author&gt;&lt;/authors&gt;&lt;/contributors&gt;&lt;titles&gt;&lt;title&gt;Anti-consumption: An overview and research agenda&lt;/title&gt;&lt;/titles&gt;&lt;dates&gt;&lt;year&gt;2009&lt;/year&gt;&lt;/dates&gt;&lt;publisher&gt;Elsevier&lt;/publisher&gt;&lt;isbn&gt;0148-2963&lt;/isbn&gt;&lt;urls&gt;&lt;/urls&gt;&lt;/record&gt;&lt;/Cite&gt;&lt;/EndNote&gt;</w:instrText>
      </w:r>
      <w:r w:rsidRPr="007F169C">
        <w:rPr>
          <w:rFonts w:cs="Times New Roman"/>
          <w:szCs w:val="24"/>
        </w:rPr>
        <w:fldChar w:fldCharType="separate"/>
      </w:r>
      <w:r w:rsidR="00255A9E">
        <w:rPr>
          <w:rFonts w:cs="Times New Roman"/>
          <w:noProof/>
          <w:szCs w:val="24"/>
        </w:rPr>
        <w:t>(Michael Lee et al., 2009)</w:t>
      </w:r>
      <w:r w:rsidRPr="007F169C">
        <w:rPr>
          <w:rFonts w:cs="Times New Roman"/>
          <w:szCs w:val="24"/>
        </w:rPr>
        <w:fldChar w:fldCharType="end"/>
      </w:r>
      <w:r w:rsidRPr="007F169C">
        <w:rPr>
          <w:rFonts w:cs="Times New Roman"/>
          <w:szCs w:val="24"/>
        </w:rPr>
        <w:t>. Anti-consumption research focuses on reason</w:t>
      </w:r>
      <w:r w:rsidR="004F4053">
        <w:rPr>
          <w:rFonts w:cs="Times New Roman"/>
          <w:szCs w:val="24"/>
        </w:rPr>
        <w:t xml:space="preserve">s why society should be </w:t>
      </w:r>
      <w:r w:rsidRPr="007F169C">
        <w:rPr>
          <w:rFonts w:cs="Times New Roman"/>
          <w:szCs w:val="24"/>
        </w:rPr>
        <w:t xml:space="preserve">against consumption rather than </w:t>
      </w:r>
      <w:r w:rsidR="004F4053">
        <w:rPr>
          <w:rFonts w:cs="Times New Roman"/>
          <w:szCs w:val="24"/>
        </w:rPr>
        <w:t xml:space="preserve">being </w:t>
      </w:r>
      <w:r w:rsidRPr="007F169C">
        <w:rPr>
          <w:rFonts w:cs="Times New Roman"/>
          <w:szCs w:val="24"/>
        </w:rPr>
        <w:t xml:space="preserve">pro-social movements. </w:t>
      </w:r>
      <w:r w:rsidR="004F4053">
        <w:rPr>
          <w:rFonts w:cs="Times New Roman"/>
          <w:szCs w:val="24"/>
        </w:rPr>
        <w:t xml:space="preserve">For instance, </w:t>
      </w:r>
      <w:r w:rsidRPr="007F169C">
        <w:rPr>
          <w:rFonts w:cs="Times New Roman"/>
          <w:szCs w:val="24"/>
        </w:rPr>
        <w:t xml:space="preserve">anti-consumption research </w:t>
      </w:r>
      <w:r w:rsidR="004F4053">
        <w:rPr>
          <w:rFonts w:cs="Times New Roman"/>
          <w:szCs w:val="24"/>
        </w:rPr>
        <w:t xml:space="preserve">can pertain to </w:t>
      </w:r>
      <w:r w:rsidRPr="007F169C">
        <w:rPr>
          <w:rFonts w:cs="Times New Roman"/>
          <w:szCs w:val="24"/>
        </w:rPr>
        <w:t xml:space="preserve">consumers’ reasons for avoiding a product </w:t>
      </w:r>
      <w:r w:rsidRPr="007F169C">
        <w:rPr>
          <w:rFonts w:cs="Times New Roman"/>
          <w:szCs w:val="24"/>
        </w:rPr>
        <w:fldChar w:fldCharType="begin"/>
      </w:r>
      <w:r w:rsidR="00255A9E">
        <w:rPr>
          <w:rFonts w:cs="Times New Roman"/>
          <w:szCs w:val="24"/>
        </w:rPr>
        <w:instrText xml:space="preserve"> ADDIN EN.CITE &lt;EndNote&gt;&lt;Cite&gt;&lt;Author&gt;Lee&lt;/Author&gt;&lt;Year&gt;2009&lt;/Year&gt;&lt;RecNum&gt;1175&lt;/RecNum&gt;&lt;DisplayText&gt;(Michael Lee et al., 2009)&lt;/DisplayText&gt;&lt;record&gt;&lt;rec-number&gt;1175&lt;/rec-number&gt;&lt;foreign-keys&gt;&lt;key app="EN" db-id="frww0z2r2fvf0ge0ssbxfda5ddv5derepafz" timestamp="1499356278"&gt;1175&lt;/key&gt;&lt;/foreign-keys&gt;&lt;ref-type name="Generic"&gt;13&lt;/ref-type&gt;&lt;contributors&gt;&lt;authors&gt;&lt;author&gt;Lee, Michael&lt;/author&gt;&lt;author&gt;Fernandez, Karen&lt;/author&gt;&lt;author&gt;Hyman, Michael&lt;/author&gt;&lt;/authors&gt;&lt;/contributors&gt;&lt;titles&gt;&lt;title&gt;Anti-consumption: An overview and research agenda&lt;/title&gt;&lt;/titles&gt;&lt;dates&gt;&lt;year&gt;2009&lt;/year&gt;&lt;/dates&gt;&lt;publisher&gt;Elsevier&lt;/publisher&gt;&lt;isbn&gt;0148-2963&lt;/isbn&gt;&lt;urls&gt;&lt;/urls&gt;&lt;/record&gt;&lt;/Cite&gt;&lt;/EndNote&gt;</w:instrText>
      </w:r>
      <w:r w:rsidRPr="007F169C">
        <w:rPr>
          <w:rFonts w:cs="Times New Roman"/>
          <w:szCs w:val="24"/>
        </w:rPr>
        <w:fldChar w:fldCharType="separate"/>
      </w:r>
      <w:r w:rsidR="00255A9E">
        <w:rPr>
          <w:rFonts w:cs="Times New Roman"/>
          <w:noProof/>
          <w:szCs w:val="24"/>
        </w:rPr>
        <w:t>(Michael Lee et al., 2009)</w:t>
      </w:r>
      <w:r w:rsidRPr="007F169C">
        <w:rPr>
          <w:rFonts w:cs="Times New Roman"/>
          <w:szCs w:val="24"/>
        </w:rPr>
        <w:fldChar w:fldCharType="end"/>
      </w:r>
      <w:r w:rsidRPr="007F169C">
        <w:rPr>
          <w:rFonts w:cs="Times New Roman"/>
          <w:szCs w:val="24"/>
        </w:rPr>
        <w:t xml:space="preserve">. Ethical consumption is </w:t>
      </w:r>
      <w:r w:rsidR="00C1769C">
        <w:rPr>
          <w:rFonts w:cs="Times New Roman"/>
          <w:szCs w:val="24"/>
        </w:rPr>
        <w:t xml:space="preserve">about </w:t>
      </w:r>
      <w:r w:rsidRPr="007F169C">
        <w:rPr>
          <w:rFonts w:cs="Times New Roman"/>
          <w:szCs w:val="24"/>
        </w:rPr>
        <w:t xml:space="preserve">buying to support ethical products (pro-social consumption), whilst anti-consumption is about refraining from shopping.  </w:t>
      </w:r>
    </w:p>
    <w:p w14:paraId="402AD713" w14:textId="2A770B57" w:rsidR="007F169C" w:rsidRPr="007F169C" w:rsidRDefault="007F169C" w:rsidP="007F169C">
      <w:pPr>
        <w:spacing w:after="120"/>
        <w:rPr>
          <w:rFonts w:cs="Times New Roman"/>
          <w:szCs w:val="24"/>
        </w:rPr>
      </w:pPr>
      <w:r w:rsidRPr="007F169C">
        <w:rPr>
          <w:rFonts w:cs="Times New Roman"/>
          <w:szCs w:val="24"/>
        </w:rPr>
        <w:t>Practices such as mending clothes, growing your own vegetables, baking your own bread and cutting you hair instead of going to the hairdresser are practices not adherent to commodification.</w:t>
      </w:r>
      <w:r w:rsidR="00C1769C">
        <w:rPr>
          <w:rFonts w:cs="Times New Roman"/>
          <w:szCs w:val="24"/>
        </w:rPr>
        <w:t xml:space="preserve"> In an increasingly </w:t>
      </w:r>
      <w:r w:rsidR="00C11B5B">
        <w:rPr>
          <w:rFonts w:cs="Times New Roman"/>
          <w:szCs w:val="24"/>
        </w:rPr>
        <w:t>commoditised</w:t>
      </w:r>
      <w:r w:rsidRPr="007F169C">
        <w:rPr>
          <w:rFonts w:cs="Times New Roman"/>
          <w:szCs w:val="24"/>
        </w:rPr>
        <w:t xml:space="preserve"> world, these are practices </w:t>
      </w:r>
      <w:r w:rsidR="00C1769C">
        <w:rPr>
          <w:rFonts w:cs="Times New Roman"/>
          <w:szCs w:val="24"/>
        </w:rPr>
        <w:t>aimed at it</w:t>
      </w:r>
      <w:r w:rsidR="00C11B5B">
        <w:rPr>
          <w:rFonts w:cs="Times New Roman"/>
          <w:szCs w:val="24"/>
        </w:rPr>
        <w:t>s</w:t>
      </w:r>
      <w:r w:rsidR="00C1769C">
        <w:rPr>
          <w:rFonts w:cs="Times New Roman"/>
          <w:szCs w:val="24"/>
        </w:rPr>
        <w:t xml:space="preserve"> holds. </w:t>
      </w:r>
      <w:r w:rsidRPr="007F169C">
        <w:rPr>
          <w:rFonts w:cs="Times New Roman"/>
          <w:szCs w:val="24"/>
        </w:rPr>
        <w:t>Sustainable consumption’s famous three R’s (</w:t>
      </w:r>
      <w:r w:rsidR="00C1769C">
        <w:rPr>
          <w:rFonts w:cs="Times New Roman"/>
          <w:szCs w:val="24"/>
        </w:rPr>
        <w:t>r</w:t>
      </w:r>
      <w:r w:rsidRPr="007F169C">
        <w:rPr>
          <w:rFonts w:cs="Times New Roman"/>
          <w:szCs w:val="24"/>
        </w:rPr>
        <w:t xml:space="preserve">educe, </w:t>
      </w:r>
      <w:r w:rsidR="00C1769C">
        <w:rPr>
          <w:rFonts w:cs="Times New Roman"/>
          <w:szCs w:val="24"/>
        </w:rPr>
        <w:t>r</w:t>
      </w:r>
      <w:r w:rsidRPr="007F169C">
        <w:rPr>
          <w:rFonts w:cs="Times New Roman"/>
          <w:szCs w:val="24"/>
        </w:rPr>
        <w:t xml:space="preserve">euse, </w:t>
      </w:r>
      <w:r w:rsidR="001E1E9A">
        <w:rPr>
          <w:rFonts w:cs="Times New Roman"/>
          <w:szCs w:val="24"/>
        </w:rPr>
        <w:t xml:space="preserve">and </w:t>
      </w:r>
      <w:r w:rsidR="00C1769C">
        <w:rPr>
          <w:rFonts w:cs="Times New Roman"/>
          <w:szCs w:val="24"/>
        </w:rPr>
        <w:t>r</w:t>
      </w:r>
      <w:r w:rsidRPr="007F169C">
        <w:rPr>
          <w:rFonts w:cs="Times New Roman"/>
          <w:szCs w:val="24"/>
        </w:rPr>
        <w:t xml:space="preserve">ecycle) are approaches to consumption </w:t>
      </w:r>
      <w:r w:rsidR="00C1769C">
        <w:rPr>
          <w:rFonts w:cs="Times New Roman"/>
          <w:szCs w:val="24"/>
        </w:rPr>
        <w:t xml:space="preserve">that urge individuals </w:t>
      </w:r>
      <w:r w:rsidRPr="007F169C">
        <w:rPr>
          <w:rFonts w:cs="Times New Roman"/>
          <w:szCs w:val="24"/>
        </w:rPr>
        <w:t>to</w:t>
      </w:r>
      <w:r w:rsidR="00C1769C">
        <w:rPr>
          <w:rFonts w:cs="Times New Roman"/>
          <w:szCs w:val="24"/>
        </w:rPr>
        <w:t xml:space="preserve"> refrain from being </w:t>
      </w:r>
      <w:r w:rsidRPr="007F169C">
        <w:rPr>
          <w:rFonts w:cs="Times New Roman"/>
          <w:szCs w:val="24"/>
        </w:rPr>
        <w:t>le</w:t>
      </w:r>
      <w:r w:rsidR="0036693F">
        <w:rPr>
          <w:rFonts w:cs="Times New Roman"/>
          <w:szCs w:val="24"/>
        </w:rPr>
        <w:t>ss</w:t>
      </w:r>
      <w:r w:rsidRPr="007F169C">
        <w:rPr>
          <w:rFonts w:cs="Times New Roman"/>
          <w:szCs w:val="24"/>
        </w:rPr>
        <w:t xml:space="preserve"> </w:t>
      </w:r>
      <w:r w:rsidRPr="00C1769C">
        <w:rPr>
          <w:rFonts w:cs="Times New Roman"/>
          <w:i/>
          <w:szCs w:val="24"/>
        </w:rPr>
        <w:t>‘purchasers’</w:t>
      </w:r>
      <w:r w:rsidRPr="007F169C">
        <w:rPr>
          <w:rFonts w:cs="Times New Roman"/>
          <w:szCs w:val="24"/>
        </w:rPr>
        <w:t xml:space="preserve"> and </w:t>
      </w:r>
      <w:r w:rsidRPr="00C1769C">
        <w:rPr>
          <w:rFonts w:cs="Times New Roman"/>
          <w:i/>
          <w:szCs w:val="24"/>
        </w:rPr>
        <w:t>‘wasters’</w:t>
      </w:r>
      <w:r w:rsidR="00C1769C">
        <w:rPr>
          <w:rFonts w:cs="Times New Roman"/>
          <w:szCs w:val="24"/>
        </w:rPr>
        <w:t>. Anti-consumption is doing this</w:t>
      </w:r>
      <w:r w:rsidRPr="007F169C">
        <w:rPr>
          <w:rFonts w:cs="Times New Roman"/>
          <w:szCs w:val="24"/>
        </w:rPr>
        <w:t xml:space="preserve"> too but </w:t>
      </w:r>
      <w:r w:rsidRPr="007F169C">
        <w:rPr>
          <w:rFonts w:cs="Times New Roman"/>
          <w:szCs w:val="24"/>
        </w:rPr>
        <w:lastRenderedPageBreak/>
        <w:t xml:space="preserve">the difference is that </w:t>
      </w:r>
      <w:r w:rsidR="00C1769C">
        <w:rPr>
          <w:rFonts w:cs="Times New Roman"/>
          <w:szCs w:val="24"/>
        </w:rPr>
        <w:t xml:space="preserve">with </w:t>
      </w:r>
      <w:r w:rsidRPr="007F169C">
        <w:rPr>
          <w:rFonts w:cs="Times New Roman"/>
          <w:szCs w:val="24"/>
        </w:rPr>
        <w:t>sustainable consumption, the in</w:t>
      </w:r>
      <w:r w:rsidR="00C1769C">
        <w:rPr>
          <w:rFonts w:cs="Times New Roman"/>
          <w:szCs w:val="24"/>
        </w:rPr>
        <w:t>dividual still has a role as a consumer</w:t>
      </w:r>
      <w:r w:rsidRPr="007F169C">
        <w:rPr>
          <w:rFonts w:cs="Times New Roman"/>
          <w:szCs w:val="24"/>
        </w:rPr>
        <w:t xml:space="preserve">, something that </w:t>
      </w:r>
      <w:r w:rsidR="00C1769C">
        <w:rPr>
          <w:rFonts w:cs="Times New Roman"/>
          <w:szCs w:val="24"/>
        </w:rPr>
        <w:t xml:space="preserve">the </w:t>
      </w:r>
      <w:r w:rsidRPr="007F169C">
        <w:rPr>
          <w:rFonts w:cs="Times New Roman"/>
          <w:szCs w:val="24"/>
        </w:rPr>
        <w:t>anti-consumption</w:t>
      </w:r>
      <w:r w:rsidR="00C1769C">
        <w:rPr>
          <w:rFonts w:cs="Times New Roman"/>
          <w:szCs w:val="24"/>
        </w:rPr>
        <w:t xml:space="preserve"> supporter</w:t>
      </w:r>
      <w:r w:rsidRPr="007F169C">
        <w:rPr>
          <w:rFonts w:cs="Times New Roman"/>
          <w:szCs w:val="24"/>
        </w:rPr>
        <w:t xml:space="preserve"> does not embrace. </w:t>
      </w:r>
    </w:p>
    <w:p w14:paraId="4689B77D" w14:textId="5281A216" w:rsidR="007F169C" w:rsidRPr="007F169C" w:rsidRDefault="007F169C" w:rsidP="007F169C">
      <w:pPr>
        <w:spacing w:after="120"/>
        <w:rPr>
          <w:rFonts w:cs="Times New Roman"/>
          <w:szCs w:val="24"/>
        </w:rPr>
      </w:pPr>
      <w:r w:rsidRPr="007F169C">
        <w:rPr>
          <w:rFonts w:cs="Times New Roman"/>
          <w:szCs w:val="24"/>
        </w:rPr>
        <w:t>As a phenomenon, anti-consumption ranges from activist movements to anti-brand discourses, from anti-globalisation demonstrations to utopian communities, from culture jamming and alternative podcasting to voluntary simplicity books clubs, from brand and category avoidance to careful carbon-counting green consumption and</w:t>
      </w:r>
      <w:r w:rsidR="00C1769C">
        <w:rPr>
          <w:rFonts w:cs="Times New Roman"/>
          <w:szCs w:val="24"/>
        </w:rPr>
        <w:t xml:space="preserve"> to</w:t>
      </w:r>
      <w:r w:rsidRPr="007F169C">
        <w:rPr>
          <w:rFonts w:cs="Times New Roman"/>
          <w:szCs w:val="24"/>
        </w:rPr>
        <w:t xml:space="preserve"> sustainable and social marketing. </w:t>
      </w:r>
      <w:r w:rsidR="00C1769C">
        <w:rPr>
          <w:rFonts w:cs="Times New Roman"/>
          <w:szCs w:val="24"/>
        </w:rPr>
        <w:t>It refers in general to t</w:t>
      </w:r>
      <w:r w:rsidRPr="007F169C">
        <w:rPr>
          <w:rFonts w:cs="Times New Roman"/>
          <w:szCs w:val="24"/>
        </w:rPr>
        <w:t>hose who resist, defy, or otherwise ‘go-against’ consumption. The adoption of a l</w:t>
      </w:r>
      <w:r w:rsidR="00BD33A0">
        <w:rPr>
          <w:rFonts w:cs="Times New Roman"/>
          <w:szCs w:val="24"/>
        </w:rPr>
        <w:t>ifestyle promoting home</w:t>
      </w:r>
      <w:r w:rsidR="006A5D57">
        <w:rPr>
          <w:rFonts w:cs="Times New Roman"/>
          <w:szCs w:val="24"/>
        </w:rPr>
        <w:t xml:space="preserve"> </w:t>
      </w:r>
      <w:r w:rsidR="00C1769C">
        <w:rPr>
          <w:rFonts w:cs="Times New Roman"/>
          <w:szCs w:val="24"/>
        </w:rPr>
        <w:t xml:space="preserve">grown </w:t>
      </w:r>
      <w:r w:rsidRPr="007F169C">
        <w:rPr>
          <w:rFonts w:cs="Times New Roman"/>
          <w:szCs w:val="24"/>
        </w:rPr>
        <w:t xml:space="preserve">organic produce </w:t>
      </w:r>
      <w:r w:rsidR="00C1769C">
        <w:rPr>
          <w:rFonts w:cs="Times New Roman"/>
          <w:szCs w:val="24"/>
        </w:rPr>
        <w:t xml:space="preserve">typifies </w:t>
      </w:r>
      <w:r w:rsidRPr="007F169C">
        <w:rPr>
          <w:rFonts w:cs="Times New Roman"/>
          <w:szCs w:val="24"/>
        </w:rPr>
        <w:t xml:space="preserve">anti-consumption, that of ‘de-linking’ from the market. Within anti-consumption, it is assumed that social issues can be solved through disengagement from market mechanisms. </w:t>
      </w:r>
      <w:r w:rsidR="00C1769C">
        <w:rPr>
          <w:rFonts w:cs="Times New Roman"/>
          <w:szCs w:val="24"/>
        </w:rPr>
        <w:t xml:space="preserve">Accordingly, </w:t>
      </w:r>
      <w:r w:rsidRPr="007F169C">
        <w:rPr>
          <w:rFonts w:cs="Times New Roman"/>
          <w:szCs w:val="24"/>
        </w:rPr>
        <w:t xml:space="preserve">‘voluntary simplicity’ is an excellent example of a lifestyle reflecting such goals of unfastening from the ‘strings’ of the market. </w:t>
      </w:r>
      <w:r w:rsidR="00C1769C">
        <w:rPr>
          <w:rFonts w:cs="Times New Roman"/>
          <w:szCs w:val="24"/>
        </w:rPr>
        <w:t>That is, s</w:t>
      </w:r>
      <w:r w:rsidRPr="007F169C">
        <w:rPr>
          <w:rFonts w:cs="Times New Roman"/>
          <w:szCs w:val="24"/>
        </w:rPr>
        <w:t xml:space="preserve">ome ethical consumers embrace voluntary restriction of consumption practices </w:t>
      </w:r>
      <w:r w:rsidRPr="007F169C">
        <w:rPr>
          <w:rFonts w:cs="Times New Roman"/>
          <w:szCs w:val="24"/>
        </w:rPr>
        <w:fldChar w:fldCharType="begin"/>
      </w:r>
      <w:r w:rsidRPr="007F169C">
        <w:rPr>
          <w:rFonts w:cs="Times New Roman"/>
          <w:szCs w:val="24"/>
        </w:rPr>
        <w:instrText xml:space="preserve"> ADDIN EN.CITE &lt;EndNote&gt;&lt;Cite&gt;&lt;Author&gt;Cherrier&lt;/Author&gt;&lt;Year&gt;2005&lt;/Year&gt;&lt;RecNum&gt;672&lt;/RecNum&gt;&lt;DisplayText&gt;(Cherrier, 2005)&lt;/DisplayText&gt;&lt;record&gt;&lt;rec-number&gt;672&lt;/rec-number&gt;&lt;foreign-keys&gt;&lt;key app="EN" db-id="frww0z2r2fvf0ge0ssbxfda5ddv5derepafz" timestamp="0"&gt;672&lt;/key&gt;&lt;/foreign-keys&gt;&lt;ref-type name="Journal Article"&gt;17&lt;/ref-type&gt;&lt;contributors&gt;&lt;authors&gt;&lt;author&gt;Cherrier, Hélène&lt;/author&gt;&lt;/authors&gt;&lt;/contributors&gt;&lt;titles&gt;&lt;title&gt;Using existential-phenomenological interviewing to explore meanings of consumption&lt;/title&gt;&lt;secondary-title&gt;The ethical consumer&lt;/secondary-title&gt;&lt;/titles&gt;&lt;periodical&gt;&lt;full-title&gt;The ethical consumer&lt;/full-title&gt;&lt;/periodical&gt;&lt;pages&gt;125-135&lt;/pages&gt;&lt;dates&gt;&lt;year&gt;2005&lt;/year&gt;&lt;/dates&gt;&lt;urls&gt;&lt;/urls&gt;&lt;/record&gt;&lt;/Cite&gt;&lt;/EndNote&gt;</w:instrText>
      </w:r>
      <w:r w:rsidRPr="007F169C">
        <w:rPr>
          <w:rFonts w:cs="Times New Roman"/>
          <w:szCs w:val="24"/>
        </w:rPr>
        <w:fldChar w:fldCharType="separate"/>
      </w:r>
      <w:r w:rsidRPr="007F169C">
        <w:rPr>
          <w:rFonts w:cs="Times New Roman"/>
          <w:noProof/>
          <w:szCs w:val="24"/>
        </w:rPr>
        <w:t>(Cherrier, 2005)</w:t>
      </w:r>
      <w:r w:rsidRPr="007F169C">
        <w:rPr>
          <w:rFonts w:cs="Times New Roman"/>
          <w:szCs w:val="24"/>
        </w:rPr>
        <w:fldChar w:fldCharType="end"/>
      </w:r>
      <w:r w:rsidR="00C1769C">
        <w:rPr>
          <w:rFonts w:cs="Times New Roman"/>
          <w:szCs w:val="24"/>
        </w:rPr>
        <w:t xml:space="preserve"> </w:t>
      </w:r>
      <w:r w:rsidRPr="007F169C">
        <w:rPr>
          <w:rFonts w:cs="Times New Roman"/>
          <w:szCs w:val="24"/>
        </w:rPr>
        <w:t xml:space="preserve">being described as voluntary simplifiers </w:t>
      </w:r>
      <w:r w:rsidRPr="007F169C">
        <w:rPr>
          <w:rFonts w:cs="Times New Roman"/>
          <w:szCs w:val="24"/>
        </w:rPr>
        <w:fldChar w:fldCharType="begin"/>
      </w:r>
      <w:r w:rsidRPr="007F169C">
        <w:rPr>
          <w:rFonts w:cs="Times New Roman"/>
          <w:szCs w:val="24"/>
        </w:rPr>
        <w:instrText xml:space="preserve"> ADDIN EN.CITE &lt;EndNote&gt;&lt;Cite&gt;&lt;Author&gt;Moisander&lt;/Author&gt;&lt;Year&gt;2002&lt;/Year&gt;&lt;RecNum&gt;590&lt;/RecNum&gt;&lt;DisplayText&gt;(Johanna  Moisander &amp;amp; Pesonen, 2002)&lt;/DisplayText&gt;&lt;record&gt;&lt;rec-number&gt;590&lt;/rec-number&gt;&lt;foreign-keys&gt;&lt;key app="EN" db-id="frww0z2r2fvf0ge0ssbxfda5ddv5derepafz" timestamp="0"&gt;590&lt;/key&gt;&lt;/foreign-keys&gt;&lt;ref-type name="Journal Article"&gt;17&lt;/ref-type&gt;&lt;contributors&gt;&lt;authors&gt;&lt;author&gt;Moisander, Johanna &lt;/author&gt;&lt;author&gt;Pesonen, Sinikka &lt;/author&gt;&lt;/authors&gt;&lt;/contributors&gt;&lt;titles&gt;&lt;title&gt;Narratives of sustainable ways of living: constructing the self and the other as a green consumer&lt;/title&gt;&lt;secondary-title&gt;Management Decision&lt;/secondary-title&gt;&lt;/titles&gt;&lt;pages&gt;329-342&lt;/pages&gt;&lt;volume&gt;40&lt;/volume&gt;&lt;number&gt;4&lt;/number&gt;&lt;keywords&gt;&lt;keyword&gt;Sustainable development,Green issues,Social responsibility,Consumerism&lt;/keyword&gt;&lt;/keywords&gt;&lt;dates&gt;&lt;year&gt;2002&lt;/year&gt;&lt;/dates&gt;&lt;urls&gt;&lt;related-urls&gt;&lt;url&gt;http://www.emeraldinsight.com/doi/abs/10.1108/00251740210426321&lt;/url&gt;&lt;/related-urls&gt;&lt;/urls&gt;&lt;electronic-resource-num&gt;doi:10.1108/00251740210426321&lt;/electronic-resource-num&gt;&lt;/record&gt;&lt;/Cite&gt;&lt;/EndNote&gt;</w:instrText>
      </w:r>
      <w:r w:rsidRPr="007F169C">
        <w:rPr>
          <w:rFonts w:cs="Times New Roman"/>
          <w:szCs w:val="24"/>
        </w:rPr>
        <w:fldChar w:fldCharType="separate"/>
      </w:r>
      <w:r w:rsidRPr="007F169C">
        <w:rPr>
          <w:rFonts w:cs="Times New Roman"/>
          <w:noProof/>
          <w:szCs w:val="24"/>
        </w:rPr>
        <w:t>(Johanna  Moisander &amp; Pesonen, 2002)</w:t>
      </w:r>
      <w:r w:rsidRPr="007F169C">
        <w:rPr>
          <w:rFonts w:cs="Times New Roman"/>
          <w:szCs w:val="24"/>
        </w:rPr>
        <w:fldChar w:fldCharType="end"/>
      </w:r>
      <w:r w:rsidRPr="007F169C">
        <w:rPr>
          <w:rFonts w:cs="Times New Roman"/>
          <w:szCs w:val="24"/>
        </w:rPr>
        <w:t xml:space="preserve">. The next </w:t>
      </w:r>
      <w:r w:rsidR="00C1769C">
        <w:rPr>
          <w:rFonts w:cs="Times New Roman"/>
          <w:szCs w:val="24"/>
        </w:rPr>
        <w:t>sub</w:t>
      </w:r>
      <w:r w:rsidRPr="007F169C">
        <w:rPr>
          <w:rFonts w:cs="Times New Roman"/>
          <w:szCs w:val="24"/>
        </w:rPr>
        <w:t xml:space="preserve">section discusses the voluntary simplicity experience. </w:t>
      </w:r>
    </w:p>
    <w:p w14:paraId="2C510A1B" w14:textId="77777777" w:rsidR="007F169C" w:rsidRPr="007F169C" w:rsidRDefault="00C1769C" w:rsidP="004E57F4">
      <w:pPr>
        <w:pStyle w:val="Heading4"/>
      </w:pPr>
      <w:bookmarkStart w:id="64" w:name="_Toc487378147"/>
      <w:bookmarkStart w:id="65" w:name="_Toc487702979"/>
      <w:bookmarkStart w:id="66" w:name="_Toc386450251"/>
      <w:r>
        <w:t>2.2</w:t>
      </w:r>
      <w:r w:rsidR="007F169C" w:rsidRPr="007F169C">
        <w:t>.6.1 Voluntary Simplicity</w:t>
      </w:r>
      <w:bookmarkEnd w:id="64"/>
      <w:bookmarkEnd w:id="65"/>
      <w:bookmarkEnd w:id="66"/>
    </w:p>
    <w:p w14:paraId="3BFD8387" w14:textId="77777777" w:rsidR="007F169C" w:rsidRPr="007F169C" w:rsidRDefault="00C1769C" w:rsidP="007F169C">
      <w:pPr>
        <w:spacing w:after="120"/>
        <w:rPr>
          <w:rFonts w:cs="Times New Roman"/>
          <w:szCs w:val="24"/>
        </w:rPr>
      </w:pPr>
      <w:r>
        <w:rPr>
          <w:rFonts w:cs="Times New Roman"/>
          <w:szCs w:val="24"/>
        </w:rPr>
        <w:t xml:space="preserve">Whilst </w:t>
      </w:r>
      <w:r w:rsidR="007F169C" w:rsidRPr="007F169C">
        <w:rPr>
          <w:rFonts w:cs="Times New Roman"/>
          <w:szCs w:val="24"/>
        </w:rPr>
        <w:t xml:space="preserve">most sustainability studies </w:t>
      </w:r>
      <w:r>
        <w:rPr>
          <w:rFonts w:cs="Times New Roman"/>
          <w:szCs w:val="24"/>
        </w:rPr>
        <w:t xml:space="preserve">have noted </w:t>
      </w:r>
      <w:r w:rsidR="007F169C" w:rsidRPr="007F169C">
        <w:rPr>
          <w:rFonts w:cs="Times New Roman"/>
          <w:szCs w:val="24"/>
        </w:rPr>
        <w:t xml:space="preserve">that practices of anti-consumption are most likely to be associated with environmental concerns, some </w:t>
      </w:r>
      <w:r>
        <w:rPr>
          <w:rFonts w:cs="Times New Roman"/>
          <w:szCs w:val="24"/>
        </w:rPr>
        <w:t xml:space="preserve">have </w:t>
      </w:r>
      <w:r w:rsidR="007F169C" w:rsidRPr="007F169C">
        <w:rPr>
          <w:rFonts w:cs="Times New Roman"/>
          <w:szCs w:val="24"/>
        </w:rPr>
        <w:t>show</w:t>
      </w:r>
      <w:r>
        <w:rPr>
          <w:rFonts w:cs="Times New Roman"/>
          <w:szCs w:val="24"/>
        </w:rPr>
        <w:t>n</w:t>
      </w:r>
      <w:r w:rsidR="007F169C" w:rsidRPr="007F169C">
        <w:rPr>
          <w:rFonts w:cs="Times New Roman"/>
          <w:szCs w:val="24"/>
        </w:rPr>
        <w:t xml:space="preserve"> that anti-consumption can be motivated by individuals prioritising their self-interests and wellbeing </w:t>
      </w:r>
      <w:r w:rsidR="007F169C" w:rsidRPr="007F169C">
        <w:rPr>
          <w:rFonts w:cs="Times New Roman"/>
          <w:szCs w:val="24"/>
        </w:rPr>
        <w:fldChar w:fldCharType="begin"/>
      </w:r>
      <w:r w:rsidR="007F169C" w:rsidRPr="007F169C">
        <w:rPr>
          <w:rFonts w:cs="Times New Roman"/>
          <w:szCs w:val="24"/>
        </w:rPr>
        <w:instrText xml:space="preserve"> ADDIN EN.CITE &lt;EndNote&gt;&lt;Cite&gt;&lt;Author&gt;Black&lt;/Author&gt;&lt;Year&gt;2010&lt;/Year&gt;&lt;RecNum&gt;447&lt;/RecNum&gt;&lt;DisplayText&gt;(Black &amp;amp; Cherrier, 2010)&lt;/DisplayText&gt;&lt;record&gt;&lt;rec-number&gt;447&lt;/rec-number&gt;&lt;foreign-keys&gt;&lt;key app="EN" db-id="frww0z2r2fvf0ge0ssbxfda5ddv5derepafz" ti</w:instrText>
      </w:r>
      <w:r w:rsidR="007F169C" w:rsidRPr="007F169C">
        <w:rPr>
          <w:rFonts w:cs="Times New Roman" w:hint="eastAsia"/>
          <w:szCs w:val="24"/>
        </w:rPr>
        <w:instrText>mestamp="0"&gt;447&lt;/key&gt;&lt;/foreign-keys&gt;&lt;ref-type name="Journal Article"&gt;17&lt;/ref-type&gt;&lt;contributors&gt;&lt;authors&gt;&lt;author&gt;Black, Iain&lt;/author&gt;&lt;author&gt;Cherrier, Helene&lt;/author&gt;&lt;/authors&gt;&lt;/contributors&gt;&lt;titles&gt;&lt;title&gt;Anti</w:instrText>
      </w:r>
      <w:r w:rsidR="007F169C" w:rsidRPr="007F169C">
        <w:rPr>
          <w:rFonts w:cs="Times New Roman" w:hint="eastAsia"/>
          <w:szCs w:val="24"/>
        </w:rPr>
        <w:instrText>‐</w:instrText>
      </w:r>
      <w:r w:rsidR="007F169C" w:rsidRPr="007F169C">
        <w:rPr>
          <w:rFonts w:cs="Times New Roman" w:hint="eastAsia"/>
          <w:szCs w:val="24"/>
        </w:rPr>
        <w:instrText xml:space="preserve">consumption as part of living a sustainable </w:instrText>
      </w:r>
      <w:r w:rsidR="007F169C" w:rsidRPr="007F169C">
        <w:rPr>
          <w:rFonts w:cs="Times New Roman"/>
          <w:szCs w:val="24"/>
        </w:rPr>
        <w:instrText>lifestyle: daily practices, contextual motivations and subjective values&lt;/title&gt;&lt;secondary-title&gt;Journal of Consumer Behaviour&lt;/secondary-title&gt;&lt;/titles&gt;&lt;periodical&gt;&lt;full-title&gt;Journal of Consumer Behaviour&lt;/full-title&gt;&lt;/periodical&gt;&lt;pages&gt;437-453&lt;/pages&gt;&lt;volume&gt;9&lt;/volume&gt;&lt;number&gt;6&lt;/number&gt;&lt;dates&gt;&lt;year&gt;2010&lt;/year&gt;&lt;/dates&gt;&lt;isbn&gt;1479-1838&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(Black &amp; Cherrier, 2010)</w:t>
      </w:r>
      <w:r w:rsidR="007F169C" w:rsidRPr="007F169C">
        <w:rPr>
          <w:rFonts w:cs="Times New Roman"/>
          <w:szCs w:val="24"/>
        </w:rPr>
        <w:fldChar w:fldCharType="end"/>
      </w:r>
      <w:r w:rsidR="007F169C" w:rsidRPr="007F169C">
        <w:rPr>
          <w:rFonts w:cs="Times New Roman"/>
          <w:szCs w:val="24"/>
        </w:rPr>
        <w:t xml:space="preserve">. </w:t>
      </w:r>
      <w:r>
        <w:rPr>
          <w:rFonts w:cs="Times New Roman"/>
          <w:szCs w:val="24"/>
        </w:rPr>
        <w:t>R</w:t>
      </w:r>
      <w:r w:rsidR="007F169C" w:rsidRPr="007F169C">
        <w:rPr>
          <w:rFonts w:cs="Times New Roman"/>
          <w:szCs w:val="24"/>
        </w:rPr>
        <w:t xml:space="preserve">educing consumption for voluntary simplifiers is mostly an inner experience driven by a desire to live the good life </w:t>
      </w:r>
      <w:r w:rsidR="007F169C" w:rsidRPr="007F169C">
        <w:rPr>
          <w:rFonts w:cs="Times New Roman"/>
          <w:szCs w:val="24"/>
        </w:rPr>
        <w:fldChar w:fldCharType="begin"/>
      </w:r>
      <w:r w:rsidR="007F169C" w:rsidRPr="007F169C">
        <w:rPr>
          <w:rFonts w:cs="Times New Roman"/>
          <w:szCs w:val="24"/>
        </w:rPr>
        <w:instrText xml:space="preserve"> ADDIN EN.CITE &lt;EndNote&gt;&lt;Cite&gt;&lt;Author&gt;Cherrier&lt;/Author&gt;&lt;Year&gt;2007&lt;/Year&gt;&lt;RecNum&gt;280&lt;/RecNum&gt;&lt;DisplayText&gt;(Cherrier &amp;amp; Murray, 2007)&lt;/DisplayText&gt;&lt;record&gt;&lt;rec-number&gt;280&lt;/rec-number&gt;&lt;foreign-keys&gt;&lt;key app="EN" db-id="frww0z2r2fvf0ge0ssbxfda5ddv5derepafz" timestamp="0"&gt;280&lt;/key&gt;&lt;/foreign-keys&gt;&lt;ref-type name="Journal Article"&gt;17&lt;/ref-type&gt;&lt;contributors&gt;&lt;authors&gt;&lt;author&gt;Cherrier, Hélène&lt;/author&gt;&lt;author&gt;Murray, Jeff B.&lt;/author&gt;&lt;/authors&gt;&lt;/contributors&gt;&lt;titles&gt;&lt;title&gt;Reflexive Dispossession and the Self: Constructing a Processual Theory of Identity&lt;/title&gt;&lt;secondary-title&gt;Consumption Markets &amp;amp; Culture&lt;/secondary-title&gt;&lt;/titles&gt;&lt;periodical&gt;&lt;full-title&gt;Consumption Markets &amp;amp; Culture&lt;/full-title&gt;&lt;/periodical&gt;&lt;pages&gt;1-29&lt;/pages&gt;&lt;volume&gt;10&lt;/volume&gt;&lt;number&gt;1&lt;/number&gt;&lt;dates&gt;&lt;year&gt;2007&lt;/year&gt;&lt;pub-dates&gt;&lt;date&gt;2007/03/01&lt;/date&gt;&lt;/pub-dates&gt;&lt;/dates&gt;&lt;publisher&gt;Routledge&lt;/publisher&gt;&lt;isbn&gt;1025-3866&lt;/isbn&gt;&lt;urls&gt;&lt;related-urls&gt;&lt;url&gt;http://dx.doi.org/10.1080/10253860601116452&lt;/url&gt;&lt;/related-urls&gt;&lt;/urls&gt;&lt;electronic-resource-num&gt;10.1080/10253860601116452&lt;/electronic-resource-num&gt;&lt;access-date&gt;2014/10/23&lt;/access-date&gt;&lt;/record&gt;&lt;/Cite&gt;&lt;/EndNote&gt;</w:instrText>
      </w:r>
      <w:r w:rsidR="007F169C" w:rsidRPr="007F169C">
        <w:rPr>
          <w:rFonts w:cs="Times New Roman"/>
          <w:szCs w:val="24"/>
        </w:rPr>
        <w:fldChar w:fldCharType="separate"/>
      </w:r>
      <w:r w:rsidR="007F169C" w:rsidRPr="007F169C">
        <w:rPr>
          <w:rFonts w:cs="Times New Roman"/>
          <w:noProof/>
          <w:szCs w:val="24"/>
        </w:rPr>
        <w:t>(Cherrier &amp; Murray, 2007)</w:t>
      </w:r>
      <w:r w:rsidR="007F169C" w:rsidRPr="007F169C">
        <w:rPr>
          <w:rFonts w:cs="Times New Roman"/>
          <w:szCs w:val="24"/>
        </w:rPr>
        <w:fldChar w:fldCharType="end"/>
      </w:r>
      <w:r w:rsidR="007F169C" w:rsidRPr="007F169C">
        <w:rPr>
          <w:rFonts w:cs="Times New Roman"/>
          <w:szCs w:val="24"/>
        </w:rPr>
        <w:t xml:space="preserve">. </w:t>
      </w:r>
    </w:p>
    <w:p w14:paraId="07ABA418" w14:textId="77777777" w:rsidR="007F169C" w:rsidRPr="007F169C" w:rsidRDefault="007F169C" w:rsidP="007F169C">
      <w:pPr>
        <w:spacing w:after="120"/>
        <w:rPr>
          <w:rFonts w:cs="Times New Roman"/>
          <w:szCs w:val="24"/>
        </w:rPr>
      </w:pPr>
      <w:r w:rsidRPr="007F169C">
        <w:rPr>
          <w:rFonts w:cs="Times New Roman"/>
          <w:szCs w:val="24"/>
        </w:rPr>
        <w:lastRenderedPageBreak/>
        <w:t xml:space="preserve">Voluntary simplicity started to be investigated </w:t>
      </w:r>
      <w:r w:rsidR="00C1769C">
        <w:rPr>
          <w:rFonts w:cs="Times New Roman"/>
          <w:szCs w:val="24"/>
        </w:rPr>
        <w:t xml:space="preserve">when </w:t>
      </w:r>
      <w:r w:rsidRPr="007F169C">
        <w:rPr>
          <w:rFonts w:cs="Times New Roman"/>
          <w:szCs w:val="24"/>
        </w:rPr>
        <w:t xml:space="preserve">the notion of consumerism and consumer society </w:t>
      </w:r>
      <w:r w:rsidR="00C1769C">
        <w:rPr>
          <w:rFonts w:cs="Times New Roman"/>
          <w:szCs w:val="24"/>
        </w:rPr>
        <w:t>started to create s</w:t>
      </w:r>
      <w:r w:rsidRPr="007F169C">
        <w:rPr>
          <w:rFonts w:cs="Times New Roman"/>
          <w:szCs w:val="24"/>
        </w:rPr>
        <w:t>trong feelings of u</w:t>
      </w:r>
      <w:r w:rsidR="00C1769C">
        <w:rPr>
          <w:rFonts w:cs="Times New Roman"/>
          <w:szCs w:val="24"/>
        </w:rPr>
        <w:t xml:space="preserve">nease. Individuals </w:t>
      </w:r>
      <w:r w:rsidRPr="007F169C">
        <w:rPr>
          <w:rFonts w:cs="Times New Roman"/>
          <w:szCs w:val="24"/>
        </w:rPr>
        <w:t>beg</w:t>
      </w:r>
      <w:r w:rsidR="00C1769C">
        <w:rPr>
          <w:rFonts w:cs="Times New Roman"/>
          <w:szCs w:val="24"/>
        </w:rPr>
        <w:t>a</w:t>
      </w:r>
      <w:r w:rsidRPr="007F169C">
        <w:rPr>
          <w:rFonts w:cs="Times New Roman"/>
          <w:szCs w:val="24"/>
        </w:rPr>
        <w:t xml:space="preserve">n to question their busy, stressful lives and the idea that money, status and material goods are the benchmark of success </w:t>
      </w:r>
      <w:r w:rsidRPr="007F169C">
        <w:rPr>
          <w:rFonts w:cs="Times New Roman"/>
          <w:szCs w:val="24"/>
        </w:rPr>
        <w:fldChar w:fldCharType="begin"/>
      </w:r>
      <w:r w:rsidRPr="007F169C">
        <w:rPr>
          <w:rFonts w:cs="Times New Roman"/>
          <w:szCs w:val="24"/>
        </w:rPr>
        <w:instrText xml:space="preserve"> ADDIN EN.CITE &lt;EndNote&gt;&lt;Cite&gt;&lt;Author&gt;McGouran&lt;/Author&gt;&lt;Year&gt;2016&lt;/Year&gt;&lt;RecNum&gt;1006&lt;/RecNum&gt;&lt;DisplayText&gt;(McGouran &amp;amp; Prothero, 2016)&lt;/DisplayText&gt;&lt;record&gt;&lt;rec-number&gt;1006&lt;/rec-number&gt;&lt;foreign-keys&gt;&lt;key app="EN" db-id="frww0z2r2fvf0ge0ssbxfda5ddv5derepafz" timestamp="1494147094"&gt;1006&lt;/key&gt;&lt;/foreign-keys&gt;&lt;ref-type name="Journal Article"&gt;17&lt;/ref-type&gt;&lt;contributors&gt;&lt;authors&gt;&lt;author&gt;McGouran, C.&lt;/author&gt;&lt;author&gt;Prothero, A.&lt;/author&gt;&lt;/authors&gt;&lt;/contributors&gt;&lt;titles&gt;&lt;title&gt;Enacted voluntary simplicity – exploring the consequences of requesting consumers to intentionally consume less&lt;/title&gt;&lt;secondary-title&gt;European Journal of Marketing&lt;/secondary-title&gt;&lt;/titles&gt;&lt;periodical&gt;&lt;full-title&gt;European Journal of Marketing&lt;/full-title&gt;&lt;/periodical&gt;&lt;pages&gt;189-212&lt;/pages&gt;&lt;volume&gt;50&lt;/volume&gt;&lt;number&gt;1-2&lt;/number&gt;&lt;keywords&gt;&lt;keyword&gt;Academic Staff&lt;/keyword&gt;&lt;keyword&gt;Autoethnography&lt;/keyword&gt;&lt;keyword&gt;Consumer Culture Theory&lt;/keyword&gt;&lt;keyword&gt;Consumption Practices&lt;/keyword&gt;&lt;keyword&gt;Consumption Reduction&lt;/keyword&gt;&lt;keyword&gt;Voluntary Simplicity&lt;/keyword&gt;&lt;/keywords&gt;&lt;dates&gt;&lt;year&gt;2016&lt;/year&gt;&lt;/dates&gt;&lt;isbn&gt;03090566&lt;/isbn&gt;&lt;urls&gt;&lt;/urls&gt;&lt;electronic-resource-num&gt;10.1108/EJM-09-2013-0521&lt;/electronic-resource-num&gt;&lt;/record&gt;&lt;/Cite&gt;&lt;/EndNote&gt;</w:instrText>
      </w:r>
      <w:r w:rsidRPr="007F169C">
        <w:rPr>
          <w:rFonts w:cs="Times New Roman"/>
          <w:szCs w:val="24"/>
        </w:rPr>
        <w:fldChar w:fldCharType="separate"/>
      </w:r>
      <w:r w:rsidRPr="007F169C">
        <w:rPr>
          <w:rFonts w:cs="Times New Roman"/>
          <w:noProof/>
          <w:szCs w:val="24"/>
        </w:rPr>
        <w:t>(McGouran &amp; Prothero, 2016)</w:t>
      </w:r>
      <w:r w:rsidRPr="007F169C">
        <w:rPr>
          <w:rFonts w:cs="Times New Roman"/>
          <w:szCs w:val="24"/>
        </w:rPr>
        <w:fldChar w:fldCharType="end"/>
      </w:r>
      <w:r w:rsidRPr="007F169C">
        <w:rPr>
          <w:rFonts w:cs="Times New Roman"/>
          <w:szCs w:val="24"/>
        </w:rPr>
        <w:t>. Voluntary simplifiers perceive different environmental and/o</w:t>
      </w:r>
      <w:r w:rsidR="00C1769C">
        <w:rPr>
          <w:rFonts w:cs="Times New Roman"/>
          <w:szCs w:val="24"/>
        </w:rPr>
        <w:t xml:space="preserve">r social threats present in </w:t>
      </w:r>
      <w:r w:rsidRPr="007F169C">
        <w:rPr>
          <w:rFonts w:cs="Times New Roman"/>
          <w:szCs w:val="24"/>
        </w:rPr>
        <w:t>c</w:t>
      </w:r>
      <w:r w:rsidR="00C1769C">
        <w:rPr>
          <w:rFonts w:cs="Times New Roman"/>
          <w:szCs w:val="24"/>
        </w:rPr>
        <w:t xml:space="preserve">onsumption driven society, including </w:t>
      </w:r>
      <w:r w:rsidRPr="007F169C">
        <w:rPr>
          <w:rFonts w:cs="Times New Roman"/>
          <w:szCs w:val="24"/>
        </w:rPr>
        <w:t>pollution, over population, waste, dehumani</w:t>
      </w:r>
      <w:r w:rsidR="00C1769C">
        <w:rPr>
          <w:rFonts w:cs="Times New Roman"/>
          <w:szCs w:val="24"/>
        </w:rPr>
        <w:t xml:space="preserve">sation and stress. They, </w:t>
      </w:r>
      <w:r w:rsidRPr="007F169C">
        <w:rPr>
          <w:rFonts w:cs="Times New Roman"/>
          <w:szCs w:val="24"/>
        </w:rPr>
        <w:t>therefore,</w:t>
      </w:r>
      <w:r w:rsidR="00C1769C">
        <w:rPr>
          <w:rFonts w:cs="Times New Roman"/>
          <w:szCs w:val="24"/>
        </w:rPr>
        <w:t xml:space="preserve"> modify</w:t>
      </w:r>
      <w:r w:rsidRPr="007F169C">
        <w:rPr>
          <w:rFonts w:cs="Times New Roman"/>
          <w:szCs w:val="24"/>
        </w:rPr>
        <w:t xml:space="preserve"> their lifestyle in order to seek </w:t>
      </w:r>
      <w:r w:rsidR="00C1769C">
        <w:rPr>
          <w:rFonts w:cs="Times New Roman"/>
          <w:szCs w:val="24"/>
        </w:rPr>
        <w:t xml:space="preserve">a </w:t>
      </w:r>
      <w:r w:rsidRPr="007F169C">
        <w:rPr>
          <w:rFonts w:cs="Times New Roman"/>
          <w:szCs w:val="24"/>
        </w:rPr>
        <w:t xml:space="preserve">more meaningful existence. Voluntary simplifiers </w:t>
      </w:r>
      <w:r w:rsidR="00C1769C">
        <w:rPr>
          <w:rFonts w:cs="Times New Roman"/>
          <w:szCs w:val="24"/>
        </w:rPr>
        <w:t xml:space="preserve">alter </w:t>
      </w:r>
      <w:r w:rsidRPr="007F169C">
        <w:rPr>
          <w:rFonts w:cs="Times New Roman"/>
          <w:szCs w:val="24"/>
        </w:rPr>
        <w:t xml:space="preserve">their consumption lifestyle to </w:t>
      </w:r>
      <w:r w:rsidR="00170CAA">
        <w:rPr>
          <w:rFonts w:cs="Times New Roman"/>
          <w:szCs w:val="24"/>
        </w:rPr>
        <w:t>challenge what they see as being an inauthentic and</w:t>
      </w:r>
      <w:r w:rsidRPr="007F169C">
        <w:rPr>
          <w:rFonts w:cs="Times New Roman"/>
          <w:szCs w:val="24"/>
        </w:rPr>
        <w:t xml:space="preserve"> dis</w:t>
      </w:r>
      <w:r w:rsidR="00170CAA">
        <w:rPr>
          <w:rFonts w:cs="Times New Roman"/>
          <w:szCs w:val="24"/>
        </w:rPr>
        <w:t xml:space="preserve">credited </w:t>
      </w:r>
      <w:r w:rsidRPr="007F169C">
        <w:rPr>
          <w:rFonts w:cs="Times New Roman"/>
          <w:szCs w:val="24"/>
        </w:rPr>
        <w:t xml:space="preserve">consumer society. By modifying their lifestyle, they express a personal transformation </w:t>
      </w:r>
      <w:r w:rsidRPr="007F169C">
        <w:rPr>
          <w:rFonts w:cs="Times New Roman"/>
          <w:szCs w:val="24"/>
        </w:rPr>
        <w:fldChar w:fldCharType="begin"/>
      </w:r>
      <w:r w:rsidRPr="007F169C">
        <w:rPr>
          <w:rFonts w:cs="Times New Roman"/>
          <w:szCs w:val="24"/>
        </w:rPr>
        <w:instrText xml:space="preserve"> ADDIN EN.CITE &lt;EndNote&gt;&lt;Cite&gt;&lt;Author&gt;Cherrier&lt;/Author&gt;&lt;Year&gt;2002&lt;/Year&gt;&lt;RecNum&gt;970&lt;/RecNum&gt;&lt;DisplayText&gt;(Cherrier &amp;amp; Murray, 2002)&lt;/DisplayText&gt;&lt;record&gt;&lt;rec-number&gt;970&lt;/rec-number&gt;&lt;foreign-keys&gt;&lt;key app="EN" db-id="frww0z2r2fvf0ge0ssbxfda5ddv5derepafz" timestamp="1492522595"&gt;970&lt;/key&gt;&lt;/foreign-keys&gt;&lt;ref-type name="Journal Article"&gt;17&lt;/ref-type&gt;&lt;contributors&gt;&lt;authors&gt;&lt;author&gt;Cherrier, Hélène&lt;/author&gt;&lt;author&gt;Murray, Jeff&lt;/author&gt;&lt;/authors&gt;&lt;/contributors&gt;&lt;titles&gt;&lt;title&gt;Drifting Away From Excessive Consumption: A New Social Movement based on Identity Construction&lt;/title&gt;&lt;secondary-title&gt;Advances in Consumer Research&lt;/secondary-title&gt;&lt;/titles&gt;&lt;periodical&gt;&lt;full-title&gt;Advances in Consumer Research&lt;/full-title&gt;&lt;/periodical&gt;&lt;pages&gt;245-247&lt;/pages&gt;&lt;volume&gt;29&lt;/volume&gt;&lt;number&gt;1&lt;/number&gt;&lt;keywords&gt;&lt;keyword&gt;Consumer behavior&lt;/keyword&gt;&lt;keyword&gt;World Wide Web&lt;/keyword&gt;&lt;/keywords&gt;&lt;dates&gt;&lt;year&gt;2002&lt;/year&gt;&lt;/dates&gt;&lt;publisher&gt;Association for Consumer Research&lt;/publisher&gt;&lt;isbn&gt;00989258&lt;/isbn&gt;&lt;accession-num&gt;7705738&lt;/accession-num&gt;&lt;work-type&gt;Abstract&lt;/work-type&gt;&lt;urls&gt;&lt;related-urls&gt;&lt;url&gt;http://search.ebscohost.com/login.aspx?direct=true&amp;amp;db=bth&amp;amp;AN=7705738&amp;amp;site=ehost-live&lt;/url&gt;&lt;/related-urls&gt;&lt;/urls&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(Cherrier &amp; Murray, 2002)</w:t>
      </w:r>
      <w:r w:rsidRPr="007F169C">
        <w:rPr>
          <w:rFonts w:cs="Times New Roman"/>
          <w:szCs w:val="24"/>
        </w:rPr>
        <w:fldChar w:fldCharType="end"/>
      </w:r>
      <w:r w:rsidRPr="007F169C">
        <w:rPr>
          <w:rFonts w:cs="Times New Roman"/>
          <w:szCs w:val="24"/>
        </w:rPr>
        <w:t xml:space="preserve">. </w:t>
      </w:r>
    </w:p>
    <w:p w14:paraId="5EC2DC39" w14:textId="123B178F" w:rsidR="007F169C" w:rsidRPr="007F169C" w:rsidRDefault="007F169C" w:rsidP="007F169C">
      <w:pPr>
        <w:spacing w:after="120"/>
        <w:rPr>
          <w:rFonts w:cs="Times New Roman"/>
          <w:szCs w:val="24"/>
        </w:rPr>
      </w:pPr>
      <w:r w:rsidRPr="007F169C">
        <w:rPr>
          <w:rFonts w:cs="Times New Roman"/>
          <w:szCs w:val="24"/>
        </w:rPr>
        <w:t>Research has covered different areas of voluntary simplicity and different connections with it. For example</w:t>
      </w:r>
      <w:r w:rsidR="00170CAA">
        <w:rPr>
          <w:rFonts w:cs="Times New Roman"/>
          <w:szCs w:val="24"/>
        </w:rPr>
        <w:t>,</w:t>
      </w:r>
      <w:r w:rsidRPr="007F169C">
        <w:rPr>
          <w:rFonts w:cs="Times New Roman"/>
          <w:szCs w:val="24"/>
        </w:rPr>
        <w:t xml:space="preserve"> the interactions between voluntary simplifiers and rural markets</w:t>
      </w:r>
      <w:r w:rsidR="00170CAA">
        <w:rPr>
          <w:rFonts w:cs="Times New Roman"/>
          <w:szCs w:val="24"/>
        </w:rPr>
        <w:t xml:space="preserve"> have been probed</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&lt;EndNote&gt;&lt;Cite&gt;&lt;Author&gt;Shaw&lt;/Author&gt;&lt;Year&gt;2009&lt;/Year&gt;&lt;RecNum&gt;1023&lt;/RecNum&gt;&lt;DisplayText&gt;(Shaw &amp;amp; Moraes, 2009)&lt;/DisplayText&gt;&lt;record&gt;&lt;rec-number&gt;1023&lt;/rec-number&gt;&lt;foreign-keys&gt;&lt;key app="EN" db-id="frww0z2r2fvf0ge0ssbxfda5ddv5derepafz" timestamp="1495452090"&gt;1023&lt;/key&gt;&lt;/foreign-keys&gt;&lt;ref-type name="Journal Article"&gt;17&lt;/ref-type&gt;&lt;contributors&gt;&lt;authors&gt;&lt;author&gt;Shaw, Deirdre&lt;/author&gt;&lt;author&gt;Moraes, Caroline&lt;/author&gt;&lt;/authors&gt;&lt;/contributors&gt;&lt;titles&gt;&lt;title&gt;Voluntary simplicity: an exploration of market interactions&lt;/title&gt;&lt;secondary-title&gt;International Journal of Consumer Studies&lt;/secondary-title&gt;&lt;/titles&gt;&lt;periodical&gt;&lt;full-title&gt;International Journal of Consumer Studies&lt;/full-title&gt;&lt;/periodical&gt;&lt;pages&gt;215-223&lt;/pages&gt;&lt;volume&gt;33&lt;/volume&gt;&lt;number&gt;2&lt;/number&gt;&lt;keywords&gt;&lt;keyword&gt;Consumer behavior&lt;/keyword&gt;&lt;keyword&gt;Consumption (Economics)&lt;/keyword&gt;&lt;keyword&gt;Demand (Economic theory)&lt;/keyword&gt;&lt;keyword&gt;Sustainable development&lt;/keyword&gt;&lt;keyword&gt;Environmental protection&lt;/keyword&gt;&lt;keyword&gt;Supermarkets&lt;/keyword&gt;&lt;keyword&gt;Grocery industry&lt;/keyword&gt;&lt;keyword&gt;Voluntary simplicity movement&lt;/keyword&gt;&lt;keyword&gt;Social movements&lt;/keyword&gt;&lt;keyword&gt;Anti-consumption&lt;/keyword&gt;&lt;keyword&gt;ethics&lt;/keyword&gt;&lt;keyword&gt;sustainable consumption&lt;/keyword&gt;&lt;keyword&gt;voluntary simplicity&lt;/keyword&gt;&lt;/keywords&gt;&lt;dates&gt;&lt;year&gt;2009&lt;/year&gt;&lt;/dates&gt;&lt;publisher&gt;Wiley-Blackwell&lt;/publisher&gt;&lt;isbn&gt;14706423&lt;/isbn&gt;&lt;accession-num&gt;37155969&lt;/accession-num&gt;&lt;work-type&gt;Article&lt;/work-type&gt;&lt;urls&gt;&lt;related-urls&gt;&lt;url&gt;http://search.ebscohost.com/login.aspx?direct=true&amp;amp;db=bth&amp;amp;AN=37155969&amp;amp;site=ehost-live&lt;/url&gt;&lt;/related-urls&gt;&lt;/urls&gt;&lt;electronic-resource-num&gt;10.1111/j.1470-6431.2009.00760.x&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(Shaw &amp; Moraes, 2009)</w:t>
      </w:r>
      <w:r w:rsidRPr="007F169C">
        <w:rPr>
          <w:rFonts w:cs="Times New Roman"/>
          <w:szCs w:val="24"/>
        </w:rPr>
        <w:fldChar w:fldCharType="end"/>
      </w:r>
      <w:r w:rsidRPr="007F169C">
        <w:rPr>
          <w:rFonts w:cs="Times New Roman"/>
          <w:szCs w:val="24"/>
        </w:rPr>
        <w:t xml:space="preserve">. In attempting to aggregate a number of definitions </w:t>
      </w:r>
      <w:r w:rsidRPr="007F169C">
        <w:rPr>
          <w:rFonts w:cs="Times New Roman"/>
          <w:szCs w:val="24"/>
        </w:rPr>
        <w:fldChar w:fldCharType="begin">
          <w:fldData xml:space="preserve">PEVuZE5vdGU+PENpdGU+PEF1dGhvcj5TaGF3PC9BdXRob3I+PFllYXI+MjAwMjwvWWVhcj48UmVj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PEVuZE5vdGU+PENpdGU+PEF1dGhvcj5TaGF3PC9BdXRob3I+PFllYXI+MjAwMjwvWWVhcj48UmVj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(Etzioni, 1998b; Shaw &amp; Newholm, 2002)</w:t>
      </w:r>
      <w:r w:rsidRPr="007F169C">
        <w:rPr>
          <w:rFonts w:cs="Times New Roman"/>
          <w:szCs w:val="24"/>
        </w:rPr>
        <w:fldChar w:fldCharType="end"/>
      </w:r>
      <w:r w:rsidRPr="007F169C">
        <w:rPr>
          <w:rFonts w:cs="Times New Roman"/>
          <w:szCs w:val="24"/>
        </w:rPr>
        <w:t xml:space="preserve">, voluntary simplifiers </w:t>
      </w:r>
      <w:r w:rsidR="00170CAA">
        <w:rPr>
          <w:rFonts w:cs="Times New Roman"/>
          <w:szCs w:val="24"/>
        </w:rPr>
        <w:t>can be described as those</w:t>
      </w:r>
      <w:r w:rsidRPr="007F169C">
        <w:rPr>
          <w:rFonts w:cs="Times New Roman"/>
          <w:szCs w:val="24"/>
        </w:rPr>
        <w:t xml:space="preserve"> individuals who choose to limit their material consumption in order to have more available resources (mon</w:t>
      </w:r>
      <w:r w:rsidR="00170CAA">
        <w:rPr>
          <w:rFonts w:cs="Times New Roman"/>
          <w:szCs w:val="24"/>
        </w:rPr>
        <w:t xml:space="preserve">ey and time) to enjoy and live through </w:t>
      </w:r>
      <w:r w:rsidRPr="007F169C">
        <w:rPr>
          <w:rFonts w:cs="Times New Roman"/>
          <w:szCs w:val="24"/>
        </w:rPr>
        <w:t xml:space="preserve">other non-material aspects of life. </w:t>
      </w:r>
      <w:r w:rsidR="00170CAA">
        <w:rPr>
          <w:rFonts w:cs="Times New Roman"/>
          <w:szCs w:val="24"/>
        </w:rPr>
        <w:t>A h</w:t>
      </w:r>
      <w:r w:rsidRPr="007F169C">
        <w:rPr>
          <w:rFonts w:cs="Times New Roman"/>
          <w:szCs w:val="24"/>
        </w:rPr>
        <w:t>appier lifestyle may be achieved not only by limiting consumption per se</w:t>
      </w:r>
      <w:r w:rsidR="00170CAA">
        <w:rPr>
          <w:rFonts w:cs="Times New Roman"/>
          <w:szCs w:val="24"/>
        </w:rPr>
        <w:t>,</w:t>
      </w:r>
      <w:r w:rsidRPr="007F169C">
        <w:rPr>
          <w:rFonts w:cs="Times New Roman"/>
          <w:szCs w:val="24"/>
        </w:rPr>
        <w:t xml:space="preserve"> but </w:t>
      </w:r>
      <w:r w:rsidR="00170CAA">
        <w:rPr>
          <w:rFonts w:cs="Times New Roman"/>
          <w:szCs w:val="24"/>
        </w:rPr>
        <w:t xml:space="preserve">also </w:t>
      </w:r>
      <w:r w:rsidRPr="007F169C">
        <w:rPr>
          <w:rFonts w:cs="Times New Roman"/>
          <w:szCs w:val="24"/>
        </w:rPr>
        <w:t>doing so in conjunctio</w:t>
      </w:r>
      <w:r w:rsidR="00170CAA">
        <w:rPr>
          <w:rFonts w:cs="Times New Roman"/>
          <w:szCs w:val="24"/>
        </w:rPr>
        <w:t xml:space="preserve">n with certain changes in lifestyle and </w:t>
      </w:r>
      <w:r w:rsidRPr="007F169C">
        <w:rPr>
          <w:rFonts w:cs="Times New Roman"/>
          <w:szCs w:val="24"/>
        </w:rPr>
        <w:t xml:space="preserve">sociocultural environment </w:t>
      </w:r>
      <w:r w:rsidRPr="007F169C">
        <w:rPr>
          <w:rFonts w:cs="Times New Roman"/>
          <w:szCs w:val="24"/>
        </w:rPr>
        <w:fldChar w:fldCharType="begin"/>
      </w:r>
      <w:r w:rsidRPr="007F169C">
        <w:rPr>
          <w:rFonts w:cs="Times New Roman"/>
          <w:szCs w:val="24"/>
        </w:rPr>
        <w:instrText xml:space="preserve"> ADDIN EN.CITE &lt;EndNote&gt;&lt;Cite&gt;&lt;Author&gt;McGouran&lt;/Author&gt;&lt;Year&gt;2016&lt;/Year&gt;&lt;RecNum&gt;1006&lt;/RecNum&gt;&lt;DisplayText&gt;(McGouran &amp;amp; Prothero, 2016)&lt;/DisplayText&gt;&lt;record&gt;&lt;rec-number&gt;1006&lt;/rec-number&gt;&lt;foreign-keys&gt;&lt;key app="EN" db-id="frww0z2r2fvf0ge0ssbxfda5ddv5derepafz" timestamp="1494147094"&gt;1006&lt;/key&gt;&lt;/foreign-keys&gt;&lt;ref-type name="Journal Article"&gt;17&lt;/ref-type&gt;&lt;contributors&gt;&lt;authors&gt;&lt;author&gt;McGouran, C.&lt;/author&gt;&lt;author&gt;Prothero, A.&lt;/author&gt;&lt;/authors&gt;&lt;/contributors&gt;&lt;titles&gt;&lt;title&gt;Enacted voluntary simplicity – exploring the consequences of requesting consumers to intentionally consume less&lt;/title&gt;&lt;secondary-title&gt;European Journal of Marketing&lt;/secondary-title&gt;&lt;/titles&gt;&lt;periodical&gt;&lt;full-title&gt;European Journal of Marketing&lt;/full-title&gt;&lt;/periodical&gt;&lt;pages&gt;189-212&lt;/pages&gt;&lt;volume&gt;50&lt;/volume&gt;&lt;number&gt;1-2&lt;/number&gt;&lt;keywords&gt;&lt;keyword&gt;Academic Staff&lt;/keyword&gt;&lt;keyword&gt;Autoethnography&lt;/keyword&gt;&lt;keyword&gt;Consumer Culture Theory&lt;/keyword&gt;&lt;keyword&gt;Consumption Practices&lt;/keyword&gt;&lt;keyword&gt;Consumption Reduction&lt;/keyword&gt;&lt;keyword&gt;Voluntary Simplicity&lt;/keyword&gt;&lt;/keywords&gt;&lt;dates&gt;&lt;year&gt;2016&lt;/year&gt;&lt;/dates&gt;&lt;isbn&gt;03090566&lt;/isbn&gt;&lt;urls&gt;&lt;/urls&gt;&lt;electronic-resource-num&gt;10.1108/EJM-09-2013-0521&lt;/electronic-resource-num&gt;&lt;/record&gt;&lt;/Cite&gt;&lt;/EndNote&gt;</w:instrText>
      </w:r>
      <w:r w:rsidRPr="007F169C">
        <w:rPr>
          <w:rFonts w:cs="Times New Roman"/>
          <w:szCs w:val="24"/>
        </w:rPr>
        <w:fldChar w:fldCharType="separate"/>
      </w:r>
      <w:r w:rsidRPr="007F169C">
        <w:rPr>
          <w:rFonts w:cs="Times New Roman"/>
          <w:noProof/>
          <w:szCs w:val="24"/>
        </w:rPr>
        <w:t>(McGouran &amp; Prothero, 2016)</w:t>
      </w:r>
      <w:r w:rsidRPr="007F169C">
        <w:rPr>
          <w:rFonts w:cs="Times New Roman"/>
          <w:szCs w:val="24"/>
        </w:rPr>
        <w:fldChar w:fldCharType="end"/>
      </w:r>
      <w:r w:rsidRPr="007F169C">
        <w:rPr>
          <w:rFonts w:cs="Times New Roman"/>
          <w:szCs w:val="24"/>
        </w:rPr>
        <w:t xml:space="preserve">.  </w:t>
      </w:r>
    </w:p>
    <w:p w14:paraId="748756B0" w14:textId="2915A130" w:rsidR="007F169C" w:rsidRPr="007F169C" w:rsidRDefault="007F169C" w:rsidP="007F169C">
      <w:pPr>
        <w:spacing w:after="120"/>
        <w:rPr>
          <w:rFonts w:cs="Times New Roman"/>
          <w:szCs w:val="24"/>
        </w:rPr>
      </w:pPr>
      <w:r w:rsidRPr="007F169C">
        <w:rPr>
          <w:rFonts w:cs="Times New Roman"/>
          <w:szCs w:val="24"/>
        </w:rPr>
        <w:t>In an effort to address further the (un)ethical consumption complexity there is a call for a more simplified lifestyle</w:t>
      </w:r>
      <w:r w:rsidR="00170CAA">
        <w:rPr>
          <w:rFonts w:cs="Times New Roman"/>
          <w:szCs w:val="24"/>
        </w:rPr>
        <w:t>,</w:t>
      </w:r>
      <w:r w:rsidRPr="007F169C">
        <w:rPr>
          <w:rFonts w:cs="Times New Roman"/>
          <w:szCs w:val="24"/>
        </w:rPr>
        <w:t xml:space="preserve"> where the focus</w:t>
      </w:r>
      <w:r w:rsidR="00170CAA">
        <w:rPr>
          <w:rFonts w:cs="Times New Roman"/>
          <w:szCs w:val="24"/>
        </w:rPr>
        <w:t xml:space="preserve"> is first on</w:t>
      </w:r>
      <w:r w:rsidRPr="007F169C">
        <w:rPr>
          <w:rFonts w:cs="Times New Roman"/>
          <w:szCs w:val="24"/>
        </w:rPr>
        <w:t xml:space="preserve"> self-wellbeing and in turn</w:t>
      </w:r>
      <w:r w:rsidR="00170CAA">
        <w:rPr>
          <w:rFonts w:cs="Times New Roman"/>
          <w:szCs w:val="24"/>
        </w:rPr>
        <w:t>,</w:t>
      </w:r>
      <w:r w:rsidRPr="007F169C">
        <w:rPr>
          <w:rFonts w:cs="Times New Roman"/>
          <w:szCs w:val="24"/>
        </w:rPr>
        <w:t xml:space="preserve"> the wellbeing of all others</w:t>
      </w:r>
      <w:r w:rsidR="00170CAA">
        <w:rPr>
          <w:rFonts w:cs="Times New Roman"/>
          <w:szCs w:val="24"/>
        </w:rPr>
        <w:t>,</w:t>
      </w:r>
      <w:r w:rsidRPr="007F169C">
        <w:rPr>
          <w:rFonts w:cs="Times New Roman"/>
          <w:szCs w:val="24"/>
        </w:rPr>
        <w:t xml:space="preserve"> including nature. </w:t>
      </w:r>
      <w:r w:rsidR="00170CAA">
        <w:rPr>
          <w:rFonts w:cs="Times New Roman"/>
          <w:szCs w:val="24"/>
        </w:rPr>
        <w:t xml:space="preserve">In other words, the goal is a </w:t>
      </w:r>
      <w:r w:rsidR="00170CAA" w:rsidRPr="00170CAA">
        <w:rPr>
          <w:rFonts w:cs="Times New Roman"/>
          <w:i/>
          <w:szCs w:val="24"/>
        </w:rPr>
        <w:t>‘</w:t>
      </w:r>
      <w:r w:rsidR="00170CAA">
        <w:rPr>
          <w:rFonts w:cs="Times New Roman"/>
          <w:i/>
          <w:szCs w:val="24"/>
        </w:rPr>
        <w:t>sustainable life path’</w:t>
      </w:r>
      <w:r w:rsidRPr="007F169C">
        <w:rPr>
          <w:rFonts w:cs="Times New Roman"/>
          <w:szCs w:val="24"/>
        </w:rPr>
        <w:t xml:space="preserve">, </w:t>
      </w:r>
      <w:r w:rsidR="00170CAA">
        <w:rPr>
          <w:rFonts w:cs="Times New Roman"/>
          <w:szCs w:val="24"/>
        </w:rPr>
        <w:t xml:space="preserve">which involves </w:t>
      </w:r>
      <w:r w:rsidRPr="007F169C">
        <w:rPr>
          <w:rFonts w:cs="Times New Roman"/>
          <w:szCs w:val="24"/>
        </w:rPr>
        <w:t xml:space="preserve">an alternative lifestyle, a journey </w:t>
      </w:r>
      <w:r w:rsidR="00170CAA">
        <w:rPr>
          <w:rFonts w:cs="Times New Roman"/>
          <w:szCs w:val="24"/>
        </w:rPr>
        <w:t xml:space="preserve">of </w:t>
      </w:r>
      <w:r w:rsidRPr="007F169C">
        <w:rPr>
          <w:rFonts w:cs="Times New Roman"/>
          <w:szCs w:val="24"/>
        </w:rPr>
        <w:t>seeking</w:t>
      </w:r>
      <w:r w:rsidR="00170CAA">
        <w:rPr>
          <w:rFonts w:cs="Times New Roman"/>
          <w:szCs w:val="24"/>
        </w:rPr>
        <w:t>,</w:t>
      </w:r>
      <w:r w:rsidRPr="007F169C">
        <w:rPr>
          <w:rFonts w:cs="Times New Roman"/>
          <w:szCs w:val="24"/>
        </w:rPr>
        <w:t xml:space="preserve"> where the emphasis is on fully experiencing the passage rather than the arrival </w:t>
      </w:r>
      <w:r w:rsidR="00170CAA">
        <w:rPr>
          <w:rFonts w:cs="Times New Roman"/>
          <w:szCs w:val="24"/>
        </w:rPr>
        <w:t xml:space="preserve">at </w:t>
      </w:r>
      <w:r w:rsidRPr="007F169C">
        <w:rPr>
          <w:rFonts w:cs="Times New Roman"/>
          <w:szCs w:val="24"/>
        </w:rPr>
        <w:t xml:space="preserve">the </w:t>
      </w:r>
      <w:r w:rsidRPr="007F169C">
        <w:rPr>
          <w:rFonts w:cs="Times New Roman"/>
          <w:szCs w:val="24"/>
        </w:rPr>
        <w:lastRenderedPageBreak/>
        <w:t xml:space="preserve">destination </w:t>
      </w:r>
      <w:r w:rsidRPr="007F169C">
        <w:rPr>
          <w:rFonts w:cs="Times New Roman"/>
          <w:szCs w:val="24"/>
        </w:rPr>
        <w:fldChar w:fldCharType="begin">
          <w:fldData xml:space="preserve">PEVuZE5vdGU+PENpdGU+PEF1dGhvcj5NY0dyZWdvcjwvQXV0aG9yPjxZZWFyPjIwMTQ8L1llYXI+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PEVuZE5vdGU+PENpdGU+PEF1dGhvcj5NY0dyZWdvcjwvQXV0aG9yPjxZZWFyPjIwMTQ8L1llYXI+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(McGregor, 2014; Shaw &amp; Thomson, 2013; Soper, 2008)</w:t>
      </w:r>
      <w:r w:rsidRPr="007F169C">
        <w:rPr>
          <w:rFonts w:cs="Times New Roman"/>
          <w:szCs w:val="24"/>
        </w:rPr>
        <w:fldChar w:fldCharType="end"/>
      </w:r>
      <w:r w:rsidRPr="007F169C">
        <w:rPr>
          <w:rFonts w:cs="Times New Roman"/>
          <w:szCs w:val="24"/>
        </w:rPr>
        <w:t xml:space="preserve">. </w:t>
      </w:r>
      <w:r w:rsidR="00170CAA">
        <w:rPr>
          <w:rFonts w:cs="Times New Roman"/>
          <w:szCs w:val="24"/>
        </w:rPr>
        <w:t xml:space="preserve"> It refers to a </w:t>
      </w:r>
      <w:r w:rsidR="00170CAA" w:rsidRPr="00170CAA">
        <w:rPr>
          <w:rFonts w:cs="Times New Roman"/>
          <w:i/>
          <w:szCs w:val="24"/>
        </w:rPr>
        <w:t>‘good life’</w:t>
      </w:r>
      <w:r w:rsidR="00170CAA">
        <w:rPr>
          <w:rFonts w:cs="Times New Roman"/>
          <w:szCs w:val="24"/>
        </w:rPr>
        <w:t xml:space="preserve"> that calls for a willingness to reduce consumption and to rethink achieving wellbeing and flourishing through less materialistic means </w:t>
      </w:r>
      <w:r w:rsidR="003235E3">
        <w:rPr>
          <w:rFonts w:cs="Times New Roman"/>
          <w:szCs w:val="24"/>
        </w:rPr>
        <w:t xml:space="preserve">referred to as </w:t>
      </w:r>
      <w:r w:rsidR="00170CAA" w:rsidRPr="00170CAA">
        <w:rPr>
          <w:rFonts w:cs="Times New Roman"/>
          <w:i/>
          <w:szCs w:val="24"/>
        </w:rPr>
        <w:t>‘alternative hedonism’</w:t>
      </w:r>
      <w:r w:rsidR="00170CAA">
        <w:rPr>
          <w:rFonts w:cs="Times New Roman"/>
          <w:szCs w:val="24"/>
        </w:rPr>
        <w:t xml:space="preserve"> </w:t>
      </w:r>
      <w:r w:rsidR="00170CAA">
        <w:rPr>
          <w:rFonts w:cs="Times New Roman"/>
          <w:szCs w:val="24"/>
        </w:rPr>
        <w:fldChar w:fldCharType="begin"/>
      </w:r>
      <w:r w:rsidR="00170CAA">
        <w:rPr>
          <w:rFonts w:cs="Times New Roman"/>
          <w:szCs w:val="24"/>
        </w:rPr>
        <w:instrText xml:space="preserve"> ADDIN EN.CITE &lt;EndNote&gt;&lt;Cite&gt;&lt;Author&gt;Soper&lt;/Author&gt;&lt;Year&gt;2008&lt;/Year&gt;&lt;RecNum&gt;262&lt;/RecNum&gt;&lt;DisplayText&gt;(Soper, 2008)&lt;/DisplayText&gt;&lt;record&gt;&lt;rec-number&gt;262&lt;/rec-number&gt;&lt;foreign-keys&gt;&lt;key app="EN" db-id="frww0z2r2fvf0ge0ssbxfda5ddv5derepafz" timestamp="0"&gt;262&lt;/key&gt;&lt;/foreign-keys&gt;&lt;ref-type name="Journal Article"&gt;17&lt;/ref-type&gt;&lt;contributors&gt;&lt;authors&gt;&lt;author&gt;Soper, Kate&lt;/author&gt;&lt;/authors&gt;&lt;/contributors&gt;&lt;titles&gt;&lt;title&gt;Alternative hedonism, cultural theory and the role of aesthetic revisioning&lt;/title&gt;&lt;secondary-title&gt;Cultural Studies&lt;/secondary-title&gt;&lt;/titles&gt;&lt;periodical&gt;&lt;full-title&gt;Cultural Studies&lt;/full-title&gt;&lt;/periodical&gt;&lt;pages&gt;567-587&lt;/pages&gt;&lt;volume&gt;22&lt;/volume&gt;&lt;number&gt;5&lt;/number&gt;&lt;dates&gt;&lt;year&gt;2008&lt;/year&gt;&lt;/dates&gt;&lt;isbn&gt;0950-2386&lt;/isbn&gt;&lt;urls&gt;&lt;/urls&gt;&lt;/record&gt;&lt;/Cite&gt;&lt;/EndNote&gt;</w:instrText>
      </w:r>
      <w:r w:rsidR="00170CAA">
        <w:rPr>
          <w:rFonts w:cs="Times New Roman"/>
          <w:szCs w:val="24"/>
        </w:rPr>
        <w:fldChar w:fldCharType="separate"/>
      </w:r>
      <w:r w:rsidR="00170CAA">
        <w:rPr>
          <w:rFonts w:cs="Times New Roman"/>
          <w:noProof/>
          <w:szCs w:val="24"/>
        </w:rPr>
        <w:t>(Soper, 2008)</w:t>
      </w:r>
      <w:r w:rsidR="00170CAA">
        <w:rPr>
          <w:rFonts w:cs="Times New Roman"/>
          <w:szCs w:val="24"/>
        </w:rPr>
        <w:fldChar w:fldCharType="end"/>
      </w:r>
      <w:r w:rsidR="00170CAA">
        <w:rPr>
          <w:rFonts w:cs="Times New Roman"/>
          <w:szCs w:val="24"/>
        </w:rPr>
        <w:t xml:space="preserve">. </w:t>
      </w:r>
      <w:r w:rsidRPr="007F169C">
        <w:rPr>
          <w:rFonts w:cs="Times New Roman"/>
          <w:szCs w:val="24"/>
        </w:rPr>
        <w:t xml:space="preserve">Shaw and Newholm (2002) caution, however, that the practice of voluntary simplicity cannot be viewed only in terms of anti-consumption. Similarly, in their study of users of toy sharing libraries, Ozanne and Ballantine (2010) found that nearly half of their sample consisted of people </w:t>
      </w:r>
      <w:r w:rsidR="00170CAA">
        <w:rPr>
          <w:rFonts w:cs="Times New Roman"/>
          <w:szCs w:val="24"/>
        </w:rPr>
        <w:t xml:space="preserve">who </w:t>
      </w:r>
      <w:r w:rsidRPr="007F169C">
        <w:rPr>
          <w:rFonts w:cs="Times New Roman"/>
          <w:szCs w:val="24"/>
        </w:rPr>
        <w:t xml:space="preserve">engaged in sharing practices other than anti-consumption, such as opportunities for socialisation and monetary benefits. </w:t>
      </w:r>
    </w:p>
    <w:p w14:paraId="071591EE" w14:textId="4A223E30" w:rsidR="007F169C" w:rsidRPr="007F169C" w:rsidRDefault="007F169C" w:rsidP="007F169C">
      <w:pPr>
        <w:spacing w:after="120"/>
        <w:rPr>
          <w:rFonts w:cs="Times New Roman"/>
          <w:szCs w:val="24"/>
        </w:rPr>
      </w:pPr>
      <w:r w:rsidRPr="007F169C">
        <w:rPr>
          <w:rFonts w:cs="Times New Roman"/>
          <w:szCs w:val="24"/>
        </w:rPr>
        <w:t xml:space="preserve">Anti-consumption is </w:t>
      </w:r>
      <w:r w:rsidR="00170CAA">
        <w:rPr>
          <w:rFonts w:cs="Times New Roman"/>
          <w:szCs w:val="24"/>
        </w:rPr>
        <w:t xml:space="preserve">somewhat </w:t>
      </w:r>
      <w:r w:rsidRPr="007F169C">
        <w:rPr>
          <w:rFonts w:cs="Times New Roman"/>
          <w:szCs w:val="24"/>
        </w:rPr>
        <w:t>distinct from consumer resistance</w:t>
      </w:r>
      <w:r w:rsidR="00170CAA">
        <w:rPr>
          <w:rFonts w:cs="Times New Roman"/>
          <w:szCs w:val="24"/>
        </w:rPr>
        <w:t>,</w:t>
      </w:r>
      <w:r w:rsidRPr="007F169C">
        <w:rPr>
          <w:rFonts w:cs="Times New Roman"/>
          <w:szCs w:val="24"/>
        </w:rPr>
        <w:t xml:space="preserve"> because the latter requires consumers to opp</w:t>
      </w:r>
      <w:r w:rsidR="00170CAA">
        <w:rPr>
          <w:rFonts w:cs="Times New Roman"/>
          <w:szCs w:val="24"/>
        </w:rPr>
        <w:t xml:space="preserve">ose a force of domination, whilst the former </w:t>
      </w:r>
      <w:r w:rsidRPr="007F169C">
        <w:rPr>
          <w:rFonts w:cs="Times New Roman"/>
          <w:szCs w:val="24"/>
        </w:rPr>
        <w:t xml:space="preserve">focuses on </w:t>
      </w:r>
      <w:r w:rsidRPr="0018109F">
        <w:rPr>
          <w:rFonts w:cs="Times New Roman"/>
          <w:i/>
          <w:szCs w:val="24"/>
        </w:rPr>
        <w:t xml:space="preserve">‘phenomena that are against the acquisition, use, and dispossession of certain goods’ </w:t>
      </w:r>
      <w:r w:rsidRPr="007F169C">
        <w:rPr>
          <w:rFonts w:cs="Times New Roman"/>
          <w:szCs w:val="24"/>
        </w:rPr>
        <w:fldChar w:fldCharType="begin"/>
      </w:r>
      <w:r w:rsidRPr="007F169C">
        <w:rPr>
          <w:rFonts w:cs="Times New Roman"/>
          <w:szCs w:val="24"/>
        </w:rPr>
        <w:instrText xml:space="preserve"> ADDIN EN.CITE &lt;EndNote&gt;&lt;Cite&gt;&lt;Author&gt;Lee&lt;/Author&gt;&lt;Year&gt;2011&lt;/Year&gt;&lt;RecNum&gt;1044&lt;/RecNum&gt;&lt;Pages&gt;1681&lt;/Pages&gt;&lt;DisplayText&gt;(Lee, Roux, Cherrier, &amp;amp; Cova, 2011, p. 1681)&lt;/DisplayText&gt;&lt;record&gt;&lt;rec-number&gt;1044&lt;/rec-number&gt;&lt;foreign-keys&gt;&lt;key app="EN" db-id="frww0z2r2fvf0ge0ssbxfda5ddv5derepafz" timestamp="1495647185"&gt;1044&lt;/key&gt;&lt;/foreign-keys&gt;&lt;ref-type name="Journal Article"&gt;17&lt;/ref-type&gt;&lt;contributors&gt;&lt;authors&gt;&lt;author&gt;Lee &lt;/author&gt;&lt;author&gt;Roux, Dominique&lt;/author&gt;&lt;author&gt;Cherrier, Helene&lt;/author&gt;&lt;author&gt;Cova, Bernard&lt;/author&gt;&lt;/authors&gt;&lt;/contributors&gt;&lt;titles&gt;&lt;title&gt;Anti-consumption and consumer resistance: concepts, concerns, conflicts and convergence&lt;/title&gt;&lt;secondary-title&gt;European Journal of Marketing&lt;/secondary-title&gt;&lt;/titles&gt;&lt;periodical&gt;&lt;full-title&gt;European Journal of Marketing&lt;/full-title&gt;&lt;/periodical&gt;&lt;volume&gt;45&lt;/volume&gt;&lt;number&gt;11/12&lt;/number&gt;&lt;dates&gt;&lt;year&gt;2011&lt;/year&gt;&lt;pub-dates&gt;&lt;date&gt;2011/11/15&lt;/date&gt;&lt;/pub-dates&gt;&lt;/dates&gt;&lt;publisher&gt;Emerald&lt;/publisher&gt;&lt;isbn&gt;0309-0566&lt;/isbn&gt;&lt;urls&gt;&lt;related-urls&gt;&lt;url&gt;http://dx.doi.org/10.1108/ejm.2011.00745kaa.001&lt;/url&gt;&lt;/related-urls&gt;&lt;/urls&gt;&lt;electronic-resource-num&gt;10.1108/ejm.2011.00745kaa.001&lt;/electronic-resource-num&gt;&lt;access-date&gt;2017/05/24&lt;/access-date&gt;&lt;/record&gt;&lt;/Cite&gt;&lt;/EndNote&gt;</w:instrText>
      </w:r>
      <w:r w:rsidRPr="007F169C">
        <w:rPr>
          <w:rFonts w:cs="Times New Roman"/>
          <w:szCs w:val="24"/>
        </w:rPr>
        <w:fldChar w:fldCharType="separate"/>
      </w:r>
      <w:r w:rsidRPr="007F169C">
        <w:rPr>
          <w:rFonts w:cs="Times New Roman"/>
          <w:noProof/>
          <w:szCs w:val="24"/>
        </w:rPr>
        <w:t>(Lee, Roux, Cherrier, &amp; Cova, 2011, p. 1681)</w:t>
      </w:r>
      <w:r w:rsidRPr="007F169C">
        <w:rPr>
          <w:rFonts w:cs="Times New Roman"/>
          <w:szCs w:val="24"/>
        </w:rPr>
        <w:fldChar w:fldCharType="end"/>
      </w:r>
      <w:r w:rsidRPr="007F169C">
        <w:rPr>
          <w:rFonts w:cs="Times New Roman"/>
          <w:szCs w:val="24"/>
        </w:rPr>
        <w:t xml:space="preserve">. </w:t>
      </w:r>
      <w:r w:rsidR="0018109F">
        <w:rPr>
          <w:rFonts w:cs="Times New Roman"/>
          <w:szCs w:val="24"/>
        </w:rPr>
        <w:t>With anti</w:t>
      </w:r>
      <w:r w:rsidR="000E7ABC">
        <w:rPr>
          <w:rFonts w:cs="Times New Roman"/>
          <w:szCs w:val="24"/>
        </w:rPr>
        <w:t>-</w:t>
      </w:r>
      <w:r w:rsidR="0018109F">
        <w:rPr>
          <w:rFonts w:cs="Times New Roman"/>
          <w:szCs w:val="24"/>
        </w:rPr>
        <w:t>consumption</w:t>
      </w:r>
      <w:r w:rsidR="000E7ABC">
        <w:rPr>
          <w:rFonts w:cs="Times New Roman"/>
          <w:szCs w:val="24"/>
        </w:rPr>
        <w:t xml:space="preserve">, </w:t>
      </w:r>
      <w:r w:rsidRPr="007F169C">
        <w:rPr>
          <w:rFonts w:cs="Times New Roman"/>
          <w:szCs w:val="24"/>
        </w:rPr>
        <w:t xml:space="preserve">researchers are talking about an </w:t>
      </w:r>
      <w:r w:rsidR="00D951C3">
        <w:rPr>
          <w:rFonts w:cs="Times New Roman"/>
          <w:szCs w:val="24"/>
        </w:rPr>
        <w:t xml:space="preserve">alternative choice of living an </w:t>
      </w:r>
      <w:r w:rsidR="00646001">
        <w:rPr>
          <w:rFonts w:cs="Times New Roman"/>
          <w:szCs w:val="24"/>
        </w:rPr>
        <w:t>‘</w:t>
      </w:r>
      <w:r w:rsidRPr="007F169C">
        <w:rPr>
          <w:rFonts w:cs="Times New Roman"/>
          <w:szCs w:val="24"/>
        </w:rPr>
        <w:t>engaged</w:t>
      </w:r>
      <w:r w:rsidR="00646001">
        <w:rPr>
          <w:rFonts w:cs="Times New Roman"/>
          <w:szCs w:val="24"/>
        </w:rPr>
        <w:t>’</w:t>
      </w:r>
      <w:r w:rsidRPr="007F169C">
        <w:rPr>
          <w:rFonts w:cs="Times New Roman"/>
          <w:szCs w:val="24"/>
        </w:rPr>
        <w:t xml:space="preserve"> life, with a purpose, commitment, determination and simplicity. An unpretentious way of living</w:t>
      </w:r>
      <w:r w:rsidR="000E7ABC">
        <w:rPr>
          <w:rFonts w:cs="Times New Roman"/>
          <w:szCs w:val="24"/>
        </w:rPr>
        <w:t>,</w:t>
      </w:r>
      <w:r w:rsidRPr="007F169C">
        <w:rPr>
          <w:rFonts w:cs="Times New Roman"/>
          <w:szCs w:val="24"/>
        </w:rPr>
        <w:t xml:space="preserve"> where the accumulation of experiences rather than just material goods</w:t>
      </w:r>
      <w:r w:rsidR="000E7ABC">
        <w:rPr>
          <w:rFonts w:cs="Times New Roman"/>
          <w:szCs w:val="24"/>
        </w:rPr>
        <w:t xml:space="preserve">, is </w:t>
      </w:r>
      <w:r w:rsidRPr="007F169C">
        <w:rPr>
          <w:rFonts w:cs="Times New Roman"/>
          <w:szCs w:val="24"/>
        </w:rPr>
        <w:t xml:space="preserve">more important and where </w:t>
      </w:r>
      <w:r w:rsidRPr="000E7ABC">
        <w:rPr>
          <w:rFonts w:cs="Times New Roman"/>
          <w:i/>
          <w:szCs w:val="24"/>
        </w:rPr>
        <w:t>“less but better”</w:t>
      </w:r>
      <w:r w:rsidRPr="007F169C">
        <w:rPr>
          <w:rFonts w:cs="Times New Roman"/>
          <w:szCs w:val="24"/>
        </w:rPr>
        <w:t xml:space="preserve"> is </w:t>
      </w:r>
      <w:r w:rsidR="000E7ABC">
        <w:rPr>
          <w:rFonts w:cs="Times New Roman"/>
          <w:szCs w:val="24"/>
        </w:rPr>
        <w:t xml:space="preserve">also the maxim </w:t>
      </w:r>
      <w:r w:rsidRPr="007F169C">
        <w:rPr>
          <w:rFonts w:cs="Times New Roman"/>
          <w:szCs w:val="24"/>
        </w:rPr>
        <w:fldChar w:fldCharType="begin">
          <w:fldData xml:space="preserve">PEVuZE5vdGU+PENpdGU+PEF1dGhvcj5DcmFuZTwvQXV0aG9yPjxZZWFyPjIwMTA8L1llYXI+PFJl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==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PEVuZE5vdGU+PENpdGU+PEF1dGhvcj5DcmFuZTwvQXV0aG9yPjxZZWFyPjIwMTA8L1llYXI+PFJl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==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(Crane, 2010; McGregor, 2014)</w:t>
      </w:r>
      <w:r w:rsidRPr="007F169C">
        <w:rPr>
          <w:rFonts w:cs="Times New Roman"/>
          <w:szCs w:val="24"/>
        </w:rPr>
        <w:fldChar w:fldCharType="end"/>
      </w:r>
      <w:r w:rsidRPr="007F169C">
        <w:rPr>
          <w:rFonts w:cs="Times New Roman"/>
          <w:szCs w:val="24"/>
        </w:rPr>
        <w:t>.  There exists little evidence to suggest that an inf</w:t>
      </w:r>
      <w:r w:rsidR="00BD33A0">
        <w:rPr>
          <w:rFonts w:cs="Times New Roman"/>
          <w:szCs w:val="24"/>
        </w:rPr>
        <w:t>inite increase in material well</w:t>
      </w:r>
      <w:r w:rsidRPr="007F169C">
        <w:rPr>
          <w:rFonts w:cs="Times New Roman"/>
          <w:szCs w:val="24"/>
        </w:rPr>
        <w:t xml:space="preserve">being leads to an increase in personal </w:t>
      </w:r>
      <w:r w:rsidR="00D012E2">
        <w:rPr>
          <w:rFonts w:cs="Times New Roman"/>
          <w:szCs w:val="24"/>
        </w:rPr>
        <w:t>well</w:t>
      </w:r>
      <w:r w:rsidR="00566345" w:rsidRPr="007F169C">
        <w:rPr>
          <w:rFonts w:cs="Times New Roman"/>
          <w:szCs w:val="24"/>
        </w:rPr>
        <w:t>being</w:t>
      </w:r>
      <w:r w:rsidRPr="007F169C">
        <w:rPr>
          <w:rFonts w:cs="Times New Roman"/>
          <w:szCs w:val="24"/>
        </w:rPr>
        <w:t xml:space="preserve">. It is well </w:t>
      </w:r>
      <w:r w:rsidR="00FD7E1A">
        <w:rPr>
          <w:rFonts w:cs="Times New Roman"/>
          <w:szCs w:val="24"/>
        </w:rPr>
        <w:t xml:space="preserve">supported, </w:t>
      </w:r>
      <w:r w:rsidRPr="007F169C">
        <w:rPr>
          <w:rFonts w:cs="Times New Roman"/>
          <w:szCs w:val="24"/>
        </w:rPr>
        <w:t xml:space="preserve">therefore, that the individual consumer </w:t>
      </w:r>
      <w:r w:rsidR="00FD7E1A">
        <w:rPr>
          <w:rFonts w:cs="Times New Roman"/>
          <w:szCs w:val="24"/>
        </w:rPr>
        <w:t xml:space="preserve">should be </w:t>
      </w:r>
      <w:r w:rsidRPr="007F169C">
        <w:rPr>
          <w:rFonts w:cs="Times New Roman"/>
          <w:szCs w:val="24"/>
        </w:rPr>
        <w:t>called to a more simple life</w:t>
      </w:r>
      <w:r w:rsidR="00FD7E1A">
        <w:rPr>
          <w:rFonts w:cs="Times New Roman"/>
          <w:szCs w:val="24"/>
        </w:rPr>
        <w:t>,</w:t>
      </w:r>
      <w:r w:rsidRPr="007F169C">
        <w:rPr>
          <w:rFonts w:cs="Times New Roman"/>
          <w:szCs w:val="24"/>
        </w:rPr>
        <w:t xml:space="preserve"> where s</w:t>
      </w:r>
      <w:r w:rsidR="00FD7E1A">
        <w:rPr>
          <w:rFonts w:cs="Times New Roman"/>
          <w:szCs w:val="24"/>
        </w:rPr>
        <w:t>he</w:t>
      </w:r>
      <w:r w:rsidRPr="007F169C">
        <w:rPr>
          <w:rFonts w:cs="Times New Roman"/>
          <w:szCs w:val="24"/>
        </w:rPr>
        <w:t>/he has more time to enjoy life experiences and in the process s</w:t>
      </w:r>
      <w:r w:rsidR="00FD7E1A">
        <w:rPr>
          <w:rFonts w:cs="Times New Roman"/>
          <w:szCs w:val="24"/>
        </w:rPr>
        <w:t>he</w:t>
      </w:r>
      <w:r w:rsidRPr="007F169C">
        <w:rPr>
          <w:rFonts w:cs="Times New Roman"/>
          <w:szCs w:val="24"/>
        </w:rPr>
        <w:t xml:space="preserve">/he is able to eliminate the contaminants in her/his life (like noise, pollution, stress, health risks, waste, and environmental damage) </w:t>
      </w:r>
      <w:r w:rsidRPr="007F169C">
        <w:rPr>
          <w:rFonts w:cs="Times New Roman"/>
          <w:szCs w:val="24"/>
        </w:rPr>
        <w:fldChar w:fldCharType="begin">
          <w:fldData xml:space="preserve">PEVuZE5vdGU+PENpdGU+PEF1dGhvcj5TaGFua2FyPC9BdXRob3I+PFllYXI+MjAwNjwvWWVhcj48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PEVuZE5vdGU+PENpdGU+PEF1dGhvcj5TaGFua2FyPC9BdXRob3I+PFllYXI+MjAwNjwvWWVhcj48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(Drakopoulos, 2008; Shankar, Cherrier, &amp; Canniford, 2006; Soper, 2008)</w:t>
      </w:r>
      <w:r w:rsidRPr="007F169C">
        <w:rPr>
          <w:rFonts w:cs="Times New Roman"/>
          <w:szCs w:val="24"/>
        </w:rPr>
        <w:fldChar w:fldCharType="end"/>
      </w:r>
      <w:r w:rsidRPr="007F169C">
        <w:rPr>
          <w:rFonts w:cs="Times New Roman"/>
          <w:szCs w:val="24"/>
        </w:rPr>
        <w:t xml:space="preserve">. Etzioni (1998) refers to voluntary simplicity as a choice out of free will – not imposed by any authority – to limit expenditures on consumer goods and </w:t>
      </w:r>
      <w:r w:rsidRPr="007F169C">
        <w:rPr>
          <w:rFonts w:cs="Times New Roman"/>
          <w:szCs w:val="24"/>
        </w:rPr>
        <w:lastRenderedPageBreak/>
        <w:t>services and</w:t>
      </w:r>
      <w:r w:rsidR="00FD7E1A">
        <w:rPr>
          <w:rFonts w:cs="Times New Roman"/>
          <w:szCs w:val="24"/>
        </w:rPr>
        <w:t xml:space="preserve"> to</w:t>
      </w:r>
      <w:r w:rsidRPr="007F169C">
        <w:rPr>
          <w:rFonts w:cs="Times New Roman"/>
          <w:szCs w:val="24"/>
        </w:rPr>
        <w:t xml:space="preserve"> nurture and foster non-materialistic sources of satisfaction based </w:t>
      </w:r>
      <w:r w:rsidR="00FD7E1A">
        <w:rPr>
          <w:rFonts w:cs="Times New Roman"/>
          <w:szCs w:val="24"/>
        </w:rPr>
        <w:t xml:space="preserve">on </w:t>
      </w:r>
      <w:r w:rsidRPr="007F169C">
        <w:rPr>
          <w:rFonts w:cs="Times New Roman"/>
          <w:szCs w:val="24"/>
        </w:rPr>
        <w:t xml:space="preserve">love, intimacy, </w:t>
      </w:r>
      <w:r w:rsidR="00FD7E1A">
        <w:rPr>
          <w:rFonts w:cs="Times New Roman"/>
          <w:szCs w:val="24"/>
        </w:rPr>
        <w:t xml:space="preserve">and </w:t>
      </w:r>
      <w:r w:rsidRPr="007F169C">
        <w:rPr>
          <w:rFonts w:cs="Times New Roman"/>
          <w:szCs w:val="24"/>
        </w:rPr>
        <w:t xml:space="preserve">friendship. </w:t>
      </w:r>
    </w:p>
    <w:p w14:paraId="618C11D4" w14:textId="77777777" w:rsidR="007F169C" w:rsidRPr="007F169C" w:rsidRDefault="007F169C" w:rsidP="007F169C">
      <w:pPr>
        <w:spacing w:after="120"/>
        <w:rPr>
          <w:rFonts w:cs="Times New Roman"/>
          <w:szCs w:val="24"/>
        </w:rPr>
      </w:pPr>
      <w:r w:rsidRPr="007F169C">
        <w:rPr>
          <w:rFonts w:cs="Times New Roman"/>
          <w:szCs w:val="24"/>
        </w:rPr>
        <w:t xml:space="preserve">The term </w:t>
      </w:r>
      <w:r w:rsidR="00FD7E1A">
        <w:rPr>
          <w:rFonts w:cs="Times New Roman"/>
          <w:szCs w:val="24"/>
        </w:rPr>
        <w:t>voluntary simplicity</w:t>
      </w:r>
      <w:r w:rsidRPr="007F169C">
        <w:rPr>
          <w:rFonts w:cs="Times New Roman"/>
          <w:szCs w:val="24"/>
        </w:rPr>
        <w:t xml:space="preserve"> is a proposition for </w:t>
      </w:r>
      <w:r w:rsidR="00FD7E1A">
        <w:rPr>
          <w:rFonts w:cs="Times New Roman"/>
          <w:szCs w:val="24"/>
        </w:rPr>
        <w:t xml:space="preserve">a </w:t>
      </w:r>
      <w:r w:rsidRPr="007F169C">
        <w:rPr>
          <w:rFonts w:cs="Times New Roman"/>
          <w:szCs w:val="24"/>
        </w:rPr>
        <w:t>new way of living, a life-journey</w:t>
      </w:r>
      <w:r w:rsidR="00FD7E1A">
        <w:rPr>
          <w:rFonts w:cs="Times New Roman"/>
          <w:szCs w:val="24"/>
        </w:rPr>
        <w:t xml:space="preserve"> and</w:t>
      </w:r>
      <w:r w:rsidRPr="007F169C">
        <w:rPr>
          <w:rFonts w:cs="Times New Roman"/>
          <w:szCs w:val="24"/>
        </w:rPr>
        <w:t xml:space="preserve">, a continuing work in progress that encompasses moderation, self-discipline, attaining self-sufficiency and self-empowerment, care of mind and body </w:t>
      </w:r>
      <w:r w:rsidR="00FD7E1A">
        <w:rPr>
          <w:rFonts w:cs="Times New Roman"/>
          <w:szCs w:val="24"/>
        </w:rPr>
        <w:t>along with sp</w:t>
      </w:r>
      <w:r w:rsidRPr="007F169C">
        <w:rPr>
          <w:rFonts w:cs="Times New Roman"/>
          <w:szCs w:val="24"/>
        </w:rPr>
        <w:t xml:space="preserve">iritual growth. It is a call to ask important questions </w:t>
      </w:r>
      <w:r w:rsidR="00FD7E1A">
        <w:rPr>
          <w:rFonts w:cs="Times New Roman"/>
          <w:szCs w:val="24"/>
        </w:rPr>
        <w:t xml:space="preserve">of </w:t>
      </w:r>
      <w:r w:rsidRPr="007F169C">
        <w:rPr>
          <w:rFonts w:cs="Times New Roman"/>
          <w:szCs w:val="24"/>
        </w:rPr>
        <w:t>one’s self</w:t>
      </w:r>
      <w:r w:rsidR="00FD7E1A">
        <w:rPr>
          <w:rFonts w:cs="Times New Roman"/>
          <w:szCs w:val="24"/>
        </w:rPr>
        <w:t xml:space="preserve">: </w:t>
      </w:r>
      <w:r w:rsidRPr="007F169C">
        <w:rPr>
          <w:rFonts w:cs="Times New Roman"/>
          <w:szCs w:val="24"/>
        </w:rPr>
        <w:t>How should I lead my life? How should I behave towards others? What is the kind of community and society I want to be part of? It is a call toward</w:t>
      </w:r>
      <w:r w:rsidR="00FD7E1A">
        <w:rPr>
          <w:rFonts w:cs="Times New Roman"/>
          <w:szCs w:val="24"/>
        </w:rPr>
        <w:t>s</w:t>
      </w:r>
      <w:r w:rsidRPr="007F169C">
        <w:rPr>
          <w:rFonts w:cs="Times New Roman"/>
          <w:szCs w:val="24"/>
        </w:rPr>
        <w:t xml:space="preserve"> a more responsible way of living where in the process one becomes a better person, creates a better environment and </w:t>
      </w:r>
      <w:r w:rsidR="00FD7E1A">
        <w:rPr>
          <w:rFonts w:cs="Times New Roman"/>
          <w:szCs w:val="24"/>
        </w:rPr>
        <w:t xml:space="preserve">has </w:t>
      </w:r>
      <w:r w:rsidRPr="007F169C">
        <w:rPr>
          <w:rFonts w:cs="Times New Roman"/>
          <w:szCs w:val="24"/>
        </w:rPr>
        <w:t xml:space="preserve">a happier and more meaningful life </w:t>
      </w:r>
      <w:r w:rsidRPr="007F169C">
        <w:rPr>
          <w:rFonts w:cs="Times New Roman"/>
          <w:szCs w:val="24"/>
        </w:rPr>
        <w:fldChar w:fldCharType="begin">
          <w:fldData xml:space="preserve">PEVuZE5vdGU+PENpdGU+PEF1dGhvcj5HYXJjaWEtUnVpejwvQXV0aG9yPjxZZWFyPjIwMTQ8L1ll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PEVuZE5vdGU+PENpdGU+PEF1dGhvcj5HYXJjaWEtUnVpejwvQXV0aG9yPjxZZWFyPjIwMTQ8L1ll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(Bina &amp; Vaz, 2011; Cafaro, 2011; Cherrier, 2007; Cherrier &amp; Murray, 2007; Garcia-Ruiz &amp; Rodriguez-Lluesma, 2014)</w:t>
      </w:r>
      <w:r w:rsidRPr="007F169C">
        <w:rPr>
          <w:rFonts w:cs="Times New Roman"/>
          <w:szCs w:val="24"/>
        </w:rPr>
        <w:fldChar w:fldCharType="end"/>
      </w:r>
      <w:r w:rsidRPr="007F169C">
        <w:rPr>
          <w:rFonts w:cs="Times New Roman"/>
          <w:szCs w:val="24"/>
        </w:rPr>
        <w:t xml:space="preserve">. </w:t>
      </w:r>
    </w:p>
    <w:p w14:paraId="5594DEF6" w14:textId="467C205D" w:rsidR="007F169C" w:rsidRPr="007F169C" w:rsidRDefault="00FD7E1A" w:rsidP="007F169C">
      <w:pPr>
        <w:spacing w:after="120"/>
        <w:rPr>
          <w:rFonts w:cs="Times New Roman"/>
          <w:szCs w:val="24"/>
        </w:rPr>
      </w:pPr>
      <w:r>
        <w:rPr>
          <w:rFonts w:cs="Times New Roman"/>
          <w:szCs w:val="24"/>
        </w:rPr>
        <w:t xml:space="preserve">It is </w:t>
      </w:r>
      <w:r w:rsidR="00255A9E">
        <w:rPr>
          <w:rFonts w:cs="Times New Roman"/>
          <w:szCs w:val="24"/>
        </w:rPr>
        <w:t>argued</w:t>
      </w:r>
      <w:r w:rsidR="007F169C" w:rsidRPr="007F169C">
        <w:rPr>
          <w:rFonts w:cs="Times New Roman"/>
          <w:szCs w:val="24"/>
        </w:rPr>
        <w:t xml:space="preserve"> that ethical consumers need to evaluate and re-evaluate what they really need, what they value as a self, a family, community, society and how they would like to see their life unfolding and developing </w:t>
      </w:r>
      <w:r w:rsidR="007F169C" w:rsidRPr="007F169C">
        <w:rPr>
          <w:rFonts w:cs="Times New Roman"/>
          <w:szCs w:val="24"/>
        </w:rPr>
        <w:fldChar w:fldCharType="begin"/>
      </w:r>
      <w:r w:rsidR="007F169C" w:rsidRPr="007F169C">
        <w:rPr>
          <w:rFonts w:cs="Times New Roman"/>
          <w:szCs w:val="24"/>
        </w:rPr>
        <w:instrText xml:space="preserve"> ADDIN EN.CITE &lt;EndNote&gt;&lt;Cite&gt;&lt;Author&gt;de Burgh-Woodman&lt;/Author&gt;&lt;Year&gt;2013&lt;/Year&gt;&lt;RecNum&gt;215&lt;/RecNum&gt;&lt;DisplayText&gt;(de Burgh-Woodman &amp;amp; King, 2013)&lt;/DisplayText&gt;&lt;record&gt;&lt;rec-number&gt;215&lt;/rec-number&gt;&lt;foreign-keys&gt;&lt;key app="EN" db-id="frww0z2r2fvf0ge0ssbxfda5ddv5derepafz" timestamp="0"&gt;215&lt;/key&gt;&lt;/foreign-keys&gt;&lt;ref-type name="Journal Article"&gt;17&lt;/ref-type&gt;&lt;contributors&gt;&lt;authors&gt;&lt;author&gt;de Burgh-Woodman, Hélène&lt;/author&gt;&lt;author&gt;King, Dylan&lt;/author&gt;&lt;/authors&gt;&lt;/contributors&gt;&lt;titles&gt;&lt;title&gt;Sustainability and the human/nature connection: a critical discourse analysis of being “symbolically” sustainable&lt;/title&gt;&lt;secondary-title&gt;Consumption Markets &amp;amp; Culture&lt;/secondary-title&gt;&lt;/titles&gt;&lt;periodical&gt;&lt;full-title&gt;Consumption Markets &amp;amp; Culture&lt;/full-title&gt;&lt;/periodical&gt;&lt;pages&gt;145-168&lt;/pages&gt;&lt;volume&gt;16&lt;/volume&gt;&lt;number&gt;2&lt;/number&gt;&lt;dates&gt;&lt;year&gt;2013&lt;/year&gt;&lt;/dates&gt;&lt;isbn&gt;1025-3866&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(de Burgh-Woodman &amp; King, 2013)</w:t>
      </w:r>
      <w:r w:rsidR="007F169C" w:rsidRPr="007F169C">
        <w:rPr>
          <w:rFonts w:cs="Times New Roman"/>
          <w:szCs w:val="24"/>
        </w:rPr>
        <w:fldChar w:fldCharType="end"/>
      </w:r>
      <w:r w:rsidR="007F169C" w:rsidRPr="007F169C">
        <w:rPr>
          <w:rFonts w:cs="Times New Roman"/>
          <w:szCs w:val="24"/>
        </w:rPr>
        <w:t>. This new, self-satisfying and fulfilli</w:t>
      </w:r>
      <w:r w:rsidR="00647CE7">
        <w:rPr>
          <w:rFonts w:cs="Times New Roman"/>
          <w:szCs w:val="24"/>
        </w:rPr>
        <w:t xml:space="preserve">ng way of living, Cafaro (2011, p. </w:t>
      </w:r>
      <w:r w:rsidR="0085617C">
        <w:rPr>
          <w:rFonts w:cs="Times New Roman"/>
          <w:szCs w:val="24"/>
        </w:rPr>
        <w:t>1</w:t>
      </w:r>
      <w:r w:rsidR="007F169C" w:rsidRPr="007F169C">
        <w:rPr>
          <w:rFonts w:cs="Times New Roman"/>
          <w:szCs w:val="24"/>
        </w:rPr>
        <w:t xml:space="preserve">1) </w:t>
      </w:r>
      <w:r>
        <w:rPr>
          <w:rFonts w:cs="Times New Roman"/>
          <w:szCs w:val="24"/>
        </w:rPr>
        <w:t>contends should resemble</w:t>
      </w:r>
      <w:r w:rsidR="007F169C" w:rsidRPr="007F169C">
        <w:rPr>
          <w:rFonts w:cs="Times New Roman"/>
          <w:szCs w:val="24"/>
        </w:rPr>
        <w:t xml:space="preserve"> what Aristotle believes we need f</w:t>
      </w:r>
      <w:r w:rsidR="00D012E2">
        <w:rPr>
          <w:rFonts w:cs="Times New Roman"/>
          <w:szCs w:val="24"/>
        </w:rPr>
        <w:t>or our personal and social well</w:t>
      </w:r>
      <w:r w:rsidR="007F169C" w:rsidRPr="007F169C">
        <w:rPr>
          <w:rFonts w:cs="Times New Roman"/>
          <w:szCs w:val="24"/>
        </w:rPr>
        <w:t>being</w:t>
      </w:r>
      <w:r>
        <w:rPr>
          <w:rFonts w:cs="Times New Roman"/>
          <w:szCs w:val="24"/>
        </w:rPr>
        <w:t>. We should s</w:t>
      </w:r>
      <w:r w:rsidR="007F169C" w:rsidRPr="007F169C">
        <w:rPr>
          <w:rFonts w:cs="Times New Roman"/>
          <w:szCs w:val="24"/>
        </w:rPr>
        <w:t>trive to have “</w:t>
      </w:r>
      <w:r w:rsidR="007F169C" w:rsidRPr="007F169C">
        <w:rPr>
          <w:rFonts w:cs="Times New Roman"/>
          <w:i/>
          <w:szCs w:val="24"/>
        </w:rPr>
        <w:t>sufficient resources to provide for our wellbeing, but also temperance to use such resources wisely, and justice and generosity to share them and maximise their benefits to ourselves and others”</w:t>
      </w:r>
      <w:r w:rsidR="00996807">
        <w:rPr>
          <w:rFonts w:cs="Times New Roman"/>
          <w:i/>
          <w:szCs w:val="24"/>
        </w:rPr>
        <w:t>.</w:t>
      </w:r>
      <w:r w:rsidR="007F169C" w:rsidRPr="007F169C">
        <w:rPr>
          <w:rFonts w:cs="Times New Roman"/>
          <w:szCs w:val="24"/>
        </w:rPr>
        <w:fldChar w:fldCharType="begin"/>
      </w:r>
      <w:r w:rsidR="007F169C" w:rsidRPr="007F169C">
        <w:rPr>
          <w:rFonts w:cs="Times New Roman"/>
          <w:szCs w:val="24"/>
        </w:rPr>
        <w:instrText xml:space="preserve"> ADDIN EN.CITE &lt;EndNote&gt;&lt;Cite Hidden="1"&gt;&lt;Author&gt;Cafaro&lt;/Author&gt;&lt;Year&gt;2011&lt;/Year&gt;&lt;RecNum&gt;426&lt;/RecNum&gt;&lt;record&gt;&lt;rec-number&gt;426&lt;/rec-number&gt;&lt;foreign-keys&gt;&lt;key app="EN" db-id="frww0z2r2fvf0ge0ssbxfda5ddv5derepafz" timestamp="0"&gt;426&lt;/key&gt;&lt;/foreign-keys&gt;&lt;ref-type name="Journal Article"&gt;17&lt;/ref-type&gt;&lt;contributors&gt;&lt;authors&gt;&lt;author&gt;Cafaro, Philip&lt;/author&gt;&lt;/authors&gt;&lt;/contributors&gt;&lt;titles&gt;&lt;title&gt;Taming Growth and Articulating a Sustainable Future: The Way Forward for Environmental Ethics&lt;/title&gt;&lt;secondary-title&gt;Ethics &amp;amp; the Environment&lt;/secondary-title&gt;&lt;/titles&gt;&lt;pages&gt;1-24&lt;/pages&gt;&lt;volume&gt;16&lt;/volume&gt;&lt;number&gt;1&lt;/number&gt;&lt;dates&gt;&lt;year&gt;2011&lt;/year&gt;&lt;/dates&gt;&lt;isbn&gt;1535-5306&lt;/isbn&gt;&lt;urls&gt;&lt;/urls&gt;&lt;/record&gt;&lt;/Cite&gt;&lt;/EndNote&gt;</w:instrText>
      </w:r>
      <w:r w:rsidR="007F169C" w:rsidRPr="007F169C">
        <w:rPr>
          <w:rFonts w:cs="Times New Roman"/>
          <w:szCs w:val="24"/>
        </w:rPr>
        <w:fldChar w:fldCharType="end"/>
      </w:r>
      <w:r w:rsidR="0085617C">
        <w:rPr>
          <w:rFonts w:cs="Times New Roman"/>
          <w:szCs w:val="24"/>
        </w:rPr>
        <w:t xml:space="preserve"> Sheth et al. (2011, p. 27</w:t>
      </w:r>
      <w:r w:rsidR="007F169C" w:rsidRPr="007F169C">
        <w:rPr>
          <w:rFonts w:cs="Times New Roman"/>
          <w:szCs w:val="24"/>
        </w:rPr>
        <w:t xml:space="preserve">) try to paint </w:t>
      </w:r>
      <w:r>
        <w:rPr>
          <w:rFonts w:cs="Times New Roman"/>
          <w:szCs w:val="24"/>
        </w:rPr>
        <w:t>a</w:t>
      </w:r>
      <w:r w:rsidR="007F169C" w:rsidRPr="007F169C">
        <w:rPr>
          <w:rFonts w:cs="Times New Roman"/>
          <w:szCs w:val="24"/>
        </w:rPr>
        <w:t xml:space="preserve"> picture of this alternative everyday by arguing that </w:t>
      </w:r>
      <w:r w:rsidR="007F169C" w:rsidRPr="007F169C">
        <w:rPr>
          <w:rFonts w:cs="Times New Roman"/>
          <w:i/>
          <w:szCs w:val="24"/>
        </w:rPr>
        <w:t>“healthier, longer and happier lives result from ‘inconspicuous goods’ like freedom from a long commute or a stressful job, or devoting more time to family and friends, to exercise, to sleep, travel and other restorative activities”</w:t>
      </w:r>
      <w:r w:rsidR="007F169C" w:rsidRPr="007F169C">
        <w:rPr>
          <w:rFonts w:cs="Times New Roman"/>
          <w:szCs w:val="24"/>
        </w:rPr>
        <w:t>.</w:t>
      </w:r>
    </w:p>
    <w:p w14:paraId="4B3A6141" w14:textId="7F2F772E" w:rsidR="007F169C" w:rsidRPr="007F169C" w:rsidRDefault="007F169C" w:rsidP="007F169C">
      <w:pPr>
        <w:spacing w:after="120"/>
        <w:rPr>
          <w:rFonts w:cs="Times New Roman"/>
          <w:szCs w:val="24"/>
        </w:rPr>
      </w:pPr>
      <w:r w:rsidRPr="007F169C">
        <w:rPr>
          <w:rFonts w:cs="Times New Roman"/>
          <w:szCs w:val="24"/>
        </w:rPr>
        <w:t xml:space="preserve">The appeal is for individuals to set out to create their own alternative rewarding lifestyle by adjusting their consumption choices to a more simple and sustainable </w:t>
      </w:r>
      <w:r w:rsidRPr="007F169C">
        <w:rPr>
          <w:rFonts w:cs="Times New Roman"/>
          <w:szCs w:val="24"/>
        </w:rPr>
        <w:lastRenderedPageBreak/>
        <w:t xml:space="preserve">level in order to bring more satisfaction and enjoyment </w:t>
      </w:r>
      <w:r w:rsidR="005013CC">
        <w:rPr>
          <w:rFonts w:cs="Times New Roman"/>
          <w:szCs w:val="24"/>
        </w:rPr>
        <w:t xml:space="preserve">to their lives, </w:t>
      </w:r>
      <w:r w:rsidRPr="007F169C">
        <w:rPr>
          <w:rFonts w:cs="Times New Roman"/>
          <w:szCs w:val="24"/>
        </w:rPr>
        <w:t>focus</w:t>
      </w:r>
      <w:r w:rsidR="005013CC">
        <w:rPr>
          <w:rFonts w:cs="Times New Roman"/>
          <w:szCs w:val="24"/>
        </w:rPr>
        <w:t xml:space="preserve">ing more on </w:t>
      </w:r>
      <w:r w:rsidRPr="007F169C">
        <w:rPr>
          <w:rFonts w:cs="Times New Roman"/>
          <w:szCs w:val="24"/>
        </w:rPr>
        <w:t xml:space="preserve">the people and relationships that are important to them. What is </w:t>
      </w:r>
      <w:r w:rsidR="005013CC">
        <w:rPr>
          <w:rFonts w:cs="Times New Roman"/>
          <w:szCs w:val="24"/>
        </w:rPr>
        <w:t xml:space="preserve">posited by some </w:t>
      </w:r>
      <w:r w:rsidR="00142FF8">
        <w:rPr>
          <w:rFonts w:cs="Times New Roman"/>
          <w:szCs w:val="24"/>
        </w:rPr>
        <w:t xml:space="preserve">is </w:t>
      </w:r>
      <w:r w:rsidRPr="007F169C">
        <w:rPr>
          <w:rFonts w:cs="Times New Roman"/>
          <w:szCs w:val="24"/>
        </w:rPr>
        <w:t>that</w:t>
      </w:r>
      <w:r w:rsidR="005013CC">
        <w:rPr>
          <w:rFonts w:cs="Times New Roman"/>
          <w:szCs w:val="24"/>
        </w:rPr>
        <w:t>, whilst</w:t>
      </w:r>
      <w:r w:rsidRPr="007F169C">
        <w:rPr>
          <w:rFonts w:cs="Times New Roman"/>
          <w:szCs w:val="24"/>
        </w:rPr>
        <w:t xml:space="preserve"> following this sustainable life path </w:t>
      </w:r>
      <w:r w:rsidR="005013CC">
        <w:rPr>
          <w:rFonts w:cs="Times New Roman"/>
          <w:szCs w:val="24"/>
        </w:rPr>
        <w:t xml:space="preserve">of </w:t>
      </w:r>
      <w:r w:rsidRPr="007F169C">
        <w:rPr>
          <w:rFonts w:cs="Times New Roman"/>
          <w:szCs w:val="24"/>
        </w:rPr>
        <w:t>resisting the conventional, mainstream consumeri</w:t>
      </w:r>
      <w:r w:rsidR="00142FF8">
        <w:rPr>
          <w:rFonts w:cs="Times New Roman"/>
          <w:szCs w:val="24"/>
        </w:rPr>
        <w:t xml:space="preserve">sm may not be a revolution, </w:t>
      </w:r>
      <w:r w:rsidRPr="007F169C">
        <w:rPr>
          <w:rFonts w:cs="Times New Roman"/>
          <w:szCs w:val="24"/>
        </w:rPr>
        <w:t xml:space="preserve">it </w:t>
      </w:r>
      <w:r w:rsidR="005013CC">
        <w:rPr>
          <w:rFonts w:cs="Times New Roman"/>
          <w:szCs w:val="24"/>
        </w:rPr>
        <w:t xml:space="preserve">could lead to a </w:t>
      </w:r>
      <w:r w:rsidRPr="007F169C">
        <w:rPr>
          <w:rFonts w:cs="Times New Roman"/>
          <w:szCs w:val="24"/>
        </w:rPr>
        <w:t xml:space="preserve">change </w:t>
      </w:r>
      <w:r w:rsidR="005013CC">
        <w:rPr>
          <w:rFonts w:cs="Times New Roman"/>
          <w:szCs w:val="24"/>
        </w:rPr>
        <w:t xml:space="preserve">in </w:t>
      </w:r>
      <w:r w:rsidRPr="007F169C">
        <w:rPr>
          <w:rFonts w:cs="Times New Roman"/>
          <w:szCs w:val="24"/>
        </w:rPr>
        <w:t xml:space="preserve">the status quo in the long run </w:t>
      </w:r>
      <w:r w:rsidRPr="007F169C">
        <w:rPr>
          <w:rFonts w:cs="Times New Roman"/>
          <w:szCs w:val="24"/>
        </w:rPr>
        <w:fldChar w:fldCharType="begin">
          <w:fldData xml:space="preserve">PEVuZE5vdGU+PENpdGU+PEF1dGhvcj5DaGVycmllcjwvQXV0aG9yPjxZZWFyPjIwMDc8L1llYXI+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PEVuZE5vdGU+PENpdGU+PEF1dGhvcj5DaGVycmllcjwvQXV0aG9yPjxZZWFyPjIwMDc8L1llYXI+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(Borgmann, 2000; Cherrier, 2007; Drakopoulos, 2008; McGregor, 2014; Soper, 2008; Ulver-Sneistrup, Askegaard, &amp; Kristensen, 2011)</w:t>
      </w:r>
      <w:r w:rsidRPr="007F169C">
        <w:rPr>
          <w:rFonts w:cs="Times New Roman"/>
          <w:szCs w:val="24"/>
        </w:rPr>
        <w:fldChar w:fldCharType="end"/>
      </w:r>
      <w:r w:rsidRPr="007F169C">
        <w:rPr>
          <w:rFonts w:cs="Times New Roman"/>
          <w:szCs w:val="24"/>
        </w:rPr>
        <w:t xml:space="preserve">. </w:t>
      </w:r>
    </w:p>
    <w:p w14:paraId="19B1C4F2" w14:textId="4934FF8E" w:rsidR="007F169C" w:rsidRPr="007F169C" w:rsidRDefault="007F169C" w:rsidP="007F169C">
      <w:pPr>
        <w:spacing w:after="120"/>
        <w:rPr>
          <w:rFonts w:cs="Times New Roman"/>
          <w:szCs w:val="24"/>
        </w:rPr>
      </w:pPr>
      <w:r w:rsidRPr="007F169C">
        <w:rPr>
          <w:rFonts w:cs="Times New Roman"/>
          <w:szCs w:val="24"/>
        </w:rPr>
        <w:t>These proposed alternative sustainable ways of living</w:t>
      </w:r>
      <w:r w:rsidR="005013CC">
        <w:rPr>
          <w:rFonts w:cs="Times New Roman"/>
          <w:szCs w:val="24"/>
        </w:rPr>
        <w:t xml:space="preserve">, involve </w:t>
      </w:r>
      <w:r w:rsidRPr="007F169C">
        <w:rPr>
          <w:rFonts w:cs="Times New Roman"/>
          <w:szCs w:val="24"/>
        </w:rPr>
        <w:t xml:space="preserve">ethical consumers outside the mainstream market culture </w:t>
      </w:r>
      <w:r w:rsidR="005013CC">
        <w:rPr>
          <w:rFonts w:cs="Times New Roman"/>
          <w:szCs w:val="24"/>
        </w:rPr>
        <w:t xml:space="preserve">being </w:t>
      </w:r>
      <w:r w:rsidRPr="007F169C">
        <w:rPr>
          <w:rFonts w:cs="Times New Roman"/>
          <w:szCs w:val="24"/>
        </w:rPr>
        <w:t xml:space="preserve">more likely to </w:t>
      </w:r>
      <w:r w:rsidR="005013CC">
        <w:rPr>
          <w:rFonts w:cs="Times New Roman"/>
          <w:szCs w:val="24"/>
        </w:rPr>
        <w:t xml:space="preserve">engage with more fulfilling lives </w:t>
      </w:r>
      <w:r w:rsidRPr="007F169C">
        <w:rPr>
          <w:rFonts w:cs="Times New Roman"/>
          <w:szCs w:val="24"/>
        </w:rPr>
        <w:t>developing and sharing meaningful and close relations with close and distant others including nature</w:t>
      </w:r>
      <w:r w:rsidRPr="007F169C">
        <w:rPr>
          <w:rFonts w:cs="Times New Roman"/>
          <w:szCs w:val="24"/>
        </w:rPr>
        <w:fldChar w:fldCharType="begin"/>
      </w:r>
      <w:r w:rsidRPr="007F169C">
        <w:rPr>
          <w:rFonts w:cs="Times New Roman"/>
          <w:szCs w:val="24"/>
        </w:rPr>
        <w:instrText xml:space="preserve"> ADDIN EN.CITE &lt;EndNote&gt;&lt;Cite ExcludeAuth="1" Hidden="1"&gt;&lt;Author&gt;Etzioni&lt;/Author&gt;&lt;Year&gt;1998&lt;/Year&gt;&lt;RecNum&gt;624&lt;/RecNum&gt;&lt;record&gt;&lt;rec-number&gt;624&lt;/rec-number&gt;&lt;foreign-keys&gt;&lt;key app="EN" db-id="frww0z2r2fvf0ge0ssbxfda5ddv5derepafz" timestamp="0"&gt;624&lt;/key&gt;&lt;/foreign-keys&gt;&lt;ref-type name="Journal Article"&gt;17&lt;/ref-type&gt;&lt;contributors&gt;&lt;authors&gt;&lt;author&gt;Etzioni, Amitai&lt;/author&gt;&lt;/authors&gt;&lt;/contributors&gt;&lt;titles&gt;&lt;title&gt;Discussion&lt;/title&gt;&lt;secondary-title&gt;Journal of Economic Psychology&lt;/secondary-title&gt;&lt;/titles&gt;&lt;periodical&gt;&lt;full-title&gt;Journal of Economic Psychology&lt;/full-title&gt;&lt;/periodical&gt;&lt;pages&gt;619-643&lt;/pages&gt;&lt;volume&gt;19&lt;/volume&gt;&lt;number&gt;5&lt;/number&gt;&lt;dates&gt;&lt;year&gt;1998&lt;/year&gt;&lt;pub-dates&gt;&lt;date&gt;10//&lt;/date&gt;&lt;/pub-dates&gt;&lt;/dates&gt;&lt;isbn&gt;0167-4870&lt;/isbn&gt;&lt;urls&gt;&lt;related-urls&gt;&lt;url&gt;http://www.sciencedirect.com/science/article/pii/S016748709800021X&lt;/url&gt;&lt;/related-urls&gt;&lt;/urls&gt;&lt;electronic-resource-num&gt;http://dx.doi.org/10.1016/S0167-4870(98)00021-X&lt;/electronic-resource-num&gt;&lt;/record&gt;&lt;/Cite&gt;&lt;/EndNote&gt;</w:instrText>
      </w:r>
      <w:r w:rsidRPr="007F169C">
        <w:rPr>
          <w:rFonts w:cs="Times New Roman"/>
          <w:szCs w:val="24"/>
        </w:rPr>
        <w:fldChar w:fldCharType="end"/>
      </w:r>
      <w:r w:rsidR="005013CC">
        <w:rPr>
          <w:rFonts w:cs="Times New Roman"/>
          <w:szCs w:val="24"/>
        </w:rPr>
        <w:t>. Th</w:t>
      </w:r>
      <w:r w:rsidRPr="007F169C">
        <w:rPr>
          <w:rFonts w:cs="Times New Roman"/>
          <w:szCs w:val="24"/>
        </w:rPr>
        <w:t>i</w:t>
      </w:r>
      <w:r w:rsidR="00FA3498">
        <w:rPr>
          <w:rFonts w:cs="Times New Roman"/>
          <w:szCs w:val="24"/>
        </w:rPr>
        <w:t xml:space="preserve">s lifestyle’s </w:t>
      </w:r>
      <w:r w:rsidR="005013CC">
        <w:rPr>
          <w:rFonts w:cs="Times New Roman"/>
          <w:szCs w:val="24"/>
        </w:rPr>
        <w:t>proponents’</w:t>
      </w:r>
      <w:r w:rsidRPr="007F169C">
        <w:rPr>
          <w:rFonts w:cs="Times New Roman"/>
          <w:szCs w:val="24"/>
        </w:rPr>
        <w:t xml:space="preserve"> argument seems, however, not particularly clear </w:t>
      </w:r>
      <w:r w:rsidR="005013CC">
        <w:rPr>
          <w:rFonts w:cs="Times New Roman"/>
          <w:szCs w:val="24"/>
        </w:rPr>
        <w:t xml:space="preserve">regarding </w:t>
      </w:r>
      <w:r w:rsidRPr="007F169C">
        <w:rPr>
          <w:rFonts w:cs="Times New Roman"/>
          <w:szCs w:val="24"/>
        </w:rPr>
        <w:t xml:space="preserve">the circumstances and conditions that may compel, sustain and promote this kind of ‘sustainable living’. In other words, what seems to be overlooked and spared from </w:t>
      </w:r>
      <w:r w:rsidR="005013CC">
        <w:rPr>
          <w:rFonts w:cs="Times New Roman"/>
          <w:szCs w:val="24"/>
        </w:rPr>
        <w:t xml:space="preserve">the </w:t>
      </w:r>
      <w:r w:rsidRPr="007F169C">
        <w:rPr>
          <w:rFonts w:cs="Times New Roman"/>
          <w:szCs w:val="24"/>
        </w:rPr>
        <w:t>discussion is the possible compatibility and viability of this sustainable life path within the current dominant so</w:t>
      </w:r>
      <w:r w:rsidR="00255A9E">
        <w:rPr>
          <w:rFonts w:cs="Times New Roman"/>
          <w:szCs w:val="24"/>
        </w:rPr>
        <w:t xml:space="preserve">cial paradigm of neoliberalism </w:t>
      </w:r>
      <w:r w:rsidR="00255A9E">
        <w:rPr>
          <w:rFonts w:cs="Times New Roman"/>
          <w:szCs w:val="24"/>
        </w:rPr>
        <w:fldChar w:fldCharType="begin">
          <w:fldData xml:space="preserve">PEVuZE5vdGU+PENpdGU+PEF1dGhvcj5CcmFkc2hhdzwvQXV0aG9yPjxZZWFyPjIwMTQ8L1llYXI+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==
</w:fldData>
        </w:fldChar>
      </w:r>
      <w:r w:rsidR="00255A9E">
        <w:rPr>
          <w:rFonts w:cs="Times New Roman"/>
          <w:szCs w:val="24"/>
        </w:rPr>
        <w:instrText xml:space="preserve"> ADDIN EN.CITE </w:instrText>
      </w:r>
      <w:r w:rsidR="00255A9E">
        <w:rPr>
          <w:rFonts w:cs="Times New Roman"/>
          <w:szCs w:val="24"/>
        </w:rPr>
        <w:fldChar w:fldCharType="begin">
          <w:fldData xml:space="preserve">PEVuZE5vdGU+PENpdGU+PEF1dGhvcj5CcmFkc2hhdzwvQXV0aG9yPjxZZWFyPjIwMTQ8L1llYXI+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==
</w:fldData>
        </w:fldChar>
      </w:r>
      <w:r w:rsidR="00255A9E">
        <w:rPr>
          <w:rFonts w:cs="Times New Roman"/>
          <w:szCs w:val="24"/>
        </w:rPr>
        <w:instrText xml:space="preserve"> ADDIN EN.CITE.DATA </w:instrText>
      </w:r>
      <w:r w:rsidR="00255A9E">
        <w:rPr>
          <w:rFonts w:cs="Times New Roman"/>
          <w:szCs w:val="24"/>
        </w:rPr>
      </w:r>
      <w:r w:rsidR="00255A9E">
        <w:rPr>
          <w:rFonts w:cs="Times New Roman"/>
          <w:szCs w:val="24"/>
        </w:rPr>
        <w:fldChar w:fldCharType="end"/>
      </w:r>
      <w:r w:rsidR="00255A9E">
        <w:rPr>
          <w:rFonts w:cs="Times New Roman"/>
          <w:szCs w:val="24"/>
        </w:rPr>
      </w:r>
      <w:r w:rsidR="00255A9E">
        <w:rPr>
          <w:rFonts w:cs="Times New Roman"/>
          <w:szCs w:val="24"/>
        </w:rPr>
        <w:fldChar w:fldCharType="separate"/>
      </w:r>
      <w:r w:rsidR="00255A9E">
        <w:rPr>
          <w:rFonts w:cs="Times New Roman"/>
          <w:noProof/>
          <w:szCs w:val="24"/>
        </w:rPr>
        <w:t>(Atkinson, 2012; Bradshaw &amp; Zwick, 2014)</w:t>
      </w:r>
      <w:r w:rsidR="00255A9E">
        <w:rPr>
          <w:rFonts w:cs="Times New Roman"/>
          <w:szCs w:val="24"/>
        </w:rPr>
        <w:fldChar w:fldCharType="end"/>
      </w:r>
      <w:r w:rsidR="00142FF8">
        <w:rPr>
          <w:rFonts w:cs="Times New Roman"/>
          <w:szCs w:val="24"/>
        </w:rPr>
        <w:t xml:space="preserve"> that is discussed in the next section</w:t>
      </w:r>
      <w:r w:rsidR="00255A9E">
        <w:rPr>
          <w:rFonts w:cs="Times New Roman"/>
          <w:szCs w:val="24"/>
        </w:rPr>
        <w:t>.</w:t>
      </w:r>
    </w:p>
    <w:p w14:paraId="53DD3295" w14:textId="77777777" w:rsidR="007F169C" w:rsidRPr="007F169C" w:rsidRDefault="005013CC" w:rsidP="004E57F4">
      <w:pPr>
        <w:pStyle w:val="Heading3"/>
      </w:pPr>
      <w:bookmarkStart w:id="67" w:name="_Toc483465667"/>
      <w:bookmarkStart w:id="68" w:name="_Toc487378148"/>
      <w:bookmarkStart w:id="69" w:name="_Toc487702980"/>
      <w:bookmarkStart w:id="70" w:name="_Toc386450252"/>
      <w:bookmarkStart w:id="71" w:name="_Toc413505022"/>
      <w:r>
        <w:t>2.2</w:t>
      </w:r>
      <w:r w:rsidR="007F169C" w:rsidRPr="007F169C">
        <w:t>.7 Self and t</w:t>
      </w:r>
      <w:bookmarkEnd w:id="67"/>
      <w:bookmarkEnd w:id="68"/>
      <w:bookmarkEnd w:id="69"/>
      <w:r w:rsidR="00577CD6">
        <w:t>he Dominant Social Paradigm</w:t>
      </w:r>
      <w:bookmarkEnd w:id="70"/>
      <w:r w:rsidR="007F169C" w:rsidRPr="007F169C">
        <w:t xml:space="preserve">  </w:t>
      </w:r>
      <w:bookmarkEnd w:id="71"/>
    </w:p>
    <w:p w14:paraId="67EA6095" w14:textId="77777777" w:rsidR="007F169C" w:rsidRPr="007F169C" w:rsidRDefault="007F169C" w:rsidP="007F169C">
      <w:pPr>
        <w:spacing w:after="120"/>
        <w:rPr>
          <w:rFonts w:cs="Times New Roman"/>
          <w:szCs w:val="24"/>
        </w:rPr>
      </w:pPr>
      <w:r w:rsidRPr="007F169C">
        <w:rPr>
          <w:rFonts w:cs="Times New Roman"/>
          <w:szCs w:val="24"/>
        </w:rPr>
        <w:t xml:space="preserve">The historical progress of industrial capitalism led to a gradual shift to a new phase: consumer capitalism </w:t>
      </w:r>
      <w:r w:rsidRPr="007F169C">
        <w:rPr>
          <w:rFonts w:cs="Times New Roman"/>
          <w:szCs w:val="24"/>
        </w:rPr>
        <w:fldChar w:fldCharType="begin"/>
      </w:r>
      <w:r w:rsidRPr="007F169C">
        <w:rPr>
          <w:rFonts w:cs="Times New Roman" w:hint="eastAsia"/>
          <w:szCs w:val="24"/>
        </w:rPr>
        <w:instrText xml:space="preserve"> ADDIN EN.CITE &lt;EndNote&gt;&lt;Cite&gt;&lt;Author&gt;Izberk</w:instrText>
      </w:r>
      <w:r w:rsidRPr="007F169C">
        <w:rPr>
          <w:rFonts w:cs="Times New Roman" w:hint="eastAsia"/>
          <w:szCs w:val="24"/>
        </w:rPr>
        <w:instrText>‐</w:instrText>
      </w:r>
      <w:r w:rsidRPr="007F169C">
        <w:rPr>
          <w:rFonts w:cs="Times New Roman" w:hint="eastAsia"/>
          <w:szCs w:val="24"/>
        </w:rPr>
        <w:instrText>Bilgin&lt;/Author&gt;&lt;Year&gt;2010&lt;/Year&gt;&lt;RecNum&gt;358&lt;/RecNum&gt;&lt;DisplayText&gt;(Izberk</w:instrText>
      </w:r>
      <w:r w:rsidRPr="007F169C">
        <w:rPr>
          <w:rFonts w:cs="Times New Roman" w:hint="eastAsia"/>
          <w:szCs w:val="24"/>
        </w:rPr>
        <w:instrText>‐</w:instrText>
      </w:r>
      <w:r w:rsidRPr="007F169C">
        <w:rPr>
          <w:rFonts w:cs="Times New Roman" w:hint="eastAsia"/>
          <w:szCs w:val="24"/>
        </w:rPr>
        <w:instrText>Bilgin, 2010)&lt;/DisplayText&gt;&lt;record&gt;&lt;rec-number&gt;358&lt;/rec-number&gt;&lt;foreign-keys&gt;&lt;key app="EN" db-id="frww0z2r2fvf0ge0ssbxfda5ddv5derepafz" timestamp="0"&gt;358&lt;/key&gt;&lt;/foreign-keys&gt;&lt;ref-type name="Journal Article"&gt;17&lt;/ref-type&gt;&lt;contributors&gt;&lt;authors&gt;&lt;author&gt;Izberk</w:instrText>
      </w:r>
      <w:r w:rsidRPr="007F169C">
        <w:rPr>
          <w:rFonts w:cs="Times New Roman" w:hint="eastAsia"/>
          <w:szCs w:val="24"/>
        </w:rPr>
        <w:instrText>‐</w:instrText>
      </w:r>
      <w:r w:rsidRPr="007F169C">
        <w:rPr>
          <w:rFonts w:cs="Times New Roman" w:hint="eastAsia"/>
          <w:szCs w:val="24"/>
        </w:rPr>
        <w:instrText xml:space="preserve">Bilgin, Elif&lt;/author&gt;&lt;/authors&gt;&lt;/contributors&gt;&lt;titles&gt;&lt;title&gt;An interdisciplinary review of resistance to consumption, some marketing </w:instrText>
      </w:r>
      <w:r w:rsidRPr="007F169C">
        <w:rPr>
          <w:rFonts w:cs="Times New Roman"/>
          <w:szCs w:val="24"/>
        </w:rPr>
        <w:instrText>interpretations, and future research suggestions&lt;/title&gt;&lt;secondary-title&gt;Consumption Markets &amp;amp; Culture&lt;/secondary-title&gt;&lt;/titles&gt;&lt;periodical&gt;&lt;full-title&gt;Consumption Markets &amp;amp; Culture&lt;/full-title&gt;&lt;/periodical&gt;&lt;pages&gt;299-323&lt;/pages&gt;&lt;volume&gt;13&lt;/volume&gt;&lt;number&gt;3&lt;/number&gt;&lt;dates&gt;&lt;year&gt;2010&lt;/year&gt;&lt;pub-dates&gt;&lt;date&gt;2010/09/01&lt;/date&gt;&lt;/pub-dates&gt;&lt;/dates&gt;&lt;publisher&gt;Routledge&lt;/publisher&gt;&lt;isbn&gt;1025-3866&lt;/isbn&gt;&lt;urls&gt;&lt;related-urls&gt;&lt;url&gt;http://dx.doi.org/10.1080/10253861003787031&lt;/url&gt;&lt;/related-urls&gt;&lt;/urls&gt;&lt;electronic-resource-num&gt;10.1080/10253861003787031&lt;/electronic-resource-num&gt;&lt;access-date&gt;2014/11/17&lt;/access-date&gt;&lt;/record&gt;&lt;/Cite&gt;&lt;/EndNote&gt;</w:instrText>
      </w:r>
      <w:r w:rsidRPr="007F169C">
        <w:rPr>
          <w:rFonts w:cs="Times New Roman"/>
          <w:szCs w:val="24"/>
        </w:rPr>
        <w:fldChar w:fldCharType="separate"/>
      </w:r>
      <w:r w:rsidRPr="007F169C">
        <w:rPr>
          <w:rFonts w:cs="Times New Roman" w:hint="eastAsia"/>
          <w:noProof/>
          <w:szCs w:val="24"/>
        </w:rPr>
        <w:t>(Izberk</w:t>
      </w:r>
      <w:r w:rsidRPr="007F169C">
        <w:rPr>
          <w:rFonts w:cs="Times New Roman" w:hint="eastAsia"/>
          <w:noProof/>
          <w:szCs w:val="24"/>
        </w:rPr>
        <w:t>‐</w:t>
      </w:r>
      <w:r w:rsidRPr="007F169C">
        <w:rPr>
          <w:rFonts w:cs="Times New Roman" w:hint="eastAsia"/>
          <w:noProof/>
          <w:szCs w:val="24"/>
        </w:rPr>
        <w:t>Bilgin, 2010)</w:t>
      </w:r>
      <w:r w:rsidRPr="007F169C">
        <w:rPr>
          <w:rFonts w:cs="Times New Roman"/>
          <w:szCs w:val="24"/>
        </w:rPr>
        <w:fldChar w:fldCharType="end"/>
      </w:r>
      <w:r w:rsidRPr="007F169C">
        <w:rPr>
          <w:rFonts w:cs="Times New Roman"/>
          <w:szCs w:val="24"/>
        </w:rPr>
        <w:t xml:space="preserve">. For Frankfurt School scholars, consumer capitalism is a natural outcome of mass production, which eventually necessitated a matching, if not an exceeding, amount of consumption. This process involved the socialisation and transformation of workers as consumers and required a new ideology, consumerism, in order to sustain itself </w:t>
      </w:r>
      <w:r w:rsidRPr="007F169C">
        <w:rPr>
          <w:rFonts w:cs="Times New Roman"/>
          <w:szCs w:val="24"/>
        </w:rPr>
        <w:fldChar w:fldCharType="begin"/>
      </w:r>
      <w:r w:rsidRPr="007F169C">
        <w:rPr>
          <w:rFonts w:cs="Times New Roman" w:hint="eastAsia"/>
          <w:szCs w:val="24"/>
        </w:rPr>
        <w:instrText xml:space="preserve"> ADDIN EN.CITE &lt;EndNote&gt;&lt;Cite&gt;&lt;Author&gt;Izberk</w:instrText>
      </w:r>
      <w:r w:rsidRPr="007F169C">
        <w:rPr>
          <w:rFonts w:cs="Times New Roman" w:hint="eastAsia"/>
          <w:szCs w:val="24"/>
        </w:rPr>
        <w:instrText>‐</w:instrText>
      </w:r>
      <w:r w:rsidRPr="007F169C">
        <w:rPr>
          <w:rFonts w:cs="Times New Roman" w:hint="eastAsia"/>
          <w:szCs w:val="24"/>
        </w:rPr>
        <w:instrText>Bilgin&lt;/Author&gt;&lt;Year&gt;2010&lt;/Year&gt;&lt;RecNum&gt;358&lt;/RecNum&gt;&lt;DisplayText&gt;(Izberk</w:instrText>
      </w:r>
      <w:r w:rsidRPr="007F169C">
        <w:rPr>
          <w:rFonts w:cs="Times New Roman" w:hint="eastAsia"/>
          <w:szCs w:val="24"/>
        </w:rPr>
        <w:instrText>‐</w:instrText>
      </w:r>
      <w:r w:rsidRPr="007F169C">
        <w:rPr>
          <w:rFonts w:cs="Times New Roman" w:hint="eastAsia"/>
          <w:szCs w:val="24"/>
        </w:rPr>
        <w:instrText>Bilgin, 2010)&lt;/DisplayText&gt;&lt;record&gt;&lt;rec-number&gt;358&lt;/rec-number&gt;&lt;foreign-keys&gt;&lt;key app="EN" db-id="frww0z2r2fvf0ge0ssbxfda5ddv5derepafz" timestamp="0"&gt;358&lt;/key&gt;&lt;/foreign-keys&gt;&lt;ref-type name="Journal Article"&gt;17&lt;/ref-type&gt;&lt;contributors&gt;&lt;authors&gt;&lt;author&gt;Izberk</w:instrText>
      </w:r>
      <w:r w:rsidRPr="007F169C">
        <w:rPr>
          <w:rFonts w:cs="Times New Roman" w:hint="eastAsia"/>
          <w:szCs w:val="24"/>
        </w:rPr>
        <w:instrText>‐</w:instrText>
      </w:r>
      <w:r w:rsidRPr="007F169C">
        <w:rPr>
          <w:rFonts w:cs="Times New Roman" w:hint="eastAsia"/>
          <w:szCs w:val="24"/>
        </w:rPr>
        <w:instrText xml:space="preserve">Bilgin, Elif&lt;/author&gt;&lt;/authors&gt;&lt;/contributors&gt;&lt;titles&gt;&lt;title&gt;An interdisciplinary review of resistance to consumption, some marketing </w:instrText>
      </w:r>
      <w:r w:rsidRPr="007F169C">
        <w:rPr>
          <w:rFonts w:cs="Times New Roman"/>
          <w:szCs w:val="24"/>
        </w:rPr>
        <w:instrText>interpretations, and future research suggestions&lt;/title&gt;&lt;secondary-title&gt;Consumption Markets &amp;amp; Culture&lt;/secondary-title&gt;&lt;/titles&gt;&lt;periodical&gt;&lt;full-title&gt;Consumption Markets &amp;amp; Culture&lt;/full-title&gt;&lt;/periodical&gt;&lt;pages&gt;299-323&lt;/pages&gt;&lt;volume&gt;13&lt;/volume&gt;&lt;number&gt;3&lt;/number&gt;&lt;dates&gt;&lt;year&gt;2010&lt;/year&gt;&lt;pub-dates&gt;&lt;date&gt;2010/09/01&lt;/date&gt;&lt;/pub-dates&gt;&lt;/dates&gt;&lt;publisher&gt;Routledge&lt;/publisher&gt;&lt;isbn&gt;1025-3866&lt;/isbn&gt;&lt;urls&gt;&lt;related-urls&gt;&lt;url&gt;http://dx.doi.org/10.1080/10253861003787031&lt;/url&gt;&lt;/related-urls&gt;&lt;/urls&gt;&lt;electronic-resource-num&gt;10.1080/10253861003787031&lt;/electronic-resource-num&gt;&lt;access-date&gt;2014/11/17&lt;/access-date&gt;&lt;/record&gt;&lt;/Cite&gt;&lt;/EndNote&gt;</w:instrText>
      </w:r>
      <w:r w:rsidRPr="007F169C">
        <w:rPr>
          <w:rFonts w:cs="Times New Roman"/>
          <w:szCs w:val="24"/>
        </w:rPr>
        <w:fldChar w:fldCharType="separate"/>
      </w:r>
      <w:r w:rsidRPr="007F169C">
        <w:rPr>
          <w:rFonts w:cs="Times New Roman" w:hint="eastAsia"/>
          <w:noProof/>
          <w:szCs w:val="24"/>
        </w:rPr>
        <w:t>(Izberk</w:t>
      </w:r>
      <w:r w:rsidRPr="007F169C">
        <w:rPr>
          <w:rFonts w:cs="Times New Roman" w:hint="eastAsia"/>
          <w:noProof/>
          <w:szCs w:val="24"/>
        </w:rPr>
        <w:t>‐</w:t>
      </w:r>
      <w:r w:rsidRPr="007F169C">
        <w:rPr>
          <w:rFonts w:cs="Times New Roman" w:hint="eastAsia"/>
          <w:noProof/>
          <w:szCs w:val="24"/>
        </w:rPr>
        <w:t>Bilgin, 2010)</w:t>
      </w:r>
      <w:r w:rsidRPr="007F169C">
        <w:rPr>
          <w:rFonts w:cs="Times New Roman"/>
          <w:szCs w:val="24"/>
        </w:rPr>
        <w:fldChar w:fldCharType="end"/>
      </w:r>
      <w:r w:rsidRPr="007F169C">
        <w:rPr>
          <w:rFonts w:cs="Times New Roman"/>
          <w:szCs w:val="24"/>
        </w:rPr>
        <w:t>.</w:t>
      </w:r>
      <w:r w:rsidR="00FF4BB9">
        <w:rPr>
          <w:rFonts w:cs="Times New Roman"/>
          <w:szCs w:val="24"/>
        </w:rPr>
        <w:t xml:space="preserve"> This </w:t>
      </w:r>
      <w:r w:rsidRPr="007F169C">
        <w:rPr>
          <w:rFonts w:cs="Times New Roman"/>
          <w:szCs w:val="24"/>
        </w:rPr>
        <w:t xml:space="preserve">came to signify a general pre-occupation with consumption standards and choice as </w:t>
      </w:r>
      <w:r w:rsidRPr="007F169C">
        <w:rPr>
          <w:rFonts w:cs="Times New Roman"/>
          <w:szCs w:val="24"/>
        </w:rPr>
        <w:lastRenderedPageBreak/>
        <w:t xml:space="preserve">well as </w:t>
      </w:r>
      <w:r w:rsidR="00FF4BB9">
        <w:rPr>
          <w:rFonts w:cs="Times New Roman"/>
          <w:szCs w:val="24"/>
        </w:rPr>
        <w:t xml:space="preserve">a </w:t>
      </w:r>
      <w:r w:rsidRPr="007F169C">
        <w:rPr>
          <w:rFonts w:cs="Times New Roman"/>
          <w:szCs w:val="24"/>
        </w:rPr>
        <w:t>willingness to read meanings in</w:t>
      </w:r>
      <w:r w:rsidR="00321493">
        <w:rPr>
          <w:rFonts w:cs="Times New Roman"/>
          <w:szCs w:val="24"/>
        </w:rPr>
        <w:t>to</w:t>
      </w:r>
      <w:r w:rsidRPr="007F169C">
        <w:rPr>
          <w:rFonts w:cs="Times New Roman"/>
          <w:szCs w:val="24"/>
        </w:rPr>
        <w:t xml:space="preserve"> material commodities and to equate happiness and success in material possessions </w:t>
      </w:r>
      <w:r w:rsidRPr="007F169C">
        <w:rPr>
          <w:rFonts w:cs="Times New Roman"/>
          <w:szCs w:val="24"/>
        </w:rPr>
        <w:fldChar w:fldCharType="begin"/>
      </w:r>
      <w:r w:rsidRPr="007F169C">
        <w:rPr>
          <w:rFonts w:cs="Times New Roman"/>
          <w:szCs w:val="24"/>
        </w:rPr>
        <w:instrText xml:space="preserve"> ADDIN EN.CITE &lt;EndNote&gt;&lt;Cite&gt;&lt;Author&gt;Gabriel&lt;/Author&gt;&lt;Year&gt;2008&lt;/Year&gt;&lt;RecNum&gt;1052&lt;/RecNum&gt;&lt;DisplayText&gt;(Gabriel &amp;amp; Lang, 2008)&lt;/DisplayText&gt;&lt;record&gt;&lt;rec-number&gt;1052&lt;/rec-number&gt;&lt;foreign-keys&gt;&lt;key app="EN" db-id="frww0z2r2fvf0ge0ssbxfda5ddv5derepafz" timestamp="1496158549"&gt;1052&lt;/key&gt;&lt;/foreign-keys&gt;&lt;ref-type name="Journal Article"&gt;17&lt;/ref-type&gt;&lt;contributors&gt;&lt;authors&gt;&lt;author&gt;Gabriel, Yiannis&lt;/author&gt;&lt;author&gt;Lang, Tim&lt;/author&gt;&lt;/authors&gt;&lt;/contributors&gt;&lt;titles&gt;&lt;title&gt;New Faces and New Masks of Today&amp;apos;s Consumer&lt;/title&gt;&lt;secondary-title&gt;Journal of Consumer Culture&lt;/secondary-title&gt;&lt;/titles&gt;&lt;periodical&gt;&lt;full-title&gt;Journal of Consumer Culture&lt;/full-title&gt;&lt;/periodical&gt;&lt;pages&gt;321-340&lt;/pages&gt;&lt;volume&gt;8&lt;/volume&gt;&lt;number&gt;3&lt;/number&gt;&lt;keywords&gt;&lt;keyword&gt;Fordist Deal,consumer choice,challenges and limits to consumerism&lt;/keyword&gt;&lt;/keywords&gt;&lt;dates&gt;&lt;year&gt;2008&lt;/year&gt;&lt;/dates&gt;&lt;urls&gt;&lt;related-urls&gt;&lt;url&gt;http://journals.sagepub.com/doi/abs/10.1177/1469540508095266&lt;/url&gt;&lt;/related-urls&gt;&lt;/urls&gt;&lt;electronic-resource-num&gt;doi:10.1177/1469540508095266&lt;/electronic-resource-num&gt;&lt;/record&gt;&lt;/Cite&gt;&lt;/EndNote&gt;</w:instrText>
      </w:r>
      <w:r w:rsidRPr="007F169C">
        <w:rPr>
          <w:rFonts w:cs="Times New Roman"/>
          <w:szCs w:val="24"/>
        </w:rPr>
        <w:fldChar w:fldCharType="separate"/>
      </w:r>
      <w:r w:rsidRPr="007F169C">
        <w:rPr>
          <w:rFonts w:cs="Times New Roman"/>
          <w:noProof/>
          <w:szCs w:val="24"/>
        </w:rPr>
        <w:t>(Gabriel &amp; Lang, 2008)</w:t>
      </w:r>
      <w:r w:rsidRPr="007F169C">
        <w:rPr>
          <w:rFonts w:cs="Times New Roman"/>
          <w:szCs w:val="24"/>
        </w:rPr>
        <w:fldChar w:fldCharType="end"/>
      </w:r>
      <w:r w:rsidRPr="007F169C">
        <w:rPr>
          <w:rFonts w:cs="Times New Roman"/>
          <w:szCs w:val="24"/>
        </w:rPr>
        <w:t xml:space="preserve">. </w:t>
      </w:r>
    </w:p>
    <w:p w14:paraId="258827E5" w14:textId="795D860D" w:rsidR="007F169C" w:rsidRPr="007F169C" w:rsidRDefault="007F169C" w:rsidP="007F169C">
      <w:pPr>
        <w:spacing w:after="120"/>
        <w:rPr>
          <w:rFonts w:cs="Times New Roman"/>
          <w:szCs w:val="24"/>
        </w:rPr>
      </w:pPr>
      <w:r w:rsidRPr="007F169C">
        <w:rPr>
          <w:rFonts w:cs="Times New Roman"/>
          <w:szCs w:val="24"/>
        </w:rPr>
        <w:t>In the last decade or so</w:t>
      </w:r>
      <w:r w:rsidR="00321493">
        <w:rPr>
          <w:rFonts w:cs="Times New Roman"/>
          <w:szCs w:val="24"/>
        </w:rPr>
        <w:t xml:space="preserve">, </w:t>
      </w:r>
      <w:r w:rsidRPr="007F169C">
        <w:rPr>
          <w:rFonts w:cs="Times New Roman"/>
          <w:szCs w:val="24"/>
        </w:rPr>
        <w:t>certain developments, like the global economic crisis and in particular</w:t>
      </w:r>
      <w:r w:rsidR="00321493">
        <w:rPr>
          <w:rFonts w:cs="Times New Roman"/>
          <w:szCs w:val="24"/>
        </w:rPr>
        <w:t>,</w:t>
      </w:r>
      <w:r w:rsidRPr="007F169C">
        <w:rPr>
          <w:rFonts w:cs="Times New Roman"/>
          <w:szCs w:val="24"/>
        </w:rPr>
        <w:t xml:space="preserve"> the economic frailty of the world, the increase</w:t>
      </w:r>
      <w:r w:rsidR="00255A9E">
        <w:rPr>
          <w:rFonts w:cs="Times New Roman"/>
          <w:szCs w:val="24"/>
        </w:rPr>
        <w:t>d</w:t>
      </w:r>
      <w:r w:rsidRPr="007F169C">
        <w:rPr>
          <w:rFonts w:cs="Times New Roman"/>
          <w:szCs w:val="24"/>
        </w:rPr>
        <w:t xml:space="preserve"> </w:t>
      </w:r>
      <w:r w:rsidR="00D012E2">
        <w:rPr>
          <w:rFonts w:cs="Times New Roman"/>
          <w:szCs w:val="24"/>
        </w:rPr>
        <w:t>‘</w:t>
      </w:r>
      <w:r w:rsidRPr="007F169C">
        <w:rPr>
          <w:rFonts w:cs="Times New Roman"/>
          <w:szCs w:val="24"/>
        </w:rPr>
        <w:t>ca</w:t>
      </w:r>
      <w:r w:rsidR="00255A9E">
        <w:rPr>
          <w:rFonts w:cs="Times New Roman"/>
          <w:szCs w:val="24"/>
        </w:rPr>
        <w:t>s</w:t>
      </w:r>
      <w:r w:rsidR="001E1E9A">
        <w:rPr>
          <w:rFonts w:cs="Times New Roman"/>
          <w:szCs w:val="24"/>
        </w:rPr>
        <w:t>u</w:t>
      </w:r>
      <w:r w:rsidRPr="007F169C">
        <w:rPr>
          <w:rFonts w:cs="Times New Roman"/>
          <w:szCs w:val="24"/>
        </w:rPr>
        <w:t>ali</w:t>
      </w:r>
      <w:r w:rsidR="00321493">
        <w:rPr>
          <w:rFonts w:cs="Times New Roman"/>
          <w:szCs w:val="24"/>
        </w:rPr>
        <w:t>s</w:t>
      </w:r>
      <w:r w:rsidRPr="007F169C">
        <w:rPr>
          <w:rFonts w:cs="Times New Roman"/>
          <w:szCs w:val="24"/>
        </w:rPr>
        <w:t>ation</w:t>
      </w:r>
      <w:r w:rsidR="00D012E2">
        <w:rPr>
          <w:rFonts w:cs="Times New Roman"/>
          <w:szCs w:val="24"/>
        </w:rPr>
        <w:t>’</w:t>
      </w:r>
      <w:r w:rsidRPr="007F169C">
        <w:rPr>
          <w:rFonts w:cs="Times New Roman"/>
          <w:szCs w:val="24"/>
        </w:rPr>
        <w:t xml:space="preserve"> of work, aging populations in industrialised countries, new consumption patterns from</w:t>
      </w:r>
      <w:r w:rsidR="00321493">
        <w:rPr>
          <w:rFonts w:cs="Times New Roman"/>
          <w:szCs w:val="24"/>
        </w:rPr>
        <w:t xml:space="preserve"> large emergent markets and </w:t>
      </w:r>
      <w:r w:rsidRPr="007F169C">
        <w:rPr>
          <w:rFonts w:cs="Times New Roman"/>
          <w:szCs w:val="24"/>
        </w:rPr>
        <w:t xml:space="preserve">new models of consumption </w:t>
      </w:r>
      <w:r w:rsidR="00321493">
        <w:rPr>
          <w:rFonts w:cs="Times New Roman"/>
          <w:szCs w:val="24"/>
        </w:rPr>
        <w:t xml:space="preserve">owing to </w:t>
      </w:r>
      <w:r w:rsidRPr="007F169C">
        <w:rPr>
          <w:rFonts w:cs="Times New Roman"/>
          <w:szCs w:val="24"/>
        </w:rPr>
        <w:t xml:space="preserve">technological innovations </w:t>
      </w:r>
      <w:r w:rsidRPr="007F169C">
        <w:rPr>
          <w:rFonts w:cs="Times New Roman"/>
          <w:szCs w:val="24"/>
        </w:rPr>
        <w:fldChar w:fldCharType="begin"/>
      </w:r>
      <w:r w:rsidRPr="007F169C">
        <w:rPr>
          <w:rFonts w:cs="Times New Roman"/>
          <w:szCs w:val="24"/>
        </w:rPr>
        <w:instrText xml:space="preserve"> ADDIN EN.CITE &lt;EndNote&gt;&lt;Cite&gt;&lt;Author&gt;Gabriel&lt;/Author&gt;&lt;Year&gt;2008&lt;/Year&gt;&lt;RecNum&gt;1052&lt;/RecNum&gt;&lt;DisplayText&gt;(Gabriel &amp;amp; Lang, 2008)&lt;/DisplayText&gt;&lt;record&gt;&lt;rec-number&gt;1052&lt;/rec-number&gt;&lt;foreign-keys&gt;&lt;key app="EN" db-id="frww0z2r2fvf0ge0ssbxfda5ddv5derepafz" timestamp="1496158549"&gt;1052&lt;/key&gt;&lt;/foreign-keys&gt;&lt;ref-type name="Journal Article"&gt;17&lt;/ref-type&gt;&lt;contributors&gt;&lt;authors&gt;&lt;author&gt;Gabriel, Yiannis&lt;/author&gt;&lt;author&gt;Lang, Tim&lt;/author&gt;&lt;/authors&gt;&lt;/contributors&gt;&lt;titles&gt;&lt;title&gt;New Faces and New Masks of Today&amp;apos;s Consumer&lt;/title&gt;&lt;secondary-title&gt;Journal of Consumer Culture&lt;/secondary-title&gt;&lt;/titles&gt;&lt;periodical&gt;&lt;full-title&gt;Journal of Consumer Culture&lt;/full-title&gt;&lt;/periodical&gt;&lt;pages&gt;321-340&lt;/pages&gt;&lt;volume&gt;8&lt;/volume&gt;&lt;number&gt;3&lt;/number&gt;&lt;keywords&gt;&lt;keyword&gt;Fordist Deal,consumer choice,challenges and limits to consumerism&lt;/keyword&gt;&lt;/keywords&gt;&lt;dates&gt;&lt;year&gt;2008&lt;/year&gt;&lt;/dates&gt;&lt;urls&gt;&lt;related-urls&gt;&lt;url&gt;http://journals.sagepub.com/doi/abs/10.1177/1469540508095266&lt;/url&gt;&lt;/related-urls&gt;&lt;/urls&gt;&lt;electronic-resource-num&gt;doi:10.1177/1469540508095266&lt;/electronic-resource-num&gt;&lt;/record&gt;&lt;/Cite&gt;&lt;/EndNote&gt;</w:instrText>
      </w:r>
      <w:r w:rsidRPr="007F169C">
        <w:rPr>
          <w:rFonts w:cs="Times New Roman"/>
          <w:szCs w:val="24"/>
        </w:rPr>
        <w:fldChar w:fldCharType="separate"/>
      </w:r>
      <w:r w:rsidRPr="007F169C">
        <w:rPr>
          <w:rFonts w:cs="Times New Roman"/>
          <w:noProof/>
          <w:szCs w:val="24"/>
        </w:rPr>
        <w:t>(Gabriel &amp; Lang, 2008)</w:t>
      </w:r>
      <w:r w:rsidRPr="007F169C">
        <w:rPr>
          <w:rFonts w:cs="Times New Roman"/>
          <w:szCs w:val="24"/>
        </w:rPr>
        <w:fldChar w:fldCharType="end"/>
      </w:r>
      <w:r w:rsidR="00545CB9">
        <w:rPr>
          <w:rFonts w:cs="Times New Roman"/>
          <w:szCs w:val="24"/>
        </w:rPr>
        <w:t xml:space="preserve"> have become more pressing issues than hitherto</w:t>
      </w:r>
      <w:r w:rsidRPr="007F169C">
        <w:rPr>
          <w:rFonts w:cs="Times New Roman"/>
          <w:szCs w:val="24"/>
        </w:rPr>
        <w:t xml:space="preserve">. Governments, however, persist in their policy </w:t>
      </w:r>
      <w:r w:rsidRPr="00545CB9">
        <w:rPr>
          <w:rFonts w:cs="Times New Roman"/>
          <w:i/>
          <w:szCs w:val="24"/>
        </w:rPr>
        <w:t>‘business as usual’</w:t>
      </w:r>
      <w:r w:rsidRPr="007F169C">
        <w:rPr>
          <w:rFonts w:cs="Times New Roman"/>
          <w:szCs w:val="24"/>
        </w:rPr>
        <w:t xml:space="preserve">, by which well-being is equated to ever-higher national income and higher spending power. Public discourses are dominated by the discipline of economics, economic forecasts and narrow conceptions of value and utility </w:t>
      </w:r>
      <w:r w:rsidRPr="007F169C">
        <w:rPr>
          <w:rFonts w:cs="Times New Roman"/>
          <w:szCs w:val="24"/>
        </w:rPr>
        <w:fldChar w:fldCharType="begin"/>
      </w:r>
      <w:r w:rsidRPr="007F169C">
        <w:rPr>
          <w:rFonts w:cs="Times New Roman"/>
          <w:szCs w:val="24"/>
        </w:rPr>
        <w:instrText xml:space="preserve"> ADDIN EN.CITE &lt;EndNote&gt;&lt;Cite&gt;&lt;Author&gt;Gabriel&lt;/Author&gt;&lt;Year&gt;2008&lt;/Year&gt;&lt;RecNum&gt;1052&lt;/RecNum&gt;&lt;DisplayText&gt;(Gabriel &amp;amp; Lang, 2008)&lt;/DisplayText&gt;&lt;record&gt;&lt;rec-number&gt;1052&lt;/rec-number&gt;&lt;foreign-keys&gt;&lt;key app="EN" db-id="frww0z2r2fvf0ge0ssbxfda5ddv5derepafz" timestamp="1496158549"&gt;1052&lt;/key&gt;&lt;/foreign-keys&gt;&lt;ref-type name="Journal Article"&gt;17&lt;/ref-type&gt;&lt;contributors&gt;&lt;authors&gt;&lt;author&gt;Gabriel, Yiannis&lt;/author&gt;&lt;author&gt;Lang, Tim&lt;/author&gt;&lt;/authors&gt;&lt;/contributors&gt;&lt;titles&gt;&lt;title&gt;New Faces and New Masks of Today&amp;apos;s Consumer&lt;/title&gt;&lt;secondary-title&gt;Journal of Consumer Culture&lt;/secondary-title&gt;&lt;/titles&gt;&lt;periodical&gt;&lt;full-title&gt;Journal of Consumer Culture&lt;/full-title&gt;&lt;/periodical&gt;&lt;pages&gt;321-340&lt;/pages&gt;&lt;volume&gt;8&lt;/volume&gt;&lt;number&gt;3&lt;/number&gt;&lt;keywords&gt;&lt;keyword&gt;Fordist Deal,consumer choice,challenges and limits to consumerism&lt;/keyword&gt;&lt;/keywords&gt;&lt;dates&gt;&lt;year&gt;2008&lt;/year&gt;&lt;/dates&gt;&lt;urls&gt;&lt;related-urls&gt;&lt;url&gt;http://journals.sagepub.com/doi/abs/10.1177/1469540508095266&lt;/url&gt;&lt;/related-urls&gt;&lt;/urls&gt;&lt;electronic-resource-num&gt;doi:10.1177/1469540508095266&lt;/electronic-resource-num&gt;&lt;/record&gt;&lt;/Cite&gt;&lt;/EndNote&gt;</w:instrText>
      </w:r>
      <w:r w:rsidRPr="007F169C">
        <w:rPr>
          <w:rFonts w:cs="Times New Roman"/>
          <w:szCs w:val="24"/>
        </w:rPr>
        <w:fldChar w:fldCharType="separate"/>
      </w:r>
      <w:r w:rsidRPr="007F169C">
        <w:rPr>
          <w:rFonts w:cs="Times New Roman"/>
          <w:noProof/>
          <w:szCs w:val="24"/>
        </w:rPr>
        <w:t>(Gabriel &amp; Lang, 2008)</w:t>
      </w:r>
      <w:r w:rsidRPr="007F169C">
        <w:rPr>
          <w:rFonts w:cs="Times New Roman"/>
          <w:szCs w:val="24"/>
        </w:rPr>
        <w:fldChar w:fldCharType="end"/>
      </w:r>
      <w:r w:rsidRPr="007F169C">
        <w:rPr>
          <w:rFonts w:cs="Times New Roman"/>
          <w:szCs w:val="24"/>
        </w:rPr>
        <w:t xml:space="preserve">. </w:t>
      </w:r>
    </w:p>
    <w:p w14:paraId="736F4804" w14:textId="77777777" w:rsidR="007F169C" w:rsidRPr="007F169C" w:rsidRDefault="007F169C" w:rsidP="007F169C">
      <w:pPr>
        <w:spacing w:after="120"/>
        <w:rPr>
          <w:rFonts w:cs="Times New Roman"/>
          <w:szCs w:val="24"/>
        </w:rPr>
      </w:pPr>
      <w:r w:rsidRPr="007F169C">
        <w:rPr>
          <w:rFonts w:cs="Times New Roman"/>
          <w:szCs w:val="24"/>
        </w:rPr>
        <w:t xml:space="preserve">This has been criticised by academics and by the resistance to local and global movements for the protection of the environment and vulnerable people. With the rise of multinationals and international trade, ethical consumers appear to be able to exercise judgment not only on their national companies and governments, but also on international corporations and other governments. With globalisation, ethical consumers </w:t>
      </w:r>
      <w:r w:rsidR="00545CB9">
        <w:rPr>
          <w:rFonts w:cs="Times New Roman"/>
          <w:szCs w:val="24"/>
        </w:rPr>
        <w:t xml:space="preserve">have also become </w:t>
      </w:r>
      <w:r w:rsidRPr="00545CB9">
        <w:rPr>
          <w:rFonts w:cs="Times New Roman"/>
          <w:i/>
          <w:szCs w:val="24"/>
        </w:rPr>
        <w:t>‘citizens of the world’</w:t>
      </w:r>
      <w:r w:rsidRPr="007F169C">
        <w:rPr>
          <w:rFonts w:cs="Times New Roman"/>
          <w:szCs w:val="24"/>
        </w:rPr>
        <w:t xml:space="preserve">, or one may say </w:t>
      </w:r>
      <w:r w:rsidRPr="00545CB9">
        <w:rPr>
          <w:rFonts w:cs="Times New Roman"/>
          <w:i/>
          <w:szCs w:val="24"/>
        </w:rPr>
        <w:t>‘cosmopolitan’</w:t>
      </w:r>
      <w:r w:rsidRPr="007F169C">
        <w:rPr>
          <w:rFonts w:cs="Times New Roman"/>
          <w:szCs w:val="24"/>
        </w:rPr>
        <w:t xml:space="preserve"> ethical consumers. Consumers </w:t>
      </w:r>
      <w:r w:rsidR="00545CB9">
        <w:rPr>
          <w:rFonts w:cs="Times New Roman"/>
          <w:szCs w:val="24"/>
        </w:rPr>
        <w:t xml:space="preserve">can </w:t>
      </w:r>
      <w:r w:rsidRPr="007F169C">
        <w:rPr>
          <w:rFonts w:cs="Times New Roman"/>
          <w:szCs w:val="24"/>
        </w:rPr>
        <w:t xml:space="preserve">reap several private benefits from the socially conscious choices and at the same time help to secure broader public virtues. In other words, we </w:t>
      </w:r>
      <w:r w:rsidR="00545CB9">
        <w:rPr>
          <w:rFonts w:cs="Times New Roman"/>
          <w:szCs w:val="24"/>
        </w:rPr>
        <w:t xml:space="preserve">have </w:t>
      </w:r>
      <w:r w:rsidRPr="007F169C">
        <w:rPr>
          <w:rFonts w:cs="Times New Roman"/>
          <w:szCs w:val="24"/>
        </w:rPr>
        <w:t xml:space="preserve">come to </w:t>
      </w:r>
      <w:r w:rsidR="00545CB9">
        <w:rPr>
          <w:rFonts w:cs="Times New Roman"/>
          <w:szCs w:val="24"/>
        </w:rPr>
        <w:t xml:space="preserve">the </w:t>
      </w:r>
      <w:r w:rsidRPr="007F169C">
        <w:rPr>
          <w:rFonts w:cs="Times New Roman"/>
          <w:szCs w:val="24"/>
        </w:rPr>
        <w:t>understand</w:t>
      </w:r>
      <w:r w:rsidR="00545CB9">
        <w:rPr>
          <w:rFonts w:cs="Times New Roman"/>
          <w:szCs w:val="24"/>
        </w:rPr>
        <w:t xml:space="preserve">ing </w:t>
      </w:r>
      <w:r w:rsidRPr="007F169C">
        <w:rPr>
          <w:rFonts w:cs="Times New Roman"/>
          <w:szCs w:val="24"/>
        </w:rPr>
        <w:t xml:space="preserve">of a citizenship in which </w:t>
      </w:r>
      <w:r w:rsidRPr="00545CB9">
        <w:rPr>
          <w:rFonts w:cs="Times New Roman"/>
          <w:i/>
          <w:szCs w:val="24"/>
        </w:rPr>
        <w:t>‘the acquisition of private, self-serving benefits is inextricably linked to the pursuit of broader, collective virtues’</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&lt;EndNote&gt;&lt;Cite&gt;&lt;Author&gt;Atkinson&lt;/Author&gt;&lt;Year&gt;2012&lt;/Year&gt;&lt;RecNum&gt;19&lt;/RecNum&gt;&lt;Pages&gt;191&lt;/Pages&gt;&lt;DisplayText&gt;(Atkinson, 2012, p. 191)&lt;/DisplayText&gt;&lt;record&gt;&lt;rec-number&gt;19&lt;/rec-number&gt;&lt;foreign-keys&gt;&lt;key app="EN" db-id="frww0z2r2fvf0ge0ssbxfda5ddv5derepafz" timestamp="0"&gt;19&lt;/key&gt;&lt;/foreign-keys&gt;&lt;ref-type name="Journal Article"&gt;17&lt;/ref-type&gt;&lt;contributors&gt;&lt;authors&gt;&lt;author&gt;Atkinson, Lucy&lt;/author&gt;&lt;/authors&gt;&lt;/contributors&gt;&lt;titles&gt;&lt;title&gt;Buying In to Social Change How Private Consumption Choices Engender Concern for the Collective&lt;/title&gt;&lt;secondary-title&gt;The ANNALS of the American Academy of Political and Social Science&lt;/secondary-title&gt;&lt;/titles&gt;&lt;periodical&gt;&lt;full-title&gt;The ANNALS of the American Academy of Political and Social Science&lt;/full-title&gt;&lt;/periodical&gt;&lt;pages&gt;191-206&lt;/pages&gt;&lt;volume&gt;644&lt;/volume&gt;&lt;number&gt;1&lt;/number&gt;&lt;dates&gt;&lt;year&gt;2012&lt;/year&gt;&lt;/dates&gt;&lt;isbn&gt;0002-7162&lt;/isbn&gt;&lt;urls&gt;&lt;/urls&gt;&lt;/record&gt;&lt;/Cite&gt;&lt;/EndNote&gt;</w:instrText>
      </w:r>
      <w:r w:rsidRPr="007F169C">
        <w:rPr>
          <w:rFonts w:cs="Times New Roman"/>
          <w:szCs w:val="24"/>
        </w:rPr>
        <w:fldChar w:fldCharType="separate"/>
      </w:r>
      <w:r w:rsidRPr="007F169C">
        <w:rPr>
          <w:rFonts w:cs="Times New Roman"/>
          <w:noProof/>
          <w:szCs w:val="24"/>
        </w:rPr>
        <w:t>(Atkinson, 2012, p. 191)</w:t>
      </w:r>
      <w:r w:rsidRPr="007F169C">
        <w:rPr>
          <w:rFonts w:cs="Times New Roman"/>
          <w:szCs w:val="24"/>
        </w:rPr>
        <w:fldChar w:fldCharType="end"/>
      </w:r>
      <w:r w:rsidRPr="007F169C">
        <w:rPr>
          <w:rFonts w:cs="Times New Roman"/>
          <w:szCs w:val="24"/>
        </w:rPr>
        <w:t>.</w:t>
      </w:r>
    </w:p>
    <w:p w14:paraId="0F2ABAC4" w14:textId="77777777" w:rsidR="007F169C" w:rsidRPr="007F169C" w:rsidRDefault="007F169C" w:rsidP="007F169C">
      <w:pPr>
        <w:spacing w:after="120"/>
        <w:rPr>
          <w:rFonts w:cs="Times New Roman"/>
          <w:szCs w:val="24"/>
        </w:rPr>
      </w:pPr>
      <w:r w:rsidRPr="007F169C">
        <w:rPr>
          <w:rFonts w:cs="Times New Roman"/>
          <w:szCs w:val="24"/>
        </w:rPr>
        <w:t xml:space="preserve">Rather than assigning responsibility to the state and corporations, </w:t>
      </w:r>
      <w:r w:rsidR="00545CB9">
        <w:rPr>
          <w:rFonts w:cs="Times New Roman"/>
          <w:szCs w:val="24"/>
        </w:rPr>
        <w:t xml:space="preserve">under </w:t>
      </w:r>
      <w:r w:rsidRPr="007F169C">
        <w:rPr>
          <w:rFonts w:cs="Times New Roman"/>
          <w:szCs w:val="24"/>
        </w:rPr>
        <w:t>neoliberalism</w:t>
      </w:r>
      <w:r w:rsidR="00545CB9">
        <w:rPr>
          <w:rFonts w:cs="Times New Roman"/>
          <w:szCs w:val="24"/>
        </w:rPr>
        <w:t>,</w:t>
      </w:r>
      <w:r w:rsidRPr="007F169C">
        <w:rPr>
          <w:rFonts w:cs="Times New Roman"/>
          <w:szCs w:val="24"/>
        </w:rPr>
        <w:t xml:space="preserve"> </w:t>
      </w:r>
      <w:r w:rsidR="00545CB9">
        <w:rPr>
          <w:rFonts w:cs="Times New Roman"/>
          <w:szCs w:val="24"/>
        </w:rPr>
        <w:t xml:space="preserve">it is proposed that there is </w:t>
      </w:r>
      <w:r w:rsidRPr="007F169C">
        <w:rPr>
          <w:rFonts w:cs="Times New Roman"/>
          <w:szCs w:val="24"/>
        </w:rPr>
        <w:t>an increased ethical responsibility of individuals. As a result, problems in society</w:t>
      </w:r>
      <w:r w:rsidR="00545CB9">
        <w:rPr>
          <w:rFonts w:cs="Times New Roman"/>
          <w:szCs w:val="24"/>
        </w:rPr>
        <w:t xml:space="preserve"> such as </w:t>
      </w:r>
      <w:r w:rsidRPr="007F169C">
        <w:rPr>
          <w:rFonts w:cs="Times New Roman"/>
          <w:szCs w:val="24"/>
        </w:rPr>
        <w:t xml:space="preserve">poverty, illness, global warming, </w:t>
      </w:r>
      <w:r w:rsidR="00545CB9">
        <w:rPr>
          <w:rFonts w:cs="Times New Roman"/>
          <w:szCs w:val="24"/>
        </w:rPr>
        <w:lastRenderedPageBreak/>
        <w:t xml:space="preserve">have </w:t>
      </w:r>
      <w:r w:rsidRPr="007F169C">
        <w:rPr>
          <w:rFonts w:cs="Times New Roman"/>
          <w:szCs w:val="24"/>
        </w:rPr>
        <w:t xml:space="preserve">set a moralisation process in motion through which responsibility is </w:t>
      </w:r>
      <w:r w:rsidR="00545CB9">
        <w:rPr>
          <w:rFonts w:cs="Times New Roman"/>
          <w:szCs w:val="24"/>
        </w:rPr>
        <w:t xml:space="preserve">being </w:t>
      </w:r>
      <w:r w:rsidRPr="007F169C">
        <w:rPr>
          <w:rFonts w:cs="Times New Roman"/>
          <w:szCs w:val="24"/>
        </w:rPr>
        <w:t xml:space="preserve">shifted away from the state and corporations and </w:t>
      </w:r>
      <w:r w:rsidR="00545CB9">
        <w:rPr>
          <w:rFonts w:cs="Times New Roman"/>
          <w:szCs w:val="24"/>
        </w:rPr>
        <w:t xml:space="preserve">being </w:t>
      </w:r>
      <w:r w:rsidRPr="007F169C">
        <w:rPr>
          <w:rFonts w:cs="Times New Roman"/>
          <w:szCs w:val="24"/>
        </w:rPr>
        <w:t xml:space="preserve">reassigned </w:t>
      </w:r>
      <w:r w:rsidR="00545CB9">
        <w:rPr>
          <w:rFonts w:cs="Times New Roman"/>
          <w:szCs w:val="24"/>
        </w:rPr>
        <w:t xml:space="preserve">to </w:t>
      </w:r>
      <w:r w:rsidRPr="007F169C">
        <w:rPr>
          <w:rFonts w:cs="Times New Roman"/>
          <w:szCs w:val="24"/>
        </w:rPr>
        <w:t xml:space="preserve">the individual agent (consumer) </w:t>
      </w:r>
      <w:r w:rsidRPr="007F169C">
        <w:rPr>
          <w:rFonts w:cs="Times New Roman"/>
          <w:szCs w:val="24"/>
        </w:rPr>
        <w:fldChar w:fldCharType="begin"/>
      </w:r>
      <w:r w:rsidRPr="007F169C">
        <w:rPr>
          <w:rFonts w:cs="Times New Roman"/>
          <w:szCs w:val="24"/>
        </w:rPr>
        <w:instrText xml:space="preserve"> ADDIN EN.CITE &lt;EndNote&gt;&lt;Cite&gt;&lt;Author&gt;Giesler&lt;/Author&gt;&lt;Year&gt;2014&lt;/Year&gt;&lt;RecNum&gt;690&lt;/RecNum&gt;&lt;DisplayText&gt;(Giesler &amp;amp; Veresiu, 2014)&lt;/DisplayText&gt;&lt;record&gt;&lt;rec-number&gt;690&lt;/rec-number&gt;&lt;foreign-keys&gt;&lt;key app="EN" db-id="frww0z2r2fvf0ge0ssbxfda5ddv5derepafz" timestamp="1454607261"&gt;690&lt;/key&gt;&lt;/foreign-keys&gt;&lt;ref-type name="Journal Article"&gt;17&lt;/ref-type&gt;&lt;contributors&gt;&lt;authors&gt;&lt;author&gt;Giesler, Markus&lt;/author&gt;&lt;author&gt;Veresiu, Ela&lt;/author&gt;&lt;/authors&gt;&lt;/contributors&gt;&lt;titles&gt;&lt;title&gt;Creating the responsible consumer: Moralistic governance regimes and consumer subjectivity&lt;/title&gt;&lt;secondary-title&gt;Journal of Consumer Research&lt;/secondary-title&gt;&lt;/titles&gt;&lt;periodical&gt;&lt;full-title&gt;Journal of Consumer Research&lt;/full-title&gt;&lt;/periodical&gt;&lt;pages&gt;840-857&lt;/pages&gt;&lt;volume&gt;41&lt;/volume&gt;&lt;number&gt;3&lt;/number&gt;&lt;dates&gt;&lt;year&gt;2014&lt;/year&gt;&lt;/dates&gt;&lt;isbn&gt;0093-5301&lt;/isbn&gt;&lt;urls&gt;&lt;/urls&gt;&lt;/record&gt;&lt;/Cite&gt;&lt;/EndNote&gt;</w:instrText>
      </w:r>
      <w:r w:rsidRPr="007F169C">
        <w:rPr>
          <w:rFonts w:cs="Times New Roman"/>
          <w:szCs w:val="24"/>
        </w:rPr>
        <w:fldChar w:fldCharType="separate"/>
      </w:r>
      <w:r w:rsidRPr="007F169C">
        <w:rPr>
          <w:rFonts w:cs="Times New Roman"/>
          <w:noProof/>
          <w:szCs w:val="24"/>
        </w:rPr>
        <w:t>(Giesler &amp; Veresiu, 2014)</w:t>
      </w:r>
      <w:r w:rsidRPr="007F169C">
        <w:rPr>
          <w:rFonts w:cs="Times New Roman"/>
          <w:szCs w:val="24"/>
        </w:rPr>
        <w:fldChar w:fldCharType="end"/>
      </w:r>
      <w:r w:rsidRPr="007F169C">
        <w:rPr>
          <w:rFonts w:cs="Times New Roman"/>
          <w:szCs w:val="24"/>
        </w:rPr>
        <w:t xml:space="preserve">. The </w:t>
      </w:r>
      <w:r w:rsidR="00950BC2">
        <w:rPr>
          <w:rFonts w:cs="Times New Roman"/>
          <w:i/>
          <w:szCs w:val="24"/>
        </w:rPr>
        <w:t>‘responsibilis</w:t>
      </w:r>
      <w:r w:rsidRPr="00545CB9">
        <w:rPr>
          <w:rFonts w:cs="Times New Roman"/>
          <w:i/>
          <w:szCs w:val="24"/>
        </w:rPr>
        <w:t>ation’</w:t>
      </w:r>
      <w:r w:rsidRPr="007F169C">
        <w:rPr>
          <w:rFonts w:cs="Times New Roman"/>
          <w:szCs w:val="24"/>
        </w:rPr>
        <w:t xml:space="preserve"> of the individual consumer subject occurs through four distinct but interrelated processes through which responsibility shifts away from the state and corporations and the responsible consumer subject is shaped: </w:t>
      </w:r>
      <w:r w:rsidR="001E1E9A">
        <w:rPr>
          <w:rFonts w:cs="Times New Roman"/>
          <w:szCs w:val="24"/>
        </w:rPr>
        <w:t>‘</w:t>
      </w:r>
      <w:r w:rsidR="00545CB9" w:rsidRPr="001E1E9A">
        <w:rPr>
          <w:rFonts w:cs="Times New Roman"/>
          <w:i/>
          <w:szCs w:val="24"/>
        </w:rPr>
        <w:t>p</w:t>
      </w:r>
      <w:r w:rsidRPr="001E1E9A">
        <w:rPr>
          <w:rFonts w:cs="Times New Roman"/>
          <w:i/>
          <w:szCs w:val="24"/>
        </w:rPr>
        <w:t>ersonaliz</w:t>
      </w:r>
      <w:r w:rsidR="00996807">
        <w:rPr>
          <w:rFonts w:cs="Times New Roman"/>
          <w:i/>
          <w:szCs w:val="24"/>
        </w:rPr>
        <w:t>ation, authorisation</w:t>
      </w:r>
      <w:r w:rsidR="00545CB9" w:rsidRPr="001E1E9A">
        <w:rPr>
          <w:rFonts w:cs="Times New Roman"/>
          <w:i/>
          <w:szCs w:val="24"/>
        </w:rPr>
        <w:t>, capabilis</w:t>
      </w:r>
      <w:r w:rsidRPr="001E1E9A">
        <w:rPr>
          <w:rFonts w:cs="Times New Roman"/>
          <w:i/>
          <w:szCs w:val="24"/>
        </w:rPr>
        <w:t>ation and transformation</w:t>
      </w:r>
      <w:r w:rsidR="001E1E9A">
        <w:rPr>
          <w:rFonts w:cs="Times New Roman"/>
          <w:i/>
          <w:szCs w:val="24"/>
        </w:rPr>
        <w:t>’</w:t>
      </w:r>
      <w:r w:rsidRPr="001E1E9A">
        <w:rPr>
          <w:rFonts w:cs="Times New Roman"/>
          <w:i/>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&lt;EndNote&gt;&lt;Cite&gt;&lt;Author&gt;Giesler&lt;/Author&gt;&lt;Year&gt;2014&lt;/Year&gt;&lt;RecNum&gt;690&lt;/RecNum&gt;&lt;DisplayText&gt;(Giesler &amp;amp; Veresiu, 2014)&lt;/DisplayText&gt;&lt;record&gt;&lt;rec-number&gt;690&lt;/rec-number&gt;&lt;foreign-keys&gt;&lt;key app="EN" db-id="frww0z2r2fvf0ge0ssbxfda5ddv5derepafz" timestamp="1454607261"&gt;690&lt;/key&gt;&lt;/foreign-keys&gt;&lt;ref-type name="Journal Article"&gt;17&lt;/ref-type&gt;&lt;contributors&gt;&lt;authors&gt;&lt;author&gt;Giesler, Markus&lt;/author&gt;&lt;author&gt;Veresiu, Ela&lt;/author&gt;&lt;/authors&gt;&lt;/contributors&gt;&lt;titles&gt;&lt;title&gt;Creating the responsible consumer: Moralistic governance regimes and consumer subjectivity&lt;/title&gt;&lt;secondary-title&gt;Journal of Consumer Research&lt;/secondary-title&gt;&lt;/titles&gt;&lt;periodical&gt;&lt;full-title&gt;Journal of Consumer Research&lt;/full-title&gt;&lt;/periodical&gt;&lt;pages&gt;840-857&lt;/pages&gt;&lt;volume&gt;41&lt;/volume&gt;&lt;number&gt;3&lt;/number&gt;&lt;dates&gt;&lt;year&gt;2014&lt;/year&gt;&lt;/dates&gt;&lt;isbn&gt;0093-5301&lt;/isbn&gt;&lt;urls&gt;&lt;/urls&gt;&lt;/record&gt;&lt;/Cite&gt;&lt;/EndNote&gt;</w:instrText>
      </w:r>
      <w:r w:rsidRPr="007F169C">
        <w:rPr>
          <w:rFonts w:cs="Times New Roman"/>
          <w:szCs w:val="24"/>
        </w:rPr>
        <w:fldChar w:fldCharType="separate"/>
      </w:r>
      <w:r w:rsidRPr="007F169C">
        <w:rPr>
          <w:rFonts w:cs="Times New Roman"/>
          <w:noProof/>
          <w:szCs w:val="24"/>
        </w:rPr>
        <w:t>(Giesler &amp; Veresiu, 2014)</w:t>
      </w:r>
      <w:r w:rsidRPr="007F169C">
        <w:rPr>
          <w:rFonts w:cs="Times New Roman"/>
          <w:szCs w:val="24"/>
        </w:rPr>
        <w:fldChar w:fldCharType="end"/>
      </w:r>
      <w:r w:rsidRPr="007F169C">
        <w:rPr>
          <w:rFonts w:cs="Times New Roman"/>
          <w:szCs w:val="24"/>
        </w:rPr>
        <w:t>. Personalisation redefines the solution of a focal social problem in terms of the development of a particular morally enlightened agent, the responsible consumer, and contrasts this consumer’s individual desires, aspirations, and choice capabilities with an immoral other: the irresponsible consumer. Authorisation draws on available economic, psychological, and other scientific expert knowledge to render the development and adoption of the responsible consumer subjectivity both economically a</w:t>
      </w:r>
      <w:r w:rsidR="00545CB9">
        <w:rPr>
          <w:rFonts w:cs="Times New Roman"/>
          <w:szCs w:val="24"/>
        </w:rPr>
        <w:t>nd morally legitimate. Capabilis</w:t>
      </w:r>
      <w:r w:rsidRPr="007F169C">
        <w:rPr>
          <w:rFonts w:cs="Times New Roman"/>
          <w:szCs w:val="24"/>
        </w:rPr>
        <w:t xml:space="preserve">ation develops a market (products and services) for ethical self-management. </w:t>
      </w:r>
      <w:r w:rsidR="003B3BD0">
        <w:rPr>
          <w:rFonts w:cs="Times New Roman"/>
          <w:szCs w:val="24"/>
        </w:rPr>
        <w:t>F</w:t>
      </w:r>
      <w:r w:rsidRPr="007F169C">
        <w:rPr>
          <w:rFonts w:cs="Times New Roman"/>
          <w:szCs w:val="24"/>
        </w:rPr>
        <w:t xml:space="preserve">inally, during transformation, individual consumers adopt their new moralised self-understanding and assume responsibility for their (in)actions and the consequences of those actions for themselves and others including the environment. </w:t>
      </w:r>
    </w:p>
    <w:p w14:paraId="754BA7AC" w14:textId="77777777" w:rsidR="007F169C" w:rsidRPr="007F169C" w:rsidRDefault="007F169C" w:rsidP="007F169C">
      <w:pPr>
        <w:spacing w:after="120"/>
        <w:rPr>
          <w:rFonts w:cs="Times New Roman"/>
          <w:szCs w:val="24"/>
        </w:rPr>
      </w:pPr>
      <w:r w:rsidRPr="007F169C">
        <w:rPr>
          <w:rFonts w:cs="Times New Roman"/>
          <w:szCs w:val="24"/>
        </w:rPr>
        <w:t>Through this process</w:t>
      </w:r>
      <w:r w:rsidR="003B3BD0">
        <w:rPr>
          <w:rFonts w:cs="Times New Roman"/>
          <w:szCs w:val="24"/>
        </w:rPr>
        <w:t>,</w:t>
      </w:r>
      <w:r w:rsidRPr="007F169C">
        <w:rPr>
          <w:rFonts w:cs="Times New Roman"/>
          <w:szCs w:val="24"/>
        </w:rPr>
        <w:t xml:space="preserve"> consumers are constructed as free, autonomous, rational and entrepreneurial subjects</w:t>
      </w:r>
      <w:r w:rsidR="003B3BD0">
        <w:rPr>
          <w:rFonts w:cs="Times New Roman"/>
          <w:szCs w:val="24"/>
        </w:rPr>
        <w:t>,</w:t>
      </w:r>
      <w:r w:rsidRPr="007F169C">
        <w:rPr>
          <w:rFonts w:cs="Times New Roman"/>
          <w:szCs w:val="24"/>
        </w:rPr>
        <w:t xml:space="preserve"> who draw on individual market choices to invest in their own human capital, and as a result there is no need for top-down intervention of government(s) policies, restrictions, and regulations in solving problems such as poverty, illness or global warming. So, consumers</w:t>
      </w:r>
      <w:r w:rsidR="003B3BD0">
        <w:rPr>
          <w:rFonts w:cs="Times New Roman"/>
          <w:szCs w:val="24"/>
        </w:rPr>
        <w:t xml:space="preserve"> of today are expected to navigate a </w:t>
      </w:r>
      <w:r w:rsidRPr="007F169C">
        <w:rPr>
          <w:rFonts w:cs="Times New Roman"/>
          <w:szCs w:val="24"/>
        </w:rPr>
        <w:t>complex moralised landscape of choice options</w:t>
      </w:r>
      <w:r w:rsidR="003B3BD0">
        <w:rPr>
          <w:rFonts w:cs="Times New Roman"/>
          <w:szCs w:val="24"/>
        </w:rPr>
        <w:t xml:space="preserve">, such as </w:t>
      </w:r>
      <w:r w:rsidRPr="007F169C">
        <w:rPr>
          <w:rFonts w:cs="Times New Roman"/>
          <w:szCs w:val="24"/>
        </w:rPr>
        <w:t>cultivat</w:t>
      </w:r>
      <w:r w:rsidR="003B3BD0">
        <w:rPr>
          <w:rFonts w:cs="Times New Roman"/>
          <w:szCs w:val="24"/>
        </w:rPr>
        <w:t xml:space="preserve">ing </w:t>
      </w:r>
      <w:r w:rsidRPr="007F169C">
        <w:rPr>
          <w:rFonts w:cs="Times New Roman"/>
          <w:szCs w:val="24"/>
        </w:rPr>
        <w:t xml:space="preserve">their own retirement </w:t>
      </w:r>
      <w:r w:rsidRPr="007F169C">
        <w:rPr>
          <w:rFonts w:cs="Times New Roman"/>
          <w:szCs w:val="24"/>
        </w:rPr>
        <w:fldChar w:fldCharType="begin"/>
      </w:r>
      <w:r w:rsidRPr="007F169C">
        <w:rPr>
          <w:rFonts w:cs="Times New Roman"/>
          <w:szCs w:val="24"/>
        </w:rPr>
        <w:instrText xml:space="preserve"> ADDIN EN.CITE &lt;EndNote&gt;&lt;Cite&gt;&lt;Author&gt;Schau&lt;/Author&gt;&lt;Year&gt;2009&lt;/Year&gt;&lt;RecNum&gt;1177&lt;/RecNum&gt;&lt;DisplayText&gt;(Schau, Gilly, &amp;amp; Wolfinbarger, 2009)&lt;/DisplayText&gt;&lt;record&gt;&lt;rec-number&gt;1177&lt;/rec-number&gt;&lt;foreign-keys&gt;&lt;key app="EN" db-id="frww0z2r2fvf0ge0ssbxfda5ddv5derepafz" timestamp="1499514652"&gt;1177&lt;/key&gt;&lt;/foreign-keys&gt;&lt;ref-type name="Journal Article"&gt;17&lt;/ref-type&gt;&lt;contributors&gt;&lt;authors&gt;&lt;author&gt;Schau, Hope Jensen&lt;/author&gt;&lt;author&gt;Gilly, Mary C.&lt;/author&gt;&lt;author&gt;Wolfinbarger, Mary&lt;/author&gt;&lt;/authors&gt;&lt;/contributors&gt;&lt;titles&gt;&lt;title&gt;Consumer Identity Renaissance: The Resurgence of Identity-Inspired Consumption in Retirement&lt;/title&gt;&lt;secondary-title&gt;Journal of Consumer Research&lt;/secondary-title&gt;&lt;/titles&gt;&lt;periodical&gt;&lt;full-title&gt;Journal of Consumer Research&lt;/full-title&gt;&lt;/periodical&gt;&lt;pages&gt;255-276&lt;/pages&gt;&lt;volume&gt;36&lt;/volume&gt;&lt;number&gt;2&lt;/number&gt;&lt;dates&gt;&lt;year&gt;2009&lt;/year&gt;&lt;/dates&gt;&lt;isbn&gt;0093-5301&lt;/isbn&gt;&lt;urls&gt;&lt;related-urls&gt;&lt;url&gt;http://dx.doi.org/10.1086/597162&lt;/url&gt;&lt;/related-urls&gt;&lt;/urls&gt;&lt;electronic-resource-num&gt;10.1086/597162&lt;/electronic-resource-num&gt;&lt;/record&gt;&lt;/Cite&gt;&lt;/EndNote&gt;</w:instrText>
      </w:r>
      <w:r w:rsidRPr="007F169C">
        <w:rPr>
          <w:rFonts w:cs="Times New Roman"/>
          <w:szCs w:val="24"/>
        </w:rPr>
        <w:fldChar w:fldCharType="separate"/>
      </w:r>
      <w:r w:rsidRPr="007F169C">
        <w:rPr>
          <w:rFonts w:cs="Times New Roman"/>
          <w:noProof/>
          <w:szCs w:val="24"/>
        </w:rPr>
        <w:t>(Schau, Gilly, &amp; Wolfinbarger, 2009)</w:t>
      </w:r>
      <w:r w:rsidRPr="007F169C">
        <w:rPr>
          <w:rFonts w:cs="Times New Roman"/>
          <w:szCs w:val="24"/>
        </w:rPr>
        <w:fldChar w:fldCharType="end"/>
      </w:r>
      <w:r w:rsidRPr="007F169C">
        <w:rPr>
          <w:rFonts w:cs="Times New Roman"/>
          <w:szCs w:val="24"/>
        </w:rPr>
        <w:t xml:space="preserve">, organising local food communities </w:t>
      </w:r>
      <w:r w:rsidRPr="007F169C">
        <w:rPr>
          <w:rFonts w:cs="Times New Roman"/>
          <w:szCs w:val="24"/>
        </w:rPr>
        <w:fldChar w:fldCharType="begin"/>
      </w:r>
      <w:r w:rsidR="007F2B53">
        <w:rPr>
          <w:rFonts w:cs="Times New Roman"/>
          <w:szCs w:val="24"/>
        </w:rPr>
        <w:instrText xml:space="preserve"> ADDIN EN.CITE &lt;EndNote&gt;&lt;Cite&gt;&lt;Author&gt;Thompson&lt;/Author&gt;&lt;Year&gt;2007&lt;/Year&gt;&lt;RecNum&gt;277&lt;/RecNum&gt;&lt;DisplayText&gt;(Papaoikonomou &amp;amp; Alarcón, 2015; Thompson &amp;amp; Coskuner-Balli, 2007b)&lt;/DisplayText&gt;&lt;record&gt;&lt;rec-number&gt;277&lt;/rec-number&gt;&lt;foreign-keys&gt;&lt;key app="EN" db-id="frww0z2r2fvf0ge0ssbxfda5ddv5derepafz" timestamp="0"&gt;277&lt;/key&gt;&lt;/foreign-keys&gt;&lt;ref-type name="Journal Article"&gt;17&lt;/ref-type&gt;&lt;contributors&gt;&lt;authors&gt;&lt;author&gt;Thompson, Craig&lt;/author&gt;&lt;author&gt;Coskuner-Balli, Gokcen&lt;/author&gt;&lt;/authors&gt;&lt;/contributors&gt;&lt;titles&gt;&lt;title&gt;Enchanting ethical consumerism the case of community supported agriculture&lt;/title&gt;&lt;secondary-title&gt;Journal of Consumer Culture&lt;/secondary-title&gt;&lt;/titles&gt;&lt;periodical&gt;&lt;full-title&gt;Journal of Consumer Culture&lt;/full-title&gt;&lt;/periodical&gt;&lt;pages&gt;275-303&lt;/pages&gt;&lt;volume&gt;7&lt;/volume&gt;&lt;number&gt;3&lt;/number&gt;&lt;dates&gt;&lt;year&gt;2007&lt;/year&gt;&lt;/dates&gt;&lt;isbn&gt;1469-5405&lt;/isbn&gt;&lt;urls&gt;&lt;/urls&gt;&lt;/record&gt;&lt;/Cite&gt;&lt;Cite&gt;&lt;Author&gt;Papaoikonomou&lt;/Author&gt;&lt;Year&gt;2015&lt;/Year&gt;&lt;RecNum&gt;968&lt;/RecNum&gt;&lt;record&gt;&lt;rec-number&gt;968&lt;/rec-number&gt;&lt;foreign-keys&gt;&lt;key app="EN" db-id="frww0z2r2fvf0ge0ssbxfda5ddv5derepafz" timestamp="1492516308"&gt;968&lt;/key&gt;&lt;/foreign-keys&gt;&lt;ref-type name="Journal Article"&gt;17&lt;/ref-type&gt;&lt;contributors&gt;&lt;authors&gt;&lt;author&gt;Papaoikonomou, Eleni&lt;/author&gt;&lt;author&gt;Alarcón, Amado&lt;/author&gt;&lt;/authors&gt;&lt;/contributors&gt;&lt;titles&gt;&lt;title&gt;Revisiting Consumer Empowerment&lt;/title&gt;&lt;secondary-title&gt;Journal of Macromarketing&lt;/secondary-title&gt;&lt;/titles&gt;&lt;periodical&gt;&lt;full-title&gt;Journal of Macromarketing&lt;/full-title&gt;&lt;/periodical&gt;&lt;pages&gt;40-56&lt;/pages&gt;&lt;volume&gt;37&lt;/volume&gt;&lt;number&gt;1&lt;/number&gt;&lt;dates&gt;&lt;year&gt;2015&lt;/year&gt;&lt;pub-dates&gt;&lt;date&gt;2017/03/01&lt;/date&gt;&lt;/pub-dates&gt;&lt;/dates&gt;&lt;publisher&gt;SAGE Publications&lt;/publisher&gt;&lt;isbn&gt;0276-1467&lt;/isbn&gt;&lt;urls&gt;&lt;related-urls&gt;&lt;url&gt;http://dx.doi.org/10.1177/0276146715619653&lt;/url&gt;&lt;/related-urls&gt;&lt;/urls&gt;&lt;electronic-resource-num&gt;10.1177/0276146715619653&lt;/electronic-resource-num&gt;&lt;access-date&gt;2017/04/18&lt;/access-date&gt;&lt;/record&gt;&lt;/Cite&gt;&lt;/EndNote&gt;</w:instrText>
      </w:r>
      <w:r w:rsidRPr="007F169C">
        <w:rPr>
          <w:rFonts w:cs="Times New Roman"/>
          <w:szCs w:val="24"/>
        </w:rPr>
        <w:fldChar w:fldCharType="separate"/>
      </w:r>
      <w:r w:rsidR="00172631">
        <w:rPr>
          <w:rFonts w:cs="Times New Roman"/>
          <w:noProof/>
          <w:szCs w:val="24"/>
        </w:rPr>
        <w:t>(Papaoikonomou &amp; Alarcón, 2015; Thompson &amp; Coskuner-Balli, 2007b)</w:t>
      </w:r>
      <w:r w:rsidRPr="007F169C">
        <w:rPr>
          <w:rFonts w:cs="Times New Roman"/>
          <w:szCs w:val="24"/>
        </w:rPr>
        <w:fldChar w:fldCharType="end"/>
      </w:r>
      <w:r w:rsidRPr="007F169C">
        <w:rPr>
          <w:rFonts w:cs="Times New Roman"/>
          <w:szCs w:val="24"/>
        </w:rPr>
        <w:t xml:space="preserve">, designing </w:t>
      </w:r>
      <w:r w:rsidRPr="007F169C">
        <w:rPr>
          <w:rFonts w:cs="Times New Roman"/>
          <w:szCs w:val="24"/>
        </w:rPr>
        <w:lastRenderedPageBreak/>
        <w:t xml:space="preserve">their own health, nutritional and wellness regimes </w:t>
      </w:r>
      <w:r w:rsidRPr="007F169C">
        <w:rPr>
          <w:rFonts w:cs="Times New Roman"/>
          <w:szCs w:val="24"/>
        </w:rPr>
        <w:fldChar w:fldCharType="begin"/>
      </w:r>
      <w:r w:rsidR="007F2B53">
        <w:rPr>
          <w:rFonts w:cs="Times New Roman"/>
          <w:szCs w:val="24"/>
        </w:rPr>
        <w:instrText xml:space="preserve"> ADDIN EN.CITE &lt;EndNote&gt;&lt;Cite&gt;&lt;Author&gt;Thompson&lt;/Author&gt;&lt;Year&gt;2004&lt;/Year&gt;&lt;RecNum&gt;197&lt;/RecNum&gt;&lt;DisplayText&gt;(Thompson, 2004, 2005)&lt;/DisplayText&gt;&lt;record&gt;&lt;rec-number&gt;197&lt;/rec-number&gt;&lt;foreign-keys&gt;&lt;key app="EN" db-id="frww0z2r2fvf0ge0ssbxfda5ddv5derepafz" timestamp="0"&gt;197&lt;/key&gt;&lt;/foreign-keys&gt;&lt;ref-type name="Journal Article"&gt;17&lt;/ref-type&gt;&lt;contributors&gt;&lt;authors&gt;&lt;author&gt;Thompson, Craig&lt;/author&gt;&lt;/authors&gt;&lt;/contributors&gt;&lt;titles&gt;&lt;title&gt;Marketplace mythology and discourses of power&lt;/title&gt;&lt;secondary-title&gt;Journal of consumer research&lt;/secondary-title&gt;&lt;/titles&gt;&lt;periodical&gt;&lt;full-title&gt;Journal of Consumer Research&lt;/full-title&gt;&lt;/periodical&gt;&lt;pages&gt;162-180&lt;/pages&gt;&lt;volume&gt;31&lt;/volume&gt;&lt;number&gt;1&lt;/number&gt;&lt;dates&gt;&lt;year&gt;2004&lt;/year&gt;&lt;/dates&gt;&lt;urls&gt;&lt;/urls&gt;&lt;/record&gt;&lt;/Cite&gt;&lt;Cite&gt;&lt;Author&gt;Thompson&lt;/Author&gt;&lt;Year&gt;2005&lt;/Year&gt;&lt;RecNum&gt;722&lt;/RecNum&gt;&lt;record&gt;&lt;rec-number&gt;722&lt;/rec-number&gt;&lt;foreign-keys&gt;&lt;key app="EN" db-id="frww0z2r2fvf0ge0ssbxfda5ddv5derepafz" timestamp="1456938186"&gt;722&lt;/key&gt;&lt;/foreign-keys&gt;&lt;ref-type name="Journal Article"&gt;17&lt;/ref-type&gt;&lt;contributors&gt;&lt;authors&gt;&lt;author&gt;Thompson, Craig&lt;/author&gt;&lt;/authors&gt;&lt;/contributors&gt;&lt;titles&gt;&lt;title&gt;Consumer Risk Perceptions in a Community of Reflexive Doubt&lt;/title&gt;&lt;secondary-title&gt;Journal of Consumer Research&lt;/secondary-title&gt;&lt;/titles&gt;&lt;periodical&gt;&lt;full-title&gt;Journal of Consumer Research&lt;/full-title&gt;&lt;/periodical&gt;&lt;pages&gt;235-248&lt;/pages&gt;&lt;volume&gt;32&lt;/volume&gt;&lt;number&gt;2&lt;/number&gt;&lt;dates&gt;&lt;year&gt;2005&lt;/year&gt;&lt;/dates&gt;&lt;publisher&gt;Oxford University Press&lt;/publisher&gt;&lt;isbn&gt;00935301, 15375277&lt;/isbn&gt;&lt;urls&gt;&lt;related-urls&gt;&lt;url&gt;http://www.jstor.org/stable/10.1086/432233&lt;/url&gt;&lt;/related-urls&gt;&lt;/urls&gt;&lt;custom1&gt;Full publication date: September 2005&lt;/custom1&gt;&lt;electronic-resource-num&gt;10.1086/432233&lt;/electronic-resource-num&gt;&lt;/record&gt;&lt;/Cite&gt;&lt;/EndNote&gt;</w:instrText>
      </w:r>
      <w:r w:rsidRPr="007F169C">
        <w:rPr>
          <w:rFonts w:cs="Times New Roman"/>
          <w:szCs w:val="24"/>
        </w:rPr>
        <w:fldChar w:fldCharType="separate"/>
      </w:r>
      <w:r w:rsidRPr="007F169C">
        <w:rPr>
          <w:rFonts w:cs="Times New Roman"/>
          <w:noProof/>
          <w:szCs w:val="24"/>
        </w:rPr>
        <w:t>(Thompson, 2004, 2005)</w:t>
      </w:r>
      <w:r w:rsidRPr="007F169C">
        <w:rPr>
          <w:rFonts w:cs="Times New Roman"/>
          <w:szCs w:val="24"/>
        </w:rPr>
        <w:fldChar w:fldCharType="end"/>
      </w:r>
      <w:r w:rsidRPr="007F169C">
        <w:rPr>
          <w:rFonts w:cs="Times New Roman"/>
          <w:szCs w:val="24"/>
        </w:rPr>
        <w:t xml:space="preserve">, reducing their ecological footprint </w:t>
      </w:r>
      <w:r w:rsidRPr="007F169C">
        <w:rPr>
          <w:rFonts w:cs="Times New Roman"/>
          <w:szCs w:val="24"/>
        </w:rPr>
        <w:fldChar w:fldCharType="begin"/>
      </w:r>
      <w:r w:rsidRPr="007F169C">
        <w:rPr>
          <w:rFonts w:cs="Times New Roman"/>
          <w:szCs w:val="24"/>
        </w:rPr>
        <w:instrText xml:space="preserve"> ADDIN EN.CITE &lt;EndNote&gt;&lt;Cite&gt;&lt;Author&gt;Shaw&lt;/Author&gt;&lt;Year&gt;2002&lt;/Year&gt;&lt;RecNum&gt;972&lt;/RecNum&gt;&lt;DisplayText&gt;(Shaw &amp;amp; Newholm, 2002)&lt;/DisplayText&gt;&lt;record&gt;&lt;rec-number&gt;972&lt;/rec-number&gt;&lt;foreign-keys&gt;&lt;key app="EN" db-id="frww0z2r2fvf0ge0ssbxfda5ddv5derepafz" timestamp="1492524198"&gt;972&lt;/key&gt;&lt;/foreign-keys&gt;&lt;ref-type name="Journal Article"&gt;17&lt;/ref-type&gt;&lt;contributors&gt;&lt;authors&gt;&lt;author&gt;Shaw, Deirdre&lt;/author&gt;&lt;author&gt;Newholm, Terry&lt;/author&gt;&lt;/authors&gt;&lt;/contributors&gt;&lt;titles&gt;&lt;title&gt;Voluntary Simplicity and the Ethics of Consumption&lt;/title&gt;&lt;secondary-title&gt;Psychology &amp;amp; Marketing&lt;/secondary-title&gt;&lt;/titles&gt;&lt;periodical&gt;&lt;full-title&gt;Psychology &amp;amp; Marketing&lt;/full-title&gt;&lt;/periodical&gt;&lt;pages&gt;167-185&lt;/pages&gt;&lt;volume&gt;19&lt;/volume&gt;&lt;number&gt;2&lt;/number&gt;&lt;keywords&gt;&lt;keyword&gt;Consumers -- Attitudes&lt;/keyword&gt;&lt;keyword&gt;Consumption (Economics)&lt;/keyword&gt;&lt;keyword&gt;Marketing&lt;/keyword&gt;&lt;keyword&gt;Psychology&lt;/keyword&gt;&lt;/keywords&gt;&lt;dates&gt;&lt;year&gt;2002&lt;/year&gt;&lt;/dates&gt;&lt;publisher&gt;John Wiley &amp;amp; Sons, Inc.&lt;/publisher&gt;&lt;isbn&gt;07426046&lt;/isbn&gt;&lt;accession-num&gt;11580202&lt;/accession-num&gt;&lt;work-type&gt;Article&lt;/work-type&gt;&lt;urls&gt;&lt;related-urls&gt;&lt;url&gt;http://search.ebscohost.com/login.aspx?direct=true&amp;amp;db=bth&amp;amp;AN=11580202&amp;amp;site=ehost-live&lt;/url&gt;&lt;/related-urls&gt;&lt;/urls&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(Shaw &amp; Newholm, 2002)</w:t>
      </w:r>
      <w:r w:rsidRPr="007F169C">
        <w:rPr>
          <w:rFonts w:cs="Times New Roman"/>
          <w:szCs w:val="24"/>
        </w:rPr>
        <w:fldChar w:fldCharType="end"/>
      </w:r>
      <w:r w:rsidRPr="007F169C">
        <w:rPr>
          <w:rFonts w:cs="Times New Roman"/>
          <w:szCs w:val="24"/>
        </w:rPr>
        <w:t xml:space="preserve">, adapting to changing geographies </w:t>
      </w:r>
      <w:r w:rsidRPr="007F169C">
        <w:rPr>
          <w:rFonts w:cs="Times New Roman"/>
          <w:szCs w:val="24"/>
        </w:rPr>
        <w:fldChar w:fldCharType="begin"/>
      </w:r>
      <w:r w:rsidRPr="007F169C">
        <w:rPr>
          <w:rFonts w:cs="Times New Roman"/>
          <w:szCs w:val="24"/>
        </w:rPr>
        <w:instrText xml:space="preserve"> ADDIN EN.CITE &lt;EndNote&gt;&lt;Cite&gt;&lt;Author&gt;Bardhi&lt;/Author&gt;&lt;Year&gt;2012&lt;/Year&gt;&lt;RecNum&gt;42&lt;/RecNum&gt;&lt;DisplayText&gt;(Bardhi, Eckhardt, &amp;amp; Arnould, 2012)&lt;/DisplayText&gt;&lt;record&gt;&lt;rec-number&gt;42&lt;/rec-number&gt;&lt;foreign-keys&gt;&lt;key app="EN" db-id="frww0z2r2fvf0ge0ssbxfda5ddv5derepafz" timestamp="0"&gt;42&lt;/key&gt;&lt;/foreign-keys&gt;&lt;ref-type name="Journal Article"&gt;17&lt;/ref-type&gt;&lt;contributors&gt;&lt;authors&gt;&lt;author&gt;Bardhi, Fleura&lt;/author&gt;&lt;author&gt;Eckhardt, Giana&lt;/author&gt;&lt;author&gt;Arnould, Eric J&lt;/author&gt;&lt;/authors&gt;&lt;/contributors&gt;&lt;titles&gt;&lt;title&gt;Liquid relationship to possessions&lt;/title&gt;&lt;secondary-title&gt;Journal of consumer research&lt;/secondary-title&gt;&lt;/titles&gt;&lt;periodical&gt;&lt;full-title&gt;Journal of Consumer Research&lt;/full-title&gt;&lt;/periodical&gt;&lt;pages&gt;510-529&lt;/pages&gt;&lt;volume&gt;39&lt;/volume&gt;&lt;number&gt;3&lt;/number&gt;&lt;dates&gt;&lt;year&gt;2012&lt;/year&gt;&lt;/dates&gt;&lt;urls&gt;&lt;/urls&gt;&lt;/record&gt;&lt;/Cite&gt;&lt;/EndNote&gt;</w:instrText>
      </w:r>
      <w:r w:rsidRPr="007F169C">
        <w:rPr>
          <w:rFonts w:cs="Times New Roman"/>
          <w:szCs w:val="24"/>
        </w:rPr>
        <w:fldChar w:fldCharType="separate"/>
      </w:r>
      <w:r w:rsidRPr="007F169C">
        <w:rPr>
          <w:rFonts w:cs="Times New Roman"/>
          <w:noProof/>
          <w:szCs w:val="24"/>
        </w:rPr>
        <w:t>(Bardhi, Eckhardt, &amp; Arnould, 2012)</w:t>
      </w:r>
      <w:r w:rsidRPr="007F169C">
        <w:rPr>
          <w:rFonts w:cs="Times New Roman"/>
          <w:szCs w:val="24"/>
        </w:rPr>
        <w:fldChar w:fldCharType="end"/>
      </w:r>
      <w:r w:rsidRPr="007F169C">
        <w:rPr>
          <w:rFonts w:cs="Times New Roman"/>
          <w:szCs w:val="24"/>
        </w:rPr>
        <w:t xml:space="preserve">, and dragging themselves out of credit card debt </w:t>
      </w:r>
      <w:r w:rsidRPr="007F169C">
        <w:rPr>
          <w:rFonts w:cs="Times New Roman"/>
          <w:szCs w:val="24"/>
        </w:rPr>
        <w:fldChar w:fldCharType="begin"/>
      </w:r>
      <w:r w:rsidRPr="007F169C">
        <w:rPr>
          <w:rFonts w:cs="Times New Roman"/>
          <w:szCs w:val="24"/>
        </w:rPr>
        <w:instrText xml:space="preserve"> ADDIN EN.CITE &lt;EndNote&gt;&lt;Cite&gt;&lt;Author&gt;Peñaloza&lt;/Author&gt;&lt;Year&gt;2011&lt;/Year&gt;&lt;RecNum&gt;1176&lt;/RecNum&gt;&lt;DisplayText&gt;(Peñaloza &amp;amp; Barnhart, 2011)&lt;/DisplayText&gt;&lt;record&gt;&lt;rec-number&gt;1176&lt;/rec-number&gt;&lt;foreign-keys&gt;&lt;key app="EN" db-id="frww0z2r2fvf0ge0ssbxfda5ddv5derepafz" timestamp="1499514476"&gt;1176&lt;/key&gt;&lt;/foreign-keys&gt;&lt;ref-type name="Journal Article"&gt;17&lt;/ref-type&gt;&lt;contributors&gt;&lt;authors&gt;&lt;author&gt;Peñaloza, Lisa&lt;/author&gt;&lt;author&gt;Barnhart, Michelle&lt;/author&gt;&lt;/authors&gt;&lt;/contributors&gt;&lt;titles&gt;&lt;title&gt;Living US capitalism: the normalization of credit/debt&lt;/title&gt;&lt;secondary-title&gt;Journal of Consumer Research&lt;/secondary-title&gt;&lt;/titles&gt;&lt;periodical&gt;&lt;full-title&gt;Journal of Consumer Research&lt;/full-title&gt;&lt;/periodical&gt;&lt;pages&gt;743-762&lt;/pages&gt;&lt;volume&gt;38&lt;/volume&gt;&lt;number&gt;4&lt;/number&gt;&lt;dates&gt;&lt;year&gt;2011&lt;/year&gt;&lt;/dates&gt;&lt;isbn&gt;1537-5277&lt;/isbn&gt;&lt;urls&gt;&lt;/urls&gt;&lt;/record&gt;&lt;/Cite&gt;&lt;/EndNote&gt;</w:instrText>
      </w:r>
      <w:r w:rsidRPr="007F169C">
        <w:rPr>
          <w:rFonts w:cs="Times New Roman"/>
          <w:szCs w:val="24"/>
        </w:rPr>
        <w:fldChar w:fldCharType="separate"/>
      </w:r>
      <w:r w:rsidRPr="007F169C">
        <w:rPr>
          <w:rFonts w:cs="Times New Roman"/>
          <w:noProof/>
          <w:szCs w:val="24"/>
        </w:rPr>
        <w:t>(Peñaloza &amp; Barnhart, 2011)</w:t>
      </w:r>
      <w:r w:rsidRPr="007F169C">
        <w:rPr>
          <w:rFonts w:cs="Times New Roman"/>
          <w:szCs w:val="24"/>
        </w:rPr>
        <w:fldChar w:fldCharType="end"/>
      </w:r>
      <w:r w:rsidRPr="007F169C">
        <w:rPr>
          <w:rFonts w:cs="Times New Roman"/>
          <w:szCs w:val="24"/>
        </w:rPr>
        <w:t xml:space="preserve">. </w:t>
      </w:r>
    </w:p>
    <w:p w14:paraId="726C73B5" w14:textId="030C109A" w:rsidR="007F169C" w:rsidRPr="007F169C" w:rsidRDefault="007F169C" w:rsidP="007F169C">
      <w:pPr>
        <w:spacing w:after="120"/>
        <w:rPr>
          <w:rFonts w:cs="Times New Roman"/>
          <w:szCs w:val="24"/>
        </w:rPr>
      </w:pPr>
      <w:r w:rsidRPr="007F169C">
        <w:rPr>
          <w:rFonts w:cs="Times New Roman"/>
          <w:szCs w:val="24"/>
        </w:rPr>
        <w:t xml:space="preserve">Seen this way, individuals who do much of the actual purchasing and consuming have to act within what the systems in which they exist offer them as options </w:t>
      </w:r>
      <w:r w:rsidRPr="007F169C">
        <w:rPr>
          <w:rFonts w:cs="Times New Roman"/>
          <w:szCs w:val="24"/>
        </w:rPr>
        <w:fldChar w:fldCharType="begin"/>
      </w:r>
      <w:r w:rsidRPr="007F169C">
        <w:rPr>
          <w:rFonts w:cs="Times New Roman"/>
          <w:szCs w:val="24"/>
        </w:rPr>
        <w:instrText xml:space="preserve"> ADDIN EN.CITE &lt;EndNote&gt;&lt;Cite&gt;&lt;Author&gt;Kilbourne&lt;/Author&gt;&lt;Year&gt;1997&lt;/Year&gt;&lt;RecNum&gt;106&lt;/RecNum&gt;&lt;DisplayText&gt;(Kilbourne et al., 1997)&lt;/DisplayText&gt;&lt;record&gt;&lt;rec-number&gt;106&lt;/rec-number&gt;&lt;foreign-keys&gt;&lt;key app="EN" db-id="frww0z2r2fvf0ge0ssbxfda5ddv5derepafz" timestamp="0"&gt;106&lt;/key&gt;&lt;/foreign-keys&gt;&lt;ref-type name="Journal Article"&gt;17&lt;/ref-type&gt;&lt;contributors&gt;&lt;authors&gt;&lt;author&gt;Kilbourne, William&lt;/author&gt;&lt;author&gt;McDonagh, Pierre&lt;/author&gt;&lt;author&gt;Prothero, Andrea&lt;/author&gt;&lt;/authors&gt;&lt;/contributors&gt;&lt;titles&gt;&lt;title&gt;Sustainable consumption and the quality of life: A macromarketing challenge to the dominant social paradigm&lt;/title&gt;&lt;secondary-title&gt;Journal of Macromarketing&lt;/secondary-title&gt;&lt;/titles&gt;&lt;periodical&gt;&lt;full-title&gt;Journal of Macromarketing&lt;/full-title&gt;&lt;/periodical&gt;&lt;pages&gt;4-24&lt;/pages&gt;&lt;volume&gt;17&lt;/volume&gt;&lt;number&gt;1&lt;/number&gt;&lt;dates&gt;&lt;year&gt;1997&lt;/year&gt;&lt;/dates&gt;&lt;isbn&gt;0276-1467&lt;/isbn&gt;&lt;urls&gt;&lt;/urls&gt;&lt;/record&gt;&lt;/Cite&gt;&lt;/EndNote&gt;</w:instrText>
      </w:r>
      <w:r w:rsidRPr="007F169C">
        <w:rPr>
          <w:rFonts w:cs="Times New Roman"/>
          <w:szCs w:val="24"/>
        </w:rPr>
        <w:fldChar w:fldCharType="separate"/>
      </w:r>
      <w:r w:rsidRPr="007F169C">
        <w:rPr>
          <w:rFonts w:cs="Times New Roman"/>
          <w:noProof/>
          <w:szCs w:val="24"/>
        </w:rPr>
        <w:t>(Kilbourne et al., 1997)</w:t>
      </w:r>
      <w:r w:rsidRPr="007F169C">
        <w:rPr>
          <w:rFonts w:cs="Times New Roman"/>
          <w:szCs w:val="24"/>
        </w:rPr>
        <w:fldChar w:fldCharType="end"/>
      </w:r>
      <w:r w:rsidRPr="007F169C">
        <w:rPr>
          <w:rFonts w:cs="Times New Roman"/>
          <w:szCs w:val="24"/>
        </w:rPr>
        <w:t xml:space="preserve">. </w:t>
      </w:r>
      <w:r w:rsidR="000B1431">
        <w:rPr>
          <w:rFonts w:cs="Times New Roman"/>
          <w:szCs w:val="24"/>
        </w:rPr>
        <w:t xml:space="preserve">Evidence </w:t>
      </w:r>
      <w:r w:rsidRPr="007F169C">
        <w:rPr>
          <w:rFonts w:cs="Times New Roman"/>
          <w:szCs w:val="24"/>
        </w:rPr>
        <w:t>suggests, that ethical consumers are aware and weave through knowledge of public policies, corporate social (ir)responsibility, bureaucratic and business corruption, and global problems</w:t>
      </w:r>
      <w:r w:rsidR="000B1431">
        <w:rPr>
          <w:rFonts w:cs="Times New Roman"/>
          <w:szCs w:val="24"/>
        </w:rPr>
        <w:t xml:space="preserve">, which </w:t>
      </w:r>
      <w:r w:rsidRPr="007F169C">
        <w:rPr>
          <w:rFonts w:cs="Times New Roman"/>
          <w:szCs w:val="24"/>
        </w:rPr>
        <w:t xml:space="preserve">means that they are making their (un)ethical decisions within a very complex environment and circumstances </w:t>
      </w:r>
      <w:r w:rsidRPr="007F169C">
        <w:rPr>
          <w:rFonts w:cs="Times New Roman"/>
          <w:szCs w:val="24"/>
        </w:rPr>
        <w:fldChar w:fldCharType="begin"/>
      </w:r>
      <w:r w:rsidRPr="007F169C">
        <w:rPr>
          <w:rFonts w:cs="Times New Roman"/>
          <w:szCs w:val="24"/>
        </w:rPr>
        <w:instrText xml:space="preserve"> ADDIN EN.CITE &lt;EndNote&gt;&lt;Cite&gt;&lt;Author&gt;Adams&lt;/Author&gt;&lt;Year&gt;2010&lt;/Year&gt;&lt;RecNum&gt;552&lt;/RecNum&gt;&lt;DisplayText&gt;(Adams &amp;amp; Raisborough, 2010)&lt;/DisplayText&gt;&lt;record&gt;&lt;rec-number&gt;552&lt;/rec-number&gt;&lt;foreign-keys&gt;&lt;key app="EN" db-id="frww0z2r2fvf0ge0ssbxfda5ddv5derepafz" timestamp="0"&gt;552&lt;/key&gt;&lt;/foreign-keys&gt;&lt;ref-type name="Journal Article"&gt;17&lt;/ref-type&gt;&lt;contributors&gt;&lt;authors&gt;&lt;author&gt;Adams, Matthew&lt;/author&gt;&lt;author&gt;Raisborough, Jayne&lt;/author&gt;&lt;/authors&gt;&lt;/contributors&gt;&lt;titles&gt;&lt;title&gt;Making a difference: ethical consumption and the everyday&lt;/title&gt;&lt;secondary-title&gt;The British Journal of Sociology&lt;/secondary-title&gt;&lt;/titles&gt;&lt;periodical&gt;&lt;full-title&gt;The British Journal of Sociology&lt;/full-title&gt;&lt;/periodical&gt;&lt;pages&gt;256-274&lt;/pages&gt;&lt;volume&gt;61&lt;/volume&gt;&lt;number&gt;2&lt;/number&gt;&lt;keywords&gt;&lt;keyword&gt;Ethical consumption&lt;/keyword&gt;&lt;keyword&gt;everyday&lt;/keyword&gt;&lt;keyword&gt;Fairtrade&lt;/keyword&gt;&lt;keyword&gt;Mass Observation&lt;/keyword&gt;&lt;keyword&gt;shopping&lt;/keyword&gt;&lt;keyword&gt;local&lt;/keyword&gt;&lt;/keywords&gt;&lt;dates&gt;&lt;year&gt;2010&lt;/year&gt;&lt;/dates&gt;&lt;publisher&gt;Blackwell Publishing Ltd&lt;/publisher&gt;&lt;isbn&gt;1468-4446&lt;/isbn&gt;&lt;urls&gt;&lt;related-urls&gt;&lt;url&gt;http://dx.doi.org/10.1111/j.1468-4446.2010.01312.x&lt;/url&gt;&lt;/related-urls&gt;&lt;/urls&gt;&lt;electronic-resource-num&gt;10.1111/j.1468-4446.2010.01312.x&lt;/electronic-resource-num&gt;&lt;/record&gt;&lt;/Cite&gt;&lt;/EndNote&gt;</w:instrText>
      </w:r>
      <w:r w:rsidRPr="007F169C">
        <w:rPr>
          <w:rFonts w:cs="Times New Roman"/>
          <w:szCs w:val="24"/>
        </w:rPr>
        <w:fldChar w:fldCharType="separate"/>
      </w:r>
      <w:r w:rsidRPr="007F169C">
        <w:rPr>
          <w:rFonts w:cs="Times New Roman"/>
          <w:noProof/>
          <w:szCs w:val="24"/>
        </w:rPr>
        <w:t>(Adams &amp; Raisborough, 2010)</w:t>
      </w:r>
      <w:r w:rsidRPr="007F169C">
        <w:rPr>
          <w:rFonts w:cs="Times New Roman"/>
          <w:szCs w:val="24"/>
        </w:rPr>
        <w:fldChar w:fldCharType="end"/>
      </w:r>
      <w:r w:rsidRPr="007F169C">
        <w:rPr>
          <w:rFonts w:cs="Times New Roman"/>
          <w:szCs w:val="24"/>
        </w:rPr>
        <w:t>. So, a very pertinent and important question to ask would be: “</w:t>
      </w:r>
      <w:r w:rsidRPr="007F169C">
        <w:rPr>
          <w:rFonts w:cs="Times New Roman"/>
          <w:i/>
          <w:szCs w:val="24"/>
        </w:rPr>
        <w:t>How should we tackle ‘over–consumption’ and excessive waste in a world where personal choice and continued growth dominate contemporary politics”</w:t>
      </w:r>
      <w:r w:rsidRPr="007F169C">
        <w:rPr>
          <w:rFonts w:cs="Times New Roman"/>
          <w:szCs w:val="24"/>
        </w:rPr>
        <w:t xml:space="preserve"> </w:t>
      </w:r>
      <w:r w:rsidRPr="007F169C">
        <w:rPr>
          <w:rFonts w:cs="Times New Roman"/>
          <w:szCs w:val="24"/>
        </w:rPr>
        <w:fldChar w:fldCharType="begin"/>
      </w:r>
      <w:r w:rsidR="00D012E2">
        <w:rPr>
          <w:rFonts w:cs="Times New Roman"/>
          <w:szCs w:val="24"/>
        </w:rPr>
        <w:instrText xml:space="preserve"> ADDIN EN.CITE &lt;EndNote&gt;&lt;Cite&gt;&lt;Author&gt;Hobson&lt;/Author&gt;&lt;Year&gt;2013&lt;/Year&gt;&lt;RecNum&gt;646&lt;/RecNum&gt;&lt;Pages&gt;60&lt;/Pages&gt;&lt;DisplayText&gt;(Hobson, 2013, p. 60)&lt;/DisplayText&gt;&lt;record&gt;&lt;rec-number&gt;646&lt;/rec-number&gt;&lt;foreign-keys&gt;&lt;key app="EN" db-id="frww0z2r2fvf0ge0ssbxfda5ddv5derepafz" timestamp="0"&gt;646&lt;/key&gt;&lt;/foreign-keys&gt;&lt;ref-type name="Journal Article"&gt;17&lt;/ref-type&gt;&lt;contributors&gt;&lt;authors&gt;&lt;author&gt;Hobson, Kersty&lt;/author&gt;&lt;/authors&gt;&lt;/contributors&gt;&lt;titles&gt;&lt;title&gt;On the making of the environmental citizen&lt;/title&gt;&lt;secondary-title&gt;Environmental Politics&lt;/secondary-title&gt;&lt;/titles&gt;&lt;pages&gt;56-72&lt;/pages&gt;&lt;volume&gt;22&lt;/volume&gt;&lt;number&gt;1&lt;/number&gt;&lt;dates&gt;&lt;year&gt;2013&lt;/year&gt;&lt;pub-dates&gt;&lt;date&gt;2013/02/01&lt;/date&gt;&lt;/pub-dates&gt;&lt;/dates&gt;&lt;publisher&gt;Routledge&lt;/publisher&gt;&lt;isbn&gt;0964-4016&lt;/isbn&gt;&lt;urls&gt;&lt;related-urls&gt;&lt;url&gt;http://dx.doi.org/10.1080/09644016.2013.755388&lt;/url&gt;&lt;/related-urls&gt;&lt;/urls&gt;&lt;electronic-resource-num&gt;10.1080/09644016.2013.755388&lt;/electronic-resource-num&gt;&lt;access-date&gt;2015/05/15&lt;/access-date&gt;&lt;/record&gt;&lt;/Cite&gt;&lt;/EndNote&gt;</w:instrText>
      </w:r>
      <w:r w:rsidRPr="007F169C">
        <w:rPr>
          <w:rFonts w:cs="Times New Roman"/>
          <w:szCs w:val="24"/>
        </w:rPr>
        <w:fldChar w:fldCharType="separate"/>
      </w:r>
      <w:r w:rsidR="00D012E2">
        <w:rPr>
          <w:rFonts w:cs="Times New Roman"/>
          <w:noProof/>
          <w:szCs w:val="24"/>
        </w:rPr>
        <w:t>(Hobson, 2013, p. 60)</w:t>
      </w:r>
      <w:r w:rsidRPr="007F169C">
        <w:rPr>
          <w:rFonts w:cs="Times New Roman"/>
          <w:szCs w:val="24"/>
        </w:rPr>
        <w:fldChar w:fldCharType="end"/>
      </w:r>
      <w:r w:rsidRPr="007F169C">
        <w:rPr>
          <w:rFonts w:cs="Times New Roman"/>
          <w:szCs w:val="24"/>
        </w:rPr>
        <w:t xml:space="preserve">. This questions leads to many different and at times conflicting answers that </w:t>
      </w:r>
      <w:r w:rsidR="000B1431">
        <w:rPr>
          <w:rFonts w:cs="Times New Roman"/>
          <w:szCs w:val="24"/>
        </w:rPr>
        <w:t>are d</w:t>
      </w:r>
      <w:r w:rsidRPr="007F169C">
        <w:rPr>
          <w:rFonts w:cs="Times New Roman"/>
          <w:szCs w:val="24"/>
        </w:rPr>
        <w:t xml:space="preserve">iscussed in the next sections.  </w:t>
      </w:r>
    </w:p>
    <w:p w14:paraId="459FDB44" w14:textId="77777777" w:rsidR="007F169C" w:rsidRPr="007F169C" w:rsidRDefault="0047344A" w:rsidP="0047344A">
      <w:pPr>
        <w:pStyle w:val="Heading4"/>
      </w:pPr>
      <w:bookmarkStart w:id="72" w:name="_Toc386450253"/>
      <w:bookmarkStart w:id="73" w:name="_Toc483465668"/>
      <w:bookmarkStart w:id="74" w:name="_Toc487378149"/>
      <w:r>
        <w:t xml:space="preserve">2.2.7.1 </w:t>
      </w:r>
      <w:r w:rsidR="007F169C" w:rsidRPr="007F169C">
        <w:t>Define and Communicate the Message</w:t>
      </w:r>
      <w:bookmarkEnd w:id="72"/>
    </w:p>
    <w:bookmarkEnd w:id="73"/>
    <w:bookmarkEnd w:id="74"/>
    <w:p w14:paraId="20ABAAEE" w14:textId="45ADDA0C" w:rsidR="007F169C" w:rsidRPr="007F169C" w:rsidRDefault="007F169C" w:rsidP="007F169C">
      <w:pPr>
        <w:spacing w:after="120"/>
        <w:rPr>
          <w:rFonts w:cs="Times New Roman"/>
          <w:szCs w:val="24"/>
        </w:rPr>
      </w:pPr>
      <w:r w:rsidRPr="007F169C">
        <w:rPr>
          <w:rFonts w:cs="Times New Roman"/>
          <w:szCs w:val="24"/>
        </w:rPr>
        <w:t>Some researchers argue that the emphasis should b</w:t>
      </w:r>
      <w:r w:rsidR="00B918D1">
        <w:rPr>
          <w:rFonts w:cs="Times New Roman"/>
          <w:szCs w:val="24"/>
        </w:rPr>
        <w:t xml:space="preserve">e on rethinking the patterns of </w:t>
      </w:r>
      <w:r w:rsidRPr="007F169C">
        <w:rPr>
          <w:rFonts w:cs="Times New Roman"/>
          <w:szCs w:val="24"/>
        </w:rPr>
        <w:t xml:space="preserve">consumption </w:t>
      </w:r>
      <w:r w:rsidR="000B1431">
        <w:rPr>
          <w:rFonts w:cs="Times New Roman"/>
          <w:szCs w:val="24"/>
        </w:rPr>
        <w:t xml:space="preserve">by calling for the focus to be </w:t>
      </w:r>
      <w:r w:rsidRPr="007F169C">
        <w:rPr>
          <w:rFonts w:cs="Times New Roman"/>
          <w:szCs w:val="24"/>
        </w:rPr>
        <w:t>on the conditions and limitations that enable or constrain</w:t>
      </w:r>
      <w:r w:rsidR="000B1431">
        <w:rPr>
          <w:rFonts w:cs="Times New Roman"/>
          <w:szCs w:val="24"/>
        </w:rPr>
        <w:t xml:space="preserve"> people </w:t>
      </w:r>
      <w:r w:rsidRPr="007F169C">
        <w:rPr>
          <w:rFonts w:cs="Times New Roman"/>
          <w:szCs w:val="24"/>
        </w:rPr>
        <w:t xml:space="preserve">from contributing to sustainability rather than just </w:t>
      </w:r>
      <w:r w:rsidR="000B1431">
        <w:rPr>
          <w:rFonts w:cs="Times New Roman"/>
          <w:szCs w:val="24"/>
        </w:rPr>
        <w:t xml:space="preserve">investigating </w:t>
      </w:r>
      <w:r w:rsidRPr="007F169C">
        <w:rPr>
          <w:rFonts w:cs="Times New Roman"/>
          <w:szCs w:val="24"/>
        </w:rPr>
        <w:t>individual consumer action</w:t>
      </w:r>
      <w:r w:rsidR="000B1431">
        <w:rPr>
          <w:rFonts w:cs="Times New Roman"/>
          <w:szCs w:val="24"/>
        </w:rPr>
        <w:t xml:space="preserve">. This </w:t>
      </w:r>
      <w:r w:rsidRPr="007F169C">
        <w:rPr>
          <w:rFonts w:cs="Times New Roman"/>
          <w:szCs w:val="24"/>
        </w:rPr>
        <w:t>means</w:t>
      </w:r>
      <w:r w:rsidR="000B1431">
        <w:rPr>
          <w:rFonts w:cs="Times New Roman"/>
          <w:szCs w:val="24"/>
        </w:rPr>
        <w:t xml:space="preserve"> that the interest should lie in </w:t>
      </w:r>
      <w:r w:rsidRPr="007F169C">
        <w:rPr>
          <w:rFonts w:cs="Times New Roman"/>
          <w:szCs w:val="24"/>
        </w:rPr>
        <w:t xml:space="preserve">the role of the state in creating favourable conditions for increasing or decreasing sustainable consumption </w:t>
      </w:r>
      <w:r w:rsidRPr="007F169C">
        <w:rPr>
          <w:rFonts w:cs="Times New Roman"/>
          <w:szCs w:val="24"/>
        </w:rPr>
        <w:fldChar w:fldCharType="begin">
          <w:fldData xml:space="preserve">PEVuZE5vdGU+PENpdGU+PEF1dGhvcj5Tb3JvbjwvQXV0aG9yPjxZZWFyPjIwMTA8L1llYXI+PFJl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PEVuZE5vdGU+PENpdGU+PEF1dGhvcj5Tb3JvbjwvQXV0aG9yPjxZZWFyPjIwMTA8L1llYXI+PFJl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(Holt, 2012; Micheletti &amp; Stolle, 2012; Soron, 2010)</w:t>
      </w:r>
      <w:r w:rsidRPr="007F169C">
        <w:rPr>
          <w:rFonts w:cs="Times New Roman"/>
          <w:szCs w:val="24"/>
        </w:rPr>
        <w:fldChar w:fldCharType="end"/>
      </w:r>
      <w:bookmarkStart w:id="75" w:name="_Toc487378150"/>
      <w:r w:rsidRPr="007F169C">
        <w:rPr>
          <w:rFonts w:cs="Times New Roman"/>
          <w:szCs w:val="24"/>
        </w:rPr>
        <w:t xml:space="preserve">. </w:t>
      </w:r>
    </w:p>
    <w:bookmarkEnd w:id="75"/>
    <w:p w14:paraId="74C91D29" w14:textId="77777777" w:rsidR="007F169C" w:rsidRPr="007F169C" w:rsidRDefault="000B1431" w:rsidP="007F169C">
      <w:pPr>
        <w:spacing w:after="120"/>
        <w:rPr>
          <w:rFonts w:cs="Times New Roman"/>
          <w:szCs w:val="24"/>
        </w:rPr>
      </w:pPr>
      <w:r>
        <w:rPr>
          <w:rFonts w:cs="Times New Roman"/>
          <w:szCs w:val="24"/>
        </w:rPr>
        <w:t>To accomplish this</w:t>
      </w:r>
      <w:r w:rsidR="007F169C" w:rsidRPr="007F169C">
        <w:rPr>
          <w:rFonts w:cs="Times New Roman"/>
          <w:szCs w:val="24"/>
        </w:rPr>
        <w:t xml:space="preserve">, it is </w:t>
      </w:r>
      <w:r>
        <w:rPr>
          <w:rFonts w:cs="Times New Roman"/>
          <w:szCs w:val="24"/>
        </w:rPr>
        <w:t xml:space="preserve">suggested that government(s) </w:t>
      </w:r>
      <w:r w:rsidR="007F169C" w:rsidRPr="007F169C">
        <w:rPr>
          <w:rFonts w:cs="Times New Roman"/>
          <w:szCs w:val="24"/>
        </w:rPr>
        <w:t xml:space="preserve">change policies and amend procedures to encourage sustainable consumption by redefining the message of </w:t>
      </w:r>
      <w:r w:rsidR="007F169C" w:rsidRPr="007F169C">
        <w:rPr>
          <w:rFonts w:cs="Times New Roman"/>
          <w:szCs w:val="24"/>
        </w:rPr>
        <w:lastRenderedPageBreak/>
        <w:t xml:space="preserve">ethical consumption, and </w:t>
      </w:r>
      <w:r>
        <w:rPr>
          <w:rFonts w:cs="Times New Roman"/>
          <w:szCs w:val="24"/>
        </w:rPr>
        <w:t xml:space="preserve">should </w:t>
      </w:r>
      <w:r w:rsidR="007F169C" w:rsidRPr="007F169C">
        <w:rPr>
          <w:rFonts w:cs="Times New Roman"/>
          <w:szCs w:val="24"/>
        </w:rPr>
        <w:t>introduc</w:t>
      </w:r>
      <w:r>
        <w:rPr>
          <w:rFonts w:cs="Times New Roman"/>
          <w:szCs w:val="24"/>
        </w:rPr>
        <w:t>e</w:t>
      </w:r>
      <w:r w:rsidR="007F169C" w:rsidRPr="007F169C">
        <w:rPr>
          <w:rFonts w:cs="Times New Roman"/>
          <w:szCs w:val="24"/>
        </w:rPr>
        <w:t xml:space="preserve"> alternative courses of action for consumers. Thus</w:t>
      </w:r>
      <w:r>
        <w:rPr>
          <w:rFonts w:cs="Times New Roman"/>
          <w:szCs w:val="24"/>
        </w:rPr>
        <w:t xml:space="preserve">, the aim should be </w:t>
      </w:r>
      <w:r w:rsidR="007F169C" w:rsidRPr="007F169C">
        <w:rPr>
          <w:rFonts w:cs="Times New Roman"/>
          <w:szCs w:val="24"/>
        </w:rPr>
        <w:t>shifting responsibility from the personal/individual to</w:t>
      </w:r>
      <w:r>
        <w:rPr>
          <w:rFonts w:cs="Times New Roman"/>
          <w:szCs w:val="24"/>
        </w:rPr>
        <w:t xml:space="preserve"> the</w:t>
      </w:r>
      <w:r w:rsidR="007F169C" w:rsidRPr="007F169C">
        <w:rPr>
          <w:rFonts w:cs="Times New Roman"/>
          <w:szCs w:val="24"/>
        </w:rPr>
        <w:t xml:space="preserve"> collective/social and introducing a </w:t>
      </w:r>
      <w:r w:rsidR="007F169C" w:rsidRPr="000B1431">
        <w:rPr>
          <w:rFonts w:cs="Times New Roman"/>
          <w:i/>
          <w:szCs w:val="24"/>
        </w:rPr>
        <w:t>‘top down’</w:t>
      </w:r>
      <w:r w:rsidR="007F169C" w:rsidRPr="007F169C">
        <w:rPr>
          <w:rFonts w:cs="Times New Roman"/>
          <w:szCs w:val="24"/>
        </w:rPr>
        <w:t xml:space="preserve"> approach </w:t>
      </w:r>
      <w:r w:rsidR="007F169C" w:rsidRPr="007F169C">
        <w:rPr>
          <w:rFonts w:cs="Times New Roman"/>
          <w:szCs w:val="24"/>
        </w:rPr>
        <w:fldChar w:fldCharType="begin">
          <w:fldData xml:space="preserve">PEVuZE5vdGU+PENpdGUgRXhjbHVkZVllYXI9IjEiPjxBdXRob3I+Tml4b248L0F1dGhvcj48WWVh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</w:fldData>
        </w:fldChar>
      </w:r>
      <w:r w:rsidR="007F169C" w:rsidRPr="007F169C">
        <w:rPr>
          <w:rFonts w:cs="Times New Roman"/>
          <w:szCs w:val="24"/>
        </w:rPr>
        <w:instrText xml:space="preserve"> ADDIN EN.CITE </w:instrText>
      </w:r>
      <w:r w:rsidR="007F169C" w:rsidRPr="007F169C">
        <w:rPr>
          <w:rFonts w:cs="Times New Roman"/>
          <w:szCs w:val="24"/>
        </w:rPr>
        <w:fldChar w:fldCharType="begin">
          <w:fldData xml:space="preserve">PEVuZE5vdGU+PENpdGUgRXhjbHVkZVllYXI9IjEiPjxBdXRob3I+Tml4b248L0F1dGhvcj48WWVh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</w:fldData>
        </w:fldChar>
      </w:r>
      <w:r w:rsidR="007F169C" w:rsidRPr="007F169C">
        <w:rPr>
          <w:rFonts w:cs="Times New Roman"/>
          <w:szCs w:val="24"/>
        </w:rPr>
        <w:instrText xml:space="preserve"> ADDIN EN.CITE.DATA </w:instrText>
      </w:r>
      <w:r w:rsidR="007F169C" w:rsidRPr="007F169C">
        <w:rPr>
          <w:rFonts w:cs="Times New Roman"/>
          <w:szCs w:val="24"/>
        </w:rPr>
      </w:r>
      <w:r w:rsidR="007F169C" w:rsidRPr="007F169C">
        <w:rPr>
          <w:rFonts w:cs="Times New Roman"/>
          <w:szCs w:val="24"/>
        </w:rPr>
        <w:fldChar w:fldCharType="end"/>
      </w:r>
      <w:r w:rsidR="007F169C" w:rsidRPr="007F169C">
        <w:rPr>
          <w:rFonts w:cs="Times New Roman"/>
          <w:szCs w:val="24"/>
        </w:rPr>
      </w:r>
      <w:r w:rsidR="007F169C" w:rsidRPr="007F169C">
        <w:rPr>
          <w:rFonts w:cs="Times New Roman"/>
          <w:szCs w:val="24"/>
        </w:rPr>
        <w:fldChar w:fldCharType="separate"/>
      </w:r>
      <w:r w:rsidR="007F169C" w:rsidRPr="007F169C">
        <w:rPr>
          <w:rFonts w:cs="Times New Roman"/>
          <w:noProof/>
          <w:szCs w:val="24"/>
        </w:rPr>
        <w:t>(Connolly &amp; Prothero, 2008; Csutora, 2012; de Burgh-Woodman &amp; King, 2013; Hilton, 2004; Holt, 2012; Maniates, 2001; Johanna Moisander, 2007; Johanna Moisander, Markkula, &amp; Eräranta, 2010; Nixon)</w:t>
      </w:r>
      <w:r w:rsidR="007F169C" w:rsidRPr="007F169C">
        <w:rPr>
          <w:rFonts w:cs="Times New Roman"/>
          <w:szCs w:val="24"/>
        </w:rPr>
        <w:fldChar w:fldCharType="end"/>
      </w:r>
      <w:r w:rsidR="007F169C" w:rsidRPr="007F169C">
        <w:rPr>
          <w:rFonts w:cs="Times New Roman"/>
          <w:szCs w:val="24"/>
        </w:rPr>
        <w:t xml:space="preserve">. In other words, the argument is that government(s) policy should focus more on making contextual changes that will not only encourage but also facilitate pro-environmental behaviour practices </w:t>
      </w:r>
      <w:r w:rsidR="007F169C" w:rsidRPr="007F169C">
        <w:rPr>
          <w:rFonts w:cs="Times New Roman"/>
          <w:szCs w:val="24"/>
        </w:rPr>
        <w:fldChar w:fldCharType="begin"/>
      </w:r>
      <w:r w:rsidR="007F169C" w:rsidRPr="007F169C">
        <w:rPr>
          <w:rFonts w:cs="Times New Roman"/>
          <w:szCs w:val="24"/>
        </w:rPr>
        <w:instrText xml:space="preserve"> ADDIN EN.CITE &lt;EndNote&gt;&lt;Cite&gt;&lt;Author&gt;Csutora&lt;/Author&gt;&lt;Year&gt;2012&lt;/Year&gt;&lt;RecNum&gt;435&lt;/RecNum&gt;&lt;DisplayText&gt;(Csutora, 2012)&lt;/DisplayText&gt;&lt;record&gt;&lt;rec-number&gt;435&lt;/rec-number&gt;&lt;foreign-keys&gt;&lt;key app="EN" db-id="frww0z2r2fvf0ge0ssbxfda5ddv5derepafz" timestamp="0"&gt;435&lt;/key&gt;&lt;/foreign-keys&gt;&lt;ref-type name="Journal Article"&gt;17&lt;/ref-type&gt;&lt;contributors&gt;&lt;authors&gt;&lt;author&gt;Csutora, Maria&lt;/author&gt;&lt;/authors&gt;&lt;/contributors&gt;&lt;titles&gt;&lt;title&gt;One More Awareness Gap? The Behaviour-Impact Gap Problem&lt;/title&gt;&lt;secondary-title&gt;Journal of Consumer Policy&lt;/secondary-title&gt;&lt;/titles&gt;&lt;periodical&gt;&lt;full-title&gt;Journal of Consumer Policy&lt;/full-title&gt;&lt;/periodical&gt;&lt;pages&gt;145-163&lt;/pages&gt;&lt;volume&gt;35&lt;/volume&gt;&lt;number&gt;1&lt;/number&gt;&lt;keywords&gt;&lt;keyword&gt;ECOLOGICAL impact&lt;/keyword&gt;&lt;keyword&gt;ENVIRONMENTAL impact analysis&lt;/keyword&gt;&lt;keyword&gt;RECYCLING (Waste, etc.)&lt;/keyword&gt;&lt;keyword&gt;CONSUMPTION (Economics)&lt;/keyword&gt;&lt;keyword&gt;SUSTAINABILITY&lt;/keyword&gt;&lt;keyword&gt;Awareness gaps&lt;/keyword&gt;&lt;keyword&gt;Ecological footprint&lt;/keyword&gt;&lt;keyword&gt;Environmental awareness&lt;/keyword&gt;&lt;keyword&gt;Recycling&lt;/keyword&gt;&lt;keyword&gt;Sustainable consumption&lt;/keyword&gt;&lt;/keywords&gt;&lt;dates&gt;&lt;year&gt;2012&lt;/year&gt;&lt;/dates&gt;&lt;publisher&gt;Springer Science &amp;amp; Business Media B.V.&lt;/publisher&gt;&lt;isbn&gt;01687034&lt;/isbn&gt;&lt;accession-num&gt;71835282&lt;/accession-num&gt;&lt;work-type&gt;Article&lt;/work-type&gt;&lt;urls&gt;&lt;related-urls&gt;&lt;url&gt;http://search.ebscohost.com/login.aspx?direct=true&amp;amp;db=bth&amp;amp;AN=71835282&amp;amp;site=ehost-live&lt;/url&gt;&lt;/related-urls&gt;&lt;/urls&gt;&lt;electronic-resource-num&gt;10.1007/s10603-012-9187-8&lt;/electronic-resource-num&gt;&lt;remote-database-name&gt;bth&lt;/remote-database-name&gt;&lt;remote-database-provider&gt;EBSCOhost&lt;/remote-database-provider&gt;&lt;/record&gt;&lt;/Cite&gt;&lt;/EndNote&gt;</w:instrText>
      </w:r>
      <w:r w:rsidR="007F169C" w:rsidRPr="007F169C">
        <w:rPr>
          <w:rFonts w:cs="Times New Roman"/>
          <w:szCs w:val="24"/>
        </w:rPr>
        <w:fldChar w:fldCharType="separate"/>
      </w:r>
      <w:r w:rsidR="007F169C" w:rsidRPr="007F169C">
        <w:rPr>
          <w:rFonts w:cs="Times New Roman"/>
          <w:noProof/>
          <w:szCs w:val="24"/>
        </w:rPr>
        <w:t>(Csutora, 2012)</w:t>
      </w:r>
      <w:r w:rsidR="007F169C" w:rsidRPr="007F169C">
        <w:rPr>
          <w:rFonts w:cs="Times New Roman"/>
          <w:szCs w:val="24"/>
        </w:rPr>
        <w:fldChar w:fldCharType="end"/>
      </w:r>
      <w:r w:rsidR="007F169C" w:rsidRPr="007F169C">
        <w:rPr>
          <w:rFonts w:cs="Times New Roman"/>
          <w:szCs w:val="24"/>
        </w:rPr>
        <w:t xml:space="preserve">. </w:t>
      </w:r>
      <w:r>
        <w:rPr>
          <w:rFonts w:cs="Times New Roman"/>
          <w:szCs w:val="24"/>
        </w:rPr>
        <w:t xml:space="preserve">Moreover, </w:t>
      </w:r>
      <w:r w:rsidR="007F169C" w:rsidRPr="007F169C">
        <w:rPr>
          <w:rFonts w:cs="Times New Roman"/>
          <w:szCs w:val="24"/>
        </w:rPr>
        <w:t>government(s) should clearly define what environmental ethical consumption is, identify the relevant behavioural elements and then</w:t>
      </w:r>
      <w:r>
        <w:rPr>
          <w:rFonts w:cs="Times New Roman"/>
          <w:szCs w:val="24"/>
        </w:rPr>
        <w:t>,</w:t>
      </w:r>
      <w:r w:rsidR="007F169C" w:rsidRPr="007F169C">
        <w:rPr>
          <w:rFonts w:cs="Times New Roman"/>
          <w:szCs w:val="24"/>
        </w:rPr>
        <w:t xml:space="preserve"> describe the importance and bearing of each ethical consumption practice providing one clear and unified call to action with </w:t>
      </w:r>
      <w:r>
        <w:rPr>
          <w:rFonts w:cs="Times New Roman"/>
          <w:szCs w:val="24"/>
        </w:rPr>
        <w:t xml:space="preserve">a </w:t>
      </w:r>
      <w:r w:rsidR="007F169C" w:rsidRPr="007F169C">
        <w:rPr>
          <w:rFonts w:cs="Times New Roman"/>
          <w:szCs w:val="24"/>
        </w:rPr>
        <w:t xml:space="preserve">well-defined, detailed and comprehensive action plan </w:t>
      </w:r>
      <w:r w:rsidR="007F169C" w:rsidRPr="007F169C">
        <w:rPr>
          <w:rFonts w:cs="Times New Roman"/>
          <w:szCs w:val="24"/>
        </w:rPr>
        <w:fldChar w:fldCharType="begin"/>
      </w:r>
      <w:r w:rsidR="007F169C" w:rsidRPr="007F169C">
        <w:rPr>
          <w:rFonts w:cs="Times New Roman"/>
          <w:szCs w:val="24"/>
        </w:rPr>
        <w:instrText xml:space="preserve"> ADDIN EN.CITE &lt;EndNote&gt;&lt;Cite&gt;&lt;Author&gt;Markkula&lt;/Author&gt;&lt;Year&gt;2012&lt;/Year&gt;&lt;RecNum&gt;413&lt;/RecNum&gt;&lt;DisplayText&gt;(Markkula &amp;amp; Moisander, 2012)&lt;/DisplayText&gt;&lt;record&gt;&lt;rec-number&gt;413&lt;/rec-number&gt;&lt;foreign-keys&gt;&lt;key app="EN" db-id="frww0z2r2fvf0ge0ssbxfda5ddv5derepafz" timestamp="0"&gt;413&lt;/key&gt;&lt;/foreign-keys&gt;&lt;ref-type name="Journal Article"&gt;17&lt;/ref-type&gt;&lt;contributors&gt;&lt;authors&gt;&lt;author&gt;Markkula, Annu&lt;/author&gt;&lt;author&gt;Moisander, Johanna&lt;/author&gt;&lt;/authors&gt;&lt;/contributors&gt;&lt;titles&gt;&lt;title&gt;Discursive Confusion over Sustainable Consumption: A Discursive Perspective on the Perplexity of Marketplace Knowledge&lt;/title&gt;&lt;secondary-title&gt;Journal of Consumer Policy&lt;/secondary-title&gt;&lt;/titles&gt;&lt;periodical&gt;&lt;full-title&gt;Journal of Consumer Policy&lt;/full-title&gt;&lt;/periodical&gt;&lt;pages&gt;105-125&lt;/pages&gt;&lt;volume&gt;35&lt;/volume&gt;&lt;number&gt;1&lt;/number&gt;&lt;keywords&gt;&lt;keyword&gt;CONSUMPTION (Economics)&lt;/keyword&gt;&lt;keyword&gt;STRATEGIC planning&lt;/keyword&gt;&lt;keyword&gt;SUSTAINABLE development&lt;/keyword&gt;&lt;keyword&gt;CLOTHING industry&lt;/keyword&gt;&lt;keyword&gt;UNITED Nations Conference on Environment &amp;amp; Development (1992 : Rio de Janeiro, Brazil)&lt;/keyword&gt;&lt;keyword&gt;Discursive struggle&lt;/keyword&gt;&lt;keyword&gt;Environmental knowledge&lt;/keyword&gt;&lt;keyword&gt;Ethical consumption&lt;/keyword&gt;&lt;keyword&gt;Sustainable consumption&lt;/keyword&gt;&lt;/keywords&gt;&lt;dates&gt;&lt;year&gt;2012&lt;/year&gt;&lt;/dates&gt;&lt;publisher&gt;Springer Science &amp;amp; Business Media B.V.&lt;/publisher&gt;&lt;isbn&gt;01687034&lt;/isbn&gt;&lt;accession-num&gt;71835278&lt;/accession-num&gt;&lt;work-type&gt;Article&lt;/work-type&gt;&lt;urls&gt;&lt;related-urls&gt;&lt;url&gt;http://search.ebscohost.com/login.aspx?direct=true&amp;amp;db=bth&amp;amp;AN=71835278&amp;amp;site=ehost-live&lt;/url&gt;&lt;/related-urls&gt;&lt;/urls&gt;&lt;electronic-resource-num&gt;10.1007/s10603-011-9184-3&lt;/electronic-resource-num&gt;&lt;remote-database-name&gt;bth&lt;/remote-database-name&gt;&lt;remote-database-provider&gt;EBSCOhost&lt;/remote-database-provider&gt;&lt;/record&gt;&lt;/Cite&gt;&lt;/EndNote&gt;</w:instrText>
      </w:r>
      <w:r w:rsidR="007F169C" w:rsidRPr="007F169C">
        <w:rPr>
          <w:rFonts w:cs="Times New Roman"/>
          <w:szCs w:val="24"/>
        </w:rPr>
        <w:fldChar w:fldCharType="separate"/>
      </w:r>
      <w:r w:rsidR="007F169C" w:rsidRPr="007F169C">
        <w:rPr>
          <w:rFonts w:cs="Times New Roman"/>
          <w:noProof/>
          <w:szCs w:val="24"/>
        </w:rPr>
        <w:t>(Markkula &amp; Moisander, 2012)</w:t>
      </w:r>
      <w:r w:rsidR="007F169C" w:rsidRPr="007F169C">
        <w:rPr>
          <w:rFonts w:cs="Times New Roman"/>
          <w:szCs w:val="24"/>
        </w:rPr>
        <w:fldChar w:fldCharType="end"/>
      </w:r>
      <w:r w:rsidR="007F169C" w:rsidRPr="007F169C">
        <w:rPr>
          <w:rFonts w:cs="Times New Roman"/>
          <w:szCs w:val="24"/>
        </w:rPr>
        <w:t xml:space="preserve">. </w:t>
      </w:r>
    </w:p>
    <w:p w14:paraId="6270B0A5" w14:textId="77777777" w:rsidR="007F169C" w:rsidRPr="007F169C" w:rsidRDefault="000B1431" w:rsidP="007F169C">
      <w:pPr>
        <w:spacing w:after="120"/>
        <w:rPr>
          <w:rFonts w:cs="Times New Roman"/>
          <w:szCs w:val="24"/>
        </w:rPr>
      </w:pPr>
      <w:r>
        <w:rPr>
          <w:rFonts w:cs="Times New Roman"/>
          <w:szCs w:val="24"/>
        </w:rPr>
        <w:t>This</w:t>
      </w:r>
      <w:r w:rsidR="007F169C" w:rsidRPr="007F169C">
        <w:rPr>
          <w:rFonts w:cs="Times New Roman"/>
          <w:szCs w:val="24"/>
        </w:rPr>
        <w:t xml:space="preserve"> well</w:t>
      </w:r>
      <w:r w:rsidR="0047344A">
        <w:rPr>
          <w:rFonts w:cs="Times New Roman"/>
          <w:szCs w:val="24"/>
        </w:rPr>
        <w:t>-</w:t>
      </w:r>
      <w:r w:rsidR="007F169C" w:rsidRPr="007F169C">
        <w:rPr>
          <w:rFonts w:cs="Times New Roman"/>
          <w:szCs w:val="24"/>
        </w:rPr>
        <w:t xml:space="preserve">defined plan is called </w:t>
      </w:r>
      <w:r>
        <w:rPr>
          <w:rFonts w:cs="Times New Roman"/>
          <w:szCs w:val="24"/>
        </w:rPr>
        <w:t>for t</w:t>
      </w:r>
      <w:r w:rsidR="007F169C" w:rsidRPr="007F169C">
        <w:rPr>
          <w:rFonts w:cs="Times New Roman"/>
          <w:szCs w:val="24"/>
        </w:rPr>
        <w:t>o p</w:t>
      </w:r>
      <w:r>
        <w:rPr>
          <w:rFonts w:cs="Times New Roman"/>
          <w:szCs w:val="24"/>
        </w:rPr>
        <w:t xml:space="preserve">rovide a clear definition of </w:t>
      </w:r>
      <w:r w:rsidR="007F169C" w:rsidRPr="007F169C">
        <w:rPr>
          <w:rFonts w:cs="Times New Roman"/>
          <w:szCs w:val="24"/>
        </w:rPr>
        <w:t>ethical consumption in order to help the understanding and interpr</w:t>
      </w:r>
      <w:r>
        <w:rPr>
          <w:rFonts w:cs="Times New Roman"/>
          <w:szCs w:val="24"/>
        </w:rPr>
        <w:t>etation</w:t>
      </w:r>
      <w:r w:rsidR="007F169C" w:rsidRPr="007F169C">
        <w:rPr>
          <w:rFonts w:cs="Times New Roman"/>
          <w:szCs w:val="24"/>
        </w:rPr>
        <w:t xml:space="preserve"> </w:t>
      </w:r>
      <w:r>
        <w:rPr>
          <w:rFonts w:cs="Times New Roman"/>
          <w:szCs w:val="24"/>
        </w:rPr>
        <w:t xml:space="preserve">of </w:t>
      </w:r>
      <w:r w:rsidR="007F169C" w:rsidRPr="007F169C">
        <w:rPr>
          <w:rFonts w:cs="Times New Roman"/>
          <w:szCs w:val="24"/>
        </w:rPr>
        <w:t xml:space="preserve">ethical consumer behaviour </w:t>
      </w:r>
      <w:r w:rsidR="007F169C" w:rsidRPr="007F169C">
        <w:rPr>
          <w:rFonts w:cs="Times New Roman"/>
          <w:szCs w:val="24"/>
        </w:rPr>
        <w:fldChar w:fldCharType="begin">
          <w:fldData xml:space="preserve">PEVuZE5vdGU+PENpdGU+PEF1dGhvcj5DYXJyaW5ndG9uPC9BdXRob3I+PFllYXI+MjAxNDwvWWVh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</w:fldData>
        </w:fldChar>
      </w:r>
      <w:r w:rsidR="007F169C" w:rsidRPr="007F169C">
        <w:rPr>
          <w:rFonts w:cs="Times New Roman"/>
          <w:szCs w:val="24"/>
        </w:rPr>
        <w:instrText xml:space="preserve"> ADDIN EN.CITE </w:instrText>
      </w:r>
      <w:r w:rsidR="007F169C" w:rsidRPr="007F169C">
        <w:rPr>
          <w:rFonts w:cs="Times New Roman"/>
          <w:szCs w:val="24"/>
        </w:rPr>
        <w:fldChar w:fldCharType="begin">
          <w:fldData xml:space="preserve">PEVuZE5vdGU+PENpdGU+PEF1dGhvcj5DYXJyaW5ndG9uPC9BdXRob3I+PFllYXI+MjAxNDwvWWVh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</w:fldData>
        </w:fldChar>
      </w:r>
      <w:r w:rsidR="007F169C" w:rsidRPr="007F169C">
        <w:rPr>
          <w:rFonts w:cs="Times New Roman"/>
          <w:szCs w:val="24"/>
        </w:rPr>
        <w:instrText xml:space="preserve"> ADDIN EN.CITE.DATA </w:instrText>
      </w:r>
      <w:r w:rsidR="007F169C" w:rsidRPr="007F169C">
        <w:rPr>
          <w:rFonts w:cs="Times New Roman"/>
          <w:szCs w:val="24"/>
        </w:rPr>
      </w:r>
      <w:r w:rsidR="007F169C" w:rsidRPr="007F169C">
        <w:rPr>
          <w:rFonts w:cs="Times New Roman"/>
          <w:szCs w:val="24"/>
        </w:rPr>
        <w:fldChar w:fldCharType="end"/>
      </w:r>
      <w:r w:rsidR="007F169C" w:rsidRPr="007F169C">
        <w:rPr>
          <w:rFonts w:cs="Times New Roman"/>
          <w:szCs w:val="24"/>
        </w:rPr>
      </w:r>
      <w:r w:rsidR="007F169C" w:rsidRPr="007F169C">
        <w:rPr>
          <w:rFonts w:cs="Times New Roman"/>
          <w:szCs w:val="24"/>
        </w:rPr>
        <w:fldChar w:fldCharType="separate"/>
      </w:r>
      <w:r w:rsidR="007F169C" w:rsidRPr="007F169C">
        <w:rPr>
          <w:rFonts w:cs="Times New Roman"/>
          <w:noProof/>
          <w:szCs w:val="24"/>
        </w:rPr>
        <w:t>(Carrington et al., 2014; Hume, 2010; Ourahmoune, Binninger, &amp; Robert, 2014)</w:t>
      </w:r>
      <w:r w:rsidR="007F169C" w:rsidRPr="007F169C">
        <w:rPr>
          <w:rFonts w:cs="Times New Roman"/>
          <w:szCs w:val="24"/>
        </w:rPr>
        <w:fldChar w:fldCharType="end"/>
      </w:r>
      <w:r w:rsidR="007F169C" w:rsidRPr="007F169C">
        <w:rPr>
          <w:rFonts w:cs="Times New Roman"/>
          <w:szCs w:val="24"/>
        </w:rPr>
        <w:t>. Th</w:t>
      </w:r>
      <w:r>
        <w:rPr>
          <w:rFonts w:cs="Times New Roman"/>
          <w:szCs w:val="24"/>
        </w:rPr>
        <w:t xml:space="preserve">is would first address the </w:t>
      </w:r>
      <w:r w:rsidR="007F169C" w:rsidRPr="007F169C">
        <w:rPr>
          <w:rFonts w:cs="Times New Roman"/>
          <w:szCs w:val="24"/>
        </w:rPr>
        <w:t xml:space="preserve">disparity of what ethical consumer say they are going to purchase and </w:t>
      </w:r>
      <w:r>
        <w:rPr>
          <w:rFonts w:cs="Times New Roman"/>
          <w:szCs w:val="24"/>
        </w:rPr>
        <w:t xml:space="preserve">what they actually do </w:t>
      </w:r>
      <w:r w:rsidR="007F169C" w:rsidRPr="007F169C">
        <w:rPr>
          <w:rFonts w:cs="Times New Roman"/>
          <w:szCs w:val="24"/>
        </w:rPr>
        <w:t xml:space="preserve">– the </w:t>
      </w:r>
      <w:r w:rsidR="007F169C" w:rsidRPr="000B1431">
        <w:rPr>
          <w:rFonts w:cs="Times New Roman"/>
          <w:i/>
          <w:szCs w:val="24"/>
        </w:rPr>
        <w:t>“Action-Behaviour Gap”</w:t>
      </w:r>
      <w:r w:rsidR="007F169C" w:rsidRPr="007F169C">
        <w:rPr>
          <w:rFonts w:cs="Times New Roman"/>
          <w:szCs w:val="24"/>
        </w:rPr>
        <w:t xml:space="preserve"> </w:t>
      </w:r>
      <w:r w:rsidR="007F169C" w:rsidRPr="007F169C">
        <w:rPr>
          <w:rFonts w:cs="Times New Roman"/>
          <w:szCs w:val="24"/>
        </w:rPr>
        <w:fldChar w:fldCharType="begin"/>
      </w:r>
      <w:r w:rsidR="007F169C" w:rsidRPr="007F169C">
        <w:rPr>
          <w:rFonts w:cs="Times New Roman"/>
          <w:szCs w:val="24"/>
        </w:rPr>
        <w:instrText xml:space="preserve"> ADDIN EN.CITE &lt;EndNote&gt;&lt;Cite&gt;&lt;Author&gt;Carrington&lt;/Author&gt;&lt;Year&gt;2010&lt;/Year&gt;&lt;RecNum&gt;46&lt;/RecNum&gt;&lt;DisplayText&gt;(Carrigan &amp;amp; Attalla, 2001; Carrington et al., 2010)&lt;/DisplayText&gt;&lt;record&gt;&lt;rec-number&gt;46&lt;/rec-number&gt;&lt;foreign-keys&gt;&lt;key app="EN" db-id="frww0z2r2fvf0ge0ssbxfda5ddv5derepafz" timestamp="0"&gt;46&lt;/key&gt;&lt;/foreign-keys&gt;&lt;ref-type name="Journal Article"&gt;17&lt;/ref-type&gt;&lt;contributors&gt;&lt;authors&gt;&lt;author&gt;Carrington, Michal J&lt;/author&gt;&lt;author&gt;Neville, Benjamin A&lt;/author&gt;&lt;author&gt;Whitwell, Gregory J&lt;/author&gt;&lt;/authors&gt;&lt;/contributors&gt;&lt;titles&gt;&lt;title&gt;Why ethical consumers don’t walk their talk: Towards a framework for understanding the gap between the ethical purchase intentions and actual buying behaviour of ethically minded consumers&lt;/title&gt;&lt;secondary-title&gt;Journal of Business Ethics&lt;/secondary-title&gt;&lt;/titles&gt;&lt;periodical&gt;&lt;full-title&gt;Journal of Business Ethics&lt;/full-title&gt;&lt;/periodical&gt;&lt;pages&gt;139-158&lt;/pages&gt;&lt;volume&gt;97&lt;/volume&gt;&lt;number&gt;1&lt;/number&gt;&lt;dates&gt;&lt;year&gt;2010&lt;/year&gt;&lt;/dates&gt;&lt;isbn&gt;0167-4544&lt;/isbn&gt;&lt;urls&gt;&lt;/urls&gt;&lt;/record&gt;&lt;/Cite&gt;&lt;Cite&gt;&lt;Author&gt;Carrigan&lt;/Author&gt;&lt;Year&gt;2001&lt;/Year&gt;&lt;RecNum&gt;88&lt;/RecNum&gt;&lt;record&gt;&lt;rec-number&gt;88&lt;/rec-number&gt;&lt;foreign-keys&gt;&lt;key app="EN" db-id="frww0z2r2fvf0ge0ssbxfda5ddv5derepafz" timestamp="0"&gt;88&lt;/key&gt;&lt;/foreign-keys&gt;&lt;ref-type name="Journal Article"&gt;17&lt;/ref-type&gt;&lt;contributors&gt;&lt;authors&gt;&lt;author&gt;Carrigan, Marylyn&lt;/author&gt;&lt;author&gt;Attalla, Ahmad&lt;/author&gt;&lt;/authors&gt;&lt;/contributors&gt;&lt;titles&gt;&lt;title&gt;The myth of the ethical consumer–do ethics matter in purchase behaviour?&lt;/title&gt;&lt;secondary-title&gt;Journal of consumer marketing&lt;/secondary-title&gt;&lt;/titles&gt;&lt;periodical&gt;&lt;full-title&gt;Journal of Consumer Marketing&lt;/full-title&gt;&lt;/periodical&gt;&lt;pages&gt;560-578&lt;/pages&gt;&lt;volume&gt;18&lt;/volume&gt;&lt;number&gt;7&lt;/number&gt;&lt;dates&gt;&lt;year&gt;2001&lt;/year&gt;&lt;/dates&gt;&lt;isbn&gt;0736-3761&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(Carrigan &amp; Attalla, 2001; Carrington et al., 2010)</w:t>
      </w:r>
      <w:r w:rsidR="007F169C" w:rsidRPr="007F169C">
        <w:rPr>
          <w:rFonts w:cs="Times New Roman"/>
          <w:szCs w:val="24"/>
        </w:rPr>
        <w:fldChar w:fldCharType="end"/>
      </w:r>
      <w:r w:rsidR="007F169C" w:rsidRPr="007F169C">
        <w:rPr>
          <w:rFonts w:cs="Times New Roman"/>
          <w:szCs w:val="24"/>
        </w:rPr>
        <w:t xml:space="preserve"> and second</w:t>
      </w:r>
      <w:r>
        <w:rPr>
          <w:rFonts w:cs="Times New Roman"/>
          <w:szCs w:val="24"/>
        </w:rPr>
        <w:t>,</w:t>
      </w:r>
      <w:r w:rsidR="007F169C" w:rsidRPr="007F169C">
        <w:rPr>
          <w:rFonts w:cs="Times New Roman"/>
          <w:szCs w:val="24"/>
        </w:rPr>
        <w:t xml:space="preserve">  eliminate the possibility of researchers’ potential moral judgement bias who instead of reporting their </w:t>
      </w:r>
      <w:r>
        <w:rPr>
          <w:rFonts w:cs="Times New Roman"/>
          <w:szCs w:val="24"/>
        </w:rPr>
        <w:t xml:space="preserve">empirical findings as such, </w:t>
      </w:r>
      <w:r w:rsidR="007F169C" w:rsidRPr="007F169C">
        <w:rPr>
          <w:rFonts w:cs="Times New Roman"/>
          <w:szCs w:val="24"/>
        </w:rPr>
        <w:t xml:space="preserve">end up offering moral judgment </w:t>
      </w:r>
      <w:r w:rsidR="007F169C" w:rsidRPr="007F169C">
        <w:rPr>
          <w:rFonts w:cs="Times New Roman"/>
          <w:szCs w:val="24"/>
        </w:rPr>
        <w:fldChar w:fldCharType="begin"/>
      </w:r>
      <w:r w:rsidR="007F169C" w:rsidRPr="007F169C">
        <w:rPr>
          <w:rFonts w:cs="Times New Roman"/>
          <w:szCs w:val="24"/>
        </w:rPr>
        <w:instrText xml:space="preserve"> ADDIN EN.CITE &lt;EndNote&gt;&lt;Cite&gt;&lt;Author&gt;Bampton&lt;/Author&gt;&lt;Year&gt;2009&lt;/Year&gt;&lt;RecNum&gt;321&lt;/RecNum&gt;&lt;DisplayText&gt;(Bampton &amp;amp; Maclagan, 2009)&lt;/DisplayText&gt;&lt;record&gt;&lt;rec-number&gt;321&lt;/rec-number&gt;&lt;foreign-keys&gt;&lt;key app="EN" db-id="frww0z2r2fvf0ge0ssbxfda5ddv5derepafz" timestamp="0"&gt;321&lt;/key&gt;&lt;/foreign-keys&gt;&lt;ref-type name="Journal Article"&gt;17&lt;/ref-type&gt;&lt;contributors&gt;&lt;authors&gt;&lt;author&gt;Bampton, Roberta&lt;/author&gt;&lt;author&gt;Maclagan, Patrick&lt;/author&gt;&lt;/authors&gt;&lt;/contributors&gt;&lt;titles&gt;&lt;title&gt;Does a ‘care orientation’explain gender differences in ethical decision making? A critical analysis and fresh findings&lt;/title&gt;&lt;secondary-title&gt;Business Ethics: A European Review&lt;/secondary-title&gt;&lt;/titles&gt;&lt;pages&gt;179-191&lt;/pages&gt;&lt;volume&gt;18&lt;/volume&gt;&lt;number&gt;2&lt;/number&gt;&lt;dates&gt;&lt;year&gt;2009&lt;/year&gt;&lt;/dates&gt;&lt;isbn&gt;1467-8608&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(Bampton &amp; Maclagan, 2009)</w:t>
      </w:r>
      <w:r w:rsidR="007F169C" w:rsidRPr="007F169C">
        <w:rPr>
          <w:rFonts w:cs="Times New Roman"/>
          <w:szCs w:val="24"/>
        </w:rPr>
        <w:fldChar w:fldCharType="end"/>
      </w:r>
      <w:r w:rsidR="007F169C" w:rsidRPr="007F169C">
        <w:rPr>
          <w:rFonts w:cs="Times New Roman"/>
          <w:szCs w:val="24"/>
        </w:rPr>
        <w:t xml:space="preserve"> by judging consumer practices </w:t>
      </w:r>
      <w:r w:rsidR="005C6DED">
        <w:rPr>
          <w:rFonts w:cs="Times New Roman"/>
          <w:szCs w:val="24"/>
        </w:rPr>
        <w:t xml:space="preserve">as </w:t>
      </w:r>
      <w:r w:rsidR="007F169C" w:rsidRPr="007F169C">
        <w:rPr>
          <w:rFonts w:cs="Times New Roman"/>
          <w:szCs w:val="24"/>
        </w:rPr>
        <w:t xml:space="preserve">ethical or unethical. </w:t>
      </w:r>
    </w:p>
    <w:p w14:paraId="1835826F" w14:textId="77777777" w:rsidR="007F169C" w:rsidRPr="007F169C" w:rsidRDefault="005C6DED" w:rsidP="007F169C">
      <w:pPr>
        <w:spacing w:after="120"/>
        <w:rPr>
          <w:rFonts w:cs="Times New Roman"/>
          <w:szCs w:val="24"/>
        </w:rPr>
      </w:pPr>
      <w:r>
        <w:rPr>
          <w:rFonts w:cs="Times New Roman"/>
          <w:szCs w:val="24"/>
        </w:rPr>
        <w:t xml:space="preserve">It is argued that this </w:t>
      </w:r>
      <w:r w:rsidR="007F169C" w:rsidRPr="007F169C">
        <w:rPr>
          <w:rFonts w:cs="Times New Roman"/>
          <w:szCs w:val="24"/>
        </w:rPr>
        <w:t>message should have a set te</w:t>
      </w:r>
      <w:r>
        <w:rPr>
          <w:rFonts w:cs="Times New Roman"/>
          <w:szCs w:val="24"/>
        </w:rPr>
        <w:t>mporal dimension and timeline for</w:t>
      </w:r>
      <w:r w:rsidR="007F169C" w:rsidRPr="007F169C">
        <w:rPr>
          <w:rFonts w:cs="Times New Roman"/>
          <w:szCs w:val="24"/>
        </w:rPr>
        <w:t xml:space="preserve"> the above policies, procedures, practices and results</w:t>
      </w:r>
      <w:r>
        <w:rPr>
          <w:rFonts w:cs="Times New Roman"/>
          <w:szCs w:val="24"/>
        </w:rPr>
        <w:t xml:space="preserve"> to be delivered</w:t>
      </w:r>
      <w:r w:rsidR="007F169C" w:rsidRPr="007F169C">
        <w:rPr>
          <w:rFonts w:cs="Times New Roman"/>
          <w:szCs w:val="24"/>
        </w:rPr>
        <w:t>.</w:t>
      </w:r>
      <w:r>
        <w:rPr>
          <w:rFonts w:cs="Times New Roman"/>
          <w:szCs w:val="24"/>
        </w:rPr>
        <w:t xml:space="preserve"> This is essential, given that it is evident that there is a </w:t>
      </w:r>
      <w:r w:rsidR="007F169C" w:rsidRPr="007F169C">
        <w:rPr>
          <w:rFonts w:cs="Times New Roman"/>
          <w:szCs w:val="24"/>
        </w:rPr>
        <w:t xml:space="preserve">misalignment </w:t>
      </w:r>
      <w:r>
        <w:rPr>
          <w:rFonts w:cs="Times New Roman"/>
          <w:szCs w:val="24"/>
        </w:rPr>
        <w:t>with</w:t>
      </w:r>
      <w:r w:rsidR="007F169C" w:rsidRPr="007F169C">
        <w:rPr>
          <w:rFonts w:cs="Times New Roman"/>
          <w:szCs w:val="24"/>
        </w:rPr>
        <w:t xml:space="preserve"> consumers’ everyday </w:t>
      </w:r>
      <w:r w:rsidR="007F169C" w:rsidRPr="007F169C">
        <w:rPr>
          <w:rFonts w:cs="Times New Roman"/>
          <w:szCs w:val="24"/>
        </w:rPr>
        <w:lastRenderedPageBreak/>
        <w:t xml:space="preserve">(un)ethical consumption choices (micro) and their comprehension and empathy of the future damage to the environment </w:t>
      </w:r>
      <w:r>
        <w:rPr>
          <w:rFonts w:cs="Times New Roman"/>
          <w:szCs w:val="24"/>
        </w:rPr>
        <w:t xml:space="preserve">as well as </w:t>
      </w:r>
      <w:r w:rsidR="007F169C" w:rsidRPr="007F169C">
        <w:rPr>
          <w:rFonts w:cs="Times New Roman"/>
          <w:szCs w:val="24"/>
        </w:rPr>
        <w:t xml:space="preserve">damage to distant others (macro) </w:t>
      </w:r>
      <w:r w:rsidR="007F169C" w:rsidRPr="007F169C">
        <w:rPr>
          <w:rFonts w:cs="Times New Roman"/>
          <w:szCs w:val="24"/>
        </w:rPr>
        <w:fldChar w:fldCharType="begin"/>
      </w:r>
      <w:r w:rsidR="007F169C" w:rsidRPr="007F169C">
        <w:rPr>
          <w:rFonts w:cs="Times New Roman"/>
          <w:szCs w:val="24"/>
        </w:rPr>
        <w:instrText xml:space="preserve"> ADDIN EN.CITE &lt;EndNote&gt;&lt;Cite&gt;&lt;Author&gt;Fowler III&lt;/Author&gt;&lt;Year&gt;2012&lt;/Year&gt;&lt;RecNum&gt;9&lt;/RecNum&gt;&lt;DisplayText&gt;(Fowler III &amp;amp; Close, 2012)&lt;/DisplayText&gt;&lt;record&gt;&lt;rec-number&gt;9&lt;/rec-number&gt;&lt;foreign-keys&gt;&lt;key app="EN" db-id="frww0z2r2fvf0ge0ssbxfda5ddv5derepafz" timestamp="0"&gt;9&lt;/key&gt;&lt;/foreign-keys&gt;&lt;ref-type name="Journal Article"&gt;17&lt;/ref-type&gt;&lt;contributors&gt;&lt;authors&gt;&lt;author&gt;Fowler III, Aubrey R&lt;/author&gt;&lt;author&gt;Close, Angeline G&lt;/author&gt;&lt;/authors&gt;&lt;/contributors&gt;&lt;titles&gt;&lt;title&gt;It Ain&amp;apos;t Easy Being Green: Macro, Meso, and Micro Green Advertising Agendas&lt;/title&gt;&lt;secondary-title&gt;Journal of Advertising&lt;/secondary-title&gt;&lt;/titles&gt;&lt;periodical&gt;&lt;full-title&gt;Journal of Advertising&lt;/full-title&gt;&lt;/periodical&gt;&lt;pages&gt;119-132&lt;/pages&gt;&lt;volume&gt;41&lt;/volume&gt;&lt;number&gt;4&lt;/number&gt;&lt;dates&gt;&lt;year&gt;2012&lt;/year&gt;&lt;/dates&gt;&lt;isbn&gt;0091-3367&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(Fowler III &amp; Close, 2012)</w:t>
      </w:r>
      <w:r w:rsidR="007F169C" w:rsidRPr="007F169C">
        <w:rPr>
          <w:rFonts w:cs="Times New Roman"/>
          <w:szCs w:val="24"/>
        </w:rPr>
        <w:fldChar w:fldCharType="end"/>
      </w:r>
      <w:r w:rsidR="007F169C" w:rsidRPr="007F169C">
        <w:rPr>
          <w:rFonts w:cs="Times New Roman"/>
          <w:szCs w:val="24"/>
        </w:rPr>
        <w:t xml:space="preserve">. The </w:t>
      </w:r>
      <w:r w:rsidR="00F34759">
        <w:rPr>
          <w:rFonts w:cs="Times New Roman"/>
          <w:szCs w:val="24"/>
        </w:rPr>
        <w:t xml:space="preserve">stressing </w:t>
      </w:r>
      <w:r w:rsidR="007F169C" w:rsidRPr="007F169C">
        <w:rPr>
          <w:rFonts w:cs="Times New Roman"/>
          <w:szCs w:val="24"/>
        </w:rPr>
        <w:t>of the temporal dimension</w:t>
      </w:r>
      <w:r w:rsidR="00F34759">
        <w:rPr>
          <w:rFonts w:cs="Times New Roman"/>
          <w:szCs w:val="24"/>
        </w:rPr>
        <w:t xml:space="preserve"> of ethical consumption is </w:t>
      </w:r>
      <w:r w:rsidR="007F169C" w:rsidRPr="007F169C">
        <w:rPr>
          <w:rFonts w:cs="Times New Roman"/>
          <w:szCs w:val="24"/>
        </w:rPr>
        <w:t xml:space="preserve">crucial </w:t>
      </w:r>
      <w:r w:rsidR="00F34759">
        <w:rPr>
          <w:rFonts w:cs="Times New Roman"/>
          <w:szCs w:val="24"/>
        </w:rPr>
        <w:t xml:space="preserve">in terms of the </w:t>
      </w:r>
      <w:r w:rsidR="007F169C" w:rsidRPr="007F169C">
        <w:rPr>
          <w:rFonts w:cs="Times New Roman"/>
          <w:szCs w:val="24"/>
        </w:rPr>
        <w:t xml:space="preserve">reframing, revision and re-articulation of the message(s) used to promote ethical/sustainable consumption </w:t>
      </w:r>
      <w:r w:rsidR="007F169C" w:rsidRPr="007F169C">
        <w:rPr>
          <w:rFonts w:cs="Times New Roman"/>
          <w:szCs w:val="24"/>
        </w:rPr>
        <w:fldChar w:fldCharType="begin">
          <w:fldData xml:space="preserve">PEVuZE5vdGU+PENpdGU+PEF1dGhvcj52YW4gRGFtPC9BdXRob3I+PFllYXI+MjAxMTwvWWVhcj48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</w:fldData>
        </w:fldChar>
      </w:r>
      <w:r w:rsidR="00F34759">
        <w:rPr>
          <w:rFonts w:cs="Times New Roman"/>
          <w:szCs w:val="24"/>
        </w:rPr>
        <w:instrText xml:space="preserve"> ADDIN EN.CITE </w:instrText>
      </w:r>
      <w:r w:rsidR="00F34759">
        <w:rPr>
          <w:rFonts w:cs="Times New Roman"/>
          <w:szCs w:val="24"/>
        </w:rPr>
        <w:fldChar w:fldCharType="begin">
          <w:fldData xml:space="preserve">PEVuZE5vdGU+PENpdGU+PEF1dGhvcj52YW4gRGFtPC9BdXRob3I+PFllYXI+MjAxMTwvWWVhcj48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</w:fldData>
        </w:fldChar>
      </w:r>
      <w:r w:rsidR="00F34759">
        <w:rPr>
          <w:rFonts w:cs="Times New Roman"/>
          <w:szCs w:val="24"/>
        </w:rPr>
        <w:instrText xml:space="preserve"> ADDIN EN.CITE.DATA </w:instrText>
      </w:r>
      <w:r w:rsidR="00F34759">
        <w:rPr>
          <w:rFonts w:cs="Times New Roman"/>
          <w:szCs w:val="24"/>
        </w:rPr>
      </w:r>
      <w:r w:rsidR="00F34759">
        <w:rPr>
          <w:rFonts w:cs="Times New Roman"/>
          <w:szCs w:val="24"/>
        </w:rPr>
        <w:fldChar w:fldCharType="end"/>
      </w:r>
      <w:r w:rsidR="007F169C" w:rsidRPr="007F169C">
        <w:rPr>
          <w:rFonts w:cs="Times New Roman"/>
          <w:szCs w:val="24"/>
        </w:rPr>
      </w:r>
      <w:r w:rsidR="007F169C" w:rsidRPr="007F169C">
        <w:rPr>
          <w:rFonts w:cs="Times New Roman"/>
          <w:szCs w:val="24"/>
        </w:rPr>
        <w:fldChar w:fldCharType="separate"/>
      </w:r>
      <w:r w:rsidR="00F34759">
        <w:rPr>
          <w:rFonts w:cs="Times New Roman"/>
          <w:noProof/>
          <w:szCs w:val="24"/>
        </w:rPr>
        <w:t>(Burke, Eckert, &amp; Davis, 2014; Carrington et al., 2014; Dickinson, 2009; Fitzsimons, Nunes, &amp; Williams, 2007; Hume, 2010; Jackson, 2005; Lindenberg &amp; Steg, 2007; Luchs &amp; Mooradian, 2012; Markkula &amp; Moisander, 2012; McGregor, 2014; Shankar &amp; Fitchett, 2002; van Dam &amp; van Trijp, 2011)</w:t>
      </w:r>
      <w:r w:rsidR="007F169C" w:rsidRPr="007F169C">
        <w:rPr>
          <w:rFonts w:cs="Times New Roman"/>
          <w:szCs w:val="24"/>
        </w:rPr>
        <w:fldChar w:fldCharType="end"/>
      </w:r>
      <w:r w:rsidR="007F169C" w:rsidRPr="007F169C">
        <w:rPr>
          <w:rFonts w:cs="Times New Roman"/>
          <w:szCs w:val="24"/>
        </w:rPr>
        <w:t xml:space="preserve">. </w:t>
      </w:r>
    </w:p>
    <w:p w14:paraId="57D9A3A8" w14:textId="77777777" w:rsidR="007F169C" w:rsidRPr="007F169C" w:rsidRDefault="007F169C" w:rsidP="007F169C">
      <w:pPr>
        <w:spacing w:after="120"/>
        <w:rPr>
          <w:rFonts w:cs="Times New Roman"/>
          <w:szCs w:val="24"/>
        </w:rPr>
      </w:pPr>
      <w:r w:rsidRPr="007F169C">
        <w:rPr>
          <w:rFonts w:cs="Times New Roman"/>
          <w:szCs w:val="24"/>
        </w:rPr>
        <w:t>Once concrete procedural steps and timeline</w:t>
      </w:r>
      <w:r w:rsidR="00AC427F">
        <w:rPr>
          <w:rFonts w:cs="Times New Roman"/>
          <w:szCs w:val="24"/>
        </w:rPr>
        <w:t xml:space="preserve">s are identified they should be </w:t>
      </w:r>
      <w:r w:rsidRPr="007F169C">
        <w:rPr>
          <w:rFonts w:cs="Times New Roman"/>
          <w:szCs w:val="24"/>
        </w:rPr>
        <w:t>communicated with a message</w:t>
      </w:r>
      <w:r w:rsidR="007460A7">
        <w:rPr>
          <w:rFonts w:cs="Times New Roman"/>
          <w:szCs w:val="24"/>
        </w:rPr>
        <w:t xml:space="preserve">, </w:t>
      </w:r>
      <w:r w:rsidRPr="007F169C">
        <w:rPr>
          <w:rFonts w:cs="Times New Roman"/>
          <w:szCs w:val="24"/>
        </w:rPr>
        <w:t xml:space="preserve">the narrative of which should include encouraging and motivating language, a real ‘call to action’. </w:t>
      </w:r>
      <w:r w:rsidR="00346743">
        <w:rPr>
          <w:rFonts w:cs="Times New Roman"/>
          <w:szCs w:val="24"/>
        </w:rPr>
        <w:t>T</w:t>
      </w:r>
      <w:r w:rsidRPr="007F169C">
        <w:rPr>
          <w:rFonts w:cs="Times New Roman"/>
          <w:szCs w:val="24"/>
        </w:rPr>
        <w:t xml:space="preserve">he language </w:t>
      </w:r>
      <w:r w:rsidR="00346743">
        <w:rPr>
          <w:rFonts w:cs="Times New Roman"/>
          <w:szCs w:val="24"/>
        </w:rPr>
        <w:t xml:space="preserve">should be clear and concise, </w:t>
      </w:r>
      <w:r w:rsidRPr="007F169C">
        <w:rPr>
          <w:rFonts w:cs="Times New Roman"/>
          <w:szCs w:val="24"/>
        </w:rPr>
        <w:t xml:space="preserve">using more verbs (active language) and </w:t>
      </w:r>
      <w:r w:rsidR="007460A7">
        <w:rPr>
          <w:rFonts w:cs="Times New Roman"/>
          <w:szCs w:val="24"/>
        </w:rPr>
        <w:t xml:space="preserve">fewer </w:t>
      </w:r>
      <w:r w:rsidRPr="007F169C">
        <w:rPr>
          <w:rFonts w:cs="Times New Roman"/>
          <w:szCs w:val="24"/>
        </w:rPr>
        <w:t xml:space="preserve">nouns (passive language) as a better way to motivate </w:t>
      </w:r>
      <w:r w:rsidR="007460A7">
        <w:rPr>
          <w:rFonts w:cs="Times New Roman"/>
          <w:szCs w:val="24"/>
        </w:rPr>
        <w:t xml:space="preserve">more </w:t>
      </w:r>
      <w:r w:rsidRPr="007F169C">
        <w:rPr>
          <w:rFonts w:cs="Times New Roman"/>
          <w:szCs w:val="24"/>
        </w:rPr>
        <w:t xml:space="preserve">effectively ethical and sustainable consumption </w:t>
      </w:r>
      <w:r w:rsidRPr="007F169C">
        <w:rPr>
          <w:rFonts w:cs="Times New Roman"/>
          <w:szCs w:val="24"/>
        </w:rPr>
        <w:fldChar w:fldCharType="begin">
          <w:fldData xml:space="preserve">PEVuZE5vdGU+PENpdGU+PEF1dGhvcj5NYXJra3VsYTwvQXV0aG9yPjxZZWFyPjIwMTI8L1llYXI+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PEVuZE5vdGU+PENpdGU+PEF1dGhvcj5NYXJra3VsYTwvQXV0aG9yPjxZZWFyPjIwMTI8L1llYXI+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(Bray et al., 2011; Fitzsimons et al., 2007; Markkula &amp; Moisander, 2012; Newholm, Newholm, &amp; Shaw, 2014; Shankar &amp; Fitchett, 2002; Thøgersen &amp; Schrader, 2012)</w:t>
      </w:r>
      <w:r w:rsidRPr="007F169C">
        <w:rPr>
          <w:rFonts w:cs="Times New Roman"/>
          <w:szCs w:val="24"/>
        </w:rPr>
        <w:fldChar w:fldCharType="end"/>
      </w:r>
      <w:r w:rsidRPr="007F169C">
        <w:rPr>
          <w:rFonts w:cs="Times New Roman"/>
          <w:szCs w:val="24"/>
        </w:rPr>
        <w:t xml:space="preserve">. </w:t>
      </w:r>
      <w:r w:rsidR="00346743">
        <w:rPr>
          <w:rFonts w:cs="Times New Roman"/>
          <w:szCs w:val="24"/>
        </w:rPr>
        <w:t xml:space="preserve">Furthermore, </w:t>
      </w:r>
      <w:r w:rsidR="007460A7">
        <w:rPr>
          <w:rFonts w:cs="Times New Roman"/>
          <w:szCs w:val="24"/>
        </w:rPr>
        <w:t>it is argued that the m</w:t>
      </w:r>
      <w:r w:rsidRPr="007F169C">
        <w:rPr>
          <w:rFonts w:cs="Times New Roman"/>
          <w:szCs w:val="24"/>
        </w:rPr>
        <w:t>essages should include exact and precise language of what (un)sustainable and (un)ethical consumer actions are, the</w:t>
      </w:r>
      <w:r w:rsidR="007460A7">
        <w:rPr>
          <w:rFonts w:cs="Times New Roman"/>
          <w:szCs w:val="24"/>
        </w:rPr>
        <w:t>ir</w:t>
      </w:r>
      <w:r w:rsidRPr="007F169C">
        <w:rPr>
          <w:rFonts w:cs="Times New Roman"/>
          <w:szCs w:val="24"/>
        </w:rPr>
        <w:t xml:space="preserve"> consequences, detriments and benefits for the environment </w:t>
      </w:r>
      <w:r w:rsidR="007460A7">
        <w:rPr>
          <w:rFonts w:cs="Times New Roman"/>
          <w:szCs w:val="24"/>
        </w:rPr>
        <w:t xml:space="preserve">as well as the </w:t>
      </w:r>
      <w:r w:rsidRPr="007F169C">
        <w:rPr>
          <w:rFonts w:cs="Times New Roman"/>
          <w:szCs w:val="24"/>
        </w:rPr>
        <w:t xml:space="preserve">individual </w:t>
      </w:r>
      <w:r w:rsidRPr="007F169C">
        <w:rPr>
          <w:rFonts w:cs="Times New Roman"/>
          <w:szCs w:val="24"/>
        </w:rPr>
        <w:fldChar w:fldCharType="begin"/>
      </w:r>
      <w:r w:rsidRPr="007F169C">
        <w:rPr>
          <w:rFonts w:cs="Times New Roman"/>
          <w:szCs w:val="24"/>
        </w:rPr>
        <w:instrText xml:space="preserve"> ADDIN EN.CITE &lt;EndNote&gt;&lt;Cite&gt;&lt;Author&gt;van Dam&lt;/Author&gt;&lt;Year&gt;2011&lt;/Year&gt;&lt;RecNum&gt;423&lt;/RecNum&gt;&lt;DisplayText&gt;(van Dam &amp;amp; van Trijp, 2011)&lt;/DisplayText&gt;&lt;record&gt;&lt;rec-number&gt;423&lt;/rec-number&gt;&lt;foreign-keys&gt;&lt;key app="EN" db-id="frww0z2r2fvf0ge0ssbxfda5ddv5derepafz" timestamp="0"&gt;423&lt;/key&gt;&lt;/foreign-keys&gt;&lt;ref-type name="Journal Article"&gt;17&lt;/ref-type&gt;&lt;contributors&gt;&lt;authors&gt;&lt;author&gt;van Dam, Ynte K.&lt;/author&gt;&lt;author&gt;van Trijp, Hans C. M.&lt;/author&gt;&lt;/authors&gt;&lt;/contributors&gt;&lt;titles&gt;&lt;title&gt;Cognitive and motivational structure of sustainability&lt;/title&gt;&lt;secondary-title&gt;Journal of Economic Psychology&lt;/secondary-title&gt;&lt;/titles&gt;&lt;periodical&gt;&lt;full-title&gt;Journal of Economic Psychology&lt;/full-title&gt;&lt;/periodical&gt;&lt;pages&gt;726-741&lt;/pages&gt;&lt;volume&gt;32&lt;/volume&gt;&lt;number&gt;5&lt;/number&gt;&lt;keywords&gt;&lt;keyword&gt;Cognitive structure&lt;/keyword&gt;&lt;keyword&gt;Motivational structure&lt;/keyword&gt;&lt;keyword&gt;Sustainable development&lt;/keyword&gt;&lt;keyword&gt;Consumer behaviour&lt;/keyword&gt;&lt;/keywords&gt;&lt;dates&gt;&lt;year&gt;2011&lt;/year&gt;&lt;pub-dates&gt;&lt;date&gt;10//&lt;/date&gt;&lt;/pub-dates&gt;&lt;/dates&gt;&lt;isbn&gt;0167-4870&lt;/isbn&gt;&lt;urls&gt;&lt;related-urls&gt;&lt;url&gt;http://www.sciencedirect.com/science/article/pii/S0167487011000924&lt;/url&gt;&lt;/related-urls&gt;&lt;/urls&gt;&lt;electronic-resource-num&gt;http://dx.doi.org/10.1016/j.joep.2011.06.002&lt;/electronic-resource-num&gt;&lt;/record&gt;&lt;/Cite&gt;&lt;/EndNote&gt;</w:instrText>
      </w:r>
      <w:r w:rsidRPr="007F169C">
        <w:rPr>
          <w:rFonts w:cs="Times New Roman"/>
          <w:szCs w:val="24"/>
        </w:rPr>
        <w:fldChar w:fldCharType="separate"/>
      </w:r>
      <w:r w:rsidRPr="007F169C">
        <w:rPr>
          <w:rFonts w:cs="Times New Roman"/>
          <w:noProof/>
          <w:szCs w:val="24"/>
        </w:rPr>
        <w:t>(van Dam &amp; van Trijp, 2011)</w:t>
      </w:r>
      <w:r w:rsidRPr="007F169C">
        <w:rPr>
          <w:rFonts w:cs="Times New Roman"/>
          <w:szCs w:val="24"/>
        </w:rPr>
        <w:fldChar w:fldCharType="end"/>
      </w:r>
      <w:r w:rsidRPr="007F169C">
        <w:rPr>
          <w:rFonts w:cs="Times New Roman"/>
          <w:szCs w:val="24"/>
        </w:rPr>
        <w:t xml:space="preserve">. </w:t>
      </w:r>
    </w:p>
    <w:p w14:paraId="53683ADF" w14:textId="1FA3D7F9" w:rsidR="007F169C" w:rsidRPr="007F169C" w:rsidRDefault="007F169C" w:rsidP="007F169C">
      <w:pPr>
        <w:spacing w:after="120"/>
        <w:rPr>
          <w:rFonts w:cs="Times New Roman"/>
          <w:szCs w:val="24"/>
        </w:rPr>
      </w:pPr>
      <w:r w:rsidRPr="007F169C">
        <w:rPr>
          <w:rFonts w:cs="Times New Roman"/>
          <w:szCs w:val="24"/>
        </w:rPr>
        <w:t xml:space="preserve">Finally, and </w:t>
      </w:r>
      <w:r w:rsidR="007460A7">
        <w:rPr>
          <w:rFonts w:cs="Times New Roman"/>
          <w:szCs w:val="24"/>
        </w:rPr>
        <w:t xml:space="preserve">perhaps </w:t>
      </w:r>
      <w:r w:rsidRPr="007F169C">
        <w:rPr>
          <w:rFonts w:cs="Times New Roman"/>
          <w:szCs w:val="24"/>
        </w:rPr>
        <w:t xml:space="preserve">more importantly, </w:t>
      </w:r>
      <w:r w:rsidR="00B918D1">
        <w:rPr>
          <w:rFonts w:cs="Times New Roman"/>
          <w:szCs w:val="24"/>
        </w:rPr>
        <w:t>it is suggested</w:t>
      </w:r>
      <w:r w:rsidR="007460A7">
        <w:rPr>
          <w:rFonts w:cs="Times New Roman"/>
          <w:szCs w:val="24"/>
        </w:rPr>
        <w:t xml:space="preserve"> that </w:t>
      </w:r>
      <w:r w:rsidRPr="007F169C">
        <w:rPr>
          <w:rFonts w:cs="Times New Roman"/>
          <w:szCs w:val="24"/>
        </w:rPr>
        <w:t>in addition to sustainability’s both temporal dimension (present situation vs. future environmental damage) and social dimension (us against distant</w:t>
      </w:r>
      <w:r w:rsidR="00B918D1">
        <w:rPr>
          <w:rFonts w:cs="Times New Roman"/>
          <w:szCs w:val="24"/>
        </w:rPr>
        <w:t xml:space="preserve"> others and next generations), </w:t>
      </w:r>
      <w:r w:rsidRPr="007F169C">
        <w:rPr>
          <w:rFonts w:cs="Times New Roman"/>
          <w:szCs w:val="24"/>
        </w:rPr>
        <w:t xml:space="preserve">the promotional message should </w:t>
      </w:r>
      <w:r w:rsidR="007460A7">
        <w:rPr>
          <w:rFonts w:cs="Times New Roman"/>
          <w:szCs w:val="24"/>
        </w:rPr>
        <w:t xml:space="preserve">advertise </w:t>
      </w:r>
      <w:r w:rsidRPr="007F169C">
        <w:rPr>
          <w:rFonts w:cs="Times New Roman"/>
          <w:szCs w:val="24"/>
        </w:rPr>
        <w:t xml:space="preserve">the potential benefits </w:t>
      </w:r>
      <w:r w:rsidR="007460A7">
        <w:rPr>
          <w:rFonts w:cs="Times New Roman"/>
          <w:szCs w:val="24"/>
        </w:rPr>
        <w:t xml:space="preserve">of </w:t>
      </w:r>
      <w:r w:rsidRPr="007F169C">
        <w:rPr>
          <w:rFonts w:cs="Times New Roman"/>
          <w:szCs w:val="24"/>
        </w:rPr>
        <w:t xml:space="preserve">consuming ethically that are present, real (can be seen and felt), hopeful (positive feelings) and relevant </w:t>
      </w:r>
      <w:r w:rsidRPr="007F169C">
        <w:rPr>
          <w:rFonts w:cs="Times New Roman"/>
          <w:szCs w:val="24"/>
        </w:rPr>
        <w:lastRenderedPageBreak/>
        <w:t xml:space="preserve">to the consumers’ wellbeing </w:t>
      </w:r>
      <w:r w:rsidRPr="007F169C">
        <w:rPr>
          <w:rFonts w:cs="Times New Roman"/>
          <w:szCs w:val="24"/>
        </w:rPr>
        <w:fldChar w:fldCharType="begin"/>
      </w:r>
      <w:r w:rsidRPr="007F169C">
        <w:rPr>
          <w:rFonts w:cs="Times New Roman"/>
          <w:szCs w:val="24"/>
        </w:rPr>
        <w:instrText xml:space="preserve"> ADDIN EN.CITE &lt;EndNote&gt;&lt;Cite&gt;&lt;Author&gt;Carrigan&lt;/Author&gt;&lt;Year&gt;2001&lt;/Year&gt;&lt;RecNum&gt;88&lt;/RecNum&gt;&lt;DisplayText&gt;(Carrigan &amp;amp; Attalla, 2001)&lt;/DisplayText&gt;&lt;record&gt;&lt;rec-number&gt;88&lt;/rec-number&gt;&lt;foreign-keys&gt;&lt;key app="EN" db-id="frww0z2r2fvf0ge0ssbxfda5ddv5derepafz" timestamp="0"&gt;88&lt;/key&gt;&lt;/foreign-keys&gt;&lt;ref-type name="Journal Article"&gt;17&lt;/ref-type&gt;&lt;contributors&gt;&lt;authors&gt;&lt;author&gt;Carrigan, Marylyn&lt;/author&gt;&lt;author&gt;Attalla, Ahmad&lt;/author&gt;&lt;/authors&gt;&lt;/contributors&gt;&lt;titles&gt;&lt;title&gt;The myth of the ethical consumer–do ethics matter in purchase behaviour?&lt;/title&gt;&lt;secondary-title&gt;Journal of consumer marketing&lt;/secondary-title&gt;&lt;/titles&gt;&lt;periodical&gt;&lt;full-title&gt;Journal of Consumer Marketing&lt;/full-title&gt;&lt;/periodical&gt;&lt;pages&gt;560-578&lt;/pages&gt;&lt;volume&gt;18&lt;/volume&gt;&lt;number&gt;7&lt;/number&gt;&lt;dates&gt;&lt;year&gt;2001&lt;/year&gt;&lt;/dates&gt;&lt;isbn&gt;0736-3761&lt;/isbn&gt;&lt;urls&gt;&lt;/urls&gt;&lt;/record&gt;&lt;/Cite&gt;&lt;/EndNote&gt;</w:instrText>
      </w:r>
      <w:r w:rsidRPr="007F169C">
        <w:rPr>
          <w:rFonts w:cs="Times New Roman"/>
          <w:szCs w:val="24"/>
        </w:rPr>
        <w:fldChar w:fldCharType="separate"/>
      </w:r>
      <w:r w:rsidRPr="007F169C">
        <w:rPr>
          <w:rFonts w:cs="Times New Roman"/>
          <w:noProof/>
          <w:szCs w:val="24"/>
        </w:rPr>
        <w:t>(Carrigan &amp; Attalla, 2001)</w:t>
      </w:r>
      <w:r w:rsidRPr="007F169C">
        <w:rPr>
          <w:rFonts w:cs="Times New Roman"/>
          <w:szCs w:val="24"/>
        </w:rPr>
        <w:fldChar w:fldCharType="end"/>
      </w:r>
      <w:r w:rsidRPr="007F169C">
        <w:rPr>
          <w:rFonts w:cs="Times New Roman"/>
          <w:szCs w:val="24"/>
        </w:rPr>
        <w:t xml:space="preserve">. In short, what is advocated above is for a promotional message for ethical consumption with clear and concise language and relevant meaning that relates to consumers’ life situations. </w:t>
      </w:r>
      <w:r w:rsidR="007460A7">
        <w:rPr>
          <w:rFonts w:cs="Times New Roman"/>
          <w:szCs w:val="24"/>
        </w:rPr>
        <w:t xml:space="preserve">Moreover, there are arguments for governments’ development and enforcement of </w:t>
      </w:r>
      <w:r w:rsidRPr="007F169C">
        <w:rPr>
          <w:rFonts w:cs="Times New Roman"/>
          <w:szCs w:val="24"/>
        </w:rPr>
        <w:t>top-down policies</w:t>
      </w:r>
      <w:r w:rsidR="007460A7">
        <w:rPr>
          <w:rFonts w:cs="Times New Roman"/>
          <w:szCs w:val="24"/>
        </w:rPr>
        <w:t xml:space="preserve"> – from the state to the individual – in </w:t>
      </w:r>
      <w:r w:rsidRPr="007F169C">
        <w:rPr>
          <w:rFonts w:cs="Times New Roman"/>
          <w:szCs w:val="24"/>
        </w:rPr>
        <w:t>promoting and facilitating ethical consumption.</w:t>
      </w:r>
    </w:p>
    <w:p w14:paraId="60A76ADB" w14:textId="77777777" w:rsidR="007F169C" w:rsidRPr="007F169C" w:rsidRDefault="0047344A" w:rsidP="0047344A">
      <w:pPr>
        <w:pStyle w:val="Heading4"/>
        <w:rPr>
          <w:color w:val="5B9BD5" w:themeColor="accent1"/>
        </w:rPr>
      </w:pPr>
      <w:bookmarkStart w:id="76" w:name="_Toc487378151"/>
      <w:bookmarkStart w:id="77" w:name="_Toc386450254"/>
      <w:r>
        <w:t xml:space="preserve">2.2.7.2 </w:t>
      </w:r>
      <w:r w:rsidR="007F169C" w:rsidRPr="007F169C">
        <w:t>Macro-policies</w:t>
      </w:r>
      <w:bookmarkEnd w:id="76"/>
      <w:bookmarkEnd w:id="77"/>
    </w:p>
    <w:p w14:paraId="11BB3857" w14:textId="77777777" w:rsidR="007F169C" w:rsidRPr="007F169C" w:rsidRDefault="007F169C" w:rsidP="007F169C">
      <w:pPr>
        <w:spacing w:after="120"/>
        <w:rPr>
          <w:rFonts w:cs="Times New Roman"/>
          <w:szCs w:val="24"/>
        </w:rPr>
      </w:pPr>
      <w:r w:rsidRPr="007F169C">
        <w:rPr>
          <w:rFonts w:cs="Times New Roman"/>
          <w:szCs w:val="24"/>
        </w:rPr>
        <w:t xml:space="preserve">In addition to the development of an promotional message, researchers </w:t>
      </w:r>
      <w:r w:rsidR="00BA2BDE">
        <w:rPr>
          <w:rFonts w:cs="Times New Roman"/>
          <w:szCs w:val="24"/>
        </w:rPr>
        <w:t xml:space="preserve">have </w:t>
      </w:r>
      <w:r w:rsidRPr="007F169C">
        <w:rPr>
          <w:rFonts w:cs="Times New Roman"/>
          <w:szCs w:val="24"/>
        </w:rPr>
        <w:t>call</w:t>
      </w:r>
      <w:r w:rsidR="00BA2BDE">
        <w:rPr>
          <w:rFonts w:cs="Times New Roman"/>
          <w:szCs w:val="24"/>
        </w:rPr>
        <w:t>ed</w:t>
      </w:r>
      <w:r w:rsidRPr="007F169C">
        <w:rPr>
          <w:rFonts w:cs="Times New Roman"/>
          <w:szCs w:val="24"/>
        </w:rPr>
        <w:t xml:space="preserve"> for effective and efficient public pro-environmental policies to help consumers to act ethically by ensuring that they are a well organised, methodical, and </w:t>
      </w:r>
      <w:r w:rsidR="008A571F">
        <w:rPr>
          <w:rFonts w:cs="Times New Roman"/>
          <w:szCs w:val="24"/>
        </w:rPr>
        <w:t xml:space="preserve">have </w:t>
      </w:r>
      <w:r w:rsidRPr="007F169C">
        <w:rPr>
          <w:rFonts w:cs="Times New Roman"/>
          <w:szCs w:val="24"/>
        </w:rPr>
        <w:t>effective plan</w:t>
      </w:r>
      <w:r w:rsidR="008A571F">
        <w:rPr>
          <w:rFonts w:cs="Times New Roman"/>
          <w:szCs w:val="24"/>
        </w:rPr>
        <w:t>s</w:t>
      </w:r>
      <w:r w:rsidRPr="007F169C">
        <w:rPr>
          <w:rFonts w:cs="Times New Roman"/>
          <w:szCs w:val="24"/>
        </w:rPr>
        <w:t xml:space="preserve"> to support</w:t>
      </w:r>
      <w:r w:rsidR="008A571F">
        <w:rPr>
          <w:rFonts w:cs="Times New Roman"/>
          <w:szCs w:val="24"/>
        </w:rPr>
        <w:t xml:space="preserve">ing </w:t>
      </w:r>
      <w:r w:rsidRPr="007F169C">
        <w:rPr>
          <w:rFonts w:cs="Times New Roman"/>
          <w:szCs w:val="24"/>
        </w:rPr>
        <w:t>and guid</w:t>
      </w:r>
      <w:r w:rsidR="008A571F">
        <w:rPr>
          <w:rFonts w:cs="Times New Roman"/>
          <w:szCs w:val="24"/>
        </w:rPr>
        <w:t xml:space="preserve">ing </w:t>
      </w:r>
      <w:r w:rsidRPr="007F169C">
        <w:rPr>
          <w:rFonts w:cs="Times New Roman"/>
          <w:szCs w:val="24"/>
        </w:rPr>
        <w:t xml:space="preserve">consumer’s actions </w:t>
      </w:r>
      <w:r w:rsidRPr="007F169C">
        <w:rPr>
          <w:rFonts w:cs="Times New Roman"/>
          <w:szCs w:val="24"/>
        </w:rPr>
        <w:fldChar w:fldCharType="begin"/>
      </w:r>
      <w:r w:rsidRPr="007F169C">
        <w:rPr>
          <w:rFonts w:cs="Times New Roman"/>
          <w:szCs w:val="24"/>
        </w:rPr>
        <w:instrText xml:space="preserve"> ADDIN EN.CITE &lt;EndNote&gt;&lt;Cite&gt;&lt;Author&gt;Prothero&lt;/Author&gt;&lt;Year&gt;2011&lt;/Year&gt;&lt;RecNum&gt;60&lt;/RecNum&gt;&lt;DisplayText&gt;(Prothero et al., 2011)&lt;/DisplayText&gt;&lt;record&gt;&lt;rec-number&gt;60&lt;/rec-number&gt;&lt;foreign-keys&gt;&lt;key app="EN" db-id="frww0z2r2fvf0ge0ssbxfda5ddv5derepafz" timestamp="0"&gt;60&lt;/key&gt;&lt;/foreign-keys&gt;&lt;ref-type name="Journal Article"&gt;17&lt;/ref-type&gt;&lt;contributors&gt;&lt;authors&gt;&lt;author&gt;Prothero, Andrea&lt;/author&gt;&lt;author&gt;Dobscha, Susan&lt;/author&gt;&lt;author&gt;Freund, Jim&lt;/author&gt;&lt;author&gt;Kilbourne, William E&lt;/author&gt;&lt;author&gt;Luchs, Michael G&lt;/author&gt;&lt;author&gt;Ozanne, Lucie K&lt;/author&gt;&lt;author&gt;Thøgersen, John&lt;/author&gt;&lt;/authors&gt;&lt;/contributors&gt;&lt;titles&gt;&lt;title&gt;Sustainable consumption: opportunities for consumer research and public policy&lt;/title&gt;&lt;secondary-title&gt;Journal of Public Policy &amp;amp; Marketing&lt;/secondary-title&gt;&lt;/titles&gt;&lt;periodical&gt;&lt;full-title&gt;Journal of Public Policy &amp;amp; Marketing&lt;/full-title&gt;&lt;/periodical&gt;&lt;pages&gt;31-38&lt;/pages&gt;&lt;volume&gt;30&lt;/volume&gt;&lt;number&gt;1&lt;/number&gt;&lt;dates&gt;&lt;year&gt;2011&lt;/year&gt;&lt;/dates&gt;&lt;isbn&gt;0743-9156&lt;/isbn&gt;&lt;urls&gt;&lt;/urls&gt;&lt;/record&gt;&lt;/Cite&gt;&lt;/EndNote&gt;</w:instrText>
      </w:r>
      <w:r w:rsidRPr="007F169C">
        <w:rPr>
          <w:rFonts w:cs="Times New Roman"/>
          <w:szCs w:val="24"/>
        </w:rPr>
        <w:fldChar w:fldCharType="separate"/>
      </w:r>
      <w:r w:rsidRPr="007F169C">
        <w:rPr>
          <w:rFonts w:cs="Times New Roman"/>
          <w:noProof/>
          <w:szCs w:val="24"/>
        </w:rPr>
        <w:t>(Prothero et al., 2011)</w:t>
      </w:r>
      <w:r w:rsidRPr="007F169C">
        <w:rPr>
          <w:rFonts w:cs="Times New Roman"/>
          <w:szCs w:val="24"/>
        </w:rPr>
        <w:fldChar w:fldCharType="end"/>
      </w:r>
      <w:r w:rsidRPr="007F169C">
        <w:rPr>
          <w:rFonts w:cs="Times New Roman"/>
          <w:szCs w:val="24"/>
        </w:rPr>
        <w:t xml:space="preserve">. </w:t>
      </w:r>
    </w:p>
    <w:p w14:paraId="566D20D8" w14:textId="43352D8D" w:rsidR="007F169C" w:rsidRPr="007F169C" w:rsidRDefault="008A571F" w:rsidP="007F169C">
      <w:pPr>
        <w:spacing w:after="120"/>
        <w:rPr>
          <w:rFonts w:cs="Times New Roman"/>
          <w:szCs w:val="24"/>
        </w:rPr>
      </w:pPr>
      <w:r>
        <w:rPr>
          <w:rFonts w:cs="Times New Roman"/>
          <w:szCs w:val="24"/>
        </w:rPr>
        <w:t xml:space="preserve">Their appeal is for </w:t>
      </w:r>
      <w:r w:rsidR="007F169C" w:rsidRPr="007F169C">
        <w:rPr>
          <w:rFonts w:cs="Times New Roman"/>
          <w:szCs w:val="24"/>
        </w:rPr>
        <w:t xml:space="preserve">responsible pro-environmental governmental policy and behaviour that may spread </w:t>
      </w:r>
      <w:r>
        <w:rPr>
          <w:rFonts w:cs="Times New Roman"/>
          <w:szCs w:val="24"/>
        </w:rPr>
        <w:t xml:space="preserve">to </w:t>
      </w:r>
      <w:r w:rsidR="007F169C" w:rsidRPr="007F169C">
        <w:rPr>
          <w:rFonts w:cs="Times New Roman"/>
          <w:szCs w:val="24"/>
        </w:rPr>
        <w:t xml:space="preserve">individual consumers who will </w:t>
      </w:r>
      <w:r>
        <w:rPr>
          <w:rFonts w:cs="Times New Roman"/>
          <w:szCs w:val="24"/>
        </w:rPr>
        <w:t xml:space="preserve">be </w:t>
      </w:r>
      <w:r w:rsidR="007F169C" w:rsidRPr="007F169C">
        <w:rPr>
          <w:rFonts w:cs="Times New Roman"/>
          <w:szCs w:val="24"/>
        </w:rPr>
        <w:t xml:space="preserve">more inclined to act in ethical manner in their own personal lives </w:t>
      </w:r>
      <w:r w:rsidR="007F169C" w:rsidRPr="007F169C">
        <w:rPr>
          <w:rFonts w:cs="Times New Roman"/>
          <w:szCs w:val="24"/>
        </w:rPr>
        <w:fldChar w:fldCharType="begin"/>
      </w:r>
      <w:r w:rsidR="007F169C" w:rsidRPr="007F169C">
        <w:rPr>
          <w:rFonts w:cs="Times New Roman"/>
          <w:szCs w:val="24"/>
        </w:rPr>
        <w:instrText xml:space="preserve"> ADDIN EN.CITE &lt;EndNote&gt;&lt;Cite&gt;&lt;Author&gt;Thøgersen&lt;/Author&gt;&lt;Year&gt;2009&lt;/Year&gt;&lt;RecNum&gt;372&lt;/RecNum&gt;&lt;DisplayText&gt;(Thøgersen &amp;amp; Crompton, 2009)&lt;/DisplayText&gt;&lt;record&gt;&lt;rec-number&gt;372&lt;/rec-number&gt;&lt;foreign-keys&gt;&lt;key app="EN" db-id="frww0z2r2fvf0ge0ssbxfda5ddv5derepafz" timestamp="0"&gt;372&lt;/key&gt;&lt;/foreign-keys&gt;&lt;ref-type name="Journal Article"&gt;17&lt;/ref-type&gt;&lt;contributors&gt;&lt;authors&gt;&lt;author&gt;Thøgersen, John&lt;/author&gt;&lt;author&gt;Crompton, Tom&lt;/author&gt;&lt;/authors&gt;&lt;/contributors&gt;&lt;titles&gt;&lt;title&gt;Simple and Painless? The Limitations of Spillover in Environmental Campaigning&lt;/title&gt;&lt;secondary-title&gt;Journal of Consumer Policy&lt;/secondary-title&gt;&lt;/titles&gt;&lt;periodical&gt;&lt;full-title&gt;Journal of Consumer Policy&lt;/full-title&gt;&lt;/periodical&gt;&lt;pages&gt;141-163&lt;/pages&gt;&lt;volume&gt;32&lt;/volume&gt;&lt;number&gt;2&lt;/number&gt;&lt;keywords&gt;&lt;keyword&gt;ENVIRONMENTAL impact analysis&lt;/keyword&gt;&lt;keyword&gt;ENVIRONMENTAL protection&lt;/keyword&gt;&lt;keyword&gt;SPILLOVER (Chemistry)&lt;/keyword&gt;&lt;keyword&gt;LIFESTYLES&lt;/keyword&gt;&lt;keyword&gt;SELF-interest&lt;/keyword&gt;&lt;keyword&gt;SOCIAL status&lt;/keyword&gt;&lt;keyword&gt;Campaigns&lt;/keyword&gt;&lt;keyword&gt;Pro-environmental behaviour&lt;/keyword&gt;&lt;keyword&gt;Spillover&lt;/keyword&gt;&lt;/keywords&gt;&lt;dates&gt;&lt;year&gt;2009&lt;/year&gt;&lt;/dates&gt;&lt;publisher&gt;Springer Science &amp;amp; Business Media B.V.&lt;/publisher&gt;&lt;isbn&gt;01687034&lt;/isbn&gt;&lt;accession-num&gt;43239616&lt;/accession-num&gt;&lt;work-type&gt;Article&lt;/work-type&gt;&lt;urls&gt;&lt;related-urls&gt;&lt;url&gt;http://search.ebscohost.com/login.aspx?direct=true&amp;amp;db=bth&amp;amp;AN=43239616&amp;amp;site=ehost-live&lt;/url&gt;&lt;/related-urls&gt;&lt;/urls&gt;&lt;electronic-resource-num&gt;10.1007/s10603-009-9101-1&lt;/electronic-resource-num&gt;&lt;remote-database-name&gt;bth&lt;/remote-database-name&gt;&lt;remote-database-provider&gt;EBSCOhost&lt;/remote-database-provider&gt;&lt;/record&gt;&lt;/Cite&gt;&lt;/EndNote&gt;</w:instrText>
      </w:r>
      <w:r w:rsidR="007F169C" w:rsidRPr="007F169C">
        <w:rPr>
          <w:rFonts w:cs="Times New Roman"/>
          <w:szCs w:val="24"/>
        </w:rPr>
        <w:fldChar w:fldCharType="separate"/>
      </w:r>
      <w:r w:rsidR="007F169C" w:rsidRPr="007F169C">
        <w:rPr>
          <w:rFonts w:cs="Times New Roman"/>
          <w:noProof/>
          <w:szCs w:val="24"/>
        </w:rPr>
        <w:t>(Thøgersen &amp; Crompton, 2009)</w:t>
      </w:r>
      <w:r w:rsidR="007F169C" w:rsidRPr="007F169C">
        <w:rPr>
          <w:rFonts w:cs="Times New Roman"/>
          <w:szCs w:val="24"/>
        </w:rPr>
        <w:fldChar w:fldCharType="end"/>
      </w:r>
      <w:r w:rsidR="007F169C" w:rsidRPr="007F169C">
        <w:rPr>
          <w:rFonts w:cs="Times New Roman"/>
          <w:szCs w:val="24"/>
        </w:rPr>
        <w:t>. More</w:t>
      </w:r>
      <w:r>
        <w:rPr>
          <w:rFonts w:cs="Times New Roman"/>
          <w:szCs w:val="24"/>
        </w:rPr>
        <w:t>over, they argue for public policies that provide</w:t>
      </w:r>
      <w:r w:rsidR="007F169C" w:rsidRPr="007F169C">
        <w:rPr>
          <w:rFonts w:cs="Times New Roman"/>
          <w:szCs w:val="24"/>
        </w:rPr>
        <w:t xml:space="preserve"> information that helps sustain environmental standards, preaching and promoting pro-environmental behaviour by fostering negative reactions to anti-environmental behaviour and encouraging strong positive reactions to pro-environmental and ethical behaviours </w:t>
      </w:r>
      <w:r w:rsidR="007F169C" w:rsidRPr="007F169C">
        <w:rPr>
          <w:rFonts w:cs="Times New Roman"/>
          <w:szCs w:val="24"/>
        </w:rPr>
        <w:fldChar w:fldCharType="begin"/>
      </w:r>
      <w:r w:rsidR="007F169C" w:rsidRPr="007F169C">
        <w:rPr>
          <w:rFonts w:cs="Times New Roman"/>
          <w:szCs w:val="24"/>
        </w:rPr>
        <w:instrText xml:space="preserve"> ADDIN EN.CITE &lt;EndNote&gt;&lt;Cite&gt;&lt;Author&gt;Lindenberg&lt;/Author&gt;&lt;Year&gt;2007&lt;/Year&gt;&lt;RecNum&gt;282&lt;/RecNum&gt;&lt;DisplayText&gt;(Lindenberg &amp;amp; Steg, 2007)&lt;/DisplayText&gt;&lt;record&gt;&lt;rec-number&gt;282&lt;/rec-number&gt;&lt;foreign-keys&gt;&lt;key app="EN" db-id="frww0z2r2fvf0ge0ssbxfda5ddv5derepafz" timestamp="0"&gt;282&lt;/key&gt;&lt;/foreign-keys&gt;&lt;ref-type name="Journal Article"&gt;17&lt;/ref-type&gt;&lt;contributors&gt;&lt;authors&gt;&lt;author&gt;Lindenberg, Siegwart&lt;/author&gt;&lt;author&gt;Steg, Linda&lt;/author&gt;&lt;/authors&gt;&lt;/contributors&gt;&lt;titles&gt;&lt;title&gt;Normative, gain and hedonic goal frames guiding environmental behavior&lt;/title&gt;&lt;secondary-title&gt;Journal of Social issues&lt;/secondary-title&gt;&lt;/titles&gt;&lt;pages&gt;117-137&lt;/pages&gt;&lt;volume&gt;63&lt;/volume&gt;&lt;number&gt;1&lt;/number&gt;&lt;dates&gt;&lt;year&gt;2007&lt;/year&gt;&lt;/dates&gt;&lt;isbn&gt;1540-4560&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(Lindenberg &amp; Steg, 2007)</w:t>
      </w:r>
      <w:r w:rsidR="007F169C" w:rsidRPr="007F169C">
        <w:rPr>
          <w:rFonts w:cs="Times New Roman"/>
          <w:szCs w:val="24"/>
        </w:rPr>
        <w:fldChar w:fldCharType="end"/>
      </w:r>
      <w:r w:rsidR="007F169C" w:rsidRPr="007F169C">
        <w:rPr>
          <w:rFonts w:cs="Times New Roman"/>
          <w:szCs w:val="24"/>
        </w:rPr>
        <w:t xml:space="preserve">. Finally, in an effort to ensure a sustainable environment for future generations, </w:t>
      </w:r>
      <w:r w:rsidR="009470DD">
        <w:rPr>
          <w:rFonts w:cs="Times New Roman"/>
          <w:szCs w:val="24"/>
        </w:rPr>
        <w:t xml:space="preserve">some arguments </w:t>
      </w:r>
      <w:r w:rsidR="007F169C" w:rsidRPr="007F169C">
        <w:rPr>
          <w:rFonts w:cs="Times New Roman"/>
          <w:szCs w:val="24"/>
        </w:rPr>
        <w:t xml:space="preserve">go one step further by recommending the introduction of sustainability into the education system. </w:t>
      </w:r>
    </w:p>
    <w:p w14:paraId="3391E3FF" w14:textId="45C1CD87" w:rsidR="007F169C" w:rsidRPr="007F169C" w:rsidRDefault="007F169C" w:rsidP="007F169C">
      <w:pPr>
        <w:spacing w:after="120"/>
        <w:rPr>
          <w:rFonts w:cs="Times New Roman"/>
          <w:szCs w:val="24"/>
        </w:rPr>
      </w:pPr>
      <w:r w:rsidRPr="007F169C">
        <w:rPr>
          <w:rFonts w:cs="Times New Roman"/>
          <w:szCs w:val="24"/>
        </w:rPr>
        <w:t xml:space="preserve">Their </w:t>
      </w:r>
      <w:r w:rsidR="00A27209">
        <w:rPr>
          <w:rFonts w:cs="Times New Roman"/>
          <w:szCs w:val="24"/>
        </w:rPr>
        <w:t xml:space="preserve">point of view aims </w:t>
      </w:r>
      <w:r w:rsidRPr="007F169C">
        <w:rPr>
          <w:rFonts w:cs="Times New Roman"/>
          <w:szCs w:val="24"/>
        </w:rPr>
        <w:t xml:space="preserve">to teach children the important connection between human and nature and </w:t>
      </w:r>
      <w:r w:rsidR="008A571F">
        <w:rPr>
          <w:rFonts w:cs="Times New Roman"/>
          <w:szCs w:val="24"/>
        </w:rPr>
        <w:t xml:space="preserve">to </w:t>
      </w:r>
      <w:r w:rsidRPr="007F169C">
        <w:rPr>
          <w:rFonts w:cs="Times New Roman"/>
          <w:szCs w:val="24"/>
        </w:rPr>
        <w:t xml:space="preserve">illustrate the importance of the </w:t>
      </w:r>
      <w:r w:rsidR="008A571F">
        <w:rPr>
          <w:rFonts w:cs="Times New Roman"/>
          <w:szCs w:val="24"/>
        </w:rPr>
        <w:t xml:space="preserve">relationship </w:t>
      </w:r>
      <w:r w:rsidRPr="007F169C">
        <w:rPr>
          <w:rFonts w:cs="Times New Roman"/>
          <w:szCs w:val="24"/>
        </w:rPr>
        <w:t>between human and nature for their and other</w:t>
      </w:r>
      <w:r w:rsidR="008A571F">
        <w:rPr>
          <w:rFonts w:cs="Times New Roman"/>
          <w:szCs w:val="24"/>
        </w:rPr>
        <w:t>s’</w:t>
      </w:r>
      <w:r w:rsidRPr="007F169C">
        <w:rPr>
          <w:rFonts w:cs="Times New Roman"/>
          <w:szCs w:val="24"/>
        </w:rPr>
        <w:t xml:space="preserve"> future wellbeing. In other words, the</w:t>
      </w:r>
      <w:r w:rsidR="00A27209">
        <w:rPr>
          <w:rFonts w:cs="Times New Roman"/>
          <w:szCs w:val="24"/>
        </w:rPr>
        <w:t xml:space="preserve"> argument is </w:t>
      </w:r>
      <w:r w:rsidRPr="007F169C">
        <w:rPr>
          <w:rFonts w:cs="Times New Roman"/>
          <w:szCs w:val="24"/>
        </w:rPr>
        <w:t xml:space="preserve">for a </w:t>
      </w:r>
      <w:r w:rsidRPr="007F169C">
        <w:rPr>
          <w:rFonts w:cs="Times New Roman"/>
          <w:szCs w:val="24"/>
        </w:rPr>
        <w:lastRenderedPageBreak/>
        <w:t xml:space="preserve">way to introduce and foster respect for self, others (human/non-human) and nature, </w:t>
      </w:r>
      <w:r w:rsidR="008A571F">
        <w:rPr>
          <w:rFonts w:cs="Times New Roman"/>
          <w:szCs w:val="24"/>
        </w:rPr>
        <w:t xml:space="preserve">to </w:t>
      </w:r>
      <w:r w:rsidRPr="007F169C">
        <w:rPr>
          <w:rFonts w:cs="Times New Roman"/>
          <w:szCs w:val="24"/>
        </w:rPr>
        <w:t xml:space="preserve">activate altruistic feelings for others and the environment, nurture empathy together with self-efficacy and self-empowerment to develop ethical political engagement within their community </w:t>
      </w:r>
      <w:r w:rsidR="008A571F">
        <w:rPr>
          <w:rFonts w:cs="Times New Roman"/>
          <w:szCs w:val="24"/>
        </w:rPr>
        <w:t xml:space="preserve">as well as their fellow humans across the globe </w:t>
      </w:r>
      <w:r w:rsidRPr="007F169C">
        <w:rPr>
          <w:rFonts w:cs="Times New Roman"/>
          <w:szCs w:val="24"/>
        </w:rPr>
        <w:fldChar w:fldCharType="begin">
          <w:fldData xml:space="preserve">PEVuZE5vdGU+PENpdGU+PEF1dGhvcj5BdGtpbnNvbjwvQXV0aG9yPjxZZWFyPjIwMTI8L1llYXI+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</w:fldData>
        </w:fldChar>
      </w:r>
      <w:r w:rsidR="00255A9E">
        <w:rPr>
          <w:rFonts w:cs="Times New Roman"/>
          <w:szCs w:val="24"/>
        </w:rPr>
        <w:instrText xml:space="preserve"> ADDIN EN.CITE </w:instrText>
      </w:r>
      <w:r w:rsidR="00255A9E">
        <w:rPr>
          <w:rFonts w:cs="Times New Roman"/>
          <w:szCs w:val="24"/>
        </w:rPr>
        <w:fldChar w:fldCharType="begin">
          <w:fldData xml:space="preserve">PEVuZE5vdGU+PENpdGU+PEF1dGhvcj5BdGtpbnNvbjwvQXV0aG9yPjxZZWFyPjIwMTI8L1llYXI+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</w:fldData>
        </w:fldChar>
      </w:r>
      <w:r w:rsidR="00255A9E">
        <w:rPr>
          <w:rFonts w:cs="Times New Roman"/>
          <w:szCs w:val="24"/>
        </w:rPr>
        <w:instrText xml:space="preserve"> ADDIN EN.CITE.DATA </w:instrText>
      </w:r>
      <w:r w:rsidR="00255A9E">
        <w:rPr>
          <w:rFonts w:cs="Times New Roman"/>
          <w:szCs w:val="24"/>
        </w:rPr>
      </w:r>
      <w:r w:rsidR="00255A9E">
        <w:rPr>
          <w:rFonts w:cs="Times New Roman"/>
          <w:szCs w:val="24"/>
        </w:rPr>
        <w:fldChar w:fldCharType="end"/>
      </w:r>
      <w:r w:rsidRPr="007F169C">
        <w:rPr>
          <w:rFonts w:cs="Times New Roman"/>
          <w:szCs w:val="24"/>
        </w:rPr>
      </w:r>
      <w:r w:rsidRPr="007F169C">
        <w:rPr>
          <w:rFonts w:cs="Times New Roman"/>
          <w:szCs w:val="24"/>
        </w:rPr>
        <w:fldChar w:fldCharType="separate"/>
      </w:r>
      <w:r w:rsidR="00255A9E">
        <w:rPr>
          <w:rFonts w:cs="Times New Roman"/>
          <w:noProof/>
          <w:szCs w:val="24"/>
        </w:rPr>
        <w:t>(Atkinson, 2012; de Burgh-Woodman &amp; King, 2013; Kretz, 2012; Monle Lee et al., 2010; Nielsen &amp; McGregor, 2013; Tam, 2013)</w:t>
      </w:r>
      <w:r w:rsidRPr="007F169C">
        <w:rPr>
          <w:rFonts w:cs="Times New Roman"/>
          <w:szCs w:val="24"/>
        </w:rPr>
        <w:fldChar w:fldCharType="end"/>
      </w:r>
      <w:r w:rsidRPr="007F169C">
        <w:rPr>
          <w:rFonts w:cs="Times New Roman"/>
          <w:szCs w:val="24"/>
        </w:rPr>
        <w:t xml:space="preserve">. </w:t>
      </w:r>
    </w:p>
    <w:p w14:paraId="7EE48C31" w14:textId="4B17B904" w:rsidR="007F169C" w:rsidRPr="007F169C" w:rsidRDefault="008A571F" w:rsidP="007F169C">
      <w:pPr>
        <w:spacing w:after="120"/>
        <w:rPr>
          <w:rFonts w:cs="Times New Roman"/>
          <w:szCs w:val="24"/>
        </w:rPr>
      </w:pPr>
      <w:r>
        <w:rPr>
          <w:rFonts w:cs="Times New Roman"/>
          <w:szCs w:val="24"/>
        </w:rPr>
        <w:t>The</w:t>
      </w:r>
      <w:r w:rsidR="00E57D8F">
        <w:rPr>
          <w:rFonts w:cs="Times New Roman"/>
          <w:szCs w:val="24"/>
        </w:rPr>
        <w:t xml:space="preserve"> proposal is for </w:t>
      </w:r>
      <w:r w:rsidR="007F169C" w:rsidRPr="007F169C">
        <w:rPr>
          <w:rFonts w:cs="Times New Roman"/>
          <w:szCs w:val="24"/>
        </w:rPr>
        <w:t>an educational plan</w:t>
      </w:r>
      <w:r>
        <w:rPr>
          <w:rFonts w:cs="Times New Roman"/>
          <w:szCs w:val="24"/>
        </w:rPr>
        <w:t>,</w:t>
      </w:r>
      <w:r w:rsidR="007F169C" w:rsidRPr="007F169C">
        <w:rPr>
          <w:rFonts w:cs="Times New Roman"/>
          <w:szCs w:val="24"/>
        </w:rPr>
        <w:t xml:space="preserve"> the objective of which would be to e</w:t>
      </w:r>
      <w:r w:rsidR="00AE19A0">
        <w:rPr>
          <w:rFonts w:cs="Times New Roman"/>
          <w:szCs w:val="24"/>
        </w:rPr>
        <w:t xml:space="preserve">ncourage the young in becoming </w:t>
      </w:r>
      <w:r w:rsidR="007F169C" w:rsidRPr="007F169C">
        <w:rPr>
          <w:rFonts w:cs="Times New Roman"/>
          <w:szCs w:val="24"/>
        </w:rPr>
        <w:t>social</w:t>
      </w:r>
      <w:r>
        <w:rPr>
          <w:rFonts w:cs="Times New Roman"/>
          <w:szCs w:val="24"/>
        </w:rPr>
        <w:t>ly</w:t>
      </w:r>
      <w:r w:rsidR="007F169C" w:rsidRPr="007F169C">
        <w:rPr>
          <w:rFonts w:cs="Times New Roman"/>
          <w:szCs w:val="24"/>
        </w:rPr>
        <w:t xml:space="preserve"> conscious consumers who are able to develop social relations with their close and </w:t>
      </w:r>
      <w:r>
        <w:rPr>
          <w:rFonts w:cs="Times New Roman"/>
          <w:szCs w:val="24"/>
        </w:rPr>
        <w:t xml:space="preserve">distant places and people, and to, promote their self-esteem, thereby enabling </w:t>
      </w:r>
      <w:r w:rsidR="007F169C" w:rsidRPr="007F169C">
        <w:rPr>
          <w:rFonts w:cs="Times New Roman"/>
          <w:szCs w:val="24"/>
        </w:rPr>
        <w:t xml:space="preserve">them to become competent and comfortable </w:t>
      </w:r>
      <w:r>
        <w:rPr>
          <w:rFonts w:cs="Times New Roman"/>
          <w:szCs w:val="24"/>
        </w:rPr>
        <w:t xml:space="preserve">when facing the </w:t>
      </w:r>
      <w:r w:rsidR="007F169C" w:rsidRPr="007F169C">
        <w:rPr>
          <w:rFonts w:cs="Times New Roman"/>
          <w:szCs w:val="24"/>
        </w:rPr>
        <w:t>ethical dilemma: “</w:t>
      </w:r>
      <w:r w:rsidR="007F169C" w:rsidRPr="007F169C">
        <w:rPr>
          <w:rFonts w:cs="Times New Roman"/>
          <w:i/>
          <w:szCs w:val="24"/>
        </w:rPr>
        <w:t>Who am I, what shall I do in this particular situation, and why</w:t>
      </w:r>
      <w:r w:rsidR="007F169C" w:rsidRPr="007F169C">
        <w:rPr>
          <w:rFonts w:cs="Times New Roman"/>
          <w:szCs w:val="24"/>
        </w:rPr>
        <w:t xml:space="preserve">?” </w:t>
      </w:r>
      <w:r w:rsidR="007F169C" w:rsidRPr="007F169C">
        <w:rPr>
          <w:rFonts w:cs="Times New Roman"/>
          <w:szCs w:val="24"/>
        </w:rPr>
        <w:fldChar w:fldCharType="begin"/>
      </w:r>
      <w:r w:rsidR="0096393F">
        <w:rPr>
          <w:rFonts w:cs="Times New Roman"/>
          <w:szCs w:val="24"/>
        </w:rPr>
        <w:instrText xml:space="preserve"> ADDIN EN.CITE &lt;EndNote&gt;&lt;Cite&gt;&lt;Author&gt;Nielsen&lt;/Author&gt;&lt;Year&gt;2013&lt;/Year&gt;&lt;RecNum&gt;437&lt;/RecNum&gt;&lt;Pages&gt;475&lt;/Pages&gt;&lt;DisplayText&gt;(Nielsen &amp;amp; McGregor, 2013, p. 475)&lt;/DisplayText&gt;&lt;record&gt;&lt;rec-number&gt;437&lt;/rec-number&gt;&lt;foreign-keys&gt;&lt;key app="EN" db-id="frww0z2r2fvf0ge0ssbxfda5ddv5derepafz" timestamp="0"&gt;437&lt;/key&gt;&lt;/foreign-keys&gt;&lt;ref-type name="Journal Article"&gt;17&lt;/ref-type&gt;&lt;contributors&gt;&lt;authors&gt;&lt;author&gt;Nielsen, Lisbeth&lt;/author&gt;&lt;author&gt;McGregor, Sue L. T.&lt;/author&gt;&lt;/authors&gt;&lt;/contributors&gt;&lt;titles&gt;&lt;title&gt;Consumer morality and moral norms&lt;/title&gt;&lt;secondary-title&gt;International Journal of Consumer Studies&lt;/secondary-title&gt;&lt;/titles&gt;&lt;periodical&gt;&lt;full-title&gt;International Journal of Consumer Studies&lt;/full-title&gt;&lt;/periodical&gt;&lt;pages&gt;473-480&lt;/pages&gt;&lt;volume&gt;37&lt;/volume&gt;&lt;number&gt;5&lt;/number&gt;&lt;keywords&gt;&lt;keyword&gt;CONSUMERS -- Moral &amp;amp; ethical aspects&lt;/keyword&gt;&lt;keyword&gt;RESEARCH&lt;/keyword&gt;&lt;keyword&gt;CONSUMER behavior&lt;/keyword&gt;&lt;keyword&gt;CONSUMPTION (Economics)&lt;/keyword&gt;&lt;keyword&gt;CONSUMERS -- Attitudes&lt;/keyword&gt;&lt;keyword&gt;RISK-taking (Psychology)&lt;/keyword&gt;&lt;keyword&gt;consumer behaviour&lt;/keyword&gt;&lt;keyword&gt;consumer morality&lt;/keyword&gt;&lt;keyword&gt;consumer society&lt;/keyword&gt;&lt;keyword&gt;consumption&lt;/keyword&gt;&lt;keyword&gt;moral norms&lt;/keyword&gt;&lt;keyword&gt;Morality&lt;/keyword&gt;&lt;/keywords&gt;&lt;dates&gt;&lt;year&gt;2013&lt;/year&gt;&lt;/dates&gt;&lt;publisher&gt;Wiley-Blackwell&lt;/publisher&gt;&lt;isbn&gt;14706423&lt;/isbn&gt;&lt;accession-num&gt;89548979&lt;/accession-num&gt;&lt;work-type&gt;Article&lt;/work-type&gt;&lt;urls&gt;&lt;related-urls&gt;&lt;url&gt;http://search.ebscohost.com/login.aspx?direct=true&amp;amp;db=bth&amp;amp;AN=89548979&amp;amp;site=ehost-live&lt;/url&gt;&lt;/related-urls&gt;&lt;/urls&gt;&lt;electronic-resource-num&gt;10.1111/ijcs.12032&lt;/electronic-resource-num&gt;&lt;remote-database-name&gt;bth&lt;/remote-database-name&gt;&lt;remote-database-provider&gt;EBSCOhost&lt;/remote-database-provider&gt;&lt;/record&gt;&lt;/Cite&gt;&lt;/EndNote&gt;</w:instrText>
      </w:r>
      <w:r w:rsidR="007F169C" w:rsidRPr="007F169C">
        <w:rPr>
          <w:rFonts w:cs="Times New Roman"/>
          <w:szCs w:val="24"/>
        </w:rPr>
        <w:fldChar w:fldCharType="separate"/>
      </w:r>
      <w:r w:rsidR="0096393F">
        <w:rPr>
          <w:rFonts w:cs="Times New Roman"/>
          <w:noProof/>
          <w:szCs w:val="24"/>
        </w:rPr>
        <w:t>(Nielsen &amp; McGregor, 2013, p. 475)</w:t>
      </w:r>
      <w:r w:rsidR="007F169C" w:rsidRPr="007F169C">
        <w:rPr>
          <w:rFonts w:cs="Times New Roman"/>
          <w:szCs w:val="24"/>
        </w:rPr>
        <w:fldChar w:fldCharType="end"/>
      </w:r>
      <w:r>
        <w:rPr>
          <w:rFonts w:cs="Times New Roman"/>
          <w:szCs w:val="24"/>
        </w:rPr>
        <w:t>. Th</w:t>
      </w:r>
      <w:r w:rsidR="00E57D8F">
        <w:rPr>
          <w:rFonts w:cs="Times New Roman"/>
          <w:szCs w:val="24"/>
        </w:rPr>
        <w:t xml:space="preserve">is argument, therefore, is </w:t>
      </w:r>
      <w:r>
        <w:rPr>
          <w:rFonts w:cs="Times New Roman"/>
          <w:szCs w:val="24"/>
        </w:rPr>
        <w:t xml:space="preserve">that ethics </w:t>
      </w:r>
      <w:r w:rsidR="007F169C" w:rsidRPr="007F169C">
        <w:rPr>
          <w:rFonts w:cs="Times New Roman"/>
          <w:szCs w:val="24"/>
        </w:rPr>
        <w:t>education will help children to become mindful, socially con</w:t>
      </w:r>
      <w:r w:rsidR="00AE19A0">
        <w:rPr>
          <w:rFonts w:cs="Times New Roman"/>
          <w:szCs w:val="24"/>
        </w:rPr>
        <w:t xml:space="preserve">scious consumers and citizens, </w:t>
      </w:r>
      <w:r w:rsidR="007F169C" w:rsidRPr="007F169C">
        <w:rPr>
          <w:rFonts w:cs="Times New Roman"/>
          <w:szCs w:val="24"/>
        </w:rPr>
        <w:t>strengthened by a thoughtful and caring mind-set that will reveal caring feelings towards self, community</w:t>
      </w:r>
      <w:r>
        <w:rPr>
          <w:rFonts w:cs="Times New Roman"/>
          <w:szCs w:val="24"/>
        </w:rPr>
        <w:t xml:space="preserve">, thereby closing </w:t>
      </w:r>
      <w:r w:rsidR="007F169C" w:rsidRPr="007F169C">
        <w:rPr>
          <w:rFonts w:cs="Times New Roman"/>
          <w:szCs w:val="24"/>
        </w:rPr>
        <w:t xml:space="preserve">the </w:t>
      </w:r>
      <w:r w:rsidR="007F169C" w:rsidRPr="00B16E4B">
        <w:rPr>
          <w:rFonts w:cs="Times New Roman"/>
          <w:i/>
          <w:szCs w:val="24"/>
        </w:rPr>
        <w:t>‘scholarship and practice – change gap’</w:t>
      </w:r>
      <w:r w:rsidR="007F169C" w:rsidRPr="007F169C">
        <w:rPr>
          <w:rFonts w:cs="Times New Roman"/>
          <w:szCs w:val="24"/>
        </w:rPr>
        <w:t xml:space="preserve"> </w:t>
      </w:r>
      <w:r w:rsidR="007F169C" w:rsidRPr="007F169C">
        <w:rPr>
          <w:rFonts w:cs="Times New Roman"/>
          <w:szCs w:val="24"/>
        </w:rPr>
        <w:fldChar w:fldCharType="begin"/>
      </w:r>
      <w:r w:rsidR="007F169C" w:rsidRPr="007F169C">
        <w:rPr>
          <w:rFonts w:cs="Times New Roman"/>
          <w:szCs w:val="24"/>
        </w:rPr>
        <w:instrText xml:space="preserve"> ADDIN EN.CITE &lt;EndNote&gt;&lt;Cite&gt;&lt;Author&gt;Dylan&lt;/Author&gt;&lt;Year&gt;2012&lt;/Year&gt;&lt;RecNum&gt;441&lt;/RecNum&gt;&lt;DisplayText&gt;(Dylan &amp;amp; Coates, 2012; Sheth, Sethia, &amp;amp; Srinivas, 2011)&lt;/DisplayText&gt;&lt;record&gt;&lt;rec-number&gt;441&lt;/rec-number&gt;&lt;foreign-keys&gt;&lt;key app="EN" db-id="frww0z2r2fvf0ge0ssbxfda5ddv5derepafz" timestamp="0"&gt;441&lt;/key&gt;&lt;/foreign-keys&gt;&lt;ref-type name="Journal Article"&gt;17&lt;/ref-type&gt;&lt;contributors&gt;&lt;authors&gt;&lt;author&gt;Dylan, Arielle&lt;/author&gt;&lt;author&gt;Coates, John&lt;/author&gt;&lt;/authors&gt;&lt;/contributors&gt;&lt;titles&gt;&lt;title&gt;The Spirituality of Justice: Bringing Together the Eco and the Social&lt;/title&gt;&lt;secondary-title&gt;Journal of Religion &amp;amp; Spirituality in Social Work: Social Thought&lt;/secondary-title&gt;&lt;/titles&gt;&lt;pages&gt;128-149&lt;/pages&gt;&lt;volume&gt;31&lt;/volume&gt;&lt;number&gt;1-2&lt;/number&gt;&lt;dates&gt;&lt;year&gt;2012&lt;/year&gt;&lt;pub-dates&gt;&lt;date&gt;2012/01/01&lt;/date&gt;&lt;/pub-dates&gt;&lt;/dates&gt;&lt;publisher&gt;Routledge&lt;/publisher&gt;&lt;isbn&gt;1542-6432&lt;/isbn&gt;&lt;urls&gt;&lt;related-urls&gt;&lt;url&gt;http://dx.doi.org/10.1080/15426432.2012.647895&lt;/url&gt;&lt;/related-urls&gt;&lt;/urls&gt;&lt;electronic-resource-num&gt;10.1080/15426432.2012.647895&lt;/electronic-resource-num&gt;&lt;access-date&gt;2015/03/03&lt;/access-date&gt;&lt;/record&gt;&lt;/Cite&gt;&lt;Cite&gt;&lt;Author&gt;Sheth&lt;/Author&gt;&lt;Year&gt;2011&lt;/Year&gt;&lt;RecNum&gt;3&lt;/RecNum&gt;&lt;record&gt;&lt;rec-number&gt;3&lt;/rec-number&gt;&lt;foreign-keys&gt;&lt;key app="EN" db-id="frww0z2r2fvf0ge0ssbxfda5ddv5derepafz" timestamp="0"&gt;3&lt;/key&gt;&lt;/foreign-keys&gt;&lt;ref-type name="Journal Article"&gt;17&lt;/ref-type&gt;&lt;contributors&gt;&lt;authors&gt;&lt;author&gt;Sheth, Jagdish&lt;/author&gt;&lt;author&gt;Sethia, Nirmal&lt;/author&gt;&lt;author&gt;Srinivas, Shanthi&lt;/author&gt;&lt;/authors&gt;&lt;/contributors&gt;&lt;titles&gt;&lt;title&gt;Mindful consumption: a customer-centric approach to sustainability&lt;/title&gt;&lt;secondary-title&gt;Journal of the Academy of Marketing Science&lt;/secondary-title&gt;&lt;/titles&gt;&lt;periodical&gt;&lt;full-title&gt;Journal of the Academy of Marketing Science&lt;/full-title&gt;&lt;/periodical&gt;&lt;pages&gt;21-39&lt;/pages&gt;&lt;volume&gt;39&lt;/volume&gt;&lt;number&gt;1&lt;/number&gt;&lt;dates&gt;&lt;year&gt;2011&lt;/year&gt;&lt;/dates&gt;&lt;isbn&gt;0092-0703&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(Dylan &amp; Coates, 2012; Sheth, Sethia, &amp; Srinivas, 2011)</w:t>
      </w:r>
      <w:r w:rsidR="007F169C" w:rsidRPr="007F169C">
        <w:rPr>
          <w:rFonts w:cs="Times New Roman"/>
          <w:szCs w:val="24"/>
        </w:rPr>
        <w:fldChar w:fldCharType="end"/>
      </w:r>
      <w:r w:rsidR="007F169C" w:rsidRPr="007F169C">
        <w:rPr>
          <w:rFonts w:cs="Times New Roman"/>
          <w:szCs w:val="24"/>
        </w:rPr>
        <w:t>.</w:t>
      </w:r>
    </w:p>
    <w:p w14:paraId="20E33CD9" w14:textId="4EDDFFFD" w:rsidR="007F169C" w:rsidRPr="007F169C" w:rsidRDefault="007F169C" w:rsidP="007F169C">
      <w:pPr>
        <w:spacing w:after="120"/>
        <w:rPr>
          <w:rFonts w:asciiTheme="minorHAnsi" w:hAnsiTheme="minorHAnsi"/>
          <w:sz w:val="20"/>
          <w:szCs w:val="20"/>
        </w:rPr>
      </w:pPr>
      <w:r w:rsidRPr="007F169C">
        <w:rPr>
          <w:rFonts w:cs="Times New Roman"/>
          <w:szCs w:val="24"/>
        </w:rPr>
        <w:t xml:space="preserve">In short, </w:t>
      </w:r>
      <w:r w:rsidR="006B4432">
        <w:rPr>
          <w:rFonts w:cs="Times New Roman"/>
          <w:szCs w:val="24"/>
        </w:rPr>
        <w:t xml:space="preserve">this line of arguments </w:t>
      </w:r>
      <w:r w:rsidRPr="007F169C">
        <w:rPr>
          <w:rFonts w:cs="Times New Roman"/>
          <w:szCs w:val="24"/>
        </w:rPr>
        <w:t>advocate</w:t>
      </w:r>
      <w:r w:rsidR="006B4432">
        <w:rPr>
          <w:rFonts w:cs="Times New Roman"/>
          <w:szCs w:val="24"/>
        </w:rPr>
        <w:t>s</w:t>
      </w:r>
      <w:r w:rsidRPr="007F169C">
        <w:rPr>
          <w:rFonts w:cs="Times New Roman"/>
          <w:szCs w:val="24"/>
        </w:rPr>
        <w:t xml:space="preserve"> for a clear and concise </w:t>
      </w:r>
      <w:r w:rsidR="00370B71">
        <w:rPr>
          <w:rFonts w:cs="Times New Roman"/>
          <w:szCs w:val="24"/>
        </w:rPr>
        <w:t>profile</w:t>
      </w:r>
      <w:r w:rsidR="00AE19A0">
        <w:rPr>
          <w:rFonts w:cs="Times New Roman"/>
          <w:szCs w:val="24"/>
        </w:rPr>
        <w:t>-</w:t>
      </w:r>
      <w:r w:rsidR="00370B71">
        <w:rPr>
          <w:rFonts w:cs="Times New Roman"/>
          <w:szCs w:val="24"/>
        </w:rPr>
        <w:t xml:space="preserve">raising </w:t>
      </w:r>
      <w:r w:rsidRPr="007F169C">
        <w:rPr>
          <w:rFonts w:cs="Times New Roman"/>
          <w:szCs w:val="24"/>
        </w:rPr>
        <w:t>message to promote ethical consumption and government policies that encourage ethical behaviour change by engaging with the social conditions and settings that shapes and constrains individuals and so</w:t>
      </w:r>
      <w:r w:rsidR="0047344A">
        <w:rPr>
          <w:rFonts w:cs="Times New Roman"/>
          <w:szCs w:val="24"/>
        </w:rPr>
        <w:t>cial action. The</w:t>
      </w:r>
      <w:r w:rsidR="006B4432">
        <w:rPr>
          <w:rFonts w:cs="Times New Roman"/>
          <w:szCs w:val="24"/>
        </w:rPr>
        <w:t xml:space="preserve"> recommendation is for </w:t>
      </w:r>
      <w:r w:rsidRPr="007F169C">
        <w:rPr>
          <w:rFonts w:cs="Times New Roman"/>
          <w:szCs w:val="24"/>
        </w:rPr>
        <w:t xml:space="preserve">a comprehensive action plan to ensure that the appropriate systems and incentives are in place </w:t>
      </w:r>
      <w:r w:rsidR="0047344A">
        <w:rPr>
          <w:rFonts w:cs="Times New Roman"/>
          <w:szCs w:val="24"/>
        </w:rPr>
        <w:t xml:space="preserve">for </w:t>
      </w:r>
      <w:r w:rsidRPr="007F169C">
        <w:rPr>
          <w:rFonts w:cs="Times New Roman"/>
          <w:szCs w:val="24"/>
        </w:rPr>
        <w:t>promot</w:t>
      </w:r>
      <w:r w:rsidR="0047344A">
        <w:rPr>
          <w:rFonts w:cs="Times New Roman"/>
          <w:szCs w:val="24"/>
        </w:rPr>
        <w:t>ing and encouraging</w:t>
      </w:r>
      <w:r w:rsidRPr="007F169C">
        <w:rPr>
          <w:rFonts w:cs="Times New Roman"/>
          <w:szCs w:val="24"/>
        </w:rPr>
        <w:t xml:space="preserve"> ethical consumer behaviour and providing motivation and access to ethical beha</w:t>
      </w:r>
      <w:r w:rsidR="00E212BB">
        <w:rPr>
          <w:rFonts w:cs="Times New Roman"/>
          <w:szCs w:val="24"/>
        </w:rPr>
        <w:t xml:space="preserve">viour choices. In other words, what is advocated is </w:t>
      </w:r>
      <w:r w:rsidRPr="007F169C">
        <w:rPr>
          <w:rFonts w:cs="Times New Roman"/>
          <w:szCs w:val="24"/>
        </w:rPr>
        <w:t>a totally opposite, top-down, approach to the existing neoliberal</w:t>
      </w:r>
      <w:r w:rsidR="0047344A">
        <w:rPr>
          <w:rFonts w:cs="Times New Roman"/>
          <w:szCs w:val="24"/>
        </w:rPr>
        <w:t xml:space="preserve"> </w:t>
      </w:r>
      <w:r w:rsidRPr="007F169C">
        <w:rPr>
          <w:rFonts w:cs="Times New Roman"/>
          <w:szCs w:val="24"/>
        </w:rPr>
        <w:lastRenderedPageBreak/>
        <w:t xml:space="preserve">dominant ‘bottom-up’ paradigm where the individual consumer is </w:t>
      </w:r>
      <w:r w:rsidR="0047344A">
        <w:rPr>
          <w:rFonts w:cs="Times New Roman"/>
          <w:szCs w:val="24"/>
        </w:rPr>
        <w:t xml:space="preserve">deemed </w:t>
      </w:r>
      <w:r w:rsidRPr="007F169C">
        <w:rPr>
          <w:rFonts w:cs="Times New Roman"/>
          <w:szCs w:val="24"/>
        </w:rPr>
        <w:t>responsible</w:t>
      </w:r>
      <w:r w:rsidR="0047344A">
        <w:rPr>
          <w:rFonts w:cs="Times New Roman"/>
          <w:szCs w:val="24"/>
        </w:rPr>
        <w:t xml:space="preserve"> </w:t>
      </w:r>
      <w:r w:rsidR="00AE19A0">
        <w:rPr>
          <w:rFonts w:cs="Times New Roman"/>
          <w:szCs w:val="24"/>
        </w:rPr>
        <w:t>f</w:t>
      </w:r>
      <w:r w:rsidR="0047344A">
        <w:rPr>
          <w:rFonts w:cs="Times New Roman"/>
          <w:szCs w:val="24"/>
        </w:rPr>
        <w:t xml:space="preserve">or </w:t>
      </w:r>
      <w:r w:rsidRPr="007F169C">
        <w:rPr>
          <w:rFonts w:cs="Times New Roman"/>
          <w:szCs w:val="24"/>
        </w:rPr>
        <w:t>alleviating the world</w:t>
      </w:r>
      <w:r w:rsidR="0047344A">
        <w:rPr>
          <w:rFonts w:cs="Times New Roman"/>
          <w:szCs w:val="24"/>
        </w:rPr>
        <w:t>’s</w:t>
      </w:r>
      <w:r w:rsidRPr="007F169C">
        <w:rPr>
          <w:rFonts w:cs="Times New Roman"/>
          <w:szCs w:val="24"/>
        </w:rPr>
        <w:t xml:space="preserve"> problems. </w:t>
      </w:r>
    </w:p>
    <w:p w14:paraId="48A20CD9" w14:textId="77777777" w:rsidR="007F169C" w:rsidRPr="007F169C" w:rsidRDefault="0047344A" w:rsidP="0047344A">
      <w:pPr>
        <w:pStyle w:val="Heading4"/>
      </w:pPr>
      <w:bookmarkStart w:id="78" w:name="_Toc386450255"/>
      <w:bookmarkStart w:id="79" w:name="_Toc487378152"/>
      <w:r>
        <w:t xml:space="preserve">2.2.7.3 </w:t>
      </w:r>
      <w:r w:rsidR="007F169C" w:rsidRPr="007F169C">
        <w:t>The Oxymoron of ‘Ethical – Consumption’</w:t>
      </w:r>
      <w:bookmarkEnd w:id="78"/>
      <w:r w:rsidR="007F169C" w:rsidRPr="007F169C">
        <w:rPr>
          <w:color w:val="5B9BD5" w:themeColor="accent1"/>
        </w:rPr>
        <w:t xml:space="preserve"> </w:t>
      </w:r>
      <w:bookmarkEnd w:id="79"/>
    </w:p>
    <w:p w14:paraId="0BD3CDA2" w14:textId="3961F28A" w:rsidR="007F169C" w:rsidRPr="007F169C" w:rsidRDefault="007F169C" w:rsidP="007F169C">
      <w:pPr>
        <w:spacing w:after="120"/>
        <w:rPr>
          <w:rFonts w:cs="Times New Roman"/>
          <w:szCs w:val="24"/>
        </w:rPr>
      </w:pPr>
      <w:r w:rsidRPr="007F169C">
        <w:rPr>
          <w:rFonts w:cs="Times New Roman"/>
          <w:szCs w:val="24"/>
        </w:rPr>
        <w:t xml:space="preserve">This </w:t>
      </w:r>
      <w:r w:rsidR="0047344A">
        <w:rPr>
          <w:rFonts w:cs="Times New Roman"/>
          <w:szCs w:val="24"/>
        </w:rPr>
        <w:t>bottom-up</w:t>
      </w:r>
      <w:r w:rsidRPr="007F169C">
        <w:rPr>
          <w:rFonts w:cs="Times New Roman"/>
          <w:szCs w:val="24"/>
        </w:rPr>
        <w:t xml:space="preserve"> free-market ideology has been a consistent and dominant feature of economic theory </w:t>
      </w:r>
      <w:r w:rsidR="0047344A">
        <w:rPr>
          <w:rFonts w:cs="Times New Roman"/>
          <w:szCs w:val="24"/>
        </w:rPr>
        <w:t xml:space="preserve">sine </w:t>
      </w:r>
      <w:r w:rsidRPr="007F169C">
        <w:rPr>
          <w:rFonts w:cs="Times New Roman"/>
          <w:szCs w:val="24"/>
        </w:rPr>
        <w:t xml:space="preserve">the rise of neo-liberal ideology emerged in the mid-1970s and early 1980s in </w:t>
      </w:r>
      <w:r w:rsidR="001E1E9A">
        <w:rPr>
          <w:rFonts w:cs="Times New Roman"/>
          <w:szCs w:val="24"/>
        </w:rPr>
        <w:t xml:space="preserve">the </w:t>
      </w:r>
      <w:r w:rsidRPr="007F169C">
        <w:rPr>
          <w:rFonts w:cs="Times New Roman"/>
          <w:szCs w:val="24"/>
        </w:rPr>
        <w:t xml:space="preserve">US and </w:t>
      </w:r>
      <w:r w:rsidR="001E1E9A">
        <w:rPr>
          <w:rFonts w:cs="Times New Roman"/>
          <w:szCs w:val="24"/>
        </w:rPr>
        <w:t xml:space="preserve">across </w:t>
      </w:r>
      <w:r w:rsidRPr="007F169C">
        <w:rPr>
          <w:rFonts w:cs="Times New Roman"/>
          <w:szCs w:val="24"/>
        </w:rPr>
        <w:t xml:space="preserve">Europe </w:t>
      </w:r>
      <w:r w:rsidRPr="007F169C">
        <w:rPr>
          <w:rFonts w:cs="Times New Roman"/>
          <w:szCs w:val="24"/>
        </w:rPr>
        <w:fldChar w:fldCharType="begin"/>
      </w:r>
      <w:r w:rsidRPr="007F169C">
        <w:rPr>
          <w:rFonts w:cs="Times New Roman"/>
          <w:szCs w:val="24"/>
        </w:rPr>
        <w:instrText xml:space="preserve"> ADDIN EN.CITE &lt;EndNote&gt;&lt;Cite&gt;&lt;Author&gt;Fitchett&lt;/Author&gt;&lt;Year&gt;2014&lt;/Year&gt;&lt;RecNum&gt;462&lt;/RecNum&gt;&lt;DisplayText&gt;(Fitchett, Patsiaouras, &amp;amp; Davies, 2014)&lt;/DisplayText&gt;&lt;record&gt;&lt;rec-number&gt;462&lt;/rec-number&gt;&lt;foreign-keys&gt;&lt;key app="EN" db-id="frww0z2r2fvf0ge0ssbxfda5ddv5derepafz" timestamp="0"&gt;462&lt;/key&gt;&lt;/foreign-keys&gt;&lt;ref-type name="Journal Article"&gt;17&lt;/ref-type&gt;&lt;contributors&gt;&lt;authors&gt;&lt;author&gt;Fitchett, James A.&lt;/author&gt;&lt;author&gt;Patsiaouras, Georgios&lt;/author&gt;&lt;author&gt;Davies, Andrea&lt;/author&gt;&lt;/authors&gt;&lt;/contributors&gt;&lt;titles&gt;&lt;title&gt;Myth and ideology in consumer culture theory&lt;/title&gt;&lt;secondary-title&gt;Marketing Theory&lt;/secondary-title&gt;&lt;/titles&gt;&lt;periodical&gt;&lt;full-title&gt;Marketing Theory&lt;/full-title&gt;&lt;/periodical&gt;&lt;pages&gt;495-506&lt;/pages&gt;&lt;volume&gt;14&lt;/volume&gt;&lt;number&gt;4&lt;/number&gt;&lt;dates&gt;&lt;year&gt;2014&lt;/year&gt;&lt;pub-dates&gt;&lt;date&gt;December 1, 2014&lt;/date&gt;&lt;/pub-dates&gt;&lt;/dates&gt;&lt;urls&gt;&lt;related-urls&gt;&lt;url&gt;http://mtq.sagepub.com/content/14/4/495.abstract&lt;/url&gt;&lt;/related-urls&gt;&lt;/urls&gt;&lt;electronic-resource-num&gt;10.1177/1470593114545423&lt;/electronic-resource-num&gt;&lt;/record&gt;&lt;/Cite&gt;&lt;/EndNote&gt;</w:instrText>
      </w:r>
      <w:r w:rsidRPr="007F169C">
        <w:rPr>
          <w:rFonts w:cs="Times New Roman"/>
          <w:szCs w:val="24"/>
        </w:rPr>
        <w:fldChar w:fldCharType="separate"/>
      </w:r>
      <w:r w:rsidRPr="007F169C">
        <w:rPr>
          <w:rFonts w:cs="Times New Roman"/>
          <w:noProof/>
          <w:szCs w:val="24"/>
        </w:rPr>
        <w:t>(Fitchett, Patsiaouras, &amp; Davies, 2014)</w:t>
      </w:r>
      <w:r w:rsidRPr="007F169C">
        <w:rPr>
          <w:rFonts w:cs="Times New Roman"/>
          <w:szCs w:val="24"/>
        </w:rPr>
        <w:fldChar w:fldCharType="end"/>
      </w:r>
      <w:r w:rsidR="001E1E9A">
        <w:rPr>
          <w:rFonts w:cs="Times New Roman"/>
          <w:szCs w:val="24"/>
        </w:rPr>
        <w:t xml:space="preserve"> respectively</w:t>
      </w:r>
      <w:r w:rsidRPr="007F169C">
        <w:rPr>
          <w:rFonts w:cs="Times New Roman"/>
          <w:szCs w:val="24"/>
        </w:rPr>
        <w:t>.</w:t>
      </w:r>
      <w:r w:rsidR="001E1E9A">
        <w:rPr>
          <w:rFonts w:cs="Times New Roman"/>
          <w:szCs w:val="24"/>
        </w:rPr>
        <w:t xml:space="preserve"> </w:t>
      </w:r>
      <w:r w:rsidR="007C1AAB">
        <w:rPr>
          <w:rFonts w:cs="Times New Roman"/>
          <w:szCs w:val="24"/>
        </w:rPr>
        <w:t>N</w:t>
      </w:r>
      <w:r w:rsidRPr="007F169C">
        <w:rPr>
          <w:rFonts w:cs="Times New Roman"/>
          <w:szCs w:val="24"/>
        </w:rPr>
        <w:t>eo-liberal ideology believes on the importance of consumption as the foundation in personal, social, economic and cultural life</w:t>
      </w:r>
      <w:r w:rsidR="00D70796">
        <w:rPr>
          <w:rFonts w:cs="Times New Roman"/>
          <w:szCs w:val="24"/>
        </w:rPr>
        <w:t xml:space="preserve"> as</w:t>
      </w:r>
      <w:r w:rsidR="001E1E9A">
        <w:rPr>
          <w:rFonts w:cs="Times New Roman"/>
          <w:szCs w:val="24"/>
        </w:rPr>
        <w:t xml:space="preserve"> paramount, with individuals exploring</w:t>
      </w:r>
      <w:r w:rsidRPr="007F169C">
        <w:rPr>
          <w:rFonts w:cs="Times New Roman"/>
          <w:szCs w:val="24"/>
        </w:rPr>
        <w:t>, identify</w:t>
      </w:r>
      <w:r w:rsidR="001E1E9A">
        <w:rPr>
          <w:rFonts w:cs="Times New Roman"/>
          <w:szCs w:val="24"/>
        </w:rPr>
        <w:t>ing and experiencing</w:t>
      </w:r>
      <w:r w:rsidRPr="007F169C">
        <w:rPr>
          <w:rFonts w:cs="Times New Roman"/>
          <w:szCs w:val="24"/>
        </w:rPr>
        <w:t xml:space="preserve"> the world around them through the context of the market </w:t>
      </w:r>
      <w:r w:rsidRPr="007F169C">
        <w:rPr>
          <w:rFonts w:cs="Times New Roman"/>
          <w:szCs w:val="24"/>
        </w:rPr>
        <w:fldChar w:fldCharType="begin"/>
      </w:r>
      <w:r w:rsidRPr="007F169C">
        <w:rPr>
          <w:rFonts w:cs="Times New Roman"/>
          <w:szCs w:val="24"/>
        </w:rPr>
        <w:instrText xml:space="preserve"> ADDIN EN.CITE &lt;EndNote&gt;&lt;Cite&gt;&lt;Author&gt;Fitchett&lt;/Author&gt;&lt;Year&gt;2014&lt;/Year&gt;&lt;RecNum&gt;462&lt;/RecNum&gt;&lt;DisplayText&gt;(Fitchett et al., 2014)&lt;/DisplayText&gt;&lt;record&gt;&lt;rec-number&gt;462&lt;/rec-number&gt;&lt;foreign-keys&gt;&lt;key app="EN" db-id="frww0z2r2fvf0ge0ssbxfda5ddv5derepafz" timestamp="0"&gt;462&lt;/key&gt;&lt;/foreign-keys&gt;&lt;ref-type name="Journal Article"&gt;17&lt;/ref-type&gt;&lt;contributors&gt;&lt;authors&gt;&lt;author&gt;Fitchett, James A.&lt;/author&gt;&lt;author&gt;Patsiaouras, Georgios&lt;/author&gt;&lt;author&gt;Davies, Andrea&lt;/author&gt;&lt;/authors&gt;&lt;/contributors&gt;&lt;titles&gt;&lt;title&gt;Myth and ideology in consumer culture theory&lt;/title&gt;&lt;secondary-title&gt;Marketing Theory&lt;/secondary-title&gt;&lt;/titles&gt;&lt;periodical&gt;&lt;full-title&gt;Marketing Theory&lt;/full-title&gt;&lt;/periodical&gt;&lt;pages&gt;495-506&lt;/pages&gt;&lt;volume&gt;14&lt;/volume&gt;&lt;number&gt;4&lt;/number&gt;&lt;dates&gt;&lt;year&gt;2014&lt;/year&gt;&lt;pub-dates&gt;&lt;date&gt;December 1, 2014&lt;/date&gt;&lt;/pub-dates&gt;&lt;/dates&gt;&lt;urls&gt;&lt;related-urls&gt;&lt;url&gt;http://mtq.sagepub.com/content/14/4/495.abstract&lt;/url&gt;&lt;/related-urls&gt;&lt;/urls&gt;&lt;electronic-resource-num&gt;10.1177/1470593114545423&lt;/electronic-resource-num&gt;&lt;/record&gt;&lt;/Cite&gt;&lt;/EndNote&gt;</w:instrText>
      </w:r>
      <w:r w:rsidRPr="007F169C">
        <w:rPr>
          <w:rFonts w:cs="Times New Roman"/>
          <w:szCs w:val="24"/>
        </w:rPr>
        <w:fldChar w:fldCharType="separate"/>
      </w:r>
      <w:r w:rsidRPr="007F169C">
        <w:rPr>
          <w:rFonts w:cs="Times New Roman"/>
          <w:noProof/>
          <w:szCs w:val="24"/>
        </w:rPr>
        <w:t>(Fitchett et al., 2014)</w:t>
      </w:r>
      <w:r w:rsidRPr="007F169C">
        <w:rPr>
          <w:rFonts w:cs="Times New Roman"/>
          <w:szCs w:val="24"/>
        </w:rPr>
        <w:fldChar w:fldCharType="end"/>
      </w:r>
      <w:r w:rsidRPr="007F169C">
        <w:rPr>
          <w:rFonts w:cs="Times New Roman"/>
          <w:szCs w:val="24"/>
        </w:rPr>
        <w:t xml:space="preserve">. </w:t>
      </w:r>
      <w:r w:rsidR="00B21469">
        <w:rPr>
          <w:rFonts w:cs="Times New Roman"/>
          <w:szCs w:val="24"/>
        </w:rPr>
        <w:t xml:space="preserve">One tenet of this ideology is that human </w:t>
      </w:r>
      <w:r w:rsidR="001E1E9A">
        <w:rPr>
          <w:rFonts w:cs="Times New Roman"/>
          <w:szCs w:val="24"/>
        </w:rPr>
        <w:t xml:space="preserve">wellbeing can best </w:t>
      </w:r>
      <w:r w:rsidR="00B21469">
        <w:rPr>
          <w:rFonts w:cs="Times New Roman"/>
          <w:szCs w:val="24"/>
        </w:rPr>
        <w:t>be</w:t>
      </w:r>
      <w:r w:rsidRPr="007F169C">
        <w:rPr>
          <w:rFonts w:cs="Times New Roman"/>
          <w:szCs w:val="24"/>
        </w:rPr>
        <w:t xml:space="preserve"> advanced t</w:t>
      </w:r>
      <w:r w:rsidR="00B21469">
        <w:rPr>
          <w:rFonts w:cs="Times New Roman"/>
          <w:szCs w:val="24"/>
        </w:rPr>
        <w:t>hrough the privatis</w:t>
      </w:r>
      <w:r w:rsidRPr="007F169C">
        <w:rPr>
          <w:rFonts w:cs="Times New Roman"/>
          <w:szCs w:val="24"/>
        </w:rPr>
        <w:t xml:space="preserve">ation of state assets (like water, education, health, prisons), deregulation and non-state involvement in all areas except </w:t>
      </w:r>
      <w:r w:rsidR="00B21469">
        <w:rPr>
          <w:rFonts w:cs="Times New Roman"/>
          <w:szCs w:val="24"/>
        </w:rPr>
        <w:t xml:space="preserve">for those </w:t>
      </w:r>
      <w:r w:rsidRPr="007F169C">
        <w:rPr>
          <w:rFonts w:cs="Times New Roman"/>
          <w:szCs w:val="24"/>
        </w:rPr>
        <w:t xml:space="preserve">that secure the continuation of this economic system </w:t>
      </w:r>
      <w:r w:rsidRPr="007F169C">
        <w:rPr>
          <w:rFonts w:cs="Times New Roman"/>
          <w:szCs w:val="24"/>
        </w:rPr>
        <w:fldChar w:fldCharType="begin"/>
      </w:r>
      <w:r w:rsidRPr="007F169C">
        <w:rPr>
          <w:rFonts w:cs="Times New Roman"/>
          <w:szCs w:val="24"/>
        </w:rPr>
        <w:instrText xml:space="preserve"> ADDIN EN.CITE &lt;EndNote&gt;&lt;Cite&gt;&lt;Author&gt;Fitchett&lt;/Author&gt;&lt;Year&gt;2014&lt;/Year&gt;&lt;RecNum&gt;462&lt;/RecNum&gt;&lt;DisplayText&gt;(Fitchett et al., 2014)&lt;/DisplayText&gt;&lt;record&gt;&lt;rec-number&gt;462&lt;/rec-number&gt;&lt;foreign-keys&gt;&lt;key app="EN" db-id="frww0z2r2fvf0ge0ssbxfda5ddv5derepafz" timestamp="0"&gt;462&lt;/key&gt;&lt;/foreign-keys&gt;&lt;ref-type name="Journal Article"&gt;17&lt;/ref-type&gt;&lt;contributors&gt;&lt;authors&gt;&lt;author&gt;Fitchett, James A.&lt;/author&gt;&lt;author&gt;Patsiaouras, Georgios&lt;/author&gt;&lt;author&gt;Davies, Andrea&lt;/author&gt;&lt;/authors&gt;&lt;/contributors&gt;&lt;titles&gt;&lt;title&gt;Myth and ideology in consumer culture theory&lt;/title&gt;&lt;secondary-title&gt;Marketing Theory&lt;/secondary-title&gt;&lt;/titles&gt;&lt;periodical&gt;&lt;full-title&gt;Marketing Theory&lt;/full-title&gt;&lt;/periodical&gt;&lt;pages&gt;495-506&lt;/pages&gt;&lt;volume&gt;14&lt;/volume&gt;&lt;number&gt;4&lt;/number&gt;&lt;dates&gt;&lt;year&gt;2014&lt;/year&gt;&lt;pub-dates&gt;&lt;date&gt;December 1, 2014&lt;/date&gt;&lt;/pub-dates&gt;&lt;/dates&gt;&lt;urls&gt;&lt;related-urls&gt;&lt;url&gt;http://mtq.sagepub.com/content/14/4/495.abstract&lt;/url&gt;&lt;/related-urls&gt;&lt;/urls&gt;&lt;electronic-resource-num&gt;10.1177/1470593114545423&lt;/electronic-resource-num&gt;&lt;/record&gt;&lt;/Cite&gt;&lt;/EndNote&gt;</w:instrText>
      </w:r>
      <w:r w:rsidRPr="007F169C">
        <w:rPr>
          <w:rFonts w:cs="Times New Roman"/>
          <w:szCs w:val="24"/>
        </w:rPr>
        <w:fldChar w:fldCharType="separate"/>
      </w:r>
      <w:r w:rsidRPr="007F169C">
        <w:rPr>
          <w:rFonts w:cs="Times New Roman"/>
          <w:noProof/>
          <w:szCs w:val="24"/>
        </w:rPr>
        <w:t>(Fitchett et al., 2014)</w:t>
      </w:r>
      <w:r w:rsidRPr="007F169C">
        <w:rPr>
          <w:rFonts w:cs="Times New Roman"/>
          <w:szCs w:val="24"/>
        </w:rPr>
        <w:fldChar w:fldCharType="end"/>
      </w:r>
      <w:r w:rsidR="00A27209">
        <w:rPr>
          <w:rFonts w:cs="Times New Roman"/>
          <w:szCs w:val="24"/>
        </w:rPr>
        <w:t>. Bradshaw and</w:t>
      </w:r>
      <w:r w:rsidRPr="007F169C">
        <w:rPr>
          <w:rFonts w:cs="Times New Roman"/>
          <w:szCs w:val="24"/>
        </w:rPr>
        <w:t xml:space="preserve"> </w:t>
      </w:r>
      <w:r w:rsidR="00AF493E">
        <w:rPr>
          <w:rFonts w:cs="Times New Roman"/>
          <w:szCs w:val="24"/>
        </w:rPr>
        <w:t>Zw</w:t>
      </w:r>
      <w:r w:rsidR="0009675B">
        <w:rPr>
          <w:rFonts w:cs="Times New Roman"/>
          <w:szCs w:val="24"/>
        </w:rPr>
        <w:t xml:space="preserve">ick </w:t>
      </w:r>
      <w:r w:rsidRPr="007F169C">
        <w:rPr>
          <w:rFonts w:cs="Times New Roman"/>
          <w:szCs w:val="24"/>
        </w:rPr>
        <w:t xml:space="preserve">(2014) argue, therefore, that this economic system is the </w:t>
      </w:r>
      <w:r w:rsidRPr="007F169C">
        <w:rPr>
          <w:rFonts w:cs="Times New Roman"/>
          <w:i/>
          <w:szCs w:val="24"/>
        </w:rPr>
        <w:t>“oxymoron of sustainable growth”</w:t>
      </w:r>
      <w:r w:rsidRPr="007F169C">
        <w:rPr>
          <w:rFonts w:cs="Times New Roman"/>
          <w:szCs w:val="24"/>
        </w:rPr>
        <w:t xml:space="preserve">. The reason being that the expected capital growth that this system is based upon creates an expectation of equal growth in production and consumption that renders sustainability and sustainable consumption impossible </w:t>
      </w:r>
      <w:r w:rsidRPr="007F169C">
        <w:rPr>
          <w:rFonts w:cs="Times New Roman"/>
          <w:szCs w:val="24"/>
        </w:rPr>
        <w:fldChar w:fldCharType="begin"/>
      </w:r>
      <w:r w:rsidRPr="007F169C">
        <w:rPr>
          <w:rFonts w:cs="Times New Roman"/>
          <w:szCs w:val="24"/>
        </w:rPr>
        <w:instrText xml:space="preserve"> ADDIN EN.CITE &lt;EndNote&gt;&lt;Cite&gt;&lt;Author&gt;Bradshaw&lt;/Author&gt;&lt;Year&gt;2014&lt;/Year&gt;&lt;RecNum&gt;585&lt;/RecNum&gt;&lt;DisplayText&gt;(Bradshaw &amp;amp; Zwick, 2014)&lt;/DisplayText&gt;&lt;record&gt;&lt;rec-number&gt;585&lt;/rec-number&gt;&lt;foreign-keys&gt;&lt;key app="EN" db-id="frww0z2r2fvf0ge0ssbxfda5ddv5derepafz" timestamp="0"&gt;585&lt;/key&gt;&lt;/foreign-keys&gt;&lt;ref-type name="Journal Article"&gt;17&lt;/ref-type&gt;&lt;contributors&gt;&lt;authors&gt;&lt;author&gt;Bradshaw, Alan&lt;/author&gt;&lt;author&gt;Zwick, Detlev&lt;/author&gt;&lt;/authors&gt;&lt;/contributors&gt;&lt;titles&gt;&lt;title&gt;The Field of Business Sustainability and the Death Drive: A Radical Intervention&lt;/title&gt;&lt;secondary-title&gt;Journal of Business Ethics&lt;/secondary-title&gt;&lt;alt-title&gt;J Bus Ethics&lt;/alt-title&gt;&lt;/titles&gt;&lt;periodical&gt;&lt;full-title&gt;Journal of Business Ethics&lt;/full-title&gt;&lt;/periodical&gt;&lt;pages&gt;1-13&lt;/pages&gt;&lt;keywords&gt;&lt;keyword&gt;Sustainability&lt;/keyword&gt;&lt;keyword&gt;Freud&lt;/keyword&gt;&lt;keyword&gt;Žižek&lt;/keyword&gt;&lt;keyword&gt;Death drive&lt;/keyword&gt;&lt;keyword&gt;Attitude–behaviour gap&lt;/keyword&gt;&lt;keyword&gt;Responsible capitalism&lt;/keyword&gt;&lt;/keywords&gt;&lt;dates&gt;&lt;year&gt;2014&lt;/year&gt;&lt;pub-dates&gt;&lt;date&gt;2014/11/20&lt;/date&gt;&lt;/pub-dates&gt;&lt;/dates&gt;&lt;publisher&gt;Springer Netherlands&lt;/publisher&gt;&lt;isbn&gt;0167-4544&lt;/isbn&gt;&lt;urls&gt;&lt;related-urls&gt;&lt;url&gt;http://dx.doi.org/10.1007/s10551-014-2443-x&lt;/url&gt;&lt;/related-urls&gt;&lt;/urls&gt;&lt;electronic-resource-num&gt;10.1007/s10551-014-2443-x&lt;/electronic-resource-num&gt;&lt;language&gt;English&lt;/language&gt;&lt;/record&gt;&lt;/Cite&gt;&lt;/EndNote&gt;</w:instrText>
      </w:r>
      <w:r w:rsidRPr="007F169C">
        <w:rPr>
          <w:rFonts w:cs="Times New Roman"/>
          <w:szCs w:val="24"/>
        </w:rPr>
        <w:fldChar w:fldCharType="separate"/>
      </w:r>
      <w:r w:rsidRPr="007F169C">
        <w:rPr>
          <w:rFonts w:cs="Times New Roman"/>
          <w:noProof/>
          <w:szCs w:val="24"/>
        </w:rPr>
        <w:t>(Bradshaw &amp; Zwick, 2014)</w:t>
      </w:r>
      <w:r w:rsidRPr="007F169C">
        <w:rPr>
          <w:rFonts w:cs="Times New Roman"/>
          <w:szCs w:val="24"/>
        </w:rPr>
        <w:fldChar w:fldCharType="end"/>
      </w:r>
      <w:r w:rsidRPr="007F169C">
        <w:rPr>
          <w:rFonts w:cs="Times New Roman"/>
          <w:szCs w:val="24"/>
        </w:rPr>
        <w:t xml:space="preserve">. </w:t>
      </w:r>
    </w:p>
    <w:p w14:paraId="57846970" w14:textId="77777777" w:rsidR="00B21469" w:rsidRDefault="007F169C" w:rsidP="007F169C">
      <w:pPr>
        <w:spacing w:after="120"/>
        <w:rPr>
          <w:rFonts w:cs="Times New Roman"/>
          <w:szCs w:val="24"/>
        </w:rPr>
      </w:pPr>
      <w:r w:rsidRPr="007F169C">
        <w:rPr>
          <w:rFonts w:cs="Times New Roman"/>
          <w:szCs w:val="24"/>
        </w:rPr>
        <w:t>Researchers point out that under the long influence of industrial capitalism and the mass media, claims of unsustainable consumption caused by consumerism hide the real reasons</w:t>
      </w:r>
      <w:r w:rsidR="00B21469">
        <w:rPr>
          <w:rFonts w:cs="Times New Roman"/>
          <w:szCs w:val="24"/>
        </w:rPr>
        <w:t xml:space="preserve"> for over exploitation of the world’s resources and damage to its environment</w:t>
      </w:r>
      <w:r w:rsidRPr="007F169C">
        <w:rPr>
          <w:rFonts w:cs="Times New Roman"/>
          <w:szCs w:val="24"/>
        </w:rPr>
        <w:t xml:space="preserve"> </w:t>
      </w:r>
      <w:r w:rsidRPr="007F169C">
        <w:rPr>
          <w:rFonts w:cs="Times New Roman"/>
          <w:szCs w:val="24"/>
        </w:rPr>
        <w:fldChar w:fldCharType="begin">
          <w:fldData xml:space="preserve">PEVuZE5vdGU+PENpdGU+PEF1dGhvcj5CcmFkc2hhdzwvQXV0aG9yPjxZZWFyPjIwMTQ8L1llYXI+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PEVuZE5vdGU+PENpdGU+PEF1dGhvcj5CcmFkc2hhdzwvQXV0aG9yPjxZZWFyPjIwMTQ8L1llYXI+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(Bradshaw &amp; Zwick, 2014; Holt, 2012; Miller, 2001, 2012)</w:t>
      </w:r>
      <w:r w:rsidRPr="007F169C">
        <w:rPr>
          <w:rFonts w:cs="Times New Roman"/>
          <w:szCs w:val="24"/>
        </w:rPr>
        <w:fldChar w:fldCharType="end"/>
      </w:r>
      <w:r w:rsidRPr="007F169C">
        <w:rPr>
          <w:rFonts w:cs="Times New Roman"/>
          <w:szCs w:val="24"/>
        </w:rPr>
        <w:t xml:space="preserve">. Bradshaw and Zwick (2014) </w:t>
      </w:r>
      <w:r w:rsidR="00B21469">
        <w:rPr>
          <w:rFonts w:cs="Times New Roman"/>
          <w:szCs w:val="24"/>
        </w:rPr>
        <w:t xml:space="preserve">hold that </w:t>
      </w:r>
      <w:r w:rsidRPr="007F169C">
        <w:rPr>
          <w:rFonts w:cs="Times New Roman"/>
          <w:szCs w:val="24"/>
        </w:rPr>
        <w:t>“</w:t>
      </w:r>
      <w:r w:rsidRPr="007F169C">
        <w:rPr>
          <w:rFonts w:cs="Times New Roman"/>
          <w:i/>
          <w:szCs w:val="24"/>
        </w:rPr>
        <w:t>any effort to eliminate the attitude – behaviour gap without eliminating capitalism is like believing in magic”</w:t>
      </w:r>
      <w:r w:rsidRPr="007F169C">
        <w:rPr>
          <w:rFonts w:cs="Times New Roman"/>
          <w:szCs w:val="24"/>
        </w:rPr>
        <w:t xml:space="preserve">. </w:t>
      </w:r>
    </w:p>
    <w:p w14:paraId="0DCDC043" w14:textId="720653DE" w:rsidR="007F169C" w:rsidRPr="007F169C" w:rsidRDefault="007F169C" w:rsidP="007F169C">
      <w:pPr>
        <w:spacing w:after="120"/>
        <w:rPr>
          <w:rFonts w:cs="Times New Roman"/>
          <w:szCs w:val="24"/>
        </w:rPr>
      </w:pPr>
      <w:r w:rsidRPr="007F169C">
        <w:rPr>
          <w:rFonts w:cs="Times New Roman"/>
          <w:szCs w:val="24"/>
        </w:rPr>
        <w:lastRenderedPageBreak/>
        <w:t>Seen from this point of view, ethical consumption is impossible and futile. Prothero and F</w:t>
      </w:r>
      <w:r w:rsidR="00B21469">
        <w:rPr>
          <w:rFonts w:cs="Times New Roman"/>
          <w:szCs w:val="24"/>
        </w:rPr>
        <w:t xml:space="preserve">itchett (2000, p. 46) concur </w:t>
      </w:r>
      <w:r w:rsidRPr="007F169C">
        <w:rPr>
          <w:rFonts w:cs="Times New Roman"/>
          <w:szCs w:val="24"/>
        </w:rPr>
        <w:t xml:space="preserve">by saying that one of the problems we face when addressing the relationship between capitalism and the environment is that the representation is often of </w:t>
      </w:r>
      <w:r w:rsidRPr="007F169C">
        <w:rPr>
          <w:rFonts w:cs="Times New Roman"/>
          <w:i/>
          <w:szCs w:val="24"/>
        </w:rPr>
        <w:t>‘irreconcilable opposition’</w:t>
      </w:r>
      <w:r w:rsidRPr="007F169C">
        <w:rPr>
          <w:rFonts w:cs="Times New Roman"/>
          <w:szCs w:val="24"/>
        </w:rPr>
        <w:t>. They go on to say, however, that consumption does not need to depend only on negative notions</w:t>
      </w:r>
      <w:r w:rsidR="00B21469">
        <w:rPr>
          <w:rFonts w:cs="Times New Roman"/>
          <w:szCs w:val="24"/>
        </w:rPr>
        <w:t xml:space="preserve">, for it can also be </w:t>
      </w:r>
      <w:r w:rsidRPr="007F169C">
        <w:rPr>
          <w:rFonts w:cs="Times New Roman"/>
          <w:szCs w:val="24"/>
        </w:rPr>
        <w:t xml:space="preserve">seen in a more positive ecological light. The same can be said for the concept of ethical consumption; if we can accept that </w:t>
      </w:r>
      <w:r w:rsidRPr="007F169C">
        <w:rPr>
          <w:rFonts w:cs="Times New Roman"/>
          <w:i/>
          <w:szCs w:val="24"/>
        </w:rPr>
        <w:t>‘ethics’ and ‘consumption’</w:t>
      </w:r>
      <w:r w:rsidRPr="007F169C">
        <w:rPr>
          <w:rFonts w:cs="Times New Roman"/>
          <w:szCs w:val="24"/>
        </w:rPr>
        <w:t xml:space="preserve"> can lie together, then we are better placed to understand the nature and motivations of those who do consume (un)ethically. </w:t>
      </w:r>
      <w:r w:rsidR="00B21469">
        <w:rPr>
          <w:rFonts w:cs="Times New Roman"/>
          <w:szCs w:val="24"/>
        </w:rPr>
        <w:t>T</w:t>
      </w:r>
      <w:r w:rsidRPr="007F169C">
        <w:rPr>
          <w:rFonts w:cs="Times New Roman"/>
          <w:szCs w:val="24"/>
        </w:rPr>
        <w:t xml:space="preserve">his </w:t>
      </w:r>
      <w:r w:rsidR="00B21469">
        <w:rPr>
          <w:rFonts w:cs="Times New Roman"/>
          <w:szCs w:val="24"/>
        </w:rPr>
        <w:t xml:space="preserve">is </w:t>
      </w:r>
      <w:r w:rsidRPr="007F169C">
        <w:rPr>
          <w:rFonts w:cs="Times New Roman"/>
          <w:szCs w:val="24"/>
        </w:rPr>
        <w:t xml:space="preserve">exactly what this thesis </w:t>
      </w:r>
      <w:r w:rsidR="00B21469">
        <w:rPr>
          <w:rFonts w:cs="Times New Roman"/>
          <w:szCs w:val="24"/>
        </w:rPr>
        <w:t>aims at</w:t>
      </w:r>
      <w:r w:rsidR="006C51ED">
        <w:rPr>
          <w:rFonts w:cs="Times New Roman"/>
          <w:szCs w:val="24"/>
        </w:rPr>
        <w:t xml:space="preserve"> exploring. </w:t>
      </w:r>
      <w:r w:rsidR="00B21469">
        <w:rPr>
          <w:rFonts w:cs="Times New Roman"/>
          <w:szCs w:val="24"/>
        </w:rPr>
        <w:t xml:space="preserve">That is, understanding </w:t>
      </w:r>
      <w:r w:rsidRPr="007F169C">
        <w:rPr>
          <w:rFonts w:cs="Times New Roman"/>
          <w:szCs w:val="24"/>
        </w:rPr>
        <w:t xml:space="preserve">the everyday ethics of consumption within this oppositional political and economic system. </w:t>
      </w:r>
      <w:r w:rsidR="00037F91">
        <w:rPr>
          <w:rFonts w:cs="Times New Roman"/>
          <w:szCs w:val="24"/>
        </w:rPr>
        <w:t xml:space="preserve">In other words, this research study focuses on the importance of the everyday consumption practices and choices and whether these are just for self-interest, a desire for human interaction and/or a form of mutuality as well as how these practices are shaped and formed within the existing dominant social paradigm. </w:t>
      </w:r>
    </w:p>
    <w:p w14:paraId="29558443" w14:textId="77777777" w:rsidR="007C1AAB" w:rsidRPr="007C1AAB" w:rsidRDefault="007C1AAB" w:rsidP="007C1AAB">
      <w:pPr>
        <w:pStyle w:val="Heading3"/>
      </w:pPr>
      <w:bookmarkStart w:id="80" w:name="_Toc386450256"/>
      <w:r>
        <w:t xml:space="preserve">2.2.8 </w:t>
      </w:r>
      <w:r w:rsidRPr="007C1AAB">
        <w:t>The Relationality and Caring in Ethical Consumption</w:t>
      </w:r>
      <w:bookmarkEnd w:id="80"/>
      <w:r w:rsidRPr="007C1AAB">
        <w:t xml:space="preserve"> </w:t>
      </w:r>
    </w:p>
    <w:p w14:paraId="50BFC17A" w14:textId="77777777" w:rsidR="007F169C" w:rsidRPr="007F169C" w:rsidRDefault="007F169C" w:rsidP="007F169C">
      <w:pPr>
        <w:spacing w:after="120"/>
        <w:rPr>
          <w:rFonts w:cs="Times New Roman"/>
          <w:szCs w:val="24"/>
        </w:rPr>
      </w:pPr>
      <w:r w:rsidRPr="007F169C">
        <w:rPr>
          <w:rFonts w:cs="Times New Roman"/>
          <w:szCs w:val="24"/>
        </w:rPr>
        <w:t xml:space="preserve">The research studies on ethical consumption first focused on what and how to influence ethical attitudes and, thus, predicting ethical behaviours. The most consistent finding within this group of research is </w:t>
      </w:r>
      <w:r w:rsidR="00C91DF9">
        <w:rPr>
          <w:rFonts w:cs="Times New Roman"/>
          <w:szCs w:val="24"/>
        </w:rPr>
        <w:t xml:space="preserve">that </w:t>
      </w:r>
      <w:r w:rsidRPr="007F169C">
        <w:rPr>
          <w:rFonts w:cs="Times New Roman"/>
          <w:szCs w:val="24"/>
        </w:rPr>
        <w:t>there is an inconsistency between what people say</w:t>
      </w:r>
      <w:r w:rsidR="001B69BA">
        <w:rPr>
          <w:rFonts w:cs="Times New Roman"/>
          <w:szCs w:val="24"/>
        </w:rPr>
        <w:t xml:space="preserve"> and </w:t>
      </w:r>
      <w:r w:rsidRPr="007F169C">
        <w:rPr>
          <w:rFonts w:cs="Times New Roman"/>
          <w:szCs w:val="24"/>
        </w:rPr>
        <w:t xml:space="preserve">what they actually do. So, consumers may make simple ethical choices or resist in making what they perceive to be a bad/unethical choice. </w:t>
      </w:r>
    </w:p>
    <w:p w14:paraId="676E3591" w14:textId="2D2CB16B" w:rsidR="007F169C" w:rsidRPr="007F169C" w:rsidRDefault="007F169C" w:rsidP="007F169C">
      <w:pPr>
        <w:spacing w:after="120"/>
        <w:rPr>
          <w:rFonts w:cs="Times New Roman"/>
          <w:szCs w:val="24"/>
        </w:rPr>
      </w:pPr>
      <w:r w:rsidRPr="007F169C">
        <w:rPr>
          <w:rFonts w:cs="Times New Roman"/>
          <w:szCs w:val="24"/>
        </w:rPr>
        <w:t xml:space="preserve">In other words, the individual consumer may have </w:t>
      </w:r>
      <w:r w:rsidRPr="001B69BA">
        <w:rPr>
          <w:rFonts w:cs="Times New Roman"/>
          <w:i/>
          <w:szCs w:val="24"/>
        </w:rPr>
        <w:t>‘an ethical heart’</w:t>
      </w:r>
      <w:r w:rsidR="001B69BA">
        <w:rPr>
          <w:rFonts w:cs="Times New Roman"/>
          <w:szCs w:val="24"/>
        </w:rPr>
        <w:t>,</w:t>
      </w:r>
      <w:r w:rsidRPr="007F169C">
        <w:rPr>
          <w:rFonts w:cs="Times New Roman"/>
          <w:szCs w:val="24"/>
        </w:rPr>
        <w:t xml:space="preserve"> but her actions </w:t>
      </w:r>
      <w:r w:rsidR="001B69BA">
        <w:rPr>
          <w:rFonts w:cs="Times New Roman"/>
          <w:szCs w:val="24"/>
        </w:rPr>
        <w:t xml:space="preserve">do </w:t>
      </w:r>
      <w:r w:rsidRPr="007F169C">
        <w:rPr>
          <w:rFonts w:cs="Times New Roman"/>
          <w:szCs w:val="24"/>
        </w:rPr>
        <w:t xml:space="preserve">not always reflect that and as result sometimes, she makes the ‘unexpected’ </w:t>
      </w:r>
      <w:r w:rsidRPr="007F169C">
        <w:rPr>
          <w:rFonts w:cs="Times New Roman"/>
          <w:szCs w:val="24"/>
        </w:rPr>
        <w:lastRenderedPageBreak/>
        <w:t>choice or the unethical one. Within their</w:t>
      </w:r>
      <w:r w:rsidR="006C51ED">
        <w:rPr>
          <w:rFonts w:cs="Times New Roman"/>
          <w:szCs w:val="24"/>
        </w:rPr>
        <w:t xml:space="preserve"> foggy mesh of different</w:t>
      </w:r>
      <w:r w:rsidRPr="007F169C">
        <w:rPr>
          <w:rFonts w:cs="Times New Roman"/>
          <w:szCs w:val="24"/>
        </w:rPr>
        <w:t xml:space="preserve"> priorities and reasons and the dynamics produced in different contextual circumstances, consumers sometimes act contrary to their personal ethical beliefs. Dissonance occurs when a situation, in this case the ‘unethical’ consumer behaviour, creates a conflict between the ethical consumers’ beliefs and values. They experience temporary guilt and discomfort, but they develop coping mechanisms (like neutralisation, rationalisation, self-af</w:t>
      </w:r>
      <w:r w:rsidR="001E2E5A">
        <w:rPr>
          <w:rFonts w:cs="Times New Roman"/>
          <w:szCs w:val="24"/>
        </w:rPr>
        <w:t>firmation, or de-coupling theories</w:t>
      </w:r>
      <w:r w:rsidRPr="007F169C">
        <w:rPr>
          <w:rFonts w:cs="Times New Roman"/>
          <w:szCs w:val="24"/>
        </w:rPr>
        <w:t xml:space="preserve">) </w:t>
      </w:r>
      <w:r w:rsidRPr="007F169C">
        <w:rPr>
          <w:rFonts w:cs="Times New Roman"/>
          <w:szCs w:val="24"/>
        </w:rPr>
        <w:fldChar w:fldCharType="begin">
          <w:fldData xml:space="preserve">PEVuZE5vdGU+PENpdGU+PEF1dGhvcj5DaGF0emlkYWtpczwvQXV0aG9yPjxZZWFyPjIwMDc8L1ll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</w:fldData>
        </w:fldChar>
      </w:r>
      <w:r w:rsidR="00F35711">
        <w:rPr>
          <w:rFonts w:cs="Times New Roman"/>
          <w:szCs w:val="24"/>
        </w:rPr>
        <w:instrText xml:space="preserve"> ADDIN EN.CITE </w:instrText>
      </w:r>
      <w:r w:rsidR="00F35711">
        <w:rPr>
          <w:rFonts w:cs="Times New Roman"/>
          <w:szCs w:val="24"/>
        </w:rPr>
        <w:fldChar w:fldCharType="begin">
          <w:fldData xml:space="preserve">PEVuZE5vdGU+PENpdGU+PEF1dGhvcj5DaGF0emlkYWtpczwvQXV0aG9yPjxZZWFyPjIwMDc8L1ll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</w:fldData>
        </w:fldChar>
      </w:r>
      <w:r w:rsidR="00F35711">
        <w:rPr>
          <w:rFonts w:cs="Times New Roman"/>
          <w:szCs w:val="24"/>
        </w:rPr>
        <w:instrText xml:space="preserve"> ADDIN EN.CITE.DATA </w:instrText>
      </w:r>
      <w:r w:rsidR="00F35711">
        <w:rPr>
          <w:rFonts w:cs="Times New Roman"/>
          <w:szCs w:val="24"/>
        </w:rPr>
      </w:r>
      <w:r w:rsidR="00F35711">
        <w:rPr>
          <w:rFonts w:cs="Times New Roman"/>
          <w:szCs w:val="24"/>
        </w:rPr>
        <w:fldChar w:fldCharType="end"/>
      </w:r>
      <w:r w:rsidRPr="007F169C">
        <w:rPr>
          <w:rFonts w:cs="Times New Roman"/>
          <w:szCs w:val="24"/>
        </w:rPr>
      </w:r>
      <w:r w:rsidRPr="007F169C">
        <w:rPr>
          <w:rFonts w:cs="Times New Roman"/>
          <w:szCs w:val="24"/>
        </w:rPr>
        <w:fldChar w:fldCharType="separate"/>
      </w:r>
      <w:r w:rsidR="00F35711">
        <w:rPr>
          <w:rFonts w:cs="Times New Roman"/>
          <w:noProof/>
          <w:szCs w:val="24"/>
        </w:rPr>
        <w:t>(Bersoff, 1999; Chatzidakis et al., 2007; Dedeoğlu &amp; Kazançoğlu, 2010; Fitzsimons et al., 2007; Ho &amp; Fung, 2011; Salzer-Mörling &amp; Strannegård, 2007; Szmigin et al., 2009)</w:t>
      </w:r>
      <w:r w:rsidRPr="007F169C">
        <w:rPr>
          <w:rFonts w:cs="Times New Roman"/>
          <w:szCs w:val="24"/>
        </w:rPr>
        <w:fldChar w:fldCharType="end"/>
      </w:r>
      <w:r w:rsidRPr="007F169C">
        <w:rPr>
          <w:rFonts w:cs="Times New Roman"/>
          <w:szCs w:val="24"/>
        </w:rPr>
        <w:t>.</w:t>
      </w:r>
    </w:p>
    <w:p w14:paraId="0A09EA20" w14:textId="269F1E2E" w:rsidR="007F169C" w:rsidRPr="007F169C" w:rsidRDefault="007F169C" w:rsidP="007F169C">
      <w:pPr>
        <w:spacing w:after="120"/>
        <w:rPr>
          <w:rFonts w:cs="Times New Roman"/>
          <w:szCs w:val="24"/>
        </w:rPr>
      </w:pPr>
      <w:r w:rsidRPr="007F169C">
        <w:rPr>
          <w:rFonts w:cs="Times New Roman"/>
          <w:szCs w:val="24"/>
        </w:rPr>
        <w:t xml:space="preserve">In addition, </w:t>
      </w:r>
      <w:r w:rsidR="001B69BA">
        <w:rPr>
          <w:rFonts w:cs="Times New Roman"/>
          <w:szCs w:val="24"/>
        </w:rPr>
        <w:t xml:space="preserve">the literature has shown that </w:t>
      </w:r>
      <w:r w:rsidRPr="007F169C">
        <w:rPr>
          <w:rFonts w:cs="Times New Roman"/>
          <w:szCs w:val="24"/>
        </w:rPr>
        <w:t xml:space="preserve">different and conflicting influences, demands and obligations for self and others </w:t>
      </w:r>
      <w:r w:rsidR="001B69BA">
        <w:rPr>
          <w:rFonts w:cs="Times New Roman"/>
          <w:szCs w:val="24"/>
        </w:rPr>
        <w:t xml:space="preserve">can </w:t>
      </w:r>
      <w:r w:rsidRPr="007F169C">
        <w:rPr>
          <w:rFonts w:cs="Times New Roman"/>
          <w:szCs w:val="24"/>
        </w:rPr>
        <w:t xml:space="preserve">have </w:t>
      </w:r>
      <w:r w:rsidR="001B69BA">
        <w:rPr>
          <w:rFonts w:cs="Times New Roman"/>
          <w:szCs w:val="24"/>
        </w:rPr>
        <w:t xml:space="preserve">an </w:t>
      </w:r>
      <w:r w:rsidRPr="007F169C">
        <w:rPr>
          <w:rFonts w:cs="Times New Roman"/>
          <w:szCs w:val="24"/>
        </w:rPr>
        <w:t>influence</w:t>
      </w:r>
      <w:r w:rsidR="001B69BA">
        <w:rPr>
          <w:rFonts w:cs="Times New Roman"/>
          <w:szCs w:val="24"/>
        </w:rPr>
        <w:t xml:space="preserve"> </w:t>
      </w:r>
      <w:r w:rsidR="001E2E5A">
        <w:rPr>
          <w:rFonts w:cs="Times New Roman"/>
          <w:szCs w:val="24"/>
        </w:rPr>
        <w:t xml:space="preserve">on </w:t>
      </w:r>
      <w:r w:rsidR="001B69BA">
        <w:rPr>
          <w:rFonts w:cs="Times New Roman"/>
          <w:szCs w:val="24"/>
        </w:rPr>
        <w:t>ethical consumer</w:t>
      </w:r>
      <w:r w:rsidRPr="007F169C">
        <w:rPr>
          <w:rFonts w:cs="Times New Roman"/>
          <w:szCs w:val="24"/>
        </w:rPr>
        <w:t xml:space="preserve"> behaviour. It is through their relations to close and distant others that consumers make their (un)ethical choices. </w:t>
      </w:r>
      <w:r w:rsidR="001B69BA">
        <w:rPr>
          <w:rFonts w:cs="Times New Roman"/>
          <w:szCs w:val="24"/>
        </w:rPr>
        <w:t xml:space="preserve">It is clear that </w:t>
      </w:r>
      <w:r w:rsidRPr="007F169C">
        <w:rPr>
          <w:rFonts w:cs="Times New Roman"/>
          <w:szCs w:val="24"/>
        </w:rPr>
        <w:t>ethical consumers are bombarded with different needs, wants, preferences and demands from a number of varied close (family, friends</w:t>
      </w:r>
      <w:r w:rsidR="001B69BA">
        <w:rPr>
          <w:rFonts w:cs="Times New Roman"/>
          <w:szCs w:val="24"/>
        </w:rPr>
        <w:t xml:space="preserve"> and </w:t>
      </w:r>
      <w:r w:rsidRPr="007F169C">
        <w:rPr>
          <w:rFonts w:cs="Times New Roman"/>
          <w:szCs w:val="24"/>
        </w:rPr>
        <w:t>community) and distant others (</w:t>
      </w:r>
      <w:r w:rsidR="001B69BA">
        <w:rPr>
          <w:rFonts w:cs="Times New Roman"/>
          <w:szCs w:val="24"/>
        </w:rPr>
        <w:t>citizens of different countries and the</w:t>
      </w:r>
      <w:r w:rsidRPr="007F169C">
        <w:rPr>
          <w:rFonts w:cs="Times New Roman"/>
          <w:szCs w:val="24"/>
        </w:rPr>
        <w:t xml:space="preserve"> environment) and they make or </w:t>
      </w:r>
      <w:r w:rsidR="001B69BA">
        <w:rPr>
          <w:rFonts w:cs="Times New Roman"/>
          <w:szCs w:val="24"/>
        </w:rPr>
        <w:t xml:space="preserve">do </w:t>
      </w:r>
      <w:r w:rsidRPr="007F169C">
        <w:rPr>
          <w:rFonts w:cs="Times New Roman"/>
          <w:szCs w:val="24"/>
        </w:rPr>
        <w:t xml:space="preserve">not </w:t>
      </w:r>
      <w:r w:rsidR="001B69BA">
        <w:rPr>
          <w:rFonts w:cs="Times New Roman"/>
          <w:szCs w:val="24"/>
        </w:rPr>
        <w:t xml:space="preserve">make </w:t>
      </w:r>
      <w:r w:rsidRPr="007F169C">
        <w:rPr>
          <w:rFonts w:cs="Times New Roman"/>
          <w:szCs w:val="24"/>
        </w:rPr>
        <w:t xml:space="preserve">(un)ethical decisions depending on their social context, </w:t>
      </w:r>
      <w:r w:rsidR="001B69BA">
        <w:rPr>
          <w:rFonts w:cs="Times New Roman"/>
          <w:szCs w:val="24"/>
        </w:rPr>
        <w:t xml:space="preserve">as well as their </w:t>
      </w:r>
      <w:r w:rsidRPr="007F169C">
        <w:rPr>
          <w:rFonts w:cs="Times New Roman"/>
          <w:szCs w:val="24"/>
        </w:rPr>
        <w:t xml:space="preserve">place and time. Since within the current neo-liberalism objectives consumers have been made responsible </w:t>
      </w:r>
      <w:r w:rsidR="001B69BA">
        <w:rPr>
          <w:rFonts w:cs="Times New Roman"/>
          <w:szCs w:val="24"/>
        </w:rPr>
        <w:t xml:space="preserve">for </w:t>
      </w:r>
      <w:r w:rsidRPr="007F169C">
        <w:rPr>
          <w:rFonts w:cs="Times New Roman"/>
          <w:szCs w:val="24"/>
        </w:rPr>
        <w:t xml:space="preserve">addressing and correcting </w:t>
      </w:r>
      <w:r w:rsidR="001B69BA">
        <w:rPr>
          <w:rFonts w:cs="Times New Roman"/>
          <w:szCs w:val="24"/>
        </w:rPr>
        <w:t xml:space="preserve">pressing </w:t>
      </w:r>
      <w:r w:rsidRPr="007F169C">
        <w:rPr>
          <w:rFonts w:cs="Times New Roman"/>
          <w:szCs w:val="24"/>
        </w:rPr>
        <w:t>p</w:t>
      </w:r>
      <w:r w:rsidR="001B69BA">
        <w:rPr>
          <w:rFonts w:cs="Times New Roman"/>
          <w:szCs w:val="24"/>
        </w:rPr>
        <w:t xml:space="preserve">roblems, like poverty, illness and </w:t>
      </w:r>
      <w:r w:rsidRPr="007F169C">
        <w:rPr>
          <w:rFonts w:cs="Times New Roman"/>
          <w:szCs w:val="24"/>
        </w:rPr>
        <w:t xml:space="preserve">environmental damages, </w:t>
      </w:r>
      <w:r w:rsidR="001B69BA">
        <w:rPr>
          <w:rFonts w:cs="Times New Roman"/>
          <w:szCs w:val="24"/>
        </w:rPr>
        <w:t xml:space="preserve">many have turned </w:t>
      </w:r>
      <w:r w:rsidRPr="007F169C">
        <w:rPr>
          <w:rFonts w:cs="Times New Roman"/>
          <w:szCs w:val="24"/>
        </w:rPr>
        <w:t>their focus toward</w:t>
      </w:r>
      <w:r w:rsidR="001B69BA">
        <w:rPr>
          <w:rFonts w:cs="Times New Roman"/>
          <w:szCs w:val="24"/>
        </w:rPr>
        <w:t xml:space="preserve">s the marketplace to practise </w:t>
      </w:r>
      <w:r w:rsidRPr="007F169C">
        <w:rPr>
          <w:rFonts w:cs="Times New Roman"/>
          <w:szCs w:val="24"/>
        </w:rPr>
        <w:t>their resistance, to uneth</w:t>
      </w:r>
      <w:r w:rsidR="001B69BA">
        <w:rPr>
          <w:rFonts w:cs="Times New Roman"/>
          <w:szCs w:val="24"/>
        </w:rPr>
        <w:t>ical practices by boycotting, bu</w:t>
      </w:r>
      <w:r w:rsidRPr="007F169C">
        <w:rPr>
          <w:rFonts w:cs="Times New Roman"/>
          <w:szCs w:val="24"/>
        </w:rPr>
        <w:t xml:space="preserve">ycotting, or refusing to consume altogether. </w:t>
      </w:r>
    </w:p>
    <w:p w14:paraId="39677710" w14:textId="77777777" w:rsidR="007F169C" w:rsidRPr="007F169C" w:rsidRDefault="007F169C" w:rsidP="007F169C">
      <w:pPr>
        <w:spacing w:after="120"/>
        <w:rPr>
          <w:rFonts w:cs="Times New Roman"/>
          <w:szCs w:val="24"/>
        </w:rPr>
      </w:pPr>
      <w:r w:rsidRPr="007F169C">
        <w:rPr>
          <w:rFonts w:cs="Times New Roman"/>
          <w:szCs w:val="24"/>
        </w:rPr>
        <w:t>The marketplace is viewed as ubiquitous and as a prerequisite even for market antagonists</w:t>
      </w:r>
      <w:r w:rsidR="001B69BA">
        <w:rPr>
          <w:rFonts w:cs="Times New Roman"/>
          <w:szCs w:val="24"/>
        </w:rPr>
        <w:t>,</w:t>
      </w:r>
      <w:r w:rsidRPr="007F169C">
        <w:rPr>
          <w:rFonts w:cs="Times New Roman"/>
          <w:szCs w:val="24"/>
        </w:rPr>
        <w:t xml:space="preserve"> where ‘</w:t>
      </w:r>
      <w:r w:rsidRPr="007F169C">
        <w:rPr>
          <w:rFonts w:cs="Times New Roman"/>
          <w:i/>
          <w:szCs w:val="24"/>
        </w:rPr>
        <w:t>new opportunities for localised resistance are produced in a matrix of overlapping discourses of power’</w:t>
      </w:r>
      <w:r w:rsidRPr="007F169C">
        <w:rPr>
          <w:rFonts w:cs="Times New Roman"/>
          <w:szCs w:val="24"/>
        </w:rPr>
        <w:t xml:space="preserve"> </w:t>
      </w:r>
      <w:r w:rsidRPr="007F169C">
        <w:rPr>
          <w:rFonts w:cs="Times New Roman"/>
          <w:szCs w:val="24"/>
        </w:rPr>
        <w:fldChar w:fldCharType="begin"/>
      </w:r>
      <w:r w:rsidR="007F2B53">
        <w:rPr>
          <w:rFonts w:cs="Times New Roman"/>
          <w:szCs w:val="24"/>
        </w:rPr>
        <w:instrText xml:space="preserve"> ADDIN EN.CITE &lt;EndNote&gt;&lt;Cite&gt;&lt;Author&gt;Thompson&lt;/Author&gt;&lt;Year&gt;2004&lt;/Year&gt;&lt;RecNum&gt;276&lt;/RecNum&gt;&lt;Pages&gt;172&lt;/Pages&gt;&lt;DisplayText&gt;(Thompson &amp;amp; Arsel, 2004, p. 172)&lt;/DisplayText&gt;&lt;record&gt;&lt;rec-number&gt;276&lt;/rec-number&gt;&lt;foreign-keys&gt;&lt;key app="EN" db-id="frww0z2r2fvf0ge0ssbxfda5ddv5derepafz" timestamp="0"&gt;276&lt;/key&gt;&lt;/foreign-keys&gt;&lt;ref-type name="Journal Article"&gt;17&lt;/ref-type&gt;&lt;contributors&gt;&lt;authors&gt;&lt;author&gt;Thompson, Craig&lt;/author&gt;&lt;author&gt;Arsel, Zeynep&lt;/author&gt;&lt;/authors&gt;&lt;/contributors&gt;&lt;titles&gt;&lt;title&gt;The Starbucks brandscape and consumers’(anticorporate) experiences of glocalization&lt;/title&gt;&lt;secondary-title&gt;Journal of Consumer Research&lt;/secondary-title&gt;&lt;/titles&gt;&lt;periodical&gt;&lt;full-title&gt;Journal of Consumer Research&lt;/full-title&gt;&lt;/periodical&gt;&lt;pages&gt;631-642&lt;/pages&gt;&lt;volume&gt;31&lt;/volume&gt;&lt;number&gt;3&lt;/number&gt;&lt;dates&gt;&lt;year&gt;2004&lt;/year&gt;&lt;/dates&gt;&lt;urls&gt;&lt;/urls&gt;&lt;/record&gt;&lt;/Cite&gt;&lt;/EndNote&gt;</w:instrText>
      </w:r>
      <w:r w:rsidRPr="007F169C">
        <w:rPr>
          <w:rFonts w:cs="Times New Roman"/>
          <w:szCs w:val="24"/>
        </w:rPr>
        <w:fldChar w:fldCharType="separate"/>
      </w:r>
      <w:r w:rsidR="00172631">
        <w:rPr>
          <w:rFonts w:cs="Times New Roman"/>
          <w:noProof/>
          <w:szCs w:val="24"/>
        </w:rPr>
        <w:t>(Thompson &amp; Arsel, 2004, p. 172)</w:t>
      </w:r>
      <w:r w:rsidRPr="007F169C">
        <w:rPr>
          <w:rFonts w:cs="Times New Roman"/>
          <w:szCs w:val="24"/>
        </w:rPr>
        <w:fldChar w:fldCharType="end"/>
      </w:r>
      <w:r w:rsidRPr="007F169C">
        <w:rPr>
          <w:rFonts w:cs="Times New Roman"/>
          <w:szCs w:val="24"/>
        </w:rPr>
        <w:t xml:space="preserve">. </w:t>
      </w:r>
      <w:r w:rsidR="001B69BA">
        <w:rPr>
          <w:rFonts w:cs="Times New Roman"/>
          <w:szCs w:val="24"/>
        </w:rPr>
        <w:t xml:space="preserve">As </w:t>
      </w:r>
      <w:r w:rsidR="001B69BA">
        <w:rPr>
          <w:rFonts w:cs="Times New Roman"/>
          <w:szCs w:val="24"/>
        </w:rPr>
        <w:lastRenderedPageBreak/>
        <w:t>such, (</w:t>
      </w:r>
      <w:r w:rsidR="00CB1193">
        <w:rPr>
          <w:rFonts w:cs="Times New Roman"/>
          <w:szCs w:val="24"/>
        </w:rPr>
        <w:t>un)ethical consumption has been framed as a mechanism for consumers to demonstrate resistance to the mainstream, as a part of an identi</w:t>
      </w:r>
      <w:r w:rsidR="006126AF">
        <w:rPr>
          <w:rFonts w:cs="Times New Roman"/>
          <w:szCs w:val="24"/>
        </w:rPr>
        <w:t>t</w:t>
      </w:r>
      <w:r w:rsidR="00CB1193">
        <w:rPr>
          <w:rFonts w:cs="Times New Roman"/>
          <w:szCs w:val="24"/>
        </w:rPr>
        <w:t xml:space="preserve">y project or in-group memberships such as with voluntary simplicity </w:t>
      </w:r>
      <w:r w:rsidRPr="007F169C">
        <w:rPr>
          <w:rFonts w:cs="Times New Roman"/>
          <w:szCs w:val="24"/>
        </w:rPr>
        <w:fldChar w:fldCharType="begin"/>
      </w:r>
      <w:r w:rsidRPr="007F169C">
        <w:rPr>
          <w:rFonts w:cs="Times New Roman"/>
          <w:szCs w:val="24"/>
        </w:rPr>
        <w:instrText xml:space="preserve"> ADDIN EN.CITE &lt;EndNote&gt;&lt;Cite&gt;&lt;Author&gt;Etzioni&lt;/Author&gt;&lt;Year&gt;1998&lt;/Year&gt;&lt;RecNum&gt;957&lt;/RecNum&gt;&lt;DisplayText&gt;(Etzioni, 1998b)&lt;/DisplayText&gt;&lt;record&gt;&lt;rec-number&gt;957&lt;/rec-number&gt;&lt;foreign-keys&gt;&lt;key app="EN" db-id="frww0z2r2fvf0ge0ssbxfda5ddv5derepafz" timestamp="1491898667"&gt;957&lt;/key&gt;&lt;/foreign-keys&gt;&lt;ref-type name="Journal Article"&gt;17&lt;/ref-type&gt;&lt;contributors&gt;&lt;authors&gt;&lt;author&gt;Etzioni, Amitai&lt;/author&gt;&lt;/authors&gt;&lt;/contributors&gt;&lt;titles&gt;&lt;title&gt;Voluntary simplicity: characterization, select psychological implications, and societal consequences&lt;/title&gt;&lt;secondary-title&gt;Journal of Economic Psychology&lt;/secondary-title&gt;&lt;/titles&gt;&lt;periodical&gt;&lt;full-title&gt;Journal of Economic Psychology&lt;/full-title&gt;&lt;/periodical&gt;&lt;pages&gt;619&lt;/pages&gt;&lt;keywords&gt;&lt;keyword&gt;Simplicity -- Social Aspects&lt;/keyword&gt;&lt;keyword&gt;Consumption (Economics) -- Research&lt;/keyword&gt;&lt;keyword&gt;Economics&lt;/keyword&gt;&lt;/keywords&gt;&lt;dates&gt;&lt;year&gt;1998&lt;/year&gt;&lt;/dates&gt;&lt;isbn&gt;0167-4870&lt;/isbn&gt;&lt;urls&gt;&lt;/urls&gt;&lt;/record&gt;&lt;/Cite&gt;&lt;/EndNote&gt;</w:instrText>
      </w:r>
      <w:r w:rsidRPr="007F169C">
        <w:rPr>
          <w:rFonts w:cs="Times New Roman"/>
          <w:szCs w:val="24"/>
        </w:rPr>
        <w:fldChar w:fldCharType="separate"/>
      </w:r>
      <w:r w:rsidRPr="007F169C">
        <w:rPr>
          <w:rFonts w:cs="Times New Roman"/>
          <w:noProof/>
          <w:szCs w:val="24"/>
        </w:rPr>
        <w:t>(Etzioni, 1998b)</w:t>
      </w:r>
      <w:r w:rsidRPr="007F169C">
        <w:rPr>
          <w:rFonts w:cs="Times New Roman"/>
          <w:szCs w:val="24"/>
        </w:rPr>
        <w:fldChar w:fldCharType="end"/>
      </w:r>
      <w:r w:rsidRPr="007F169C">
        <w:rPr>
          <w:rFonts w:cs="Times New Roman"/>
          <w:szCs w:val="24"/>
        </w:rPr>
        <w:t xml:space="preserve">, political consumption </w:t>
      </w:r>
      <w:r w:rsidRPr="007F169C">
        <w:rPr>
          <w:rFonts w:cs="Times New Roman"/>
          <w:szCs w:val="24"/>
        </w:rPr>
        <w:fldChar w:fldCharType="begin"/>
      </w:r>
      <w:r w:rsidRPr="007F169C">
        <w:rPr>
          <w:rFonts w:cs="Times New Roman"/>
          <w:szCs w:val="24"/>
        </w:rPr>
        <w:instrText xml:space="preserve"> ADDIN EN.CITE &lt;EndNote&gt;&lt;Cite&gt;&lt;Author&gt;Connolly&lt;/Author&gt;&lt;Year&gt;2008&lt;/Year&gt;&lt;RecNum&gt;397&lt;/RecNum&gt;&lt;DisplayText&gt;(Connolly &amp;amp; Prothero, 2008; Prothero et al., 2011)&lt;/DisplayText&gt;&lt;record&gt;&lt;rec-number&gt;397&lt;/rec-number&gt;&lt;foreign-keys&gt;&lt;key app="EN" db-id="frww0z2r2fvf0ge0ssbxfda5ddv5derepafz" timestamp="0"&gt;397&lt;/key&gt;&lt;/foreign-keys&gt;&lt;ref-type name="Journal Article"&gt;17&lt;/ref-type&gt;&lt;contributors&gt;&lt;authors&gt;&lt;author&gt;Connolly, John&lt;/author&gt;&lt;author&gt;Prothero, Andrea&lt;/author&gt;&lt;/authors&gt;&lt;/contributors&gt;&lt;titles&gt;&lt;title&gt;Green Consumption: Life-politics, risk and contradictions&lt;/title&gt;&lt;secondary-title&gt;Journal of Consumer Culture&lt;/secondary-title&gt;&lt;/titles&gt;&lt;periodical&gt;&lt;full-title&gt;Journal of Consumer Culture&lt;/full-title&gt;&lt;/periodical&gt;&lt;pages&gt;117-145&lt;/pages&gt;&lt;volume&gt;8&lt;/volume&gt;&lt;number&gt;1&lt;/number&gt;&lt;dates&gt;&lt;year&gt;2008&lt;/year&gt;&lt;pub-dates&gt;&lt;date&gt;March 1, 2008&lt;/date&gt;&lt;/pub-dates&gt;&lt;/dates&gt;&lt;urls&gt;&lt;related-urls&gt;&lt;url&gt;http://joc.sagepub.com/content/8/1/117.abstract&lt;/url&gt;&lt;/related-urls&gt;&lt;/urls&gt;&lt;electronic-resource-num&gt;10.1177/1469540507086422&lt;/electronic-resource-num&gt;&lt;/record&gt;&lt;/Cite&gt;&lt;Cite&gt;&lt;Author&gt;Prothero&lt;/Author&gt;&lt;Year&gt;2011&lt;/Year&gt;&lt;RecNum&gt;60&lt;/RecNum&gt;&lt;record&gt;&lt;rec-number&gt;60&lt;/rec-number&gt;&lt;foreign-keys&gt;&lt;key app="EN" db-id="frww0z2r2fvf0ge0ssbxfda5ddv5derepafz" timestamp="0"&gt;60&lt;/key&gt;&lt;/foreign-keys&gt;&lt;ref-type name="Journal Article"&gt;17&lt;/ref-type&gt;&lt;contributors&gt;&lt;authors&gt;&lt;author&gt;Prothero, Andrea&lt;/author&gt;&lt;author&gt;Dobscha, Susan&lt;/author&gt;&lt;author&gt;Freund, Jim&lt;/author&gt;&lt;author&gt;Kilbourne, William E&lt;/author&gt;&lt;author&gt;Luchs, Michael G&lt;/author&gt;&lt;author&gt;Ozanne, Lucie K&lt;/author&gt;&lt;author&gt;Thøgersen, John&lt;/author&gt;&lt;/authors&gt;&lt;/contributors&gt;&lt;titles&gt;&lt;title&gt;Sustainable consumption: opportunities for consumer research and public policy&lt;/title&gt;&lt;secondary-title&gt;Journal of Public Policy &amp;amp; Marketing&lt;/secondary-title&gt;&lt;/titles&gt;&lt;periodical&gt;&lt;full-title&gt;Journal of Public Policy &amp;amp; Marketing&lt;/full-title&gt;&lt;/periodical&gt;&lt;pages&gt;31-38&lt;/pages&gt;&lt;volume&gt;30&lt;/volume&gt;&lt;number&gt;1&lt;/number&gt;&lt;dates&gt;&lt;year&gt;2011&lt;/year&gt;&lt;/dates&gt;&lt;isbn&gt;0743-9156&lt;/isbn&gt;&lt;urls&gt;&lt;/urls&gt;&lt;/record&gt;&lt;/Cite&gt;&lt;/EndNote&gt;</w:instrText>
      </w:r>
      <w:r w:rsidRPr="007F169C">
        <w:rPr>
          <w:rFonts w:cs="Times New Roman"/>
          <w:szCs w:val="24"/>
        </w:rPr>
        <w:fldChar w:fldCharType="separate"/>
      </w:r>
      <w:r w:rsidRPr="007F169C">
        <w:rPr>
          <w:rFonts w:cs="Times New Roman"/>
          <w:noProof/>
          <w:szCs w:val="24"/>
        </w:rPr>
        <w:t>(Connolly &amp; Prothero, 2008; Prothero et al., 2011)</w:t>
      </w:r>
      <w:r w:rsidRPr="007F169C">
        <w:rPr>
          <w:rFonts w:cs="Times New Roman"/>
          <w:szCs w:val="24"/>
        </w:rPr>
        <w:fldChar w:fldCharType="end"/>
      </w:r>
      <w:r w:rsidRPr="007F169C">
        <w:rPr>
          <w:rFonts w:cs="Times New Roman"/>
          <w:szCs w:val="24"/>
        </w:rPr>
        <w:t xml:space="preserve">, or anti-consumption </w:t>
      </w:r>
      <w:r w:rsidRPr="007F169C">
        <w:rPr>
          <w:rFonts w:cs="Times New Roman"/>
          <w:szCs w:val="24"/>
        </w:rPr>
        <w:fldChar w:fldCharType="begin">
          <w:fldData xml:space="preserve">PEVuZE5vdGU+PENpdGU+PEF1dGhvcj5Lb3ppbmV0czwvQXV0aG9yPjxZZWFyPjIwMDQ8L1llYXI+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PEVuZE5vdGU+PENpdGU+PEF1dGhvcj5Lb3ppbmV0czwvQXV0aG9yPjxZZWFyPjIwMDQ8L1llYXI+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(Black &amp; Cherrier, 2010; Kozinets &amp; Handelman, 2004)</w:t>
      </w:r>
      <w:r w:rsidRPr="007F169C">
        <w:rPr>
          <w:rFonts w:cs="Times New Roman"/>
          <w:szCs w:val="24"/>
        </w:rPr>
        <w:fldChar w:fldCharType="end"/>
      </w:r>
      <w:r w:rsidRPr="007F169C">
        <w:rPr>
          <w:rFonts w:cs="Times New Roman"/>
          <w:szCs w:val="24"/>
        </w:rPr>
        <w:t xml:space="preserve">. </w:t>
      </w:r>
    </w:p>
    <w:p w14:paraId="514F6572" w14:textId="7B619E5A" w:rsidR="00CD2C92" w:rsidRDefault="00CB1193" w:rsidP="006126AF">
      <w:pPr>
        <w:spacing w:after="120"/>
        <w:rPr>
          <w:rFonts w:cs="Times New Roman"/>
          <w:szCs w:val="24"/>
        </w:rPr>
      </w:pPr>
      <w:r>
        <w:rPr>
          <w:rFonts w:cs="Times New Roman"/>
          <w:szCs w:val="24"/>
        </w:rPr>
        <w:t xml:space="preserve">Interpretivist studies have involved exploring </w:t>
      </w:r>
      <w:r w:rsidR="007F169C" w:rsidRPr="007F169C">
        <w:rPr>
          <w:rFonts w:cs="Times New Roman"/>
          <w:szCs w:val="24"/>
        </w:rPr>
        <w:t xml:space="preserve">how consumer identities are defined, constructed and re-constructed through ethical consumption practices, by resisting the forces of the market through anti-consumption practices, anti-corporate discourses, and self-empowerment by </w:t>
      </w:r>
      <w:r>
        <w:rPr>
          <w:rFonts w:cs="Times New Roman"/>
          <w:szCs w:val="24"/>
        </w:rPr>
        <w:t xml:space="preserve">opposing </w:t>
      </w:r>
      <w:r w:rsidR="007F169C" w:rsidRPr="007F169C">
        <w:rPr>
          <w:rFonts w:cs="Times New Roman"/>
          <w:szCs w:val="24"/>
        </w:rPr>
        <w:t>standardisation and social degradation</w:t>
      </w:r>
      <w:r>
        <w:rPr>
          <w:rFonts w:cs="Times New Roman"/>
          <w:szCs w:val="24"/>
        </w:rPr>
        <w:t xml:space="preserve"> along with</w:t>
      </w:r>
      <w:r w:rsidR="007F169C" w:rsidRPr="007F169C">
        <w:rPr>
          <w:rFonts w:cs="Times New Roman"/>
          <w:szCs w:val="24"/>
        </w:rPr>
        <w:t xml:space="preserve">, </w:t>
      </w:r>
      <w:r w:rsidR="009342C7">
        <w:rPr>
          <w:rFonts w:cs="Times New Roman"/>
          <w:szCs w:val="24"/>
        </w:rPr>
        <w:t xml:space="preserve">contesting and challenging </w:t>
      </w:r>
      <w:r>
        <w:rPr>
          <w:rFonts w:cs="Times New Roman"/>
          <w:szCs w:val="24"/>
        </w:rPr>
        <w:t>the market</w:t>
      </w:r>
      <w:r w:rsidR="006126AF">
        <w:rPr>
          <w:rFonts w:cs="Times New Roman"/>
          <w:szCs w:val="24"/>
        </w:rPr>
        <w:t xml:space="preserve"> </w:t>
      </w:r>
      <w:r w:rsidR="006126AF">
        <w:rPr>
          <w:rFonts w:cs="Times New Roman"/>
          <w:szCs w:val="24"/>
        </w:rPr>
        <w:fldChar w:fldCharType="begin">
          <w:fldData xml:space="preserve">PEVuZE5vdGU+PENpdGU+PEF1dGhvcj5DaGF0emlkYWtpczwvQXV0aG9yPjxZZWFyPjIwMTI8L1ll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</w:fldData>
        </w:fldChar>
      </w:r>
      <w:r w:rsidR="007F2B53">
        <w:rPr>
          <w:rFonts w:cs="Times New Roman"/>
          <w:szCs w:val="24"/>
        </w:rPr>
        <w:instrText xml:space="preserve"> ADDIN EN.CITE </w:instrText>
      </w:r>
      <w:r w:rsidR="007F2B53">
        <w:rPr>
          <w:rFonts w:cs="Times New Roman"/>
          <w:szCs w:val="24"/>
        </w:rPr>
        <w:fldChar w:fldCharType="begin">
          <w:fldData xml:space="preserve">PEVuZE5vdGU+PENpdGU+PEF1dGhvcj5DaGF0emlkYWtpczwvQXV0aG9yPjxZZWFyPjIwMTI8L1ll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</w:fldData>
        </w:fldChar>
      </w:r>
      <w:r w:rsidR="007F2B53">
        <w:rPr>
          <w:rFonts w:cs="Times New Roman"/>
          <w:szCs w:val="24"/>
        </w:rPr>
        <w:instrText xml:space="preserve"> ADDIN EN.CITE.DATA </w:instrText>
      </w:r>
      <w:r w:rsidR="007F2B53">
        <w:rPr>
          <w:rFonts w:cs="Times New Roman"/>
          <w:szCs w:val="24"/>
        </w:rPr>
      </w:r>
      <w:r w:rsidR="007F2B53">
        <w:rPr>
          <w:rFonts w:cs="Times New Roman"/>
          <w:szCs w:val="24"/>
        </w:rPr>
        <w:fldChar w:fldCharType="end"/>
      </w:r>
      <w:r w:rsidR="006126AF">
        <w:rPr>
          <w:rFonts w:cs="Times New Roman"/>
          <w:szCs w:val="24"/>
        </w:rPr>
      </w:r>
      <w:r w:rsidR="006126AF">
        <w:rPr>
          <w:rFonts w:cs="Times New Roman"/>
          <w:szCs w:val="24"/>
        </w:rPr>
        <w:fldChar w:fldCharType="separate"/>
      </w:r>
      <w:r w:rsidR="006126AF">
        <w:rPr>
          <w:rFonts w:cs="Times New Roman"/>
          <w:noProof/>
          <w:szCs w:val="24"/>
        </w:rPr>
        <w:t>(Chatzidakis et al., 2012; Cherrier, 2009a, 2009b; Cherrier, Black, &amp; Lee, 2011; Kozinets, 2002; Kozinets &amp; Handelman, 2004; Thompson &amp; Arsel, 2004; Thompson &amp; Coskuner-Balli, 2007a; Ulver-Sneistrup et al., 2011)</w:t>
      </w:r>
      <w:r w:rsidR="006126AF">
        <w:rPr>
          <w:rFonts w:cs="Times New Roman"/>
          <w:szCs w:val="24"/>
        </w:rPr>
        <w:fldChar w:fldCharType="end"/>
      </w:r>
      <w:r w:rsidR="006126AF">
        <w:rPr>
          <w:rFonts w:cs="Times New Roman"/>
          <w:szCs w:val="24"/>
        </w:rPr>
        <w:t xml:space="preserve">. </w:t>
      </w:r>
    </w:p>
    <w:p w14:paraId="6DF3AEF0" w14:textId="77777777" w:rsidR="007F169C" w:rsidRPr="007F169C" w:rsidRDefault="007F169C" w:rsidP="007F169C">
      <w:pPr>
        <w:spacing w:after="120"/>
        <w:rPr>
          <w:rFonts w:cs="Times New Roman"/>
          <w:szCs w:val="24"/>
        </w:rPr>
      </w:pPr>
      <w:r w:rsidRPr="007F169C">
        <w:rPr>
          <w:rFonts w:cs="Times New Roman"/>
          <w:szCs w:val="24"/>
        </w:rPr>
        <w:t>Research on ethical consumption mai</w:t>
      </w:r>
      <w:r w:rsidR="00695167">
        <w:rPr>
          <w:rFonts w:cs="Times New Roman"/>
          <w:szCs w:val="24"/>
        </w:rPr>
        <w:t>nly frames the ethical consumer</w:t>
      </w:r>
      <w:r w:rsidRPr="007F169C">
        <w:rPr>
          <w:rFonts w:cs="Times New Roman"/>
          <w:szCs w:val="24"/>
        </w:rPr>
        <w:t xml:space="preserve"> as </w:t>
      </w:r>
      <w:r w:rsidR="00172631">
        <w:rPr>
          <w:rFonts w:cs="Times New Roman"/>
          <w:szCs w:val="24"/>
        </w:rPr>
        <w:t xml:space="preserve">being </w:t>
      </w:r>
      <w:r w:rsidRPr="007F169C">
        <w:rPr>
          <w:rFonts w:cs="Times New Roman"/>
          <w:szCs w:val="24"/>
        </w:rPr>
        <w:t xml:space="preserve">on the fringe </w:t>
      </w:r>
      <w:r w:rsidRPr="007F169C">
        <w:rPr>
          <w:rFonts w:cs="Times New Roman"/>
          <w:szCs w:val="24"/>
        </w:rPr>
        <w:fldChar w:fldCharType="begin"/>
      </w:r>
      <w:r w:rsidR="00172631">
        <w:rPr>
          <w:rFonts w:cs="Times New Roman"/>
          <w:szCs w:val="24"/>
        </w:rPr>
        <w:instrText xml:space="preserve"> ADDIN EN.CITE &lt;EndNote&gt;&lt;Cite&gt;&lt;Author&gt;Eckhardt&lt;/Author&gt;&lt;Year&gt;2010&lt;/Year&gt;&lt;RecNum&gt;53&lt;/RecNum&gt;&lt;DisplayText&gt;(Eckhardt, Belk, &amp;amp; Devinney, 2010; Shaw &amp;amp; Riach, 2011)&lt;/DisplayText&gt;&lt;record&gt;&lt;rec-number&gt;53&lt;/rec-number&gt;&lt;foreign-keys&gt;&lt;key app="EN" db-id="frww0z2r2fvf0ge0ssbxfda5ddv5derepafz" timestamp="0"&gt;53&lt;/key&gt;&lt;/foreign-keys&gt;&lt;ref-type name="Journal Article"&gt;17&lt;/ref-type&gt;&lt;contributors&gt;&lt;authors&gt;&lt;author&gt;Eckhardt&lt;/author&gt;&lt;author&gt;Belk, Russell&lt;/author&gt;&lt;author&gt;Devinney, Timothy&lt;/author&gt;&lt;/authors&gt;&lt;/contributors&gt;&lt;titles&gt;&lt;title&gt;Why don&amp;apos;t consumers consume ethically?&lt;/title&gt;&lt;secondary-title&gt;Journal of Consumer Behaviour&lt;/secondary-title&gt;&lt;/titles&gt;&lt;periodical&gt;&lt;full-title&gt;Journal of Consumer Behaviour&lt;/full-title&gt;&lt;/periodical&gt;&lt;pages&gt;426-436&lt;/pages&gt;&lt;volume&gt;9&lt;/volume&gt;&lt;number&gt;6&lt;/number&gt;&lt;dates&gt;&lt;year&gt;2010&lt;/year&gt;&lt;/dates&gt;&lt;isbn&gt;1479-1838&lt;/isbn&gt;&lt;urls&gt;&lt;/urls&gt;&lt;/record&gt;&lt;/Cite&gt;&lt;Cite&gt;&lt;Author&gt;Shaw&lt;/Author&gt;&lt;Year&gt;2011&lt;/Year&gt;&lt;RecNum&gt;840&lt;/RecNum&gt;&lt;record&gt;&lt;rec-number&gt;840&lt;/rec-number&gt;&lt;foreign-keys&gt;&lt;key app="EN" db-id="frww0z2r2fvf0ge0ssbxfda5ddv5derepafz" timestamp="1484222633"&gt;840&lt;/key&gt;&lt;/foreign-keys&gt;&lt;ref-type name="Journal Article"&gt;17&lt;/ref-type&gt;&lt;contributors&gt;&lt;authors&gt;&lt;author&gt;Shaw, Deirdre&lt;/author&gt;&lt;author&gt;Riach, Kathleen&lt;/author&gt;&lt;/authors&gt;&lt;/contributors&gt;&lt;titles&gt;&lt;title&gt;Embracing ethical fields: constructing consumption in the margins&lt;/title&gt;&lt;secondary-title&gt;European Journal of Marketing&lt;/secondary-title&gt;&lt;/titles&gt;&lt;periodical&gt;&lt;full-title&gt;European Journal of Marketing&lt;/full-title&gt;&lt;/periodical&gt;&lt;pages&gt;1051-1067&lt;/pages&gt;&lt;volume&gt;45&lt;/volume&gt;&lt;number&gt;7/8&lt;/number&gt;&lt;keywords&gt;&lt;keyword&gt;Ethical consumption,Consumer decision making,Market driven production,Consumers&lt;/keyword&gt;&lt;/keywords&gt;&lt;dates&gt;&lt;year&gt;2011&lt;/year&gt;&lt;/dates&gt;&lt;urls&gt;&lt;related-urls&gt;&lt;url&gt;http://www.emeraldinsight.com/doi/abs/10.1108/03090561111137606&lt;/url&gt;&lt;/related-urls&gt;&lt;/urls&gt;&lt;electronic-resource-num&gt;doi:10.1108/03090561111137606&lt;/electronic-resource-num&gt;&lt;/record&gt;&lt;/Cite&gt;&lt;/EndNote&gt;</w:instrText>
      </w:r>
      <w:r w:rsidRPr="007F169C">
        <w:rPr>
          <w:rFonts w:cs="Times New Roman"/>
          <w:szCs w:val="24"/>
        </w:rPr>
        <w:fldChar w:fldCharType="separate"/>
      </w:r>
      <w:r w:rsidR="00172631">
        <w:rPr>
          <w:rFonts w:cs="Times New Roman"/>
          <w:noProof/>
          <w:szCs w:val="24"/>
        </w:rPr>
        <w:t>(Eckhardt, Belk, &amp; Devinney, 2010; Shaw &amp; Riach, 2011)</w:t>
      </w:r>
      <w:r w:rsidRPr="007F169C">
        <w:rPr>
          <w:rFonts w:cs="Times New Roman"/>
          <w:szCs w:val="24"/>
        </w:rPr>
        <w:fldChar w:fldCharType="end"/>
      </w:r>
      <w:r w:rsidRPr="007F169C">
        <w:rPr>
          <w:rFonts w:cs="Times New Roman"/>
          <w:szCs w:val="24"/>
        </w:rPr>
        <w:t xml:space="preserve">, or as </w:t>
      </w:r>
      <w:r w:rsidR="005767AB">
        <w:rPr>
          <w:rFonts w:cs="Times New Roman"/>
          <w:szCs w:val="24"/>
        </w:rPr>
        <w:t xml:space="preserve">a </w:t>
      </w:r>
      <w:r w:rsidRPr="007F169C">
        <w:rPr>
          <w:rFonts w:cs="Times New Roman"/>
          <w:szCs w:val="24"/>
        </w:rPr>
        <w:t xml:space="preserve">radical </w:t>
      </w:r>
      <w:r w:rsidRPr="007F169C">
        <w:rPr>
          <w:rFonts w:cs="Times New Roman"/>
          <w:szCs w:val="24"/>
        </w:rPr>
        <w:fldChar w:fldCharType="begin"/>
      </w:r>
      <w:r w:rsidRPr="007F169C">
        <w:rPr>
          <w:rFonts w:cs="Times New Roman"/>
          <w:szCs w:val="24"/>
        </w:rPr>
        <w:instrText xml:space="preserve"> ADDIN EN.CITE &lt;EndNote&gt;&lt;Cite&gt;&lt;Author&gt;Bezençon&lt;/Author&gt;&lt;Year&gt;2010&lt;/Year&gt;&lt;RecNum&gt;17&lt;/RecNum&gt;&lt;DisplayText&gt;(Bezençon &amp;amp; Blili, 2010; Luedicke et al., 2010)&lt;/DisplayText&gt;&lt;record&gt;&lt;rec-number&gt;17&lt;/rec-number&gt;&lt;foreign-keys&gt;&lt;key app="EN" db-id="frww0z2r2fvf0ge0ssbxfda5ddv5derepafz" timestamp="0"&gt;17&lt;/key&gt;&lt;/foreign-keys&gt;&lt;ref-type name="Journal Article"&gt;17&lt;/ref-type&gt;&lt;contributors&gt;&lt;authors&gt;&lt;author&gt;Bezençon, Valéry&lt;/author&gt;&lt;author&gt;Blili, Sam&lt;/author&gt;&lt;/authors&gt;&lt;/contributors&gt;&lt;titles&gt;&lt;title&gt;Ethical products and consumer involvement: what&amp;apos;s new?&lt;/title&gt;&lt;secondary-title&gt;European Journal of marketing&lt;/secondary-title&gt;&lt;/titles&gt;&lt;periodical&gt;&lt;full-title&gt;European Journal of Marketing&lt;/full-title&gt;&lt;/periodical&gt;&lt;pages&gt;1305-1321&lt;/pages&gt;&lt;volume&gt;44&lt;/volume&gt;&lt;number&gt;9/10&lt;/number&gt;&lt;dates&gt;&lt;year&gt;2010&lt;/year&gt;&lt;/dates&gt;&lt;isbn&gt;0309-0566&lt;/isbn&gt;&lt;urls&gt;&lt;/urls&gt;&lt;/record&gt;&lt;/Cite&gt;&lt;Cite&gt;&lt;Author&gt;Luedicke&lt;/Author&gt;&lt;Year&gt;2010&lt;/Year&gt;&lt;RecNum&gt;120&lt;/RecNum&gt;&lt;record&gt;&lt;rec-number&gt;120&lt;/rec-number&gt;&lt;foreign-keys&gt;&lt;key app="EN" db-id="frww0z2r2fvf0ge0ssbxfda5ddv5derepafz" timestamp="0"&gt;120&lt;/key&gt;&lt;/foreign-keys&gt;&lt;ref-type name="Journal Article"&gt;17&lt;/ref-type&gt;&lt;contributors&gt;&lt;authors&gt;&lt;author&gt;Luedicke, Marius K&lt;/author&gt;&lt;author&gt;Thompson, Craig J&lt;/author&gt;&lt;author&gt;Giesler, Markus&lt;/author&gt;&lt;/authors&gt;&lt;/contributors&gt;&lt;titles&gt;&lt;title&gt;Consumer identity work as moral protagonism: how myth and ideology animate a brand</w:instrText>
      </w:r>
      <w:r w:rsidRPr="007F169C">
        <w:rPr>
          <w:rFonts w:ascii="Cambria Math" w:hAnsi="Cambria Math" w:cs="Cambria Math"/>
          <w:szCs w:val="24"/>
        </w:rPr>
        <w:instrText>‐</w:instrText>
      </w:r>
      <w:r w:rsidRPr="007F169C">
        <w:rPr>
          <w:rFonts w:cs="Times New Roman"/>
          <w:szCs w:val="24"/>
        </w:rPr>
        <w:instrText>mediated moral conflict&lt;/title&gt;&lt;secondary-title&gt;Journal of consumer research&lt;/secondary-title&gt;&lt;/titles&gt;&lt;periodical&gt;&lt;full-title&gt;Journal of Consumer Research&lt;/full-title&gt;&lt;/periodical&gt;&lt;pages&gt;1016-1032&lt;/pages&gt;&lt;volume&gt;36&lt;/volume&gt;&lt;number&gt;6&lt;/number&gt;&lt;dates&gt;&lt;year&gt;2010&lt;/year&gt;&lt;/dates&gt;&lt;urls&gt;&lt;/urls&gt;&lt;/record&gt;&lt;/Cite&gt;&lt;/EndNote&gt;</w:instrText>
      </w:r>
      <w:r w:rsidRPr="007F169C">
        <w:rPr>
          <w:rFonts w:cs="Times New Roman"/>
          <w:szCs w:val="24"/>
        </w:rPr>
        <w:fldChar w:fldCharType="separate"/>
      </w:r>
      <w:r w:rsidRPr="007F169C">
        <w:rPr>
          <w:rFonts w:cs="Times New Roman"/>
          <w:noProof/>
          <w:szCs w:val="24"/>
        </w:rPr>
        <w:t>(Bezençon &amp; Blili, 2010; Luedicke et al., 2010)</w:t>
      </w:r>
      <w:r w:rsidRPr="007F169C">
        <w:rPr>
          <w:rFonts w:cs="Times New Roman"/>
          <w:szCs w:val="24"/>
        </w:rPr>
        <w:fldChar w:fldCharType="end"/>
      </w:r>
      <w:r w:rsidRPr="007F169C">
        <w:rPr>
          <w:rFonts w:cs="Times New Roman"/>
          <w:szCs w:val="24"/>
        </w:rPr>
        <w:t xml:space="preserve"> or anti-corporate </w:t>
      </w:r>
      <w:r w:rsidRPr="007F169C">
        <w:rPr>
          <w:rFonts w:cs="Times New Roman"/>
          <w:szCs w:val="24"/>
        </w:rPr>
        <w:fldChar w:fldCharType="begin"/>
      </w:r>
      <w:r w:rsidR="007F2B53">
        <w:rPr>
          <w:rFonts w:cs="Times New Roman"/>
          <w:szCs w:val="24"/>
        </w:rPr>
        <w:instrText xml:space="preserve"> ADDIN EN.CITE &lt;EndNote&gt;&lt;Cite&gt;&lt;Author&gt;Thompson&lt;/Author&gt;&lt;Year&gt;2004&lt;/Year&gt;&lt;RecNum&gt;276&lt;/RecNum&gt;&lt;DisplayText&gt;(Thompson &amp;amp; Arsel, 2004)&lt;/DisplayText&gt;&lt;record&gt;&lt;rec-number&gt;276&lt;/rec-number&gt;&lt;foreign-keys&gt;&lt;key app="EN" db-id="frww0z2r2fvf0ge0ssbxfda5ddv5derepafz" timestamp="0"&gt;276&lt;/key&gt;&lt;/foreign-keys&gt;&lt;ref-type name="Journal Article"&gt;17&lt;/ref-type&gt;&lt;contributors&gt;&lt;authors&gt;&lt;author&gt;Thompson, Craig&lt;/author&gt;&lt;author&gt;Arsel, Zeynep&lt;/author&gt;&lt;/authors&gt;&lt;/contributors&gt;&lt;titles&gt;&lt;title&gt;The Starbucks brandscape and consumers’(anticorporate) experiences of glocalization&lt;/title&gt;&lt;secondary-title&gt;Journal of Consumer Research&lt;/secondary-title&gt;&lt;/titles&gt;&lt;periodical&gt;&lt;full-title&gt;Journal of Consumer Research&lt;/full-title&gt;&lt;/periodical&gt;&lt;pages&gt;631-642&lt;/pages&gt;&lt;volume&gt;31&lt;/volume&gt;&lt;number&gt;3&lt;/number&gt;&lt;dates&gt;&lt;year&gt;2004&lt;/year&gt;&lt;/dates&gt;&lt;urls&gt;&lt;/urls&gt;&lt;/record&gt;&lt;/Cite&gt;&lt;/EndNote&gt;</w:instrText>
      </w:r>
      <w:r w:rsidRPr="007F169C">
        <w:rPr>
          <w:rFonts w:cs="Times New Roman"/>
          <w:szCs w:val="24"/>
        </w:rPr>
        <w:fldChar w:fldCharType="separate"/>
      </w:r>
      <w:r w:rsidR="00172631">
        <w:rPr>
          <w:rFonts w:cs="Times New Roman"/>
          <w:noProof/>
          <w:szCs w:val="24"/>
        </w:rPr>
        <w:t>(Thompson &amp; Arsel, 2004)</w:t>
      </w:r>
      <w:r w:rsidRPr="007F169C">
        <w:rPr>
          <w:rFonts w:cs="Times New Roman"/>
          <w:szCs w:val="24"/>
        </w:rPr>
        <w:fldChar w:fldCharType="end"/>
      </w:r>
      <w:r w:rsidRPr="007F169C">
        <w:rPr>
          <w:rFonts w:cs="Times New Roman"/>
          <w:szCs w:val="24"/>
        </w:rPr>
        <w:t xml:space="preserve">. </w:t>
      </w:r>
      <w:r w:rsidR="00CD2C92">
        <w:rPr>
          <w:rFonts w:cs="Times New Roman"/>
          <w:szCs w:val="24"/>
        </w:rPr>
        <w:t>Consumers</w:t>
      </w:r>
      <w:r w:rsidRPr="007F169C">
        <w:rPr>
          <w:rFonts w:cs="Times New Roman"/>
          <w:szCs w:val="24"/>
        </w:rPr>
        <w:t xml:space="preserve"> within their daily lives, embrace diverse identities such as mother, wife, sister, artist, teacher and lawyer and each of their identities contributes to a range of values. It is the management of the boundaries between these identities (i.e. mother versus wife, friend versus environmentalist) that can help explain consumers’ inclination for different (un)ethical consumption practices </w:t>
      </w:r>
      <w:r w:rsidRPr="007F169C">
        <w:rPr>
          <w:rFonts w:cs="Times New Roman"/>
          <w:szCs w:val="24"/>
        </w:rPr>
        <w:fldChar w:fldCharType="begin"/>
      </w:r>
      <w:r w:rsidRPr="007F169C">
        <w:rPr>
          <w:rFonts w:cs="Times New Roman"/>
          <w:szCs w:val="24"/>
        </w:rPr>
        <w:instrText xml:space="preserve"> ADDIN EN.CITE &lt;EndNote&gt;&lt;Cite&gt;&lt;Author&gt;Black&lt;/Author&gt;&lt;Year&gt;2010&lt;/Year&gt;&lt;RecNum&gt;447&lt;/RecNum&gt;&lt;DisplayText&gt;(Black &amp;amp; Cherrier, 2010)&lt;/DisplayText&gt;&lt;record&gt;&lt;rec-number&gt;447&lt;/rec-number&gt;&lt;foreign-keys&gt;&lt;key app="EN" db-id="frww0z2r2fvf0ge0ssbxfda5ddv5derepafz" ti</w:instrText>
      </w:r>
      <w:r w:rsidRPr="007F169C">
        <w:rPr>
          <w:rFonts w:cs="Times New Roman" w:hint="eastAsia"/>
          <w:szCs w:val="24"/>
        </w:rPr>
        <w:instrText>mestamp="0"&gt;447&lt;/key&gt;&lt;/foreign-keys&gt;&lt;ref-type name="Journal Article"&gt;17&lt;/ref-type&gt;&lt;contributors&gt;&lt;authors&gt;&lt;author&gt;Black, Iain&lt;/author&gt;&lt;author&gt;Cherrier, Helene&lt;/author&gt;&lt;/authors&gt;&lt;/contributors&gt;&lt;titles&gt;&lt;title&gt;Anti</w:instrText>
      </w:r>
      <w:r w:rsidRPr="007F169C">
        <w:rPr>
          <w:rFonts w:cs="Times New Roman" w:hint="eastAsia"/>
          <w:szCs w:val="24"/>
        </w:rPr>
        <w:instrText>‐</w:instrText>
      </w:r>
      <w:r w:rsidRPr="007F169C">
        <w:rPr>
          <w:rFonts w:cs="Times New Roman" w:hint="eastAsia"/>
          <w:szCs w:val="24"/>
        </w:rPr>
        <w:instrText xml:space="preserve">consumption as part of living a sustainable </w:instrText>
      </w:r>
      <w:r w:rsidRPr="007F169C">
        <w:rPr>
          <w:rFonts w:cs="Times New Roman"/>
          <w:szCs w:val="24"/>
        </w:rPr>
        <w:instrText>lifestyle: daily practices, contextual motivations and subjective values&lt;/title&gt;&lt;secondary-title&gt;Journal of Consumer Behaviour&lt;/secondary-title&gt;&lt;/titles&gt;&lt;periodical&gt;&lt;full-title&gt;Journal of Consumer Behaviour&lt;/full-title&gt;&lt;/periodical&gt;&lt;pages&gt;437-453&lt;/pages&gt;&lt;volume&gt;9&lt;/volume&gt;&lt;number&gt;6&lt;/number&gt;&lt;dates&gt;&lt;year&gt;2010&lt;/year&gt;&lt;/dates&gt;&lt;isbn&gt;1479-1838&lt;/isbn&gt;&lt;urls&gt;&lt;/urls&gt;&lt;/record&gt;&lt;/Cite&gt;&lt;/EndNote&gt;</w:instrText>
      </w:r>
      <w:r w:rsidRPr="007F169C">
        <w:rPr>
          <w:rFonts w:cs="Times New Roman"/>
          <w:szCs w:val="24"/>
        </w:rPr>
        <w:fldChar w:fldCharType="separate"/>
      </w:r>
      <w:r w:rsidRPr="007F169C">
        <w:rPr>
          <w:rFonts w:cs="Times New Roman"/>
          <w:noProof/>
          <w:szCs w:val="24"/>
        </w:rPr>
        <w:t>(Black &amp; Cherrier, 2010)</w:t>
      </w:r>
      <w:r w:rsidRPr="007F169C">
        <w:rPr>
          <w:rFonts w:cs="Times New Roman"/>
          <w:szCs w:val="24"/>
        </w:rPr>
        <w:fldChar w:fldCharType="end"/>
      </w:r>
      <w:r w:rsidRPr="007F169C">
        <w:rPr>
          <w:rFonts w:cs="Times New Roman"/>
          <w:szCs w:val="24"/>
        </w:rPr>
        <w:t>. In other words, consumers with their ‘everyday’ micro-tactics in subtle but skilful ways use consumption to oppose</w:t>
      </w:r>
      <w:r w:rsidR="00CD2C92">
        <w:rPr>
          <w:rFonts w:cs="Times New Roman"/>
          <w:szCs w:val="24"/>
        </w:rPr>
        <w:t xml:space="preserve"> the</w:t>
      </w:r>
      <w:r w:rsidRPr="007F169C">
        <w:rPr>
          <w:rFonts w:cs="Times New Roman"/>
          <w:szCs w:val="24"/>
        </w:rPr>
        <w:t xml:space="preserve"> dominant order, and reconcile </w:t>
      </w:r>
      <w:r w:rsidR="00CD2C92">
        <w:rPr>
          <w:rFonts w:cs="Times New Roman"/>
          <w:szCs w:val="24"/>
        </w:rPr>
        <w:t xml:space="preserve">their </w:t>
      </w:r>
      <w:r w:rsidRPr="007F169C">
        <w:rPr>
          <w:rFonts w:cs="Times New Roman"/>
          <w:szCs w:val="24"/>
        </w:rPr>
        <w:t>personal values and daily life that may result in behaviour that was not intentionally ethical or unethical</w:t>
      </w:r>
      <w:r w:rsidR="00CD2C92">
        <w:rPr>
          <w:rFonts w:cs="Times New Roman"/>
          <w:szCs w:val="24"/>
        </w:rPr>
        <w:t>, thus emphasising t</w:t>
      </w:r>
      <w:r w:rsidRPr="007F169C">
        <w:rPr>
          <w:rFonts w:cs="Times New Roman"/>
          <w:szCs w:val="24"/>
        </w:rPr>
        <w:t xml:space="preserve">he plurality and diversity of </w:t>
      </w:r>
      <w:r w:rsidRPr="007F169C">
        <w:rPr>
          <w:rFonts w:cs="Times New Roman"/>
          <w:szCs w:val="24"/>
        </w:rPr>
        <w:lastRenderedPageBreak/>
        <w:t xml:space="preserve">their particular circumstances </w:t>
      </w:r>
      <w:r w:rsidRPr="007F169C">
        <w:rPr>
          <w:rFonts w:cs="Times New Roman"/>
          <w:szCs w:val="24"/>
        </w:rPr>
        <w:fldChar w:fldCharType="begin"/>
      </w:r>
      <w:r w:rsidRPr="007F169C">
        <w:rPr>
          <w:rFonts w:cs="Times New Roman"/>
          <w:szCs w:val="24"/>
        </w:rPr>
        <w:instrText xml:space="preserve"> ADDIN EN.CITE &lt;EndNote&gt;&lt;Cite&gt;&lt;Author&gt;Szmigin&lt;/Author&gt;&lt;Year&gt;2009&lt;/Year&gt;&lt;RecNum&gt;347&lt;/RecNum&gt;&lt;DisplayText&gt;(Szmigin et al., 2009)&lt;/DisplayText&gt;&lt;record&gt;&lt;rec-number&gt;347&lt;/rec-number&gt;&lt;foreign-keys&gt;&lt;key app="EN" db-id="frww0z2r2fvf0ge0ssbxfda5ddv5derepafz" timestamp="0"&gt;347&lt;/key&gt;&lt;/foreign-keys&gt;&lt;ref-type name="Journal Article"&gt;17&lt;/ref-type&gt;&lt;contributors&gt;&lt;authors&gt;&lt;author&gt;Szmigin, Isabelle&lt;/author&gt;&lt;author&gt;Carrigan, Marylyn&lt;/author&gt;&lt;author&gt;McEachern, Morven G&lt;/author&gt;&lt;/authors&gt;&lt;/contributors&gt;&lt;titles&gt;&lt;title&gt;The conscious consumer: taking a flexible approach to ethical behaviour&lt;/title&gt;&lt;secondary-title&gt;International Journal of Consumer Studies&lt;/secondary-title&gt;&lt;/titles&gt;&lt;periodical&gt;&lt;full-title&gt;International Journal of Consumer Studies&lt;/full-title&gt;&lt;/periodical&gt;&lt;pages&gt;224-231&lt;/pages&gt;&lt;volume&gt;33&lt;/volume&gt;&lt;number&gt;2&lt;/number&gt;&lt;dates&gt;&lt;year&gt;2009&lt;/year&gt;&lt;/dates&gt;&lt;isbn&gt;1470-6431&lt;/isbn&gt;&lt;urls&gt;&lt;/urls&gt;&lt;/record&gt;&lt;/Cite&gt;&lt;/EndNote&gt;</w:instrText>
      </w:r>
      <w:r w:rsidRPr="007F169C">
        <w:rPr>
          <w:rFonts w:cs="Times New Roman"/>
          <w:szCs w:val="24"/>
        </w:rPr>
        <w:fldChar w:fldCharType="separate"/>
      </w:r>
      <w:r w:rsidRPr="007F169C">
        <w:rPr>
          <w:rFonts w:cs="Times New Roman"/>
          <w:noProof/>
          <w:szCs w:val="24"/>
        </w:rPr>
        <w:t>(Szmigin et al., 2009)</w:t>
      </w:r>
      <w:r w:rsidRPr="007F169C">
        <w:rPr>
          <w:rFonts w:cs="Times New Roman"/>
          <w:szCs w:val="24"/>
        </w:rPr>
        <w:fldChar w:fldCharType="end"/>
      </w:r>
      <w:r w:rsidRPr="007F169C">
        <w:rPr>
          <w:rFonts w:cs="Times New Roman"/>
          <w:szCs w:val="24"/>
        </w:rPr>
        <w:t>.</w:t>
      </w:r>
      <w:r w:rsidR="00CD2C92">
        <w:rPr>
          <w:rFonts w:cs="Times New Roman"/>
          <w:szCs w:val="24"/>
        </w:rPr>
        <w:t xml:space="preserve"> Moreover, Miller (1998) argues that the moralistic tone, ethical or unethical, of so many studies and debates about consumption is itself open to criticism. Instead, he contends that consumption per se is neither moral nor immoral. For him, the key issue is whether </w:t>
      </w:r>
      <w:r w:rsidR="00CD2C92" w:rsidRPr="00695167">
        <w:rPr>
          <w:rFonts w:cs="Times New Roman"/>
          <w:i/>
          <w:szCs w:val="24"/>
        </w:rPr>
        <w:t>‘people appropriate this plethora of goods in order to enhance and not to detract from our devotion to other people’</w:t>
      </w:r>
      <w:r w:rsidR="00CD2C92">
        <w:rPr>
          <w:rFonts w:cs="Times New Roman"/>
          <w:szCs w:val="24"/>
        </w:rPr>
        <w:t xml:space="preserve"> </w:t>
      </w:r>
      <w:r w:rsidR="00CD2C92">
        <w:rPr>
          <w:rFonts w:cs="Times New Roman"/>
          <w:szCs w:val="24"/>
        </w:rPr>
        <w:fldChar w:fldCharType="begin"/>
      </w:r>
      <w:r w:rsidR="00CD2C92">
        <w:rPr>
          <w:rFonts w:cs="Times New Roman"/>
          <w:szCs w:val="24"/>
        </w:rPr>
        <w:instrText xml:space="preserve"> ADDIN EN.CITE &lt;EndNote&gt;&lt;Cite&gt;&lt;Author&gt;Miller&lt;/Author&gt;&lt;Year&gt;1998&lt;/Year&gt;&lt;RecNum&gt;591&lt;/RecNum&gt;&lt;Pages&gt;231&lt;/Pages&gt;&lt;DisplayText&gt;(Miller, 1998, p. 231)&lt;/DisplayText&gt;&lt;record&gt;&lt;rec-number&gt;591&lt;/rec-number&gt;&lt;foreign-keys&gt;&lt;key app="EN" db-id="frww0z2r2fvf0ge0ssbxfda5ddv5derepafz" timestamp="0"&gt;591&lt;/key&gt;&lt;/foreign-keys&gt;&lt;ref-type name="Book"&gt;6&lt;/ref-type&gt;&lt;contributors&gt;&lt;authors&gt;&lt;author&gt;Miller, Daniel&lt;/author&gt;&lt;/authors&gt;&lt;/contributors&gt;&lt;titles&gt;&lt;title&gt;A theory of shopping&lt;/title&gt;&lt;/titles&gt;&lt;dates&gt;&lt;year&gt;1998&lt;/year&gt;&lt;/dates&gt;&lt;publisher&gt;Cornell University Press&lt;/publisher&gt;&lt;isbn&gt;0801485517&lt;/isbn&gt;&lt;urls&gt;&lt;/urls&gt;&lt;/record&gt;&lt;/Cite&gt;&lt;/EndNote&gt;</w:instrText>
      </w:r>
      <w:r w:rsidR="00CD2C92">
        <w:rPr>
          <w:rFonts w:cs="Times New Roman"/>
          <w:szCs w:val="24"/>
        </w:rPr>
        <w:fldChar w:fldCharType="separate"/>
      </w:r>
      <w:r w:rsidR="00CD2C92">
        <w:rPr>
          <w:rFonts w:cs="Times New Roman"/>
          <w:noProof/>
          <w:szCs w:val="24"/>
        </w:rPr>
        <w:t>(Miller, 1998, p. 231)</w:t>
      </w:r>
      <w:r w:rsidR="00CD2C92">
        <w:rPr>
          <w:rFonts w:cs="Times New Roman"/>
          <w:szCs w:val="24"/>
        </w:rPr>
        <w:fldChar w:fldCharType="end"/>
      </w:r>
      <w:r w:rsidR="00CD2C92">
        <w:rPr>
          <w:rFonts w:cs="Times New Roman"/>
          <w:szCs w:val="24"/>
        </w:rPr>
        <w:t xml:space="preserve">. </w:t>
      </w:r>
      <w:r w:rsidR="00695167">
        <w:rPr>
          <w:rFonts w:cs="Times New Roman"/>
          <w:szCs w:val="24"/>
        </w:rPr>
        <w:t xml:space="preserve">In other words, attention is focused upon the symbolic meaning of material objects as mediators of social interaction. </w:t>
      </w:r>
    </w:p>
    <w:p w14:paraId="388B15F0" w14:textId="77777777" w:rsidR="007F169C" w:rsidRPr="007F169C" w:rsidRDefault="007F169C" w:rsidP="007F169C">
      <w:pPr>
        <w:spacing w:after="120"/>
        <w:rPr>
          <w:rFonts w:cs="Times New Roman"/>
          <w:szCs w:val="24"/>
        </w:rPr>
      </w:pPr>
      <w:r w:rsidRPr="007F169C">
        <w:rPr>
          <w:rFonts w:cs="Times New Roman"/>
          <w:szCs w:val="24"/>
        </w:rPr>
        <w:t>Consumer research has examined inconsistencies in behavioural decisions</w:t>
      </w:r>
      <w:r w:rsidR="00695167">
        <w:rPr>
          <w:rFonts w:cs="Times New Roman"/>
          <w:szCs w:val="24"/>
        </w:rPr>
        <w:t>,</w:t>
      </w:r>
      <w:r w:rsidRPr="007F169C">
        <w:rPr>
          <w:rFonts w:cs="Times New Roman"/>
          <w:szCs w:val="24"/>
        </w:rPr>
        <w:t xml:space="preserve"> but tell us little about how these came about, what they mean to consumers and indeed</w:t>
      </w:r>
      <w:r w:rsidR="00695167">
        <w:rPr>
          <w:rFonts w:cs="Times New Roman"/>
          <w:szCs w:val="24"/>
        </w:rPr>
        <w:t>,</w:t>
      </w:r>
      <w:r w:rsidRPr="007F169C">
        <w:rPr>
          <w:rFonts w:cs="Times New Roman"/>
          <w:szCs w:val="24"/>
        </w:rPr>
        <w:t xml:space="preserve"> what implications they have for ethical consumption more generally. </w:t>
      </w:r>
      <w:r w:rsidR="00695167">
        <w:rPr>
          <w:rFonts w:cs="Times New Roman"/>
          <w:szCs w:val="24"/>
        </w:rPr>
        <w:t xml:space="preserve">The relevant </w:t>
      </w:r>
      <w:r w:rsidRPr="007F169C">
        <w:rPr>
          <w:rFonts w:cs="Times New Roman"/>
          <w:szCs w:val="24"/>
        </w:rPr>
        <w:t xml:space="preserve">studies have revealed inconsistencies of behaviour among those who do consume ethically </w:t>
      </w:r>
      <w:r w:rsidRPr="007F169C">
        <w:rPr>
          <w:rFonts w:cs="Times New Roman"/>
          <w:szCs w:val="24"/>
        </w:rPr>
        <w:fldChar w:fldCharType="begin">
          <w:fldData xml:space="preserve">PEVuZE5vdGU+PENpdGU+PEF1dGhvcj5FdHppb25pPC9BdXRob3I+PFllYXI+MTk5ODwvWWVhcj48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PEVuZE5vdGU+PENpdGU+PEF1dGhvcj5FdHppb25pPC9BdXRob3I+PFllYXI+MTk5ODwvWWVhcj48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(Carrigan &amp; Attalla, 2001; De Pelsmacker et al., 2005; Etzioni, 1998b)</w:t>
      </w:r>
      <w:r w:rsidRPr="007F169C">
        <w:rPr>
          <w:rFonts w:cs="Times New Roman"/>
          <w:szCs w:val="24"/>
        </w:rPr>
        <w:fldChar w:fldCharType="end"/>
      </w:r>
      <w:r w:rsidRPr="007F169C">
        <w:rPr>
          <w:rFonts w:cs="Times New Roman"/>
          <w:szCs w:val="24"/>
        </w:rPr>
        <w:t xml:space="preserve"> as well as the problems that some have more generally when engaging with ethical consumption </w:t>
      </w:r>
      <w:r w:rsidRPr="007F169C">
        <w:rPr>
          <w:rFonts w:cs="Times New Roman"/>
          <w:szCs w:val="24"/>
        </w:rPr>
        <w:fldChar w:fldCharType="begin"/>
      </w:r>
      <w:r w:rsidRPr="007F169C">
        <w:rPr>
          <w:rFonts w:cs="Times New Roman"/>
          <w:szCs w:val="24"/>
        </w:rPr>
        <w:instrText xml:space="preserve"> ADDIN EN.CITE &lt;EndNote&gt;&lt;Cite&gt;&lt;Author&gt;Belk&lt;/Author&gt;&lt;Year&gt;2005&lt;/Year&gt;&lt;RecNum&gt;548&lt;/RecNum&gt;&lt;DisplayText&gt;(Belk et al., 2005)&lt;/DisplayText&gt;&lt;record&gt;&lt;rec-number&gt;548&lt;/rec-number&gt;&lt;foreign-keys&gt;&lt;key app="EN" db-id="frww0z2r2fvf0ge0ssbxfda5ddv5derepafz" timestamp="0"&gt;548&lt;/key&gt;&lt;/foreign-keys&gt;&lt;ref-type name="Journal Article"&gt;17&lt;/ref-type&gt;&lt;contributors&gt;&lt;authors&gt;&lt;author&gt;Belk, Russell&lt;/author&gt;&lt;author&gt;Devinney, Timothy&lt;/author&gt;&lt;author&gt;Eckhardt, Giana&lt;/author&gt;&lt;/authors&gt;&lt;/contributors&gt;&lt;titles&gt;&lt;title&gt;Consumer Ethics Across Cultures&lt;/title&gt;&lt;secondary-title&gt;Consumption Markets &amp;amp; Culture&lt;/secondary-title&gt;&lt;/titles&gt;&lt;periodical&gt;&lt;full-title&gt;Consumption Markets &amp;amp; Culture&lt;/full-title&gt;&lt;/periodical&gt;&lt;pages&gt;275-289&lt;/pages&gt;&lt;volume&gt;8&lt;/volume&gt;&lt;number&gt;3&lt;/number&gt;&lt;dates&gt;&lt;year&gt;2005&lt;/year&gt;&lt;pub-dates&gt;&lt;date&gt;2005/09/01&lt;/date&gt;&lt;/pub-dates&gt;&lt;/dates&gt;&lt;publisher&gt;Routledge&lt;/publisher&gt;&lt;isbn&gt;1025-3866&lt;/isbn&gt;&lt;urls&gt;&lt;related-urls&gt;&lt;url&gt;http://dx.doi.org/10.1080/10253860500160411&lt;/url&gt;&lt;/related-urls&gt;&lt;/urls&gt;&lt;electronic-resource-num&gt;10.1080/10253860500160411&lt;/electronic-resource-num&gt;&lt;access-date&gt;2015/04/13&lt;/access-date&gt;&lt;/record&gt;&lt;/Cite&gt;&lt;/EndNote&gt;</w:instrText>
      </w:r>
      <w:r w:rsidRPr="007F169C">
        <w:rPr>
          <w:rFonts w:cs="Times New Roman"/>
          <w:szCs w:val="24"/>
        </w:rPr>
        <w:fldChar w:fldCharType="separate"/>
      </w:r>
      <w:r w:rsidRPr="007F169C">
        <w:rPr>
          <w:rFonts w:cs="Times New Roman"/>
          <w:noProof/>
          <w:szCs w:val="24"/>
        </w:rPr>
        <w:t>(Belk et al., 2005)</w:t>
      </w:r>
      <w:r w:rsidRPr="007F169C">
        <w:rPr>
          <w:rFonts w:cs="Times New Roman"/>
          <w:szCs w:val="24"/>
        </w:rPr>
        <w:fldChar w:fldCharType="end"/>
      </w:r>
      <w:r w:rsidRPr="007F169C">
        <w:rPr>
          <w:rFonts w:cs="Times New Roman"/>
          <w:szCs w:val="24"/>
        </w:rPr>
        <w:t xml:space="preserve">. Responsible consumers live with a set of compromises they must make with others and themselves. Each adopts an array of practices that varies according to different situations, arguments, agents and even their own mood and degree of resistance. The limits of responsibility are redefined every day </w:t>
      </w:r>
      <w:r w:rsidRPr="007F169C">
        <w:rPr>
          <w:rFonts w:cs="Times New Roman"/>
          <w:szCs w:val="24"/>
        </w:rPr>
        <w:fldChar w:fldCharType="begin"/>
      </w:r>
      <w:r w:rsidRPr="007F169C">
        <w:rPr>
          <w:rFonts w:cs="Times New Roman"/>
          <w:szCs w:val="24"/>
        </w:rPr>
        <w:instrText xml:space="preserve"> ADDIN EN.CITE &lt;EndNote&gt;&lt;Cite&gt;&lt;Author&gt;Özçağlar-Toulouse&lt;/Author&gt;&lt;Year&gt;2009&lt;/Year&gt;&lt;RecNum&gt;973&lt;/RecNum&gt;&lt;DisplayText&gt;(Özçağlar-Toulouse, 2009)&lt;/DisplayText&gt;&lt;record&gt;&lt;rec-number&gt;973&lt;/rec-number&gt;&lt;foreign-keys&gt;&lt;key app="EN" db-id="frww0z2r2fvf0ge0ssbxfda5ddv5derepafz" timestamp="1492591195"&gt;973&lt;/key&gt;&lt;/foreign-keys&gt;&lt;ref-type name="Journal Article"&gt;17&lt;/ref-type&gt;&lt;contributors&gt;&lt;authors&gt;&lt;author&gt;Özçağlar-Toulouse, Nil&lt;/author&gt;&lt;/authors&gt;&lt;/contributors&gt;&lt;titles&gt;&lt;title&gt;What Meaning do Responsible Consumers Give to Their Consumption? An Approach by Narratives&lt;/title&gt;&lt;secondary-title&gt;Recherche et Applications en Marketing (English Edition)&lt;/secondary-title&gt;&lt;/titles&gt;&lt;periodical&gt;&lt;full-title&gt;Recherche et Applications en Marketing (English Edition)&lt;/full-title&gt;&lt;/periodical&gt;&lt;pages&gt;3-20&lt;/pages&gt;&lt;volume&gt;24&lt;/volume&gt;&lt;number&gt;3&lt;/number&gt;&lt;dates&gt;&lt;year&gt;2009&lt;/year&gt;&lt;pub-dates&gt;&lt;date&gt;2009/09/01&lt;/date&gt;&lt;/pub-dates&gt;&lt;/dates&gt;&lt;publisher&gt;SAGE Publications&lt;/publisher&gt;&lt;isbn&gt;2051-5707&lt;/isbn&gt;&lt;urls&gt;&lt;related-urls&gt;&lt;url&gt;http://dx.doi.org/10.1177/205157070902400305&lt;/url&gt;&lt;/related-urls&gt;&lt;/urls&gt;&lt;electronic-resource-num&gt;10.1177/205157070902400305&lt;/electronic-resource-num&gt;&lt;access-date&gt;2017/04/19&lt;/access-date&gt;&lt;/record&gt;&lt;/Cite&gt;&lt;/EndNote&gt;</w:instrText>
      </w:r>
      <w:r w:rsidRPr="007F169C">
        <w:rPr>
          <w:rFonts w:cs="Times New Roman"/>
          <w:szCs w:val="24"/>
        </w:rPr>
        <w:fldChar w:fldCharType="separate"/>
      </w:r>
      <w:r w:rsidRPr="007F169C">
        <w:rPr>
          <w:rFonts w:cs="Times New Roman"/>
          <w:noProof/>
          <w:szCs w:val="24"/>
        </w:rPr>
        <w:t>(Özçağlar-Toulouse, 2009)</w:t>
      </w:r>
      <w:r w:rsidRPr="007F169C">
        <w:rPr>
          <w:rFonts w:cs="Times New Roman"/>
          <w:szCs w:val="24"/>
        </w:rPr>
        <w:fldChar w:fldCharType="end"/>
      </w:r>
      <w:r w:rsidRPr="007F169C">
        <w:rPr>
          <w:rFonts w:cs="Times New Roman"/>
          <w:szCs w:val="24"/>
        </w:rPr>
        <w:t xml:space="preserve">. </w:t>
      </w:r>
      <w:r w:rsidR="00695167">
        <w:rPr>
          <w:rFonts w:cs="Times New Roman"/>
          <w:szCs w:val="24"/>
        </w:rPr>
        <w:t xml:space="preserve">This </w:t>
      </w:r>
      <w:r w:rsidRPr="007F169C">
        <w:rPr>
          <w:rFonts w:cs="Times New Roman"/>
          <w:szCs w:val="24"/>
        </w:rPr>
        <w:t>constant redefinition of different responsibilities shows that despite the potential postmodern liberty that Firat &amp; Venkatesh (1995) have noted, much consumption appears to be very much constrained and shaped by particular kinds of commitments. These are commitments that arise from contextualised conventions or traditions deeply embedded in the contexts of consumer</w:t>
      </w:r>
      <w:r w:rsidR="00695167">
        <w:rPr>
          <w:rFonts w:cs="Times New Roman"/>
          <w:szCs w:val="24"/>
        </w:rPr>
        <w:t>s’</w:t>
      </w:r>
      <w:r w:rsidRPr="007F169C">
        <w:rPr>
          <w:rFonts w:cs="Times New Roman"/>
          <w:szCs w:val="24"/>
        </w:rPr>
        <w:t xml:space="preserve"> connectedness to families, friendships and communities</w:t>
      </w:r>
      <w:r w:rsidR="00695167">
        <w:rPr>
          <w:rFonts w:cs="Times New Roman"/>
          <w:szCs w:val="24"/>
        </w:rPr>
        <w:t xml:space="preserve">, whereby </w:t>
      </w:r>
      <w:r w:rsidRPr="007F169C">
        <w:rPr>
          <w:rFonts w:cs="Times New Roman"/>
          <w:szCs w:val="24"/>
        </w:rPr>
        <w:t xml:space="preserve">everyday consumption continues to be influenced by such commitments </w:t>
      </w:r>
      <w:r w:rsidRPr="007F169C">
        <w:rPr>
          <w:rFonts w:cs="Times New Roman"/>
          <w:szCs w:val="24"/>
        </w:rPr>
        <w:fldChar w:fldCharType="begin"/>
      </w:r>
      <w:r w:rsidRPr="007F169C">
        <w:rPr>
          <w:rFonts w:cs="Times New Roman"/>
          <w:szCs w:val="24"/>
        </w:rPr>
        <w:instrText xml:space="preserve"> ADDIN EN.CITE &lt;EndNote&gt;&lt;Cite&gt;&lt;Author&gt;Fischer&lt;/Author&gt;&lt;Year&gt;2000&lt;/Year&gt;&lt;RecNum&gt;956&lt;/RecNum&gt;&lt;DisplayText&gt;(Fischer, 2000)&lt;/DisplayText&gt;&lt;record&gt;&lt;rec-number&gt;956&lt;/rec-number&gt;&lt;foreign-keys&gt;&lt;key app="EN" db-id="frww0z2r2fvf0ge0ssbxfda5ddv5derepafz" timestamp="1491836133"&gt;956&lt;/key&gt;&lt;/foreign-keys&gt;&lt;ref-type name="Journal Article"&gt;17&lt;/ref-type&gt;&lt;contributors&gt;&lt;authors&gt;&lt;author&gt;Fischer, Eileen&lt;/author&gt;&lt;/authors&gt;&lt;/contributors&gt;&lt;titles&gt;&lt;title&gt;The Ties ttlat Bind Consuming, The Consuming Ties that Bind&lt;/title&gt;&lt;secondary-title&gt;Gender and Consumer Behavior &lt;/secondary-title&gt;&lt;/titles&gt;&lt;periodical&gt;&lt;full-title&gt;Gender and Consumer Behavior&lt;/full-title&gt;&lt;/periodical&gt;&lt;pages&gt;181-192&lt;/pages&gt;&lt;volume&gt;5&lt;/volume&gt;&lt;dates&gt;&lt;year&gt;2000&lt;/year&gt;&lt;/dates&gt;&lt;urls&gt;&lt;/urls&gt;&lt;/record&gt;&lt;/Cite&gt;&lt;/EndNote&gt;</w:instrText>
      </w:r>
      <w:r w:rsidRPr="007F169C">
        <w:rPr>
          <w:rFonts w:cs="Times New Roman"/>
          <w:szCs w:val="24"/>
        </w:rPr>
        <w:fldChar w:fldCharType="separate"/>
      </w:r>
      <w:r w:rsidRPr="007F169C">
        <w:rPr>
          <w:rFonts w:cs="Times New Roman"/>
          <w:noProof/>
          <w:szCs w:val="24"/>
        </w:rPr>
        <w:t>(Fischer, 2000)</w:t>
      </w:r>
      <w:r w:rsidRPr="007F169C">
        <w:rPr>
          <w:rFonts w:cs="Times New Roman"/>
          <w:szCs w:val="24"/>
        </w:rPr>
        <w:fldChar w:fldCharType="end"/>
      </w:r>
      <w:r w:rsidRPr="007F169C">
        <w:rPr>
          <w:rFonts w:cs="Times New Roman"/>
          <w:szCs w:val="24"/>
        </w:rPr>
        <w:t xml:space="preserve">. </w:t>
      </w:r>
    </w:p>
    <w:p w14:paraId="4AD56FA1" w14:textId="3B027821" w:rsidR="007F169C" w:rsidRPr="007F169C" w:rsidRDefault="007F169C" w:rsidP="007F169C">
      <w:pPr>
        <w:spacing w:after="120"/>
        <w:rPr>
          <w:rFonts w:cs="Times New Roman"/>
          <w:szCs w:val="24"/>
        </w:rPr>
      </w:pPr>
      <w:r w:rsidRPr="007F169C">
        <w:rPr>
          <w:rFonts w:cs="Times New Roman"/>
          <w:szCs w:val="24"/>
        </w:rPr>
        <w:lastRenderedPageBreak/>
        <w:t>To articulate this understanding</w:t>
      </w:r>
      <w:r w:rsidR="00695167">
        <w:rPr>
          <w:rFonts w:cs="Times New Roman"/>
          <w:szCs w:val="24"/>
        </w:rPr>
        <w:t xml:space="preserve"> further</w:t>
      </w:r>
      <w:r w:rsidRPr="007F169C">
        <w:rPr>
          <w:rFonts w:cs="Times New Roman"/>
          <w:szCs w:val="24"/>
        </w:rPr>
        <w:t xml:space="preserve">, using the metaphor of </w:t>
      </w:r>
      <w:r w:rsidRPr="00695167">
        <w:rPr>
          <w:rFonts w:cs="Times New Roman"/>
          <w:i/>
          <w:szCs w:val="24"/>
        </w:rPr>
        <w:t>‘juggling’</w:t>
      </w:r>
      <w:r w:rsidRPr="007F169C">
        <w:rPr>
          <w:rFonts w:cs="Times New Roman"/>
          <w:szCs w:val="24"/>
        </w:rPr>
        <w:t xml:space="preserve">, Thompson </w:t>
      </w:r>
      <w:r w:rsidR="00A02370">
        <w:rPr>
          <w:rFonts w:cs="Times New Roman"/>
          <w:szCs w:val="24"/>
        </w:rPr>
        <w:t xml:space="preserve">(1996) </w:t>
      </w:r>
      <w:r w:rsidRPr="007F169C">
        <w:rPr>
          <w:rFonts w:cs="Times New Roman"/>
          <w:szCs w:val="24"/>
        </w:rPr>
        <w:t xml:space="preserve">paints a picture of women negotiating compromises between the demands of others and their own plans. Thus, they appear compelled to reconcile the fragmented narratives of which their lives are composed. As Bauman (1992, p. 223) argues, </w:t>
      </w:r>
      <w:r w:rsidRPr="007F169C">
        <w:rPr>
          <w:rFonts w:cs="Times New Roman"/>
          <w:i/>
          <w:szCs w:val="24"/>
        </w:rPr>
        <w:t>‘consumption is not just a matter of satisfying material greed, of filling your stomach. It is a question of manipulating symbols for all sorts of purposes. On the level of the life-world, it is for the purpose of constructing identity, constructing self, and constructing relations with others’</w:t>
      </w:r>
      <w:r w:rsidRPr="007F169C">
        <w:rPr>
          <w:rFonts w:cs="Times New Roman"/>
          <w:szCs w:val="24"/>
        </w:rPr>
        <w:t xml:space="preserve">. </w:t>
      </w:r>
    </w:p>
    <w:p w14:paraId="79284C5A" w14:textId="1AF1801F" w:rsidR="007F169C" w:rsidRDefault="004607A0" w:rsidP="007F169C">
      <w:pPr>
        <w:spacing w:after="120"/>
        <w:rPr>
          <w:rFonts w:cs="Times New Roman"/>
          <w:szCs w:val="24"/>
        </w:rPr>
      </w:pPr>
      <w:r>
        <w:rPr>
          <w:rFonts w:cs="Times New Roman"/>
          <w:szCs w:val="24"/>
        </w:rPr>
        <w:t xml:space="preserve">Moreover, the </w:t>
      </w:r>
      <w:r w:rsidR="007F169C" w:rsidRPr="007F169C">
        <w:rPr>
          <w:rFonts w:cs="Times New Roman"/>
          <w:szCs w:val="24"/>
        </w:rPr>
        <w:t xml:space="preserve">critical study of ‘ethical consumption’ presupposes an everyday ‘unethical’ consumption. As a number of researchers have pointed out this is not a viable position </w:t>
      </w:r>
      <w:r w:rsidR="007F169C" w:rsidRPr="007F169C">
        <w:rPr>
          <w:rFonts w:cs="Times New Roman"/>
          <w:szCs w:val="24"/>
        </w:rPr>
        <w:fldChar w:fldCharType="begin">
          <w:fldData xml:space="preserve">PEVuZE5vdGU+PENpdGU+PEF1dGhvcj5Cb3JnbWFubjwvQXV0aG9yPjxZZWFyPjIwMDA8L1llYXI+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</w:fldData>
        </w:fldChar>
      </w:r>
      <w:r w:rsidR="007F169C" w:rsidRPr="007F169C">
        <w:rPr>
          <w:rFonts w:cs="Times New Roman"/>
          <w:szCs w:val="24"/>
        </w:rPr>
        <w:instrText xml:space="preserve"> ADDIN EN.CITE </w:instrText>
      </w:r>
      <w:r w:rsidR="007F169C" w:rsidRPr="007F169C">
        <w:rPr>
          <w:rFonts w:cs="Times New Roman"/>
          <w:szCs w:val="24"/>
        </w:rPr>
        <w:fldChar w:fldCharType="begin">
          <w:fldData xml:space="preserve">PEVuZE5vdGU+PENpdGU+PEF1dGhvcj5Cb3JnbWFubjwvQXV0aG9yPjxZZWFyPjIwMDA8L1llYXI+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</w:fldData>
        </w:fldChar>
      </w:r>
      <w:r w:rsidR="007F169C" w:rsidRPr="007F169C">
        <w:rPr>
          <w:rFonts w:cs="Times New Roman"/>
          <w:szCs w:val="24"/>
        </w:rPr>
        <w:instrText xml:space="preserve"> ADDIN EN.CITE.DATA </w:instrText>
      </w:r>
      <w:r w:rsidR="007F169C" w:rsidRPr="007F169C">
        <w:rPr>
          <w:rFonts w:cs="Times New Roman"/>
          <w:szCs w:val="24"/>
        </w:rPr>
      </w:r>
      <w:r w:rsidR="007F169C" w:rsidRPr="007F169C">
        <w:rPr>
          <w:rFonts w:cs="Times New Roman"/>
          <w:szCs w:val="24"/>
        </w:rPr>
        <w:fldChar w:fldCharType="end"/>
      </w:r>
      <w:r w:rsidR="007F169C" w:rsidRPr="007F169C">
        <w:rPr>
          <w:rFonts w:cs="Times New Roman"/>
          <w:szCs w:val="24"/>
        </w:rPr>
      </w:r>
      <w:r w:rsidR="007F169C" w:rsidRPr="007F169C">
        <w:rPr>
          <w:rFonts w:cs="Times New Roman"/>
          <w:szCs w:val="24"/>
        </w:rPr>
        <w:fldChar w:fldCharType="separate"/>
      </w:r>
      <w:r w:rsidR="007F169C" w:rsidRPr="007F169C">
        <w:rPr>
          <w:rFonts w:cs="Times New Roman"/>
          <w:noProof/>
          <w:szCs w:val="24"/>
        </w:rPr>
        <w:t>(Borgmann, 2000; Miller, 2001; Wilk, 2001)</w:t>
      </w:r>
      <w:r w:rsidR="007F169C" w:rsidRPr="007F169C">
        <w:rPr>
          <w:rFonts w:cs="Times New Roman"/>
          <w:szCs w:val="24"/>
        </w:rPr>
        <w:fldChar w:fldCharType="end"/>
      </w:r>
      <w:r w:rsidR="001E2E5A">
        <w:rPr>
          <w:rFonts w:cs="Times New Roman"/>
          <w:szCs w:val="24"/>
        </w:rPr>
        <w:t xml:space="preserve">. </w:t>
      </w:r>
      <w:r w:rsidR="007F169C" w:rsidRPr="007F169C">
        <w:rPr>
          <w:rFonts w:cs="Times New Roman"/>
          <w:szCs w:val="24"/>
        </w:rPr>
        <w:t>Miller (2001) has demonstrated consumers present much ordinary consumpt</w:t>
      </w:r>
      <w:r w:rsidR="00FD6459">
        <w:rPr>
          <w:rFonts w:cs="Times New Roman"/>
          <w:szCs w:val="24"/>
        </w:rPr>
        <w:t>ion in moral terms. Wilk (2001)</w:t>
      </w:r>
      <w:r w:rsidR="007F169C" w:rsidRPr="007F169C">
        <w:rPr>
          <w:rFonts w:cs="Times New Roman"/>
          <w:szCs w:val="24"/>
        </w:rPr>
        <w:t xml:space="preserve"> argues that any consumption is in essence a moral matter, since it always and unavoidably introduces concerns of justice, self vs. group significance and importance, and immediate vs. deferred satisfaction. “</w:t>
      </w:r>
      <w:r w:rsidR="007F169C" w:rsidRPr="007F169C">
        <w:rPr>
          <w:rFonts w:cs="Times New Roman"/>
          <w:i/>
          <w:szCs w:val="24"/>
        </w:rPr>
        <w:t>The very negotiations upon which consumption is based – moral concepts as justice and power, right vs. wrong and good vs. bad – render consumer behaviour as an outlet for the expression of personal ethics”</w:t>
      </w:r>
      <w:r w:rsidR="007F169C" w:rsidRPr="007F169C">
        <w:rPr>
          <w:rFonts w:cs="Times New Roman"/>
          <w:szCs w:val="24"/>
        </w:rPr>
        <w:t xml:space="preserve"> </w:t>
      </w:r>
      <w:r w:rsidR="007F169C" w:rsidRPr="007F169C">
        <w:rPr>
          <w:rFonts w:cs="Times New Roman"/>
          <w:szCs w:val="24"/>
        </w:rPr>
        <w:fldChar w:fldCharType="begin"/>
      </w:r>
      <w:r w:rsidR="009342C7">
        <w:rPr>
          <w:rFonts w:cs="Times New Roman"/>
          <w:szCs w:val="24"/>
        </w:rPr>
        <w:instrText xml:space="preserve"> ADDIN EN.CITE &lt;EndNote&gt;&lt;Cite&gt;&lt;Author&gt;Wilk&lt;/Author&gt;&lt;Year&gt;2001&lt;/Year&gt;&lt;RecNum&gt;261&lt;/RecNum&gt;&lt;Pages&gt;246&lt;/Pages&gt;&lt;DisplayText&gt;(Wilk, 2001, p. 246)&lt;/DisplayText&gt;&lt;record&gt;&lt;rec-number&gt;261&lt;/rec-number&gt;&lt;foreign-keys&gt;&lt;key app="EN" db-id="frww0z2r2fvf0ge0ssbxfda5ddv5derepafz" timestamp="0"&gt;261&lt;/key&gt;&lt;/foreign-keys&gt;&lt;ref-type name="Journal Article"&gt;17&lt;/ref-type&gt;&lt;contributors&gt;&lt;authors&gt;&lt;author&gt;Wilk, Richard&lt;/author&gt;&lt;/authors&gt;&lt;/contributors&gt;&lt;titles&gt;&lt;title&gt;Consuming morality&lt;/title&gt;&lt;secondary-title&gt;Journal of Consumer Culture&lt;/secondary-title&gt;&lt;/titles&gt;&lt;periodical&gt;&lt;full-title&gt;Journal of Consumer Culture&lt;/full-title&gt;&lt;/periodical&gt;&lt;pages&gt;245-260&lt;/pages&gt;&lt;volume&gt;1&lt;/volume&gt;&lt;number&gt;2&lt;/number&gt;&lt;dates&gt;&lt;year&gt;2001&lt;/year&gt;&lt;/dates&gt;&lt;isbn&gt;1469-5405&lt;/isbn&gt;&lt;urls&gt;&lt;/urls&gt;&lt;/record&gt;&lt;/Cite&gt;&lt;/EndNote&gt;</w:instrText>
      </w:r>
      <w:r w:rsidR="007F169C" w:rsidRPr="007F169C">
        <w:rPr>
          <w:rFonts w:cs="Times New Roman"/>
          <w:szCs w:val="24"/>
        </w:rPr>
        <w:fldChar w:fldCharType="separate"/>
      </w:r>
      <w:r w:rsidR="009342C7">
        <w:rPr>
          <w:rFonts w:cs="Times New Roman"/>
          <w:noProof/>
          <w:szCs w:val="24"/>
        </w:rPr>
        <w:t>(Wilk, 2001, p. 246)</w:t>
      </w:r>
      <w:r w:rsidR="007F169C" w:rsidRPr="007F169C">
        <w:rPr>
          <w:rFonts w:cs="Times New Roman"/>
          <w:szCs w:val="24"/>
        </w:rPr>
        <w:fldChar w:fldCharType="end"/>
      </w:r>
      <w:r w:rsidR="007F169C" w:rsidRPr="007F169C">
        <w:rPr>
          <w:rFonts w:cs="Times New Roman"/>
          <w:szCs w:val="24"/>
        </w:rPr>
        <w:t>.</w:t>
      </w:r>
      <w:r w:rsidR="00FD6459">
        <w:rPr>
          <w:rFonts w:cs="Times New Roman"/>
          <w:szCs w:val="24"/>
        </w:rPr>
        <w:t xml:space="preserve"> In other words, a</w:t>
      </w:r>
      <w:r w:rsidR="007F169C" w:rsidRPr="007F169C">
        <w:rPr>
          <w:rFonts w:cs="Times New Roman"/>
          <w:szCs w:val="24"/>
        </w:rPr>
        <w:t xml:space="preserve">ll purchase behaviour is in some sense ethical, involving moral judgements </w:t>
      </w:r>
      <w:r w:rsidR="007F169C" w:rsidRPr="007F169C">
        <w:rPr>
          <w:rFonts w:cs="Times New Roman"/>
          <w:szCs w:val="24"/>
        </w:rPr>
        <w:fldChar w:fldCharType="begin"/>
      </w:r>
      <w:r w:rsidR="007F169C" w:rsidRPr="007F169C">
        <w:rPr>
          <w:rFonts w:cs="Times New Roman"/>
          <w:szCs w:val="24"/>
        </w:rPr>
        <w:instrText xml:space="preserve"> ADDIN EN.CITE &lt;EndNote&gt;&lt;Cite&gt;&lt;Author&gt;Burke&lt;/Author&gt;&lt;Year&gt;1993&lt;/Year&gt;&lt;RecNum&gt;944&lt;/RecNum&gt;&lt;DisplayText&gt;(S. J. Burke &amp;amp; Milberg, 1993)&lt;/DisplayText&gt;&lt;record&gt;&lt;rec-number&gt;944&lt;/rec-number&gt;&lt;foreign-keys&gt;&lt;key app="EN" db-id="frww0z2r2fvf0ge0ssbxfda5ddv5derepafz" timestamp="1491744040"&gt;944&lt;/key&gt;&lt;/foreign-keys&gt;&lt;ref-type name="Journal Article"&gt;17&lt;/ref-type&gt;&lt;contributors&gt;&lt;authors&gt;&lt;author&gt;Burke, Sandra J&lt;/author&gt;&lt;author&gt;Milberg, Sandra J&lt;/author&gt;&lt;/authors&gt;&lt;/contributors&gt;&lt;titles&gt;&lt;title&gt;The role of ethical concerns in consumer purchase behavior: Understanding alternative processes&lt;/title&gt;&lt;secondary-title&gt;NA-Advances in Consumer Research Volume 20&lt;/secondary-title&gt;&lt;/titles&gt;&lt;periodical&gt;&lt;full-title&gt;NA-Advances in Consumer Research Volume 20&lt;/full-title&gt;&lt;/periodical&gt;&lt;dates&gt;&lt;year&gt;1993&lt;/year&gt;&lt;/dates&gt;&lt;urls&gt;&lt;/urls&gt;&lt;/record&gt;&lt;/Cite&gt;&lt;/EndNote&gt;</w:instrText>
      </w:r>
      <w:r w:rsidR="007F169C" w:rsidRPr="007F169C">
        <w:rPr>
          <w:rFonts w:cs="Times New Roman"/>
          <w:szCs w:val="24"/>
        </w:rPr>
        <w:fldChar w:fldCharType="separate"/>
      </w:r>
      <w:r w:rsidR="007F169C" w:rsidRPr="007F169C">
        <w:rPr>
          <w:rFonts w:cs="Times New Roman"/>
          <w:noProof/>
          <w:szCs w:val="24"/>
        </w:rPr>
        <w:t>(S. J. Burke &amp; Milberg, 1993)</w:t>
      </w:r>
      <w:r w:rsidR="007F169C" w:rsidRPr="007F169C">
        <w:rPr>
          <w:rFonts w:cs="Times New Roman"/>
          <w:szCs w:val="24"/>
        </w:rPr>
        <w:fldChar w:fldCharType="end"/>
      </w:r>
      <w:r w:rsidR="007F169C" w:rsidRPr="007F169C">
        <w:rPr>
          <w:rFonts w:cs="Times New Roman"/>
          <w:szCs w:val="24"/>
        </w:rPr>
        <w:t>, but most consumers</w:t>
      </w:r>
      <w:r w:rsidR="00FD6459">
        <w:rPr>
          <w:rFonts w:cs="Times New Roman"/>
          <w:szCs w:val="24"/>
        </w:rPr>
        <w:t>,</w:t>
      </w:r>
      <w:r w:rsidR="007F169C" w:rsidRPr="007F169C">
        <w:rPr>
          <w:rFonts w:cs="Times New Roman"/>
          <w:szCs w:val="24"/>
        </w:rPr>
        <w:t xml:space="preserve"> pressured with the concerns of daily living, are unlikely to be making moral decisions over each product and brand choice </w:t>
      </w:r>
      <w:r w:rsidR="007F169C" w:rsidRPr="007F169C">
        <w:rPr>
          <w:rFonts w:cs="Times New Roman"/>
          <w:szCs w:val="24"/>
        </w:rPr>
        <w:fldChar w:fldCharType="begin"/>
      </w:r>
      <w:r w:rsidR="007F169C" w:rsidRPr="007F169C">
        <w:rPr>
          <w:rFonts w:cs="Times New Roman"/>
          <w:szCs w:val="24"/>
        </w:rPr>
        <w:instrText xml:space="preserve"> ADDIN EN.CITE &lt;EndNote&gt;&lt;Cite&gt;&lt;Author&gt;Szmigin&lt;/Author&gt;&lt;Year&gt;2005&lt;/Year&gt;&lt;RecNum&gt;1010&lt;/RecNum&gt;&lt;DisplayText&gt;(Szmigin &amp;amp; Carrigan, 2005)&lt;/DisplayText&gt;&lt;record&gt;&lt;rec-number&gt;1010&lt;/rec-number&gt;&lt;foreign-keys&gt;&lt;key app="EN" db-id="frww0z2r2fvf0ge0ssbxfda5ddv5derepafz" timestamp="1494162531"&gt;1010&lt;/key&gt;&lt;/foreign-keys&gt;&lt;ref-type name="Journal Article"&gt;17&lt;/ref-type&gt;&lt;contributors&gt;&lt;authors&gt;&lt;author&gt;Szmigin, Isabelle&lt;/author&gt;&lt;author&gt;Carrigan, Marylyn&lt;/author&gt;&lt;/authors&gt;&lt;/contributors&gt;&lt;titles&gt;&lt;title&gt;Exploring the dimensions of ethical consumption&lt;/title&gt;&lt;secondary-title&gt;E-European Advances in Consumer Research Volume 7&lt;/secondary-title&gt;&lt;/titles&gt;&lt;periodical&gt;&lt;full-title&gt;E-European Advances in Consumer Research Volume 7&lt;/full-title&gt;&lt;/periodical&gt;&lt;dates&gt;&lt;year&gt;2005&lt;/year&gt;&lt;/dates&gt;&lt;urls&gt;&lt;/urls&gt;&lt;/record&gt;&lt;/Cite&gt;&lt;/EndNote&gt;</w:instrText>
      </w:r>
      <w:r w:rsidR="007F169C" w:rsidRPr="007F169C">
        <w:rPr>
          <w:rFonts w:cs="Times New Roman"/>
          <w:szCs w:val="24"/>
        </w:rPr>
        <w:fldChar w:fldCharType="separate"/>
      </w:r>
      <w:r w:rsidR="007F169C" w:rsidRPr="007F169C">
        <w:rPr>
          <w:rFonts w:cs="Times New Roman"/>
          <w:noProof/>
          <w:szCs w:val="24"/>
        </w:rPr>
        <w:t>(Szmigin &amp; Carrigan, 2005)</w:t>
      </w:r>
      <w:r w:rsidR="007F169C" w:rsidRPr="007F169C">
        <w:rPr>
          <w:rFonts w:cs="Times New Roman"/>
          <w:szCs w:val="24"/>
        </w:rPr>
        <w:fldChar w:fldCharType="end"/>
      </w:r>
      <w:r w:rsidR="007F169C" w:rsidRPr="007F169C">
        <w:rPr>
          <w:rFonts w:cs="Times New Roman"/>
          <w:szCs w:val="24"/>
        </w:rPr>
        <w:t xml:space="preserve">. So, it is </w:t>
      </w:r>
      <w:r w:rsidR="00C91DF9">
        <w:rPr>
          <w:rFonts w:cs="Times New Roman"/>
          <w:szCs w:val="24"/>
        </w:rPr>
        <w:t xml:space="preserve">implied </w:t>
      </w:r>
      <w:r w:rsidR="007F169C" w:rsidRPr="007F169C">
        <w:rPr>
          <w:rFonts w:cs="Times New Roman"/>
          <w:szCs w:val="24"/>
        </w:rPr>
        <w:t>that ethical consumption is embedded in mundane consumption and cannot evade the market</w:t>
      </w:r>
      <w:r w:rsidR="00FD6459">
        <w:rPr>
          <w:rFonts w:cs="Times New Roman"/>
          <w:szCs w:val="24"/>
        </w:rPr>
        <w:t>,</w:t>
      </w:r>
      <w:r w:rsidR="007F169C" w:rsidRPr="007F169C">
        <w:rPr>
          <w:rFonts w:cs="Times New Roman"/>
          <w:szCs w:val="24"/>
        </w:rPr>
        <w:t xml:space="preserve"> even if some of the consumer’s ethical concerns relate directly to </w:t>
      </w:r>
      <w:r w:rsidR="00FD6459">
        <w:rPr>
          <w:rFonts w:cs="Times New Roman"/>
          <w:szCs w:val="24"/>
        </w:rPr>
        <w:t xml:space="preserve">its </w:t>
      </w:r>
      <w:r w:rsidR="007F169C" w:rsidRPr="007F169C">
        <w:rPr>
          <w:rFonts w:cs="Times New Roman"/>
          <w:szCs w:val="24"/>
        </w:rPr>
        <w:t xml:space="preserve">dynamics and practices. </w:t>
      </w:r>
    </w:p>
    <w:p w14:paraId="23ECB9C7" w14:textId="77777777" w:rsidR="00E461B5" w:rsidRPr="007F169C" w:rsidRDefault="00E461B5" w:rsidP="007F169C">
      <w:pPr>
        <w:spacing w:after="120"/>
        <w:rPr>
          <w:rFonts w:cs="Times New Roman"/>
          <w:szCs w:val="24"/>
        </w:rPr>
      </w:pPr>
    </w:p>
    <w:p w14:paraId="1A0602DF" w14:textId="77777777" w:rsidR="00C91DF9" w:rsidRPr="00C91DF9" w:rsidRDefault="00C91DF9" w:rsidP="007F169C">
      <w:pPr>
        <w:spacing w:after="120"/>
        <w:rPr>
          <w:rFonts w:cs="Times New Roman"/>
          <w:b/>
          <w:szCs w:val="24"/>
        </w:rPr>
      </w:pPr>
      <w:r w:rsidRPr="00C91DF9">
        <w:rPr>
          <w:rFonts w:cs="Times New Roman"/>
          <w:b/>
          <w:szCs w:val="24"/>
        </w:rPr>
        <w:lastRenderedPageBreak/>
        <w:t>Summary</w:t>
      </w:r>
    </w:p>
    <w:p w14:paraId="73A8E752" w14:textId="77777777" w:rsidR="00101E12" w:rsidRDefault="007F169C" w:rsidP="007F169C">
      <w:pPr>
        <w:spacing w:after="120"/>
        <w:rPr>
          <w:rFonts w:cs="Times New Roman"/>
          <w:szCs w:val="24"/>
        </w:rPr>
      </w:pPr>
      <w:r w:rsidRPr="007F169C">
        <w:rPr>
          <w:rFonts w:cs="Times New Roman"/>
          <w:szCs w:val="24"/>
        </w:rPr>
        <w:t>There are two main points that can be highlighted from the above discussions: First</w:t>
      </w:r>
      <w:r w:rsidR="00FD6459">
        <w:rPr>
          <w:rFonts w:cs="Times New Roman"/>
          <w:szCs w:val="24"/>
        </w:rPr>
        <w:t>,</w:t>
      </w:r>
      <w:r w:rsidRPr="007F169C">
        <w:rPr>
          <w:rFonts w:cs="Times New Roman"/>
          <w:szCs w:val="24"/>
        </w:rPr>
        <w:t xml:space="preserve"> </w:t>
      </w:r>
      <w:r w:rsidR="00FD6459">
        <w:rPr>
          <w:rFonts w:cs="Times New Roman"/>
          <w:szCs w:val="24"/>
        </w:rPr>
        <w:t xml:space="preserve">it </w:t>
      </w:r>
      <w:r w:rsidRPr="007F169C">
        <w:rPr>
          <w:rFonts w:cs="Times New Roman"/>
          <w:szCs w:val="24"/>
        </w:rPr>
        <w:t xml:space="preserve">is the fact that consumers’ (un)ethical decisions take place within society and it is through their personal and social relations to close and distant others </w:t>
      </w:r>
      <w:r w:rsidR="00FD6459">
        <w:rPr>
          <w:rFonts w:cs="Times New Roman"/>
          <w:szCs w:val="24"/>
        </w:rPr>
        <w:t xml:space="preserve">that they are making their consumption choices. Saying it in different way, acquiring different products and services seems to show how people care for those they have a relationship with </w:t>
      </w:r>
      <w:r w:rsidR="00FD6459">
        <w:rPr>
          <w:rFonts w:cs="Times New Roman"/>
          <w:szCs w:val="24"/>
        </w:rPr>
        <w:fldChar w:fldCharType="begin"/>
      </w:r>
      <w:r w:rsidR="00FD6459">
        <w:rPr>
          <w:rFonts w:cs="Times New Roman"/>
          <w:szCs w:val="24"/>
        </w:rPr>
        <w:instrText xml:space="preserve"> ADDIN EN.CITE &lt;EndNote&gt;&lt;Cite&gt;&lt;Author&gt;Miller&lt;/Author&gt;&lt;Year&gt;2001&lt;/Year&gt;&lt;RecNum&gt;256&lt;/RecNum&gt;&lt;DisplayText&gt;(Miller, 2001)&lt;/DisplayText&gt;&lt;record&gt;&lt;rec-number&gt;256&lt;/rec-number&gt;&lt;foreign-keys&gt;&lt;key app="EN" db-id="frww0z2r2fvf0ge0ssbxfda5ddv5derepafz" timestamp="0"&gt;256&lt;/key&gt;&lt;/foreign-keys&gt;&lt;ref-type name="Journal Article"&gt;17&lt;/ref-type&gt;&lt;contributors&gt;&lt;authors&gt;&lt;author&gt;Miller, Daniel&lt;/author&gt;&lt;/authors&gt;&lt;/contributors&gt;&lt;titles&gt;&lt;title&gt;The poverty of morality&lt;/title&gt;&lt;secondary-title&gt;Journal of consumer culture&lt;/secondary-title&gt;&lt;/titles&gt;&lt;periodical&gt;&lt;full-title&gt;Journal of Consumer Culture&lt;/full-title&gt;&lt;/periodical&gt;&lt;pages&gt;225-243&lt;/pages&gt;&lt;volume&gt;1&lt;/volume&gt;&lt;number&gt;2&lt;/number&gt;&lt;dates&gt;&lt;year&gt;2001&lt;/year&gt;&lt;/dates&gt;&lt;isbn&gt;1469-5405&lt;/isbn&gt;&lt;urls&gt;&lt;/urls&gt;&lt;/record&gt;&lt;/Cite&gt;&lt;/EndNote&gt;</w:instrText>
      </w:r>
      <w:r w:rsidR="00FD6459">
        <w:rPr>
          <w:rFonts w:cs="Times New Roman"/>
          <w:szCs w:val="24"/>
        </w:rPr>
        <w:fldChar w:fldCharType="separate"/>
      </w:r>
      <w:r w:rsidR="00FD6459">
        <w:rPr>
          <w:rFonts w:cs="Times New Roman"/>
          <w:noProof/>
          <w:szCs w:val="24"/>
        </w:rPr>
        <w:t>(Miller, 2001)</w:t>
      </w:r>
      <w:r w:rsidR="00FD6459">
        <w:rPr>
          <w:rFonts w:cs="Times New Roman"/>
          <w:szCs w:val="24"/>
        </w:rPr>
        <w:fldChar w:fldCharType="end"/>
      </w:r>
      <w:r w:rsidR="00FD6459">
        <w:rPr>
          <w:rFonts w:cs="Times New Roman"/>
          <w:szCs w:val="24"/>
        </w:rPr>
        <w:t xml:space="preserve">. This implies </w:t>
      </w:r>
      <w:r w:rsidRPr="007F169C">
        <w:rPr>
          <w:rFonts w:cs="Times New Roman"/>
          <w:szCs w:val="24"/>
        </w:rPr>
        <w:t xml:space="preserve">that materialism and objects are most of all about </w:t>
      </w:r>
      <w:r w:rsidR="00FD6459">
        <w:rPr>
          <w:rFonts w:cs="Times New Roman"/>
          <w:szCs w:val="24"/>
        </w:rPr>
        <w:t xml:space="preserve">creating </w:t>
      </w:r>
      <w:r w:rsidRPr="007F169C">
        <w:rPr>
          <w:rFonts w:cs="Times New Roman"/>
          <w:szCs w:val="24"/>
        </w:rPr>
        <w:t>meaningful relationships with others.</w:t>
      </w:r>
      <w:r w:rsidR="00101E12">
        <w:rPr>
          <w:rFonts w:cs="Times New Roman"/>
          <w:szCs w:val="24"/>
        </w:rPr>
        <w:t xml:space="preserve"> In other words, the role of material goods is a way of providing a means through which people are able to cultivate certain sorts of competencies and capacities, including those of caring for others and participating in public life </w:t>
      </w:r>
      <w:r w:rsidR="00101E12">
        <w:rPr>
          <w:rFonts w:cs="Times New Roman"/>
          <w:szCs w:val="24"/>
        </w:rPr>
        <w:fldChar w:fldCharType="begin"/>
      </w:r>
      <w:r w:rsidR="00101E12">
        <w:rPr>
          <w:rFonts w:cs="Times New Roman"/>
          <w:szCs w:val="24"/>
        </w:rPr>
        <w:instrText xml:space="preserve"> ADDIN EN.CITE &lt;EndNote&gt;&lt;Cite&gt;&lt;Author&gt;Nussbaum&lt;/Author&gt;&lt;Year&gt;2003&lt;/Year&gt;&lt;RecNum&gt;1224&lt;/RecNum&gt;&lt;DisplayText&gt;(Nussbaum, 2003)&lt;/DisplayText&gt;&lt;record&gt;&lt;rec-number&gt;1224&lt;/rec-number&gt;&lt;foreign-keys&gt;&lt;key app="EN" db-id="frww0z2r2fvf0ge0ssbxfda5ddv5derepafz" timestamp="1501698120"&gt;1224&lt;/key&gt;&lt;/foreign-keys&gt;&lt;ref-type name="Journal Article"&gt;17&lt;/ref-type&gt;&lt;contributors&gt;&lt;authors&gt;&lt;author&gt;Nussbaum&lt;/author&gt;&lt;/authors&gt;&lt;/contributors&gt;&lt;titles&gt;&lt;title&gt;Capabilities as Fundamental Entitlements: Sen and Social Justice &lt;/title&gt;&lt;secondary-title&gt;Feminist Economics&lt;/secondary-title&gt;&lt;/titles&gt;&lt;periodical&gt;&lt;full-title&gt;Feminist Economics&lt;/full-title&gt;&lt;/periodical&gt;&lt;pages&gt;33-59&lt;/pages&gt;&lt;volume&gt;9&lt;/volume&gt;&lt;number&gt;2-3&lt;/number&gt;&lt;dates&gt;&lt;year&gt;2003&lt;/year&gt;&lt;pub-dates&gt;&lt;date&gt;2003/01/01&lt;/date&gt;&lt;/pub-dates&gt;&lt;/dates&gt;&lt;publisher&gt;Routledge&lt;/publisher&gt;&lt;isbn&gt;1354-5701&lt;/isbn&gt;&lt;urls&gt;&lt;related-urls&gt;&lt;url&gt;http://dx.doi.org/10.1080/1354570022000077926&lt;/url&gt;&lt;/related-urls&gt;&lt;/urls&gt;&lt;electronic-resource-num&gt;10.1080/1354570022000077926&lt;/electronic-resource-num&gt;&lt;/record&gt;&lt;/Cite&gt;&lt;/EndNote&gt;</w:instrText>
      </w:r>
      <w:r w:rsidR="00101E12">
        <w:rPr>
          <w:rFonts w:cs="Times New Roman"/>
          <w:szCs w:val="24"/>
        </w:rPr>
        <w:fldChar w:fldCharType="separate"/>
      </w:r>
      <w:r w:rsidR="00101E12">
        <w:rPr>
          <w:rFonts w:cs="Times New Roman"/>
          <w:noProof/>
          <w:szCs w:val="24"/>
        </w:rPr>
        <w:t>(Nussbaum, 2003)</w:t>
      </w:r>
      <w:r w:rsidR="00101E12">
        <w:rPr>
          <w:rFonts w:cs="Times New Roman"/>
          <w:szCs w:val="24"/>
        </w:rPr>
        <w:fldChar w:fldCharType="end"/>
      </w:r>
      <w:r w:rsidR="00101E12">
        <w:rPr>
          <w:rFonts w:cs="Times New Roman"/>
          <w:szCs w:val="24"/>
        </w:rPr>
        <w:t>.</w:t>
      </w:r>
      <w:r w:rsidRPr="007F169C">
        <w:rPr>
          <w:rFonts w:cs="Times New Roman"/>
          <w:szCs w:val="24"/>
        </w:rPr>
        <w:t xml:space="preserve"> </w:t>
      </w:r>
    </w:p>
    <w:p w14:paraId="31BF2B7A" w14:textId="77777777" w:rsidR="00101E12" w:rsidRDefault="00101E12" w:rsidP="007F169C">
      <w:pPr>
        <w:spacing w:after="120"/>
        <w:rPr>
          <w:rFonts w:cs="Times New Roman"/>
          <w:szCs w:val="24"/>
        </w:rPr>
      </w:pPr>
      <w:r>
        <w:rPr>
          <w:rFonts w:cs="Times New Roman"/>
          <w:szCs w:val="24"/>
        </w:rPr>
        <w:t>S</w:t>
      </w:r>
      <w:r w:rsidR="007F169C" w:rsidRPr="007F169C">
        <w:rPr>
          <w:rFonts w:cs="Times New Roman"/>
          <w:szCs w:val="24"/>
        </w:rPr>
        <w:t xml:space="preserve">econd, a major part of the research is </w:t>
      </w:r>
      <w:r>
        <w:rPr>
          <w:rFonts w:cs="Times New Roman"/>
          <w:szCs w:val="24"/>
        </w:rPr>
        <w:t xml:space="preserve">about </w:t>
      </w:r>
      <w:r w:rsidR="007F169C" w:rsidRPr="007F169C">
        <w:rPr>
          <w:rFonts w:cs="Times New Roman"/>
          <w:szCs w:val="24"/>
        </w:rPr>
        <w:t xml:space="preserve">articulating ethical behaviour’s </w:t>
      </w:r>
      <w:r w:rsidR="007F169C" w:rsidRPr="00101E12">
        <w:rPr>
          <w:rFonts w:cs="Times New Roman"/>
          <w:i/>
          <w:szCs w:val="24"/>
        </w:rPr>
        <w:t>‘caring’</w:t>
      </w:r>
      <w:r w:rsidR="007F169C" w:rsidRPr="007F169C">
        <w:rPr>
          <w:rFonts w:cs="Times New Roman"/>
          <w:szCs w:val="24"/>
        </w:rPr>
        <w:t xml:space="preserve"> disposition towards self, others and </w:t>
      </w:r>
      <w:r>
        <w:rPr>
          <w:rFonts w:cs="Times New Roman"/>
          <w:szCs w:val="24"/>
        </w:rPr>
        <w:t xml:space="preserve">also towards </w:t>
      </w:r>
      <w:r w:rsidR="007F169C" w:rsidRPr="007F169C">
        <w:rPr>
          <w:rFonts w:cs="Times New Roman"/>
          <w:szCs w:val="24"/>
        </w:rPr>
        <w:t xml:space="preserve">nature. Words like care for self, care for others, care for the environment, care for tomorrow, sustainable or caring practices, care about climate change, caring mind set, concern, empathy, compassion, altruism, and, love and devotion for nature, are </w:t>
      </w:r>
      <w:r>
        <w:rPr>
          <w:rFonts w:cs="Times New Roman"/>
          <w:szCs w:val="24"/>
        </w:rPr>
        <w:t xml:space="preserve">permeated </w:t>
      </w:r>
      <w:r w:rsidR="007F169C" w:rsidRPr="007F169C">
        <w:rPr>
          <w:rFonts w:cs="Times New Roman"/>
          <w:szCs w:val="24"/>
        </w:rPr>
        <w:t>throughout the ethical consumption research</w:t>
      </w:r>
      <w:r>
        <w:rPr>
          <w:rFonts w:cs="Times New Roman"/>
          <w:szCs w:val="24"/>
        </w:rPr>
        <w:t>, thus</w:t>
      </w:r>
      <w:r w:rsidR="007F169C" w:rsidRPr="007F169C">
        <w:rPr>
          <w:rFonts w:cs="Times New Roman"/>
          <w:szCs w:val="24"/>
        </w:rPr>
        <w:t xml:space="preserve"> implying the </w:t>
      </w:r>
      <w:r w:rsidR="007F169C" w:rsidRPr="00101E12">
        <w:rPr>
          <w:rFonts w:cs="Times New Roman"/>
          <w:i/>
          <w:szCs w:val="24"/>
        </w:rPr>
        <w:t>‘caring’</w:t>
      </w:r>
      <w:r w:rsidR="007F169C" w:rsidRPr="007F169C">
        <w:rPr>
          <w:rFonts w:cs="Times New Roman"/>
          <w:szCs w:val="24"/>
        </w:rPr>
        <w:t xml:space="preserve"> nature of ethical consumption. Considering both the relational and caring disposition of ethical consumption, </w:t>
      </w:r>
      <w:r>
        <w:rPr>
          <w:rFonts w:cs="Times New Roman"/>
          <w:szCs w:val="24"/>
        </w:rPr>
        <w:t xml:space="preserve">this research focuses on exploring the everyday ethics of consumption through the relational ontology of the ethics of care as </w:t>
      </w:r>
      <w:r w:rsidR="007F169C" w:rsidRPr="007F169C">
        <w:rPr>
          <w:rFonts w:cs="Times New Roman"/>
          <w:szCs w:val="24"/>
        </w:rPr>
        <w:t>developed by Carol Gilligan (1982)</w:t>
      </w:r>
      <w:r>
        <w:rPr>
          <w:rFonts w:cs="Times New Roman"/>
          <w:szCs w:val="24"/>
        </w:rPr>
        <w:t xml:space="preserve"> and how the ethics of care is negotiated, balanced and mediated by the market within the research participants</w:t>
      </w:r>
      <w:r w:rsidR="004607A0">
        <w:rPr>
          <w:rFonts w:cs="Times New Roman"/>
          <w:szCs w:val="24"/>
        </w:rPr>
        <w:t>’</w:t>
      </w:r>
      <w:r>
        <w:rPr>
          <w:rFonts w:cs="Times New Roman"/>
          <w:szCs w:val="24"/>
        </w:rPr>
        <w:t xml:space="preserve"> particular set of circumstances. </w:t>
      </w:r>
    </w:p>
    <w:p w14:paraId="0DF3B65F" w14:textId="77777777" w:rsidR="007F169C" w:rsidRPr="007F169C" w:rsidRDefault="00101E12" w:rsidP="007F169C">
      <w:pPr>
        <w:spacing w:after="120"/>
        <w:rPr>
          <w:rFonts w:cs="Times New Roman"/>
          <w:szCs w:val="24"/>
        </w:rPr>
      </w:pPr>
      <w:r>
        <w:rPr>
          <w:rFonts w:cs="Times New Roman"/>
          <w:szCs w:val="24"/>
        </w:rPr>
        <w:t>Next, the second part of this chapter discusses the ethics of care theory, related issues,</w:t>
      </w:r>
      <w:r w:rsidR="00EA0A40">
        <w:rPr>
          <w:rFonts w:cs="Times New Roman"/>
          <w:szCs w:val="24"/>
        </w:rPr>
        <w:t xml:space="preserve"> </w:t>
      </w:r>
      <w:r w:rsidR="004607A0">
        <w:rPr>
          <w:rFonts w:cs="Times New Roman"/>
          <w:szCs w:val="24"/>
        </w:rPr>
        <w:t xml:space="preserve">critical </w:t>
      </w:r>
      <w:r w:rsidR="007F169C" w:rsidRPr="007F169C">
        <w:rPr>
          <w:rFonts w:cs="Times New Roman"/>
          <w:szCs w:val="24"/>
        </w:rPr>
        <w:t>points of view, discussions</w:t>
      </w:r>
      <w:r w:rsidR="00EA0A40">
        <w:rPr>
          <w:rFonts w:cs="Times New Roman"/>
          <w:szCs w:val="24"/>
        </w:rPr>
        <w:t>,</w:t>
      </w:r>
      <w:r w:rsidR="007F169C" w:rsidRPr="007F169C">
        <w:rPr>
          <w:rFonts w:cs="Times New Roman"/>
          <w:szCs w:val="24"/>
        </w:rPr>
        <w:t xml:space="preserve"> and developments in the field. The </w:t>
      </w:r>
      <w:r>
        <w:rPr>
          <w:rFonts w:cs="Times New Roman"/>
          <w:szCs w:val="24"/>
        </w:rPr>
        <w:t xml:space="preserve">discussion </w:t>
      </w:r>
      <w:r w:rsidR="007F169C" w:rsidRPr="007F169C">
        <w:rPr>
          <w:rFonts w:cs="Times New Roman"/>
          <w:szCs w:val="24"/>
        </w:rPr>
        <w:t xml:space="preserve">continues </w:t>
      </w:r>
      <w:r>
        <w:rPr>
          <w:rFonts w:cs="Times New Roman"/>
          <w:szCs w:val="24"/>
        </w:rPr>
        <w:t xml:space="preserve">with </w:t>
      </w:r>
      <w:r w:rsidR="007F169C" w:rsidRPr="007F169C">
        <w:rPr>
          <w:rFonts w:cs="Times New Roman"/>
          <w:szCs w:val="24"/>
        </w:rPr>
        <w:t xml:space="preserve">the development of the </w:t>
      </w:r>
      <w:r>
        <w:rPr>
          <w:rFonts w:cs="Times New Roman"/>
          <w:szCs w:val="24"/>
        </w:rPr>
        <w:t xml:space="preserve">notion of the </w:t>
      </w:r>
      <w:r w:rsidR="007F169C" w:rsidRPr="007F169C">
        <w:rPr>
          <w:rFonts w:cs="Times New Roman"/>
          <w:szCs w:val="24"/>
        </w:rPr>
        <w:t xml:space="preserve">capacity to care </w:t>
      </w:r>
      <w:r>
        <w:rPr>
          <w:rFonts w:cs="Times New Roman"/>
          <w:szCs w:val="24"/>
        </w:rPr>
        <w:lastRenderedPageBreak/>
        <w:t xml:space="preserve">regardless of gender. </w:t>
      </w:r>
      <w:r w:rsidR="007F169C" w:rsidRPr="007F169C">
        <w:rPr>
          <w:rFonts w:cs="Times New Roman"/>
          <w:szCs w:val="24"/>
        </w:rPr>
        <w:t xml:space="preserve">The focus then turns to the limited research that </w:t>
      </w:r>
      <w:r>
        <w:rPr>
          <w:rFonts w:cs="Times New Roman"/>
          <w:szCs w:val="24"/>
        </w:rPr>
        <w:t xml:space="preserve">has </w:t>
      </w:r>
      <w:r w:rsidR="007F169C" w:rsidRPr="007F169C">
        <w:rPr>
          <w:rFonts w:cs="Times New Roman"/>
          <w:szCs w:val="24"/>
        </w:rPr>
        <w:t xml:space="preserve">integrated different elements of </w:t>
      </w:r>
      <w:r>
        <w:rPr>
          <w:rFonts w:cs="Times New Roman"/>
          <w:szCs w:val="24"/>
        </w:rPr>
        <w:t xml:space="preserve">the </w:t>
      </w:r>
      <w:r w:rsidR="007F169C" w:rsidRPr="007F169C">
        <w:rPr>
          <w:rFonts w:cs="Times New Roman"/>
          <w:szCs w:val="24"/>
        </w:rPr>
        <w:t xml:space="preserve">ethics of care </w:t>
      </w:r>
      <w:r w:rsidR="00E87A18">
        <w:rPr>
          <w:rFonts w:cs="Times New Roman"/>
          <w:szCs w:val="24"/>
        </w:rPr>
        <w:t xml:space="preserve">when </w:t>
      </w:r>
      <w:r w:rsidR="007F169C" w:rsidRPr="007F169C">
        <w:rPr>
          <w:rFonts w:cs="Times New Roman"/>
          <w:szCs w:val="24"/>
        </w:rPr>
        <w:t xml:space="preserve">exploring different consumption patterns. Finally, the last part highlights, and identifies the reasons that render care theory appropriate for </w:t>
      </w:r>
      <w:r w:rsidR="00153523">
        <w:rPr>
          <w:rFonts w:cs="Times New Roman"/>
          <w:szCs w:val="24"/>
        </w:rPr>
        <w:t xml:space="preserve">this </w:t>
      </w:r>
      <w:r w:rsidR="007F169C" w:rsidRPr="007F169C">
        <w:rPr>
          <w:rFonts w:cs="Times New Roman"/>
          <w:szCs w:val="24"/>
        </w:rPr>
        <w:t>research study</w:t>
      </w:r>
      <w:r w:rsidR="00153523">
        <w:rPr>
          <w:rFonts w:cs="Times New Roman"/>
          <w:szCs w:val="24"/>
        </w:rPr>
        <w:t xml:space="preserve"> on the everyday ethics of consumption</w:t>
      </w:r>
      <w:r w:rsidR="007F169C" w:rsidRPr="007F169C">
        <w:rPr>
          <w:rFonts w:cs="Times New Roman"/>
          <w:szCs w:val="24"/>
        </w:rPr>
        <w:t>.</w:t>
      </w:r>
    </w:p>
    <w:p w14:paraId="59A82630" w14:textId="77777777" w:rsidR="007F169C" w:rsidRPr="007F169C" w:rsidRDefault="007F169C" w:rsidP="007F169C">
      <w:pPr>
        <w:spacing w:after="120"/>
        <w:rPr>
          <w:rFonts w:cs="Times New Roman"/>
          <w:szCs w:val="24"/>
        </w:rPr>
      </w:pPr>
    </w:p>
    <w:p w14:paraId="22CDEAD0" w14:textId="77777777" w:rsidR="007F169C" w:rsidRPr="007F169C" w:rsidRDefault="007F169C" w:rsidP="007F169C">
      <w:pPr>
        <w:spacing w:after="120"/>
        <w:rPr>
          <w:rFonts w:cs="Times New Roman"/>
          <w:szCs w:val="24"/>
        </w:rPr>
      </w:pPr>
    </w:p>
    <w:p w14:paraId="50B5EC34" w14:textId="77777777" w:rsidR="007F169C" w:rsidRPr="007F169C" w:rsidRDefault="007F169C" w:rsidP="007F169C">
      <w:pPr>
        <w:spacing w:after="120"/>
        <w:rPr>
          <w:rFonts w:cs="Times New Roman"/>
          <w:szCs w:val="24"/>
        </w:rPr>
      </w:pPr>
    </w:p>
    <w:p w14:paraId="6E335B08" w14:textId="77777777" w:rsidR="007F169C" w:rsidRPr="007F169C" w:rsidRDefault="007F169C" w:rsidP="007F169C">
      <w:pPr>
        <w:spacing w:after="120"/>
        <w:rPr>
          <w:rFonts w:cs="Times New Roman"/>
          <w:szCs w:val="24"/>
        </w:rPr>
      </w:pPr>
    </w:p>
    <w:p w14:paraId="4338416F" w14:textId="77777777" w:rsidR="007F169C" w:rsidRPr="007F169C" w:rsidRDefault="007F169C" w:rsidP="007F169C">
      <w:pPr>
        <w:spacing w:after="120"/>
        <w:rPr>
          <w:rFonts w:cs="Times New Roman"/>
          <w:szCs w:val="24"/>
        </w:rPr>
      </w:pPr>
    </w:p>
    <w:p w14:paraId="60331F28" w14:textId="77777777" w:rsidR="007F169C" w:rsidRPr="007F169C" w:rsidRDefault="007F169C" w:rsidP="007F169C">
      <w:pPr>
        <w:spacing w:after="120"/>
        <w:rPr>
          <w:rFonts w:cs="Times New Roman"/>
          <w:szCs w:val="24"/>
        </w:rPr>
      </w:pPr>
    </w:p>
    <w:p w14:paraId="243F2796" w14:textId="77777777" w:rsidR="007F169C" w:rsidRPr="007F169C" w:rsidRDefault="007F169C" w:rsidP="007F169C">
      <w:pPr>
        <w:spacing w:after="120"/>
        <w:rPr>
          <w:rFonts w:cs="Times New Roman"/>
          <w:szCs w:val="24"/>
        </w:rPr>
      </w:pPr>
    </w:p>
    <w:p w14:paraId="25DE681B" w14:textId="77777777" w:rsidR="007F169C" w:rsidRPr="007F169C" w:rsidRDefault="007F169C" w:rsidP="007F169C">
      <w:pPr>
        <w:spacing w:after="120"/>
        <w:rPr>
          <w:rFonts w:cs="Times New Roman"/>
          <w:szCs w:val="24"/>
        </w:rPr>
      </w:pPr>
    </w:p>
    <w:p w14:paraId="604C99A4" w14:textId="77777777" w:rsidR="007F169C" w:rsidRPr="007F169C" w:rsidRDefault="007F169C" w:rsidP="007F169C">
      <w:pPr>
        <w:spacing w:after="120"/>
        <w:rPr>
          <w:rFonts w:cs="Times New Roman"/>
          <w:szCs w:val="24"/>
        </w:rPr>
      </w:pPr>
    </w:p>
    <w:p w14:paraId="75AF0D81" w14:textId="77777777" w:rsidR="007F169C" w:rsidRPr="007F169C" w:rsidRDefault="007F169C" w:rsidP="007F169C">
      <w:pPr>
        <w:spacing w:after="120"/>
        <w:rPr>
          <w:rFonts w:cs="Times New Roman"/>
          <w:szCs w:val="24"/>
        </w:rPr>
      </w:pPr>
    </w:p>
    <w:p w14:paraId="57A60167" w14:textId="77777777" w:rsidR="007F169C" w:rsidRPr="007F169C" w:rsidRDefault="007F169C" w:rsidP="007F169C">
      <w:pPr>
        <w:spacing w:after="120" w:line="264" w:lineRule="auto"/>
        <w:rPr>
          <w:rFonts w:asciiTheme="minorHAnsi" w:hAnsiTheme="minorHAnsi"/>
          <w:sz w:val="20"/>
          <w:szCs w:val="20"/>
        </w:rPr>
      </w:pPr>
      <w:r w:rsidRPr="007F169C">
        <w:rPr>
          <w:rFonts w:asciiTheme="minorHAnsi" w:hAnsiTheme="minorHAnsi"/>
          <w:sz w:val="20"/>
          <w:szCs w:val="20"/>
        </w:rPr>
        <w:br w:type="page"/>
      </w:r>
    </w:p>
    <w:p w14:paraId="1690A9DB" w14:textId="77777777" w:rsidR="007F169C" w:rsidRPr="007F169C" w:rsidRDefault="007F169C" w:rsidP="007F169C">
      <w:pPr>
        <w:spacing w:after="120"/>
        <w:rPr>
          <w:rFonts w:cs="Times New Roman"/>
          <w:b/>
          <w:sz w:val="32"/>
          <w:szCs w:val="32"/>
          <w:u w:val="single"/>
        </w:rPr>
      </w:pPr>
      <w:r w:rsidRPr="007F169C">
        <w:rPr>
          <w:rFonts w:cs="Times New Roman"/>
          <w:szCs w:val="24"/>
        </w:rPr>
        <w:lastRenderedPageBreak/>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szCs w:val="24"/>
        </w:rPr>
        <w:tab/>
      </w:r>
      <w:r w:rsidRPr="007F169C">
        <w:rPr>
          <w:rFonts w:cs="Times New Roman"/>
          <w:b/>
          <w:sz w:val="32"/>
          <w:szCs w:val="32"/>
          <w:u w:val="single"/>
        </w:rPr>
        <w:t>PART II</w:t>
      </w:r>
    </w:p>
    <w:p w14:paraId="46D0FD71" w14:textId="77777777" w:rsidR="007F169C" w:rsidRPr="007F169C" w:rsidRDefault="007F169C" w:rsidP="007F169C">
      <w:pPr>
        <w:spacing w:after="120"/>
        <w:rPr>
          <w:rFonts w:cs="Times New Roman"/>
          <w:b/>
          <w:sz w:val="32"/>
          <w:szCs w:val="32"/>
          <w:u w:val="single"/>
        </w:rPr>
      </w:pPr>
    </w:p>
    <w:p w14:paraId="5A97AB72" w14:textId="77777777" w:rsidR="007F169C" w:rsidRPr="007F169C" w:rsidRDefault="00AC58BD" w:rsidP="004E57F4">
      <w:pPr>
        <w:pStyle w:val="Heading2"/>
      </w:pPr>
      <w:bookmarkStart w:id="81" w:name="_Toc483465672"/>
      <w:bookmarkStart w:id="82" w:name="_Toc487378153"/>
      <w:bookmarkStart w:id="83" w:name="_Toc487702981"/>
      <w:bookmarkStart w:id="84" w:name="_Toc386450257"/>
      <w:r>
        <w:t>2.3</w:t>
      </w:r>
      <w:r w:rsidR="007F169C" w:rsidRPr="007F169C">
        <w:t xml:space="preserve"> Ethics of Care</w:t>
      </w:r>
      <w:bookmarkEnd w:id="81"/>
      <w:bookmarkEnd w:id="82"/>
      <w:bookmarkEnd w:id="83"/>
      <w:bookmarkEnd w:id="84"/>
    </w:p>
    <w:p w14:paraId="079914A0" w14:textId="77777777" w:rsidR="007F169C" w:rsidRPr="007F169C" w:rsidRDefault="007F169C" w:rsidP="007F169C">
      <w:pPr>
        <w:spacing w:after="120"/>
        <w:rPr>
          <w:rFonts w:cs="Times New Roman"/>
          <w:szCs w:val="24"/>
        </w:rPr>
      </w:pPr>
      <w:r w:rsidRPr="007F169C">
        <w:rPr>
          <w:rFonts w:cs="Times New Roman"/>
          <w:szCs w:val="24"/>
        </w:rPr>
        <w:t>Research on ethical consumption shows that studying the individual consumer cannot be done in isolation, because we all live in a world of relationships with family, friends, colleagues, special interest gro</w:t>
      </w:r>
      <w:r w:rsidR="003F7463">
        <w:rPr>
          <w:rFonts w:cs="Times New Roman"/>
          <w:szCs w:val="24"/>
        </w:rPr>
        <w:t>ups, community, society, etc.</w:t>
      </w:r>
    </w:p>
    <w:p w14:paraId="16B8FA4C" w14:textId="77777777" w:rsidR="007F169C" w:rsidRPr="007F169C" w:rsidRDefault="003F7463" w:rsidP="007F169C">
      <w:pPr>
        <w:spacing w:after="120"/>
        <w:rPr>
          <w:rFonts w:cs="Times New Roman"/>
          <w:szCs w:val="24"/>
        </w:rPr>
      </w:pPr>
      <w:r>
        <w:rPr>
          <w:rFonts w:cs="Times New Roman"/>
          <w:szCs w:val="24"/>
        </w:rPr>
        <w:t xml:space="preserve">Hence, when researching </w:t>
      </w:r>
      <w:r w:rsidR="007F169C" w:rsidRPr="007F169C">
        <w:rPr>
          <w:rFonts w:cs="Times New Roman"/>
          <w:szCs w:val="24"/>
        </w:rPr>
        <w:t>(un)ethical consumer</w:t>
      </w:r>
      <w:r>
        <w:rPr>
          <w:rFonts w:cs="Times New Roman"/>
          <w:szCs w:val="24"/>
        </w:rPr>
        <w:t xml:space="preserve">s, it is necessary to take in </w:t>
      </w:r>
      <w:r w:rsidR="007F169C" w:rsidRPr="007F169C">
        <w:rPr>
          <w:rFonts w:cs="Times New Roman"/>
          <w:szCs w:val="24"/>
        </w:rPr>
        <w:t xml:space="preserve">consideration their relationships </w:t>
      </w:r>
      <w:r>
        <w:rPr>
          <w:rFonts w:cs="Times New Roman"/>
          <w:szCs w:val="24"/>
        </w:rPr>
        <w:t xml:space="preserve">with </w:t>
      </w:r>
      <w:r w:rsidR="007F169C" w:rsidRPr="007F169C">
        <w:rPr>
          <w:rFonts w:cs="Times New Roman"/>
          <w:szCs w:val="24"/>
        </w:rPr>
        <w:t xml:space="preserve">close and distant others </w:t>
      </w:r>
      <w:r>
        <w:rPr>
          <w:rFonts w:cs="Times New Roman"/>
          <w:szCs w:val="24"/>
        </w:rPr>
        <w:t xml:space="preserve">in terms of </w:t>
      </w:r>
      <w:r w:rsidR="007F169C" w:rsidRPr="007F169C">
        <w:rPr>
          <w:rFonts w:cs="Times New Roman"/>
          <w:szCs w:val="24"/>
        </w:rPr>
        <w:t>how these may affect their consumption practices and choices. Furthermore, the research above shows, al</w:t>
      </w:r>
      <w:r>
        <w:rPr>
          <w:rFonts w:cs="Times New Roman"/>
          <w:szCs w:val="24"/>
        </w:rPr>
        <w:t>beit implicitly sometimes, that</w:t>
      </w:r>
      <w:r w:rsidR="007F169C" w:rsidRPr="007F169C">
        <w:rPr>
          <w:rFonts w:cs="Times New Roman"/>
          <w:szCs w:val="24"/>
        </w:rPr>
        <w:t xml:space="preserve"> one may r</w:t>
      </w:r>
      <w:r>
        <w:rPr>
          <w:rFonts w:cs="Times New Roman"/>
          <w:szCs w:val="24"/>
        </w:rPr>
        <w:t>ead within the narratives of</w:t>
      </w:r>
      <w:r w:rsidR="007F169C" w:rsidRPr="007F169C">
        <w:rPr>
          <w:rFonts w:cs="Times New Roman"/>
          <w:szCs w:val="24"/>
        </w:rPr>
        <w:t xml:space="preserve"> ethical consumers’ consum</w:t>
      </w:r>
      <w:r>
        <w:rPr>
          <w:rFonts w:cs="Times New Roman"/>
          <w:szCs w:val="24"/>
        </w:rPr>
        <w:t>ption practices and experiences</w:t>
      </w:r>
      <w:r w:rsidR="007F169C" w:rsidRPr="007F169C">
        <w:rPr>
          <w:rFonts w:cs="Times New Roman"/>
          <w:szCs w:val="24"/>
        </w:rPr>
        <w:t xml:space="preserve"> a </w:t>
      </w:r>
      <w:r w:rsidR="007F169C" w:rsidRPr="003F7463">
        <w:rPr>
          <w:rFonts w:cs="Times New Roman"/>
          <w:i/>
          <w:szCs w:val="24"/>
        </w:rPr>
        <w:t>‘caring’</w:t>
      </w:r>
      <w:r w:rsidR="007F169C" w:rsidRPr="007F169C">
        <w:rPr>
          <w:rFonts w:cs="Times New Roman"/>
          <w:szCs w:val="24"/>
        </w:rPr>
        <w:t xml:space="preserve"> feeling towards the vulnerability of humans, non-humans and for the environment. Whether they buy ethical products, boycott companies and products for their unethical pr</w:t>
      </w:r>
      <w:r>
        <w:rPr>
          <w:rFonts w:cs="Times New Roman"/>
          <w:szCs w:val="24"/>
        </w:rPr>
        <w:t>actices and policies, or practis</w:t>
      </w:r>
      <w:r w:rsidR="007F169C" w:rsidRPr="007F169C">
        <w:rPr>
          <w:rFonts w:cs="Times New Roman"/>
          <w:szCs w:val="24"/>
        </w:rPr>
        <w:t xml:space="preserve">ing the </w:t>
      </w:r>
      <w:r w:rsidR="007F169C" w:rsidRPr="003F7463">
        <w:rPr>
          <w:rFonts w:cs="Times New Roman"/>
          <w:i/>
          <w:szCs w:val="24"/>
        </w:rPr>
        <w:t>‘simple life’</w:t>
      </w:r>
      <w:r w:rsidR="007F169C" w:rsidRPr="007F169C">
        <w:rPr>
          <w:rFonts w:cs="Times New Roman"/>
          <w:szCs w:val="24"/>
        </w:rPr>
        <w:t xml:space="preserve"> by resisting the market and consumption, they do so because of their caring feeling of not doing harm and promote the wellbeing of close or distant others</w:t>
      </w:r>
      <w:r>
        <w:rPr>
          <w:rFonts w:cs="Times New Roman"/>
          <w:szCs w:val="24"/>
        </w:rPr>
        <w:t>,</w:t>
      </w:r>
      <w:r w:rsidR="007F169C" w:rsidRPr="007F169C">
        <w:rPr>
          <w:rFonts w:cs="Times New Roman"/>
          <w:szCs w:val="24"/>
        </w:rPr>
        <w:t xml:space="preserve"> including the environment.    </w:t>
      </w:r>
    </w:p>
    <w:p w14:paraId="5166E39D" w14:textId="68AC9BC5" w:rsidR="007F169C" w:rsidRPr="007F169C" w:rsidRDefault="003F7463" w:rsidP="007F169C">
      <w:pPr>
        <w:spacing w:after="120"/>
        <w:rPr>
          <w:rFonts w:cs="Times New Roman"/>
          <w:szCs w:val="24"/>
        </w:rPr>
      </w:pPr>
      <w:r w:rsidRPr="003F7463">
        <w:rPr>
          <w:rFonts w:cs="Times New Roman"/>
          <w:i/>
          <w:szCs w:val="24"/>
        </w:rPr>
        <w:t>‘</w:t>
      </w:r>
      <w:r w:rsidR="007F169C" w:rsidRPr="003F7463">
        <w:rPr>
          <w:rFonts w:cs="Times New Roman"/>
          <w:i/>
          <w:szCs w:val="24"/>
        </w:rPr>
        <w:t>We use ethical consumption in a broad sense understa</w:t>
      </w:r>
      <w:r w:rsidR="002502DE">
        <w:rPr>
          <w:rFonts w:cs="Times New Roman"/>
          <w:i/>
          <w:szCs w:val="24"/>
        </w:rPr>
        <w:t>nding</w:t>
      </w:r>
      <w:r>
        <w:rPr>
          <w:rFonts w:cs="Times New Roman"/>
          <w:i/>
          <w:szCs w:val="24"/>
        </w:rPr>
        <w:t xml:space="preserve"> that ethical purchasers </w:t>
      </w:r>
      <w:r w:rsidR="007F169C" w:rsidRPr="003F7463">
        <w:rPr>
          <w:rFonts w:cs="Times New Roman"/>
          <w:i/>
          <w:szCs w:val="24"/>
        </w:rPr>
        <w:t>have political, religious, spiritual, environmental, social or other motives for choosing one product over another” but that what unites them is a concern regarding the effect their purchasing has on the external world</w:t>
      </w:r>
      <w:r w:rsidRPr="003F7463">
        <w:rPr>
          <w:rFonts w:cs="Times New Roman"/>
          <w:i/>
          <w:szCs w:val="24"/>
        </w:rPr>
        <w:t>’</w:t>
      </w:r>
      <w:r w:rsidR="007F169C" w:rsidRPr="007F169C">
        <w:rPr>
          <w:rFonts w:cs="Times New Roman"/>
          <w:szCs w:val="24"/>
        </w:rPr>
        <w:t xml:space="preserve"> </w:t>
      </w:r>
      <w:r w:rsidR="007F169C" w:rsidRPr="007F169C">
        <w:rPr>
          <w:rFonts w:cs="Times New Roman"/>
          <w:szCs w:val="24"/>
        </w:rPr>
        <w:fldChar w:fldCharType="begin"/>
      </w:r>
      <w:r w:rsidR="007F169C" w:rsidRPr="007F169C">
        <w:rPr>
          <w:rFonts w:cs="Times New Roman"/>
          <w:szCs w:val="24"/>
        </w:rPr>
        <w:instrText xml:space="preserve"> ADDIN EN.CITE &lt;EndNote&gt;&lt;Cite&gt;&lt;Author&gt;Szmigin&lt;/Author&gt;&lt;Year&gt;2005&lt;/Year&gt;&lt;RecNum&gt;1010&lt;/RecNum&gt;&lt;DisplayText&gt;(Szmigin &amp;amp; Carrigan, 2005)&lt;/DisplayText&gt;&lt;record&gt;&lt;rec-number&gt;1010&lt;/rec-number&gt;&lt;foreign-keys&gt;&lt;key app="EN" db-id="frww0z2r2fvf0ge0ssbxfda5ddv5derepafz" timestamp="1494162531"&gt;1010&lt;/key&gt;&lt;/foreign-keys&gt;&lt;ref-type name="Journal Article"&gt;17&lt;/ref-type&gt;&lt;contributors&gt;&lt;authors&gt;&lt;author&gt;Szmigin, Isabelle&lt;/author&gt;&lt;author&gt;Carrigan, Marylyn&lt;/author&gt;&lt;/authors&gt;&lt;/contributors&gt;&lt;titles&gt;&lt;title&gt;Exploring the dimensions of ethical consumption&lt;/title&gt;&lt;secondary-title&gt;E-European Advances in Consumer Research Volume 7&lt;/secondary-title&gt;&lt;/titles&gt;&lt;periodical&gt;&lt;full-title&gt;E-European Advances in Consumer Research Volume 7&lt;/full-title&gt;&lt;/periodical&gt;&lt;dates&gt;&lt;year&gt;2005&lt;/year&gt;&lt;/dates&gt;&lt;urls&gt;&lt;/urls&gt;&lt;/record&gt;&lt;/Cite&gt;&lt;/EndNote&gt;</w:instrText>
      </w:r>
      <w:r w:rsidR="007F169C" w:rsidRPr="007F169C">
        <w:rPr>
          <w:rFonts w:cs="Times New Roman"/>
          <w:szCs w:val="24"/>
        </w:rPr>
        <w:fldChar w:fldCharType="separate"/>
      </w:r>
      <w:r w:rsidR="007F169C" w:rsidRPr="007F169C">
        <w:rPr>
          <w:rFonts w:cs="Times New Roman"/>
          <w:noProof/>
          <w:szCs w:val="24"/>
        </w:rPr>
        <w:t>(Szmigin &amp; Carrigan, 2005)</w:t>
      </w:r>
      <w:r w:rsidR="007F169C" w:rsidRPr="007F169C">
        <w:rPr>
          <w:rFonts w:cs="Times New Roman"/>
          <w:szCs w:val="24"/>
        </w:rPr>
        <w:fldChar w:fldCharType="end"/>
      </w:r>
      <w:r w:rsidR="007F169C" w:rsidRPr="007F169C">
        <w:rPr>
          <w:rFonts w:cs="Times New Roman"/>
          <w:szCs w:val="24"/>
        </w:rPr>
        <w:t xml:space="preserve">. </w:t>
      </w:r>
      <w:r w:rsidR="007F169C" w:rsidRPr="003F7463">
        <w:rPr>
          <w:rFonts w:cs="Times New Roman"/>
          <w:i/>
          <w:szCs w:val="24"/>
        </w:rPr>
        <w:t>‘Ethical consumption shows an active concern for people and societies both local and further afield that may be affected by consumption choices’</w:t>
      </w:r>
      <w:r w:rsidR="007F169C" w:rsidRPr="007F169C">
        <w:rPr>
          <w:rFonts w:cs="Times New Roman"/>
          <w:szCs w:val="24"/>
        </w:rPr>
        <w:fldChar w:fldCharType="begin"/>
      </w:r>
      <w:r w:rsidR="007F169C" w:rsidRPr="007F169C">
        <w:rPr>
          <w:rFonts w:cs="Times New Roman"/>
          <w:szCs w:val="24"/>
        </w:rPr>
        <w:instrText xml:space="preserve"> ADDIN EN.CITE &lt;EndNote&gt;&lt;Cite&gt;&lt;Author&gt;Szmigin&lt;/Author&gt;&lt;Year&gt;2005&lt;/Year&gt;&lt;RecNum&gt;1010&lt;/RecNum&gt;&lt;DisplayText&gt;(Szmigin &amp;amp; Carrigan, 2005)&lt;/DisplayText&gt;&lt;record&gt;&lt;rec-number&gt;1010&lt;/rec-number&gt;&lt;foreign-keys&gt;&lt;key app="EN" db-id="frww0z2r2fvf0ge0ssbxfda5ddv5derepafz" timestamp="1494162531"&gt;1010&lt;/key&gt;&lt;/foreign-keys&gt;&lt;ref-type name="Journal Article"&gt;17&lt;/ref-type&gt;&lt;contributors&gt;&lt;authors&gt;&lt;author&gt;Szmigin, Isabelle&lt;/author&gt;&lt;author&gt;Carrigan, Marylyn&lt;/author&gt;&lt;/authors&gt;&lt;/contributors&gt;&lt;titles&gt;&lt;title&gt;Exploring the dimensions of ethical consumption&lt;/title&gt;&lt;secondary-title&gt;E-European Advances in Consumer Research Volume 7&lt;/secondary-title&gt;&lt;/titles&gt;&lt;periodical&gt;&lt;full-title&gt;E-European Advances in Consumer Research Volume 7&lt;/full-title&gt;&lt;/periodical&gt;&lt;dates&gt;&lt;year&gt;2005&lt;/year&gt;&lt;/dates&gt;&lt;urls&gt;&lt;/urls&gt;&lt;/record&gt;&lt;/Cite&gt;&lt;/EndNote&gt;</w:instrText>
      </w:r>
      <w:r w:rsidR="007F169C" w:rsidRPr="007F169C">
        <w:rPr>
          <w:rFonts w:cs="Times New Roman"/>
          <w:szCs w:val="24"/>
        </w:rPr>
        <w:fldChar w:fldCharType="separate"/>
      </w:r>
      <w:r w:rsidR="007F169C" w:rsidRPr="007F169C">
        <w:rPr>
          <w:rFonts w:cs="Times New Roman"/>
          <w:noProof/>
          <w:szCs w:val="24"/>
        </w:rPr>
        <w:t>(Szmigin &amp; Carrigan, 2005)</w:t>
      </w:r>
      <w:r w:rsidR="007F169C" w:rsidRPr="007F169C">
        <w:rPr>
          <w:rFonts w:cs="Times New Roman"/>
          <w:szCs w:val="24"/>
        </w:rPr>
        <w:fldChar w:fldCharType="end"/>
      </w:r>
      <w:r w:rsidR="007F169C" w:rsidRPr="007F169C">
        <w:rPr>
          <w:rFonts w:cs="Times New Roman"/>
          <w:szCs w:val="24"/>
        </w:rPr>
        <w:t xml:space="preserve">. Sheth, Sethia and Srinivas (2011, p. 21) </w:t>
      </w:r>
      <w:r w:rsidR="007F169C" w:rsidRPr="007F169C">
        <w:rPr>
          <w:rFonts w:cs="Times New Roman"/>
          <w:szCs w:val="24"/>
        </w:rPr>
        <w:lastRenderedPageBreak/>
        <w:t xml:space="preserve">introduce the term mindful consumption that is premised on a caring consumer’s mind-set for the wellbeing of self, of community, and of nature, that translates behaviourally into tempering (making consumption optimal for one’s wellbeing and consistent with one’s values) the self-defeating excesses associated with acquisitive, repetitive and aspirational consumption. A caring mind-set impels this shift </w:t>
      </w:r>
      <w:r>
        <w:rPr>
          <w:rFonts w:cs="Times New Roman"/>
          <w:szCs w:val="24"/>
        </w:rPr>
        <w:t xml:space="preserve">in </w:t>
      </w:r>
      <w:r w:rsidR="007F169C" w:rsidRPr="007F169C">
        <w:rPr>
          <w:rFonts w:cs="Times New Roman"/>
          <w:szCs w:val="24"/>
        </w:rPr>
        <w:t xml:space="preserve">temperance. </w:t>
      </w:r>
      <w:r>
        <w:rPr>
          <w:rFonts w:cs="Times New Roman"/>
          <w:szCs w:val="24"/>
        </w:rPr>
        <w:t>W</w:t>
      </w:r>
      <w:r w:rsidR="007F169C" w:rsidRPr="007F169C">
        <w:rPr>
          <w:rFonts w:cs="Times New Roman"/>
          <w:szCs w:val="24"/>
        </w:rPr>
        <w:t xml:space="preserve">hatever the reason for their ethical consumption practices, whether they are purchasing ethical products, boycotting companies and products for their unethical practices and policies, </w:t>
      </w:r>
      <w:r>
        <w:rPr>
          <w:rFonts w:cs="Times New Roman"/>
          <w:szCs w:val="24"/>
        </w:rPr>
        <w:t xml:space="preserve">or practicing voluntary simplicity and </w:t>
      </w:r>
      <w:r w:rsidR="007F169C" w:rsidRPr="007F169C">
        <w:rPr>
          <w:rFonts w:cs="Times New Roman"/>
          <w:szCs w:val="24"/>
        </w:rPr>
        <w:t xml:space="preserve">resisting and practicing anti-consumption, consumers </w:t>
      </w:r>
      <w:r>
        <w:rPr>
          <w:rFonts w:cs="Times New Roman"/>
          <w:szCs w:val="24"/>
        </w:rPr>
        <w:t xml:space="preserve">appear to </w:t>
      </w:r>
      <w:r w:rsidR="007F169C" w:rsidRPr="007F169C">
        <w:rPr>
          <w:rFonts w:cs="Times New Roman"/>
          <w:szCs w:val="24"/>
        </w:rPr>
        <w:t>have a concern for the consequences of their actions</w:t>
      </w:r>
      <w:r>
        <w:rPr>
          <w:rFonts w:cs="Times New Roman"/>
          <w:szCs w:val="24"/>
        </w:rPr>
        <w:t xml:space="preserve"> in terms of </w:t>
      </w:r>
      <w:r w:rsidR="007F169C" w:rsidRPr="007F169C">
        <w:rPr>
          <w:rFonts w:cs="Times New Roman"/>
          <w:szCs w:val="24"/>
        </w:rPr>
        <w:t xml:space="preserve">how this will affect their wellbeing. </w:t>
      </w:r>
    </w:p>
    <w:p w14:paraId="7336EC1A" w14:textId="77777777" w:rsidR="007F169C" w:rsidRPr="007F169C" w:rsidRDefault="007F169C" w:rsidP="007F169C">
      <w:pPr>
        <w:spacing w:after="120"/>
        <w:rPr>
          <w:rFonts w:cs="Times New Roman"/>
          <w:szCs w:val="24"/>
        </w:rPr>
      </w:pPr>
      <w:r w:rsidRPr="007F169C">
        <w:rPr>
          <w:rFonts w:cs="Times New Roman"/>
          <w:szCs w:val="24"/>
        </w:rPr>
        <w:t xml:space="preserve">The </w:t>
      </w:r>
      <w:r w:rsidR="00445012">
        <w:rPr>
          <w:rFonts w:cs="Times New Roman"/>
          <w:szCs w:val="24"/>
        </w:rPr>
        <w:t>caring</w:t>
      </w:r>
      <w:r w:rsidRPr="007F169C">
        <w:rPr>
          <w:rFonts w:cs="Times New Roman"/>
          <w:szCs w:val="24"/>
        </w:rPr>
        <w:t xml:space="preserve"> undertone is noticeable in most of the ethical consumption research studies</w:t>
      </w:r>
      <w:r w:rsidR="00445012">
        <w:rPr>
          <w:rFonts w:cs="Times New Roman"/>
          <w:szCs w:val="24"/>
        </w:rPr>
        <w:t xml:space="preserve">, thus indicating </w:t>
      </w:r>
      <w:r w:rsidRPr="007F169C">
        <w:rPr>
          <w:rFonts w:cs="Times New Roman"/>
          <w:szCs w:val="24"/>
        </w:rPr>
        <w:t xml:space="preserve">that ethical consumers are concerned </w:t>
      </w:r>
      <w:r w:rsidR="00445012">
        <w:rPr>
          <w:rFonts w:cs="Times New Roman"/>
          <w:szCs w:val="24"/>
        </w:rPr>
        <w:t xml:space="preserve">about </w:t>
      </w:r>
      <w:r w:rsidRPr="007F169C">
        <w:rPr>
          <w:rFonts w:cs="Times New Roman"/>
          <w:szCs w:val="24"/>
        </w:rPr>
        <w:t xml:space="preserve">the wellbeing of others and the environment. Some notable examples are: “Communities that create caring and sharing” </w:t>
      </w:r>
      <w:r w:rsidRPr="007F169C">
        <w:rPr>
          <w:rFonts w:cs="Times New Roman"/>
          <w:szCs w:val="24"/>
        </w:rPr>
        <w:fldChar w:fldCharType="begin"/>
      </w:r>
      <w:r w:rsidRPr="007F169C">
        <w:rPr>
          <w:rFonts w:cs="Times New Roman"/>
          <w:szCs w:val="24"/>
        </w:rPr>
        <w:instrText xml:space="preserve"> ADDIN EN.CITE &lt;EndNote&gt;&lt;Cite&gt;&lt;Author&gt;Kozinets&lt;/Author&gt;&lt;Year&gt;2002&lt;/Year&gt;&lt;RecNum&gt;411&lt;/RecNum&gt;&lt;DisplayText&gt;(Kozinets, 2002)&lt;/DisplayText&gt;&lt;record&gt;&lt;rec-number&gt;411&lt;/rec-number&gt;&lt;foreign-keys&gt;&lt;key app="EN" db-id="frww0z2r2fvf0ge0ssbxfda5ddv5derepafz" timestamp="0"&gt;411&lt;/key&gt;&lt;/foreign-keys&gt;&lt;ref-type name="Journal Article"&gt;17&lt;/ref-type&gt;&lt;contributors&gt;&lt;authors&gt;&lt;author&gt;Kozinets, Robert&lt;/author&gt;&lt;/authors&gt;&lt;/contributors&gt;&lt;titles&gt;&lt;title&gt;Can Consumers Escape the Market? Emancipatory Illuminations from Burning Man&lt;/title&gt;&lt;secondary-title&gt;Journal of Consumer Research&lt;/secondary-title&gt;&lt;/titles&gt;&lt;periodical&gt;&lt;full-title&gt;Journal of Consumer Research&lt;/full-title&gt;&lt;/periodical&gt;&lt;pages&gt;20-38&lt;/pages&gt;&lt;volume&gt;29&lt;/volume&gt;&lt;number&gt;1&lt;/number&gt;&lt;keywords&gt;&lt;keyword&gt;CONSUMERISM&lt;/keyword&gt;&lt;keyword&gt;SOCIAL movements&lt;/keyword&gt;&lt;keyword&gt;CONSUMPTION (Economics) -- Social aspects&lt;/keyword&gt;&lt;keyword&gt;SOCIAL criticism&lt;/keyword&gt;&lt;keyword&gt;COMMUNITY development&lt;/keyword&gt;&lt;keyword&gt;GEMEINSCHAFT &amp;amp; Gesellschaft (Sociology)&lt;/keyword&gt;&lt;keyword&gt;MOBILIZATION (Social action)&lt;/keyword&gt;&lt;keyword&gt;PERSONS&lt;/keyword&gt;&lt;keyword&gt;ALTERNATIVE social movements&lt;/keyword&gt;&lt;keyword&gt;BLACK Rock Desert (Nev.)&lt;/keyword&gt;&lt;keyword&gt;NEVADA&lt;/keyword&gt;&lt;keyword&gt;BURNING Man (Music)&lt;/keyword&gt;&lt;/keywords&gt;&lt;dates&gt;&lt;year&gt;2002&lt;/year&gt;&lt;/dates&gt;&lt;publisher&gt;Journal of Consumer Research, Inc.&lt;/publisher&gt;&lt;isbn&gt;00935301&lt;/isbn&gt;&lt;accession-num&gt;6788991&lt;/accession-num&gt;&lt;work-type&gt;Article&lt;/work-type&gt;&lt;urls&gt;&lt;related-urls&gt;&lt;url&gt;http://search.ebscohost.com/login.aspx?direct=true&amp;amp;db=ufh&amp;amp;AN=6788991&amp;amp;site=ehost-live&lt;/url&gt;&lt;/related-urls&gt;&lt;/urls&gt;&lt;remote-database-name&gt;uf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(Kozinets, 2002)</w:t>
      </w:r>
      <w:r w:rsidRPr="007F169C">
        <w:rPr>
          <w:rFonts w:cs="Times New Roman"/>
          <w:szCs w:val="24"/>
        </w:rPr>
        <w:fldChar w:fldCharType="end"/>
      </w:r>
      <w:r w:rsidRPr="007F169C">
        <w:rPr>
          <w:rFonts w:cs="Times New Roman"/>
          <w:szCs w:val="24"/>
        </w:rPr>
        <w:t>, “activists more than people who care”</w:t>
      </w:r>
      <w:r w:rsidRPr="007F169C">
        <w:rPr>
          <w:rFonts w:cs="Times New Roman"/>
          <w:szCs w:val="24"/>
        </w:rPr>
        <w:fldChar w:fldCharType="begin"/>
      </w:r>
      <w:r w:rsidRPr="007F169C">
        <w:rPr>
          <w:rFonts w:cs="Times New Roman"/>
          <w:szCs w:val="24"/>
        </w:rPr>
        <w:instrText xml:space="preserve"> ADDIN EN.CITE &lt;EndNote&gt;&lt;Cite&gt;&lt;Author&gt;Kozinets&lt;/Author&gt;&lt;Year&gt;2004&lt;/Year&gt;&lt;RecNum&gt;440&lt;/RecNum&gt;&lt;DisplayText&gt;(Kozinets &amp;amp; Handelman, 2004)&lt;/DisplayText&gt;&lt;record&gt;&lt;rec-number&gt;440&lt;/rec-number&gt;&lt;foreign-keys&gt;&lt;key app="EN" db-id="frww0z2r2fvf0ge0ssbxfda5ddv5derepafz" timestamp="0"&gt;440&lt;/key&gt;&lt;/foreign-keys&gt;&lt;ref-type name="Journal Article"&gt;17&lt;/ref-type&gt;&lt;contributors&gt;&lt;authors&gt;&lt;author&gt;Kozinets, Robert&lt;/author&gt;&lt;author&gt;Handelman, Jay&lt;/author&gt;&lt;/authors&gt;&lt;/contributors&gt;&lt;titles&gt;&lt;title&gt;Adversaries of Consumption: Consumer Movements, Activism, and Ideology&lt;/title&gt;&lt;secondary-title&gt;Journal of Consumer Research&lt;/secondary-title&gt;&lt;/titles&gt;&lt;periodical&gt;&lt;full-title&gt;Journal of Consumer Research&lt;/full-title&gt;&lt;/periodical&gt;&lt;pages&gt;691-704&lt;/pages&gt;&lt;volume&gt;31&lt;/volume&gt;&lt;number&gt;3&lt;/number&gt;&lt;keywords&gt;&lt;keyword&gt;CONSUMERISM&lt;/keyword&gt;&lt;keyword&gt;SOCIAL change&lt;/keyword&gt;&lt;keyword&gt;MARKETING&lt;/keyword&gt;&lt;keyword&gt;SOCIAL attitudes&lt;/keyword&gt;&lt;keyword&gt;ACTIVISM&lt;/keyword&gt;&lt;keyword&gt;CONSUMER research&lt;/keyword&gt;&lt;keyword&gt;CONSUMPTION (Economics)&lt;/keyword&gt;&lt;keyword&gt;SOCIAL movements&lt;/keyword&gt;&lt;keyword&gt;RELIGION &amp;amp; culture&lt;/keyword&gt;&lt;keyword&gt;SOCIAL aspects&lt;/keyword&gt;&lt;keyword&gt;SOCIAL history&lt;/keyword&gt;&lt;/keywords&gt;&lt;dates&gt;&lt;year&gt;2004&lt;/year&gt;&lt;/dates&gt;&lt;publisher&gt;Journal of Consumer Research, Inc.&lt;/publisher&gt;&lt;isbn&gt;00935301&lt;/isbn&gt;&lt;accession-num&gt;15212962&lt;/accession-num&gt;&lt;work-type&gt;Article&lt;/work-type&gt;&lt;urls&gt;&lt;related-urls&gt;&lt;url&gt;http://search.ebscohost.com/login.aspx?direct=true&amp;amp;db=ufh&amp;amp;AN=15212962&amp;amp;site=ehost-live&lt;/url&gt;&lt;/related-urls&gt;&lt;/urls&gt;&lt;remote-database-name&gt;uf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(Kozinets &amp; Handelman, 2004)</w:t>
      </w:r>
      <w:r w:rsidRPr="007F169C">
        <w:rPr>
          <w:rFonts w:cs="Times New Roman"/>
          <w:szCs w:val="24"/>
        </w:rPr>
        <w:fldChar w:fldCharType="end"/>
      </w:r>
      <w:r w:rsidRPr="007F169C">
        <w:rPr>
          <w:rFonts w:cs="Times New Roman"/>
          <w:szCs w:val="24"/>
        </w:rPr>
        <w:t>, “mother care and care for the environment”</w:t>
      </w:r>
      <w:r w:rsidRPr="007F169C">
        <w:rPr>
          <w:rFonts w:cs="Times New Roman"/>
          <w:szCs w:val="24"/>
        </w:rPr>
        <w:fldChar w:fldCharType="begin"/>
      </w:r>
      <w:r w:rsidRPr="007F169C">
        <w:rPr>
          <w:rFonts w:cs="Times New Roman"/>
          <w:szCs w:val="24"/>
        </w:rPr>
        <w:instrText xml:space="preserve"> ADDIN EN.CITE &lt;EndNote&gt;&lt;Cite&gt;&lt;Author&gt;Black&lt;/Author&gt;&lt;Year&gt;2010&lt;/Year&gt;&lt;RecNum&gt;447&lt;/RecNum&gt;&lt;DisplayText&gt;(Black &amp;amp; Cherrier, 2010)&lt;/DisplayText&gt;&lt;record&gt;&lt;rec-number&gt;447&lt;/rec-number&gt;&lt;foreign-keys&gt;&lt;key app="EN" db-id="frww0z2r2fvf0ge0ssbxfda5ddv5derepafz" ti</w:instrText>
      </w:r>
      <w:r w:rsidRPr="007F169C">
        <w:rPr>
          <w:rFonts w:cs="Times New Roman" w:hint="eastAsia"/>
          <w:szCs w:val="24"/>
        </w:rPr>
        <w:instrText>mestamp="0"&gt;447&lt;/key&gt;&lt;/foreign-keys&gt;&lt;ref-type name="Journal Article"&gt;17&lt;/ref-type&gt;&lt;contributors&gt;&lt;authors&gt;&lt;author&gt;Black, Iain&lt;/author&gt;&lt;author&gt;Cherrier, Helene&lt;/author&gt;&lt;/authors&gt;&lt;/contributors&gt;&lt;titles&gt;&lt;title&gt;Anti</w:instrText>
      </w:r>
      <w:r w:rsidRPr="007F169C">
        <w:rPr>
          <w:rFonts w:cs="Times New Roman" w:hint="eastAsia"/>
          <w:szCs w:val="24"/>
        </w:rPr>
        <w:instrText>‐</w:instrText>
      </w:r>
      <w:r w:rsidRPr="007F169C">
        <w:rPr>
          <w:rFonts w:cs="Times New Roman" w:hint="eastAsia"/>
          <w:szCs w:val="24"/>
        </w:rPr>
        <w:instrText xml:space="preserve">consumption as part of living a sustainable </w:instrText>
      </w:r>
      <w:r w:rsidRPr="007F169C">
        <w:rPr>
          <w:rFonts w:cs="Times New Roman"/>
          <w:szCs w:val="24"/>
        </w:rPr>
        <w:instrText>lifestyle: daily practices, contextual motivations and subjective values&lt;/title&gt;&lt;secondary-title&gt;Journal of Consumer Behaviour&lt;/secondary-title&gt;&lt;/titles&gt;&lt;periodical&gt;&lt;full-title&gt;Journal of Consumer Behaviour&lt;/full-title&gt;&lt;/periodical&gt;&lt;pages&gt;437-453&lt;/pages&gt;&lt;volume&gt;9&lt;/volume&gt;&lt;number&gt;6&lt;/number&gt;&lt;dates&gt;&lt;year&gt;2010&lt;/year&gt;&lt;/dates&gt;&lt;isbn&gt;1479-1838&lt;/isbn&gt;&lt;urls&gt;&lt;/urls&gt;&lt;/record&gt;&lt;/Cite&gt;&lt;/EndNote&gt;</w:instrText>
      </w:r>
      <w:r w:rsidRPr="007F169C">
        <w:rPr>
          <w:rFonts w:cs="Times New Roman"/>
          <w:szCs w:val="24"/>
        </w:rPr>
        <w:fldChar w:fldCharType="separate"/>
      </w:r>
      <w:r w:rsidRPr="007F169C">
        <w:rPr>
          <w:rFonts w:cs="Times New Roman"/>
          <w:noProof/>
          <w:szCs w:val="24"/>
        </w:rPr>
        <w:t>(Black &amp; Cherrier, 2010)</w:t>
      </w:r>
      <w:r w:rsidRPr="007F169C">
        <w:rPr>
          <w:rFonts w:cs="Times New Roman"/>
          <w:szCs w:val="24"/>
        </w:rPr>
        <w:fldChar w:fldCharType="end"/>
      </w:r>
      <w:r w:rsidRPr="007F169C">
        <w:rPr>
          <w:rFonts w:cs="Times New Roman"/>
          <w:szCs w:val="24"/>
        </w:rPr>
        <w:t xml:space="preserve">, “caring for the environment” </w:t>
      </w:r>
      <w:r w:rsidRPr="007F169C">
        <w:rPr>
          <w:rFonts w:cs="Times New Roman"/>
          <w:szCs w:val="24"/>
        </w:rPr>
        <w:fldChar w:fldCharType="begin"/>
      </w:r>
      <w:r w:rsidRPr="007F169C">
        <w:rPr>
          <w:rFonts w:cs="Times New Roman"/>
          <w:szCs w:val="24"/>
        </w:rPr>
        <w:instrText xml:space="preserve"> ADDIN EN.CITE &lt;EndNote&gt;&lt;Cite&gt;&lt;Author&gt;Visconti&lt;/Author&gt;&lt;Year&gt;2014&lt;/Year&gt;&lt;RecNum&gt;483&lt;/RecNum&gt;&lt;DisplayText&gt;(Visconti et al., 2014)&lt;/DisplayText&gt;&lt;record&gt;&lt;rec-number&gt;483&lt;/rec-number&gt;&lt;foreign-keys&gt;&lt;key app="EN" db-id="frww0z2r2fvf0ge0ssbxfda5ddv5derepafz" timestamp="0"&gt;483&lt;/key&gt;&lt;/foreign-keys&gt;&lt;ref-type name="Journal Article"&gt;17&lt;/ref-type&gt;&lt;contributors&gt;&lt;authors&gt;&lt;author&gt;Visconti, Luca M.&lt;/author&gt;&lt;author&gt;Minowa, Yuko&lt;/author&gt;&lt;author&gt;Maclaran, Pauline&lt;/author&gt;&lt;/authors&gt;&lt;/contributors&gt;&lt;titles&gt;&lt;title&gt;Public Markets: An Ecological Perspective on Sustainability as a Megatrend&lt;/title&gt;&lt;secondary-title&gt;Journal of Macromarketing&lt;/secondary-title&gt;&lt;/titles&gt;&lt;periodical&gt;&lt;full-title&gt;Journal of Macromarketing&lt;/full-title&gt;&lt;/periodical&gt;&lt;pages&gt;349-368&lt;/pages&gt;&lt;volume&gt;34&lt;/volume&gt;&lt;number&gt;3&lt;/number&gt;&lt;dates&gt;&lt;year&gt;2014&lt;/year&gt;&lt;pub-dates&gt;&lt;date&gt;September 1, 2014&lt;/date&gt;&lt;/pub-dates&gt;&lt;/dates&gt;&lt;urls&gt;&lt;related-urls&gt;&lt;url&gt;http://jmk.sagepub.com/content/34/3/349.abstract&lt;/url&gt;&lt;/related-urls&gt;&lt;/urls&gt;&lt;electronic-resource-num&gt;10.1177/0276146714525201&lt;/electronic-resource-num&gt;&lt;/record&gt;&lt;/Cite&gt;&lt;/EndNote&gt;</w:instrText>
      </w:r>
      <w:r w:rsidRPr="007F169C">
        <w:rPr>
          <w:rFonts w:cs="Times New Roman"/>
          <w:szCs w:val="24"/>
        </w:rPr>
        <w:fldChar w:fldCharType="separate"/>
      </w:r>
      <w:r w:rsidRPr="007F169C">
        <w:rPr>
          <w:rFonts w:cs="Times New Roman"/>
          <w:noProof/>
          <w:szCs w:val="24"/>
        </w:rPr>
        <w:t>(Visconti et al., 2014)</w:t>
      </w:r>
      <w:r w:rsidRPr="007F169C">
        <w:rPr>
          <w:rFonts w:cs="Times New Roman"/>
          <w:szCs w:val="24"/>
        </w:rPr>
        <w:fldChar w:fldCharType="end"/>
      </w:r>
      <w:r w:rsidRPr="007F169C">
        <w:rPr>
          <w:rFonts w:cs="Times New Roman"/>
          <w:szCs w:val="24"/>
        </w:rPr>
        <w:t xml:space="preserve">, “caring for the community” </w:t>
      </w:r>
      <w:r w:rsidRPr="007F169C">
        <w:rPr>
          <w:rFonts w:cs="Times New Roman"/>
          <w:szCs w:val="24"/>
        </w:rPr>
        <w:fldChar w:fldCharType="begin"/>
      </w:r>
      <w:r w:rsidRPr="007F169C">
        <w:rPr>
          <w:rFonts w:cs="Times New Roman"/>
          <w:szCs w:val="24"/>
        </w:rPr>
        <w:instrText xml:space="preserve"> ADDIN EN.CITE &lt;EndNote&gt;&lt;Cite&gt;&lt;Author&gt;Chatzidakis&lt;/Author&gt;&lt;Year&gt;2012&lt;/Year&gt;&lt;RecNum&gt;51&lt;/RecNum&gt;&lt;DisplayText&gt;(Chatzidakis et al., 2012)&lt;/DisplayText&gt;&lt;record&gt;&lt;rec-number&gt;51&lt;/rec-number&gt;&lt;foreign-keys&gt;&lt;key app="EN" db-id="frww0z2r2fvf0ge0ssbxfda5ddv5derepafz" timestamp="0"&gt;51&lt;/key&gt;&lt;/foreign-keys&gt;&lt;ref-type name="Journal Article"&gt;17&lt;/ref-type&gt;&lt;contributors&gt;&lt;authors&gt;&lt;author&gt;Chatzidakis, Andreas&lt;/author&gt;&lt;author&gt;Maclaran, Pauline&lt;/author&gt;&lt;author&gt;Bradshaw, Alan&lt;/author&gt;&lt;/authors&gt;&lt;/contributors&gt;&lt;titles&gt;&lt;title&gt;Heterotopian space and the utopics of ethical and green consumption&lt;/title&gt;&lt;secondary-title&gt;Journal of Marketing Management&lt;/secondary-title&gt;&lt;/titles&gt;&lt;periodical&gt;&lt;full-title&gt;Journal of Marketing Management&lt;/full-title&gt;&lt;/periodical&gt;&lt;pages&gt;494-515&lt;/pages&gt;&lt;volume&gt;28&lt;/volume&gt;&lt;number&gt;3-4&lt;/number&gt;&lt;dates&gt;&lt;year&gt;2012&lt;/year&gt;&lt;/dates&gt;&lt;isbn&gt;0267-257X&lt;/isbn&gt;&lt;urls&gt;&lt;/urls&gt;&lt;/record&gt;&lt;/Cite&gt;&lt;/EndNote&gt;</w:instrText>
      </w:r>
      <w:r w:rsidRPr="007F169C">
        <w:rPr>
          <w:rFonts w:cs="Times New Roman"/>
          <w:szCs w:val="24"/>
        </w:rPr>
        <w:fldChar w:fldCharType="separate"/>
      </w:r>
      <w:r w:rsidRPr="007F169C">
        <w:rPr>
          <w:rFonts w:cs="Times New Roman"/>
          <w:noProof/>
          <w:szCs w:val="24"/>
        </w:rPr>
        <w:t>(Chatzidakis et al., 2012)</w:t>
      </w:r>
      <w:r w:rsidRPr="007F169C">
        <w:rPr>
          <w:rFonts w:cs="Times New Roman"/>
          <w:szCs w:val="24"/>
        </w:rPr>
        <w:fldChar w:fldCharType="end"/>
      </w:r>
      <w:r w:rsidRPr="007F169C">
        <w:rPr>
          <w:rFonts w:cs="Times New Roman"/>
          <w:szCs w:val="24"/>
        </w:rPr>
        <w:t xml:space="preserve">, “concern for the wellbeing of distant others” </w:t>
      </w:r>
      <w:r w:rsidRPr="007F169C">
        <w:rPr>
          <w:rFonts w:cs="Times New Roman"/>
          <w:szCs w:val="24"/>
        </w:rPr>
        <w:fldChar w:fldCharType="begin"/>
      </w:r>
      <w:r w:rsidRPr="007F169C">
        <w:rPr>
          <w:rFonts w:cs="Times New Roman"/>
          <w:szCs w:val="24"/>
        </w:rPr>
        <w:instrText xml:space="preserve"> ADDIN EN.CITE &lt;EndNote&gt;&lt;Cite&gt;&lt;Author&gt;Newholm&lt;/Author&gt;&lt;Year&gt;2014&lt;/Year&gt;&lt;RecNum&gt;269&lt;/RecNum&gt;&lt;DisplayText&gt;(Newholm et al., 2014)&lt;/DisplayText&gt;&lt;record&gt;&lt;rec-number&gt;269&lt;/rec-number&gt;&lt;foreign-keys&gt;&lt;key app="EN" db-id="frww0z2r2fvf0ge0ssbxfda5ddv5derepafz" timestamp="0"&gt;269&lt;/key&gt;&lt;/foreign-keys&gt;&lt;ref-type name="Journal Article"&gt;17&lt;/ref-type&gt;&lt;contributors&gt;&lt;authors&gt;&lt;author&gt;Newholm, Terry&lt;/author&gt;&lt;author&gt;Newholm, Sandra&lt;/author&gt;&lt;author&gt;Shaw, Deirdre&lt;/author&gt;&lt;/authors&gt;&lt;/contributors&gt;&lt;titles&gt;&lt;title&gt;A history for consumption ethics&lt;/title&gt;&lt;secondary-title&gt;Business History&lt;/secondary-title&gt;&lt;/titles&gt;&lt;pages&gt;1-21&lt;/pages&gt;&lt;number&gt;ahead-of-print&lt;/number&gt;&lt;dates&gt;&lt;year&gt;2014&lt;/year&gt;&lt;/dates&gt;&lt;isbn&gt;0007-6791&lt;/isbn&gt;&lt;urls&gt;&lt;/urls&gt;&lt;/record&gt;&lt;/Cite&gt;&lt;/EndNote&gt;</w:instrText>
      </w:r>
      <w:r w:rsidRPr="007F169C">
        <w:rPr>
          <w:rFonts w:cs="Times New Roman"/>
          <w:szCs w:val="24"/>
        </w:rPr>
        <w:fldChar w:fldCharType="separate"/>
      </w:r>
      <w:r w:rsidRPr="007F169C">
        <w:rPr>
          <w:rFonts w:cs="Times New Roman"/>
          <w:noProof/>
          <w:szCs w:val="24"/>
        </w:rPr>
        <w:t>(Newholm et al., 2014)</w:t>
      </w:r>
      <w:r w:rsidRPr="007F169C">
        <w:rPr>
          <w:rFonts w:cs="Times New Roman"/>
          <w:szCs w:val="24"/>
        </w:rPr>
        <w:fldChar w:fldCharType="end"/>
      </w:r>
      <w:r w:rsidRPr="007F169C">
        <w:rPr>
          <w:rFonts w:cs="Times New Roman"/>
          <w:szCs w:val="24"/>
        </w:rPr>
        <w:t xml:space="preserve">, “care for the family” </w:t>
      </w:r>
      <w:r w:rsidRPr="007F169C">
        <w:rPr>
          <w:rFonts w:cs="Times New Roman"/>
          <w:szCs w:val="24"/>
        </w:rPr>
        <w:fldChar w:fldCharType="begin"/>
      </w:r>
      <w:r w:rsidRPr="007F169C">
        <w:rPr>
          <w:rFonts w:cs="Times New Roman"/>
          <w:szCs w:val="24"/>
        </w:rPr>
        <w:instrText xml:space="preserve"> ADDIN EN.CITE &lt;EndNote&gt;&lt;Cite&gt;&lt;Author&gt;Lee&lt;/Author&gt;&lt;Year&gt;2013&lt;/Year&gt;&lt;RecNum&gt;386&lt;/RecNum&gt;&lt;DisplayText&gt;(H. J. Lee &amp;amp; Park, 2013)&lt;/DisplayText&gt;&lt;record&gt;&lt;rec-number&gt;386&lt;/rec-number&gt;&lt;foreign-keys&gt;&lt;key app="EN" db-id="frww0z2r2fvf0ge0ssbxfda5ddv5derepafz" timestamp="0"&gt;386&lt;/key&gt;&lt;/foreign-keys&gt;&lt;ref-type name="Journal Article"&gt;17&lt;/ref-type&gt;&lt;contributors&gt;&lt;authors&gt;&lt;author&gt;Lee, Hyun Ju&lt;/author&gt;&lt;author&gt;Park, Seong-Yeon&lt;/author&gt;&lt;/authors&gt;&lt;/contributors&gt;&lt;titles&gt;&lt;title&gt;Environmental orientation in going green: A qualitative approach to consumer psychology and sociocultural factors of green consumption&lt;/title&gt;&lt;secondary-title&gt;Journal of Global Scholars of Marketing Science&lt;/secondary-title&gt;&lt;/titles&gt;&lt;pages&gt;245-262&lt;/pages&gt;&lt;volume&gt;23&lt;/volume&gt;&lt;number&gt;3&lt;/number&gt;&lt;dates&gt;&lt;year&gt;2013&lt;/year&gt;&lt;pub-dates&gt;&lt;date&gt;2013/06/01&lt;/date&gt;&lt;/pub-dates&gt;&lt;/dates&gt;&lt;publisher&gt;Routledge&lt;/publisher&gt;&lt;isbn&gt;2163-9159&lt;/isbn&gt;&lt;urls&gt;&lt;related-urls&gt;&lt;url&gt;http://dx.doi.org/10.1080/21639159.2013.788366&lt;/url&gt;&lt;/related-urls&gt;&lt;/urls&gt;&lt;electronic-resource-num&gt;10.1080/21639159.2013.788366&lt;/electronic-resource-num&gt;&lt;access-date&gt;2015/02/26&lt;/access-date&gt;&lt;/record&gt;&lt;/Cite&gt;&lt;/EndNote&gt;</w:instrText>
      </w:r>
      <w:r w:rsidRPr="007F169C">
        <w:rPr>
          <w:rFonts w:cs="Times New Roman"/>
          <w:szCs w:val="24"/>
        </w:rPr>
        <w:fldChar w:fldCharType="separate"/>
      </w:r>
      <w:r w:rsidRPr="007F169C">
        <w:rPr>
          <w:rFonts w:cs="Times New Roman"/>
          <w:noProof/>
          <w:szCs w:val="24"/>
        </w:rPr>
        <w:t>(H. J. Lee &amp; Park, 2013)</w:t>
      </w:r>
      <w:r w:rsidRPr="007F169C">
        <w:rPr>
          <w:rFonts w:cs="Times New Roman"/>
          <w:szCs w:val="24"/>
        </w:rPr>
        <w:fldChar w:fldCharType="end"/>
      </w:r>
      <w:r w:rsidRPr="007F169C">
        <w:rPr>
          <w:rFonts w:cs="Times New Roman"/>
          <w:szCs w:val="24"/>
        </w:rPr>
        <w:t>, “the social man that cares … for his community”</w:t>
      </w:r>
      <w:r w:rsidRPr="007F169C">
        <w:rPr>
          <w:rFonts w:cs="Times New Roman"/>
          <w:szCs w:val="24"/>
        </w:rPr>
        <w:fldChar w:fldCharType="begin"/>
      </w:r>
      <w:r w:rsidRPr="007F169C">
        <w:rPr>
          <w:rFonts w:cs="Times New Roman"/>
          <w:szCs w:val="24"/>
        </w:rPr>
        <w:instrText xml:space="preserve"> ADDIN EN.CITE &lt;EndNote&gt;&lt;Cite&gt;&lt;Author&gt;Caruana&lt;/Author&gt;&lt;Year&gt;2007&lt;/Year&gt;&lt;RecNum&gt;383&lt;/RecNum&gt;&lt;DisplayText&gt;(Caruana, 2007)&lt;/DisplayText&gt;&lt;record&gt;&lt;rec-number&gt;383&lt;/rec-number&gt;&lt;foreign-keys&gt;&lt;key app="EN" db-id="frww0z2r2fvf0ge0ssbxfda5ddv5derepafz" timestamp="0"&gt;383&lt;/key&gt;&lt;/foreign-keys&gt;&lt;ref-type name="Journal Article"&gt;17&lt;/ref-type&gt;&lt;contributors&gt;&lt;authors&gt;&lt;author&gt;Caruana, Robert&lt;/author&gt;&lt;/authors&gt;&lt;/contributors&gt;&lt;titles&gt;&lt;title&gt;A sociological perspective of consumption morality&lt;/title&gt;&lt;secondary-title&gt;Journal of Consumer Behaviour&lt;/secondary-title&gt;&lt;/titles&gt;&lt;periodical&gt;&lt;full-title&gt;Journal of Consumer Behaviour&lt;/full-title&gt;&lt;/periodical&gt;&lt;pages&gt;287-304&lt;/pages&gt;&lt;volume&gt;6&lt;/volume&gt;&lt;number&gt;5&lt;/number&gt;&lt;keywords&gt;&lt;keyword&gt;CONSUMPTION (Economics)&lt;/keyword&gt;&lt;keyword&gt;CONSUMER research&lt;/keyword&gt;&lt;keyword&gt;UNFAIR competition&lt;/keyword&gt;&lt;keyword&gt;SOCIOLOGY&lt;/keyword&gt;&lt;keyword&gt;ETHICS&lt;/keyword&gt;&lt;keyword&gt;COMPETITION&lt;/keyword&gt;&lt;/keywords&gt;&lt;dates&gt;&lt;year&gt;2007&lt;/year&gt;&lt;/dates&gt;&lt;publisher&gt;John Wiley &amp;amp; Sons, Inc.&lt;/publisher&gt;&lt;isbn&gt;14720817&lt;/isbn&gt;&lt;accession-num&gt;27714496&lt;/accession-num&gt;&lt;work-type&gt;Article&lt;/work-type&gt;&lt;urls&gt;&lt;related-urls&gt;&lt;url&gt;http://search.ebscohost.com/login.aspx?direct=true&amp;amp;db=bth&amp;amp;AN=27714496&amp;amp;site=ehost-live&lt;/url&gt;&lt;/related-urls&gt;&lt;/urls&gt;&lt;electronic-resource-num&gt;10.1002/cb.222&lt;/electronic-resource-num&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(Caruana, 2007)</w:t>
      </w:r>
      <w:r w:rsidRPr="007F169C">
        <w:rPr>
          <w:rFonts w:cs="Times New Roman"/>
          <w:szCs w:val="24"/>
        </w:rPr>
        <w:fldChar w:fldCharType="end"/>
      </w:r>
      <w:r w:rsidRPr="007F169C">
        <w:rPr>
          <w:rFonts w:cs="Times New Roman"/>
          <w:szCs w:val="24"/>
        </w:rPr>
        <w:t xml:space="preserve">, “empathy with nature” </w:t>
      </w:r>
      <w:r w:rsidRPr="007F169C">
        <w:rPr>
          <w:rFonts w:cs="Times New Roman"/>
          <w:szCs w:val="24"/>
        </w:rPr>
        <w:fldChar w:fldCharType="begin"/>
      </w:r>
      <w:r w:rsidRPr="007F169C">
        <w:rPr>
          <w:rFonts w:cs="Times New Roman"/>
          <w:szCs w:val="24"/>
        </w:rPr>
        <w:instrText xml:space="preserve"> ADDIN EN.CITE &lt;EndNote&gt;&lt;Cite&gt;&lt;Author&gt;Tam&lt;/Author&gt;&lt;Year&gt;2013&lt;/Year&gt;&lt;RecNum&gt;182&lt;/RecNum&gt;&lt;DisplayText&gt;(Guergachi, Ngenyama, Magness, &amp;amp; Hakim, 2010; Tam, 2013)&lt;/DisplayText&gt;&lt;record&gt;&lt;rec-number&gt;182&lt;/rec-number&gt;&lt;foreign-keys&gt;&lt;key app="EN" db-id="frww0z2r2fvf0ge0ssbxfda5ddv5derepafz" timestamp="0"&gt;182&lt;/key&gt;&lt;/foreign-keys&gt;&lt;ref-type name="Journal Article"&gt;17&lt;/ref-type&gt;&lt;contributors&gt;&lt;authors&gt;&lt;author&gt;Tam, Kim-Pong&lt;/author&gt;&lt;/authors&gt;&lt;/contributors&gt;&lt;titles&gt;&lt;title&gt;Dispositional empathy with nature&lt;/title&gt;&lt;secondary-title&gt;Journal of Environmental Psychology&lt;/secondary-title&gt;&lt;/titles&gt;&lt;pages&gt;92-104&lt;/pages&gt;&lt;volume&gt;35&lt;/volume&gt;&lt;dates&gt;&lt;year&gt;2013&lt;/year&gt;&lt;/dates&gt;&lt;isbn&gt;0272-4944&lt;/isbn&gt;&lt;urls&gt;&lt;/urls&gt;&lt;/record&gt;&lt;/Cite&gt;&lt;Cite&gt;&lt;Author&gt;Guergachi&lt;/Author&gt;&lt;Year&gt;2010&lt;/Year&gt;&lt;RecNum&gt;592&lt;/RecNum&gt;&lt;record&gt;&lt;rec-number&gt;592&lt;/rec-number&gt;&lt;foreign-keys&gt;&lt;key app="EN" db-id="frww0z2r2fvf0ge0ssbxfda5ddv5derepafz" timestamp="0"&gt;592&lt;/key&gt;&lt;/foreign-keys&gt;&lt;ref-type name="Thesis"&gt;32&lt;/ref-type&gt;&lt;contributors&gt;&lt;authors&gt;&lt;author&gt;Guergachi, A&lt;/author&gt;&lt;author&gt;Ngenyama, O&lt;/author&gt;&lt;author&gt;Magness, V&lt;/author&gt;&lt;author&gt;Hakim, J&lt;/author&gt;&lt;/authors&gt;&lt;/contributors&gt;&lt;titles&gt;&lt;title&gt;Empathy: a Unifying Approach to Address the Dilemma of&amp;apos;Environment versus Economy&amp;apos;&lt;/title&gt;&lt;/titles&gt;&lt;dates&gt;&lt;year&gt;2010&lt;/year&gt;&lt;/dates&gt;&lt;publisher&gt;International Environmental Modelling and Software Society&lt;/publisher&gt;&lt;isbn&gt;889035741X&lt;/isbn&gt;&lt;urls&gt;&lt;/urls&gt;&lt;/record&gt;&lt;/Cite&gt;&lt;/EndNote&gt;</w:instrText>
      </w:r>
      <w:r w:rsidRPr="007F169C">
        <w:rPr>
          <w:rFonts w:cs="Times New Roman"/>
          <w:szCs w:val="24"/>
        </w:rPr>
        <w:fldChar w:fldCharType="separate"/>
      </w:r>
      <w:r w:rsidRPr="007F169C">
        <w:rPr>
          <w:rFonts w:cs="Times New Roman"/>
          <w:noProof/>
          <w:szCs w:val="24"/>
        </w:rPr>
        <w:t>(Guergachi, Ngenyama, Magness, &amp; Hakim, 2010; Tam, 2013)</w:t>
      </w:r>
      <w:r w:rsidRPr="007F169C">
        <w:rPr>
          <w:rFonts w:cs="Times New Roman"/>
          <w:szCs w:val="24"/>
        </w:rPr>
        <w:fldChar w:fldCharType="end"/>
      </w:r>
      <w:r w:rsidRPr="007F169C">
        <w:rPr>
          <w:rFonts w:cs="Times New Roman"/>
          <w:szCs w:val="24"/>
        </w:rPr>
        <w:t xml:space="preserve">, “altruistic values” </w:t>
      </w:r>
      <w:r w:rsidRPr="007F169C">
        <w:rPr>
          <w:rFonts w:cs="Times New Roman"/>
          <w:szCs w:val="24"/>
        </w:rPr>
        <w:fldChar w:fldCharType="begin"/>
      </w:r>
      <w:r w:rsidRPr="007F169C">
        <w:rPr>
          <w:rFonts w:cs="Times New Roman"/>
          <w:szCs w:val="24"/>
        </w:rPr>
        <w:instrText xml:space="preserve"> ADDIN EN.CITE &lt;EndNote&gt;&lt;Cite&gt;&lt;Author&gt;Phipps&lt;/Author&gt;&lt;Year&gt;2013&lt;/Year&gt;&lt;RecNum&gt;193&lt;/RecNum&gt;&lt;DisplayText&gt;(Papista &amp;amp; Krystallis, 2013; Phipps et al., 2013)&lt;/DisplayText&gt;&lt;record&gt;&lt;rec-number&gt;193&lt;/rec-number&gt;&lt;foreign-keys&gt;&lt;key app="EN" db-id="frww0z2r2fvf0ge0ssbxfda5ddv5derepafz" timestamp="0"&gt;193&lt;/key&gt;&lt;/foreign-keys&gt;&lt;ref-type name="Journal Article"&gt;17&lt;/ref-type&gt;&lt;contributors&gt;&lt;authors&gt;&lt;author&gt;Phipps, Marcus&lt;/author&gt;&lt;author&gt;Ozanne, Lucie K&lt;/author&gt;&lt;author&gt;Luchs, Michael G&lt;/author&gt;&lt;author&gt;Subrahmanyan, Saroja&lt;/author&gt;&lt;author&gt;Kapitan, Sommer&lt;/author&gt;&lt;author&gt;Catlin, Jesse R&lt;/author&gt;&lt;author&gt;Gau, Roland&lt;/author&gt;&lt;author&gt;Naylor, Rebecca Walker&lt;/author&gt;&lt;author&gt;Rose, Randall L&lt;/author&gt;&lt;author&gt;Simpson, Bonnie&lt;/author&gt;&lt;/authors&gt;&lt;/contributors&gt;&lt;titles&gt;&lt;title&gt;Understanding the inherent complexity of sustainable consumption: A social cognitive framework&lt;/title&gt;&lt;secondary-title&gt;Journal of Business Research&lt;/secondary-title&gt;&lt;/titles&gt;&lt;periodical&gt;&lt;full-title&gt;Journal of Business Research&lt;/full-title&gt;&lt;/periodical&gt;&lt;pages&gt;1227-1234&lt;/pages&gt;&lt;volume&gt;66&lt;/volume&gt;&lt;number&gt;8&lt;/number&gt;&lt;dates&gt;&lt;year&gt;2013&lt;/year&gt;&lt;/dates&gt;&lt;isbn&gt;0148-2963&lt;/isbn&gt;&lt;urls&gt;&lt;/urls&gt;&lt;/record&gt;&lt;/Cite&gt;&lt;Cite&gt;&lt;Author&gt;Papista&lt;/Author&gt;&lt;Year&gt;2013&lt;/Year&gt;&lt;RecNum&gt;16&lt;/RecNum&gt;&lt;record&gt;&lt;rec-number&gt;16&lt;/rec-number&gt;&lt;foreign-keys&gt;&lt;key app="EN" db-id="frww0z2r2fvf0ge0ssbxfda5ddv5derepafz" timestamp="0"&gt;16&lt;/key&gt;&lt;/foreign-keys&gt;&lt;ref-type name="Journal Article"&gt;17&lt;/ref-type&gt;&lt;contributors&gt;&lt;authors&gt;&lt;author&gt;Papista, Erifili&lt;/author&gt;&lt;author&gt;Krystallis, Athanasios&lt;/author&gt;&lt;/authors&gt;&lt;/contributors&gt;&lt;titles&gt;&lt;title&gt;Investigating the Types of Value and Cost of Green Brands: Proposition of a Conceptual Framework&lt;/title&gt;&lt;secondary-title&gt;Journal of Business Ethics&lt;/secondary-title&gt;&lt;/titles&gt;&lt;periodical&gt;&lt;full-title&gt;Journal of Business Ethics&lt;/full-title&gt;&lt;/periodical&gt;&lt;pages&gt;75-92&lt;/pages&gt;&lt;volume&gt;115&lt;/volume&gt;&lt;number&gt;1&lt;/number&gt;&lt;dates&gt;&lt;year&gt;2013&lt;/year&gt;&lt;/dates&gt;&lt;isbn&gt;0167-4544&lt;/isbn&gt;&lt;urls&gt;&lt;/urls&gt;&lt;/record&gt;&lt;/Cite&gt;&lt;/EndNote&gt;</w:instrText>
      </w:r>
      <w:r w:rsidRPr="007F169C">
        <w:rPr>
          <w:rFonts w:cs="Times New Roman"/>
          <w:szCs w:val="24"/>
        </w:rPr>
        <w:fldChar w:fldCharType="separate"/>
      </w:r>
      <w:r w:rsidRPr="007F169C">
        <w:rPr>
          <w:rFonts w:cs="Times New Roman"/>
          <w:noProof/>
          <w:szCs w:val="24"/>
        </w:rPr>
        <w:t>(Papista &amp; Krystallis, 2013; Phipps et al., 2013)</w:t>
      </w:r>
      <w:r w:rsidRPr="007F169C">
        <w:rPr>
          <w:rFonts w:cs="Times New Roman"/>
          <w:szCs w:val="24"/>
        </w:rPr>
        <w:fldChar w:fldCharType="end"/>
      </w:r>
      <w:r w:rsidRPr="007F169C">
        <w:rPr>
          <w:rFonts w:cs="Times New Roman"/>
          <w:szCs w:val="24"/>
        </w:rPr>
        <w:t xml:space="preserve">, “emotional affinity with nature” </w:t>
      </w:r>
      <w:r w:rsidRPr="007F169C">
        <w:rPr>
          <w:rFonts w:cs="Times New Roman"/>
          <w:szCs w:val="24"/>
        </w:rPr>
        <w:fldChar w:fldCharType="begin"/>
      </w:r>
      <w:r w:rsidRPr="007F169C">
        <w:rPr>
          <w:rFonts w:cs="Times New Roman"/>
          <w:szCs w:val="24"/>
        </w:rPr>
        <w:instrText xml:space="preserve"> ADDIN EN.CITE &lt;EndNote&gt;&lt;Cite&gt;&lt;Author&gt;Lindenberg&lt;/Author&gt;&lt;Year&gt;2007&lt;/Year&gt;&lt;RecNum&gt;282&lt;/RecNum&gt;&lt;DisplayText&gt;(Lindenberg &amp;amp; Steg, 2007)&lt;/DisplayText&gt;&lt;record&gt;&lt;rec-number&gt;282&lt;/rec-number&gt;&lt;foreign-keys&gt;&lt;key app="EN" db-id="frww0z2r2fvf0ge0ssbxfda5ddv5derepafz" timestamp="0"&gt;282&lt;/key&gt;&lt;/foreign-keys&gt;&lt;ref-type name="Journal Article"&gt;17&lt;/ref-type&gt;&lt;contributors&gt;&lt;authors&gt;&lt;author&gt;Lindenberg, Siegwart&lt;/author&gt;&lt;author&gt;Steg, Linda&lt;/author&gt;&lt;/authors&gt;&lt;/contributors&gt;&lt;titles&gt;&lt;title&gt;Normative, gain and hedonic goal frames guiding environmental behavior&lt;/title&gt;&lt;secondary-title&gt;Journal of Social issues&lt;/secondary-title&gt;&lt;/titles&gt;&lt;pages&gt;117-137&lt;/pages&gt;&lt;volume&gt;63&lt;/volume&gt;&lt;number&gt;1&lt;/number&gt;&lt;dates&gt;&lt;year&gt;2007&lt;/year&gt;&lt;/dates&gt;&lt;isbn&gt;1540-4560&lt;/isbn&gt;&lt;urls&gt;&lt;/urls&gt;&lt;/record&gt;&lt;/Cite&gt;&lt;/EndNote&gt;</w:instrText>
      </w:r>
      <w:r w:rsidRPr="007F169C">
        <w:rPr>
          <w:rFonts w:cs="Times New Roman"/>
          <w:szCs w:val="24"/>
        </w:rPr>
        <w:fldChar w:fldCharType="separate"/>
      </w:r>
      <w:r w:rsidRPr="007F169C">
        <w:rPr>
          <w:rFonts w:cs="Times New Roman"/>
          <w:noProof/>
          <w:szCs w:val="24"/>
        </w:rPr>
        <w:t>(Lindenberg &amp; Steg, 2007)</w:t>
      </w:r>
      <w:r w:rsidRPr="007F169C">
        <w:rPr>
          <w:rFonts w:cs="Times New Roman"/>
          <w:szCs w:val="24"/>
        </w:rPr>
        <w:fldChar w:fldCharType="end"/>
      </w:r>
      <w:r w:rsidRPr="007F169C">
        <w:rPr>
          <w:rFonts w:cs="Times New Roman"/>
          <w:szCs w:val="24"/>
        </w:rPr>
        <w:t xml:space="preserve">, “a viable account of emotion is essential for a viable ethical theory” </w:t>
      </w:r>
      <w:r w:rsidRPr="007F169C">
        <w:rPr>
          <w:rFonts w:cs="Times New Roman"/>
          <w:szCs w:val="24"/>
        </w:rPr>
        <w:fldChar w:fldCharType="begin"/>
      </w:r>
      <w:r w:rsidRPr="007F169C">
        <w:rPr>
          <w:rFonts w:cs="Times New Roman"/>
          <w:szCs w:val="24"/>
        </w:rPr>
        <w:instrText xml:space="preserve"> ADDIN EN.CITE &lt;EndNote&gt;&lt;Cite&gt;&lt;Author&gt;Kretz&lt;/Author&gt;&lt;Year&gt;2012&lt;/Year&gt;&lt;RecNum&gt;12&lt;/RecNum&gt;&lt;DisplayText&gt;(Kretz, 2012)&lt;/DisplayText&gt;&lt;record&gt;&lt;rec-number&gt;12&lt;/rec-number&gt;&lt;foreign-keys&gt;&lt;key app="EN" db-id="frww0z2r2fvf0ge0ssbxfda5ddv5derepafz" timestamp="0"&gt;12&lt;/key&gt;&lt;/foreign-keys&gt;&lt;ref-type name="Journal Article"&gt;17&lt;/ref-type&gt;&lt;contributors&gt;&lt;authors&gt;&lt;author&gt;Kretz, Lisa&lt;/author&gt;&lt;/authors&gt;&lt;/contributors&gt;&lt;titles&gt;&lt;title&gt;Climate change: Bridging the theory-action gap&lt;/title&gt;&lt;secondary-title&gt;Ethics &amp;amp; the Environment&lt;/secondary-title&gt;&lt;/titles&gt;&lt;pages&gt;9-27&lt;/pages&gt;&lt;volume&gt;17&lt;/volume&gt;&lt;number&gt;2&lt;/number&gt;&lt;dates&gt;&lt;year&gt;2012&lt;/year&gt;&lt;/dates&gt;&lt;isbn&gt;1535-5306&lt;/isbn&gt;&lt;urls&gt;&lt;/urls&gt;&lt;/record&gt;&lt;/Cite&gt;&lt;/EndNote&gt;</w:instrText>
      </w:r>
      <w:r w:rsidRPr="007F169C">
        <w:rPr>
          <w:rFonts w:cs="Times New Roman"/>
          <w:szCs w:val="24"/>
        </w:rPr>
        <w:fldChar w:fldCharType="separate"/>
      </w:r>
      <w:r w:rsidRPr="007F169C">
        <w:rPr>
          <w:rFonts w:cs="Times New Roman"/>
          <w:noProof/>
          <w:szCs w:val="24"/>
        </w:rPr>
        <w:t>(Kretz, 2012)</w:t>
      </w:r>
      <w:r w:rsidRPr="007F169C">
        <w:rPr>
          <w:rFonts w:cs="Times New Roman"/>
          <w:szCs w:val="24"/>
        </w:rPr>
        <w:fldChar w:fldCharType="end"/>
      </w:r>
      <w:r w:rsidRPr="007F169C">
        <w:rPr>
          <w:rFonts w:cs="Times New Roman"/>
          <w:szCs w:val="24"/>
        </w:rPr>
        <w:t xml:space="preserve">, “caring about tomorrow” </w:t>
      </w:r>
      <w:r w:rsidRPr="007F169C">
        <w:rPr>
          <w:rFonts w:cs="Times New Roman"/>
          <w:szCs w:val="24"/>
        </w:rPr>
        <w:fldChar w:fldCharType="begin"/>
      </w:r>
      <w:r w:rsidRPr="007F169C">
        <w:rPr>
          <w:rFonts w:cs="Times New Roman"/>
          <w:szCs w:val="24"/>
        </w:rPr>
        <w:instrText xml:space="preserve"> ADDIN EN.CITE &lt;EndNote&gt;&lt;Cite&gt;&lt;Author&gt;Carmi&lt;/Author&gt;&lt;Year&gt;2013&lt;/Year&gt;&lt;RecNum&gt;233&lt;/RecNum&gt;&lt;DisplayText&gt;(Carmi, 2013)&lt;/DisplayText&gt;&lt;record&gt;&lt;rec-number&gt;233&lt;/rec-number&gt;&lt;foreign-keys&gt;&lt;key app="EN" db-id="frww0z2r2fvf0ge0ssbxfda5ddv5derepafz" timestamp="0"&gt;233&lt;/key&gt;&lt;/foreign-keys&gt;&lt;ref-type name="Journal Article"&gt;17&lt;/ref-type&gt;&lt;contributors&gt;&lt;authors&gt;&lt;author&gt;Carmi, Nurit&lt;/author&gt;&lt;/authors&gt;&lt;/contributors&gt;&lt;titles&gt;&lt;title&gt;Caring about tomorrow: future orientation, environmental attitudes and behaviors&lt;/title&gt;&lt;secondary-title&gt;Environmental Education Research&lt;/secondary-title&gt;&lt;/titles&gt;&lt;pages&gt;430-444&lt;/pages&gt;&lt;volume&gt;19&lt;/volume&gt;&lt;number&gt;4&lt;/number&gt;&lt;dates&gt;&lt;year&gt;2013&lt;/year&gt;&lt;/dates&gt;&lt;isbn&gt;1350-4622&lt;/isbn&gt;&lt;urls&gt;&lt;/urls&gt;&lt;/record&gt;&lt;/Cite&gt;&lt;/EndNote&gt;</w:instrText>
      </w:r>
      <w:r w:rsidRPr="007F169C">
        <w:rPr>
          <w:rFonts w:cs="Times New Roman"/>
          <w:szCs w:val="24"/>
        </w:rPr>
        <w:fldChar w:fldCharType="separate"/>
      </w:r>
      <w:r w:rsidRPr="007F169C">
        <w:rPr>
          <w:rFonts w:cs="Times New Roman"/>
          <w:noProof/>
          <w:szCs w:val="24"/>
        </w:rPr>
        <w:t>(Carmi, 2013)</w:t>
      </w:r>
      <w:r w:rsidRPr="007F169C">
        <w:rPr>
          <w:rFonts w:cs="Times New Roman"/>
          <w:szCs w:val="24"/>
        </w:rPr>
        <w:fldChar w:fldCharType="end"/>
      </w:r>
      <w:r w:rsidRPr="007F169C">
        <w:rPr>
          <w:rFonts w:cs="Times New Roman"/>
          <w:szCs w:val="24"/>
        </w:rPr>
        <w:t xml:space="preserve">, “caring for self, for community and for nature” </w:t>
      </w:r>
      <w:r w:rsidRPr="007F169C">
        <w:rPr>
          <w:rFonts w:cs="Times New Roman"/>
          <w:szCs w:val="24"/>
        </w:rPr>
        <w:fldChar w:fldCharType="begin"/>
      </w:r>
      <w:r w:rsidRPr="007F169C">
        <w:rPr>
          <w:rFonts w:cs="Times New Roman"/>
          <w:szCs w:val="24"/>
        </w:rPr>
        <w:instrText xml:space="preserve"> ADDIN EN.CITE &lt;EndNote&gt;&lt;Cite&gt;&lt;Author&gt;Sheth&lt;/Author&gt;&lt;Year&gt;2011&lt;/Year&gt;&lt;RecNum&gt;3&lt;/RecNum&gt;&lt;DisplayText&gt;(Sheth et al., 2011)&lt;/DisplayText&gt;&lt;record&gt;&lt;rec-number&gt;3&lt;/rec-number&gt;&lt;foreign-keys&gt;&lt;key app="EN" db-id="frww0z2r2fvf0ge0ssbxfda5ddv5derepafz" timestamp="0"&gt;3&lt;/key&gt;&lt;/foreign-keys&gt;&lt;ref-type name="Journal Article"&gt;17&lt;/ref-type&gt;&lt;contributors&gt;&lt;authors&gt;&lt;author&gt;Sheth, Jagdish&lt;/author&gt;&lt;author&gt;Sethia, Nirmal&lt;/author&gt;&lt;author&gt;Srinivas, Shanthi&lt;/author&gt;&lt;/authors&gt;&lt;/contributors&gt;&lt;titles&gt;&lt;title&gt;Mindful consumption: a customer-centric approach to sustainability&lt;/title&gt;&lt;secondary-title&gt;Journal of the Academy of Marketing Science&lt;/secondary-title&gt;&lt;/titles&gt;&lt;periodical&gt;&lt;full-title&gt;Journal of the Academy of Marketing Science&lt;/full-title&gt;&lt;/periodical&gt;&lt;pages&gt;21-39&lt;/pages&gt;&lt;volume&gt;39&lt;/volume&gt;&lt;number&gt;1&lt;/number&gt;&lt;dates&gt;&lt;year&gt;2011&lt;/year&gt;&lt;/dates&gt;&lt;isbn&gt;0092-0703&lt;/isbn&gt;&lt;urls&gt;&lt;/urls&gt;&lt;/record&gt;&lt;/Cite&gt;&lt;/EndNote&gt;</w:instrText>
      </w:r>
      <w:r w:rsidRPr="007F169C">
        <w:rPr>
          <w:rFonts w:cs="Times New Roman"/>
          <w:szCs w:val="24"/>
        </w:rPr>
        <w:fldChar w:fldCharType="separate"/>
      </w:r>
      <w:r w:rsidRPr="007F169C">
        <w:rPr>
          <w:rFonts w:cs="Times New Roman"/>
          <w:noProof/>
          <w:szCs w:val="24"/>
        </w:rPr>
        <w:t>(Sheth et al., 2011)</w:t>
      </w:r>
      <w:r w:rsidRPr="007F169C">
        <w:rPr>
          <w:rFonts w:cs="Times New Roman"/>
          <w:szCs w:val="24"/>
        </w:rPr>
        <w:fldChar w:fldCharType="end"/>
      </w:r>
      <w:r w:rsidRPr="007F169C">
        <w:rPr>
          <w:rFonts w:cs="Times New Roman"/>
          <w:szCs w:val="24"/>
        </w:rPr>
        <w:t xml:space="preserve">, “compassionate, caring and concerned” </w:t>
      </w:r>
      <w:r w:rsidRPr="007F169C">
        <w:rPr>
          <w:rFonts w:cs="Times New Roman"/>
          <w:szCs w:val="24"/>
        </w:rPr>
        <w:fldChar w:fldCharType="begin"/>
      </w:r>
      <w:r w:rsidRPr="007F169C">
        <w:rPr>
          <w:rFonts w:cs="Times New Roman"/>
          <w:szCs w:val="24"/>
        </w:rPr>
        <w:instrText xml:space="preserve"> ADDIN EN.CITE &lt;EndNote&gt;&lt;Cite&gt;&lt;Author&gt;Atkinson&lt;/Author&gt;&lt;Year&gt;2012&lt;/Year&gt;&lt;RecNum&gt;19&lt;/RecNum&gt;&lt;DisplayText&gt;(Atkinson, 2012)&lt;/DisplayText&gt;&lt;record&gt;&lt;rec-number&gt;19&lt;/rec-number&gt;&lt;foreign-keys&gt;&lt;key app="EN" db-id="frww0z2r2fvf0ge0ssbxfda5ddv5derepafz" timestamp="0"&gt;19&lt;/key&gt;&lt;/foreign-keys&gt;&lt;ref-type name="Journal Article"&gt;17&lt;/ref-type&gt;&lt;contributors&gt;&lt;authors&gt;&lt;author&gt;Atkinson, Lucy&lt;/author&gt;&lt;/authors&gt;&lt;/contributors&gt;&lt;titles&gt;&lt;title&gt;Buying In to Social Change How Private Consumption Choices Engender Concern for the Collective&lt;/title&gt;&lt;secondary-title&gt;The ANNALS of the American Academy of Political and Social Science&lt;/secondary-title&gt;&lt;/titles&gt;&lt;periodical&gt;&lt;full-title&gt;The ANNALS of the American Academy of Political and Social Science&lt;/full-title&gt;&lt;/periodical&gt;&lt;pages&gt;191-206&lt;/pages&gt;&lt;volume&gt;644&lt;/volume&gt;&lt;number&gt;1&lt;/number&gt;&lt;dates&gt;&lt;year&gt;2012&lt;/year&gt;&lt;/dates&gt;&lt;isbn&gt;0002-7162&lt;/isbn&gt;&lt;urls&gt;&lt;/urls&gt;&lt;/record&gt;&lt;/Cite&gt;&lt;/EndNote&gt;</w:instrText>
      </w:r>
      <w:r w:rsidRPr="007F169C">
        <w:rPr>
          <w:rFonts w:cs="Times New Roman"/>
          <w:szCs w:val="24"/>
        </w:rPr>
        <w:fldChar w:fldCharType="separate"/>
      </w:r>
      <w:r w:rsidRPr="007F169C">
        <w:rPr>
          <w:rFonts w:cs="Times New Roman"/>
          <w:noProof/>
          <w:szCs w:val="24"/>
        </w:rPr>
        <w:t>(Atkinson, 2012)</w:t>
      </w:r>
      <w:r w:rsidRPr="007F169C">
        <w:rPr>
          <w:rFonts w:cs="Times New Roman"/>
          <w:szCs w:val="24"/>
        </w:rPr>
        <w:fldChar w:fldCharType="end"/>
      </w:r>
      <w:r w:rsidRPr="007F169C">
        <w:rPr>
          <w:rFonts w:cs="Times New Roman"/>
          <w:szCs w:val="24"/>
        </w:rPr>
        <w:t xml:space="preserve">, “ caring for </w:t>
      </w:r>
      <w:r w:rsidRPr="007F169C">
        <w:rPr>
          <w:rFonts w:cs="Times New Roman"/>
          <w:szCs w:val="24"/>
        </w:rPr>
        <w:lastRenderedPageBreak/>
        <w:t xml:space="preserve">distant others” </w:t>
      </w:r>
      <w:r w:rsidRPr="007F169C">
        <w:rPr>
          <w:rFonts w:cs="Times New Roman"/>
          <w:szCs w:val="24"/>
        </w:rPr>
        <w:fldChar w:fldCharType="begin"/>
      </w:r>
      <w:r w:rsidRPr="007F169C">
        <w:rPr>
          <w:rFonts w:cs="Times New Roman"/>
          <w:szCs w:val="24"/>
        </w:rPr>
        <w:instrText xml:space="preserve"> ADDIN EN.CITE &lt;EndNote&gt;&lt;Cite&gt;&lt;Author&gt;Barnett&lt;/Author&gt;&lt;Year&gt;2005&lt;/Year&gt;&lt;RecNum&gt;396&lt;/RecNum&gt;&lt;DisplayText&gt;(Barnett et al., 2005)&lt;/DisplayText&gt;&lt;record&gt;&lt;rec-number&gt;396&lt;/rec-number&gt;&lt;foreign-keys&gt;&lt;key app="EN" db-id="frww0z2r2fvf0ge0ssbxfda5ddv5derepafz" timestamp="0"&gt;396&lt;/key&gt;&lt;/foreign-keys&gt;&lt;ref-type name="Journal Article"&gt;17&lt;/ref-type&gt;&lt;contributors&gt;&lt;authors&gt;&lt;author&gt;Barnett, Clive&lt;/author&gt;&lt;author&gt;Cloke, Paul&lt;/author&gt;&lt;author&gt;Clarke, Nick&lt;/author&gt;&lt;author&gt;Malpass, Alice&lt;/author&gt;&lt;/authors&gt;&lt;/contributors&gt;&lt;titles&gt;&lt;title&gt;Consuming Ethics: Articulating the Subjects and Spaces of Ethical Consumption&lt;/title&gt;&lt;secondary-title&gt;Antipode&lt;/secondary-title&gt;&lt;/titles&gt;&lt;periodical&gt;&lt;full-title&gt;Antipode&lt;/full-title&gt;&lt;/periodical&gt;&lt;pages&gt;23-45&lt;/pages&gt;&lt;volume&gt;37&lt;/volume&gt;&lt;number&gt;1&lt;/number&gt;&lt;dates&gt;&lt;year&gt;2005&lt;/year&gt;&lt;/dates&gt;&lt;publisher&gt;Blackwell Publishing Ltd/Inc.&lt;/publisher&gt;&lt;isbn&gt;1467-8330&lt;/isbn&gt;&lt;urls&gt;&lt;related-urls&gt;&lt;url&gt;http://dx.doi.org/10.1111/j.0066-4812.2005.00472.x&lt;/url&gt;&lt;/related-urls&gt;&lt;/urls&gt;&lt;electronic-resource-num&gt;10.1111/j.0066-4812.2005.00472.x&lt;/electronic-resource-num&gt;&lt;/record&gt;&lt;/Cite&gt;&lt;/EndNote&gt;</w:instrText>
      </w:r>
      <w:r w:rsidRPr="007F169C">
        <w:rPr>
          <w:rFonts w:cs="Times New Roman"/>
          <w:szCs w:val="24"/>
        </w:rPr>
        <w:fldChar w:fldCharType="separate"/>
      </w:r>
      <w:r w:rsidRPr="007F169C">
        <w:rPr>
          <w:rFonts w:cs="Times New Roman"/>
          <w:noProof/>
          <w:szCs w:val="24"/>
        </w:rPr>
        <w:t>(Barnett et al., 2005)</w:t>
      </w:r>
      <w:r w:rsidRPr="007F169C">
        <w:rPr>
          <w:rFonts w:cs="Times New Roman"/>
          <w:szCs w:val="24"/>
        </w:rPr>
        <w:fldChar w:fldCharType="end"/>
      </w:r>
      <w:r w:rsidRPr="007F169C">
        <w:rPr>
          <w:rFonts w:cs="Times New Roman"/>
          <w:szCs w:val="24"/>
        </w:rPr>
        <w:t>, “C</w:t>
      </w:r>
      <w:r w:rsidR="00EA0A40">
        <w:rPr>
          <w:rFonts w:cs="Times New Roman"/>
          <w:szCs w:val="24"/>
        </w:rPr>
        <w:t>onsumer Social Responsibility (CnSR) s</w:t>
      </w:r>
      <w:r w:rsidRPr="007F169C">
        <w:rPr>
          <w:rFonts w:cs="Times New Roman"/>
          <w:szCs w:val="24"/>
        </w:rPr>
        <w:t xml:space="preserve">howing care and love to others..” </w:t>
      </w:r>
      <w:r w:rsidRPr="007F169C">
        <w:rPr>
          <w:rFonts w:cs="Times New Roman"/>
          <w:szCs w:val="24"/>
        </w:rPr>
        <w:fldChar w:fldCharType="begin"/>
      </w:r>
      <w:r w:rsidRPr="007F169C">
        <w:rPr>
          <w:rFonts w:cs="Times New Roman"/>
          <w:szCs w:val="24"/>
        </w:rPr>
        <w:instrText xml:space="preserve"> ADDIN EN.CITE &lt;EndNote&gt;&lt;Cite&gt;&lt;Author&gt;Caruana&lt;/Author&gt;&lt;Year&gt;2014&lt;/Year&gt;&lt;RecNum&gt;394&lt;/RecNum&gt;&lt;DisplayText&gt;(Caruana &amp;amp; Chatzidakis, 2014)&lt;/DisplayText&gt;&lt;record&gt;&lt;rec-number&gt;394&lt;/rec-number&gt;&lt;foreign-keys&gt;&lt;key app="EN" db-id="frww0z2r2fvf0ge0ssbxfda5ddv5derepafz" timestamp="0"&gt;394&lt;/key&gt;&lt;/foreign-keys&gt;&lt;ref-type name="Journal Article"&gt;17&lt;/ref-type&gt;&lt;contributors&gt;&lt;authors&gt;&lt;author&gt;Caruana, Robert&lt;/author&gt;&lt;author&gt;Chatzidakis, Andreas&lt;/author&gt;&lt;/authors&gt;&lt;/contributors&gt;&lt;titles&gt;&lt;title&gt;Consumer Social Responsibility (CnSR): Toward a Multi-Level, Multi-Agent Conceptualization of the “Other CSR”&lt;/title&gt;&lt;secondary-title&gt;Journal of Business Ethics&lt;/secondary-title&gt;&lt;alt-title&gt;J Bus Ethics&lt;/alt-title&gt;&lt;/titles&gt;&lt;periodical&gt;&lt;full-title&gt;Journal of Business Ethics&lt;/full-title&gt;&lt;/periodical&gt;&lt;pages&gt;577-592&lt;/pages&gt;&lt;volume&gt;121&lt;/volume&gt;&lt;number&gt;4&lt;/number&gt;&lt;keywords&gt;&lt;keyword&gt;Consumer social responsibility&lt;/keyword&gt;&lt;keyword&gt;Corporate social responsibility&lt;/keyword&gt;&lt;keyword&gt;Consumer ethics&lt;/keyword&gt;&lt;keyword&gt;Ethical consumerism&lt;/keyword&gt;&lt;/keywords&gt;&lt;dates&gt;&lt;year&gt;2014&lt;/year&gt;&lt;pub-dates&gt;&lt;date&gt;2014/06/01&lt;/date&gt;&lt;/pub-dates&gt;&lt;/dates&gt;&lt;publisher&gt;Springer Netherlands&lt;/publisher&gt;&lt;isbn&gt;0167-4544&lt;/isbn&gt;&lt;urls&gt;&lt;related-urls&gt;&lt;url&gt;http://dx.doi.org/10.1007/s10551-013-1739-6&lt;/url&gt;&lt;/related-urls&gt;&lt;/urls&gt;&lt;electronic-resource-num&gt;10.1007/s10551-013-1739-6&lt;/electronic-resource-num&gt;&lt;language&gt;English&lt;/language&gt;&lt;/record&gt;&lt;/Cite&gt;&lt;/EndNote&gt;</w:instrText>
      </w:r>
      <w:r w:rsidRPr="007F169C">
        <w:rPr>
          <w:rFonts w:cs="Times New Roman"/>
          <w:szCs w:val="24"/>
        </w:rPr>
        <w:fldChar w:fldCharType="separate"/>
      </w:r>
      <w:r w:rsidRPr="007F169C">
        <w:rPr>
          <w:rFonts w:cs="Times New Roman"/>
          <w:noProof/>
          <w:szCs w:val="24"/>
        </w:rPr>
        <w:t>(Caruana &amp; Chatzidakis, 2014)</w:t>
      </w:r>
      <w:r w:rsidRPr="007F169C">
        <w:rPr>
          <w:rFonts w:cs="Times New Roman"/>
          <w:szCs w:val="24"/>
        </w:rPr>
        <w:fldChar w:fldCharType="end"/>
      </w:r>
      <w:r w:rsidRPr="007F169C">
        <w:rPr>
          <w:rFonts w:cs="Times New Roman"/>
          <w:szCs w:val="24"/>
        </w:rPr>
        <w:t xml:space="preserve">. </w:t>
      </w:r>
    </w:p>
    <w:p w14:paraId="1D0C9B22" w14:textId="163C1721" w:rsidR="007F169C" w:rsidRPr="007F169C" w:rsidRDefault="00445012" w:rsidP="007F169C">
      <w:pPr>
        <w:spacing w:after="120"/>
        <w:rPr>
          <w:rFonts w:cs="Times New Roman"/>
          <w:szCs w:val="24"/>
        </w:rPr>
      </w:pPr>
      <w:r>
        <w:rPr>
          <w:rFonts w:cs="Times New Roman"/>
          <w:szCs w:val="24"/>
        </w:rPr>
        <w:t xml:space="preserve">This research study focuses on exploring further the relational and caring elements of the ethical consumption as it appears in the research findings. In particular, it uses the relational ontology of the ethics of care theoretical framework that situates </w:t>
      </w:r>
      <w:r w:rsidR="007F169C" w:rsidRPr="007F169C">
        <w:rPr>
          <w:rFonts w:cs="Times New Roman"/>
          <w:szCs w:val="24"/>
        </w:rPr>
        <w:t>people as caring because of</w:t>
      </w:r>
      <w:r>
        <w:rPr>
          <w:rFonts w:cs="Times New Roman"/>
          <w:szCs w:val="24"/>
        </w:rPr>
        <w:t>,</w:t>
      </w:r>
      <w:r w:rsidR="007F169C" w:rsidRPr="007F169C">
        <w:rPr>
          <w:rFonts w:cs="Times New Roman"/>
          <w:szCs w:val="24"/>
        </w:rPr>
        <w:t xml:space="preserve"> and being in</w:t>
      </w:r>
      <w:r>
        <w:rPr>
          <w:rFonts w:cs="Times New Roman"/>
          <w:szCs w:val="24"/>
        </w:rPr>
        <w:t xml:space="preserve">, </w:t>
      </w:r>
      <w:r w:rsidR="007F169C" w:rsidRPr="007F169C">
        <w:rPr>
          <w:rFonts w:cs="Times New Roman"/>
          <w:szCs w:val="24"/>
        </w:rPr>
        <w:t>relationships</w:t>
      </w:r>
      <w:r>
        <w:rPr>
          <w:rFonts w:cs="Times New Roman"/>
          <w:szCs w:val="24"/>
        </w:rPr>
        <w:t xml:space="preserve"> with close and distant others</w:t>
      </w:r>
      <w:r w:rsidR="007F169C" w:rsidRPr="007F169C">
        <w:rPr>
          <w:rFonts w:cs="Times New Roman"/>
          <w:szCs w:val="24"/>
        </w:rPr>
        <w:t xml:space="preserve">. In particular, </w:t>
      </w:r>
      <w:r>
        <w:rPr>
          <w:rFonts w:cs="Times New Roman"/>
          <w:szCs w:val="24"/>
        </w:rPr>
        <w:t xml:space="preserve">this study turns </w:t>
      </w:r>
      <w:r w:rsidR="007F169C" w:rsidRPr="007F169C">
        <w:rPr>
          <w:rFonts w:cs="Times New Roman"/>
          <w:szCs w:val="24"/>
        </w:rPr>
        <w:t>to the ethics of care</w:t>
      </w:r>
      <w:r w:rsidR="00AC58BD">
        <w:rPr>
          <w:rFonts w:cs="Times New Roman"/>
          <w:szCs w:val="24"/>
        </w:rPr>
        <w:t>,</w:t>
      </w:r>
      <w:r w:rsidR="007F169C" w:rsidRPr="007F169C">
        <w:rPr>
          <w:rFonts w:cs="Times New Roman"/>
          <w:szCs w:val="24"/>
        </w:rPr>
        <w:t xml:space="preserve"> because</w:t>
      </w:r>
      <w:r w:rsidR="001830E2">
        <w:rPr>
          <w:rFonts w:cs="Times New Roman"/>
          <w:szCs w:val="24"/>
        </w:rPr>
        <w:t xml:space="preserve"> the underpinning</w:t>
      </w:r>
      <w:r w:rsidR="007F169C" w:rsidRPr="007F169C">
        <w:rPr>
          <w:rFonts w:cs="Times New Roman"/>
          <w:szCs w:val="24"/>
        </w:rPr>
        <w:t xml:space="preserve"> </w:t>
      </w:r>
      <w:r>
        <w:rPr>
          <w:rFonts w:cs="Times New Roman"/>
          <w:szCs w:val="24"/>
        </w:rPr>
        <w:t>t</w:t>
      </w:r>
      <w:r w:rsidR="007F169C" w:rsidRPr="007F169C">
        <w:rPr>
          <w:rFonts w:cs="Times New Roman"/>
          <w:szCs w:val="24"/>
        </w:rPr>
        <w:t xml:space="preserve">heory stands out </w:t>
      </w:r>
      <w:r w:rsidR="00AC58BD">
        <w:rPr>
          <w:rFonts w:cs="Times New Roman"/>
          <w:szCs w:val="24"/>
        </w:rPr>
        <w:t xml:space="preserve">as </w:t>
      </w:r>
      <w:r w:rsidR="007F169C" w:rsidRPr="007F169C">
        <w:rPr>
          <w:rFonts w:cs="Times New Roman"/>
          <w:szCs w:val="24"/>
        </w:rPr>
        <w:t>addressing the mor</w:t>
      </w:r>
      <w:r>
        <w:rPr>
          <w:rFonts w:cs="Times New Roman"/>
          <w:szCs w:val="24"/>
        </w:rPr>
        <w:t xml:space="preserve">ally relevant blind spots, the </w:t>
      </w:r>
      <w:r w:rsidR="007F169C" w:rsidRPr="007F169C">
        <w:rPr>
          <w:rFonts w:cs="Times New Roman"/>
          <w:szCs w:val="24"/>
        </w:rPr>
        <w:t>psychological tensions and the implication</w:t>
      </w:r>
      <w:r w:rsidR="00AC58BD">
        <w:rPr>
          <w:rFonts w:cs="Times New Roman"/>
          <w:szCs w:val="24"/>
        </w:rPr>
        <w:t>s</w:t>
      </w:r>
      <w:r w:rsidR="007F169C" w:rsidRPr="007F169C">
        <w:rPr>
          <w:rFonts w:cs="Times New Roman"/>
          <w:szCs w:val="24"/>
        </w:rPr>
        <w:t xml:space="preserve"> that </w:t>
      </w:r>
      <w:r w:rsidR="00AC58BD">
        <w:rPr>
          <w:rFonts w:cs="Times New Roman"/>
          <w:szCs w:val="24"/>
        </w:rPr>
        <w:t xml:space="preserve">ensue </w:t>
      </w:r>
      <w:r w:rsidR="007F169C" w:rsidRPr="007F169C">
        <w:rPr>
          <w:rFonts w:cs="Times New Roman"/>
          <w:szCs w:val="24"/>
        </w:rPr>
        <w:t>when emotions and (expected) actions are at odds</w:t>
      </w:r>
      <w:r w:rsidR="00AC58BD">
        <w:rPr>
          <w:rFonts w:cs="Times New Roman"/>
          <w:szCs w:val="24"/>
        </w:rPr>
        <w:t xml:space="preserve"> with each other</w:t>
      </w:r>
      <w:r w:rsidR="007F169C" w:rsidRPr="007F169C">
        <w:rPr>
          <w:rFonts w:cs="Times New Roman"/>
          <w:szCs w:val="24"/>
        </w:rPr>
        <w:t xml:space="preserve"> </w:t>
      </w:r>
      <w:r w:rsidR="007F169C" w:rsidRPr="007F169C">
        <w:rPr>
          <w:rFonts w:cs="Times New Roman"/>
          <w:szCs w:val="24"/>
        </w:rPr>
        <w:fldChar w:fldCharType="begin"/>
      </w:r>
      <w:r w:rsidR="007F169C" w:rsidRPr="007F169C">
        <w:rPr>
          <w:rFonts w:cs="Times New Roman"/>
          <w:szCs w:val="24"/>
        </w:rPr>
        <w:instrText xml:space="preserve"> ADDIN EN.CITE &lt;EndNote&gt;&lt;Cite&gt;&lt;Author&gt;Gilligan&lt;/Author&gt;&lt;Year&gt;1982&lt;/Year&gt;&lt;RecNum&gt;252&lt;/RecNum&gt;&lt;DisplayText&gt;(Gilligan, 1982; Gilligan, Ward, &amp;amp; Taylor, 1988)&lt;/DisplayText&gt;&lt;record&gt;&lt;rec-number&gt;252&lt;/rec-number&gt;&lt;foreign-keys&gt;&lt;key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Cite&gt;&lt;Author&gt;Gilligan&lt;/Author&gt;&lt;Year&gt;1988&lt;/Year&gt;&lt;RecNum&gt;992&lt;/RecNum&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007F169C" w:rsidRPr="007F169C">
        <w:rPr>
          <w:rFonts w:cs="Times New Roman"/>
          <w:szCs w:val="24"/>
        </w:rPr>
        <w:fldChar w:fldCharType="separate"/>
      </w:r>
      <w:r w:rsidR="007F169C" w:rsidRPr="007F169C">
        <w:rPr>
          <w:rFonts w:cs="Times New Roman"/>
          <w:noProof/>
          <w:szCs w:val="24"/>
        </w:rPr>
        <w:t>(Gilligan, 1982; Gilligan, Ward, &amp; Taylor, 1988)</w:t>
      </w:r>
      <w:r w:rsidR="007F169C" w:rsidRPr="007F169C">
        <w:rPr>
          <w:rFonts w:cs="Times New Roman"/>
          <w:szCs w:val="24"/>
        </w:rPr>
        <w:fldChar w:fldCharType="end"/>
      </w:r>
    </w:p>
    <w:p w14:paraId="07A81A3B" w14:textId="30F4CFBF" w:rsidR="007F169C" w:rsidRPr="007F169C" w:rsidRDefault="00AC58BD" w:rsidP="004E57F4">
      <w:pPr>
        <w:pStyle w:val="Heading3"/>
      </w:pPr>
      <w:bookmarkStart w:id="85" w:name="_Toc483465673"/>
      <w:bookmarkStart w:id="86" w:name="_Toc487378154"/>
      <w:bookmarkStart w:id="87" w:name="_Toc487702982"/>
      <w:bookmarkStart w:id="88" w:name="_Toc386450258"/>
      <w:r>
        <w:t>2.3</w:t>
      </w:r>
      <w:r w:rsidR="007F169C" w:rsidRPr="007F169C">
        <w:t xml:space="preserve">.1 Ethics of Care </w:t>
      </w:r>
      <w:bookmarkEnd w:id="85"/>
      <w:bookmarkEnd w:id="86"/>
      <w:bookmarkEnd w:id="87"/>
      <w:r w:rsidR="00DA445C">
        <w:t>&amp; Ethics of Justice</w:t>
      </w:r>
      <w:bookmarkEnd w:id="88"/>
      <w:r w:rsidR="007F169C" w:rsidRPr="007F169C">
        <w:t xml:space="preserve"> </w:t>
      </w:r>
    </w:p>
    <w:p w14:paraId="570309B9" w14:textId="77777777" w:rsidR="007F169C" w:rsidRPr="007F169C" w:rsidRDefault="00AC58BD" w:rsidP="007F169C">
      <w:pPr>
        <w:spacing w:after="120"/>
        <w:rPr>
          <w:rFonts w:cs="Times New Roman"/>
          <w:szCs w:val="24"/>
        </w:rPr>
      </w:pPr>
      <w:r>
        <w:rPr>
          <w:rFonts w:cs="Times New Roman"/>
          <w:szCs w:val="24"/>
        </w:rPr>
        <w:t>To explore t</w:t>
      </w:r>
      <w:r w:rsidR="007F169C" w:rsidRPr="007F169C">
        <w:rPr>
          <w:rFonts w:cs="Times New Roman"/>
          <w:szCs w:val="24"/>
        </w:rPr>
        <w:t xml:space="preserve">he </w:t>
      </w:r>
      <w:r>
        <w:rPr>
          <w:rFonts w:cs="Times New Roman"/>
          <w:szCs w:val="24"/>
        </w:rPr>
        <w:t xml:space="preserve">association </w:t>
      </w:r>
      <w:r w:rsidR="007F169C" w:rsidRPr="007F169C">
        <w:rPr>
          <w:rFonts w:cs="Times New Roman"/>
          <w:szCs w:val="24"/>
        </w:rPr>
        <w:t xml:space="preserve">of these  </w:t>
      </w:r>
      <w:r w:rsidR="007F169C" w:rsidRPr="00AC58BD">
        <w:rPr>
          <w:rFonts w:cs="Times New Roman"/>
          <w:i/>
          <w:szCs w:val="24"/>
        </w:rPr>
        <w:t>‘caring’</w:t>
      </w:r>
      <w:r w:rsidR="007F169C" w:rsidRPr="007F169C">
        <w:rPr>
          <w:rFonts w:cs="Times New Roman"/>
          <w:szCs w:val="24"/>
        </w:rPr>
        <w:t xml:space="preserve"> and </w:t>
      </w:r>
      <w:r w:rsidR="007F169C" w:rsidRPr="00AC58BD">
        <w:rPr>
          <w:rFonts w:cs="Times New Roman"/>
          <w:i/>
          <w:szCs w:val="24"/>
        </w:rPr>
        <w:t>‘relational’</w:t>
      </w:r>
      <w:r w:rsidR="007F169C" w:rsidRPr="007F169C">
        <w:rPr>
          <w:rFonts w:cs="Times New Roman"/>
          <w:szCs w:val="24"/>
        </w:rPr>
        <w:t xml:space="preserve"> concepts of ethical consumption and the ethics of care, this section focuses on the </w:t>
      </w:r>
      <w:r>
        <w:rPr>
          <w:rFonts w:cs="Times New Roman"/>
          <w:szCs w:val="24"/>
        </w:rPr>
        <w:t xml:space="preserve">lattermost notion, which was first introduced </w:t>
      </w:r>
      <w:r w:rsidR="007F169C" w:rsidRPr="007F169C">
        <w:rPr>
          <w:rFonts w:cs="Times New Roman"/>
          <w:szCs w:val="24"/>
        </w:rPr>
        <w:t xml:space="preserve">by Carol Gilligan </w:t>
      </w:r>
      <w:r>
        <w:rPr>
          <w:rFonts w:cs="Times New Roman"/>
          <w:szCs w:val="24"/>
        </w:rPr>
        <w:t xml:space="preserve">in her book </w:t>
      </w:r>
      <w:r w:rsidR="007F169C" w:rsidRPr="007F169C">
        <w:rPr>
          <w:rFonts w:cs="Times New Roman"/>
          <w:i/>
          <w:szCs w:val="24"/>
        </w:rPr>
        <w:t>In A Different Voice</w:t>
      </w:r>
      <w:r w:rsidR="007F169C" w:rsidRPr="007F169C">
        <w:rPr>
          <w:rFonts w:cs="Times New Roman"/>
          <w:szCs w:val="24"/>
        </w:rPr>
        <w:t xml:space="preserve"> </w:t>
      </w:r>
      <w:r w:rsidR="007F169C" w:rsidRPr="007F169C">
        <w:rPr>
          <w:rFonts w:cs="Times New Roman"/>
          <w:szCs w:val="24"/>
        </w:rPr>
        <w:fldChar w:fldCharType="begin"/>
      </w:r>
      <w:r w:rsidR="007F169C" w:rsidRPr="007F169C">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(Gilligan, 1982)</w:t>
      </w:r>
      <w:r w:rsidR="007F169C" w:rsidRPr="007F169C">
        <w:rPr>
          <w:rFonts w:cs="Times New Roman"/>
          <w:szCs w:val="24"/>
        </w:rPr>
        <w:fldChar w:fldCharType="end"/>
      </w:r>
      <w:r w:rsidR="007F169C" w:rsidRPr="007F169C">
        <w:rPr>
          <w:rFonts w:cs="Times New Roman"/>
          <w:szCs w:val="24"/>
        </w:rPr>
        <w:t xml:space="preserve"> and the development of care theory</w:t>
      </w:r>
      <w:r>
        <w:rPr>
          <w:rFonts w:cs="Times New Roman"/>
          <w:szCs w:val="24"/>
        </w:rPr>
        <w:t>,</w:t>
      </w:r>
      <w:r w:rsidR="007F169C" w:rsidRPr="007F169C">
        <w:rPr>
          <w:rFonts w:cs="Times New Roman"/>
          <w:szCs w:val="24"/>
        </w:rPr>
        <w:t xml:space="preserve"> including other care theorists who further contributed and expanded the theory. </w:t>
      </w:r>
    </w:p>
    <w:p w14:paraId="2A98D234" w14:textId="21B82875" w:rsidR="007F169C" w:rsidRPr="007F169C" w:rsidRDefault="007F169C" w:rsidP="007F169C">
      <w:pPr>
        <w:spacing w:after="120"/>
        <w:rPr>
          <w:rFonts w:cs="Times New Roman"/>
          <w:szCs w:val="24"/>
        </w:rPr>
      </w:pPr>
      <w:r w:rsidRPr="007F169C">
        <w:rPr>
          <w:rFonts w:cs="Times New Roman"/>
          <w:szCs w:val="24"/>
        </w:rPr>
        <w:t xml:space="preserve">The ethics of care challenges traditional moral theory. In particular, it </w:t>
      </w:r>
      <w:r w:rsidR="00AC58BD">
        <w:rPr>
          <w:rFonts w:cs="Times New Roman"/>
          <w:szCs w:val="24"/>
        </w:rPr>
        <w:t xml:space="preserve">refutes </w:t>
      </w:r>
      <w:r w:rsidRPr="007F169C">
        <w:rPr>
          <w:rFonts w:cs="Times New Roman"/>
          <w:szCs w:val="24"/>
        </w:rPr>
        <w:t>the traditional moral point of vie</w:t>
      </w:r>
      <w:r w:rsidR="00AC58BD">
        <w:rPr>
          <w:rFonts w:cs="Times New Roman"/>
          <w:szCs w:val="24"/>
        </w:rPr>
        <w:t>w – the view that universa</w:t>
      </w:r>
      <w:r w:rsidRPr="007F169C">
        <w:rPr>
          <w:rFonts w:cs="Times New Roman"/>
          <w:szCs w:val="24"/>
        </w:rPr>
        <w:t>lity, impartiality, and impersonality are the formal criteria for what count</w:t>
      </w:r>
      <w:r w:rsidR="00AC58BD">
        <w:rPr>
          <w:rFonts w:cs="Times New Roman"/>
          <w:szCs w:val="24"/>
        </w:rPr>
        <w:t>s</w:t>
      </w:r>
      <w:r w:rsidRPr="007F169C">
        <w:rPr>
          <w:rFonts w:cs="Times New Roman"/>
          <w:szCs w:val="24"/>
        </w:rPr>
        <w:t xml:space="preserve"> as moral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00AC58BD">
        <w:rPr>
          <w:rFonts w:cs="Times New Roman"/>
          <w:szCs w:val="24"/>
        </w:rPr>
        <w:t xml:space="preserve">. In her book, Gilligan contented </w:t>
      </w:r>
      <w:r w:rsidRPr="007F169C">
        <w:rPr>
          <w:rFonts w:cs="Times New Roman"/>
          <w:szCs w:val="24"/>
        </w:rPr>
        <w:t xml:space="preserve">what </w:t>
      </w:r>
      <w:r w:rsidR="00AC58BD">
        <w:rPr>
          <w:rFonts w:cs="Times New Roman"/>
          <w:szCs w:val="24"/>
        </w:rPr>
        <w:t xml:space="preserve">was </w:t>
      </w:r>
      <w:r w:rsidRPr="007F169C">
        <w:rPr>
          <w:rFonts w:cs="Times New Roman"/>
          <w:szCs w:val="24"/>
        </w:rPr>
        <w:t>missing by leaving girls and women out of research in</w:t>
      </w:r>
      <w:r w:rsidR="00AC58BD">
        <w:rPr>
          <w:rFonts w:cs="Times New Roman"/>
          <w:szCs w:val="24"/>
        </w:rPr>
        <w:t>to</w:t>
      </w:r>
      <w:r w:rsidRPr="007F169C">
        <w:rPr>
          <w:rFonts w:cs="Times New Roman"/>
          <w:szCs w:val="24"/>
        </w:rPr>
        <w:t xml:space="preserve"> developmental psychology and </w:t>
      </w:r>
      <w:r w:rsidR="00AC58BD">
        <w:rPr>
          <w:rFonts w:cs="Times New Roman"/>
          <w:szCs w:val="24"/>
        </w:rPr>
        <w:t xml:space="preserve">excluding them, their voices, from ethical debates. She presented </w:t>
      </w:r>
      <w:r w:rsidRPr="007F169C">
        <w:rPr>
          <w:rFonts w:cs="Times New Roman"/>
          <w:szCs w:val="24"/>
        </w:rPr>
        <w:t xml:space="preserve">a different idea of the self and a different ethical perspective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She c</w:t>
      </w:r>
      <w:r w:rsidR="00DA445C">
        <w:rPr>
          <w:rFonts w:cs="Times New Roman"/>
          <w:szCs w:val="24"/>
        </w:rPr>
        <w:t xml:space="preserve">hallenged Lawrence Kohlberg’s </w:t>
      </w:r>
      <w:r w:rsidRPr="007F169C">
        <w:rPr>
          <w:rFonts w:cs="Times New Roman"/>
          <w:szCs w:val="24"/>
        </w:rPr>
        <w:t xml:space="preserve">moral stages and moral reasoning </w:t>
      </w:r>
      <w:r w:rsidRPr="00AC58BD">
        <w:rPr>
          <w:rFonts w:cs="Times New Roman"/>
          <w:i/>
          <w:szCs w:val="24"/>
        </w:rPr>
        <w:t>“ethic of justice”</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&lt;EndNote&gt;&lt;Cite&gt;&lt;Author&gt;Kohlberg&lt;/Author&gt;&lt;Year&gt;1977&lt;/Year&gt;&lt;RecNum&gt;343&lt;/RecNum&gt;&lt;DisplayText&gt;(Kohlberg &amp;amp; Hersh, 1977)&lt;/DisplayText&gt;&lt;record&gt;&lt;rec-number&gt;343&lt;/rec-number&gt;&lt;foreign-keys&gt;&lt;key app="EN" db-id="frww0z2r2fvf0ge0ssbxfda5ddv5derepafz" timestamp="0"&gt;343&lt;/key&gt;&lt;/foreign-keys&gt;&lt;ref-type name="Journal Article"&gt;17&lt;/ref-type&gt;&lt;contributors&gt;&lt;authors&gt;&lt;author&gt;Kohlberg, Lawrence&lt;/author&gt;&lt;author&gt;Hersh, Richard H.&lt;/author&gt;&lt;/authors&gt;&lt;/contributors&gt;&lt;titles&gt;&lt;title&gt;Moral Development: A Review of the Theory&lt;/title&gt;&lt;secondary-title&gt;Theory into Practice&lt;/secondary-title&gt;&lt;/titles&gt;&lt;pages&gt;53-59&lt;/pages&gt;&lt;volume&gt;16&lt;/volume&gt;&lt;number&gt;2&lt;/number&gt;&lt;dates&gt;&lt;year&gt;1977&lt;/year&gt;&lt;/dates&gt;&lt;publisher&gt;Taylor &amp;amp; Francis, Ltd.&lt;/publisher&gt;&lt;isbn&gt;00405841&lt;/isbn&gt;&lt;urls&gt;&lt;related-urls&gt;&lt;url&gt;http://www.jstor.org/stable/1475172&lt;/url&gt;&lt;/related-urls&gt;&lt;/urls&gt;&lt;electronic-resource-num&gt;10.2307/1475172&lt;/electronic-resource-num&gt;&lt;/record&gt;&lt;/Cite&gt;&lt;/EndNote&gt;</w:instrText>
      </w:r>
      <w:r w:rsidRPr="007F169C">
        <w:rPr>
          <w:rFonts w:cs="Times New Roman"/>
          <w:szCs w:val="24"/>
        </w:rPr>
        <w:fldChar w:fldCharType="separate"/>
      </w:r>
      <w:r w:rsidRPr="007F169C">
        <w:rPr>
          <w:rFonts w:cs="Times New Roman"/>
          <w:noProof/>
          <w:szCs w:val="24"/>
        </w:rPr>
        <w:t>(Kohlberg &amp; Hersh, 1977)</w:t>
      </w:r>
      <w:r w:rsidRPr="007F169C">
        <w:rPr>
          <w:rFonts w:cs="Times New Roman"/>
          <w:szCs w:val="24"/>
        </w:rPr>
        <w:fldChar w:fldCharType="end"/>
      </w:r>
      <w:r w:rsidRPr="007F169C">
        <w:rPr>
          <w:rFonts w:cs="Times New Roman"/>
          <w:szCs w:val="24"/>
        </w:rPr>
        <w:t xml:space="preserve"> by showing that </w:t>
      </w:r>
      <w:r w:rsidRPr="007F169C">
        <w:rPr>
          <w:rFonts w:cs="Times New Roman"/>
          <w:szCs w:val="24"/>
        </w:rPr>
        <w:lastRenderedPageBreak/>
        <w:t>girl</w:t>
      </w:r>
      <w:r w:rsidR="005C31AD">
        <w:rPr>
          <w:rFonts w:cs="Times New Roman"/>
          <w:szCs w:val="24"/>
        </w:rPr>
        <w:t>s’</w:t>
      </w:r>
      <w:r w:rsidRPr="007F169C">
        <w:rPr>
          <w:rFonts w:cs="Times New Roman"/>
          <w:szCs w:val="24"/>
        </w:rPr>
        <w:t xml:space="preserve"> ability to relate and bond with othe</w:t>
      </w:r>
      <w:r w:rsidR="005C31AD">
        <w:rPr>
          <w:rFonts w:cs="Times New Roman"/>
          <w:szCs w:val="24"/>
        </w:rPr>
        <w:t>rs affects</w:t>
      </w:r>
      <w:r w:rsidRPr="007F169C">
        <w:rPr>
          <w:rFonts w:cs="Times New Roman"/>
          <w:szCs w:val="24"/>
        </w:rPr>
        <w:t xml:space="preserve"> the </w:t>
      </w:r>
      <w:r w:rsidR="005C31AD">
        <w:rPr>
          <w:rFonts w:cs="Times New Roman"/>
          <w:szCs w:val="24"/>
        </w:rPr>
        <w:t>nature o</w:t>
      </w:r>
      <w:r w:rsidRPr="007F169C">
        <w:rPr>
          <w:rFonts w:cs="Times New Roman"/>
          <w:szCs w:val="24"/>
        </w:rPr>
        <w:t>f their moral development and how they solve ethical dilemmas.</w:t>
      </w:r>
    </w:p>
    <w:p w14:paraId="43C4E01E" w14:textId="77777777" w:rsidR="007F169C" w:rsidRPr="007F169C" w:rsidRDefault="007F169C" w:rsidP="007F169C">
      <w:pPr>
        <w:spacing w:after="120"/>
        <w:rPr>
          <w:rFonts w:cs="Times New Roman"/>
          <w:szCs w:val="24"/>
        </w:rPr>
      </w:pPr>
      <w:r w:rsidRPr="007F169C">
        <w:rPr>
          <w:rFonts w:cs="Times New Roman"/>
          <w:szCs w:val="24"/>
        </w:rPr>
        <w:t xml:space="preserve">Kohlberg developed a hierarchical stage model that was meant to measure moral development. According to </w:t>
      </w:r>
      <w:r w:rsidR="005C31AD">
        <w:rPr>
          <w:rFonts w:cs="Times New Roman"/>
          <w:szCs w:val="24"/>
        </w:rPr>
        <w:t xml:space="preserve">his </w:t>
      </w:r>
      <w:r w:rsidRPr="007F169C">
        <w:rPr>
          <w:rFonts w:cs="Times New Roman"/>
          <w:szCs w:val="24"/>
        </w:rPr>
        <w:t xml:space="preserve">model, women </w:t>
      </w:r>
      <w:r w:rsidR="005C31AD">
        <w:rPr>
          <w:rFonts w:cs="Times New Roman"/>
          <w:szCs w:val="24"/>
        </w:rPr>
        <w:t xml:space="preserve">are </w:t>
      </w:r>
      <w:r w:rsidRPr="007F169C">
        <w:rPr>
          <w:rFonts w:cs="Times New Roman"/>
          <w:szCs w:val="24"/>
        </w:rPr>
        <w:t xml:space="preserve">less morally developed than men. </w:t>
      </w:r>
      <w:r w:rsidR="005C31AD">
        <w:rPr>
          <w:rFonts w:cs="Times New Roman"/>
          <w:szCs w:val="24"/>
        </w:rPr>
        <w:t xml:space="preserve">He argued </w:t>
      </w:r>
      <w:r w:rsidRPr="007F169C">
        <w:rPr>
          <w:rFonts w:cs="Times New Roman"/>
          <w:szCs w:val="24"/>
        </w:rPr>
        <w:t xml:space="preserve">that the process of moral development advances through set tiers that correspond to different levels of moral reasoning and that girls </w:t>
      </w:r>
      <w:r w:rsidR="005C31AD">
        <w:rPr>
          <w:rFonts w:cs="Times New Roman"/>
          <w:szCs w:val="24"/>
        </w:rPr>
        <w:t xml:space="preserve">only </w:t>
      </w:r>
      <w:r w:rsidRPr="007F169C">
        <w:rPr>
          <w:rFonts w:cs="Times New Roman"/>
          <w:szCs w:val="24"/>
        </w:rPr>
        <w:t xml:space="preserve">reach only the lower levels of moral development </w:t>
      </w:r>
      <w:r w:rsidRPr="007F169C">
        <w:rPr>
          <w:rFonts w:cs="Times New Roman"/>
          <w:szCs w:val="24"/>
        </w:rPr>
        <w:fldChar w:fldCharType="begin"/>
      </w:r>
      <w:r w:rsidRPr="007F169C">
        <w:rPr>
          <w:rFonts w:cs="Times New Roman"/>
          <w:szCs w:val="24"/>
        </w:rPr>
        <w:instrText xml:space="preserve"> ADDIN EN.CITE &lt;EndNote&gt;&lt;Cite&gt;&lt;Author&gt;Kohlberg&lt;/Author&gt;&lt;Year&gt;1977&lt;/Year&gt;&lt;RecNum&gt;343&lt;/RecNum&gt;&lt;DisplayText&gt;(Kohlberg &amp;amp; Hersh, 1977)&lt;/DisplayText&gt;&lt;record&gt;&lt;rec-number&gt;343&lt;/rec-number&gt;&lt;foreign-keys&gt;&lt;key app="EN" db-id="frww0z2r2fvf0ge0ssbxfda5ddv5derepafz" timestamp="0"&gt;343&lt;/key&gt;&lt;/foreign-keys&gt;&lt;ref-type name="Journal Article"&gt;17&lt;/ref-type&gt;&lt;contributors&gt;&lt;authors&gt;&lt;author&gt;Kohlberg, Lawrence&lt;/author&gt;&lt;author&gt;Hersh, Richard H.&lt;/author&gt;&lt;/authors&gt;&lt;/contributors&gt;&lt;titles&gt;&lt;title&gt;Moral Development: A Review of the Theory&lt;/title&gt;&lt;secondary-title&gt;Theory into Practice&lt;/secondary-title&gt;&lt;/titles&gt;&lt;pages&gt;53-59&lt;/pages&gt;&lt;volume&gt;16&lt;/volume&gt;&lt;number&gt;2&lt;/number&gt;&lt;dates&gt;&lt;year&gt;1977&lt;/year&gt;&lt;/dates&gt;&lt;publisher&gt;Taylor &amp;amp; Francis, Ltd.&lt;/publisher&gt;&lt;isbn&gt;00405841&lt;/isbn&gt;&lt;urls&gt;&lt;related-urls&gt;&lt;url&gt;http://www.jstor.org/stable/1475172&lt;/url&gt;&lt;/related-urls&gt;&lt;/urls&gt;&lt;electronic-resource-num&gt;10.2307/1475172&lt;/electronic-resource-num&gt;&lt;/record&gt;&lt;/Cite&gt;&lt;/EndNote&gt;</w:instrText>
      </w:r>
      <w:r w:rsidRPr="007F169C">
        <w:rPr>
          <w:rFonts w:cs="Times New Roman"/>
          <w:szCs w:val="24"/>
        </w:rPr>
        <w:fldChar w:fldCharType="separate"/>
      </w:r>
      <w:r w:rsidRPr="007F169C">
        <w:rPr>
          <w:rFonts w:cs="Times New Roman"/>
          <w:noProof/>
          <w:szCs w:val="24"/>
        </w:rPr>
        <w:t>(Kohlberg &amp; Hersh, 1977)</w:t>
      </w:r>
      <w:r w:rsidRPr="007F169C">
        <w:rPr>
          <w:rFonts w:cs="Times New Roman"/>
          <w:szCs w:val="24"/>
        </w:rPr>
        <w:fldChar w:fldCharType="end"/>
      </w:r>
      <w:r w:rsidRPr="007F169C">
        <w:rPr>
          <w:rFonts w:cs="Times New Roman"/>
          <w:szCs w:val="24"/>
        </w:rPr>
        <w:t xml:space="preserve">.  </w:t>
      </w:r>
    </w:p>
    <w:p w14:paraId="72D6C6D2" w14:textId="10F9DA82" w:rsidR="007F169C" w:rsidRPr="007F169C" w:rsidRDefault="007F169C" w:rsidP="007F169C">
      <w:pPr>
        <w:spacing w:after="120"/>
        <w:rPr>
          <w:rFonts w:cs="Times New Roman"/>
          <w:szCs w:val="24"/>
        </w:rPr>
      </w:pPr>
      <w:r w:rsidRPr="007F169C">
        <w:rPr>
          <w:rFonts w:cs="Times New Roman"/>
          <w:szCs w:val="24"/>
        </w:rPr>
        <w:t>G</w:t>
      </w:r>
      <w:r w:rsidR="005C31AD">
        <w:rPr>
          <w:rFonts w:cs="Times New Roman"/>
          <w:szCs w:val="24"/>
        </w:rPr>
        <w:t>illigan rejected the claim</w:t>
      </w:r>
      <w:r w:rsidRPr="007F169C">
        <w:rPr>
          <w:rFonts w:cs="Times New Roman"/>
          <w:szCs w:val="24"/>
        </w:rPr>
        <w:t xml:space="preserve"> that women </w:t>
      </w:r>
      <w:r w:rsidR="005C31AD">
        <w:rPr>
          <w:rFonts w:cs="Times New Roman"/>
          <w:szCs w:val="24"/>
        </w:rPr>
        <w:t>are morally under-developed and</w:t>
      </w:r>
      <w:r w:rsidRPr="007F169C">
        <w:rPr>
          <w:rFonts w:cs="Times New Roman"/>
          <w:szCs w:val="24"/>
        </w:rPr>
        <w:t xml:space="preserve"> initiated an independent research program</w:t>
      </w:r>
      <w:r w:rsidR="005C31AD">
        <w:rPr>
          <w:rFonts w:cs="Times New Roman"/>
          <w:szCs w:val="24"/>
        </w:rPr>
        <w:t>me</w:t>
      </w:r>
      <w:r w:rsidRPr="007F169C">
        <w:rPr>
          <w:rFonts w:cs="Times New Roman"/>
          <w:szCs w:val="24"/>
        </w:rPr>
        <w:t>. As a result of her findings, she argued that women were not inferior in either cognitive or moral development, but that they were different. Women’</w:t>
      </w:r>
      <w:r w:rsidR="005C31AD">
        <w:rPr>
          <w:rFonts w:cs="Times New Roman"/>
          <w:szCs w:val="24"/>
        </w:rPr>
        <w:t>s development basically involves</w:t>
      </w:r>
      <w:r w:rsidRPr="007F169C">
        <w:rPr>
          <w:rFonts w:cs="Times New Roman"/>
          <w:szCs w:val="24"/>
        </w:rPr>
        <w:t xml:space="preserve"> a stronger connectedness with other people and a focus on the value of care – rather than the value of justice, which prevails in m</w:t>
      </w:r>
      <w:r w:rsidR="005C31AD">
        <w:rPr>
          <w:rFonts w:cs="Times New Roman"/>
          <w:szCs w:val="24"/>
        </w:rPr>
        <w:t>en’s development. Gilligan held</w:t>
      </w:r>
      <w:r w:rsidRPr="007F169C">
        <w:rPr>
          <w:rFonts w:cs="Times New Roman"/>
          <w:szCs w:val="24"/>
        </w:rPr>
        <w:t>, furthermore, that because traditional theories of justice ignore and neglect the moral relevance of care</w:t>
      </w:r>
      <w:r w:rsidR="005C31AD">
        <w:rPr>
          <w:rFonts w:cs="Times New Roman"/>
          <w:szCs w:val="24"/>
        </w:rPr>
        <w:t>,</w:t>
      </w:r>
      <w:r w:rsidRPr="007F169C">
        <w:rPr>
          <w:rFonts w:cs="Times New Roman"/>
          <w:szCs w:val="24"/>
        </w:rPr>
        <w:t xml:space="preserve"> their credibility as adequate,</w:t>
      </w:r>
      <w:r w:rsidR="005C31AD">
        <w:rPr>
          <w:rFonts w:cs="Times New Roman"/>
          <w:szCs w:val="24"/>
        </w:rPr>
        <w:t xml:space="preserve"> and, </w:t>
      </w:r>
      <w:r w:rsidRPr="007F169C">
        <w:rPr>
          <w:rFonts w:cs="Times New Roman"/>
          <w:szCs w:val="24"/>
        </w:rPr>
        <w:t>univer</w:t>
      </w:r>
      <w:r w:rsidR="005C31AD">
        <w:rPr>
          <w:rFonts w:cs="Times New Roman"/>
          <w:szCs w:val="24"/>
        </w:rPr>
        <w:t>sal ethical theories are</w:t>
      </w:r>
      <w:r w:rsidRPr="007F169C">
        <w:rPr>
          <w:rFonts w:cs="Times New Roman"/>
          <w:szCs w:val="24"/>
        </w:rPr>
        <w:t xml:space="preserve"> severely compromised</w:t>
      </w:r>
      <w:r w:rsidR="006475D2">
        <w:rPr>
          <w:rFonts w:cs="Times New Roman"/>
          <w:szCs w:val="24"/>
        </w:rPr>
        <w:t xml:space="preserve"> </w:t>
      </w:r>
      <w:r w:rsidR="006475D2">
        <w:rPr>
          <w:rFonts w:cs="Times New Roman"/>
          <w:szCs w:val="24"/>
        </w:rPr>
        <w:fldChar w:fldCharType="begin"/>
      </w:r>
      <w:r w:rsidR="006475D2">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6475D2">
        <w:rPr>
          <w:rFonts w:cs="Times New Roman"/>
          <w:szCs w:val="24"/>
        </w:rPr>
        <w:fldChar w:fldCharType="separate"/>
      </w:r>
      <w:r w:rsidR="006475D2">
        <w:rPr>
          <w:rFonts w:cs="Times New Roman"/>
          <w:noProof/>
          <w:szCs w:val="24"/>
        </w:rPr>
        <w:t>(Gilligan, 1982)</w:t>
      </w:r>
      <w:r w:rsidR="006475D2">
        <w:rPr>
          <w:rFonts w:cs="Times New Roman"/>
          <w:szCs w:val="24"/>
        </w:rPr>
        <w:fldChar w:fldCharType="end"/>
      </w:r>
      <w:r w:rsidRPr="007F169C">
        <w:rPr>
          <w:rFonts w:cs="Times New Roman"/>
          <w:szCs w:val="24"/>
        </w:rPr>
        <w:t>.</w:t>
      </w:r>
    </w:p>
    <w:p w14:paraId="34966405" w14:textId="772930FB" w:rsidR="007F169C" w:rsidRPr="007F169C" w:rsidRDefault="005C31AD" w:rsidP="007F169C">
      <w:pPr>
        <w:spacing w:after="120"/>
        <w:rPr>
          <w:rFonts w:cs="Times New Roman"/>
          <w:szCs w:val="24"/>
        </w:rPr>
      </w:pPr>
      <w:r>
        <w:rPr>
          <w:rFonts w:cs="Times New Roman"/>
          <w:szCs w:val="24"/>
        </w:rPr>
        <w:t>Gilligan advocated</w:t>
      </w:r>
      <w:r w:rsidR="007F169C" w:rsidRPr="007F169C">
        <w:rPr>
          <w:rFonts w:cs="Times New Roman"/>
          <w:szCs w:val="24"/>
        </w:rPr>
        <w:t xml:space="preserve"> that people’s ethical dilemma</w:t>
      </w:r>
      <w:r>
        <w:rPr>
          <w:rFonts w:cs="Times New Roman"/>
          <w:szCs w:val="24"/>
        </w:rPr>
        <w:t>s</w:t>
      </w:r>
      <w:r w:rsidR="007F169C" w:rsidRPr="007F169C">
        <w:rPr>
          <w:rFonts w:cs="Times New Roman"/>
          <w:szCs w:val="24"/>
        </w:rPr>
        <w:t xml:space="preserve"> exist because of conflicting priorities and responsibilities and that</w:t>
      </w:r>
      <w:r>
        <w:rPr>
          <w:rFonts w:cs="Times New Roman"/>
          <w:szCs w:val="24"/>
        </w:rPr>
        <w:t xml:space="preserve"> hence,</w:t>
      </w:r>
      <w:r w:rsidR="007F169C" w:rsidRPr="007F169C">
        <w:rPr>
          <w:rFonts w:cs="Times New Roman"/>
          <w:szCs w:val="24"/>
        </w:rPr>
        <w:t xml:space="preserve"> one needs to have a figurative and relevant way of thinking, like the ethics of care, rather than a t</w:t>
      </w:r>
      <w:r>
        <w:rPr>
          <w:rFonts w:cs="Times New Roman"/>
          <w:szCs w:val="24"/>
        </w:rPr>
        <w:t>heoretical and socially recognis</w:t>
      </w:r>
      <w:r w:rsidR="007F169C" w:rsidRPr="007F169C">
        <w:rPr>
          <w:rFonts w:cs="Times New Roman"/>
          <w:szCs w:val="24"/>
        </w:rPr>
        <w:t>ed approach, like the ethics of justice. Furthermore, Nod</w:t>
      </w:r>
      <w:r>
        <w:rPr>
          <w:rFonts w:cs="Times New Roman"/>
          <w:szCs w:val="24"/>
        </w:rPr>
        <w:t>dings (1984) argued</w:t>
      </w:r>
      <w:r w:rsidR="008614CD">
        <w:rPr>
          <w:rFonts w:cs="Times New Roman"/>
          <w:szCs w:val="24"/>
        </w:rPr>
        <w:t xml:space="preserve"> </w:t>
      </w:r>
      <w:r w:rsidR="007F169C" w:rsidRPr="007F169C">
        <w:rPr>
          <w:rFonts w:cs="Times New Roman"/>
          <w:szCs w:val="24"/>
        </w:rPr>
        <w:t xml:space="preserve">that moral decisions are made within certain contexts and not in </w:t>
      </w:r>
      <w:r>
        <w:rPr>
          <w:rFonts w:cs="Times New Roman"/>
          <w:szCs w:val="24"/>
        </w:rPr>
        <w:t xml:space="preserve">the </w:t>
      </w:r>
      <w:r w:rsidR="007F169C" w:rsidRPr="007F169C">
        <w:rPr>
          <w:rFonts w:cs="Times New Roman"/>
          <w:szCs w:val="24"/>
        </w:rPr>
        <w:t>abstract. The</w:t>
      </w:r>
      <w:r>
        <w:rPr>
          <w:rFonts w:cs="Times New Roman"/>
          <w:szCs w:val="24"/>
        </w:rPr>
        <w:t xml:space="preserve"> proponents of the ethics of care seek</w:t>
      </w:r>
      <w:r w:rsidR="007F169C" w:rsidRPr="007F169C">
        <w:rPr>
          <w:rFonts w:cs="Times New Roman"/>
          <w:szCs w:val="24"/>
        </w:rPr>
        <w:t xml:space="preserve"> to understand this situation, </w:t>
      </w:r>
      <w:r>
        <w:rPr>
          <w:rFonts w:cs="Times New Roman"/>
          <w:szCs w:val="24"/>
        </w:rPr>
        <w:t xml:space="preserve">the </w:t>
      </w:r>
      <w:r w:rsidR="007F169C" w:rsidRPr="007F169C">
        <w:rPr>
          <w:rFonts w:cs="Times New Roman"/>
          <w:szCs w:val="24"/>
        </w:rPr>
        <w:t xml:space="preserve">connections, </w:t>
      </w:r>
      <w:r>
        <w:rPr>
          <w:rFonts w:cs="Times New Roman"/>
          <w:szCs w:val="24"/>
        </w:rPr>
        <w:t xml:space="preserve">and the </w:t>
      </w:r>
      <w:r w:rsidR="007F169C" w:rsidRPr="007F169C">
        <w:rPr>
          <w:rFonts w:cs="Times New Roman"/>
          <w:szCs w:val="24"/>
        </w:rPr>
        <w:t xml:space="preserve">relations that may influence the moral dilemma </w:t>
      </w:r>
      <w:r w:rsidR="007F169C" w:rsidRPr="007F169C">
        <w:rPr>
          <w:rFonts w:cs="Times New Roman"/>
          <w:szCs w:val="24"/>
        </w:rPr>
        <w:fldChar w:fldCharType="begin"/>
      </w:r>
      <w:r w:rsidR="008A6499">
        <w:rPr>
          <w:rFonts w:cs="Times New Roman"/>
          <w:szCs w:val="24"/>
        </w:rPr>
        <w:instrText xml:space="preserve"> ADDIN EN.CITE &lt;EndNote&gt;&lt;Cite&gt;&lt;Author&gt;Noddings&lt;/Author&gt;&lt;Year&gt;1984&lt;/Year&gt;&lt;RecNum&gt;565&lt;/RecNum&gt;&lt;DisplayText&gt;(Gilligan, 1982; Noddings, 1984b)&lt;/DisplayText&gt;&lt;record&gt;&lt;rec-number&gt;565&lt;/rec-number&gt;&lt;foreign-keys&gt;&lt;key app="EN" db-id="frww0z2r2fvf0ge0ssbxfda5ddv5derepafz" timestamp="0"&gt;565&lt;/key&gt;&lt;/foreign-keys&gt;&lt;ref-type name="Journal Article"&gt;17&lt;/ref-type&gt;&lt;contributors&gt;&lt;authors&gt;&lt;author&gt;Noddings, Nel&lt;/author&gt;&lt;/authors&gt;&lt;/contributors&gt;&lt;titles&gt;&lt;title&gt;Caring: A feminist approach to ethics&lt;/title&gt;&lt;secondary-title&gt;Berkeley, CA&lt;/secondary-title&gt;&lt;/titles&gt;&lt;dates&gt;&lt;year&gt;1984&lt;/year&gt;&lt;/dates&gt;&lt;urls&gt;&lt;/urls&gt;&lt;/record&gt;&lt;/Cite&gt;&lt;Cite&gt;&lt;Author&gt;Gilligan&lt;/Author&gt;&lt;Year&gt;1982&lt;/Year&gt;&lt;RecNum&gt;252&lt;/RecNum&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7F169C" w:rsidRPr="007F169C">
        <w:rPr>
          <w:rFonts w:cs="Times New Roman"/>
          <w:szCs w:val="24"/>
        </w:rPr>
        <w:fldChar w:fldCharType="separate"/>
      </w:r>
      <w:r w:rsidR="008A6499">
        <w:rPr>
          <w:rFonts w:cs="Times New Roman"/>
          <w:noProof/>
          <w:szCs w:val="24"/>
        </w:rPr>
        <w:t>(Gilligan, 1982; Noddings, 1984b)</w:t>
      </w:r>
      <w:r w:rsidR="007F169C" w:rsidRPr="007F169C">
        <w:rPr>
          <w:rFonts w:cs="Times New Roman"/>
          <w:szCs w:val="24"/>
        </w:rPr>
        <w:fldChar w:fldCharType="end"/>
      </w:r>
      <w:r w:rsidR="007F169C" w:rsidRPr="007F169C">
        <w:rPr>
          <w:rFonts w:cs="Times New Roman"/>
          <w:szCs w:val="24"/>
        </w:rPr>
        <w:t xml:space="preserve">. </w:t>
      </w:r>
      <w:r>
        <w:rPr>
          <w:rFonts w:cs="Times New Roman"/>
          <w:szCs w:val="24"/>
        </w:rPr>
        <w:t>The et</w:t>
      </w:r>
      <w:r w:rsidR="007F169C" w:rsidRPr="007F169C">
        <w:rPr>
          <w:rFonts w:cs="Times New Roman"/>
          <w:szCs w:val="24"/>
        </w:rPr>
        <w:t xml:space="preserve">hics of care </w:t>
      </w:r>
      <w:r>
        <w:rPr>
          <w:rFonts w:cs="Times New Roman"/>
          <w:szCs w:val="24"/>
        </w:rPr>
        <w:t xml:space="preserve">is </w:t>
      </w:r>
      <w:r w:rsidR="007F169C" w:rsidRPr="007F169C">
        <w:rPr>
          <w:rFonts w:cs="Times New Roman"/>
          <w:szCs w:val="24"/>
        </w:rPr>
        <w:t xml:space="preserve">more appropriate </w:t>
      </w:r>
      <w:r w:rsidR="00E72606">
        <w:rPr>
          <w:rFonts w:cs="Times New Roman"/>
          <w:szCs w:val="24"/>
        </w:rPr>
        <w:t xml:space="preserve">for solving </w:t>
      </w:r>
      <w:r w:rsidR="007F169C" w:rsidRPr="007F169C">
        <w:rPr>
          <w:rFonts w:cs="Times New Roman"/>
          <w:szCs w:val="24"/>
        </w:rPr>
        <w:t>moral dilemmas</w:t>
      </w:r>
      <w:r w:rsidR="00E72606">
        <w:rPr>
          <w:rFonts w:cs="Times New Roman"/>
          <w:szCs w:val="24"/>
        </w:rPr>
        <w:t>,</w:t>
      </w:r>
      <w:r w:rsidR="007F169C" w:rsidRPr="007F169C">
        <w:rPr>
          <w:rFonts w:cs="Times New Roman"/>
          <w:szCs w:val="24"/>
        </w:rPr>
        <w:t xml:space="preserve"> because the focus is on the awareness of responsibility and relationships and not on rights and </w:t>
      </w:r>
      <w:r w:rsidR="00A02370">
        <w:rPr>
          <w:rFonts w:cs="Times New Roman"/>
          <w:szCs w:val="24"/>
        </w:rPr>
        <w:t xml:space="preserve">abstract </w:t>
      </w:r>
      <w:r w:rsidR="007F169C" w:rsidRPr="007F169C">
        <w:rPr>
          <w:rFonts w:cs="Times New Roman"/>
          <w:szCs w:val="24"/>
        </w:rPr>
        <w:t xml:space="preserve">rules </w:t>
      </w:r>
      <w:r w:rsidR="007F169C" w:rsidRPr="007F169C">
        <w:rPr>
          <w:rFonts w:cs="Times New Roman"/>
          <w:szCs w:val="24"/>
        </w:rPr>
        <w:fldChar w:fldCharType="begin"/>
      </w:r>
      <w:r w:rsidR="007F169C" w:rsidRPr="007F169C">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(Gilligan, 1982)</w:t>
      </w:r>
      <w:r w:rsidR="007F169C" w:rsidRPr="007F169C">
        <w:rPr>
          <w:rFonts w:cs="Times New Roman"/>
          <w:szCs w:val="24"/>
        </w:rPr>
        <w:fldChar w:fldCharType="end"/>
      </w:r>
      <w:r w:rsidR="007F169C" w:rsidRPr="007F169C">
        <w:rPr>
          <w:rFonts w:cs="Times New Roman"/>
          <w:szCs w:val="24"/>
        </w:rPr>
        <w:t xml:space="preserve">. </w:t>
      </w:r>
    </w:p>
    <w:p w14:paraId="0887E5DE" w14:textId="07C148E7" w:rsidR="007F169C" w:rsidRPr="007F169C" w:rsidRDefault="007F169C" w:rsidP="007F169C">
      <w:pPr>
        <w:spacing w:after="120"/>
        <w:rPr>
          <w:rFonts w:cs="Times New Roman"/>
          <w:szCs w:val="24"/>
        </w:rPr>
      </w:pPr>
      <w:r w:rsidRPr="007F169C">
        <w:rPr>
          <w:rFonts w:cs="Times New Roman"/>
          <w:szCs w:val="24"/>
        </w:rPr>
        <w:lastRenderedPageBreak/>
        <w:t>The caring perspective emphasises empathetic association with others, being responsible and caring. Individuals are seen as c</w:t>
      </w:r>
      <w:r w:rsidR="00E72606">
        <w:rPr>
          <w:rFonts w:cs="Times New Roman"/>
          <w:szCs w:val="24"/>
        </w:rPr>
        <w:t xml:space="preserve">onnected in relation to others, with the latter being </w:t>
      </w:r>
      <w:r w:rsidRPr="007F169C">
        <w:rPr>
          <w:rFonts w:cs="Times New Roman"/>
          <w:szCs w:val="24"/>
        </w:rPr>
        <w:t xml:space="preserve">seen and understood in their own situation and contexts. </w:t>
      </w:r>
      <w:r w:rsidR="00E72606">
        <w:rPr>
          <w:rFonts w:cs="Times New Roman"/>
          <w:szCs w:val="24"/>
        </w:rPr>
        <w:t xml:space="preserve">That is, under this lens, </w:t>
      </w:r>
      <w:r w:rsidRPr="007F169C">
        <w:rPr>
          <w:rFonts w:cs="Times New Roman"/>
          <w:szCs w:val="24"/>
        </w:rPr>
        <w:t>moral problems are generally constructed as issues of relationships, or of responses</w:t>
      </w:r>
      <w:r w:rsidR="008614CD">
        <w:rPr>
          <w:rFonts w:cs="Times New Roman"/>
          <w:szCs w:val="24"/>
        </w:rPr>
        <w:t xml:space="preserve"> because of being in these relationships</w:t>
      </w:r>
      <w:r w:rsidRPr="007F169C">
        <w:rPr>
          <w:rFonts w:cs="Times New Roman"/>
          <w:szCs w:val="24"/>
        </w:rPr>
        <w:t xml:space="preserve">. The problem consists </w:t>
      </w:r>
      <w:r w:rsidR="00E72606">
        <w:rPr>
          <w:rFonts w:cs="Times New Roman"/>
          <w:szCs w:val="24"/>
        </w:rPr>
        <w:t xml:space="preserve">of </w:t>
      </w:r>
      <w:r w:rsidRPr="007F169C">
        <w:rPr>
          <w:rFonts w:cs="Times New Roman"/>
          <w:szCs w:val="24"/>
        </w:rPr>
        <w:t xml:space="preserve">how to respond to others on their particular terms. When approaching problems within the caring perspective, one attempts to maintain the relationships and the connections between independent individuals, or </w:t>
      </w:r>
      <w:r w:rsidR="00E72606">
        <w:rPr>
          <w:rFonts w:cs="Times New Roman"/>
          <w:szCs w:val="24"/>
        </w:rPr>
        <w:t xml:space="preserve">to </w:t>
      </w:r>
      <w:r w:rsidRPr="007F169C">
        <w:rPr>
          <w:rFonts w:cs="Times New Roman"/>
          <w:szCs w:val="24"/>
        </w:rPr>
        <w:t>promote the welfare of others</w:t>
      </w:r>
      <w:r w:rsidR="00E72606">
        <w:rPr>
          <w:rFonts w:cs="Times New Roman"/>
          <w:szCs w:val="24"/>
        </w:rPr>
        <w:t xml:space="preserve"> – preventing </w:t>
      </w:r>
      <w:r w:rsidRPr="007F169C">
        <w:rPr>
          <w:rFonts w:cs="Times New Roman"/>
          <w:szCs w:val="24"/>
        </w:rPr>
        <w:t xml:space="preserve">harm coming to them, </w:t>
      </w:r>
      <w:r w:rsidR="00E72606">
        <w:rPr>
          <w:rFonts w:cs="Times New Roman"/>
          <w:szCs w:val="24"/>
        </w:rPr>
        <w:t xml:space="preserve">and/or relieving </w:t>
      </w:r>
      <w:r w:rsidRPr="007F169C">
        <w:rPr>
          <w:rFonts w:cs="Times New Roman"/>
          <w:szCs w:val="24"/>
        </w:rPr>
        <w:t xml:space="preserve">their burdens, hurt or suffering. When one decides what to do from this point of view, one is concerned about what will happen, how things will work out, and/or whether relationships are maintained or restored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&lt;EndNote&gt;&lt;Cite&gt;&lt;Author&gt;Gilligan&lt;/Author&gt;&lt;Year&gt;1988&lt;/Year&gt;&lt;RecNum&gt;992&lt;/RecNum&gt;&lt;DisplayText&gt;(Gilligan et al., 1988)&lt;/DisplayText&gt;&lt;record&gt;&lt;rec-number&gt;992&lt;/rec-number&gt;&lt;foreign-keys&gt;&lt;key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w:t>
      </w:r>
      <w:r w:rsidRPr="007F169C">
        <w:rPr>
          <w:rFonts w:cs="Times New Roman"/>
          <w:szCs w:val="24"/>
        </w:rPr>
        <w:fldChar w:fldCharType="end"/>
      </w:r>
      <w:r w:rsidRPr="007F169C">
        <w:rPr>
          <w:rFonts w:cs="Times New Roman"/>
          <w:szCs w:val="24"/>
        </w:rPr>
        <w:t>.</w:t>
      </w:r>
    </w:p>
    <w:p w14:paraId="608A2527" w14:textId="299C1381" w:rsidR="007F169C" w:rsidRPr="007F169C" w:rsidRDefault="007F169C" w:rsidP="007F169C">
      <w:pPr>
        <w:spacing w:after="120"/>
        <w:rPr>
          <w:rFonts w:cs="Times New Roman"/>
          <w:szCs w:val="24"/>
        </w:rPr>
      </w:pPr>
      <w:r w:rsidRPr="007F169C">
        <w:rPr>
          <w:rFonts w:cs="Times New Roman"/>
          <w:szCs w:val="24"/>
        </w:rPr>
        <w:t>Within the justice perspective</w:t>
      </w:r>
      <w:r w:rsidR="00CA49F9">
        <w:rPr>
          <w:rFonts w:cs="Times New Roman"/>
          <w:szCs w:val="24"/>
        </w:rPr>
        <w:t xml:space="preserve">, </w:t>
      </w:r>
      <w:r w:rsidRPr="007F169C">
        <w:rPr>
          <w:rFonts w:cs="Times New Roman"/>
          <w:szCs w:val="24"/>
        </w:rPr>
        <w:t xml:space="preserve">individuals are defined as separate in relation to others. One tends to see others as one would like to be seen by them. Moral problems are generally constructed as issues of conflicting claims between self and others (including society). These problems are resolved </w:t>
      </w:r>
      <w:r w:rsidR="00CA49F9">
        <w:rPr>
          <w:rFonts w:cs="Times New Roman"/>
          <w:szCs w:val="24"/>
        </w:rPr>
        <w:t xml:space="preserve">by </w:t>
      </w:r>
      <w:r w:rsidRPr="007F169C">
        <w:rPr>
          <w:rFonts w:cs="Times New Roman"/>
          <w:szCs w:val="24"/>
        </w:rPr>
        <w:t xml:space="preserve">referring to impartial rules, principles or standards. When resolving </w:t>
      </w:r>
      <w:r w:rsidR="00CA49F9">
        <w:rPr>
          <w:rFonts w:cs="Times New Roman"/>
          <w:szCs w:val="24"/>
        </w:rPr>
        <w:t xml:space="preserve">such </w:t>
      </w:r>
      <w:r w:rsidRPr="007F169C">
        <w:rPr>
          <w:rFonts w:cs="Times New Roman"/>
          <w:szCs w:val="24"/>
        </w:rPr>
        <w:t xml:space="preserve">problems, in focus are one’s role – </w:t>
      </w:r>
      <w:r w:rsidR="00CA49F9">
        <w:rPr>
          <w:rFonts w:cs="Times New Roman"/>
          <w:szCs w:val="24"/>
        </w:rPr>
        <w:t xml:space="preserve">their </w:t>
      </w:r>
      <w:r w:rsidRPr="007F169C">
        <w:rPr>
          <w:rFonts w:cs="Times New Roman"/>
          <w:szCs w:val="24"/>
        </w:rPr>
        <w:t>related obligations, duties</w:t>
      </w:r>
      <w:r w:rsidR="00CA49F9">
        <w:rPr>
          <w:rFonts w:cs="Times New Roman"/>
          <w:szCs w:val="24"/>
        </w:rPr>
        <w:t xml:space="preserve">, </w:t>
      </w:r>
      <w:r w:rsidRPr="007F169C">
        <w:rPr>
          <w:rFonts w:cs="Times New Roman"/>
          <w:szCs w:val="24"/>
        </w:rPr>
        <w:t>commitments</w:t>
      </w:r>
      <w:r w:rsidR="00CA49F9">
        <w:rPr>
          <w:rFonts w:cs="Times New Roman"/>
          <w:szCs w:val="24"/>
        </w:rPr>
        <w:t xml:space="preserve">, </w:t>
      </w:r>
      <w:r w:rsidRPr="007F169C">
        <w:rPr>
          <w:rFonts w:cs="Times New Roman"/>
          <w:szCs w:val="24"/>
        </w:rPr>
        <w:t>standards, rules or principles for self, others, or society. This approach to conflict</w:t>
      </w:r>
      <w:r w:rsidR="00AF617E">
        <w:rPr>
          <w:rFonts w:cs="Times New Roman"/>
          <w:szCs w:val="24"/>
        </w:rPr>
        <w:t xml:space="preserve"> </w:t>
      </w:r>
      <w:r w:rsidRPr="007F169C">
        <w:rPr>
          <w:rFonts w:cs="Times New Roman"/>
          <w:szCs w:val="24"/>
        </w:rPr>
        <w:t xml:space="preserve">solving includes reciprocity, </w:t>
      </w:r>
      <w:r w:rsidR="00CA49F9">
        <w:rPr>
          <w:rFonts w:cs="Times New Roman"/>
          <w:szCs w:val="24"/>
        </w:rPr>
        <w:t xml:space="preserve">for this is seen as representing </w:t>
      </w:r>
      <w:r w:rsidRPr="007F169C">
        <w:rPr>
          <w:rFonts w:cs="Times New Roman"/>
          <w:szCs w:val="24"/>
        </w:rPr>
        <w:t>fairness. Fairness</w:t>
      </w:r>
      <w:r w:rsidR="00CA49F9">
        <w:rPr>
          <w:rFonts w:cs="Times New Roman"/>
          <w:szCs w:val="24"/>
        </w:rPr>
        <w:t>,</w:t>
      </w:r>
      <w:r w:rsidRPr="007F169C">
        <w:rPr>
          <w:rFonts w:cs="Times New Roman"/>
          <w:szCs w:val="24"/>
        </w:rPr>
        <w:t xml:space="preserve"> for Gilligan</w:t>
      </w:r>
      <w:r w:rsidR="00CA49F9">
        <w:rPr>
          <w:rFonts w:cs="Times New Roman"/>
          <w:szCs w:val="24"/>
        </w:rPr>
        <w:t>,</w:t>
      </w:r>
      <w:r w:rsidRPr="007F169C">
        <w:rPr>
          <w:rFonts w:cs="Times New Roman"/>
          <w:szCs w:val="24"/>
        </w:rPr>
        <w:t xml:space="preserve"> means that when we consider how to treat </w:t>
      </w:r>
      <w:r w:rsidR="00CA49F9">
        <w:rPr>
          <w:rFonts w:cs="Times New Roman"/>
          <w:szCs w:val="24"/>
        </w:rPr>
        <w:t xml:space="preserve">one </w:t>
      </w:r>
      <w:r w:rsidRPr="007F169C">
        <w:rPr>
          <w:rFonts w:cs="Times New Roman"/>
          <w:szCs w:val="24"/>
        </w:rPr>
        <w:t xml:space="preserve">another, we are considering how we would like to be treated if we were in that person’s place. From the justice point of view, when we are deciding what to do, we consider how decisions are thought about and justified, or whether values, principles, or standards are maintained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&lt;EndNote&gt;&lt;Cite&gt;&lt;Author&gt;Gilligan&lt;/Author&gt;&lt;Year&gt;1988&lt;/Year&gt;&lt;RecNum&gt;992&lt;/RecNum&gt;&lt;DisplayText&gt;(Gilligan et al., 1988)&lt;/DisplayText&gt;&lt;record&gt;&lt;rec-number&gt;992&lt;/rec-number&gt;&lt;foreign-keys&gt;&lt;key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w:t>
      </w:r>
      <w:r w:rsidRPr="007F169C">
        <w:rPr>
          <w:rFonts w:cs="Times New Roman"/>
          <w:szCs w:val="24"/>
        </w:rPr>
        <w:fldChar w:fldCharType="end"/>
      </w:r>
      <w:r w:rsidRPr="007F169C">
        <w:rPr>
          <w:rFonts w:cs="Times New Roman"/>
          <w:szCs w:val="24"/>
        </w:rPr>
        <w:t xml:space="preserve">. </w:t>
      </w:r>
    </w:p>
    <w:p w14:paraId="2EC02927" w14:textId="1B248608" w:rsidR="007F169C" w:rsidRDefault="007F169C" w:rsidP="007F169C">
      <w:pPr>
        <w:spacing w:after="120"/>
        <w:rPr>
          <w:rFonts w:cs="Times New Roman"/>
          <w:szCs w:val="24"/>
        </w:rPr>
      </w:pPr>
      <w:r w:rsidRPr="007F169C">
        <w:rPr>
          <w:rFonts w:cs="Times New Roman"/>
          <w:szCs w:val="24"/>
        </w:rPr>
        <w:lastRenderedPageBreak/>
        <w:t xml:space="preserve">Ethics of justice deals with moral minimums, a floor of moral requirements beneath which we should not sink </w:t>
      </w:r>
      <w:r w:rsidR="00CA49F9">
        <w:rPr>
          <w:rFonts w:cs="Times New Roman"/>
          <w:szCs w:val="24"/>
        </w:rPr>
        <w:t xml:space="preserve">so </w:t>
      </w:r>
      <w:r w:rsidRPr="007F169C">
        <w:rPr>
          <w:rFonts w:cs="Times New Roman"/>
          <w:szCs w:val="24"/>
        </w:rPr>
        <w:t xml:space="preserve">as </w:t>
      </w:r>
      <w:r w:rsidR="00CA49F9">
        <w:rPr>
          <w:rFonts w:cs="Times New Roman"/>
          <w:szCs w:val="24"/>
        </w:rPr>
        <w:t xml:space="preserve">to </w:t>
      </w:r>
      <w:r w:rsidRPr="007F169C">
        <w:rPr>
          <w:rFonts w:cs="Times New Roman"/>
          <w:szCs w:val="24"/>
        </w:rPr>
        <w:t xml:space="preserve">avoid the injuries of harm and disrespect. In contrast, care deals with what is above and beyond the floor of duty </w:t>
      </w:r>
      <w:r w:rsidRPr="007F169C">
        <w:rPr>
          <w:rFonts w:cs="Times New Roman"/>
          <w:szCs w:val="24"/>
        </w:rPr>
        <w:fldChar w:fldCharType="begin"/>
      </w:r>
      <w:r w:rsidRPr="007F169C">
        <w:rPr>
          <w:rFonts w:cs="Times New Roman"/>
          <w:szCs w:val="24"/>
        </w:rPr>
        <w:instrText xml:space="preserve"> ADDIN EN.CITE &lt;EndNote&gt;&lt;Cite&gt;&lt;Author&gt;Held&lt;/Author&gt;&lt;Year&gt;1995&lt;/Year&gt;&lt;RecNum&gt;920&lt;/RecNum&gt;&lt;DisplayText&gt;(Held, 1995)&lt;/DisplayText&gt;&lt;record&gt;&lt;rec-number&gt;920&lt;/rec-number&gt;&lt;foreign-keys&gt;&lt;key app="EN" db-id="frww0z2r2fvf0ge0ssbxfda5ddv5derepafz" timestamp="1489664164"&gt;920&lt;/key&gt;&lt;/foreign-keys&gt;&lt;ref-type name="Journal Article"&gt;17&lt;/ref-type&gt;&lt;contributors&gt;&lt;authors&gt;&lt;author&gt;Held, Virginia&lt;/author&gt;&lt;/authors&gt;&lt;/contributors&gt;&lt;titles&gt;&lt;title&gt;The Meshing of Care and Justice&lt;/title&gt;&lt;secondary-title&gt;Hypatia&lt;/secondary-title&gt;&lt;/titles&gt;&lt;periodical&gt;&lt;full-title&gt;Hypatia&lt;/full-title&gt;&lt;/periodical&gt;&lt;pages&gt;128-132&lt;/pages&gt;&lt;volume&gt;10&lt;/volume&gt;&lt;number&gt;2&lt;/number&gt;&lt;dates&gt;&lt;year&gt;1995&lt;/year&gt;&lt;/dates&gt;&lt;publisher&gt;[Hypatia, Inc., Wiley]&lt;/publisher&gt;&lt;isbn&gt;08875367, 15272001&lt;/isbn&gt;&lt;urls&gt;&lt;related-urls&gt;&lt;url&gt;http://www.jstor.org/stable/3810284&lt;/url&gt;&lt;/related-urls&gt;&lt;/urls&gt;&lt;custom1&gt;Full publication date: Spring, 1995&lt;/custom1&gt;&lt;/record&gt;&lt;/Cite&gt;&lt;/EndNote&gt;</w:instrText>
      </w:r>
      <w:r w:rsidRPr="007F169C">
        <w:rPr>
          <w:rFonts w:cs="Times New Roman"/>
          <w:szCs w:val="24"/>
        </w:rPr>
        <w:fldChar w:fldCharType="separate"/>
      </w:r>
      <w:r w:rsidRPr="007F169C">
        <w:rPr>
          <w:rFonts w:cs="Times New Roman"/>
          <w:noProof/>
          <w:szCs w:val="24"/>
        </w:rPr>
        <w:t>(Held, 1995)</w:t>
      </w:r>
      <w:r w:rsidRPr="007F169C">
        <w:rPr>
          <w:rFonts w:cs="Times New Roman"/>
          <w:szCs w:val="24"/>
        </w:rPr>
        <w:fldChar w:fldCharType="end"/>
      </w:r>
      <w:r w:rsidRPr="007F169C">
        <w:rPr>
          <w:rFonts w:cs="Times New Roman"/>
          <w:szCs w:val="24"/>
        </w:rPr>
        <w:t xml:space="preserve">. </w:t>
      </w:r>
      <w:r w:rsidR="00CA49F9">
        <w:rPr>
          <w:rFonts w:cs="Times New Roman"/>
          <w:szCs w:val="24"/>
        </w:rPr>
        <w:t>Moreover, t</w:t>
      </w:r>
      <w:r w:rsidRPr="007F169C">
        <w:rPr>
          <w:rFonts w:cs="Times New Roman"/>
          <w:szCs w:val="24"/>
        </w:rPr>
        <w:t xml:space="preserve">he perspective of justice draws attention to the problems of inequality and oppression and holds up an ideal of reciprocity and equal respect. </w:t>
      </w:r>
      <w:r w:rsidR="00CA49F9">
        <w:rPr>
          <w:rFonts w:cs="Times New Roman"/>
          <w:szCs w:val="24"/>
        </w:rPr>
        <w:t xml:space="preserve">Whilst the </w:t>
      </w:r>
      <w:r w:rsidRPr="007F169C">
        <w:rPr>
          <w:rFonts w:cs="Times New Roman"/>
          <w:szCs w:val="24"/>
        </w:rPr>
        <w:t>perspective of care focuses on proble</w:t>
      </w:r>
      <w:r w:rsidR="0028515F">
        <w:rPr>
          <w:rFonts w:cs="Times New Roman"/>
          <w:szCs w:val="24"/>
        </w:rPr>
        <w:t xml:space="preserve">ms of detachment or abandonment, it </w:t>
      </w:r>
      <w:r w:rsidRPr="007F169C">
        <w:rPr>
          <w:rFonts w:cs="Times New Roman"/>
          <w:szCs w:val="24"/>
        </w:rPr>
        <w:t xml:space="preserve">holds up an ideal of attention and response to need. From these ideals, two moral injunctions emerge:  </w:t>
      </w:r>
      <w:r w:rsidRPr="00CA49F9">
        <w:rPr>
          <w:rFonts w:cs="Times New Roman"/>
          <w:i/>
          <w:szCs w:val="24"/>
        </w:rPr>
        <w:t>‘not to treat others unfairly and not to turn away from someone in need’</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&lt;EndNote&gt;&lt;Cite&gt;&lt;Author&gt;Gilligan&lt;/Author&gt;&lt;Year&gt;1988&lt;/Year&gt;&lt;RecNum&gt;992&lt;/RecNum&gt;&lt;Pages&gt;73&lt;/Pages&gt;&lt;DisplayText&gt;(Gilligan et al., 1988, p. 73)&lt;/DisplayText&gt;&lt;record&gt;&lt;rec-number&gt;992&lt;/rec-number&gt;&lt;foreign-keys&gt;&lt;key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 p. 73)</w:t>
      </w:r>
      <w:r w:rsidRPr="007F169C">
        <w:rPr>
          <w:rFonts w:cs="Times New Roman"/>
          <w:szCs w:val="24"/>
        </w:rPr>
        <w:fldChar w:fldCharType="end"/>
      </w:r>
      <w:r w:rsidRPr="007F169C">
        <w:rPr>
          <w:rFonts w:cs="Times New Roman"/>
          <w:szCs w:val="24"/>
        </w:rPr>
        <w:t>.</w:t>
      </w:r>
      <w:r w:rsidR="00821C21">
        <w:rPr>
          <w:rFonts w:cs="Times New Roman"/>
          <w:szCs w:val="24"/>
        </w:rPr>
        <w:t xml:space="preserve"> </w:t>
      </w:r>
      <w:r w:rsidRPr="007F169C">
        <w:rPr>
          <w:rFonts w:cs="Times New Roman"/>
          <w:szCs w:val="24"/>
        </w:rPr>
        <w:t>A comparison of the ethics of justice and ethics of care can be summarised as follows (see table</w:t>
      </w:r>
      <w:r w:rsidR="002012C4">
        <w:rPr>
          <w:rFonts w:cs="Times New Roman"/>
          <w:szCs w:val="24"/>
        </w:rPr>
        <w:t xml:space="preserve"> </w:t>
      </w:r>
      <w:r w:rsidRPr="007F169C">
        <w:rPr>
          <w:rFonts w:cs="Times New Roman"/>
          <w:szCs w:val="24"/>
        </w:rPr>
        <w:t>2-2):</w:t>
      </w:r>
    </w:p>
    <w:p w14:paraId="1CF78ACC" w14:textId="77777777" w:rsidR="00821C21" w:rsidRDefault="00821C21" w:rsidP="00821C21">
      <w:pPr>
        <w:pStyle w:val="Caption"/>
        <w:rPr>
          <w:rFonts w:cs="Times New Roman"/>
          <w:szCs w:val="24"/>
        </w:rPr>
      </w:pPr>
      <w:bookmarkStart w:id="89" w:name="_Toc381179317"/>
      <w:r>
        <w:t xml:space="preserve">Table </w:t>
      </w:r>
      <w:fldSimple w:instr=" STYLEREF 1 \s ">
        <w:r w:rsidR="00AD0BB0">
          <w:rPr>
            <w:noProof/>
          </w:rPr>
          <w:t>2</w:t>
        </w:r>
      </w:fldSimple>
      <w:r w:rsidR="00EA66E9">
        <w:noBreakHyphen/>
      </w:r>
      <w:fldSimple w:instr=" SEQ Table \* ARABIC \s 1 ">
        <w:r w:rsidR="00AD0BB0">
          <w:rPr>
            <w:noProof/>
          </w:rPr>
          <w:t>2</w:t>
        </w:r>
      </w:fldSimple>
      <w:r>
        <w:t xml:space="preserve"> Comparison of the Ethics of Care and Ethics of Justice</w:t>
      </w:r>
      <w:bookmarkEnd w:id="89"/>
      <w:r>
        <w:t xml:space="preserve"> </w:t>
      </w:r>
    </w:p>
    <w:tbl>
      <w:tblPr>
        <w:tblStyle w:val="TableGrid2"/>
        <w:tblW w:w="8080" w:type="dxa"/>
        <w:tblInd w:w="-5" w:type="dxa"/>
        <w:tblLook w:val="04A0" w:firstRow="1" w:lastRow="0" w:firstColumn="1" w:lastColumn="0" w:noHBand="0" w:noVBand="1"/>
      </w:tblPr>
      <w:tblGrid>
        <w:gridCol w:w="4317"/>
        <w:gridCol w:w="3763"/>
      </w:tblGrid>
      <w:tr w:rsidR="007F169C" w:rsidRPr="007F169C" w14:paraId="4A0BAD97" w14:textId="77777777" w:rsidTr="00BE4178">
        <w:tc>
          <w:tcPr>
            <w:tcW w:w="4317" w:type="dxa"/>
          </w:tcPr>
          <w:p w14:paraId="5F946E7A" w14:textId="77777777" w:rsidR="007F169C" w:rsidRPr="007F169C" w:rsidRDefault="007F169C" w:rsidP="007F169C">
            <w:pPr>
              <w:spacing w:after="0"/>
              <w:contextualSpacing/>
              <w:rPr>
                <w:rFonts w:cs="Times New Roman"/>
                <w:b/>
                <w:szCs w:val="24"/>
              </w:rPr>
            </w:pPr>
            <w:r w:rsidRPr="007F169C">
              <w:rPr>
                <w:rFonts w:cs="Times New Roman"/>
                <w:b/>
                <w:szCs w:val="24"/>
              </w:rPr>
              <w:t>ETHICS OF JUSTICE</w:t>
            </w:r>
          </w:p>
        </w:tc>
        <w:tc>
          <w:tcPr>
            <w:tcW w:w="3763" w:type="dxa"/>
          </w:tcPr>
          <w:p w14:paraId="5C5F2B44" w14:textId="77777777" w:rsidR="007F169C" w:rsidRPr="007F169C" w:rsidRDefault="007F169C" w:rsidP="007F169C">
            <w:pPr>
              <w:spacing w:after="0"/>
              <w:contextualSpacing/>
              <w:rPr>
                <w:rFonts w:cs="Times New Roman"/>
                <w:b/>
                <w:szCs w:val="24"/>
              </w:rPr>
            </w:pPr>
            <w:r w:rsidRPr="007F169C">
              <w:rPr>
                <w:rFonts w:cs="Times New Roman"/>
                <w:b/>
                <w:szCs w:val="24"/>
              </w:rPr>
              <w:t>ETHICS OF CARE</w:t>
            </w:r>
          </w:p>
        </w:tc>
      </w:tr>
      <w:tr w:rsidR="007F169C" w:rsidRPr="007F169C" w14:paraId="58860E43" w14:textId="77777777" w:rsidTr="00BE4178">
        <w:tc>
          <w:tcPr>
            <w:tcW w:w="4317" w:type="dxa"/>
          </w:tcPr>
          <w:p w14:paraId="3D0F442F" w14:textId="77777777" w:rsidR="007F169C" w:rsidRPr="007F169C" w:rsidRDefault="007F169C" w:rsidP="007F169C">
            <w:pPr>
              <w:spacing w:after="0"/>
              <w:contextualSpacing/>
              <w:rPr>
                <w:rFonts w:cs="Times New Roman"/>
                <w:szCs w:val="24"/>
              </w:rPr>
            </w:pPr>
            <w:r w:rsidRPr="007F169C">
              <w:rPr>
                <w:rFonts w:cs="Times New Roman"/>
                <w:szCs w:val="24"/>
              </w:rPr>
              <w:t>Adopts an abstract approach</w:t>
            </w:r>
          </w:p>
        </w:tc>
        <w:tc>
          <w:tcPr>
            <w:tcW w:w="3763" w:type="dxa"/>
          </w:tcPr>
          <w:p w14:paraId="0DB7A01C" w14:textId="77777777" w:rsidR="007F169C" w:rsidRPr="007F169C" w:rsidRDefault="007F169C" w:rsidP="007F169C">
            <w:pPr>
              <w:spacing w:after="0"/>
              <w:contextualSpacing/>
              <w:rPr>
                <w:rFonts w:cs="Times New Roman"/>
                <w:szCs w:val="24"/>
              </w:rPr>
            </w:pPr>
            <w:r w:rsidRPr="007F169C">
              <w:rPr>
                <w:rFonts w:cs="Times New Roman"/>
                <w:szCs w:val="24"/>
              </w:rPr>
              <w:t>Adopts a contextual approach</w:t>
            </w:r>
          </w:p>
        </w:tc>
      </w:tr>
      <w:tr w:rsidR="007F169C" w:rsidRPr="007F169C" w14:paraId="304F0F29" w14:textId="77777777" w:rsidTr="00BE4178">
        <w:tc>
          <w:tcPr>
            <w:tcW w:w="4317" w:type="dxa"/>
          </w:tcPr>
          <w:p w14:paraId="29DE141B" w14:textId="77777777" w:rsidR="007F169C" w:rsidRPr="007F169C" w:rsidRDefault="007F169C" w:rsidP="007F169C">
            <w:pPr>
              <w:spacing w:after="0"/>
              <w:contextualSpacing/>
              <w:rPr>
                <w:rFonts w:cs="Times New Roman"/>
                <w:szCs w:val="24"/>
              </w:rPr>
            </w:pPr>
            <w:r w:rsidRPr="007F169C">
              <w:rPr>
                <w:rFonts w:cs="Times New Roman"/>
                <w:szCs w:val="24"/>
              </w:rPr>
              <w:t>Assumes human separateness</w:t>
            </w:r>
          </w:p>
        </w:tc>
        <w:tc>
          <w:tcPr>
            <w:tcW w:w="3763" w:type="dxa"/>
          </w:tcPr>
          <w:p w14:paraId="47B61BA3" w14:textId="77777777" w:rsidR="007F169C" w:rsidRPr="007F169C" w:rsidRDefault="007F169C" w:rsidP="007F169C">
            <w:pPr>
              <w:spacing w:after="0"/>
              <w:contextualSpacing/>
              <w:rPr>
                <w:rFonts w:cs="Times New Roman"/>
                <w:szCs w:val="24"/>
              </w:rPr>
            </w:pPr>
            <w:r w:rsidRPr="007F169C">
              <w:rPr>
                <w:rFonts w:cs="Times New Roman"/>
                <w:szCs w:val="24"/>
              </w:rPr>
              <w:t>Assumes human connectedness</w:t>
            </w:r>
          </w:p>
        </w:tc>
      </w:tr>
      <w:tr w:rsidR="007F169C" w:rsidRPr="007F169C" w14:paraId="3710C738" w14:textId="77777777" w:rsidTr="00BE4178">
        <w:tc>
          <w:tcPr>
            <w:tcW w:w="4317" w:type="dxa"/>
          </w:tcPr>
          <w:p w14:paraId="640574A7" w14:textId="77777777" w:rsidR="007F169C" w:rsidRPr="007F169C" w:rsidRDefault="007F169C" w:rsidP="007F169C">
            <w:pPr>
              <w:spacing w:after="0"/>
              <w:contextualSpacing/>
              <w:rPr>
                <w:rFonts w:cs="Times New Roman"/>
                <w:szCs w:val="24"/>
              </w:rPr>
            </w:pPr>
            <w:r w:rsidRPr="007F169C">
              <w:rPr>
                <w:rFonts w:cs="Times New Roman"/>
                <w:szCs w:val="24"/>
              </w:rPr>
              <w:t>Emphasises individual rights</w:t>
            </w:r>
          </w:p>
        </w:tc>
        <w:tc>
          <w:tcPr>
            <w:tcW w:w="3763" w:type="dxa"/>
          </w:tcPr>
          <w:p w14:paraId="405925ED" w14:textId="77777777" w:rsidR="007F169C" w:rsidRPr="007F169C" w:rsidRDefault="007F169C" w:rsidP="007F169C">
            <w:pPr>
              <w:spacing w:after="0"/>
              <w:contextualSpacing/>
              <w:rPr>
                <w:rFonts w:cs="Times New Roman"/>
                <w:szCs w:val="24"/>
              </w:rPr>
            </w:pPr>
            <w:r w:rsidRPr="007F169C">
              <w:rPr>
                <w:rFonts w:cs="Times New Roman"/>
                <w:szCs w:val="24"/>
              </w:rPr>
              <w:t>Emphasises communal relationships</w:t>
            </w:r>
          </w:p>
        </w:tc>
      </w:tr>
      <w:tr w:rsidR="007F169C" w:rsidRPr="007F169C" w14:paraId="07488168" w14:textId="77777777" w:rsidTr="00BE4178">
        <w:tc>
          <w:tcPr>
            <w:tcW w:w="4317" w:type="dxa"/>
          </w:tcPr>
          <w:p w14:paraId="19B78C2F" w14:textId="77777777" w:rsidR="007F169C" w:rsidRPr="007F169C" w:rsidRDefault="007F169C" w:rsidP="007F169C">
            <w:pPr>
              <w:spacing w:after="0"/>
              <w:contextualSpacing/>
              <w:rPr>
                <w:rFonts w:cs="Times New Roman"/>
                <w:szCs w:val="24"/>
              </w:rPr>
            </w:pPr>
            <w:r w:rsidRPr="007F169C">
              <w:rPr>
                <w:rFonts w:cs="Times New Roman"/>
                <w:szCs w:val="24"/>
              </w:rPr>
              <w:t>Works best in the public sphere</w:t>
            </w:r>
          </w:p>
        </w:tc>
        <w:tc>
          <w:tcPr>
            <w:tcW w:w="3763" w:type="dxa"/>
          </w:tcPr>
          <w:p w14:paraId="31899C93" w14:textId="77777777" w:rsidR="007F169C" w:rsidRPr="007F169C" w:rsidRDefault="007F169C" w:rsidP="007F169C">
            <w:pPr>
              <w:spacing w:after="0"/>
              <w:contextualSpacing/>
              <w:rPr>
                <w:rFonts w:cs="Times New Roman"/>
                <w:szCs w:val="24"/>
              </w:rPr>
            </w:pPr>
            <w:r w:rsidRPr="007F169C">
              <w:rPr>
                <w:rFonts w:cs="Times New Roman"/>
                <w:szCs w:val="24"/>
              </w:rPr>
              <w:t>Works best in the private sphere</w:t>
            </w:r>
          </w:p>
        </w:tc>
      </w:tr>
      <w:tr w:rsidR="007F169C" w:rsidRPr="007F169C" w14:paraId="71F0EDC5" w14:textId="77777777" w:rsidTr="00BE4178">
        <w:tc>
          <w:tcPr>
            <w:tcW w:w="4317" w:type="dxa"/>
          </w:tcPr>
          <w:p w14:paraId="039929A2" w14:textId="77777777" w:rsidR="007F169C" w:rsidRPr="007F169C" w:rsidRDefault="007F169C" w:rsidP="00CA49F9">
            <w:pPr>
              <w:spacing w:after="0"/>
              <w:contextualSpacing/>
              <w:rPr>
                <w:rFonts w:cs="Times New Roman"/>
                <w:szCs w:val="24"/>
              </w:rPr>
            </w:pPr>
            <w:r w:rsidRPr="007F169C">
              <w:rPr>
                <w:rFonts w:cs="Times New Roman"/>
                <w:szCs w:val="24"/>
              </w:rPr>
              <w:t xml:space="preserve">Stresses the role of reason </w:t>
            </w:r>
            <w:r w:rsidR="00CA49F9">
              <w:rPr>
                <w:rFonts w:cs="Times New Roman"/>
                <w:szCs w:val="24"/>
              </w:rPr>
              <w:t>undertaking t</w:t>
            </w:r>
            <w:r w:rsidRPr="007F169C">
              <w:rPr>
                <w:rFonts w:cs="Times New Roman"/>
                <w:szCs w:val="24"/>
              </w:rPr>
              <w:t>he right actions</w:t>
            </w:r>
          </w:p>
        </w:tc>
        <w:tc>
          <w:tcPr>
            <w:tcW w:w="3763" w:type="dxa"/>
          </w:tcPr>
          <w:p w14:paraId="25DEDDD5" w14:textId="77777777" w:rsidR="007F169C" w:rsidRPr="007F169C" w:rsidRDefault="007F169C" w:rsidP="007F169C">
            <w:pPr>
              <w:spacing w:after="0"/>
              <w:contextualSpacing/>
              <w:rPr>
                <w:rFonts w:cs="Times New Roman"/>
                <w:szCs w:val="24"/>
              </w:rPr>
            </w:pPr>
            <w:r w:rsidRPr="007F169C">
              <w:rPr>
                <w:rFonts w:cs="Times New Roman"/>
                <w:szCs w:val="24"/>
              </w:rPr>
              <w:t>Stresses the role of emotions in maintaining a good character</w:t>
            </w:r>
          </w:p>
        </w:tc>
      </w:tr>
      <w:tr w:rsidR="007F169C" w:rsidRPr="007F169C" w14:paraId="27157AC5" w14:textId="77777777" w:rsidTr="00BE4178">
        <w:tc>
          <w:tcPr>
            <w:tcW w:w="4317" w:type="dxa"/>
          </w:tcPr>
          <w:p w14:paraId="42DEA404" w14:textId="77777777" w:rsidR="007F169C" w:rsidRPr="007F169C" w:rsidRDefault="007F169C" w:rsidP="007F169C">
            <w:pPr>
              <w:spacing w:after="0"/>
              <w:contextualSpacing/>
              <w:rPr>
                <w:rFonts w:cs="Times New Roman"/>
                <w:szCs w:val="24"/>
              </w:rPr>
            </w:pPr>
            <w:r w:rsidRPr="007F169C">
              <w:rPr>
                <w:rFonts w:cs="Times New Roman"/>
                <w:szCs w:val="24"/>
              </w:rPr>
              <w:t xml:space="preserve"> male/masculine/masculinist</w:t>
            </w:r>
          </w:p>
        </w:tc>
        <w:tc>
          <w:tcPr>
            <w:tcW w:w="3763" w:type="dxa"/>
          </w:tcPr>
          <w:p w14:paraId="7246F442" w14:textId="77777777" w:rsidR="007F169C" w:rsidRPr="007F169C" w:rsidRDefault="007F169C" w:rsidP="007F169C">
            <w:pPr>
              <w:spacing w:after="0"/>
              <w:contextualSpacing/>
              <w:rPr>
                <w:rFonts w:cs="Times New Roman"/>
                <w:szCs w:val="24"/>
              </w:rPr>
            </w:pPr>
            <w:r w:rsidRPr="007F169C">
              <w:rPr>
                <w:rFonts w:cs="Times New Roman"/>
                <w:szCs w:val="24"/>
              </w:rPr>
              <w:t>female/feminine/feminist</w:t>
            </w:r>
          </w:p>
        </w:tc>
      </w:tr>
    </w:tbl>
    <w:p w14:paraId="7E139587" w14:textId="77777777" w:rsidR="007F169C" w:rsidRPr="00544FF6" w:rsidRDefault="00AC5D6A" w:rsidP="00544FF6">
      <w:pPr>
        <w:spacing w:after="120"/>
        <w:contextualSpacing/>
        <w:rPr>
          <w:rFonts w:cs="Times New Roman"/>
          <w:sz w:val="20"/>
          <w:szCs w:val="20"/>
        </w:rPr>
      </w:pPr>
      <w:r w:rsidRPr="00544FF6">
        <w:rPr>
          <w:rFonts w:cs="Times New Roman"/>
          <w:sz w:val="20"/>
          <w:szCs w:val="20"/>
        </w:rPr>
        <w:t>(Source: Adapted from Tong, 1998)</w:t>
      </w:r>
    </w:p>
    <w:p w14:paraId="569CDB1E" w14:textId="32DC1D5A" w:rsidR="00B16F61" w:rsidRDefault="007F169C" w:rsidP="007F169C">
      <w:pPr>
        <w:spacing w:after="120"/>
        <w:rPr>
          <w:rFonts w:cs="Times New Roman"/>
          <w:szCs w:val="24"/>
        </w:rPr>
      </w:pPr>
      <w:r w:rsidRPr="007F169C">
        <w:rPr>
          <w:rFonts w:cs="Times New Roman"/>
          <w:szCs w:val="24"/>
        </w:rPr>
        <w:t>McGregor</w:t>
      </w:r>
      <w:r w:rsidR="00CA49F9">
        <w:rPr>
          <w:rFonts w:cs="Times New Roman"/>
          <w:szCs w:val="24"/>
        </w:rPr>
        <w:t xml:space="preserve">, when </w:t>
      </w:r>
      <w:r w:rsidRPr="007F169C">
        <w:rPr>
          <w:rFonts w:cs="Times New Roman"/>
          <w:szCs w:val="24"/>
        </w:rPr>
        <w:t>discussing moral consciousness in consumer behaviour</w:t>
      </w:r>
      <w:r w:rsidR="00CA49F9">
        <w:rPr>
          <w:rFonts w:cs="Times New Roman"/>
          <w:szCs w:val="24"/>
        </w:rPr>
        <w:t>, summarises Lawrence Kohlberg</w:t>
      </w:r>
      <w:r w:rsidRPr="007F169C">
        <w:rPr>
          <w:rFonts w:cs="Times New Roman"/>
          <w:szCs w:val="24"/>
        </w:rPr>
        <w:t xml:space="preserve"> (1981) and Carol Gilligan’s (1982) models of moral development and demonstrates that the former</w:t>
      </w:r>
      <w:r w:rsidR="00CA49F9">
        <w:rPr>
          <w:rFonts w:cs="Times New Roman"/>
          <w:szCs w:val="24"/>
        </w:rPr>
        <w:t xml:space="preserve">’s was </w:t>
      </w:r>
      <w:r w:rsidRPr="007F169C">
        <w:rPr>
          <w:rFonts w:cs="Times New Roman"/>
          <w:szCs w:val="24"/>
        </w:rPr>
        <w:t>developed based on duty and rights, where</w:t>
      </w:r>
      <w:r w:rsidR="00CA49F9">
        <w:rPr>
          <w:rFonts w:cs="Times New Roman"/>
          <w:szCs w:val="24"/>
        </w:rPr>
        <w:t>as</w:t>
      </w:r>
      <w:r w:rsidRPr="007F169C">
        <w:rPr>
          <w:rFonts w:cs="Times New Roman"/>
          <w:szCs w:val="24"/>
        </w:rPr>
        <w:t xml:space="preserve"> the latter </w:t>
      </w:r>
      <w:r w:rsidR="00CA49F9">
        <w:rPr>
          <w:rFonts w:cs="Times New Roman"/>
          <w:szCs w:val="24"/>
        </w:rPr>
        <w:t xml:space="preserve">drew </w:t>
      </w:r>
      <w:r w:rsidRPr="007F169C">
        <w:rPr>
          <w:rFonts w:cs="Times New Roman"/>
          <w:szCs w:val="24"/>
        </w:rPr>
        <w:t xml:space="preserve">on care and relationships </w:t>
      </w:r>
      <w:r w:rsidRPr="007F169C">
        <w:rPr>
          <w:rFonts w:cs="Times New Roman"/>
          <w:szCs w:val="24"/>
        </w:rPr>
        <w:fldChar w:fldCharType="begin"/>
      </w:r>
      <w:r w:rsidRPr="007F169C">
        <w:rPr>
          <w:rFonts w:cs="Times New Roman"/>
          <w:szCs w:val="24"/>
        </w:rPr>
        <w:instrText xml:space="preserve"> ADDIN EN.CITE &lt;EndNote&gt;&lt;Cite&gt;&lt;Author&gt;McGregor&lt;/Author&gt;&lt;Year&gt;2006&lt;/Year&gt;&lt;RecNum&gt;432&lt;/RecNum&gt;&lt;DisplayText&gt;(McGregor, 2006)&lt;/DisplayText&gt;&lt;record&gt;&lt;rec-number&gt;432&lt;/rec-number&gt;&lt;foreign-keys&gt;&lt;key app="EN" db-id="frww0z2r2fvf0ge0ssbxfda5ddv5derepafz" timestamp="0"&gt;432&lt;/key&gt;&lt;/foreign-keys&gt;&lt;ref-type name="Journal Article"&gt;17&lt;/ref-type&gt;&lt;contributors&gt;&lt;authors&gt;&lt;author&gt;McGregor, Sue&lt;/author&gt;&lt;/authors&gt;&lt;/contributors&gt;&lt;titles&gt;&lt;title&gt;Understanding consumers’ moral consciousness&lt;/title&gt;&lt;secondary-title&gt;International Journal of Consumer Studies&lt;/secondary-title&gt;&lt;/titles&gt;&lt;periodical&gt;&lt;full-title&gt;International Journal of Consumer Studies&lt;/full-title&gt;&lt;/periodical&gt;&lt;pages&gt;164-178&lt;/pages&gt;&lt;volume&gt;30&lt;/volume&gt;&lt;number&gt;2&lt;/number&gt;&lt;dates&gt;&lt;year&gt;2006&lt;/year&gt;&lt;/dates&gt;&lt;isbn&gt;1470-6431&lt;/isbn&gt;&lt;urls&gt;&lt;/urls&gt;&lt;/record&gt;&lt;/Cite&gt;&lt;/EndNote&gt;</w:instrText>
      </w:r>
      <w:r w:rsidRPr="007F169C">
        <w:rPr>
          <w:rFonts w:cs="Times New Roman"/>
          <w:szCs w:val="24"/>
        </w:rPr>
        <w:fldChar w:fldCharType="separate"/>
      </w:r>
      <w:r w:rsidRPr="007F169C">
        <w:rPr>
          <w:rFonts w:cs="Times New Roman"/>
          <w:noProof/>
          <w:szCs w:val="24"/>
        </w:rPr>
        <w:t>(McGregor, 2006)</w:t>
      </w:r>
      <w:r w:rsidRPr="007F169C">
        <w:rPr>
          <w:rFonts w:cs="Times New Roman"/>
          <w:szCs w:val="24"/>
        </w:rPr>
        <w:fldChar w:fldCharType="end"/>
      </w:r>
      <w:r w:rsidR="002012C4">
        <w:rPr>
          <w:rFonts w:cs="Times New Roman"/>
          <w:szCs w:val="24"/>
        </w:rPr>
        <w:t xml:space="preserve"> (see table 2</w:t>
      </w:r>
      <w:r w:rsidRPr="007F169C">
        <w:rPr>
          <w:rFonts w:cs="Times New Roman"/>
          <w:szCs w:val="24"/>
        </w:rPr>
        <w:t>-3)</w:t>
      </w:r>
      <w:r w:rsidR="00821C21">
        <w:rPr>
          <w:rFonts w:cs="Times New Roman"/>
          <w:szCs w:val="24"/>
        </w:rPr>
        <w:t>.</w:t>
      </w:r>
    </w:p>
    <w:p w14:paraId="5A8EF992" w14:textId="77777777" w:rsidR="00821C21" w:rsidRDefault="007F169C" w:rsidP="00821C21">
      <w:pPr>
        <w:pStyle w:val="Caption"/>
      </w:pPr>
      <w:r w:rsidRPr="007F169C">
        <w:rPr>
          <w:rFonts w:cs="Times New Roman"/>
          <w:szCs w:val="24"/>
        </w:rPr>
        <w:lastRenderedPageBreak/>
        <w:t xml:space="preserve"> </w:t>
      </w:r>
      <w:bookmarkStart w:id="90" w:name="_Toc381179318"/>
      <w:r w:rsidR="00821C21">
        <w:t xml:space="preserve">Table </w:t>
      </w:r>
      <w:fldSimple w:instr=" STYLEREF 1 \s ">
        <w:r w:rsidR="00AD0BB0">
          <w:rPr>
            <w:noProof/>
          </w:rPr>
          <w:t>2</w:t>
        </w:r>
      </w:fldSimple>
      <w:r w:rsidR="00EA66E9">
        <w:noBreakHyphen/>
      </w:r>
      <w:fldSimple w:instr=" SEQ Table \* ARABIC \s 1 ">
        <w:r w:rsidR="00AD0BB0">
          <w:rPr>
            <w:noProof/>
          </w:rPr>
          <w:t>3</w:t>
        </w:r>
      </w:fldSimple>
      <w:r w:rsidR="00821C21">
        <w:t xml:space="preserve"> </w:t>
      </w:r>
      <w:r w:rsidR="002742C7">
        <w:t>Gilligan’s Understanding of Moral Development of Women and Men</w:t>
      </w:r>
      <w:bookmarkEnd w:id="90"/>
      <w:r w:rsidR="002742C7">
        <w:t xml:space="preserve"> </w:t>
      </w:r>
    </w:p>
    <w:p w14:paraId="3A09308E" w14:textId="77777777" w:rsidR="002012C4" w:rsidRPr="002012C4" w:rsidRDefault="007F169C" w:rsidP="002012C4">
      <w:pPr>
        <w:spacing w:after="120"/>
        <w:rPr>
          <w:rFonts w:cs="Times New Roman"/>
          <w:szCs w:val="24"/>
        </w:rPr>
      </w:pPr>
      <w:r w:rsidRPr="007F169C">
        <w:rPr>
          <w:rFonts w:cs="Times New Roman"/>
          <w:noProof/>
          <w:szCs w:val="24"/>
          <w:lang w:val="en-US" w:eastAsia="en-US"/>
        </w:rPr>
        <w:drawing>
          <wp:inline distT="0" distB="0" distL="0" distR="0" wp14:anchorId="2E591C6B" wp14:editId="2BA3F922">
            <wp:extent cx="5164172" cy="220879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0217" cy="2275540"/>
                    </a:xfrm>
                    <a:prstGeom prst="rect">
                      <a:avLst/>
                    </a:prstGeom>
                    <a:noFill/>
                    <a:ln>
                      <a:noFill/>
                    </a:ln>
                  </pic:spPr>
                </pic:pic>
              </a:graphicData>
            </a:graphic>
          </wp:inline>
        </w:drawing>
      </w:r>
    </w:p>
    <w:p w14:paraId="0D987B40" w14:textId="77777777" w:rsidR="00B16F61" w:rsidRPr="00C36618" w:rsidRDefault="00B16F61" w:rsidP="007F169C">
      <w:pPr>
        <w:spacing w:after="120"/>
        <w:rPr>
          <w:rFonts w:cs="Times New Roman"/>
          <w:sz w:val="20"/>
          <w:szCs w:val="20"/>
        </w:rPr>
      </w:pPr>
      <w:r w:rsidRPr="00C36618">
        <w:rPr>
          <w:rFonts w:cs="Times New Roman"/>
          <w:sz w:val="20"/>
          <w:szCs w:val="20"/>
        </w:rPr>
        <w:t>(Source: McGregor, 2006)</w:t>
      </w:r>
    </w:p>
    <w:p w14:paraId="76EA1729" w14:textId="77777777" w:rsidR="002E50EE" w:rsidRDefault="007F169C" w:rsidP="007F169C">
      <w:pPr>
        <w:spacing w:after="120"/>
        <w:rPr>
          <w:rFonts w:cs="Times New Roman"/>
          <w:szCs w:val="24"/>
        </w:rPr>
      </w:pPr>
      <w:r w:rsidRPr="007F169C">
        <w:rPr>
          <w:rFonts w:cs="Times New Roman"/>
          <w:szCs w:val="24"/>
        </w:rPr>
        <w:t xml:space="preserve">Gilligan specifically relates the two moral perspectives to conceptions of self: the care perspective entails a relational self, </w:t>
      </w:r>
      <w:r w:rsidR="00CA49F9">
        <w:rPr>
          <w:rFonts w:cs="Times New Roman"/>
          <w:szCs w:val="24"/>
        </w:rPr>
        <w:t xml:space="preserve">whilst </w:t>
      </w:r>
      <w:r w:rsidRPr="007F169C">
        <w:rPr>
          <w:rFonts w:cs="Times New Roman"/>
          <w:szCs w:val="24"/>
        </w:rPr>
        <w:t>the justice perspective</w:t>
      </w:r>
      <w:r w:rsidR="00CA49F9">
        <w:rPr>
          <w:rFonts w:cs="Times New Roman"/>
          <w:szCs w:val="24"/>
        </w:rPr>
        <w:t xml:space="preserve"> pertains to </w:t>
      </w:r>
      <w:r w:rsidR="00544FF6">
        <w:rPr>
          <w:rFonts w:cs="Times New Roman"/>
          <w:szCs w:val="24"/>
        </w:rPr>
        <w:t xml:space="preserve">a separate </w:t>
      </w:r>
      <w:r w:rsidRPr="007F169C">
        <w:rPr>
          <w:rFonts w:cs="Times New Roman"/>
          <w:szCs w:val="24"/>
        </w:rPr>
        <w:t xml:space="preserve">one. </w:t>
      </w:r>
      <w:r w:rsidR="00CA49F9">
        <w:rPr>
          <w:rFonts w:cs="Times New Roman"/>
          <w:szCs w:val="24"/>
        </w:rPr>
        <w:t xml:space="preserve">She </w:t>
      </w:r>
      <w:r w:rsidRPr="007F169C">
        <w:rPr>
          <w:rFonts w:cs="Times New Roman"/>
          <w:szCs w:val="24"/>
        </w:rPr>
        <w:t xml:space="preserve">argues that these two conceptions of self are intertwined. </w:t>
      </w:r>
      <w:r w:rsidR="00CA49F9">
        <w:rPr>
          <w:rFonts w:cs="Times New Roman"/>
          <w:szCs w:val="24"/>
        </w:rPr>
        <w:t>That is, s</w:t>
      </w:r>
      <w:r w:rsidRPr="007F169C">
        <w:rPr>
          <w:rFonts w:cs="Times New Roman"/>
          <w:szCs w:val="24"/>
        </w:rPr>
        <w:t xml:space="preserve">he does not separate the relational and autonomous selves, defining them as different modes of being. Rather, she argues that </w:t>
      </w:r>
      <w:r w:rsidR="00CA49F9">
        <w:rPr>
          <w:rFonts w:cs="Times New Roman"/>
          <w:szCs w:val="24"/>
        </w:rPr>
        <w:t xml:space="preserve">regarding </w:t>
      </w:r>
      <w:r w:rsidRPr="007F169C">
        <w:rPr>
          <w:rFonts w:cs="Times New Roman"/>
          <w:szCs w:val="24"/>
        </w:rPr>
        <w:t>these two aspects of human existence: one can only experience self in the context of relationship</w:t>
      </w:r>
      <w:r w:rsidR="00CA49F9">
        <w:rPr>
          <w:rFonts w:cs="Times New Roman"/>
          <w:szCs w:val="24"/>
        </w:rPr>
        <w:t>s</w:t>
      </w:r>
      <w:r w:rsidR="00E00EC7">
        <w:rPr>
          <w:rFonts w:cs="Times New Roman"/>
          <w:szCs w:val="24"/>
        </w:rPr>
        <w:t xml:space="preserve"> with others and </w:t>
      </w:r>
      <w:r w:rsidRPr="007F169C">
        <w:rPr>
          <w:rFonts w:cs="Times New Roman"/>
          <w:szCs w:val="24"/>
        </w:rPr>
        <w:t xml:space="preserve">conversely, one can only experience relationship by differentiating other from self </w:t>
      </w:r>
      <w:r w:rsidRPr="007F169C">
        <w:rPr>
          <w:rFonts w:cs="Times New Roman"/>
          <w:szCs w:val="24"/>
        </w:rPr>
        <w:fldChar w:fldCharType="begin"/>
      </w:r>
      <w:r w:rsidRPr="007F169C">
        <w:rPr>
          <w:rFonts w:cs="Times New Roman"/>
          <w:szCs w:val="24"/>
        </w:rPr>
        <w:instrText xml:space="preserve"> ADDIN EN.CITE &lt;EndNote&gt;&lt;Cite&gt;&lt;Author&gt;Hekman&lt;/Author&gt;&lt;Year&gt;1993&lt;/Year&gt;&lt;RecNum&gt;794&lt;/RecNum&gt;&lt;DisplayText&gt;(Hekman, 1993)&lt;/DisplayText&gt;&lt;record&gt;&lt;rec-number&gt;794&lt;/rec-number&gt;&lt;foreign-keys&gt;&lt;key app="EN" db-id="frww0z2r2fvf0ge0ssbxfda5ddv5derepafz" timestamp="1461936622"&gt;794&lt;/key&gt;&lt;/foreign-keys&gt;&lt;ref-type name="Journal Article"&gt;17&lt;/ref-type&gt;&lt;contributors&gt;&lt;authors&gt;&lt;author&gt;Hekman, Susan&lt;/author&gt;&lt;/authors&gt;&lt;/contributors&gt;&lt;titles&gt;&lt;title&gt;Moral Voices, Moral Selves: About Getting It Right in Moral Theory&lt;/title&gt;&lt;secondary-title&gt;Human Studies&lt;/secondary-title&gt;&lt;/titles&gt;&lt;periodical&gt;&lt;full-title&gt;Human Studies&lt;/full-title&gt;&lt;/periodical&gt;&lt;pages&gt;143-162&lt;/pages&gt;&lt;volume&gt;16&lt;/volume&gt;&lt;number&gt;1/2&lt;/number&gt;&lt;dates&gt;&lt;year&gt;1993&lt;/year&gt;&lt;/dates&gt;&lt;publisher&gt;Springer&lt;/publisher&gt;&lt;isbn&gt;01638548, 1572851X&lt;/isbn&gt;&lt;urls&gt;&lt;related-urls&gt;&lt;url&gt;http://www.jstor.org/stable/20010992&lt;/url&gt;&lt;/related-urls&gt;&lt;/urls&gt;&lt;custom1&gt;Full publication date: 1993&lt;/custom1&gt;&lt;/record&gt;&lt;/Cite&gt;&lt;/EndNote&gt;</w:instrText>
      </w:r>
      <w:r w:rsidRPr="007F169C">
        <w:rPr>
          <w:rFonts w:cs="Times New Roman"/>
          <w:szCs w:val="24"/>
        </w:rPr>
        <w:fldChar w:fldCharType="separate"/>
      </w:r>
      <w:r w:rsidRPr="007F169C">
        <w:rPr>
          <w:rFonts w:cs="Times New Roman"/>
          <w:noProof/>
          <w:szCs w:val="24"/>
        </w:rPr>
        <w:t>(Hekman, 1993)</w:t>
      </w:r>
      <w:r w:rsidRPr="007F169C">
        <w:rPr>
          <w:rFonts w:cs="Times New Roman"/>
          <w:szCs w:val="24"/>
        </w:rPr>
        <w:fldChar w:fldCharType="end"/>
      </w:r>
      <w:r w:rsidRPr="007F169C">
        <w:rPr>
          <w:rFonts w:cs="Times New Roman"/>
          <w:szCs w:val="24"/>
        </w:rPr>
        <w:t xml:space="preserve">. </w:t>
      </w:r>
    </w:p>
    <w:p w14:paraId="69937081" w14:textId="1E814E4E" w:rsidR="001C1B8D" w:rsidRDefault="002E50EE" w:rsidP="007F169C">
      <w:pPr>
        <w:spacing w:after="120"/>
        <w:rPr>
          <w:rFonts w:cs="Times New Roman"/>
          <w:szCs w:val="24"/>
        </w:rPr>
      </w:pPr>
      <w:r>
        <w:rPr>
          <w:rFonts w:cs="Times New Roman"/>
          <w:szCs w:val="24"/>
        </w:rPr>
        <w:t xml:space="preserve">If Kohlberg’s theory is suspected to be male biased, Gilligan’s theory </w:t>
      </w:r>
      <w:r w:rsidR="009F4E33">
        <w:rPr>
          <w:rFonts w:cs="Times New Roman"/>
          <w:szCs w:val="24"/>
        </w:rPr>
        <w:t>was also criticised</w:t>
      </w:r>
      <w:r w:rsidR="00150BC7">
        <w:rPr>
          <w:rFonts w:cs="Times New Roman"/>
          <w:szCs w:val="24"/>
        </w:rPr>
        <w:t xml:space="preserve"> for connecting care primarily with women and thus spark</w:t>
      </w:r>
      <w:r w:rsidR="007D790E">
        <w:rPr>
          <w:rFonts w:cs="Times New Roman"/>
          <w:szCs w:val="24"/>
        </w:rPr>
        <w:t>ing</w:t>
      </w:r>
      <w:r w:rsidR="00150BC7">
        <w:rPr>
          <w:rFonts w:cs="Times New Roman"/>
          <w:szCs w:val="24"/>
        </w:rPr>
        <w:t xml:space="preserve"> a discussion whether ethics of care </w:t>
      </w:r>
      <w:r w:rsidR="008B7617">
        <w:rPr>
          <w:rFonts w:cs="Times New Roman"/>
          <w:szCs w:val="24"/>
        </w:rPr>
        <w:t xml:space="preserve">should be considered a ‘feminine’ ethic. Furthermore, the discussion was focused on whether the ethic of care was linked </w:t>
      </w:r>
      <w:r w:rsidR="007D790E">
        <w:rPr>
          <w:rFonts w:cs="Times New Roman"/>
          <w:szCs w:val="24"/>
        </w:rPr>
        <w:t xml:space="preserve">to gender or sex </w:t>
      </w:r>
      <w:r w:rsidR="002F697C">
        <w:rPr>
          <w:rFonts w:cs="Times New Roman"/>
          <w:szCs w:val="24"/>
        </w:rPr>
        <w:fldChar w:fldCharType="begin"/>
      </w:r>
      <w:r w:rsidR="002F697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002F697C">
        <w:rPr>
          <w:rFonts w:cs="Times New Roman"/>
          <w:szCs w:val="24"/>
        </w:rPr>
        <w:fldChar w:fldCharType="separate"/>
      </w:r>
      <w:r w:rsidR="002F697C">
        <w:rPr>
          <w:rFonts w:cs="Times New Roman"/>
          <w:noProof/>
          <w:szCs w:val="24"/>
        </w:rPr>
        <w:t>(Pettersen, 2008)</w:t>
      </w:r>
      <w:r w:rsidR="002F697C">
        <w:rPr>
          <w:rFonts w:cs="Times New Roman"/>
          <w:szCs w:val="24"/>
        </w:rPr>
        <w:fldChar w:fldCharType="end"/>
      </w:r>
      <w:r w:rsidR="009F4E33">
        <w:rPr>
          <w:rFonts w:cs="Times New Roman"/>
          <w:szCs w:val="24"/>
        </w:rPr>
        <w:t xml:space="preserve">. </w:t>
      </w:r>
      <w:r>
        <w:rPr>
          <w:rFonts w:cs="Times New Roman"/>
          <w:szCs w:val="24"/>
        </w:rPr>
        <w:t xml:space="preserve">Gilligan relies on the works of the feminist psychoanalyst </w:t>
      </w:r>
      <w:r w:rsidR="002F697C">
        <w:rPr>
          <w:rFonts w:cs="Times New Roman"/>
          <w:szCs w:val="24"/>
        </w:rPr>
        <w:t xml:space="preserve">Nancy </w:t>
      </w:r>
      <w:r>
        <w:rPr>
          <w:rFonts w:cs="Times New Roman"/>
          <w:szCs w:val="24"/>
        </w:rPr>
        <w:t xml:space="preserve">Chodorow, who according to Gilligan </w:t>
      </w:r>
      <w:r w:rsidRPr="00D42E9D">
        <w:rPr>
          <w:rFonts w:cs="Times New Roman"/>
          <w:i/>
          <w:szCs w:val="24"/>
        </w:rPr>
        <w:t>‘writes against the masculine bias of psychoanalytic theory’</w:t>
      </w:r>
      <w:r w:rsidR="00DE2855">
        <w:rPr>
          <w:rFonts w:cs="Times New Roman"/>
          <w:i/>
          <w:szCs w:val="24"/>
        </w:rPr>
        <w:t xml:space="preserve"> </w:t>
      </w:r>
      <w:r w:rsidR="00693733">
        <w:rPr>
          <w:rFonts w:cs="Times New Roman"/>
          <w:i/>
          <w:szCs w:val="24"/>
        </w:rPr>
        <w:fldChar w:fldCharType="begin"/>
      </w:r>
      <w:r w:rsidR="00693733">
        <w:rPr>
          <w:rFonts w:cs="Times New Roman"/>
          <w:i/>
          <w:szCs w:val="24"/>
        </w:rPr>
        <w:instrText xml:space="preserve"> ADDIN EN.CITE &lt;EndNote&gt;&lt;Cite&gt;&lt;Author&gt;Gilligan&lt;/Author&gt;&lt;Year&gt;1982&lt;/Year&gt;&lt;RecNum&gt;252&lt;/RecNum&gt;&lt;Pages&gt;8&lt;/Pages&gt;&lt;DisplayText&gt;(Gilligan, 1982, p. 8)&lt;/DisplayText&gt;&lt;record&gt;&lt;rec-number&gt;252&lt;/rec-number&gt;&lt;foreign-keys&gt;&lt;key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693733">
        <w:rPr>
          <w:rFonts w:cs="Times New Roman"/>
          <w:i/>
          <w:szCs w:val="24"/>
        </w:rPr>
        <w:fldChar w:fldCharType="separate"/>
      </w:r>
      <w:r w:rsidR="00693733">
        <w:rPr>
          <w:rFonts w:cs="Times New Roman"/>
          <w:i/>
          <w:noProof/>
          <w:szCs w:val="24"/>
        </w:rPr>
        <w:t>(Gilligan, 1982, p. 8)</w:t>
      </w:r>
      <w:r w:rsidR="00693733">
        <w:rPr>
          <w:rFonts w:cs="Times New Roman"/>
          <w:i/>
          <w:szCs w:val="24"/>
        </w:rPr>
        <w:fldChar w:fldCharType="end"/>
      </w:r>
      <w:r w:rsidR="00D42E9D">
        <w:rPr>
          <w:rFonts w:cs="Times New Roman"/>
          <w:szCs w:val="24"/>
        </w:rPr>
        <w:t xml:space="preserve">. </w:t>
      </w:r>
      <w:r w:rsidR="00693733">
        <w:rPr>
          <w:rFonts w:cs="Times New Roman"/>
          <w:szCs w:val="24"/>
        </w:rPr>
        <w:t xml:space="preserve">The central claim of the object-relational psychological approach is that women are more capable of care and </w:t>
      </w:r>
      <w:r w:rsidR="00693733">
        <w:rPr>
          <w:rFonts w:cs="Times New Roman"/>
          <w:szCs w:val="24"/>
        </w:rPr>
        <w:lastRenderedPageBreak/>
        <w:t xml:space="preserve">affective relationships </w:t>
      </w:r>
      <w:r w:rsidR="00693733">
        <w:rPr>
          <w:rFonts w:cs="Times New Roman"/>
          <w:szCs w:val="24"/>
        </w:rPr>
        <w:fldChar w:fldCharType="begin">
          <w:fldData xml:space="preserve">PEVuZE5vdGU+PENpdGU+PEF1dGhvcj5DaG9kb3JvdzwvQXV0aG9yPjxZZWFyPjE5OTk8L1llYXI+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</w:fldData>
        </w:fldChar>
      </w:r>
      <w:r w:rsidR="00C63BA1">
        <w:rPr>
          <w:rFonts w:cs="Times New Roman"/>
          <w:szCs w:val="24"/>
        </w:rPr>
        <w:instrText xml:space="preserve"> ADDIN EN.CITE </w:instrText>
      </w:r>
      <w:r w:rsidR="00C63BA1">
        <w:rPr>
          <w:rFonts w:cs="Times New Roman"/>
          <w:szCs w:val="24"/>
        </w:rPr>
        <w:fldChar w:fldCharType="begin">
          <w:fldData xml:space="preserve">PEVuZE5vdGU+PENpdGU+PEF1dGhvcj5DaG9kb3JvdzwvQXV0aG9yPjxZZWFyPjE5OTk8L1llYXI+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</w:fldData>
        </w:fldChar>
      </w:r>
      <w:r w:rsidR="00C63BA1">
        <w:rPr>
          <w:rFonts w:cs="Times New Roman"/>
          <w:szCs w:val="24"/>
        </w:rPr>
        <w:instrText xml:space="preserve"> ADDIN EN.CITE.DATA </w:instrText>
      </w:r>
      <w:r w:rsidR="00C63BA1">
        <w:rPr>
          <w:rFonts w:cs="Times New Roman"/>
          <w:szCs w:val="24"/>
        </w:rPr>
      </w:r>
      <w:r w:rsidR="00C63BA1">
        <w:rPr>
          <w:rFonts w:cs="Times New Roman"/>
          <w:szCs w:val="24"/>
        </w:rPr>
        <w:fldChar w:fldCharType="end"/>
      </w:r>
      <w:r w:rsidR="00693733">
        <w:rPr>
          <w:rFonts w:cs="Times New Roman"/>
          <w:szCs w:val="24"/>
        </w:rPr>
      </w:r>
      <w:r w:rsidR="00693733">
        <w:rPr>
          <w:rFonts w:cs="Times New Roman"/>
          <w:szCs w:val="24"/>
        </w:rPr>
        <w:fldChar w:fldCharType="separate"/>
      </w:r>
      <w:r w:rsidR="00C63BA1">
        <w:rPr>
          <w:rFonts w:cs="Times New Roman"/>
          <w:noProof/>
          <w:szCs w:val="24"/>
        </w:rPr>
        <w:t>(Chodorow, 1995, 1999, 2000)</w:t>
      </w:r>
      <w:r w:rsidR="00693733">
        <w:rPr>
          <w:rFonts w:cs="Times New Roman"/>
          <w:szCs w:val="24"/>
        </w:rPr>
        <w:fldChar w:fldCharType="end"/>
      </w:r>
      <w:r w:rsidR="0014224B">
        <w:rPr>
          <w:rFonts w:cs="Times New Roman"/>
          <w:szCs w:val="24"/>
        </w:rPr>
        <w:t xml:space="preserve">. </w:t>
      </w:r>
      <w:r w:rsidR="009F4E33">
        <w:rPr>
          <w:rFonts w:cs="Times New Roman"/>
          <w:szCs w:val="24"/>
        </w:rPr>
        <w:t>Gilligan’s</w:t>
      </w:r>
      <w:r w:rsidR="002E00CB">
        <w:rPr>
          <w:rFonts w:cs="Times New Roman"/>
          <w:szCs w:val="24"/>
        </w:rPr>
        <w:t xml:space="preserve"> interest</w:t>
      </w:r>
      <w:r w:rsidR="00DE2855">
        <w:rPr>
          <w:rFonts w:cs="Times New Roman"/>
          <w:szCs w:val="24"/>
        </w:rPr>
        <w:t xml:space="preserve"> </w:t>
      </w:r>
      <w:r w:rsidR="00150BC7">
        <w:rPr>
          <w:rFonts w:cs="Times New Roman"/>
          <w:szCs w:val="24"/>
        </w:rPr>
        <w:t xml:space="preserve">specifically </w:t>
      </w:r>
      <w:r w:rsidR="008C15C7">
        <w:rPr>
          <w:rFonts w:cs="Times New Roman"/>
          <w:szCs w:val="24"/>
        </w:rPr>
        <w:t xml:space="preserve">focused on </w:t>
      </w:r>
      <w:r w:rsidR="007413C3">
        <w:rPr>
          <w:rFonts w:cs="Times New Roman"/>
          <w:szCs w:val="24"/>
        </w:rPr>
        <w:t xml:space="preserve">the study of girls and women because it appeared to be </w:t>
      </w:r>
      <w:r w:rsidR="003A520B">
        <w:rPr>
          <w:rFonts w:cs="Times New Roman"/>
          <w:szCs w:val="24"/>
        </w:rPr>
        <w:t xml:space="preserve">an </w:t>
      </w:r>
      <w:r w:rsidR="007413C3">
        <w:rPr>
          <w:rFonts w:cs="Times New Roman"/>
          <w:szCs w:val="24"/>
        </w:rPr>
        <w:t xml:space="preserve">unexplored territory and to refute Kohlberg’s claim that girls/women were not able to reach the upper </w:t>
      </w:r>
      <w:r w:rsidR="00930513">
        <w:rPr>
          <w:rFonts w:cs="Times New Roman"/>
          <w:szCs w:val="24"/>
        </w:rPr>
        <w:t xml:space="preserve">levels of moral development in </w:t>
      </w:r>
      <w:r w:rsidR="007413C3">
        <w:rPr>
          <w:rFonts w:cs="Times New Roman"/>
          <w:szCs w:val="24"/>
        </w:rPr>
        <w:t xml:space="preserve">his research. </w:t>
      </w:r>
      <w:r w:rsidR="00930513">
        <w:rPr>
          <w:rFonts w:cs="Times New Roman"/>
          <w:szCs w:val="24"/>
        </w:rPr>
        <w:t xml:space="preserve">Gilligan </w:t>
      </w:r>
      <w:r w:rsidR="00FB4433">
        <w:rPr>
          <w:rFonts w:cs="Times New Roman"/>
          <w:szCs w:val="24"/>
        </w:rPr>
        <w:t>uses psychological theory to explain the male-female differences emerging in her empirical finding</w:t>
      </w:r>
      <w:r w:rsidR="00930513">
        <w:rPr>
          <w:rFonts w:cs="Times New Roman"/>
          <w:szCs w:val="24"/>
        </w:rPr>
        <w:t>s in moral development</w:t>
      </w:r>
      <w:r w:rsidR="00150BC7">
        <w:rPr>
          <w:rFonts w:cs="Times New Roman"/>
          <w:szCs w:val="24"/>
        </w:rPr>
        <w:t xml:space="preserve"> and</w:t>
      </w:r>
      <w:r w:rsidR="003A520B">
        <w:rPr>
          <w:rFonts w:cs="Times New Roman"/>
          <w:szCs w:val="24"/>
        </w:rPr>
        <w:t>,</w:t>
      </w:r>
      <w:r w:rsidR="00930513">
        <w:rPr>
          <w:rFonts w:cs="Times New Roman"/>
          <w:szCs w:val="24"/>
        </w:rPr>
        <w:t xml:space="preserve"> therefore,</w:t>
      </w:r>
      <w:r w:rsidR="00FB4433">
        <w:rPr>
          <w:rFonts w:cs="Times New Roman"/>
          <w:szCs w:val="24"/>
        </w:rPr>
        <w:t xml:space="preserve"> </w:t>
      </w:r>
      <w:r w:rsidR="003A520B">
        <w:rPr>
          <w:rFonts w:cs="Times New Roman"/>
          <w:szCs w:val="24"/>
        </w:rPr>
        <w:t xml:space="preserve">it seems </w:t>
      </w:r>
      <w:r w:rsidR="00FB4433">
        <w:rPr>
          <w:rFonts w:cs="Times New Roman"/>
          <w:szCs w:val="24"/>
        </w:rPr>
        <w:t xml:space="preserve">that she links the perspectives of care and justice </w:t>
      </w:r>
      <w:r w:rsidR="00150BC7">
        <w:rPr>
          <w:rFonts w:cs="Times New Roman"/>
          <w:szCs w:val="24"/>
        </w:rPr>
        <w:t xml:space="preserve">rather </w:t>
      </w:r>
      <w:r w:rsidR="00FB4433">
        <w:rPr>
          <w:rFonts w:cs="Times New Roman"/>
          <w:szCs w:val="24"/>
        </w:rPr>
        <w:t>to gender</w:t>
      </w:r>
      <w:r w:rsidR="00930513">
        <w:rPr>
          <w:rFonts w:cs="Times New Roman"/>
          <w:szCs w:val="24"/>
        </w:rPr>
        <w:t xml:space="preserve"> as an identity (cult</w:t>
      </w:r>
      <w:r w:rsidR="005C19A4">
        <w:rPr>
          <w:rFonts w:cs="Times New Roman"/>
          <w:szCs w:val="24"/>
        </w:rPr>
        <w:t xml:space="preserve">ural or social category) </w:t>
      </w:r>
      <w:r w:rsidR="00FB4433">
        <w:rPr>
          <w:rFonts w:cs="Times New Roman"/>
          <w:szCs w:val="24"/>
        </w:rPr>
        <w:t>and not</w:t>
      </w:r>
      <w:r w:rsidR="005C19A4">
        <w:rPr>
          <w:rFonts w:cs="Times New Roman"/>
          <w:szCs w:val="24"/>
        </w:rPr>
        <w:t xml:space="preserve"> to</w:t>
      </w:r>
      <w:r w:rsidR="00FB4433">
        <w:rPr>
          <w:rFonts w:cs="Times New Roman"/>
          <w:szCs w:val="24"/>
        </w:rPr>
        <w:t xml:space="preserve"> sex</w:t>
      </w:r>
      <w:r w:rsidR="005C19A4">
        <w:rPr>
          <w:rFonts w:cs="Times New Roman"/>
          <w:szCs w:val="24"/>
        </w:rPr>
        <w:t xml:space="preserve"> as referring to the body (biological category)</w:t>
      </w:r>
      <w:r w:rsidR="00FB4433">
        <w:rPr>
          <w:rFonts w:cs="Times New Roman"/>
          <w:szCs w:val="24"/>
        </w:rPr>
        <w:t xml:space="preserve"> </w:t>
      </w:r>
      <w:r w:rsidR="005C19A4">
        <w:rPr>
          <w:rFonts w:cs="Times New Roman"/>
          <w:szCs w:val="24"/>
        </w:rPr>
        <w:fldChar w:fldCharType="begin"/>
      </w:r>
      <w:r w:rsidR="005C19A4">
        <w:rPr>
          <w:rFonts w:cs="Times New Roman"/>
          <w:szCs w:val="24"/>
        </w:rPr>
        <w:instrText xml:space="preserve"> ADDIN EN.CITE &lt;EndNote&gt;&lt;Cite&gt;&lt;Author&gt;Butler&lt;/Author&gt;&lt;Year&gt;1990&lt;/Year&gt;&lt;RecNum&gt;932&lt;/RecNum&gt;&lt;DisplayText&gt;(Butler, 1990)&lt;/DisplayText&gt;&lt;record&gt;&lt;rec-number&gt;932&lt;/rec-number&gt;&lt;foreign-keys&gt;&lt;key app="EN" db-id="frww0z2r2fvf0ge0ssbxfda5ddv5derepafz" timestamp="1491410573"&gt;932&lt;/key&gt;&lt;/foreign-keys&gt;&lt;ref-type name="Journal Article"&gt;17&lt;/ref-type&gt;&lt;contributors&gt;&lt;authors&gt;&lt;author&gt;Butler, Judith&lt;/author&gt;&lt;/authors&gt;&lt;/contributors&gt;&lt;titles&gt;&lt;title&gt;Gender trouble, feminist theory, and psychoanalytic discourse&lt;/title&gt;&lt;secondary-title&gt;Feminism/postmodernism&lt;/secondary-title&gt;&lt;/titles&gt;&lt;periodical&gt;&lt;full-title&gt;Feminism/postmodernism&lt;/full-title&gt;&lt;/periodical&gt;&lt;volume&gt;327&lt;/volume&gt;&lt;dates&gt;&lt;year&gt;1990&lt;/year&gt;&lt;/dates&gt;&lt;urls&gt;&lt;/urls&gt;&lt;/record&gt;&lt;/Cite&gt;&lt;/EndNote&gt;</w:instrText>
      </w:r>
      <w:r w:rsidR="005C19A4">
        <w:rPr>
          <w:rFonts w:cs="Times New Roman"/>
          <w:szCs w:val="24"/>
        </w:rPr>
        <w:fldChar w:fldCharType="separate"/>
      </w:r>
      <w:r w:rsidR="005C19A4">
        <w:rPr>
          <w:rFonts w:cs="Times New Roman"/>
          <w:noProof/>
          <w:szCs w:val="24"/>
        </w:rPr>
        <w:t>(Butler, 1990)</w:t>
      </w:r>
      <w:r w:rsidR="005C19A4">
        <w:rPr>
          <w:rFonts w:cs="Times New Roman"/>
          <w:szCs w:val="24"/>
        </w:rPr>
        <w:fldChar w:fldCharType="end"/>
      </w:r>
      <w:r w:rsidR="003A520B">
        <w:rPr>
          <w:rFonts w:cs="Times New Roman"/>
          <w:szCs w:val="24"/>
        </w:rPr>
        <w:t xml:space="preserve">. </w:t>
      </w:r>
      <w:r w:rsidR="00AB1F51">
        <w:rPr>
          <w:rFonts w:cs="Times New Roman"/>
          <w:szCs w:val="24"/>
        </w:rPr>
        <w:t xml:space="preserve">Gilligan rejects biological determinism and, in consequence, a link between sex and gender </w:t>
      </w:r>
      <w:r w:rsidR="001C1B8D">
        <w:rPr>
          <w:rFonts w:cs="Times New Roman"/>
          <w:szCs w:val="24"/>
        </w:rPr>
        <w:fldChar w:fldCharType="begin"/>
      </w:r>
      <w:r w:rsidR="001C1B8D">
        <w:rPr>
          <w:rFonts w:cs="Times New Roman"/>
          <w:szCs w:val="24"/>
        </w:rPr>
        <w:instrText xml:space="preserve"> ADDIN EN.CITE &lt;EndNote&gt;&lt;Cite&gt;&lt;Author&gt;Larrabee&lt;/Author&gt;&lt;Year&gt;1993&lt;/Year&gt;&lt;RecNum&gt;1254&lt;/RecNum&gt;&lt;Pages&gt;209&lt;/Pages&gt;&lt;DisplayText&gt;(Larrabee, 1993, p. 209)&lt;/DisplayText&gt;&lt;record&gt;&lt;rec-number&gt;1254&lt;/rec-number&gt;&lt;foreign-keys&gt;&lt;key app="EN" db-id="frww0z2r2fvf0ge0ssbxfda5ddv5derepafz" timestamp="1519147281"&gt;1254&lt;/key&gt;&lt;/foreign-keys&gt;&lt;ref-type name="Book"&gt;6&lt;/ref-type&gt;&lt;contributors&gt;&lt;authors&gt;&lt;author&gt;Larrabee, M.&lt;/author&gt;&lt;/authors&gt;&lt;/contributors&gt;&lt;titles&gt;&lt;title&gt;An Ethic of Care. Feminist and Interdisciplinary Perspectives&lt;/title&gt;&lt;/titles&gt;&lt;dates&gt;&lt;year&gt;1993&lt;/year&gt;&lt;pub-dates&gt;&lt;date&gt;1993&amp;#xD;&lt;/date&gt;&lt;/pub-dates&gt;&lt;/dates&gt;&lt;pub-location&gt;New York&lt;/pub-location&gt;&lt;publisher&gt;Routledge&lt;/publisher&gt;&lt;urls&gt;&lt;/urls&gt;&lt;/record&gt;&lt;/Cite&gt;&lt;/EndNote&gt;</w:instrText>
      </w:r>
      <w:r w:rsidR="001C1B8D">
        <w:rPr>
          <w:rFonts w:cs="Times New Roman"/>
          <w:szCs w:val="24"/>
        </w:rPr>
        <w:fldChar w:fldCharType="separate"/>
      </w:r>
      <w:r w:rsidR="001C1B8D">
        <w:rPr>
          <w:rFonts w:cs="Times New Roman"/>
          <w:noProof/>
          <w:szCs w:val="24"/>
        </w:rPr>
        <w:t>(Larrabee, 1993, p. 209)</w:t>
      </w:r>
      <w:r w:rsidR="001C1B8D">
        <w:rPr>
          <w:rFonts w:cs="Times New Roman"/>
          <w:szCs w:val="24"/>
        </w:rPr>
        <w:fldChar w:fldCharType="end"/>
      </w:r>
      <w:r w:rsidR="001C1B8D">
        <w:rPr>
          <w:rFonts w:cs="Times New Roman"/>
          <w:szCs w:val="24"/>
        </w:rPr>
        <w:t xml:space="preserve">. </w:t>
      </w:r>
    </w:p>
    <w:p w14:paraId="0889BD49" w14:textId="77777777" w:rsidR="00A91A77" w:rsidRDefault="00A91A77" w:rsidP="007F169C">
      <w:pPr>
        <w:spacing w:after="120"/>
        <w:rPr>
          <w:rFonts w:cs="Times New Roman"/>
          <w:szCs w:val="24"/>
        </w:rPr>
      </w:pPr>
      <w:r>
        <w:rPr>
          <w:rFonts w:cs="Times New Roman"/>
          <w:szCs w:val="24"/>
        </w:rPr>
        <w:t xml:space="preserve">Besides arguing the ‘feminine’ nature of ethics of care, </w:t>
      </w:r>
      <w:r w:rsidR="00C07A68">
        <w:rPr>
          <w:rFonts w:cs="Times New Roman"/>
          <w:szCs w:val="24"/>
        </w:rPr>
        <w:t xml:space="preserve">some feminists were </w:t>
      </w:r>
      <w:r>
        <w:rPr>
          <w:rFonts w:cs="Times New Roman"/>
          <w:szCs w:val="24"/>
        </w:rPr>
        <w:t xml:space="preserve">also </w:t>
      </w:r>
      <w:r w:rsidR="00C07A68">
        <w:rPr>
          <w:rFonts w:cs="Times New Roman"/>
          <w:szCs w:val="24"/>
        </w:rPr>
        <w:t xml:space="preserve">sceptical whether Gilligan’s ethics of care is a feminist ethics. Their concern is whether it sustains and reinforces traditional gender structures that disfavour women </w:t>
      </w:r>
      <w:r w:rsidR="00C07A68">
        <w:rPr>
          <w:rFonts w:cs="Times New Roman"/>
          <w:szCs w:val="24"/>
        </w:rPr>
        <w:fldChar w:fldCharType="begin"/>
      </w:r>
      <w:r w:rsidR="00C07A68">
        <w:rPr>
          <w:rFonts w:cs="Times New Roman"/>
          <w:szCs w:val="24"/>
        </w:rPr>
        <w:instrText xml:space="preserve"> ADDIN EN.CITE &lt;EndNote&gt;&lt;Cite&gt;&lt;Author&gt;Tronto&lt;/Author&gt;&lt;Year&gt;1993&lt;/Year&gt;&lt;RecNum&gt;242&lt;/RecNum&gt;&lt;DisplayText&gt;(Held, 2006; Tronto, 1993)&lt;/DisplayText&gt;&lt;record&gt;&lt;rec-number&gt;242&lt;/rec-number&gt;&lt;foreign-keys&gt;&lt;key app="EN" db-id="frww0z2r2fvf0ge0ssbxfda5ddv5derepafz" timestamp="0"&gt;242&lt;/key&gt;&lt;/foreign-keys&gt;&lt;ref-type name="Book"&gt;6&lt;/ref-type&gt;&lt;contributors&gt;&lt;authors&gt;&lt;author&gt;Tronto, Joan&lt;/author&gt;&lt;/authors&gt;&lt;/contributors&gt;&lt;titles&gt;&lt;title&gt;Moral boundaries: A political argument for an ethic of care&lt;/title&gt;&lt;/titles&gt;&lt;dates&gt;&lt;year&gt;1993&lt;/year&gt;&lt;/dates&gt;&lt;publisher&gt;Psychology Press&lt;/publisher&gt;&lt;isbn&gt;0415906423&lt;/isbn&gt;&lt;urls&gt;&lt;/urls&gt;&lt;/record&gt;&lt;/Cite&gt;&lt;Cite&gt;&lt;Author&gt;Held&lt;/Author&gt;&lt;Year&gt;2006&lt;/Year&gt;&lt;RecNum&gt;563&lt;/RecNum&gt;&lt;record&gt;&lt;rec-number&gt;563&lt;/rec-number&gt;&lt;foreign-keys&gt;&lt;key app="EN" db-id="frww0z2r2fvf0ge0ssbxfda5ddv5derepafz" timestamp="0"&gt;563&lt;/key&gt;&lt;/foreign-keys&gt;&lt;ref-type name="Book"&gt;6&lt;/ref-type&gt;&lt;contributors&gt;&lt;authors&gt;&lt;author&gt;Held, Virginia&lt;/author&gt;&lt;/authors&gt;&lt;/contributors&gt;&lt;titles&gt;&lt;title&gt;The ethics of care: Personal, political, and global&lt;/title&gt;&lt;/titles&gt;&lt;dates&gt;&lt;year&gt;2006&lt;/year&gt;&lt;/dates&gt;&lt;publisher&gt;Oxford University Press&lt;/publisher&gt;&lt;isbn&gt;0195180992&lt;/isbn&gt;&lt;urls&gt;&lt;/urls&gt;&lt;/record&gt;&lt;/Cite&gt;&lt;/EndNote&gt;</w:instrText>
      </w:r>
      <w:r w:rsidR="00C07A68">
        <w:rPr>
          <w:rFonts w:cs="Times New Roman"/>
          <w:szCs w:val="24"/>
        </w:rPr>
        <w:fldChar w:fldCharType="separate"/>
      </w:r>
      <w:r w:rsidR="00C07A68">
        <w:rPr>
          <w:rFonts w:cs="Times New Roman"/>
          <w:noProof/>
          <w:szCs w:val="24"/>
        </w:rPr>
        <w:t>(Held, 2006; Tronto, 1993)</w:t>
      </w:r>
      <w:r w:rsidR="00C07A68">
        <w:rPr>
          <w:rFonts w:cs="Times New Roman"/>
          <w:szCs w:val="24"/>
        </w:rPr>
        <w:fldChar w:fldCharType="end"/>
      </w:r>
      <w:r w:rsidR="00C07A68">
        <w:rPr>
          <w:rFonts w:cs="Times New Roman"/>
          <w:szCs w:val="24"/>
        </w:rPr>
        <w:t xml:space="preserve">. Tronto and Held argue that the care voice discovered by Gilligan maybe a reflection of a survival mechanism for women and others who are dealing oppressive conditions and thus not in synch with feminist views.  Gilligan responds by showing that women’s values are important to be heard and understood whether or not are the result of false beliefs, false consciousness, oppression, subordination or victimisation </w:t>
      </w:r>
      <w:r w:rsidR="00C07A68">
        <w:rPr>
          <w:rFonts w:cs="Times New Roman"/>
          <w:szCs w:val="24"/>
        </w:rPr>
        <w:fldChar w:fldCharType="begin"/>
      </w:r>
      <w:r w:rsidR="00C07A68">
        <w:rPr>
          <w:rFonts w:cs="Times New Roman"/>
          <w:szCs w:val="24"/>
        </w:rPr>
        <w:instrText xml:space="preserve"> ADDIN EN.CITE &lt;EndNote&gt;&lt;Cite&gt;&lt;Author&gt;Gilligan&lt;/Author&gt;&lt;Year&gt;1989&lt;/Year&gt;&lt;RecNum&gt;938&lt;/RecNum&gt;&lt;DisplayText&gt;(C. Gilligan, 1989)&lt;/DisplayText&gt;&lt;record&gt;&lt;rec-number&gt;938&lt;/rec-number&gt;&lt;foreign-keys&gt;&lt;key app="EN" db-id="frww0z2r2fvf0ge0ssbxfda5ddv5derepafz" timestamp="1491558481"&gt;938&lt;/key&gt;&lt;/foreign-keys&gt;&lt;ref-type name="Journal Article"&gt;17&lt;/ref-type&gt;&lt;contributors&gt;&lt;authors&gt;&lt;author&gt;Gilligan, C.&lt;/author&gt;&lt;/authors&gt;&lt;/contributors&gt;&lt;titles&gt;&lt;title&gt;Mapping the Moral Domain: New Images of Self in Relationship &lt;/title&gt;&lt;secondary-title&gt;CrossCurrents&lt;/secondary-title&gt;&lt;/titles&gt;&lt;periodical&gt;&lt;full-title&gt;CrossCurrents&lt;/full-title&gt;&lt;/periodical&gt;&lt;pages&gt;50-63&lt;/pages&gt;&lt;volume&gt;39&lt;/volume&gt;&lt;number&gt;1&lt;/number&gt;&lt;dates&gt;&lt;year&gt;1989&lt;/year&gt;&lt;/dates&gt;&lt;publisher&gt;Wiley&lt;/publisher&gt;&lt;isbn&gt;00111953, 19393881&lt;/isbn&gt;&lt;urls&gt;&lt;related-urls&gt;&lt;url&gt;http://www.jstor.org/stable/24459760&lt;/url&gt;&lt;/related-urls&gt;&lt;/urls&gt;&lt;custom1&gt;Full publication date: SPRING 1989&lt;/custom1&gt;&lt;/record&gt;&lt;/Cite&gt;&lt;/EndNote&gt;</w:instrText>
      </w:r>
      <w:r w:rsidR="00C07A68">
        <w:rPr>
          <w:rFonts w:cs="Times New Roman"/>
          <w:szCs w:val="24"/>
        </w:rPr>
        <w:fldChar w:fldCharType="separate"/>
      </w:r>
      <w:r w:rsidR="00C07A68">
        <w:rPr>
          <w:rFonts w:cs="Times New Roman"/>
          <w:noProof/>
          <w:szCs w:val="24"/>
        </w:rPr>
        <w:t>(C. Gilligan, 1989)</w:t>
      </w:r>
      <w:r w:rsidR="00C07A68">
        <w:rPr>
          <w:rFonts w:cs="Times New Roman"/>
          <w:szCs w:val="24"/>
        </w:rPr>
        <w:fldChar w:fldCharType="end"/>
      </w:r>
      <w:r w:rsidR="00C07A68">
        <w:rPr>
          <w:rFonts w:cs="Times New Roman"/>
          <w:szCs w:val="24"/>
        </w:rPr>
        <w:t xml:space="preserve">. Gilligan’s </w:t>
      </w:r>
      <w:r w:rsidR="00C07A68" w:rsidRPr="00150BC7">
        <w:rPr>
          <w:rFonts w:cs="Times New Roman"/>
          <w:i/>
          <w:szCs w:val="24"/>
        </w:rPr>
        <w:t>‘</w:t>
      </w:r>
      <w:r w:rsidR="00C07A68">
        <w:rPr>
          <w:rFonts w:cs="Times New Roman"/>
          <w:i/>
          <w:szCs w:val="24"/>
        </w:rPr>
        <w:t xml:space="preserve">In a </w:t>
      </w:r>
      <w:r w:rsidR="00C07A68" w:rsidRPr="00150BC7">
        <w:rPr>
          <w:rFonts w:cs="Times New Roman"/>
          <w:i/>
          <w:szCs w:val="24"/>
        </w:rPr>
        <w:t>Different Voice’</w:t>
      </w:r>
      <w:r w:rsidR="00C07A68">
        <w:rPr>
          <w:rFonts w:cs="Times New Roman"/>
          <w:szCs w:val="24"/>
        </w:rPr>
        <w:t xml:space="preserve"> becomes a viable alternative to what is considered the masculine voice of the ethics of justice </w:t>
      </w:r>
      <w:r w:rsidR="00C07A68">
        <w:rPr>
          <w:rFonts w:cs="Times New Roman"/>
          <w:szCs w:val="24"/>
        </w:rPr>
        <w:fldChar w:fldCharType="begin"/>
      </w:r>
      <w:r w:rsidR="00C07A68">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00C07A68">
        <w:rPr>
          <w:rFonts w:cs="Times New Roman"/>
          <w:szCs w:val="24"/>
        </w:rPr>
        <w:fldChar w:fldCharType="separate"/>
      </w:r>
      <w:r w:rsidR="00C07A68">
        <w:rPr>
          <w:rFonts w:cs="Times New Roman"/>
          <w:noProof/>
          <w:szCs w:val="24"/>
        </w:rPr>
        <w:t>(Pettersen, 2008)</w:t>
      </w:r>
      <w:r w:rsidR="00C07A68">
        <w:rPr>
          <w:rFonts w:cs="Times New Roman"/>
          <w:szCs w:val="24"/>
        </w:rPr>
        <w:fldChar w:fldCharType="end"/>
      </w:r>
      <w:r w:rsidR="00C07A68">
        <w:rPr>
          <w:rFonts w:cs="Times New Roman"/>
          <w:szCs w:val="24"/>
        </w:rPr>
        <w:t xml:space="preserve">. In fact not all feminists view the feminine as an expression of victimisation and subordination. They assert that care, which has been defined the life of most women for centuries, has been neglected and devalued too long, and that it is time to upgrade and celebrate care </w:t>
      </w:r>
      <w:r w:rsidR="00C07A68">
        <w:rPr>
          <w:rFonts w:cs="Times New Roman"/>
          <w:szCs w:val="24"/>
        </w:rPr>
        <w:fldChar w:fldCharType="begin"/>
      </w:r>
      <w:r w:rsidR="00C07A68">
        <w:rPr>
          <w:rFonts w:cs="Times New Roman"/>
          <w:szCs w:val="24"/>
        </w:rPr>
        <w:instrText xml:space="preserve"> ADDIN EN.CITE &lt;EndNote&gt;&lt;Cite&gt;&lt;Author&gt;Noddings&lt;/Author&gt;&lt;Year&gt;1984&lt;/Year&gt;&lt;RecNum&gt;1110&lt;/RecNum&gt;&lt;DisplayText&gt;(Noddings, 1984a)&lt;/DisplayText&gt;&lt;record&gt;&lt;rec-number&gt;1110&lt;/rec-number&gt;&lt;foreign-keys&gt;&lt;key app="EN" db-id="frww0z2r2fvf0ge0ssbxfda5ddv5derepafz" timestamp="1497031047"&gt;1110&lt;/key&gt;&lt;/foreign-keys&gt;&lt;ref-type name="Book"&gt;6&lt;/ref-type&gt;&lt;contributors&gt;&lt;authors&gt;&lt;author&gt;Noddings, Nel&lt;/author&gt;&lt;/authors&gt;&lt;/contributors&gt;&lt;titles&gt;&lt;title&gt;Caring : a feminine approach to ethics &amp;amp; moral education&lt;/title&gt;&lt;/titles&gt;&lt;edition&gt;2nd ed.&lt;/edition&gt;&lt;keywords&gt;&lt;keyword&gt;Caring&lt;/keyword&gt;&lt;keyword&gt;Feminist ethics&lt;/keyword&gt;&lt;keyword&gt;Women -- Psychology&lt;/keyword&gt;&lt;keyword&gt;Moral education&lt;/keyword&gt;&lt;/keywords&gt;&lt;dates&gt;&lt;year&gt;1984&lt;/year&gt;&lt;/dates&gt;&lt;pub-location&gt;Berkeley, Calif.&amp;#xD;London&lt;/pub-location&gt;&lt;publisher&gt;Berkeley, Calif.&amp;#xD;London : University of California Press&lt;/publisher&gt;&lt;urls&gt;&lt;/urls&gt;&lt;/record&gt;&lt;/Cite&gt;&lt;/EndNote&gt;</w:instrText>
      </w:r>
      <w:r w:rsidR="00C07A68">
        <w:rPr>
          <w:rFonts w:cs="Times New Roman"/>
          <w:szCs w:val="24"/>
        </w:rPr>
        <w:fldChar w:fldCharType="separate"/>
      </w:r>
      <w:r w:rsidR="00C07A68">
        <w:rPr>
          <w:rFonts w:cs="Times New Roman"/>
          <w:noProof/>
          <w:szCs w:val="24"/>
        </w:rPr>
        <w:t>(Noddings, 1984a)</w:t>
      </w:r>
      <w:r w:rsidR="00C07A68">
        <w:rPr>
          <w:rFonts w:cs="Times New Roman"/>
          <w:szCs w:val="24"/>
        </w:rPr>
        <w:fldChar w:fldCharType="end"/>
      </w:r>
      <w:r w:rsidR="00C07A68">
        <w:rPr>
          <w:rFonts w:cs="Times New Roman"/>
          <w:szCs w:val="24"/>
        </w:rPr>
        <w:t xml:space="preserve">. The ethics of care is a feminist ethics because it reveals how recommendations, values, </w:t>
      </w:r>
      <w:r w:rsidR="00C07A68">
        <w:rPr>
          <w:rFonts w:cs="Times New Roman"/>
          <w:szCs w:val="24"/>
        </w:rPr>
        <w:lastRenderedPageBreak/>
        <w:t xml:space="preserve">categories used in traditional normative ethics are not gender neutral, but constructed in a way that fails to adequately accommodate the feminine aspect of people’s lives. By drawing attention to gender-blindness and sexism in moral philosophy, Gilligan’s ethics of care paves the way to development of an alternative ‘voice’ and concepts that it is indeed in accordance with the goals of feminism in ethics </w:t>
      </w:r>
      <w:r w:rsidR="00C07A68">
        <w:rPr>
          <w:rFonts w:cs="Times New Roman"/>
          <w:szCs w:val="24"/>
        </w:rPr>
        <w:fldChar w:fldCharType="begin"/>
      </w:r>
      <w:r w:rsidR="00C07A68">
        <w:rPr>
          <w:rFonts w:cs="Times New Roman"/>
          <w:szCs w:val="24"/>
        </w:rPr>
        <w:instrText xml:space="preserve"> ADDIN EN.CITE &lt;EndNote&gt;&lt;Cite&gt;&lt;Author&gt;Pettersen&lt;/Author&gt;&lt;Year&gt;2011&lt;/Year&gt;&lt;RecNum&gt;846&lt;/RecNum&gt;&lt;DisplayText&gt;(Pettersen, 2011)&lt;/DisplayText&gt;&lt;record&gt;&lt;rec-number&gt;846&lt;/rec-number&gt;&lt;foreign-keys&gt;&lt;key app="EN" db-id="frww0z2r2fvf0ge0ssbxfda5ddv5derepafz" timestamp="1484321659"&gt;846&lt;/key&gt;&lt;/foreign-keys&gt;&lt;ref-type name="Journal Article"&gt;17&lt;/ref-type&gt;&lt;contributors&gt;&lt;authors&gt;&lt;author&gt;Pettersen, Tove&lt;/author&gt;&lt;/authors&gt;&lt;/contributors&gt;&lt;titles&gt;&lt;title&gt;The Ethics of Care: Normative Structures and Empirical Implications&lt;/title&gt;&lt;secondary-title&gt;Health Care Analysis&lt;/secondary-title&gt;&lt;/titles&gt;&lt;periodical&gt;&lt;full-title&gt;Health Care Analysis&lt;/full-title&gt;&lt;/periodical&gt;&lt;pages&gt;51-64&lt;/pages&gt;&lt;volume&gt;19&lt;/volume&gt;&lt;number&gt;1&lt;/number&gt;&lt;dates&gt;&lt;year&gt;2011&lt;/year&gt;&lt;/dates&gt;&lt;isbn&gt;1573-3394&lt;/isbn&gt;&lt;label&gt;Pettersen2011&lt;/label&gt;&lt;work-type&gt;journal article&lt;/work-type&gt;&lt;urls&gt;&lt;related-urls&gt;&lt;url&gt;http://dx.doi.org/10.1007/s10728-010-0163-7&lt;/url&gt;&lt;/related-urls&gt;&lt;/urls&gt;&lt;electronic-resource-num&gt;10.1007/s10728-010-0163-7&lt;/electronic-resource-num&gt;&lt;/record&gt;&lt;/Cite&gt;&lt;/EndNote&gt;</w:instrText>
      </w:r>
      <w:r w:rsidR="00C07A68">
        <w:rPr>
          <w:rFonts w:cs="Times New Roman"/>
          <w:szCs w:val="24"/>
        </w:rPr>
        <w:fldChar w:fldCharType="separate"/>
      </w:r>
      <w:r w:rsidR="00C07A68">
        <w:rPr>
          <w:rFonts w:cs="Times New Roman"/>
          <w:noProof/>
          <w:szCs w:val="24"/>
        </w:rPr>
        <w:t>(Pettersen, 2011)</w:t>
      </w:r>
      <w:r w:rsidR="00C07A68">
        <w:rPr>
          <w:rFonts w:cs="Times New Roman"/>
          <w:szCs w:val="24"/>
        </w:rPr>
        <w:fldChar w:fldCharType="end"/>
      </w:r>
      <w:r w:rsidR="00C07A68">
        <w:rPr>
          <w:rFonts w:cs="Times New Roman"/>
          <w:szCs w:val="24"/>
        </w:rPr>
        <w:t>.</w:t>
      </w:r>
    </w:p>
    <w:p w14:paraId="40172532" w14:textId="2CCC1A5C" w:rsidR="0097588A" w:rsidRDefault="00A91A77" w:rsidP="007F169C">
      <w:pPr>
        <w:spacing w:after="120"/>
        <w:rPr>
          <w:rFonts w:cs="Times New Roman"/>
          <w:szCs w:val="24"/>
        </w:rPr>
      </w:pPr>
      <w:r>
        <w:rPr>
          <w:rFonts w:cs="Times New Roman"/>
          <w:szCs w:val="24"/>
        </w:rPr>
        <w:t xml:space="preserve">Moreover, </w:t>
      </w:r>
      <w:r w:rsidR="001C1B8D">
        <w:rPr>
          <w:rFonts w:cs="Times New Roman"/>
          <w:szCs w:val="24"/>
        </w:rPr>
        <w:t xml:space="preserve">by singling out the domestic life ‘typical white, middle-class, heterosexual women’, Gilligan has been criticised for ‘failing’ to capture the experience of the lesbians, black women and working class women. In other words, </w:t>
      </w:r>
      <w:r w:rsidR="00DB57DD">
        <w:rPr>
          <w:rFonts w:cs="Times New Roman"/>
          <w:szCs w:val="24"/>
        </w:rPr>
        <w:t xml:space="preserve">critics argue that </w:t>
      </w:r>
      <w:r w:rsidR="001C1B8D">
        <w:rPr>
          <w:rFonts w:cs="Times New Roman"/>
          <w:szCs w:val="24"/>
        </w:rPr>
        <w:t xml:space="preserve">her theory has been culturally situated </w:t>
      </w:r>
      <w:r w:rsidR="00AA0677">
        <w:rPr>
          <w:rFonts w:cs="Times New Roman"/>
          <w:szCs w:val="24"/>
        </w:rPr>
        <w:fldChar w:fldCharType="begin"/>
      </w:r>
      <w:r w:rsidR="00AA0677">
        <w:rPr>
          <w:rFonts w:cs="Times New Roman"/>
          <w:szCs w:val="24"/>
        </w:rPr>
        <w:instrText xml:space="preserve"> ADDIN EN.CITE &lt;EndNote&gt;&lt;Cite&gt;&lt;Author&gt;Larrabee&lt;/Author&gt;&lt;Year&gt;1993&lt;/Year&gt;&lt;RecNum&gt;1254&lt;/RecNum&gt;&lt;Pages&gt;98&lt;/Pages&gt;&lt;DisplayText&gt;(Larrabee, 1993, p. 98)&lt;/DisplayText&gt;&lt;record&gt;&lt;rec-number&gt;1254&lt;/rec-number&gt;&lt;foreign-keys&gt;&lt;key app="EN" db-id="frww0z2r2fvf0ge0ssbxfda5ddv5derepafz" timestamp="1519147281"&gt;1254&lt;/key&gt;&lt;/foreign-keys&gt;&lt;ref-type name="Book"&gt;6&lt;/ref-type&gt;&lt;contributors&gt;&lt;authors&gt;&lt;author&gt;Larrabee, M.&lt;/author&gt;&lt;/authors&gt;&lt;/contributors&gt;&lt;titles&gt;&lt;title&gt;An Ethic of Care. Feminist and Interdisciplinary Perspectives&lt;/title&gt;&lt;/titles&gt;&lt;dates&gt;&lt;year&gt;1993&lt;/year&gt;&lt;pub-dates&gt;&lt;date&gt;1993&amp;#xD;&lt;/date&gt;&lt;/pub-dates&gt;&lt;/dates&gt;&lt;pub-location&gt;New York&lt;/pub-location&gt;&lt;publisher&gt;Routledge&lt;/publisher&gt;&lt;urls&gt;&lt;/urls&gt;&lt;/record&gt;&lt;/Cite&gt;&lt;/EndNote&gt;</w:instrText>
      </w:r>
      <w:r w:rsidR="00AA0677">
        <w:rPr>
          <w:rFonts w:cs="Times New Roman"/>
          <w:szCs w:val="24"/>
        </w:rPr>
        <w:fldChar w:fldCharType="separate"/>
      </w:r>
      <w:r w:rsidR="00AA0677">
        <w:rPr>
          <w:rFonts w:cs="Times New Roman"/>
          <w:noProof/>
          <w:szCs w:val="24"/>
        </w:rPr>
        <w:t>(Larrabee, 1993, p. 98)</w:t>
      </w:r>
      <w:r w:rsidR="00AA0677">
        <w:rPr>
          <w:rFonts w:cs="Times New Roman"/>
          <w:szCs w:val="24"/>
        </w:rPr>
        <w:fldChar w:fldCharType="end"/>
      </w:r>
      <w:r w:rsidR="00AA0677">
        <w:rPr>
          <w:rFonts w:cs="Times New Roman"/>
          <w:szCs w:val="24"/>
        </w:rPr>
        <w:t xml:space="preserve">. To this criticism, Annette Baier (1986) responds that she finds in Gilligan’s ethics of care a counterweight to Western individualism through its emphasis on connections and interdependence. Moreover, it is </w:t>
      </w:r>
      <w:r w:rsidR="0097588A">
        <w:rPr>
          <w:rFonts w:cs="Times New Roman"/>
          <w:szCs w:val="24"/>
        </w:rPr>
        <w:t xml:space="preserve">precisely this focus of ethics of care to relationality that applies to all moral agents to and for each one according to their relationships regardless of gender, race or class </w:t>
      </w:r>
      <w:r w:rsidR="0097588A">
        <w:rPr>
          <w:rFonts w:cs="Times New Roman"/>
          <w:szCs w:val="24"/>
        </w:rPr>
        <w:fldChar w:fldCharType="begin"/>
      </w:r>
      <w:r w:rsidR="0097588A">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97588A">
        <w:rPr>
          <w:rFonts w:cs="Times New Roman"/>
          <w:szCs w:val="24"/>
        </w:rPr>
        <w:fldChar w:fldCharType="separate"/>
      </w:r>
      <w:r w:rsidR="0097588A">
        <w:rPr>
          <w:rFonts w:cs="Times New Roman"/>
          <w:noProof/>
          <w:szCs w:val="24"/>
        </w:rPr>
        <w:t>(Gilligan, 1982)</w:t>
      </w:r>
      <w:r w:rsidR="0097588A">
        <w:rPr>
          <w:rFonts w:cs="Times New Roman"/>
          <w:szCs w:val="24"/>
        </w:rPr>
        <w:fldChar w:fldCharType="end"/>
      </w:r>
      <w:r w:rsidR="0097588A">
        <w:rPr>
          <w:rFonts w:cs="Times New Roman"/>
          <w:szCs w:val="24"/>
        </w:rPr>
        <w:t>.</w:t>
      </w:r>
      <w:r>
        <w:rPr>
          <w:rFonts w:cs="Times New Roman"/>
          <w:szCs w:val="24"/>
        </w:rPr>
        <w:t xml:space="preserve"> </w:t>
      </w:r>
      <w:r w:rsidR="008B7617">
        <w:rPr>
          <w:rFonts w:cs="Times New Roman"/>
          <w:szCs w:val="24"/>
        </w:rPr>
        <w:t>Gilligan argues</w:t>
      </w:r>
      <w:r w:rsidR="00724424">
        <w:rPr>
          <w:rFonts w:cs="Times New Roman"/>
          <w:szCs w:val="24"/>
        </w:rPr>
        <w:t xml:space="preserve"> feverously</w:t>
      </w:r>
      <w:r w:rsidR="008B7617">
        <w:rPr>
          <w:rFonts w:cs="Times New Roman"/>
          <w:szCs w:val="24"/>
        </w:rPr>
        <w:t xml:space="preserve"> that it is important to examine the variations of the perspective of care and the perspective of justice in relation to the different socio-economic, educational and cultural contexts men and women are embedded in </w:t>
      </w:r>
      <w:r w:rsidR="008B7617">
        <w:rPr>
          <w:rFonts w:cs="Times New Roman"/>
          <w:szCs w:val="24"/>
        </w:rPr>
        <w:fldChar w:fldCharType="begin"/>
      </w:r>
      <w:r w:rsidR="008B7617">
        <w:rPr>
          <w:rFonts w:cs="Times New Roman"/>
          <w:szCs w:val="24"/>
        </w:rPr>
        <w:instrText xml:space="preserve"> ADDIN EN.CITE &lt;EndNote&gt;&lt;Cite&gt;&lt;Author&gt;Gilligan&lt;/Author&gt;&lt;Year&gt;1988&lt;/Year&gt;&lt;RecNum&gt;992&lt;/RecNum&gt;&lt;Pages&gt;119&lt;/Pages&gt;&lt;DisplayText&gt;(Gilligan et al., 1988, p. 119)&lt;/DisplayText&gt;&lt;record&gt;&lt;rec-number&gt;992&lt;/rec-number&gt;&lt;foreign-keys&gt;&lt;key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008B7617">
        <w:rPr>
          <w:rFonts w:cs="Times New Roman"/>
          <w:szCs w:val="24"/>
        </w:rPr>
        <w:fldChar w:fldCharType="separate"/>
      </w:r>
      <w:r w:rsidR="008B7617">
        <w:rPr>
          <w:rFonts w:cs="Times New Roman"/>
          <w:noProof/>
          <w:szCs w:val="24"/>
        </w:rPr>
        <w:t>(Gilligan et al., 1988, p. 119)</w:t>
      </w:r>
      <w:r w:rsidR="008B7617">
        <w:rPr>
          <w:rFonts w:cs="Times New Roman"/>
          <w:szCs w:val="24"/>
        </w:rPr>
        <w:fldChar w:fldCharType="end"/>
      </w:r>
      <w:r w:rsidR="008B7617">
        <w:rPr>
          <w:rFonts w:cs="Times New Roman"/>
          <w:szCs w:val="24"/>
        </w:rPr>
        <w:t xml:space="preserve">. </w:t>
      </w:r>
      <w:r w:rsidR="00161F32">
        <w:rPr>
          <w:rFonts w:cs="Times New Roman"/>
          <w:szCs w:val="24"/>
        </w:rPr>
        <w:t xml:space="preserve">Even if the ethics of care is rooted in what culturally is defined as feminine and </w:t>
      </w:r>
      <w:r w:rsidR="0023169A">
        <w:rPr>
          <w:rFonts w:cs="Times New Roman"/>
          <w:szCs w:val="24"/>
        </w:rPr>
        <w:t xml:space="preserve">embraces feminist views, </w:t>
      </w:r>
      <w:r w:rsidR="008A6499">
        <w:rPr>
          <w:rFonts w:cs="Times New Roman"/>
          <w:szCs w:val="24"/>
        </w:rPr>
        <w:t xml:space="preserve">Gilligan shows </w:t>
      </w:r>
      <w:r w:rsidR="0024569A">
        <w:rPr>
          <w:rFonts w:cs="Times New Roman"/>
          <w:szCs w:val="24"/>
        </w:rPr>
        <w:t xml:space="preserve">what is important is </w:t>
      </w:r>
      <w:r w:rsidR="008A6499">
        <w:rPr>
          <w:rFonts w:cs="Times New Roman"/>
          <w:szCs w:val="24"/>
        </w:rPr>
        <w:t xml:space="preserve">that </w:t>
      </w:r>
      <w:r w:rsidR="0024569A">
        <w:rPr>
          <w:rFonts w:cs="Times New Roman"/>
          <w:szCs w:val="24"/>
        </w:rPr>
        <w:t xml:space="preserve">care is valuable moral ideal for all regardless of gender, race and class </w:t>
      </w:r>
      <w:r w:rsidR="0024569A">
        <w:rPr>
          <w:rFonts w:cs="Times New Roman"/>
          <w:szCs w:val="24"/>
        </w:rPr>
        <w:fldChar w:fldCharType="begin"/>
      </w:r>
      <w:r w:rsidR="0024569A">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24569A">
        <w:rPr>
          <w:rFonts w:cs="Times New Roman"/>
          <w:szCs w:val="24"/>
        </w:rPr>
        <w:fldChar w:fldCharType="separate"/>
      </w:r>
      <w:r w:rsidR="0024569A">
        <w:rPr>
          <w:rFonts w:cs="Times New Roman"/>
          <w:noProof/>
          <w:szCs w:val="24"/>
        </w:rPr>
        <w:t>(Gilligan, 1982)</w:t>
      </w:r>
      <w:r w:rsidR="0024569A">
        <w:rPr>
          <w:rFonts w:cs="Times New Roman"/>
          <w:szCs w:val="24"/>
        </w:rPr>
        <w:fldChar w:fldCharType="end"/>
      </w:r>
      <w:r w:rsidR="0024569A">
        <w:rPr>
          <w:rFonts w:cs="Times New Roman"/>
          <w:szCs w:val="24"/>
        </w:rPr>
        <w:t xml:space="preserve"> and, thus</w:t>
      </w:r>
      <w:r w:rsidR="0023169A">
        <w:rPr>
          <w:rFonts w:cs="Times New Roman"/>
          <w:szCs w:val="24"/>
        </w:rPr>
        <w:t>, she</w:t>
      </w:r>
      <w:r w:rsidR="0024569A">
        <w:rPr>
          <w:rFonts w:cs="Times New Roman"/>
          <w:szCs w:val="24"/>
        </w:rPr>
        <w:t xml:space="preserve"> encourages a postmodern plurality</w:t>
      </w:r>
      <w:r w:rsidR="008A6499">
        <w:rPr>
          <w:rFonts w:cs="Times New Roman"/>
          <w:szCs w:val="24"/>
        </w:rPr>
        <w:t xml:space="preserve"> in moral development</w:t>
      </w:r>
      <w:r w:rsidR="0024569A">
        <w:rPr>
          <w:rFonts w:cs="Times New Roman"/>
          <w:szCs w:val="24"/>
        </w:rPr>
        <w:t xml:space="preserve"> </w:t>
      </w:r>
      <w:r w:rsidR="0024569A">
        <w:rPr>
          <w:rFonts w:cs="Times New Roman"/>
          <w:szCs w:val="24"/>
        </w:rPr>
        <w:fldChar w:fldCharType="begin"/>
      </w:r>
      <w:r w:rsidR="0024569A">
        <w:rPr>
          <w:rFonts w:cs="Times New Roman"/>
          <w:szCs w:val="24"/>
        </w:rPr>
        <w:instrText xml:space="preserve"> ADDIN EN.CITE &lt;EndNote&gt;&lt;Cite&gt;&lt;Author&gt;Hekman&lt;/Author&gt;&lt;Year&gt;1995&lt;/Year&gt;&lt;RecNum&gt;1073&lt;/RecNum&gt;&lt;DisplayText&gt;(Hekman, 1995)&lt;/DisplayText&gt;&lt;record&gt;&lt;rec-number&gt;1073&lt;/rec-number&gt;&lt;foreign-keys&gt;&lt;key app="EN" db-id="frww0z2r2fvf0ge0ssbxfda5ddv5derepafz" timestamp="1496666610"&gt;1073&lt;/key&gt;&lt;/foreign-keys&gt;&lt;ref-type name="Book"&gt;6&lt;/ref-type&gt;&lt;contributors&gt;&lt;authors&gt;&lt;author&gt;Hekman, Susan&lt;/author&gt;&lt;/authors&gt;&lt;/contributors&gt;&lt;titles&gt;&lt;title&gt;Moral voices, moral selves: Carol Gilligan and feminist moral theory&lt;/title&gt;&lt;/titles&gt;&lt;dates&gt;&lt;year&gt;1995&lt;/year&gt;&lt;/dates&gt;&lt;publisher&gt;Penn State Press&lt;/publisher&gt;&lt;isbn&gt;0271014849&lt;/isbn&gt;&lt;urls&gt;&lt;/urls&gt;&lt;/record&gt;&lt;/Cite&gt;&lt;/EndNote&gt;</w:instrText>
      </w:r>
      <w:r w:rsidR="0024569A">
        <w:rPr>
          <w:rFonts w:cs="Times New Roman"/>
          <w:szCs w:val="24"/>
        </w:rPr>
        <w:fldChar w:fldCharType="separate"/>
      </w:r>
      <w:r w:rsidR="0024569A">
        <w:rPr>
          <w:rFonts w:cs="Times New Roman"/>
          <w:noProof/>
          <w:szCs w:val="24"/>
        </w:rPr>
        <w:t>(Hekman, 1995)</w:t>
      </w:r>
      <w:r w:rsidR="0024569A">
        <w:rPr>
          <w:rFonts w:cs="Times New Roman"/>
          <w:szCs w:val="24"/>
        </w:rPr>
        <w:fldChar w:fldCharType="end"/>
      </w:r>
      <w:r w:rsidR="0024569A">
        <w:rPr>
          <w:rFonts w:cs="Times New Roman"/>
          <w:szCs w:val="24"/>
        </w:rPr>
        <w:t>.</w:t>
      </w:r>
      <w:r w:rsidR="008A6499">
        <w:rPr>
          <w:rFonts w:cs="Times New Roman"/>
          <w:szCs w:val="24"/>
        </w:rPr>
        <w:t xml:space="preserve"> </w:t>
      </w:r>
    </w:p>
    <w:p w14:paraId="2DBCFA8D" w14:textId="2B15D808" w:rsidR="007F169C" w:rsidRPr="007F169C" w:rsidRDefault="00A645F1" w:rsidP="007F169C">
      <w:pPr>
        <w:spacing w:after="120"/>
        <w:rPr>
          <w:rFonts w:cs="Times New Roman"/>
          <w:szCs w:val="24"/>
        </w:rPr>
      </w:pPr>
      <w:r>
        <w:rPr>
          <w:rFonts w:cs="Times New Roman"/>
          <w:szCs w:val="24"/>
        </w:rPr>
        <w:t xml:space="preserve">Ethics of care responds to its critics by entrusting that </w:t>
      </w:r>
      <w:r w:rsidRPr="00A645F1">
        <w:rPr>
          <w:rFonts w:cs="Times New Roman"/>
          <w:i/>
          <w:szCs w:val="24"/>
        </w:rPr>
        <w:t>‘being interdependent and connected in relationships is described as common human features which become central to moral understanding’</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&lt;EndNote&gt;&lt;Cite&gt;&lt;Author&gt;Gilligan&lt;/Author&gt;&lt;Year&gt;1982&lt;/Year&gt;&lt;RecNum&gt;252&lt;/RecNum&gt;&lt;Pages&gt;149&lt;/Pages&gt;&lt;DisplayText&gt;(Gilligan, 1982, p. 149)&lt;/DisplayText&gt;&lt;record&gt;&lt;rec-number&gt;252&lt;/rec-number&gt;&lt;foreign-keys&gt;&lt;key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Pr>
          <w:rFonts w:cs="Times New Roman"/>
          <w:szCs w:val="24"/>
        </w:rPr>
        <w:fldChar w:fldCharType="separate"/>
      </w:r>
      <w:r>
        <w:rPr>
          <w:rFonts w:cs="Times New Roman"/>
          <w:noProof/>
          <w:szCs w:val="24"/>
        </w:rPr>
        <w:t>(Gilligan, 1982, p. 149)</w:t>
      </w:r>
      <w:r>
        <w:rPr>
          <w:rFonts w:cs="Times New Roman"/>
          <w:szCs w:val="24"/>
        </w:rPr>
        <w:fldChar w:fldCharType="end"/>
      </w:r>
      <w:r>
        <w:rPr>
          <w:rFonts w:cs="Times New Roman"/>
          <w:szCs w:val="24"/>
        </w:rPr>
        <w:t xml:space="preserve">. </w:t>
      </w:r>
      <w:r w:rsidR="00CF32FA">
        <w:rPr>
          <w:rFonts w:cs="Times New Roman"/>
          <w:szCs w:val="24"/>
        </w:rPr>
        <w:t xml:space="preserve">The </w:t>
      </w:r>
      <w:r w:rsidR="007F169C" w:rsidRPr="007F169C">
        <w:rPr>
          <w:rFonts w:cs="Times New Roman"/>
          <w:szCs w:val="24"/>
        </w:rPr>
        <w:t>ethics of care</w:t>
      </w:r>
      <w:r>
        <w:rPr>
          <w:rFonts w:cs="Times New Roman"/>
          <w:szCs w:val="24"/>
        </w:rPr>
        <w:t>, thus,</w:t>
      </w:r>
      <w:r w:rsidR="007F169C" w:rsidRPr="007F169C">
        <w:rPr>
          <w:rFonts w:cs="Times New Roman"/>
          <w:szCs w:val="24"/>
        </w:rPr>
        <w:t xml:space="preserve"> focuses on relations between people, mutual responsiveness, and consideration. </w:t>
      </w:r>
      <w:r w:rsidR="00E00EC7">
        <w:rPr>
          <w:rFonts w:cs="Times New Roman"/>
          <w:szCs w:val="24"/>
        </w:rPr>
        <w:t xml:space="preserve">It </w:t>
      </w:r>
      <w:r w:rsidR="00E00EC7">
        <w:rPr>
          <w:rFonts w:cs="Times New Roman"/>
          <w:szCs w:val="24"/>
        </w:rPr>
        <w:lastRenderedPageBreak/>
        <w:t xml:space="preserve">can </w:t>
      </w:r>
      <w:r w:rsidR="007F169C" w:rsidRPr="007F169C">
        <w:rPr>
          <w:rFonts w:cs="Times New Roman"/>
          <w:szCs w:val="24"/>
        </w:rPr>
        <w:t xml:space="preserve">be defined </w:t>
      </w:r>
      <w:r w:rsidR="00E00EC7">
        <w:rPr>
          <w:rFonts w:cs="Times New Roman"/>
          <w:szCs w:val="24"/>
        </w:rPr>
        <w:t xml:space="preserve">as being </w:t>
      </w:r>
      <w:r w:rsidR="007F169C" w:rsidRPr="007F169C">
        <w:rPr>
          <w:rFonts w:cs="Times New Roman"/>
          <w:szCs w:val="24"/>
        </w:rPr>
        <w:t>an attitude or orientation</w:t>
      </w:r>
      <w:r w:rsidR="00E00EC7">
        <w:rPr>
          <w:rFonts w:cs="Times New Roman"/>
          <w:szCs w:val="24"/>
        </w:rPr>
        <w:t>,</w:t>
      </w:r>
      <w:r w:rsidR="007F169C" w:rsidRPr="007F169C">
        <w:rPr>
          <w:rFonts w:cs="Times New Roman"/>
          <w:szCs w:val="24"/>
        </w:rPr>
        <w:t xml:space="preserve"> where one is relating and responding to another’s needs. The core c</w:t>
      </w:r>
      <w:r w:rsidR="00E00EC7">
        <w:rPr>
          <w:rFonts w:cs="Times New Roman"/>
          <w:szCs w:val="24"/>
        </w:rPr>
        <w:t>oncepts of the ethics of care are</w:t>
      </w:r>
      <w:r w:rsidR="007F169C" w:rsidRPr="007F169C">
        <w:rPr>
          <w:rFonts w:cs="Times New Roman"/>
          <w:szCs w:val="24"/>
        </w:rPr>
        <w:t xml:space="preserve"> relationality and interdependence. </w:t>
      </w:r>
      <w:r w:rsidR="00E00EC7">
        <w:rPr>
          <w:rFonts w:cs="Times New Roman"/>
          <w:szCs w:val="24"/>
        </w:rPr>
        <w:t xml:space="preserve">Hence, it calls </w:t>
      </w:r>
      <w:r w:rsidR="007F169C" w:rsidRPr="007F169C">
        <w:rPr>
          <w:rFonts w:cs="Times New Roman"/>
          <w:szCs w:val="24"/>
        </w:rPr>
        <w:t xml:space="preserve">for relatedness that </w:t>
      </w:r>
      <w:r w:rsidR="00E00EC7">
        <w:rPr>
          <w:rFonts w:cs="Times New Roman"/>
          <w:szCs w:val="24"/>
        </w:rPr>
        <w:t>intertwines caring in</w:t>
      </w:r>
      <w:r w:rsidR="007F169C" w:rsidRPr="007F169C">
        <w:rPr>
          <w:rFonts w:cs="Times New Roman"/>
          <w:szCs w:val="24"/>
        </w:rPr>
        <w:t xml:space="preserve">to </w:t>
      </w:r>
      <w:r w:rsidR="008B1147">
        <w:rPr>
          <w:rFonts w:cs="Times New Roman"/>
          <w:szCs w:val="24"/>
        </w:rPr>
        <w:t xml:space="preserve">people’s </w:t>
      </w:r>
      <w:r w:rsidR="00E00EC7">
        <w:rPr>
          <w:rFonts w:cs="Times New Roman"/>
          <w:szCs w:val="24"/>
        </w:rPr>
        <w:t xml:space="preserve">quotidian </w:t>
      </w:r>
      <w:r w:rsidR="007F169C" w:rsidRPr="007F169C">
        <w:rPr>
          <w:rFonts w:cs="Times New Roman"/>
          <w:szCs w:val="24"/>
        </w:rPr>
        <w:t xml:space="preserve">practices. </w:t>
      </w:r>
    </w:p>
    <w:p w14:paraId="45E4C4D2" w14:textId="77777777" w:rsidR="007F169C" w:rsidRPr="007F169C" w:rsidRDefault="007F169C" w:rsidP="007F169C">
      <w:pPr>
        <w:spacing w:after="120"/>
        <w:rPr>
          <w:rFonts w:cs="Times New Roman"/>
          <w:szCs w:val="24"/>
        </w:rPr>
      </w:pPr>
      <w:r w:rsidRPr="007F169C">
        <w:rPr>
          <w:rFonts w:cs="Times New Roman"/>
          <w:szCs w:val="24"/>
        </w:rPr>
        <w:t xml:space="preserve">Questions then are raised to this effect regarding care and caring people:  </w:t>
      </w:r>
      <w:r w:rsidRPr="007F169C">
        <w:rPr>
          <w:rFonts w:cs="Times New Roman"/>
          <w:i/>
          <w:szCs w:val="24"/>
        </w:rPr>
        <w:t>“Where does caring come from? Is it socially constructed?  Is it different for women and men? Is it learned in the family? If so, does an ethic of care mandate something about the need for, or the nature of families?”</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&lt;EndNote&gt;&lt;Cite&gt;&lt;Author&gt;Tronto&lt;/Author&gt;&lt;Year&gt;1987&lt;/Year&gt;&lt;RecNum&gt;241&lt;/RecNum&gt;&lt;DisplayText&gt;(Tronto, 1987)&lt;/DisplayText&gt;&lt;record&gt;&lt;rec-number&gt;241&lt;/rec-number&gt;&lt;foreign-keys&gt;&lt;key app="EN" db-id="frww0z2r2fvf0ge0ssbxfda5ddv5derepafz" timestamp="0"&gt;241&lt;/key&gt;&lt;/foreign-keys&gt;&lt;ref-type name="Journal Article"&gt;17&lt;/ref-type&gt;&lt;contributors&gt;&lt;authors&gt;&lt;author&gt;Tronto, Joan&lt;/author&gt;&lt;/authors&gt;&lt;/contributors&gt;&lt;titles&gt;&lt;title&gt;Beyond gender difference to a theory of care&lt;/title&gt;&lt;secondary-title&gt;Signs&lt;/secondary-title&gt;&lt;/titles&gt;&lt;periodical&gt;&lt;full-title&gt;Signs&lt;/full-title&gt;&lt;/periodical&gt;&lt;pages&gt;644-663&lt;/pages&gt;&lt;dates&gt;&lt;year&gt;1987&lt;/year&gt;&lt;/dates&gt;&lt;isbn&gt;0097-9740&lt;/isbn&gt;&lt;urls&gt;&lt;/urls&gt;&lt;/record&gt;&lt;/Cite&gt;&lt;/EndNote&gt;</w:instrText>
      </w:r>
      <w:r w:rsidRPr="007F169C">
        <w:rPr>
          <w:rFonts w:cs="Times New Roman"/>
          <w:szCs w:val="24"/>
        </w:rPr>
        <w:fldChar w:fldCharType="separate"/>
      </w:r>
      <w:r w:rsidRPr="007F169C">
        <w:rPr>
          <w:rFonts w:cs="Times New Roman"/>
          <w:noProof/>
          <w:szCs w:val="24"/>
        </w:rPr>
        <w:t>(Tronto, 1987)</w:t>
      </w:r>
      <w:r w:rsidRPr="007F169C">
        <w:rPr>
          <w:rFonts w:cs="Times New Roman"/>
          <w:szCs w:val="24"/>
        </w:rPr>
        <w:fldChar w:fldCharType="end"/>
      </w:r>
      <w:r w:rsidRPr="007F169C">
        <w:rPr>
          <w:rFonts w:cs="Times New Roman"/>
          <w:szCs w:val="24"/>
        </w:rPr>
        <w:t xml:space="preserve">. The next </w:t>
      </w:r>
      <w:r w:rsidR="00E00EC7">
        <w:rPr>
          <w:rFonts w:cs="Times New Roman"/>
          <w:szCs w:val="24"/>
        </w:rPr>
        <w:t>sub</w:t>
      </w:r>
      <w:r w:rsidRPr="007F169C">
        <w:rPr>
          <w:rFonts w:cs="Times New Roman"/>
          <w:szCs w:val="24"/>
        </w:rPr>
        <w:t xml:space="preserve">section addresses these questions </w:t>
      </w:r>
      <w:r w:rsidR="00E00EC7">
        <w:rPr>
          <w:rFonts w:cs="Times New Roman"/>
          <w:szCs w:val="24"/>
        </w:rPr>
        <w:t xml:space="preserve">by referring to </w:t>
      </w:r>
      <w:r w:rsidRPr="007F169C">
        <w:rPr>
          <w:rFonts w:cs="Times New Roman"/>
          <w:szCs w:val="24"/>
        </w:rPr>
        <w:t xml:space="preserve">Wendy Hollway’s (2007) </w:t>
      </w:r>
      <w:r w:rsidRPr="007F169C">
        <w:rPr>
          <w:rFonts w:cs="Times New Roman"/>
          <w:i/>
          <w:szCs w:val="24"/>
        </w:rPr>
        <w:t>“Capacity to Care”</w:t>
      </w:r>
      <w:r w:rsidRPr="007F169C">
        <w:rPr>
          <w:rFonts w:cs="Times New Roman"/>
          <w:szCs w:val="24"/>
        </w:rPr>
        <w:t xml:space="preserve"> book</w:t>
      </w:r>
      <w:r w:rsidR="00E00EC7">
        <w:rPr>
          <w:rFonts w:cs="Times New Roman"/>
          <w:szCs w:val="24"/>
        </w:rPr>
        <w:t>, in which</w:t>
      </w:r>
      <w:r w:rsidRPr="007F169C">
        <w:rPr>
          <w:rFonts w:cs="Times New Roman"/>
          <w:szCs w:val="24"/>
        </w:rPr>
        <w:t xml:space="preserve"> she develops her arguments on how people become capable of caring.</w:t>
      </w:r>
    </w:p>
    <w:p w14:paraId="745F7EB5" w14:textId="77777777" w:rsidR="007F169C" w:rsidRPr="007F169C" w:rsidRDefault="002527D8" w:rsidP="004E57F4">
      <w:pPr>
        <w:pStyle w:val="Heading3"/>
        <w:rPr>
          <w:color w:val="5B9BD5" w:themeColor="accent1"/>
        </w:rPr>
      </w:pPr>
      <w:bookmarkStart w:id="91" w:name="_Toc483465675"/>
      <w:bookmarkStart w:id="92" w:name="_Toc487378158"/>
      <w:bookmarkStart w:id="93" w:name="_Toc487702983"/>
      <w:bookmarkStart w:id="94" w:name="_Toc386450259"/>
      <w:r>
        <w:t>2.3</w:t>
      </w:r>
      <w:r w:rsidR="007F169C" w:rsidRPr="007F169C">
        <w:t>.2. Capacity to Care</w:t>
      </w:r>
      <w:bookmarkEnd w:id="91"/>
      <w:bookmarkEnd w:id="92"/>
      <w:bookmarkEnd w:id="93"/>
      <w:bookmarkEnd w:id="94"/>
    </w:p>
    <w:p w14:paraId="0E8CDE77" w14:textId="6AF37E23" w:rsidR="007F169C" w:rsidRPr="007F169C" w:rsidRDefault="00E00EC7" w:rsidP="007F169C">
      <w:pPr>
        <w:spacing w:after="120"/>
        <w:rPr>
          <w:rFonts w:cs="Times New Roman"/>
          <w:szCs w:val="24"/>
        </w:rPr>
      </w:pPr>
      <w:r>
        <w:rPr>
          <w:rFonts w:cs="Times New Roman"/>
          <w:szCs w:val="24"/>
        </w:rPr>
        <w:t>Under o</w:t>
      </w:r>
      <w:r w:rsidR="007F169C" w:rsidRPr="007F169C">
        <w:rPr>
          <w:rFonts w:cs="Times New Roman"/>
          <w:szCs w:val="24"/>
        </w:rPr>
        <w:t>bject-relations theory</w:t>
      </w:r>
      <w:r>
        <w:rPr>
          <w:rFonts w:cs="Times New Roman"/>
          <w:szCs w:val="24"/>
        </w:rPr>
        <w:t xml:space="preserve">, it is argued </w:t>
      </w:r>
      <w:r w:rsidR="007F169C" w:rsidRPr="007F169C">
        <w:rPr>
          <w:rFonts w:cs="Times New Roman"/>
          <w:szCs w:val="24"/>
        </w:rPr>
        <w:t xml:space="preserve">that a person’s psychological growth, personality formation and the ability to enter and maintain relationships are based on relational experiences in early childhood </w:t>
      </w:r>
      <w:r w:rsidR="007F169C" w:rsidRPr="007F169C">
        <w:rPr>
          <w:rFonts w:cs="Times New Roman"/>
          <w:szCs w:val="24"/>
        </w:rPr>
        <w:fldChar w:fldCharType="begin"/>
      </w:r>
      <w:r w:rsidR="00C63BA1">
        <w:rPr>
          <w:rFonts w:cs="Times New Roman"/>
          <w:szCs w:val="24"/>
        </w:rPr>
        <w:instrText xml:space="preserve"> ADDIN EN.CITE &lt;EndNote&gt;&lt;Cite&gt;&lt;Author&gt;Chodorow&lt;/Author&gt;&lt;Year&gt;1999&lt;/Year&gt;&lt;RecNum&gt;933&lt;/RecNum&gt;&lt;Pages&gt;7&lt;/Pages&gt;&lt;DisplayText&gt;(Chodorow, 1999, p. 7)&lt;/DisplayText&gt;&lt;record&gt;&lt;rec-number&gt;933&lt;/rec-number&gt;&lt;foreign-keys&gt;&lt;key app="EN" db-id="frww0z2r2fvf0ge0ssbxfda5ddv5derepafz" timestamp="1491410620"&gt;933&lt;/key&gt;&lt;/foreign-keys&gt;&lt;ref-type name="Book"&gt;6&lt;/ref-type&gt;&lt;contributors&gt;&lt;authors&gt;&lt;author&gt;Chodorow, N.&lt;/author&gt;&lt;/authors&gt;&lt;/contributors&gt;&lt;titles&gt;&lt;title&gt;The reproduction of mothering: Psychoanalysis and the sociology of gender&lt;/title&gt;&lt;/titles&gt;&lt;dates&gt;&lt;year&gt;1999&lt;/year&gt;&lt;/dates&gt;&lt;publisher&gt;Univ of California Press&lt;/publisher&gt;&lt;isbn&gt;0520924088&lt;/isbn&gt;&lt;urls&gt;&lt;/urls&gt;&lt;/record&gt;&lt;/Cite&gt;&lt;/EndNote&gt;</w:instrText>
      </w:r>
      <w:r w:rsidR="007F169C" w:rsidRPr="007F169C">
        <w:rPr>
          <w:rFonts w:cs="Times New Roman"/>
          <w:szCs w:val="24"/>
        </w:rPr>
        <w:fldChar w:fldCharType="separate"/>
      </w:r>
      <w:r w:rsidR="00C63BA1">
        <w:rPr>
          <w:rFonts w:cs="Times New Roman"/>
          <w:noProof/>
          <w:szCs w:val="24"/>
        </w:rPr>
        <w:t>(Chodorow, 1999, p. 7)</w:t>
      </w:r>
      <w:r w:rsidR="007F169C" w:rsidRPr="007F169C">
        <w:rPr>
          <w:rFonts w:cs="Times New Roman"/>
          <w:szCs w:val="24"/>
        </w:rPr>
        <w:fldChar w:fldCharType="end"/>
      </w:r>
      <w:r w:rsidR="007F169C" w:rsidRPr="007F169C">
        <w:rPr>
          <w:rFonts w:cs="Times New Roman"/>
          <w:szCs w:val="24"/>
        </w:rPr>
        <w:t xml:space="preserve">. Gilligan argues that for boys and men, separation from the mother is essential for their gender identity and </w:t>
      </w:r>
      <w:r>
        <w:rPr>
          <w:rFonts w:cs="Times New Roman"/>
          <w:szCs w:val="24"/>
        </w:rPr>
        <w:t xml:space="preserve">the </w:t>
      </w:r>
      <w:r w:rsidR="007F169C" w:rsidRPr="007F169C">
        <w:rPr>
          <w:rFonts w:cs="Times New Roman"/>
          <w:szCs w:val="24"/>
        </w:rPr>
        <w:t>development of masculinity</w:t>
      </w:r>
      <w:r>
        <w:rPr>
          <w:rFonts w:cs="Times New Roman"/>
          <w:szCs w:val="24"/>
        </w:rPr>
        <w:t>, w</w:t>
      </w:r>
      <w:r w:rsidR="007F169C" w:rsidRPr="007F169C">
        <w:rPr>
          <w:rFonts w:cs="Times New Roman"/>
          <w:szCs w:val="24"/>
        </w:rPr>
        <w:t>hereas for girls and women their gender identity is developed through connection with their mother. Masculinity, therefore, is defined through separation and femininity through attachment. As a result, male gender identity is threatened by intimacy</w:t>
      </w:r>
      <w:r>
        <w:rPr>
          <w:rFonts w:cs="Times New Roman"/>
          <w:szCs w:val="24"/>
        </w:rPr>
        <w:t>,</w:t>
      </w:r>
      <w:r w:rsidR="007F169C" w:rsidRPr="007F169C">
        <w:rPr>
          <w:rFonts w:cs="Times New Roman"/>
          <w:szCs w:val="24"/>
        </w:rPr>
        <w:t xml:space="preserve"> while </w:t>
      </w:r>
      <w:r>
        <w:rPr>
          <w:rFonts w:cs="Times New Roman"/>
          <w:szCs w:val="24"/>
        </w:rPr>
        <w:t>that of the female gender</w:t>
      </w:r>
      <w:r w:rsidR="007F169C" w:rsidRPr="007F169C">
        <w:rPr>
          <w:rFonts w:cs="Times New Roman"/>
          <w:szCs w:val="24"/>
        </w:rPr>
        <w:t xml:space="preserve"> is threatened by separation. </w:t>
      </w:r>
    </w:p>
    <w:p w14:paraId="4D3F46AF" w14:textId="2FD67800" w:rsidR="007F169C" w:rsidRPr="007F169C" w:rsidRDefault="007F169C" w:rsidP="007F169C">
      <w:pPr>
        <w:spacing w:after="120"/>
        <w:rPr>
          <w:rFonts w:cs="Times New Roman"/>
          <w:szCs w:val="24"/>
        </w:rPr>
      </w:pPr>
      <w:r w:rsidRPr="007F169C">
        <w:rPr>
          <w:rFonts w:cs="Times New Roman"/>
          <w:szCs w:val="24"/>
        </w:rPr>
        <w:t xml:space="preserve">Gilligan highlighted women’s capacity for </w:t>
      </w:r>
      <w:r w:rsidR="00AD0BB0" w:rsidRPr="007F169C">
        <w:rPr>
          <w:rFonts w:cs="Times New Roman"/>
          <w:szCs w:val="24"/>
        </w:rPr>
        <w:t>relationality that</w:t>
      </w:r>
      <w:r w:rsidRPr="007F169C">
        <w:rPr>
          <w:rFonts w:cs="Times New Roman"/>
          <w:szCs w:val="24"/>
        </w:rPr>
        <w:t xml:space="preserve"> makes them responsive, caring, empathetic towards others, and re</w:t>
      </w:r>
      <w:r w:rsidR="00A0564D">
        <w:rPr>
          <w:rFonts w:cs="Times New Roman"/>
          <w:szCs w:val="24"/>
        </w:rPr>
        <w:t xml:space="preserve">sponding to other’s needs, as a </w:t>
      </w:r>
      <w:r w:rsidRPr="007F169C">
        <w:rPr>
          <w:rFonts w:cs="Times New Roman"/>
          <w:szCs w:val="24"/>
        </w:rPr>
        <w:t xml:space="preserve">strength. This women’s ‘difference’ is the source of the feminist ethics of care </w:t>
      </w:r>
      <w:r w:rsidRPr="007F169C">
        <w:rPr>
          <w:rFonts w:cs="Times New Roman"/>
          <w:szCs w:val="24"/>
        </w:rPr>
        <w:fldChar w:fldCharType="begin"/>
      </w:r>
      <w:r w:rsidRPr="007F169C">
        <w:rPr>
          <w:rFonts w:cs="Times New Roman"/>
          <w:szCs w:val="24"/>
        </w:rPr>
        <w:instrText xml:space="preserve"> ADDIN EN.CITE &lt;EndNote&gt;&lt;Cite&gt;&lt;Author&gt;Stearney&lt;/Author&gt;&lt;Year&gt;1994&lt;/Year&gt;&lt;RecNum&gt;631&lt;/RecNum&gt;&lt;DisplayText&gt;(Stearney, 1994)&lt;/DisplayText&gt;&lt;record&gt;&lt;rec-number&gt;631&lt;/rec-number&gt;&lt;foreign-keys&gt;&lt;key app="EN" db-id="frww0z2r2fvf0ge0ssbxfda5ddv5derepafz" timestamp="0"&gt;631&lt;/key&gt;&lt;/foreign-keys&gt;&lt;ref-type name="Journal Article"&gt;17&lt;/ref-type&gt;&lt;contributors&gt;&lt;authors&gt;&lt;author&gt;Stearney, Lynn&lt;/author&gt;&lt;/authors&gt;&lt;/contributors&gt;&lt;titles&gt;&lt;title&gt;Feminism, ecofeminism, and the maternal archetype: Motherhood as a feminine universal&lt;/title&gt;&lt;secondary-title&gt;Communication Quarterly&lt;/secondary-title&gt;&lt;/titles&gt;&lt;pages&gt;145-159&lt;/pages&gt;&lt;volume&gt;42&lt;/volume&gt;&lt;number&gt;2&lt;/number&gt;&lt;dates&gt;&lt;year&gt;1994&lt;/year&gt;&lt;/dates&gt;&lt;isbn&gt;0146-3373&lt;/isbn&gt;&lt;urls&gt;&lt;/urls&gt;&lt;/record&gt;&lt;/Cite&gt;&lt;/EndNote&gt;</w:instrText>
      </w:r>
      <w:r w:rsidRPr="007F169C">
        <w:rPr>
          <w:rFonts w:cs="Times New Roman"/>
          <w:szCs w:val="24"/>
        </w:rPr>
        <w:fldChar w:fldCharType="separate"/>
      </w:r>
      <w:r w:rsidRPr="007F169C">
        <w:rPr>
          <w:rFonts w:cs="Times New Roman"/>
          <w:noProof/>
          <w:szCs w:val="24"/>
        </w:rPr>
        <w:t>(Stearney, 1994)</w:t>
      </w:r>
      <w:r w:rsidRPr="007F169C">
        <w:rPr>
          <w:rFonts w:cs="Times New Roman"/>
          <w:szCs w:val="24"/>
        </w:rPr>
        <w:fldChar w:fldCharType="end"/>
      </w:r>
      <w:r w:rsidRPr="007F169C">
        <w:rPr>
          <w:rFonts w:cs="Times New Roman"/>
          <w:szCs w:val="24"/>
        </w:rPr>
        <w:t>. Ethics of care is a feminist ethics</w:t>
      </w:r>
      <w:r w:rsidR="00E00EC7">
        <w:rPr>
          <w:rFonts w:cs="Times New Roman"/>
          <w:szCs w:val="24"/>
        </w:rPr>
        <w:t>,</w:t>
      </w:r>
      <w:r w:rsidRPr="007F169C">
        <w:rPr>
          <w:rFonts w:cs="Times New Roman"/>
          <w:szCs w:val="24"/>
        </w:rPr>
        <w:t xml:space="preserve"> because it reveals how </w:t>
      </w:r>
      <w:r w:rsidR="00E00EC7">
        <w:rPr>
          <w:rFonts w:cs="Times New Roman"/>
          <w:szCs w:val="24"/>
        </w:rPr>
        <w:t xml:space="preserve">the </w:t>
      </w:r>
      <w:r w:rsidRPr="007F169C">
        <w:rPr>
          <w:rFonts w:cs="Times New Roman"/>
          <w:szCs w:val="24"/>
        </w:rPr>
        <w:lastRenderedPageBreak/>
        <w:t>recommendations, values and categories used in traditional normative ethics are not gender neutral,</w:t>
      </w:r>
      <w:r w:rsidR="00E00EC7">
        <w:rPr>
          <w:rFonts w:cs="Times New Roman"/>
          <w:szCs w:val="24"/>
        </w:rPr>
        <w:t xml:space="preserve"> but rather, </w:t>
      </w:r>
      <w:r w:rsidR="00C84594">
        <w:rPr>
          <w:rFonts w:cs="Times New Roman"/>
          <w:szCs w:val="24"/>
        </w:rPr>
        <w:t xml:space="preserve">they </w:t>
      </w:r>
      <w:r w:rsidR="00E00EC7">
        <w:rPr>
          <w:rFonts w:cs="Times New Roman"/>
          <w:szCs w:val="24"/>
        </w:rPr>
        <w:t>are c</w:t>
      </w:r>
      <w:r w:rsidRPr="007F169C">
        <w:rPr>
          <w:rFonts w:cs="Times New Roman"/>
          <w:szCs w:val="24"/>
        </w:rPr>
        <w:t>onstructed in a way that fails to accommodate</w:t>
      </w:r>
      <w:r w:rsidR="00E00EC7">
        <w:rPr>
          <w:rFonts w:cs="Times New Roman"/>
          <w:szCs w:val="24"/>
        </w:rPr>
        <w:t xml:space="preserve"> adequately</w:t>
      </w:r>
      <w:r w:rsidRPr="007F169C">
        <w:rPr>
          <w:rFonts w:cs="Times New Roman"/>
          <w:szCs w:val="24"/>
        </w:rPr>
        <w:t xml:space="preserve"> the feminine aspect of </w:t>
      </w:r>
      <w:r w:rsidR="0009675B">
        <w:rPr>
          <w:rFonts w:cs="Times New Roman"/>
          <w:szCs w:val="24"/>
        </w:rPr>
        <w:t xml:space="preserve">one’s life. </w:t>
      </w:r>
      <w:r w:rsidRPr="007F169C">
        <w:rPr>
          <w:rFonts w:cs="Times New Roman"/>
          <w:szCs w:val="24"/>
        </w:rPr>
        <w:t xml:space="preserve">By drawing attention to gender-blindness and sexism in moral philosophy, Gilligan’s ethics aids the effort to eradicate the neglect, disregard and devaluation perpetrated by traditional </w:t>
      </w:r>
      <w:r w:rsidR="005678C5">
        <w:rPr>
          <w:rFonts w:cs="Times New Roman"/>
          <w:szCs w:val="24"/>
        </w:rPr>
        <w:t xml:space="preserve">moral </w:t>
      </w:r>
      <w:r w:rsidRPr="007F169C">
        <w:rPr>
          <w:rFonts w:cs="Times New Roman"/>
          <w:szCs w:val="24"/>
        </w:rPr>
        <w:t xml:space="preserve">theories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w:t>
      </w:r>
      <w:r w:rsidR="00F6129D">
        <w:rPr>
          <w:rFonts w:cs="Times New Roman"/>
          <w:szCs w:val="24"/>
        </w:rPr>
        <w:t xml:space="preserve"> </w:t>
      </w:r>
    </w:p>
    <w:p w14:paraId="0F877E0B" w14:textId="4497397E" w:rsidR="007F169C" w:rsidRPr="007F169C" w:rsidRDefault="007F169C" w:rsidP="007F169C">
      <w:pPr>
        <w:spacing w:after="120"/>
        <w:rPr>
          <w:rFonts w:cs="Times New Roman"/>
          <w:szCs w:val="24"/>
        </w:rPr>
      </w:pPr>
      <w:r w:rsidRPr="007F169C">
        <w:rPr>
          <w:rFonts w:cs="Times New Roman"/>
          <w:szCs w:val="24"/>
        </w:rPr>
        <w:t>Ethics of care, and Gilligan’s theory</w:t>
      </w:r>
      <w:r w:rsidR="00E00EC7">
        <w:rPr>
          <w:rFonts w:cs="Times New Roman"/>
          <w:szCs w:val="24"/>
        </w:rPr>
        <w:t>,</w:t>
      </w:r>
      <w:r w:rsidRPr="007F169C">
        <w:rPr>
          <w:rFonts w:cs="Times New Roman"/>
          <w:szCs w:val="24"/>
        </w:rPr>
        <w:t xml:space="preserve"> in particular, can be characterised as a </w:t>
      </w:r>
      <w:r w:rsidRPr="00E00EC7">
        <w:rPr>
          <w:rFonts w:cs="Times New Roman"/>
          <w:i/>
          <w:szCs w:val="24"/>
        </w:rPr>
        <w:t>‘bottom-up’</w:t>
      </w:r>
      <w:r w:rsidRPr="007F169C">
        <w:rPr>
          <w:rFonts w:cs="Times New Roman"/>
          <w:szCs w:val="24"/>
        </w:rPr>
        <w:t xml:space="preserve">, or </w:t>
      </w:r>
      <w:r w:rsidRPr="00E00EC7">
        <w:rPr>
          <w:rFonts w:cs="Times New Roman"/>
          <w:i/>
          <w:szCs w:val="24"/>
        </w:rPr>
        <w:t>‘inductivistic’</w:t>
      </w:r>
      <w:r w:rsidRPr="007F169C">
        <w:rPr>
          <w:rFonts w:cs="Times New Roman"/>
          <w:szCs w:val="24"/>
        </w:rPr>
        <w:t xml:space="preserve"> model, in the sense that its points of departure are concrete cases, particular situations and certain experiences. Certain features of behaviours and actions are extracted, systematised and explicated: Gilligan sees a pattern in women’s way of approaching concrete moral challenges, expressive norms and values related to care that are ignored in mainstream moral philosophy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xml:space="preserve">. </w:t>
      </w:r>
      <w:r w:rsidRPr="007F169C">
        <w:rPr>
          <w:rFonts w:cs="Times New Roman"/>
          <w:i/>
          <w:szCs w:val="24"/>
        </w:rPr>
        <w:t>“We know ourselves as separate only insofar as we live in connections with others, and we experience relationship only insofar as we differentiate other from self”</w:t>
      </w:r>
      <w:r w:rsidRPr="007F169C">
        <w:rPr>
          <w:rFonts w:cs="Times New Roman"/>
          <w:szCs w:val="24"/>
        </w:rPr>
        <w:t xml:space="preserve"> </w:t>
      </w:r>
      <w:r w:rsidRPr="007F169C">
        <w:rPr>
          <w:rFonts w:cs="Times New Roman"/>
          <w:szCs w:val="24"/>
        </w:rPr>
        <w:fldChar w:fldCharType="begin"/>
      </w:r>
      <w:r w:rsidR="00890451">
        <w:rPr>
          <w:rFonts w:cs="Times New Roman"/>
          <w:szCs w:val="24"/>
        </w:rPr>
        <w:instrText xml:space="preserve"> ADDIN EN.CITE &lt;EndNote&gt;&lt;Cite&gt;&lt;Author&gt;Gilligan&lt;/Author&gt;&lt;Year&gt;1982&lt;/Year&gt;&lt;RecNum&gt;252&lt;/RecNum&gt;&lt;Pages&gt;63&lt;/Pages&gt;&lt;DisplayText&gt;(Gilligan, 1982, p. 63)&lt;/DisplayText&gt;&lt;record&gt;&lt;rec-number&gt;252&lt;/rec-number&gt;&lt;foreign-keys&gt;&lt;key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7F169C">
        <w:rPr>
          <w:rFonts w:cs="Times New Roman"/>
          <w:szCs w:val="24"/>
        </w:rPr>
        <w:fldChar w:fldCharType="separate"/>
      </w:r>
      <w:r w:rsidR="00890451">
        <w:rPr>
          <w:rFonts w:cs="Times New Roman"/>
          <w:noProof/>
          <w:szCs w:val="24"/>
        </w:rPr>
        <w:t>(Gilligan, 1982, p. 63)</w:t>
      </w:r>
      <w:r w:rsidRPr="007F169C">
        <w:rPr>
          <w:rFonts w:cs="Times New Roman"/>
          <w:szCs w:val="24"/>
        </w:rPr>
        <w:fldChar w:fldCharType="end"/>
      </w:r>
      <w:r w:rsidRPr="007F169C">
        <w:rPr>
          <w:rFonts w:cs="Times New Roman"/>
          <w:szCs w:val="24"/>
        </w:rPr>
        <w:t>. With this quote</w:t>
      </w:r>
      <w:r w:rsidR="00E00EC7">
        <w:rPr>
          <w:rFonts w:cs="Times New Roman"/>
          <w:szCs w:val="24"/>
        </w:rPr>
        <w:t>,</w:t>
      </w:r>
      <w:r w:rsidRPr="007F169C">
        <w:rPr>
          <w:rFonts w:cs="Times New Roman"/>
          <w:szCs w:val="24"/>
        </w:rPr>
        <w:t xml:space="preserve"> Gilligan shows the connection with Hollway’s argument on capacity to care and inter-subjectivity. </w:t>
      </w:r>
    </w:p>
    <w:p w14:paraId="5BFB36FF" w14:textId="7621D648" w:rsidR="007F169C" w:rsidRPr="007F169C" w:rsidRDefault="005C0B2C" w:rsidP="007F169C">
      <w:pPr>
        <w:spacing w:after="120"/>
        <w:rPr>
          <w:rFonts w:cs="Times New Roman"/>
          <w:szCs w:val="24"/>
        </w:rPr>
      </w:pPr>
      <w:r>
        <w:rPr>
          <w:rFonts w:cs="Times New Roman"/>
          <w:szCs w:val="24"/>
        </w:rPr>
        <w:t xml:space="preserve">In exploring </w:t>
      </w:r>
      <w:r w:rsidR="007F169C" w:rsidRPr="007F169C">
        <w:rPr>
          <w:rFonts w:cs="Times New Roman"/>
          <w:szCs w:val="24"/>
        </w:rPr>
        <w:t>how people become capable of caring</w:t>
      </w:r>
      <w:r>
        <w:rPr>
          <w:rFonts w:cs="Times New Roman"/>
          <w:szCs w:val="24"/>
        </w:rPr>
        <w:t xml:space="preserve">, Hollway </w:t>
      </w:r>
      <w:r w:rsidR="007F169C" w:rsidRPr="007F169C">
        <w:rPr>
          <w:rFonts w:cs="Times New Roman"/>
          <w:szCs w:val="24"/>
        </w:rPr>
        <w:t>argues that individuals attain the capacity to care through primary care from the mother (or primary carer). For her analysis, she adopts Melanie Klein’s  (1948) two types of mental state positions of “paranoid-schizoid” (when the good and the bad are felt), and “depressive” (when the good and the bad are understood to be part of the same subject – the mother) and Thomas Ogden’s “autistic-contiguous” (1994) (when the infant is only aware of the mother’s (primary carer) smell, touch, voice, movements, gestures) mode which come first from the other two stages</w:t>
      </w:r>
      <w:r w:rsidR="00E00EC7">
        <w:rPr>
          <w:rFonts w:cs="Times New Roman"/>
          <w:szCs w:val="24"/>
        </w:rPr>
        <w:t>,</w:t>
      </w:r>
      <w:r w:rsidR="007F169C" w:rsidRPr="007F169C">
        <w:rPr>
          <w:rFonts w:cs="Times New Roman"/>
          <w:szCs w:val="24"/>
        </w:rPr>
        <w:t xml:space="preserve"> in order to explain how we develop the capacity to care </w:t>
      </w:r>
      <w:r w:rsidR="007F169C" w:rsidRPr="007F169C">
        <w:rPr>
          <w:rFonts w:cs="Times New Roman"/>
          <w:szCs w:val="24"/>
        </w:rPr>
        <w:fldChar w:fldCharType="begin"/>
      </w:r>
      <w:r w:rsidR="007F169C" w:rsidRPr="007F169C">
        <w:rPr>
          <w:rFonts w:cs="Times New Roman"/>
          <w:szCs w:val="24"/>
        </w:rPr>
        <w:instrText xml:space="preserve"> ADDIN EN.CITE &lt;EndNote&gt;&lt;Cite&gt;&lt;Author&gt;Hollway&lt;/Author&gt;&lt;Year&gt;2007&lt;/Year&gt;&lt;RecNum&gt;35&lt;/RecNum&gt;&lt;DisplayText&gt;(Hollway, 2007)&lt;/DisplayText&gt;&lt;record&gt;&lt;rec-number&gt;35&lt;/rec-number&gt;&lt;foreign-keys&gt;&lt;key app="EN" db-id="frww0z2r2fvf0ge0ssbxfda5ddv5derepafz" timestamp="0"&gt;35&lt;/key&gt;&lt;/foreign-keys&gt;&lt;ref-type name="Book"&gt;6&lt;/ref-type&gt;&lt;contributors&gt;&lt;authors&gt;&lt;author&gt;Hollway, Wendy&lt;/author&gt;&lt;/authors&gt;&lt;/contributors&gt;&lt;titles&gt;&lt;title&gt;The capacity to care: Gender and ethical subjectivity&lt;/title&gt;&lt;/titles&gt;&lt;dates&gt;&lt;year&gt;2007&lt;/year&gt;&lt;/dates&gt;&lt;publisher&gt;Routledge&lt;/publisher&gt;&lt;isbn&gt;1134148372&lt;/isbn&gt;&lt;urls&gt;&lt;/urls&gt;&lt;/record&gt;&lt;/Cite&gt;&lt;/EndNote&gt;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(Hollway, 2007)</w:t>
      </w:r>
      <w:r w:rsidR="007F169C" w:rsidRPr="007F169C">
        <w:rPr>
          <w:rFonts w:cs="Times New Roman"/>
          <w:szCs w:val="24"/>
        </w:rPr>
        <w:fldChar w:fldCharType="end"/>
      </w:r>
      <w:r w:rsidR="00544FF6">
        <w:rPr>
          <w:rFonts w:cs="Times New Roman"/>
          <w:szCs w:val="24"/>
        </w:rPr>
        <w:t xml:space="preserve"> (see table </w:t>
      </w:r>
      <w:r w:rsidR="007F169C" w:rsidRPr="007F169C">
        <w:rPr>
          <w:rFonts w:cs="Times New Roman"/>
          <w:szCs w:val="24"/>
        </w:rPr>
        <w:t xml:space="preserve">2-4). </w:t>
      </w:r>
    </w:p>
    <w:p w14:paraId="4F79CE05" w14:textId="422BF8DE" w:rsidR="007F169C" w:rsidRPr="007F169C" w:rsidRDefault="007F169C" w:rsidP="007F169C">
      <w:pPr>
        <w:spacing w:after="120"/>
        <w:rPr>
          <w:rFonts w:cs="Times New Roman"/>
          <w:szCs w:val="24"/>
        </w:rPr>
      </w:pPr>
      <w:r w:rsidRPr="007F169C">
        <w:rPr>
          <w:rFonts w:cs="Times New Roman"/>
          <w:szCs w:val="24"/>
        </w:rPr>
        <w:lastRenderedPageBreak/>
        <w:t>According to Hollway, first infant</w:t>
      </w:r>
      <w:r w:rsidR="00006033">
        <w:rPr>
          <w:rFonts w:cs="Times New Roman"/>
          <w:szCs w:val="24"/>
        </w:rPr>
        <w:t xml:space="preserve">s are </w:t>
      </w:r>
      <w:r w:rsidRPr="007F169C">
        <w:rPr>
          <w:rFonts w:cs="Times New Roman"/>
          <w:szCs w:val="24"/>
        </w:rPr>
        <w:t>able to ‘feel’ the mother</w:t>
      </w:r>
      <w:r w:rsidR="00006033">
        <w:rPr>
          <w:rFonts w:cs="Times New Roman"/>
          <w:szCs w:val="24"/>
        </w:rPr>
        <w:t xml:space="preserve"> (the primary carer)</w:t>
      </w:r>
      <w:r w:rsidRPr="007F169C">
        <w:rPr>
          <w:rFonts w:cs="Times New Roman"/>
          <w:szCs w:val="24"/>
        </w:rPr>
        <w:t xml:space="preserve">, then </w:t>
      </w:r>
      <w:r w:rsidR="00006033">
        <w:rPr>
          <w:rFonts w:cs="Times New Roman"/>
          <w:szCs w:val="24"/>
        </w:rPr>
        <w:t>they develop</w:t>
      </w:r>
      <w:r w:rsidRPr="007F169C">
        <w:rPr>
          <w:rFonts w:cs="Times New Roman"/>
          <w:szCs w:val="24"/>
        </w:rPr>
        <w:t xml:space="preserve"> a paranoid-schizoid position in which </w:t>
      </w:r>
      <w:r w:rsidR="00006033">
        <w:rPr>
          <w:rFonts w:cs="Times New Roman"/>
          <w:szCs w:val="24"/>
        </w:rPr>
        <w:t>they only care</w:t>
      </w:r>
      <w:r w:rsidRPr="007F169C">
        <w:rPr>
          <w:rFonts w:cs="Times New Roman"/>
          <w:szCs w:val="24"/>
        </w:rPr>
        <w:t xml:space="preserve"> about satisfying </w:t>
      </w:r>
      <w:r w:rsidR="00006033">
        <w:rPr>
          <w:rFonts w:cs="Times New Roman"/>
          <w:szCs w:val="24"/>
        </w:rPr>
        <w:t xml:space="preserve">their </w:t>
      </w:r>
      <w:r w:rsidRPr="007F169C">
        <w:rPr>
          <w:rFonts w:cs="Times New Roman"/>
          <w:szCs w:val="24"/>
        </w:rPr>
        <w:t>needs, and finally</w:t>
      </w:r>
      <w:r w:rsidR="00006033">
        <w:rPr>
          <w:rFonts w:cs="Times New Roman"/>
          <w:szCs w:val="24"/>
        </w:rPr>
        <w:t>,</w:t>
      </w:r>
      <w:r w:rsidRPr="007F169C">
        <w:rPr>
          <w:rFonts w:cs="Times New Roman"/>
          <w:szCs w:val="24"/>
        </w:rPr>
        <w:t xml:space="preserve"> later in the depressive position</w:t>
      </w:r>
      <w:r w:rsidR="00006033">
        <w:rPr>
          <w:rFonts w:cs="Times New Roman"/>
          <w:szCs w:val="24"/>
        </w:rPr>
        <w:t xml:space="preserve">, they are </w:t>
      </w:r>
      <w:r w:rsidRPr="007F169C">
        <w:rPr>
          <w:rFonts w:cs="Times New Roman"/>
          <w:szCs w:val="24"/>
        </w:rPr>
        <w:t xml:space="preserve">able to acknowledge that the mother </w:t>
      </w:r>
      <w:r w:rsidR="00006033">
        <w:rPr>
          <w:rFonts w:cs="Times New Roman"/>
          <w:szCs w:val="24"/>
        </w:rPr>
        <w:t xml:space="preserve">(the primary carer) </w:t>
      </w:r>
      <w:r w:rsidRPr="007F169C">
        <w:rPr>
          <w:rFonts w:cs="Times New Roman"/>
          <w:szCs w:val="24"/>
        </w:rPr>
        <w:t xml:space="preserve">is good and bad. </w:t>
      </w:r>
      <w:r w:rsidR="00006033">
        <w:rPr>
          <w:rFonts w:cs="Times New Roman"/>
          <w:szCs w:val="24"/>
        </w:rPr>
        <w:t>T</w:t>
      </w:r>
      <w:r w:rsidRPr="007F169C">
        <w:rPr>
          <w:rFonts w:cs="Times New Roman"/>
          <w:szCs w:val="24"/>
        </w:rPr>
        <w:t>his last position, is when</w:t>
      </w:r>
      <w:r w:rsidR="00006033">
        <w:rPr>
          <w:rFonts w:cs="Times New Roman"/>
          <w:szCs w:val="24"/>
        </w:rPr>
        <w:t xml:space="preserve"> infants are </w:t>
      </w:r>
      <w:r w:rsidRPr="007F169C">
        <w:rPr>
          <w:rFonts w:cs="Times New Roman"/>
          <w:szCs w:val="24"/>
        </w:rPr>
        <w:t>able to understand that the mother represents both the bad (when she is not taking care of</w:t>
      </w:r>
      <w:r w:rsidR="00006033">
        <w:rPr>
          <w:rFonts w:cs="Times New Roman"/>
          <w:szCs w:val="24"/>
        </w:rPr>
        <w:t xml:space="preserve"> their n</w:t>
      </w:r>
      <w:r w:rsidRPr="007F169C">
        <w:rPr>
          <w:rFonts w:cs="Times New Roman"/>
          <w:szCs w:val="24"/>
        </w:rPr>
        <w:t xml:space="preserve">eeds) and the good (when she attends to </w:t>
      </w:r>
      <w:r w:rsidR="00006033">
        <w:rPr>
          <w:rFonts w:cs="Times New Roman"/>
          <w:szCs w:val="24"/>
        </w:rPr>
        <w:t xml:space="preserve">their </w:t>
      </w:r>
      <w:r w:rsidRPr="007F169C">
        <w:rPr>
          <w:rFonts w:cs="Times New Roman"/>
          <w:szCs w:val="24"/>
        </w:rPr>
        <w:t>needs). Hollway argues that it is in the depressive stage that we develop our capacity to care</w:t>
      </w:r>
      <w:r w:rsidR="00006033">
        <w:rPr>
          <w:rFonts w:cs="Times New Roman"/>
          <w:szCs w:val="24"/>
        </w:rPr>
        <w:t>,</w:t>
      </w:r>
      <w:r w:rsidRPr="007F169C">
        <w:rPr>
          <w:rFonts w:cs="Times New Roman"/>
          <w:szCs w:val="24"/>
        </w:rPr>
        <w:t xml:space="preserve"> because we develop our goodness and willingness </w:t>
      </w:r>
      <w:r w:rsidR="00006033">
        <w:rPr>
          <w:rFonts w:cs="Times New Roman"/>
          <w:szCs w:val="24"/>
        </w:rPr>
        <w:t xml:space="preserve">for </w:t>
      </w:r>
      <w:r w:rsidRPr="007F169C">
        <w:rPr>
          <w:rFonts w:cs="Times New Roman"/>
          <w:szCs w:val="24"/>
        </w:rPr>
        <w:t xml:space="preserve">reparation </w:t>
      </w:r>
      <w:r w:rsidR="00006033">
        <w:rPr>
          <w:rFonts w:cs="Times New Roman"/>
          <w:szCs w:val="24"/>
        </w:rPr>
        <w:t xml:space="preserve">of </w:t>
      </w:r>
      <w:r w:rsidRPr="007F169C">
        <w:rPr>
          <w:rFonts w:cs="Times New Roman"/>
          <w:szCs w:val="24"/>
        </w:rPr>
        <w:t xml:space="preserve">any damage we have </w:t>
      </w:r>
      <w:r w:rsidR="00006033">
        <w:rPr>
          <w:rFonts w:cs="Times New Roman"/>
          <w:szCs w:val="24"/>
        </w:rPr>
        <w:t xml:space="preserve">inflicted </w:t>
      </w:r>
      <w:r w:rsidRPr="007F169C">
        <w:rPr>
          <w:rFonts w:cs="Times New Roman"/>
          <w:szCs w:val="24"/>
        </w:rPr>
        <w:t>during our “paranoid-schizoid” period</w:t>
      </w:r>
      <w:r w:rsidR="00006033">
        <w:rPr>
          <w:rFonts w:cs="Times New Roman"/>
          <w:szCs w:val="24"/>
        </w:rPr>
        <w:t>,</w:t>
      </w:r>
      <w:r w:rsidRPr="007F169C">
        <w:rPr>
          <w:rFonts w:cs="Times New Roman"/>
          <w:szCs w:val="24"/>
        </w:rPr>
        <w:t xml:space="preserve"> where we had all these bad feel</w:t>
      </w:r>
      <w:r w:rsidR="00006033">
        <w:rPr>
          <w:rFonts w:cs="Times New Roman"/>
          <w:szCs w:val="24"/>
        </w:rPr>
        <w:t>ings for the ‘bad’ mother. Holl</w:t>
      </w:r>
      <w:r w:rsidRPr="007F169C">
        <w:rPr>
          <w:rFonts w:cs="Times New Roman"/>
          <w:szCs w:val="24"/>
        </w:rPr>
        <w:t>way quotes Alford</w:t>
      </w:r>
      <w:r w:rsidR="00006033">
        <w:rPr>
          <w:rFonts w:cs="Times New Roman"/>
          <w:szCs w:val="24"/>
        </w:rPr>
        <w:t>,</w:t>
      </w:r>
      <w:r w:rsidRPr="007F169C">
        <w:rPr>
          <w:rFonts w:cs="Times New Roman"/>
          <w:szCs w:val="24"/>
        </w:rPr>
        <w:t xml:space="preserve"> who states: “</w:t>
      </w:r>
      <w:r w:rsidRPr="007F169C">
        <w:rPr>
          <w:rFonts w:cs="Times New Roman"/>
          <w:i/>
          <w:szCs w:val="24"/>
        </w:rPr>
        <w:t>This is the morality of the depressive position – reparative morality or simply “caritas”</w:t>
      </w:r>
      <w:r w:rsidR="00B152FD">
        <w:rPr>
          <w:rFonts w:cs="Times New Roman"/>
          <w:szCs w:val="24"/>
        </w:rPr>
        <w:t xml:space="preserve"> (2007, p. </w:t>
      </w:r>
      <w:r w:rsidRPr="007F169C">
        <w:rPr>
          <w:rFonts w:cs="Times New Roman"/>
          <w:szCs w:val="24"/>
        </w:rPr>
        <w:t xml:space="preserve">48). Klein (1948) called this </w:t>
      </w:r>
      <w:r w:rsidR="00006033">
        <w:rPr>
          <w:rFonts w:cs="Times New Roman"/>
          <w:szCs w:val="24"/>
        </w:rPr>
        <w:t xml:space="preserve">the </w:t>
      </w:r>
      <w:r w:rsidRPr="00006033">
        <w:rPr>
          <w:rFonts w:cs="Times New Roman"/>
          <w:i/>
          <w:szCs w:val="24"/>
        </w:rPr>
        <w:t>‘depressive’</w:t>
      </w:r>
      <w:r w:rsidRPr="007F169C">
        <w:rPr>
          <w:rFonts w:cs="Times New Roman"/>
          <w:szCs w:val="24"/>
        </w:rPr>
        <w:t xml:space="preserve"> position</w:t>
      </w:r>
      <w:r w:rsidR="00006033">
        <w:rPr>
          <w:rFonts w:cs="Times New Roman"/>
          <w:szCs w:val="24"/>
        </w:rPr>
        <w:t>,</w:t>
      </w:r>
      <w:r w:rsidRPr="007F169C">
        <w:rPr>
          <w:rFonts w:cs="Times New Roman"/>
          <w:szCs w:val="24"/>
        </w:rPr>
        <w:t xml:space="preserve"> because it is hard to acknowledge that the good and bad, and the love and hate felt was for the same person or event and we need reparation. We need to make amends and acknowledge accept</w:t>
      </w:r>
      <w:r w:rsidR="00006033">
        <w:rPr>
          <w:rFonts w:cs="Times New Roman"/>
          <w:szCs w:val="24"/>
        </w:rPr>
        <w:t>ance of</w:t>
      </w:r>
      <w:r w:rsidRPr="007F169C">
        <w:rPr>
          <w:rFonts w:cs="Times New Roman"/>
          <w:szCs w:val="24"/>
        </w:rPr>
        <w:t xml:space="preserve"> connection and interdependence </w:t>
      </w:r>
      <w:r w:rsidR="00006033">
        <w:rPr>
          <w:rFonts w:cs="Times New Roman"/>
          <w:szCs w:val="24"/>
        </w:rPr>
        <w:t xml:space="preserve">with </w:t>
      </w:r>
      <w:r w:rsidRPr="007F169C">
        <w:rPr>
          <w:rFonts w:cs="Times New Roman"/>
          <w:szCs w:val="24"/>
        </w:rPr>
        <w:t>the person we both love and hate.</w:t>
      </w:r>
    </w:p>
    <w:p w14:paraId="0EE1798D" w14:textId="4EE6ABD7" w:rsidR="007F169C" w:rsidRDefault="007F169C" w:rsidP="007F169C">
      <w:pPr>
        <w:spacing w:after="120"/>
        <w:rPr>
          <w:rFonts w:cs="Times New Roman"/>
          <w:szCs w:val="24"/>
        </w:rPr>
      </w:pPr>
      <w:r w:rsidRPr="007F169C">
        <w:rPr>
          <w:rFonts w:cs="Times New Roman"/>
          <w:szCs w:val="24"/>
        </w:rPr>
        <w:t>“</w:t>
      </w:r>
      <w:r w:rsidRPr="007F169C">
        <w:rPr>
          <w:rFonts w:cs="Times New Roman"/>
          <w:i/>
          <w:szCs w:val="24"/>
        </w:rPr>
        <w:t>Reality is frustrating as well as satisfying: it is only in our wishful thinking that things turn out perfect (that is, no bad in amongst the good). This is coming to terms with the inevitably frustrating, even threateningly painful nature of reality as the goal of psychological development”</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&lt;EndNote&gt;&lt;Cite&gt;&lt;Author&gt;Hollway&lt;/Author&gt;&lt;Year&gt;2007&lt;/Year&gt;&lt;RecNum&gt;35&lt;/RecNum&gt;&lt;Suffix&gt;: 48&lt;/Suffix&gt;&lt;DisplayText&gt;(Hollway, 2007: 48)&lt;/DisplayText&gt;&lt;record&gt;&lt;rec-number&gt;35&lt;/rec-number&gt;&lt;foreign-keys&gt;&lt;key app="EN" db-id="frww0z2r2fvf0ge0ssbxfda5ddv5derepafz" timestamp="0"&gt;35&lt;/key&gt;&lt;/foreign-keys&gt;&lt;ref-type name="Book"&gt;6&lt;/ref-type&gt;&lt;contributors&gt;&lt;authors&gt;&lt;author&gt;Hollway, Wendy&lt;/author&gt;&lt;/authors&gt;&lt;/contributors&gt;&lt;titles&gt;&lt;title&gt;The capacity to care: Gender and ethical subjectivity&lt;/title&gt;&lt;/titles&gt;&lt;dates&gt;&lt;year&gt;2007&lt;/year&gt;&lt;/dates&gt;&lt;publisher&gt;Routledge&lt;/publisher&gt;&lt;isbn&gt;1134148372&lt;/isbn&gt;&lt;urls&gt;&lt;/urls&gt;&lt;/record&gt;&lt;/Cite&gt;&lt;/EndNote&gt;</w:instrText>
      </w:r>
      <w:r w:rsidRPr="007F169C">
        <w:rPr>
          <w:rFonts w:cs="Times New Roman"/>
          <w:szCs w:val="24"/>
        </w:rPr>
        <w:fldChar w:fldCharType="separate"/>
      </w:r>
      <w:r w:rsidRPr="007F169C">
        <w:rPr>
          <w:rFonts w:cs="Times New Roman"/>
          <w:noProof/>
          <w:szCs w:val="24"/>
        </w:rPr>
        <w:t>(Hollway, 2007: 48)</w:t>
      </w:r>
      <w:r w:rsidRPr="007F169C">
        <w:rPr>
          <w:rFonts w:cs="Times New Roman"/>
          <w:szCs w:val="24"/>
        </w:rPr>
        <w:fldChar w:fldCharType="end"/>
      </w:r>
      <w:r w:rsidRPr="007F169C">
        <w:rPr>
          <w:rFonts w:cs="Times New Roman"/>
          <w:szCs w:val="24"/>
        </w:rPr>
        <w:t>. This quote highlights the essence of moral development and the capacity to care by accepting the connection and interdependence to the other that may be not be perfect – the reality of our</w:t>
      </w:r>
      <w:r w:rsidR="00006033">
        <w:rPr>
          <w:rFonts w:cs="Times New Roman"/>
          <w:szCs w:val="24"/>
        </w:rPr>
        <w:t xml:space="preserve"> quotidian </w:t>
      </w:r>
      <w:r w:rsidRPr="007F169C">
        <w:rPr>
          <w:rFonts w:cs="Times New Roman"/>
          <w:szCs w:val="24"/>
        </w:rPr>
        <w:t xml:space="preserve">life. </w:t>
      </w:r>
      <w:r w:rsidR="00D73FA8">
        <w:rPr>
          <w:rFonts w:cs="Times New Roman"/>
          <w:szCs w:val="24"/>
        </w:rPr>
        <w:t>The three stages are summarised in Table 2-4 below:</w:t>
      </w:r>
      <w:r w:rsidR="00F70751">
        <w:rPr>
          <w:rFonts w:cs="Times New Roman"/>
          <w:szCs w:val="24"/>
        </w:rPr>
        <w:t xml:space="preserve"> </w:t>
      </w:r>
    </w:p>
    <w:p w14:paraId="250F858B" w14:textId="77777777" w:rsidR="00FB5106" w:rsidRDefault="00FB5106" w:rsidP="007F169C">
      <w:pPr>
        <w:spacing w:after="120"/>
        <w:rPr>
          <w:rFonts w:cs="Times New Roman"/>
          <w:szCs w:val="24"/>
        </w:rPr>
      </w:pPr>
    </w:p>
    <w:p w14:paraId="5F82E46F" w14:textId="77777777" w:rsidR="00FB5106" w:rsidRDefault="00FB5106" w:rsidP="007F169C">
      <w:pPr>
        <w:spacing w:after="120"/>
        <w:rPr>
          <w:rFonts w:cs="Times New Roman"/>
          <w:szCs w:val="24"/>
        </w:rPr>
      </w:pPr>
    </w:p>
    <w:p w14:paraId="7B00C0A1" w14:textId="77777777" w:rsidR="00D73FA8" w:rsidRPr="007F169C" w:rsidRDefault="00D73FA8" w:rsidP="00D73FA8">
      <w:pPr>
        <w:pStyle w:val="Caption"/>
        <w:rPr>
          <w:rFonts w:cs="Times New Roman"/>
          <w:szCs w:val="24"/>
        </w:rPr>
      </w:pPr>
      <w:bookmarkStart w:id="95" w:name="_Toc381179319"/>
      <w:r>
        <w:lastRenderedPageBreak/>
        <w:t xml:space="preserve">Table </w:t>
      </w:r>
      <w:fldSimple w:instr=" STYLEREF 1 \s ">
        <w:r w:rsidR="00AD0BB0">
          <w:rPr>
            <w:noProof/>
          </w:rPr>
          <w:t>2</w:t>
        </w:r>
      </w:fldSimple>
      <w:r w:rsidR="00EA66E9">
        <w:noBreakHyphen/>
      </w:r>
      <w:fldSimple w:instr=" SEQ Table \* ARABIC \s 1 ">
        <w:r w:rsidR="00AD0BB0">
          <w:rPr>
            <w:noProof/>
          </w:rPr>
          <w:t>4</w:t>
        </w:r>
      </w:fldSimple>
      <w:r>
        <w:t xml:space="preserve"> The Three Stages in Developing Capacity to Care</w:t>
      </w:r>
      <w:bookmarkEnd w:id="95"/>
      <w:r>
        <w:t xml:space="preserve"> </w:t>
      </w:r>
    </w:p>
    <w:tbl>
      <w:tblPr>
        <w:tblStyle w:val="TableGrid2"/>
        <w:tblW w:w="8182" w:type="dxa"/>
        <w:tblLook w:val="04A0" w:firstRow="1" w:lastRow="0" w:firstColumn="1" w:lastColumn="0" w:noHBand="0" w:noVBand="1"/>
      </w:tblPr>
      <w:tblGrid>
        <w:gridCol w:w="4060"/>
        <w:gridCol w:w="4122"/>
      </w:tblGrid>
      <w:tr w:rsidR="007F169C" w:rsidRPr="007F169C" w14:paraId="6E3EFB6E" w14:textId="77777777" w:rsidTr="00BE4178">
        <w:tc>
          <w:tcPr>
            <w:tcW w:w="4060" w:type="dxa"/>
          </w:tcPr>
          <w:p w14:paraId="66EAD958" w14:textId="77777777" w:rsidR="007F169C" w:rsidRPr="007F169C" w:rsidRDefault="007F169C" w:rsidP="007F169C">
            <w:pPr>
              <w:spacing w:after="0"/>
              <w:rPr>
                <w:rFonts w:cs="Times New Roman"/>
                <w:szCs w:val="24"/>
              </w:rPr>
            </w:pPr>
            <w:r w:rsidRPr="007F169C">
              <w:rPr>
                <w:rFonts w:cs="Times New Roman"/>
                <w:szCs w:val="24"/>
              </w:rPr>
              <w:t>Stage 1. Autistic – contiguous</w:t>
            </w:r>
          </w:p>
        </w:tc>
        <w:tc>
          <w:tcPr>
            <w:tcW w:w="4122" w:type="dxa"/>
          </w:tcPr>
          <w:p w14:paraId="5AA104B8" w14:textId="77777777" w:rsidR="007F169C" w:rsidRPr="007F169C" w:rsidRDefault="00006033" w:rsidP="00006033">
            <w:pPr>
              <w:spacing w:after="0" w:line="240" w:lineRule="auto"/>
              <w:rPr>
                <w:rFonts w:cs="Times New Roman"/>
                <w:szCs w:val="24"/>
              </w:rPr>
            </w:pPr>
            <w:r>
              <w:rPr>
                <w:rFonts w:cs="Times New Roman"/>
                <w:szCs w:val="24"/>
              </w:rPr>
              <w:t>Infants cannot</w:t>
            </w:r>
            <w:r w:rsidR="007F169C" w:rsidRPr="007F169C">
              <w:rPr>
                <w:rFonts w:cs="Times New Roman"/>
                <w:szCs w:val="24"/>
              </w:rPr>
              <w:t xml:space="preserve"> understand/feel the good and the bad. The only </w:t>
            </w:r>
            <w:r>
              <w:rPr>
                <w:rFonts w:cs="Times New Roman"/>
                <w:szCs w:val="24"/>
              </w:rPr>
              <w:t>things they know are</w:t>
            </w:r>
            <w:r w:rsidR="007F169C" w:rsidRPr="007F169C">
              <w:rPr>
                <w:rFonts w:cs="Times New Roman"/>
                <w:szCs w:val="24"/>
              </w:rPr>
              <w:t xml:space="preserve"> the mother’s (primary carer) smell, touch, gestures, voice.</w:t>
            </w:r>
          </w:p>
        </w:tc>
      </w:tr>
      <w:tr w:rsidR="007F169C" w:rsidRPr="007F169C" w14:paraId="1A9C0F48" w14:textId="77777777" w:rsidTr="00BE4178">
        <w:tc>
          <w:tcPr>
            <w:tcW w:w="4060" w:type="dxa"/>
          </w:tcPr>
          <w:p w14:paraId="01409D15" w14:textId="77777777" w:rsidR="007F169C" w:rsidRPr="007F169C" w:rsidRDefault="007F169C" w:rsidP="007F169C">
            <w:pPr>
              <w:spacing w:after="0"/>
              <w:rPr>
                <w:rFonts w:cs="Times New Roman"/>
                <w:szCs w:val="24"/>
              </w:rPr>
            </w:pPr>
            <w:r w:rsidRPr="007F169C">
              <w:rPr>
                <w:rFonts w:cs="Times New Roman"/>
                <w:szCs w:val="24"/>
              </w:rPr>
              <w:t>Stage 2. Paranoid – schizoid</w:t>
            </w:r>
          </w:p>
        </w:tc>
        <w:tc>
          <w:tcPr>
            <w:tcW w:w="4122" w:type="dxa"/>
          </w:tcPr>
          <w:p w14:paraId="26D6D452" w14:textId="77777777" w:rsidR="007F169C" w:rsidRPr="007F169C" w:rsidRDefault="007F169C" w:rsidP="007F169C">
            <w:pPr>
              <w:spacing w:after="0" w:line="240" w:lineRule="auto"/>
              <w:rPr>
                <w:rFonts w:cs="Times New Roman"/>
                <w:szCs w:val="24"/>
              </w:rPr>
            </w:pPr>
            <w:r w:rsidRPr="007F169C">
              <w:rPr>
                <w:rFonts w:cs="Times New Roman"/>
                <w:szCs w:val="24"/>
              </w:rPr>
              <w:t>The infant</w:t>
            </w:r>
            <w:r w:rsidR="00F21904">
              <w:rPr>
                <w:rFonts w:cs="Times New Roman"/>
                <w:szCs w:val="24"/>
              </w:rPr>
              <w:t>s feel</w:t>
            </w:r>
            <w:r w:rsidRPr="007F169C">
              <w:rPr>
                <w:rFonts w:cs="Times New Roman"/>
                <w:szCs w:val="24"/>
              </w:rPr>
              <w:t xml:space="preserve"> the bad and good in a painful way (being hungry – being fed, being wet – being cleaned). Experiencing a form of hate for this </w:t>
            </w:r>
            <w:r w:rsidRPr="00F21904">
              <w:rPr>
                <w:rFonts w:cs="Times New Roman"/>
                <w:i/>
                <w:szCs w:val="24"/>
              </w:rPr>
              <w:t>‘good and bad’</w:t>
            </w:r>
            <w:r w:rsidRPr="007F169C">
              <w:rPr>
                <w:rFonts w:cs="Times New Roman"/>
                <w:szCs w:val="24"/>
              </w:rPr>
              <w:t>.</w:t>
            </w:r>
          </w:p>
        </w:tc>
      </w:tr>
      <w:tr w:rsidR="007F169C" w:rsidRPr="007F169C" w14:paraId="7F397619" w14:textId="77777777" w:rsidTr="00BE4178">
        <w:tc>
          <w:tcPr>
            <w:tcW w:w="4060" w:type="dxa"/>
          </w:tcPr>
          <w:p w14:paraId="7002F2B1" w14:textId="77777777" w:rsidR="007F169C" w:rsidRPr="007F169C" w:rsidRDefault="007F169C" w:rsidP="007F169C">
            <w:pPr>
              <w:spacing w:after="0"/>
              <w:rPr>
                <w:rFonts w:cs="Times New Roman"/>
                <w:szCs w:val="24"/>
              </w:rPr>
            </w:pPr>
            <w:r w:rsidRPr="007F169C">
              <w:rPr>
                <w:rFonts w:cs="Times New Roman"/>
                <w:szCs w:val="24"/>
              </w:rPr>
              <w:t>Stage 3. Depressive</w:t>
            </w:r>
          </w:p>
        </w:tc>
        <w:tc>
          <w:tcPr>
            <w:tcW w:w="4122" w:type="dxa"/>
          </w:tcPr>
          <w:p w14:paraId="3C2554F8" w14:textId="77777777" w:rsidR="007F169C" w:rsidRPr="007F169C" w:rsidRDefault="007F169C" w:rsidP="00F21904">
            <w:pPr>
              <w:spacing w:after="0" w:line="240" w:lineRule="auto"/>
              <w:rPr>
                <w:rFonts w:cs="Times New Roman"/>
                <w:szCs w:val="24"/>
              </w:rPr>
            </w:pPr>
            <w:r w:rsidRPr="007F169C">
              <w:rPr>
                <w:rFonts w:cs="Times New Roman"/>
                <w:szCs w:val="24"/>
              </w:rPr>
              <w:t>The infant</w:t>
            </w:r>
            <w:r w:rsidR="00F21904">
              <w:rPr>
                <w:rFonts w:cs="Times New Roman"/>
                <w:szCs w:val="24"/>
              </w:rPr>
              <w:t>s understand</w:t>
            </w:r>
            <w:r w:rsidRPr="007F169C">
              <w:rPr>
                <w:rFonts w:cs="Times New Roman"/>
                <w:szCs w:val="24"/>
              </w:rPr>
              <w:t xml:space="preserve"> that now the bad and the good exist in the same object/other/the mother (primary carer) and </w:t>
            </w:r>
            <w:r w:rsidR="00F21904">
              <w:rPr>
                <w:rFonts w:cs="Times New Roman"/>
                <w:szCs w:val="24"/>
              </w:rPr>
              <w:t xml:space="preserve">thus, have </w:t>
            </w:r>
            <w:r w:rsidRPr="007F169C">
              <w:rPr>
                <w:rFonts w:cs="Times New Roman"/>
                <w:szCs w:val="24"/>
              </w:rPr>
              <w:t xml:space="preserve">to start the reparation of that </w:t>
            </w:r>
            <w:r w:rsidRPr="00F21904">
              <w:rPr>
                <w:rFonts w:cs="Times New Roman"/>
                <w:i/>
                <w:szCs w:val="24"/>
              </w:rPr>
              <w:t>‘hate and pain’</w:t>
            </w:r>
            <w:r w:rsidRPr="007F169C">
              <w:rPr>
                <w:rFonts w:cs="Times New Roman"/>
                <w:szCs w:val="24"/>
              </w:rPr>
              <w:t xml:space="preserve"> felt while in the paranoid – schizoid position.</w:t>
            </w:r>
          </w:p>
        </w:tc>
      </w:tr>
    </w:tbl>
    <w:p w14:paraId="5A748C46" w14:textId="77777777" w:rsidR="007F169C" w:rsidRPr="00544FF6" w:rsidRDefault="00020369" w:rsidP="00544FF6">
      <w:pPr>
        <w:spacing w:after="120"/>
        <w:rPr>
          <w:rFonts w:cs="Times New Roman"/>
          <w:sz w:val="20"/>
          <w:szCs w:val="20"/>
        </w:rPr>
      </w:pPr>
      <w:r w:rsidRPr="00544FF6">
        <w:rPr>
          <w:rFonts w:cs="Times New Roman"/>
          <w:sz w:val="20"/>
          <w:szCs w:val="20"/>
        </w:rPr>
        <w:t>(Source: Hollway, 2007)</w:t>
      </w:r>
    </w:p>
    <w:p w14:paraId="4436488C" w14:textId="77777777" w:rsidR="007F169C" w:rsidRPr="007F169C" w:rsidRDefault="007F169C" w:rsidP="007F169C">
      <w:pPr>
        <w:spacing w:after="120"/>
        <w:rPr>
          <w:rFonts w:cs="Times New Roman"/>
          <w:szCs w:val="24"/>
        </w:rPr>
      </w:pPr>
      <w:r w:rsidRPr="007F169C">
        <w:rPr>
          <w:rFonts w:cs="Times New Roman"/>
          <w:szCs w:val="24"/>
        </w:rPr>
        <w:t>Hollway argues that the capacity of care is based on the principle of ‘unconscious inter-subjectivity’ between the carer and the cared</w:t>
      </w:r>
      <w:r w:rsidR="00F21904">
        <w:rPr>
          <w:rFonts w:cs="Times New Roman"/>
          <w:szCs w:val="24"/>
        </w:rPr>
        <w:t xml:space="preserve"> for. This is the</w:t>
      </w:r>
      <w:r w:rsidRPr="007F169C">
        <w:rPr>
          <w:rFonts w:cs="Times New Roman"/>
          <w:szCs w:val="24"/>
        </w:rPr>
        <w:t xml:space="preserve"> capacity of the carer to receive what Bion (1962) calls </w:t>
      </w:r>
      <w:r w:rsidRPr="007F169C">
        <w:rPr>
          <w:rFonts w:cs="Times New Roman"/>
          <w:i/>
          <w:szCs w:val="24"/>
        </w:rPr>
        <w:t>‘emotional communication’</w:t>
      </w:r>
      <w:r w:rsidRPr="007F169C">
        <w:rPr>
          <w:rFonts w:cs="Times New Roman"/>
          <w:szCs w:val="24"/>
        </w:rPr>
        <w:t xml:space="preserve"> from the cared </w:t>
      </w:r>
      <w:r w:rsidR="00F21904">
        <w:rPr>
          <w:rFonts w:cs="Times New Roman"/>
          <w:szCs w:val="24"/>
        </w:rPr>
        <w:t xml:space="preserve">for </w:t>
      </w:r>
      <w:r w:rsidRPr="007F169C">
        <w:rPr>
          <w:rFonts w:cs="Times New Roman"/>
          <w:szCs w:val="24"/>
        </w:rPr>
        <w:t>and respond. She defines this inter-subjectivity as the unconscious flow of mental states between one person (the carer) and another (cared</w:t>
      </w:r>
      <w:r w:rsidR="002527D8">
        <w:rPr>
          <w:rFonts w:cs="Times New Roman"/>
          <w:szCs w:val="24"/>
        </w:rPr>
        <w:t xml:space="preserve"> for</w:t>
      </w:r>
      <w:r w:rsidRPr="007F169C">
        <w:rPr>
          <w:rFonts w:cs="Times New Roman"/>
          <w:szCs w:val="24"/>
        </w:rPr>
        <w:t xml:space="preserve">) that continuously influences and modifies both throughout their life. Every person starts as a child dependent on those providing care and remains interdependent with others </w:t>
      </w:r>
      <w:r w:rsidR="002527D8">
        <w:rPr>
          <w:rFonts w:cs="Times New Roman"/>
          <w:szCs w:val="24"/>
        </w:rPr>
        <w:t xml:space="preserve">in </w:t>
      </w:r>
      <w:r w:rsidRPr="007F169C">
        <w:rPr>
          <w:rFonts w:cs="Times New Roman"/>
          <w:szCs w:val="24"/>
        </w:rPr>
        <w:t xml:space="preserve">a network of social relations </w:t>
      </w:r>
      <w:r w:rsidRPr="007F169C">
        <w:rPr>
          <w:rFonts w:cs="Times New Roman"/>
          <w:szCs w:val="24"/>
        </w:rPr>
        <w:fldChar w:fldCharType="begin"/>
      </w:r>
      <w:r w:rsidRPr="007F169C">
        <w:rPr>
          <w:rFonts w:cs="Times New Roman"/>
          <w:szCs w:val="24"/>
        </w:rPr>
        <w:instrText xml:space="preserve"> ADDIN EN.CITE &lt;EndNote&gt;&lt;Cite&gt;&lt;Author&gt;Held&lt;/Author&gt;&lt;Year&gt;2006&lt;/Year&gt;&lt;RecNum&gt;563&lt;/RecNum&gt;&lt;DisplayText&gt;(Held, 2006)&lt;/DisplayText&gt;&lt;record&gt;&lt;rec-number&gt;563&lt;/rec-number&gt;&lt;foreign-keys&gt;&lt;key app="EN" db-id="frww0z2r2fvf0ge0ssbxfda5ddv5derepafz" timestamp="0"&gt;563&lt;/key&gt;&lt;/foreign-keys&gt;&lt;ref-type name="Book"&gt;6&lt;/ref-type&gt;&lt;contributors&gt;&lt;authors&gt;&lt;author&gt;Held, Virginia&lt;/author&gt;&lt;/authors&gt;&lt;/contributors&gt;&lt;titles&gt;&lt;title&gt;The ethics of care: Personal, political, and global&lt;/title&gt;&lt;/titles&gt;&lt;dates&gt;&lt;year&gt;2006&lt;/year&gt;&lt;/dates&gt;&lt;publisher&gt;Oxford University Press&lt;/publisher&gt;&lt;isbn&gt;0195180992&lt;/isbn&gt;&lt;urls&gt;&lt;/urls&gt;&lt;/record&gt;&lt;/Cite&gt;&lt;/EndNote&gt;</w:instrText>
      </w:r>
      <w:r w:rsidRPr="007F169C">
        <w:rPr>
          <w:rFonts w:cs="Times New Roman"/>
          <w:szCs w:val="24"/>
        </w:rPr>
        <w:fldChar w:fldCharType="separate"/>
      </w:r>
      <w:r w:rsidRPr="007F169C">
        <w:rPr>
          <w:rFonts w:cs="Times New Roman"/>
          <w:noProof/>
          <w:szCs w:val="24"/>
        </w:rPr>
        <w:t>(Held, 2006)</w:t>
      </w:r>
      <w:r w:rsidRPr="007F169C">
        <w:rPr>
          <w:rFonts w:cs="Times New Roman"/>
          <w:szCs w:val="24"/>
        </w:rPr>
        <w:fldChar w:fldCharType="end"/>
      </w:r>
      <w:r w:rsidRPr="007F169C">
        <w:rPr>
          <w:rFonts w:cs="Times New Roman"/>
          <w:szCs w:val="24"/>
        </w:rPr>
        <w:t>.</w:t>
      </w:r>
      <w:r w:rsidR="002527D8">
        <w:rPr>
          <w:rFonts w:cs="Times New Roman"/>
          <w:szCs w:val="24"/>
        </w:rPr>
        <w:t xml:space="preserve"> This interdependence and relational ontology of the ethics of care is discussed next. </w:t>
      </w:r>
    </w:p>
    <w:p w14:paraId="718A0B02" w14:textId="77777777" w:rsidR="007F169C" w:rsidRPr="007F169C" w:rsidRDefault="002527D8" w:rsidP="004E57F4">
      <w:pPr>
        <w:pStyle w:val="Heading3"/>
        <w:rPr>
          <w:color w:val="5B9BD5" w:themeColor="accent1"/>
        </w:rPr>
      </w:pPr>
      <w:bookmarkStart w:id="96" w:name="_Toc487378155"/>
      <w:bookmarkStart w:id="97" w:name="_Toc487702984"/>
      <w:bookmarkStart w:id="98" w:name="_Toc386450260"/>
      <w:r>
        <w:t>2.3</w:t>
      </w:r>
      <w:r w:rsidR="007F169C" w:rsidRPr="007F169C">
        <w:t>.3 Relational Ontology</w:t>
      </w:r>
      <w:bookmarkEnd w:id="96"/>
      <w:bookmarkEnd w:id="97"/>
      <w:bookmarkEnd w:id="98"/>
    </w:p>
    <w:p w14:paraId="57D537FF" w14:textId="77777777" w:rsidR="007F169C" w:rsidRPr="007F169C" w:rsidRDefault="007F169C" w:rsidP="007F169C">
      <w:pPr>
        <w:spacing w:after="120"/>
        <w:rPr>
          <w:rFonts w:cs="Times New Roman"/>
          <w:szCs w:val="24"/>
        </w:rPr>
      </w:pPr>
      <w:r w:rsidRPr="007F169C">
        <w:rPr>
          <w:rFonts w:cs="Times New Roman"/>
          <w:szCs w:val="24"/>
        </w:rPr>
        <w:t xml:space="preserve">Gilligan concurs that no child can survive without being in a relationship, and that interdependence is a common human experience. As children grow up, they continue to </w:t>
      </w:r>
      <w:r w:rsidR="002527D8">
        <w:rPr>
          <w:rFonts w:cs="Times New Roman"/>
          <w:szCs w:val="24"/>
        </w:rPr>
        <w:t>exist in a web of relationships</w:t>
      </w:r>
      <w:r w:rsidRPr="007F169C">
        <w:rPr>
          <w:rFonts w:cs="Times New Roman"/>
          <w:szCs w:val="24"/>
        </w:rPr>
        <w:t xml:space="preserve"> and throughout life, the connections between self and others are important </w:t>
      </w:r>
      <w:r w:rsidRPr="007F169C">
        <w:rPr>
          <w:rFonts w:cs="Times New Roman"/>
          <w:szCs w:val="24"/>
        </w:rPr>
        <w:fldChar w:fldCharType="begin"/>
      </w:r>
      <w:r w:rsidRPr="007F169C">
        <w:rPr>
          <w:rFonts w:cs="Times New Roman"/>
          <w:szCs w:val="24"/>
        </w:rPr>
        <w:instrText xml:space="preserve"> ADDIN EN.CITE &lt;EndNote&gt;&lt;Cite&gt;&lt;Author&gt;Gilligan&lt;/Author&gt;&lt;Year&gt;1982&lt;/Year&gt;&lt;RecNum&gt;252&lt;/RecNum&gt;&lt;Pages&gt;98&lt;/Pages&gt;&lt;DisplayText&gt;(Gilligan, 1982, p. 98)&lt;/DisplayText&gt;&lt;record&gt;&lt;rec-number&gt;252&lt;/rec-number&gt;&lt;foreign-keys&gt;&lt;key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7F169C">
        <w:rPr>
          <w:rFonts w:cs="Times New Roman"/>
          <w:szCs w:val="24"/>
        </w:rPr>
        <w:fldChar w:fldCharType="separate"/>
      </w:r>
      <w:r w:rsidRPr="007F169C">
        <w:rPr>
          <w:rFonts w:cs="Times New Roman"/>
          <w:noProof/>
          <w:szCs w:val="24"/>
        </w:rPr>
        <w:t>(Gilligan, 1982, p. 98)</w:t>
      </w:r>
      <w:r w:rsidRPr="007F169C">
        <w:rPr>
          <w:rFonts w:cs="Times New Roman"/>
          <w:szCs w:val="24"/>
        </w:rPr>
        <w:fldChar w:fldCharType="end"/>
      </w:r>
      <w:r w:rsidRPr="007F169C">
        <w:rPr>
          <w:rFonts w:cs="Times New Roman"/>
          <w:szCs w:val="24"/>
        </w:rPr>
        <w:t xml:space="preserve">. She conceives relationships as a basic feature of human lives, and considers them to be of fundamental importance. </w:t>
      </w:r>
    </w:p>
    <w:p w14:paraId="29D21D9C" w14:textId="149D06A7" w:rsidR="007F169C" w:rsidRPr="007F169C" w:rsidRDefault="007F169C" w:rsidP="007F169C">
      <w:pPr>
        <w:spacing w:after="120"/>
        <w:rPr>
          <w:rFonts w:cs="Times New Roman"/>
          <w:szCs w:val="24"/>
        </w:rPr>
      </w:pPr>
      <w:r w:rsidRPr="007F169C">
        <w:rPr>
          <w:rFonts w:cs="Times New Roman"/>
          <w:szCs w:val="24"/>
        </w:rPr>
        <w:lastRenderedPageBreak/>
        <w:t>She posits two main ways of perceiving oneself: as interdependent and connected with ot</w:t>
      </w:r>
      <w:r w:rsidR="002527D8">
        <w:rPr>
          <w:rFonts w:cs="Times New Roman"/>
          <w:szCs w:val="24"/>
        </w:rPr>
        <w:t xml:space="preserve">hers </w:t>
      </w:r>
      <w:r w:rsidRPr="007F169C">
        <w:rPr>
          <w:rFonts w:cs="Times New Roman"/>
          <w:szCs w:val="24"/>
        </w:rPr>
        <w:t>an</w:t>
      </w:r>
      <w:r w:rsidR="002527D8">
        <w:rPr>
          <w:rFonts w:cs="Times New Roman"/>
          <w:szCs w:val="24"/>
        </w:rPr>
        <w:t>d as independent of others. These</w:t>
      </w:r>
      <w:r w:rsidRPr="007F169C">
        <w:rPr>
          <w:rFonts w:cs="Times New Roman"/>
          <w:szCs w:val="24"/>
        </w:rPr>
        <w:t xml:space="preserve"> constitute two quite different concepts of self the ‘connected’, ‘interdependent’ self on the one hand, and the ‘separate’, ‘autonomous’ self on the other. Gilligan is interested </w:t>
      </w:r>
      <w:r w:rsidR="002527D8">
        <w:rPr>
          <w:rFonts w:cs="Times New Roman"/>
          <w:szCs w:val="24"/>
        </w:rPr>
        <w:t xml:space="preserve">in focusing </w:t>
      </w:r>
      <w:r w:rsidR="00FB5106">
        <w:rPr>
          <w:rFonts w:cs="Times New Roman"/>
          <w:szCs w:val="24"/>
        </w:rPr>
        <w:t>on a particular aspect of well</w:t>
      </w:r>
      <w:r w:rsidRPr="007F169C">
        <w:rPr>
          <w:rFonts w:cs="Times New Roman"/>
          <w:szCs w:val="24"/>
        </w:rPr>
        <w:t>being</w:t>
      </w:r>
      <w:r w:rsidR="002527D8">
        <w:rPr>
          <w:rFonts w:cs="Times New Roman"/>
          <w:szCs w:val="24"/>
        </w:rPr>
        <w:t xml:space="preserve">, namely, </w:t>
      </w:r>
      <w:r w:rsidRPr="007F169C">
        <w:rPr>
          <w:rFonts w:cs="Times New Roman"/>
          <w:szCs w:val="24"/>
        </w:rPr>
        <w:t>our connectedness</w:t>
      </w:r>
      <w:r w:rsidR="002527D8">
        <w:rPr>
          <w:rFonts w:cs="Times New Roman"/>
          <w:szCs w:val="24"/>
        </w:rPr>
        <w:t xml:space="preserve">, which </w:t>
      </w:r>
      <w:r w:rsidRPr="007F169C">
        <w:rPr>
          <w:rFonts w:cs="Times New Roman"/>
          <w:szCs w:val="24"/>
        </w:rPr>
        <w:t xml:space="preserve">is a constitutive element is her theory. </w:t>
      </w:r>
      <w:r w:rsidR="002527D8">
        <w:rPr>
          <w:rFonts w:cs="Times New Roman"/>
          <w:szCs w:val="24"/>
        </w:rPr>
        <w:t>That is, t</w:t>
      </w:r>
      <w:r w:rsidRPr="007F169C">
        <w:rPr>
          <w:rFonts w:cs="Times New Roman"/>
          <w:szCs w:val="24"/>
        </w:rPr>
        <w:t xml:space="preserve">he assumption of human connectedness and dependency are central ontological features of Gilligan’s theory and part of what is called the </w:t>
      </w:r>
      <w:r w:rsidRPr="002527D8">
        <w:rPr>
          <w:rFonts w:cs="Times New Roman"/>
          <w:i/>
          <w:szCs w:val="24"/>
        </w:rPr>
        <w:t>‘relational ontology’</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Care is related both to the princi</w:t>
      </w:r>
      <w:r w:rsidR="002527D8">
        <w:rPr>
          <w:rFonts w:cs="Times New Roman"/>
          <w:szCs w:val="24"/>
        </w:rPr>
        <w:t xml:space="preserve">ple of benevolence (positive) that is an </w:t>
      </w:r>
      <w:r w:rsidRPr="007F169C">
        <w:rPr>
          <w:rFonts w:cs="Times New Roman"/>
          <w:szCs w:val="24"/>
        </w:rPr>
        <w:t>active conduct aiming at beneficent results and the princ</w:t>
      </w:r>
      <w:r w:rsidR="002527D8">
        <w:rPr>
          <w:rFonts w:cs="Times New Roman"/>
          <w:szCs w:val="24"/>
        </w:rPr>
        <w:t xml:space="preserve">iple of not hurting (negative) a form of inaction of </w:t>
      </w:r>
      <w:r w:rsidRPr="007F169C">
        <w:rPr>
          <w:rFonts w:cs="Times New Roman"/>
          <w:szCs w:val="24"/>
        </w:rPr>
        <w:t xml:space="preserve">not interfering </w:t>
      </w:r>
      <w:r w:rsidR="002527D8">
        <w:rPr>
          <w:rFonts w:cs="Times New Roman"/>
          <w:szCs w:val="24"/>
        </w:rPr>
        <w:t xml:space="preserve">and </w:t>
      </w:r>
      <w:r w:rsidRPr="007F169C">
        <w:rPr>
          <w:rFonts w:cs="Times New Roman"/>
          <w:szCs w:val="24"/>
        </w:rPr>
        <w:t>aiming at preventing harm.</w:t>
      </w:r>
    </w:p>
    <w:p w14:paraId="7CC6B9B1" w14:textId="77777777" w:rsidR="007F169C" w:rsidRPr="007F169C" w:rsidRDefault="007F169C" w:rsidP="007F169C">
      <w:pPr>
        <w:spacing w:after="120"/>
        <w:rPr>
          <w:rFonts w:cs="Times New Roman"/>
          <w:szCs w:val="24"/>
        </w:rPr>
      </w:pPr>
      <w:r w:rsidRPr="007F169C">
        <w:rPr>
          <w:rFonts w:cs="Times New Roman"/>
          <w:szCs w:val="24"/>
        </w:rPr>
        <w:t>Both the relatio</w:t>
      </w:r>
      <w:r w:rsidR="002527D8">
        <w:rPr>
          <w:rFonts w:cs="Times New Roman"/>
          <w:szCs w:val="24"/>
        </w:rPr>
        <w:t>nal ontology and values emphasis</w:t>
      </w:r>
      <w:r w:rsidRPr="007F169C">
        <w:rPr>
          <w:rFonts w:cs="Times New Roman"/>
          <w:szCs w:val="24"/>
        </w:rPr>
        <w:t xml:space="preserve">ed extend the theory’s scope to human interaction. The concern of the ethics of care is the domain of the interpersonal; the relationship between people on the macro as well as micro level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Care can be understood as a way of acting and</w:t>
      </w:r>
      <w:r w:rsidR="002527D8">
        <w:rPr>
          <w:rFonts w:cs="Times New Roman"/>
          <w:szCs w:val="24"/>
        </w:rPr>
        <w:t xml:space="preserve"> responding towards another (</w:t>
      </w:r>
      <w:r w:rsidRPr="007F169C">
        <w:rPr>
          <w:rFonts w:cs="Times New Roman"/>
          <w:szCs w:val="24"/>
        </w:rPr>
        <w:t xml:space="preserve">ethical conduct), as an attitude, a moral virtue and as an ideal of not hurting </w:t>
      </w:r>
      <w:r w:rsidR="002527D8">
        <w:rPr>
          <w:rFonts w:cs="Times New Roman"/>
          <w:szCs w:val="24"/>
        </w:rPr>
        <w:t>as well as promoting flourishing (</w:t>
      </w:r>
      <w:r w:rsidRPr="007F169C">
        <w:rPr>
          <w:rFonts w:cs="Times New Roman"/>
          <w:szCs w:val="24"/>
        </w:rPr>
        <w:t xml:space="preserve">ethical ideal)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Relationship refers to connectedness and interdependency,</w:t>
      </w:r>
      <w:r w:rsidR="002527D8">
        <w:rPr>
          <w:rFonts w:cs="Times New Roman"/>
          <w:szCs w:val="24"/>
        </w:rPr>
        <w:t xml:space="preserve"> thus</w:t>
      </w:r>
      <w:r w:rsidRPr="007F169C">
        <w:rPr>
          <w:rFonts w:cs="Times New Roman"/>
          <w:szCs w:val="24"/>
        </w:rPr>
        <w:t xml:space="preserve"> implying a response back and forth towards each other’s needs. Relationships are reciprocal, and they are not mere means to achieve an end</w:t>
      </w:r>
      <w:r w:rsidR="002527D8">
        <w:rPr>
          <w:rFonts w:cs="Times New Roman"/>
          <w:szCs w:val="24"/>
        </w:rPr>
        <w:t xml:space="preserve">; they </w:t>
      </w:r>
      <w:r w:rsidRPr="007F169C">
        <w:rPr>
          <w:rFonts w:cs="Times New Roman"/>
          <w:szCs w:val="24"/>
        </w:rPr>
        <w:t xml:space="preserve">are also ends in themselves. From the perspective of care, </w:t>
      </w:r>
      <w:r w:rsidRPr="007F169C">
        <w:rPr>
          <w:rFonts w:cs="Times New Roman"/>
          <w:i/>
          <w:szCs w:val="24"/>
        </w:rPr>
        <w:t>‘relationship connotes responsiveness or engagement, a resiliency of connection that is symbolised by a network or web’</w:t>
      </w:r>
      <w:r w:rsidRPr="007F169C">
        <w:rPr>
          <w:rFonts w:cs="Times New Roman"/>
          <w:szCs w:val="24"/>
        </w:rPr>
        <w:t xml:space="preserve">. The moral concern focuses then </w:t>
      </w:r>
      <w:r w:rsidRPr="007F169C">
        <w:rPr>
          <w:rFonts w:cs="Times New Roman"/>
          <w:i/>
          <w:szCs w:val="24"/>
        </w:rPr>
        <w:t>‘on problems of detachment, on disconnection or abandonment or indifference’</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&lt;EndNote&gt;&lt;Cite&gt;&lt;Author&gt;Gilligan&lt;/Author&gt;&lt;Year&gt;1988&lt;/Year&gt;&lt;RecNum&gt;992&lt;/RecNum&gt;&lt;Pages&gt;xvii-xviii&lt;/Pages&gt;&lt;DisplayText&gt;(Gilligan et al., 1988, pp. xvii-xviii)&lt;/DisplayText&gt;&lt;record&gt;&lt;rec-number&gt;992&lt;/rec-number&gt;&lt;foreign-keys&gt;&lt;key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 pp. xvii-xviii)</w:t>
      </w:r>
      <w:r w:rsidRPr="007F169C">
        <w:rPr>
          <w:rFonts w:cs="Times New Roman"/>
          <w:szCs w:val="24"/>
        </w:rPr>
        <w:fldChar w:fldCharType="end"/>
      </w:r>
      <w:r w:rsidRPr="007F169C">
        <w:rPr>
          <w:rFonts w:cs="Times New Roman"/>
          <w:szCs w:val="24"/>
        </w:rPr>
        <w:t xml:space="preserve">. </w:t>
      </w:r>
      <w:r w:rsidR="00EF587A">
        <w:rPr>
          <w:rFonts w:cs="Times New Roman"/>
          <w:szCs w:val="24"/>
        </w:rPr>
        <w:t>‘</w:t>
      </w:r>
      <w:r w:rsidRPr="00EF587A">
        <w:rPr>
          <w:rFonts w:cs="Times New Roman"/>
          <w:i/>
          <w:szCs w:val="24"/>
        </w:rPr>
        <w:t xml:space="preserve">The moral ideal is one of attention and response, therefore being there, listening, the willingness to help and the ability to </w:t>
      </w:r>
      <w:r w:rsidRPr="00EF587A">
        <w:rPr>
          <w:rFonts w:cs="Times New Roman"/>
          <w:i/>
          <w:szCs w:val="24"/>
        </w:rPr>
        <w:lastRenderedPageBreak/>
        <w:t>understand – take on a moral dimension, reflecting the injunction to pay attention and not turn away from need’</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&lt;EndNote&gt;&lt;Cite&gt;&lt;Author&gt;Gilligan&lt;/Author&gt;&lt;Year&gt;1988&lt;/Year&gt;&lt;RecNum&gt;992&lt;/RecNum&gt;&lt;Pages&gt;16&lt;/Pages&gt;&lt;DisplayText&gt;(Gilligan et al., 1988, p. 16)&lt;/DisplayText&gt;&lt;record&gt;&lt;rec-number&gt;992&lt;/rec-number&gt;&lt;foreign-keys&gt;&lt;key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 p. 16)</w:t>
      </w:r>
      <w:r w:rsidRPr="007F169C">
        <w:rPr>
          <w:rFonts w:cs="Times New Roman"/>
          <w:szCs w:val="24"/>
        </w:rPr>
        <w:fldChar w:fldCharType="end"/>
      </w:r>
      <w:r w:rsidRPr="007F169C">
        <w:rPr>
          <w:rFonts w:cs="Times New Roman"/>
          <w:szCs w:val="24"/>
        </w:rPr>
        <w:t xml:space="preserve">. In other words, because of and being in relationships, within the ethics of care, it is important both </w:t>
      </w:r>
      <w:r w:rsidR="00EF587A">
        <w:rPr>
          <w:rFonts w:cs="Times New Roman"/>
          <w:szCs w:val="24"/>
        </w:rPr>
        <w:t xml:space="preserve">to </w:t>
      </w:r>
      <w:r w:rsidRPr="007F169C">
        <w:rPr>
          <w:rFonts w:cs="Times New Roman"/>
          <w:szCs w:val="24"/>
        </w:rPr>
        <w:t xml:space="preserve">help when there is a need and to avoid doing harm. </w:t>
      </w:r>
    </w:p>
    <w:p w14:paraId="6ECEBB33" w14:textId="580748F4" w:rsidR="007F169C" w:rsidRPr="007F169C" w:rsidRDefault="007F169C" w:rsidP="007F169C">
      <w:pPr>
        <w:spacing w:after="120"/>
        <w:rPr>
          <w:rFonts w:cs="Times New Roman"/>
          <w:szCs w:val="24"/>
        </w:rPr>
      </w:pPr>
      <w:r w:rsidRPr="007F169C">
        <w:rPr>
          <w:rFonts w:cs="Times New Roman"/>
          <w:szCs w:val="24"/>
        </w:rPr>
        <w:t xml:space="preserve">In the course of development an individual process is transformed into an interpersonal one. Gilligan says further that the tacit, intuitive forms of knowledge, also called </w:t>
      </w:r>
      <w:r w:rsidRPr="007F169C">
        <w:rPr>
          <w:rFonts w:cs="Times New Roman"/>
          <w:i/>
          <w:szCs w:val="24"/>
        </w:rPr>
        <w:t>‘connected knowledge’</w:t>
      </w:r>
      <w:r w:rsidR="00EF587A">
        <w:rPr>
          <w:rFonts w:cs="Times New Roman"/>
          <w:i/>
          <w:szCs w:val="24"/>
        </w:rPr>
        <w:t>,</w:t>
      </w:r>
      <w:r w:rsidRPr="007F169C">
        <w:rPr>
          <w:rFonts w:cs="Times New Roman"/>
          <w:szCs w:val="24"/>
        </w:rPr>
        <w:t xml:space="preserve"> </w:t>
      </w:r>
      <w:r w:rsidR="00EF587A">
        <w:rPr>
          <w:rFonts w:cs="Times New Roman"/>
          <w:szCs w:val="24"/>
        </w:rPr>
        <w:t>originating</w:t>
      </w:r>
      <w:r w:rsidRPr="007F169C">
        <w:rPr>
          <w:rFonts w:cs="Times New Roman"/>
          <w:szCs w:val="24"/>
        </w:rPr>
        <w:t xml:space="preserve"> from interpersonal processes, may lead to differences in morality, such as different ways of perceiving the problem, </w:t>
      </w:r>
      <w:r w:rsidR="00EF587A">
        <w:rPr>
          <w:rFonts w:cs="Times New Roman"/>
          <w:szCs w:val="24"/>
        </w:rPr>
        <w:t xml:space="preserve">as well as varying, </w:t>
      </w:r>
      <w:r w:rsidRPr="007F169C">
        <w:rPr>
          <w:rFonts w:cs="Times New Roman"/>
          <w:szCs w:val="24"/>
        </w:rPr>
        <w:t xml:space="preserve">reasoning strategies, problem solving, and ways of responding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&lt;EndNote&gt;&lt;Cite&gt;&lt;Author&gt;Gilligan&lt;/Author&gt;&lt;Year&gt;1988&lt;/Year&gt;&lt;RecNum&gt;992&lt;/RecNum&gt;&lt;DisplayText&gt;(Gilligan et al., 1988)&lt;/DisplayText&gt;&lt;record&gt;&lt;rec-number&gt;992&lt;/rec-number&gt;&lt;foreign-keys&gt;&lt;key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w:t>
      </w:r>
      <w:r w:rsidRPr="007F169C">
        <w:rPr>
          <w:rFonts w:cs="Times New Roman"/>
          <w:szCs w:val="24"/>
        </w:rPr>
        <w:fldChar w:fldCharType="end"/>
      </w:r>
      <w:r w:rsidRPr="007F169C">
        <w:rPr>
          <w:rFonts w:cs="Times New Roman"/>
          <w:szCs w:val="24"/>
        </w:rPr>
        <w:t xml:space="preserve">. Moral voices are the product of the experiences through which the subject is constituted </w:t>
      </w:r>
      <w:r w:rsidRPr="007F169C">
        <w:rPr>
          <w:rFonts w:cs="Times New Roman"/>
          <w:szCs w:val="24"/>
        </w:rPr>
        <w:fldChar w:fldCharType="begin"/>
      </w:r>
      <w:r w:rsidRPr="007F169C">
        <w:rPr>
          <w:rFonts w:cs="Times New Roman"/>
          <w:szCs w:val="24"/>
        </w:rPr>
        <w:instrText xml:space="preserve"> ADDIN EN.CITE &lt;EndNote&gt;&lt;Cite&gt;&lt;Author&gt;Hekman&lt;/Author&gt;&lt;Year&gt;1993&lt;/Year&gt;&lt;RecNum&gt;794&lt;/RecNum&gt;&lt;DisplayText&gt;(Hekman, 1993)&lt;/DisplayText&gt;&lt;record&gt;&lt;rec-number&gt;794&lt;/rec-number&gt;&lt;foreign-keys&gt;&lt;key app="EN" db-id="frww0z2r2fvf0ge0ssbxfda5ddv5derepafz" timestamp="1461936622"&gt;794&lt;/key&gt;&lt;/foreign-keys&gt;&lt;ref-type name="Journal Article"&gt;17&lt;/ref-type&gt;&lt;contributors&gt;&lt;authors&gt;&lt;author&gt;Hekman, Susan&lt;/author&gt;&lt;/authors&gt;&lt;/contributors&gt;&lt;titles&gt;&lt;title&gt;Moral Voices, Moral Selves: About Getting It Right in Moral Theory&lt;/title&gt;&lt;secondary-title&gt;Human Studies&lt;/secondary-title&gt;&lt;/titles&gt;&lt;periodical&gt;&lt;full-title&gt;Human Studies&lt;/full-title&gt;&lt;/periodical&gt;&lt;pages&gt;143-162&lt;/pages&gt;&lt;volume&gt;16&lt;/volume&gt;&lt;number&gt;1/2&lt;/number&gt;&lt;dates&gt;&lt;year&gt;1993&lt;/year&gt;&lt;/dates&gt;&lt;publisher&gt;Springer&lt;/publisher&gt;&lt;isbn&gt;01638548, 1572851X&lt;/isbn&gt;&lt;urls&gt;&lt;related-urls&gt;&lt;url&gt;http://www.jstor.org/stable/20010992&lt;/url&gt;&lt;/related-urls&gt;&lt;/urls&gt;&lt;custom1&gt;Full publication date: 1993&lt;/custom1&gt;&lt;/record&gt;&lt;/Cite&gt;&lt;/EndNote&gt;</w:instrText>
      </w:r>
      <w:r w:rsidRPr="007F169C">
        <w:rPr>
          <w:rFonts w:cs="Times New Roman"/>
          <w:szCs w:val="24"/>
        </w:rPr>
        <w:fldChar w:fldCharType="separate"/>
      </w:r>
      <w:r w:rsidRPr="007F169C">
        <w:rPr>
          <w:rFonts w:cs="Times New Roman"/>
          <w:noProof/>
          <w:szCs w:val="24"/>
        </w:rPr>
        <w:t>(Hekman, 1993)</w:t>
      </w:r>
      <w:r w:rsidRPr="007F169C">
        <w:rPr>
          <w:rFonts w:cs="Times New Roman"/>
          <w:szCs w:val="24"/>
        </w:rPr>
        <w:fldChar w:fldCharType="end"/>
      </w:r>
      <w:r w:rsidRPr="007F169C">
        <w:rPr>
          <w:rFonts w:cs="Times New Roman"/>
          <w:szCs w:val="24"/>
        </w:rPr>
        <w:t xml:space="preserve"> and different </w:t>
      </w:r>
      <w:r w:rsidR="00EF587A">
        <w:rPr>
          <w:rFonts w:cs="Times New Roman"/>
          <w:szCs w:val="24"/>
        </w:rPr>
        <w:t>ones are c</w:t>
      </w:r>
      <w:r w:rsidRPr="007F169C">
        <w:rPr>
          <w:rFonts w:cs="Times New Roman"/>
          <w:szCs w:val="24"/>
        </w:rPr>
        <w:t>aused by the influence of gender, class, race and culture. It follows that there are many different moral voices even within a given society; moral standards will vary respective to these moral voices. Gilligan</w:t>
      </w:r>
      <w:r w:rsidR="00EF587A">
        <w:rPr>
          <w:rFonts w:cs="Times New Roman"/>
          <w:szCs w:val="24"/>
        </w:rPr>
        <w:t>’s</w:t>
      </w:r>
      <w:r w:rsidRPr="007F169C">
        <w:rPr>
          <w:rFonts w:cs="Times New Roman"/>
          <w:szCs w:val="24"/>
        </w:rPr>
        <w:t xml:space="preserve"> research</w:t>
      </w:r>
      <w:r w:rsidR="00EF587A">
        <w:rPr>
          <w:rFonts w:cs="Times New Roman"/>
          <w:szCs w:val="24"/>
        </w:rPr>
        <w:t xml:space="preserve">, accordingly, </w:t>
      </w:r>
      <w:r w:rsidRPr="007F169C">
        <w:rPr>
          <w:rFonts w:cs="Times New Roman"/>
          <w:szCs w:val="24"/>
        </w:rPr>
        <w:t xml:space="preserve">is an exploration of the constitution of multiple moral voices </w:t>
      </w:r>
      <w:r w:rsidRPr="007F169C">
        <w:rPr>
          <w:rFonts w:cs="Times New Roman"/>
          <w:szCs w:val="24"/>
        </w:rPr>
        <w:fldChar w:fldCharType="begin"/>
      </w:r>
      <w:r w:rsidRPr="007F169C">
        <w:rPr>
          <w:rFonts w:cs="Times New Roman"/>
          <w:szCs w:val="24"/>
        </w:rPr>
        <w:instrText xml:space="preserve"> ADDIN EN.CITE &lt;EndNote&gt;&lt;Cite&gt;&lt;Author&gt;Hekman&lt;/Author&gt;&lt;Year&gt;1993&lt;/Year&gt;&lt;RecNum&gt;794&lt;/RecNum&gt;&lt;DisplayText&gt;(Hekman, 1993)&lt;/DisplayText&gt;&lt;record&gt;&lt;rec-number&gt;794&lt;/rec-number&gt;&lt;foreign-keys&gt;&lt;key app="EN" db-id="frww0z2r2fvf0ge0ssbxfda5ddv5derepafz" timestamp="1461936622"&gt;794&lt;/key&gt;&lt;/foreign-keys&gt;&lt;ref-type name="Journal Article"&gt;17&lt;/ref-type&gt;&lt;contributors&gt;&lt;authors&gt;&lt;author&gt;Hekman, Susan&lt;/author&gt;&lt;/authors&gt;&lt;/contributors&gt;&lt;titles&gt;&lt;title&gt;Moral Voices, Moral Selves: About Getting It Right in Moral Theory&lt;/title&gt;&lt;secondary-title&gt;Human Studies&lt;/secondary-title&gt;&lt;/titles&gt;&lt;periodical&gt;&lt;full-title&gt;Human Studies&lt;/full-title&gt;&lt;/periodical&gt;&lt;pages&gt;143-162&lt;/pages&gt;&lt;volume&gt;16&lt;/volume&gt;&lt;number&gt;1/2&lt;/number&gt;&lt;dates&gt;&lt;year&gt;1993&lt;/year&gt;&lt;/dates&gt;&lt;publisher&gt;Springer&lt;/publisher&gt;&lt;isbn&gt;01638548, 1572851X&lt;/isbn&gt;&lt;urls&gt;&lt;related-urls&gt;&lt;url&gt;http://www.jstor.org/stable/20010992&lt;/url&gt;&lt;/related-urls&gt;&lt;/urls&gt;&lt;custom1&gt;Full publication date: 1993&lt;/custom1&gt;&lt;/record&gt;&lt;/Cite&gt;&lt;/EndNote&gt;</w:instrText>
      </w:r>
      <w:r w:rsidRPr="007F169C">
        <w:rPr>
          <w:rFonts w:cs="Times New Roman"/>
          <w:szCs w:val="24"/>
        </w:rPr>
        <w:fldChar w:fldCharType="separate"/>
      </w:r>
      <w:r w:rsidRPr="007F169C">
        <w:rPr>
          <w:rFonts w:cs="Times New Roman"/>
          <w:noProof/>
          <w:szCs w:val="24"/>
        </w:rPr>
        <w:t>(Hekman, 1993)</w:t>
      </w:r>
      <w:r w:rsidRPr="007F169C">
        <w:rPr>
          <w:rFonts w:cs="Times New Roman"/>
          <w:szCs w:val="24"/>
        </w:rPr>
        <w:fldChar w:fldCharType="end"/>
      </w:r>
      <w:r w:rsidRPr="007F169C">
        <w:rPr>
          <w:rFonts w:cs="Times New Roman"/>
          <w:szCs w:val="24"/>
        </w:rPr>
        <w:t>.</w:t>
      </w:r>
    </w:p>
    <w:p w14:paraId="0BF09622" w14:textId="5E5B12CF" w:rsidR="007F169C" w:rsidRPr="007F169C" w:rsidRDefault="007F169C" w:rsidP="007F169C">
      <w:pPr>
        <w:spacing w:after="120"/>
        <w:rPr>
          <w:rFonts w:cs="Times New Roman"/>
          <w:szCs w:val="24"/>
        </w:rPr>
      </w:pPr>
      <w:r w:rsidRPr="007F169C">
        <w:rPr>
          <w:rFonts w:cs="Times New Roman"/>
          <w:szCs w:val="24"/>
        </w:rPr>
        <w:t>Gilligan</w:t>
      </w:r>
      <w:r w:rsidR="00EF587A">
        <w:rPr>
          <w:rFonts w:cs="Times New Roman"/>
          <w:szCs w:val="24"/>
        </w:rPr>
        <w:t>,</w:t>
      </w:r>
      <w:r w:rsidRPr="007F169C">
        <w:rPr>
          <w:rFonts w:cs="Times New Roman"/>
          <w:szCs w:val="24"/>
        </w:rPr>
        <w:t xml:space="preserve"> in her normative ethics of care, is concerned with transcending the mode of binary thinking (self/other, mind/body, thought/feelings and past/present</w:t>
      </w:r>
      <w:r w:rsidR="00A14B2E">
        <w:rPr>
          <w:rFonts w:cs="Times New Roman"/>
          <w:szCs w:val="24"/>
        </w:rPr>
        <w:t xml:space="preserve">) that undermines the relation of emotion and cognition and she </w:t>
      </w:r>
      <w:r w:rsidR="00EF587A">
        <w:rPr>
          <w:rFonts w:cs="Times New Roman"/>
          <w:szCs w:val="24"/>
        </w:rPr>
        <w:t xml:space="preserve">aims to replace the </w:t>
      </w:r>
      <w:r w:rsidRPr="007F169C">
        <w:rPr>
          <w:rFonts w:cs="Times New Roman"/>
          <w:szCs w:val="24"/>
        </w:rPr>
        <w:t xml:space="preserve">either/or logic with a both/and logic. </w:t>
      </w:r>
      <w:r w:rsidR="00393FE1">
        <w:rPr>
          <w:rFonts w:cs="Times New Roman"/>
          <w:szCs w:val="24"/>
        </w:rPr>
        <w:t xml:space="preserve">Seen through the lens of </w:t>
      </w:r>
      <w:r w:rsidRPr="007F169C">
        <w:rPr>
          <w:rFonts w:cs="Times New Roman"/>
          <w:szCs w:val="24"/>
        </w:rPr>
        <w:t xml:space="preserve">ethics of care, care should be comprehended not as </w:t>
      </w:r>
      <w:r w:rsidR="00EF587A">
        <w:rPr>
          <w:rFonts w:cs="Times New Roman"/>
          <w:szCs w:val="24"/>
        </w:rPr>
        <w:t xml:space="preserve">being </w:t>
      </w:r>
      <w:r w:rsidRPr="007F169C">
        <w:rPr>
          <w:rFonts w:cs="Times New Roman"/>
          <w:szCs w:val="24"/>
        </w:rPr>
        <w:t xml:space="preserve">dominated by emotion, but </w:t>
      </w:r>
      <w:r w:rsidR="00EF587A">
        <w:rPr>
          <w:rFonts w:cs="Times New Roman"/>
          <w:szCs w:val="24"/>
        </w:rPr>
        <w:t xml:space="preserve">rather </w:t>
      </w:r>
      <w:r w:rsidR="00393FE1">
        <w:rPr>
          <w:rFonts w:cs="Times New Roman"/>
          <w:szCs w:val="24"/>
        </w:rPr>
        <w:t xml:space="preserve">as expressing emotion </w:t>
      </w:r>
      <w:r w:rsidR="00A14B2E">
        <w:rPr>
          <w:rFonts w:cs="Times New Roman"/>
          <w:szCs w:val="24"/>
        </w:rPr>
        <w:t>and reason</w:t>
      </w:r>
      <w:r w:rsidR="00EF587A">
        <w:rPr>
          <w:rFonts w:cs="Times New Roman"/>
          <w:szCs w:val="24"/>
        </w:rPr>
        <w:t xml:space="preserve"> together</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&lt;EndNote&gt;&lt;Cite&gt;&lt;Author&gt;Gilligan&lt;/Author&gt;&lt;Year&gt;1988&lt;/Year&gt;&lt;RecNum&gt;992&lt;/RecNum&gt;&lt;DisplayText&gt;(Gilligan et al., 1988)&lt;/DisplayText&gt;&lt;record&gt;&lt;rec-number&gt;992&lt;/rec-number&gt;&lt;foreign-keys&gt;&lt;key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w:t>
      </w:r>
      <w:r w:rsidRPr="007F169C">
        <w:rPr>
          <w:rFonts w:cs="Times New Roman"/>
          <w:szCs w:val="24"/>
        </w:rPr>
        <w:fldChar w:fldCharType="end"/>
      </w:r>
      <w:r w:rsidRPr="007F169C">
        <w:rPr>
          <w:rFonts w:cs="Times New Roman"/>
          <w:szCs w:val="24"/>
        </w:rPr>
        <w:t>.</w:t>
      </w:r>
    </w:p>
    <w:p w14:paraId="27BC3A8B" w14:textId="77777777" w:rsidR="007F169C" w:rsidRPr="007F169C" w:rsidRDefault="007F169C" w:rsidP="007F169C">
      <w:pPr>
        <w:spacing w:after="120"/>
        <w:rPr>
          <w:rFonts w:cs="Times New Roman"/>
          <w:szCs w:val="24"/>
        </w:rPr>
      </w:pPr>
      <w:r w:rsidRPr="007F169C">
        <w:rPr>
          <w:rFonts w:cs="Times New Roman"/>
          <w:szCs w:val="24"/>
        </w:rPr>
        <w:t>From the perspective of care</w:t>
      </w:r>
      <w:r w:rsidR="00EF587A">
        <w:rPr>
          <w:rFonts w:cs="Times New Roman"/>
          <w:szCs w:val="24"/>
        </w:rPr>
        <w:t>,</w:t>
      </w:r>
      <w:r w:rsidRPr="007F169C">
        <w:rPr>
          <w:rFonts w:cs="Times New Roman"/>
          <w:szCs w:val="24"/>
        </w:rPr>
        <w:t xml:space="preserve"> one asks how you feel when you are in </w:t>
      </w:r>
      <w:r w:rsidR="00EF587A">
        <w:rPr>
          <w:rFonts w:cs="Times New Roman"/>
          <w:szCs w:val="24"/>
        </w:rPr>
        <w:t xml:space="preserve">a particular </w:t>
      </w:r>
      <w:r w:rsidRPr="007F169C">
        <w:rPr>
          <w:rFonts w:cs="Times New Roman"/>
          <w:szCs w:val="24"/>
        </w:rPr>
        <w:t xml:space="preserve">situation, and the aim is to perceive the needs of others in </w:t>
      </w:r>
      <w:r w:rsidR="00EF587A">
        <w:rPr>
          <w:rFonts w:cs="Times New Roman"/>
          <w:szCs w:val="24"/>
        </w:rPr>
        <w:t xml:space="preserve">one’s </w:t>
      </w:r>
      <w:r w:rsidRPr="007F169C">
        <w:rPr>
          <w:rFonts w:cs="Times New Roman"/>
          <w:szCs w:val="24"/>
        </w:rPr>
        <w:t>own terms (not how I would feel and choose if I were in that position). The potential error in justice reasoning lies in its latent egocentrism</w:t>
      </w:r>
      <w:r w:rsidR="00EF587A">
        <w:rPr>
          <w:rFonts w:cs="Times New Roman"/>
          <w:szCs w:val="24"/>
        </w:rPr>
        <w:t xml:space="preserve">; </w:t>
      </w:r>
      <w:r w:rsidRPr="007F169C">
        <w:rPr>
          <w:rFonts w:cs="Times New Roman"/>
          <w:szCs w:val="24"/>
        </w:rPr>
        <w:t xml:space="preserve">the tendency to confuse one’s perspectives </w:t>
      </w:r>
      <w:r w:rsidRPr="007F169C">
        <w:rPr>
          <w:rFonts w:cs="Times New Roman"/>
          <w:szCs w:val="24"/>
        </w:rPr>
        <w:lastRenderedPageBreak/>
        <w:t>with an objective standpoint of truth</w:t>
      </w:r>
      <w:r w:rsidR="00EF587A">
        <w:rPr>
          <w:rFonts w:cs="Times New Roman"/>
          <w:szCs w:val="24"/>
        </w:rPr>
        <w:t xml:space="preserve"> and</w:t>
      </w:r>
      <w:r w:rsidRPr="007F169C">
        <w:rPr>
          <w:rFonts w:cs="Times New Roman"/>
          <w:szCs w:val="24"/>
        </w:rPr>
        <w:t xml:space="preserve">, the temptation to define others in one’s own terms by putting oneself in their place. On the other hand, the potential error in the care reasoning lies in the tendency to forget that one has terms, </w:t>
      </w:r>
      <w:r w:rsidR="00EF587A">
        <w:rPr>
          <w:rFonts w:cs="Times New Roman"/>
          <w:szCs w:val="24"/>
        </w:rPr>
        <w:t xml:space="preserve">thus </w:t>
      </w:r>
      <w:r w:rsidRPr="007F169C">
        <w:rPr>
          <w:rFonts w:cs="Times New Roman"/>
          <w:szCs w:val="24"/>
        </w:rPr>
        <w:t xml:space="preserve">creating a tendency to enter into another’s perspective and to see oneself in </w:t>
      </w:r>
      <w:r w:rsidR="006031E2">
        <w:rPr>
          <w:rFonts w:cs="Times New Roman"/>
          <w:szCs w:val="24"/>
        </w:rPr>
        <w:t xml:space="preserve">the </w:t>
      </w:r>
      <w:r w:rsidRPr="007F169C">
        <w:rPr>
          <w:rFonts w:cs="Times New Roman"/>
          <w:szCs w:val="24"/>
        </w:rPr>
        <w:t>other’s term</w:t>
      </w:r>
      <w:r w:rsidR="006031E2">
        <w:rPr>
          <w:rFonts w:cs="Times New Roman"/>
          <w:szCs w:val="24"/>
        </w:rPr>
        <w:t>s</w:t>
      </w:r>
      <w:r w:rsidRPr="007F169C">
        <w:rPr>
          <w:rFonts w:cs="Times New Roman"/>
          <w:szCs w:val="24"/>
        </w:rPr>
        <w:t xml:space="preserve">. </w:t>
      </w:r>
    </w:p>
    <w:p w14:paraId="7B1EB611" w14:textId="050CB3C8" w:rsidR="007F169C" w:rsidRPr="007F169C" w:rsidRDefault="007F169C" w:rsidP="007F169C">
      <w:pPr>
        <w:spacing w:after="120"/>
        <w:rPr>
          <w:rFonts w:cs="Times New Roman"/>
          <w:szCs w:val="24"/>
        </w:rPr>
      </w:pPr>
      <w:r w:rsidRPr="007F169C">
        <w:rPr>
          <w:rFonts w:cs="Times New Roman"/>
          <w:szCs w:val="24"/>
        </w:rPr>
        <w:t>The answer must b</w:t>
      </w:r>
      <w:r w:rsidR="00CF03E7">
        <w:rPr>
          <w:rFonts w:cs="Times New Roman"/>
          <w:szCs w:val="24"/>
        </w:rPr>
        <w:t>e to apply an approach that, on one</w:t>
      </w:r>
      <w:r w:rsidRPr="007F169C">
        <w:rPr>
          <w:rFonts w:cs="Times New Roman"/>
          <w:szCs w:val="24"/>
        </w:rPr>
        <w:t xml:space="preserve"> hand, allows recognition of the other’s otherness, of seeing the other as different from oneself, but which, on the other hand, does not allow that </w:t>
      </w:r>
      <w:r w:rsidRPr="006031E2">
        <w:rPr>
          <w:rFonts w:cs="Times New Roman"/>
          <w:i/>
          <w:szCs w:val="24"/>
        </w:rPr>
        <w:t>‘otherness’</w:t>
      </w:r>
      <w:r w:rsidRPr="007F169C">
        <w:rPr>
          <w:rFonts w:cs="Times New Roman"/>
          <w:szCs w:val="24"/>
        </w:rPr>
        <w:t xml:space="preserve"> to cloud judgment or be confused with the carer’s perspective. To avoid the two potential errors, the perspective of the cared-</w:t>
      </w:r>
      <w:r w:rsidR="006031E2">
        <w:rPr>
          <w:rFonts w:cs="Times New Roman"/>
          <w:szCs w:val="24"/>
        </w:rPr>
        <w:t>f</w:t>
      </w:r>
      <w:r w:rsidRPr="007F169C">
        <w:rPr>
          <w:rFonts w:cs="Times New Roman"/>
          <w:szCs w:val="24"/>
        </w:rPr>
        <w:t xml:space="preserve">or and the perspective of the carer have to be integrated. </w:t>
      </w:r>
      <w:r w:rsidRPr="007F169C">
        <w:rPr>
          <w:rFonts w:cs="Times New Roman"/>
          <w:i/>
          <w:szCs w:val="24"/>
        </w:rPr>
        <w:t>‘Co-feeling’</w:t>
      </w:r>
      <w:r w:rsidRPr="007F169C">
        <w:rPr>
          <w:rFonts w:cs="Times New Roman"/>
          <w:szCs w:val="24"/>
        </w:rPr>
        <w:t xml:space="preserve"> is based on our level of </w:t>
      </w:r>
      <w:r w:rsidRPr="007F169C">
        <w:rPr>
          <w:rFonts w:cs="Times New Roman"/>
          <w:i/>
          <w:szCs w:val="24"/>
        </w:rPr>
        <w:t>‘affective imagination’</w:t>
      </w:r>
      <w:r w:rsidRPr="007F169C">
        <w:rPr>
          <w:rFonts w:cs="Times New Roman"/>
          <w:szCs w:val="24"/>
        </w:rPr>
        <w:t xml:space="preserve">, i.e. our ability to enter into and understand the feelings of others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&lt;EndNote&gt;&lt;Cite&gt;&lt;Author&gt;Gilligan&lt;/Author&gt;&lt;Year&gt;1988&lt;/Year&gt;&lt;RecNum&gt;992&lt;/RecNum&gt;&lt;Pages&gt;120&lt;/Pages&gt;&lt;DisplayText&gt;(Gilligan et al., 1988, p. 120)&lt;/DisplayText&gt;&lt;record&gt;&lt;rec-number&gt;992&lt;/rec-number&gt;&lt;foreign-keys&gt;&lt;key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 p. 120)</w:t>
      </w:r>
      <w:r w:rsidRPr="007F169C">
        <w:rPr>
          <w:rFonts w:cs="Times New Roman"/>
          <w:szCs w:val="24"/>
        </w:rPr>
        <w:fldChar w:fldCharType="end"/>
      </w:r>
      <w:r w:rsidRPr="007F169C">
        <w:rPr>
          <w:rFonts w:cs="Times New Roman"/>
          <w:szCs w:val="24"/>
        </w:rPr>
        <w:t xml:space="preserve">. Gilligan understands co-feeling as a human capacity that can be developed. In its most inchoate form it is demonstrated in the empathic experience of human connections </w:t>
      </w:r>
      <w:r w:rsidR="006031E2">
        <w:rPr>
          <w:rFonts w:cs="Times New Roman"/>
          <w:szCs w:val="24"/>
        </w:rPr>
        <w:t xml:space="preserve">that </w:t>
      </w:r>
      <w:r w:rsidRPr="007F169C">
        <w:rPr>
          <w:rFonts w:cs="Times New Roman"/>
          <w:szCs w:val="24"/>
        </w:rPr>
        <w:t xml:space="preserve">expand and refine this capacity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&lt;EndNote&gt;&lt;Cite&gt;&lt;Author&gt;Gilligan&lt;/Author&gt;&lt;Year&gt;1988&lt;/Year&gt;&lt;RecNum&gt;992&lt;/RecNum&gt;&lt;Pages&gt;124&lt;/Pages&gt;&lt;DisplayText&gt;(Gilligan et al., 1988, p. 124)&lt;/DisplayText&gt;&lt;record&gt;&lt;rec-number&gt;992&lt;/rec-number&gt;&lt;foreign-keys&gt;&lt;key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 p. 124)</w:t>
      </w:r>
      <w:r w:rsidRPr="007F169C">
        <w:rPr>
          <w:rFonts w:cs="Times New Roman"/>
          <w:szCs w:val="24"/>
        </w:rPr>
        <w:fldChar w:fldCharType="end"/>
      </w:r>
      <w:r w:rsidRPr="007F169C">
        <w:rPr>
          <w:rFonts w:cs="Times New Roman"/>
          <w:szCs w:val="24"/>
        </w:rPr>
        <w:t xml:space="preserve">. </w:t>
      </w:r>
    </w:p>
    <w:p w14:paraId="643BA6A1" w14:textId="4A5C74D9" w:rsidR="007F169C" w:rsidRPr="007F169C" w:rsidRDefault="007F169C" w:rsidP="007F169C">
      <w:pPr>
        <w:spacing w:after="120"/>
        <w:rPr>
          <w:rFonts w:cs="Times New Roman"/>
          <w:szCs w:val="24"/>
        </w:rPr>
      </w:pPr>
      <w:r w:rsidRPr="007F169C">
        <w:rPr>
          <w:rFonts w:cs="Times New Roman"/>
          <w:szCs w:val="24"/>
        </w:rPr>
        <w:t>The knowledge required for being able to care originates from experience,</w:t>
      </w:r>
      <w:r w:rsidR="006031E2">
        <w:rPr>
          <w:rFonts w:cs="Times New Roman"/>
          <w:szCs w:val="24"/>
        </w:rPr>
        <w:t xml:space="preserve"> which </w:t>
      </w:r>
      <w:r w:rsidRPr="007F169C">
        <w:rPr>
          <w:rFonts w:cs="Times New Roman"/>
          <w:szCs w:val="24"/>
        </w:rPr>
        <w:t>is twofold: First</w:t>
      </w:r>
      <w:r w:rsidR="006031E2">
        <w:rPr>
          <w:rFonts w:cs="Times New Roman"/>
          <w:szCs w:val="24"/>
        </w:rPr>
        <w:t>,</w:t>
      </w:r>
      <w:r w:rsidRPr="007F169C">
        <w:rPr>
          <w:rFonts w:cs="Times New Roman"/>
          <w:szCs w:val="24"/>
        </w:rPr>
        <w:t xml:space="preserve"> there is the universal human experience of being connected with others. Such e</w:t>
      </w:r>
      <w:r w:rsidR="006031E2">
        <w:rPr>
          <w:rFonts w:cs="Times New Roman"/>
          <w:szCs w:val="24"/>
        </w:rPr>
        <w:t>xperience enables us to recognis</w:t>
      </w:r>
      <w:r w:rsidRPr="007F169C">
        <w:rPr>
          <w:rFonts w:cs="Times New Roman"/>
          <w:szCs w:val="24"/>
        </w:rPr>
        <w:t>e the</w:t>
      </w:r>
      <w:r w:rsidR="006031E2">
        <w:rPr>
          <w:rFonts w:cs="Times New Roman"/>
          <w:szCs w:val="24"/>
        </w:rPr>
        <w:t>ir</w:t>
      </w:r>
      <w:r w:rsidRPr="007F169C">
        <w:rPr>
          <w:rFonts w:cs="Times New Roman"/>
          <w:szCs w:val="24"/>
        </w:rPr>
        <w:t xml:space="preserve"> n</w:t>
      </w:r>
      <w:r w:rsidR="006031E2">
        <w:rPr>
          <w:rFonts w:cs="Times New Roman"/>
          <w:szCs w:val="24"/>
        </w:rPr>
        <w:t>eeds and vulnerability</w:t>
      </w:r>
      <w:r w:rsidRPr="007F169C">
        <w:rPr>
          <w:rFonts w:cs="Times New Roman"/>
          <w:szCs w:val="24"/>
        </w:rPr>
        <w:t>, and it enables us</w:t>
      </w:r>
      <w:r w:rsidR="006031E2">
        <w:rPr>
          <w:rFonts w:cs="Times New Roman"/>
          <w:szCs w:val="24"/>
        </w:rPr>
        <w:t>,</w:t>
      </w:r>
      <w:r w:rsidRPr="007F169C">
        <w:rPr>
          <w:rFonts w:cs="Times New Roman"/>
          <w:szCs w:val="24"/>
        </w:rPr>
        <w:t xml:space="preserve"> in turn</w:t>
      </w:r>
      <w:r w:rsidR="006031E2">
        <w:rPr>
          <w:rFonts w:cs="Times New Roman"/>
          <w:szCs w:val="24"/>
        </w:rPr>
        <w:t>,</w:t>
      </w:r>
      <w:r w:rsidRPr="007F169C">
        <w:rPr>
          <w:rFonts w:cs="Times New Roman"/>
          <w:szCs w:val="24"/>
        </w:rPr>
        <w:t xml:space="preserve"> to acknowledge the important injun</w:t>
      </w:r>
      <w:r w:rsidR="006031E2">
        <w:rPr>
          <w:rFonts w:cs="Times New Roman"/>
          <w:szCs w:val="24"/>
        </w:rPr>
        <w:t>ction within the ethics of care, i.e.</w:t>
      </w:r>
      <w:r w:rsidRPr="007F169C">
        <w:rPr>
          <w:rFonts w:cs="Times New Roman"/>
          <w:szCs w:val="24"/>
        </w:rPr>
        <w:t xml:space="preserve"> not to hurt. Second, certain relationships give us an opportunity to g</w:t>
      </w:r>
      <w:r w:rsidR="006031E2">
        <w:rPr>
          <w:rFonts w:cs="Times New Roman"/>
          <w:szCs w:val="24"/>
        </w:rPr>
        <w:t>et to know the particular other</w:t>
      </w:r>
      <w:r w:rsidRPr="007F169C">
        <w:rPr>
          <w:rFonts w:cs="Times New Roman"/>
          <w:szCs w:val="24"/>
        </w:rPr>
        <w:t xml:space="preserve"> as well as our self. Friendship is one such relationship</w:t>
      </w:r>
      <w:r w:rsidR="006031E2">
        <w:rPr>
          <w:rFonts w:cs="Times New Roman"/>
          <w:szCs w:val="24"/>
        </w:rPr>
        <w:t>,</w:t>
      </w:r>
      <w:r w:rsidRPr="007F169C">
        <w:rPr>
          <w:rFonts w:cs="Times New Roman"/>
          <w:szCs w:val="24"/>
        </w:rPr>
        <w:t xml:space="preserve"> where we can achieve knowledge of the other person’s perspective and emotions, while learning more about our self. This is a type of knowledge that enhances our capacity to give care to bo</w:t>
      </w:r>
      <w:r w:rsidR="006031E2">
        <w:rPr>
          <w:rFonts w:cs="Times New Roman"/>
          <w:szCs w:val="24"/>
        </w:rPr>
        <w:t>th our close and distant others</w:t>
      </w:r>
      <w:r w:rsidRPr="007F169C">
        <w:rPr>
          <w:rFonts w:cs="Times New Roman"/>
          <w:szCs w:val="24"/>
        </w:rPr>
        <w:t xml:space="preserve"> that Pettersen (2008) calls </w:t>
      </w:r>
      <w:r w:rsidR="00F8483F" w:rsidRPr="00AA42BD">
        <w:rPr>
          <w:rFonts w:cs="Times New Roman"/>
          <w:i/>
          <w:szCs w:val="24"/>
        </w:rPr>
        <w:t>“</w:t>
      </w:r>
      <w:r w:rsidRPr="00AA42BD">
        <w:rPr>
          <w:rFonts w:cs="Times New Roman"/>
          <w:i/>
          <w:szCs w:val="24"/>
        </w:rPr>
        <w:t>thick</w:t>
      </w:r>
      <w:r w:rsidR="00F8483F" w:rsidRPr="00AA42BD">
        <w:rPr>
          <w:rFonts w:cs="Times New Roman"/>
          <w:i/>
          <w:szCs w:val="24"/>
        </w:rPr>
        <w:t>”</w:t>
      </w:r>
      <w:r w:rsidRPr="007F169C">
        <w:rPr>
          <w:rFonts w:cs="Times New Roman"/>
          <w:szCs w:val="24"/>
        </w:rPr>
        <w:t xml:space="preserve"> and </w:t>
      </w:r>
      <w:r w:rsidR="00F8483F" w:rsidRPr="00AA42BD">
        <w:rPr>
          <w:rFonts w:cs="Times New Roman"/>
          <w:i/>
          <w:szCs w:val="24"/>
        </w:rPr>
        <w:t>“</w:t>
      </w:r>
      <w:r w:rsidRPr="00AA42BD">
        <w:rPr>
          <w:rFonts w:cs="Times New Roman"/>
          <w:i/>
          <w:szCs w:val="24"/>
        </w:rPr>
        <w:t>thin</w:t>
      </w:r>
      <w:r w:rsidR="00F8483F" w:rsidRPr="00AA42BD">
        <w:rPr>
          <w:rFonts w:cs="Times New Roman"/>
          <w:i/>
          <w:szCs w:val="24"/>
        </w:rPr>
        <w:t>”</w:t>
      </w:r>
      <w:r w:rsidRPr="007F169C">
        <w:rPr>
          <w:rFonts w:cs="Times New Roman"/>
          <w:szCs w:val="24"/>
        </w:rPr>
        <w:t xml:space="preserve"> care</w:t>
      </w:r>
      <w:r w:rsidR="006031E2">
        <w:rPr>
          <w:rFonts w:cs="Times New Roman"/>
          <w:szCs w:val="24"/>
        </w:rPr>
        <w:t>,</w:t>
      </w:r>
      <w:r w:rsidRPr="007F169C">
        <w:rPr>
          <w:rFonts w:cs="Times New Roman"/>
          <w:szCs w:val="24"/>
        </w:rPr>
        <w:t xml:space="preserve"> respectively. </w:t>
      </w:r>
    </w:p>
    <w:p w14:paraId="5F746373" w14:textId="4175A4A9" w:rsidR="007F169C" w:rsidRPr="007F169C" w:rsidRDefault="007F169C" w:rsidP="007F169C">
      <w:pPr>
        <w:spacing w:after="120"/>
        <w:rPr>
          <w:rFonts w:cs="Times New Roman"/>
          <w:szCs w:val="24"/>
        </w:rPr>
      </w:pPr>
      <w:r w:rsidRPr="007F169C">
        <w:rPr>
          <w:rFonts w:cs="Times New Roman"/>
          <w:szCs w:val="24"/>
        </w:rPr>
        <w:lastRenderedPageBreak/>
        <w:t>Co-feeling</w:t>
      </w:r>
      <w:r w:rsidR="006031E2">
        <w:rPr>
          <w:rFonts w:cs="Times New Roman"/>
          <w:szCs w:val="24"/>
        </w:rPr>
        <w:t>,</w:t>
      </w:r>
      <w:r w:rsidRPr="007F169C">
        <w:rPr>
          <w:rFonts w:cs="Times New Roman"/>
          <w:szCs w:val="24"/>
        </w:rPr>
        <w:t xml:space="preserve"> is the ability to participate in another’s feelings on their terms, and signifies an attitude of engagement rather than</w:t>
      </w:r>
      <w:r w:rsidR="006031E2">
        <w:rPr>
          <w:rFonts w:cs="Times New Roman"/>
          <w:szCs w:val="24"/>
        </w:rPr>
        <w:t xml:space="preserve"> one </w:t>
      </w:r>
      <w:r w:rsidRPr="007F169C">
        <w:rPr>
          <w:rFonts w:cs="Times New Roman"/>
          <w:szCs w:val="24"/>
        </w:rPr>
        <w:t>of judgment or observation. ‘</w:t>
      </w:r>
      <w:r w:rsidRPr="007F169C">
        <w:rPr>
          <w:rFonts w:cs="Times New Roman"/>
          <w:i/>
          <w:szCs w:val="24"/>
        </w:rPr>
        <w:t>Co-feeling implies that one can experience feelings different from one’s own’</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&lt;EndNote&gt;&lt;Cite&gt;&lt;Author&gt;Gilligan&lt;/Author&gt;&lt;Year&gt;1988&lt;/Year&gt;&lt;RecNum&gt;992&lt;/RecNum&gt;&lt;Pages&gt;122&lt;/Pages&gt;&lt;DisplayText&gt;(Gilligan et al., 1988, p. 122)&lt;/DisplayText&gt;&lt;record&gt;&lt;rec-number&gt;992&lt;/rec-number&gt;&lt;foreign-keys&gt;&lt;key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 p. 122)</w:t>
      </w:r>
      <w:r w:rsidRPr="007F169C">
        <w:rPr>
          <w:rFonts w:cs="Times New Roman"/>
          <w:szCs w:val="24"/>
        </w:rPr>
        <w:fldChar w:fldCharType="end"/>
      </w:r>
      <w:r w:rsidRPr="007F169C">
        <w:rPr>
          <w:rFonts w:cs="Times New Roman"/>
          <w:szCs w:val="24"/>
        </w:rPr>
        <w:t xml:space="preserve">. </w:t>
      </w:r>
      <w:r w:rsidR="006031E2">
        <w:rPr>
          <w:rFonts w:cs="Times New Roman"/>
          <w:szCs w:val="24"/>
        </w:rPr>
        <w:t>It pertains to a</w:t>
      </w:r>
      <w:r w:rsidRPr="007F169C">
        <w:rPr>
          <w:rFonts w:cs="Times New Roman"/>
          <w:szCs w:val="24"/>
        </w:rPr>
        <w:t>n understanding of the other’s perspective</w:t>
      </w:r>
      <w:r w:rsidR="006031E2">
        <w:rPr>
          <w:rFonts w:cs="Times New Roman"/>
          <w:szCs w:val="24"/>
        </w:rPr>
        <w:t>,</w:t>
      </w:r>
      <w:r w:rsidRPr="007F169C">
        <w:rPr>
          <w:rFonts w:cs="Times New Roman"/>
          <w:szCs w:val="24"/>
        </w:rPr>
        <w:t xml:space="preserve"> which does not imply selflessness, or letting oneself be defined in the terms of other. Co-feeling concerns, as </w:t>
      </w:r>
      <w:r w:rsidR="00F70751">
        <w:rPr>
          <w:rFonts w:cs="Times New Roman"/>
          <w:szCs w:val="24"/>
        </w:rPr>
        <w:t>autonomy does</w:t>
      </w:r>
      <w:r w:rsidRPr="007F169C">
        <w:rPr>
          <w:rFonts w:cs="Times New Roman"/>
          <w:szCs w:val="24"/>
        </w:rPr>
        <w:t xml:space="preserve">, the border between self and others. </w:t>
      </w:r>
      <w:r w:rsidR="006031E2">
        <w:rPr>
          <w:rFonts w:cs="Times New Roman"/>
          <w:szCs w:val="24"/>
        </w:rPr>
        <w:t xml:space="preserve">It </w:t>
      </w:r>
      <w:r w:rsidRPr="007F169C">
        <w:rPr>
          <w:rFonts w:cs="Times New Roman"/>
          <w:szCs w:val="24"/>
        </w:rPr>
        <w:t>is the ability to participate in the feelings of others, through the act of ‘affective imagination’, without (con)fusing self and others</w:t>
      </w:r>
      <w:r w:rsidR="006031E2">
        <w:rPr>
          <w:rFonts w:cs="Times New Roman"/>
          <w:szCs w:val="24"/>
        </w:rPr>
        <w:t xml:space="preserve">, on the one hand, or </w:t>
      </w:r>
      <w:r w:rsidRPr="007F169C">
        <w:rPr>
          <w:rFonts w:cs="Times New Roman"/>
          <w:szCs w:val="24"/>
        </w:rPr>
        <w:t xml:space="preserve">on the other, merely observing the other’s feelings from a distance. </w:t>
      </w:r>
      <w:r w:rsidR="006031E2">
        <w:rPr>
          <w:rFonts w:cs="Times New Roman"/>
          <w:szCs w:val="24"/>
        </w:rPr>
        <w:t xml:space="preserve">The </w:t>
      </w:r>
      <w:r w:rsidRPr="007F169C">
        <w:rPr>
          <w:rFonts w:cs="Times New Roman"/>
          <w:szCs w:val="24"/>
        </w:rPr>
        <w:t xml:space="preserve">capability to uphold integrity, </w:t>
      </w:r>
      <w:r w:rsidR="006031E2">
        <w:rPr>
          <w:rFonts w:cs="Times New Roman"/>
          <w:szCs w:val="24"/>
        </w:rPr>
        <w:t xml:space="preserve">whilst, at </w:t>
      </w:r>
      <w:r w:rsidRPr="007F169C">
        <w:rPr>
          <w:rFonts w:cs="Times New Roman"/>
          <w:szCs w:val="24"/>
        </w:rPr>
        <w:t>the same time not revert</w:t>
      </w:r>
      <w:r w:rsidR="006031E2">
        <w:rPr>
          <w:rFonts w:cs="Times New Roman"/>
          <w:szCs w:val="24"/>
        </w:rPr>
        <w:t>ing</w:t>
      </w:r>
      <w:r w:rsidRPr="007F169C">
        <w:rPr>
          <w:rFonts w:cs="Times New Roman"/>
          <w:szCs w:val="24"/>
        </w:rPr>
        <w:t xml:space="preserve"> to egocentrism, is a feature of moral maturity in Gilligan’s developmental theory.</w:t>
      </w:r>
    </w:p>
    <w:p w14:paraId="0F182160" w14:textId="77777777" w:rsidR="007F169C" w:rsidRPr="007F169C" w:rsidRDefault="006B162F" w:rsidP="004E57F4">
      <w:pPr>
        <w:pStyle w:val="Heading3"/>
      </w:pPr>
      <w:bookmarkStart w:id="99" w:name="_Toc487378156"/>
      <w:bookmarkStart w:id="100" w:name="_Toc487702985"/>
      <w:bookmarkStart w:id="101" w:name="_Toc386450261"/>
      <w:r>
        <w:t>2.3</w:t>
      </w:r>
      <w:r w:rsidR="007F169C" w:rsidRPr="007F169C">
        <w:t xml:space="preserve">.4 </w:t>
      </w:r>
      <w:bookmarkEnd w:id="99"/>
      <w:r w:rsidR="007F169C" w:rsidRPr="007F169C">
        <w:t>Path to Moral Maturity</w:t>
      </w:r>
      <w:bookmarkEnd w:id="100"/>
      <w:bookmarkEnd w:id="101"/>
    </w:p>
    <w:p w14:paraId="2BC51740" w14:textId="77777777" w:rsidR="007F169C" w:rsidRPr="007F169C" w:rsidRDefault="007F169C" w:rsidP="007F169C">
      <w:pPr>
        <w:spacing w:after="120"/>
        <w:rPr>
          <w:rFonts w:cs="Times New Roman"/>
          <w:szCs w:val="24"/>
        </w:rPr>
      </w:pPr>
      <w:r w:rsidRPr="007F169C">
        <w:rPr>
          <w:rFonts w:cs="Times New Roman"/>
          <w:szCs w:val="24"/>
        </w:rPr>
        <w:t xml:space="preserve">Gilligan sketches three phases in the epistemological development of the moral agent and the path to </w:t>
      </w:r>
      <w:r w:rsidRPr="007F169C">
        <w:rPr>
          <w:rFonts w:cs="Times New Roman"/>
          <w:i/>
          <w:szCs w:val="24"/>
        </w:rPr>
        <w:t>‘moral maturity’</w:t>
      </w:r>
      <w:r w:rsidRPr="007F169C">
        <w:rPr>
          <w:rFonts w:cs="Times New Roman"/>
          <w:szCs w:val="24"/>
        </w:rPr>
        <w:t>; from an innocent belief in objective moral truth and justification, to kno</w:t>
      </w:r>
      <w:r w:rsidR="006031E2">
        <w:rPr>
          <w:rFonts w:cs="Times New Roman"/>
          <w:szCs w:val="24"/>
        </w:rPr>
        <w:t>wledge of contextual relativism</w:t>
      </w:r>
      <w:r w:rsidRPr="007F169C">
        <w:rPr>
          <w:rFonts w:cs="Times New Roman"/>
          <w:szCs w:val="24"/>
        </w:rPr>
        <w:t xml:space="preserve"> and finally</w:t>
      </w:r>
      <w:r w:rsidR="006031E2">
        <w:rPr>
          <w:rFonts w:cs="Times New Roman"/>
          <w:szCs w:val="24"/>
        </w:rPr>
        <w:t>,</w:t>
      </w:r>
      <w:r w:rsidRPr="007F169C">
        <w:rPr>
          <w:rFonts w:cs="Times New Roman"/>
          <w:szCs w:val="24"/>
        </w:rPr>
        <w:t xml:space="preserve"> to the discovery of ethical responsibility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&lt;EndNote&gt;&lt;Cite&gt;&lt;Author&gt;Gilligan&lt;/Author&gt;&lt;Year&gt;1988&lt;/Year&gt;&lt;RecNum&gt;992&lt;/RecNum&gt;&lt;Pages&gt;152&lt;/Pages&gt;&lt;DisplayText&gt;(Gilligan et al., 1988, p. 152)&lt;/DisplayText&gt;&lt;record&gt;&lt;rec-number&gt;992&lt;/rec-number&gt;&lt;foreign-keys&gt;&lt;key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 p. 152)</w:t>
      </w:r>
      <w:r w:rsidRPr="007F169C">
        <w:rPr>
          <w:rFonts w:cs="Times New Roman"/>
          <w:szCs w:val="24"/>
        </w:rPr>
        <w:fldChar w:fldCharType="end"/>
      </w:r>
      <w:r w:rsidRPr="007F169C">
        <w:rPr>
          <w:rFonts w:cs="Times New Roman"/>
          <w:szCs w:val="24"/>
        </w:rPr>
        <w:t xml:space="preserve">. </w:t>
      </w:r>
    </w:p>
    <w:p w14:paraId="4319AEA4" w14:textId="742B36B8" w:rsidR="007F169C" w:rsidRPr="007F169C" w:rsidRDefault="007F169C" w:rsidP="007F169C">
      <w:pPr>
        <w:spacing w:after="120"/>
        <w:rPr>
          <w:rFonts w:cs="Times New Roman"/>
          <w:szCs w:val="24"/>
        </w:rPr>
      </w:pPr>
      <w:r w:rsidRPr="007F169C">
        <w:rPr>
          <w:rFonts w:cs="Times New Roman"/>
          <w:szCs w:val="24"/>
        </w:rPr>
        <w:t xml:space="preserve">In response to Kohlberg’s moral stages of development, </w:t>
      </w:r>
      <w:r w:rsidR="006B1589">
        <w:rPr>
          <w:rFonts w:cs="Times New Roman"/>
          <w:szCs w:val="24"/>
        </w:rPr>
        <w:t xml:space="preserve">Gilligan </w:t>
      </w:r>
      <w:r w:rsidRPr="007F169C">
        <w:rPr>
          <w:rFonts w:cs="Times New Roman"/>
          <w:szCs w:val="24"/>
        </w:rPr>
        <w:t xml:space="preserve">suggests that there are three main levels of care development: 1. </w:t>
      </w:r>
      <w:r w:rsidRPr="007F169C">
        <w:rPr>
          <w:rFonts w:cs="Times New Roman"/>
          <w:i/>
          <w:szCs w:val="24"/>
        </w:rPr>
        <w:t>Initial self-concern</w:t>
      </w:r>
      <w:r w:rsidR="00693F58">
        <w:rPr>
          <w:rFonts w:cs="Times New Roman"/>
          <w:i/>
          <w:szCs w:val="24"/>
        </w:rPr>
        <w:t xml:space="preserve"> –</w:t>
      </w:r>
      <w:r w:rsidRPr="007F169C">
        <w:rPr>
          <w:rFonts w:cs="Times New Roman"/>
          <w:i/>
          <w:szCs w:val="24"/>
        </w:rPr>
        <w:t xml:space="preserve"> </w:t>
      </w:r>
      <w:r w:rsidR="00693F58">
        <w:rPr>
          <w:rFonts w:cs="Times New Roman"/>
          <w:szCs w:val="24"/>
        </w:rPr>
        <w:t xml:space="preserve">In this first level, </w:t>
      </w:r>
      <w:r w:rsidRPr="007F169C">
        <w:rPr>
          <w:rFonts w:cs="Times New Roman"/>
          <w:szCs w:val="24"/>
        </w:rPr>
        <w:t>the person is concerned only with her survival</w:t>
      </w:r>
      <w:r w:rsidR="006031E2">
        <w:rPr>
          <w:rFonts w:cs="Times New Roman"/>
          <w:szCs w:val="24"/>
        </w:rPr>
        <w:t xml:space="preserve">, </w:t>
      </w:r>
      <w:r w:rsidRPr="007F169C">
        <w:rPr>
          <w:rFonts w:cs="Times New Roman"/>
          <w:szCs w:val="24"/>
        </w:rPr>
        <w:t xml:space="preserve">what </w:t>
      </w:r>
      <w:r w:rsidR="00693F58">
        <w:rPr>
          <w:rFonts w:cs="Times New Roman"/>
          <w:szCs w:val="24"/>
        </w:rPr>
        <w:t xml:space="preserve">is referred to as </w:t>
      </w:r>
      <w:r w:rsidRPr="007F169C">
        <w:rPr>
          <w:rFonts w:cs="Times New Roman"/>
          <w:szCs w:val="24"/>
        </w:rPr>
        <w:t>selfish care</w:t>
      </w:r>
      <w:r w:rsidR="006031E2">
        <w:rPr>
          <w:rFonts w:cs="Times New Roman"/>
          <w:szCs w:val="24"/>
        </w:rPr>
        <w:t>;</w:t>
      </w:r>
      <w:r w:rsidRPr="007F169C">
        <w:rPr>
          <w:rFonts w:cs="Times New Roman"/>
          <w:szCs w:val="24"/>
        </w:rPr>
        <w:t xml:space="preserve"> </w:t>
      </w:r>
      <w:r w:rsidRPr="007F169C">
        <w:rPr>
          <w:rFonts w:cs="Times New Roman"/>
          <w:i/>
          <w:szCs w:val="24"/>
        </w:rPr>
        <w:t>2. Exclusive other focused concern</w:t>
      </w:r>
      <w:r w:rsidR="006031E2">
        <w:rPr>
          <w:rFonts w:cs="Times New Roman"/>
          <w:i/>
          <w:szCs w:val="24"/>
        </w:rPr>
        <w:t>,</w:t>
      </w:r>
      <w:r w:rsidRPr="007F169C">
        <w:rPr>
          <w:rFonts w:cs="Times New Roman"/>
          <w:i/>
          <w:szCs w:val="24"/>
        </w:rPr>
        <w:t xml:space="preserve"> </w:t>
      </w:r>
      <w:r w:rsidR="00693F58">
        <w:rPr>
          <w:rFonts w:cs="Times New Roman"/>
          <w:szCs w:val="24"/>
        </w:rPr>
        <w:t xml:space="preserve">in this second level </w:t>
      </w:r>
      <w:r w:rsidRPr="007F169C">
        <w:rPr>
          <w:rFonts w:cs="Times New Roman"/>
          <w:szCs w:val="24"/>
        </w:rPr>
        <w:t>the person is concerned only with oth</w:t>
      </w:r>
      <w:r w:rsidR="006031E2">
        <w:rPr>
          <w:rFonts w:cs="Times New Roman"/>
          <w:szCs w:val="24"/>
        </w:rPr>
        <w:t>ers and totally ignores her</w:t>
      </w:r>
      <w:r w:rsidR="00693F58">
        <w:rPr>
          <w:rFonts w:cs="Times New Roman"/>
          <w:szCs w:val="24"/>
        </w:rPr>
        <w:t xml:space="preserve"> </w:t>
      </w:r>
      <w:r w:rsidR="006031E2">
        <w:rPr>
          <w:rFonts w:cs="Times New Roman"/>
          <w:szCs w:val="24"/>
        </w:rPr>
        <w:t xml:space="preserve">self, </w:t>
      </w:r>
      <w:r w:rsidRPr="007F169C">
        <w:rPr>
          <w:rFonts w:cs="Times New Roman"/>
          <w:szCs w:val="24"/>
        </w:rPr>
        <w:t xml:space="preserve">what </w:t>
      </w:r>
      <w:r w:rsidR="00693F58">
        <w:rPr>
          <w:rFonts w:cs="Times New Roman"/>
          <w:szCs w:val="24"/>
        </w:rPr>
        <w:t xml:space="preserve">is called </w:t>
      </w:r>
      <w:r w:rsidRPr="007F169C">
        <w:rPr>
          <w:rFonts w:cs="Times New Roman"/>
          <w:szCs w:val="24"/>
        </w:rPr>
        <w:t>selfless care</w:t>
      </w:r>
      <w:r w:rsidR="006031E2">
        <w:rPr>
          <w:rFonts w:cs="Times New Roman"/>
          <w:szCs w:val="24"/>
        </w:rPr>
        <w:t>;</w:t>
      </w:r>
      <w:r w:rsidRPr="007F169C">
        <w:rPr>
          <w:rFonts w:cs="Times New Roman"/>
          <w:szCs w:val="24"/>
        </w:rPr>
        <w:t xml:space="preserve"> and</w:t>
      </w:r>
      <w:r w:rsidRPr="007F169C">
        <w:rPr>
          <w:rFonts w:cs="Times New Roman"/>
          <w:i/>
          <w:szCs w:val="24"/>
        </w:rPr>
        <w:t xml:space="preserve"> 3. </w:t>
      </w:r>
      <w:r w:rsidR="00D9296D">
        <w:rPr>
          <w:rFonts w:cs="Times New Roman"/>
          <w:i/>
          <w:szCs w:val="24"/>
        </w:rPr>
        <w:t xml:space="preserve">Balanced </w:t>
      </w:r>
      <w:r w:rsidRPr="007F169C">
        <w:rPr>
          <w:rFonts w:cs="Times New Roman"/>
          <w:i/>
          <w:szCs w:val="24"/>
        </w:rPr>
        <w:t>concern for both self and others</w:t>
      </w:r>
      <w:r w:rsidR="00D9296D">
        <w:rPr>
          <w:rFonts w:cs="Times New Roman"/>
          <w:i/>
          <w:szCs w:val="24"/>
        </w:rPr>
        <w:t>,</w:t>
      </w:r>
      <w:r w:rsidRPr="007F169C">
        <w:rPr>
          <w:rFonts w:cs="Times New Roman"/>
          <w:szCs w:val="24"/>
        </w:rPr>
        <w:t xml:space="preserve"> </w:t>
      </w:r>
      <w:r w:rsidR="00693F58">
        <w:rPr>
          <w:rFonts w:cs="Times New Roman"/>
          <w:szCs w:val="24"/>
        </w:rPr>
        <w:t xml:space="preserve">in this third level </w:t>
      </w:r>
      <w:r w:rsidRPr="007F169C">
        <w:rPr>
          <w:rFonts w:cs="Times New Roman"/>
          <w:szCs w:val="24"/>
        </w:rPr>
        <w:t>she balances</w:t>
      </w:r>
      <w:r w:rsidR="00D9296D">
        <w:rPr>
          <w:rFonts w:cs="Times New Roman"/>
          <w:szCs w:val="24"/>
        </w:rPr>
        <w:t xml:space="preserve"> </w:t>
      </w:r>
      <w:r w:rsidRPr="007F169C">
        <w:rPr>
          <w:rFonts w:cs="Times New Roman"/>
          <w:szCs w:val="24"/>
        </w:rPr>
        <w:t>taking care</w:t>
      </w:r>
      <w:r w:rsidR="00D9296D">
        <w:rPr>
          <w:rFonts w:cs="Times New Roman"/>
          <w:szCs w:val="24"/>
        </w:rPr>
        <w:t xml:space="preserve"> of</w:t>
      </w:r>
      <w:r w:rsidRPr="007F169C">
        <w:rPr>
          <w:rFonts w:cs="Times New Roman"/>
          <w:szCs w:val="24"/>
        </w:rPr>
        <w:t xml:space="preserve"> </w:t>
      </w:r>
      <w:r w:rsidR="006031E2">
        <w:rPr>
          <w:rFonts w:cs="Times New Roman"/>
          <w:szCs w:val="24"/>
        </w:rPr>
        <w:t xml:space="preserve">the </w:t>
      </w:r>
      <w:r w:rsidRPr="007F169C">
        <w:rPr>
          <w:rFonts w:cs="Times New Roman"/>
          <w:szCs w:val="24"/>
        </w:rPr>
        <w:t>others and herself</w:t>
      </w:r>
      <w:r w:rsidR="00D9296D">
        <w:rPr>
          <w:rFonts w:cs="Times New Roman"/>
          <w:szCs w:val="24"/>
        </w:rPr>
        <w:t>,</w:t>
      </w:r>
      <w:r w:rsidRPr="007F169C">
        <w:rPr>
          <w:rFonts w:cs="Times New Roman"/>
          <w:szCs w:val="24"/>
        </w:rPr>
        <w:t xml:space="preserve"> while avoiding hurting any of the parties involved</w:t>
      </w:r>
      <w:r w:rsidR="00D9296D">
        <w:rPr>
          <w:rFonts w:cs="Times New Roman"/>
          <w:szCs w:val="24"/>
        </w:rPr>
        <w:t xml:space="preserve">, </w:t>
      </w:r>
      <w:r w:rsidRPr="007F169C">
        <w:rPr>
          <w:rFonts w:cs="Times New Roman"/>
          <w:szCs w:val="24"/>
        </w:rPr>
        <w:t xml:space="preserve">what </w:t>
      </w:r>
      <w:r w:rsidR="00693F58">
        <w:rPr>
          <w:rFonts w:cs="Times New Roman"/>
          <w:szCs w:val="24"/>
        </w:rPr>
        <w:t xml:space="preserve">is called </w:t>
      </w:r>
      <w:r w:rsidR="00F8483F" w:rsidRPr="00D3678D">
        <w:rPr>
          <w:rFonts w:cs="Times New Roman"/>
          <w:i/>
          <w:szCs w:val="24"/>
        </w:rPr>
        <w:t>“</w:t>
      </w:r>
      <w:r w:rsidRPr="00D3678D">
        <w:rPr>
          <w:rFonts w:cs="Times New Roman"/>
          <w:i/>
          <w:szCs w:val="24"/>
        </w:rPr>
        <w:t>mature</w:t>
      </w:r>
      <w:r w:rsidR="00F8483F" w:rsidRPr="00D3678D">
        <w:rPr>
          <w:rFonts w:cs="Times New Roman"/>
          <w:i/>
          <w:szCs w:val="24"/>
        </w:rPr>
        <w:t>”</w:t>
      </w:r>
      <w:r w:rsidR="00663816">
        <w:rPr>
          <w:rFonts w:cs="Times New Roman"/>
          <w:szCs w:val="24"/>
        </w:rPr>
        <w:t xml:space="preserve"> care</w:t>
      </w:r>
      <w:r w:rsidR="00693F58">
        <w:rPr>
          <w:rFonts w:cs="Times New Roman"/>
          <w:szCs w:val="24"/>
        </w:rPr>
        <w:t xml:space="preserve"> or </w:t>
      </w:r>
      <w:r w:rsidR="00693F58" w:rsidRPr="005C724F">
        <w:rPr>
          <w:rFonts w:cs="Times New Roman"/>
          <w:i/>
          <w:szCs w:val="24"/>
        </w:rPr>
        <w:t>‘the right type of care’</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7F169C">
        <w:rPr>
          <w:rFonts w:cs="Times New Roman"/>
          <w:szCs w:val="24"/>
        </w:rPr>
        <w:fldChar w:fldCharType="separate"/>
      </w:r>
      <w:r w:rsidRPr="007F169C">
        <w:rPr>
          <w:rFonts w:cs="Times New Roman"/>
          <w:noProof/>
          <w:szCs w:val="24"/>
        </w:rPr>
        <w:t>(Gilligan, 1982)</w:t>
      </w:r>
      <w:r w:rsidRPr="007F169C">
        <w:rPr>
          <w:rFonts w:cs="Times New Roman"/>
          <w:szCs w:val="24"/>
        </w:rPr>
        <w:fldChar w:fldCharType="end"/>
      </w:r>
      <w:r w:rsidRPr="007F169C">
        <w:rPr>
          <w:rFonts w:cs="Times New Roman"/>
          <w:szCs w:val="24"/>
        </w:rPr>
        <w:t xml:space="preserve">. </w:t>
      </w:r>
    </w:p>
    <w:p w14:paraId="4B4DB2DA" w14:textId="77777777" w:rsidR="007F169C" w:rsidRPr="007F169C" w:rsidRDefault="007F169C" w:rsidP="007F169C">
      <w:pPr>
        <w:spacing w:after="120"/>
        <w:rPr>
          <w:rFonts w:cs="Times New Roman"/>
          <w:szCs w:val="24"/>
        </w:rPr>
      </w:pPr>
      <w:r w:rsidRPr="007F169C">
        <w:rPr>
          <w:rFonts w:cs="Times New Roman"/>
          <w:szCs w:val="24"/>
        </w:rPr>
        <w:lastRenderedPageBreak/>
        <w:t xml:space="preserve">The characteristics for the mature care that she calls </w:t>
      </w:r>
      <w:r w:rsidRPr="00D9296D">
        <w:rPr>
          <w:rFonts w:cs="Times New Roman"/>
          <w:i/>
          <w:szCs w:val="24"/>
        </w:rPr>
        <w:t>‘the right type of care’</w:t>
      </w:r>
      <w:r w:rsidRPr="007F169C">
        <w:rPr>
          <w:rFonts w:cs="Times New Roman"/>
          <w:szCs w:val="24"/>
        </w:rPr>
        <w:t xml:space="preserve"> is the idea that caring includes concern for oneself as well as others. Care is</w:t>
      </w:r>
      <w:r w:rsidR="00D9296D">
        <w:rPr>
          <w:rFonts w:cs="Times New Roman"/>
          <w:szCs w:val="24"/>
        </w:rPr>
        <w:t>,</w:t>
      </w:r>
      <w:r w:rsidRPr="007F169C">
        <w:rPr>
          <w:rFonts w:cs="Times New Roman"/>
          <w:szCs w:val="24"/>
        </w:rPr>
        <w:t xml:space="preserve"> therefore</w:t>
      </w:r>
      <w:r w:rsidR="00D9296D">
        <w:rPr>
          <w:rFonts w:cs="Times New Roman"/>
          <w:szCs w:val="24"/>
        </w:rPr>
        <w:t>,</w:t>
      </w:r>
      <w:r w:rsidRPr="007F169C">
        <w:rPr>
          <w:rFonts w:cs="Times New Roman"/>
          <w:szCs w:val="24"/>
        </w:rPr>
        <w:t xml:space="preserve"> not completely self-sacrificing, nor totally selfish. In understanding care as mature care, the objections to the idea of care based on the existence of abusive, oppressive, and exploitative relationships are weakened</w:t>
      </w:r>
      <w:r w:rsidR="00D9296D">
        <w:rPr>
          <w:rFonts w:cs="Times New Roman"/>
          <w:szCs w:val="24"/>
        </w:rPr>
        <w:t>,</w:t>
      </w:r>
      <w:r w:rsidRPr="007F169C">
        <w:rPr>
          <w:rFonts w:cs="Times New Roman"/>
          <w:szCs w:val="24"/>
        </w:rPr>
        <w:t xml:space="preserve"> because relationships founded on</w:t>
      </w:r>
      <w:r w:rsidR="00D9296D">
        <w:rPr>
          <w:rFonts w:cs="Times New Roman"/>
          <w:szCs w:val="24"/>
        </w:rPr>
        <w:t xml:space="preserve"> such </w:t>
      </w:r>
      <w:r w:rsidRPr="007F169C">
        <w:rPr>
          <w:rFonts w:cs="Times New Roman"/>
          <w:szCs w:val="24"/>
        </w:rPr>
        <w:t xml:space="preserve">care are clearly the opposite of abusive and manipulative relationships. </w:t>
      </w:r>
      <w:r w:rsidR="00D9296D">
        <w:rPr>
          <w:rFonts w:cs="Times New Roman"/>
          <w:szCs w:val="24"/>
        </w:rPr>
        <w:t>That is, r</w:t>
      </w:r>
      <w:r w:rsidRPr="007F169C">
        <w:rPr>
          <w:rFonts w:cs="Times New Roman"/>
          <w:szCs w:val="24"/>
        </w:rPr>
        <w:t xml:space="preserve">elationships based on mature care are founded on a balance between the interests of self and others. </w:t>
      </w:r>
      <w:r w:rsidRPr="007F169C">
        <w:rPr>
          <w:rFonts w:cs="Times New Roman"/>
          <w:i/>
          <w:szCs w:val="24"/>
        </w:rPr>
        <w:t>‘The absolute of care can be defined initially as not hurting others’</w:t>
      </w:r>
      <w:r w:rsidRPr="007F169C">
        <w:rPr>
          <w:rFonts w:cs="Times New Roman"/>
          <w:szCs w:val="24"/>
        </w:rPr>
        <w:t xml:space="preserve"> and </w:t>
      </w:r>
      <w:r w:rsidRPr="007F169C">
        <w:rPr>
          <w:rFonts w:cs="Times New Roman"/>
          <w:i/>
          <w:szCs w:val="24"/>
        </w:rPr>
        <w:t>‘an ethic of care rests on the premise of non-violence – that no one should be hurt’</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&lt;EndNote&gt;&lt;Cite&gt;&lt;Author&gt;Gilligan&lt;/Author&gt;&lt;Year&gt;1982&lt;/Year&gt;&lt;RecNum&gt;252&lt;/RecNum&gt;&lt;Pages&gt;166`, 174&lt;/Pages&gt;&lt;DisplayText&gt;(Gilligan, 1982, pp. 166, 174)&lt;/DisplayText&gt;&lt;record&gt;&lt;rec-number&gt;252&lt;/rec-number&gt;&lt;foreign-keys&gt;&lt;key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7F169C">
        <w:rPr>
          <w:rFonts w:cs="Times New Roman"/>
          <w:szCs w:val="24"/>
        </w:rPr>
        <w:fldChar w:fldCharType="separate"/>
      </w:r>
      <w:r w:rsidRPr="007F169C">
        <w:rPr>
          <w:rFonts w:cs="Times New Roman"/>
          <w:noProof/>
          <w:szCs w:val="24"/>
        </w:rPr>
        <w:t>(Gilligan, 1982, pp. 166, 174)</w:t>
      </w:r>
      <w:r w:rsidRPr="007F169C">
        <w:rPr>
          <w:rFonts w:cs="Times New Roman"/>
          <w:szCs w:val="24"/>
        </w:rPr>
        <w:fldChar w:fldCharType="end"/>
      </w:r>
      <w:r w:rsidRPr="007F169C">
        <w:rPr>
          <w:rFonts w:cs="Times New Roman"/>
          <w:szCs w:val="24"/>
        </w:rPr>
        <w:t>.</w:t>
      </w:r>
    </w:p>
    <w:p w14:paraId="7ED336E6" w14:textId="77777777" w:rsidR="007F169C" w:rsidRPr="007F169C" w:rsidRDefault="007F169C" w:rsidP="007F169C">
      <w:pPr>
        <w:spacing w:after="120"/>
        <w:rPr>
          <w:rFonts w:cs="Times New Roman"/>
          <w:szCs w:val="24"/>
        </w:rPr>
      </w:pPr>
      <w:r w:rsidRPr="007F169C">
        <w:rPr>
          <w:rFonts w:cs="Times New Roman"/>
          <w:szCs w:val="24"/>
        </w:rPr>
        <w:t xml:space="preserve">What Gilligan draws attention to in her theory is the damage caused in interpersonal interaction due to a lack of mature care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xml:space="preserve">.  Caring too much for others, </w:t>
      </w:r>
      <w:r w:rsidR="00D9296D">
        <w:rPr>
          <w:rFonts w:cs="Times New Roman"/>
          <w:szCs w:val="24"/>
        </w:rPr>
        <w:t xml:space="preserve">with </w:t>
      </w:r>
      <w:r w:rsidRPr="007F169C">
        <w:rPr>
          <w:rFonts w:cs="Times New Roman"/>
          <w:szCs w:val="24"/>
        </w:rPr>
        <w:t xml:space="preserve">selflessness, will ignore the needs of self and </w:t>
      </w:r>
      <w:r w:rsidR="00D9296D">
        <w:rPr>
          <w:rFonts w:cs="Times New Roman"/>
          <w:szCs w:val="24"/>
        </w:rPr>
        <w:t xml:space="preserve">thus, </w:t>
      </w:r>
      <w:r w:rsidRPr="007F169C">
        <w:rPr>
          <w:rFonts w:cs="Times New Roman"/>
          <w:szCs w:val="24"/>
        </w:rPr>
        <w:t xml:space="preserve">bring harm. Caring too little for others and more for </w:t>
      </w:r>
      <w:r w:rsidR="00D9296D">
        <w:rPr>
          <w:rFonts w:cs="Times New Roman"/>
          <w:szCs w:val="24"/>
        </w:rPr>
        <w:t xml:space="preserve">the </w:t>
      </w:r>
      <w:r w:rsidRPr="007F169C">
        <w:rPr>
          <w:rFonts w:cs="Times New Roman"/>
          <w:szCs w:val="24"/>
        </w:rPr>
        <w:t xml:space="preserve">self, </w:t>
      </w:r>
      <w:r w:rsidR="00D9296D">
        <w:rPr>
          <w:rFonts w:cs="Times New Roman"/>
          <w:szCs w:val="24"/>
        </w:rPr>
        <w:t xml:space="preserve">i.e. </w:t>
      </w:r>
      <w:r w:rsidRPr="007F169C">
        <w:rPr>
          <w:rFonts w:cs="Times New Roman"/>
          <w:szCs w:val="24"/>
        </w:rPr>
        <w:t>selfishness, will disregard the needs of others, endanger the</w:t>
      </w:r>
      <w:r w:rsidR="00D9296D">
        <w:rPr>
          <w:rFonts w:cs="Times New Roman"/>
          <w:szCs w:val="24"/>
        </w:rPr>
        <w:t>ir</w:t>
      </w:r>
      <w:r w:rsidRPr="007F169C">
        <w:rPr>
          <w:rFonts w:cs="Times New Roman"/>
          <w:szCs w:val="24"/>
        </w:rPr>
        <w:t xml:space="preserve"> wellbeing and cause </w:t>
      </w:r>
      <w:r w:rsidR="00D9296D">
        <w:rPr>
          <w:rFonts w:cs="Times New Roman"/>
          <w:szCs w:val="24"/>
        </w:rPr>
        <w:t xml:space="preserve">harm to </w:t>
      </w:r>
      <w:r w:rsidRPr="007F169C">
        <w:rPr>
          <w:rFonts w:cs="Times New Roman"/>
          <w:szCs w:val="24"/>
        </w:rPr>
        <w:t>relationship</w:t>
      </w:r>
      <w:r w:rsidR="00D9296D">
        <w:rPr>
          <w:rFonts w:cs="Times New Roman"/>
          <w:szCs w:val="24"/>
        </w:rPr>
        <w:t>s</w:t>
      </w:r>
      <w:r w:rsidRPr="007F169C">
        <w:rPr>
          <w:rFonts w:cs="Times New Roman"/>
          <w:szCs w:val="24"/>
        </w:rPr>
        <w:t xml:space="preserve"> with others. When the principle of non-maleficence is interpreted as </w:t>
      </w:r>
      <w:r w:rsidRPr="00D9296D">
        <w:rPr>
          <w:rFonts w:cs="Times New Roman"/>
          <w:i/>
          <w:szCs w:val="24"/>
        </w:rPr>
        <w:t>‘the extended principle of not hurting’</w:t>
      </w:r>
      <w:r w:rsidRPr="007F169C">
        <w:rPr>
          <w:rFonts w:cs="Times New Roman"/>
          <w:szCs w:val="24"/>
        </w:rPr>
        <w:t xml:space="preserve">, the sphere of features considered morally relevant seems to widen: Caring in relationships is given ethical relevance. In </w:t>
      </w:r>
      <w:r w:rsidR="00D9296D">
        <w:rPr>
          <w:rFonts w:cs="Times New Roman"/>
          <w:szCs w:val="24"/>
        </w:rPr>
        <w:t xml:space="preserve">Gilligan’s </w:t>
      </w:r>
      <w:r w:rsidRPr="007F169C">
        <w:rPr>
          <w:rFonts w:cs="Times New Roman"/>
          <w:szCs w:val="24"/>
        </w:rPr>
        <w:t xml:space="preserve">book, </w:t>
      </w:r>
      <w:r w:rsidRPr="007F169C">
        <w:rPr>
          <w:rFonts w:cs="Times New Roman"/>
          <w:i/>
          <w:szCs w:val="24"/>
        </w:rPr>
        <w:t>In a Different Voice,</w:t>
      </w:r>
      <w:r w:rsidRPr="007F169C">
        <w:rPr>
          <w:rFonts w:cs="Times New Roman"/>
          <w:szCs w:val="24"/>
        </w:rPr>
        <w:t xml:space="preserve"> both the ethics of care, and care, are linked clearly to the universal principle of not hurting: ‘</w:t>
      </w:r>
      <w:r w:rsidRPr="007F169C">
        <w:rPr>
          <w:rFonts w:cs="Times New Roman"/>
          <w:i/>
          <w:szCs w:val="24"/>
        </w:rPr>
        <w:t>Care becomes the self-chosen principle of a judgment that remains psychological in its concern with relationships and response but becomes universal in its condemnation of exploitation and hurt’</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&lt;EndNote&gt;&lt;Cite&gt;&lt;Author&gt;Gilligan&lt;/Author&gt;&lt;Year&gt;1982&lt;/Year&gt;&lt;RecNum&gt;252&lt;/RecNum&gt;&lt;Pages&gt;74&lt;/Pages&gt;&lt;DisplayText&gt;(Gilligan, 1982, p. 74)&lt;/DisplayText&gt;&lt;record&gt;&lt;rec-number&gt;252&lt;/rec-number&gt;&lt;foreign-keys&gt;&lt;key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7F169C">
        <w:rPr>
          <w:rFonts w:cs="Times New Roman"/>
          <w:szCs w:val="24"/>
        </w:rPr>
        <w:fldChar w:fldCharType="separate"/>
      </w:r>
      <w:r w:rsidRPr="007F169C">
        <w:rPr>
          <w:rFonts w:cs="Times New Roman"/>
          <w:noProof/>
          <w:szCs w:val="24"/>
        </w:rPr>
        <w:t>(Gilligan, 1982, p. 74)</w:t>
      </w:r>
      <w:r w:rsidRPr="007F169C">
        <w:rPr>
          <w:rFonts w:cs="Times New Roman"/>
          <w:szCs w:val="24"/>
        </w:rPr>
        <w:fldChar w:fldCharType="end"/>
      </w:r>
      <w:r w:rsidRPr="007F169C">
        <w:rPr>
          <w:rFonts w:cs="Times New Roman"/>
          <w:szCs w:val="24"/>
        </w:rPr>
        <w:t>.</w:t>
      </w:r>
    </w:p>
    <w:p w14:paraId="07EE105E" w14:textId="77777777" w:rsidR="007F169C" w:rsidRPr="007F169C" w:rsidRDefault="007F169C" w:rsidP="007F169C">
      <w:pPr>
        <w:spacing w:after="120"/>
        <w:rPr>
          <w:rFonts w:cs="Times New Roman"/>
          <w:szCs w:val="24"/>
        </w:rPr>
      </w:pPr>
      <w:r w:rsidRPr="007F169C">
        <w:rPr>
          <w:rFonts w:cs="Times New Roman"/>
          <w:szCs w:val="24"/>
        </w:rPr>
        <w:t xml:space="preserve">The normativity of care in Gilligan’s ethics seems to be justified by two strategies: First, there is the explicit </w:t>
      </w:r>
      <w:r w:rsidR="00D9296D">
        <w:rPr>
          <w:rFonts w:cs="Times New Roman"/>
          <w:szCs w:val="24"/>
        </w:rPr>
        <w:t xml:space="preserve">one </w:t>
      </w:r>
      <w:r w:rsidRPr="007F169C">
        <w:rPr>
          <w:rFonts w:cs="Times New Roman"/>
          <w:szCs w:val="24"/>
        </w:rPr>
        <w:t>of referring to the anticipated beneficial consequences</w:t>
      </w:r>
      <w:r w:rsidR="00D9296D">
        <w:rPr>
          <w:rFonts w:cs="Times New Roman"/>
          <w:szCs w:val="24"/>
        </w:rPr>
        <w:t xml:space="preserve">, i.e. </w:t>
      </w:r>
      <w:r w:rsidRPr="007F169C">
        <w:rPr>
          <w:rFonts w:cs="Times New Roman"/>
          <w:szCs w:val="24"/>
        </w:rPr>
        <w:t>good consequences</w:t>
      </w:r>
      <w:r w:rsidR="00D9296D">
        <w:rPr>
          <w:rFonts w:cs="Times New Roman"/>
          <w:szCs w:val="24"/>
        </w:rPr>
        <w:t xml:space="preserve">, with </w:t>
      </w:r>
      <w:r w:rsidRPr="007F169C">
        <w:rPr>
          <w:rFonts w:cs="Times New Roman"/>
          <w:szCs w:val="24"/>
        </w:rPr>
        <w:t xml:space="preserve">human wellbeing understood as human growth through </w:t>
      </w:r>
      <w:r w:rsidRPr="007F169C">
        <w:rPr>
          <w:rFonts w:cs="Times New Roman"/>
          <w:szCs w:val="24"/>
        </w:rPr>
        <w:lastRenderedPageBreak/>
        <w:t>relationships. Second, an indirect strategy relates caring</w:t>
      </w:r>
      <w:r w:rsidR="00D9296D">
        <w:rPr>
          <w:rFonts w:cs="Times New Roman"/>
          <w:szCs w:val="24"/>
        </w:rPr>
        <w:t xml:space="preserve"> with </w:t>
      </w:r>
      <w:r w:rsidRPr="007F169C">
        <w:rPr>
          <w:rFonts w:cs="Times New Roman"/>
          <w:szCs w:val="24"/>
        </w:rPr>
        <w:t xml:space="preserve">a particular interpretation of the principle of non-maleficence – the expanded principle of not hurting. Care, </w:t>
      </w:r>
      <w:r w:rsidR="00D9296D">
        <w:rPr>
          <w:rFonts w:cs="Times New Roman"/>
          <w:szCs w:val="24"/>
        </w:rPr>
        <w:t xml:space="preserve">in relations to </w:t>
      </w:r>
      <w:r w:rsidRPr="007F169C">
        <w:rPr>
          <w:rFonts w:cs="Times New Roman"/>
          <w:szCs w:val="24"/>
        </w:rPr>
        <w:t>the principle of non-maleficence, can be regarded as a universal perfect duty (held by all</w:t>
      </w:r>
      <w:r w:rsidR="00D9296D">
        <w:rPr>
          <w:rFonts w:cs="Times New Roman"/>
          <w:szCs w:val="24"/>
        </w:rPr>
        <w:t xml:space="preserve"> and </w:t>
      </w:r>
      <w:r w:rsidRPr="007F169C">
        <w:rPr>
          <w:rFonts w:cs="Times New Roman"/>
          <w:szCs w:val="24"/>
        </w:rPr>
        <w:t xml:space="preserve">owed to all), and the aspect of care </w:t>
      </w:r>
      <w:r w:rsidR="00D9296D">
        <w:rPr>
          <w:rFonts w:cs="Times New Roman"/>
          <w:szCs w:val="24"/>
        </w:rPr>
        <w:t>regarding t</w:t>
      </w:r>
      <w:r w:rsidRPr="007F169C">
        <w:rPr>
          <w:rFonts w:cs="Times New Roman"/>
          <w:szCs w:val="24"/>
        </w:rPr>
        <w:t>he principle of benevolence can be considered as a universal imperfect duty (held by all</w:t>
      </w:r>
      <w:r w:rsidR="00D9296D">
        <w:rPr>
          <w:rFonts w:cs="Times New Roman"/>
          <w:szCs w:val="24"/>
        </w:rPr>
        <w:t xml:space="preserve"> and </w:t>
      </w:r>
      <w:r w:rsidRPr="007F169C">
        <w:rPr>
          <w:rFonts w:cs="Times New Roman"/>
          <w:szCs w:val="24"/>
        </w:rPr>
        <w:t xml:space="preserve">owed to none). </w:t>
      </w:r>
    </w:p>
    <w:p w14:paraId="52F68E89" w14:textId="77777777" w:rsidR="007F169C" w:rsidRPr="007F169C" w:rsidRDefault="007F169C" w:rsidP="007F169C">
      <w:pPr>
        <w:spacing w:after="120"/>
        <w:rPr>
          <w:rFonts w:cs="Times New Roman"/>
          <w:szCs w:val="24"/>
        </w:rPr>
      </w:pPr>
      <w:r w:rsidRPr="007F169C">
        <w:rPr>
          <w:rFonts w:cs="Times New Roman"/>
          <w:szCs w:val="24"/>
        </w:rPr>
        <w:t>The morally mature agent, according to Gilligan’s theory, can resist manipulation and exploitation, while recognising that she does not have complete sovereignty over choices and actions</w:t>
      </w:r>
      <w:r w:rsidR="00CE18B5">
        <w:rPr>
          <w:rFonts w:cs="Times New Roman"/>
          <w:szCs w:val="24"/>
        </w:rPr>
        <w:t>,</w:t>
      </w:r>
      <w:r w:rsidRPr="007F169C">
        <w:rPr>
          <w:rFonts w:cs="Times New Roman"/>
          <w:szCs w:val="24"/>
        </w:rPr>
        <w:t xml:space="preserve"> because they impact on related others for whom she has responsibilities. Her acts might hurt others, and as a caring agent she must take their interests into account in addition to her own. Responsibilities are not always cho</w:t>
      </w:r>
      <w:r w:rsidR="00561198">
        <w:rPr>
          <w:rFonts w:cs="Times New Roman"/>
          <w:szCs w:val="24"/>
        </w:rPr>
        <w:t>sen (taking care of sick parent or</w:t>
      </w:r>
      <w:r w:rsidRPr="007F169C">
        <w:rPr>
          <w:rFonts w:cs="Times New Roman"/>
          <w:szCs w:val="24"/>
        </w:rPr>
        <w:t xml:space="preserve"> a vulnerable friend); it is not solely up to the agent to determine who is part of her network or how vulnerable they are. Given these limitations, the autono</w:t>
      </w:r>
      <w:r w:rsidR="00AB770F">
        <w:rPr>
          <w:rFonts w:cs="Times New Roman"/>
          <w:szCs w:val="24"/>
        </w:rPr>
        <w:t>mous agent balances</w:t>
      </w:r>
      <w:r w:rsidRPr="007F169C">
        <w:rPr>
          <w:rFonts w:cs="Times New Roman"/>
          <w:szCs w:val="24"/>
        </w:rPr>
        <w:t xml:space="preserve"> between the interest of self and others</w:t>
      </w:r>
      <w:r w:rsidR="00561198">
        <w:rPr>
          <w:rFonts w:cs="Times New Roman"/>
          <w:szCs w:val="24"/>
        </w:rPr>
        <w:t xml:space="preserve"> as well as</w:t>
      </w:r>
      <w:r w:rsidRPr="007F169C">
        <w:rPr>
          <w:rFonts w:cs="Times New Roman"/>
          <w:szCs w:val="24"/>
        </w:rPr>
        <w:t xml:space="preserve">, between first-order and second-order values and considerations, between those that are negotiable and those that are not. Gilligan’s ethics of care </w:t>
      </w:r>
      <w:r w:rsidR="00561198">
        <w:rPr>
          <w:rFonts w:cs="Times New Roman"/>
          <w:szCs w:val="24"/>
        </w:rPr>
        <w:t xml:space="preserve">is aimed at promoting </w:t>
      </w:r>
      <w:r w:rsidRPr="007F169C">
        <w:rPr>
          <w:rFonts w:cs="Times New Roman"/>
          <w:szCs w:val="24"/>
        </w:rPr>
        <w:t>a more nuanced and complex concept of moral autonomy, with space for self-determination and co</w:t>
      </w:r>
      <w:r w:rsidR="00561198">
        <w:rPr>
          <w:rFonts w:cs="Times New Roman"/>
          <w:szCs w:val="24"/>
        </w:rPr>
        <w:t>nsideration, reason and emotion along with</w:t>
      </w:r>
      <w:r w:rsidRPr="007F169C">
        <w:rPr>
          <w:rFonts w:cs="Times New Roman"/>
          <w:szCs w:val="24"/>
        </w:rPr>
        <w:t xml:space="preserve"> independency and connectedness. It rightfully describes the notion of moral autonomy as feministic, as </w:t>
      </w:r>
      <w:r w:rsidR="00561198">
        <w:rPr>
          <w:rFonts w:cs="Times New Roman"/>
          <w:szCs w:val="24"/>
        </w:rPr>
        <w:t xml:space="preserve">opposed to </w:t>
      </w:r>
      <w:r w:rsidRPr="007F169C">
        <w:rPr>
          <w:rFonts w:cs="Times New Roman"/>
          <w:szCs w:val="24"/>
        </w:rPr>
        <w:t>moral autonomy in a conventional sense</w:t>
      </w:r>
      <w:r w:rsidR="00561198">
        <w:rPr>
          <w:rFonts w:cs="Times New Roman"/>
          <w:szCs w:val="24"/>
        </w:rPr>
        <w:t xml:space="preserve">, which </w:t>
      </w:r>
      <w:r w:rsidRPr="007F169C">
        <w:rPr>
          <w:rFonts w:cs="Times New Roman"/>
          <w:szCs w:val="24"/>
        </w:rPr>
        <w:t xml:space="preserve">represents a ‘pre-occupation with self-sufficiency and self-realisation at the expense of human connection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w:t>
      </w:r>
    </w:p>
    <w:p w14:paraId="57C6F3F0" w14:textId="77777777" w:rsidR="007F169C" w:rsidRPr="007F169C" w:rsidRDefault="007F169C" w:rsidP="007F169C">
      <w:pPr>
        <w:spacing w:after="120"/>
        <w:rPr>
          <w:rFonts w:cs="Times New Roman"/>
          <w:szCs w:val="24"/>
        </w:rPr>
      </w:pPr>
      <w:r w:rsidRPr="007F169C">
        <w:rPr>
          <w:rFonts w:cs="Times New Roman"/>
          <w:szCs w:val="24"/>
        </w:rPr>
        <w:t xml:space="preserve">Rather than blurring our judgment, the affective dimension of caring enables us to perceive the needs of others and to apprehend situations in terms of the weal and woe of others. Moral maturity means </w:t>
      </w:r>
      <w:r w:rsidR="00561198">
        <w:rPr>
          <w:rFonts w:cs="Times New Roman"/>
          <w:szCs w:val="24"/>
        </w:rPr>
        <w:t xml:space="preserve">combining </w:t>
      </w:r>
      <w:r w:rsidRPr="007F169C">
        <w:rPr>
          <w:rFonts w:cs="Times New Roman"/>
          <w:szCs w:val="24"/>
        </w:rPr>
        <w:t>practical reason with emotion</w:t>
      </w:r>
      <w:r w:rsidR="00561198">
        <w:rPr>
          <w:rFonts w:cs="Times New Roman"/>
          <w:szCs w:val="24"/>
        </w:rPr>
        <w:t xml:space="preserve"> and </w:t>
      </w:r>
      <w:r w:rsidR="00561198">
        <w:rPr>
          <w:rFonts w:cs="Times New Roman"/>
          <w:szCs w:val="24"/>
        </w:rPr>
        <w:lastRenderedPageBreak/>
        <w:t xml:space="preserve">intertwining </w:t>
      </w:r>
      <w:r w:rsidRPr="007F169C">
        <w:rPr>
          <w:rFonts w:cs="Times New Roman"/>
          <w:szCs w:val="24"/>
        </w:rPr>
        <w:t>integrity with the ability to be connected with others. Independence and interdependency must be combined in order to give us an adequate portrayal of human beings</w:t>
      </w:r>
      <w:r w:rsidR="00561198">
        <w:rPr>
          <w:rFonts w:cs="Times New Roman"/>
          <w:szCs w:val="24"/>
        </w:rPr>
        <w:t xml:space="preserve"> in terms of </w:t>
      </w:r>
      <w:r w:rsidRPr="007F169C">
        <w:rPr>
          <w:rFonts w:cs="Times New Roman"/>
          <w:szCs w:val="24"/>
        </w:rPr>
        <w:t xml:space="preserve">their relationships, their development and aspirations. In caring for our friends, we do not typically violate the duty of impartiality, because </w:t>
      </w:r>
      <w:r w:rsidR="00561198">
        <w:rPr>
          <w:rFonts w:cs="Times New Roman"/>
          <w:szCs w:val="24"/>
        </w:rPr>
        <w:t xml:space="preserve">this is not always </w:t>
      </w:r>
      <w:r w:rsidRPr="007F169C">
        <w:rPr>
          <w:rFonts w:cs="Times New Roman"/>
          <w:szCs w:val="24"/>
        </w:rPr>
        <w:t xml:space="preserve">required in </w:t>
      </w:r>
      <w:r w:rsidR="00561198">
        <w:rPr>
          <w:rFonts w:cs="Times New Roman"/>
          <w:szCs w:val="24"/>
        </w:rPr>
        <w:t xml:space="preserve">such </w:t>
      </w:r>
      <w:r w:rsidRPr="007F169C">
        <w:rPr>
          <w:rFonts w:cs="Times New Roman"/>
          <w:szCs w:val="24"/>
        </w:rPr>
        <w:t xml:space="preserve">situations. Friends have claims that strangers do not have </w:t>
      </w:r>
      <w:r w:rsidRPr="007F169C">
        <w:rPr>
          <w:rFonts w:cs="Times New Roman"/>
          <w:szCs w:val="24"/>
        </w:rPr>
        <w:fldChar w:fldCharType="begin"/>
      </w:r>
      <w:r w:rsidRPr="007F169C">
        <w:rPr>
          <w:rFonts w:cs="Times New Roman"/>
          <w:szCs w:val="24"/>
        </w:rPr>
        <w:instrText xml:space="preserve"> ADDIN EN.CITE &lt;EndNote&gt;&lt;Cite&gt;&lt;Author&gt;Blum&lt;/Author&gt;&lt;Year&gt;1988&lt;/Year&gt;&lt;RecNum&gt;762&lt;/RecNum&gt;&lt;DisplayText&gt;(Blum, 1988)&lt;/DisplayText&gt;&lt;record&gt;&lt;rec-number&gt;762&lt;/rec-number&gt;&lt;foreign-keys&gt;&lt;key app="EN" db-id="frww0z2r2fvf0ge0ssbxfda5ddv5derepafz" timestamp="1458562823"&gt;762&lt;/key&gt;&lt;/foreign-keys&gt;&lt;ref-type name="Journal Article"&gt;17&lt;/ref-type&gt;&lt;contributors&gt;&lt;authors&gt;&lt;author&gt;Blum, Lawrence A.&lt;/author&gt;&lt;/authors&gt;&lt;/contributors&gt;&lt;titles&gt;&lt;title&gt;Gilligan and Kohlberg: Implications for Moral Theory&lt;/title&gt;&lt;secondary-title&gt;Ethics&lt;/secondary-title&gt;&lt;/titles&gt;&lt;periodical&gt;&lt;full-title&gt;Ethics&lt;/full-title&gt;&lt;/periodical&gt;&lt;pages&gt;472-491&lt;/pages&gt;&lt;volume&gt;98&lt;/volume&gt;&lt;number&gt;3&lt;/number&gt;&lt;dates&gt;&lt;year&gt;1988&lt;/year&gt;&lt;/dates&gt;&lt;publisher&gt;University of Chicago Press&lt;/publisher&gt;&lt;isbn&gt;00141704, 1539297X&lt;/isbn&gt;&lt;urls&gt;&lt;related-urls&gt;&lt;url&gt;http://www.jstor.org/stable/2380962&lt;/url&gt;&lt;/related-urls&gt;&lt;/urls&gt;&lt;custom1&gt;Full publication date: Apr., 1988&lt;/custom1&gt;&lt;/record&gt;&lt;/Cite&gt;&lt;/EndNote&gt;</w:instrText>
      </w:r>
      <w:r w:rsidRPr="007F169C">
        <w:rPr>
          <w:rFonts w:cs="Times New Roman"/>
          <w:szCs w:val="24"/>
        </w:rPr>
        <w:fldChar w:fldCharType="separate"/>
      </w:r>
      <w:r w:rsidRPr="007F169C">
        <w:rPr>
          <w:rFonts w:cs="Times New Roman"/>
          <w:noProof/>
          <w:szCs w:val="24"/>
        </w:rPr>
        <w:t>(Blum, 1988)</w:t>
      </w:r>
      <w:r w:rsidRPr="007F169C">
        <w:rPr>
          <w:rFonts w:cs="Times New Roman"/>
          <w:szCs w:val="24"/>
        </w:rPr>
        <w:fldChar w:fldCharType="end"/>
      </w:r>
      <w:r w:rsidRPr="007F169C">
        <w:rPr>
          <w:rFonts w:cs="Times New Roman"/>
          <w:szCs w:val="24"/>
        </w:rPr>
        <w:t xml:space="preserve">. We do not necessarily act against others when we do </w:t>
      </w:r>
      <w:r w:rsidRPr="00561198">
        <w:rPr>
          <w:rFonts w:cs="Times New Roman"/>
          <w:i/>
          <w:szCs w:val="24"/>
        </w:rPr>
        <w:t>‘good’</w:t>
      </w:r>
      <w:r w:rsidRPr="007F169C">
        <w:rPr>
          <w:rFonts w:cs="Times New Roman"/>
          <w:szCs w:val="24"/>
        </w:rPr>
        <w:t xml:space="preserve"> for our friends, and doing things for/with friends has a particular meaning, different from doing things for a stranger. </w:t>
      </w:r>
      <w:r w:rsidR="00561198">
        <w:rPr>
          <w:rFonts w:cs="Times New Roman"/>
          <w:szCs w:val="24"/>
        </w:rPr>
        <w:t>In sum, i</w:t>
      </w:r>
      <w:r w:rsidRPr="007F169C">
        <w:rPr>
          <w:rFonts w:cs="Times New Roman"/>
          <w:szCs w:val="24"/>
        </w:rPr>
        <w:t xml:space="preserve">mpartiality defines a moral viewpoint </w:t>
      </w:r>
      <w:r w:rsidR="00561198">
        <w:rPr>
          <w:rFonts w:cs="Times New Roman"/>
          <w:szCs w:val="24"/>
        </w:rPr>
        <w:t xml:space="preserve">that is </w:t>
      </w:r>
      <w:r w:rsidRPr="007F169C">
        <w:rPr>
          <w:rFonts w:cs="Times New Roman"/>
          <w:szCs w:val="24"/>
        </w:rPr>
        <w:t xml:space="preserve">suitable in certain circumstances but not in others. </w:t>
      </w:r>
    </w:p>
    <w:p w14:paraId="068913AF" w14:textId="593D1F82" w:rsidR="007F169C" w:rsidRPr="007F169C" w:rsidRDefault="007F169C" w:rsidP="007F169C">
      <w:pPr>
        <w:spacing w:after="120"/>
        <w:rPr>
          <w:rFonts w:cs="Times New Roman"/>
          <w:szCs w:val="24"/>
        </w:rPr>
      </w:pPr>
      <w:r w:rsidRPr="007F169C">
        <w:rPr>
          <w:rFonts w:cs="Times New Roman"/>
          <w:szCs w:val="24"/>
        </w:rPr>
        <w:t xml:space="preserve">A mature carer aims at acquiring the necessary knowledge through a process </w:t>
      </w:r>
      <w:r w:rsidR="00A311EB">
        <w:rPr>
          <w:rFonts w:cs="Times New Roman"/>
          <w:szCs w:val="24"/>
        </w:rPr>
        <w:t xml:space="preserve">that </w:t>
      </w:r>
      <w:r w:rsidRPr="007F169C">
        <w:rPr>
          <w:rFonts w:cs="Times New Roman"/>
          <w:szCs w:val="24"/>
        </w:rPr>
        <w:t xml:space="preserve">combines contextual sensitivity and principle-based reasoning.  The faculty of mature care not only requires the cognitive skill to deduce from abstract principles, nor is the exclusive perception of particularities sufficient either. Mature care requires the ability to interweave these two types of knowledge. Listening, for instance, is an aspect of moral perception considered to be </w:t>
      </w:r>
      <w:r w:rsidR="00561198">
        <w:rPr>
          <w:rFonts w:cs="Times New Roman"/>
          <w:szCs w:val="24"/>
        </w:rPr>
        <w:t xml:space="preserve">a </w:t>
      </w:r>
      <w:r w:rsidRPr="007F169C">
        <w:rPr>
          <w:rFonts w:cs="Times New Roman"/>
          <w:szCs w:val="24"/>
        </w:rPr>
        <w:t>key component in moral problem – solving. Imagination and co-feeling are other cognitive sub-faculties</w:t>
      </w:r>
      <w:r w:rsidR="00561198">
        <w:rPr>
          <w:rFonts w:cs="Times New Roman"/>
          <w:szCs w:val="24"/>
        </w:rPr>
        <w:t>,</w:t>
      </w:r>
      <w:r w:rsidRPr="007F169C">
        <w:rPr>
          <w:rFonts w:cs="Times New Roman"/>
          <w:szCs w:val="24"/>
        </w:rPr>
        <w:t xml:space="preserve"> as is reasoning. Reasoning contains elements</w:t>
      </w:r>
      <w:r w:rsidR="00561198">
        <w:rPr>
          <w:rFonts w:cs="Times New Roman"/>
          <w:szCs w:val="24"/>
        </w:rPr>
        <w:t>,</w:t>
      </w:r>
      <w:r w:rsidRPr="007F169C">
        <w:rPr>
          <w:rFonts w:cs="Times New Roman"/>
          <w:szCs w:val="24"/>
        </w:rPr>
        <w:t xml:space="preserve"> such as the </w:t>
      </w:r>
      <w:r w:rsidRPr="007F169C">
        <w:rPr>
          <w:rFonts w:cs="Times New Roman"/>
          <w:i/>
          <w:szCs w:val="24"/>
        </w:rPr>
        <w:t>‘connected knowledge’</w:t>
      </w:r>
      <w:r w:rsidR="00561198">
        <w:rPr>
          <w:rFonts w:cs="Times New Roman"/>
          <w:i/>
          <w:szCs w:val="24"/>
        </w:rPr>
        <w:t>,</w:t>
      </w:r>
      <w:r w:rsidRPr="007F169C">
        <w:rPr>
          <w:rFonts w:cs="Times New Roman"/>
          <w:szCs w:val="24"/>
        </w:rPr>
        <w:t xml:space="preserve"> that induces differences in moral reasoning, problem-solving and ways of responding </w:t>
      </w:r>
      <w:r w:rsidRPr="007F169C">
        <w:rPr>
          <w:rFonts w:cs="Times New Roman"/>
          <w:szCs w:val="24"/>
        </w:rPr>
        <w:fldChar w:fldCharType="begin"/>
      </w:r>
      <w:r w:rsidRPr="007F169C">
        <w:rPr>
          <w:rFonts w:cs="Times New Roman"/>
          <w:szCs w:val="24"/>
        </w:rPr>
        <w:instrText xml:space="preserve"> ADDIN EN.CITE &lt;EndNote&gt;&lt;Cite&gt;&lt;Author&gt;Gilligan&lt;/Author&gt;&lt;Year&gt;1988&lt;/Year&gt;&lt;RecNum&gt;992&lt;/RecNum&gt;&lt;Pages&gt;6-7&lt;/Pages&gt;&lt;DisplayText&gt;(Gilligan et al., 1988, pp. 6-7)&lt;/DisplayText&gt;&lt;record&gt;&lt;rec-number&gt;992&lt;/rec-number&gt;&lt;foreign-keys&gt;&lt;key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7F169C">
        <w:rPr>
          <w:rFonts w:cs="Times New Roman"/>
          <w:szCs w:val="24"/>
        </w:rPr>
        <w:fldChar w:fldCharType="separate"/>
      </w:r>
      <w:r w:rsidRPr="007F169C">
        <w:rPr>
          <w:rFonts w:cs="Times New Roman"/>
          <w:noProof/>
          <w:szCs w:val="24"/>
        </w:rPr>
        <w:t>(Gilligan et al., 1988, pp. 6-7)</w:t>
      </w:r>
      <w:r w:rsidRPr="007F169C">
        <w:rPr>
          <w:rFonts w:cs="Times New Roman"/>
          <w:szCs w:val="24"/>
        </w:rPr>
        <w:fldChar w:fldCharType="end"/>
      </w:r>
      <w:r w:rsidRPr="007F169C">
        <w:rPr>
          <w:rFonts w:cs="Times New Roman"/>
          <w:szCs w:val="24"/>
        </w:rPr>
        <w:t>. Ethics of care aims at achieving a focal point that complies with in situ</w:t>
      </w:r>
      <w:r w:rsidR="00561198">
        <w:rPr>
          <w:rFonts w:cs="Times New Roman"/>
          <w:szCs w:val="24"/>
        </w:rPr>
        <w:t xml:space="preserve"> experience of moral challenges, </w:t>
      </w:r>
      <w:r w:rsidRPr="007F169C">
        <w:rPr>
          <w:rFonts w:cs="Times New Roman"/>
          <w:szCs w:val="24"/>
        </w:rPr>
        <w:t>i.e. within interpersonal interaction,</w:t>
      </w:r>
      <w:r w:rsidRPr="007F169C">
        <w:rPr>
          <w:rFonts w:cs="Times New Roman"/>
          <w:i/>
          <w:szCs w:val="24"/>
        </w:rPr>
        <w:t xml:space="preserve"> ‘it adds what is morally relevant’</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&lt;EndNote&gt;&lt;Cite&gt;&lt;Author&gt;Gilligan&lt;/Author&gt;&lt;Year&gt;1982&lt;/Year&gt;&lt;RecNum&gt;252&lt;/RecNum&gt;&lt;Pages&gt;24-40&lt;/Pages&gt;&lt;DisplayText&gt;(Gilligan, 1982, pp. 24-40)&lt;/DisplayText&gt;&lt;record&gt;&lt;rec-number&gt;252&lt;/rec-number&gt;&lt;foreign-keys&gt;&lt;key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7F169C">
        <w:rPr>
          <w:rFonts w:cs="Times New Roman"/>
          <w:szCs w:val="24"/>
        </w:rPr>
        <w:fldChar w:fldCharType="separate"/>
      </w:r>
      <w:r w:rsidRPr="007F169C">
        <w:rPr>
          <w:rFonts w:cs="Times New Roman"/>
          <w:noProof/>
          <w:szCs w:val="24"/>
        </w:rPr>
        <w:t>(Gilligan, 1982, pp. 24-40)</w:t>
      </w:r>
      <w:r w:rsidRPr="007F169C">
        <w:rPr>
          <w:rFonts w:cs="Times New Roman"/>
          <w:szCs w:val="24"/>
        </w:rPr>
        <w:fldChar w:fldCharType="end"/>
      </w:r>
      <w:r w:rsidRPr="007F169C">
        <w:rPr>
          <w:rFonts w:cs="Times New Roman"/>
          <w:szCs w:val="24"/>
        </w:rPr>
        <w:t xml:space="preserve">. The focus of ethics of care is the interactive selves and it requires a constant reflection – an </w:t>
      </w:r>
      <w:r w:rsidR="00A311EB" w:rsidRPr="007F169C">
        <w:rPr>
          <w:rFonts w:cs="Times New Roman"/>
          <w:szCs w:val="24"/>
        </w:rPr>
        <w:t>on-going</w:t>
      </w:r>
      <w:r w:rsidRPr="007F169C">
        <w:rPr>
          <w:rFonts w:cs="Times New Roman"/>
          <w:szCs w:val="24"/>
        </w:rPr>
        <w:t xml:space="preserve"> process of self-reflection. It requires not mere introspection, </w:t>
      </w:r>
      <w:r w:rsidR="00561198">
        <w:rPr>
          <w:rFonts w:cs="Times New Roman"/>
          <w:szCs w:val="24"/>
        </w:rPr>
        <w:t xml:space="preserve">but </w:t>
      </w:r>
      <w:r w:rsidRPr="007F169C">
        <w:rPr>
          <w:rFonts w:cs="Times New Roman"/>
          <w:szCs w:val="24"/>
        </w:rPr>
        <w:t xml:space="preserve">rather an awareness of how one interacts with others, how well one understands and responds towards others </w:t>
      </w:r>
      <w:r w:rsidR="00561198">
        <w:rPr>
          <w:rFonts w:cs="Times New Roman"/>
          <w:szCs w:val="24"/>
        </w:rPr>
        <w:t xml:space="preserve">as well as </w:t>
      </w:r>
      <w:r w:rsidRPr="007F169C">
        <w:rPr>
          <w:rFonts w:cs="Times New Roman"/>
          <w:szCs w:val="24"/>
        </w:rPr>
        <w:t xml:space="preserve">how one cares about oneself. </w:t>
      </w:r>
    </w:p>
    <w:p w14:paraId="53C4DDB7" w14:textId="24E72974" w:rsidR="007F169C" w:rsidRPr="007F169C" w:rsidRDefault="007F169C" w:rsidP="007F169C">
      <w:pPr>
        <w:spacing w:after="120"/>
        <w:rPr>
          <w:rFonts w:cs="Times New Roman"/>
          <w:szCs w:val="24"/>
        </w:rPr>
      </w:pPr>
      <w:r w:rsidRPr="007F169C">
        <w:rPr>
          <w:rFonts w:cs="Times New Roman"/>
          <w:szCs w:val="24"/>
        </w:rPr>
        <w:lastRenderedPageBreak/>
        <w:t xml:space="preserve">When the care needed </w:t>
      </w:r>
      <w:r w:rsidR="00561198">
        <w:rPr>
          <w:rFonts w:cs="Times New Roman"/>
          <w:szCs w:val="24"/>
        </w:rPr>
        <w:t xml:space="preserve">has to be </w:t>
      </w:r>
      <w:r w:rsidR="006656B8">
        <w:rPr>
          <w:rFonts w:cs="Times New Roman"/>
          <w:szCs w:val="24"/>
        </w:rPr>
        <w:t>on going</w:t>
      </w:r>
      <w:r w:rsidR="00561198">
        <w:rPr>
          <w:rFonts w:cs="Times New Roman"/>
          <w:szCs w:val="24"/>
        </w:rPr>
        <w:t xml:space="preserve">, </w:t>
      </w:r>
      <w:r w:rsidRPr="007F169C">
        <w:rPr>
          <w:rFonts w:cs="Times New Roman"/>
          <w:szCs w:val="24"/>
        </w:rPr>
        <w:t xml:space="preserve">practices should evolve that preclude the provision of </w:t>
      </w:r>
      <w:r w:rsidR="00DD5835">
        <w:rPr>
          <w:rFonts w:cs="Times New Roman"/>
          <w:szCs w:val="24"/>
        </w:rPr>
        <w:t xml:space="preserve">it </w:t>
      </w:r>
      <w:r w:rsidRPr="007F169C">
        <w:rPr>
          <w:rFonts w:cs="Times New Roman"/>
          <w:szCs w:val="24"/>
        </w:rPr>
        <w:t xml:space="preserve">from becoming dominating, and the receiving of </w:t>
      </w:r>
      <w:r w:rsidR="00DD5835">
        <w:rPr>
          <w:rFonts w:cs="Times New Roman"/>
          <w:szCs w:val="24"/>
        </w:rPr>
        <w:t xml:space="preserve">it </w:t>
      </w:r>
      <w:r w:rsidRPr="007F169C">
        <w:rPr>
          <w:rFonts w:cs="Times New Roman"/>
          <w:szCs w:val="24"/>
        </w:rPr>
        <w:t xml:space="preserve">from becoming humiliating. Care seems the most basic moral value. As a practice, empirically described, we can say that without care we have no life at all. As a value, care indicates what many practices ought to involve. When necessities are provided without the relational human caring children need, </w:t>
      </w:r>
      <w:r w:rsidR="00DD5835">
        <w:rPr>
          <w:rFonts w:cs="Times New Roman"/>
          <w:szCs w:val="24"/>
        </w:rPr>
        <w:t>they d</w:t>
      </w:r>
      <w:r w:rsidRPr="007F169C">
        <w:rPr>
          <w:rFonts w:cs="Times New Roman"/>
          <w:szCs w:val="24"/>
        </w:rPr>
        <w:t>o not develop well, if at all. When individuals</w:t>
      </w:r>
      <w:r w:rsidR="00DD5835">
        <w:rPr>
          <w:rFonts w:cs="Times New Roman"/>
          <w:szCs w:val="24"/>
        </w:rPr>
        <w:t xml:space="preserve"> in society</w:t>
      </w:r>
      <w:r w:rsidRPr="007F169C">
        <w:rPr>
          <w:rFonts w:cs="Times New Roman"/>
          <w:szCs w:val="24"/>
        </w:rPr>
        <w:t xml:space="preserve"> treat each other with only the respect that justice requires, the social fabric of trust and concer</w:t>
      </w:r>
      <w:r w:rsidR="00DD5835">
        <w:rPr>
          <w:rFonts w:cs="Times New Roman"/>
          <w:szCs w:val="24"/>
        </w:rPr>
        <w:t>n can be missing or disappears</w:t>
      </w:r>
      <w:r w:rsidRPr="007F169C">
        <w:rPr>
          <w:rFonts w:cs="Times New Roman"/>
          <w:szCs w:val="24"/>
        </w:rPr>
        <w:t>. Persons are relational and interdependent. We can and should value autonomy, but it must be developed and sustained within a framework of relations of trust. We should care for one another as persons in need of a habitable environment with a</w:t>
      </w:r>
      <w:r w:rsidR="00DD5835">
        <w:rPr>
          <w:rFonts w:cs="Times New Roman"/>
          <w:szCs w:val="24"/>
        </w:rPr>
        <w:t xml:space="preserve"> marked </w:t>
      </w:r>
      <w:r w:rsidRPr="007F169C">
        <w:rPr>
          <w:rFonts w:cs="Times New Roman"/>
          <w:szCs w:val="24"/>
        </w:rPr>
        <w:t xml:space="preserve">absence of violence and with </w:t>
      </w:r>
      <w:r w:rsidR="00DD5835">
        <w:rPr>
          <w:rFonts w:cs="Times New Roman"/>
          <w:szCs w:val="24"/>
        </w:rPr>
        <w:t xml:space="preserve">adequate </w:t>
      </w:r>
      <w:r w:rsidRPr="007F169C">
        <w:rPr>
          <w:rFonts w:cs="Times New Roman"/>
          <w:szCs w:val="24"/>
        </w:rPr>
        <w:t xml:space="preserve">provision of care for human life to flourish </w:t>
      </w:r>
      <w:r w:rsidRPr="007F169C">
        <w:rPr>
          <w:rFonts w:cs="Times New Roman"/>
          <w:szCs w:val="24"/>
        </w:rPr>
        <w:fldChar w:fldCharType="begin"/>
      </w:r>
      <w:r w:rsidRPr="007F169C">
        <w:rPr>
          <w:rFonts w:cs="Times New Roman"/>
          <w:szCs w:val="24"/>
        </w:rPr>
        <w:instrText xml:space="preserve"> ADDIN EN.CITE &lt;EndNote&gt;&lt;Cite&gt;&lt;Author&gt;Held&lt;/Author&gt;&lt;Year&gt;1995&lt;/Year&gt;&lt;RecNum&gt;920&lt;/RecNum&gt;&lt;DisplayText&gt;(Held, 1995)&lt;/DisplayText&gt;&lt;record&gt;&lt;rec-number&gt;920&lt;/rec-number&gt;&lt;foreign-keys&gt;&lt;key app="EN" db-id="frww0z2r2fvf0ge0ssbxfda5ddv5derepafz" timestamp="1489664164"&gt;920&lt;/key&gt;&lt;/foreign-keys&gt;&lt;ref-type name="Journal Article"&gt;17&lt;/ref-type&gt;&lt;contributors&gt;&lt;authors&gt;&lt;author&gt;Held, Virginia&lt;/author&gt;&lt;/authors&gt;&lt;/contributors&gt;&lt;titles&gt;&lt;title&gt;The Meshing of Care and Justice&lt;/title&gt;&lt;secondary-title&gt;Hypatia&lt;/secondary-title&gt;&lt;/titles&gt;&lt;periodical&gt;&lt;full-title&gt;Hypatia&lt;/full-title&gt;&lt;/periodical&gt;&lt;pages&gt;128-132&lt;/pages&gt;&lt;volume&gt;10&lt;/volume&gt;&lt;number&gt;2&lt;/number&gt;&lt;dates&gt;&lt;year&gt;1995&lt;/year&gt;&lt;/dates&gt;&lt;publisher&gt;[Hypatia, Inc., Wiley]&lt;/publisher&gt;&lt;isbn&gt;08875367, 15272001&lt;/isbn&gt;&lt;urls&gt;&lt;related-urls&gt;&lt;url&gt;http://www.jstor.org/stable/3810284&lt;/url&gt;&lt;/related-urls&gt;&lt;/urls&gt;&lt;custom1&gt;Full publication date: Spring, 1995&lt;/custom1&gt;&lt;/record&gt;&lt;/Cite&gt;&lt;/EndNote&gt;</w:instrText>
      </w:r>
      <w:r w:rsidRPr="007F169C">
        <w:rPr>
          <w:rFonts w:cs="Times New Roman"/>
          <w:szCs w:val="24"/>
        </w:rPr>
        <w:fldChar w:fldCharType="separate"/>
      </w:r>
      <w:r w:rsidRPr="007F169C">
        <w:rPr>
          <w:rFonts w:cs="Times New Roman"/>
          <w:noProof/>
          <w:szCs w:val="24"/>
        </w:rPr>
        <w:t>(Held, 1995)</w:t>
      </w:r>
      <w:r w:rsidRPr="007F169C">
        <w:rPr>
          <w:rFonts w:cs="Times New Roman"/>
          <w:szCs w:val="24"/>
        </w:rPr>
        <w:fldChar w:fldCharType="end"/>
      </w:r>
      <w:r w:rsidRPr="007F169C">
        <w:rPr>
          <w:rFonts w:cs="Times New Roman"/>
          <w:szCs w:val="24"/>
        </w:rPr>
        <w:t>.</w:t>
      </w:r>
    </w:p>
    <w:p w14:paraId="427A97B6" w14:textId="77777777" w:rsidR="007F169C" w:rsidRPr="007F169C" w:rsidRDefault="00DD5835" w:rsidP="004E57F4">
      <w:pPr>
        <w:pStyle w:val="Heading4"/>
      </w:pPr>
      <w:bookmarkStart w:id="102" w:name="_Toc487702986"/>
      <w:bookmarkStart w:id="103" w:name="_Toc386450262"/>
      <w:r>
        <w:t>2.3</w:t>
      </w:r>
      <w:r w:rsidR="007F169C" w:rsidRPr="007F169C">
        <w:t>.4.1 Mature Care</w:t>
      </w:r>
      <w:bookmarkEnd w:id="102"/>
      <w:bookmarkEnd w:id="103"/>
    </w:p>
    <w:p w14:paraId="741AFFF9" w14:textId="77777777" w:rsidR="007F169C" w:rsidRPr="007F169C" w:rsidRDefault="007F169C" w:rsidP="007F169C">
      <w:pPr>
        <w:spacing w:after="120"/>
        <w:rPr>
          <w:rFonts w:cs="Times New Roman"/>
          <w:szCs w:val="24"/>
        </w:rPr>
      </w:pPr>
      <w:r w:rsidRPr="007F169C">
        <w:rPr>
          <w:rFonts w:cs="Times New Roman"/>
          <w:szCs w:val="24"/>
        </w:rPr>
        <w:t>Ethics of care’s chief concer</w:t>
      </w:r>
      <w:r w:rsidR="00DD5835">
        <w:rPr>
          <w:rFonts w:cs="Times New Roman"/>
          <w:szCs w:val="24"/>
        </w:rPr>
        <w:t>n is the prevention of conflict</w:t>
      </w:r>
      <w:r w:rsidRPr="007F169C">
        <w:rPr>
          <w:rFonts w:cs="Times New Roman"/>
          <w:szCs w:val="24"/>
        </w:rPr>
        <w:t xml:space="preserve">. It </w:t>
      </w:r>
      <w:r w:rsidR="00DD5835">
        <w:rPr>
          <w:rFonts w:cs="Times New Roman"/>
          <w:szCs w:val="24"/>
        </w:rPr>
        <w:t xml:space="preserve">represents </w:t>
      </w:r>
      <w:r w:rsidRPr="007F169C">
        <w:rPr>
          <w:rFonts w:cs="Times New Roman"/>
          <w:szCs w:val="24"/>
        </w:rPr>
        <w:t xml:space="preserve">ways of acting vis-à-vis each other on a daily basis precisely to prevent harm and promote growth and flourishing. Stepping back from the dramatic, tragic, and often hypothetical situation, the ethics of care speaks to ordinary situations, a feature that makes it an ethical theory in touch with real life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w:t>
      </w:r>
    </w:p>
    <w:p w14:paraId="4ADAF203" w14:textId="2ACB3955" w:rsidR="007F169C" w:rsidRPr="007F169C" w:rsidRDefault="007F169C" w:rsidP="007F169C">
      <w:pPr>
        <w:spacing w:after="120"/>
        <w:rPr>
          <w:rFonts w:cs="Times New Roman"/>
          <w:szCs w:val="24"/>
        </w:rPr>
      </w:pPr>
      <w:r w:rsidRPr="007F169C">
        <w:rPr>
          <w:rFonts w:cs="Times New Roman"/>
          <w:szCs w:val="24"/>
        </w:rPr>
        <w:t xml:space="preserve">A person faces a moral dilemma </w:t>
      </w:r>
      <w:r w:rsidR="006656B8">
        <w:rPr>
          <w:rFonts w:cs="Times New Roman"/>
          <w:szCs w:val="24"/>
        </w:rPr>
        <w:t xml:space="preserve">when </w:t>
      </w:r>
      <w:r w:rsidRPr="007F169C">
        <w:rPr>
          <w:rFonts w:cs="Times New Roman"/>
          <w:szCs w:val="24"/>
        </w:rPr>
        <w:t xml:space="preserve">she has to choose between strong moral requirements that cannot be adopted </w:t>
      </w:r>
      <w:r w:rsidR="00DD5835">
        <w:rPr>
          <w:rFonts w:cs="Times New Roman"/>
          <w:szCs w:val="24"/>
        </w:rPr>
        <w:t xml:space="preserve">all </w:t>
      </w:r>
      <w:r w:rsidRPr="007F169C">
        <w:rPr>
          <w:rFonts w:cs="Times New Roman"/>
          <w:szCs w:val="24"/>
        </w:rPr>
        <w:t xml:space="preserve">at once. A moral dilemma can be described as any situation where at the same time the following features are present: </w:t>
      </w:r>
    </w:p>
    <w:p w14:paraId="4C832EFC" w14:textId="77777777" w:rsidR="007F169C" w:rsidRPr="007F169C" w:rsidRDefault="007F169C" w:rsidP="00DD5835">
      <w:pPr>
        <w:numPr>
          <w:ilvl w:val="0"/>
          <w:numId w:val="4"/>
        </w:numPr>
        <w:spacing w:after="160"/>
        <w:contextualSpacing/>
        <w:jc w:val="left"/>
        <w:rPr>
          <w:rFonts w:cs="Times New Roman"/>
          <w:szCs w:val="24"/>
        </w:rPr>
      </w:pPr>
      <w:r w:rsidRPr="007F169C">
        <w:rPr>
          <w:rFonts w:cs="Times New Roman"/>
          <w:szCs w:val="24"/>
        </w:rPr>
        <w:t>There is a moral requirement for an agent to</w:t>
      </w:r>
      <w:r w:rsidR="00DD5835">
        <w:rPr>
          <w:rFonts w:cs="Times New Roman"/>
          <w:szCs w:val="24"/>
        </w:rPr>
        <w:t xml:space="preserve"> adopt each of two alternatives;</w:t>
      </w:r>
    </w:p>
    <w:p w14:paraId="5FAE67D7" w14:textId="77777777" w:rsidR="007F169C" w:rsidRPr="007F169C" w:rsidRDefault="007F169C" w:rsidP="00DD5835">
      <w:pPr>
        <w:numPr>
          <w:ilvl w:val="0"/>
          <w:numId w:val="4"/>
        </w:numPr>
        <w:spacing w:after="160"/>
        <w:contextualSpacing/>
        <w:jc w:val="left"/>
        <w:rPr>
          <w:rFonts w:cs="Times New Roman"/>
          <w:szCs w:val="24"/>
        </w:rPr>
      </w:pPr>
      <w:r w:rsidRPr="007F169C">
        <w:rPr>
          <w:rFonts w:cs="Times New Roman"/>
          <w:szCs w:val="24"/>
        </w:rPr>
        <w:t>Neither moral requirement is overridden in any morally</w:t>
      </w:r>
      <w:r w:rsidR="00DD5835">
        <w:rPr>
          <w:rFonts w:cs="Times New Roman"/>
          <w:szCs w:val="24"/>
        </w:rPr>
        <w:t xml:space="preserve"> relevant way;</w:t>
      </w:r>
    </w:p>
    <w:p w14:paraId="40D28B55" w14:textId="77777777" w:rsidR="007F169C" w:rsidRPr="007F169C" w:rsidRDefault="007F169C" w:rsidP="00DD5835">
      <w:pPr>
        <w:numPr>
          <w:ilvl w:val="0"/>
          <w:numId w:val="4"/>
        </w:numPr>
        <w:spacing w:after="160"/>
        <w:contextualSpacing/>
        <w:jc w:val="left"/>
        <w:rPr>
          <w:rFonts w:cs="Times New Roman"/>
          <w:szCs w:val="24"/>
        </w:rPr>
      </w:pPr>
      <w:r w:rsidRPr="007F169C">
        <w:rPr>
          <w:rFonts w:cs="Times New Roman"/>
          <w:szCs w:val="24"/>
        </w:rPr>
        <w:t>The agent cannot a</w:t>
      </w:r>
      <w:r w:rsidR="00DD5835">
        <w:rPr>
          <w:rFonts w:cs="Times New Roman"/>
          <w:szCs w:val="24"/>
        </w:rPr>
        <w:t>dopt both alternatives together;</w:t>
      </w:r>
    </w:p>
    <w:p w14:paraId="683808C1" w14:textId="77777777" w:rsidR="007F169C" w:rsidRPr="007F169C" w:rsidRDefault="007F169C" w:rsidP="00DD5835">
      <w:pPr>
        <w:numPr>
          <w:ilvl w:val="0"/>
          <w:numId w:val="4"/>
        </w:numPr>
        <w:spacing w:after="160"/>
        <w:contextualSpacing/>
        <w:jc w:val="left"/>
        <w:rPr>
          <w:rFonts w:cs="Times New Roman"/>
          <w:szCs w:val="24"/>
        </w:rPr>
      </w:pPr>
      <w:r w:rsidRPr="007F169C">
        <w:rPr>
          <w:rFonts w:cs="Times New Roman"/>
          <w:szCs w:val="24"/>
        </w:rPr>
        <w:lastRenderedPageBreak/>
        <w:t xml:space="preserve">The agent can adopt each alternative separately. </w:t>
      </w:r>
    </w:p>
    <w:p w14:paraId="48B4BBE4" w14:textId="77777777" w:rsidR="007F169C" w:rsidRPr="007F169C" w:rsidRDefault="007F169C" w:rsidP="00DD5835">
      <w:pPr>
        <w:spacing w:after="120"/>
        <w:rPr>
          <w:rFonts w:cs="Times New Roman"/>
          <w:szCs w:val="24"/>
        </w:rPr>
      </w:pPr>
      <w:r w:rsidRPr="007F169C">
        <w:rPr>
          <w:rFonts w:cs="Times New Roman"/>
          <w:szCs w:val="24"/>
        </w:rPr>
        <w:t>The carer needs idiosyncratic information in order to determine the degree of hurt to those involved in the situation. Within the ethics of care perspective</w:t>
      </w:r>
      <w:r w:rsidR="00DD5835">
        <w:rPr>
          <w:rFonts w:cs="Times New Roman"/>
          <w:szCs w:val="24"/>
        </w:rPr>
        <w:t>,</w:t>
      </w:r>
      <w:r w:rsidRPr="007F169C">
        <w:rPr>
          <w:rFonts w:cs="Times New Roman"/>
          <w:szCs w:val="24"/>
        </w:rPr>
        <w:t xml:space="preserve"> determining what is morally right and wrong is not first and foremost a matter of consulting a set of rules</w:t>
      </w:r>
      <w:r w:rsidR="00DD5835">
        <w:rPr>
          <w:rFonts w:cs="Times New Roman"/>
          <w:szCs w:val="24"/>
        </w:rPr>
        <w:t xml:space="preserve">, for, </w:t>
      </w:r>
      <w:r w:rsidRPr="007F169C">
        <w:rPr>
          <w:rFonts w:cs="Times New Roman"/>
          <w:szCs w:val="24"/>
        </w:rPr>
        <w:t xml:space="preserve">the focal point is the effect on those involved. Care and justice are said to constitute different ways of organising a problem, different ways of thinking about what is happening and what to do. The most advantageous solution to </w:t>
      </w:r>
      <w:r w:rsidR="00DD5835">
        <w:rPr>
          <w:rFonts w:cs="Times New Roman"/>
          <w:szCs w:val="24"/>
        </w:rPr>
        <w:t xml:space="preserve">a </w:t>
      </w:r>
      <w:r w:rsidRPr="007F169C">
        <w:rPr>
          <w:rFonts w:cs="Times New Roman"/>
          <w:szCs w:val="24"/>
        </w:rPr>
        <w:t>moral dilemma is to carry through the activity of caring in such a way that both self and others are cared for, and to restore or sustain the relationship between the implicated – the legitimac</w:t>
      </w:r>
      <w:r w:rsidR="00DD5835">
        <w:rPr>
          <w:rFonts w:cs="Times New Roman"/>
          <w:szCs w:val="24"/>
        </w:rPr>
        <w:t>y of one’s own needs is recognis</w:t>
      </w:r>
      <w:r w:rsidRPr="007F169C">
        <w:rPr>
          <w:rFonts w:cs="Times New Roman"/>
          <w:szCs w:val="24"/>
        </w:rPr>
        <w:t xml:space="preserve">ed, as is that of the needs of others. </w:t>
      </w:r>
    </w:p>
    <w:p w14:paraId="5898E342" w14:textId="77777777" w:rsidR="007F169C" w:rsidRPr="007F169C" w:rsidRDefault="007F169C" w:rsidP="007F169C">
      <w:pPr>
        <w:spacing w:after="120"/>
        <w:rPr>
          <w:rFonts w:cs="Times New Roman"/>
          <w:szCs w:val="24"/>
        </w:rPr>
      </w:pPr>
      <w:r w:rsidRPr="007F169C">
        <w:rPr>
          <w:rFonts w:cs="Times New Roman"/>
          <w:szCs w:val="24"/>
        </w:rPr>
        <w:t>Mature care is</w:t>
      </w:r>
      <w:r w:rsidR="00DD5835">
        <w:rPr>
          <w:rFonts w:cs="Times New Roman"/>
          <w:szCs w:val="24"/>
        </w:rPr>
        <w:t xml:space="preserve"> about</w:t>
      </w:r>
      <w:r w:rsidRPr="007F169C">
        <w:rPr>
          <w:rFonts w:cs="Times New Roman"/>
          <w:szCs w:val="24"/>
        </w:rPr>
        <w:t xml:space="preserve"> taking care of different dilemmas and multi</w:t>
      </w:r>
      <w:r w:rsidR="009E235F">
        <w:rPr>
          <w:rFonts w:cs="Times New Roman"/>
          <w:szCs w:val="24"/>
        </w:rPr>
        <w:t>-</w:t>
      </w:r>
      <w:r w:rsidRPr="007F169C">
        <w:rPr>
          <w:rFonts w:cs="Times New Roman"/>
          <w:szCs w:val="24"/>
        </w:rPr>
        <w:t>lemmas in balancing caring for self and others. Multi</w:t>
      </w:r>
      <w:r w:rsidR="009E235F">
        <w:rPr>
          <w:rFonts w:cs="Times New Roman"/>
          <w:szCs w:val="24"/>
        </w:rPr>
        <w:t>-</w:t>
      </w:r>
      <w:r w:rsidRPr="007F169C">
        <w:rPr>
          <w:rFonts w:cs="Times New Roman"/>
          <w:szCs w:val="24"/>
        </w:rPr>
        <w:t>lemmas involve balancing among</w:t>
      </w:r>
      <w:r w:rsidR="00DD5835">
        <w:rPr>
          <w:rFonts w:cs="Times New Roman"/>
          <w:szCs w:val="24"/>
        </w:rPr>
        <w:t>:</w:t>
      </w:r>
      <w:r w:rsidRPr="007F169C">
        <w:rPr>
          <w:rFonts w:cs="Times New Roman"/>
          <w:szCs w:val="24"/>
        </w:rPr>
        <w:t xml:space="preserve"> a</w:t>
      </w:r>
      <w:r w:rsidR="00DD5835">
        <w:rPr>
          <w:rFonts w:cs="Times New Roman"/>
          <w:szCs w:val="24"/>
        </w:rPr>
        <w:t>)</w:t>
      </w:r>
      <w:r w:rsidRPr="007F169C">
        <w:rPr>
          <w:rFonts w:cs="Times New Roman"/>
          <w:szCs w:val="24"/>
        </w:rPr>
        <w:t xml:space="preserve"> the needs of close others and distant others</w:t>
      </w:r>
      <w:r w:rsidR="00DD5835">
        <w:rPr>
          <w:rFonts w:cs="Times New Roman"/>
          <w:szCs w:val="24"/>
        </w:rPr>
        <w:t>;</w:t>
      </w:r>
      <w:r w:rsidRPr="007F169C">
        <w:rPr>
          <w:rFonts w:cs="Times New Roman"/>
          <w:szCs w:val="24"/>
        </w:rPr>
        <w:t xml:space="preserve"> b</w:t>
      </w:r>
      <w:r w:rsidR="00DD5835">
        <w:rPr>
          <w:rFonts w:cs="Times New Roman"/>
          <w:szCs w:val="24"/>
        </w:rPr>
        <w:t>)</w:t>
      </w:r>
      <w:r w:rsidRPr="007F169C">
        <w:rPr>
          <w:rFonts w:cs="Times New Roman"/>
          <w:szCs w:val="24"/>
        </w:rPr>
        <w:t xml:space="preserve"> the needs of close and distant others and those of ourselves as well</w:t>
      </w:r>
      <w:r w:rsidR="00DD5835">
        <w:rPr>
          <w:rFonts w:cs="Times New Roman"/>
          <w:szCs w:val="24"/>
        </w:rPr>
        <w:t xml:space="preserve">; </w:t>
      </w:r>
      <w:r w:rsidRPr="007F169C">
        <w:rPr>
          <w:rFonts w:cs="Times New Roman"/>
          <w:szCs w:val="24"/>
        </w:rPr>
        <w:t>and c</w:t>
      </w:r>
      <w:r w:rsidR="00DD5835">
        <w:rPr>
          <w:rFonts w:cs="Times New Roman"/>
          <w:szCs w:val="24"/>
        </w:rPr>
        <w:t>)</w:t>
      </w:r>
      <w:r w:rsidRPr="007F169C">
        <w:rPr>
          <w:rFonts w:cs="Times New Roman"/>
          <w:szCs w:val="24"/>
        </w:rPr>
        <w:t xml:space="preserve"> the needs of those close or distant others</w:t>
      </w:r>
      <w:r w:rsidR="00DD5835">
        <w:rPr>
          <w:rFonts w:cs="Times New Roman"/>
          <w:szCs w:val="24"/>
        </w:rPr>
        <w:t>, with</w:t>
      </w:r>
      <w:r w:rsidRPr="007F169C">
        <w:rPr>
          <w:rFonts w:cs="Times New Roman"/>
          <w:szCs w:val="24"/>
        </w:rPr>
        <w:t xml:space="preserve"> whom we may</w:t>
      </w:r>
      <w:r w:rsidR="00DD5835">
        <w:rPr>
          <w:rFonts w:cs="Times New Roman"/>
          <w:szCs w:val="24"/>
        </w:rPr>
        <w:t xml:space="preserve"> have unequal relationships</w:t>
      </w:r>
      <w:r w:rsidRPr="007F169C">
        <w:rPr>
          <w:rFonts w:cs="Times New Roman"/>
          <w:szCs w:val="24"/>
        </w:rPr>
        <w:t>. There are similarities to caring for people close to one and people with whom relations are more tenuous</w:t>
      </w:r>
      <w:r w:rsidR="00DD5835">
        <w:rPr>
          <w:rFonts w:cs="Times New Roman"/>
          <w:szCs w:val="24"/>
        </w:rPr>
        <w:t>, whilst t</w:t>
      </w:r>
      <w:r w:rsidRPr="007F169C">
        <w:rPr>
          <w:rFonts w:cs="Times New Roman"/>
          <w:szCs w:val="24"/>
        </w:rPr>
        <w:t xml:space="preserve">here are differences too. They correspond, as discussed before, to what Tove Pettersen (2008) calls </w:t>
      </w:r>
      <w:r w:rsidRPr="00DD5835">
        <w:rPr>
          <w:rFonts w:cs="Times New Roman"/>
          <w:i/>
          <w:szCs w:val="24"/>
        </w:rPr>
        <w:t>‘thick’</w:t>
      </w:r>
      <w:r w:rsidRPr="007F169C">
        <w:rPr>
          <w:rFonts w:cs="Times New Roman"/>
          <w:szCs w:val="24"/>
        </w:rPr>
        <w:t xml:space="preserve"> and </w:t>
      </w:r>
      <w:r w:rsidRPr="00DD5835">
        <w:rPr>
          <w:rFonts w:cs="Times New Roman"/>
          <w:i/>
          <w:szCs w:val="24"/>
        </w:rPr>
        <w:t>‘thin’</w:t>
      </w:r>
      <w:r w:rsidRPr="007F169C">
        <w:rPr>
          <w:rFonts w:cs="Times New Roman"/>
          <w:szCs w:val="24"/>
        </w:rPr>
        <w:t xml:space="preserve"> forms of care. They are distinguished by how well we know the person involved and </w:t>
      </w:r>
      <w:r w:rsidR="00DD5835">
        <w:rPr>
          <w:rFonts w:cs="Times New Roman"/>
          <w:szCs w:val="24"/>
        </w:rPr>
        <w:t xml:space="preserve">the </w:t>
      </w:r>
      <w:r w:rsidRPr="007F169C">
        <w:rPr>
          <w:rFonts w:cs="Times New Roman"/>
          <w:szCs w:val="24"/>
        </w:rPr>
        <w:t xml:space="preserve">level of (expected) reciprocity. Bauman (2013) also argues that </w:t>
      </w:r>
      <w:r w:rsidRPr="0090444D">
        <w:rPr>
          <w:rFonts w:cs="Times New Roman"/>
          <w:i/>
          <w:szCs w:val="24"/>
        </w:rPr>
        <w:t>‘moral concern would reach its highest intensity where knowledge of the other is at its richest and most intimate, and that it would thin out as knowledge tapers off and intimacy is gradually transformed into estrangement’</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&lt;EndNote&gt;&lt;Cite&gt;&lt;Author&gt;Bauman&lt;/Author&gt;&lt;Year&gt;2013&lt;/Year&gt;&lt;RecNum&gt;1028&lt;/RecNum&gt;&lt;Pages&gt;166&lt;/Pages&gt;&lt;DisplayText&gt;(Bauman, 2013, p. 166)&lt;/DisplayText&gt;&lt;record&gt;&lt;rec-number&gt;1028&lt;/rec-number&gt;&lt;foreign-keys&gt;&lt;key app="EN" db-id="frww0z2r2fvf0ge0ssbxfda5ddv5derepafz" timestamp="1495465501"&gt;1028&lt;/key&gt;&lt;/foreign-keys&gt;&lt;ref-type name="Book"&gt;6&lt;/ref-type&gt;&lt;contributors&gt;&lt;authors&gt;&lt;author&gt;Bauman, Zygmunt&lt;/author&gt;&lt;/authors&gt;&lt;/contributors&gt;&lt;titles&gt;&lt;title&gt;Liquid modernity&lt;/title&gt;&lt;/titles&gt;&lt;dates&gt;&lt;year&gt;2013&lt;/year&gt;&lt;/dates&gt;&lt;publisher&gt;John Wiley &amp;amp; Sons&lt;/publisher&gt;&lt;isbn&gt;074565701X&lt;/isbn&gt;&lt;urls&gt;&lt;/urls&gt;&lt;/record&gt;&lt;/Cite&gt;&lt;/EndNote&gt;</w:instrText>
      </w:r>
      <w:r w:rsidRPr="007F169C">
        <w:rPr>
          <w:rFonts w:cs="Times New Roman"/>
          <w:szCs w:val="24"/>
        </w:rPr>
        <w:fldChar w:fldCharType="separate"/>
      </w:r>
      <w:r w:rsidRPr="007F169C">
        <w:rPr>
          <w:rFonts w:cs="Times New Roman"/>
          <w:noProof/>
          <w:szCs w:val="24"/>
        </w:rPr>
        <w:t>(Bauman, 2013, p. 166)</w:t>
      </w:r>
      <w:r w:rsidRPr="007F169C">
        <w:rPr>
          <w:rFonts w:cs="Times New Roman"/>
          <w:szCs w:val="24"/>
        </w:rPr>
        <w:fldChar w:fldCharType="end"/>
      </w:r>
      <w:r w:rsidRPr="007F169C">
        <w:rPr>
          <w:rFonts w:cs="Times New Roman"/>
          <w:szCs w:val="24"/>
        </w:rPr>
        <w:t xml:space="preserve">.   </w:t>
      </w:r>
    </w:p>
    <w:p w14:paraId="7C53351D" w14:textId="77777777" w:rsidR="007F169C" w:rsidRPr="007F169C" w:rsidRDefault="007F169C" w:rsidP="007F169C">
      <w:pPr>
        <w:spacing w:after="120"/>
        <w:rPr>
          <w:rFonts w:cs="Times New Roman"/>
          <w:szCs w:val="24"/>
        </w:rPr>
      </w:pPr>
      <w:r w:rsidRPr="007F169C">
        <w:rPr>
          <w:rFonts w:cs="Times New Roman"/>
          <w:szCs w:val="24"/>
        </w:rPr>
        <w:t xml:space="preserve">Thick care requires a personal relationship between the carer and cared-for, where one’s knowledge of the other is detailed and discriminating. </w:t>
      </w:r>
      <w:r w:rsidR="00DD5835">
        <w:rPr>
          <w:rFonts w:cs="Times New Roman"/>
          <w:szCs w:val="24"/>
        </w:rPr>
        <w:t xml:space="preserve">It </w:t>
      </w:r>
      <w:r w:rsidRPr="007F169C">
        <w:rPr>
          <w:rFonts w:cs="Times New Roman"/>
          <w:szCs w:val="24"/>
        </w:rPr>
        <w:t xml:space="preserve">concerns the sphere of </w:t>
      </w:r>
      <w:r w:rsidRPr="007F169C">
        <w:rPr>
          <w:rFonts w:cs="Times New Roman"/>
          <w:szCs w:val="24"/>
        </w:rPr>
        <w:lastRenderedPageBreak/>
        <w:t xml:space="preserve">interpersonal interaction, </w:t>
      </w:r>
      <w:r w:rsidR="00DD5835">
        <w:rPr>
          <w:rFonts w:cs="Times New Roman"/>
          <w:szCs w:val="24"/>
        </w:rPr>
        <w:t xml:space="preserve">one </w:t>
      </w:r>
      <w:r w:rsidRPr="007F169C">
        <w:rPr>
          <w:rFonts w:cs="Times New Roman"/>
          <w:szCs w:val="24"/>
        </w:rPr>
        <w:t>that among other things includes personal decision-making. The scope of thick care is for people, related others, with whom we have an established relationship</w:t>
      </w:r>
      <w:r w:rsidR="00960BD9">
        <w:rPr>
          <w:rFonts w:cs="Times New Roman"/>
          <w:szCs w:val="24"/>
        </w:rPr>
        <w:t xml:space="preserve"> which </w:t>
      </w:r>
      <w:r w:rsidRPr="007F169C">
        <w:rPr>
          <w:rFonts w:cs="Times New Roman"/>
          <w:szCs w:val="24"/>
        </w:rPr>
        <w:t>include</w:t>
      </w:r>
      <w:r w:rsidR="00960BD9">
        <w:rPr>
          <w:rFonts w:cs="Times New Roman"/>
          <w:szCs w:val="24"/>
        </w:rPr>
        <w:t>s</w:t>
      </w:r>
      <w:r w:rsidRPr="007F169C">
        <w:rPr>
          <w:rFonts w:cs="Times New Roman"/>
          <w:szCs w:val="24"/>
        </w:rPr>
        <w:t xml:space="preserve"> relatives, friends, colleagues and neighbours.  Thick care is grounded in the specific context of the others and that care requires the ability to perceive people </w:t>
      </w:r>
      <w:r w:rsidR="00960BD9">
        <w:rPr>
          <w:rFonts w:cs="Times New Roman"/>
          <w:szCs w:val="24"/>
        </w:rPr>
        <w:t>on t</w:t>
      </w:r>
      <w:r w:rsidRPr="007F169C">
        <w:rPr>
          <w:rFonts w:cs="Times New Roman"/>
          <w:szCs w:val="24"/>
        </w:rPr>
        <w:t xml:space="preserve">heir own terms and to respond to their needs. </w:t>
      </w:r>
      <w:r w:rsidR="00960BD9">
        <w:rPr>
          <w:rFonts w:cs="Times New Roman"/>
          <w:szCs w:val="24"/>
        </w:rPr>
        <w:t xml:space="preserve">In addition, it </w:t>
      </w:r>
      <w:r w:rsidRPr="007F169C">
        <w:rPr>
          <w:rFonts w:cs="Times New Roman"/>
          <w:szCs w:val="24"/>
        </w:rPr>
        <w:t xml:space="preserve">requires contextual knowledge. </w:t>
      </w:r>
      <w:r w:rsidR="00960BD9">
        <w:rPr>
          <w:rFonts w:cs="Times New Roman"/>
          <w:szCs w:val="24"/>
        </w:rPr>
        <w:t xml:space="preserve">What motivates thick care is concern for particular others who one may know well, like family and friends. It does not </w:t>
      </w:r>
      <w:r w:rsidRPr="007F169C">
        <w:rPr>
          <w:rFonts w:cs="Times New Roman"/>
          <w:szCs w:val="24"/>
        </w:rPr>
        <w:t>imply a lack of concern</w:t>
      </w:r>
      <w:r w:rsidR="00960BD9">
        <w:rPr>
          <w:rFonts w:cs="Times New Roman"/>
          <w:szCs w:val="24"/>
        </w:rPr>
        <w:t xml:space="preserve"> for distant others like caring </w:t>
      </w:r>
      <w:r w:rsidRPr="007F169C">
        <w:rPr>
          <w:rFonts w:cs="Times New Roman"/>
          <w:szCs w:val="24"/>
        </w:rPr>
        <w:t>or work</w:t>
      </w:r>
      <w:r w:rsidR="00960BD9">
        <w:rPr>
          <w:rFonts w:cs="Times New Roman"/>
          <w:szCs w:val="24"/>
        </w:rPr>
        <w:t>ing</w:t>
      </w:r>
      <w:r w:rsidRPr="007F169C">
        <w:rPr>
          <w:rFonts w:cs="Times New Roman"/>
          <w:szCs w:val="24"/>
        </w:rPr>
        <w:t xml:space="preserve"> with children ‘in foreign lands’. </w:t>
      </w:r>
    </w:p>
    <w:p w14:paraId="1F298715" w14:textId="104AE596" w:rsidR="007F169C" w:rsidRPr="007F169C" w:rsidRDefault="007F169C" w:rsidP="007F169C">
      <w:pPr>
        <w:spacing w:after="120"/>
        <w:rPr>
          <w:rFonts w:cs="Times New Roman"/>
          <w:szCs w:val="24"/>
        </w:rPr>
      </w:pPr>
      <w:r w:rsidRPr="007F169C">
        <w:rPr>
          <w:rFonts w:cs="Times New Roman"/>
          <w:szCs w:val="24"/>
        </w:rPr>
        <w:t xml:space="preserve">Thin care must be pursued in addition to the nurturing of connections and relationships. </w:t>
      </w:r>
      <w:r w:rsidR="00950A4E">
        <w:rPr>
          <w:rFonts w:cs="Times New Roman"/>
          <w:szCs w:val="24"/>
        </w:rPr>
        <w:t xml:space="preserve">With </w:t>
      </w:r>
      <w:r w:rsidRPr="007F169C">
        <w:rPr>
          <w:rFonts w:cs="Times New Roman"/>
          <w:szCs w:val="24"/>
        </w:rPr>
        <w:t>an ethics of care</w:t>
      </w:r>
      <w:r w:rsidR="00950A4E">
        <w:rPr>
          <w:rFonts w:cs="Times New Roman"/>
          <w:szCs w:val="24"/>
        </w:rPr>
        <w:t>,</w:t>
      </w:r>
      <w:r w:rsidRPr="007F169C">
        <w:rPr>
          <w:rFonts w:cs="Times New Roman"/>
          <w:szCs w:val="24"/>
        </w:rPr>
        <w:t xml:space="preserve"> the related others cannot be replaced or substituted by devotion in line with a theory </w:t>
      </w:r>
      <w:r w:rsidR="00950A4E">
        <w:rPr>
          <w:rFonts w:cs="Times New Roman"/>
          <w:szCs w:val="24"/>
        </w:rPr>
        <w:t xml:space="preserve">that seeks </w:t>
      </w:r>
      <w:r w:rsidRPr="007F169C">
        <w:rPr>
          <w:rFonts w:cs="Times New Roman"/>
          <w:szCs w:val="24"/>
        </w:rPr>
        <w:t>the best overall outcome. Thin care is what the carer does for people she does not know well, when her information about them is general and impersonal. Donating money to Oxfam or helping a disoriented tourist find h</w:t>
      </w:r>
      <w:r w:rsidR="00950A4E">
        <w:rPr>
          <w:rFonts w:cs="Times New Roman"/>
          <w:szCs w:val="24"/>
        </w:rPr>
        <w:t xml:space="preserve">er way are </w:t>
      </w:r>
      <w:r w:rsidR="00256196">
        <w:rPr>
          <w:rFonts w:cs="Times New Roman"/>
          <w:szCs w:val="24"/>
        </w:rPr>
        <w:t xml:space="preserve">some of the </w:t>
      </w:r>
      <w:r w:rsidR="00950A4E">
        <w:rPr>
          <w:rFonts w:cs="Times New Roman"/>
          <w:szCs w:val="24"/>
        </w:rPr>
        <w:t>examples</w:t>
      </w:r>
      <w:r w:rsidRPr="007F169C">
        <w:rPr>
          <w:rFonts w:cs="Times New Roman"/>
          <w:szCs w:val="24"/>
        </w:rPr>
        <w:t xml:space="preserve">. Strangers can be divided into two categories: the </w:t>
      </w:r>
      <w:r w:rsidRPr="00950A4E">
        <w:rPr>
          <w:rFonts w:cs="Times New Roman"/>
          <w:i/>
          <w:szCs w:val="24"/>
        </w:rPr>
        <w:t>‘singular unknown persons’</w:t>
      </w:r>
      <w:r w:rsidRPr="007F169C">
        <w:rPr>
          <w:rFonts w:cs="Times New Roman"/>
          <w:szCs w:val="24"/>
        </w:rPr>
        <w:t xml:space="preserve">, a homeless person we pass by on the street incidentally and, the abstract </w:t>
      </w:r>
      <w:r w:rsidRPr="00950A4E">
        <w:rPr>
          <w:rFonts w:cs="Times New Roman"/>
          <w:i/>
          <w:szCs w:val="24"/>
        </w:rPr>
        <w:t>‘everybody else’</w:t>
      </w:r>
      <w:r w:rsidRPr="007F169C">
        <w:rPr>
          <w:rFonts w:cs="Times New Roman"/>
          <w:szCs w:val="24"/>
        </w:rPr>
        <w:t xml:space="preserve"> with whom we do not have any direct relationship or contact. Morality consists both in thick care for particular related others, and concern for those outside the carer’s web of relationship</w:t>
      </w:r>
      <w:r w:rsidR="00950A4E">
        <w:rPr>
          <w:rFonts w:cs="Times New Roman"/>
          <w:szCs w:val="24"/>
        </w:rPr>
        <w:t>s</w:t>
      </w:r>
      <w:r w:rsidRPr="007F169C">
        <w:rPr>
          <w:rFonts w:cs="Times New Roman"/>
          <w:szCs w:val="24"/>
        </w:rPr>
        <w:t xml:space="preserve"> – i.e. thin care. The ability to acknowledge both concerns is </w:t>
      </w:r>
      <w:r w:rsidR="00950A4E">
        <w:rPr>
          <w:rFonts w:cs="Times New Roman"/>
          <w:szCs w:val="24"/>
        </w:rPr>
        <w:t xml:space="preserve">the </w:t>
      </w:r>
      <w:r w:rsidRPr="007F169C">
        <w:rPr>
          <w:rFonts w:cs="Times New Roman"/>
          <w:szCs w:val="24"/>
        </w:rPr>
        <w:t xml:space="preserve">sign of a morally mature person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w:t>
      </w:r>
    </w:p>
    <w:p w14:paraId="172FF9B0" w14:textId="77777777" w:rsidR="007F169C" w:rsidRPr="007F169C" w:rsidRDefault="007F169C" w:rsidP="007F169C">
      <w:pPr>
        <w:spacing w:after="120"/>
        <w:rPr>
          <w:rFonts w:cs="Times New Roman"/>
          <w:szCs w:val="24"/>
        </w:rPr>
      </w:pPr>
      <w:r w:rsidRPr="007F169C">
        <w:rPr>
          <w:rFonts w:cs="Times New Roman"/>
          <w:szCs w:val="24"/>
        </w:rPr>
        <w:t xml:space="preserve">Furthermore, balancing between particularistic or altruistic theory, i.e. between </w:t>
      </w:r>
      <w:r w:rsidR="00950A4E">
        <w:rPr>
          <w:rFonts w:cs="Times New Roman"/>
          <w:szCs w:val="24"/>
        </w:rPr>
        <w:t xml:space="preserve">the </w:t>
      </w:r>
      <w:r w:rsidRPr="007F169C">
        <w:rPr>
          <w:rFonts w:cs="Times New Roman"/>
          <w:szCs w:val="24"/>
        </w:rPr>
        <w:t xml:space="preserve">selfish and selfless, is one of the mature carer’s primary duties and required of us whether the care we are giving is thin or thick. Personal integrity, autonomy and self-interest are important elements in mature care, but must be balanced and attuned </w:t>
      </w:r>
      <w:r w:rsidR="00950A4E">
        <w:rPr>
          <w:rFonts w:cs="Times New Roman"/>
          <w:szCs w:val="24"/>
        </w:rPr>
        <w:lastRenderedPageBreak/>
        <w:t xml:space="preserve">to </w:t>
      </w:r>
      <w:r w:rsidRPr="007F169C">
        <w:rPr>
          <w:rFonts w:cs="Times New Roman"/>
          <w:szCs w:val="24"/>
        </w:rPr>
        <w:t xml:space="preserve">concern for others. Ethics is about protecting the vulnerable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xml:space="preserve">. </w:t>
      </w:r>
      <w:r w:rsidR="00950A4E">
        <w:rPr>
          <w:rFonts w:cs="Times New Roman"/>
          <w:szCs w:val="24"/>
        </w:rPr>
        <w:t xml:space="preserve">To balance </w:t>
      </w:r>
      <w:r w:rsidRPr="007F169C">
        <w:rPr>
          <w:rFonts w:cs="Times New Roman"/>
          <w:szCs w:val="24"/>
        </w:rPr>
        <w:t xml:space="preserve">how to care for close and distant others, the mature agent needs to listen and take in consideration who is more vulnerable to her (in)actions </w:t>
      </w:r>
      <w:r w:rsidRPr="007F169C">
        <w:rPr>
          <w:rFonts w:cs="Times New Roman"/>
          <w:szCs w:val="24"/>
        </w:rPr>
        <w:fldChar w:fldCharType="begin"/>
      </w:r>
      <w:r w:rsidRPr="007F169C">
        <w:rPr>
          <w:rFonts w:cs="Times New Roman"/>
          <w:szCs w:val="24"/>
        </w:rPr>
        <w:instrText xml:space="preserve"> ADDIN EN.CITE &lt;EndNote&gt;&lt;Cite&gt;&lt;Author&gt;Goodin&lt;/Author&gt;&lt;Year&gt;1986&lt;/Year&gt;&lt;RecNum&gt;994&lt;/RecNum&gt;&lt;DisplayText&gt;(Goodin, 1986)&lt;/DisplayText&gt;&lt;record&gt;&lt;rec-number&gt;994&lt;/rec-number&gt;&lt;foreign-keys&gt;&lt;key app="EN" db-id="frww0z2r2fvf0ge0ssbxfda5ddv5derepafz" timestamp="1493024267"&gt;994&lt;/key&gt;&lt;/foreign-keys&gt;&lt;ref-type name="Book"&gt;6&lt;/ref-type&gt;&lt;contributors&gt;&lt;authors&gt;&lt;author&gt;Goodin, Robert&lt;/author&gt;&lt;/authors&gt;&lt;/contributors&gt;&lt;titles&gt;&lt;title&gt;Protecting the vulnerable: A re-analysis of our social responsibilities&lt;/title&gt;&lt;/titles&gt;&lt;dates&gt;&lt;year&gt;1986&lt;/year&gt;&lt;/dates&gt;&lt;publisher&gt;University of Chicago Press&lt;/publisher&gt;&lt;isbn&gt;0226302997&lt;/isbn&gt;&lt;urls&gt;&lt;/urls&gt;&lt;/record&gt;&lt;/Cite&gt;&lt;/EndNote&gt;</w:instrText>
      </w:r>
      <w:r w:rsidRPr="007F169C">
        <w:rPr>
          <w:rFonts w:cs="Times New Roman"/>
          <w:szCs w:val="24"/>
        </w:rPr>
        <w:fldChar w:fldCharType="separate"/>
      </w:r>
      <w:r w:rsidRPr="007F169C">
        <w:rPr>
          <w:rFonts w:cs="Times New Roman"/>
          <w:noProof/>
          <w:szCs w:val="24"/>
        </w:rPr>
        <w:t>(Goodin, 1986)</w:t>
      </w:r>
      <w:r w:rsidRPr="007F169C">
        <w:rPr>
          <w:rFonts w:cs="Times New Roman"/>
          <w:szCs w:val="24"/>
        </w:rPr>
        <w:fldChar w:fldCharType="end"/>
      </w:r>
      <w:r w:rsidRPr="007F169C">
        <w:rPr>
          <w:rFonts w:cs="Times New Roman"/>
          <w:szCs w:val="24"/>
        </w:rPr>
        <w:t>. By vulnerability, Goodin means psychological as well as physical sensitivity. What needs to be determined is how strongly someone’s interest would be affected by the mature agent’s alternative actions and choices. Vulnerability and responsibility are not only relational</w:t>
      </w:r>
      <w:r w:rsidR="00950A4E">
        <w:rPr>
          <w:rFonts w:cs="Times New Roman"/>
          <w:szCs w:val="24"/>
        </w:rPr>
        <w:t>,</w:t>
      </w:r>
      <w:r w:rsidRPr="007F169C">
        <w:rPr>
          <w:rFonts w:cs="Times New Roman"/>
          <w:szCs w:val="24"/>
        </w:rPr>
        <w:t xml:space="preserve"> but also relative. </w:t>
      </w:r>
      <w:r w:rsidR="00950A4E">
        <w:rPr>
          <w:rFonts w:cs="Times New Roman"/>
          <w:szCs w:val="24"/>
        </w:rPr>
        <w:t xml:space="preserve">This </w:t>
      </w:r>
      <w:r w:rsidRPr="007F169C">
        <w:rPr>
          <w:rFonts w:cs="Times New Roman"/>
          <w:szCs w:val="24"/>
        </w:rPr>
        <w:t>implies that we, to a certain extent, may favour those close to us and the reason why differential treatment is legitimate is that persons relatively near to us in space and time probably will be more vulnerable to our actions than remote others. T</w:t>
      </w:r>
      <w:r w:rsidR="00950A4E">
        <w:rPr>
          <w:rFonts w:cs="Times New Roman"/>
          <w:szCs w:val="24"/>
        </w:rPr>
        <w:t>hat is, t</w:t>
      </w:r>
      <w:r w:rsidRPr="007F169C">
        <w:rPr>
          <w:rFonts w:cs="Times New Roman"/>
          <w:szCs w:val="24"/>
        </w:rPr>
        <w:t xml:space="preserve">he interests of related others are likely to be affected more heavily by our acts and choices than those of the more distant. Moreover, the care giver’s vulnerability must be given the same weight as </w:t>
      </w:r>
      <w:r w:rsidR="00950A4E">
        <w:rPr>
          <w:rFonts w:cs="Times New Roman"/>
          <w:szCs w:val="24"/>
        </w:rPr>
        <w:t xml:space="preserve">that </w:t>
      </w:r>
      <w:r w:rsidRPr="007F169C">
        <w:rPr>
          <w:rFonts w:cs="Times New Roman"/>
          <w:szCs w:val="24"/>
        </w:rPr>
        <w:t xml:space="preserve">of those </w:t>
      </w:r>
      <w:r w:rsidR="00950A4E">
        <w:rPr>
          <w:rFonts w:cs="Times New Roman"/>
          <w:szCs w:val="24"/>
        </w:rPr>
        <w:t xml:space="preserve">being </w:t>
      </w:r>
      <w:r w:rsidRPr="007F169C">
        <w:rPr>
          <w:rFonts w:cs="Times New Roman"/>
          <w:szCs w:val="24"/>
        </w:rPr>
        <w:t xml:space="preserve">cared for. </w:t>
      </w:r>
    </w:p>
    <w:p w14:paraId="268A8C3D" w14:textId="72D30753" w:rsidR="007F169C" w:rsidRPr="007F169C" w:rsidRDefault="007F169C" w:rsidP="007F169C">
      <w:pPr>
        <w:spacing w:after="120"/>
        <w:rPr>
          <w:rFonts w:cs="Times New Roman"/>
          <w:szCs w:val="24"/>
        </w:rPr>
      </w:pPr>
      <w:r w:rsidRPr="007F169C">
        <w:rPr>
          <w:rFonts w:cs="Times New Roman"/>
          <w:szCs w:val="24"/>
        </w:rPr>
        <w:t xml:space="preserve">Moral dilemmas, therefore, arise not only </w:t>
      </w:r>
      <w:r w:rsidR="00950A4E">
        <w:rPr>
          <w:rFonts w:cs="Times New Roman"/>
          <w:szCs w:val="24"/>
        </w:rPr>
        <w:t xml:space="preserve">regarding </w:t>
      </w:r>
      <w:r w:rsidRPr="007F169C">
        <w:rPr>
          <w:rFonts w:cs="Times New Roman"/>
          <w:szCs w:val="24"/>
        </w:rPr>
        <w:t xml:space="preserve">what type of care the care giver should give to </w:t>
      </w:r>
      <w:r w:rsidR="00950A4E">
        <w:rPr>
          <w:rFonts w:cs="Times New Roman"/>
          <w:szCs w:val="24"/>
        </w:rPr>
        <w:t xml:space="preserve">her </w:t>
      </w:r>
      <w:r w:rsidRPr="007F169C">
        <w:rPr>
          <w:rFonts w:cs="Times New Roman"/>
          <w:szCs w:val="24"/>
        </w:rPr>
        <w:t xml:space="preserve">close and distant others, </w:t>
      </w:r>
      <w:r w:rsidR="00950A4E">
        <w:rPr>
          <w:rFonts w:cs="Times New Roman"/>
          <w:szCs w:val="24"/>
        </w:rPr>
        <w:t xml:space="preserve">for also, </w:t>
      </w:r>
      <w:r w:rsidRPr="007F169C">
        <w:rPr>
          <w:rFonts w:cs="Times New Roman"/>
          <w:szCs w:val="24"/>
        </w:rPr>
        <w:t>she has to consider the needs of all parties involved and ensuring that no one is hurt. Furthermore, the care giver needs to balance her care giving in her relationships</w:t>
      </w:r>
      <w:r w:rsidR="005F0F2A">
        <w:rPr>
          <w:rFonts w:cs="Times New Roman"/>
          <w:szCs w:val="24"/>
        </w:rPr>
        <w:t>,</w:t>
      </w:r>
      <w:r w:rsidRPr="007F169C">
        <w:rPr>
          <w:rFonts w:cs="Times New Roman"/>
          <w:szCs w:val="24"/>
        </w:rPr>
        <w:t xml:space="preserve"> whether they are symmetric or asy</w:t>
      </w:r>
      <w:r w:rsidR="001358C9">
        <w:rPr>
          <w:rFonts w:cs="Times New Roman"/>
          <w:szCs w:val="24"/>
        </w:rPr>
        <w:t xml:space="preserve">mmetric. Symmetric care </w:t>
      </w:r>
      <w:r w:rsidRPr="007F169C">
        <w:rPr>
          <w:rFonts w:cs="Times New Roman"/>
          <w:szCs w:val="24"/>
        </w:rPr>
        <w:t xml:space="preserve">takes place in relationships between persons who consider themselves as equals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In equal relationships</w:t>
      </w:r>
      <w:r w:rsidR="0022762C">
        <w:rPr>
          <w:rFonts w:cs="Times New Roman"/>
          <w:szCs w:val="24"/>
        </w:rPr>
        <w:t xml:space="preserve">, neither party </w:t>
      </w:r>
      <w:r w:rsidR="005F0F2A">
        <w:rPr>
          <w:rFonts w:cs="Times New Roman"/>
          <w:szCs w:val="24"/>
        </w:rPr>
        <w:t xml:space="preserve">is </w:t>
      </w:r>
      <w:r w:rsidRPr="007F169C">
        <w:rPr>
          <w:rFonts w:cs="Times New Roman"/>
          <w:szCs w:val="24"/>
        </w:rPr>
        <w:t xml:space="preserve">more vulnerable </w:t>
      </w:r>
      <w:r w:rsidR="00517F1A">
        <w:rPr>
          <w:rFonts w:cs="Times New Roman"/>
          <w:szCs w:val="24"/>
        </w:rPr>
        <w:t>n</w:t>
      </w:r>
      <w:r w:rsidRPr="007F169C">
        <w:rPr>
          <w:rFonts w:cs="Times New Roman"/>
          <w:szCs w:val="24"/>
        </w:rPr>
        <w:t>or influential than the other</w:t>
      </w:r>
      <w:r w:rsidR="005F0F2A">
        <w:rPr>
          <w:rFonts w:cs="Times New Roman"/>
          <w:szCs w:val="24"/>
        </w:rPr>
        <w:t xml:space="preserve"> and a </w:t>
      </w:r>
      <w:r w:rsidRPr="007F169C">
        <w:rPr>
          <w:rFonts w:cs="Times New Roman"/>
          <w:szCs w:val="24"/>
        </w:rPr>
        <w:t xml:space="preserve">prototype of </w:t>
      </w:r>
      <w:r w:rsidR="005F0F2A">
        <w:rPr>
          <w:rFonts w:cs="Times New Roman"/>
          <w:szCs w:val="24"/>
        </w:rPr>
        <w:t xml:space="preserve">a </w:t>
      </w:r>
      <w:r w:rsidRPr="007F169C">
        <w:rPr>
          <w:rFonts w:cs="Times New Roman"/>
          <w:szCs w:val="24"/>
        </w:rPr>
        <w:t>p</w:t>
      </w:r>
      <w:r w:rsidR="0022762C">
        <w:rPr>
          <w:rFonts w:cs="Times New Roman"/>
          <w:szCs w:val="24"/>
        </w:rPr>
        <w:t xml:space="preserve">rivate symmetrical relationship is mostly considered </w:t>
      </w:r>
      <w:r w:rsidR="005F0F2A">
        <w:rPr>
          <w:rFonts w:cs="Times New Roman"/>
          <w:szCs w:val="24"/>
        </w:rPr>
        <w:t xml:space="preserve">a </w:t>
      </w:r>
      <w:r w:rsidRPr="007F169C">
        <w:rPr>
          <w:rFonts w:cs="Times New Roman"/>
          <w:szCs w:val="24"/>
        </w:rPr>
        <w:t>close friendship. Asymmetric care, on the other hand, takes place in relationships where one party is superior in</w:t>
      </w:r>
      <w:r w:rsidR="005F0F2A">
        <w:rPr>
          <w:rFonts w:cs="Times New Roman"/>
          <w:szCs w:val="24"/>
        </w:rPr>
        <w:t xml:space="preserve"> terms of</w:t>
      </w:r>
      <w:r w:rsidRPr="007F169C">
        <w:rPr>
          <w:rFonts w:cs="Times New Roman"/>
          <w:szCs w:val="24"/>
        </w:rPr>
        <w:t xml:space="preserve"> power, resources, competence, etc.</w:t>
      </w:r>
      <w:r w:rsidR="005F0F2A">
        <w:rPr>
          <w:rFonts w:cs="Times New Roman"/>
          <w:szCs w:val="24"/>
        </w:rPr>
        <w:t xml:space="preserve">, a prime example of which is that </w:t>
      </w:r>
      <w:r w:rsidRPr="007F169C">
        <w:rPr>
          <w:rFonts w:cs="Times New Roman"/>
          <w:szCs w:val="24"/>
        </w:rPr>
        <w:t xml:space="preserve">between a parent and a child. In both symmetric and asymmetric relationships the care giver is concerned with the prevention or reparation of harm as well as with thriving and </w:t>
      </w:r>
      <w:r w:rsidRPr="007F169C">
        <w:rPr>
          <w:rFonts w:cs="Times New Roman"/>
          <w:szCs w:val="24"/>
        </w:rPr>
        <w:lastRenderedPageBreak/>
        <w:t xml:space="preserve">flourishing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Unlike symmetric care, balanced reciprocity is not an essen</w:t>
      </w:r>
      <w:r w:rsidR="005F0F2A">
        <w:rPr>
          <w:rFonts w:cs="Times New Roman"/>
          <w:szCs w:val="24"/>
        </w:rPr>
        <w:t xml:space="preserve">tial feature of asymmetric care, </w:t>
      </w:r>
      <w:r w:rsidRPr="007F169C">
        <w:rPr>
          <w:rFonts w:cs="Times New Roman"/>
          <w:szCs w:val="24"/>
        </w:rPr>
        <w:t>because the care giver probably will not be cared</w:t>
      </w:r>
      <w:r w:rsidR="005F0F2A">
        <w:rPr>
          <w:rFonts w:cs="Times New Roman"/>
          <w:szCs w:val="24"/>
        </w:rPr>
        <w:t xml:space="preserve"> for</w:t>
      </w:r>
      <w:r w:rsidRPr="007F169C">
        <w:rPr>
          <w:rFonts w:cs="Times New Roman"/>
          <w:szCs w:val="24"/>
        </w:rPr>
        <w:t xml:space="preserve"> in return or at least</w:t>
      </w:r>
      <w:r w:rsidR="005F0F2A">
        <w:rPr>
          <w:rFonts w:cs="Times New Roman"/>
          <w:szCs w:val="24"/>
        </w:rPr>
        <w:t>,</w:t>
      </w:r>
      <w:r w:rsidRPr="007F169C">
        <w:rPr>
          <w:rFonts w:cs="Times New Roman"/>
          <w:szCs w:val="24"/>
        </w:rPr>
        <w:t xml:space="preserve"> not equally. T</w:t>
      </w:r>
      <w:r w:rsidR="005F0F2A">
        <w:rPr>
          <w:rFonts w:cs="Times New Roman"/>
          <w:szCs w:val="24"/>
        </w:rPr>
        <w:t>he agent’s maturity enables her</w:t>
      </w:r>
      <w:r w:rsidRPr="007F169C">
        <w:rPr>
          <w:rFonts w:cs="Times New Roman"/>
          <w:szCs w:val="24"/>
        </w:rPr>
        <w:t xml:space="preserve"> to see and understand the asymmetry</w:t>
      </w:r>
      <w:r w:rsidR="005F0F2A">
        <w:rPr>
          <w:rFonts w:cs="Times New Roman"/>
          <w:szCs w:val="24"/>
        </w:rPr>
        <w:t xml:space="preserve"> regarding </w:t>
      </w:r>
      <w:r w:rsidRPr="007F169C">
        <w:rPr>
          <w:rFonts w:cs="Times New Roman"/>
          <w:szCs w:val="24"/>
        </w:rPr>
        <w:t xml:space="preserve">what is given and received in </w:t>
      </w:r>
      <w:r w:rsidR="005F0F2A">
        <w:rPr>
          <w:rFonts w:cs="Times New Roman"/>
          <w:szCs w:val="24"/>
        </w:rPr>
        <w:t xml:space="preserve">such a relationship, and that reciprocity may be neither equal nor the same kind. </w:t>
      </w:r>
      <w:r w:rsidRPr="007F169C">
        <w:rPr>
          <w:rFonts w:cs="Times New Roman"/>
          <w:szCs w:val="24"/>
        </w:rPr>
        <w:t xml:space="preserve"> </w:t>
      </w:r>
    </w:p>
    <w:p w14:paraId="2C32B596" w14:textId="1B7360A9" w:rsidR="007F169C" w:rsidRPr="007F169C" w:rsidRDefault="005F0F2A" w:rsidP="007F169C">
      <w:pPr>
        <w:spacing w:after="120"/>
        <w:rPr>
          <w:rFonts w:cs="Times New Roman"/>
          <w:szCs w:val="24"/>
        </w:rPr>
      </w:pPr>
      <w:r>
        <w:rPr>
          <w:rFonts w:cs="Times New Roman"/>
          <w:szCs w:val="24"/>
        </w:rPr>
        <w:t xml:space="preserve">Proponents of the ethics of care acknowledge </w:t>
      </w:r>
      <w:r w:rsidR="007F169C" w:rsidRPr="007F169C">
        <w:rPr>
          <w:rFonts w:cs="Times New Roman"/>
          <w:szCs w:val="24"/>
        </w:rPr>
        <w:t>that moral deliberation is situated in a relational context. Balancing the concern for sel</w:t>
      </w:r>
      <w:r w:rsidR="001358C9">
        <w:rPr>
          <w:rFonts w:cs="Times New Roman"/>
          <w:szCs w:val="24"/>
        </w:rPr>
        <w:t xml:space="preserve">f and others does not mean that </w:t>
      </w:r>
      <w:r w:rsidR="007F169C" w:rsidRPr="007F169C">
        <w:rPr>
          <w:rFonts w:cs="Times New Roman"/>
          <w:szCs w:val="24"/>
        </w:rPr>
        <w:t xml:space="preserve">strict </w:t>
      </w:r>
      <w:r w:rsidR="001358C9">
        <w:rPr>
          <w:rFonts w:cs="Times New Roman"/>
          <w:szCs w:val="24"/>
        </w:rPr>
        <w:t xml:space="preserve">equality is always </w:t>
      </w:r>
      <w:r w:rsidR="007F169C" w:rsidRPr="007F169C">
        <w:rPr>
          <w:rFonts w:cs="Times New Roman"/>
          <w:szCs w:val="24"/>
        </w:rPr>
        <w:t xml:space="preserve">aimed at. </w:t>
      </w:r>
      <w:r>
        <w:rPr>
          <w:rFonts w:cs="Times New Roman"/>
          <w:szCs w:val="24"/>
        </w:rPr>
        <w:t>That is, b</w:t>
      </w:r>
      <w:r w:rsidR="007F169C" w:rsidRPr="007F169C">
        <w:rPr>
          <w:rFonts w:cs="Times New Roman"/>
          <w:szCs w:val="24"/>
        </w:rPr>
        <w:t xml:space="preserve">oth the type and amount of care depend on the situation. Sometimes an unequal distribution is appropriate; ensuring equality of care could even be harmful. </w:t>
      </w:r>
      <w:r>
        <w:rPr>
          <w:rFonts w:cs="Times New Roman"/>
          <w:szCs w:val="24"/>
        </w:rPr>
        <w:t>Moreover, c</w:t>
      </w:r>
      <w:r w:rsidR="007F169C" w:rsidRPr="007F169C">
        <w:rPr>
          <w:rFonts w:cs="Times New Roman"/>
          <w:szCs w:val="24"/>
        </w:rPr>
        <w:t xml:space="preserve">aring should not and cannot be boundless </w:t>
      </w:r>
      <w:r w:rsidR="007F169C" w:rsidRPr="007F169C">
        <w:rPr>
          <w:rFonts w:cs="Times New Roman"/>
          <w:szCs w:val="24"/>
        </w:rPr>
        <w:fldChar w:fldCharType="begin"/>
      </w:r>
      <w:r w:rsidR="007F169C" w:rsidRPr="007F169C">
        <w:rPr>
          <w:rFonts w:cs="Times New Roman"/>
          <w:szCs w:val="24"/>
        </w:rPr>
        <w:instrText xml:space="preserve"> ADDIN EN.CITE &lt;EndNote&gt;&lt;Cite&gt;&lt;Author&gt;Tronto&lt;/Author&gt;&lt;Year&gt;1993&lt;/Year&gt;&lt;RecNum&gt;242&lt;/RecNum&gt;&lt;DisplayText&gt;(Tronto, 1993)&lt;/DisplayText&gt;&lt;record&gt;&lt;rec-number&gt;242&lt;/rec-number&gt;&lt;foreign-keys&gt;&lt;key app="EN" db-id="frww0z2r2fvf0ge0ssbxfda5ddv5derepafz" timestamp="0"&gt;242&lt;/key&gt;&lt;/foreign-keys&gt;&lt;ref-type name="Book"&gt;6&lt;/ref-type&gt;&lt;contributors&gt;&lt;authors&gt;&lt;author&gt;Tronto, Joan&lt;/author&gt;&lt;/authors&gt;&lt;/contributors&gt;&lt;titles&gt;&lt;title&gt;Moral boundaries: A political argument for an ethic of care&lt;/title&gt;&lt;/titles&gt;&lt;dates&gt;&lt;year&gt;1993&lt;/year&gt;&lt;/dates&gt;&lt;publisher&gt;Psychology Press&lt;/publisher&gt;&lt;isbn&gt;0415906423&lt;/isbn&gt;&lt;urls&gt;&lt;/urls&gt;&lt;/record&gt;&lt;/Cite&gt;&lt;/EndNote&gt;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(Tronto, 1993)</w:t>
      </w:r>
      <w:r w:rsidR="007F169C" w:rsidRPr="007F169C">
        <w:rPr>
          <w:rFonts w:cs="Times New Roman"/>
          <w:szCs w:val="24"/>
        </w:rPr>
        <w:fldChar w:fldCharType="end"/>
      </w:r>
      <w:r w:rsidR="007F169C" w:rsidRPr="007F169C">
        <w:rPr>
          <w:rFonts w:cs="Times New Roman"/>
          <w:szCs w:val="24"/>
        </w:rPr>
        <w:t>. Setting limits is</w:t>
      </w:r>
      <w:r>
        <w:rPr>
          <w:rFonts w:cs="Times New Roman"/>
          <w:szCs w:val="24"/>
        </w:rPr>
        <w:t>,</w:t>
      </w:r>
      <w:r w:rsidR="007F169C" w:rsidRPr="007F169C">
        <w:rPr>
          <w:rFonts w:cs="Times New Roman"/>
          <w:szCs w:val="24"/>
        </w:rPr>
        <w:t xml:space="preserve"> therefore</w:t>
      </w:r>
      <w:r>
        <w:rPr>
          <w:rFonts w:cs="Times New Roman"/>
          <w:szCs w:val="24"/>
        </w:rPr>
        <w:t>,</w:t>
      </w:r>
      <w:r w:rsidR="007F169C" w:rsidRPr="007F169C">
        <w:rPr>
          <w:rFonts w:cs="Times New Roman"/>
          <w:szCs w:val="24"/>
        </w:rPr>
        <w:t xml:space="preserve"> inherent to any concept of mature care. Where exactly they should be set will vary with the circumstances, and this is something the mature agent must consider in each situation. Mature care means </w:t>
      </w:r>
      <w:r>
        <w:rPr>
          <w:rFonts w:cs="Times New Roman"/>
          <w:szCs w:val="24"/>
        </w:rPr>
        <w:t xml:space="preserve">not only </w:t>
      </w:r>
      <w:r w:rsidR="007F169C" w:rsidRPr="007F169C">
        <w:rPr>
          <w:rFonts w:cs="Times New Roman"/>
          <w:szCs w:val="24"/>
        </w:rPr>
        <w:t xml:space="preserve">to balance the response between the selflessness and selfishness, </w:t>
      </w:r>
      <w:r w:rsidR="00033C7B">
        <w:rPr>
          <w:rFonts w:cs="Times New Roman"/>
          <w:szCs w:val="24"/>
        </w:rPr>
        <w:t xml:space="preserve">for </w:t>
      </w:r>
      <w:r w:rsidR="007F169C" w:rsidRPr="007F169C">
        <w:rPr>
          <w:rFonts w:cs="Times New Roman"/>
          <w:szCs w:val="24"/>
        </w:rPr>
        <w:t>it is also dependent on the carer’s reading of the particular circumstances involved. The choice of care recipients, and the appropriate caring response will, therefore, depend upon the context of the particular dilemma</w:t>
      </w:r>
      <w:r w:rsidR="003E3BA1">
        <w:rPr>
          <w:rFonts w:cs="Times New Roman"/>
          <w:szCs w:val="24"/>
        </w:rPr>
        <w:t xml:space="preserve">, which </w:t>
      </w:r>
      <w:r w:rsidR="007F169C" w:rsidRPr="007F169C">
        <w:rPr>
          <w:rFonts w:cs="Times New Roman"/>
          <w:szCs w:val="24"/>
        </w:rPr>
        <w:t xml:space="preserve">includes the capabilities and personal situation of the care giver. While there is a component in mature care that states that immediate deliberation must be carried out concerning outstanding needs, this is not the same as a requirement for fulfilling them. There are several reasons for not doing so: A direct response may not be regarded as being in the best interests of the other; responding would entail too much self-sacrifice; the needy person is not a related other; or other needs are more urgent. In other words, </w:t>
      </w:r>
      <w:r w:rsidR="003E3BA1" w:rsidRPr="003E3BA1">
        <w:rPr>
          <w:rFonts w:cs="Times New Roman"/>
          <w:i/>
          <w:szCs w:val="24"/>
        </w:rPr>
        <w:t>‘</w:t>
      </w:r>
      <w:r w:rsidR="007F169C" w:rsidRPr="003E3BA1">
        <w:rPr>
          <w:rFonts w:cs="Times New Roman"/>
          <w:i/>
          <w:szCs w:val="24"/>
        </w:rPr>
        <w:t xml:space="preserve">to each according to his or her need for care, from each according to his or her capacity for care, and such support from social institutions as to make available resources and </w:t>
      </w:r>
      <w:r w:rsidR="007F169C" w:rsidRPr="003E3BA1">
        <w:rPr>
          <w:rFonts w:cs="Times New Roman"/>
          <w:i/>
          <w:szCs w:val="24"/>
        </w:rPr>
        <w:lastRenderedPageBreak/>
        <w:t>opportunities to those providing care, so that all will be adequately attended in relations that are sustaining</w:t>
      </w:r>
      <w:r w:rsidR="003E3BA1" w:rsidRPr="003E3BA1">
        <w:rPr>
          <w:rFonts w:cs="Times New Roman"/>
          <w:i/>
          <w:szCs w:val="24"/>
        </w:rPr>
        <w:t>’</w:t>
      </w:r>
      <w:r w:rsidR="007F169C" w:rsidRPr="003E3BA1">
        <w:rPr>
          <w:rFonts w:cs="Times New Roman"/>
          <w:i/>
          <w:szCs w:val="24"/>
        </w:rPr>
        <w:t xml:space="preserve"> </w:t>
      </w:r>
      <w:r w:rsidR="007F169C" w:rsidRPr="007F169C">
        <w:rPr>
          <w:rFonts w:cs="Times New Roman"/>
          <w:szCs w:val="24"/>
        </w:rPr>
        <w:fldChar w:fldCharType="begin"/>
      </w:r>
      <w:r w:rsidR="007F169C" w:rsidRPr="007F169C">
        <w:rPr>
          <w:rFonts w:cs="Times New Roman"/>
          <w:szCs w:val="24"/>
        </w:rPr>
        <w:instrText xml:space="preserve"> ADDIN EN.CITE &lt;EndNote&gt;&lt;Cite&gt;&lt;Author&gt;Kittay&lt;/Author&gt;&lt;Year&gt;2013&lt;/Year&gt;&lt;RecNum&gt;930&lt;/RecNum&gt;&lt;Pages&gt;252&lt;/Pages&gt;&lt;DisplayText&gt;(Kittay, 2013, p. 252)&lt;/DisplayText&gt;&lt;record&gt;&lt;rec-number&gt;930&lt;/rec-number&gt;&lt;foreign-keys&gt;&lt;key app="EN" db-id="frww0z2r2fvf0ge0ssbxfda5ddv5derepafz" timestamp="1491410281"&gt;930&lt;/key&gt;&lt;/foreign-keys&gt;&lt;ref-type name="Book"&gt;6&lt;/ref-type&gt;&lt;contributors&gt;&lt;authors&gt;&lt;author&gt;Kittay, Eva Feder&lt;/author&gt;&lt;/authors&gt;&lt;/contributors&gt;&lt;titles&gt;&lt;title&gt;Love&amp;apos;s labor: Essays on women, equality and dependency&lt;/title&gt;&lt;/titles&gt;&lt;dates&gt;&lt;year&gt;2013&lt;/year&gt;&lt;/dates&gt;&lt;publisher&gt;Routledge&lt;/publisher&gt;&lt;isbn&gt;1136640096&lt;/isbn&gt;&lt;urls&gt;&lt;/urls&gt;&lt;/record&gt;&lt;/Cite&gt;&lt;/EndNote&gt;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(Kittay, 2013, p. 252)</w:t>
      </w:r>
      <w:r w:rsidR="007F169C" w:rsidRPr="007F169C">
        <w:rPr>
          <w:rFonts w:cs="Times New Roman"/>
          <w:szCs w:val="24"/>
        </w:rPr>
        <w:fldChar w:fldCharType="end"/>
      </w:r>
      <w:r w:rsidR="007F169C" w:rsidRPr="007F169C">
        <w:rPr>
          <w:rFonts w:cs="Times New Roman"/>
          <w:szCs w:val="24"/>
        </w:rPr>
        <w:t>.</w:t>
      </w:r>
    </w:p>
    <w:p w14:paraId="306D0287" w14:textId="663B0A0F" w:rsidR="007F169C" w:rsidRPr="007F169C" w:rsidRDefault="007F169C" w:rsidP="007F169C">
      <w:pPr>
        <w:spacing w:after="120"/>
        <w:rPr>
          <w:rFonts w:cs="Times New Roman"/>
          <w:szCs w:val="24"/>
        </w:rPr>
      </w:pPr>
      <w:r w:rsidRPr="007F169C">
        <w:rPr>
          <w:rFonts w:cs="Times New Roman"/>
          <w:szCs w:val="24"/>
        </w:rPr>
        <w:t>Mature care requires accomplishment in the art of balancing. Balancing between the interest of others and the interests of self is what determines the level of caring that can be given. More often than not, moral dilemmas do not have straightforward solution</w:t>
      </w:r>
      <w:r w:rsidR="003E3BA1">
        <w:rPr>
          <w:rFonts w:cs="Times New Roman"/>
          <w:szCs w:val="24"/>
        </w:rPr>
        <w:t>s</w:t>
      </w:r>
      <w:r w:rsidRPr="007F169C">
        <w:rPr>
          <w:rFonts w:cs="Times New Roman"/>
          <w:szCs w:val="24"/>
        </w:rPr>
        <w:t xml:space="preserve">, </w:t>
      </w:r>
      <w:r w:rsidR="003E3BA1">
        <w:rPr>
          <w:rFonts w:cs="Times New Roman"/>
          <w:szCs w:val="24"/>
        </w:rPr>
        <w:t xml:space="preserve">but </w:t>
      </w:r>
      <w:r w:rsidRPr="007F169C">
        <w:rPr>
          <w:rFonts w:cs="Times New Roman"/>
          <w:szCs w:val="24"/>
        </w:rPr>
        <w:t xml:space="preserve">the moral agent should aim at balancing the interests involved. Moral maturity </w:t>
      </w:r>
      <w:r w:rsidR="003E3BA1">
        <w:rPr>
          <w:rFonts w:cs="Times New Roman"/>
          <w:szCs w:val="24"/>
        </w:rPr>
        <w:t xml:space="preserve">requires </w:t>
      </w:r>
      <w:r w:rsidRPr="007F169C">
        <w:rPr>
          <w:rFonts w:cs="Times New Roman"/>
          <w:szCs w:val="24"/>
        </w:rPr>
        <w:t xml:space="preserve">the ability to think </w:t>
      </w:r>
      <w:r w:rsidRPr="003E3BA1">
        <w:rPr>
          <w:rFonts w:cs="Times New Roman"/>
          <w:i/>
          <w:szCs w:val="24"/>
        </w:rPr>
        <w:t>‘both/and’</w:t>
      </w:r>
      <w:r w:rsidR="003E3BA1">
        <w:rPr>
          <w:rFonts w:cs="Times New Roman"/>
          <w:szCs w:val="24"/>
        </w:rPr>
        <w:t xml:space="preserve">. It is a type of thinking </w:t>
      </w:r>
      <w:r w:rsidRPr="007F169C">
        <w:rPr>
          <w:rFonts w:cs="Times New Roman"/>
          <w:szCs w:val="24"/>
        </w:rPr>
        <w:t>which flows back and forth connecting self and other, mind and body, past and present, consciousness and culture</w:t>
      </w:r>
      <w:r w:rsidR="003E3BA1">
        <w:rPr>
          <w:rFonts w:cs="Times New Roman"/>
          <w:szCs w:val="24"/>
        </w:rPr>
        <w:t xml:space="preserve"> </w:t>
      </w:r>
      <w:r w:rsidRPr="007F169C">
        <w:rPr>
          <w:rFonts w:cs="Times New Roman"/>
          <w:szCs w:val="24"/>
        </w:rPr>
        <w:fldChar w:fldCharType="begin"/>
      </w:r>
      <w:r w:rsidR="007974EB">
        <w:rPr>
          <w:rFonts w:cs="Times New Roman"/>
          <w:szCs w:val="24"/>
        </w:rPr>
        <w:instrText xml:space="preserve"> ADDIN EN.CITE &lt;EndNote&gt;&lt;Cite&gt;&lt;Author&gt;Gilligan&lt;/Author&gt;&lt;Year&gt;1989&lt;/Year&gt;&lt;RecNum&gt;938&lt;/RecNum&gt;&lt;DisplayText&gt;(C. Gilligan, 1989)&lt;/DisplayText&gt;&lt;record&gt;&lt;rec-number&gt;938&lt;/rec-number&gt;&lt;foreign-keys&gt;&lt;key app="EN" db-id="frww0z2r2fvf0ge0ssbxfda5ddv5derepafz" timestamp="1491558481"&gt;938&lt;/key&gt;&lt;/foreign-keys&gt;&lt;ref-type name="Journal Article"&gt;17&lt;/ref-type&gt;&lt;contributors&gt;&lt;authors&gt;&lt;author&gt;Gilligan, C.&lt;/author&gt;&lt;/authors&gt;&lt;/contributors&gt;&lt;titles&gt;&lt;title&gt;Mapping the Moral Domain: New Images of Self in Relationship &lt;/title&gt;&lt;secondary-title&gt;CrossCurrents&lt;/secondary-title&gt;&lt;/titles&gt;&lt;periodical&gt;&lt;full-title&gt;CrossCurrents&lt;/full-title&gt;&lt;/periodical&gt;&lt;pages&gt;50-63&lt;/pages&gt;&lt;volume&gt;39&lt;/volume&gt;&lt;number&gt;1&lt;/number&gt;&lt;dates&gt;&lt;year&gt;1989&lt;/year&gt;&lt;/dates&gt;&lt;publisher&gt;Wiley&lt;/publisher&gt;&lt;isbn&gt;00111953, 19393881&lt;/isbn&gt;&lt;urls&gt;&lt;related-urls&gt;&lt;url&gt;http://www.jstor.org/stable/24459760&lt;/url&gt;&lt;/related-urls&gt;&lt;/urls&gt;&lt;custom1&gt;Full publication date: SPRING 1989&lt;/custom1&gt;&lt;/record&gt;&lt;/Cite&gt;&lt;/EndNote&gt;</w:instrText>
      </w:r>
      <w:r w:rsidRPr="007F169C">
        <w:rPr>
          <w:rFonts w:cs="Times New Roman"/>
          <w:szCs w:val="24"/>
        </w:rPr>
        <w:fldChar w:fldCharType="separate"/>
      </w:r>
      <w:r w:rsidRPr="007F169C">
        <w:rPr>
          <w:rFonts w:cs="Times New Roman"/>
          <w:noProof/>
          <w:szCs w:val="24"/>
        </w:rPr>
        <w:t>(C. Gilligan, 1989)</w:t>
      </w:r>
      <w:r w:rsidRPr="007F169C">
        <w:rPr>
          <w:rFonts w:cs="Times New Roman"/>
          <w:szCs w:val="24"/>
        </w:rPr>
        <w:fldChar w:fldCharType="end"/>
      </w:r>
      <w:r w:rsidRPr="007F169C">
        <w:rPr>
          <w:rFonts w:cs="Times New Roman"/>
          <w:szCs w:val="24"/>
        </w:rPr>
        <w:t>.</w:t>
      </w:r>
      <w:r w:rsidR="003E3BA1">
        <w:rPr>
          <w:rFonts w:cs="Times New Roman"/>
          <w:szCs w:val="24"/>
        </w:rPr>
        <w:t xml:space="preserve"> Moral maturity means combining</w:t>
      </w:r>
      <w:r w:rsidRPr="007F169C">
        <w:rPr>
          <w:rFonts w:cs="Times New Roman"/>
          <w:szCs w:val="24"/>
        </w:rPr>
        <w:t xml:space="preserve"> practical reason with emotion</w:t>
      </w:r>
      <w:r w:rsidR="003E3BA1">
        <w:rPr>
          <w:rFonts w:cs="Times New Roman"/>
          <w:szCs w:val="24"/>
        </w:rPr>
        <w:t xml:space="preserve"> as well as</w:t>
      </w:r>
      <w:r w:rsidRPr="007F169C">
        <w:rPr>
          <w:rFonts w:cs="Times New Roman"/>
          <w:szCs w:val="24"/>
        </w:rPr>
        <w:t xml:space="preserve">, </w:t>
      </w:r>
      <w:r w:rsidR="003E3BA1">
        <w:rPr>
          <w:rFonts w:cs="Times New Roman"/>
          <w:szCs w:val="24"/>
        </w:rPr>
        <w:t xml:space="preserve">melding </w:t>
      </w:r>
      <w:r w:rsidRPr="007F169C">
        <w:rPr>
          <w:rFonts w:cs="Times New Roman"/>
          <w:szCs w:val="24"/>
        </w:rPr>
        <w:t>integrity with the ability to be connected with others. Independence and interdependency must be combined in order to give us an adequate portrayal of human beings</w:t>
      </w:r>
      <w:r w:rsidR="003E3BA1">
        <w:rPr>
          <w:rFonts w:cs="Times New Roman"/>
          <w:szCs w:val="24"/>
        </w:rPr>
        <w:t xml:space="preserve"> in terms of their relationships,</w:t>
      </w:r>
      <w:r w:rsidRPr="007F169C">
        <w:rPr>
          <w:rFonts w:cs="Times New Roman"/>
          <w:szCs w:val="24"/>
        </w:rPr>
        <w:t xml:space="preserve"> development and aspirations. Gilligan’s ethics of care is all about finding the </w:t>
      </w:r>
      <w:r w:rsidRPr="003E3BA1">
        <w:rPr>
          <w:rFonts w:cs="Times New Roman"/>
          <w:i/>
          <w:szCs w:val="24"/>
        </w:rPr>
        <w:t>‘different’, ‘the third way’</w:t>
      </w:r>
      <w:r w:rsidRPr="007F169C">
        <w:rPr>
          <w:rFonts w:cs="Times New Roman"/>
          <w:szCs w:val="24"/>
        </w:rPr>
        <w:t xml:space="preserve"> (to solve a moral dilemma) and it relies on access to contextual information rather on strict deduction, on actual communication rather than thought experiment. </w:t>
      </w:r>
      <w:r w:rsidRPr="003E3BA1">
        <w:rPr>
          <w:rFonts w:cs="Times New Roman"/>
          <w:i/>
          <w:szCs w:val="24"/>
        </w:rPr>
        <w:t>‘The third way’</w:t>
      </w:r>
      <w:r w:rsidRPr="007F169C">
        <w:rPr>
          <w:rFonts w:cs="Times New Roman"/>
          <w:szCs w:val="24"/>
        </w:rPr>
        <w:t xml:space="preserve"> is an approach to moral challenges that is characterised by deliberation on how to prevent hurt and promote flourishing based on general as well as contextual knowledge of the actors. </w:t>
      </w:r>
    </w:p>
    <w:p w14:paraId="6106B003" w14:textId="77777777" w:rsidR="007F169C" w:rsidRPr="007F169C" w:rsidRDefault="003E3BA1" w:rsidP="007F169C">
      <w:pPr>
        <w:spacing w:after="120"/>
        <w:rPr>
          <w:rFonts w:cs="Times New Roman"/>
          <w:szCs w:val="24"/>
        </w:rPr>
      </w:pPr>
      <w:r>
        <w:rPr>
          <w:rFonts w:cs="Times New Roman"/>
          <w:szCs w:val="24"/>
        </w:rPr>
        <w:t>Under e</w:t>
      </w:r>
      <w:r w:rsidR="007F169C" w:rsidRPr="007F169C">
        <w:rPr>
          <w:rFonts w:cs="Times New Roman"/>
          <w:szCs w:val="24"/>
        </w:rPr>
        <w:t>thics of care, more</w:t>
      </w:r>
      <w:r>
        <w:rPr>
          <w:rFonts w:cs="Times New Roman"/>
          <w:szCs w:val="24"/>
        </w:rPr>
        <w:t xml:space="preserve">over, it is held </w:t>
      </w:r>
      <w:r w:rsidR="007F169C" w:rsidRPr="007F169C">
        <w:rPr>
          <w:rFonts w:cs="Times New Roman"/>
          <w:szCs w:val="24"/>
        </w:rPr>
        <w:t xml:space="preserve">that even if a moral agent cannot always overcome dilemmas or ambivalence, she can commit herself to strive for </w:t>
      </w:r>
      <w:r w:rsidR="007F169C" w:rsidRPr="007F169C">
        <w:rPr>
          <w:rFonts w:cs="Times New Roman"/>
          <w:i/>
          <w:szCs w:val="24"/>
        </w:rPr>
        <w:t>the best possible solution</w:t>
      </w:r>
      <w:r>
        <w:rPr>
          <w:rFonts w:cs="Times New Roman"/>
          <w:i/>
          <w:szCs w:val="24"/>
        </w:rPr>
        <w:t>,</w:t>
      </w:r>
      <w:r w:rsidR="007F169C" w:rsidRPr="007F169C">
        <w:rPr>
          <w:rFonts w:cs="Times New Roman"/>
          <w:i/>
          <w:szCs w:val="24"/>
        </w:rPr>
        <w:t xml:space="preserve"> </w:t>
      </w:r>
      <w:r w:rsidR="007F169C" w:rsidRPr="007F169C">
        <w:rPr>
          <w:rFonts w:cs="Times New Roman"/>
          <w:szCs w:val="24"/>
        </w:rPr>
        <w:t xml:space="preserve">as the art of morality means taking upon oneself responsibility for self and others. When no option is available that can be said to be in the best interest of all concerned, one has to select who is going to be hurt </w:t>
      </w:r>
      <w:r w:rsidR="007F169C" w:rsidRPr="007F169C">
        <w:rPr>
          <w:rFonts w:cs="Times New Roman"/>
          <w:szCs w:val="24"/>
        </w:rPr>
        <w:fldChar w:fldCharType="begin"/>
      </w:r>
      <w:r w:rsidR="007F169C" w:rsidRPr="007F169C">
        <w:rPr>
          <w:rFonts w:cs="Times New Roman"/>
          <w:szCs w:val="24"/>
        </w:rPr>
        <w:instrText xml:space="preserve"> ADDIN EN.CITE &lt;EndNote&gt;&lt;Cite&gt;&lt;Author&gt;Gilligan&lt;/Author&gt;&lt;Year&gt;1982&lt;/Year&gt;&lt;RecNum&gt;252&lt;/RecNum&gt;&lt;Pages&gt;142&lt;/Pages&gt;&lt;DisplayText&gt;(Gilligan, 1982, p. 142)&lt;/DisplayText&gt;&lt;record&gt;&lt;rec-number&gt;252&lt;/rec-number&gt;&lt;foreign-keys&gt;&lt;key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(Gilligan, 1982, p. 142)</w:t>
      </w:r>
      <w:r w:rsidR="007F169C" w:rsidRPr="007F169C">
        <w:rPr>
          <w:rFonts w:cs="Times New Roman"/>
          <w:szCs w:val="24"/>
        </w:rPr>
        <w:fldChar w:fldCharType="end"/>
      </w:r>
      <w:r w:rsidR="007F169C" w:rsidRPr="007F169C">
        <w:rPr>
          <w:rFonts w:cs="Times New Roman"/>
          <w:szCs w:val="24"/>
        </w:rPr>
        <w:t xml:space="preserve">. </w:t>
      </w:r>
      <w:r>
        <w:rPr>
          <w:rFonts w:cs="Times New Roman"/>
          <w:szCs w:val="24"/>
        </w:rPr>
        <w:t xml:space="preserve">It would seem that, in people’s quotidian lives </w:t>
      </w:r>
      <w:r w:rsidR="007F169C" w:rsidRPr="007F169C">
        <w:rPr>
          <w:rFonts w:cs="Times New Roman"/>
          <w:szCs w:val="24"/>
        </w:rPr>
        <w:t xml:space="preserve">there are always going to be instances </w:t>
      </w:r>
      <w:r>
        <w:rPr>
          <w:rFonts w:cs="Times New Roman"/>
          <w:szCs w:val="24"/>
        </w:rPr>
        <w:t xml:space="preserve">where </w:t>
      </w:r>
      <w:r w:rsidR="007F169C" w:rsidRPr="007F169C">
        <w:rPr>
          <w:rFonts w:cs="Times New Roman"/>
          <w:szCs w:val="24"/>
        </w:rPr>
        <w:t>ethics of justice and ethics of care wi</w:t>
      </w:r>
      <w:r>
        <w:rPr>
          <w:rFonts w:cs="Times New Roman"/>
          <w:szCs w:val="24"/>
        </w:rPr>
        <w:t>ll be on opposite sides</w:t>
      </w:r>
      <w:r w:rsidR="007F169C" w:rsidRPr="007F169C">
        <w:rPr>
          <w:rFonts w:cs="Times New Roman"/>
          <w:szCs w:val="24"/>
        </w:rPr>
        <w:t xml:space="preserve"> and, all things </w:t>
      </w:r>
      <w:r w:rsidR="007F169C" w:rsidRPr="007F169C">
        <w:rPr>
          <w:rFonts w:cs="Times New Roman"/>
          <w:szCs w:val="24"/>
        </w:rPr>
        <w:lastRenderedPageBreak/>
        <w:t xml:space="preserve">considered, people will have to take a moral stance no matter what </w:t>
      </w:r>
      <w:r w:rsidR="007F169C" w:rsidRPr="007F169C">
        <w:rPr>
          <w:rFonts w:cs="Times New Roman"/>
          <w:szCs w:val="24"/>
        </w:rPr>
        <w:fldChar w:fldCharType="begin"/>
      </w:r>
      <w:r w:rsidR="007F169C" w:rsidRPr="007F169C">
        <w:rPr>
          <w:rFonts w:cs="Times New Roman"/>
          <w:szCs w:val="24"/>
        </w:rPr>
        <w:instrText xml:space="preserve"> ADDIN EN.CITE &lt;EndNote&gt;&lt;Cite&gt;&lt;Author&gt;Postow&lt;/Author&gt;&lt;Year&gt;2008&lt;/Year&gt;&lt;RecNum&gt;345&lt;/RecNum&gt;&lt;DisplayText&gt;(Postow, 2008)&lt;/DisplayText&gt;&lt;record&gt;&lt;rec-number&gt;345&lt;/rec-number&gt;&lt;foreign-keys&gt;&lt;key app="EN" db-id="frww0z2r2fvf0ge0ssbxfda5ddv5derepafz" timestamp="0"&gt;345&lt;/key&gt;&lt;/foreign-keys&gt;&lt;ref-type name="Journal Article"&gt;17&lt;/ref-type&gt;&lt;contributors&gt;&lt;authors&gt;&lt;author&gt;Postow, BC&lt;/author&gt;&lt;/authors&gt;&lt;/contributors&gt;&lt;titles&gt;&lt;title&gt;Care ethics and impartial reasons&lt;/title&gt;&lt;secondary-title&gt;Hypatia&lt;/secondary-title&gt;&lt;/titles&gt;&lt;periodical&gt;&lt;full-title&gt;Hypatia&lt;/full-title&gt;&lt;/periodical&gt;&lt;pages&gt;1-8&lt;/pages&gt;&lt;volume&gt;23&lt;/volume&gt;&lt;number&gt;1&lt;/number&gt;&lt;dates&gt;&lt;year&gt;2008&lt;/year&gt;&lt;/dates&gt;&lt;isbn&gt;1527-2001&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(Postow, 2008)</w:t>
      </w:r>
      <w:r w:rsidR="007F169C" w:rsidRPr="007F169C">
        <w:rPr>
          <w:rFonts w:cs="Times New Roman"/>
          <w:szCs w:val="24"/>
        </w:rPr>
        <w:fldChar w:fldCharType="end"/>
      </w:r>
      <w:r w:rsidR="007F169C" w:rsidRPr="007F169C">
        <w:rPr>
          <w:rFonts w:cs="Times New Roman"/>
          <w:szCs w:val="24"/>
        </w:rPr>
        <w:t xml:space="preserve">. In other words, one </w:t>
      </w:r>
      <w:r>
        <w:rPr>
          <w:rFonts w:cs="Times New Roman"/>
          <w:szCs w:val="24"/>
        </w:rPr>
        <w:t xml:space="preserve">will be </w:t>
      </w:r>
      <w:r w:rsidR="007F169C" w:rsidRPr="007F169C">
        <w:rPr>
          <w:rFonts w:cs="Times New Roman"/>
          <w:szCs w:val="24"/>
        </w:rPr>
        <w:t xml:space="preserve">confronted with the seemingly unbearable and immoral task of choosing a </w:t>
      </w:r>
      <w:r w:rsidR="007F169C" w:rsidRPr="003E3BA1">
        <w:rPr>
          <w:rFonts w:cs="Times New Roman"/>
          <w:i/>
          <w:szCs w:val="24"/>
        </w:rPr>
        <w:t>‘victim’</w:t>
      </w:r>
      <w:r w:rsidR="007F169C" w:rsidRPr="007F169C">
        <w:rPr>
          <w:rFonts w:cs="Times New Roman"/>
          <w:szCs w:val="24"/>
        </w:rPr>
        <w:t xml:space="preserve"> </w:t>
      </w:r>
      <w:r w:rsidR="007F169C" w:rsidRPr="007F169C">
        <w:rPr>
          <w:rFonts w:cs="Times New Roman"/>
          <w:szCs w:val="24"/>
        </w:rPr>
        <w:fldChar w:fldCharType="begin"/>
      </w:r>
      <w:r w:rsidR="007F169C" w:rsidRPr="007F169C">
        <w:rPr>
          <w:rFonts w:cs="Times New Roman"/>
          <w:szCs w:val="24"/>
        </w:rPr>
        <w:instrText xml:space="preserve"> ADDIN EN.CITE &lt;EndNote&gt;&lt;Cite&gt;&lt;Author&gt;Gilligan&lt;/Author&gt;&lt;Year&gt;1982&lt;/Year&gt;&lt;RecNum&gt;252&lt;/RecNum&gt;&lt;Pages&gt;80&lt;/Pages&gt;&lt;DisplayText&gt;(Gilligan, 1982, p. 80)&lt;/DisplayText&gt;&lt;record&gt;&lt;rec-number&gt;252&lt;/rec-number&gt;&lt;foreign-keys&gt;&lt;key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7F169C" w:rsidRPr="007F169C">
        <w:rPr>
          <w:rFonts w:cs="Times New Roman"/>
          <w:szCs w:val="24"/>
        </w:rPr>
        <w:fldChar w:fldCharType="separate"/>
      </w:r>
      <w:r w:rsidR="007F169C" w:rsidRPr="007F169C">
        <w:rPr>
          <w:rFonts w:cs="Times New Roman"/>
          <w:noProof/>
          <w:szCs w:val="24"/>
        </w:rPr>
        <w:t>(Gilligan, 1982, p. 80)</w:t>
      </w:r>
      <w:r w:rsidR="007F169C" w:rsidRPr="007F169C">
        <w:rPr>
          <w:rFonts w:cs="Times New Roman"/>
          <w:szCs w:val="24"/>
        </w:rPr>
        <w:fldChar w:fldCharType="end"/>
      </w:r>
      <w:r w:rsidR="007F169C" w:rsidRPr="007F169C">
        <w:rPr>
          <w:rFonts w:cs="Times New Roman"/>
          <w:szCs w:val="24"/>
        </w:rPr>
        <w:t xml:space="preserve">. </w:t>
      </w:r>
    </w:p>
    <w:p w14:paraId="589B3B0E" w14:textId="5670D24A" w:rsidR="007F169C" w:rsidRPr="007F169C" w:rsidRDefault="007F169C" w:rsidP="007F169C">
      <w:pPr>
        <w:spacing w:after="120"/>
        <w:rPr>
          <w:rFonts w:cs="Times New Roman"/>
          <w:szCs w:val="24"/>
        </w:rPr>
      </w:pPr>
      <w:r w:rsidRPr="007F169C">
        <w:rPr>
          <w:rFonts w:cs="Times New Roman"/>
          <w:szCs w:val="24"/>
        </w:rPr>
        <w:t>The ethics of care can be regarded as relationship ‘code’ based on</w:t>
      </w:r>
      <w:r w:rsidR="003E3BA1">
        <w:rPr>
          <w:rFonts w:cs="Times New Roman"/>
          <w:szCs w:val="24"/>
        </w:rPr>
        <w:t xml:space="preserve"> a</w:t>
      </w:r>
      <w:r w:rsidRPr="007F169C">
        <w:rPr>
          <w:rFonts w:cs="Times New Roman"/>
          <w:szCs w:val="24"/>
        </w:rPr>
        <w:t xml:space="preserve"> guiding principle that protects</w:t>
      </w:r>
      <w:r w:rsidR="00252F7D">
        <w:rPr>
          <w:rFonts w:cs="Times New Roman"/>
          <w:szCs w:val="24"/>
        </w:rPr>
        <w:t xml:space="preserve"> against harm and promotes well</w:t>
      </w:r>
      <w:r w:rsidRPr="007F169C">
        <w:rPr>
          <w:rFonts w:cs="Times New Roman"/>
          <w:szCs w:val="24"/>
        </w:rPr>
        <w:t xml:space="preserve">being and human flourishing, </w:t>
      </w:r>
      <w:r w:rsidR="003E3BA1">
        <w:rPr>
          <w:rFonts w:cs="Times New Roman"/>
          <w:szCs w:val="24"/>
        </w:rPr>
        <w:t xml:space="preserve">as well as </w:t>
      </w:r>
      <w:r w:rsidR="00470389">
        <w:rPr>
          <w:rFonts w:cs="Times New Roman"/>
          <w:szCs w:val="24"/>
        </w:rPr>
        <w:t xml:space="preserve">a </w:t>
      </w:r>
      <w:r w:rsidRPr="007F169C">
        <w:rPr>
          <w:rFonts w:cs="Times New Roman"/>
          <w:szCs w:val="24"/>
        </w:rPr>
        <w:t xml:space="preserve">theory </w:t>
      </w:r>
      <w:r w:rsidR="003E3BA1">
        <w:rPr>
          <w:rFonts w:cs="Times New Roman"/>
          <w:szCs w:val="24"/>
        </w:rPr>
        <w:t>that encourages</w:t>
      </w:r>
      <w:r w:rsidRPr="007F169C">
        <w:rPr>
          <w:rFonts w:cs="Times New Roman"/>
          <w:szCs w:val="24"/>
        </w:rPr>
        <w:t xml:space="preserve"> the development of a particular attitude. Gilligan’s theory elevates the importance of a specific aspect of the ethical landscape. It does so by showing the compelling significance of caring in relationships in two complementary ways. The first is by showing how injurious detachment, disconnection, abandonment and indifference can be. The other is by </w:t>
      </w:r>
      <w:r w:rsidR="002C0520">
        <w:rPr>
          <w:rFonts w:cs="Times New Roman"/>
          <w:szCs w:val="24"/>
        </w:rPr>
        <w:t xml:space="preserve">describing </w:t>
      </w:r>
      <w:r w:rsidRPr="007F169C">
        <w:rPr>
          <w:rFonts w:cs="Times New Roman"/>
          <w:szCs w:val="24"/>
        </w:rPr>
        <w:t xml:space="preserve">the benefits arising from thick care. </w:t>
      </w:r>
      <w:r w:rsidR="00757922">
        <w:rPr>
          <w:rFonts w:cs="Times New Roman"/>
          <w:szCs w:val="24"/>
        </w:rPr>
        <w:t xml:space="preserve">Gilligan’s goal is </w:t>
      </w:r>
      <w:r w:rsidRPr="00757922">
        <w:rPr>
          <w:rFonts w:cs="Times New Roman"/>
          <w:i/>
          <w:szCs w:val="24"/>
        </w:rPr>
        <w:t>‘ to expand the understanding of human development by using the group left out in the construction of the theory to call attention to what is missing in its account’</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&lt;EndNote&gt;&lt;Cite&gt;&lt;Author&gt;Gilligan&lt;/Author&gt;&lt;Year&gt;1982&lt;/Year&gt;&lt;RecNum&gt;252&lt;/RecNum&gt;&lt;Pages&gt;3-4&lt;/Pages&gt;&lt;DisplayText&gt;(Gilligan, 1982, pp. 3-4)&lt;/DisplayText&gt;&lt;record&gt;&lt;rec-number&gt;252&lt;/rec-number&gt;&lt;foreign-keys&gt;&lt;key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7F169C">
        <w:rPr>
          <w:rFonts w:cs="Times New Roman"/>
          <w:szCs w:val="24"/>
        </w:rPr>
        <w:fldChar w:fldCharType="separate"/>
      </w:r>
      <w:r w:rsidRPr="007F169C">
        <w:rPr>
          <w:rFonts w:cs="Times New Roman"/>
          <w:noProof/>
          <w:szCs w:val="24"/>
        </w:rPr>
        <w:t>(Gilligan, 1982, pp. 3-4)</w:t>
      </w:r>
      <w:r w:rsidRPr="007F169C">
        <w:rPr>
          <w:rFonts w:cs="Times New Roman"/>
          <w:szCs w:val="24"/>
        </w:rPr>
        <w:fldChar w:fldCharType="end"/>
      </w:r>
      <w:r w:rsidRPr="007F169C">
        <w:rPr>
          <w:rFonts w:cs="Times New Roman"/>
          <w:szCs w:val="24"/>
        </w:rPr>
        <w:t>.</w:t>
      </w:r>
    </w:p>
    <w:p w14:paraId="56356B5D" w14:textId="77777777" w:rsidR="007F169C" w:rsidRPr="007F169C" w:rsidRDefault="007F169C" w:rsidP="007F169C">
      <w:pPr>
        <w:spacing w:after="120"/>
        <w:rPr>
          <w:rFonts w:cs="Times New Roman"/>
          <w:szCs w:val="24"/>
        </w:rPr>
      </w:pPr>
      <w:r w:rsidRPr="007F169C">
        <w:rPr>
          <w:rFonts w:cs="Times New Roman"/>
          <w:szCs w:val="24"/>
        </w:rPr>
        <w:t>Comprehending society as relational, as dependent on interdependence, cooperation and dialogue, plays down a theory of society made up of individual right</w:t>
      </w:r>
      <w:r w:rsidR="002C0520">
        <w:rPr>
          <w:rFonts w:cs="Times New Roman"/>
          <w:szCs w:val="24"/>
        </w:rPr>
        <w:t>s</w:t>
      </w:r>
      <w:r w:rsidRPr="007F169C">
        <w:rPr>
          <w:rFonts w:cs="Times New Roman"/>
          <w:szCs w:val="24"/>
        </w:rPr>
        <w:t xml:space="preserve"> holders, constantly competing to maximise self-interest. People are embedded in relationship networks where reciprocal care, mutual trust, attention, and response are as crucial to public life as to government policy </w:t>
      </w:r>
      <w:r w:rsidRPr="007F169C">
        <w:rPr>
          <w:rFonts w:cs="Times New Roman"/>
          <w:szCs w:val="24"/>
        </w:rPr>
        <w:fldChar w:fldCharType="begin"/>
      </w:r>
      <w:r w:rsidRPr="007F169C">
        <w:rPr>
          <w:rFonts w:cs="Times New Roman"/>
          <w:szCs w:val="24"/>
        </w:rPr>
        <w:instrText xml:space="preserve"> ADDIN EN.CITE &lt;EndNote&gt;&lt;Cite&gt;&lt;Author&gt;Held&lt;/Author&gt;&lt;Year&gt;2006&lt;/Year&gt;&lt;RecNum&gt;563&lt;/RecNum&gt;&lt;Pages&gt;158&lt;/Pages&gt;&lt;DisplayText&gt;(Held, 2006, p. 158)&lt;/DisplayText&gt;&lt;record&gt;&lt;rec-number&gt;563&lt;/rec-number&gt;&lt;foreign-keys&gt;&lt;key app="EN" db-id="frww0z2r2fvf0ge0ssbxfda5ddv5derepafz" timestamp="0"&gt;563&lt;/key&gt;&lt;/foreign-keys&gt;&lt;ref-type name="Book"&gt;6&lt;/ref-type&gt;&lt;contributors&gt;&lt;authors&gt;&lt;author&gt;Held, Virginia&lt;/author&gt;&lt;/authors&gt;&lt;/contributors&gt;&lt;titles&gt;&lt;title&gt;The ethics of care: Personal, political, and global&lt;/title&gt;&lt;/titles&gt;&lt;dates&gt;&lt;year&gt;2006&lt;/year&gt;&lt;/dates&gt;&lt;publisher&gt;Oxford University Press&lt;/publisher&gt;&lt;isbn&gt;0195180992&lt;/isbn&gt;&lt;urls&gt;&lt;/urls&gt;&lt;/record&gt;&lt;/Cite&gt;&lt;/EndNote&gt;</w:instrText>
      </w:r>
      <w:r w:rsidRPr="007F169C">
        <w:rPr>
          <w:rFonts w:cs="Times New Roman"/>
          <w:szCs w:val="24"/>
        </w:rPr>
        <w:fldChar w:fldCharType="separate"/>
      </w:r>
      <w:r w:rsidRPr="007F169C">
        <w:rPr>
          <w:rFonts w:cs="Times New Roman"/>
          <w:noProof/>
          <w:szCs w:val="24"/>
        </w:rPr>
        <w:t>(Held, 2006, p. 158)</w:t>
      </w:r>
      <w:r w:rsidRPr="007F169C">
        <w:rPr>
          <w:rFonts w:cs="Times New Roman"/>
          <w:szCs w:val="24"/>
        </w:rPr>
        <w:fldChar w:fldCharType="end"/>
      </w:r>
      <w:r w:rsidRPr="007F169C">
        <w:rPr>
          <w:rFonts w:cs="Times New Roman"/>
          <w:szCs w:val="24"/>
        </w:rPr>
        <w:t>. ‘</w:t>
      </w:r>
      <w:r w:rsidRPr="007F169C">
        <w:rPr>
          <w:rFonts w:cs="Times New Roman"/>
          <w:i/>
          <w:szCs w:val="24"/>
        </w:rPr>
        <w:t>Asking what one can do for others is a core value</w:t>
      </w:r>
      <w:r w:rsidRPr="007F169C">
        <w:rPr>
          <w:rFonts w:cs="Times New Roman"/>
          <w:szCs w:val="24"/>
        </w:rPr>
        <w:t xml:space="preserve"> (of the ethics of care), </w:t>
      </w:r>
      <w:r w:rsidRPr="007F169C">
        <w:rPr>
          <w:rFonts w:cs="Times New Roman"/>
          <w:i/>
          <w:szCs w:val="24"/>
        </w:rPr>
        <w:t>and in order to accommodate social needs and make reasonable priorities, participation, dialogue and engagement are required’</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&lt;EndNote&gt;&lt;Cite&gt;&lt;Author&gt;Pettersen&lt;/Author&gt;&lt;Year&gt;2008&lt;/Year&gt;&lt;RecNum&gt;926&lt;/RecNum&gt;&lt;Pages&gt;177&lt;/Pages&gt;&lt;DisplayText&gt;(Pettersen, 2008, p. 177)&lt;/DisplayText&gt;&lt;record&gt;&lt;rec-number&gt;926&lt;/rec-number&gt;&lt;foreign-keys&gt;&lt;key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 p. 177)</w:t>
      </w:r>
      <w:r w:rsidRPr="007F169C">
        <w:rPr>
          <w:rFonts w:cs="Times New Roman"/>
          <w:szCs w:val="24"/>
        </w:rPr>
        <w:fldChar w:fldCharType="end"/>
      </w:r>
      <w:r w:rsidRPr="007F169C">
        <w:rPr>
          <w:rFonts w:cs="Times New Roman"/>
          <w:szCs w:val="24"/>
        </w:rPr>
        <w:t xml:space="preserve">. The ability of ethics of care to see the relational, the asymmetrical and the contextual allows it to accommodate historical and cultural differences between the agents </w:t>
      </w:r>
      <w:r w:rsidR="002C0520">
        <w:rPr>
          <w:rFonts w:cs="Times New Roman"/>
          <w:szCs w:val="24"/>
        </w:rPr>
        <w:t xml:space="preserve">in </w:t>
      </w:r>
      <w:r w:rsidRPr="007F169C">
        <w:rPr>
          <w:rFonts w:cs="Times New Roman"/>
          <w:szCs w:val="24"/>
        </w:rPr>
        <w:t xml:space="preserve">the global arena. Furthermore, the ethics of care sees responsibility </w:t>
      </w:r>
      <w:r w:rsidR="002C0520">
        <w:rPr>
          <w:rFonts w:cs="Times New Roman"/>
          <w:szCs w:val="24"/>
        </w:rPr>
        <w:t xml:space="preserve">not only </w:t>
      </w:r>
      <w:r w:rsidRPr="007F169C">
        <w:rPr>
          <w:rFonts w:cs="Times New Roman"/>
          <w:szCs w:val="24"/>
        </w:rPr>
        <w:t xml:space="preserve">as the outcome of interaction, </w:t>
      </w:r>
      <w:r w:rsidR="002C0520">
        <w:rPr>
          <w:rFonts w:cs="Times New Roman"/>
          <w:szCs w:val="24"/>
        </w:rPr>
        <w:t>for this is a</w:t>
      </w:r>
      <w:r w:rsidRPr="007F169C">
        <w:rPr>
          <w:rFonts w:cs="Times New Roman"/>
          <w:szCs w:val="24"/>
        </w:rPr>
        <w:t xml:space="preserve">lso something to be </w:t>
      </w:r>
      <w:r w:rsidR="002C0520">
        <w:rPr>
          <w:rFonts w:cs="Times New Roman"/>
          <w:szCs w:val="24"/>
        </w:rPr>
        <w:t xml:space="preserve">perceived as </w:t>
      </w:r>
      <w:r w:rsidRPr="007F169C">
        <w:rPr>
          <w:rFonts w:cs="Times New Roman"/>
          <w:szCs w:val="24"/>
        </w:rPr>
        <w:t xml:space="preserve">shared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xml:space="preserve">. </w:t>
      </w:r>
    </w:p>
    <w:p w14:paraId="5A64C279" w14:textId="7E3CE10B" w:rsidR="007F169C" w:rsidRPr="007F169C" w:rsidRDefault="007F169C" w:rsidP="007F169C">
      <w:pPr>
        <w:spacing w:after="120"/>
        <w:rPr>
          <w:rFonts w:cs="Times New Roman"/>
          <w:szCs w:val="24"/>
        </w:rPr>
      </w:pPr>
      <w:r w:rsidRPr="007F169C">
        <w:rPr>
          <w:rFonts w:cs="Times New Roman"/>
          <w:szCs w:val="24"/>
        </w:rPr>
        <w:lastRenderedPageBreak/>
        <w:t xml:space="preserve">The logic of ethics of care is a psychological logic of relationships that is opposite to the formal logic of fairness that informs the justice approach. The capacity for responsibility and care evolves a realisation that self and other are interdependent and that this interdependence, connection, </w:t>
      </w:r>
      <w:r w:rsidR="002C0520">
        <w:rPr>
          <w:rFonts w:cs="Times New Roman"/>
          <w:szCs w:val="24"/>
        </w:rPr>
        <w:t xml:space="preserve">as well as, </w:t>
      </w:r>
      <w:r w:rsidRPr="007F169C">
        <w:rPr>
          <w:rFonts w:cs="Times New Roman"/>
          <w:szCs w:val="24"/>
        </w:rPr>
        <w:t xml:space="preserve">relatedness cannot be sustained without caring relationships </w:t>
      </w:r>
      <w:r w:rsidRPr="007F169C">
        <w:rPr>
          <w:rFonts w:cs="Times New Roman"/>
          <w:szCs w:val="24"/>
        </w:rPr>
        <w:fldChar w:fldCharType="begin"/>
      </w:r>
      <w:r w:rsidRPr="007F169C">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7F169C">
        <w:rPr>
          <w:rFonts w:cs="Times New Roman"/>
          <w:szCs w:val="24"/>
        </w:rPr>
        <w:fldChar w:fldCharType="separate"/>
      </w:r>
      <w:r w:rsidRPr="007F169C">
        <w:rPr>
          <w:rFonts w:cs="Times New Roman"/>
          <w:noProof/>
          <w:szCs w:val="24"/>
        </w:rPr>
        <w:t>(Gilligan, 1982)</w:t>
      </w:r>
      <w:r w:rsidRPr="007F169C">
        <w:rPr>
          <w:rFonts w:cs="Times New Roman"/>
          <w:szCs w:val="24"/>
        </w:rPr>
        <w:fldChar w:fldCharType="end"/>
      </w:r>
      <w:r w:rsidRPr="007F169C">
        <w:rPr>
          <w:rFonts w:cs="Times New Roman"/>
          <w:szCs w:val="24"/>
        </w:rPr>
        <w:t>. “</w:t>
      </w:r>
      <w:r w:rsidRPr="007F169C">
        <w:rPr>
          <w:rFonts w:cs="Times New Roman"/>
          <w:i/>
          <w:szCs w:val="24"/>
        </w:rPr>
        <w:t>The ethical ideal springs from two sentiments: the natural sympathy human beings feel for each other and the longing to maintain, recapture, or enhance our most caring and tender moments</w:t>
      </w:r>
      <w:r w:rsidRPr="007F169C">
        <w:rPr>
          <w:rFonts w:cs="Times New Roman"/>
          <w:szCs w:val="24"/>
        </w:rPr>
        <w:t>”</w:t>
      </w:r>
      <w:r w:rsidRPr="007F169C">
        <w:rPr>
          <w:rFonts w:cs="Times New Roman"/>
          <w:szCs w:val="24"/>
        </w:rPr>
        <w:fldChar w:fldCharType="begin"/>
      </w:r>
      <w:r w:rsidR="008A6499">
        <w:rPr>
          <w:rFonts w:cs="Times New Roman"/>
          <w:szCs w:val="24"/>
        </w:rPr>
        <w:instrText xml:space="preserve"> ADDIN EN.CITE &lt;EndNote&gt;&lt;Cite&gt;&lt;Author&gt;Noddings&lt;/Author&gt;&lt;Year&gt;1984&lt;/Year&gt;&lt;RecNum&gt;565&lt;/RecNum&gt;&lt;Pages&gt;104&lt;/Pages&gt;&lt;DisplayText&gt;(Noddings, 1984b, p. 104)&lt;/DisplayText&gt;&lt;record&gt;&lt;rec-number&gt;565&lt;/rec-number&gt;&lt;foreign-keys&gt;&lt;key app="EN" db-id="frww0z2r2fvf0ge0ssbxfda5ddv5derepafz" timestamp="0"&gt;565&lt;/key&gt;&lt;/foreign-keys&gt;&lt;ref-type name="Journal Article"&gt;17&lt;/ref-type&gt;&lt;contributors&gt;&lt;authors&gt;&lt;author&gt;Noddings, Nel&lt;/author&gt;&lt;/authors&gt;&lt;/contributors&gt;&lt;titles&gt;&lt;title&gt;Caring: A feminist approach to ethics&lt;/title&gt;&lt;secondary-title&gt;Berkeley, CA&lt;/secondary-title&gt;&lt;/titles&gt;&lt;dates&gt;&lt;year&gt;1984&lt;/year&gt;&lt;/dates&gt;&lt;urls&gt;&lt;/urls&gt;&lt;/record&gt;&lt;/Cite&gt;&lt;/EndNote&gt;</w:instrText>
      </w:r>
      <w:r w:rsidRPr="007F169C">
        <w:rPr>
          <w:rFonts w:cs="Times New Roman"/>
          <w:szCs w:val="24"/>
        </w:rPr>
        <w:fldChar w:fldCharType="separate"/>
      </w:r>
      <w:r w:rsidR="008A6499">
        <w:rPr>
          <w:rFonts w:cs="Times New Roman"/>
          <w:noProof/>
          <w:szCs w:val="24"/>
        </w:rPr>
        <w:t>(Noddings, 1984b, p. 104)</w:t>
      </w:r>
      <w:r w:rsidRPr="007F169C">
        <w:rPr>
          <w:rFonts w:cs="Times New Roman"/>
          <w:szCs w:val="24"/>
        </w:rPr>
        <w:fldChar w:fldCharType="end"/>
      </w:r>
      <w:r w:rsidRPr="007F169C">
        <w:rPr>
          <w:rFonts w:cs="Times New Roman"/>
          <w:szCs w:val="24"/>
        </w:rPr>
        <w:t>. What Noddings is arguing is that human beings are natural</w:t>
      </w:r>
      <w:r w:rsidR="002C0520">
        <w:rPr>
          <w:rFonts w:cs="Times New Roman"/>
          <w:szCs w:val="24"/>
        </w:rPr>
        <w:t xml:space="preserve">ly relational, aiming to </w:t>
      </w:r>
      <w:r w:rsidRPr="007F169C">
        <w:rPr>
          <w:rFonts w:cs="Times New Roman"/>
          <w:szCs w:val="24"/>
        </w:rPr>
        <w:t>care for others as they were cared</w:t>
      </w:r>
      <w:r w:rsidR="002C0520">
        <w:rPr>
          <w:rFonts w:cs="Times New Roman"/>
          <w:szCs w:val="24"/>
        </w:rPr>
        <w:t xml:space="preserve"> for</w:t>
      </w:r>
      <w:r w:rsidRPr="007F169C">
        <w:rPr>
          <w:rFonts w:cs="Times New Roman"/>
          <w:szCs w:val="24"/>
        </w:rPr>
        <w:t xml:space="preserve"> by others before. </w:t>
      </w:r>
      <w:r w:rsidR="002C0520">
        <w:rPr>
          <w:rFonts w:cs="Times New Roman"/>
          <w:szCs w:val="24"/>
        </w:rPr>
        <w:t xml:space="preserve">Moreover, </w:t>
      </w:r>
      <w:r w:rsidRPr="007F169C">
        <w:rPr>
          <w:rFonts w:cs="Times New Roman"/>
          <w:szCs w:val="24"/>
        </w:rPr>
        <w:t xml:space="preserve">it is our living and experience of the everyday life that contributes to the maintenance of the </w:t>
      </w:r>
      <w:r w:rsidRPr="002C0520">
        <w:rPr>
          <w:rFonts w:cs="Times New Roman"/>
          <w:i/>
          <w:szCs w:val="24"/>
        </w:rPr>
        <w:t>‘ethical ideal’</w:t>
      </w:r>
      <w:r w:rsidR="002C0520">
        <w:rPr>
          <w:rFonts w:cs="Times New Roman"/>
          <w:szCs w:val="24"/>
        </w:rPr>
        <w:t>,</w:t>
      </w:r>
      <w:r w:rsidRPr="007F169C">
        <w:rPr>
          <w:rFonts w:cs="Times New Roman"/>
          <w:szCs w:val="24"/>
        </w:rPr>
        <w:t xml:space="preserve"> because we care for or are cared </w:t>
      </w:r>
      <w:r w:rsidR="002C0520">
        <w:rPr>
          <w:rFonts w:cs="Times New Roman"/>
          <w:szCs w:val="24"/>
        </w:rPr>
        <w:t xml:space="preserve">for </w:t>
      </w:r>
      <w:r w:rsidRPr="007F169C">
        <w:rPr>
          <w:rFonts w:cs="Times New Roman"/>
          <w:szCs w:val="24"/>
        </w:rPr>
        <w:t xml:space="preserve">by </w:t>
      </w:r>
      <w:r w:rsidR="002C0520">
        <w:rPr>
          <w:rFonts w:cs="Times New Roman"/>
          <w:szCs w:val="24"/>
        </w:rPr>
        <w:t>others through our most mundane</w:t>
      </w:r>
      <w:r w:rsidRPr="007F169C">
        <w:rPr>
          <w:rFonts w:cs="Times New Roman"/>
          <w:szCs w:val="24"/>
        </w:rPr>
        <w:t xml:space="preserve"> and routine circumstances. Everyday life requires actual involvement in our daily responsibilities, decisions and actions. It is through this daily practice that our caring skills develop and we are able to feel </w:t>
      </w:r>
      <w:r w:rsidRPr="007F169C">
        <w:rPr>
          <w:rFonts w:cs="Times New Roman"/>
          <w:i/>
          <w:szCs w:val="24"/>
        </w:rPr>
        <w:t>“a deep, serene, receptive joy”</w:t>
      </w:r>
      <w:r w:rsidRPr="007F169C">
        <w:rPr>
          <w:rFonts w:cs="Times New Roman"/>
          <w:szCs w:val="24"/>
        </w:rPr>
        <w:t xml:space="preserve"> </w:t>
      </w:r>
      <w:r w:rsidRPr="007F169C">
        <w:rPr>
          <w:rFonts w:cs="Times New Roman"/>
          <w:szCs w:val="24"/>
        </w:rPr>
        <w:fldChar w:fldCharType="begin"/>
      </w:r>
      <w:r w:rsidR="008A6499">
        <w:rPr>
          <w:rFonts w:cs="Times New Roman"/>
          <w:szCs w:val="24"/>
        </w:rPr>
        <w:instrText xml:space="preserve"> ADDIN EN.CITE &lt;EndNote&gt;&lt;Cite&gt;&lt;Author&gt;Noddings&lt;/Author&gt;&lt;Year&gt;1984&lt;/Year&gt;&lt;RecNum&gt;565&lt;/RecNum&gt;&lt;Pages&gt;126&lt;/Pages&gt;&lt;DisplayText&gt;(Noddings, 1984b, p. 126)&lt;/DisplayText&gt;&lt;record&gt;&lt;rec-number&gt;565&lt;/rec-number&gt;&lt;foreign-keys&gt;&lt;key app="EN" db-id="frww0z2r2fvf0ge0ssbxfda5ddv5derepafz" timestamp="0"&gt;565&lt;/key&gt;&lt;/foreign-keys&gt;&lt;ref-type name="Journal Article"&gt;17&lt;/ref-type&gt;&lt;contributors&gt;&lt;authors&gt;&lt;author&gt;Noddings, Nel&lt;/author&gt;&lt;/authors&gt;&lt;/contributors&gt;&lt;titles&gt;&lt;title&gt;Caring: A feminist approach to ethics&lt;/title&gt;&lt;secondary-title&gt;Berkeley, CA&lt;/secondary-title&gt;&lt;/titles&gt;&lt;dates&gt;&lt;year&gt;1984&lt;/year&gt;&lt;/dates&gt;&lt;urls&gt;&lt;/urls&gt;&lt;/record&gt;&lt;/Cite&gt;&lt;/EndNote&gt;</w:instrText>
      </w:r>
      <w:r w:rsidRPr="007F169C">
        <w:rPr>
          <w:rFonts w:cs="Times New Roman"/>
          <w:szCs w:val="24"/>
        </w:rPr>
        <w:fldChar w:fldCharType="separate"/>
      </w:r>
      <w:r w:rsidR="008A6499">
        <w:rPr>
          <w:rFonts w:cs="Times New Roman"/>
          <w:noProof/>
          <w:szCs w:val="24"/>
        </w:rPr>
        <w:t>(Noddings, 1984b, p. 126)</w:t>
      </w:r>
      <w:r w:rsidRPr="007F169C">
        <w:rPr>
          <w:rFonts w:cs="Times New Roman"/>
          <w:szCs w:val="24"/>
        </w:rPr>
        <w:fldChar w:fldCharType="end"/>
      </w:r>
      <w:r w:rsidR="002C0520">
        <w:rPr>
          <w:rFonts w:cs="Times New Roman"/>
          <w:szCs w:val="24"/>
        </w:rPr>
        <w:t xml:space="preserve">, one </w:t>
      </w:r>
      <w:r w:rsidRPr="007F169C">
        <w:rPr>
          <w:rFonts w:cs="Times New Roman"/>
          <w:szCs w:val="24"/>
        </w:rPr>
        <w:t xml:space="preserve">of contentment and self-fulfilment. </w:t>
      </w:r>
    </w:p>
    <w:p w14:paraId="6685872D" w14:textId="382D6ED9" w:rsidR="007F169C" w:rsidRPr="007F169C" w:rsidRDefault="007F169C" w:rsidP="007F169C">
      <w:pPr>
        <w:spacing w:after="120"/>
        <w:rPr>
          <w:rFonts w:cs="Times New Roman"/>
          <w:szCs w:val="24"/>
        </w:rPr>
      </w:pPr>
      <w:r w:rsidRPr="007F169C">
        <w:rPr>
          <w:rFonts w:cs="Times New Roman"/>
          <w:szCs w:val="24"/>
        </w:rPr>
        <w:t>Tronto (1993) argues further how our relationships with close and distant others give value and meaning to our li</w:t>
      </w:r>
      <w:r w:rsidR="002C0520">
        <w:rPr>
          <w:rFonts w:cs="Times New Roman"/>
          <w:szCs w:val="24"/>
        </w:rPr>
        <w:t xml:space="preserve">ves </w:t>
      </w:r>
      <w:r w:rsidRPr="007F169C">
        <w:rPr>
          <w:rFonts w:cs="Times New Roman"/>
          <w:szCs w:val="24"/>
        </w:rPr>
        <w:t xml:space="preserve">and </w:t>
      </w:r>
      <w:r w:rsidR="002C0520">
        <w:rPr>
          <w:rFonts w:cs="Times New Roman"/>
          <w:szCs w:val="24"/>
        </w:rPr>
        <w:t xml:space="preserve">that </w:t>
      </w:r>
      <w:r w:rsidRPr="007F169C">
        <w:rPr>
          <w:rFonts w:cs="Times New Roman"/>
          <w:szCs w:val="24"/>
        </w:rPr>
        <w:t xml:space="preserve">they define life as </w:t>
      </w:r>
      <w:r w:rsidRPr="002C0520">
        <w:rPr>
          <w:rFonts w:cs="Times New Roman"/>
          <w:i/>
          <w:szCs w:val="24"/>
        </w:rPr>
        <w:t>‘a good life’</w:t>
      </w:r>
      <w:r w:rsidRPr="007F169C">
        <w:rPr>
          <w:rFonts w:cs="Times New Roman"/>
          <w:szCs w:val="24"/>
        </w:rPr>
        <w:t>: “</w:t>
      </w:r>
      <w:r w:rsidRPr="007F169C">
        <w:rPr>
          <w:rFonts w:cs="Times New Roman"/>
          <w:i/>
          <w:szCs w:val="24"/>
        </w:rPr>
        <w:t>The values of caring and nurturance, of stressing the importance of human relationships as key elements of the good life, remain enticing possibilities …”</w:t>
      </w:r>
      <w:r w:rsidRPr="007F169C">
        <w:rPr>
          <w:rFonts w:cs="Times New Roman"/>
          <w:szCs w:val="24"/>
        </w:rPr>
        <w:fldChar w:fldCharType="begin"/>
      </w:r>
      <w:r w:rsidR="002C0520">
        <w:rPr>
          <w:rFonts w:cs="Times New Roman"/>
          <w:szCs w:val="24"/>
        </w:rPr>
        <w:instrText xml:space="preserve"> ADDIN EN.CITE &lt;EndNote&gt;&lt;Cite&gt;&lt;Author&gt;Tronto&lt;/Author&gt;&lt;Year&gt;1993&lt;/Year&gt;&lt;RecNum&gt;242&lt;/RecNum&gt;&lt;Pages&gt;4&lt;/Pages&gt;&lt;DisplayText&gt;(Tronto, 1993, p. 4)&lt;/DisplayText&gt;&lt;record&gt;&lt;rec-number&gt;242&lt;/rec-number&gt;&lt;foreign-keys&gt;&lt;key app="EN" db-id="frww0z2r2fvf0ge0ssbxfda5ddv5derepafz" timestamp="0"&gt;242&lt;/key&gt;&lt;/foreign-keys&gt;&lt;ref-type name="Book"&gt;6&lt;/ref-type&gt;&lt;contributors&gt;&lt;authors&gt;&lt;author&gt;Tronto, Joan&lt;/author&gt;&lt;/authors&gt;&lt;/contributors&gt;&lt;titles&gt;&lt;title&gt;Moral boundaries: A political argument for an ethic of care&lt;/title&gt;&lt;/titles&gt;&lt;dates&gt;&lt;year&gt;1993&lt;/year&gt;&lt;/dates&gt;&lt;publisher&gt;Psychology Press&lt;/publisher&gt;&lt;isbn&gt;0415906423&lt;/isbn&gt;&lt;urls&gt;&lt;/urls&gt;&lt;/record&gt;&lt;/Cite&gt;&lt;/EndNote&gt;</w:instrText>
      </w:r>
      <w:r w:rsidRPr="007F169C">
        <w:rPr>
          <w:rFonts w:cs="Times New Roman"/>
          <w:szCs w:val="24"/>
        </w:rPr>
        <w:fldChar w:fldCharType="separate"/>
      </w:r>
      <w:r w:rsidR="002C0520">
        <w:rPr>
          <w:rFonts w:cs="Times New Roman"/>
          <w:noProof/>
          <w:szCs w:val="24"/>
        </w:rPr>
        <w:t>(Tronto, 1993, p. 4)</w:t>
      </w:r>
      <w:r w:rsidRPr="007F169C">
        <w:rPr>
          <w:rFonts w:cs="Times New Roman"/>
          <w:szCs w:val="24"/>
        </w:rPr>
        <w:fldChar w:fldCharType="end"/>
      </w:r>
      <w:r w:rsidRPr="007F169C">
        <w:rPr>
          <w:rFonts w:cs="Times New Roman"/>
          <w:szCs w:val="24"/>
        </w:rPr>
        <w:t xml:space="preserve">. Furthermore, she argues that the ethic of care revolves around responsibility and relationships within a particular situational context, </w:t>
      </w:r>
      <w:r w:rsidR="002C0520">
        <w:rPr>
          <w:rFonts w:cs="Times New Roman"/>
          <w:szCs w:val="24"/>
        </w:rPr>
        <w:t xml:space="preserve">being </w:t>
      </w:r>
      <w:r w:rsidRPr="007F169C">
        <w:rPr>
          <w:rFonts w:cs="Times New Roman"/>
          <w:szCs w:val="24"/>
        </w:rPr>
        <w:t xml:space="preserve">best expressed as an activity and practice. Care is intertwined in our everyday life and </w:t>
      </w:r>
      <w:r w:rsidR="002C0520">
        <w:rPr>
          <w:rFonts w:cs="Times New Roman"/>
          <w:szCs w:val="24"/>
        </w:rPr>
        <w:t>‘</w:t>
      </w:r>
      <w:r w:rsidRPr="007F169C">
        <w:rPr>
          <w:rFonts w:cs="Times New Roman"/>
          <w:i/>
          <w:szCs w:val="24"/>
        </w:rPr>
        <w:t>morality is always contextual and historicised, even when it claims to be universal’</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&lt;EndNote&gt;&lt;Cite&gt;&lt;Author&gt;Tronto&lt;/Author&gt;&lt;Year&gt;1993&lt;/Year&gt;&lt;RecNum&gt;242&lt;/RecNum&gt;&lt;Pages&gt;62&lt;/Pages&gt;&lt;DisplayText&gt;(Tronto, 1993, p. 62)&lt;/DisplayText&gt;&lt;record&gt;&lt;rec-number&gt;242&lt;/rec-number&gt;&lt;foreign-keys&gt;&lt;key app="EN" db-id="frww0z2r2fvf0ge0ssbxfda5ddv5derepafz" timestamp="0"&gt;242&lt;/key&gt;&lt;/foreign-keys&gt;&lt;ref-type name="Book"&gt;6&lt;/ref-type&gt;&lt;contributors&gt;&lt;authors&gt;&lt;author&gt;Tronto, Joan&lt;/author&gt;&lt;/authors&gt;&lt;/contributors&gt;&lt;titles&gt;&lt;title&gt;Moral boundaries: A political argument for an ethic of care&lt;/title&gt;&lt;/titles&gt;&lt;dates&gt;&lt;year&gt;1993&lt;/year&gt;&lt;/dates&gt;&lt;publisher&gt;Psychology Press&lt;/publisher&gt;&lt;isbn&gt;0415906423&lt;/isbn&gt;&lt;urls&gt;&lt;/urls&gt;&lt;/record&gt;&lt;/Cite&gt;&lt;/EndNote&gt;</w:instrText>
      </w:r>
      <w:r w:rsidRPr="007F169C">
        <w:rPr>
          <w:rFonts w:cs="Times New Roman"/>
          <w:szCs w:val="24"/>
        </w:rPr>
        <w:fldChar w:fldCharType="separate"/>
      </w:r>
      <w:r w:rsidRPr="007F169C">
        <w:rPr>
          <w:rFonts w:cs="Times New Roman"/>
          <w:noProof/>
          <w:szCs w:val="24"/>
        </w:rPr>
        <w:t>(Tronto, 1993, p. 62)</w:t>
      </w:r>
      <w:r w:rsidRPr="007F169C">
        <w:rPr>
          <w:rFonts w:cs="Times New Roman"/>
          <w:szCs w:val="24"/>
        </w:rPr>
        <w:fldChar w:fldCharType="end"/>
      </w:r>
      <w:r w:rsidRPr="007F169C">
        <w:rPr>
          <w:rFonts w:cs="Times New Roman"/>
          <w:szCs w:val="24"/>
        </w:rPr>
        <w:t xml:space="preserve">. Morality, as </w:t>
      </w:r>
      <w:r w:rsidR="002C0520">
        <w:rPr>
          <w:rFonts w:cs="Times New Roman"/>
          <w:szCs w:val="24"/>
        </w:rPr>
        <w:t>ethical</w:t>
      </w:r>
      <w:r w:rsidRPr="007F169C">
        <w:rPr>
          <w:rFonts w:cs="Times New Roman"/>
          <w:szCs w:val="24"/>
        </w:rPr>
        <w:t xml:space="preserve"> people actually discuss and practice, is also situated within a particular set of circumstances </w:t>
      </w:r>
      <w:r w:rsidR="002C0520">
        <w:rPr>
          <w:rFonts w:cs="Times New Roman"/>
          <w:szCs w:val="24"/>
        </w:rPr>
        <w:t xml:space="preserve">of </w:t>
      </w:r>
      <w:r w:rsidRPr="007F169C">
        <w:rPr>
          <w:rFonts w:cs="Times New Roman"/>
          <w:szCs w:val="24"/>
        </w:rPr>
        <w:t>temporal, spatial, cultural or social</w:t>
      </w:r>
      <w:r w:rsidR="00435B4C">
        <w:rPr>
          <w:rFonts w:cs="Times New Roman"/>
          <w:szCs w:val="24"/>
        </w:rPr>
        <w:t xml:space="preserve"> nature</w:t>
      </w:r>
      <w:r w:rsidRPr="007F169C">
        <w:rPr>
          <w:rFonts w:cs="Times New Roman"/>
          <w:szCs w:val="24"/>
        </w:rPr>
        <w:t xml:space="preserve">. This </w:t>
      </w:r>
      <w:r w:rsidRPr="007F169C">
        <w:rPr>
          <w:rFonts w:cs="Times New Roman"/>
          <w:szCs w:val="24"/>
        </w:rPr>
        <w:lastRenderedPageBreak/>
        <w:t>refers not only to the particular local conditions in which moral codes become an integral part of a people’s culture or way of life but also to the spatial relationships with other people, like distant others, that have a bearing on how they are understood, represented and regarded as possible subjects of moral responsibility. “</w:t>
      </w:r>
      <w:r w:rsidRPr="007F169C">
        <w:rPr>
          <w:rFonts w:cs="Times New Roman"/>
          <w:i/>
          <w:szCs w:val="24"/>
        </w:rPr>
        <w:t>Caring is a re</w:t>
      </w:r>
      <w:r w:rsidR="00435B4C">
        <w:rPr>
          <w:rFonts w:cs="Times New Roman"/>
          <w:i/>
          <w:szCs w:val="24"/>
        </w:rPr>
        <w:t xml:space="preserve">lation in which carer and cared </w:t>
      </w:r>
      <w:r w:rsidRPr="007F169C">
        <w:rPr>
          <w:rFonts w:cs="Times New Roman"/>
          <w:i/>
          <w:szCs w:val="24"/>
        </w:rPr>
        <w:t xml:space="preserve">for share an interest in their mutual wellbeing… caring relations” </w:t>
      </w:r>
      <w:r w:rsidRPr="007F169C">
        <w:rPr>
          <w:rFonts w:cs="Times New Roman"/>
          <w:szCs w:val="24"/>
        </w:rPr>
        <w:fldChar w:fldCharType="begin"/>
      </w:r>
      <w:r w:rsidR="00084849">
        <w:rPr>
          <w:rFonts w:cs="Times New Roman"/>
          <w:szCs w:val="24"/>
        </w:rPr>
        <w:instrText xml:space="preserve"> ADDIN EN.CITE &lt;EndNote&gt;&lt;Cite&gt;&lt;Author&gt;Held&lt;/Author&gt;&lt;Year&gt;2006&lt;/Year&gt;&lt;RecNum&gt;563&lt;/RecNum&gt;&lt;Pages&gt;35&lt;/Pages&gt;&lt;DisplayText&gt;(Held, 2006, p. 35)&lt;/DisplayText&gt;&lt;record&gt;&lt;rec-number&gt;563&lt;/rec-number&gt;&lt;foreign-keys&gt;&lt;key app="EN" db-id="frww0z2r2fvf0ge0ssbxfda5ddv5derepafz" timestamp="0"&gt;563&lt;/key&gt;&lt;/foreign-keys&gt;&lt;ref-type name="Book"&gt;6&lt;/ref-type&gt;&lt;contributors&gt;&lt;authors&gt;&lt;author&gt;Held, Virginia&lt;/author&gt;&lt;/authors&gt;&lt;/contributors&gt;&lt;titles&gt;&lt;title&gt;The ethics of care: Personal, political, and global&lt;/title&gt;&lt;/titles&gt;&lt;dates&gt;&lt;year&gt;2006&lt;/year&gt;&lt;/dates&gt;&lt;publisher&gt;Oxford University Press&lt;/publisher&gt;&lt;isbn&gt;0195180992&lt;/isbn&gt;&lt;urls&gt;&lt;/urls&gt;&lt;/record&gt;&lt;/Cite&gt;&lt;/EndNote&gt;</w:instrText>
      </w:r>
      <w:r w:rsidRPr="007F169C">
        <w:rPr>
          <w:rFonts w:cs="Times New Roman"/>
          <w:szCs w:val="24"/>
        </w:rPr>
        <w:fldChar w:fldCharType="separate"/>
      </w:r>
      <w:r w:rsidR="00084849">
        <w:rPr>
          <w:rFonts w:cs="Times New Roman"/>
          <w:noProof/>
          <w:szCs w:val="24"/>
        </w:rPr>
        <w:t>(Held, 2006, p. 35)</w:t>
      </w:r>
      <w:r w:rsidRPr="007F169C">
        <w:rPr>
          <w:rFonts w:cs="Times New Roman"/>
          <w:szCs w:val="24"/>
        </w:rPr>
        <w:fldChar w:fldCharType="end"/>
      </w:r>
      <w:r w:rsidRPr="007F169C">
        <w:rPr>
          <w:rFonts w:cs="Times New Roman"/>
          <w:szCs w:val="24"/>
        </w:rPr>
        <w:t xml:space="preserve">. Held argues that it is through everyday life that we develop and maintain these caring relations that depend on mutuality and they form the small societies of friendship and family. </w:t>
      </w:r>
    </w:p>
    <w:p w14:paraId="2B9FC6C7" w14:textId="77777777" w:rsidR="007F169C" w:rsidRPr="007F169C" w:rsidRDefault="007F169C" w:rsidP="007F169C">
      <w:pPr>
        <w:spacing w:after="120"/>
        <w:rPr>
          <w:rFonts w:cs="Times New Roman"/>
          <w:szCs w:val="24"/>
        </w:rPr>
      </w:pPr>
      <w:r w:rsidRPr="007F169C">
        <w:rPr>
          <w:rFonts w:cs="Times New Roman"/>
          <w:szCs w:val="24"/>
        </w:rPr>
        <w:t xml:space="preserve">All </w:t>
      </w:r>
      <w:r w:rsidR="00435B4C">
        <w:rPr>
          <w:rFonts w:cs="Times New Roman"/>
          <w:szCs w:val="24"/>
        </w:rPr>
        <w:t xml:space="preserve">the above </w:t>
      </w:r>
      <w:r w:rsidRPr="007F169C">
        <w:rPr>
          <w:rFonts w:cs="Times New Roman"/>
          <w:szCs w:val="24"/>
        </w:rPr>
        <w:t>arguments illuminate the centr</w:t>
      </w:r>
      <w:r w:rsidR="00B558E7">
        <w:rPr>
          <w:rFonts w:cs="Times New Roman"/>
          <w:szCs w:val="24"/>
        </w:rPr>
        <w:t xml:space="preserve">al point and the essence of </w:t>
      </w:r>
      <w:r w:rsidRPr="007F169C">
        <w:rPr>
          <w:rFonts w:cs="Times New Roman"/>
          <w:szCs w:val="24"/>
        </w:rPr>
        <w:t xml:space="preserve">care theory: </w:t>
      </w:r>
      <w:r w:rsidR="00B558E7">
        <w:rPr>
          <w:rFonts w:cs="Times New Roman"/>
          <w:szCs w:val="24"/>
        </w:rPr>
        <w:t xml:space="preserve">it </w:t>
      </w:r>
      <w:r w:rsidRPr="007F169C">
        <w:rPr>
          <w:rFonts w:cs="Times New Roman"/>
          <w:szCs w:val="24"/>
        </w:rPr>
        <w:t xml:space="preserve">is relational, it is intertwined in our </w:t>
      </w:r>
      <w:r w:rsidR="00B558E7">
        <w:rPr>
          <w:rFonts w:cs="Times New Roman"/>
          <w:szCs w:val="24"/>
        </w:rPr>
        <w:t xml:space="preserve">quotidian life, </w:t>
      </w:r>
      <w:r w:rsidRPr="007F169C">
        <w:rPr>
          <w:rFonts w:cs="Times New Roman"/>
          <w:szCs w:val="24"/>
        </w:rPr>
        <w:t xml:space="preserve">it is contingent on interdependence, and it is a continuous practice of caring for and </w:t>
      </w:r>
      <w:r w:rsidR="00B558E7">
        <w:rPr>
          <w:rFonts w:cs="Times New Roman"/>
          <w:szCs w:val="24"/>
        </w:rPr>
        <w:t xml:space="preserve">being </w:t>
      </w:r>
      <w:r w:rsidRPr="007F169C">
        <w:rPr>
          <w:rFonts w:cs="Times New Roman"/>
          <w:szCs w:val="24"/>
        </w:rPr>
        <w:t xml:space="preserve">cared by. Forming, maintaining and repairing relationships guide moral actions. Caring through these relationships is a daily practice and it is part of the everyday life within the family, friendships, community and </w:t>
      </w:r>
      <w:r w:rsidR="00B558E7">
        <w:rPr>
          <w:rFonts w:cs="Times New Roman"/>
          <w:szCs w:val="24"/>
        </w:rPr>
        <w:t xml:space="preserve">with </w:t>
      </w:r>
      <w:r w:rsidRPr="007F169C">
        <w:rPr>
          <w:rFonts w:cs="Times New Roman"/>
          <w:szCs w:val="24"/>
        </w:rPr>
        <w:t xml:space="preserve">distant others. </w:t>
      </w:r>
      <w:r w:rsidR="00B558E7">
        <w:rPr>
          <w:rFonts w:cs="Times New Roman"/>
          <w:szCs w:val="24"/>
        </w:rPr>
        <w:t xml:space="preserve">Moreover, </w:t>
      </w:r>
      <w:r w:rsidRPr="007F169C">
        <w:rPr>
          <w:rFonts w:cs="Times New Roman"/>
          <w:szCs w:val="24"/>
        </w:rPr>
        <w:t xml:space="preserve">caring is </w:t>
      </w:r>
      <w:r w:rsidR="00B558E7">
        <w:rPr>
          <w:rFonts w:cs="Times New Roman"/>
          <w:szCs w:val="24"/>
        </w:rPr>
        <w:t xml:space="preserve">realised </w:t>
      </w:r>
      <w:r w:rsidRPr="007F169C">
        <w:rPr>
          <w:rFonts w:cs="Times New Roman"/>
          <w:szCs w:val="24"/>
        </w:rPr>
        <w:t xml:space="preserve">by </w:t>
      </w:r>
      <w:r w:rsidR="00B558E7">
        <w:rPr>
          <w:rFonts w:cs="Times New Roman"/>
          <w:szCs w:val="24"/>
        </w:rPr>
        <w:t xml:space="preserve">the </w:t>
      </w:r>
      <w:r w:rsidRPr="007F169C">
        <w:rPr>
          <w:rFonts w:cs="Times New Roman"/>
          <w:szCs w:val="24"/>
        </w:rPr>
        <w:t>interdependence between the giving of the carer and the receiving of the cared</w:t>
      </w:r>
      <w:r w:rsidR="00B558E7">
        <w:rPr>
          <w:rFonts w:cs="Times New Roman"/>
          <w:szCs w:val="24"/>
        </w:rPr>
        <w:t xml:space="preserve"> for</w:t>
      </w:r>
      <w:r w:rsidRPr="007F169C">
        <w:rPr>
          <w:rFonts w:cs="Times New Roman"/>
          <w:szCs w:val="24"/>
        </w:rPr>
        <w:t xml:space="preserve">. </w:t>
      </w:r>
      <w:r w:rsidR="00B558E7">
        <w:rPr>
          <w:rFonts w:cs="Times New Roman"/>
          <w:szCs w:val="24"/>
        </w:rPr>
        <w:t xml:space="preserve">When </w:t>
      </w:r>
      <w:r w:rsidRPr="007F169C">
        <w:rPr>
          <w:rFonts w:cs="Times New Roman"/>
          <w:szCs w:val="24"/>
        </w:rPr>
        <w:t xml:space="preserve">discussing ethics of care the words used most often are relation, response and responsibility, preservative love, attention, attentive love, nurturance, needs, caretaking, caregiving, receptivity, and reciprocity </w:t>
      </w:r>
      <w:r w:rsidRPr="007F169C">
        <w:rPr>
          <w:rFonts w:cs="Times New Roman"/>
          <w:szCs w:val="24"/>
        </w:rPr>
        <w:fldChar w:fldCharType="begin"/>
      </w:r>
      <w:r w:rsidRPr="007F169C">
        <w:rPr>
          <w:rFonts w:cs="Times New Roman"/>
          <w:szCs w:val="24"/>
        </w:rPr>
        <w:instrText xml:space="preserve"> ADDIN EN.CITE &lt;EndNote&gt;&lt;Cite&gt;&lt;Author&gt;Noddings&lt;/Author&gt;&lt;Year&gt;2010&lt;/Year&gt;&lt;RecNum&gt;324&lt;/RecNum&gt;&lt;DisplayText&gt;(Noddings, 2010)&lt;/DisplayText&gt;&lt;record&gt;&lt;rec-number&gt;324&lt;/rec-number&gt;&lt;foreign-keys&gt;&lt;key app="EN" db-id="frww0z2r2fvf0ge0ssbxfda5ddv5derepafz" timestamp="0"&gt;324&lt;/key&gt;&lt;/foreign-keys&gt;&lt;ref-type name="Journal Article"&gt;17&lt;/ref-type&gt;&lt;contributors&gt;&lt;authors&gt;&lt;author&gt;Noddings, Nel&lt;/author&gt;&lt;/authors&gt;&lt;/contributors&gt;&lt;titles&gt;&lt;title&gt;Moral education and caring&lt;/title&gt;&lt;secondary-title&gt;Theory and research in education&lt;/secondary-title&gt;&lt;/titles&gt;&lt;pages&gt;145-151&lt;/pages&gt;&lt;volume&gt;8&lt;/volume&gt;&lt;number&gt;2&lt;/number&gt;&lt;dates&gt;&lt;year&gt;2010&lt;/year&gt;&lt;/dates&gt;&lt;isbn&gt;1477-8785&lt;/isbn&gt;&lt;urls&gt;&lt;/urls&gt;&lt;/record&gt;&lt;/Cite&gt;&lt;/EndNote&gt;</w:instrText>
      </w:r>
      <w:r w:rsidRPr="007F169C">
        <w:rPr>
          <w:rFonts w:cs="Times New Roman"/>
          <w:szCs w:val="24"/>
        </w:rPr>
        <w:fldChar w:fldCharType="separate"/>
      </w:r>
      <w:r w:rsidRPr="007F169C">
        <w:rPr>
          <w:rFonts w:cs="Times New Roman"/>
          <w:noProof/>
          <w:szCs w:val="24"/>
        </w:rPr>
        <w:t>(Noddings, 2010)</w:t>
      </w:r>
      <w:r w:rsidRPr="007F169C">
        <w:rPr>
          <w:rFonts w:cs="Times New Roman"/>
          <w:szCs w:val="24"/>
        </w:rPr>
        <w:fldChar w:fldCharType="end"/>
      </w:r>
      <w:r w:rsidRPr="007F169C">
        <w:rPr>
          <w:rFonts w:cs="Times New Roman"/>
          <w:szCs w:val="24"/>
        </w:rPr>
        <w:t xml:space="preserve">. Care theory encompasses many qualities </w:t>
      </w:r>
      <w:r w:rsidR="00B558E7">
        <w:rPr>
          <w:rFonts w:cs="Times New Roman"/>
          <w:szCs w:val="24"/>
        </w:rPr>
        <w:t xml:space="preserve">including </w:t>
      </w:r>
      <w:r w:rsidRPr="007F169C">
        <w:rPr>
          <w:rFonts w:cs="Times New Roman"/>
          <w:szCs w:val="24"/>
        </w:rPr>
        <w:t xml:space="preserve">natural caring and nurturing </w:t>
      </w:r>
      <w:r w:rsidR="00B558E7">
        <w:rPr>
          <w:rFonts w:cs="Times New Roman"/>
          <w:szCs w:val="24"/>
        </w:rPr>
        <w:t xml:space="preserve">of </w:t>
      </w:r>
      <w:r w:rsidRPr="007F169C">
        <w:rPr>
          <w:rFonts w:cs="Times New Roman"/>
          <w:szCs w:val="24"/>
        </w:rPr>
        <w:t>a child, feeling sympathy for the other, being attentive and interested in the wellbeing of others</w:t>
      </w:r>
      <w:r w:rsidR="00B558E7">
        <w:rPr>
          <w:rFonts w:cs="Times New Roman"/>
          <w:szCs w:val="24"/>
        </w:rPr>
        <w:t xml:space="preserve"> and</w:t>
      </w:r>
      <w:r w:rsidRPr="007F169C">
        <w:rPr>
          <w:rFonts w:cs="Times New Roman"/>
          <w:szCs w:val="24"/>
        </w:rPr>
        <w:t xml:space="preserve">, having to care for other(s). </w:t>
      </w:r>
    </w:p>
    <w:p w14:paraId="2B999CAE" w14:textId="613DF91B" w:rsidR="007F169C" w:rsidRPr="007F169C" w:rsidRDefault="007F169C" w:rsidP="007F169C">
      <w:pPr>
        <w:spacing w:after="120"/>
        <w:rPr>
          <w:rFonts w:cs="Times New Roman"/>
          <w:szCs w:val="24"/>
        </w:rPr>
      </w:pPr>
      <w:r w:rsidRPr="007F169C">
        <w:rPr>
          <w:rFonts w:cs="Times New Roman"/>
          <w:szCs w:val="24"/>
        </w:rPr>
        <w:t>Caring relations in</w:t>
      </w:r>
      <w:r w:rsidR="00B558E7">
        <w:rPr>
          <w:rFonts w:cs="Times New Roman"/>
          <w:szCs w:val="24"/>
        </w:rPr>
        <w:t xml:space="preserve"> care theory, however, extend</w:t>
      </w:r>
      <w:r w:rsidRPr="007F169C">
        <w:rPr>
          <w:rFonts w:cs="Times New Roman"/>
          <w:szCs w:val="24"/>
        </w:rPr>
        <w:t xml:space="preserve"> not only</w:t>
      </w:r>
      <w:r w:rsidR="00B558E7">
        <w:rPr>
          <w:rFonts w:cs="Times New Roman"/>
          <w:szCs w:val="24"/>
        </w:rPr>
        <w:t xml:space="preserve"> to </w:t>
      </w:r>
      <w:r w:rsidRPr="007F169C">
        <w:rPr>
          <w:rFonts w:cs="Times New Roman"/>
          <w:szCs w:val="24"/>
        </w:rPr>
        <w:t>close and distant others</w:t>
      </w:r>
      <w:r w:rsidR="00B558E7">
        <w:rPr>
          <w:rFonts w:cs="Times New Roman"/>
          <w:szCs w:val="24"/>
        </w:rPr>
        <w:t>,</w:t>
      </w:r>
      <w:r w:rsidRPr="007F169C">
        <w:rPr>
          <w:rFonts w:cs="Times New Roman"/>
          <w:szCs w:val="24"/>
        </w:rPr>
        <w:t xml:space="preserve"> </w:t>
      </w:r>
      <w:r w:rsidR="00B558E7">
        <w:rPr>
          <w:rFonts w:cs="Times New Roman"/>
          <w:szCs w:val="24"/>
        </w:rPr>
        <w:t xml:space="preserve">for they also </w:t>
      </w:r>
      <w:r w:rsidRPr="007F169C">
        <w:rPr>
          <w:rFonts w:cs="Times New Roman"/>
          <w:szCs w:val="24"/>
        </w:rPr>
        <w:t xml:space="preserve">include being interested </w:t>
      </w:r>
      <w:r w:rsidR="00B558E7">
        <w:rPr>
          <w:rFonts w:cs="Times New Roman"/>
          <w:szCs w:val="24"/>
        </w:rPr>
        <w:t>in and caring</w:t>
      </w:r>
      <w:r w:rsidRPr="007F169C">
        <w:rPr>
          <w:rFonts w:cs="Times New Roman"/>
          <w:szCs w:val="24"/>
        </w:rPr>
        <w:t xml:space="preserve"> for the environment. “</w:t>
      </w:r>
      <w:r w:rsidRPr="007F169C">
        <w:rPr>
          <w:rFonts w:cs="Times New Roman"/>
          <w:i/>
          <w:szCs w:val="24"/>
        </w:rPr>
        <w:t xml:space="preserve">On the most general level, we suggest that caring be viewed as a species activity that includes everything that we do to maintain, continue, repair our ‘world’ so that we </w:t>
      </w:r>
      <w:r w:rsidRPr="007F169C">
        <w:rPr>
          <w:rFonts w:cs="Times New Roman"/>
          <w:i/>
          <w:szCs w:val="24"/>
        </w:rPr>
        <w:lastRenderedPageBreak/>
        <w:t>can live in it as well as possible. That will include our bodies, ourselves and our environment, all of which we seek to interweave in a complex, life-sustaining web”</w:t>
      </w:r>
      <w:r w:rsidRPr="007F169C">
        <w:rPr>
          <w:rFonts w:cs="Times New Roman"/>
          <w:szCs w:val="24"/>
        </w:rPr>
        <w:t xml:space="preserve"> </w:t>
      </w:r>
      <w:r w:rsidRPr="007F169C">
        <w:rPr>
          <w:rFonts w:cs="Times New Roman"/>
          <w:szCs w:val="24"/>
        </w:rPr>
        <w:fldChar w:fldCharType="begin"/>
      </w:r>
      <w:r w:rsidR="00D00FFC">
        <w:rPr>
          <w:rFonts w:cs="Times New Roman"/>
          <w:szCs w:val="24"/>
        </w:rPr>
        <w:instrText xml:space="preserve"> ADDIN EN.CITE &lt;EndNote&gt;&lt;Cite&gt;&lt;Author&gt;Tronto&lt;/Author&gt;&lt;Year&gt;1993&lt;/Year&gt;&lt;RecNum&gt;242&lt;/RecNum&gt;&lt;Pages&gt;103&lt;/Pages&gt;&lt;DisplayText&gt;(Tronto, 1993, p. 103)&lt;/DisplayText&gt;&lt;record&gt;&lt;rec-number&gt;242&lt;/rec-number&gt;&lt;foreign-keys&gt;&lt;key app="EN" db-id="frww0z2r2fvf0ge0ssbxfda5ddv5derepafz" timestamp="0"&gt;242&lt;/key&gt;&lt;/foreign-keys&gt;&lt;ref-type name="Book"&gt;6&lt;/ref-type&gt;&lt;contributors&gt;&lt;authors&gt;&lt;author&gt;Tronto, Joan&lt;/author&gt;&lt;/authors&gt;&lt;/contributors&gt;&lt;titles&gt;&lt;title&gt;Moral boundaries: A political argument for an ethic of care&lt;/title&gt;&lt;/titles&gt;&lt;dates&gt;&lt;year&gt;1993&lt;/year&gt;&lt;/dates&gt;&lt;publisher&gt;Psychology Press&lt;/publisher&gt;&lt;isbn&gt;0415906423&lt;/isbn&gt;&lt;urls&gt;&lt;/urls&gt;&lt;/record&gt;&lt;/Cite&gt;&lt;/EndNote&gt;</w:instrText>
      </w:r>
      <w:r w:rsidRPr="007F169C">
        <w:rPr>
          <w:rFonts w:cs="Times New Roman"/>
          <w:szCs w:val="24"/>
        </w:rPr>
        <w:fldChar w:fldCharType="separate"/>
      </w:r>
      <w:r w:rsidR="00D00FFC">
        <w:rPr>
          <w:rFonts w:cs="Times New Roman"/>
          <w:noProof/>
          <w:szCs w:val="24"/>
        </w:rPr>
        <w:t>(Tronto, 1993, p. 103)</w:t>
      </w:r>
      <w:r w:rsidRPr="007F169C">
        <w:rPr>
          <w:rFonts w:cs="Times New Roman"/>
          <w:szCs w:val="24"/>
        </w:rPr>
        <w:fldChar w:fldCharType="end"/>
      </w:r>
      <w:r w:rsidRPr="007F169C">
        <w:rPr>
          <w:rFonts w:cs="Times New Roman"/>
          <w:szCs w:val="24"/>
        </w:rPr>
        <w:t xml:space="preserve">. </w:t>
      </w:r>
      <w:r w:rsidR="00B558E7">
        <w:rPr>
          <w:rFonts w:cs="Times New Roman"/>
          <w:szCs w:val="24"/>
        </w:rPr>
        <w:t>This also echoes Held’s argument</w:t>
      </w:r>
      <w:r w:rsidRPr="007F169C">
        <w:rPr>
          <w:rFonts w:cs="Times New Roman"/>
          <w:szCs w:val="24"/>
        </w:rPr>
        <w:t xml:space="preserve"> that “</w:t>
      </w:r>
      <w:r w:rsidRPr="007F169C">
        <w:rPr>
          <w:rFonts w:cs="Times New Roman"/>
          <w:i/>
          <w:szCs w:val="24"/>
        </w:rPr>
        <w:t>the care that is valued by the ethics of care must include caring for distant others</w:t>
      </w:r>
      <w:r w:rsidR="00B558E7">
        <w:rPr>
          <w:rFonts w:cs="Times New Roman"/>
          <w:i/>
          <w:szCs w:val="24"/>
        </w:rPr>
        <w:t xml:space="preserve">… and in interdependent world … as well as </w:t>
      </w:r>
      <w:r w:rsidRPr="007F169C">
        <w:rPr>
          <w:rFonts w:cs="Times New Roman"/>
          <w:i/>
          <w:szCs w:val="24"/>
        </w:rPr>
        <w:t>caring that the rights of all are respected and their needs met. It must include caring that the environment in which embodied human beings reside is well cared for</w:t>
      </w:r>
      <w:r w:rsidR="00B558E7">
        <w:rPr>
          <w:rFonts w:cs="Times New Roman"/>
          <w:i/>
          <w:szCs w:val="24"/>
        </w:rPr>
        <w:t xml:space="preserve"> as well</w:t>
      </w:r>
      <w:r w:rsidRPr="007F169C">
        <w:rPr>
          <w:rFonts w:cs="Times New Roman"/>
          <w:i/>
          <w:szCs w:val="24"/>
        </w:rPr>
        <w:t xml:space="preserve">” </w:t>
      </w:r>
      <w:r w:rsidRPr="007F169C">
        <w:rPr>
          <w:rFonts w:cs="Times New Roman"/>
          <w:szCs w:val="24"/>
        </w:rPr>
        <w:fldChar w:fldCharType="begin"/>
      </w:r>
      <w:r w:rsidR="00B558E7">
        <w:rPr>
          <w:rFonts w:cs="Times New Roman"/>
          <w:szCs w:val="24"/>
        </w:rPr>
        <w:instrText xml:space="preserve"> ADDIN EN.CITE &lt;EndNote&gt;&lt;Cite&gt;&lt;Author&gt;Held&lt;/Author&gt;&lt;Year&gt;2006&lt;/Year&gt;&lt;RecNum&gt;563&lt;/RecNum&gt;&lt;Pages&gt;66&lt;/Pages&gt;&lt;DisplayText&gt;(Held, 2006, p. 66)&lt;/DisplayText&gt;&lt;record&gt;&lt;rec-number&gt;563&lt;/rec-number&gt;&lt;foreign-keys&gt;&lt;key app="EN" db-id="frww0z2r2fvf0ge0ssbxfda5ddv5derepafz" timestamp="0"&gt;563&lt;/key&gt;&lt;/foreign-keys&gt;&lt;ref-type name="Book"&gt;6&lt;/ref-type&gt;&lt;contributors&gt;&lt;authors&gt;&lt;author&gt;Held, Virginia&lt;/author&gt;&lt;/authors&gt;&lt;/contributors&gt;&lt;titles&gt;&lt;title&gt;The ethics of care: Personal, political, and global&lt;/title&gt;&lt;/titles&gt;&lt;dates&gt;&lt;year&gt;2006&lt;/year&gt;&lt;/dates&gt;&lt;publisher&gt;Oxford University Press&lt;/publisher&gt;&lt;isbn&gt;0195180992&lt;/isbn&gt;&lt;urls&gt;&lt;/urls&gt;&lt;/record&gt;&lt;/Cite&gt;&lt;/EndNote&gt;</w:instrText>
      </w:r>
      <w:r w:rsidRPr="007F169C">
        <w:rPr>
          <w:rFonts w:cs="Times New Roman"/>
          <w:szCs w:val="24"/>
        </w:rPr>
        <w:fldChar w:fldCharType="separate"/>
      </w:r>
      <w:r w:rsidR="00B558E7">
        <w:rPr>
          <w:rFonts w:cs="Times New Roman"/>
          <w:noProof/>
          <w:szCs w:val="24"/>
        </w:rPr>
        <w:t>(Held, 2006, p. 66)</w:t>
      </w:r>
      <w:r w:rsidRPr="007F169C">
        <w:rPr>
          <w:rFonts w:cs="Times New Roman"/>
          <w:szCs w:val="24"/>
        </w:rPr>
        <w:fldChar w:fldCharType="end"/>
      </w:r>
      <w:r w:rsidRPr="007F169C">
        <w:rPr>
          <w:rFonts w:cs="Times New Roman"/>
          <w:szCs w:val="24"/>
        </w:rPr>
        <w:t xml:space="preserve">. Both Tronto and Held advocate that care extends further than the </w:t>
      </w:r>
      <w:r w:rsidRPr="00B558E7">
        <w:rPr>
          <w:rFonts w:cs="Times New Roman"/>
          <w:i/>
          <w:szCs w:val="24"/>
        </w:rPr>
        <w:t>‘private domain’</w:t>
      </w:r>
      <w:r w:rsidRPr="007F169C">
        <w:rPr>
          <w:rFonts w:cs="Times New Roman"/>
          <w:szCs w:val="24"/>
        </w:rPr>
        <w:t xml:space="preserve"> of </w:t>
      </w:r>
      <w:r w:rsidR="00B558E7">
        <w:rPr>
          <w:rFonts w:cs="Times New Roman"/>
          <w:szCs w:val="24"/>
        </w:rPr>
        <w:t xml:space="preserve">the </w:t>
      </w:r>
      <w:r w:rsidRPr="007F169C">
        <w:rPr>
          <w:rFonts w:cs="Times New Roman"/>
          <w:szCs w:val="24"/>
        </w:rPr>
        <w:t xml:space="preserve">home and family </w:t>
      </w:r>
      <w:r w:rsidR="00EA01D6">
        <w:rPr>
          <w:rFonts w:cs="Times New Roman"/>
          <w:szCs w:val="24"/>
        </w:rPr>
        <w:t>to the public</w:t>
      </w:r>
      <w:r w:rsidRPr="007F169C">
        <w:rPr>
          <w:rFonts w:cs="Times New Roman"/>
          <w:szCs w:val="24"/>
        </w:rPr>
        <w:t xml:space="preserve"> arena that includes distant others</w:t>
      </w:r>
      <w:r w:rsidR="00EA01D6">
        <w:rPr>
          <w:rFonts w:cs="Times New Roman"/>
          <w:szCs w:val="24"/>
        </w:rPr>
        <w:t>,</w:t>
      </w:r>
      <w:r w:rsidRPr="007F169C">
        <w:rPr>
          <w:rFonts w:cs="Times New Roman"/>
          <w:szCs w:val="24"/>
        </w:rPr>
        <w:t xml:space="preserve"> including animals </w:t>
      </w:r>
      <w:r w:rsidR="00EA01D6">
        <w:rPr>
          <w:rFonts w:cs="Times New Roman"/>
          <w:szCs w:val="24"/>
        </w:rPr>
        <w:t xml:space="preserve">as well as nature. </w:t>
      </w:r>
      <w:r w:rsidRPr="007F169C">
        <w:rPr>
          <w:rFonts w:cs="Times New Roman"/>
          <w:szCs w:val="24"/>
        </w:rPr>
        <w:t xml:space="preserve">What </w:t>
      </w:r>
      <w:r w:rsidR="009255EF">
        <w:rPr>
          <w:rFonts w:cs="Times New Roman"/>
          <w:szCs w:val="24"/>
        </w:rPr>
        <w:t>these quotes highlight</w:t>
      </w:r>
      <w:r w:rsidRPr="007F169C">
        <w:rPr>
          <w:rFonts w:cs="Times New Roman"/>
          <w:szCs w:val="24"/>
        </w:rPr>
        <w:t xml:space="preserve"> is that the interdependence and connection of the ethics of care is pivotal for caring about and caring for close and distant others including the environment as well and that care theory has the qualities to achieve this task. </w:t>
      </w:r>
      <w:r w:rsidR="009255EF">
        <w:rPr>
          <w:rFonts w:cs="Times New Roman"/>
          <w:szCs w:val="24"/>
        </w:rPr>
        <w:t>In sum, t</w:t>
      </w:r>
      <w:r w:rsidRPr="007F169C">
        <w:rPr>
          <w:rFonts w:cs="Times New Roman"/>
          <w:szCs w:val="24"/>
        </w:rPr>
        <w:t xml:space="preserve">he ethics of care raises caring, nurturing, and the maintenance of interpersonal relationships to the status of moral importance </w:t>
      </w:r>
      <w:r w:rsidRPr="007F169C">
        <w:rPr>
          <w:rFonts w:cs="Times New Roman"/>
          <w:szCs w:val="24"/>
        </w:rPr>
        <w:fldChar w:fldCharType="begin"/>
      </w:r>
      <w:r w:rsidRPr="007F169C">
        <w:rPr>
          <w:rFonts w:cs="Times New Roman"/>
          <w:szCs w:val="24"/>
        </w:rPr>
        <w:instrText xml:space="preserve"> ADDIN EN.CITE &lt;EndNote&gt;&lt;Cite&gt;&lt;Author&gt;Zembylas&lt;/Author&gt;&lt;Year&gt;2010&lt;/Year&gt;&lt;RecNum&gt;634&lt;/RecNum&gt;&lt;DisplayText&gt;(Zembylas, 2010)&lt;/DisplayText&gt;&lt;record&gt;&lt;rec-number&gt;634&lt;/rec-number&gt;&lt;foreign-keys&gt;&lt;key app="EN" db-id="frww0z2r2fvf0ge0ssbxfda5ddv5derepafz" timestamp="0"&gt;634&lt;/key&gt;&lt;/foreign-keys&gt;&lt;ref-type name="Journal Article"&gt;17&lt;/ref-type&gt;&lt;contributors&gt;&lt;authors&gt;&lt;author&gt;Zembylas, Michalinos&lt;/author&gt;&lt;/authors&gt;&lt;/contributors&gt;&lt;titles&gt;&lt;title&gt;The ethic of care in globalized societies: implications for citizenship education&lt;/title&gt;&lt;secondary-title&gt;Ethics and Education&lt;/secondary-title&gt;&lt;/titles&gt;&lt;pages&gt;233-245&lt;/pages&gt;&lt;volume&gt;5&lt;/volume&gt;&lt;number&gt;3&lt;/number&gt;&lt;dates&gt;&lt;year&gt;2010&lt;/year&gt;&lt;pub-dates&gt;&lt;date&gt;2010/11/01&lt;/date&gt;&lt;/pub-dates&gt;&lt;/dates&gt;&lt;publisher&gt;Routledge&lt;/publisher&gt;&lt;isbn&gt;1744-9642&lt;/isbn&gt;&lt;urls&gt;&lt;related-urls&gt;&lt;url&gt;http://dx.doi.org/10.1080/17449642.2010.516636&lt;/url&gt;&lt;/related-urls&gt;&lt;/urls&gt;&lt;electronic-resource-num&gt;10.1080/17449642.2010.516636&lt;/electronic-resource-num&gt;&lt;access-date&gt;2015/05/11&lt;/access-date&gt;&lt;/record&gt;&lt;/Cite&gt;&lt;/EndNote&gt;</w:instrText>
      </w:r>
      <w:r w:rsidRPr="007F169C">
        <w:rPr>
          <w:rFonts w:cs="Times New Roman"/>
          <w:szCs w:val="24"/>
        </w:rPr>
        <w:fldChar w:fldCharType="separate"/>
      </w:r>
      <w:r w:rsidRPr="007F169C">
        <w:rPr>
          <w:rFonts w:cs="Times New Roman"/>
          <w:noProof/>
          <w:szCs w:val="24"/>
        </w:rPr>
        <w:t>(Zembylas, 2010)</w:t>
      </w:r>
      <w:r w:rsidRPr="007F169C">
        <w:rPr>
          <w:rFonts w:cs="Times New Roman"/>
          <w:szCs w:val="24"/>
        </w:rPr>
        <w:fldChar w:fldCharType="end"/>
      </w:r>
      <w:r w:rsidRPr="007F169C">
        <w:rPr>
          <w:rFonts w:cs="Times New Roman"/>
          <w:szCs w:val="24"/>
        </w:rPr>
        <w:t xml:space="preserve">.  </w:t>
      </w:r>
    </w:p>
    <w:p w14:paraId="3F1C97A0" w14:textId="77777777" w:rsidR="007F169C" w:rsidRPr="007F169C" w:rsidRDefault="007F169C" w:rsidP="007F169C">
      <w:pPr>
        <w:spacing w:after="120"/>
        <w:rPr>
          <w:rFonts w:cs="Times New Roman"/>
          <w:szCs w:val="24"/>
        </w:rPr>
      </w:pPr>
      <w:r w:rsidRPr="007F169C">
        <w:rPr>
          <w:rFonts w:cs="Times New Roman"/>
          <w:szCs w:val="24"/>
        </w:rPr>
        <w:t>Hierocles, a Stoic philosopher of the first</w:t>
      </w:r>
      <w:r w:rsidR="009255EF">
        <w:rPr>
          <w:rFonts w:cs="Times New Roman"/>
          <w:szCs w:val="24"/>
        </w:rPr>
        <w:t xml:space="preserve"> and s</w:t>
      </w:r>
      <w:r w:rsidRPr="007F169C">
        <w:rPr>
          <w:rFonts w:cs="Times New Roman"/>
          <w:szCs w:val="24"/>
        </w:rPr>
        <w:t xml:space="preserve">econd centuries AD, argued that one should understand oneself and others around </w:t>
      </w:r>
      <w:r w:rsidR="009255EF">
        <w:rPr>
          <w:rFonts w:cs="Times New Roman"/>
          <w:szCs w:val="24"/>
        </w:rPr>
        <w:t xml:space="preserve">one </w:t>
      </w:r>
      <w:r w:rsidRPr="007F169C">
        <w:rPr>
          <w:rFonts w:cs="Times New Roman"/>
          <w:szCs w:val="24"/>
        </w:rPr>
        <w:t xml:space="preserve">in terms of a set of concentric circles </w:t>
      </w:r>
      <w:r w:rsidRPr="007F169C">
        <w:rPr>
          <w:rFonts w:cs="Times New Roman"/>
          <w:szCs w:val="24"/>
        </w:rPr>
        <w:fldChar w:fldCharType="begin"/>
      </w:r>
      <w:r w:rsidR="009255EF">
        <w:rPr>
          <w:rFonts w:cs="Times New Roman"/>
          <w:szCs w:val="24"/>
        </w:rPr>
        <w:instrText xml:space="preserve"> ADDIN EN.CITE &lt;EndNote&gt;&lt;Cite&gt;&lt;Author&gt;Nussbaum&lt;/Author&gt;&lt;Year&gt;1997&lt;/Year&gt;&lt;RecNum&gt;1178&lt;/RecNum&gt;&lt;Pages&gt;9&lt;/Pages&gt;&lt;DisplayText&gt;(Nussbaum, 1997, p. 9)&lt;/DisplayText&gt;&lt;record&gt;&lt;rec-number&gt;1178&lt;/rec-number&gt;&lt;foreign-keys&gt;&lt;key app="EN" db-id="frww0z2r2fvf0ge0ssbxfda5ddv5derepafz" timestamp="1499775466"&gt;1178&lt;/key&gt;&lt;/foreign-keys&gt;&lt;ref-type name="Journal Article"&gt;17&lt;/ref-type&gt;&lt;contributors&gt;&lt;authors&gt;&lt;author&gt;Nussbaum&lt;/author&gt;&lt;/authors&gt;&lt;/contributors&gt;&lt;titles&gt;&lt;title&gt;Kant and stoic cosmopolitanism&lt;/title&gt;&lt;secondary-title&gt;Journal of political philosophy&lt;/secondary-title&gt;&lt;/titles&gt;&lt;periodical&gt;&lt;full-title&gt;Journal of political philosophy&lt;/full-title&gt;&lt;/periodical&gt;&lt;pages&gt;1-25&lt;/pages&gt;&lt;volume&gt;5&lt;/volume&gt;&lt;number&gt;1&lt;/number&gt;&lt;dates&gt;&lt;year&gt;1997&lt;/year&gt;&lt;/dates&gt;&lt;isbn&gt;1467-9760&lt;/isbn&gt;&lt;urls&gt;&lt;/urls&gt;&lt;/record&gt;&lt;/Cite&gt;&lt;/EndNote&gt;</w:instrText>
      </w:r>
      <w:r w:rsidRPr="007F169C">
        <w:rPr>
          <w:rFonts w:cs="Times New Roman"/>
          <w:szCs w:val="24"/>
        </w:rPr>
        <w:fldChar w:fldCharType="separate"/>
      </w:r>
      <w:r w:rsidR="009255EF">
        <w:rPr>
          <w:rFonts w:cs="Times New Roman"/>
          <w:noProof/>
          <w:szCs w:val="24"/>
        </w:rPr>
        <w:t>(Nussbaum, 1997, p. 9)</w:t>
      </w:r>
      <w:r w:rsidRPr="007F169C">
        <w:rPr>
          <w:rFonts w:cs="Times New Roman"/>
          <w:szCs w:val="24"/>
        </w:rPr>
        <w:fldChar w:fldCharType="end"/>
      </w:r>
      <w:r w:rsidRPr="007F169C">
        <w:rPr>
          <w:rFonts w:cs="Times New Roman"/>
          <w:szCs w:val="24"/>
        </w:rPr>
        <w:t>, each encompassing a group of citizens whom the person originally perceives more distant. Thus, in the middle is oneself, then a circle drawn around one’s immediate family, and then follows one’s extended family. Then</w:t>
      </w:r>
      <w:r w:rsidR="005B6ADD">
        <w:rPr>
          <w:rFonts w:cs="Times New Roman"/>
          <w:szCs w:val="24"/>
        </w:rPr>
        <w:t>,</w:t>
      </w:r>
      <w:r w:rsidRPr="007F169C">
        <w:rPr>
          <w:rFonts w:cs="Times New Roman"/>
          <w:szCs w:val="24"/>
        </w:rPr>
        <w:t xml:space="preserve"> in order is a circle drawn around one’s neighbours and local groups, one’s fellow city-dwellers and then one’s fellow countrymen. The last circle includes humanity as a whole. Hierocles then concludes that one must try to draw the people in the outer circles into the inner ones </w:t>
      </w:r>
      <w:r w:rsidRPr="007F169C">
        <w:rPr>
          <w:rFonts w:cs="Times New Roman"/>
          <w:szCs w:val="24"/>
        </w:rPr>
        <w:fldChar w:fldCharType="begin"/>
      </w:r>
      <w:r w:rsidRPr="007F169C">
        <w:rPr>
          <w:rFonts w:cs="Times New Roman"/>
          <w:szCs w:val="24"/>
        </w:rPr>
        <w:instrText xml:space="preserve"> ADDIN EN.CITE &lt;EndNote&gt;&lt;Cite&gt;&lt;Author&gt;Berges&lt;/Author&gt;&lt;Year&gt;2005&lt;/Year&gt;&lt;RecNum&gt;1162&lt;/RecNum&gt;&lt;Pages&gt;20&lt;/Pages&gt;&lt;DisplayText&gt;(Berges, 2005, p. 20)&lt;/DisplayText&gt;&lt;record&gt;&lt;rec-number&gt;1162&lt;/rec-number&gt;&lt;foreign-keys&gt;&lt;key app="EN" db-id="frww0z2r2fvf0ge0ssbxfda5ddv5derepafz" timestamp="1499004476"&gt;1162&lt;/key&gt;&lt;/foreign-keys&gt;&lt;ref-type name="Journal Article"&gt;17&lt;/ref-type&gt;&lt;contributors&gt;&lt;authors&gt;&lt;author&gt;Berges, Sandrine&lt;/author&gt;&lt;/authors&gt;&lt;/contributors&gt;&lt;titles&gt;&lt;title&gt;loneliness and belonging: is stoic cosmopolitanism still defensible ?&lt;/title&gt;&lt;secondary-title&gt;Res Publica&lt;/secondary-title&gt;&lt;/titles&gt;&lt;periodical&gt;&lt;full-title&gt;Res Publica&lt;/full-title&gt;&lt;/periodical&gt;&lt;pages&gt;3-25&lt;/pages&gt;&lt;volume&gt;11&lt;/volume&gt;&lt;number&gt;1&lt;/number&gt;&lt;dates&gt;&lt;year&gt;2005&lt;/year&gt;&lt;pub-dates&gt;&lt;date&gt;March 01&lt;/date&gt;&lt;/pub-dates&gt;&lt;/dates&gt;&lt;isbn&gt;1572-8692&lt;/isbn&gt;&lt;label&gt;Berges2005&lt;/label&gt;&lt;work-type&gt;journal article&lt;/work-type&gt;&lt;urls&gt;&lt;related-urls&gt;&lt;url&gt;http://dx.doi.org/10.1007/s11158-004-1197-1&lt;/url&gt;&lt;/related-urls&gt;&lt;/urls&gt;&lt;electronic-resource-num&gt;10.1007/s11158-004-1197-1&lt;/electronic-resource-num&gt;&lt;/record&gt;&lt;/Cite&gt;&lt;/EndNote&gt;</w:instrText>
      </w:r>
      <w:r w:rsidRPr="007F169C">
        <w:rPr>
          <w:rFonts w:cs="Times New Roman"/>
          <w:szCs w:val="24"/>
        </w:rPr>
        <w:fldChar w:fldCharType="separate"/>
      </w:r>
      <w:r w:rsidRPr="007F169C">
        <w:rPr>
          <w:rFonts w:cs="Times New Roman"/>
          <w:noProof/>
          <w:szCs w:val="24"/>
        </w:rPr>
        <w:t>(Berges, 2005, p. 20)</w:t>
      </w:r>
      <w:r w:rsidRPr="007F169C">
        <w:rPr>
          <w:rFonts w:cs="Times New Roman"/>
          <w:szCs w:val="24"/>
        </w:rPr>
        <w:fldChar w:fldCharType="end"/>
      </w:r>
      <w:r w:rsidRPr="007F169C">
        <w:rPr>
          <w:rFonts w:cs="Times New Roman"/>
          <w:szCs w:val="24"/>
        </w:rPr>
        <w:t>. This resembles to how care theorists describe the ethics of care and how caring extends not only to close others</w:t>
      </w:r>
      <w:r w:rsidR="005B6ADD">
        <w:rPr>
          <w:rFonts w:cs="Times New Roman"/>
          <w:szCs w:val="24"/>
        </w:rPr>
        <w:t>,</w:t>
      </w:r>
      <w:r w:rsidRPr="007F169C">
        <w:rPr>
          <w:rFonts w:cs="Times New Roman"/>
          <w:szCs w:val="24"/>
        </w:rPr>
        <w:t xml:space="preserve"> but also to distant others and the environment as well.  </w:t>
      </w:r>
    </w:p>
    <w:p w14:paraId="46F1BBDA" w14:textId="0E4D9E03" w:rsidR="007F169C" w:rsidRPr="007F169C" w:rsidRDefault="007F169C" w:rsidP="007F169C">
      <w:pPr>
        <w:spacing w:after="120"/>
        <w:rPr>
          <w:rFonts w:cs="Times New Roman"/>
          <w:szCs w:val="24"/>
        </w:rPr>
      </w:pPr>
      <w:r w:rsidRPr="007F169C">
        <w:rPr>
          <w:rFonts w:cs="Times New Roman"/>
          <w:szCs w:val="24"/>
        </w:rPr>
        <w:lastRenderedPageBreak/>
        <w:t>In caring for those close and distant others, moreover, Gilligan addresses the morally relevant blind spots, the psychological tensions and the implication</w:t>
      </w:r>
      <w:r w:rsidR="005B6ADD">
        <w:rPr>
          <w:rFonts w:cs="Times New Roman"/>
          <w:szCs w:val="24"/>
        </w:rPr>
        <w:t>s that follow</w:t>
      </w:r>
      <w:r w:rsidRPr="007F169C">
        <w:rPr>
          <w:rFonts w:cs="Times New Roman"/>
          <w:szCs w:val="24"/>
        </w:rPr>
        <w:t xml:space="preserve"> when emotions and (expected) actions are at odds. She does not prioritise </w:t>
      </w:r>
      <w:r w:rsidR="005B6ADD">
        <w:rPr>
          <w:rFonts w:cs="Times New Roman"/>
          <w:szCs w:val="24"/>
        </w:rPr>
        <w:t xml:space="preserve">regarding </w:t>
      </w:r>
      <w:r w:rsidRPr="007F169C">
        <w:rPr>
          <w:rFonts w:cs="Times New Roman"/>
          <w:szCs w:val="24"/>
        </w:rPr>
        <w:t>emotions and behaviour</w:t>
      </w:r>
      <w:r w:rsidR="005B6ADD">
        <w:rPr>
          <w:rFonts w:cs="Times New Roman"/>
          <w:szCs w:val="24"/>
        </w:rPr>
        <w:t>,</w:t>
      </w:r>
      <w:r w:rsidRPr="007F169C">
        <w:rPr>
          <w:rFonts w:cs="Times New Roman"/>
          <w:szCs w:val="24"/>
        </w:rPr>
        <w:t xml:space="preserve"> because </w:t>
      </w:r>
      <w:r w:rsidR="003D4218">
        <w:rPr>
          <w:rFonts w:cs="Times New Roman"/>
          <w:szCs w:val="24"/>
        </w:rPr>
        <w:t xml:space="preserve">she regards </w:t>
      </w:r>
      <w:r w:rsidRPr="007F169C">
        <w:rPr>
          <w:rFonts w:cs="Times New Roman"/>
          <w:szCs w:val="24"/>
        </w:rPr>
        <w:t xml:space="preserve">the ideal </w:t>
      </w:r>
      <w:r w:rsidR="003D4218">
        <w:rPr>
          <w:rFonts w:cs="Times New Roman"/>
          <w:szCs w:val="24"/>
        </w:rPr>
        <w:t xml:space="preserve">to be a </w:t>
      </w:r>
      <w:r w:rsidRPr="007F169C">
        <w:rPr>
          <w:rFonts w:cs="Times New Roman"/>
          <w:szCs w:val="24"/>
        </w:rPr>
        <w:t>correspondence between them. Gilligan explains how the concept of self and other, our experiences, our social reality and moral ideals</w:t>
      </w:r>
      <w:r w:rsidR="005B6ADD">
        <w:rPr>
          <w:rFonts w:cs="Times New Roman"/>
          <w:szCs w:val="24"/>
        </w:rPr>
        <w:t>,</w:t>
      </w:r>
      <w:r w:rsidRPr="007F169C">
        <w:rPr>
          <w:rFonts w:cs="Times New Roman"/>
          <w:szCs w:val="24"/>
        </w:rPr>
        <w:t xml:space="preserve"> collectively determine whether our emotions tie in </w:t>
      </w:r>
      <w:r w:rsidR="005B6ADD">
        <w:rPr>
          <w:rFonts w:cs="Times New Roman"/>
          <w:szCs w:val="24"/>
        </w:rPr>
        <w:t xml:space="preserve">with our </w:t>
      </w:r>
      <w:r w:rsidRPr="007F169C">
        <w:rPr>
          <w:rFonts w:cs="Times New Roman"/>
          <w:szCs w:val="24"/>
        </w:rPr>
        <w:t xml:space="preserve">ethical conduct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xml:space="preserve">. Ethics of care is anchored in the expanded principle of not hurting and it can be understood as an alternative way of responding to situations where principles collide with our sympathies and intuitive judgments and universal principles seem inadequate </w:t>
      </w:r>
      <w:r w:rsidRPr="007F169C">
        <w:rPr>
          <w:rFonts w:cs="Times New Roman"/>
          <w:szCs w:val="24"/>
        </w:rPr>
        <w:fldChar w:fldCharType="begin"/>
      </w:r>
      <w:r w:rsidRPr="007F169C">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7F169C">
        <w:rPr>
          <w:rFonts w:cs="Times New Roman"/>
          <w:szCs w:val="24"/>
        </w:rPr>
        <w:fldChar w:fldCharType="separate"/>
      </w:r>
      <w:r w:rsidRPr="007F169C">
        <w:rPr>
          <w:rFonts w:cs="Times New Roman"/>
          <w:noProof/>
          <w:szCs w:val="24"/>
        </w:rPr>
        <w:t>(Pettersen, 2008)</w:t>
      </w:r>
      <w:r w:rsidRPr="007F169C">
        <w:rPr>
          <w:rFonts w:cs="Times New Roman"/>
          <w:szCs w:val="24"/>
        </w:rPr>
        <w:fldChar w:fldCharType="end"/>
      </w:r>
      <w:r w:rsidRPr="007F169C">
        <w:rPr>
          <w:rFonts w:cs="Times New Roman"/>
          <w:szCs w:val="24"/>
        </w:rPr>
        <w:t xml:space="preserve">.  An explanation comes from a quote from </w:t>
      </w:r>
      <w:r w:rsidR="005B6ADD">
        <w:rPr>
          <w:rFonts w:cs="Times New Roman"/>
          <w:szCs w:val="24"/>
        </w:rPr>
        <w:t>one o</w:t>
      </w:r>
      <w:r w:rsidRPr="007F169C">
        <w:rPr>
          <w:rFonts w:cs="Times New Roman"/>
          <w:szCs w:val="24"/>
        </w:rPr>
        <w:t xml:space="preserve">f Gilligan’s </w:t>
      </w:r>
      <w:r w:rsidR="005B6ADD">
        <w:rPr>
          <w:rFonts w:cs="Times New Roman"/>
          <w:szCs w:val="24"/>
        </w:rPr>
        <w:t xml:space="preserve">research </w:t>
      </w:r>
      <w:r w:rsidRPr="007F169C">
        <w:rPr>
          <w:rFonts w:cs="Times New Roman"/>
          <w:szCs w:val="24"/>
        </w:rPr>
        <w:t xml:space="preserve">participants: </w:t>
      </w:r>
      <w:r w:rsidRPr="007F169C">
        <w:rPr>
          <w:rFonts w:cs="Times New Roman"/>
          <w:i/>
          <w:szCs w:val="24"/>
        </w:rPr>
        <w:t xml:space="preserve">‘I have </w:t>
      </w:r>
      <w:r w:rsidR="005B6ADD">
        <w:rPr>
          <w:rFonts w:cs="Times New Roman"/>
          <w:i/>
          <w:szCs w:val="24"/>
        </w:rPr>
        <w:t xml:space="preserve">a </w:t>
      </w:r>
      <w:r w:rsidRPr="007F169C">
        <w:rPr>
          <w:rFonts w:cs="Times New Roman"/>
          <w:i/>
          <w:szCs w:val="24"/>
        </w:rPr>
        <w:t>real thing about hurting people and always have, and that gets complicated at times, because, for example, you do not want to hurt your child. I do not want to hurt my child, but if I do not</w:t>
      </w:r>
      <w:r w:rsidR="009C742C">
        <w:rPr>
          <w:rFonts w:cs="Times New Roman"/>
          <w:i/>
          <w:szCs w:val="24"/>
        </w:rPr>
        <w:t xml:space="preserve"> hurt</w:t>
      </w:r>
      <w:r w:rsidRPr="007F169C">
        <w:rPr>
          <w:rFonts w:cs="Times New Roman"/>
          <w:i/>
          <w:szCs w:val="24"/>
        </w:rPr>
        <w:t xml:space="preserve"> her sometimes, then that is hurting her more, you see, so that is a terrible dilemma for me’.</w:t>
      </w:r>
      <w:r w:rsidRPr="007F169C">
        <w:rPr>
          <w:rFonts w:cs="Times New Roman"/>
          <w:szCs w:val="24"/>
        </w:rPr>
        <w:t xml:space="preserve"> Here is an everyday dilemma because of and being in a relationship, between a parent and child, which the ethics of care responds to with the principle of not hurting.  </w:t>
      </w:r>
    </w:p>
    <w:p w14:paraId="42C07529" w14:textId="5F384A96" w:rsidR="007F169C" w:rsidRPr="007F169C" w:rsidRDefault="007F169C" w:rsidP="007F169C">
      <w:pPr>
        <w:spacing w:after="120"/>
        <w:rPr>
          <w:rFonts w:cs="Times New Roman"/>
          <w:szCs w:val="24"/>
        </w:rPr>
      </w:pPr>
      <w:r w:rsidRPr="007F169C">
        <w:rPr>
          <w:rFonts w:cs="Times New Roman"/>
          <w:szCs w:val="24"/>
        </w:rPr>
        <w:t>Hamington (2012) argues that “</w:t>
      </w:r>
      <w:r w:rsidRPr="007F169C">
        <w:rPr>
          <w:rFonts w:cs="Times New Roman"/>
          <w:i/>
          <w:szCs w:val="24"/>
        </w:rPr>
        <w:t>Care Theory</w:t>
      </w:r>
      <w:r w:rsidRPr="007F169C">
        <w:rPr>
          <w:rFonts w:cs="Times New Roman"/>
          <w:szCs w:val="24"/>
        </w:rPr>
        <w:t xml:space="preserve">” has epistemological (knowledge creation and care are </w:t>
      </w:r>
      <w:r w:rsidR="005B6ADD">
        <w:rPr>
          <w:rFonts w:cs="Times New Roman"/>
          <w:szCs w:val="24"/>
        </w:rPr>
        <w:t>a</w:t>
      </w:r>
      <w:r w:rsidRPr="007F169C">
        <w:rPr>
          <w:rFonts w:cs="Times New Roman"/>
          <w:szCs w:val="24"/>
        </w:rPr>
        <w:t>n interconnecting mesh – the more I know someone, the more potential to care) and o</w:t>
      </w:r>
      <w:r w:rsidR="003A2B03">
        <w:rPr>
          <w:rFonts w:cs="Times New Roman"/>
          <w:szCs w:val="24"/>
        </w:rPr>
        <w:t>ntological (relational ontology</w:t>
      </w:r>
      <w:r w:rsidR="009E235F">
        <w:rPr>
          <w:rFonts w:cs="Times New Roman"/>
          <w:szCs w:val="24"/>
        </w:rPr>
        <w:t xml:space="preserve"> – I </w:t>
      </w:r>
      <w:r w:rsidR="003A2B03">
        <w:rPr>
          <w:rFonts w:cs="Times New Roman"/>
          <w:szCs w:val="24"/>
        </w:rPr>
        <w:t>am who I am because of and being in relationships)</w:t>
      </w:r>
      <w:r w:rsidR="001C5851">
        <w:rPr>
          <w:rFonts w:cs="Times New Roman"/>
          <w:szCs w:val="24"/>
        </w:rPr>
        <w:t xml:space="preserve"> dimensions. She </w:t>
      </w:r>
      <w:r w:rsidRPr="007F169C">
        <w:rPr>
          <w:rFonts w:cs="Times New Roman"/>
          <w:szCs w:val="24"/>
        </w:rPr>
        <w:t>asserts that “</w:t>
      </w:r>
      <w:r w:rsidRPr="007F169C">
        <w:rPr>
          <w:rFonts w:cs="Times New Roman"/>
          <w:i/>
          <w:szCs w:val="24"/>
        </w:rPr>
        <w:t>a theory of care implies that ethics cannot remain a cognitive acceptance and application of abstract moral frameworks but requires attending to the creation and recreation of self and other in the on</w:t>
      </w:r>
      <w:r w:rsidR="00B830F5">
        <w:rPr>
          <w:rFonts w:cs="Times New Roman"/>
          <w:i/>
          <w:szCs w:val="24"/>
        </w:rPr>
        <w:t xml:space="preserve"> </w:t>
      </w:r>
      <w:r w:rsidRPr="007F169C">
        <w:rPr>
          <w:rFonts w:cs="Times New Roman"/>
          <w:i/>
          <w:szCs w:val="24"/>
        </w:rPr>
        <w:t>going iterations of caring actions</w:t>
      </w:r>
      <w:r w:rsidRPr="007F169C">
        <w:rPr>
          <w:rFonts w:cs="Times New Roman"/>
          <w:szCs w:val="24"/>
        </w:rPr>
        <w:t xml:space="preserve">” </w:t>
      </w:r>
      <w:r w:rsidR="00855444" w:rsidRPr="007F169C">
        <w:rPr>
          <w:rFonts w:cs="Times New Roman"/>
          <w:szCs w:val="24"/>
        </w:rPr>
        <w:fldChar w:fldCharType="begin"/>
      </w:r>
      <w:r w:rsidR="00855444">
        <w:rPr>
          <w:rFonts w:cs="Times New Roman"/>
          <w:szCs w:val="24"/>
        </w:rPr>
        <w:instrText xml:space="preserve"> ADDIN EN.CITE &lt;EndNote&gt;&lt;Cite&gt;&lt;Author&gt;Hamington&lt;/Author&gt;&lt;Year&gt;2012&lt;/Year&gt;&lt;RecNum&gt;323&lt;/RecNum&gt;&lt;Pages&gt;43&lt;/Pages&gt;&lt;DisplayText&gt;(Hamington, 2012, p. 43)&lt;/DisplayText&gt;&lt;record&gt;&lt;rec-number&gt;323&lt;/rec-number&gt;&lt;foreign-keys&gt;&lt;key app="EN" db-id="frww0z2r2fvf0ge0ssbxfda5ddv5derepafz" timestamp="0"&gt;323&lt;/key&gt;&lt;/foreign-keys&gt;&lt;ref-type name="Journal Article"&gt;17&lt;/ref-type&gt;&lt;contributors&gt;&lt;authors&gt;&lt;author&gt;Hamington, Maurice&lt;/author&gt;&lt;/authors&gt;&lt;/contributors&gt;&lt;titles&gt;&lt;title&gt;A Performative Approach to Teaching Care Ethics: A Case Study&lt;/title&gt;&lt;secondary-title&gt;Feminist Teacher&lt;/secondary-title&gt;&lt;/titles&gt;&lt;pages&gt;31-49&lt;/pages&gt;&lt;volume&gt;23&lt;/volume&gt;&lt;number&gt;1&lt;/number&gt;&lt;dates&gt;&lt;year&gt;2012&lt;/year&gt;&lt;/dates&gt;&lt;isbn&gt;1934-6034&lt;/isbn&gt;&lt;urls&gt;&lt;/urls&gt;&lt;/record&gt;&lt;/Cite&gt;&lt;/EndNote&gt;</w:instrText>
      </w:r>
      <w:r w:rsidR="00855444" w:rsidRPr="007F169C">
        <w:rPr>
          <w:rFonts w:cs="Times New Roman"/>
          <w:szCs w:val="24"/>
        </w:rPr>
        <w:fldChar w:fldCharType="separate"/>
      </w:r>
      <w:r w:rsidR="00855444">
        <w:rPr>
          <w:rFonts w:cs="Times New Roman"/>
          <w:noProof/>
          <w:szCs w:val="24"/>
        </w:rPr>
        <w:t>(Hamington, 2012, p. 43)</w:t>
      </w:r>
      <w:r w:rsidR="00855444" w:rsidRPr="007F169C">
        <w:rPr>
          <w:rFonts w:cs="Times New Roman"/>
          <w:szCs w:val="24"/>
        </w:rPr>
        <w:fldChar w:fldCharType="end"/>
      </w:r>
      <w:r w:rsidRPr="007F169C">
        <w:rPr>
          <w:rFonts w:cs="Times New Roman"/>
          <w:szCs w:val="24"/>
        </w:rPr>
        <w:t xml:space="preserve">. </w:t>
      </w:r>
      <w:r w:rsidR="00B830F5">
        <w:rPr>
          <w:rFonts w:cs="Times New Roman"/>
          <w:szCs w:val="24"/>
        </w:rPr>
        <w:t xml:space="preserve">The next </w:t>
      </w:r>
      <w:r w:rsidR="005B6ADD">
        <w:rPr>
          <w:rFonts w:cs="Times New Roman"/>
          <w:szCs w:val="24"/>
        </w:rPr>
        <w:t xml:space="preserve">section considers </w:t>
      </w:r>
      <w:r w:rsidRPr="007F169C">
        <w:rPr>
          <w:rFonts w:cs="Times New Roman"/>
          <w:szCs w:val="24"/>
        </w:rPr>
        <w:t xml:space="preserve">research studies that have incorporated elements of the ethics of care </w:t>
      </w:r>
      <w:r w:rsidR="005B6ADD">
        <w:rPr>
          <w:rFonts w:cs="Times New Roman"/>
          <w:szCs w:val="24"/>
        </w:rPr>
        <w:t xml:space="preserve">such </w:t>
      </w:r>
      <w:r w:rsidR="005B6ADD">
        <w:rPr>
          <w:rFonts w:cs="Times New Roman"/>
          <w:szCs w:val="24"/>
        </w:rPr>
        <w:lastRenderedPageBreak/>
        <w:t xml:space="preserve">as relations or interdependence, </w:t>
      </w:r>
      <w:r w:rsidRPr="007F169C">
        <w:rPr>
          <w:rFonts w:cs="Times New Roman"/>
          <w:szCs w:val="24"/>
        </w:rPr>
        <w:t>implicitly or explicitly, to explore consumer behaviour.</w:t>
      </w:r>
    </w:p>
    <w:p w14:paraId="6C5B6D00" w14:textId="77777777" w:rsidR="007F169C" w:rsidRPr="007F169C" w:rsidRDefault="009D38E5" w:rsidP="004E57F4">
      <w:pPr>
        <w:pStyle w:val="Heading3"/>
      </w:pPr>
      <w:bookmarkStart w:id="104" w:name="_Toc413505024"/>
      <w:bookmarkStart w:id="105" w:name="_Toc483465676"/>
      <w:bookmarkStart w:id="106" w:name="_Toc487378159"/>
      <w:bookmarkStart w:id="107" w:name="_Toc487702987"/>
      <w:bookmarkStart w:id="108" w:name="_Toc386450263"/>
      <w:r>
        <w:t>2.3</w:t>
      </w:r>
      <w:r w:rsidR="007F169C" w:rsidRPr="007F169C">
        <w:t xml:space="preserve">.5 Ethics of Care and </w:t>
      </w:r>
      <w:r>
        <w:t>C</w:t>
      </w:r>
      <w:r w:rsidR="007F169C" w:rsidRPr="007F169C">
        <w:t xml:space="preserve">onsumer </w:t>
      </w:r>
      <w:bookmarkEnd w:id="104"/>
      <w:r>
        <w:t>R</w:t>
      </w:r>
      <w:r w:rsidR="007F169C" w:rsidRPr="007F169C">
        <w:t>esearch</w:t>
      </w:r>
      <w:bookmarkEnd w:id="105"/>
      <w:bookmarkEnd w:id="106"/>
      <w:bookmarkEnd w:id="107"/>
      <w:bookmarkEnd w:id="108"/>
    </w:p>
    <w:p w14:paraId="5E207D07" w14:textId="77777777" w:rsidR="00D82A4B" w:rsidRDefault="007F169C" w:rsidP="007F169C">
      <w:pPr>
        <w:spacing w:after="120"/>
        <w:rPr>
          <w:rFonts w:cs="Times New Roman"/>
          <w:szCs w:val="24"/>
        </w:rPr>
      </w:pPr>
      <w:r w:rsidRPr="007F169C">
        <w:rPr>
          <w:rFonts w:cs="Times New Roman"/>
          <w:szCs w:val="24"/>
        </w:rPr>
        <w:t>Ethics of care has been primarily explored and discussed within the areas of healt</w:t>
      </w:r>
      <w:r w:rsidR="009D38E5">
        <w:rPr>
          <w:rFonts w:cs="Times New Roman"/>
          <w:szCs w:val="24"/>
        </w:rPr>
        <w:t>h studies (social work, nursing and,</w:t>
      </w:r>
      <w:r w:rsidR="00637216">
        <w:rPr>
          <w:rFonts w:cs="Times New Roman"/>
          <w:szCs w:val="24"/>
        </w:rPr>
        <w:t xml:space="preserve"> medical), education. This discussion focuses on care as ethical framed practices and provides a production-based orientation that centres on the labour in providing care. </w:t>
      </w:r>
      <w:r w:rsidR="009D38E5">
        <w:rPr>
          <w:rFonts w:cs="Times New Roman"/>
          <w:szCs w:val="24"/>
        </w:rPr>
        <w:t>However, l</w:t>
      </w:r>
      <w:r w:rsidRPr="007F169C">
        <w:rPr>
          <w:rFonts w:cs="Times New Roman"/>
          <w:szCs w:val="24"/>
        </w:rPr>
        <w:t xml:space="preserve">imited research has been devoted </w:t>
      </w:r>
      <w:r w:rsidR="009D38E5">
        <w:rPr>
          <w:rFonts w:cs="Times New Roman"/>
          <w:szCs w:val="24"/>
        </w:rPr>
        <w:t xml:space="preserve">to </w:t>
      </w:r>
      <w:r w:rsidRPr="007F169C">
        <w:rPr>
          <w:rFonts w:cs="Times New Roman"/>
          <w:szCs w:val="24"/>
        </w:rPr>
        <w:t>exploring ethics of care in the area of consumption</w:t>
      </w:r>
      <w:r w:rsidR="009D38E5">
        <w:rPr>
          <w:rFonts w:cs="Times New Roman"/>
          <w:szCs w:val="24"/>
        </w:rPr>
        <w:t>,</w:t>
      </w:r>
      <w:r w:rsidRPr="007F169C">
        <w:rPr>
          <w:rFonts w:cs="Times New Roman"/>
          <w:szCs w:val="24"/>
        </w:rPr>
        <w:t xml:space="preserve"> specifically</w:t>
      </w:r>
      <w:r w:rsidR="009D38E5">
        <w:rPr>
          <w:rFonts w:cs="Times New Roman"/>
          <w:szCs w:val="24"/>
        </w:rPr>
        <w:t>,</w:t>
      </w:r>
      <w:r w:rsidRPr="007F169C">
        <w:rPr>
          <w:rFonts w:cs="Times New Roman"/>
          <w:szCs w:val="24"/>
        </w:rPr>
        <w:t xml:space="preserve"> in the area of ethical consumption. </w:t>
      </w:r>
      <w:r w:rsidR="001118F8">
        <w:rPr>
          <w:rFonts w:cs="Times New Roman"/>
          <w:szCs w:val="24"/>
        </w:rPr>
        <w:t xml:space="preserve">In this </w:t>
      </w:r>
      <w:r w:rsidR="00193930">
        <w:rPr>
          <w:rFonts w:cs="Times New Roman"/>
          <w:szCs w:val="24"/>
        </w:rPr>
        <w:t xml:space="preserve">section, the research studies that have explored the connection of ethical consumption using some elements of the ethics of care are reviewed. </w:t>
      </w:r>
    </w:p>
    <w:p w14:paraId="3F7A3AD1" w14:textId="57BCBECB" w:rsidR="007F169C" w:rsidRPr="007F169C" w:rsidRDefault="007F169C" w:rsidP="007F169C">
      <w:pPr>
        <w:spacing w:after="120"/>
        <w:rPr>
          <w:rFonts w:cs="Times New Roman"/>
          <w:szCs w:val="24"/>
        </w:rPr>
      </w:pPr>
      <w:r w:rsidRPr="007F169C">
        <w:rPr>
          <w:rFonts w:cs="Times New Roman"/>
          <w:szCs w:val="24"/>
        </w:rPr>
        <w:t xml:space="preserve">Ethics of care is largely viewed as </w:t>
      </w:r>
      <w:r w:rsidR="00FF098C">
        <w:rPr>
          <w:rFonts w:cs="Times New Roman"/>
          <w:szCs w:val="24"/>
        </w:rPr>
        <w:t xml:space="preserve">being </w:t>
      </w:r>
      <w:r w:rsidRPr="007F169C">
        <w:rPr>
          <w:rFonts w:cs="Times New Roman"/>
          <w:szCs w:val="24"/>
        </w:rPr>
        <w:t xml:space="preserve">associated with women </w:t>
      </w:r>
      <w:r w:rsidR="00A72323">
        <w:rPr>
          <w:rFonts w:cs="Times New Roman"/>
          <w:szCs w:val="24"/>
        </w:rPr>
        <w:t xml:space="preserve">and because of mothers’ traditional primary care roles, research studies in the Western hemisphere has concentrated on the role of mothers and motherhood and highlighted how the ethics of care relates to their consumption practices and choices for their family and specifically for their children </w:t>
      </w:r>
      <w:r w:rsidR="00A72323" w:rsidRPr="007F169C">
        <w:rPr>
          <w:rFonts w:cs="Times New Roman"/>
          <w:szCs w:val="24"/>
        </w:rPr>
        <w:fldChar w:fldCharType="begin">
          <w:fldData xml:space="preserve">PEVuZE5vdGU+PENpdGU+PEF1dGhvcj5UaG9tcHNvbjwvQXV0aG9yPjxZZWFyPjE5OTY8L1llYXI+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</w:fldData>
        </w:fldChar>
      </w:r>
      <w:r w:rsidR="00A72323">
        <w:rPr>
          <w:rFonts w:cs="Times New Roman"/>
          <w:szCs w:val="24"/>
        </w:rPr>
        <w:instrText xml:space="preserve"> ADDIN EN.CITE </w:instrText>
      </w:r>
      <w:r w:rsidR="00A72323">
        <w:rPr>
          <w:rFonts w:cs="Times New Roman"/>
          <w:szCs w:val="24"/>
        </w:rPr>
        <w:fldChar w:fldCharType="begin">
          <w:fldData xml:space="preserve">PEVuZE5vdGU+PENpdGU+PEF1dGhvcj5UaG9tcHNvbjwvQXV0aG9yPjxZZWFyPjE5OTY8L1llYXI+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</w:fldData>
        </w:fldChar>
      </w:r>
      <w:r w:rsidR="00A72323">
        <w:rPr>
          <w:rFonts w:cs="Times New Roman"/>
          <w:szCs w:val="24"/>
        </w:rPr>
        <w:instrText xml:space="preserve"> ADDIN EN.CITE.DATA </w:instrText>
      </w:r>
      <w:r w:rsidR="00A72323">
        <w:rPr>
          <w:rFonts w:cs="Times New Roman"/>
          <w:szCs w:val="24"/>
        </w:rPr>
      </w:r>
      <w:r w:rsidR="00A72323">
        <w:rPr>
          <w:rFonts w:cs="Times New Roman"/>
          <w:szCs w:val="24"/>
        </w:rPr>
        <w:fldChar w:fldCharType="end"/>
      </w:r>
      <w:r w:rsidR="00A72323" w:rsidRPr="007F169C">
        <w:rPr>
          <w:rFonts w:cs="Times New Roman"/>
          <w:szCs w:val="24"/>
        </w:rPr>
      </w:r>
      <w:r w:rsidR="00A72323" w:rsidRPr="007F169C">
        <w:rPr>
          <w:rFonts w:cs="Times New Roman"/>
          <w:szCs w:val="24"/>
        </w:rPr>
        <w:fldChar w:fldCharType="separate"/>
      </w:r>
      <w:r w:rsidR="00A72323">
        <w:rPr>
          <w:rFonts w:cs="Times New Roman"/>
          <w:noProof/>
          <w:szCs w:val="24"/>
        </w:rPr>
        <w:t>(Carrigan &amp; Szmigin, 2006; Heath et al., 2014; Hogg, Folkman Curasi, &amp; Maclaran, 2004; Newholm et al., 2014; Prothero, 2002; Thompson, 1996; Thompson, Locander, &amp; Pollio, 1990)</w:t>
      </w:r>
      <w:r w:rsidR="00A72323" w:rsidRPr="007F169C">
        <w:rPr>
          <w:rFonts w:cs="Times New Roman"/>
          <w:szCs w:val="24"/>
        </w:rPr>
        <w:fldChar w:fldCharType="end"/>
      </w:r>
      <w:r w:rsidR="00A72323" w:rsidRPr="007F169C">
        <w:rPr>
          <w:rFonts w:cs="Times New Roman"/>
          <w:szCs w:val="24"/>
        </w:rPr>
        <w:t xml:space="preserve">. </w:t>
      </w:r>
      <w:r w:rsidR="00A72323">
        <w:rPr>
          <w:rFonts w:cs="Times New Roman"/>
          <w:szCs w:val="24"/>
        </w:rPr>
        <w:t>T</w:t>
      </w:r>
      <w:r w:rsidRPr="007F169C">
        <w:rPr>
          <w:rFonts w:cs="Times New Roman"/>
          <w:szCs w:val="24"/>
        </w:rPr>
        <w:t xml:space="preserve">he focus of the research </w:t>
      </w:r>
      <w:r w:rsidR="00FF098C">
        <w:rPr>
          <w:rFonts w:cs="Times New Roman"/>
          <w:szCs w:val="24"/>
        </w:rPr>
        <w:t xml:space="preserve">thus </w:t>
      </w:r>
      <w:r w:rsidRPr="007F169C">
        <w:rPr>
          <w:rFonts w:cs="Times New Roman"/>
          <w:szCs w:val="24"/>
        </w:rPr>
        <w:t>far has been set primarily on how mothers negotiate their roles as mothers and consumers</w:t>
      </w:r>
      <w:r w:rsidR="00A72323">
        <w:rPr>
          <w:rFonts w:cs="Times New Roman"/>
          <w:szCs w:val="24"/>
        </w:rPr>
        <w:t xml:space="preserve"> and it shows that </w:t>
      </w:r>
      <w:r w:rsidRPr="007F169C">
        <w:rPr>
          <w:rFonts w:cs="Times New Roman"/>
          <w:szCs w:val="24"/>
        </w:rPr>
        <w:t>when they assume</w:t>
      </w:r>
      <w:r w:rsidR="00084849">
        <w:rPr>
          <w:rFonts w:cs="Times New Roman"/>
          <w:szCs w:val="24"/>
        </w:rPr>
        <w:t xml:space="preserve"> their</w:t>
      </w:r>
      <w:r w:rsidR="00FF098C">
        <w:rPr>
          <w:rFonts w:cs="Times New Roman"/>
          <w:szCs w:val="24"/>
        </w:rPr>
        <w:t xml:space="preserve"> role as consumers, </w:t>
      </w:r>
      <w:r w:rsidR="00A72323">
        <w:rPr>
          <w:rFonts w:cs="Times New Roman"/>
          <w:szCs w:val="24"/>
        </w:rPr>
        <w:t xml:space="preserve">they </w:t>
      </w:r>
      <w:r w:rsidRPr="007F169C">
        <w:rPr>
          <w:rFonts w:cs="Times New Roman"/>
          <w:szCs w:val="24"/>
        </w:rPr>
        <w:t>place their families’ needs and wants ahead of any other issue</w:t>
      </w:r>
      <w:r w:rsidR="00FF098C">
        <w:rPr>
          <w:rFonts w:cs="Times New Roman"/>
          <w:szCs w:val="24"/>
        </w:rPr>
        <w:t>,</w:t>
      </w:r>
      <w:r w:rsidRPr="007F169C">
        <w:rPr>
          <w:rFonts w:cs="Times New Roman"/>
          <w:szCs w:val="24"/>
        </w:rPr>
        <w:t xml:space="preserve"> ethical or not </w:t>
      </w:r>
      <w:r w:rsidRPr="007F169C">
        <w:rPr>
          <w:rFonts w:cs="Times New Roman"/>
          <w:szCs w:val="24"/>
        </w:rPr>
        <w:fldChar w:fldCharType="begin"/>
      </w:r>
      <w:r w:rsidR="007F2B53">
        <w:rPr>
          <w:rFonts w:cs="Times New Roman"/>
          <w:szCs w:val="24"/>
        </w:rPr>
        <w:instrText xml:space="preserve"> ADDIN EN.CITE &lt;EndNote&gt;&lt;Cite&gt;&lt;Author&gt;Thompson&lt;/Author&gt;&lt;Year&gt;1996&lt;/Year&gt;&lt;RecNum&gt;132&lt;/RecNum&gt;&lt;DisplayText&gt;(Thompson, 1996)&lt;/DisplayText&gt;&lt;record&gt;&lt;rec-number&gt;132&lt;/rec-number&gt;&lt;foreign-keys&gt;&lt;key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Research&lt;/full-title&gt;&lt;/periodical&gt;&lt;pages&gt;388-407&lt;/pages&gt;&lt;dates&gt;&lt;year&gt;1996&lt;/year&gt;&lt;/dates&gt;&lt;isbn&gt;0093-5301&lt;/isbn&gt;&lt;urls&gt;&lt;/urls&gt;&lt;/record&gt;&lt;/Cite&gt;&lt;/EndNote&gt;</w:instrText>
      </w:r>
      <w:r w:rsidRPr="007F169C">
        <w:rPr>
          <w:rFonts w:cs="Times New Roman"/>
          <w:szCs w:val="24"/>
        </w:rPr>
        <w:fldChar w:fldCharType="separate"/>
      </w:r>
      <w:r w:rsidRPr="007F169C">
        <w:rPr>
          <w:rFonts w:cs="Times New Roman"/>
          <w:noProof/>
          <w:szCs w:val="24"/>
        </w:rPr>
        <w:t>(Thompson, 1996)</w:t>
      </w:r>
      <w:r w:rsidRPr="007F169C">
        <w:rPr>
          <w:rFonts w:cs="Times New Roman"/>
          <w:szCs w:val="24"/>
        </w:rPr>
        <w:fldChar w:fldCharType="end"/>
      </w:r>
      <w:r w:rsidRPr="007F169C">
        <w:rPr>
          <w:rFonts w:cs="Times New Roman"/>
          <w:szCs w:val="24"/>
        </w:rPr>
        <w:t xml:space="preserve">. They </w:t>
      </w:r>
      <w:r w:rsidR="00E611D2">
        <w:rPr>
          <w:rFonts w:cs="Times New Roman"/>
          <w:szCs w:val="24"/>
        </w:rPr>
        <w:t xml:space="preserve">are shown that they mostly </w:t>
      </w:r>
      <w:r w:rsidRPr="007F169C">
        <w:rPr>
          <w:rFonts w:cs="Times New Roman"/>
          <w:szCs w:val="24"/>
        </w:rPr>
        <w:t>sacrifice their personal ethical beliefs at times in order to take care of their fa</w:t>
      </w:r>
      <w:r w:rsidR="00FF098C">
        <w:rPr>
          <w:rFonts w:cs="Times New Roman"/>
          <w:szCs w:val="24"/>
        </w:rPr>
        <w:t>mily needs. Most of the time</w:t>
      </w:r>
      <w:r w:rsidRPr="007F169C">
        <w:rPr>
          <w:rFonts w:cs="Times New Roman"/>
          <w:szCs w:val="24"/>
        </w:rPr>
        <w:t xml:space="preserve">, mothers enact </w:t>
      </w:r>
      <w:r w:rsidRPr="007F169C">
        <w:rPr>
          <w:rFonts w:cs="Times New Roman"/>
          <w:szCs w:val="24"/>
        </w:rPr>
        <w:lastRenderedPageBreak/>
        <w:t>what Thompson (1996) calls “</w:t>
      </w:r>
      <w:r w:rsidRPr="007F169C">
        <w:rPr>
          <w:rFonts w:cs="Times New Roman"/>
          <w:i/>
          <w:szCs w:val="24"/>
        </w:rPr>
        <w:t>an extreme or exaggerated form of caring consumption”</w:t>
      </w:r>
      <w:r w:rsidRPr="007F169C">
        <w:rPr>
          <w:rFonts w:cs="Times New Roman"/>
          <w:szCs w:val="24"/>
        </w:rPr>
        <w:t xml:space="preserve">. </w:t>
      </w:r>
    </w:p>
    <w:p w14:paraId="25C36DD9" w14:textId="77777777" w:rsidR="00ED22AB" w:rsidRDefault="007F169C" w:rsidP="007F169C">
      <w:pPr>
        <w:spacing w:after="120"/>
        <w:rPr>
          <w:rFonts w:cs="Times New Roman"/>
          <w:szCs w:val="24"/>
        </w:rPr>
      </w:pPr>
      <w:r w:rsidRPr="007F169C">
        <w:rPr>
          <w:rFonts w:cs="Times New Roman"/>
          <w:szCs w:val="24"/>
        </w:rPr>
        <w:t xml:space="preserve">Research shows implicitly how women negotiate their responsibilities in their different roles and relationships as mothers, housewives and professionals and how they negotiate care through their consumption. In most cases, they show that their </w:t>
      </w:r>
      <w:r w:rsidR="001C5851">
        <w:rPr>
          <w:rFonts w:cs="Times New Roman"/>
          <w:szCs w:val="24"/>
        </w:rPr>
        <w:t xml:space="preserve">deliberations </w:t>
      </w:r>
      <w:r w:rsidRPr="007F169C">
        <w:rPr>
          <w:rFonts w:cs="Times New Roman"/>
          <w:szCs w:val="24"/>
        </w:rPr>
        <w:t xml:space="preserve">are most intense </w:t>
      </w:r>
      <w:r w:rsidR="001C5851">
        <w:rPr>
          <w:rFonts w:cs="Times New Roman"/>
          <w:szCs w:val="24"/>
        </w:rPr>
        <w:t xml:space="preserve">when they have to attend to competing </w:t>
      </w:r>
      <w:r w:rsidRPr="007F169C">
        <w:rPr>
          <w:rFonts w:cs="Times New Roman"/>
          <w:szCs w:val="24"/>
        </w:rPr>
        <w:t>responsibilities</w:t>
      </w:r>
      <w:r w:rsidR="001C5851">
        <w:rPr>
          <w:rFonts w:cs="Times New Roman"/>
          <w:szCs w:val="24"/>
        </w:rPr>
        <w:t xml:space="preserve"> to their </w:t>
      </w:r>
      <w:r w:rsidRPr="007F169C">
        <w:rPr>
          <w:rFonts w:cs="Times New Roman"/>
          <w:szCs w:val="24"/>
        </w:rPr>
        <w:t>close</w:t>
      </w:r>
      <w:r w:rsidR="001C5851">
        <w:rPr>
          <w:rFonts w:cs="Times New Roman"/>
          <w:szCs w:val="24"/>
        </w:rPr>
        <w:t xml:space="preserve"> and distant others</w:t>
      </w:r>
      <w:r w:rsidRPr="007F169C">
        <w:rPr>
          <w:rFonts w:cs="Times New Roman"/>
          <w:szCs w:val="24"/>
        </w:rPr>
        <w:t xml:space="preserve"> and </w:t>
      </w:r>
      <w:r w:rsidR="001C5851">
        <w:rPr>
          <w:rFonts w:cs="Times New Roman"/>
          <w:szCs w:val="24"/>
        </w:rPr>
        <w:t xml:space="preserve">also for </w:t>
      </w:r>
      <w:r w:rsidRPr="007F169C">
        <w:rPr>
          <w:rFonts w:cs="Times New Roman"/>
          <w:szCs w:val="24"/>
        </w:rPr>
        <w:t>themselves</w:t>
      </w:r>
      <w:r w:rsidR="00A72323">
        <w:rPr>
          <w:rFonts w:cs="Times New Roman"/>
          <w:szCs w:val="24"/>
        </w:rPr>
        <w:t xml:space="preserve"> and, thus shed light to their </w:t>
      </w:r>
      <w:r w:rsidR="00A72323" w:rsidRPr="00336882">
        <w:rPr>
          <w:rFonts w:cs="Times New Roman"/>
          <w:i/>
          <w:szCs w:val="24"/>
        </w:rPr>
        <w:t>‘juggling’</w:t>
      </w:r>
      <w:r w:rsidR="00A72323">
        <w:rPr>
          <w:rFonts w:cs="Times New Roman"/>
          <w:szCs w:val="24"/>
        </w:rPr>
        <w:t xml:space="preserve"> lifestyle through their </w:t>
      </w:r>
      <w:r w:rsidR="00ED22AB">
        <w:rPr>
          <w:rFonts w:cs="Times New Roman"/>
          <w:szCs w:val="24"/>
        </w:rPr>
        <w:t>everyday consumption activities</w:t>
      </w:r>
      <w:r w:rsidRPr="007F169C">
        <w:rPr>
          <w:rFonts w:cs="Times New Roman"/>
          <w:szCs w:val="24"/>
        </w:rPr>
        <w:t xml:space="preserve"> </w:t>
      </w:r>
      <w:r w:rsidRPr="007F169C">
        <w:rPr>
          <w:rFonts w:cs="Times New Roman"/>
          <w:szCs w:val="24"/>
        </w:rPr>
        <w:fldChar w:fldCharType="begin"/>
      </w:r>
      <w:r w:rsidR="007F2B53">
        <w:rPr>
          <w:rFonts w:cs="Times New Roman"/>
          <w:szCs w:val="24"/>
        </w:rPr>
        <w:instrText xml:space="preserve"> ADDIN EN.CITE &lt;EndNote&gt;&lt;Cite&gt;&lt;Author&gt;Thompson&lt;/Author&gt;&lt;Year&gt;1996&lt;/Year&gt;&lt;RecNum&gt;132&lt;/RecNum&gt;&lt;DisplayText&gt;(Thompson, 1996)&lt;/DisplayText&gt;&lt;record&gt;&lt;rec-number&gt;132&lt;/rec-number&gt;&lt;foreign-keys&gt;&lt;key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Research&lt;/full-title&gt;&lt;/periodical&gt;&lt;pages&gt;388-407&lt;/pages&gt;&lt;dates&gt;&lt;year&gt;1996&lt;/year&gt;&lt;/dates&gt;&lt;isbn&gt;0093-5301&lt;/isbn&gt;&lt;urls&gt;&lt;/urls&gt;&lt;/record&gt;&lt;/Cite&gt;&lt;/EndNote&gt;</w:instrText>
      </w:r>
      <w:r w:rsidRPr="007F169C">
        <w:rPr>
          <w:rFonts w:cs="Times New Roman"/>
          <w:szCs w:val="24"/>
        </w:rPr>
        <w:fldChar w:fldCharType="separate"/>
      </w:r>
      <w:r w:rsidRPr="007F169C">
        <w:rPr>
          <w:rFonts w:cs="Times New Roman"/>
          <w:noProof/>
          <w:szCs w:val="24"/>
        </w:rPr>
        <w:t>(Thompson, 1996)</w:t>
      </w:r>
      <w:r w:rsidRPr="007F169C">
        <w:rPr>
          <w:rFonts w:cs="Times New Roman"/>
          <w:szCs w:val="24"/>
        </w:rPr>
        <w:fldChar w:fldCharType="end"/>
      </w:r>
      <w:r w:rsidRPr="007F169C">
        <w:rPr>
          <w:rFonts w:cs="Times New Roman"/>
          <w:szCs w:val="24"/>
        </w:rPr>
        <w:t xml:space="preserve">. </w:t>
      </w:r>
    </w:p>
    <w:p w14:paraId="4F2F4794" w14:textId="2AB8865D" w:rsidR="007F169C" w:rsidRPr="007F169C" w:rsidRDefault="00FF098C" w:rsidP="007F169C">
      <w:pPr>
        <w:spacing w:after="120"/>
        <w:rPr>
          <w:rFonts w:cs="Times New Roman"/>
          <w:szCs w:val="24"/>
        </w:rPr>
      </w:pPr>
      <w:r>
        <w:rPr>
          <w:rFonts w:cs="Times New Roman"/>
          <w:szCs w:val="24"/>
        </w:rPr>
        <w:t>Hence, w</w:t>
      </w:r>
      <w:r w:rsidR="007F169C" w:rsidRPr="007F169C">
        <w:rPr>
          <w:rFonts w:cs="Times New Roman"/>
          <w:szCs w:val="24"/>
        </w:rPr>
        <w:t xml:space="preserve">hen </w:t>
      </w:r>
      <w:r w:rsidR="00ED22AB">
        <w:rPr>
          <w:rFonts w:cs="Times New Roman"/>
          <w:szCs w:val="24"/>
        </w:rPr>
        <w:t xml:space="preserve">mothers </w:t>
      </w:r>
      <w:r w:rsidR="007F169C" w:rsidRPr="007F169C">
        <w:rPr>
          <w:rFonts w:cs="Times New Roman"/>
          <w:szCs w:val="24"/>
        </w:rPr>
        <w:t xml:space="preserve">have to negotiate between caring for distant others and their close others, they underline that their main priority and responsibility is to their family </w:t>
      </w:r>
      <w:r w:rsidR="001118F8">
        <w:rPr>
          <w:rFonts w:cs="Times New Roman"/>
          <w:szCs w:val="24"/>
        </w:rPr>
        <w:t xml:space="preserve">first </w:t>
      </w:r>
      <w:r w:rsidR="007F169C" w:rsidRPr="007F169C">
        <w:rPr>
          <w:rFonts w:cs="Times New Roman"/>
          <w:szCs w:val="24"/>
        </w:rPr>
        <w:t xml:space="preserve">and then to distant </w:t>
      </w:r>
      <w:r>
        <w:rPr>
          <w:rFonts w:cs="Times New Roman"/>
          <w:szCs w:val="24"/>
        </w:rPr>
        <w:t>others,</w:t>
      </w:r>
      <w:r w:rsidR="007F169C" w:rsidRPr="007F169C">
        <w:rPr>
          <w:rFonts w:cs="Times New Roman"/>
          <w:szCs w:val="24"/>
        </w:rPr>
        <w:t xml:space="preserve"> including the environment </w:t>
      </w:r>
      <w:r w:rsidR="007F169C" w:rsidRPr="007F169C">
        <w:rPr>
          <w:rFonts w:cs="Times New Roman"/>
          <w:szCs w:val="24"/>
        </w:rPr>
        <w:fldChar w:fldCharType="begin"/>
      </w:r>
      <w:r w:rsidR="007F169C" w:rsidRPr="007F169C">
        <w:rPr>
          <w:rFonts w:cs="Times New Roman"/>
          <w:szCs w:val="24"/>
        </w:rPr>
        <w:instrText xml:space="preserve"> ADDIN EN.CITE &lt;EndNote&gt;&lt;Cite&gt;&lt;Author&gt;Heath&lt;/Author&gt;&lt;Year&gt;2014&lt;/Year&gt;&lt;RecNum&gt;577&lt;/RecNum&gt;&lt;DisplayText&gt;(Heath et al., 2014)&lt;/DisplayText&gt;&lt;record&gt;&lt;rec-number&gt;577&lt;/rec-number&gt;&lt;foreign-keys&gt;&lt;key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sidR="007F169C" w:rsidRPr="007F169C">
        <w:rPr>
          <w:rFonts w:cs="Times New Roman"/>
          <w:szCs w:val="24"/>
        </w:rPr>
        <w:fldChar w:fldCharType="separate"/>
      </w:r>
      <w:r w:rsidR="007F169C" w:rsidRPr="007F169C">
        <w:rPr>
          <w:rFonts w:cs="Times New Roman"/>
          <w:noProof/>
          <w:szCs w:val="24"/>
        </w:rPr>
        <w:t>(Heath et al., 2014)</w:t>
      </w:r>
      <w:r w:rsidR="007F169C" w:rsidRPr="007F169C">
        <w:rPr>
          <w:rFonts w:cs="Times New Roman"/>
          <w:szCs w:val="24"/>
        </w:rPr>
        <w:fldChar w:fldCharType="end"/>
      </w:r>
      <w:r w:rsidR="007F169C" w:rsidRPr="007F169C">
        <w:rPr>
          <w:rFonts w:cs="Times New Roman"/>
          <w:szCs w:val="24"/>
        </w:rPr>
        <w:t xml:space="preserve">. </w:t>
      </w:r>
      <w:r w:rsidR="00ED22AB">
        <w:rPr>
          <w:rFonts w:cs="Times New Roman"/>
          <w:szCs w:val="24"/>
        </w:rPr>
        <w:t xml:space="preserve">The ethics of care provides an argument </w:t>
      </w:r>
      <w:r w:rsidR="006B5328">
        <w:rPr>
          <w:rFonts w:cs="Times New Roman"/>
          <w:szCs w:val="24"/>
        </w:rPr>
        <w:t>that consumer behaviour cannot be vie</w:t>
      </w:r>
      <w:r w:rsidR="00EF2146">
        <w:rPr>
          <w:rFonts w:cs="Times New Roman"/>
          <w:szCs w:val="24"/>
        </w:rPr>
        <w:t xml:space="preserve">wed as linear and unproblematic as it is usually approached from a stereotypically masculine understanding of moral reasoning which foregrounds abstract principles </w:t>
      </w:r>
      <w:r w:rsidR="00491BA4">
        <w:rPr>
          <w:rFonts w:cs="Times New Roman"/>
          <w:szCs w:val="24"/>
        </w:rPr>
        <w:t xml:space="preserve">which is particularly </w:t>
      </w:r>
      <w:r w:rsidR="00ED22AB">
        <w:rPr>
          <w:rFonts w:cs="Times New Roman"/>
          <w:szCs w:val="24"/>
        </w:rPr>
        <w:t xml:space="preserve">is evident in the ethical consumption research’s attitude-behaviour gap </w:t>
      </w:r>
      <w:r w:rsidR="00EF2146">
        <w:rPr>
          <w:rFonts w:cs="Times New Roman"/>
          <w:szCs w:val="24"/>
        </w:rPr>
        <w:fldChar w:fldCharType="begin"/>
      </w:r>
      <w:r w:rsidR="00EF2146">
        <w:rPr>
          <w:rFonts w:cs="Times New Roman"/>
          <w:szCs w:val="24"/>
        </w:rPr>
        <w:instrText xml:space="preserve"> ADDIN EN.CITE &lt;EndNote&gt;&lt;Cite&gt;&lt;Author&gt;Heath&lt;/Author&gt;&lt;Year&gt;2014&lt;/Year&gt;&lt;RecNum&gt;577&lt;/RecNum&gt;&lt;DisplayText&gt;(Heath et al., 2014)&lt;/DisplayText&gt;&lt;record&gt;&lt;rec-number&gt;577&lt;/rec-number&gt;&lt;foreign-keys&gt;&lt;key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sidR="00EF2146">
        <w:rPr>
          <w:rFonts w:cs="Times New Roman"/>
          <w:szCs w:val="24"/>
        </w:rPr>
        <w:fldChar w:fldCharType="separate"/>
      </w:r>
      <w:r w:rsidR="00EF2146">
        <w:rPr>
          <w:rFonts w:cs="Times New Roman"/>
          <w:noProof/>
          <w:szCs w:val="24"/>
        </w:rPr>
        <w:t>(Heath et al., 2014)</w:t>
      </w:r>
      <w:r w:rsidR="00EF2146">
        <w:rPr>
          <w:rFonts w:cs="Times New Roman"/>
          <w:szCs w:val="24"/>
        </w:rPr>
        <w:fldChar w:fldCharType="end"/>
      </w:r>
      <w:r w:rsidR="00EF2146">
        <w:rPr>
          <w:rFonts w:cs="Times New Roman"/>
          <w:szCs w:val="24"/>
        </w:rPr>
        <w:t xml:space="preserve">. Instead, by demonstrating the importance of context to consumption decisions and articulating the impact of caring relationships, ethical decisions are </w:t>
      </w:r>
      <w:r w:rsidR="00491BA4">
        <w:rPr>
          <w:rFonts w:cs="Times New Roman"/>
          <w:szCs w:val="24"/>
        </w:rPr>
        <w:t xml:space="preserve">show to be </w:t>
      </w:r>
      <w:r w:rsidR="00EF2146">
        <w:rPr>
          <w:rFonts w:cs="Times New Roman"/>
          <w:szCs w:val="24"/>
        </w:rPr>
        <w:t>both complex and situated</w:t>
      </w:r>
      <w:r w:rsidR="00ED22AB">
        <w:rPr>
          <w:rFonts w:cs="Times New Roman"/>
          <w:szCs w:val="24"/>
        </w:rPr>
        <w:t xml:space="preserve"> </w:t>
      </w:r>
      <w:r w:rsidR="00ED22AB">
        <w:rPr>
          <w:rFonts w:cs="Times New Roman"/>
          <w:szCs w:val="24"/>
        </w:rPr>
        <w:fldChar w:fldCharType="begin"/>
      </w:r>
      <w:r w:rsidR="00ED22AB">
        <w:rPr>
          <w:rFonts w:cs="Times New Roman"/>
          <w:szCs w:val="24"/>
        </w:rPr>
        <w:instrText xml:space="preserve"> ADDIN EN.CITE &lt;EndNote&gt;&lt;Cite&gt;&lt;Author&gt;Heath&lt;/Author&gt;&lt;Year&gt;2014&lt;/Year&gt;&lt;RecNum&gt;577&lt;/RecNum&gt;&lt;DisplayText&gt;(Heath et al., 2014)&lt;/DisplayText&gt;&lt;record&gt;&lt;rec-number&gt;577&lt;/rec-number&gt;&lt;foreign-keys&gt;&lt;key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sidR="00ED22AB">
        <w:rPr>
          <w:rFonts w:cs="Times New Roman"/>
          <w:szCs w:val="24"/>
        </w:rPr>
        <w:fldChar w:fldCharType="separate"/>
      </w:r>
      <w:r w:rsidR="00ED22AB">
        <w:rPr>
          <w:rFonts w:cs="Times New Roman"/>
          <w:noProof/>
          <w:szCs w:val="24"/>
        </w:rPr>
        <w:t>(Heath et al., 2014)</w:t>
      </w:r>
      <w:r w:rsidR="00ED22AB">
        <w:rPr>
          <w:rFonts w:cs="Times New Roman"/>
          <w:szCs w:val="24"/>
        </w:rPr>
        <w:fldChar w:fldCharType="end"/>
      </w:r>
      <w:r w:rsidR="00EF2146">
        <w:rPr>
          <w:rFonts w:cs="Times New Roman"/>
          <w:szCs w:val="24"/>
        </w:rPr>
        <w:t xml:space="preserve">. </w:t>
      </w:r>
    </w:p>
    <w:p w14:paraId="63D9E8EE" w14:textId="7C2FF93B" w:rsidR="007F169C" w:rsidRPr="007F169C" w:rsidRDefault="00553029" w:rsidP="007F169C">
      <w:pPr>
        <w:spacing w:after="120"/>
        <w:rPr>
          <w:rFonts w:cs="Times New Roman"/>
          <w:szCs w:val="24"/>
        </w:rPr>
      </w:pPr>
      <w:r>
        <w:rPr>
          <w:rFonts w:cs="Times New Roman"/>
          <w:szCs w:val="24"/>
        </w:rPr>
        <w:t>T</w:t>
      </w:r>
      <w:r w:rsidR="00EF2146">
        <w:rPr>
          <w:rFonts w:cs="Times New Roman"/>
          <w:szCs w:val="24"/>
        </w:rPr>
        <w:t xml:space="preserve">he </w:t>
      </w:r>
      <w:r w:rsidR="007F169C" w:rsidRPr="007F169C">
        <w:rPr>
          <w:rFonts w:cs="Times New Roman"/>
          <w:szCs w:val="24"/>
        </w:rPr>
        <w:t xml:space="preserve">different phases and types of care like caring about (benevolence) and caring for (beneficence) </w:t>
      </w:r>
      <w:r w:rsidR="00ED22AB">
        <w:rPr>
          <w:rFonts w:cs="Times New Roman"/>
          <w:szCs w:val="24"/>
        </w:rPr>
        <w:t>demonstrate</w:t>
      </w:r>
      <w:r w:rsidR="00B417B8">
        <w:rPr>
          <w:rFonts w:cs="Times New Roman"/>
          <w:szCs w:val="24"/>
        </w:rPr>
        <w:t xml:space="preserve"> </w:t>
      </w:r>
      <w:r w:rsidR="003130B8">
        <w:rPr>
          <w:rFonts w:cs="Times New Roman"/>
          <w:szCs w:val="24"/>
        </w:rPr>
        <w:t xml:space="preserve">further </w:t>
      </w:r>
      <w:r w:rsidR="007F169C" w:rsidRPr="007F169C">
        <w:rPr>
          <w:rFonts w:cs="Times New Roman"/>
          <w:szCs w:val="24"/>
        </w:rPr>
        <w:t xml:space="preserve">that the interactions between caring attitudes and caring behaviours are as complex and conflicting as </w:t>
      </w:r>
      <w:r w:rsidR="00B417B8">
        <w:rPr>
          <w:rFonts w:cs="Times New Roman"/>
          <w:szCs w:val="24"/>
        </w:rPr>
        <w:t xml:space="preserve">those </w:t>
      </w:r>
      <w:r w:rsidR="007F169C" w:rsidRPr="007F169C">
        <w:rPr>
          <w:rFonts w:cs="Times New Roman"/>
          <w:szCs w:val="24"/>
        </w:rPr>
        <w:t>between ethical consumptio</w:t>
      </w:r>
      <w:r w:rsidR="00084849">
        <w:rPr>
          <w:rFonts w:cs="Times New Roman"/>
          <w:szCs w:val="24"/>
        </w:rPr>
        <w:t>n attitudes</w:t>
      </w:r>
      <w:r w:rsidR="007F169C" w:rsidRPr="007F169C">
        <w:rPr>
          <w:rFonts w:cs="Times New Roman"/>
          <w:szCs w:val="24"/>
        </w:rPr>
        <w:t xml:space="preserve"> and behaviours </w:t>
      </w:r>
      <w:r w:rsidR="007F169C" w:rsidRPr="007F169C">
        <w:rPr>
          <w:rFonts w:cs="Times New Roman"/>
          <w:szCs w:val="24"/>
        </w:rPr>
        <w:fldChar w:fldCharType="begin"/>
      </w:r>
      <w:r w:rsidR="00F35711">
        <w:rPr>
          <w:rFonts w:cs="Times New Roman"/>
          <w:szCs w:val="24"/>
        </w:rPr>
        <w:instrText xml:space="preserve"> ADDIN EN.CITE &lt;EndNote&gt;&lt;Cite&gt;&lt;Author&gt;Shaw&lt;/Author&gt;&lt;Year&gt;2015&lt;/Year&gt;&lt;RecNum&gt;578&lt;/RecNum&gt;&lt;DisplayText&gt;(Shaw et al., 2015)&lt;/DisplayText&gt;&lt;record&gt;&lt;rec-number&gt;578&lt;/rec-number&gt;&lt;foreign-keys&gt;&lt;key app="EN" db-id="frww0z2r2fvf0ge0ssbxfda5ddv5derepafz" timestamp="0"&gt;578&lt;/key&gt;&lt;/foreign-keys&gt;&lt;ref-type name="Journal Article"&gt;17&lt;/ref-type&gt;&lt;contributors&gt;&lt;authors&gt;&lt;author&gt;Shaw, Deirdre&lt;/author&gt;&lt;author&gt;McMaster, Robert&lt;/author&gt;&lt;author&gt;Newholm, Terry&lt;/author&gt;&lt;/authors&gt;&lt;/contributors&gt;&lt;titles&gt;&lt;title&gt;Care and Commitment in Ethical Consumption: An Exploration of the ‘Attitude–Behaviour Gap’&lt;/title&gt;&lt;secondary-title&gt;Journal of Business Ethics&lt;/secondary-title&gt;&lt;alt-title&gt;J Bus Ethics&lt;/alt-title&gt;&lt;/titles&gt;&lt;periodical&gt;&lt;full-title&gt;Journal of Business Ethics&lt;/full-title&gt;&lt;/periodical&gt;&lt;pages&gt;1-15&lt;/pages&gt;&lt;keywords&gt;&lt;keyword&gt;Care&lt;/keyword&gt;&lt;keyword&gt;Attitude&lt;/keyword&gt;&lt;keyword&gt;Behaviour&lt;/keyword&gt;&lt;keyword&gt;Ethical consumer&lt;/keyword&gt;&lt;/keywords&gt;&lt;dates&gt;&lt;year&gt;2015&lt;/year&gt;&lt;pub-dates&gt;&lt;date&gt;2015/01/23&lt;/date&gt;&lt;/pub-dates&gt;&lt;/dates&gt;&lt;publisher&gt;Springer Netherlands&lt;/publisher&gt;&lt;isbn&gt;0167-4544&lt;/isbn&gt;&lt;urls&gt;&lt;related-urls&gt;&lt;url&gt;http://dx.doi.org/10.1007/s10551-014-2442-y&lt;/url&gt;&lt;/related-urls&gt;&lt;/urls&gt;&lt;electronic-resource-num&gt;10.1007/s10551-014-2442-y&lt;/electronic-resource-num&gt;&lt;language&gt;English&lt;/language&gt;&lt;/record&gt;&lt;/Cite&gt;&lt;/EndNote&gt;</w:instrText>
      </w:r>
      <w:r w:rsidR="007F169C" w:rsidRPr="007F169C">
        <w:rPr>
          <w:rFonts w:cs="Times New Roman"/>
          <w:szCs w:val="24"/>
        </w:rPr>
        <w:fldChar w:fldCharType="separate"/>
      </w:r>
      <w:r w:rsidR="00F35711">
        <w:rPr>
          <w:rFonts w:cs="Times New Roman"/>
          <w:noProof/>
          <w:szCs w:val="24"/>
        </w:rPr>
        <w:t>(Shaw et al., 2015)</w:t>
      </w:r>
      <w:r w:rsidR="007F169C" w:rsidRPr="007F169C">
        <w:rPr>
          <w:rFonts w:cs="Times New Roman"/>
          <w:szCs w:val="24"/>
        </w:rPr>
        <w:fldChar w:fldCharType="end"/>
      </w:r>
      <w:r w:rsidR="007F169C" w:rsidRPr="007F169C">
        <w:rPr>
          <w:rFonts w:cs="Times New Roman"/>
          <w:szCs w:val="24"/>
        </w:rPr>
        <w:t xml:space="preserve">. </w:t>
      </w:r>
      <w:r>
        <w:rPr>
          <w:rFonts w:cs="Times New Roman"/>
          <w:szCs w:val="24"/>
        </w:rPr>
        <w:t xml:space="preserve">In fact, </w:t>
      </w:r>
      <w:r w:rsidR="003130B8">
        <w:rPr>
          <w:rFonts w:cs="Times New Roman"/>
          <w:szCs w:val="24"/>
        </w:rPr>
        <w:t xml:space="preserve">when </w:t>
      </w:r>
      <w:r w:rsidR="00ED22AB">
        <w:rPr>
          <w:rFonts w:cs="Times New Roman"/>
          <w:szCs w:val="24"/>
        </w:rPr>
        <w:t>attention is given to people’s expression of ‘care’ in relation to consumption</w:t>
      </w:r>
      <w:r w:rsidR="003130B8">
        <w:rPr>
          <w:rFonts w:cs="Times New Roman"/>
          <w:szCs w:val="24"/>
        </w:rPr>
        <w:t>, it</w:t>
      </w:r>
      <w:r w:rsidR="00ED22AB">
        <w:rPr>
          <w:rFonts w:cs="Times New Roman"/>
          <w:szCs w:val="24"/>
        </w:rPr>
        <w:t xml:space="preserve"> </w:t>
      </w:r>
      <w:r w:rsidR="003130B8">
        <w:rPr>
          <w:rFonts w:cs="Times New Roman"/>
          <w:szCs w:val="24"/>
        </w:rPr>
        <w:t>suggests</w:t>
      </w:r>
      <w:r w:rsidR="008E7C7A">
        <w:rPr>
          <w:rFonts w:cs="Times New Roman"/>
          <w:szCs w:val="24"/>
        </w:rPr>
        <w:t xml:space="preserve"> that ‘caring about’ (benevolence) does not necessarily leads to ‘care-giving’ (beneficence) as it manifested in the attitude-behaviour gap of ethical consumption </w:t>
      </w:r>
      <w:r w:rsidR="008E7C7A">
        <w:rPr>
          <w:rFonts w:cs="Times New Roman"/>
          <w:szCs w:val="24"/>
        </w:rPr>
        <w:fldChar w:fldCharType="begin"/>
      </w:r>
      <w:r w:rsidR="008E7C7A">
        <w:rPr>
          <w:rFonts w:cs="Times New Roman"/>
          <w:szCs w:val="24"/>
        </w:rPr>
        <w:instrText xml:space="preserve"> ADDIN EN.CITE &lt;EndNote&gt;&lt;Cite&gt;&lt;Author&gt;Shaw&lt;/Author&gt;&lt;Year&gt;2015&lt;/Year&gt;&lt;RecNum&gt;578&lt;/RecNum&gt;&lt;DisplayText&gt;(Shaw et al., 2015)&lt;/DisplayText&gt;&lt;record&gt;&lt;rec-number&gt;578&lt;/rec-number&gt;&lt;foreign-keys&gt;&lt;key app="EN" db-id="frww0z2r2fvf0ge0ssbxfda5ddv5derepafz" timestamp="0"&gt;578&lt;/key&gt;&lt;/foreign-keys&gt;&lt;ref-type name="Journal Article"&gt;17&lt;/ref-type&gt;&lt;contributors&gt;&lt;authors&gt;&lt;author&gt;Shaw, Deirdre&lt;/author&gt;&lt;author&gt;McMaster, Robert&lt;/author&gt;&lt;author&gt;Newholm, Terry&lt;/author&gt;&lt;/authors&gt;&lt;/contributors&gt;&lt;titles&gt;&lt;title&gt;Care and Commitment in Ethical Consumption: An Exploration of the ‘Attitude–Behaviour Gap’&lt;/title&gt;&lt;secondary-title&gt;Journal of Business Ethics&lt;/secondary-title&gt;&lt;alt-title&gt;J Bus Ethics&lt;/alt-title&gt;&lt;/titles&gt;&lt;periodical&gt;&lt;full-title&gt;Journal of Business Ethics&lt;/full-title&gt;&lt;/periodical&gt;&lt;pages&gt;1-15&lt;/pages&gt;&lt;keywords&gt;&lt;keyword&gt;Care&lt;/keyword&gt;&lt;keyword&gt;Attitude&lt;/keyword&gt;&lt;keyword&gt;Behaviour&lt;/keyword&gt;&lt;keyword&gt;Ethical consumer&lt;/keyword&gt;&lt;/keywords&gt;&lt;dates&gt;&lt;year&gt;2015&lt;/year&gt;&lt;pub-dates&gt;&lt;date&gt;2015/01/23&lt;/date&gt;&lt;/pub-dates&gt;&lt;/dates&gt;&lt;publisher&gt;Springer Netherlands&lt;/publisher&gt;&lt;isbn&gt;0167-4544&lt;/isbn&gt;&lt;urls&gt;&lt;related-urls&gt;&lt;url&gt;http://dx.doi.org/10.1007/s10551-014-2442-y&lt;/url&gt;&lt;/related-urls&gt;&lt;/urls&gt;&lt;electronic-resource-num&gt;10.1007/s10551-014-2442-y&lt;/electronic-resource-num&gt;&lt;language&gt;English&lt;/language&gt;&lt;/record&gt;&lt;/Cite&gt;&lt;/EndNote&gt;</w:instrText>
      </w:r>
      <w:r w:rsidR="008E7C7A">
        <w:rPr>
          <w:rFonts w:cs="Times New Roman"/>
          <w:szCs w:val="24"/>
        </w:rPr>
        <w:fldChar w:fldCharType="separate"/>
      </w:r>
      <w:r w:rsidR="008E7C7A">
        <w:rPr>
          <w:rFonts w:cs="Times New Roman"/>
          <w:noProof/>
          <w:szCs w:val="24"/>
        </w:rPr>
        <w:t xml:space="preserve">(Shaw et al., </w:t>
      </w:r>
      <w:r w:rsidR="008E7C7A">
        <w:rPr>
          <w:rFonts w:cs="Times New Roman"/>
          <w:noProof/>
          <w:szCs w:val="24"/>
        </w:rPr>
        <w:lastRenderedPageBreak/>
        <w:t>2015)</w:t>
      </w:r>
      <w:r w:rsidR="008E7C7A">
        <w:rPr>
          <w:rFonts w:cs="Times New Roman"/>
          <w:szCs w:val="24"/>
        </w:rPr>
        <w:fldChar w:fldCharType="end"/>
      </w:r>
      <w:r w:rsidR="008E7C7A">
        <w:rPr>
          <w:rFonts w:cs="Times New Roman"/>
          <w:szCs w:val="24"/>
        </w:rPr>
        <w:t xml:space="preserve">. Instead, care in consumption is theorised as dynamic, systemic process involving a combination of awareness, responsibility and action and the interaction </w:t>
      </w:r>
      <w:r w:rsidR="009829F8">
        <w:rPr>
          <w:rFonts w:cs="Times New Roman"/>
          <w:szCs w:val="24"/>
        </w:rPr>
        <w:t xml:space="preserve">between </w:t>
      </w:r>
      <w:r w:rsidR="008E7C7A">
        <w:rPr>
          <w:rFonts w:cs="Times New Roman"/>
          <w:szCs w:val="24"/>
        </w:rPr>
        <w:t xml:space="preserve">multiple stakeholders </w:t>
      </w:r>
      <w:r w:rsidR="007F169C" w:rsidRPr="007F169C">
        <w:rPr>
          <w:rFonts w:cs="Times New Roman"/>
          <w:szCs w:val="24"/>
        </w:rPr>
        <w:fldChar w:fldCharType="begin"/>
      </w:r>
      <w:r w:rsidR="00D36FD9">
        <w:rPr>
          <w:rFonts w:cs="Times New Roman"/>
          <w:szCs w:val="24"/>
        </w:rPr>
        <w:instrText xml:space="preserve"> ADDIN EN.CITE &lt;EndNote&gt;&lt;Cite&gt;&lt;Author&gt;Shaw&lt;/Author&gt;&lt;Year&gt;2017&lt;/Year&gt;&lt;RecNum&gt;1005&lt;/RecNum&gt;&lt;DisplayText&gt;(Shaw et al., 2017)&lt;/DisplayText&gt;&lt;record&gt;&lt;rec-number&gt;1005&lt;/rec-number&gt;&lt;foreign-keys&gt;&lt;key app="EN" db-id="frww0z2r2fvf0ge0ssbxfda5ddv5derepafz" timestamp="1494146966"&gt;1005&lt;/key&gt;&lt;/foreign-keys&gt;&lt;ref-type name="Journal Article"&gt;17&lt;/ref-type&gt;&lt;contributors&gt;&lt;authors&gt;&lt;author&gt;Shaw, Deirdre&lt;/author&gt;&lt;author&gt;McMaster, Robert&lt;/author&gt;&lt;author&gt;Longo, Cristina&lt;/author&gt;&lt;author&gt;Özçaglar-Toulouse, Nil&lt;/author&gt;&lt;/authors&gt;&lt;/contributors&gt;&lt;titles&gt;&lt;title&gt;Ethical qualities in consumption&lt;/title&gt;&lt;secondary-title&gt;Marketing Theory&lt;/secondary-title&gt;&lt;/titles&gt;&lt;periodical&gt;&lt;full-title&gt;Marketing Theory&lt;/full-title&gt;&lt;/periodical&gt;&lt;pages&gt;1470593117699662&lt;/pages&gt;&lt;dates&gt;&lt;year&gt;2017&lt;/year&gt;&lt;/dates&gt;&lt;publisher&gt;SAGE Publications&lt;/publisher&gt;&lt;isbn&gt;1470-5931&lt;/isbn&gt;&lt;urls&gt;&lt;related-urls&gt;&lt;url&gt;http://dx.doi.org/10.1177/1470593117699662&lt;/url&gt;&lt;/related-urls&gt;&lt;/urls&gt;&lt;electronic-resource-num&gt;10.1177/1470593117699662&lt;/electronic-resource-num&gt;&lt;access-date&gt;2017/05/07&lt;/access-date&gt;&lt;/record&gt;&lt;/Cite&gt;&lt;/EndNote&gt;</w:instrText>
      </w:r>
      <w:r w:rsidR="007F169C" w:rsidRPr="007F169C">
        <w:rPr>
          <w:rFonts w:cs="Times New Roman"/>
          <w:szCs w:val="24"/>
        </w:rPr>
        <w:fldChar w:fldCharType="separate"/>
      </w:r>
      <w:r w:rsidR="00D36FD9">
        <w:rPr>
          <w:rFonts w:cs="Times New Roman"/>
          <w:noProof/>
          <w:szCs w:val="24"/>
        </w:rPr>
        <w:t>(Shaw et al., 2017)</w:t>
      </w:r>
      <w:r w:rsidR="007F169C" w:rsidRPr="007F169C">
        <w:rPr>
          <w:rFonts w:cs="Times New Roman"/>
          <w:szCs w:val="24"/>
        </w:rPr>
        <w:fldChar w:fldCharType="end"/>
      </w:r>
      <w:r w:rsidR="007F169C" w:rsidRPr="007F169C">
        <w:rPr>
          <w:rFonts w:cs="Times New Roman"/>
          <w:szCs w:val="24"/>
        </w:rPr>
        <w:t xml:space="preserve">. </w:t>
      </w:r>
      <w:r w:rsidR="009829F8">
        <w:rPr>
          <w:rFonts w:cs="Times New Roman"/>
          <w:szCs w:val="24"/>
        </w:rPr>
        <w:t xml:space="preserve">In other words, while care may move from awareness to action, challenges, including multiple care demands and limited resources, may hinder the transition from desire to action </w:t>
      </w:r>
      <w:r w:rsidR="007F169C" w:rsidRPr="007F169C">
        <w:rPr>
          <w:rFonts w:cs="Times New Roman"/>
          <w:szCs w:val="24"/>
        </w:rPr>
        <w:fldChar w:fldCharType="begin"/>
      </w:r>
      <w:r w:rsidR="007F169C" w:rsidRPr="007F169C">
        <w:rPr>
          <w:rFonts w:cs="Times New Roman"/>
          <w:szCs w:val="24"/>
        </w:rPr>
        <w:instrText xml:space="preserve"> ADDIN EN.CITE &lt;EndNote&gt;&lt;Cite&gt;&lt;Author&gt;Shaw&lt;/Author&gt;&lt;Year&gt;2017&lt;/Year&gt;&lt;RecNum&gt;1005&lt;/RecNum&gt;&lt;DisplayText&gt;(Shaw et al., 2017)&lt;/DisplayText&gt;&lt;record&gt;&lt;rec-number&gt;1005&lt;/rec-number&gt;&lt;foreign-keys&gt;&lt;key app="EN" db-id="frww0z2r2fvf0ge0ssbxfda5ddv5derepafz" timestamp="1494146966"&gt;1005&lt;/key&gt;&lt;/foreign-keys&gt;&lt;ref-type name="Journal Article"&gt;17&lt;/ref-type&gt;&lt;contributors&gt;&lt;authors&gt;&lt;author&gt;Shaw, Deirdre&lt;/author&gt;&lt;author&gt;McMaster, Robert&lt;/author&gt;&lt;author&gt;Longo, Cristina&lt;/author&gt;&lt;author&gt;Özçaglar-Toulouse, Nil&lt;/author&gt;&lt;/authors&gt;&lt;/contributors&gt;&lt;titles&gt;&lt;title&gt;Ethical qualities in consumption&lt;/title&gt;&lt;secondary-title&gt;Marketing Theory&lt;/secondary-title&gt;&lt;/titles&gt;&lt;periodical&gt;&lt;full-title&gt;Marketing Theory&lt;/full-title&gt;&lt;/periodical&gt;&lt;pages&gt;1470593117699662&lt;/pages&gt;&lt;dates&gt;&lt;year&gt;2017&lt;/year&gt;&lt;/dates&gt;&lt;publisher&gt;SAGE Publications&lt;/publisher&gt;&lt;isbn&gt;1470-5931&lt;/isbn&gt;&lt;urls&gt;&lt;related-urls&gt;&lt;url&gt;http://dx.doi.org/10.1177/1470593117699662&lt;/url&gt;&lt;/related-urls&gt;&lt;/urls&gt;&lt;electronic-resource-num&gt;10.1177/1470593117699662&lt;/electronic-resource-num&gt;&lt;access-date&gt;2017/05/07&lt;/access-date&gt;&lt;/record&gt;&lt;/Cite&gt;&lt;/EndNote&gt;</w:instrText>
      </w:r>
      <w:r w:rsidR="007F169C" w:rsidRPr="007F169C">
        <w:rPr>
          <w:rFonts w:cs="Times New Roman"/>
          <w:szCs w:val="24"/>
        </w:rPr>
        <w:fldChar w:fldCharType="separate"/>
      </w:r>
      <w:r w:rsidR="007F169C" w:rsidRPr="007F169C">
        <w:rPr>
          <w:rFonts w:cs="Times New Roman"/>
          <w:noProof/>
          <w:szCs w:val="24"/>
        </w:rPr>
        <w:t>(Shaw et al., 2017)</w:t>
      </w:r>
      <w:r w:rsidR="007F169C" w:rsidRPr="007F169C">
        <w:rPr>
          <w:rFonts w:cs="Times New Roman"/>
          <w:szCs w:val="24"/>
        </w:rPr>
        <w:fldChar w:fldCharType="end"/>
      </w:r>
      <w:r w:rsidR="007F169C" w:rsidRPr="007F169C">
        <w:rPr>
          <w:rFonts w:cs="Times New Roman"/>
          <w:szCs w:val="24"/>
        </w:rPr>
        <w:t xml:space="preserve">. </w:t>
      </w:r>
    </w:p>
    <w:p w14:paraId="39C9EF71" w14:textId="0E1BE5A0" w:rsidR="007F169C" w:rsidRPr="007F169C" w:rsidRDefault="001C5851" w:rsidP="007F169C">
      <w:pPr>
        <w:spacing w:after="120"/>
        <w:rPr>
          <w:rFonts w:cs="Times New Roman"/>
          <w:szCs w:val="24"/>
        </w:rPr>
      </w:pPr>
      <w:r>
        <w:rPr>
          <w:rFonts w:cs="Times New Roman"/>
          <w:szCs w:val="24"/>
        </w:rPr>
        <w:t>These r</w:t>
      </w:r>
      <w:r w:rsidR="007F169C" w:rsidRPr="007F169C">
        <w:rPr>
          <w:rFonts w:cs="Times New Roman"/>
          <w:szCs w:val="24"/>
        </w:rPr>
        <w:t xml:space="preserve">esearch studies have focused their attention </w:t>
      </w:r>
      <w:r w:rsidR="00047F84">
        <w:rPr>
          <w:rFonts w:cs="Times New Roman"/>
          <w:szCs w:val="24"/>
        </w:rPr>
        <w:t xml:space="preserve">on </w:t>
      </w:r>
      <w:r w:rsidR="007F169C" w:rsidRPr="007F169C">
        <w:rPr>
          <w:rFonts w:cs="Times New Roman"/>
          <w:szCs w:val="24"/>
        </w:rPr>
        <w:t xml:space="preserve">ethics of care, </w:t>
      </w:r>
      <w:r w:rsidR="00386BF5">
        <w:rPr>
          <w:rFonts w:cs="Times New Roman"/>
          <w:szCs w:val="24"/>
        </w:rPr>
        <w:t>and caring</w:t>
      </w:r>
      <w:r w:rsidR="00047F84">
        <w:rPr>
          <w:rFonts w:cs="Times New Roman"/>
          <w:szCs w:val="24"/>
        </w:rPr>
        <w:t>,</w:t>
      </w:r>
      <w:r w:rsidR="009A1811">
        <w:rPr>
          <w:rFonts w:cs="Times New Roman"/>
          <w:szCs w:val="24"/>
        </w:rPr>
        <w:t xml:space="preserve"> and more importantly on </w:t>
      </w:r>
      <w:r w:rsidR="007F169C" w:rsidRPr="007F169C">
        <w:rPr>
          <w:rFonts w:cs="Times New Roman"/>
          <w:szCs w:val="24"/>
        </w:rPr>
        <w:t>women as mothers, family members and members in the</w:t>
      </w:r>
      <w:r w:rsidR="00386BF5">
        <w:rPr>
          <w:rFonts w:cs="Times New Roman"/>
          <w:szCs w:val="24"/>
        </w:rPr>
        <w:t>ir</w:t>
      </w:r>
      <w:r w:rsidR="007F169C" w:rsidRPr="007F169C">
        <w:rPr>
          <w:rFonts w:cs="Times New Roman"/>
          <w:szCs w:val="24"/>
        </w:rPr>
        <w:t xml:space="preserve"> social milieu. </w:t>
      </w:r>
      <w:r w:rsidR="00892209">
        <w:rPr>
          <w:rFonts w:cs="Times New Roman"/>
          <w:szCs w:val="24"/>
        </w:rPr>
        <w:t xml:space="preserve">That is, that the aforementioned studies assumed the ethics of care as primarily </w:t>
      </w:r>
      <w:r w:rsidR="00892209" w:rsidRPr="00892209">
        <w:rPr>
          <w:rFonts w:cs="Times New Roman"/>
          <w:i/>
          <w:szCs w:val="24"/>
        </w:rPr>
        <w:t>‘feminine’</w:t>
      </w:r>
      <w:r w:rsidR="00892209">
        <w:rPr>
          <w:rFonts w:cs="Times New Roman"/>
          <w:szCs w:val="24"/>
        </w:rPr>
        <w:t xml:space="preserve"> thus, as</w:t>
      </w:r>
      <w:r w:rsidR="000F2E35">
        <w:rPr>
          <w:rFonts w:cs="Times New Roman"/>
          <w:szCs w:val="24"/>
        </w:rPr>
        <w:t xml:space="preserve"> representing</w:t>
      </w:r>
      <w:r w:rsidR="00892209">
        <w:rPr>
          <w:rFonts w:cs="Times New Roman"/>
          <w:szCs w:val="24"/>
        </w:rPr>
        <w:t xml:space="preserve"> the voice of women</w:t>
      </w:r>
      <w:r w:rsidR="000847E1">
        <w:rPr>
          <w:rFonts w:cs="Times New Roman"/>
          <w:szCs w:val="24"/>
        </w:rPr>
        <w:t xml:space="preserve"> and as such their research subject focused mainly on women and </w:t>
      </w:r>
      <w:r w:rsidR="007F1364">
        <w:rPr>
          <w:rFonts w:cs="Times New Roman"/>
          <w:szCs w:val="24"/>
        </w:rPr>
        <w:t xml:space="preserve">specifically in </w:t>
      </w:r>
      <w:r w:rsidR="000847E1">
        <w:rPr>
          <w:rFonts w:cs="Times New Roman"/>
          <w:szCs w:val="24"/>
        </w:rPr>
        <w:t>their roles as mothers</w:t>
      </w:r>
      <w:r w:rsidR="00892209">
        <w:rPr>
          <w:rFonts w:cs="Times New Roman"/>
          <w:szCs w:val="24"/>
        </w:rPr>
        <w:t xml:space="preserve">. </w:t>
      </w:r>
      <w:r w:rsidR="007F169C" w:rsidRPr="007F169C">
        <w:rPr>
          <w:rFonts w:cs="Times New Roman"/>
          <w:szCs w:val="24"/>
        </w:rPr>
        <w:t xml:space="preserve">The subject of ethics of care as </w:t>
      </w:r>
      <w:r w:rsidR="003F5AF0">
        <w:rPr>
          <w:rFonts w:cs="Times New Roman"/>
          <w:szCs w:val="24"/>
        </w:rPr>
        <w:t xml:space="preserve">how it relates to </w:t>
      </w:r>
      <w:r w:rsidR="007F169C" w:rsidRPr="007F169C">
        <w:rPr>
          <w:rFonts w:cs="Times New Roman"/>
          <w:szCs w:val="24"/>
        </w:rPr>
        <w:t xml:space="preserve">men has </w:t>
      </w:r>
      <w:r w:rsidR="00047F84">
        <w:rPr>
          <w:rFonts w:cs="Times New Roman"/>
          <w:szCs w:val="24"/>
        </w:rPr>
        <w:t xml:space="preserve">remained mainly unexplored. One </w:t>
      </w:r>
      <w:r w:rsidR="003162D9">
        <w:rPr>
          <w:rFonts w:cs="Times New Roman"/>
          <w:szCs w:val="24"/>
        </w:rPr>
        <w:t xml:space="preserve">of the </w:t>
      </w:r>
      <w:r w:rsidR="00047F84">
        <w:rPr>
          <w:rFonts w:cs="Times New Roman"/>
          <w:szCs w:val="24"/>
        </w:rPr>
        <w:t>exception</w:t>
      </w:r>
      <w:r w:rsidR="003162D9">
        <w:rPr>
          <w:rFonts w:cs="Times New Roman"/>
          <w:szCs w:val="24"/>
        </w:rPr>
        <w:t>s</w:t>
      </w:r>
      <w:r w:rsidR="00047F84">
        <w:rPr>
          <w:rFonts w:cs="Times New Roman"/>
          <w:szCs w:val="24"/>
        </w:rPr>
        <w:t xml:space="preserve">, is the study of </w:t>
      </w:r>
      <w:r w:rsidR="007F169C" w:rsidRPr="00047F84">
        <w:rPr>
          <w:rFonts w:cs="Times New Roman"/>
          <w:i/>
          <w:szCs w:val="24"/>
        </w:rPr>
        <w:t xml:space="preserve">“The Simple Man” </w:t>
      </w:r>
      <w:r w:rsidR="007F169C" w:rsidRPr="007F169C">
        <w:rPr>
          <w:rFonts w:cs="Times New Roman"/>
          <w:szCs w:val="24"/>
        </w:rPr>
        <w:fldChar w:fldCharType="begin"/>
      </w:r>
      <w:r w:rsidR="007F169C" w:rsidRPr="007F169C">
        <w:rPr>
          <w:rFonts w:cs="Times New Roman"/>
          <w:szCs w:val="24"/>
        </w:rPr>
        <w:instrText xml:space="preserve"> ADDIN EN.CITE &lt;EndNote&gt;&lt;Cite&gt;&lt;Author&gt;McGinnis&lt;/Author&gt;&lt;Year&gt;2013&lt;/Year&gt;&lt;RecNum&gt;390&lt;/RecNum&gt;&lt;DisplayText&gt;(McGinnis, Frendle, &amp;amp; Gentry, 2013)&lt;/DisplayText&gt;&lt;record&gt;&lt;rec-number&gt;390&lt;/rec-number&gt;&lt;foreign-keys&gt;&lt;key app="EN" db-id="frww0z2r2fvf0ge0ssbxfda5ddv5derepafz" timestamp="0"&gt;390&lt;/key&gt;&lt;/foreign-keys&gt;&lt;ref-type name="Journal Article"&gt;17&lt;/ref-type&gt;&lt;contributors&gt;&lt;authors&gt;&lt;author&gt;McGinnis, Lee Phillip&lt;/author&gt;&lt;author&gt;Frendle, Angela M.&lt;/author&gt;&lt;author&gt;Gentry, James W.&lt;/author&gt;&lt;/authors&gt;&lt;/contributors&gt;&lt;titles&gt;&lt;title&gt;The simple man: The consumption behavior of the principled life&lt;/title&gt;&lt;secondary-title&gt;Journal of Consumer Behaviour&lt;/secondary-title&gt;&lt;/titles&gt;&lt;periodical&gt;&lt;full-title&gt;Journal of Consumer Behaviour&lt;/full-title&gt;&lt;/periodical&gt;&lt;pages&gt;70-80&lt;/pages&gt;&lt;volume&gt;12&lt;/volume&gt;&lt;number&gt;1&lt;/number&gt;&lt;keywords&gt;&lt;keyword&gt;CONSUMER behavior&lt;/keyword&gt;&lt;keyword&gt;CONSUMPTION (Economics)&lt;/keyword&gt;&lt;keyword&gt;INCOME&lt;/keyword&gt;&lt;keyword&gt;MASCULINE identity&lt;/keyword&gt;&lt;keyword&gt;CULTURAL capital&lt;/keyword&gt;&lt;keyword&gt;UNITED States&lt;/keyword&gt;&lt;/keywords&gt;&lt;dates&gt;&lt;year&gt;2013&lt;/year&gt;&lt;/dates&gt;&lt;publisher&gt;John Wiley &amp;amp; Sons, Inc.&lt;/publisher&gt;&lt;isbn&gt;14720817&lt;/isbn&gt;&lt;accession-num&gt;85040601&lt;/accession-num&gt;&lt;work-type&gt;Article&lt;/work-type&gt;&lt;urls&gt;&lt;related-urls&gt;&lt;url&gt;http://search.ebscohost.com/login.aspx?direct=true&amp;amp;db=bth&amp;amp;AN=85040601&amp;amp;site=ehost-live&lt;/url&gt;&lt;/related-urls&gt;&lt;/urls&gt;&lt;electronic-resource-num&gt;10.1002/cb.1416&lt;/electronic-resource-num&gt;&lt;remote-database-name&gt;bth&lt;/remote-database-name&gt;&lt;remote-database-provider&gt;EBSCOhost&lt;/remote-database-provider&gt;&lt;/record&gt;&lt;/Cite&gt;&lt;/EndNote&gt;</w:instrText>
      </w:r>
      <w:r w:rsidR="007F169C" w:rsidRPr="007F169C">
        <w:rPr>
          <w:rFonts w:cs="Times New Roman"/>
          <w:szCs w:val="24"/>
        </w:rPr>
        <w:fldChar w:fldCharType="separate"/>
      </w:r>
      <w:r w:rsidR="007F169C" w:rsidRPr="007F169C">
        <w:rPr>
          <w:rFonts w:cs="Times New Roman"/>
          <w:noProof/>
          <w:szCs w:val="24"/>
        </w:rPr>
        <w:t>(McGinnis, Frendle, &amp; Gentry, 2013)</w:t>
      </w:r>
      <w:r w:rsidR="007F169C" w:rsidRPr="007F169C">
        <w:rPr>
          <w:rFonts w:cs="Times New Roman"/>
          <w:szCs w:val="24"/>
        </w:rPr>
        <w:fldChar w:fldCharType="end"/>
      </w:r>
      <w:r w:rsidR="007F169C" w:rsidRPr="007F169C">
        <w:rPr>
          <w:rFonts w:cs="Times New Roman"/>
          <w:szCs w:val="24"/>
        </w:rPr>
        <w:t xml:space="preserve">. </w:t>
      </w:r>
      <w:r w:rsidR="00047F84">
        <w:rPr>
          <w:rFonts w:cs="Times New Roman"/>
          <w:szCs w:val="24"/>
        </w:rPr>
        <w:t xml:space="preserve">According to these authors, a simple man’s priorities are to have </w:t>
      </w:r>
      <w:r w:rsidR="007F169C" w:rsidRPr="007F169C">
        <w:rPr>
          <w:rFonts w:cs="Times New Roman"/>
          <w:szCs w:val="24"/>
        </w:rPr>
        <w:t xml:space="preserve">more time with </w:t>
      </w:r>
      <w:r w:rsidR="00047F84">
        <w:rPr>
          <w:rFonts w:cs="Times New Roman"/>
          <w:szCs w:val="24"/>
        </w:rPr>
        <w:t>his family</w:t>
      </w:r>
      <w:r w:rsidR="007F169C" w:rsidRPr="007F169C">
        <w:rPr>
          <w:rFonts w:cs="Times New Roman"/>
          <w:szCs w:val="24"/>
        </w:rPr>
        <w:t xml:space="preserve"> and friends </w:t>
      </w:r>
      <w:r w:rsidR="00047F84">
        <w:rPr>
          <w:rFonts w:cs="Times New Roman"/>
          <w:szCs w:val="24"/>
        </w:rPr>
        <w:t xml:space="preserve">as well as to have more memorable </w:t>
      </w:r>
      <w:r w:rsidR="007F169C" w:rsidRPr="007F169C">
        <w:rPr>
          <w:rFonts w:cs="Times New Roman"/>
          <w:szCs w:val="24"/>
        </w:rPr>
        <w:t>experiences</w:t>
      </w:r>
      <w:r w:rsidR="00047F84">
        <w:rPr>
          <w:rFonts w:cs="Times New Roman"/>
          <w:szCs w:val="24"/>
        </w:rPr>
        <w:t>,</w:t>
      </w:r>
      <w:r w:rsidR="007F169C" w:rsidRPr="007F169C">
        <w:rPr>
          <w:rFonts w:cs="Times New Roman"/>
          <w:szCs w:val="24"/>
        </w:rPr>
        <w:t xml:space="preserve"> like vacations</w:t>
      </w:r>
      <w:r w:rsidR="00047F84">
        <w:rPr>
          <w:rFonts w:cs="Times New Roman"/>
          <w:szCs w:val="24"/>
        </w:rPr>
        <w:t>,</w:t>
      </w:r>
      <w:r w:rsidR="007F169C" w:rsidRPr="007F169C">
        <w:rPr>
          <w:rFonts w:cs="Times New Roman"/>
          <w:szCs w:val="24"/>
        </w:rPr>
        <w:t xml:space="preserve"> with </w:t>
      </w:r>
      <w:r w:rsidR="00047F84">
        <w:rPr>
          <w:rFonts w:cs="Times New Roman"/>
          <w:szCs w:val="24"/>
        </w:rPr>
        <w:t xml:space="preserve">these people. He </w:t>
      </w:r>
      <w:r w:rsidR="007F169C" w:rsidRPr="007F169C">
        <w:rPr>
          <w:rFonts w:cs="Times New Roman"/>
          <w:szCs w:val="24"/>
        </w:rPr>
        <w:t xml:space="preserve">values interconnectedness and relationships with family and friends, he tends to place more emphasis on collective achievements as they relate to </w:t>
      </w:r>
      <w:r w:rsidR="00047F84">
        <w:rPr>
          <w:rFonts w:cs="Times New Roman"/>
          <w:szCs w:val="24"/>
        </w:rPr>
        <w:t xml:space="preserve">the </w:t>
      </w:r>
      <w:r w:rsidR="007F169C" w:rsidRPr="007F169C">
        <w:rPr>
          <w:rFonts w:cs="Times New Roman"/>
          <w:szCs w:val="24"/>
        </w:rPr>
        <w:t>family and friends, he is aware of the feelings of others and able to empathise with them</w:t>
      </w:r>
      <w:r w:rsidR="007865EC">
        <w:rPr>
          <w:rFonts w:cs="Times New Roman"/>
          <w:szCs w:val="24"/>
        </w:rPr>
        <w:t xml:space="preserve"> and, he has caring attitude towards others.</w:t>
      </w:r>
      <w:r w:rsidR="007F169C" w:rsidRPr="007F169C">
        <w:rPr>
          <w:rFonts w:cs="Times New Roman"/>
          <w:szCs w:val="24"/>
        </w:rPr>
        <w:t xml:space="preserve"> The simple man’s actions reveal elements of ethics of care and show conspicuously their role in his moral development and his contented </w:t>
      </w:r>
      <w:r w:rsidR="007865EC">
        <w:rPr>
          <w:rFonts w:cs="Times New Roman"/>
          <w:szCs w:val="24"/>
        </w:rPr>
        <w:t xml:space="preserve">way of living and </w:t>
      </w:r>
      <w:r w:rsidR="007F169C" w:rsidRPr="007F169C">
        <w:rPr>
          <w:rFonts w:cs="Times New Roman"/>
          <w:szCs w:val="24"/>
        </w:rPr>
        <w:t>life experience</w:t>
      </w:r>
      <w:r w:rsidR="007865EC">
        <w:rPr>
          <w:rFonts w:cs="Times New Roman"/>
          <w:szCs w:val="24"/>
        </w:rPr>
        <w:t xml:space="preserve">s </w:t>
      </w:r>
      <w:r w:rsidR="007865EC" w:rsidRPr="007F169C">
        <w:rPr>
          <w:rFonts w:cs="Times New Roman"/>
          <w:szCs w:val="24"/>
        </w:rPr>
        <w:fldChar w:fldCharType="begin"/>
      </w:r>
      <w:r w:rsidR="007865EC" w:rsidRPr="007F169C">
        <w:rPr>
          <w:rFonts w:cs="Times New Roman"/>
          <w:szCs w:val="24"/>
        </w:rPr>
        <w:instrText xml:space="preserve"> ADDIN EN.CITE &lt;EndNote&gt;&lt;Cite&gt;&lt;Author&gt;McGinnis&lt;/Author&gt;&lt;Year&gt;2013&lt;/Year&gt;&lt;RecNum&gt;390&lt;/RecNum&gt;&lt;DisplayText&gt;(McGinnis et al., 2013)&lt;/DisplayText&gt;&lt;record&gt;&lt;rec-number&gt;390&lt;/rec-number&gt;&lt;foreign-keys&gt;&lt;key app="EN" db-id="frww0z2r2fvf0ge0ssbxfda5ddv5derepafz" timestamp="0"&gt;390&lt;/key&gt;&lt;/foreign-keys&gt;&lt;ref-type name="Journal Article"&gt;17&lt;/ref-type&gt;&lt;contributors&gt;&lt;authors&gt;&lt;author&gt;McGinnis, Lee Phillip&lt;/author&gt;&lt;author&gt;Frendle, Angela M.&lt;/author&gt;&lt;author&gt;Gentry, James W.&lt;/author&gt;&lt;/authors&gt;&lt;/contributors&gt;&lt;titles&gt;&lt;title&gt;The simple man: The consumption behavior of the principled life&lt;/title&gt;&lt;secondary-title&gt;Journal of Consumer Behaviour&lt;/secondary-title&gt;&lt;/titles&gt;&lt;periodical&gt;&lt;full-title&gt;Journal of Consumer Behaviour&lt;/full-title&gt;&lt;/periodical&gt;&lt;pages&gt;70-80&lt;/pages&gt;&lt;volume&gt;12&lt;/volume&gt;&lt;number&gt;1&lt;/number&gt;&lt;keywords&gt;&lt;keyword&gt;CONSUMER behavior&lt;/keyword&gt;&lt;keyword&gt;CONSUMPTION (Economics)&lt;/keyword&gt;&lt;keyword&gt;INCOME&lt;/keyword&gt;&lt;keyword&gt;MASCULINE identity&lt;/keyword&gt;&lt;keyword&gt;CULTURAL capital&lt;/keyword&gt;&lt;keyword&gt;UNITED States&lt;/keyword&gt;&lt;/keywords&gt;&lt;dates&gt;&lt;year&gt;2013&lt;/year&gt;&lt;/dates&gt;&lt;publisher&gt;John Wiley &amp;amp; Sons, Inc.&lt;/publisher&gt;&lt;isbn&gt;14720817&lt;/isbn&gt;&lt;accession-num&gt;85040601&lt;/accession-num&gt;&lt;work-type&gt;Article&lt;/work-type&gt;&lt;urls&gt;&lt;related-urls&gt;&lt;url&gt;http://search.ebscohost.com/login.aspx?direct=true&amp;amp;db=bth&amp;amp;AN=85040601&amp;amp;site=ehost-live&lt;/url&gt;&lt;/related-urls&gt;&lt;/urls&gt;&lt;electronic-resource-num&gt;10.1002/cb.1416&lt;/electronic-resource-num&gt;&lt;remote-database-name&gt;bth&lt;/remote-database-name&gt;&lt;remote-database-provider&gt;EBSCOhost&lt;/remote-database-provider&gt;&lt;/record&gt;&lt;/Cite&gt;&lt;/EndNote&gt;</w:instrText>
      </w:r>
      <w:r w:rsidR="007865EC" w:rsidRPr="007F169C">
        <w:rPr>
          <w:rFonts w:cs="Times New Roman"/>
          <w:szCs w:val="24"/>
        </w:rPr>
        <w:fldChar w:fldCharType="separate"/>
      </w:r>
      <w:r w:rsidR="007865EC" w:rsidRPr="007F169C">
        <w:rPr>
          <w:rFonts w:cs="Times New Roman"/>
          <w:noProof/>
          <w:szCs w:val="24"/>
        </w:rPr>
        <w:t>(McGinnis et al., 2013)</w:t>
      </w:r>
      <w:r w:rsidR="007865EC" w:rsidRPr="007F169C">
        <w:rPr>
          <w:rFonts w:cs="Times New Roman"/>
          <w:szCs w:val="24"/>
        </w:rPr>
        <w:fldChar w:fldCharType="end"/>
      </w:r>
      <w:r w:rsidR="007865EC" w:rsidRPr="007F169C">
        <w:rPr>
          <w:rFonts w:cs="Times New Roman"/>
          <w:szCs w:val="24"/>
        </w:rPr>
        <w:t>.</w:t>
      </w:r>
      <w:r w:rsidR="007865EC">
        <w:rPr>
          <w:rFonts w:cs="Times New Roman"/>
          <w:szCs w:val="24"/>
        </w:rPr>
        <w:t xml:space="preserve"> </w:t>
      </w:r>
      <w:r w:rsidR="007F169C" w:rsidRPr="007F169C">
        <w:rPr>
          <w:rFonts w:cs="Times New Roman"/>
          <w:szCs w:val="24"/>
        </w:rPr>
        <w:t>Another example</w:t>
      </w:r>
      <w:r w:rsidR="00386BF5">
        <w:rPr>
          <w:rFonts w:cs="Times New Roman"/>
          <w:szCs w:val="24"/>
        </w:rPr>
        <w:t>,</w:t>
      </w:r>
      <w:r w:rsidR="007F169C" w:rsidRPr="007F169C">
        <w:rPr>
          <w:rFonts w:cs="Times New Roman"/>
          <w:szCs w:val="24"/>
        </w:rPr>
        <w:t xml:space="preserve"> </w:t>
      </w:r>
      <w:r w:rsidR="003162D9">
        <w:rPr>
          <w:rFonts w:cs="Times New Roman"/>
          <w:szCs w:val="24"/>
        </w:rPr>
        <w:t xml:space="preserve">how the ethics of care is </w:t>
      </w:r>
      <w:r w:rsidR="00386BF5">
        <w:rPr>
          <w:rFonts w:cs="Times New Roman"/>
          <w:szCs w:val="24"/>
        </w:rPr>
        <w:t xml:space="preserve">shown </w:t>
      </w:r>
      <w:r w:rsidR="00DA1636">
        <w:rPr>
          <w:rFonts w:cs="Times New Roman"/>
          <w:szCs w:val="24"/>
        </w:rPr>
        <w:t xml:space="preserve">implicitly </w:t>
      </w:r>
      <w:r w:rsidR="00221959">
        <w:rPr>
          <w:rFonts w:cs="Times New Roman"/>
          <w:szCs w:val="24"/>
        </w:rPr>
        <w:t>relating</w:t>
      </w:r>
      <w:r w:rsidR="003162D9">
        <w:rPr>
          <w:rFonts w:cs="Times New Roman"/>
          <w:szCs w:val="24"/>
        </w:rPr>
        <w:t xml:space="preserve"> to </w:t>
      </w:r>
      <w:r w:rsidR="007865EC">
        <w:rPr>
          <w:rFonts w:cs="Times New Roman"/>
          <w:szCs w:val="24"/>
        </w:rPr>
        <w:t xml:space="preserve">men, is </w:t>
      </w:r>
      <w:r w:rsidR="003162D9">
        <w:rPr>
          <w:rFonts w:cs="Times New Roman"/>
          <w:szCs w:val="24"/>
        </w:rPr>
        <w:t xml:space="preserve">with </w:t>
      </w:r>
      <w:r w:rsidR="007865EC">
        <w:rPr>
          <w:rFonts w:cs="Times New Roman"/>
          <w:szCs w:val="24"/>
        </w:rPr>
        <w:t xml:space="preserve">stay-at-home </w:t>
      </w:r>
      <w:r w:rsidR="007F169C" w:rsidRPr="007F169C">
        <w:rPr>
          <w:rFonts w:cs="Times New Roman"/>
          <w:szCs w:val="24"/>
        </w:rPr>
        <w:t>fathers</w:t>
      </w:r>
      <w:r w:rsidR="007865EC">
        <w:rPr>
          <w:rFonts w:cs="Times New Roman"/>
          <w:szCs w:val="24"/>
        </w:rPr>
        <w:t>, who</w:t>
      </w:r>
      <w:r w:rsidR="00386BF5">
        <w:rPr>
          <w:rFonts w:cs="Times New Roman"/>
          <w:szCs w:val="24"/>
        </w:rPr>
        <w:t>,</w:t>
      </w:r>
      <w:r w:rsidR="007865EC">
        <w:rPr>
          <w:rFonts w:cs="Times New Roman"/>
          <w:szCs w:val="24"/>
        </w:rPr>
        <w:t xml:space="preserve"> in </w:t>
      </w:r>
      <w:r w:rsidR="007F169C" w:rsidRPr="007F169C">
        <w:rPr>
          <w:rFonts w:cs="Times New Roman"/>
          <w:szCs w:val="24"/>
        </w:rPr>
        <w:t>their pursuit for cultural legitimacy</w:t>
      </w:r>
      <w:r w:rsidR="00386BF5">
        <w:rPr>
          <w:rFonts w:cs="Times New Roman"/>
          <w:szCs w:val="24"/>
        </w:rPr>
        <w:t>,</w:t>
      </w:r>
      <w:r w:rsidR="007865EC">
        <w:rPr>
          <w:rFonts w:cs="Times New Roman"/>
          <w:szCs w:val="24"/>
        </w:rPr>
        <w:t xml:space="preserve"> </w:t>
      </w:r>
      <w:r w:rsidR="007F169C" w:rsidRPr="007F169C">
        <w:rPr>
          <w:rFonts w:cs="Times New Roman"/>
          <w:szCs w:val="24"/>
        </w:rPr>
        <w:t>state that their main role is to be caring fathers</w:t>
      </w:r>
      <w:r w:rsidR="007865EC">
        <w:rPr>
          <w:rFonts w:cs="Times New Roman"/>
          <w:szCs w:val="24"/>
        </w:rPr>
        <w:t>,</w:t>
      </w:r>
      <w:r w:rsidR="007F169C" w:rsidRPr="007F169C">
        <w:rPr>
          <w:rFonts w:cs="Times New Roman"/>
          <w:szCs w:val="24"/>
        </w:rPr>
        <w:t xml:space="preserve"> rather than pursuing career success </w:t>
      </w:r>
      <w:r w:rsidR="007F169C" w:rsidRPr="007F169C">
        <w:rPr>
          <w:rFonts w:cs="Times New Roman"/>
          <w:szCs w:val="24"/>
        </w:rPr>
        <w:fldChar w:fldCharType="begin"/>
      </w:r>
      <w:r w:rsidR="007F169C" w:rsidRPr="007F169C">
        <w:rPr>
          <w:rFonts w:cs="Times New Roman"/>
          <w:szCs w:val="24"/>
        </w:rPr>
        <w:instrText xml:space="preserve"> ADDIN EN.CITE &lt;EndNote&gt;&lt;Cite&gt;&lt;Author&gt;Coskuner-Balli&lt;/Author&gt;&lt;Year&gt;2013&lt;/Year&gt;&lt;RecNum&gt;622&lt;/RecNum&gt;&lt;DisplayText&gt;(Coskuner-Balli &amp;amp; Thompson, 2013)&lt;/DisplayText&gt;&lt;record&gt;&lt;rec-number&gt;622&lt;/rec-number&gt;&lt;foreign-keys&gt;&lt;key app="EN" db-id="frww0z2r2fvf0ge0ssbxfda5ddv5derepafz" timestamp="0"&gt;622&lt;/key&gt;&lt;/foreign-keys&gt;&lt;ref-type name="Journal Article"&gt;17&lt;/ref-type&gt;&lt;contributors&gt;&lt;authors&gt;&lt;author&gt;Coskuner-Balli, Gokcen&lt;/author&gt;&lt;author&gt;Thompson, Craig J&lt;/author&gt;&lt;/authors&gt;&lt;/contributors&gt;&lt;titles&gt;&lt;title&gt;The Status Costs of Subordinate Cultural Capital: At-Home Fathers&amp;apos; Collective Pursuit of Cultural Legitimacy through Capitalizing Consumption Practices&lt;/title&gt;&lt;secondary-title&gt;Journal of Consumer Research&lt;/secondary-title&gt;&lt;/titles&gt;&lt;periodical&gt;&lt;full-title&gt;Journal of Consumer Research&lt;/full-title&gt;&lt;/periodical&gt;&lt;pages&gt;19-41&lt;/pages&gt;&lt;volume&gt;40&lt;/volume&gt;&lt;number&gt;1&lt;/number&gt;&lt;keywords&gt;&lt;keyword&gt;CULTURAL capital&lt;/keyword&gt;&lt;keyword&gt;SOCIAL status -- Research&lt;/keyword&gt;&lt;keyword&gt;STAY-at-home fathers&lt;/keyword&gt;&lt;keyword&gt;RESEARCH&lt;/keyword&gt;&lt;keyword&gt;LEGITIMATION (Sociology)&lt;/keyword&gt;&lt;keyword&gt;CONSUMPTION (Economics) -- Social aspects&lt;/keyword&gt;&lt;keyword&gt;DO-it-yourself work -- Social aspects&lt;/keyword&gt;&lt;/keywords&gt;&lt;dates&gt;&lt;year&gt;2013&lt;/year&gt;&lt;/dates&gt;&lt;publisher&gt;Journal of Consumer Research, Inc.&lt;/publisher&gt;&lt;isbn&gt;00935301&lt;/isbn&gt;&lt;accession-num&gt;87596862&lt;/accession-num&gt;&lt;work-type&gt;Article&lt;/work-type&gt;&lt;urls&gt;&lt;related-urls&gt;&lt;url&gt;http://search.ebscohost.com/login.aspx?direct=true&amp;amp;db=ufh&amp;amp;AN=87596862&amp;amp;site=ehost-live&lt;/url&gt;&lt;/related-urls&gt;&lt;/urls&gt;&lt;electronic-resource-num&gt;10.1086/668640&lt;/electronic-resource-num&gt;&lt;remote-database-name&gt;ufh&lt;/remote-database-name&gt;&lt;remote-database-provider&gt;EBSCOhost&lt;/remote-database-provider&gt;&lt;/record&gt;&lt;/Cite&gt;&lt;/EndNote&gt;</w:instrText>
      </w:r>
      <w:r w:rsidR="007F169C" w:rsidRPr="007F169C">
        <w:rPr>
          <w:rFonts w:cs="Times New Roman"/>
          <w:szCs w:val="24"/>
        </w:rPr>
        <w:fldChar w:fldCharType="separate"/>
      </w:r>
      <w:r w:rsidR="007F169C" w:rsidRPr="007F169C">
        <w:rPr>
          <w:rFonts w:cs="Times New Roman"/>
          <w:noProof/>
          <w:szCs w:val="24"/>
        </w:rPr>
        <w:t>(Coskuner-Balli &amp; Thompson, 2013)</w:t>
      </w:r>
      <w:r w:rsidR="007F169C" w:rsidRPr="007F169C">
        <w:rPr>
          <w:rFonts w:cs="Times New Roman"/>
          <w:szCs w:val="24"/>
        </w:rPr>
        <w:fldChar w:fldCharType="end"/>
      </w:r>
      <w:r w:rsidR="007F169C" w:rsidRPr="007F169C">
        <w:rPr>
          <w:rFonts w:cs="Times New Roman"/>
          <w:szCs w:val="24"/>
        </w:rPr>
        <w:t xml:space="preserve">.   </w:t>
      </w:r>
    </w:p>
    <w:p w14:paraId="12F39AFE" w14:textId="62CA49B6" w:rsidR="00D80CF3" w:rsidRDefault="009829F8" w:rsidP="007F169C">
      <w:pPr>
        <w:spacing w:after="120"/>
        <w:rPr>
          <w:rFonts w:cs="Times New Roman"/>
          <w:szCs w:val="24"/>
        </w:rPr>
      </w:pPr>
      <w:r>
        <w:rPr>
          <w:rFonts w:cs="Times New Roman"/>
          <w:szCs w:val="24"/>
        </w:rPr>
        <w:lastRenderedPageBreak/>
        <w:t>In an effort to broaden and deep</w:t>
      </w:r>
      <w:r w:rsidR="00312166">
        <w:rPr>
          <w:rFonts w:cs="Times New Roman"/>
          <w:szCs w:val="24"/>
        </w:rPr>
        <w:t xml:space="preserve">en the conversation on </w:t>
      </w:r>
      <w:r>
        <w:rPr>
          <w:rFonts w:cs="Times New Roman"/>
          <w:szCs w:val="24"/>
        </w:rPr>
        <w:t>ethics of care</w:t>
      </w:r>
      <w:r w:rsidR="00312166">
        <w:rPr>
          <w:rFonts w:cs="Times New Roman"/>
          <w:szCs w:val="24"/>
        </w:rPr>
        <w:t xml:space="preserve"> in the context of </w:t>
      </w:r>
      <w:r w:rsidR="00173D83">
        <w:rPr>
          <w:rFonts w:cs="Times New Roman"/>
          <w:szCs w:val="24"/>
        </w:rPr>
        <w:t xml:space="preserve">ethics of </w:t>
      </w:r>
      <w:r w:rsidR="00312166">
        <w:rPr>
          <w:rFonts w:cs="Times New Roman"/>
          <w:szCs w:val="24"/>
        </w:rPr>
        <w:t xml:space="preserve">consumption, this </w:t>
      </w:r>
      <w:r w:rsidR="00892209">
        <w:rPr>
          <w:rFonts w:cs="Times New Roman"/>
          <w:szCs w:val="24"/>
        </w:rPr>
        <w:t>study takes Gilligan’s ethics of care to be a feminist ethics for the development of alternative concepts in moral philosophy and ethics</w:t>
      </w:r>
      <w:r w:rsidR="000F2E35">
        <w:rPr>
          <w:rFonts w:cs="Times New Roman"/>
          <w:szCs w:val="24"/>
        </w:rPr>
        <w:t xml:space="preserve">, </w:t>
      </w:r>
      <w:r w:rsidR="00892209">
        <w:rPr>
          <w:rFonts w:cs="Times New Roman"/>
          <w:szCs w:val="24"/>
        </w:rPr>
        <w:t xml:space="preserve">whilst it also believes that care is a value that deserves to be appreciated more and protected, and therefore, insists on gender-neutral ethics of care. </w:t>
      </w:r>
      <w:r w:rsidR="00312166">
        <w:rPr>
          <w:rFonts w:cs="Times New Roman"/>
          <w:szCs w:val="24"/>
        </w:rPr>
        <w:t xml:space="preserve">It considers </w:t>
      </w:r>
      <w:r w:rsidR="000F2E35">
        <w:rPr>
          <w:rFonts w:cs="Times New Roman"/>
          <w:szCs w:val="24"/>
        </w:rPr>
        <w:t>care a valuable moral ideal for both women</w:t>
      </w:r>
      <w:r w:rsidR="001C5851">
        <w:rPr>
          <w:rFonts w:cs="Times New Roman"/>
          <w:szCs w:val="24"/>
        </w:rPr>
        <w:t xml:space="preserve"> and men. </w:t>
      </w:r>
      <w:r w:rsidR="00032C76">
        <w:rPr>
          <w:rFonts w:cs="Times New Roman"/>
          <w:szCs w:val="24"/>
        </w:rPr>
        <w:t xml:space="preserve">The concern of the ethics of care is the domain of the interpersonal; the relationship between people on the macro as well as micro level </w:t>
      </w:r>
      <w:r w:rsidR="00032C76">
        <w:rPr>
          <w:rFonts w:cs="Times New Roman"/>
          <w:szCs w:val="24"/>
        </w:rPr>
        <w:fldChar w:fldCharType="begin"/>
      </w:r>
      <w:r w:rsidR="00032C76">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00032C76">
        <w:rPr>
          <w:rFonts w:cs="Times New Roman"/>
          <w:szCs w:val="24"/>
        </w:rPr>
        <w:fldChar w:fldCharType="separate"/>
      </w:r>
      <w:r w:rsidR="00032C76">
        <w:rPr>
          <w:rFonts w:cs="Times New Roman"/>
          <w:noProof/>
          <w:szCs w:val="24"/>
        </w:rPr>
        <w:t>(Pettersen, 2008)</w:t>
      </w:r>
      <w:r w:rsidR="00032C76">
        <w:rPr>
          <w:rFonts w:cs="Times New Roman"/>
          <w:szCs w:val="24"/>
        </w:rPr>
        <w:fldChar w:fldCharType="end"/>
      </w:r>
      <w:r w:rsidR="00032C76">
        <w:rPr>
          <w:rFonts w:cs="Times New Roman"/>
          <w:szCs w:val="24"/>
        </w:rPr>
        <w:t xml:space="preserve">. That is, the ethics of care is relevant wherever and whenever people interact, be it within families, friendships, </w:t>
      </w:r>
      <w:r w:rsidR="001C5851">
        <w:rPr>
          <w:rFonts w:cs="Times New Roman"/>
          <w:szCs w:val="24"/>
        </w:rPr>
        <w:t xml:space="preserve">close others, </w:t>
      </w:r>
      <w:r w:rsidR="00032C76">
        <w:rPr>
          <w:rFonts w:cs="Times New Roman"/>
          <w:szCs w:val="24"/>
        </w:rPr>
        <w:t xml:space="preserve">among colleagues or distant others. </w:t>
      </w:r>
      <w:r w:rsidR="000F2E35">
        <w:rPr>
          <w:rFonts w:cs="Times New Roman"/>
          <w:szCs w:val="24"/>
        </w:rPr>
        <w:t xml:space="preserve">This study </w:t>
      </w:r>
      <w:r w:rsidR="008F1FC1">
        <w:rPr>
          <w:rFonts w:cs="Times New Roman"/>
          <w:szCs w:val="24"/>
        </w:rPr>
        <w:t>sets to explore fo</w:t>
      </w:r>
      <w:r w:rsidR="000F2E35">
        <w:rPr>
          <w:rFonts w:cs="Times New Roman"/>
          <w:szCs w:val="24"/>
        </w:rPr>
        <w:t>r the normative plausibility of the</w:t>
      </w:r>
      <w:r w:rsidR="007B75E1">
        <w:rPr>
          <w:rFonts w:cs="Times New Roman"/>
          <w:szCs w:val="24"/>
        </w:rPr>
        <w:t xml:space="preserve"> ethics of care</w:t>
      </w:r>
      <w:r w:rsidR="000F2E35">
        <w:rPr>
          <w:rFonts w:cs="Times New Roman"/>
          <w:szCs w:val="24"/>
        </w:rPr>
        <w:t xml:space="preserve"> theory in consumption of women as well as men</w:t>
      </w:r>
      <w:r w:rsidR="00AF0EAF">
        <w:rPr>
          <w:rFonts w:cs="Times New Roman"/>
          <w:szCs w:val="24"/>
        </w:rPr>
        <w:t xml:space="preserve">, understand competing ethical considerations because of </w:t>
      </w:r>
      <w:r w:rsidR="00312166">
        <w:rPr>
          <w:rFonts w:cs="Times New Roman"/>
          <w:szCs w:val="24"/>
        </w:rPr>
        <w:t xml:space="preserve">and </w:t>
      </w:r>
      <w:r w:rsidR="00AF0EAF">
        <w:rPr>
          <w:rFonts w:cs="Times New Roman"/>
          <w:szCs w:val="24"/>
        </w:rPr>
        <w:t>being in different relationships with close and distant others</w:t>
      </w:r>
      <w:r w:rsidR="00D80CF3">
        <w:rPr>
          <w:rFonts w:cs="Times New Roman"/>
          <w:szCs w:val="24"/>
        </w:rPr>
        <w:t xml:space="preserve"> and</w:t>
      </w:r>
      <w:r w:rsidR="00AF0EAF">
        <w:rPr>
          <w:rFonts w:cs="Times New Roman"/>
          <w:szCs w:val="24"/>
        </w:rPr>
        <w:t>, thus</w:t>
      </w:r>
      <w:r w:rsidR="00D80CF3">
        <w:rPr>
          <w:rFonts w:cs="Times New Roman"/>
          <w:szCs w:val="24"/>
        </w:rPr>
        <w:t xml:space="preserve"> </w:t>
      </w:r>
      <w:r w:rsidR="00553029">
        <w:rPr>
          <w:rFonts w:cs="Times New Roman"/>
          <w:szCs w:val="24"/>
        </w:rPr>
        <w:t xml:space="preserve">attempts </w:t>
      </w:r>
      <w:r w:rsidR="00AA4EE3">
        <w:rPr>
          <w:rFonts w:cs="Times New Roman"/>
          <w:szCs w:val="24"/>
        </w:rPr>
        <w:t xml:space="preserve">to </w:t>
      </w:r>
      <w:r w:rsidR="00D80CF3">
        <w:rPr>
          <w:rFonts w:cs="Times New Roman"/>
          <w:szCs w:val="24"/>
        </w:rPr>
        <w:t xml:space="preserve">throw new light on well-known challenges in the ethics of consumption research.  </w:t>
      </w:r>
    </w:p>
    <w:p w14:paraId="268DCD0E" w14:textId="77777777" w:rsidR="007F169C" w:rsidRPr="007F169C" w:rsidRDefault="000B0801" w:rsidP="007F169C">
      <w:pPr>
        <w:spacing w:after="120"/>
        <w:rPr>
          <w:rFonts w:cs="Times New Roman"/>
          <w:szCs w:val="24"/>
        </w:rPr>
      </w:pPr>
      <w:r>
        <w:rPr>
          <w:rFonts w:cs="Times New Roman"/>
          <w:szCs w:val="24"/>
        </w:rPr>
        <w:t>The</w:t>
      </w:r>
      <w:r w:rsidR="007F169C" w:rsidRPr="007F169C">
        <w:rPr>
          <w:rFonts w:cs="Times New Roman"/>
          <w:szCs w:val="24"/>
        </w:rPr>
        <w:t xml:space="preserve"> relational quality of the ethics of care seems to be embedded in our everyday ethics of consumption. Fischer</w:t>
      </w:r>
      <w:r w:rsidR="00E548C4">
        <w:rPr>
          <w:rFonts w:cs="Times New Roman"/>
          <w:szCs w:val="24"/>
        </w:rPr>
        <w:t xml:space="preserve"> (2000)</w:t>
      </w:r>
      <w:r w:rsidR="007F169C" w:rsidRPr="007F169C">
        <w:rPr>
          <w:rFonts w:cs="Times New Roman"/>
          <w:szCs w:val="24"/>
        </w:rPr>
        <w:t xml:space="preserve"> echoes what Gilligan and care theorists in general are arguing</w:t>
      </w:r>
      <w:r w:rsidR="003A070E">
        <w:rPr>
          <w:rFonts w:cs="Times New Roman"/>
          <w:szCs w:val="24"/>
        </w:rPr>
        <w:t xml:space="preserve">, whereby </w:t>
      </w:r>
      <w:r w:rsidR="007F169C" w:rsidRPr="007F169C">
        <w:rPr>
          <w:rFonts w:cs="Times New Roman"/>
          <w:szCs w:val="24"/>
        </w:rPr>
        <w:t xml:space="preserve">because of and being in relationships, we have certain responsibilities in caring for the needs of those we have the relationships with including ourselves. </w:t>
      </w:r>
      <w:r w:rsidR="007F169C" w:rsidRPr="007F169C">
        <w:rPr>
          <w:rFonts w:cs="Times New Roman"/>
          <w:i/>
          <w:szCs w:val="24"/>
        </w:rPr>
        <w:t xml:space="preserve">‘Social embeddedness in networks of interpersonal relations, and cultural embeddedness in understandings concerning relationships, cannot well be reconciled with the freedom of movement in an expansive narrative space or the lack of commitment to any one lifestyle or project. Being related to others as a colleague, as a friend, as a spouse, as a parent or as a child does not necessarily fix us altogether in particular subject positions within particular narratives. It does, however, tend to shape our practices in ways we are often not aware of and we </w:t>
      </w:r>
      <w:r w:rsidR="007F169C" w:rsidRPr="007F169C">
        <w:rPr>
          <w:rFonts w:cs="Times New Roman"/>
          <w:i/>
          <w:szCs w:val="24"/>
        </w:rPr>
        <w:lastRenderedPageBreak/>
        <w:t>could not easily ‘opt out of’ even if we were. Social ties to others, come with many kinds of expectations that will affect and constrain consumption’</w:t>
      </w:r>
      <w:r w:rsidR="007F169C" w:rsidRPr="007F169C">
        <w:rPr>
          <w:rFonts w:cs="Times New Roman"/>
          <w:szCs w:val="24"/>
        </w:rPr>
        <w:t xml:space="preserve"> </w:t>
      </w:r>
      <w:r w:rsidR="007F169C" w:rsidRPr="007F169C">
        <w:rPr>
          <w:rFonts w:cs="Times New Roman"/>
          <w:szCs w:val="24"/>
        </w:rPr>
        <w:fldChar w:fldCharType="begin"/>
      </w:r>
      <w:r w:rsidR="007F169C" w:rsidRPr="007F169C">
        <w:rPr>
          <w:rFonts w:cs="Times New Roman"/>
          <w:szCs w:val="24"/>
        </w:rPr>
        <w:instrText xml:space="preserve"> ADDIN EN.CITE &lt;EndNote&gt;&lt;Cite&gt;&lt;Author&gt;Fischer&lt;/Author&gt;&lt;Year&gt;2000&lt;/Year&gt;&lt;RecNum&gt;956&lt;/RecNum&gt;&lt;Pages&gt;185&lt;/Pages&gt;&lt;DisplayText&gt;(Fischer, 2000, p. 185)&lt;/DisplayText&gt;&lt;record&gt;&lt;rec-number&gt;956&lt;/rec-number&gt;&lt;foreign-keys&gt;&lt;key app="EN" db-id="frww0z2r2fvf0ge0ssbxfda5ddv5derepafz" timestamp="1491836133"&gt;956&lt;/key&gt;&lt;/foreign-keys&gt;&lt;ref-type name="Journal Article"&gt;17&lt;/ref-type&gt;&lt;contributors&gt;&lt;authors&gt;&lt;author&gt;Fischer, Eileen&lt;/author&gt;&lt;/authors&gt;&lt;/contributors&gt;&lt;titles&gt;&lt;title&gt;The Ties ttlat Bind Consuming, The Consuming Ties that Bind&lt;/title&gt;&lt;secondary-title&gt;Gender and Consumer Behavior &lt;/secondary-title&gt;&lt;/titles&gt;&lt;periodical&gt;&lt;full-title&gt;Gender and Consumer Behavior&lt;/full-title&gt;&lt;/periodical&gt;&lt;pages&gt;181-192&lt;/pages&gt;&lt;volume&gt;5&lt;/volume&gt;&lt;dates&gt;&lt;year&gt;2000&lt;/year&gt;&lt;/dates&gt;&lt;urls&gt;&lt;/urls&gt;&lt;/record&gt;&lt;/Cite&gt;&lt;/EndNote&gt;</w:instrText>
      </w:r>
      <w:r w:rsidR="007F169C" w:rsidRPr="007F169C">
        <w:rPr>
          <w:rFonts w:cs="Times New Roman"/>
          <w:szCs w:val="24"/>
        </w:rPr>
        <w:fldChar w:fldCharType="separate"/>
      </w:r>
      <w:r w:rsidR="007F169C" w:rsidRPr="007F169C">
        <w:rPr>
          <w:rFonts w:cs="Times New Roman"/>
          <w:noProof/>
          <w:szCs w:val="24"/>
        </w:rPr>
        <w:t>(Fischer, 2000, p. 185)</w:t>
      </w:r>
      <w:r w:rsidR="007F169C" w:rsidRPr="007F169C">
        <w:rPr>
          <w:rFonts w:cs="Times New Roman"/>
          <w:szCs w:val="24"/>
        </w:rPr>
        <w:fldChar w:fldCharType="end"/>
      </w:r>
      <w:r w:rsidR="007F169C" w:rsidRPr="007F169C">
        <w:rPr>
          <w:rFonts w:cs="Times New Roman"/>
          <w:szCs w:val="24"/>
        </w:rPr>
        <w:t xml:space="preserve">. The consumption behaviours of someone who is socially and culturally embedded in relationships and collective understandings concerning </w:t>
      </w:r>
      <w:r w:rsidR="003A070E">
        <w:rPr>
          <w:rFonts w:cs="Times New Roman"/>
          <w:szCs w:val="24"/>
        </w:rPr>
        <w:t>these</w:t>
      </w:r>
      <w:r w:rsidR="007F169C" w:rsidRPr="007F169C">
        <w:rPr>
          <w:rFonts w:cs="Times New Roman"/>
          <w:szCs w:val="24"/>
        </w:rPr>
        <w:t xml:space="preserve">, (particularly relationships where an element of caregiving is involved) are as constrained by the narratives or traditions regarding their relationships as they are by the market </w:t>
      </w:r>
      <w:r w:rsidR="007F169C" w:rsidRPr="007F169C">
        <w:rPr>
          <w:rFonts w:cs="Times New Roman"/>
          <w:szCs w:val="24"/>
        </w:rPr>
        <w:fldChar w:fldCharType="begin"/>
      </w:r>
      <w:r w:rsidR="007F169C" w:rsidRPr="007F169C">
        <w:rPr>
          <w:rFonts w:cs="Times New Roman"/>
          <w:szCs w:val="24"/>
        </w:rPr>
        <w:instrText xml:space="preserve"> ADDIN EN.CITE &lt;EndNote&gt;&lt;Cite&gt;&lt;Author&gt;Fischer&lt;/Author&gt;&lt;Year&gt;2000&lt;/Year&gt;&lt;RecNum&gt;956&lt;/RecNum&gt;&lt;DisplayText&gt;(Fischer, 2000)&lt;/DisplayText&gt;&lt;record&gt;&lt;rec-number&gt;956&lt;/rec-number&gt;&lt;foreign-keys&gt;&lt;key app="EN" db-id="frww0z2r2fvf0ge0ssbxfda5ddv5derepafz" timestamp="1491836133"&gt;956&lt;/key&gt;&lt;/foreign-keys&gt;&lt;ref-type name="Journal Article"&gt;17&lt;/ref-type&gt;&lt;contributors&gt;&lt;authors&gt;&lt;author&gt;Fischer, Eileen&lt;/author&gt;&lt;/authors&gt;&lt;/contributors&gt;&lt;titles&gt;&lt;title&gt;The Ties ttlat Bind Consuming, The Consuming Ties that Bind&lt;/title&gt;&lt;secondary-title&gt;Gender and Consumer Behavior &lt;/secondary-title&gt;&lt;/titles&gt;&lt;periodical&gt;&lt;full-title&gt;Gender and Consumer Behavior&lt;/full-title&gt;&lt;/periodical&gt;&lt;pages&gt;181-192&lt;/pages&gt;&lt;volume&gt;5&lt;/volume&gt;&lt;dates&gt;&lt;year&gt;2000&lt;/year&gt;&lt;/dates&gt;&lt;urls&gt;&lt;/urls&gt;&lt;/record&gt;&lt;/Cite&gt;&lt;/EndNote&gt;</w:instrText>
      </w:r>
      <w:r w:rsidR="007F169C" w:rsidRPr="007F169C">
        <w:rPr>
          <w:rFonts w:cs="Times New Roman"/>
          <w:szCs w:val="24"/>
        </w:rPr>
        <w:fldChar w:fldCharType="separate"/>
      </w:r>
      <w:r w:rsidR="007F169C" w:rsidRPr="007F169C">
        <w:rPr>
          <w:rFonts w:cs="Times New Roman"/>
          <w:noProof/>
          <w:szCs w:val="24"/>
        </w:rPr>
        <w:t>(Fischer, 2000)</w:t>
      </w:r>
      <w:r w:rsidR="007F169C" w:rsidRPr="007F169C">
        <w:rPr>
          <w:rFonts w:cs="Times New Roman"/>
          <w:szCs w:val="24"/>
        </w:rPr>
        <w:fldChar w:fldCharType="end"/>
      </w:r>
      <w:r w:rsidR="007F169C" w:rsidRPr="007F169C">
        <w:rPr>
          <w:rFonts w:cs="Times New Roman"/>
          <w:szCs w:val="24"/>
        </w:rPr>
        <w:t>. Thus, much of consumption appears to be very much constrained and shaped by particular kinds of commitments. These are the commitments that arise from contextualised conventions, traditions or relationships that are part of the context of</w:t>
      </w:r>
      <w:r w:rsidR="003A070E">
        <w:rPr>
          <w:rFonts w:cs="Times New Roman"/>
          <w:szCs w:val="24"/>
        </w:rPr>
        <w:t xml:space="preserve"> the</w:t>
      </w:r>
      <w:r w:rsidR="007F169C" w:rsidRPr="007F169C">
        <w:rPr>
          <w:rFonts w:cs="Times New Roman"/>
          <w:szCs w:val="24"/>
        </w:rPr>
        <w:t xml:space="preserve"> consumer </w:t>
      </w:r>
      <w:r w:rsidR="007F169C" w:rsidRPr="007F169C">
        <w:rPr>
          <w:rFonts w:cs="Times New Roman"/>
          <w:szCs w:val="24"/>
        </w:rPr>
        <w:fldChar w:fldCharType="begin"/>
      </w:r>
      <w:r w:rsidR="007F169C" w:rsidRPr="007F169C">
        <w:rPr>
          <w:rFonts w:cs="Times New Roman"/>
          <w:szCs w:val="24"/>
        </w:rPr>
        <w:instrText xml:space="preserve"> ADDIN EN.CITE &lt;EndNote&gt;&lt;Cite&gt;&lt;Author&gt;Fischer&lt;/Author&gt;&lt;Year&gt;2000&lt;/Year&gt;&lt;RecNum&gt;956&lt;/RecNum&gt;&lt;DisplayText&gt;(Fischer, 2000)&lt;/DisplayText&gt;&lt;record&gt;&lt;rec-number&gt;956&lt;/rec-number&gt;&lt;foreign-keys&gt;&lt;key app="EN" db-id="frww0z2r2fvf0ge0ssbxfda5ddv5derepafz" timestamp="1491836133"&gt;956&lt;/key&gt;&lt;/foreign-keys&gt;&lt;ref-type name="Journal Article"&gt;17&lt;/ref-type&gt;&lt;contributors&gt;&lt;authors&gt;&lt;author&gt;Fischer, Eileen&lt;/author&gt;&lt;/authors&gt;&lt;/contributors&gt;&lt;titles&gt;&lt;title&gt;The Ties ttlat Bind Consuming, The Consuming Ties that Bind&lt;/title&gt;&lt;secondary-title&gt;Gender and Consumer Behavior &lt;/secondary-title&gt;&lt;/titles&gt;&lt;periodical&gt;&lt;full-title&gt;Gender and Consumer Behavior&lt;/full-title&gt;&lt;/periodical&gt;&lt;pages&gt;181-192&lt;/pages&gt;&lt;volume&gt;5&lt;/volume&gt;&lt;dates&gt;&lt;year&gt;2000&lt;/year&gt;&lt;/dates&gt;&lt;urls&gt;&lt;/urls&gt;&lt;/record&gt;&lt;/Cite&gt;&lt;/EndNote&gt;</w:instrText>
      </w:r>
      <w:r w:rsidR="007F169C" w:rsidRPr="007F169C">
        <w:rPr>
          <w:rFonts w:cs="Times New Roman"/>
          <w:szCs w:val="24"/>
        </w:rPr>
        <w:fldChar w:fldCharType="separate"/>
      </w:r>
      <w:r w:rsidR="007F169C" w:rsidRPr="007F169C">
        <w:rPr>
          <w:rFonts w:cs="Times New Roman"/>
          <w:noProof/>
          <w:szCs w:val="24"/>
        </w:rPr>
        <w:t>(Fischer, 2000)</w:t>
      </w:r>
      <w:r w:rsidR="007F169C" w:rsidRPr="007F169C">
        <w:rPr>
          <w:rFonts w:cs="Times New Roman"/>
          <w:szCs w:val="24"/>
        </w:rPr>
        <w:fldChar w:fldCharType="end"/>
      </w:r>
      <w:r w:rsidR="007F169C" w:rsidRPr="007F169C">
        <w:rPr>
          <w:rFonts w:cs="Times New Roman"/>
          <w:szCs w:val="24"/>
        </w:rPr>
        <w:t>.</w:t>
      </w:r>
    </w:p>
    <w:p w14:paraId="29005034" w14:textId="41A52978" w:rsidR="001629AE" w:rsidRDefault="007F169C" w:rsidP="007F169C">
      <w:pPr>
        <w:spacing w:after="120"/>
        <w:rPr>
          <w:rFonts w:cs="Times New Roman"/>
          <w:szCs w:val="24"/>
        </w:rPr>
      </w:pPr>
      <w:r w:rsidRPr="007F169C">
        <w:rPr>
          <w:rFonts w:cs="Times New Roman"/>
          <w:szCs w:val="24"/>
        </w:rPr>
        <w:t>This section</w:t>
      </w:r>
      <w:r w:rsidR="003A070E">
        <w:rPr>
          <w:rFonts w:cs="Times New Roman"/>
          <w:szCs w:val="24"/>
        </w:rPr>
        <w:t xml:space="preserve"> has </w:t>
      </w:r>
      <w:r w:rsidRPr="007F169C">
        <w:rPr>
          <w:rFonts w:cs="Times New Roman"/>
          <w:szCs w:val="24"/>
        </w:rPr>
        <w:t xml:space="preserve">discussed </w:t>
      </w:r>
      <w:r w:rsidR="003A070E">
        <w:rPr>
          <w:rFonts w:cs="Times New Roman"/>
          <w:szCs w:val="24"/>
        </w:rPr>
        <w:t xml:space="preserve">consumption and in particular ethical consumption </w:t>
      </w:r>
      <w:r w:rsidRPr="007F169C">
        <w:rPr>
          <w:rFonts w:cs="Times New Roman"/>
          <w:szCs w:val="24"/>
        </w:rPr>
        <w:t xml:space="preserve">research that was viewed through the caring theoretical framework. The research studies </w:t>
      </w:r>
      <w:r w:rsidR="003B4272">
        <w:rPr>
          <w:rFonts w:cs="Times New Roman"/>
          <w:szCs w:val="24"/>
        </w:rPr>
        <w:t xml:space="preserve">so far mainly focused on </w:t>
      </w:r>
      <w:r w:rsidR="003A070E">
        <w:rPr>
          <w:rFonts w:cs="Times New Roman"/>
          <w:szCs w:val="24"/>
        </w:rPr>
        <w:t xml:space="preserve">the gap between caring about, i.e. benevolence, and caring for, i.e. beneficence </w:t>
      </w:r>
      <w:r w:rsidR="003A070E">
        <w:rPr>
          <w:rFonts w:cs="Times New Roman"/>
          <w:szCs w:val="24"/>
        </w:rPr>
        <w:fldChar w:fldCharType="begin"/>
      </w:r>
      <w:r w:rsidR="003A070E">
        <w:rPr>
          <w:rFonts w:cs="Times New Roman"/>
          <w:szCs w:val="24"/>
        </w:rPr>
        <w:instrText xml:space="preserve"> ADDIN EN.CITE &lt;EndNote&gt;&lt;Cite&gt;&lt;Author&gt;Shaw&lt;/Author&gt;&lt;Year&gt;2015&lt;/Year&gt;&lt;RecNum&gt;578&lt;/RecNum&gt;&lt;DisplayText&gt;(Shaw et al., 2015)&lt;/DisplayText&gt;&lt;record&gt;&lt;rec-number&gt;578&lt;/rec-number&gt;&lt;foreign-keys&gt;&lt;key app="EN" db-id="frww0z2r2fvf0ge0ssbxfda5ddv5derepafz" timestamp="0"&gt;578&lt;/key&gt;&lt;/foreign-keys&gt;&lt;ref-type name="Journal Article"&gt;17&lt;/ref-type&gt;&lt;contributors&gt;&lt;authors&gt;&lt;author&gt;Shaw, Deirdre&lt;/author&gt;&lt;author&gt;McMaster, Robert&lt;/author&gt;&lt;author&gt;Newholm, Terry&lt;/author&gt;&lt;/authors&gt;&lt;/contributors&gt;&lt;titles&gt;&lt;title&gt;Care and Commitment in Ethical Consumption: An Exploration of the ‘Attitude–Behaviour Gap’&lt;/title&gt;&lt;secondary-title&gt;Journal of Business Ethics&lt;/secondary-title&gt;&lt;alt-title&gt;J Bus Ethics&lt;/alt-title&gt;&lt;/titles&gt;&lt;periodical&gt;&lt;full-title&gt;Journal of Business Ethics&lt;/full-title&gt;&lt;/periodical&gt;&lt;pages&gt;1-15&lt;/pages&gt;&lt;keywords&gt;&lt;keyword&gt;Care&lt;/keyword&gt;&lt;keyword&gt;Attitude&lt;/keyword&gt;&lt;keyword&gt;Behaviour&lt;/keyword&gt;&lt;keyword&gt;Ethical consumer&lt;/keyword&gt;&lt;/keywords&gt;&lt;dates&gt;&lt;year&gt;2015&lt;/year&gt;&lt;pub-dates&gt;&lt;date&gt;2015/01/23&lt;/date&gt;&lt;/pub-dates&gt;&lt;/dates&gt;&lt;publisher&gt;Springer Netherlands&lt;/publisher&gt;&lt;isbn&gt;0167-4544&lt;/isbn&gt;&lt;urls&gt;&lt;related-urls&gt;&lt;url&gt;http://dx.doi.org/10.1007/s10551-014-2442-y&lt;/url&gt;&lt;/related-urls&gt;&lt;/urls&gt;&lt;electronic-resource-num&gt;10.1007/s10551-014-2442-y&lt;/electronic-resource-num&gt;&lt;language&gt;English&lt;/language&gt;&lt;/record&gt;&lt;/Cite&gt;&lt;/EndNote&gt;</w:instrText>
      </w:r>
      <w:r w:rsidR="003A070E">
        <w:rPr>
          <w:rFonts w:cs="Times New Roman"/>
          <w:szCs w:val="24"/>
        </w:rPr>
        <w:fldChar w:fldCharType="separate"/>
      </w:r>
      <w:r w:rsidR="003A070E">
        <w:rPr>
          <w:rFonts w:cs="Times New Roman"/>
          <w:noProof/>
          <w:szCs w:val="24"/>
        </w:rPr>
        <w:t>(Shaw et al., 2015)</w:t>
      </w:r>
      <w:r w:rsidR="003A070E">
        <w:rPr>
          <w:rFonts w:cs="Times New Roman"/>
          <w:szCs w:val="24"/>
        </w:rPr>
        <w:fldChar w:fldCharType="end"/>
      </w:r>
      <w:r w:rsidR="003A070E">
        <w:rPr>
          <w:rFonts w:cs="Times New Roman"/>
          <w:szCs w:val="24"/>
        </w:rPr>
        <w:t>, or being focused on more specific concepts, such as family decision making, where priorities are negotiated between the family</w:t>
      </w:r>
      <w:r w:rsidR="002C4ADD">
        <w:rPr>
          <w:rFonts w:cs="Times New Roman"/>
          <w:szCs w:val="24"/>
        </w:rPr>
        <w:t xml:space="preserve"> (private sphere)</w:t>
      </w:r>
      <w:r w:rsidR="003A070E">
        <w:rPr>
          <w:rFonts w:cs="Times New Roman"/>
          <w:szCs w:val="24"/>
        </w:rPr>
        <w:t xml:space="preserve"> and the environment</w:t>
      </w:r>
      <w:r w:rsidR="002C4ADD">
        <w:rPr>
          <w:rFonts w:cs="Times New Roman"/>
          <w:szCs w:val="24"/>
        </w:rPr>
        <w:t xml:space="preserve"> (public sphere)</w:t>
      </w:r>
      <w:r w:rsidR="003A070E">
        <w:rPr>
          <w:rFonts w:cs="Times New Roman"/>
          <w:szCs w:val="24"/>
        </w:rPr>
        <w:t xml:space="preserve"> </w:t>
      </w:r>
      <w:r w:rsidR="003A070E">
        <w:rPr>
          <w:rFonts w:cs="Times New Roman"/>
          <w:szCs w:val="24"/>
        </w:rPr>
        <w:fldChar w:fldCharType="begin">
          <w:fldData xml:space="preserve">PEVuZE5vdGU+PENpdGU+PEF1dGhvcj5IZWF0aDwvQXV0aG9yPjxZZWFyPjIwMTQ8L1llYXI+PFJl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</w:fldData>
        </w:fldChar>
      </w:r>
      <w:r w:rsidR="001629AE">
        <w:rPr>
          <w:rFonts w:cs="Times New Roman"/>
          <w:szCs w:val="24"/>
        </w:rPr>
        <w:instrText xml:space="preserve"> ADDIN EN.CITE </w:instrText>
      </w:r>
      <w:r w:rsidR="001629AE">
        <w:rPr>
          <w:rFonts w:cs="Times New Roman"/>
          <w:szCs w:val="24"/>
        </w:rPr>
        <w:fldChar w:fldCharType="begin">
          <w:fldData xml:space="preserve">PEVuZE5vdGU+PENpdGU+PEF1dGhvcj5IZWF0aDwvQXV0aG9yPjxZZWFyPjIwMTQ8L1llYXI+PFJl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</w:fldData>
        </w:fldChar>
      </w:r>
      <w:r w:rsidR="001629AE">
        <w:rPr>
          <w:rFonts w:cs="Times New Roman"/>
          <w:szCs w:val="24"/>
        </w:rPr>
        <w:instrText xml:space="preserve"> ADDIN EN.CITE.DATA </w:instrText>
      </w:r>
      <w:r w:rsidR="001629AE">
        <w:rPr>
          <w:rFonts w:cs="Times New Roman"/>
          <w:szCs w:val="24"/>
        </w:rPr>
      </w:r>
      <w:r w:rsidR="001629AE">
        <w:rPr>
          <w:rFonts w:cs="Times New Roman"/>
          <w:szCs w:val="24"/>
        </w:rPr>
        <w:fldChar w:fldCharType="end"/>
      </w:r>
      <w:r w:rsidR="003A070E">
        <w:rPr>
          <w:rFonts w:cs="Times New Roman"/>
          <w:szCs w:val="24"/>
        </w:rPr>
      </w:r>
      <w:r w:rsidR="003A070E">
        <w:rPr>
          <w:rFonts w:cs="Times New Roman"/>
          <w:szCs w:val="24"/>
        </w:rPr>
        <w:fldChar w:fldCharType="separate"/>
      </w:r>
      <w:r w:rsidR="001629AE">
        <w:rPr>
          <w:rFonts w:cs="Times New Roman"/>
          <w:noProof/>
          <w:szCs w:val="24"/>
        </w:rPr>
        <w:t>(Heath et al., 2014; Shaw et al., 2017)</w:t>
      </w:r>
      <w:r w:rsidR="003A070E">
        <w:rPr>
          <w:rFonts w:cs="Times New Roman"/>
          <w:szCs w:val="24"/>
        </w:rPr>
        <w:fldChar w:fldCharType="end"/>
      </w:r>
      <w:r w:rsidR="003A070E">
        <w:rPr>
          <w:rFonts w:cs="Times New Roman"/>
          <w:szCs w:val="24"/>
        </w:rPr>
        <w:t xml:space="preserve">, or between </w:t>
      </w:r>
      <w:r w:rsidR="003B4272">
        <w:rPr>
          <w:rFonts w:cs="Times New Roman"/>
          <w:szCs w:val="24"/>
        </w:rPr>
        <w:t xml:space="preserve">women’s different roles and their ‘juggling’ lifestyle while attending to the needs of </w:t>
      </w:r>
      <w:r w:rsidR="003A070E">
        <w:rPr>
          <w:rFonts w:cs="Times New Roman"/>
          <w:szCs w:val="24"/>
        </w:rPr>
        <w:t xml:space="preserve">their family </w:t>
      </w:r>
      <w:r w:rsidR="003B4272">
        <w:rPr>
          <w:rFonts w:cs="Times New Roman"/>
          <w:szCs w:val="24"/>
        </w:rPr>
        <w:t xml:space="preserve">and their own as well </w:t>
      </w:r>
      <w:r w:rsidR="008153C9">
        <w:rPr>
          <w:rFonts w:cs="Times New Roman"/>
          <w:szCs w:val="24"/>
        </w:rPr>
        <w:fldChar w:fldCharType="begin"/>
      </w:r>
      <w:r w:rsidR="007F2B53">
        <w:rPr>
          <w:rFonts w:cs="Times New Roman"/>
          <w:szCs w:val="24"/>
        </w:rPr>
        <w:instrText xml:space="preserve"> ADDIN EN.CITE &lt;EndNote&gt;&lt;Cite&gt;&lt;Author&gt;Thompson&lt;/Author&gt;&lt;Year&gt;1996&lt;/Year&gt;&lt;RecNum&gt;132&lt;/RecNum&gt;&lt;DisplayText&gt;(Thompson, 1996)&lt;/DisplayText&gt;&lt;record&gt;&lt;rec-number&gt;132&lt;/rec-number&gt;&lt;foreign-keys&gt;&lt;key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Research&lt;/full-title&gt;&lt;/periodical&gt;&lt;pages&gt;388-407&lt;/pages&gt;&lt;dates&gt;&lt;year&gt;1996&lt;/year&gt;&lt;/dates&gt;&lt;isbn&gt;0093-5301&lt;/isbn&gt;&lt;urls&gt;&lt;/urls&gt;&lt;/record&gt;&lt;/Cite&gt;&lt;/EndNote&gt;</w:instrText>
      </w:r>
      <w:r w:rsidR="008153C9">
        <w:rPr>
          <w:rFonts w:cs="Times New Roman"/>
          <w:szCs w:val="24"/>
        </w:rPr>
        <w:fldChar w:fldCharType="separate"/>
      </w:r>
      <w:r w:rsidR="008153C9">
        <w:rPr>
          <w:rFonts w:cs="Times New Roman"/>
          <w:noProof/>
          <w:szCs w:val="24"/>
        </w:rPr>
        <w:t>(Thompson, 1996)</w:t>
      </w:r>
      <w:r w:rsidR="008153C9">
        <w:rPr>
          <w:rFonts w:cs="Times New Roman"/>
          <w:szCs w:val="24"/>
        </w:rPr>
        <w:fldChar w:fldCharType="end"/>
      </w:r>
      <w:r w:rsidR="001629AE">
        <w:rPr>
          <w:rFonts w:cs="Times New Roman"/>
          <w:szCs w:val="24"/>
        </w:rPr>
        <w:t xml:space="preserve">. </w:t>
      </w:r>
    </w:p>
    <w:p w14:paraId="0C11A4A0" w14:textId="6ED88B61" w:rsidR="004A6FDD" w:rsidRDefault="003162D9" w:rsidP="007F169C">
      <w:pPr>
        <w:spacing w:after="120"/>
        <w:rPr>
          <w:rFonts w:cs="Times New Roman"/>
          <w:szCs w:val="24"/>
        </w:rPr>
      </w:pPr>
      <w:r>
        <w:rPr>
          <w:rFonts w:cs="Times New Roman"/>
          <w:szCs w:val="24"/>
        </w:rPr>
        <w:t xml:space="preserve">This </w:t>
      </w:r>
      <w:r w:rsidR="007F169C" w:rsidRPr="007F169C">
        <w:rPr>
          <w:rFonts w:cs="Times New Roman"/>
          <w:szCs w:val="24"/>
        </w:rPr>
        <w:t xml:space="preserve">research study </w:t>
      </w:r>
      <w:r w:rsidR="00D15E91">
        <w:rPr>
          <w:rFonts w:cs="Times New Roman"/>
          <w:szCs w:val="24"/>
        </w:rPr>
        <w:t xml:space="preserve">focuses </w:t>
      </w:r>
      <w:r w:rsidR="004A6FDD">
        <w:rPr>
          <w:rFonts w:cs="Times New Roman"/>
          <w:szCs w:val="24"/>
        </w:rPr>
        <w:t>on the intersection of the ethics of care and ethics of consumption. Specifically, it seeks to explore, first, how the participants’</w:t>
      </w:r>
      <w:r w:rsidR="00406FDB">
        <w:rPr>
          <w:rFonts w:cs="Times New Roman"/>
          <w:szCs w:val="24"/>
        </w:rPr>
        <w:t xml:space="preserve"> (men and women)</w:t>
      </w:r>
      <w:r w:rsidR="004A6FDD">
        <w:rPr>
          <w:rFonts w:cs="Times New Roman"/>
          <w:szCs w:val="24"/>
        </w:rPr>
        <w:t xml:space="preserve"> relationships with their close and distant others def</w:t>
      </w:r>
      <w:r w:rsidR="0070122A">
        <w:rPr>
          <w:rFonts w:cs="Times New Roman"/>
          <w:szCs w:val="24"/>
        </w:rPr>
        <w:t>ine their ethics of consumption;</w:t>
      </w:r>
      <w:r w:rsidR="004A6FDD">
        <w:rPr>
          <w:rFonts w:cs="Times New Roman"/>
          <w:szCs w:val="24"/>
        </w:rPr>
        <w:t xml:space="preserve"> second, how the ethics of care is negotiated and balanced </w:t>
      </w:r>
      <w:r w:rsidR="00C92112">
        <w:rPr>
          <w:rFonts w:cs="Times New Roman"/>
          <w:szCs w:val="24"/>
        </w:rPr>
        <w:t xml:space="preserve">given the participants’ different responsibilities </w:t>
      </w:r>
      <w:r w:rsidR="004A6FDD">
        <w:rPr>
          <w:rFonts w:cs="Times New Roman"/>
          <w:szCs w:val="24"/>
        </w:rPr>
        <w:t>through their ethics of consumption</w:t>
      </w:r>
      <w:r w:rsidR="009E235F">
        <w:rPr>
          <w:rFonts w:cs="Times New Roman"/>
          <w:szCs w:val="24"/>
        </w:rPr>
        <w:t xml:space="preserve"> while considering their own needs as well</w:t>
      </w:r>
      <w:r w:rsidR="007770C4">
        <w:rPr>
          <w:rFonts w:cs="Times New Roman"/>
          <w:szCs w:val="24"/>
        </w:rPr>
        <w:t>;</w:t>
      </w:r>
      <w:r w:rsidR="004A6FDD">
        <w:rPr>
          <w:rFonts w:cs="Times New Roman"/>
          <w:szCs w:val="24"/>
        </w:rPr>
        <w:t xml:space="preserve"> third, how the</w:t>
      </w:r>
      <w:r w:rsidR="00C92112">
        <w:rPr>
          <w:rFonts w:cs="Times New Roman"/>
          <w:szCs w:val="24"/>
        </w:rPr>
        <w:t>ir</w:t>
      </w:r>
      <w:r w:rsidR="005C4A70">
        <w:rPr>
          <w:rFonts w:cs="Times New Roman"/>
          <w:szCs w:val="24"/>
        </w:rPr>
        <w:t xml:space="preserve"> care and caring are </w:t>
      </w:r>
      <w:r w:rsidR="009E235F">
        <w:rPr>
          <w:rFonts w:cs="Times New Roman"/>
          <w:szCs w:val="24"/>
        </w:rPr>
        <w:t xml:space="preserve">articulated </w:t>
      </w:r>
      <w:r w:rsidR="005C4A70">
        <w:rPr>
          <w:rFonts w:cs="Times New Roman"/>
          <w:szCs w:val="24"/>
        </w:rPr>
        <w:t xml:space="preserve">and </w:t>
      </w:r>
      <w:r w:rsidR="004A6FDD">
        <w:rPr>
          <w:rFonts w:cs="Times New Roman"/>
          <w:szCs w:val="24"/>
        </w:rPr>
        <w:t xml:space="preserve">mediated by the market. </w:t>
      </w:r>
    </w:p>
    <w:p w14:paraId="1BE5376A" w14:textId="07BA3B99" w:rsidR="007F169C" w:rsidRPr="007F169C" w:rsidRDefault="00C92112" w:rsidP="007F169C">
      <w:pPr>
        <w:spacing w:after="120"/>
        <w:rPr>
          <w:rFonts w:cs="Times New Roman"/>
          <w:szCs w:val="24"/>
        </w:rPr>
      </w:pPr>
      <w:r>
        <w:rPr>
          <w:rFonts w:cs="Times New Roman"/>
          <w:szCs w:val="24"/>
        </w:rPr>
        <w:lastRenderedPageBreak/>
        <w:t>In short, it sets out to explore the multi</w:t>
      </w:r>
      <w:r w:rsidR="00B6065F">
        <w:rPr>
          <w:rFonts w:cs="Times New Roman"/>
          <w:szCs w:val="24"/>
        </w:rPr>
        <w:t>-</w:t>
      </w:r>
      <w:r>
        <w:rPr>
          <w:rFonts w:cs="Times New Roman"/>
          <w:szCs w:val="24"/>
        </w:rPr>
        <w:t>lemmas that peo</w:t>
      </w:r>
      <w:r w:rsidR="00061EEB">
        <w:rPr>
          <w:rFonts w:cs="Times New Roman"/>
          <w:szCs w:val="24"/>
        </w:rPr>
        <w:t xml:space="preserve">ple may face in negotiating their </w:t>
      </w:r>
      <w:r>
        <w:rPr>
          <w:rFonts w:cs="Times New Roman"/>
          <w:szCs w:val="24"/>
        </w:rPr>
        <w:t xml:space="preserve">care </w:t>
      </w:r>
      <w:r w:rsidR="00061EEB">
        <w:rPr>
          <w:rFonts w:cs="Times New Roman"/>
          <w:szCs w:val="24"/>
        </w:rPr>
        <w:t xml:space="preserve">and caring </w:t>
      </w:r>
      <w:r w:rsidR="002B6EE0">
        <w:rPr>
          <w:rFonts w:cs="Times New Roman"/>
          <w:szCs w:val="24"/>
        </w:rPr>
        <w:t xml:space="preserve">in their everyday ethics of consumption </w:t>
      </w:r>
      <w:r>
        <w:rPr>
          <w:rFonts w:cs="Times New Roman"/>
          <w:szCs w:val="24"/>
        </w:rPr>
        <w:t>when responding to the needs of close and distant others, including the environment as well as the</w:t>
      </w:r>
      <w:r w:rsidR="005C4A70">
        <w:rPr>
          <w:rFonts w:cs="Times New Roman"/>
          <w:szCs w:val="24"/>
        </w:rPr>
        <w:t xml:space="preserve">ir own needs, while </w:t>
      </w:r>
      <w:r w:rsidR="00F441E7">
        <w:rPr>
          <w:rFonts w:cs="Times New Roman"/>
          <w:szCs w:val="24"/>
        </w:rPr>
        <w:t xml:space="preserve">promoting </w:t>
      </w:r>
      <w:r w:rsidR="002C4ADD">
        <w:rPr>
          <w:rFonts w:cs="Times New Roman"/>
          <w:szCs w:val="24"/>
        </w:rPr>
        <w:t xml:space="preserve">the wellbeing and </w:t>
      </w:r>
      <w:r w:rsidR="00F441E7">
        <w:rPr>
          <w:rFonts w:cs="Times New Roman"/>
          <w:szCs w:val="24"/>
        </w:rPr>
        <w:t>avoiding hurt</w:t>
      </w:r>
      <w:r w:rsidR="005C4A70">
        <w:rPr>
          <w:rFonts w:cs="Times New Roman"/>
          <w:szCs w:val="24"/>
        </w:rPr>
        <w:t xml:space="preserve"> </w:t>
      </w:r>
      <w:r w:rsidR="00F441E7">
        <w:rPr>
          <w:rFonts w:cs="Times New Roman"/>
          <w:szCs w:val="24"/>
        </w:rPr>
        <w:t xml:space="preserve">for all </w:t>
      </w:r>
      <w:r>
        <w:rPr>
          <w:rFonts w:cs="Times New Roman"/>
          <w:szCs w:val="24"/>
        </w:rPr>
        <w:t xml:space="preserve">parties involved. </w:t>
      </w:r>
      <w:r w:rsidR="005C4A70">
        <w:rPr>
          <w:rFonts w:cs="Times New Roman"/>
          <w:szCs w:val="24"/>
        </w:rPr>
        <w:t xml:space="preserve">The next </w:t>
      </w:r>
      <w:r w:rsidR="007F169C" w:rsidRPr="007F169C">
        <w:rPr>
          <w:rFonts w:cs="Times New Roman"/>
          <w:szCs w:val="24"/>
        </w:rPr>
        <w:t xml:space="preserve">section </w:t>
      </w:r>
      <w:r>
        <w:rPr>
          <w:rFonts w:cs="Times New Roman"/>
          <w:szCs w:val="24"/>
        </w:rPr>
        <w:t xml:space="preserve">outlines </w:t>
      </w:r>
      <w:r w:rsidR="00C96846">
        <w:rPr>
          <w:rFonts w:cs="Times New Roman"/>
          <w:szCs w:val="24"/>
        </w:rPr>
        <w:t xml:space="preserve">the caring and relationality of the ethics of consumption and how they relate to the ethics of care as well as explaining how the ethics of care theoretical framework seems most appropriate for this research study. </w:t>
      </w:r>
    </w:p>
    <w:p w14:paraId="438B9435" w14:textId="77777777" w:rsidR="007F169C" w:rsidRPr="007F169C" w:rsidRDefault="001629AE" w:rsidP="004E57F4">
      <w:pPr>
        <w:pStyle w:val="Heading3"/>
      </w:pPr>
      <w:bookmarkStart w:id="109" w:name="_Toc413505025"/>
      <w:bookmarkStart w:id="110" w:name="_Toc386450264"/>
      <w:bookmarkStart w:id="111" w:name="_Toc483465677"/>
      <w:bookmarkStart w:id="112" w:name="_Toc487378160"/>
      <w:bookmarkStart w:id="113" w:name="_Toc487702988"/>
      <w:r>
        <w:t>2.3</w:t>
      </w:r>
      <w:r w:rsidR="007F169C" w:rsidRPr="007F169C">
        <w:t xml:space="preserve">.6 Care Theory </w:t>
      </w:r>
      <w:r>
        <w:t>F</w:t>
      </w:r>
      <w:r w:rsidR="007F169C" w:rsidRPr="007F169C">
        <w:t>ramework</w:t>
      </w:r>
      <w:bookmarkEnd w:id="109"/>
      <w:bookmarkEnd w:id="110"/>
      <w:r w:rsidR="00D0637B">
        <w:t xml:space="preserve"> </w:t>
      </w:r>
      <w:bookmarkEnd w:id="111"/>
      <w:bookmarkEnd w:id="112"/>
      <w:bookmarkEnd w:id="113"/>
    </w:p>
    <w:p w14:paraId="5CC17FA8" w14:textId="3DEED913" w:rsidR="007F169C" w:rsidRPr="007F169C" w:rsidRDefault="007F169C" w:rsidP="007F169C">
      <w:pPr>
        <w:spacing w:after="120"/>
        <w:rPr>
          <w:rFonts w:cs="Times New Roman"/>
          <w:i/>
          <w:szCs w:val="24"/>
        </w:rPr>
      </w:pPr>
      <w:r w:rsidRPr="007F169C">
        <w:rPr>
          <w:rFonts w:cs="Times New Roman"/>
          <w:szCs w:val="24"/>
        </w:rPr>
        <w:t xml:space="preserve">As discussed in the first section, a great deal of research has devoted its attention </w:t>
      </w:r>
      <w:r w:rsidR="00C96846">
        <w:rPr>
          <w:rFonts w:cs="Times New Roman"/>
          <w:szCs w:val="24"/>
        </w:rPr>
        <w:t xml:space="preserve">to </w:t>
      </w:r>
      <w:r w:rsidRPr="007F169C">
        <w:rPr>
          <w:rFonts w:cs="Times New Roman"/>
          <w:szCs w:val="24"/>
        </w:rPr>
        <w:t xml:space="preserve">explaining why ethical consumers’ attitudes do not translate into ethical behaviours. Research results have shown that </w:t>
      </w:r>
      <w:r w:rsidR="00C96846">
        <w:rPr>
          <w:rFonts w:cs="Times New Roman"/>
          <w:szCs w:val="24"/>
        </w:rPr>
        <w:t xml:space="preserve">(un)ethical </w:t>
      </w:r>
      <w:r w:rsidRPr="007F169C">
        <w:rPr>
          <w:rFonts w:cs="Times New Roman"/>
          <w:szCs w:val="24"/>
        </w:rPr>
        <w:t xml:space="preserve">consumption choices are complex, dependent and influenced </w:t>
      </w:r>
      <w:r w:rsidR="00C96846">
        <w:rPr>
          <w:rFonts w:cs="Times New Roman"/>
          <w:szCs w:val="24"/>
        </w:rPr>
        <w:t>by a</w:t>
      </w:r>
      <w:r w:rsidRPr="007F169C">
        <w:rPr>
          <w:rFonts w:cs="Times New Roman"/>
          <w:szCs w:val="24"/>
        </w:rPr>
        <w:t xml:space="preserve"> lot of different factors </w:t>
      </w:r>
      <w:r w:rsidR="00C96846">
        <w:rPr>
          <w:rFonts w:cs="Times New Roman"/>
          <w:szCs w:val="24"/>
        </w:rPr>
        <w:t xml:space="preserve">including </w:t>
      </w:r>
      <w:r w:rsidRPr="007F169C">
        <w:rPr>
          <w:rFonts w:cs="Times New Roman"/>
          <w:szCs w:val="24"/>
        </w:rPr>
        <w:t>prices, product availability</w:t>
      </w:r>
      <w:r w:rsidR="00C96846">
        <w:rPr>
          <w:rFonts w:cs="Times New Roman"/>
          <w:szCs w:val="24"/>
        </w:rPr>
        <w:t xml:space="preserve">, product/service </w:t>
      </w:r>
      <w:r w:rsidRPr="007F169C">
        <w:rPr>
          <w:rFonts w:cs="Times New Roman"/>
          <w:szCs w:val="24"/>
        </w:rPr>
        <w:t>quality, social norms, peer group influences, f</w:t>
      </w:r>
      <w:r w:rsidR="00C96846">
        <w:rPr>
          <w:rFonts w:cs="Times New Roman"/>
          <w:szCs w:val="24"/>
        </w:rPr>
        <w:t>amily, friends, time, education</w:t>
      </w:r>
      <w:r w:rsidRPr="007F169C">
        <w:rPr>
          <w:rFonts w:cs="Times New Roman"/>
          <w:szCs w:val="24"/>
        </w:rPr>
        <w:t xml:space="preserve"> to name a few.</w:t>
      </w:r>
      <w:r w:rsidR="00C96846">
        <w:rPr>
          <w:rFonts w:cs="Times New Roman"/>
          <w:szCs w:val="24"/>
        </w:rPr>
        <w:t xml:space="preserve"> Regarding which </w:t>
      </w:r>
      <w:r w:rsidRPr="007F169C">
        <w:rPr>
          <w:rFonts w:cs="Times New Roman"/>
          <w:szCs w:val="24"/>
        </w:rPr>
        <w:t>Firat and Venkatesh (1995</w:t>
      </w:r>
      <w:r w:rsidR="006461CB">
        <w:rPr>
          <w:rFonts w:cs="Times New Roman"/>
          <w:szCs w:val="24"/>
        </w:rPr>
        <w:t xml:space="preserve">, p. </w:t>
      </w:r>
      <w:r w:rsidRPr="007F169C">
        <w:rPr>
          <w:rFonts w:cs="Times New Roman"/>
          <w:szCs w:val="24"/>
        </w:rPr>
        <w:t xml:space="preserve">244) </w:t>
      </w:r>
      <w:r w:rsidR="00C96846">
        <w:rPr>
          <w:rFonts w:cs="Times New Roman"/>
          <w:szCs w:val="24"/>
        </w:rPr>
        <w:t xml:space="preserve">write about </w:t>
      </w:r>
      <w:r w:rsidRPr="007F169C">
        <w:rPr>
          <w:rFonts w:cs="Times New Roman"/>
          <w:i/>
          <w:szCs w:val="24"/>
        </w:rPr>
        <w:t>“the micro-practices of everyday life, discontinuities, pluralities, chaos, instabilities, constant changes, fluidities, and paradoxes that better define the human condition”</w:t>
      </w:r>
      <w:r w:rsidRPr="007F169C">
        <w:rPr>
          <w:rFonts w:cs="Times New Roman"/>
          <w:i/>
          <w:szCs w:val="24"/>
        </w:rPr>
        <w:fldChar w:fldCharType="begin"/>
      </w:r>
      <w:r w:rsidRPr="007F169C">
        <w:rPr>
          <w:rFonts w:cs="Times New Roman"/>
          <w:i/>
          <w:szCs w:val="24"/>
        </w:rPr>
        <w:instrText xml:space="preserve"> ADDIN EN.CITE &lt;EndNote&gt;&lt;Cite Hidden="1"&gt;&lt;Author&gt;Firat&lt;/Author&gt;&lt;Year&gt;1995&lt;/Year&gt;&lt;RecNum&gt;632&lt;/RecNum&gt;&lt;record&gt;&lt;rec-number&gt;632&lt;/rec-number&gt;&lt;foreign-keys&gt;&lt;key app="EN" db-id="frww0z2r2fvf0ge0ssbxfda5ddv5derepafz" timestamp="0"&gt;632&lt;/key&gt;&lt;/foreign-keys&gt;&lt;ref-type name="Journal Article"&gt;17&lt;/ref-type&gt;&lt;contributors&gt;&lt;authors&gt;&lt;author&gt;Firat, A. Fuat&lt;/author&gt;&lt;author&gt;Venkatesh, Alladi&lt;/author&gt;&lt;/authors&gt;&lt;/contributors&gt;&lt;titles&gt;&lt;title&gt;Liberatory Postmodernism and the Reenchantment of Consumption&lt;/title&gt;&lt;secondary-title&gt;Journal of Consumer Research&lt;/secondary-title&gt;&lt;/titles&gt;&lt;periodical&gt;&lt;full-title&gt;Journal of Consumer Research&lt;/full-title&gt;&lt;/periodical&gt;&lt;pages&gt;239-267&lt;/pages&gt;&lt;volume&gt;22&lt;/volume&gt;&lt;number&gt;3&lt;/number&gt;&lt;dates&gt;&lt;year&gt;1995&lt;/year&gt;&lt;/dates&gt;&lt;publisher&gt;Oxford University Press&lt;/publisher&gt;&lt;isbn&gt;00935301&lt;/isbn&gt;&lt;urls&gt;&lt;related-urls&gt;&lt;url&gt;http://www.jstor.org/stable/2489612&lt;/url&gt;&lt;/related-urls&gt;&lt;/urls&gt;&lt;electronic-resource-num&gt;10.2307/2489612&lt;/electronic-resource-num&gt;&lt;/record&gt;&lt;/Cite&gt;&lt;/EndNote&gt;</w:instrText>
      </w:r>
      <w:r w:rsidRPr="007F169C">
        <w:rPr>
          <w:rFonts w:cs="Times New Roman"/>
          <w:i/>
          <w:szCs w:val="24"/>
        </w:rPr>
        <w:fldChar w:fldCharType="end"/>
      </w:r>
      <w:r w:rsidRPr="007F169C">
        <w:rPr>
          <w:rFonts w:cs="Times New Roman"/>
          <w:i/>
          <w:szCs w:val="24"/>
        </w:rPr>
        <w:t xml:space="preserve"> . </w:t>
      </w:r>
    </w:p>
    <w:p w14:paraId="064B3809" w14:textId="77777777" w:rsidR="007F169C" w:rsidRPr="007F169C" w:rsidRDefault="007F169C" w:rsidP="007F169C">
      <w:pPr>
        <w:spacing w:after="120"/>
        <w:rPr>
          <w:rFonts w:cs="Times New Roman"/>
          <w:szCs w:val="24"/>
        </w:rPr>
      </w:pPr>
      <w:r w:rsidRPr="007F169C">
        <w:rPr>
          <w:rFonts w:cs="Times New Roman"/>
          <w:szCs w:val="24"/>
        </w:rPr>
        <w:t>To address this complexity of ethical consumption</w:t>
      </w:r>
      <w:r w:rsidR="00C96846">
        <w:rPr>
          <w:rFonts w:cs="Times New Roman"/>
          <w:szCs w:val="24"/>
        </w:rPr>
        <w:t xml:space="preserve">, this thesis takes heed of the recommendations </w:t>
      </w:r>
      <w:r w:rsidR="00B76B1E">
        <w:rPr>
          <w:rFonts w:cs="Times New Roman"/>
          <w:szCs w:val="24"/>
        </w:rPr>
        <w:t xml:space="preserve">of </w:t>
      </w:r>
      <w:r w:rsidRPr="007F169C">
        <w:rPr>
          <w:rFonts w:cs="Times New Roman"/>
          <w:szCs w:val="24"/>
        </w:rPr>
        <w:t xml:space="preserve">Cloke (2002) and Alverson and Sandberg (2011). </w:t>
      </w:r>
      <w:r w:rsidR="00F36142">
        <w:rPr>
          <w:rFonts w:cs="Times New Roman"/>
          <w:szCs w:val="24"/>
        </w:rPr>
        <w:t xml:space="preserve">The first one </w:t>
      </w:r>
      <w:r w:rsidRPr="007F169C">
        <w:rPr>
          <w:rFonts w:cs="Times New Roman"/>
          <w:szCs w:val="24"/>
        </w:rPr>
        <w:t xml:space="preserve">urges researchers to be open to plurality, </w:t>
      </w:r>
      <w:r w:rsidR="00B76B1E">
        <w:rPr>
          <w:rFonts w:cs="Times New Roman"/>
          <w:szCs w:val="24"/>
        </w:rPr>
        <w:t xml:space="preserve">and to </w:t>
      </w:r>
      <w:r w:rsidRPr="007F169C">
        <w:rPr>
          <w:rFonts w:cs="Times New Roman"/>
          <w:szCs w:val="24"/>
        </w:rPr>
        <w:t>reflect and problematize all the assumptions, taken for granted, instructed and the ordinary</w:t>
      </w:r>
      <w:r w:rsidR="00F36142">
        <w:rPr>
          <w:rFonts w:cs="Times New Roman"/>
          <w:szCs w:val="24"/>
        </w:rPr>
        <w:t xml:space="preserve"> </w:t>
      </w:r>
      <w:r w:rsidR="00F36142">
        <w:rPr>
          <w:rFonts w:cs="Times New Roman"/>
          <w:szCs w:val="24"/>
        </w:rPr>
        <w:fldChar w:fldCharType="begin"/>
      </w:r>
      <w:r w:rsidR="00F36142">
        <w:rPr>
          <w:rFonts w:cs="Times New Roman"/>
          <w:szCs w:val="24"/>
        </w:rPr>
        <w:instrText xml:space="preserve"> ADDIN EN.CITE &lt;EndNote&gt;&lt;Cite&gt;&lt;Author&gt;Cloke&lt;/Author&gt;&lt;Year&gt;2002&lt;/Year&gt;&lt;RecNum&gt;356&lt;/RecNum&gt;&lt;DisplayText&gt;(Cloke, 2002)&lt;/DisplayText&gt;&lt;record&gt;&lt;rec-number&gt;356&lt;/rec-number&gt;&lt;foreign-keys&gt;&lt;key app="EN" db-id="frww0z2r2fvf0ge0ssbxfda5ddv5derepafz" timestamp="0"&gt;356&lt;/key&gt;&lt;/foreign-keys&gt;&lt;ref-type name="Journal Article"&gt;17&lt;/ref-type&gt;&lt;contributors&gt;&lt;authors&gt;&lt;author&gt;Cloke, Paul&lt;/author&gt;&lt;/authors&gt;&lt;/contributors&gt;&lt;titles&gt;&lt;title&gt;Deliver us from evil? Prospects for living ethically and acting politically in human geography&lt;/title&gt;&lt;secondary-title&gt;Progress in human geography&lt;/secondary-title&gt;&lt;/titles&gt;&lt;periodical&gt;&lt;full-title&gt;Progress in Human Geography&lt;/full-title&gt;&lt;/periodical&gt;&lt;pages&gt;587-604&lt;/pages&gt;&lt;volume&gt;26&lt;/volume&gt;&lt;number&gt;5&lt;/number&gt;&lt;dates&gt;&lt;year&gt;2002&lt;/year&gt;&lt;/dates&gt;&lt;isbn&gt;0309-1325&lt;/isbn&gt;&lt;urls&gt;&lt;/urls&gt;&lt;/record&gt;&lt;/Cite&gt;&lt;/EndNote&gt;</w:instrText>
      </w:r>
      <w:r w:rsidR="00F36142">
        <w:rPr>
          <w:rFonts w:cs="Times New Roman"/>
          <w:szCs w:val="24"/>
        </w:rPr>
        <w:fldChar w:fldCharType="separate"/>
      </w:r>
      <w:r w:rsidR="00F36142">
        <w:rPr>
          <w:rFonts w:cs="Times New Roman"/>
          <w:noProof/>
          <w:szCs w:val="24"/>
        </w:rPr>
        <w:t>(Cloke, 2002)</w:t>
      </w:r>
      <w:r w:rsidR="00F36142">
        <w:rPr>
          <w:rFonts w:cs="Times New Roman"/>
          <w:szCs w:val="24"/>
        </w:rPr>
        <w:fldChar w:fldCharType="end"/>
      </w:r>
      <w:r w:rsidRPr="007F169C">
        <w:rPr>
          <w:rFonts w:cs="Times New Roman"/>
          <w:szCs w:val="24"/>
        </w:rPr>
        <w:t xml:space="preserve">. </w:t>
      </w:r>
      <w:r w:rsidR="00F36142">
        <w:rPr>
          <w:rFonts w:cs="Times New Roman"/>
          <w:szCs w:val="24"/>
        </w:rPr>
        <w:t xml:space="preserve">The second </w:t>
      </w:r>
      <w:r w:rsidRPr="007F169C">
        <w:rPr>
          <w:rFonts w:cs="Times New Roman"/>
          <w:szCs w:val="24"/>
        </w:rPr>
        <w:t>advocate</w:t>
      </w:r>
      <w:r w:rsidR="00F36142">
        <w:rPr>
          <w:rFonts w:cs="Times New Roman"/>
          <w:szCs w:val="24"/>
        </w:rPr>
        <w:t>s</w:t>
      </w:r>
      <w:r w:rsidRPr="007F169C">
        <w:rPr>
          <w:rFonts w:cs="Times New Roman"/>
          <w:szCs w:val="24"/>
        </w:rPr>
        <w:t xml:space="preserve"> identifying and challenging assumptions of existing theories</w:t>
      </w:r>
      <w:r w:rsidR="00B76B1E">
        <w:rPr>
          <w:rFonts w:cs="Times New Roman"/>
          <w:szCs w:val="24"/>
        </w:rPr>
        <w:t xml:space="preserve">, arguing </w:t>
      </w:r>
      <w:r w:rsidRPr="007F169C">
        <w:rPr>
          <w:rFonts w:cs="Times New Roman"/>
          <w:szCs w:val="24"/>
        </w:rPr>
        <w:t>that through problematisation</w:t>
      </w:r>
      <w:r w:rsidR="00B76B1E">
        <w:rPr>
          <w:rFonts w:cs="Times New Roman"/>
          <w:szCs w:val="24"/>
        </w:rPr>
        <w:t>,</w:t>
      </w:r>
      <w:r w:rsidRPr="007F169C">
        <w:rPr>
          <w:rFonts w:cs="Times New Roman"/>
          <w:szCs w:val="24"/>
        </w:rPr>
        <w:t xml:space="preserve"> researchers can transform what </w:t>
      </w:r>
      <w:r w:rsidR="00B76B1E">
        <w:rPr>
          <w:rFonts w:cs="Times New Roman"/>
          <w:szCs w:val="24"/>
        </w:rPr>
        <w:t xml:space="preserve">are perceived </w:t>
      </w:r>
      <w:r w:rsidRPr="007F169C">
        <w:rPr>
          <w:rFonts w:cs="Times New Roman"/>
          <w:szCs w:val="24"/>
        </w:rPr>
        <w:t>as truths and facts into just assumptions</w:t>
      </w:r>
      <w:r w:rsidR="00F36142">
        <w:rPr>
          <w:rFonts w:cs="Times New Roman"/>
          <w:szCs w:val="24"/>
        </w:rPr>
        <w:t xml:space="preserve"> </w:t>
      </w:r>
      <w:r w:rsidR="00F36142">
        <w:rPr>
          <w:rFonts w:cs="Times New Roman"/>
          <w:szCs w:val="24"/>
        </w:rPr>
        <w:fldChar w:fldCharType="begin"/>
      </w:r>
      <w:r w:rsidR="00F36142">
        <w:rPr>
          <w:rFonts w:cs="Times New Roman"/>
          <w:szCs w:val="24"/>
        </w:rPr>
        <w:instrText xml:space="preserve"> ADDIN EN.CITE &lt;EndNote&gt;&lt;Cite&gt;&lt;Author&gt;Alvesson&lt;/Author&gt;&lt;Year&gt;2011&lt;/Year&gt;&lt;RecNum&gt;562&lt;/RecNum&gt;&lt;DisplayText&gt;(Alvesson &amp;amp; Sandberg, 2011)&lt;/DisplayText&gt;&lt;record&gt;&lt;rec-number&gt;562&lt;/rec-number&gt;&lt;foreign-keys&gt;&lt;key app="EN" db-id="frww0z2r2fvf0ge0ssbxfda5ddv5derepafz" timestamp="0"&gt;562&lt;/key&gt;&lt;/foreign-keys&gt;&lt;ref-type name="Journal Article"&gt;17&lt;/ref-type&gt;&lt;contributors&gt;&lt;authors&gt;&lt;author&gt;Alvesson, Mats&lt;/author&gt;&lt;author&gt;Sandberg, Jörgen&lt;/author&gt;&lt;/authors&gt;&lt;/contributors&gt;&lt;titles&gt;&lt;title&gt;Generating Research Questions Through Problematization &lt;/title&gt;&lt;secondary-title&gt;Academy of Management Review&lt;/secondary-title&gt;&lt;/titles&gt;&lt;pages&gt;247-271&lt;/pages&gt;&lt;volume&gt;36&lt;/volume&gt;&lt;number&gt;2&lt;/number&gt;&lt;keywords&gt;&lt;keyword&gt;ORGANIZATIONAL research&lt;/keyword&gt;&lt;keyword&gt;RESEARCH&lt;/keyword&gt;&lt;keyword&gt;MANAGEMENT research&lt;/keyword&gt;&lt;keyword&gt;ORGANIZATIONAL sociology&lt;/keyword&gt;&lt;keyword&gt;EMPIRICAL research&lt;/keyword&gt;&lt;keyword&gt;THEORY&lt;/keyword&gt;&lt;keyword&gt;METHODOLOGY&lt;/keyword&gt;&lt;keyword&gt;SOCIAL science research -- Methodology&lt;/keyword&gt;&lt;keyword&gt;HYPOTHESIS&lt;/keyword&gt;&lt;keyword&gt;SOCIAL constructionism&lt;/keyword&gt;&lt;keyword&gt;CRITICAL theory&lt;/keyword&gt;&lt;/keywords&gt;&lt;dates&gt;&lt;year&gt;2011&lt;/year&gt;&lt;/dates&gt;&lt;publisher&gt;Academy of Management&lt;/publisher&gt;&lt;isbn&gt;03637425&lt;/isbn&gt;&lt;accession-num&gt;59330882&lt;/accession-num&gt;&lt;work-type&gt;Article&lt;/work-type&gt;&lt;urls&gt;&lt;related-urls&gt;&lt;url&gt;http://search.ebscohost.com/login.aspx?direct=true&amp;amp;db=bth&amp;amp;AN=59330882&amp;amp;site=ehost-live&lt;/url&gt;&lt;/related-urls&gt;&lt;/urls&gt;&lt;electronic-resource-num&gt;10.5465/AMR.2011.59330882&lt;/electronic-resource-num&gt;&lt;remote-database-name&gt;bth&lt;/remote-database-name&gt;&lt;remote-database-provider&gt;EBSCOhost&lt;/remote-database-provider&gt;&lt;/record&gt;&lt;/Cite&gt;&lt;/EndNote&gt;</w:instrText>
      </w:r>
      <w:r w:rsidR="00F36142">
        <w:rPr>
          <w:rFonts w:cs="Times New Roman"/>
          <w:szCs w:val="24"/>
        </w:rPr>
        <w:fldChar w:fldCharType="separate"/>
      </w:r>
      <w:r w:rsidR="00F36142">
        <w:rPr>
          <w:rFonts w:cs="Times New Roman"/>
          <w:noProof/>
          <w:szCs w:val="24"/>
        </w:rPr>
        <w:t>(Alvesson &amp; Sandberg, 2011)</w:t>
      </w:r>
      <w:r w:rsidR="00F36142">
        <w:rPr>
          <w:rFonts w:cs="Times New Roman"/>
          <w:szCs w:val="24"/>
        </w:rPr>
        <w:fldChar w:fldCharType="end"/>
      </w:r>
      <w:r w:rsidR="00F36142">
        <w:rPr>
          <w:rFonts w:cs="Times New Roman"/>
          <w:szCs w:val="24"/>
        </w:rPr>
        <w:t xml:space="preserve">. Accepting </w:t>
      </w:r>
      <w:r w:rsidR="00F36142">
        <w:rPr>
          <w:rFonts w:cs="Times New Roman"/>
          <w:szCs w:val="24"/>
        </w:rPr>
        <w:lastRenderedPageBreak/>
        <w:t>their</w:t>
      </w:r>
      <w:r w:rsidRPr="007F169C">
        <w:rPr>
          <w:rFonts w:cs="Times New Roman"/>
          <w:szCs w:val="24"/>
        </w:rPr>
        <w:t xml:space="preserve"> invitation, </w:t>
      </w:r>
      <w:r w:rsidR="00B76B1E">
        <w:rPr>
          <w:rFonts w:cs="Times New Roman"/>
          <w:szCs w:val="24"/>
        </w:rPr>
        <w:t xml:space="preserve">this thesis does not ask </w:t>
      </w:r>
      <w:r w:rsidRPr="007F169C">
        <w:rPr>
          <w:rFonts w:cs="Times New Roman"/>
          <w:szCs w:val="24"/>
        </w:rPr>
        <w:t>why consumers do not consume ethically</w:t>
      </w:r>
      <w:r w:rsidR="00B76B1E">
        <w:rPr>
          <w:rFonts w:cs="Times New Roman"/>
          <w:szCs w:val="24"/>
        </w:rPr>
        <w:t xml:space="preserve">, but rather, it </w:t>
      </w:r>
      <w:r w:rsidR="003C64EA">
        <w:rPr>
          <w:rFonts w:cs="Times New Roman"/>
          <w:szCs w:val="24"/>
        </w:rPr>
        <w:t xml:space="preserve">questions </w:t>
      </w:r>
      <w:r w:rsidRPr="007F169C">
        <w:rPr>
          <w:rFonts w:cs="Times New Roman"/>
          <w:szCs w:val="24"/>
        </w:rPr>
        <w:t xml:space="preserve">why consumers consume so ethically. Instead of </w:t>
      </w:r>
      <w:r w:rsidR="003C64EA">
        <w:rPr>
          <w:rFonts w:cs="Times New Roman"/>
          <w:szCs w:val="24"/>
        </w:rPr>
        <w:t xml:space="preserve">accepting the existence of </w:t>
      </w:r>
      <w:r w:rsidR="003C64EA" w:rsidRPr="003C64EA">
        <w:rPr>
          <w:rFonts w:cs="Times New Roman"/>
          <w:i/>
          <w:szCs w:val="24"/>
        </w:rPr>
        <w:t>‘</w:t>
      </w:r>
      <w:r w:rsidRPr="003C64EA">
        <w:rPr>
          <w:rFonts w:cs="Times New Roman"/>
          <w:i/>
          <w:szCs w:val="24"/>
        </w:rPr>
        <w:t>perfect social, political and economic environment’</w:t>
      </w:r>
      <w:r w:rsidR="003C64EA">
        <w:rPr>
          <w:rFonts w:cs="Times New Roman"/>
          <w:szCs w:val="24"/>
        </w:rPr>
        <w:t>,</w:t>
      </w:r>
      <w:r w:rsidRPr="007F169C">
        <w:rPr>
          <w:rFonts w:cs="Times New Roman"/>
          <w:szCs w:val="24"/>
        </w:rPr>
        <w:t xml:space="preserve"> where the individual consumers are to blame for environmental degradation, </w:t>
      </w:r>
      <w:r w:rsidR="003C64EA">
        <w:rPr>
          <w:rFonts w:cs="Times New Roman"/>
          <w:szCs w:val="24"/>
        </w:rPr>
        <w:t>this study is a</w:t>
      </w:r>
      <w:r w:rsidRPr="007F169C">
        <w:rPr>
          <w:rFonts w:cs="Times New Roman"/>
          <w:szCs w:val="24"/>
        </w:rPr>
        <w:t xml:space="preserve">ssuming </w:t>
      </w:r>
      <w:r w:rsidRPr="003C64EA">
        <w:rPr>
          <w:rFonts w:cs="Times New Roman"/>
          <w:i/>
          <w:szCs w:val="24"/>
        </w:rPr>
        <w:t>‘less than perfect’</w:t>
      </w:r>
      <w:r w:rsidRPr="007F169C">
        <w:rPr>
          <w:rFonts w:cs="Times New Roman"/>
          <w:szCs w:val="24"/>
        </w:rPr>
        <w:t xml:space="preserve"> circumstances and </w:t>
      </w:r>
      <w:r w:rsidR="003C64EA">
        <w:rPr>
          <w:rFonts w:cs="Times New Roman"/>
          <w:szCs w:val="24"/>
        </w:rPr>
        <w:t xml:space="preserve">is </w:t>
      </w:r>
      <w:r w:rsidRPr="007F169C">
        <w:rPr>
          <w:rFonts w:cs="Times New Roman"/>
          <w:szCs w:val="24"/>
        </w:rPr>
        <w:t>asking how consumers, situated in th</w:t>
      </w:r>
      <w:r w:rsidR="003C64EA">
        <w:rPr>
          <w:rFonts w:cs="Times New Roman"/>
          <w:szCs w:val="24"/>
        </w:rPr>
        <w:t xml:space="preserve">ese </w:t>
      </w:r>
      <w:r w:rsidRPr="003C64EA">
        <w:rPr>
          <w:rFonts w:cs="Times New Roman"/>
          <w:i/>
          <w:szCs w:val="24"/>
        </w:rPr>
        <w:t>‘imperfect’</w:t>
      </w:r>
      <w:r w:rsidRPr="007F169C">
        <w:rPr>
          <w:rFonts w:cs="Times New Roman"/>
          <w:szCs w:val="24"/>
        </w:rPr>
        <w:t xml:space="preserve"> circumstances, are </w:t>
      </w:r>
      <w:r w:rsidRPr="003C64EA">
        <w:rPr>
          <w:rFonts w:cs="Times New Roman"/>
          <w:i/>
          <w:szCs w:val="24"/>
        </w:rPr>
        <w:t>‘so ethical’</w:t>
      </w:r>
      <w:r w:rsidRPr="007F169C">
        <w:rPr>
          <w:rFonts w:cs="Times New Roman"/>
          <w:szCs w:val="24"/>
        </w:rPr>
        <w:t xml:space="preserve"> after all. </w:t>
      </w:r>
    </w:p>
    <w:p w14:paraId="0EB1693F" w14:textId="63559CC5" w:rsidR="007F169C" w:rsidRPr="007F169C" w:rsidRDefault="007F169C" w:rsidP="007F169C">
      <w:pPr>
        <w:spacing w:after="120"/>
        <w:rPr>
          <w:rFonts w:cs="Times New Roman"/>
          <w:szCs w:val="24"/>
        </w:rPr>
      </w:pPr>
      <w:r w:rsidRPr="007F169C">
        <w:rPr>
          <w:rFonts w:cs="Times New Roman"/>
          <w:szCs w:val="24"/>
        </w:rPr>
        <w:t>To pursue th</w:t>
      </w:r>
      <w:r w:rsidR="00A5238F">
        <w:rPr>
          <w:rFonts w:cs="Times New Roman"/>
          <w:szCs w:val="24"/>
        </w:rPr>
        <w:t>is, the</w:t>
      </w:r>
      <w:r w:rsidR="003C64EA">
        <w:rPr>
          <w:rFonts w:cs="Times New Roman"/>
          <w:szCs w:val="24"/>
        </w:rPr>
        <w:t xml:space="preserve"> thesis explores </w:t>
      </w:r>
      <w:r w:rsidRPr="007F169C">
        <w:rPr>
          <w:rFonts w:cs="Times New Roman"/>
          <w:szCs w:val="24"/>
        </w:rPr>
        <w:t xml:space="preserve">the intersection of the relational and interdependence qualities of the ethics of care </w:t>
      </w:r>
      <w:r w:rsidR="003C64EA">
        <w:rPr>
          <w:rFonts w:cs="Times New Roman"/>
          <w:szCs w:val="24"/>
        </w:rPr>
        <w:t xml:space="preserve">as well as </w:t>
      </w:r>
      <w:r w:rsidR="00A5238F">
        <w:rPr>
          <w:rFonts w:cs="Times New Roman"/>
          <w:szCs w:val="24"/>
        </w:rPr>
        <w:t xml:space="preserve">the relational and caring intentions and aspirations </w:t>
      </w:r>
      <w:r w:rsidRPr="007F169C">
        <w:rPr>
          <w:rFonts w:cs="Times New Roman"/>
          <w:szCs w:val="24"/>
        </w:rPr>
        <w:t>of consumption</w:t>
      </w:r>
      <w:r w:rsidR="003C64EA">
        <w:rPr>
          <w:rFonts w:cs="Times New Roman"/>
          <w:szCs w:val="24"/>
        </w:rPr>
        <w:t>,</w:t>
      </w:r>
      <w:r w:rsidRPr="007F169C">
        <w:rPr>
          <w:rFonts w:cs="Times New Roman"/>
          <w:szCs w:val="24"/>
        </w:rPr>
        <w:t xml:space="preserve"> in general and ethical consumption</w:t>
      </w:r>
      <w:r w:rsidR="003C64EA">
        <w:rPr>
          <w:rFonts w:cs="Times New Roman"/>
          <w:szCs w:val="24"/>
        </w:rPr>
        <w:t>,</w:t>
      </w:r>
      <w:r w:rsidRPr="007F169C">
        <w:rPr>
          <w:rFonts w:cs="Times New Roman"/>
          <w:szCs w:val="24"/>
        </w:rPr>
        <w:t xml:space="preserve"> in particular. Miller’s original argument (1998) is </w:t>
      </w:r>
      <w:r w:rsidRPr="007F169C">
        <w:rPr>
          <w:rFonts w:cs="Times New Roman"/>
          <w:i/>
          <w:szCs w:val="24"/>
        </w:rPr>
        <w:t>“all consumer behaviour, however, ordinary and routine, is likely to be shaped by diverse values of caring for other people and concern for fairness”</w:t>
      </w:r>
      <w:r w:rsidRPr="007F169C">
        <w:rPr>
          <w:rFonts w:cs="Times New Roman"/>
          <w:i/>
          <w:szCs w:val="24"/>
        </w:rPr>
        <w:fldChar w:fldCharType="begin"/>
      </w:r>
      <w:r w:rsidRPr="007F169C">
        <w:rPr>
          <w:rFonts w:cs="Times New Roman"/>
          <w:i/>
          <w:szCs w:val="24"/>
        </w:rPr>
        <w:instrText xml:space="preserve"> ADDIN EN.CITE &lt;EndNote&gt;&lt;Cite&gt;&lt;Author&gt;Miller&lt;/Author&gt;&lt;Year&gt;1998&lt;/Year&gt;&lt;RecNum&gt;591&lt;/RecNum&gt;&lt;Pages&gt;17&lt;/Pages&gt;&lt;DisplayText&gt;(Miller, 1998, p. 17)&lt;/DisplayText&gt;&lt;record&gt;&lt;rec-number&gt;591&lt;/rec-number&gt;&lt;foreign-keys&gt;&lt;key app="EN" db-id="frww0z2r2fvf0ge0ssbxfda5ddv5derepafz" timestamp="0"&gt;591&lt;/key&gt;&lt;/foreign-keys&gt;&lt;ref-type name="Book"&gt;6&lt;/ref-type&gt;&lt;contributors&gt;&lt;authors&gt;&lt;author&gt;Miller, Daniel&lt;/author&gt;&lt;/authors&gt;&lt;/contributors&gt;&lt;titles&gt;&lt;title&gt;A theory of shopping&lt;/title&gt;&lt;/titles&gt;&lt;dates&gt;&lt;year&gt;1998&lt;/year&gt;&lt;/dates&gt;&lt;publisher&gt;Cornell University Press&lt;/publisher&gt;&lt;isbn&gt;0801485517&lt;/isbn&gt;&lt;urls&gt;&lt;/urls&gt;&lt;/record&gt;&lt;/Cite&gt;&lt;/EndNote&gt;</w:instrText>
      </w:r>
      <w:r w:rsidRPr="007F169C">
        <w:rPr>
          <w:rFonts w:cs="Times New Roman"/>
          <w:i/>
          <w:szCs w:val="24"/>
        </w:rPr>
        <w:fldChar w:fldCharType="separate"/>
      </w:r>
      <w:r w:rsidRPr="007F169C">
        <w:rPr>
          <w:rFonts w:cs="Times New Roman"/>
          <w:i/>
          <w:noProof/>
          <w:szCs w:val="24"/>
        </w:rPr>
        <w:t>(Miller, 1998, p. 17)</w:t>
      </w:r>
      <w:r w:rsidRPr="007F169C">
        <w:rPr>
          <w:rFonts w:cs="Times New Roman"/>
          <w:i/>
          <w:szCs w:val="24"/>
        </w:rPr>
        <w:fldChar w:fldCharType="end"/>
      </w:r>
      <w:r w:rsidR="003130B8">
        <w:rPr>
          <w:rFonts w:cs="Times New Roman"/>
          <w:szCs w:val="24"/>
        </w:rPr>
        <w:t xml:space="preserve">. Furthermore, Miller argues </w:t>
      </w:r>
      <w:r w:rsidRPr="007F169C">
        <w:rPr>
          <w:rFonts w:cs="Times New Roman"/>
          <w:szCs w:val="24"/>
        </w:rPr>
        <w:t>that “</w:t>
      </w:r>
      <w:r w:rsidRPr="007F169C">
        <w:rPr>
          <w:rFonts w:cs="Times New Roman"/>
          <w:i/>
          <w:szCs w:val="24"/>
        </w:rPr>
        <w:t>shopping is primarily an act of love that in its daily conscientiousness becomes one of the primary means by which relationships of love and care are constituted in practice. That is to say, shopping does not merely reflect love, but is a major form in which this love is manifested and reproduced”(p. 18)</w:t>
      </w:r>
      <w:r w:rsidRPr="007F169C">
        <w:rPr>
          <w:rFonts w:cs="Times New Roman"/>
          <w:szCs w:val="24"/>
        </w:rPr>
        <w:fldChar w:fldCharType="begin"/>
      </w:r>
      <w:r w:rsidRPr="007F169C">
        <w:rPr>
          <w:rFonts w:cs="Times New Roman"/>
          <w:szCs w:val="24"/>
        </w:rPr>
        <w:instrText xml:space="preserve"> ADDIN EN.CITE &lt;EndNote&gt;&lt;Cite Hidden="1"&gt;&lt;Author&gt;Miller&lt;/Author&gt;&lt;Year&gt;1998&lt;/Year&gt;&lt;RecNum&gt;591&lt;/RecNum&gt;&lt;Suffix&gt;: 18&lt;/Suffix&gt;&lt;record&gt;&lt;rec-number&gt;591&lt;/rec-number&gt;&lt;foreign-keys&gt;&lt;key app="EN" db-id="frww0z2r2fvf0ge0ssbxfda5ddv5derepafz" timestamp="0"&gt;591&lt;/key&gt;&lt;/foreign-keys&gt;&lt;ref-type name="Book"&gt;6&lt;/ref-type&gt;&lt;contributors&gt;&lt;authors&gt;&lt;author&gt;Miller, Daniel&lt;/author&gt;&lt;/authors&gt;&lt;/contributors&gt;&lt;titles&gt;&lt;title&gt;A theory of shopping&lt;/title&gt;&lt;/titles&gt;&lt;dates&gt;&lt;year&gt;1998&lt;/year&gt;&lt;/dates&gt;&lt;publisher&gt;Cornell University Press&lt;/publisher&gt;&lt;isbn&gt;0801485517&lt;/isbn&gt;&lt;urls&gt;&lt;/urls&gt;&lt;/record&gt;&lt;/Cite&gt;&lt;/EndNote&gt;</w:instrText>
      </w:r>
      <w:r w:rsidRPr="007F169C">
        <w:rPr>
          <w:rFonts w:cs="Times New Roman"/>
          <w:szCs w:val="24"/>
        </w:rPr>
        <w:fldChar w:fldCharType="end"/>
      </w:r>
      <w:r w:rsidRPr="007F169C">
        <w:rPr>
          <w:rFonts w:cs="Times New Roman"/>
          <w:szCs w:val="24"/>
        </w:rPr>
        <w:t xml:space="preserve">.  What he advocates is that people consume in order to develop and enhance their care and commitment to other people. Through their consumption practices, they try to develop and extend their kindness and compassion in order to create and maintain their social relations. </w:t>
      </w:r>
    </w:p>
    <w:p w14:paraId="471F3D4D" w14:textId="77777777" w:rsidR="007F169C" w:rsidRPr="007F169C" w:rsidRDefault="007F169C" w:rsidP="007F169C">
      <w:pPr>
        <w:spacing w:after="120"/>
        <w:rPr>
          <w:rFonts w:cs="Times New Roman"/>
          <w:szCs w:val="24"/>
        </w:rPr>
      </w:pPr>
      <w:r w:rsidRPr="007F169C">
        <w:rPr>
          <w:rFonts w:cs="Times New Roman"/>
          <w:szCs w:val="24"/>
        </w:rPr>
        <w:t xml:space="preserve">Consumption is a means to an end – the enablement of social relations, the </w:t>
      </w:r>
      <w:r w:rsidR="003C64EA">
        <w:rPr>
          <w:rFonts w:cs="Times New Roman"/>
          <w:szCs w:val="24"/>
        </w:rPr>
        <w:t xml:space="preserve">development, </w:t>
      </w:r>
      <w:r w:rsidRPr="007F169C">
        <w:rPr>
          <w:rFonts w:cs="Times New Roman"/>
          <w:szCs w:val="24"/>
        </w:rPr>
        <w:t xml:space="preserve">strengthening </w:t>
      </w:r>
      <w:r w:rsidR="003C64EA">
        <w:rPr>
          <w:rFonts w:cs="Times New Roman"/>
          <w:szCs w:val="24"/>
        </w:rPr>
        <w:t xml:space="preserve">and/or maintenance of </w:t>
      </w:r>
      <w:r w:rsidRPr="007F169C">
        <w:rPr>
          <w:rFonts w:cs="Times New Roman"/>
          <w:szCs w:val="24"/>
        </w:rPr>
        <w:t xml:space="preserve">relationships </w:t>
      </w:r>
      <w:r w:rsidRPr="007F169C">
        <w:rPr>
          <w:rFonts w:cs="Times New Roman"/>
          <w:szCs w:val="24"/>
        </w:rPr>
        <w:fldChar w:fldCharType="begin">
          <w:fldData xml:space="preserve">PEVuZE5vdGU+PENpdGU+PEF1dGhvcj5Db3ZhPC9BdXRob3I+PFllYXI+MjAwNzwvWWVhcj48UmVj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</w:fldData>
        </w:fldChar>
      </w:r>
      <w:r w:rsidRPr="007F169C">
        <w:rPr>
          <w:rFonts w:cs="Times New Roman"/>
          <w:szCs w:val="24"/>
        </w:rPr>
        <w:instrText xml:space="preserve"> ADDIN EN.CITE </w:instrText>
      </w:r>
      <w:r w:rsidRPr="007F169C">
        <w:rPr>
          <w:rFonts w:cs="Times New Roman"/>
          <w:szCs w:val="24"/>
        </w:rPr>
        <w:fldChar w:fldCharType="begin">
          <w:fldData xml:space="preserve">PEVuZE5vdGU+PENpdGU+PEF1dGhvcj5Db3ZhPC9BdXRob3I+PFllYXI+MjAwNzwvWWVhcj48UmVj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</w:fldData>
        </w:fldChar>
      </w:r>
      <w:r w:rsidRPr="007F169C">
        <w:rPr>
          <w:rFonts w:cs="Times New Roman"/>
          <w:szCs w:val="24"/>
        </w:rPr>
        <w:instrText xml:space="preserve"> ADDIN EN.CITE.DATA </w:instrText>
      </w:r>
      <w:r w:rsidRPr="007F169C">
        <w:rPr>
          <w:rFonts w:cs="Times New Roman"/>
          <w:szCs w:val="24"/>
        </w:rPr>
      </w:r>
      <w:r w:rsidRPr="007F169C">
        <w:rPr>
          <w:rFonts w:cs="Times New Roman"/>
          <w:szCs w:val="24"/>
        </w:rPr>
        <w:fldChar w:fldCharType="end"/>
      </w:r>
      <w:r w:rsidRPr="007F169C">
        <w:rPr>
          <w:rFonts w:cs="Times New Roman"/>
          <w:szCs w:val="24"/>
        </w:rPr>
      </w:r>
      <w:r w:rsidRPr="007F169C">
        <w:rPr>
          <w:rFonts w:cs="Times New Roman"/>
          <w:szCs w:val="24"/>
        </w:rPr>
        <w:fldChar w:fldCharType="separate"/>
      </w:r>
      <w:r w:rsidRPr="007F169C">
        <w:rPr>
          <w:rFonts w:cs="Times New Roman"/>
          <w:noProof/>
          <w:szCs w:val="24"/>
        </w:rPr>
        <w:t>(Cova, Kozinets, &amp; Shankar, 2007; Firat &amp; Venkatesh, 1995; Rook, 1985)</w:t>
      </w:r>
      <w:r w:rsidRPr="007F169C">
        <w:rPr>
          <w:rFonts w:cs="Times New Roman"/>
          <w:szCs w:val="24"/>
        </w:rPr>
        <w:fldChar w:fldCharType="end"/>
      </w:r>
      <w:r w:rsidRPr="007F169C">
        <w:rPr>
          <w:rFonts w:cs="Times New Roman"/>
          <w:szCs w:val="24"/>
        </w:rPr>
        <w:t xml:space="preserve">. </w:t>
      </w:r>
      <w:r w:rsidR="00745F6C">
        <w:rPr>
          <w:rFonts w:cs="Times New Roman"/>
          <w:szCs w:val="24"/>
        </w:rPr>
        <w:t xml:space="preserve">This is, </w:t>
      </w:r>
      <w:r w:rsidRPr="007F169C">
        <w:rPr>
          <w:rFonts w:cs="Times New Roman"/>
          <w:szCs w:val="24"/>
        </w:rPr>
        <w:t xml:space="preserve">consumption practices are really not about consuming but about forming and maintaining social relations – like being a good parent, a caring partner, or a good friend </w:t>
      </w:r>
      <w:r w:rsidRPr="007F169C">
        <w:rPr>
          <w:rFonts w:cs="Times New Roman"/>
          <w:szCs w:val="24"/>
        </w:rPr>
        <w:fldChar w:fldCharType="begin"/>
      </w:r>
      <w:r w:rsidRPr="007F169C">
        <w:rPr>
          <w:rFonts w:cs="Times New Roman"/>
          <w:szCs w:val="24"/>
        </w:rPr>
        <w:instrText xml:space="preserve"> ADDIN EN.CITE &lt;EndNote&gt;&lt;Cite&gt;&lt;Author&gt;Clive Barnett&lt;/Author&gt;&lt;Year&gt;2005&lt;/Year&gt;&lt;RecNum&gt;641&lt;/RecNum&gt;&lt;DisplayText&gt;(Clive Barnett, Clarke, &amp;amp; Malpass, 2005)&lt;/DisplayText&gt;&lt;record&gt;&lt;rec-number&gt;641&lt;/rec-number&gt;&lt;foreign-keys&gt;&lt;key app="EN" db-id="frww0z2r2fvf0ge0ssbxfda5ddv5derepafz" timestamp="0"&gt;641&lt;/key&gt;&lt;/foreign-keys&gt;&lt;ref-type name="Journal Article"&gt;17&lt;/ref-type&gt;&lt;contributors&gt;&lt;authors&gt;&lt;author&gt;Clive Barnett, Nick&lt;/author&gt;&lt;author&gt;Clarke, Paul Cloke&lt;/author&gt;&lt;author&gt;Malpass, Alice&lt;/author&gt;&lt;/authors&gt;&lt;/contributors&gt;&lt;titles&gt;&lt;title&gt;The political ethics of consumerism&lt;/title&gt;&lt;secondary-title&gt;Consumer Policy Review&lt;/secondary-title&gt;&lt;/titles&gt;&lt;pages&gt;45-51&lt;/pages&gt;&lt;volume&gt;15&lt;/volume&gt;&lt;number&gt;2&lt;/number&gt;&lt;keywords&gt;&lt;keyword&gt;CONSUMERISM&lt;/keyword&gt;&lt;keyword&gt;LOBBYING&lt;/keyword&gt;&lt;keyword&gt;POLITICAL ethics&lt;/keyword&gt;&lt;keyword&gt;CITIZENSHIP&lt;/keyword&gt;&lt;keyword&gt;ACTIVISM&lt;/keyword&gt;&lt;keyword&gt;GREAT Britain&lt;/keyword&gt;&lt;/keywords&gt;&lt;dates&gt;&lt;year&gt;2005&lt;/year&gt;&lt;/dates&gt;&lt;publisher&gt;Consumers Association&lt;/publisher&gt;&lt;isbn&gt;09611134&lt;/isbn&gt;&lt;accession-num&gt;16942469&lt;/accession-num&gt;&lt;work-type&gt;Article&lt;/work-type&gt;&lt;urls&gt;&lt;related-urls&gt;&lt;url&gt;http://search.ebscohost.com/login.aspx?direct=true&amp;amp;db=bth&amp;amp;AN=16942469&amp;amp;site=ehost-live&lt;/url&gt;&lt;/related-urls&gt;&lt;/urls&gt;&lt;remote-database-name&gt;bth&lt;/remote-database-name&gt;&lt;remote-database-provider&gt;EBSCOhost&lt;/remote-database-provider&gt;&lt;/record&gt;&lt;/Cite&gt;&lt;/EndNote&gt;</w:instrText>
      </w:r>
      <w:r w:rsidRPr="007F169C">
        <w:rPr>
          <w:rFonts w:cs="Times New Roman"/>
          <w:szCs w:val="24"/>
        </w:rPr>
        <w:fldChar w:fldCharType="separate"/>
      </w:r>
      <w:r w:rsidRPr="007F169C">
        <w:rPr>
          <w:rFonts w:cs="Times New Roman"/>
          <w:noProof/>
          <w:szCs w:val="24"/>
        </w:rPr>
        <w:t>(Clive Barnett, Clarke, &amp; Malpass, 2005)</w:t>
      </w:r>
      <w:r w:rsidRPr="007F169C">
        <w:rPr>
          <w:rFonts w:cs="Times New Roman"/>
          <w:szCs w:val="24"/>
        </w:rPr>
        <w:fldChar w:fldCharType="end"/>
      </w:r>
      <w:r w:rsidRPr="007F169C">
        <w:rPr>
          <w:rFonts w:cs="Times New Roman"/>
          <w:szCs w:val="24"/>
        </w:rPr>
        <w:t xml:space="preserve">. Prothero (2002) revealed the level of importance she </w:t>
      </w:r>
      <w:r w:rsidRPr="007F169C">
        <w:rPr>
          <w:rFonts w:cs="Times New Roman"/>
          <w:szCs w:val="24"/>
        </w:rPr>
        <w:lastRenderedPageBreak/>
        <w:t xml:space="preserve">placed upon the consumption choices for her child, often reflecting an inner conflict of doing the best for him, while at the same time balancing her environmentalist opposition to over-consumption. This feeling of responsibility expressed in Prothero’s account is part of the greater context of love </w:t>
      </w:r>
      <w:r w:rsidRPr="007F169C">
        <w:rPr>
          <w:rFonts w:cs="Times New Roman"/>
          <w:szCs w:val="24"/>
        </w:rPr>
        <w:fldChar w:fldCharType="begin"/>
      </w:r>
      <w:r w:rsidRPr="007F169C">
        <w:rPr>
          <w:rFonts w:cs="Times New Roman"/>
          <w:szCs w:val="24"/>
        </w:rPr>
        <w:instrText xml:space="preserve"> ADDIN EN.CITE &lt;EndNote&gt;&lt;Cite&gt;&lt;Author&gt;Miller&lt;/Author&gt;&lt;Year&gt;1998&lt;/Year&gt;&lt;RecNum&gt;591&lt;/RecNum&gt;&lt;DisplayText&gt;(Miller, 1998)&lt;/DisplayText&gt;&lt;record&gt;&lt;rec-number&gt;591&lt;/rec-number&gt;&lt;foreign-keys&gt;&lt;key app="EN" db-id="frww0z2r2fvf0ge0ssbxfda5ddv5derepafz" timestamp="0"&gt;591&lt;/key&gt;&lt;/foreign-keys&gt;&lt;ref-type name="Book"&gt;6&lt;/ref-type&gt;&lt;contributors&gt;&lt;authors&gt;&lt;author&gt;Miller, Daniel&lt;/author&gt;&lt;/authors&gt;&lt;/contributors&gt;&lt;titles&gt;&lt;title&gt;A theory of shopping&lt;/title&gt;&lt;/titles&gt;&lt;dates&gt;&lt;year&gt;1998&lt;/year&gt;&lt;/dates&gt;&lt;publisher&gt;Cornell University Press&lt;/publisher&gt;&lt;isbn&gt;0801485517&lt;/isbn&gt;&lt;urls&gt;&lt;/urls&gt;&lt;/record&gt;&lt;/Cite&gt;&lt;/EndNote&gt;</w:instrText>
      </w:r>
      <w:r w:rsidRPr="007F169C">
        <w:rPr>
          <w:rFonts w:cs="Times New Roman"/>
          <w:szCs w:val="24"/>
        </w:rPr>
        <w:fldChar w:fldCharType="separate"/>
      </w:r>
      <w:r w:rsidRPr="007F169C">
        <w:rPr>
          <w:rFonts w:cs="Times New Roman"/>
          <w:noProof/>
          <w:szCs w:val="24"/>
        </w:rPr>
        <w:t>(Miller, 1998)</w:t>
      </w:r>
      <w:r w:rsidRPr="007F169C">
        <w:rPr>
          <w:rFonts w:cs="Times New Roman"/>
          <w:szCs w:val="24"/>
        </w:rPr>
        <w:fldChar w:fldCharType="end"/>
      </w:r>
      <w:r w:rsidR="00745F6C">
        <w:rPr>
          <w:rFonts w:cs="Times New Roman"/>
          <w:szCs w:val="24"/>
        </w:rPr>
        <w:t xml:space="preserve">, which </w:t>
      </w:r>
      <w:r w:rsidRPr="007F169C">
        <w:rPr>
          <w:rFonts w:cs="Times New Roman"/>
          <w:szCs w:val="24"/>
        </w:rPr>
        <w:t xml:space="preserve">is often expressed in our shopping and provisioning for others. Miller suggests that we might use other terms such as care, concern, obligation and responsibility, </w:t>
      </w:r>
      <w:r w:rsidR="00745F6C">
        <w:rPr>
          <w:rFonts w:cs="Times New Roman"/>
          <w:szCs w:val="24"/>
        </w:rPr>
        <w:t xml:space="preserve">which </w:t>
      </w:r>
      <w:r w:rsidRPr="007F169C">
        <w:rPr>
          <w:rFonts w:cs="Times New Roman"/>
          <w:szCs w:val="24"/>
        </w:rPr>
        <w:t>can be encompassed in a normative ideology of commitment</w:t>
      </w:r>
      <w:r w:rsidR="00745F6C">
        <w:rPr>
          <w:rFonts w:cs="Times New Roman"/>
          <w:szCs w:val="24"/>
        </w:rPr>
        <w:t>,</w:t>
      </w:r>
      <w:r w:rsidRPr="007F169C">
        <w:rPr>
          <w:rFonts w:cs="Times New Roman"/>
          <w:szCs w:val="24"/>
        </w:rPr>
        <w:t xml:space="preserve"> rather than </w:t>
      </w:r>
      <w:r w:rsidR="00745F6C">
        <w:rPr>
          <w:rFonts w:cs="Times New Roman"/>
          <w:szCs w:val="24"/>
        </w:rPr>
        <w:t xml:space="preserve">in </w:t>
      </w:r>
      <w:r w:rsidRPr="007F169C">
        <w:rPr>
          <w:rFonts w:cs="Times New Roman"/>
          <w:szCs w:val="24"/>
        </w:rPr>
        <w:t xml:space="preserve">an idealised romantic form. His version of love is long lasting and influenced by general beliefs about what </w:t>
      </w:r>
      <w:r w:rsidR="00745F6C">
        <w:rPr>
          <w:rFonts w:cs="Times New Roman"/>
          <w:szCs w:val="24"/>
        </w:rPr>
        <w:t xml:space="preserve">a person </w:t>
      </w:r>
      <w:r w:rsidRPr="007F169C">
        <w:rPr>
          <w:rFonts w:cs="Times New Roman"/>
          <w:szCs w:val="24"/>
        </w:rPr>
        <w:t xml:space="preserve">should do in her/his social relations. </w:t>
      </w:r>
    </w:p>
    <w:p w14:paraId="147F7B48" w14:textId="0BFEF48B" w:rsidR="007F169C" w:rsidRPr="007F169C" w:rsidRDefault="007F169C" w:rsidP="007F169C">
      <w:pPr>
        <w:spacing w:after="120"/>
        <w:rPr>
          <w:rFonts w:cs="Times New Roman"/>
          <w:szCs w:val="24"/>
        </w:rPr>
      </w:pPr>
      <w:r w:rsidRPr="007F169C">
        <w:rPr>
          <w:rFonts w:cs="Times New Roman"/>
          <w:szCs w:val="24"/>
        </w:rPr>
        <w:t xml:space="preserve">Furthermore, Miller argues that the purpose of consumption </w:t>
      </w:r>
      <w:r w:rsidRPr="007F169C">
        <w:rPr>
          <w:rFonts w:cs="Times New Roman"/>
          <w:i/>
          <w:szCs w:val="24"/>
        </w:rPr>
        <w:t>“is not so much to buy the things people want, but to strive to be in a relationship with the subjects that want these things”</w:t>
      </w:r>
      <w:r w:rsidRPr="007F169C">
        <w:rPr>
          <w:rFonts w:cs="Times New Roman"/>
          <w:szCs w:val="24"/>
        </w:rPr>
        <w:t xml:space="preserve"> </w:t>
      </w:r>
      <w:r w:rsidRPr="007F169C">
        <w:rPr>
          <w:rFonts w:cs="Times New Roman"/>
          <w:szCs w:val="24"/>
        </w:rPr>
        <w:fldChar w:fldCharType="begin"/>
      </w:r>
      <w:r w:rsidRPr="007F169C">
        <w:rPr>
          <w:rFonts w:cs="Times New Roman"/>
          <w:szCs w:val="24"/>
        </w:rPr>
        <w:instrText xml:space="preserve"> ADDIN EN.CITE &lt;EndNote&gt;&lt;Cite&gt;&lt;Author&gt;Miller&lt;/Author&gt;&lt;Year&gt;1998&lt;/Year&gt;&lt;RecNum&gt;591&lt;/RecNum&gt;&lt;Pages&gt;148&lt;/Pages&gt;&lt;DisplayText&gt;(Miller, 1998, p. 148)&lt;/DisplayText&gt;&lt;record&gt;&lt;rec-number&gt;591&lt;/rec-number&gt;&lt;foreign-keys&gt;&lt;key app="EN" db-id="frww0z2r2fvf0ge0ssbxfda5ddv5derepafz" timestamp="0"&gt;591&lt;/key&gt;&lt;/foreign-keys&gt;&lt;ref-type name="Book"&gt;6&lt;/ref-type&gt;&lt;contributors&gt;&lt;authors&gt;&lt;author&gt;Miller, Daniel&lt;/author&gt;&lt;/authors&gt;&lt;/contributors&gt;&lt;titles&gt;&lt;title&gt;A theory of shopping&lt;/title&gt;&lt;/titles&gt;&lt;dates&gt;&lt;year&gt;1998&lt;/year&gt;&lt;/dates&gt;&lt;publisher&gt;Cornell University Press&lt;/publisher&gt;&lt;isbn&gt;0801485517&lt;/isbn&gt;&lt;urls&gt;&lt;/urls&gt;&lt;/record&gt;&lt;/Cite&gt;&lt;/EndNote&gt;</w:instrText>
      </w:r>
      <w:r w:rsidRPr="007F169C">
        <w:rPr>
          <w:rFonts w:cs="Times New Roman"/>
          <w:szCs w:val="24"/>
        </w:rPr>
        <w:fldChar w:fldCharType="separate"/>
      </w:r>
      <w:r w:rsidRPr="007F169C">
        <w:rPr>
          <w:rFonts w:cs="Times New Roman"/>
          <w:noProof/>
          <w:szCs w:val="24"/>
        </w:rPr>
        <w:t>(Miller, 1998, p. 148)</w:t>
      </w:r>
      <w:r w:rsidRPr="007F169C">
        <w:rPr>
          <w:rFonts w:cs="Times New Roman"/>
          <w:szCs w:val="24"/>
        </w:rPr>
        <w:fldChar w:fldCharType="end"/>
      </w:r>
      <w:r w:rsidRPr="007F169C">
        <w:rPr>
          <w:rFonts w:cs="Times New Roman"/>
          <w:szCs w:val="24"/>
        </w:rPr>
        <w:t>. Th</w:t>
      </w:r>
      <w:r w:rsidR="00C47817">
        <w:rPr>
          <w:rFonts w:cs="Times New Roman"/>
          <w:szCs w:val="24"/>
        </w:rPr>
        <w:t>u</w:t>
      </w:r>
      <w:r w:rsidRPr="007F169C">
        <w:rPr>
          <w:rFonts w:cs="Times New Roman"/>
          <w:szCs w:val="24"/>
        </w:rPr>
        <w:t>s, studying consumption</w:t>
      </w:r>
      <w:r w:rsidR="00745F6C">
        <w:rPr>
          <w:rFonts w:cs="Times New Roman"/>
          <w:szCs w:val="24"/>
        </w:rPr>
        <w:t>,</w:t>
      </w:r>
      <w:r w:rsidRPr="007F169C">
        <w:rPr>
          <w:rFonts w:cs="Times New Roman"/>
          <w:szCs w:val="24"/>
        </w:rPr>
        <w:t xml:space="preserve"> in particular</w:t>
      </w:r>
      <w:r w:rsidR="00745F6C">
        <w:rPr>
          <w:rFonts w:cs="Times New Roman"/>
          <w:szCs w:val="24"/>
        </w:rPr>
        <w:t>,</w:t>
      </w:r>
      <w:r w:rsidRPr="007F169C">
        <w:rPr>
          <w:rFonts w:cs="Times New Roman"/>
          <w:szCs w:val="24"/>
        </w:rPr>
        <w:t xml:space="preserve"> ethical consumption</w:t>
      </w:r>
      <w:r w:rsidR="00745F6C">
        <w:rPr>
          <w:rFonts w:cs="Times New Roman"/>
          <w:szCs w:val="24"/>
        </w:rPr>
        <w:t>, can</w:t>
      </w:r>
      <w:r w:rsidRPr="007F169C">
        <w:rPr>
          <w:rFonts w:cs="Times New Roman"/>
          <w:szCs w:val="24"/>
        </w:rPr>
        <w:t xml:space="preserve"> help us better understand our social world</w:t>
      </w:r>
      <w:r w:rsidR="00745F6C">
        <w:rPr>
          <w:rFonts w:cs="Times New Roman"/>
          <w:szCs w:val="24"/>
        </w:rPr>
        <w:t>,</w:t>
      </w:r>
      <w:r w:rsidRPr="007F169C">
        <w:rPr>
          <w:rFonts w:cs="Times New Roman"/>
          <w:szCs w:val="24"/>
        </w:rPr>
        <w:t xml:space="preserve"> not only in terms of the products themselves, but</w:t>
      </w:r>
      <w:r w:rsidR="00745F6C">
        <w:rPr>
          <w:rFonts w:cs="Times New Roman"/>
          <w:szCs w:val="24"/>
        </w:rPr>
        <w:t xml:space="preserve"> also,</w:t>
      </w:r>
      <w:r w:rsidRPr="007F169C">
        <w:rPr>
          <w:rFonts w:cs="Times New Roman"/>
          <w:szCs w:val="24"/>
        </w:rPr>
        <w:t xml:space="preserve"> how </w:t>
      </w:r>
      <w:r w:rsidR="00745F6C">
        <w:rPr>
          <w:rFonts w:cs="Times New Roman"/>
          <w:szCs w:val="24"/>
        </w:rPr>
        <w:t xml:space="preserve">they </w:t>
      </w:r>
      <w:r w:rsidRPr="007F169C">
        <w:rPr>
          <w:rFonts w:cs="Times New Roman"/>
          <w:szCs w:val="24"/>
        </w:rPr>
        <w:t xml:space="preserve">mediate our relationships with others.  </w:t>
      </w:r>
      <w:r w:rsidR="00745F6C">
        <w:rPr>
          <w:rFonts w:cs="Times New Roman"/>
          <w:szCs w:val="24"/>
        </w:rPr>
        <w:t>Under e</w:t>
      </w:r>
      <w:r w:rsidRPr="007F169C">
        <w:rPr>
          <w:rFonts w:cs="Times New Roman"/>
          <w:szCs w:val="24"/>
        </w:rPr>
        <w:t xml:space="preserve">thics of care, as discussed previously, life </w:t>
      </w:r>
      <w:r w:rsidR="00745F6C">
        <w:rPr>
          <w:rFonts w:cs="Times New Roman"/>
          <w:szCs w:val="24"/>
        </w:rPr>
        <w:t xml:space="preserve">is seen </w:t>
      </w:r>
      <w:r w:rsidRPr="007F169C">
        <w:rPr>
          <w:rFonts w:cs="Times New Roman"/>
          <w:szCs w:val="24"/>
        </w:rPr>
        <w:t>as an interdependent web of networks which</w:t>
      </w:r>
      <w:r w:rsidR="00745F6C">
        <w:rPr>
          <w:rFonts w:cs="Times New Roman"/>
          <w:szCs w:val="24"/>
        </w:rPr>
        <w:t>, we are all part of and</w:t>
      </w:r>
      <w:r w:rsidRPr="007F169C">
        <w:rPr>
          <w:rFonts w:cs="Times New Roman"/>
          <w:szCs w:val="24"/>
        </w:rPr>
        <w:t xml:space="preserve"> thus, promotes practices for the benefit of all </w:t>
      </w:r>
      <w:r w:rsidRPr="007F169C">
        <w:rPr>
          <w:rFonts w:cs="Times New Roman"/>
          <w:szCs w:val="24"/>
        </w:rPr>
        <w:fldChar w:fldCharType="begin"/>
      </w:r>
      <w:r w:rsidRPr="007F169C">
        <w:rPr>
          <w:rFonts w:cs="Times New Roman"/>
          <w:szCs w:val="24"/>
        </w:rPr>
        <w:instrText xml:space="preserve"> ADDIN EN.CITE &lt;EndNote&gt;&lt;Cite&gt;&lt;Author&gt;Dylan&lt;/Author&gt;&lt;Year&gt;2012&lt;/Year&gt;&lt;RecNum&gt;441&lt;/RecNum&gt;&lt;DisplayText&gt;(Dylan &amp;amp; Coates, 2012)&lt;/DisplayText&gt;&lt;record&gt;&lt;rec-number&gt;441&lt;/rec-number&gt;&lt;foreign-keys&gt;&lt;key app="EN" db-id="frww0z2r2fvf0ge0ssbxfda5ddv5derepafz" timestamp="0"&gt;441&lt;/key&gt;&lt;/foreign-keys&gt;&lt;ref-type name="Journal Article"&gt;17&lt;/ref-type&gt;&lt;contributors&gt;&lt;authors&gt;&lt;author&gt;Dylan, Arielle&lt;/author&gt;&lt;author&gt;Coates, John&lt;/author&gt;&lt;/authors&gt;&lt;/contributors&gt;&lt;titles&gt;&lt;title&gt;The Spirituality of Justice: Bringing Together the Eco and the Social&lt;/title&gt;&lt;secondary-title&gt;Journal of Religion &amp;amp; Spirituality in Social Work: Social Thought&lt;/secondary-title&gt;&lt;/titles&gt;&lt;pages&gt;128-149&lt;/pages&gt;&lt;volume&gt;31&lt;/volume&gt;&lt;number&gt;1-2&lt;/number&gt;&lt;dates&gt;&lt;year&gt;2012&lt;/year&gt;&lt;pub-dates&gt;&lt;date&gt;2012/01/01&lt;/date&gt;&lt;/pub-dates&gt;&lt;/dates&gt;&lt;publisher&gt;Routledge&lt;/publisher&gt;&lt;isbn&gt;1542-6432&lt;/isbn&gt;&lt;urls&gt;&lt;related-urls&gt;&lt;url&gt;http://dx.doi.org/10.1080/15426432.2012.647895&lt;/url&gt;&lt;/related-urls&gt;&lt;/urls&gt;&lt;electronic-resource-num&gt;10.1080/15426432.2012.647895&lt;/electronic-resource-num&gt;&lt;access-date&gt;2015/03/03&lt;/access-date&gt;&lt;/record&gt;&lt;/Cite&gt;&lt;/EndNote&gt;</w:instrText>
      </w:r>
      <w:r w:rsidRPr="007F169C">
        <w:rPr>
          <w:rFonts w:cs="Times New Roman"/>
          <w:szCs w:val="24"/>
        </w:rPr>
        <w:fldChar w:fldCharType="separate"/>
      </w:r>
      <w:r w:rsidRPr="007F169C">
        <w:rPr>
          <w:rFonts w:cs="Times New Roman"/>
          <w:noProof/>
          <w:szCs w:val="24"/>
        </w:rPr>
        <w:t>(Dylan &amp; Coates, 2012)</w:t>
      </w:r>
      <w:r w:rsidRPr="007F169C">
        <w:rPr>
          <w:rFonts w:cs="Times New Roman"/>
          <w:szCs w:val="24"/>
        </w:rPr>
        <w:fldChar w:fldCharType="end"/>
      </w:r>
      <w:r w:rsidRPr="007F169C">
        <w:rPr>
          <w:rFonts w:cs="Times New Roman"/>
          <w:szCs w:val="24"/>
        </w:rPr>
        <w:t>. Ethics of care focuses on relations between persons</w:t>
      </w:r>
      <w:r w:rsidR="00745F6C">
        <w:rPr>
          <w:rFonts w:cs="Times New Roman"/>
          <w:szCs w:val="24"/>
        </w:rPr>
        <w:t xml:space="preserve"> in terms of</w:t>
      </w:r>
      <w:r w:rsidRPr="007F169C">
        <w:rPr>
          <w:rFonts w:cs="Times New Roman"/>
          <w:szCs w:val="24"/>
        </w:rPr>
        <w:t>, trust, responsiveness, attentiveness, sensitivity, shared consideration and responding</w:t>
      </w:r>
      <w:r w:rsidR="00745F6C">
        <w:rPr>
          <w:rFonts w:cs="Times New Roman"/>
          <w:szCs w:val="24"/>
        </w:rPr>
        <w:t xml:space="preserve"> to needs, whilst also advocating</w:t>
      </w:r>
      <w:r w:rsidRPr="007F169C">
        <w:rPr>
          <w:rFonts w:cs="Times New Roman"/>
          <w:szCs w:val="24"/>
        </w:rPr>
        <w:t xml:space="preserve"> attention to particulars, context, communication and dialogue </w:t>
      </w:r>
      <w:r w:rsidRPr="007F169C">
        <w:rPr>
          <w:rFonts w:cs="Times New Roman"/>
          <w:szCs w:val="24"/>
        </w:rPr>
        <w:fldChar w:fldCharType="begin"/>
      </w:r>
      <w:r w:rsidRPr="007F169C">
        <w:rPr>
          <w:rFonts w:cs="Times New Roman"/>
          <w:szCs w:val="24"/>
        </w:rPr>
        <w:instrText xml:space="preserve"> ADDIN EN.CITE &lt;EndNote&gt;&lt;Cite&gt;&lt;Author&gt;Held&lt;/Author&gt;&lt;Year&gt;2006&lt;/Year&gt;&lt;RecNum&gt;563&lt;/RecNum&gt;&lt;DisplayText&gt;(Held, 2006)&lt;/DisplayText&gt;&lt;record&gt;&lt;rec-number&gt;563&lt;/rec-number&gt;&lt;foreign-keys&gt;&lt;key app="EN" db-id="frww0z2r2fvf0ge0ssbxfda5ddv5derepafz" timestamp="0"&gt;563&lt;/key&gt;&lt;/foreign-keys&gt;&lt;ref-type name="Book"&gt;6&lt;/ref-type&gt;&lt;contributors&gt;&lt;authors&gt;&lt;author&gt;Held, Virginia&lt;/author&gt;&lt;/authors&gt;&lt;/contributors&gt;&lt;titles&gt;&lt;title&gt;The ethics of care: Personal, political, and global&lt;/title&gt;&lt;/titles&gt;&lt;dates&gt;&lt;year&gt;2006&lt;/year&gt;&lt;/dates&gt;&lt;publisher&gt;Oxford University Press&lt;/publisher&gt;&lt;isbn&gt;0195180992&lt;/isbn&gt;&lt;urls&gt;&lt;/urls&gt;&lt;/record&gt;&lt;/Cite&gt;&lt;/EndNote&gt;</w:instrText>
      </w:r>
      <w:r w:rsidRPr="007F169C">
        <w:rPr>
          <w:rFonts w:cs="Times New Roman"/>
          <w:szCs w:val="24"/>
        </w:rPr>
        <w:fldChar w:fldCharType="separate"/>
      </w:r>
      <w:r w:rsidRPr="007F169C">
        <w:rPr>
          <w:rFonts w:cs="Times New Roman"/>
          <w:noProof/>
          <w:szCs w:val="24"/>
        </w:rPr>
        <w:t>(Held, 2006)</w:t>
      </w:r>
      <w:r w:rsidRPr="007F169C">
        <w:rPr>
          <w:rFonts w:cs="Times New Roman"/>
          <w:szCs w:val="24"/>
        </w:rPr>
        <w:fldChar w:fldCharType="end"/>
      </w:r>
      <w:r w:rsidRPr="007F169C">
        <w:rPr>
          <w:rFonts w:cs="Times New Roman"/>
          <w:szCs w:val="24"/>
        </w:rPr>
        <w:t xml:space="preserve">. </w:t>
      </w:r>
    </w:p>
    <w:p w14:paraId="79A9377E" w14:textId="77777777" w:rsidR="007F169C" w:rsidRPr="007F169C" w:rsidRDefault="007F169C" w:rsidP="007F169C">
      <w:pPr>
        <w:spacing w:after="120"/>
        <w:rPr>
          <w:rFonts w:cs="Times New Roman"/>
          <w:szCs w:val="24"/>
        </w:rPr>
      </w:pPr>
      <w:r w:rsidRPr="007F169C">
        <w:rPr>
          <w:rFonts w:cs="Times New Roman"/>
          <w:szCs w:val="24"/>
        </w:rPr>
        <w:t xml:space="preserve">Exploring the relation of ethical consumption and ethics of care allows </w:t>
      </w:r>
      <w:r w:rsidR="00745F6C">
        <w:rPr>
          <w:rFonts w:cs="Times New Roman"/>
          <w:szCs w:val="24"/>
        </w:rPr>
        <w:t xml:space="preserve">this study </w:t>
      </w:r>
      <w:r w:rsidRPr="007F169C">
        <w:rPr>
          <w:rFonts w:cs="Times New Roman"/>
          <w:szCs w:val="24"/>
        </w:rPr>
        <w:t xml:space="preserve">to approach </w:t>
      </w:r>
      <w:r w:rsidR="00745F6C">
        <w:rPr>
          <w:rFonts w:cs="Times New Roman"/>
          <w:szCs w:val="24"/>
        </w:rPr>
        <w:t xml:space="preserve">the </w:t>
      </w:r>
      <w:r w:rsidRPr="007F169C">
        <w:rPr>
          <w:rFonts w:cs="Times New Roman"/>
          <w:szCs w:val="24"/>
        </w:rPr>
        <w:t xml:space="preserve">research on consumption with what Miller (2001) urges </w:t>
      </w:r>
      <w:r w:rsidRPr="007F169C">
        <w:rPr>
          <w:rFonts w:cs="Times New Roman"/>
          <w:i/>
          <w:szCs w:val="24"/>
        </w:rPr>
        <w:t xml:space="preserve">“an open mind and a compassionate view” </w:t>
      </w:r>
      <w:r w:rsidRPr="007F169C">
        <w:rPr>
          <w:rFonts w:cs="Times New Roman"/>
          <w:szCs w:val="24"/>
        </w:rPr>
        <w:t xml:space="preserve">and, thus, set aside the moral connotations of </w:t>
      </w:r>
      <w:r w:rsidRPr="00745F6C">
        <w:rPr>
          <w:rFonts w:cs="Times New Roman"/>
          <w:i/>
          <w:szCs w:val="24"/>
        </w:rPr>
        <w:t>‘ethical’</w:t>
      </w:r>
      <w:r w:rsidRPr="007F169C">
        <w:rPr>
          <w:rFonts w:cs="Times New Roman"/>
          <w:szCs w:val="24"/>
        </w:rPr>
        <w:t xml:space="preserve"> and </w:t>
      </w:r>
      <w:r w:rsidRPr="00745F6C">
        <w:rPr>
          <w:rFonts w:cs="Times New Roman"/>
          <w:i/>
          <w:szCs w:val="24"/>
        </w:rPr>
        <w:t>‘unethical’</w:t>
      </w:r>
      <w:r w:rsidRPr="007F169C">
        <w:rPr>
          <w:rFonts w:cs="Times New Roman"/>
          <w:szCs w:val="24"/>
        </w:rPr>
        <w:t xml:space="preserve"> consumption. </w:t>
      </w:r>
      <w:r w:rsidR="00745F6C">
        <w:rPr>
          <w:rFonts w:cs="Times New Roman"/>
          <w:szCs w:val="24"/>
        </w:rPr>
        <w:t xml:space="preserve">As such, it is </w:t>
      </w:r>
      <w:r w:rsidRPr="007F169C">
        <w:rPr>
          <w:rFonts w:cs="Times New Roman"/>
          <w:szCs w:val="24"/>
        </w:rPr>
        <w:t xml:space="preserve">aiming to understand the consumers’ everyday living circumstances within which they try to form, maintain and repair </w:t>
      </w:r>
      <w:r w:rsidRPr="007F169C">
        <w:rPr>
          <w:rFonts w:cs="Times New Roman"/>
          <w:szCs w:val="24"/>
        </w:rPr>
        <w:lastRenderedPageBreak/>
        <w:t xml:space="preserve">relationships. By delving into the connection of the ethics of care and ethical consumption, </w:t>
      </w:r>
      <w:r w:rsidR="00745F6C">
        <w:rPr>
          <w:rFonts w:cs="Times New Roman"/>
          <w:szCs w:val="24"/>
        </w:rPr>
        <w:t xml:space="preserve">this thesis is </w:t>
      </w:r>
      <w:r w:rsidRPr="007F169C">
        <w:rPr>
          <w:rFonts w:cs="Times New Roman"/>
          <w:szCs w:val="24"/>
        </w:rPr>
        <w:t xml:space="preserve">looking for a </w:t>
      </w:r>
      <w:r w:rsidRPr="00745F6C">
        <w:rPr>
          <w:rFonts w:cs="Times New Roman"/>
          <w:i/>
          <w:szCs w:val="24"/>
        </w:rPr>
        <w:t>‘different’</w:t>
      </w:r>
      <w:r w:rsidRPr="007F169C">
        <w:rPr>
          <w:rFonts w:cs="Times New Roman"/>
          <w:szCs w:val="24"/>
        </w:rPr>
        <w:t xml:space="preserve"> paradigm without the broadness and moral judgment implications of the </w:t>
      </w:r>
      <w:r w:rsidRPr="00745F6C">
        <w:rPr>
          <w:rFonts w:cs="Times New Roman"/>
          <w:i/>
          <w:szCs w:val="24"/>
        </w:rPr>
        <w:t>‘ethical’</w:t>
      </w:r>
      <w:r w:rsidRPr="007F169C">
        <w:rPr>
          <w:rFonts w:cs="Times New Roman"/>
          <w:szCs w:val="24"/>
        </w:rPr>
        <w:t xml:space="preserve"> term. </w:t>
      </w:r>
      <w:r w:rsidR="00745F6C">
        <w:rPr>
          <w:rFonts w:cs="Times New Roman"/>
          <w:szCs w:val="24"/>
        </w:rPr>
        <w:t xml:space="preserve">That is, it seeks to discover a </w:t>
      </w:r>
      <w:r w:rsidRPr="007F169C">
        <w:rPr>
          <w:rFonts w:cs="Times New Roman"/>
          <w:szCs w:val="24"/>
        </w:rPr>
        <w:t xml:space="preserve">new paradigm that allows </w:t>
      </w:r>
      <w:r w:rsidR="001D5CD1">
        <w:rPr>
          <w:rFonts w:cs="Times New Roman"/>
          <w:szCs w:val="24"/>
        </w:rPr>
        <w:t xml:space="preserve">for </w:t>
      </w:r>
      <w:r w:rsidRPr="001D5CD1">
        <w:rPr>
          <w:rFonts w:cs="Times New Roman"/>
          <w:i/>
          <w:szCs w:val="24"/>
        </w:rPr>
        <w:t>‘ethical’</w:t>
      </w:r>
      <w:r w:rsidRPr="007F169C">
        <w:rPr>
          <w:rFonts w:cs="Times New Roman"/>
          <w:szCs w:val="24"/>
        </w:rPr>
        <w:t xml:space="preserve"> consumption discourses to take place in the realm of </w:t>
      </w:r>
      <w:r w:rsidRPr="001D5CD1">
        <w:rPr>
          <w:rFonts w:cs="Times New Roman"/>
          <w:i/>
          <w:szCs w:val="24"/>
        </w:rPr>
        <w:t>‘everyday’</w:t>
      </w:r>
      <w:r w:rsidRPr="007F169C">
        <w:rPr>
          <w:rFonts w:cs="Times New Roman"/>
          <w:szCs w:val="24"/>
        </w:rPr>
        <w:t xml:space="preserve"> or </w:t>
      </w:r>
      <w:r w:rsidRPr="001D5CD1">
        <w:rPr>
          <w:rFonts w:cs="Times New Roman"/>
          <w:i/>
          <w:szCs w:val="24"/>
        </w:rPr>
        <w:t>‘ordinary’</w:t>
      </w:r>
      <w:r w:rsidRPr="007F169C">
        <w:rPr>
          <w:rFonts w:cs="Times New Roman"/>
          <w:szCs w:val="24"/>
        </w:rPr>
        <w:t xml:space="preserve"> values of consumption by giving more attention to the moral questions that are bound up within our daily decision making </w:t>
      </w:r>
      <w:r w:rsidRPr="007F169C">
        <w:rPr>
          <w:rFonts w:cs="Times New Roman"/>
          <w:szCs w:val="24"/>
        </w:rPr>
        <w:fldChar w:fldCharType="begin"/>
      </w:r>
      <w:r w:rsidRPr="007F169C">
        <w:rPr>
          <w:rFonts w:cs="Times New Roman"/>
          <w:szCs w:val="24"/>
        </w:rPr>
        <w:instrText xml:space="preserve"> ADDIN EN.CITE &lt;EndNote&gt;&lt;Cite&gt;&lt;Author&gt;Miller&lt;/Author&gt;&lt;Year&gt;1998&lt;/Year&gt;&lt;RecNum&gt;591&lt;/RecNum&gt;&lt;DisplayText&gt;(Miller, 1998)&lt;/DisplayText&gt;&lt;record&gt;&lt;rec-number&gt;591&lt;/rec-number&gt;&lt;foreign-keys&gt;&lt;key app="EN" db-id="frww0z2r2fvf0ge0ssbxfda5ddv5derepafz" timestamp="0"&gt;591&lt;/key&gt;&lt;/foreign-keys&gt;&lt;ref-type name="Book"&gt;6&lt;/ref-type&gt;&lt;contributors&gt;&lt;authors&gt;&lt;author&gt;Miller, Daniel&lt;/author&gt;&lt;/authors&gt;&lt;/contributors&gt;&lt;titles&gt;&lt;title&gt;A theory of shopping&lt;/title&gt;&lt;/titles&gt;&lt;dates&gt;&lt;year&gt;1998&lt;/year&gt;&lt;/dates&gt;&lt;publisher&gt;Cornell University Press&lt;/publisher&gt;&lt;isbn&gt;0801485517&lt;/isbn&gt;&lt;urls&gt;&lt;/urls&gt;&lt;/record&gt;&lt;/Cite&gt;&lt;/EndNote&gt;</w:instrText>
      </w:r>
      <w:r w:rsidRPr="007F169C">
        <w:rPr>
          <w:rFonts w:cs="Times New Roman"/>
          <w:szCs w:val="24"/>
        </w:rPr>
        <w:fldChar w:fldCharType="separate"/>
      </w:r>
      <w:r w:rsidRPr="007F169C">
        <w:rPr>
          <w:rFonts w:cs="Times New Roman"/>
          <w:noProof/>
          <w:szCs w:val="24"/>
        </w:rPr>
        <w:t>(Miller, 1998)</w:t>
      </w:r>
      <w:r w:rsidRPr="007F169C">
        <w:rPr>
          <w:rFonts w:cs="Times New Roman"/>
          <w:szCs w:val="24"/>
        </w:rPr>
        <w:fldChar w:fldCharType="end"/>
      </w:r>
      <w:r w:rsidRPr="007F169C">
        <w:rPr>
          <w:rFonts w:cs="Times New Roman"/>
          <w:szCs w:val="24"/>
        </w:rPr>
        <w:t xml:space="preserve">. </w:t>
      </w:r>
    </w:p>
    <w:p w14:paraId="6BC2E1C5" w14:textId="77777777" w:rsidR="007F169C" w:rsidRPr="007F169C" w:rsidRDefault="007F169C" w:rsidP="007F169C">
      <w:pPr>
        <w:spacing w:after="120"/>
        <w:rPr>
          <w:rFonts w:cs="Times New Roman"/>
          <w:szCs w:val="24"/>
        </w:rPr>
      </w:pPr>
      <w:r w:rsidRPr="007F169C">
        <w:rPr>
          <w:rFonts w:cs="Times New Roman"/>
          <w:szCs w:val="24"/>
        </w:rPr>
        <w:t xml:space="preserve">Connecting the </w:t>
      </w:r>
      <w:r w:rsidR="001D5CD1">
        <w:rPr>
          <w:rFonts w:cs="Times New Roman"/>
          <w:szCs w:val="24"/>
        </w:rPr>
        <w:t>caring</w:t>
      </w:r>
      <w:r w:rsidRPr="007F169C">
        <w:rPr>
          <w:rFonts w:cs="Times New Roman"/>
          <w:szCs w:val="24"/>
        </w:rPr>
        <w:t xml:space="preserve"> attitude of ethical consumption, the interdependency and relational qualities of the ethics of care and the relational raison d’être of consumption, </w:t>
      </w:r>
      <w:r w:rsidR="001D5CD1">
        <w:rPr>
          <w:rFonts w:cs="Times New Roman"/>
          <w:szCs w:val="24"/>
        </w:rPr>
        <w:t>this study’s r</w:t>
      </w:r>
      <w:r w:rsidRPr="007F169C">
        <w:rPr>
          <w:rFonts w:cs="Times New Roman"/>
          <w:szCs w:val="24"/>
        </w:rPr>
        <w:t xml:space="preserve">esearch questions are: </w:t>
      </w:r>
    </w:p>
    <w:p w14:paraId="2E5C2C4B" w14:textId="77777777" w:rsidR="00F849FA" w:rsidRDefault="003C78EF" w:rsidP="00F849FA">
      <w:pPr>
        <w:pStyle w:val="ListParagraph"/>
        <w:numPr>
          <w:ilvl w:val="0"/>
          <w:numId w:val="29"/>
        </w:numPr>
        <w:spacing w:after="120"/>
        <w:rPr>
          <w:rFonts w:cs="Times New Roman"/>
          <w:szCs w:val="24"/>
        </w:rPr>
      </w:pPr>
      <w:r w:rsidRPr="00F849FA">
        <w:rPr>
          <w:rFonts w:cs="Times New Roman"/>
          <w:szCs w:val="24"/>
        </w:rPr>
        <w:t>What is the relation</w:t>
      </w:r>
      <w:r w:rsidR="004565F2" w:rsidRPr="00F849FA">
        <w:rPr>
          <w:rFonts w:cs="Times New Roman"/>
          <w:szCs w:val="24"/>
        </w:rPr>
        <w:t>ship</w:t>
      </w:r>
      <w:r w:rsidRPr="00F849FA">
        <w:rPr>
          <w:rFonts w:cs="Times New Roman"/>
          <w:szCs w:val="24"/>
        </w:rPr>
        <w:t xml:space="preserve"> between the ethics of care and ethics of consumption?</w:t>
      </w:r>
    </w:p>
    <w:p w14:paraId="211BF81D" w14:textId="77777777" w:rsidR="003C78EF" w:rsidRPr="00F849FA" w:rsidRDefault="003C78EF" w:rsidP="00F849FA">
      <w:pPr>
        <w:pStyle w:val="ListParagraph"/>
        <w:numPr>
          <w:ilvl w:val="0"/>
          <w:numId w:val="29"/>
        </w:numPr>
        <w:spacing w:after="120"/>
        <w:rPr>
          <w:rFonts w:cs="Times New Roman"/>
          <w:szCs w:val="24"/>
        </w:rPr>
      </w:pPr>
      <w:r w:rsidRPr="00F849FA">
        <w:rPr>
          <w:rFonts w:cs="Times New Roman"/>
          <w:szCs w:val="24"/>
        </w:rPr>
        <w:t xml:space="preserve">How </w:t>
      </w:r>
      <w:r w:rsidR="00D0795F">
        <w:rPr>
          <w:rFonts w:cs="Times New Roman"/>
          <w:szCs w:val="24"/>
        </w:rPr>
        <w:t xml:space="preserve">is </w:t>
      </w:r>
      <w:r w:rsidRPr="00F849FA">
        <w:rPr>
          <w:rFonts w:cs="Times New Roman"/>
          <w:szCs w:val="24"/>
        </w:rPr>
        <w:t>this relat</w:t>
      </w:r>
      <w:r w:rsidR="008901D2" w:rsidRPr="00F849FA">
        <w:rPr>
          <w:rFonts w:cs="Times New Roman"/>
          <w:szCs w:val="24"/>
        </w:rPr>
        <w:t>ion</w:t>
      </w:r>
      <w:r w:rsidR="004565F2" w:rsidRPr="00F849FA">
        <w:rPr>
          <w:rFonts w:cs="Times New Roman"/>
          <w:szCs w:val="24"/>
        </w:rPr>
        <w:t>ship</w:t>
      </w:r>
      <w:r w:rsidR="008901D2" w:rsidRPr="00F849FA">
        <w:rPr>
          <w:rFonts w:cs="Times New Roman"/>
          <w:szCs w:val="24"/>
        </w:rPr>
        <w:t xml:space="preserve"> </w:t>
      </w:r>
      <w:r w:rsidRPr="00F849FA">
        <w:rPr>
          <w:rFonts w:cs="Times New Roman"/>
          <w:szCs w:val="24"/>
        </w:rPr>
        <w:t xml:space="preserve">experienced by consumers and articulated in their everyday ethics of consumption? </w:t>
      </w:r>
    </w:p>
    <w:p w14:paraId="490A3339" w14:textId="77777777" w:rsidR="00C066A2" w:rsidRDefault="007F169C" w:rsidP="007F169C">
      <w:pPr>
        <w:spacing w:after="120"/>
        <w:rPr>
          <w:rFonts w:cs="Times New Roman"/>
          <w:szCs w:val="24"/>
        </w:rPr>
      </w:pPr>
      <w:r w:rsidRPr="007F169C">
        <w:rPr>
          <w:rFonts w:cs="Times New Roman"/>
          <w:szCs w:val="24"/>
        </w:rPr>
        <w:t>In closing, McGregor (2006, p. 175) shares her imagination and gives us a glimpse of what the marketplace would be if an ethics of care perspective were to be adopted – …“</w:t>
      </w:r>
      <w:r w:rsidRPr="007F169C">
        <w:rPr>
          <w:rFonts w:cs="Times New Roman"/>
          <w:i/>
          <w:szCs w:val="24"/>
        </w:rPr>
        <w:t>Dilemmas would be about care issues. There would be a balance of responsibilities and rights, and we would find and alleviate real troubles of the world. We would respect the logic of relationships, the concept of emotional connectedness, and the idea of caring for people and their feelings and the focus on caring for a particular person rather than just anyone</w:t>
      </w:r>
      <w:r w:rsidRPr="007F169C">
        <w:rPr>
          <w:rFonts w:cs="Times New Roman"/>
          <w:szCs w:val="24"/>
        </w:rPr>
        <w:t xml:space="preserve">. </w:t>
      </w:r>
      <w:r w:rsidRPr="007F169C">
        <w:rPr>
          <w:rFonts w:cs="Times New Roman"/>
          <w:i/>
          <w:szCs w:val="24"/>
        </w:rPr>
        <w:t>Imagine what consumption would look like then</w:t>
      </w:r>
      <w:r w:rsidRPr="007F169C">
        <w:rPr>
          <w:rFonts w:cs="Times New Roman"/>
          <w:szCs w:val="24"/>
        </w:rPr>
        <w:t>”.</w:t>
      </w:r>
    </w:p>
    <w:p w14:paraId="275BDE83" w14:textId="77777777" w:rsidR="00EA1F58" w:rsidRDefault="00C066A2" w:rsidP="004A31CC">
      <w:pPr>
        <w:pStyle w:val="Heading1"/>
      </w:pPr>
      <w:r>
        <w:br w:type="page"/>
      </w:r>
      <w:bookmarkStart w:id="114" w:name="_Toc386450265"/>
      <w:bookmarkEnd w:id="6"/>
      <w:r w:rsidR="004A31CC">
        <w:lastRenderedPageBreak/>
        <w:t>Research Methodology</w:t>
      </w:r>
      <w:bookmarkEnd w:id="114"/>
    </w:p>
    <w:p w14:paraId="0A74020A" w14:textId="0C344231" w:rsidR="00D0637B" w:rsidRPr="0061516D" w:rsidRDefault="00D0637B" w:rsidP="00704E43">
      <w:pPr>
        <w:rPr>
          <w:rFonts w:cs="Times New Roman"/>
          <w:b/>
          <w:szCs w:val="24"/>
        </w:rPr>
      </w:pPr>
      <w:r w:rsidRPr="0061516D">
        <w:rPr>
          <w:rFonts w:cs="Times New Roman"/>
          <w:b/>
          <w:szCs w:val="24"/>
        </w:rPr>
        <w:t>The main f</w:t>
      </w:r>
      <w:r w:rsidR="009D7F0E">
        <w:rPr>
          <w:rFonts w:cs="Times New Roman"/>
          <w:b/>
          <w:szCs w:val="24"/>
        </w:rPr>
        <w:t xml:space="preserve">ocus of this research centres in exploring </w:t>
      </w:r>
      <w:r w:rsidRPr="0061516D">
        <w:rPr>
          <w:rFonts w:cs="Times New Roman"/>
          <w:b/>
          <w:szCs w:val="24"/>
        </w:rPr>
        <w:t>the relation</w:t>
      </w:r>
      <w:r w:rsidR="00710712">
        <w:rPr>
          <w:rFonts w:cs="Times New Roman"/>
          <w:b/>
          <w:szCs w:val="24"/>
        </w:rPr>
        <w:t>ship</w:t>
      </w:r>
      <w:r w:rsidRPr="0061516D">
        <w:rPr>
          <w:rFonts w:cs="Times New Roman"/>
          <w:b/>
          <w:szCs w:val="24"/>
        </w:rPr>
        <w:t xml:space="preserve"> between ethics of care and ethical consumption and eliciting how this is articulated in the consumers’ everyday ethics of consumption. This chapter elaborates and outlines the methodology that was drawn upon </w:t>
      </w:r>
      <w:r w:rsidR="009D7F0E">
        <w:rPr>
          <w:rFonts w:cs="Times New Roman"/>
          <w:b/>
          <w:szCs w:val="24"/>
        </w:rPr>
        <w:t>in this study. First it examines</w:t>
      </w:r>
      <w:r w:rsidRPr="0061516D">
        <w:rPr>
          <w:rFonts w:cs="Times New Roman"/>
          <w:b/>
          <w:szCs w:val="24"/>
        </w:rPr>
        <w:t xml:space="preserve"> the overall assumptions underlying the chosen research paradigm. Then it explains and justifies the methodology adopted for the study. </w:t>
      </w:r>
      <w:r>
        <w:rPr>
          <w:rFonts w:cs="Times New Roman"/>
          <w:b/>
          <w:szCs w:val="24"/>
        </w:rPr>
        <w:t xml:space="preserve">Following, </w:t>
      </w:r>
      <w:r w:rsidRPr="0061516D">
        <w:rPr>
          <w:rFonts w:cs="Times New Roman"/>
          <w:b/>
          <w:szCs w:val="24"/>
        </w:rPr>
        <w:t xml:space="preserve">it discusses the overarching research strategy adopted explaining the data collection and analysis. </w:t>
      </w:r>
    </w:p>
    <w:p w14:paraId="1F7EE0D3" w14:textId="77777777" w:rsidR="00D0637B" w:rsidRPr="0061516D" w:rsidRDefault="00D0637B" w:rsidP="00D0637B">
      <w:pPr>
        <w:pStyle w:val="Heading2"/>
        <w:rPr>
          <w:rFonts w:cs="Times New Roman"/>
          <w:szCs w:val="24"/>
        </w:rPr>
      </w:pPr>
      <w:bookmarkStart w:id="115" w:name="_Toc491771127"/>
      <w:bookmarkStart w:id="116" w:name="_Toc386450266"/>
      <w:r w:rsidRPr="0061516D">
        <w:rPr>
          <w:rFonts w:cs="Times New Roman"/>
          <w:szCs w:val="24"/>
        </w:rPr>
        <w:t>3.1 Introduction</w:t>
      </w:r>
      <w:bookmarkEnd w:id="115"/>
      <w:bookmarkEnd w:id="116"/>
      <w:r w:rsidRPr="0061516D">
        <w:rPr>
          <w:rFonts w:cs="Times New Roman"/>
          <w:szCs w:val="24"/>
        </w:rPr>
        <w:t xml:space="preserve"> </w:t>
      </w:r>
    </w:p>
    <w:p w14:paraId="6183B20D" w14:textId="77777777" w:rsidR="00D0637B" w:rsidRPr="0061516D" w:rsidRDefault="00D0637B" w:rsidP="00D0637B">
      <w:pPr>
        <w:rPr>
          <w:rFonts w:cs="Times New Roman"/>
          <w:szCs w:val="24"/>
        </w:rPr>
      </w:pPr>
      <w:r w:rsidRPr="0061516D">
        <w:rPr>
          <w:rFonts w:cs="Times New Roman"/>
          <w:szCs w:val="24"/>
        </w:rPr>
        <w:t>Chapter 2 positioned the present thesis within the intersection of the ethics of care and ethics of consumption. This chapter goes on to elaborate and outline the methodology that was drawn upon for this study. First it discusses the interpretivist paradigm and underpinning research assumption that guided this study. Following that</w:t>
      </w:r>
      <w:r w:rsidR="000119DC">
        <w:rPr>
          <w:rFonts w:cs="Times New Roman"/>
          <w:szCs w:val="24"/>
        </w:rPr>
        <w:t>,</w:t>
      </w:r>
      <w:r w:rsidRPr="0061516D">
        <w:rPr>
          <w:rFonts w:cs="Times New Roman"/>
          <w:szCs w:val="24"/>
        </w:rPr>
        <w:t xml:space="preserve"> it states the research questions, elaborates on methodological issues pertaining to the research and justifies the selection of the research methods including their limitations and the issues raised while using them. Then it describes the research context as well as the sampling selection process. Next it explains the data collection process as well as the data analysis progression. Finally it discusses key ethical issues considered for this study. </w:t>
      </w:r>
    </w:p>
    <w:p w14:paraId="14528DCB" w14:textId="77777777" w:rsidR="00D0637B" w:rsidRPr="0061516D" w:rsidRDefault="00D0637B" w:rsidP="00D0637B">
      <w:pPr>
        <w:pStyle w:val="Heading2"/>
        <w:rPr>
          <w:rFonts w:cs="Times New Roman"/>
          <w:szCs w:val="24"/>
        </w:rPr>
      </w:pPr>
      <w:bookmarkStart w:id="117" w:name="_Toc491771128"/>
      <w:bookmarkStart w:id="118" w:name="_Toc386450267"/>
      <w:r>
        <w:rPr>
          <w:rFonts w:cs="Times New Roman"/>
          <w:szCs w:val="24"/>
        </w:rPr>
        <w:t>3.2 Research Philosophy</w:t>
      </w:r>
      <w:bookmarkEnd w:id="117"/>
      <w:bookmarkEnd w:id="118"/>
    </w:p>
    <w:p w14:paraId="3E165BE5" w14:textId="77777777" w:rsidR="00D0637B" w:rsidRDefault="00D0637B" w:rsidP="00D0637B">
      <w:pPr>
        <w:rPr>
          <w:rFonts w:cs="Times New Roman"/>
          <w:szCs w:val="24"/>
        </w:rPr>
      </w:pPr>
      <w:r w:rsidRPr="0061516D">
        <w:rPr>
          <w:rFonts w:cs="Times New Roman"/>
          <w:szCs w:val="24"/>
        </w:rPr>
        <w:t xml:space="preserve">Researchers acknowledge that there are many ways of seeking information about consumers and markets and each offers valuable knowledge </w:t>
      </w:r>
      <w:r w:rsidRPr="0061516D">
        <w:rPr>
          <w:rFonts w:cs="Times New Roman"/>
          <w:szCs w:val="24"/>
        </w:rPr>
        <w:fldChar w:fldCharType="begin"/>
      </w:r>
      <w:r w:rsidRPr="0061516D">
        <w:rPr>
          <w:rFonts w:cs="Times New Roman"/>
          <w:szCs w:val="24"/>
        </w:rPr>
        <w:instrText xml:space="preserve"> ADDIN EN.CITE &lt;EndNote&gt;&lt;Cite&gt;&lt;Author&gt;Holbrook&lt;/Author&gt;&lt;Year&gt;1988&lt;/Year&gt;&lt;RecNum&gt;1231&lt;/RecNum&gt;&lt;DisplayText&gt;(Holbrook &amp;amp; O&amp;apos;Shaughnessy, 1988)&lt;/DisplayText&gt;&lt;record&gt;&lt;rec-number&gt;1231&lt;/rec-number&gt;&lt;foreign-keys&gt;&lt;key app="EN" db-id="frww0z2r2fvf0ge0ssbxfda5ddv5derepafz" timestamp="1502375029"&gt;1231&lt;/key&gt;&lt;/foreign-keys&gt;&lt;ref-type name="Journal Article"&gt;17&lt;/ref-type&gt;&lt;contributors&gt;&lt;authors&gt;&lt;author&gt;Holbrook&lt;/author&gt;&lt;author&gt;O&amp;apos;Shaughnessy&lt;/author&gt;&lt;/authors&gt;&lt;/contributors&gt;&lt;titles&gt;&lt;title&gt;On the Scientific Status of Consumer Research and the Need for an Interpretive Approach to Studying Consumption Behavior&lt;/title&gt;&lt;secondary-title&gt;Journal of Consumer Research&lt;/secondary-title&gt;&lt;/titles&gt;&lt;periodical&gt;&lt;full-title&gt;Journal of Consumer Research&lt;/full-title&gt;&lt;/periodical&gt;&lt;pages&gt;398-402&lt;/pages&gt;&lt;volume&gt;15&lt;/volume&gt;&lt;number&gt;3&lt;/number&gt;&lt;dates&gt;&lt;year&gt;1988&lt;/year&gt;&lt;/dates&gt;&lt;publisher&gt;Oxford University Press&lt;/publisher&gt;&lt;isbn&gt;00935301, 15375277&lt;/isbn&gt;&lt;urls&gt;&lt;related-urls&gt;&lt;url&gt;http://www.jstor.org/stable/2489475&lt;/url&gt;&lt;/related-urls&gt;&lt;/urls&gt;&lt;custom1&gt;Full publication date: Dec., 1988&lt;/custom1&gt;&lt;/record&gt;&lt;/Cite&gt;&lt;/EndNote&gt;</w:instrText>
      </w:r>
      <w:r w:rsidRPr="0061516D">
        <w:rPr>
          <w:rFonts w:cs="Times New Roman"/>
          <w:szCs w:val="24"/>
        </w:rPr>
        <w:fldChar w:fldCharType="separate"/>
      </w:r>
      <w:r w:rsidRPr="0061516D">
        <w:rPr>
          <w:rFonts w:cs="Times New Roman"/>
          <w:noProof/>
          <w:szCs w:val="24"/>
        </w:rPr>
        <w:t xml:space="preserve">(Holbrook &amp; </w:t>
      </w:r>
      <w:r w:rsidRPr="0061516D">
        <w:rPr>
          <w:rFonts w:cs="Times New Roman"/>
          <w:noProof/>
          <w:szCs w:val="24"/>
        </w:rPr>
        <w:lastRenderedPageBreak/>
        <w:t>O'Shaughnessy, 1988)</w:t>
      </w:r>
      <w:r w:rsidRPr="0061516D">
        <w:rPr>
          <w:rFonts w:cs="Times New Roman"/>
          <w:szCs w:val="24"/>
        </w:rPr>
        <w:fldChar w:fldCharType="end"/>
      </w:r>
      <w:r w:rsidRPr="0061516D">
        <w:rPr>
          <w:rFonts w:cs="Times New Roman"/>
          <w:szCs w:val="24"/>
        </w:rPr>
        <w:t xml:space="preserve">. The two dominant paradigms that are recognised as forming the philosophical foundation of modern research are: positivism (often referred to as quantitative investigations or objectivism) and interpretivism (otherwise referred to as qualitative) </w:t>
      </w:r>
      <w:r w:rsidRPr="0061516D">
        <w:rPr>
          <w:rFonts w:cs="Times New Roman"/>
          <w:szCs w:val="24"/>
        </w:rPr>
        <w:fldChar w:fldCharType="begin"/>
      </w:r>
      <w:r w:rsidRPr="0061516D">
        <w:rPr>
          <w:rFonts w:cs="Times New Roman"/>
          <w:szCs w:val="24"/>
        </w:rPr>
        <w:instrText xml:space="preserve"> ADDIN EN.CITE &lt;EndNote&gt;&lt;Cite&gt;&lt;Author&gt;Belk&lt;/Author&gt;&lt;Year&gt;1995&lt;/Year&gt;&lt;RecNum&gt;581&lt;/RecNum&gt;&lt;DisplayText&gt;(Belk, 1995; Tadajewski, 2006)&lt;/DisplayText&gt;&lt;record&gt;&lt;rec-number&gt;581&lt;/rec-number&gt;&lt;foreign-keys&gt;&lt;key app="EN" db-id="frww0z2r2fvf0ge0ssbxfda5ddv5derepafz" timestamp="0"&gt;581&lt;/key&gt;&lt;/foreign-keys&gt;&lt;ref-type name="Journal Article"&gt;17&lt;/ref-type&gt;&lt;contributors&gt;&lt;authors&gt;&lt;author&gt;Belk, Russell&lt;/author&gt;&lt;/authors&gt;&lt;/contributors&gt;&lt;titles&gt;&lt;title&gt;Studies in the new consumer behaviour&lt;/title&gt;&lt;secondary-title&gt;Acknowledging Consumption, London: Routledge&lt;/secondary-title&gt;&lt;/titles&gt;&lt;pages&gt;58-95&lt;/pages&gt;&lt;dates&gt;&lt;year&gt;1995&lt;/year&gt;&lt;/dates&gt;&lt;urls&gt;&lt;/urls&gt;&lt;/record&gt;&lt;/Cite&gt;&lt;Cite&gt;&lt;Author&gt;Tadajewski&lt;/Author&gt;&lt;Year&gt;2006&lt;/Year&gt;&lt;RecNum&gt;125&lt;/RecNum&gt;&lt;record&gt;&lt;rec-number&gt;125&lt;/rec-number&gt;&lt;foreign-keys&gt;&lt;key app="EN" db-id="frww0z2r2fvf0ge0ssbxfda5ddv5derepafz" timestamp="0"&gt;125&lt;/key&gt;&lt;/foreign-keys&gt;&lt;ref-type name="Journal Article"&gt;17&lt;/ref-type&gt;&lt;contributors&gt;&lt;authors&gt;&lt;author&gt;Tadajewski, Mark&lt;/author&gt;&lt;/authors&gt;&lt;/contributors&gt;&lt;titles&gt;&lt;title&gt;Remembering motivation research: toward an alternative genealogy of interpretive consumer research&lt;/title&gt;&lt;secondary-title&gt;Marketing Theory&lt;/secondary-title&gt;&lt;/titles&gt;&lt;periodical&gt;&lt;full-title&gt;Marketing Theory&lt;/full-title&gt;&lt;/periodical&gt;&lt;pages&gt;429-466&lt;/pages&gt;&lt;volume&gt;6&lt;/volume&gt;&lt;number&gt;4&lt;/number&gt;&lt;dates&gt;&lt;year&gt;2006&lt;/year&gt;&lt;/dates&gt;&lt;isbn&gt;1470-5931&lt;/isbn&gt;&lt;urls&gt;&lt;/urls&gt;&lt;/record&gt;&lt;/Cite&gt;&lt;/EndNote&gt;</w:instrText>
      </w:r>
      <w:r w:rsidRPr="0061516D">
        <w:rPr>
          <w:rFonts w:cs="Times New Roman"/>
          <w:szCs w:val="24"/>
        </w:rPr>
        <w:fldChar w:fldCharType="separate"/>
      </w:r>
      <w:r w:rsidRPr="0061516D">
        <w:rPr>
          <w:rFonts w:cs="Times New Roman"/>
          <w:noProof/>
          <w:szCs w:val="24"/>
        </w:rPr>
        <w:t>(Belk, 1995; Tadajewski, 2006)</w:t>
      </w:r>
      <w:r w:rsidRPr="0061516D">
        <w:rPr>
          <w:rFonts w:cs="Times New Roman"/>
          <w:szCs w:val="24"/>
        </w:rPr>
        <w:fldChar w:fldCharType="end"/>
      </w:r>
      <w:r w:rsidRPr="0061516D">
        <w:rPr>
          <w:rFonts w:cs="Times New Roman"/>
          <w:szCs w:val="24"/>
        </w:rPr>
        <w:t>. Positivism is often found in research that approaches the consumer-as</w:t>
      </w:r>
      <w:r w:rsidR="000119DC">
        <w:rPr>
          <w:rFonts w:cs="Times New Roman"/>
          <w:szCs w:val="24"/>
        </w:rPr>
        <w:t>-</w:t>
      </w:r>
      <w:r w:rsidRPr="0061516D">
        <w:rPr>
          <w:rFonts w:cs="Times New Roman"/>
          <w:szCs w:val="24"/>
        </w:rPr>
        <w:t xml:space="preserve">an-information-processor whereby the consumer is acquiring and processing information in order to make buying decisions </w:t>
      </w:r>
      <w:r w:rsidRPr="0061516D">
        <w:rPr>
          <w:rFonts w:cs="Times New Roman"/>
          <w:szCs w:val="24"/>
        </w:rPr>
        <w:fldChar w:fldCharType="begin"/>
      </w:r>
      <w:r w:rsidRPr="0061516D">
        <w:rPr>
          <w:rFonts w:cs="Times New Roman"/>
          <w:szCs w:val="24"/>
        </w:rPr>
        <w:instrText xml:space="preserve"> ADDIN EN.CITE &lt;EndNote&gt;&lt;Cite&gt;&lt;Author&gt;Belk&lt;/Author&gt;&lt;Year&gt;1995&lt;/Year&gt;&lt;RecNum&gt;581&lt;/RecNum&gt;&lt;DisplayText&gt;(Belk, 1995)&lt;/DisplayText&gt;&lt;record&gt;&lt;rec-number&gt;581&lt;/rec-number&gt;&lt;foreign-keys&gt;&lt;key app="EN" db-id="frww0z2r2fvf0ge0ssbxfda5ddv5derepafz" timestamp="0"&gt;581&lt;/key&gt;&lt;/foreign-keys&gt;&lt;ref-type name="Journal Article"&gt;17&lt;/ref-type&gt;&lt;contributors&gt;&lt;authors&gt;&lt;author&gt;Belk, Russell&lt;/author&gt;&lt;/authors&gt;&lt;/contributors&gt;&lt;titles&gt;&lt;title&gt;Studies in the new consumer behaviour&lt;/title&gt;&lt;secondary-title&gt;Acknowledging Consumption, London: Routledge&lt;/secondary-title&gt;&lt;/titles&gt;&lt;pages&gt;58-95&lt;/pages&gt;&lt;dates&gt;&lt;year&gt;1995&lt;/year&gt;&lt;/dates&gt;&lt;urls&gt;&lt;/urls&gt;&lt;/record&gt;&lt;/Cite&gt;&lt;/EndNote&gt;</w:instrText>
      </w:r>
      <w:r w:rsidRPr="0061516D">
        <w:rPr>
          <w:rFonts w:cs="Times New Roman"/>
          <w:szCs w:val="24"/>
        </w:rPr>
        <w:fldChar w:fldCharType="separate"/>
      </w:r>
      <w:r w:rsidRPr="0061516D">
        <w:rPr>
          <w:rFonts w:cs="Times New Roman"/>
          <w:noProof/>
          <w:szCs w:val="24"/>
        </w:rPr>
        <w:t>(Belk, 1995)</w:t>
      </w:r>
      <w:r w:rsidRPr="0061516D">
        <w:rPr>
          <w:rFonts w:cs="Times New Roman"/>
          <w:szCs w:val="24"/>
        </w:rPr>
        <w:fldChar w:fldCharType="end"/>
      </w:r>
      <w:r w:rsidRPr="0061516D">
        <w:rPr>
          <w:rFonts w:cs="Times New Roman"/>
          <w:szCs w:val="24"/>
        </w:rPr>
        <w:t>. Under this lens, there is an observable social reality where human behaviour is theorised and rationalised deterministically to the exclusion of human subjectivity. The research objective is to observe, measure and predict behaviour by manipulating different variables and other factors and/or moderators</w:t>
      </w:r>
      <w:r>
        <w:rPr>
          <w:rFonts w:cs="Times New Roman"/>
          <w:szCs w:val="24"/>
        </w:rPr>
        <w:t>.</w:t>
      </w:r>
      <w:r w:rsidR="004817E6">
        <w:rPr>
          <w:rFonts w:cs="Times New Roman"/>
          <w:szCs w:val="24"/>
        </w:rPr>
        <w:t xml:space="preserve"> Positivists argue that the social world exists independent to individuals, and that its aspects and properties should be observed and measured using scientific methods </w:t>
      </w:r>
      <w:r w:rsidR="004817E6">
        <w:rPr>
          <w:rFonts w:cs="Times New Roman"/>
          <w:szCs w:val="24"/>
        </w:rPr>
        <w:fldChar w:fldCharType="begin"/>
      </w:r>
      <w:r w:rsidR="004817E6">
        <w:rPr>
          <w:rFonts w:cs="Times New Roman"/>
          <w:szCs w:val="24"/>
        </w:rPr>
        <w:instrText xml:space="preserve"> ADDIN EN.CITE &lt;EndNote&gt;&lt;Cite&gt;&lt;Author&gt;Flick&lt;/Author&gt;&lt;Year&gt;2014&lt;/Year&gt;&lt;RecNum&gt;1238&lt;/RecNum&gt;&lt;DisplayText&gt;(Flick, 2014)&lt;/DisplayText&gt;&lt;record&gt;&lt;rec-number&gt;1238&lt;/rec-number&gt;&lt;foreign-keys&gt;&lt;key app="EN" db-id="frww0z2r2fvf0ge0ssbxfda5ddv5derepafz" timestamp="1503741858"&gt;1238&lt;/key&gt;&lt;/foreign-keys&gt;&lt;ref-type name="Book"&gt;6&lt;/ref-type&gt;&lt;contributors&gt;&lt;authors&gt;&lt;author&gt;Flick, Uwe&lt;/author&gt;&lt;/authors&gt;&lt;/contributors&gt;&lt;titles&gt;&lt;title&gt;An introduction to qualitative research&lt;/title&gt;&lt;/titles&gt;&lt;edition&gt;Edition 5.&lt;/edition&gt;&lt;keywords&gt;&lt;keyword&gt;Qualitative research&lt;/keyword&gt;&lt;/keywords&gt;&lt;dates&gt;&lt;year&gt;2014&lt;/year&gt;&lt;/dates&gt;&lt;pub-location&gt;Los Angeles&lt;/pub-location&gt;&lt;publisher&gt;SAGE&lt;/publisher&gt;&lt;urls&gt;&lt;/urls&gt;&lt;/record&gt;&lt;/Cite&gt;&lt;/EndNote&gt;</w:instrText>
      </w:r>
      <w:r w:rsidR="004817E6">
        <w:rPr>
          <w:rFonts w:cs="Times New Roman"/>
          <w:szCs w:val="24"/>
        </w:rPr>
        <w:fldChar w:fldCharType="separate"/>
      </w:r>
      <w:r w:rsidR="004817E6">
        <w:rPr>
          <w:rFonts w:cs="Times New Roman"/>
          <w:noProof/>
          <w:szCs w:val="24"/>
        </w:rPr>
        <w:t>(Flick, 2014)</w:t>
      </w:r>
      <w:r w:rsidR="004817E6">
        <w:rPr>
          <w:rFonts w:cs="Times New Roman"/>
          <w:szCs w:val="24"/>
        </w:rPr>
        <w:fldChar w:fldCharType="end"/>
      </w:r>
      <w:r w:rsidR="004817E6">
        <w:rPr>
          <w:rFonts w:cs="Times New Roman"/>
          <w:szCs w:val="24"/>
        </w:rPr>
        <w:t>.</w:t>
      </w:r>
      <w:r>
        <w:rPr>
          <w:rFonts w:cs="Times New Roman"/>
          <w:szCs w:val="24"/>
        </w:rPr>
        <w:t xml:space="preserve"> As the first part of Chapter 2 in subsection 2.2.3.1 showed, an extensive body of research on ethical consumption has used this research appr</w:t>
      </w:r>
      <w:r w:rsidR="00710712">
        <w:rPr>
          <w:rFonts w:cs="Times New Roman"/>
          <w:szCs w:val="24"/>
        </w:rPr>
        <w:t xml:space="preserve">oach that has advanced knowledge of the different variables that may affect ethical behaviour but has not provided a deep understanding of consumers’ everyday ethics of consumption experiences. </w:t>
      </w:r>
      <w:r>
        <w:rPr>
          <w:rFonts w:cs="Times New Roman"/>
          <w:szCs w:val="24"/>
        </w:rPr>
        <w:t xml:space="preserve">  </w:t>
      </w:r>
    </w:p>
    <w:p w14:paraId="7AD02E0A" w14:textId="65866446" w:rsidR="00D0637B" w:rsidRDefault="00D0637B" w:rsidP="00D0637B">
      <w:pPr>
        <w:rPr>
          <w:rFonts w:cs="Times New Roman"/>
          <w:szCs w:val="24"/>
        </w:rPr>
      </w:pPr>
      <w:r w:rsidRPr="0061516D">
        <w:rPr>
          <w:rFonts w:cs="Times New Roman"/>
          <w:szCs w:val="24"/>
        </w:rPr>
        <w:t xml:space="preserve">By contrast, under interpretive research, social reality is seen to be subjectively composed, so that epistemologically knowledge is not approached from an external objective position, but from engaging with the lived experience of the research participant </w:t>
      </w:r>
      <w:r w:rsidRPr="0061516D">
        <w:rPr>
          <w:rFonts w:cs="Times New Roman"/>
          <w:szCs w:val="24"/>
        </w:rPr>
        <w:fldChar w:fldCharType="begin"/>
      </w:r>
      <w:r w:rsidRPr="0061516D">
        <w:rPr>
          <w:rFonts w:cs="Times New Roman"/>
          <w:szCs w:val="24"/>
        </w:rPr>
        <w:instrText xml:space="preserve"> ADDIN EN.CITE &lt;EndNote&gt;&lt;Cite&gt;&lt;Author&gt;Tadajewski&lt;/Author&gt;&lt;Year&gt;2006&lt;/Year&gt;&lt;RecNum&gt;125&lt;/RecNum&gt;&lt;DisplayText&gt;(Tadajewski, 2006)&lt;/DisplayText&gt;&lt;record&gt;&lt;rec-number&gt;125&lt;/rec-number&gt;&lt;foreign-keys&gt;&lt;key app="EN" db-id="frww0z2r2fvf0ge0ssbxfda5ddv5derepafz" timestamp="0"&gt;125&lt;/key&gt;&lt;/foreign-keys&gt;&lt;ref-type name="Journal Article"&gt;17&lt;/ref-type&gt;&lt;contributors&gt;&lt;authors&gt;&lt;author&gt;Tadajewski, Mark&lt;/author&gt;&lt;/authors&gt;&lt;/contributors&gt;&lt;titles&gt;&lt;title&gt;Remembering motivation research: toward an alternative genealogy of interpretive consumer research&lt;/title&gt;&lt;secondary-title&gt;Marketing Theory&lt;/secondary-title&gt;&lt;/titles&gt;&lt;periodical&gt;&lt;full-title&gt;Marketing Theory&lt;/full-title&gt;&lt;/periodical&gt;&lt;pages&gt;429-466&lt;/pages&gt;&lt;volume&gt;6&lt;/volume&gt;&lt;number&gt;4&lt;/number&gt;&lt;dates&gt;&lt;year&gt;2006&lt;/year&gt;&lt;/dates&gt;&lt;isbn&gt;1470-5931&lt;/isbn&gt;&lt;urls&gt;&lt;/urls&gt;&lt;/record&gt;&lt;/Cite&gt;&lt;/EndNote&gt;</w:instrText>
      </w:r>
      <w:r w:rsidRPr="0061516D">
        <w:rPr>
          <w:rFonts w:cs="Times New Roman"/>
          <w:szCs w:val="24"/>
        </w:rPr>
        <w:fldChar w:fldCharType="separate"/>
      </w:r>
      <w:r w:rsidRPr="0061516D">
        <w:rPr>
          <w:rFonts w:cs="Times New Roman"/>
          <w:noProof/>
          <w:szCs w:val="24"/>
        </w:rPr>
        <w:t>(Tadajewski, 2006)</w:t>
      </w:r>
      <w:r w:rsidRPr="0061516D">
        <w:rPr>
          <w:rFonts w:cs="Times New Roman"/>
          <w:szCs w:val="24"/>
        </w:rPr>
        <w:fldChar w:fldCharType="end"/>
      </w:r>
      <w:r w:rsidRPr="0061516D">
        <w:rPr>
          <w:rFonts w:cs="Times New Roman"/>
          <w:szCs w:val="24"/>
        </w:rPr>
        <w:t xml:space="preserve">.  The main focus of the interpretive consumer behaviour research stream is not to treat consumers as </w:t>
      </w:r>
      <w:r w:rsidRPr="0061516D">
        <w:rPr>
          <w:rFonts w:cs="Times New Roman"/>
          <w:i/>
          <w:szCs w:val="24"/>
        </w:rPr>
        <w:t>‘information processors’</w:t>
      </w:r>
      <w:r w:rsidR="004817E6">
        <w:rPr>
          <w:rFonts w:cs="Times New Roman"/>
          <w:szCs w:val="24"/>
        </w:rPr>
        <w:t xml:space="preserve"> but as </w:t>
      </w:r>
      <w:r w:rsidRPr="0061516D">
        <w:rPr>
          <w:rFonts w:cs="Times New Roman"/>
          <w:szCs w:val="24"/>
        </w:rPr>
        <w:t xml:space="preserve">human beings, who live within their particular social and cultural environments. </w:t>
      </w:r>
      <w:r w:rsidR="004817E6">
        <w:rPr>
          <w:rFonts w:cs="Times New Roman"/>
          <w:szCs w:val="24"/>
        </w:rPr>
        <w:t xml:space="preserve">The principal argument put forth by interpretivists is that only theoretical abstraction can be achieved and, thus, the role of social science researchers is not to measure the statistical probability of social phenomena, but to explore and understand the </w:t>
      </w:r>
      <w:r w:rsidR="004817E6">
        <w:rPr>
          <w:rFonts w:cs="Times New Roman"/>
          <w:szCs w:val="24"/>
        </w:rPr>
        <w:lastRenderedPageBreak/>
        <w:t xml:space="preserve">different meanings that social actors attach to their actions and experiences </w:t>
      </w:r>
      <w:r w:rsidR="004817E6">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Locander, &amp;amp; Pollio,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sidR="004817E6">
        <w:rPr>
          <w:rFonts w:cs="Times New Roman"/>
          <w:szCs w:val="24"/>
        </w:rPr>
        <w:fldChar w:fldCharType="separate"/>
      </w:r>
      <w:r w:rsidR="004817E6">
        <w:rPr>
          <w:rFonts w:cs="Times New Roman"/>
          <w:noProof/>
          <w:szCs w:val="24"/>
        </w:rPr>
        <w:t>(Thompson, Locander, &amp; Pollio, 1989)</w:t>
      </w:r>
      <w:r w:rsidR="004817E6">
        <w:rPr>
          <w:rFonts w:cs="Times New Roman"/>
          <w:szCs w:val="24"/>
        </w:rPr>
        <w:fldChar w:fldCharType="end"/>
      </w:r>
      <w:r w:rsidR="004817E6">
        <w:rPr>
          <w:rFonts w:cs="Times New Roman"/>
          <w:szCs w:val="24"/>
        </w:rPr>
        <w:t xml:space="preserve">. </w:t>
      </w:r>
      <w:r w:rsidRPr="0061516D">
        <w:rPr>
          <w:rFonts w:cs="Times New Roman"/>
          <w:szCs w:val="24"/>
        </w:rPr>
        <w:t>The interpretive investigations often adopt qualitative methods rather than surveys and experiments</w:t>
      </w:r>
      <w:r w:rsidR="000119DC">
        <w:rPr>
          <w:rFonts w:cs="Times New Roman"/>
          <w:szCs w:val="24"/>
        </w:rPr>
        <w:t>,</w:t>
      </w:r>
      <w:r w:rsidRPr="0061516D">
        <w:rPr>
          <w:rFonts w:cs="Times New Roman"/>
          <w:szCs w:val="24"/>
        </w:rPr>
        <w:t xml:space="preserve"> thereby</w:t>
      </w:r>
      <w:r w:rsidR="000119DC">
        <w:rPr>
          <w:rFonts w:cs="Times New Roman"/>
          <w:szCs w:val="24"/>
        </w:rPr>
        <w:t>,</w:t>
      </w:r>
      <w:r w:rsidRPr="0061516D">
        <w:rPr>
          <w:rFonts w:cs="Times New Roman"/>
          <w:szCs w:val="24"/>
        </w:rPr>
        <w:t xml:space="preserve"> turning away from the measurement of variables to an intensive description so as to achieve a clear interpretation of situations. In sum, interpretive consumer behaviour</w:t>
      </w:r>
      <w:r>
        <w:rPr>
          <w:rFonts w:cs="Times New Roman"/>
          <w:szCs w:val="24"/>
        </w:rPr>
        <w:t xml:space="preserve"> research seeks to understand </w:t>
      </w:r>
      <w:r w:rsidRPr="00D91D4A">
        <w:rPr>
          <w:rFonts w:cs="Times New Roman"/>
          <w:i/>
          <w:szCs w:val="24"/>
        </w:rPr>
        <w:t>‘how consumption relates to the rest of human existence</w:t>
      </w:r>
      <w:r>
        <w:rPr>
          <w:rFonts w:cs="Times New Roman"/>
          <w:szCs w:val="24"/>
        </w:rPr>
        <w:t>’</w:t>
      </w:r>
      <w:r w:rsidRPr="0061516D">
        <w:rPr>
          <w:rFonts w:cs="Times New Roman"/>
          <w:szCs w:val="24"/>
        </w:rPr>
        <w:t xml:space="preserve"> </w:t>
      </w:r>
      <w:r w:rsidRPr="0061516D">
        <w:rPr>
          <w:rFonts w:cs="Times New Roman"/>
          <w:szCs w:val="24"/>
        </w:rPr>
        <w:fldChar w:fldCharType="begin"/>
      </w:r>
      <w:r w:rsidRPr="0061516D">
        <w:rPr>
          <w:rFonts w:cs="Times New Roman"/>
          <w:szCs w:val="24"/>
        </w:rPr>
        <w:instrText xml:space="preserve"> ADDIN EN.CITE &lt;EndNote&gt;&lt;Cite&gt;&lt;Author&gt;Belk&lt;/Author&gt;&lt;Year&gt;1995&lt;/Year&gt;&lt;RecNum&gt;581&lt;/RecNum&gt;&lt;DisplayText&gt;(Belk, 1995)&lt;/DisplayText&gt;&lt;record&gt;&lt;rec-number&gt;581&lt;/rec-number&gt;&lt;foreign-keys&gt;&lt;key app="EN" db-id="frww0z2r2fvf0ge0ssbxfda5ddv5derepafz" timestamp="0"&gt;581&lt;/key&gt;&lt;/foreign-keys&gt;&lt;ref-type name="Journal Article"&gt;17&lt;/ref-type&gt;&lt;contributors&gt;&lt;authors&gt;&lt;author&gt;Belk, Russell&lt;/author&gt;&lt;/authors&gt;&lt;/contributors&gt;&lt;titles&gt;&lt;title&gt;Studies in the new consumer behaviour&lt;/title&gt;&lt;secondary-title&gt;Acknowledging Consumption, London: Routledge&lt;/secondary-title&gt;&lt;/titles&gt;&lt;pages&gt;58-95&lt;/pages&gt;&lt;dates&gt;&lt;year&gt;1995&lt;/year&gt;&lt;/dates&gt;&lt;urls&gt;&lt;/urls&gt;&lt;/record&gt;&lt;/Cite&gt;&lt;/EndNote&gt;</w:instrText>
      </w:r>
      <w:r w:rsidRPr="0061516D">
        <w:rPr>
          <w:rFonts w:cs="Times New Roman"/>
          <w:szCs w:val="24"/>
        </w:rPr>
        <w:fldChar w:fldCharType="separate"/>
      </w:r>
      <w:r w:rsidRPr="0061516D">
        <w:rPr>
          <w:rFonts w:cs="Times New Roman"/>
          <w:noProof/>
          <w:szCs w:val="24"/>
        </w:rPr>
        <w:t>(Belk, 1995)</w:t>
      </w:r>
      <w:r w:rsidRPr="0061516D">
        <w:rPr>
          <w:rFonts w:cs="Times New Roman"/>
          <w:szCs w:val="24"/>
        </w:rPr>
        <w:fldChar w:fldCharType="end"/>
      </w:r>
      <w:r w:rsidRPr="0061516D">
        <w:rPr>
          <w:rFonts w:cs="Times New Roman"/>
          <w:szCs w:val="24"/>
        </w:rPr>
        <w:t xml:space="preserve">. The aim is to capture and understand human behaviour through the articulations that the subjects themselves use to describe and explain their experiences within their socially constructed realities </w:t>
      </w:r>
      <w:r w:rsidRPr="0061516D">
        <w:rPr>
          <w:rFonts w:cs="Times New Roman"/>
          <w:szCs w:val="24"/>
        </w:rPr>
        <w:fldChar w:fldCharType="begin"/>
      </w:r>
      <w:r w:rsidRPr="0061516D">
        <w:rPr>
          <w:rFonts w:cs="Times New Roman"/>
          <w:szCs w:val="24"/>
        </w:rPr>
        <w:instrText xml:space="preserve"> ADDIN EN.CITE &lt;EndNote&gt;&lt;Cite&gt;&lt;Author&gt;Johnson&lt;/Author&gt;&lt;Year&gt;2007&lt;/Year&gt;&lt;RecNum&gt;523&lt;/RecNum&gt;&lt;DisplayText&gt;(Gephart, 2004; Johnson, Buehring, Cassell, &amp;amp; Symon, 2007)&lt;/DisplayText&gt;&lt;record&gt;&lt;rec-number&gt;523&lt;/rec-number&gt;&lt;foreign-keys&gt;&lt;key app="EN" db-id="frww0z2r2fvf0ge0ssbxfda5ddv5derepafz" timestamp="0"&gt;523&lt;/key&gt;&lt;/foreign-keys&gt;&lt;ref-type name="Journal Article"&gt;17&lt;/ref-type&gt;&lt;contributors&gt;&lt;authors&gt;&lt;author&gt;Johnson, Phil&lt;/author&gt;&lt;author&gt;Buehring, Anna&lt;/author&gt;&lt;author&gt;Cassell, Catherine&lt;/author&gt;&lt;author&gt;Symon, Gillian&lt;/author&gt;&lt;/authors&gt;&lt;/contributors&gt;&lt;titles&gt;&lt;title&gt;Defining qualitative management research: an empirical investigation&lt;/title&gt;&lt;secondary-title&gt;Qualitative Research in Organizations and Management: An International Journal&lt;/secondary-title&gt;&lt;/titles&gt;&lt;pages&gt;23-42&lt;/pages&gt;&lt;volume&gt;2&lt;/volume&gt;&lt;number&gt;1&lt;/number&gt;&lt;keywords&gt;&lt;keyword&gt;Qualitative methods,Qualitative research,Management research,Epistemology&lt;/keyword&gt;&lt;/keywords&gt;&lt;dates&gt;&lt;year&gt;2007&lt;/year&gt;&lt;/dates&gt;&lt;urls&gt;&lt;related-urls&gt;&lt;url&gt;http://www.emeraldinsight.com/doi/abs/10.1108/17465640710749108&lt;/url&gt;&lt;/related-urls&gt;&lt;/urls&gt;&lt;electronic-resource-num&gt;doi:10.1108/17465640710749108&lt;/electronic-resource-num&gt;&lt;/record&gt;&lt;/Cite&gt;&lt;Cite&gt;&lt;Author&gt;Gephart&lt;/Author&gt;&lt;Year&gt;2004&lt;/Year&gt;&lt;RecNum&gt;162&lt;/RecNum&gt;&lt;record&gt;&lt;rec-number&gt;162&lt;/rec-number&gt;&lt;foreign-keys&gt;&lt;key app="EN" db-id="frww0z2r2fvf0ge0ssbxfda5ddv5derepafz" timestamp="0"&gt;162&lt;/key&gt;&lt;/foreign-keys&gt;&lt;ref-type name="Journal Article"&gt;17&lt;/ref-type&gt;&lt;contributors&gt;&lt;authors&gt;&lt;author&gt;Gephart, Robert P&lt;/author&gt;&lt;/authors&gt;&lt;/contributors&gt;&lt;titles&gt;&lt;title&gt;Qualitative research and the Academy of Management Journal&lt;/title&gt;&lt;secondary-title&gt;Academy of Management Journal&lt;/secondary-title&gt;&lt;/titles&gt;&lt;pages&gt;454-462&lt;/pages&gt;&lt;volume&gt;47&lt;/volume&gt;&lt;number&gt;4&lt;/number&gt;&lt;dates&gt;&lt;year&gt;2004&lt;/year&gt;&lt;/dates&gt;&lt;isbn&gt;0001-4273&lt;/isbn&gt;&lt;urls&gt;&lt;/urls&gt;&lt;/record&gt;&lt;/Cite&gt;&lt;/EndNote&gt;</w:instrText>
      </w:r>
      <w:r w:rsidRPr="0061516D">
        <w:rPr>
          <w:rFonts w:cs="Times New Roman"/>
          <w:szCs w:val="24"/>
        </w:rPr>
        <w:fldChar w:fldCharType="separate"/>
      </w:r>
      <w:r w:rsidRPr="0061516D">
        <w:rPr>
          <w:rFonts w:cs="Times New Roman"/>
          <w:noProof/>
          <w:szCs w:val="24"/>
        </w:rPr>
        <w:t>(Gephart, 2004; Johnson, Buehring, Cassell, &amp; Symon, 2007)</w:t>
      </w:r>
      <w:r w:rsidRPr="0061516D">
        <w:rPr>
          <w:rFonts w:cs="Times New Roman"/>
          <w:szCs w:val="24"/>
        </w:rPr>
        <w:fldChar w:fldCharType="end"/>
      </w:r>
      <w:r w:rsidRPr="0061516D">
        <w:rPr>
          <w:rFonts w:cs="Times New Roman"/>
          <w:szCs w:val="24"/>
        </w:rPr>
        <w:t>. For a s</w:t>
      </w:r>
      <w:r w:rsidR="009A6D4C">
        <w:rPr>
          <w:rFonts w:cs="Times New Roman"/>
          <w:szCs w:val="24"/>
        </w:rPr>
        <w:t xml:space="preserve">ummary of </w:t>
      </w:r>
      <w:r w:rsidRPr="0061516D">
        <w:rPr>
          <w:rFonts w:cs="Times New Roman"/>
          <w:szCs w:val="24"/>
        </w:rPr>
        <w:t>interpretivism ontological and epistemological assumptions as well as their research p</w:t>
      </w:r>
      <w:r w:rsidR="004817E6">
        <w:rPr>
          <w:rFonts w:cs="Times New Roman"/>
          <w:szCs w:val="24"/>
        </w:rPr>
        <w:t>rocess</w:t>
      </w:r>
      <w:r w:rsidR="00E62DB8">
        <w:rPr>
          <w:rFonts w:cs="Times New Roman"/>
          <w:szCs w:val="24"/>
        </w:rPr>
        <w:t xml:space="preserve">, see table </w:t>
      </w:r>
      <w:r w:rsidR="004817E6">
        <w:rPr>
          <w:rFonts w:cs="Times New Roman"/>
          <w:szCs w:val="24"/>
        </w:rPr>
        <w:t>3-1</w:t>
      </w:r>
      <w:r w:rsidRPr="0061516D">
        <w:rPr>
          <w:rFonts w:cs="Times New Roman"/>
          <w:szCs w:val="24"/>
        </w:rPr>
        <w:t xml:space="preserve"> below. </w:t>
      </w:r>
    </w:p>
    <w:p w14:paraId="1F832B46" w14:textId="77777777" w:rsidR="00E62DB8" w:rsidRDefault="00E62DB8" w:rsidP="00E62DB8">
      <w:pPr>
        <w:pStyle w:val="Caption"/>
        <w:keepNext/>
        <w:jc w:val="center"/>
      </w:pPr>
      <w:bookmarkStart w:id="119" w:name="_Toc381179320"/>
      <w:r>
        <w:t xml:space="preserve">Table </w:t>
      </w:r>
      <w:fldSimple w:instr=" STYLEREF 1 \s ">
        <w:r w:rsidR="00AD0BB0">
          <w:rPr>
            <w:noProof/>
          </w:rPr>
          <w:t>3</w:t>
        </w:r>
      </w:fldSimple>
      <w:r w:rsidR="00EA66E9">
        <w:noBreakHyphen/>
      </w:r>
      <w:fldSimple w:instr=" SEQ Table \* ARABIC \s 1 ">
        <w:r w:rsidR="00AD0BB0">
          <w:rPr>
            <w:noProof/>
          </w:rPr>
          <w:t>1</w:t>
        </w:r>
      </w:fldSimple>
      <w:r>
        <w:t xml:space="preserve"> Summary of Interpritivism Assumptions</w:t>
      </w:r>
      <w:bookmarkEnd w:id="119"/>
    </w:p>
    <w:tbl>
      <w:tblPr>
        <w:tblStyle w:val="TableGrid"/>
        <w:tblW w:w="7088" w:type="dxa"/>
        <w:tblInd w:w="562" w:type="dxa"/>
        <w:tblLook w:val="04A0" w:firstRow="1" w:lastRow="0" w:firstColumn="1" w:lastColumn="0" w:noHBand="0" w:noVBand="1"/>
      </w:tblPr>
      <w:tblGrid>
        <w:gridCol w:w="1843"/>
        <w:gridCol w:w="5245"/>
      </w:tblGrid>
      <w:tr w:rsidR="00E62DB8" w:rsidRPr="0061516D" w14:paraId="68B31FF8" w14:textId="77777777" w:rsidTr="00E62DB8">
        <w:tc>
          <w:tcPr>
            <w:tcW w:w="1843" w:type="dxa"/>
          </w:tcPr>
          <w:p w14:paraId="061FD6CD" w14:textId="77777777" w:rsidR="00E62DB8" w:rsidRPr="0061516D" w:rsidRDefault="00E62DB8" w:rsidP="00E62DB8">
            <w:pPr>
              <w:spacing w:line="240" w:lineRule="auto"/>
              <w:ind w:firstLine="567"/>
              <w:jc w:val="center"/>
              <w:rPr>
                <w:rFonts w:cs="Times New Roman"/>
                <w:szCs w:val="24"/>
              </w:rPr>
            </w:pPr>
          </w:p>
        </w:tc>
        <w:tc>
          <w:tcPr>
            <w:tcW w:w="5245" w:type="dxa"/>
          </w:tcPr>
          <w:p w14:paraId="0E803D0F" w14:textId="77777777" w:rsidR="00E62DB8" w:rsidRPr="00C51D9A" w:rsidRDefault="00E62DB8" w:rsidP="00E62DB8">
            <w:pPr>
              <w:spacing w:line="240" w:lineRule="auto"/>
              <w:jc w:val="center"/>
              <w:rPr>
                <w:rFonts w:cs="Times New Roman"/>
                <w:b/>
                <w:sz w:val="22"/>
              </w:rPr>
            </w:pPr>
            <w:r w:rsidRPr="00C51D9A">
              <w:rPr>
                <w:rFonts w:cs="Times New Roman"/>
                <w:b/>
                <w:sz w:val="22"/>
              </w:rPr>
              <w:t>INTERPRETIVISM</w:t>
            </w:r>
          </w:p>
        </w:tc>
      </w:tr>
      <w:tr w:rsidR="00E62DB8" w:rsidRPr="0061516D" w14:paraId="21EDDA2E" w14:textId="77777777" w:rsidTr="00E62DB8">
        <w:tc>
          <w:tcPr>
            <w:tcW w:w="1843" w:type="dxa"/>
          </w:tcPr>
          <w:p w14:paraId="3ADE5DC9" w14:textId="77777777" w:rsidR="00E62DB8" w:rsidRPr="0061516D" w:rsidRDefault="00E62DB8" w:rsidP="00E62DB8">
            <w:pPr>
              <w:spacing w:line="240" w:lineRule="auto"/>
              <w:jc w:val="center"/>
              <w:rPr>
                <w:rFonts w:cs="Times New Roman"/>
                <w:szCs w:val="24"/>
              </w:rPr>
            </w:pPr>
            <w:r w:rsidRPr="0061516D">
              <w:rPr>
                <w:rFonts w:cs="Times New Roman"/>
                <w:szCs w:val="24"/>
              </w:rPr>
              <w:t>Ontological assumptions</w:t>
            </w:r>
          </w:p>
        </w:tc>
        <w:tc>
          <w:tcPr>
            <w:tcW w:w="5245" w:type="dxa"/>
          </w:tcPr>
          <w:p w14:paraId="7FC0C90C" w14:textId="77777777" w:rsidR="00E62DB8" w:rsidRPr="0061516D" w:rsidRDefault="00E62DB8" w:rsidP="00E62DB8">
            <w:pPr>
              <w:spacing w:line="240" w:lineRule="auto"/>
              <w:jc w:val="center"/>
              <w:rPr>
                <w:rFonts w:cs="Times New Roman"/>
                <w:szCs w:val="24"/>
              </w:rPr>
            </w:pPr>
            <w:r w:rsidRPr="0061516D">
              <w:rPr>
                <w:rFonts w:cs="Times New Roman"/>
                <w:szCs w:val="24"/>
              </w:rPr>
              <w:t>Socially constructed; contextual</w:t>
            </w:r>
          </w:p>
        </w:tc>
      </w:tr>
      <w:tr w:rsidR="00E62DB8" w:rsidRPr="0061516D" w14:paraId="1D0FAE84" w14:textId="77777777" w:rsidTr="00E62DB8">
        <w:tc>
          <w:tcPr>
            <w:tcW w:w="1843" w:type="dxa"/>
          </w:tcPr>
          <w:p w14:paraId="3CD7E443" w14:textId="77777777" w:rsidR="00E62DB8" w:rsidRPr="0061516D" w:rsidRDefault="00E62DB8" w:rsidP="00E62DB8">
            <w:pPr>
              <w:spacing w:line="240" w:lineRule="auto"/>
              <w:jc w:val="center"/>
              <w:rPr>
                <w:rFonts w:cs="Times New Roman"/>
                <w:szCs w:val="24"/>
              </w:rPr>
            </w:pPr>
            <w:r w:rsidRPr="0061516D">
              <w:rPr>
                <w:rFonts w:cs="Times New Roman"/>
                <w:szCs w:val="24"/>
              </w:rPr>
              <w:t>Axiological assumptions</w:t>
            </w:r>
          </w:p>
        </w:tc>
        <w:tc>
          <w:tcPr>
            <w:tcW w:w="5245" w:type="dxa"/>
          </w:tcPr>
          <w:p w14:paraId="415CB81B" w14:textId="77777777" w:rsidR="00E62DB8" w:rsidRPr="0061516D" w:rsidRDefault="00E62DB8" w:rsidP="00E62DB8">
            <w:pPr>
              <w:spacing w:line="240" w:lineRule="auto"/>
              <w:jc w:val="center"/>
              <w:rPr>
                <w:rFonts w:cs="Times New Roman"/>
                <w:szCs w:val="24"/>
              </w:rPr>
            </w:pPr>
            <w:r w:rsidRPr="0061516D">
              <w:rPr>
                <w:rFonts w:cs="Times New Roman"/>
                <w:szCs w:val="24"/>
              </w:rPr>
              <w:t>Understanding via interpretation</w:t>
            </w:r>
          </w:p>
        </w:tc>
      </w:tr>
      <w:tr w:rsidR="00E62DB8" w:rsidRPr="0061516D" w14:paraId="314056F6" w14:textId="77777777" w:rsidTr="00E62DB8">
        <w:tc>
          <w:tcPr>
            <w:tcW w:w="1843" w:type="dxa"/>
          </w:tcPr>
          <w:p w14:paraId="7DA6B519" w14:textId="77777777" w:rsidR="00E62DB8" w:rsidRPr="0061516D" w:rsidRDefault="00E62DB8" w:rsidP="00E62DB8">
            <w:pPr>
              <w:spacing w:line="240" w:lineRule="auto"/>
              <w:jc w:val="center"/>
              <w:rPr>
                <w:rFonts w:cs="Times New Roman"/>
                <w:szCs w:val="24"/>
              </w:rPr>
            </w:pPr>
            <w:r w:rsidRPr="0061516D">
              <w:rPr>
                <w:rFonts w:cs="Times New Roman"/>
                <w:szCs w:val="24"/>
              </w:rPr>
              <w:t>Epistemological assumptions</w:t>
            </w:r>
          </w:p>
        </w:tc>
        <w:tc>
          <w:tcPr>
            <w:tcW w:w="5245" w:type="dxa"/>
          </w:tcPr>
          <w:p w14:paraId="7F7E744B" w14:textId="77777777" w:rsidR="00E62DB8" w:rsidRPr="0061516D" w:rsidRDefault="00E62DB8" w:rsidP="00E62DB8">
            <w:pPr>
              <w:spacing w:line="240" w:lineRule="auto"/>
              <w:jc w:val="center"/>
              <w:rPr>
                <w:rFonts w:cs="Times New Roman"/>
                <w:szCs w:val="24"/>
              </w:rPr>
            </w:pPr>
            <w:r w:rsidRPr="0061516D">
              <w:rPr>
                <w:rFonts w:cs="Times New Roman"/>
                <w:szCs w:val="24"/>
              </w:rPr>
              <w:t>Context dependent</w:t>
            </w:r>
          </w:p>
        </w:tc>
      </w:tr>
      <w:tr w:rsidR="00E62DB8" w:rsidRPr="0061516D" w14:paraId="6EE48859" w14:textId="77777777" w:rsidTr="00E62DB8">
        <w:tc>
          <w:tcPr>
            <w:tcW w:w="1843" w:type="dxa"/>
          </w:tcPr>
          <w:p w14:paraId="0C54DCA2" w14:textId="77777777" w:rsidR="00E62DB8" w:rsidRPr="0061516D" w:rsidRDefault="00E62DB8" w:rsidP="00E62DB8">
            <w:pPr>
              <w:spacing w:line="240" w:lineRule="auto"/>
              <w:jc w:val="center"/>
              <w:rPr>
                <w:rFonts w:cs="Times New Roman"/>
                <w:szCs w:val="24"/>
              </w:rPr>
            </w:pPr>
            <w:r w:rsidRPr="0061516D">
              <w:rPr>
                <w:rFonts w:cs="Times New Roman"/>
                <w:szCs w:val="24"/>
              </w:rPr>
              <w:t>View of causality</w:t>
            </w:r>
          </w:p>
        </w:tc>
        <w:tc>
          <w:tcPr>
            <w:tcW w:w="5245" w:type="dxa"/>
          </w:tcPr>
          <w:p w14:paraId="2EA0EE59" w14:textId="77777777" w:rsidR="00E62DB8" w:rsidRPr="0061516D" w:rsidRDefault="00E62DB8" w:rsidP="00E62DB8">
            <w:pPr>
              <w:spacing w:line="240" w:lineRule="auto"/>
              <w:jc w:val="center"/>
              <w:rPr>
                <w:rFonts w:cs="Times New Roman"/>
                <w:szCs w:val="24"/>
              </w:rPr>
            </w:pPr>
            <w:r w:rsidRPr="0061516D">
              <w:rPr>
                <w:rFonts w:cs="Times New Roman"/>
                <w:szCs w:val="24"/>
              </w:rPr>
              <w:t>Multiple, simultaneous shaping and influencing</w:t>
            </w:r>
          </w:p>
        </w:tc>
      </w:tr>
      <w:tr w:rsidR="00E62DB8" w:rsidRPr="0061516D" w14:paraId="081629C3" w14:textId="77777777" w:rsidTr="00E62DB8">
        <w:tc>
          <w:tcPr>
            <w:tcW w:w="1843" w:type="dxa"/>
          </w:tcPr>
          <w:p w14:paraId="504FAB21" w14:textId="77777777" w:rsidR="00E62DB8" w:rsidRPr="0061516D" w:rsidRDefault="00E62DB8" w:rsidP="00E62DB8">
            <w:pPr>
              <w:spacing w:line="240" w:lineRule="auto"/>
              <w:jc w:val="center"/>
              <w:rPr>
                <w:rFonts w:cs="Times New Roman"/>
                <w:szCs w:val="24"/>
              </w:rPr>
            </w:pPr>
            <w:r w:rsidRPr="0061516D">
              <w:rPr>
                <w:rFonts w:cs="Times New Roman"/>
                <w:szCs w:val="24"/>
              </w:rPr>
              <w:t>Research relationship metaphor</w:t>
            </w:r>
          </w:p>
        </w:tc>
        <w:tc>
          <w:tcPr>
            <w:tcW w:w="5245" w:type="dxa"/>
          </w:tcPr>
          <w:p w14:paraId="1B64E0F0" w14:textId="77777777" w:rsidR="00E62DB8" w:rsidRPr="0061516D" w:rsidRDefault="00E62DB8" w:rsidP="00E62DB8">
            <w:pPr>
              <w:spacing w:line="240" w:lineRule="auto"/>
              <w:jc w:val="center"/>
              <w:rPr>
                <w:rFonts w:cs="Times New Roman"/>
                <w:szCs w:val="24"/>
              </w:rPr>
            </w:pPr>
            <w:r w:rsidRPr="0061516D">
              <w:rPr>
                <w:rFonts w:cs="Times New Roman"/>
                <w:szCs w:val="24"/>
              </w:rPr>
              <w:t>Interactive:  researcher and participants are co-operating and co-producing meaning</w:t>
            </w:r>
          </w:p>
        </w:tc>
      </w:tr>
      <w:tr w:rsidR="00E62DB8" w:rsidRPr="0061516D" w14:paraId="51C44511" w14:textId="77777777" w:rsidTr="00E62DB8">
        <w:tc>
          <w:tcPr>
            <w:tcW w:w="1843" w:type="dxa"/>
          </w:tcPr>
          <w:p w14:paraId="554CD7C2" w14:textId="77777777" w:rsidR="00E62DB8" w:rsidRPr="0061516D" w:rsidRDefault="00E62DB8" w:rsidP="00E62DB8">
            <w:pPr>
              <w:spacing w:line="240" w:lineRule="auto"/>
              <w:jc w:val="center"/>
              <w:rPr>
                <w:rFonts w:cs="Times New Roman"/>
                <w:szCs w:val="24"/>
              </w:rPr>
            </w:pPr>
            <w:r w:rsidRPr="0061516D">
              <w:rPr>
                <w:rFonts w:cs="Times New Roman"/>
                <w:szCs w:val="24"/>
              </w:rPr>
              <w:t>Initial Stage of research</w:t>
            </w:r>
          </w:p>
        </w:tc>
        <w:tc>
          <w:tcPr>
            <w:tcW w:w="5245" w:type="dxa"/>
          </w:tcPr>
          <w:p w14:paraId="7FFE16F9" w14:textId="77777777" w:rsidR="00E62DB8" w:rsidRPr="0061516D" w:rsidRDefault="00E62DB8" w:rsidP="00E62DB8">
            <w:pPr>
              <w:spacing w:line="240" w:lineRule="auto"/>
              <w:jc w:val="center"/>
              <w:rPr>
                <w:rFonts w:cs="Times New Roman"/>
                <w:szCs w:val="24"/>
              </w:rPr>
            </w:pPr>
            <w:r w:rsidRPr="0061516D">
              <w:rPr>
                <w:rFonts w:cs="Times New Roman"/>
                <w:szCs w:val="24"/>
              </w:rPr>
              <w:t>Identification of a general phenomenon of interest; bracketing of prior conceptions; design, questions, and sampling strategies evolve as the phenomena is studied</w:t>
            </w:r>
          </w:p>
        </w:tc>
      </w:tr>
      <w:tr w:rsidR="00E62DB8" w:rsidRPr="0061516D" w14:paraId="55E01CFC" w14:textId="77777777" w:rsidTr="00E62DB8">
        <w:tc>
          <w:tcPr>
            <w:tcW w:w="1843" w:type="dxa"/>
          </w:tcPr>
          <w:p w14:paraId="719A8BB1" w14:textId="77777777" w:rsidR="00E62DB8" w:rsidRPr="0061516D" w:rsidRDefault="00E62DB8" w:rsidP="00E62DB8">
            <w:pPr>
              <w:spacing w:line="240" w:lineRule="auto"/>
              <w:jc w:val="center"/>
              <w:rPr>
                <w:rFonts w:cs="Times New Roman"/>
                <w:szCs w:val="24"/>
              </w:rPr>
            </w:pPr>
            <w:r w:rsidRPr="0061516D">
              <w:rPr>
                <w:rFonts w:cs="Times New Roman"/>
                <w:szCs w:val="24"/>
              </w:rPr>
              <w:t>Data Collection</w:t>
            </w:r>
          </w:p>
        </w:tc>
        <w:tc>
          <w:tcPr>
            <w:tcW w:w="5245" w:type="dxa"/>
          </w:tcPr>
          <w:p w14:paraId="50EE026E" w14:textId="77777777" w:rsidR="00E62DB8" w:rsidRPr="0061516D" w:rsidRDefault="00E62DB8" w:rsidP="00E62DB8">
            <w:pPr>
              <w:spacing w:line="240" w:lineRule="auto"/>
              <w:jc w:val="center"/>
              <w:rPr>
                <w:rFonts w:cs="Times New Roman"/>
                <w:szCs w:val="24"/>
              </w:rPr>
            </w:pPr>
            <w:r w:rsidRPr="0061516D">
              <w:rPr>
                <w:rFonts w:cs="Times New Roman"/>
                <w:szCs w:val="24"/>
              </w:rPr>
              <w:t>In depth interviews; participant observation</w:t>
            </w:r>
          </w:p>
        </w:tc>
      </w:tr>
      <w:tr w:rsidR="00E62DB8" w:rsidRPr="0061516D" w14:paraId="7653D64A" w14:textId="77777777" w:rsidTr="00E62DB8">
        <w:tc>
          <w:tcPr>
            <w:tcW w:w="1843" w:type="dxa"/>
          </w:tcPr>
          <w:p w14:paraId="11C4E663" w14:textId="77777777" w:rsidR="00E62DB8" w:rsidRPr="0061516D" w:rsidRDefault="00E62DB8" w:rsidP="00E62DB8">
            <w:pPr>
              <w:spacing w:line="240" w:lineRule="auto"/>
              <w:jc w:val="center"/>
              <w:rPr>
                <w:rFonts w:cs="Times New Roman"/>
                <w:szCs w:val="24"/>
              </w:rPr>
            </w:pPr>
            <w:r w:rsidRPr="0061516D">
              <w:rPr>
                <w:rFonts w:cs="Times New Roman"/>
                <w:szCs w:val="24"/>
              </w:rPr>
              <w:t>Data analysis</w:t>
            </w:r>
          </w:p>
        </w:tc>
        <w:tc>
          <w:tcPr>
            <w:tcW w:w="5245" w:type="dxa"/>
          </w:tcPr>
          <w:p w14:paraId="49C71A96" w14:textId="77777777" w:rsidR="00E62DB8" w:rsidRPr="0061516D" w:rsidRDefault="00E62DB8" w:rsidP="00E62DB8">
            <w:pPr>
              <w:spacing w:line="240" w:lineRule="auto"/>
              <w:jc w:val="center"/>
              <w:rPr>
                <w:rFonts w:cs="Times New Roman"/>
                <w:szCs w:val="24"/>
              </w:rPr>
            </w:pPr>
            <w:r w:rsidRPr="0061516D">
              <w:rPr>
                <w:rFonts w:cs="Times New Roman"/>
                <w:szCs w:val="24"/>
              </w:rPr>
              <w:t>Content or textual analysis to yield interpretation</w:t>
            </w:r>
          </w:p>
        </w:tc>
      </w:tr>
      <w:tr w:rsidR="00E62DB8" w:rsidRPr="0061516D" w14:paraId="4B531E52" w14:textId="77777777" w:rsidTr="00E62DB8">
        <w:tc>
          <w:tcPr>
            <w:tcW w:w="1843" w:type="dxa"/>
          </w:tcPr>
          <w:p w14:paraId="0950C102" w14:textId="77777777" w:rsidR="00E62DB8" w:rsidRPr="0061516D" w:rsidRDefault="00E62DB8" w:rsidP="00E62DB8">
            <w:pPr>
              <w:spacing w:line="240" w:lineRule="auto"/>
              <w:jc w:val="center"/>
              <w:rPr>
                <w:rFonts w:cs="Times New Roman"/>
                <w:szCs w:val="24"/>
              </w:rPr>
            </w:pPr>
            <w:r w:rsidRPr="0061516D">
              <w:rPr>
                <w:rFonts w:cs="Times New Roman"/>
                <w:szCs w:val="24"/>
              </w:rPr>
              <w:lastRenderedPageBreak/>
              <w:t>Evaluation criteria</w:t>
            </w:r>
          </w:p>
        </w:tc>
        <w:tc>
          <w:tcPr>
            <w:tcW w:w="5245" w:type="dxa"/>
          </w:tcPr>
          <w:p w14:paraId="7A092165" w14:textId="77777777" w:rsidR="00E62DB8" w:rsidRPr="0061516D" w:rsidRDefault="00E62DB8" w:rsidP="00E62DB8">
            <w:pPr>
              <w:spacing w:line="240" w:lineRule="auto"/>
              <w:jc w:val="center"/>
              <w:rPr>
                <w:rFonts w:cs="Times New Roman"/>
                <w:szCs w:val="24"/>
              </w:rPr>
            </w:pPr>
            <w:r w:rsidRPr="0061516D">
              <w:rPr>
                <w:rFonts w:cs="Times New Roman"/>
                <w:szCs w:val="24"/>
              </w:rPr>
              <w:t xml:space="preserve">Creation of thick description </w:t>
            </w:r>
            <w:r w:rsidRPr="0061516D">
              <w:rPr>
                <w:rFonts w:cs="Times New Roman"/>
                <w:szCs w:val="24"/>
              </w:rPr>
              <w:fldChar w:fldCharType="begin"/>
            </w:r>
            <w:r w:rsidRPr="0061516D">
              <w:rPr>
                <w:rFonts w:cs="Times New Roman"/>
                <w:szCs w:val="24"/>
              </w:rPr>
              <w:instrText xml:space="preserve"> ADDIN EN.CITE &lt;EndNote&gt;&lt;Cite&gt;&lt;Author&gt;Spiggle&lt;/Author&gt;&lt;Year&gt;1994&lt;/Year&gt;&lt;RecNum&gt;533&lt;/RecNum&gt;&lt;DisplayText&gt;(Spiggle, 1994)&lt;/DisplayText&gt;&lt;record&gt;&lt;rec-number&gt;533&lt;/rec-number&gt;&lt;foreign-keys&gt;&lt;key app="EN" db-id="frww0z2r2fvf0ge0ssbxfda5ddv5derepafz" timestamp="0"&gt;533&lt;/key&gt;&lt;/foreign-keys&gt;&lt;ref-type name="Journal Article"&gt;17&lt;/ref-type&gt;&lt;contributors&gt;&lt;authors&gt;&lt;author&gt;Spiggle, Susan&lt;/author&gt;&lt;/authors&gt;&lt;/contributors&gt;&lt;titles&gt;&lt;title&gt;Analysis and Interpretation of Qualitative Data in Consumer Research&lt;/title&gt;&lt;secondary-title&gt;Journal of Consumer Research&lt;/secondary-title&gt;&lt;/titles&gt;&lt;periodical&gt;&lt;full-title&gt;Journal of Consumer Research&lt;/full-title&gt;&lt;/periodical&gt;&lt;pages&gt;491-503&lt;/pages&gt;&lt;volume&gt;21&lt;/volume&gt;&lt;number&gt;3&lt;/number&gt;&lt;keywords&gt;&lt;keyword&gt;QUALITATIVE research&lt;/keyword&gt;&lt;keyword&gt;METHODOLOGY&lt;/keyword&gt;&lt;keyword&gt;HERMENEUTICS&lt;/keyword&gt;&lt;keyword&gt;CONSUMER research&lt;/keyword&gt;&lt;keyword&gt;RESEARCH&lt;/keyword&gt;&lt;keyword&gt;SOCIAL sciences&lt;/keyword&gt;&lt;keyword&gt;DATA analysis&lt;/keyword&gt;&lt;keyword&gt;REFUTATION (Logic)&lt;/keyword&gt;&lt;keyword&gt;PARTICIPANT observation&lt;/keyword&gt;&lt;keyword&gt;SOCIAL sciences -- Fieldwork&lt;/keyword&gt;&lt;keyword&gt;THEORY &amp;amp; practice&lt;/keyword&gt;&lt;/keywords&gt;&lt;dates&gt;&lt;year&gt;1994&lt;/year&gt;&lt;/dates&gt;&lt;publisher&gt;Journal of Consumer Research, Inc.&lt;/publisher&gt;&lt;isbn&gt;00935301&lt;/isbn&gt;&lt;accession-num&gt;9501161815&lt;/accession-num&gt;&lt;work-type&gt;Article&lt;/work-type&gt;&lt;urls&gt;&lt;related-urls&gt;&lt;url&gt;http://search.ebscohost.com/login.aspx?direct=true&amp;amp;db=ufh&amp;amp;AN=9501161815&amp;amp;site=ehost-live&lt;/url&gt;&lt;/related-urls&gt;&lt;/urls&gt;&lt;remote-database-name&gt;ufh&lt;/remote-database-name&gt;&lt;remote-database-provider&gt;EBSCOhost&lt;/remote-database-provider&gt;&lt;/record&gt;&lt;/Cite&gt;&lt;/EndNote&gt;</w:instrText>
            </w:r>
            <w:r w:rsidRPr="0061516D">
              <w:rPr>
                <w:rFonts w:cs="Times New Roman"/>
                <w:szCs w:val="24"/>
              </w:rPr>
              <w:fldChar w:fldCharType="separate"/>
            </w:r>
            <w:r w:rsidRPr="0061516D">
              <w:rPr>
                <w:rFonts w:cs="Times New Roman"/>
                <w:noProof/>
                <w:szCs w:val="24"/>
              </w:rPr>
              <w:t>(Spiggle, 1994)</w:t>
            </w:r>
            <w:r w:rsidRPr="0061516D">
              <w:rPr>
                <w:rFonts w:cs="Times New Roman"/>
                <w:szCs w:val="24"/>
              </w:rPr>
              <w:fldChar w:fldCharType="end"/>
            </w:r>
            <w:r w:rsidRPr="0061516D">
              <w:rPr>
                <w:rFonts w:cs="Times New Roman"/>
                <w:szCs w:val="24"/>
              </w:rPr>
              <w:t xml:space="preserve">, authenticity, plausibility and criticality </w:t>
            </w:r>
            <w:r w:rsidRPr="0061516D">
              <w:rPr>
                <w:rFonts w:cs="Times New Roman"/>
                <w:szCs w:val="24"/>
              </w:rPr>
              <w:fldChar w:fldCharType="begin"/>
            </w:r>
            <w:r w:rsidRPr="0061516D">
              <w:rPr>
                <w:rFonts w:cs="Times New Roman"/>
                <w:szCs w:val="24"/>
              </w:rPr>
              <w:instrText xml:space="preserve"> ADDIN EN.CITE &lt;EndNote&gt;&lt;Cite&gt;&lt;Author&gt;Hogg&lt;/Author&gt;&lt;Year&gt;2008&lt;/Year&gt;&lt;RecNum&gt;481&lt;/RecNum&gt;&lt;DisplayText&gt;(Golden-Biddle &amp;amp; Locke, 1993; Hogg &amp;amp; Maclaran, 2008)&lt;/DisplayText&gt;&lt;record&gt;&lt;rec-number&gt;481&lt;/rec-number&gt;&lt;foreign-keys&gt;&lt;key app="EN" db-id="frww0z2r2fvf0ge0ssbxfda5ddv5derepafz" timestamp="0"&gt;481&lt;/key&gt;&lt;/foreign-keys&gt;&lt;ref-type name="Journal Article"&gt;17&lt;/ref-type&gt;&lt;contributors&gt;&lt;authors&gt;&lt;author&gt;Hogg, Margaret K&lt;/author&gt;&lt;author&gt;Maclaran, Pauline &lt;/author&gt;&lt;/authors&gt;&lt;/contributors&gt;&lt;titles&gt;&lt;title&gt;Rhetorical issues in writing interpretivist consumer research&lt;/title&gt;&lt;secondary-title&gt;Qualitative Market Research: An International Journal&lt;/secondary-title&gt;&lt;/titles&gt;&lt;pages&gt;130-146&lt;/pages&gt;&lt;volume&gt;11&lt;/volume&gt;&lt;number&gt;2&lt;/number&gt;&lt;keywords&gt;&lt;keyword&gt;Consumer research,Creative writing,Market research&lt;/keyword&gt;&lt;/keywords&gt;&lt;dates&gt;&lt;year&gt;2008&lt;/year&gt;&lt;/dates&gt;&lt;urls&gt;&lt;related-urls&gt;&lt;url&gt;http://www.emeraldinsight.com/doi/abs/10.1108/13522750810864404&lt;/url&gt;&lt;/related-urls&gt;&lt;/urls&gt;&lt;electronic-resource-num&gt;doi:10.1108/13522750810864404&lt;/electronic-resource-num&gt;&lt;/record&gt;&lt;/Cite&gt;&lt;Cite&gt;&lt;Author&gt;Golden-Biddle&lt;/Author&gt;&lt;Year&gt;1993&lt;/Year&gt;&lt;RecNum&gt;158&lt;/RecNum&gt;&lt;record&gt;&lt;rec-number&gt;158&lt;/rec-number&gt;&lt;foreign-keys&gt;&lt;key app="EN" db-id="frww0z2r2fvf0ge0ssbxfda5ddv5derepafz" timestamp="0"&gt;158&lt;/key&gt;&lt;/foreign-keys&gt;&lt;ref-type name="Journal Article"&gt;17&lt;/ref-type&gt;&lt;contributors&gt;&lt;authors&gt;&lt;author&gt;Golden-Biddle, Karen&lt;/author&gt;&lt;author&gt;Locke, Karen&lt;/author&gt;&lt;/authors&gt;&lt;/contributors&gt;&lt;titles&gt;&lt;title&gt;Appealing work: An investigation of how ethnographic texts convince&lt;/title&gt;&lt;secondary-title&gt;Organization Science&lt;/secondary-title&gt;&lt;/titles&gt;&lt;pages&gt;595-616&lt;/pages&gt;&lt;volume&gt;4&lt;/volume&gt;&lt;number&gt;4&lt;/number&gt;&lt;dates&gt;&lt;year&gt;1993&lt;/year&gt;&lt;/dates&gt;&lt;isbn&gt;1047-7039&lt;/isbn&gt;&lt;urls&gt;&lt;/urls&gt;&lt;/record&gt;&lt;/Cite&gt;&lt;/EndNote&gt;</w:instrText>
            </w:r>
            <w:r w:rsidRPr="0061516D">
              <w:rPr>
                <w:rFonts w:cs="Times New Roman"/>
                <w:szCs w:val="24"/>
              </w:rPr>
              <w:fldChar w:fldCharType="separate"/>
            </w:r>
            <w:r w:rsidRPr="0061516D">
              <w:rPr>
                <w:rFonts w:cs="Times New Roman"/>
                <w:noProof/>
                <w:szCs w:val="24"/>
              </w:rPr>
              <w:t>(Golden-Biddle &amp; Locke, 1993; Hogg &amp; Maclaran, 2008)</w:t>
            </w:r>
            <w:r w:rsidRPr="0061516D">
              <w:rPr>
                <w:rFonts w:cs="Times New Roman"/>
                <w:szCs w:val="24"/>
              </w:rPr>
              <w:fldChar w:fldCharType="end"/>
            </w:r>
          </w:p>
        </w:tc>
      </w:tr>
    </w:tbl>
    <w:p w14:paraId="4EBF08BA" w14:textId="77777777" w:rsidR="00D0637B" w:rsidRDefault="00D0637B" w:rsidP="00E62DB8">
      <w:pPr>
        <w:jc w:val="center"/>
        <w:rPr>
          <w:rFonts w:cs="Times New Roman"/>
        </w:rPr>
      </w:pPr>
      <w:r>
        <w:rPr>
          <w:rFonts w:cs="Times New Roman"/>
        </w:rPr>
        <w:t xml:space="preserve">Source: </w:t>
      </w:r>
      <w:r w:rsidRPr="00C4013C">
        <w:rPr>
          <w:rFonts w:cs="Times New Roman"/>
        </w:rPr>
        <w:fldChar w:fldCharType="begin"/>
      </w:r>
      <w:r w:rsidRPr="00C4013C">
        <w:rPr>
          <w:rFonts w:cs="Times New Roman"/>
        </w:rPr>
        <w:instrText xml:space="preserve"> ADDIN EN.CITE &lt;EndNote&gt;&lt;Cite&gt;&lt;Author&gt;Tadajewski&lt;/Author&gt;&lt;Year&gt;2006&lt;/Year&gt;&lt;RecNum&gt;125&lt;/RecNum&gt;&lt;Prefix&gt;adapted from &lt;/Prefix&gt;&lt;Pages&gt;438`,  448&lt;/Pages&gt;&lt;DisplayText&gt;(adapted from Tadajewski, 2006, pp. 438,  448)&lt;/DisplayText&gt;&lt;record&gt;&lt;rec-number&gt;125&lt;/rec-number&gt;&lt;foreign-keys&gt;&lt;key app="EN" db-id="frww0z2r2fvf0ge0ssbxfda5ddv5derepafz" timestamp="0"&gt;125&lt;/key&gt;&lt;/foreign-keys&gt;&lt;ref-type name="Journal Article"&gt;17&lt;/ref-type&gt;&lt;contributors&gt;&lt;authors&gt;&lt;author&gt;Tadajewski, Mark&lt;/author&gt;&lt;/authors&gt;&lt;/contributors&gt;&lt;titles&gt;&lt;title&gt;Remembering motivation research: toward an alternative genealogy of interpretive consumer research&lt;/title&gt;&lt;secondary-title&gt;Marketing Theory&lt;/secondary-title&gt;&lt;/titles&gt;&lt;periodical&gt;&lt;full-title&gt;Marketing Theory&lt;/full-title&gt;&lt;/periodical&gt;&lt;pages&gt;429-466&lt;/pages&gt;&lt;volume&gt;6&lt;/volume&gt;&lt;number&gt;4&lt;/number&gt;&lt;dates&gt;&lt;year&gt;2006&lt;/year&gt;&lt;/dates&gt;&lt;isbn&gt;1470-5931&lt;/isbn&gt;&lt;urls&gt;&lt;/urls&gt;&lt;/record&gt;&lt;/Cite&gt;&lt;/EndNote&gt;</w:instrText>
      </w:r>
      <w:r w:rsidRPr="00C4013C">
        <w:rPr>
          <w:rFonts w:cs="Times New Roman"/>
        </w:rPr>
        <w:fldChar w:fldCharType="separate"/>
      </w:r>
      <w:r w:rsidRPr="00C4013C">
        <w:rPr>
          <w:rFonts w:cs="Times New Roman"/>
          <w:noProof/>
        </w:rPr>
        <w:t>(adapted from Tadajewski, 2006, pp. 438,  448)</w:t>
      </w:r>
      <w:r w:rsidRPr="00C4013C">
        <w:rPr>
          <w:rFonts w:cs="Times New Roman"/>
        </w:rPr>
        <w:fldChar w:fldCharType="end"/>
      </w:r>
    </w:p>
    <w:p w14:paraId="11BEB8B7" w14:textId="77777777" w:rsidR="00D0637B" w:rsidRPr="0061516D" w:rsidRDefault="00D0637B" w:rsidP="00D0637B">
      <w:pPr>
        <w:rPr>
          <w:rFonts w:cs="Times New Roman"/>
          <w:szCs w:val="24"/>
        </w:rPr>
      </w:pPr>
      <w:r w:rsidRPr="0061516D">
        <w:rPr>
          <w:rFonts w:cs="Times New Roman"/>
          <w:szCs w:val="24"/>
        </w:rPr>
        <w:t>In other words, consumer actions need to be understood within social and cultural contexts by providing ‘</w:t>
      </w:r>
      <w:r w:rsidRPr="0061516D">
        <w:rPr>
          <w:rFonts w:cs="Times New Roman"/>
          <w:i/>
          <w:szCs w:val="24"/>
        </w:rPr>
        <w:t>a thick description of lived experience</w:t>
      </w:r>
      <w:r w:rsidRPr="0061516D">
        <w:rPr>
          <w:rFonts w:cs="Times New Roman"/>
          <w:szCs w:val="24"/>
        </w:rPr>
        <w:t xml:space="preserve">’ </w:t>
      </w:r>
      <w:r w:rsidRPr="0061516D">
        <w:rPr>
          <w:rFonts w:cs="Times New Roman"/>
          <w:szCs w:val="24"/>
        </w:rPr>
        <w:fldChar w:fldCharType="begin">
          <w:fldData xml:space="preserve">PEVuZE5vdGU+PENpdGU+PEF1dGhvcj5UaG9tcHNvbjwvQXV0aG9yPjxZZWFyPjE5OTA8L1llYXI+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</w:fldData>
        </w:fldChar>
      </w:r>
      <w:r w:rsidR="007F2B53">
        <w:rPr>
          <w:rFonts w:cs="Times New Roman"/>
          <w:szCs w:val="24"/>
        </w:rPr>
        <w:instrText xml:space="preserve"> ADDIN EN.CITE </w:instrText>
      </w:r>
      <w:r w:rsidR="007F2B53">
        <w:rPr>
          <w:rFonts w:cs="Times New Roman"/>
          <w:szCs w:val="24"/>
        </w:rPr>
        <w:fldChar w:fldCharType="begin">
          <w:fldData xml:space="preserve">PEVuZE5vdGU+PENpdGU+PEF1dGhvcj5UaG9tcHNvbjwvQXV0aG9yPjxZZWFyPjE5OTA8L1llYXI+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</w:fldData>
        </w:fldChar>
      </w:r>
      <w:r w:rsidR="007F2B53">
        <w:rPr>
          <w:rFonts w:cs="Times New Roman"/>
          <w:szCs w:val="24"/>
        </w:rPr>
        <w:instrText xml:space="preserve"> ADDIN EN.CITE.DATA </w:instrText>
      </w:r>
      <w:r w:rsidR="007F2B53">
        <w:rPr>
          <w:rFonts w:cs="Times New Roman"/>
          <w:szCs w:val="24"/>
        </w:rPr>
      </w:r>
      <w:r w:rsidR="007F2B53">
        <w:rPr>
          <w:rFonts w:cs="Times New Roman"/>
          <w:szCs w:val="24"/>
        </w:rPr>
        <w:fldChar w:fldCharType="end"/>
      </w:r>
      <w:r w:rsidRPr="0061516D">
        <w:rPr>
          <w:rFonts w:cs="Times New Roman"/>
          <w:szCs w:val="24"/>
        </w:rPr>
      </w:r>
      <w:r w:rsidRPr="0061516D">
        <w:rPr>
          <w:rFonts w:cs="Times New Roman"/>
          <w:szCs w:val="24"/>
        </w:rPr>
        <w:fldChar w:fldCharType="separate"/>
      </w:r>
      <w:r w:rsidR="004817E6">
        <w:rPr>
          <w:rFonts w:cs="Times New Roman"/>
          <w:noProof/>
          <w:szCs w:val="24"/>
        </w:rPr>
        <w:t>(Thompson, 1990, p. 135; Thompson et al., 1989)</w:t>
      </w:r>
      <w:r w:rsidRPr="0061516D">
        <w:rPr>
          <w:rFonts w:cs="Times New Roman"/>
          <w:szCs w:val="24"/>
        </w:rPr>
        <w:fldChar w:fldCharType="end"/>
      </w:r>
      <w:r w:rsidRPr="0061516D">
        <w:rPr>
          <w:rFonts w:cs="Times New Roman"/>
          <w:szCs w:val="24"/>
        </w:rPr>
        <w:t xml:space="preserve">. This research study aims to explore </w:t>
      </w:r>
      <w:r>
        <w:rPr>
          <w:rFonts w:cs="Times New Roman"/>
          <w:szCs w:val="24"/>
        </w:rPr>
        <w:t xml:space="preserve">what </w:t>
      </w:r>
      <w:r w:rsidRPr="0061516D">
        <w:rPr>
          <w:rFonts w:cs="Times New Roman"/>
          <w:szCs w:val="24"/>
        </w:rPr>
        <w:t xml:space="preserve">is </w:t>
      </w:r>
      <w:r>
        <w:rPr>
          <w:rFonts w:cs="Times New Roman"/>
          <w:szCs w:val="24"/>
        </w:rPr>
        <w:t xml:space="preserve">the </w:t>
      </w:r>
      <w:r w:rsidRPr="0061516D">
        <w:rPr>
          <w:rFonts w:cs="Times New Roman"/>
          <w:szCs w:val="24"/>
        </w:rPr>
        <w:t>relation between ethical consumption and ethics of care and understand how this is articulated in consumers’ everyday ethics of consumption</w:t>
      </w:r>
      <w:r>
        <w:rPr>
          <w:rFonts w:cs="Times New Roman"/>
          <w:szCs w:val="24"/>
        </w:rPr>
        <w:t xml:space="preserve"> as well as t</w:t>
      </w:r>
      <w:r w:rsidRPr="0061516D">
        <w:rPr>
          <w:rFonts w:cs="Times New Roman"/>
          <w:szCs w:val="24"/>
        </w:rPr>
        <w:t>o capture and understand the consumer experiences as they (consumers) live them within their different and diverse constructed realities because of and being in different relationships with others as they are articulated and described by them</w:t>
      </w:r>
      <w:r>
        <w:rPr>
          <w:rFonts w:cs="Times New Roman"/>
          <w:szCs w:val="24"/>
        </w:rPr>
        <w:t xml:space="preserve"> in their everyday ethics of consumption</w:t>
      </w:r>
      <w:r w:rsidRPr="0061516D">
        <w:rPr>
          <w:rFonts w:cs="Times New Roman"/>
          <w:szCs w:val="24"/>
        </w:rPr>
        <w:t xml:space="preserve">. </w:t>
      </w:r>
    </w:p>
    <w:p w14:paraId="5CC10298" w14:textId="6FC1BC20" w:rsidR="00D0637B" w:rsidRPr="0061516D" w:rsidRDefault="00D0637B" w:rsidP="00D0637B">
      <w:pPr>
        <w:rPr>
          <w:rFonts w:cs="Times New Roman"/>
          <w:szCs w:val="24"/>
        </w:rPr>
      </w:pPr>
      <w:r>
        <w:rPr>
          <w:rFonts w:cs="Times New Roman"/>
          <w:szCs w:val="24"/>
        </w:rPr>
        <w:t xml:space="preserve">The ethics of care theoretical framework, (second part of Chapter 2 subsection 2.3.3), stress the importance in considering a broad frame of reference to view situations and issues within a context, as opposed to using a </w:t>
      </w:r>
      <w:r w:rsidRPr="006F5D22">
        <w:rPr>
          <w:rFonts w:cs="Times New Roman"/>
          <w:i/>
          <w:szCs w:val="24"/>
        </w:rPr>
        <w:t>‘separatist’</w:t>
      </w:r>
      <w:r>
        <w:rPr>
          <w:rFonts w:cs="Times New Roman"/>
          <w:szCs w:val="24"/>
        </w:rPr>
        <w:t xml:space="preserve"> perspective </w:t>
      </w:r>
      <w:r w:rsidRPr="0061516D">
        <w:rPr>
          <w:rFonts w:cs="Times New Roman"/>
          <w:szCs w:val="24"/>
        </w:rPr>
        <w:fldChar w:fldCharType="begin"/>
      </w:r>
      <w:r w:rsidRPr="0061516D">
        <w:rPr>
          <w:rFonts w:cs="Times New Roman"/>
          <w:szCs w:val="24"/>
        </w:rPr>
        <w:instrText xml:space="preserve"> ADDIN EN.CITE &lt;EndNote&gt;&lt;Cite&gt;&lt;Author&gt;Gilligan&lt;/Author&gt;&lt;Year&gt;1982&lt;/Year&gt;&lt;RecNum&gt;252&lt;/RecNum&gt;&lt;DisplayText&gt;(Gilligan, 1982; Zuckerman &amp;amp; Carsky, 1992)&lt;/DisplayText&gt;&lt;record&gt;&lt;rec-number&gt;252&lt;/rec-number&gt;&lt;foreign-keys&gt;&lt;key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Cite&gt;&lt;Author&gt;Zuckerman&lt;/Author&gt;&lt;Year&gt;1992&lt;/Year&gt;&lt;RecNum&gt;1031&lt;/RecNum&gt;&lt;record&gt;&lt;rec-number&gt;1031&lt;/rec-number&gt;&lt;foreign-keys&gt;&lt;key app="EN" db-id="frww0z2r2fvf0ge0ssbxfda5ddv5derepafz" timestamp="1495532746"&gt;1031&lt;/key&gt;&lt;/foreign-keys&gt;&lt;ref-type name="Journal Article"&gt;17&lt;/ref-type&gt;&lt;contributors&gt;&lt;authors&gt;&lt;author&gt;Zuckerman, Mary Ellen&lt;/author&gt;&lt;author&gt;Carsky, Mary&lt;/author&gt;&lt;/authors&gt;&lt;/contributors&gt;&lt;titles&gt;&lt;title&gt;Feminist theory and marketing thought: Toward a new approach for consumer research&lt;/title&gt;&lt;secondary-title&gt;NA-Advances in Consumer Research Volume 19&lt;/secondary-title&gt;&lt;/titles&gt;&lt;periodical&gt;&lt;full-title&gt;NA-Advances in Consumer Research Volume 19&lt;/full-title&gt;&lt;/periodical&gt;&lt;dates&gt;&lt;year&gt;1992&lt;/year&gt;&lt;/dates&gt;&lt;urls&gt;&lt;/urls&gt;&lt;/record&gt;&lt;/Cite&gt;&lt;/EndNote&gt;</w:instrText>
      </w:r>
      <w:r w:rsidRPr="0061516D">
        <w:rPr>
          <w:rFonts w:cs="Times New Roman"/>
          <w:szCs w:val="24"/>
        </w:rPr>
        <w:fldChar w:fldCharType="separate"/>
      </w:r>
      <w:r w:rsidRPr="0061516D">
        <w:rPr>
          <w:rFonts w:cs="Times New Roman"/>
          <w:noProof/>
          <w:szCs w:val="24"/>
        </w:rPr>
        <w:t>(Gilligan, 1982; Zuckerman &amp; Carsky, 1992)</w:t>
      </w:r>
      <w:r w:rsidRPr="0061516D">
        <w:rPr>
          <w:rFonts w:cs="Times New Roman"/>
          <w:szCs w:val="24"/>
        </w:rPr>
        <w:fldChar w:fldCharType="end"/>
      </w:r>
      <w:r w:rsidRPr="0061516D">
        <w:rPr>
          <w:rFonts w:cs="Times New Roman"/>
          <w:szCs w:val="24"/>
        </w:rPr>
        <w:t xml:space="preserve">. </w:t>
      </w:r>
      <w:r>
        <w:rPr>
          <w:rFonts w:cs="Times New Roman"/>
          <w:szCs w:val="24"/>
        </w:rPr>
        <w:t>T</w:t>
      </w:r>
      <w:r w:rsidRPr="0061516D">
        <w:rPr>
          <w:rFonts w:cs="Times New Roman"/>
          <w:szCs w:val="24"/>
        </w:rPr>
        <w:t xml:space="preserve">his interconnectedness </w:t>
      </w:r>
      <w:r>
        <w:rPr>
          <w:rFonts w:cs="Times New Roman"/>
          <w:szCs w:val="24"/>
        </w:rPr>
        <w:t xml:space="preserve">is defined as </w:t>
      </w:r>
      <w:r w:rsidRPr="0061516D">
        <w:rPr>
          <w:rFonts w:cs="Times New Roman"/>
          <w:i/>
          <w:szCs w:val="24"/>
        </w:rPr>
        <w:t>‘constructed knowing’</w:t>
      </w:r>
      <w:r w:rsidRPr="0061516D">
        <w:rPr>
          <w:rFonts w:cs="Times New Roman"/>
          <w:szCs w:val="24"/>
        </w:rPr>
        <w:t xml:space="preserve"> </w:t>
      </w:r>
      <w:r>
        <w:rPr>
          <w:rFonts w:cs="Times New Roman"/>
          <w:szCs w:val="24"/>
        </w:rPr>
        <w:t xml:space="preserve">and sees </w:t>
      </w:r>
      <w:r w:rsidRPr="0061516D">
        <w:rPr>
          <w:rFonts w:cs="Times New Roman"/>
          <w:szCs w:val="24"/>
        </w:rPr>
        <w:t>‘</w:t>
      </w:r>
      <w:r w:rsidRPr="0061516D">
        <w:rPr>
          <w:rFonts w:cs="Times New Roman"/>
          <w:i/>
          <w:szCs w:val="24"/>
        </w:rPr>
        <w:t>knowledge as a construction and truth a matter of the context in which it is embedded greatly expands … the possibilities of how to think about anything, even those things we consider to be the most elementary and obvious’</w:t>
      </w:r>
      <w:r w:rsidRPr="0061516D">
        <w:rPr>
          <w:rFonts w:cs="Times New Roman"/>
          <w:szCs w:val="24"/>
        </w:rPr>
        <w:t xml:space="preserve"> </w:t>
      </w:r>
      <w:r w:rsidRPr="0061516D">
        <w:rPr>
          <w:rFonts w:cs="Times New Roman"/>
          <w:szCs w:val="24"/>
        </w:rPr>
        <w:fldChar w:fldCharType="begin"/>
      </w:r>
      <w:r w:rsidRPr="0061516D">
        <w:rPr>
          <w:rFonts w:cs="Times New Roman"/>
          <w:szCs w:val="24"/>
        </w:rPr>
        <w:instrText xml:space="preserve"> ADDIN EN.CITE &lt;EndNote&gt;&lt;Cite&gt;&lt;Author&gt;Belenky&lt;/Author&gt;&lt;Year&gt;1997&lt;/Year&gt;&lt;RecNum&gt;1032&lt;/RecNum&gt;&lt;Pages&gt;138&lt;/Pages&gt;&lt;DisplayText&gt;(Belenky, McVicker Clinchy, Rule Goldberger, &amp;amp; Mattuck Tarule, 1997, p. 138)&lt;/DisplayText&gt;&lt;record&gt;&lt;rec-number&gt;1032&lt;/rec-number&gt;&lt;foreign-keys&gt;&lt;key app="EN" db-id="frww0z2r2fvf0ge0ssbxfda5ddv5derepafz" timestamp="1495533191"&gt;1032&lt;/key&gt;&lt;/foreign-keys&gt;&lt;ref-type name="Book"&gt;6&lt;/ref-type&gt;&lt;contributors&gt;&lt;authors&gt;&lt;author&gt;Belenky, Mary Field&lt;/author&gt;&lt;author&gt;McVicker Clinchy, Blythe&lt;/author&gt;&lt;author&gt;Rule Goldberger, Nancy&lt;/author&gt;&lt;author&gt;Mattuck Tarule, Jill&lt;/author&gt;&lt;/authors&gt;&lt;/contributors&gt;&lt;titles&gt;&lt;title&gt;Women&amp;apos;s ways of knowing : the development of self, voice, and mind&lt;/title&gt;&lt;/titles&gt;&lt;edition&gt;Tenth anniversary edition.&lt;/edition&gt;&lt;keywords&gt;&lt;keyword&gt;Women -- United States -- Psychology&lt;/keyword&gt;&lt;keyword&gt;Women -- United States -- Education&lt;/keyword&gt;&lt;keyword&gt;Self-actualization (Psychology)&lt;/keyword&gt;&lt;keyword&gt;Feminism -- United States&lt;/keyword&gt;&lt;keyword&gt;Knowledge, Theory of&lt;/keyword&gt;&lt;/keywords&gt;&lt;dates&gt;&lt;year&gt;1997&lt;/year&gt;&lt;/dates&gt;&lt;pub-location&gt;New York&lt;/pub-location&gt;&lt;publisher&gt;New York : Basic Books&lt;/publisher&gt;&lt;urls&gt;&lt;/urls&gt;&lt;/record&gt;&lt;/Cite&gt;&lt;/EndNote&gt;</w:instrText>
      </w:r>
      <w:r w:rsidRPr="0061516D">
        <w:rPr>
          <w:rFonts w:cs="Times New Roman"/>
          <w:szCs w:val="24"/>
        </w:rPr>
        <w:fldChar w:fldCharType="separate"/>
      </w:r>
      <w:r w:rsidRPr="0061516D">
        <w:rPr>
          <w:rFonts w:cs="Times New Roman"/>
          <w:noProof/>
          <w:szCs w:val="24"/>
        </w:rPr>
        <w:t>(Belenky, McVicker Clinchy, Rule Goldberger, &amp; Mattuck Tarule, 1997, p. 138)</w:t>
      </w:r>
      <w:r w:rsidRPr="0061516D">
        <w:rPr>
          <w:rFonts w:cs="Times New Roman"/>
          <w:szCs w:val="24"/>
        </w:rPr>
        <w:fldChar w:fldCharType="end"/>
      </w:r>
      <w:r w:rsidRPr="0061516D">
        <w:rPr>
          <w:rFonts w:cs="Times New Roman"/>
          <w:szCs w:val="24"/>
        </w:rPr>
        <w:t>.</w:t>
      </w:r>
      <w:r>
        <w:rPr>
          <w:rFonts w:cs="Times New Roman"/>
          <w:szCs w:val="24"/>
        </w:rPr>
        <w:t xml:space="preserve"> Following the ethics of care perspective, t</w:t>
      </w:r>
      <w:r w:rsidRPr="0061516D">
        <w:rPr>
          <w:rFonts w:cs="Times New Roman"/>
          <w:szCs w:val="24"/>
        </w:rPr>
        <w:t>his study’s research approach orients itself towards the following beliefs of the interpretive paradigm</w:t>
      </w:r>
      <w:r>
        <w:rPr>
          <w:rFonts w:cs="Times New Roman"/>
          <w:szCs w:val="24"/>
        </w:rPr>
        <w:t>,</w:t>
      </w:r>
      <w:r w:rsidRPr="0061516D">
        <w:rPr>
          <w:rFonts w:cs="Times New Roman"/>
          <w:szCs w:val="24"/>
        </w:rPr>
        <w:t xml:space="preserve"> as suggested by Hirschman (1986, p.</w:t>
      </w:r>
      <w:r w:rsidR="007A7278">
        <w:rPr>
          <w:rFonts w:cs="Times New Roman"/>
          <w:szCs w:val="24"/>
        </w:rPr>
        <w:t xml:space="preserve"> </w:t>
      </w:r>
      <w:r w:rsidRPr="0061516D">
        <w:rPr>
          <w:rFonts w:cs="Times New Roman"/>
          <w:szCs w:val="24"/>
        </w:rPr>
        <w:t xml:space="preserve">238): </w:t>
      </w:r>
    </w:p>
    <w:p w14:paraId="738D714F" w14:textId="77777777" w:rsidR="00D0637B" w:rsidRPr="003B24C7" w:rsidRDefault="00D0637B" w:rsidP="00D0637B">
      <w:pPr>
        <w:pStyle w:val="ListParagraph"/>
        <w:numPr>
          <w:ilvl w:val="0"/>
          <w:numId w:val="26"/>
        </w:numPr>
        <w:spacing w:after="120"/>
        <w:rPr>
          <w:rFonts w:cs="Times New Roman"/>
          <w:i/>
          <w:szCs w:val="24"/>
        </w:rPr>
      </w:pPr>
      <w:r w:rsidRPr="003B24C7">
        <w:rPr>
          <w:rFonts w:cs="Times New Roman"/>
          <w:i/>
          <w:szCs w:val="24"/>
        </w:rPr>
        <w:lastRenderedPageBreak/>
        <w:t xml:space="preserve">Human beings construct multiple realities. These realities can be comprehended only as gestalts and therefore as a complete realities. </w:t>
      </w:r>
    </w:p>
    <w:p w14:paraId="1440D9B7" w14:textId="77777777" w:rsidR="00D0637B" w:rsidRPr="003B24C7" w:rsidRDefault="00D0637B" w:rsidP="00D0637B">
      <w:pPr>
        <w:pStyle w:val="ListParagraph"/>
        <w:numPr>
          <w:ilvl w:val="0"/>
          <w:numId w:val="26"/>
        </w:numPr>
        <w:spacing w:after="120"/>
        <w:rPr>
          <w:rFonts w:cs="Times New Roman"/>
          <w:i/>
          <w:szCs w:val="24"/>
        </w:rPr>
      </w:pPr>
      <w:r w:rsidRPr="003B24C7">
        <w:rPr>
          <w:rFonts w:cs="Times New Roman"/>
          <w:i/>
          <w:szCs w:val="24"/>
        </w:rPr>
        <w:t xml:space="preserve">The researcher and the studied phenomenon are actually interactive. The researcher cannot be detached from the phenomenon and the phenomenon cannot be understood without the involvement of the researcher. </w:t>
      </w:r>
    </w:p>
    <w:p w14:paraId="16ECF842" w14:textId="77777777" w:rsidR="00D0637B" w:rsidRPr="003B24C7" w:rsidRDefault="00D0637B" w:rsidP="00D0637B">
      <w:pPr>
        <w:pStyle w:val="ListParagraph"/>
        <w:numPr>
          <w:ilvl w:val="0"/>
          <w:numId w:val="26"/>
        </w:numPr>
        <w:spacing w:after="120"/>
        <w:rPr>
          <w:rFonts w:cs="Times New Roman"/>
          <w:i/>
          <w:szCs w:val="24"/>
        </w:rPr>
      </w:pPr>
      <w:r w:rsidRPr="003B24C7">
        <w:rPr>
          <w:rFonts w:cs="Times New Roman"/>
          <w:i/>
          <w:szCs w:val="24"/>
        </w:rPr>
        <w:t>The researcher aims to construct a ‘thick description’ of the studied phenomenon that describes its meaning and complexity.</w:t>
      </w:r>
    </w:p>
    <w:p w14:paraId="1BFCA6FD" w14:textId="77777777" w:rsidR="00D0637B" w:rsidRPr="003B24C7" w:rsidRDefault="00D0637B" w:rsidP="00D0637B">
      <w:pPr>
        <w:pStyle w:val="ListParagraph"/>
        <w:numPr>
          <w:ilvl w:val="0"/>
          <w:numId w:val="26"/>
        </w:numPr>
        <w:spacing w:after="120"/>
        <w:rPr>
          <w:rFonts w:cs="Times New Roman"/>
          <w:i/>
          <w:szCs w:val="24"/>
        </w:rPr>
      </w:pPr>
      <w:r w:rsidRPr="003B24C7">
        <w:rPr>
          <w:rFonts w:cs="Times New Roman"/>
          <w:i/>
          <w:szCs w:val="24"/>
        </w:rPr>
        <w:t xml:space="preserve">It does not seek or provide any causality for the phenomenon since phenomena are in </w:t>
      </w:r>
      <w:r>
        <w:rPr>
          <w:rFonts w:cs="Times New Roman"/>
          <w:i/>
          <w:szCs w:val="24"/>
        </w:rPr>
        <w:t>a continuous</w:t>
      </w:r>
      <w:r w:rsidRPr="003B24C7">
        <w:rPr>
          <w:rFonts w:cs="Times New Roman"/>
          <w:i/>
          <w:szCs w:val="24"/>
        </w:rPr>
        <w:t xml:space="preserve"> creation. </w:t>
      </w:r>
    </w:p>
    <w:p w14:paraId="469EF56D" w14:textId="77777777" w:rsidR="00D0637B" w:rsidRPr="003B24C7" w:rsidRDefault="00D0637B" w:rsidP="00D0637B">
      <w:pPr>
        <w:pStyle w:val="ListParagraph"/>
        <w:numPr>
          <w:ilvl w:val="0"/>
          <w:numId w:val="26"/>
        </w:numPr>
        <w:spacing w:after="120"/>
        <w:rPr>
          <w:rFonts w:cs="Times New Roman"/>
          <w:i/>
          <w:szCs w:val="24"/>
        </w:rPr>
      </w:pPr>
      <w:r w:rsidRPr="003B24C7">
        <w:rPr>
          <w:rFonts w:cs="Times New Roman"/>
          <w:i/>
          <w:szCs w:val="24"/>
        </w:rPr>
        <w:t xml:space="preserve">Researcher’s values unavoidably influence the choice of the phenomenon, choice of method, choice of data and choice of findings. As such, research inquiry is innately value – laden. </w:t>
      </w:r>
    </w:p>
    <w:p w14:paraId="5B3A354E" w14:textId="77777777" w:rsidR="00D0637B" w:rsidRPr="0061516D" w:rsidRDefault="00D0637B" w:rsidP="00D0637B">
      <w:pPr>
        <w:pStyle w:val="ListParagraph"/>
        <w:numPr>
          <w:ilvl w:val="0"/>
          <w:numId w:val="26"/>
        </w:numPr>
        <w:spacing w:after="120"/>
        <w:rPr>
          <w:rFonts w:cs="Times New Roman"/>
          <w:szCs w:val="24"/>
        </w:rPr>
      </w:pPr>
      <w:r w:rsidRPr="003B24C7">
        <w:rPr>
          <w:rFonts w:cs="Times New Roman"/>
          <w:i/>
          <w:szCs w:val="24"/>
        </w:rPr>
        <w:t xml:space="preserve">Knowledge is constructed, not discovered because it results from the subjective interaction between researcher and the phenomenon and thus it is subjectively attained. </w:t>
      </w:r>
    </w:p>
    <w:p w14:paraId="631BE1F4" w14:textId="77777777" w:rsidR="00D0637B" w:rsidRDefault="00D0637B" w:rsidP="00D0637B">
      <w:pPr>
        <w:rPr>
          <w:rFonts w:cs="Times New Roman"/>
          <w:szCs w:val="24"/>
        </w:rPr>
      </w:pPr>
      <w:r>
        <w:rPr>
          <w:rFonts w:cs="Times New Roman"/>
          <w:szCs w:val="24"/>
        </w:rPr>
        <w:t xml:space="preserve">In short, </w:t>
      </w:r>
      <w:r w:rsidRPr="0061516D">
        <w:rPr>
          <w:rFonts w:cs="Times New Roman"/>
          <w:szCs w:val="24"/>
        </w:rPr>
        <w:t xml:space="preserve">human beings construct multiple realities </w:t>
      </w:r>
      <w:r w:rsidRPr="0061516D">
        <w:rPr>
          <w:rFonts w:cs="Times New Roman"/>
          <w:szCs w:val="24"/>
        </w:rPr>
        <w:fldChar w:fldCharType="begin"/>
      </w:r>
      <w:r w:rsidRPr="0061516D">
        <w:rPr>
          <w:rFonts w:cs="Times New Roman"/>
          <w:szCs w:val="24"/>
        </w:rPr>
        <w:instrText xml:space="preserve"> ADDIN EN.CITE &lt;EndNote&gt;&lt;Cite&gt;&lt;Author&gt;Hirschman&lt;/Author&gt;&lt;Year&gt;1986&lt;/Year&gt;&lt;RecNum&gt;528&lt;/RecNum&gt;&lt;DisplayText&gt;(Hirschman, 1986)&lt;/DisplayText&gt;&lt;record&gt;&lt;rec-number&gt;528&lt;/rec-number&gt;&lt;foreign-keys&gt;&lt;key app="EN" db-id="frww0z2r2fvf0ge0ssbxfda5ddv5derepafz" timestamp="0"&gt;528&lt;/key&gt;&lt;/foreign-keys&gt;&lt;ref-type name="Journal Article"&gt;17&lt;/ref-type&gt;&lt;contributors&gt;&lt;authors&gt;&lt;author&gt;Hirschman, Elizabeth&lt;/author&gt;&lt;/authors&gt;&lt;/contributors&gt;&lt;titles&gt;&lt;title&gt;Humanistic Inquiry in Marketing Research: Philosophy, Method, and Criteria&lt;/title&gt;&lt;secondary-title&gt;Journal of Marketing Research (JMR)&lt;/secondary-title&gt;&lt;/titles&gt;&lt;pages&gt;237-249&lt;/pages&gt;&lt;volume&gt;23&lt;/volume&gt;&lt;number&gt;3&lt;/number&gt;&lt;keywords&gt;&lt;keyword&gt;METAPHYSICS&lt;/keyword&gt;&lt;keyword&gt;MARKETING research&lt;/keyword&gt;&lt;keyword&gt;INDUSTRIAL research&lt;/keyword&gt;&lt;keyword&gt;MARKETING strategy&lt;/keyword&gt;&lt;keyword&gt;MARKETING management&lt;/keyword&gt;&lt;keyword&gt;PHILOSOPHY of science&lt;/keyword&gt;&lt;keyword&gt;RELATIVITY&lt;/keyword&gt;&lt;keyword&gt;PRODUCT management&lt;/keyword&gt;&lt;keyword&gt;INDUSTRIAL management&lt;/keyword&gt;&lt;keyword&gt;HUMANISTIC sociology&lt;/keyword&gt;&lt;/keywords&gt;&lt;dates&gt;&lt;year&gt;1986&lt;/year&gt;&lt;/dates&gt;&lt;publisher&gt;American Marketing Association&lt;/publisher&gt;&lt;isbn&gt;00222437&lt;/isbn&gt;&lt;accession-num&gt;5005636&lt;/accession-num&gt;&lt;work-type&gt;Article&lt;/work-type&gt;&lt;urls&gt;&lt;related-urls&gt;&lt;url&gt;http://search.ebscohost.com/login.aspx?direct=true&amp;amp;db=ufh&amp;amp;AN=5005636&amp;amp;site=ehost-live&lt;/url&gt;&lt;/related-urls&gt;&lt;/urls&gt;&lt;remote-database-name&gt;ufh&lt;/remote-database-name&gt;&lt;remote-database-provider&gt;EBSCOhost&lt;/remote-database-provider&gt;&lt;/record&gt;&lt;/Cite&gt;&lt;/EndNote&gt;</w:instrText>
      </w:r>
      <w:r w:rsidRPr="0061516D">
        <w:rPr>
          <w:rFonts w:cs="Times New Roman"/>
          <w:szCs w:val="24"/>
        </w:rPr>
        <w:fldChar w:fldCharType="separate"/>
      </w:r>
      <w:r w:rsidRPr="0061516D">
        <w:rPr>
          <w:rFonts w:cs="Times New Roman"/>
          <w:noProof/>
          <w:szCs w:val="24"/>
        </w:rPr>
        <w:t>(Hirschman, 1986)</w:t>
      </w:r>
      <w:r w:rsidRPr="0061516D">
        <w:rPr>
          <w:rFonts w:cs="Times New Roman"/>
          <w:szCs w:val="24"/>
        </w:rPr>
        <w:fldChar w:fldCharType="end"/>
      </w:r>
      <w:r w:rsidRPr="0061516D">
        <w:rPr>
          <w:rFonts w:cs="Times New Roman"/>
          <w:szCs w:val="24"/>
        </w:rPr>
        <w:t>, as such, social meanings are culturally embedded and are dep</w:t>
      </w:r>
      <w:r>
        <w:rPr>
          <w:rFonts w:cs="Times New Roman"/>
          <w:szCs w:val="24"/>
        </w:rPr>
        <w:t>endent on a particular context.</w:t>
      </w:r>
    </w:p>
    <w:p w14:paraId="16D80AF8" w14:textId="10B1161D" w:rsidR="00B6065F" w:rsidRDefault="00D0637B" w:rsidP="00D0637B">
      <w:pPr>
        <w:rPr>
          <w:rFonts w:cs="Times New Roman"/>
          <w:szCs w:val="24"/>
        </w:rPr>
      </w:pPr>
      <w:r>
        <w:rPr>
          <w:rFonts w:cs="Times New Roman"/>
          <w:szCs w:val="24"/>
        </w:rPr>
        <w:t xml:space="preserve">Qualitative research extends to different areas, each of them characterised by specific theoretical backgrounds, specific concepts of reality, and their own methodological programs </w:t>
      </w:r>
      <w:r>
        <w:rPr>
          <w:rFonts w:cs="Times New Roman"/>
          <w:szCs w:val="24"/>
        </w:rPr>
        <w:fldChar w:fldCharType="begin"/>
      </w:r>
      <w:r>
        <w:rPr>
          <w:rFonts w:cs="Times New Roman"/>
          <w:szCs w:val="24"/>
        </w:rPr>
        <w:instrText xml:space="preserve"> ADDIN EN.CITE &lt;EndNote&gt;&lt;Cite&gt;&lt;Author&gt;Flick&lt;/Author&gt;&lt;Year&gt;2014&lt;/Year&gt;&lt;RecNum&gt;1238&lt;/RecNum&gt;&lt;DisplayText&gt;(Flick, 2014)&lt;/DisplayText&gt;&lt;record&gt;&lt;rec-number&gt;1238&lt;/rec-number&gt;&lt;foreign-keys&gt;&lt;key app="EN" db-id="frww0z2r2fvf0ge0ssbxfda5ddv5derepafz" timestamp="1503741858"&gt;1238&lt;/key&gt;&lt;/foreign-keys&gt;&lt;ref-type name="Book"&gt;6&lt;/ref-type&gt;&lt;contributors&gt;&lt;authors&gt;&lt;author&gt;Flick, Uwe&lt;/author&gt;&lt;/authors&gt;&lt;/contributors&gt;&lt;titles&gt;&lt;title&gt;An introduction to qualitative research&lt;/title&gt;&lt;/titles&gt;&lt;edition&gt;Edition 5.&lt;/edition&gt;&lt;keywords&gt;&lt;keyword&gt;Qualitative research&lt;/keyword&gt;&lt;/keywords&gt;&lt;dates&gt;&lt;year&gt;2014&lt;/year&gt;&lt;/dates&gt;&lt;pub-location&gt;Los Angeles&lt;/pub-location&gt;&lt;publisher&gt;SAGE&lt;/publisher&gt;&lt;urls&gt;&lt;/urls&gt;&lt;/record&gt;&lt;/Cite&gt;&lt;/EndNote&gt;</w:instrText>
      </w:r>
      <w:r>
        <w:rPr>
          <w:rFonts w:cs="Times New Roman"/>
          <w:szCs w:val="24"/>
        </w:rPr>
        <w:fldChar w:fldCharType="separate"/>
      </w:r>
      <w:r>
        <w:rPr>
          <w:rFonts w:cs="Times New Roman"/>
          <w:noProof/>
          <w:szCs w:val="24"/>
        </w:rPr>
        <w:t>(Flick, 2014)</w:t>
      </w:r>
      <w:r>
        <w:rPr>
          <w:rFonts w:cs="Times New Roman"/>
          <w:szCs w:val="24"/>
        </w:rPr>
        <w:fldChar w:fldCharType="end"/>
      </w:r>
      <w:r>
        <w:rPr>
          <w:rFonts w:cs="Times New Roman"/>
          <w:szCs w:val="24"/>
        </w:rPr>
        <w:t>. Although the various approaches in qualitative research differ in their theoretical assumptions, in their understanding of issues, and in their methodological focus, they are all can be encapsulated under t</w:t>
      </w:r>
      <w:r w:rsidR="00BF5B09">
        <w:rPr>
          <w:rFonts w:cs="Times New Roman"/>
          <w:szCs w:val="24"/>
        </w:rPr>
        <w:t xml:space="preserve">hree major perspectives. Table </w:t>
      </w:r>
      <w:r>
        <w:rPr>
          <w:rFonts w:cs="Times New Roman"/>
          <w:szCs w:val="24"/>
        </w:rPr>
        <w:t xml:space="preserve">3-2 summarises these perspectives and complements them with some exemplary fields of research characterising each one. </w:t>
      </w:r>
    </w:p>
    <w:p w14:paraId="7929991E" w14:textId="77777777" w:rsidR="00D0637B" w:rsidRDefault="00D0637B" w:rsidP="00AD331F">
      <w:pPr>
        <w:spacing w:line="240" w:lineRule="auto"/>
        <w:jc w:val="center"/>
        <w:rPr>
          <w:rFonts w:cs="Times New Roman"/>
          <w:szCs w:val="24"/>
        </w:rPr>
      </w:pPr>
    </w:p>
    <w:p w14:paraId="4BE4099C" w14:textId="77777777" w:rsidR="00D0637B" w:rsidRDefault="00BF5B09" w:rsidP="00BF5B09">
      <w:pPr>
        <w:pStyle w:val="Caption"/>
        <w:keepNext/>
        <w:jc w:val="center"/>
      </w:pPr>
      <w:bookmarkStart w:id="120" w:name="_Toc381179321"/>
      <w:r>
        <w:t xml:space="preserve">Table </w:t>
      </w:r>
      <w:fldSimple w:instr=" STYLEREF 1 \s ">
        <w:r w:rsidR="00AD0BB0">
          <w:rPr>
            <w:noProof/>
          </w:rPr>
          <w:t>3</w:t>
        </w:r>
      </w:fldSimple>
      <w:r w:rsidR="00EA66E9">
        <w:noBreakHyphen/>
      </w:r>
      <w:fldSimple w:instr=" SEQ Table \* ARABIC \s 1 ">
        <w:r w:rsidR="00AD0BB0">
          <w:rPr>
            <w:noProof/>
          </w:rPr>
          <w:t>2</w:t>
        </w:r>
      </w:fldSimple>
      <w:r>
        <w:t xml:space="preserve"> Research Perspectives in Qualitative Research</w:t>
      </w:r>
      <w:bookmarkEnd w:id="120"/>
    </w:p>
    <w:tbl>
      <w:tblPr>
        <w:tblStyle w:val="TableGrid"/>
        <w:tblW w:w="0" w:type="auto"/>
        <w:tblLook w:val="04A0" w:firstRow="1" w:lastRow="0" w:firstColumn="1" w:lastColumn="0" w:noHBand="0" w:noVBand="1"/>
      </w:tblPr>
      <w:tblGrid>
        <w:gridCol w:w="2017"/>
        <w:gridCol w:w="2025"/>
        <w:gridCol w:w="2116"/>
        <w:gridCol w:w="2024"/>
      </w:tblGrid>
      <w:tr w:rsidR="00D0637B" w14:paraId="50A5F515" w14:textId="77777777" w:rsidTr="00B6065F">
        <w:tc>
          <w:tcPr>
            <w:tcW w:w="2017" w:type="dxa"/>
          </w:tcPr>
          <w:p w14:paraId="06518D4D" w14:textId="77777777" w:rsidR="00D0637B" w:rsidRDefault="00D0637B" w:rsidP="00AD331F">
            <w:pPr>
              <w:spacing w:line="240" w:lineRule="auto"/>
              <w:jc w:val="left"/>
              <w:rPr>
                <w:rFonts w:cs="Times New Roman"/>
                <w:szCs w:val="24"/>
              </w:rPr>
            </w:pPr>
          </w:p>
        </w:tc>
        <w:tc>
          <w:tcPr>
            <w:tcW w:w="2025" w:type="dxa"/>
          </w:tcPr>
          <w:p w14:paraId="01A67E78" w14:textId="77777777" w:rsidR="00D0637B" w:rsidRPr="000B61F6" w:rsidRDefault="00D0637B" w:rsidP="00AD331F">
            <w:pPr>
              <w:spacing w:line="240" w:lineRule="auto"/>
              <w:jc w:val="left"/>
              <w:rPr>
                <w:rFonts w:cs="Times New Roman"/>
                <w:b/>
                <w:szCs w:val="24"/>
              </w:rPr>
            </w:pPr>
            <w:r w:rsidRPr="000B61F6">
              <w:rPr>
                <w:rFonts w:cs="Times New Roman"/>
                <w:b/>
                <w:szCs w:val="24"/>
              </w:rPr>
              <w:t>Approaches to subjective viewpoints</w:t>
            </w:r>
          </w:p>
        </w:tc>
        <w:tc>
          <w:tcPr>
            <w:tcW w:w="2116" w:type="dxa"/>
          </w:tcPr>
          <w:p w14:paraId="6B4E7D9C" w14:textId="77777777" w:rsidR="00D0637B" w:rsidRPr="000B61F6" w:rsidRDefault="00D0637B" w:rsidP="00AD331F">
            <w:pPr>
              <w:spacing w:line="240" w:lineRule="auto"/>
              <w:jc w:val="left"/>
              <w:rPr>
                <w:rFonts w:cs="Times New Roman"/>
                <w:b/>
                <w:szCs w:val="24"/>
              </w:rPr>
            </w:pPr>
            <w:r w:rsidRPr="000B61F6">
              <w:rPr>
                <w:rFonts w:cs="Times New Roman"/>
                <w:b/>
                <w:szCs w:val="24"/>
              </w:rPr>
              <w:t>Description of the making of social situations</w:t>
            </w:r>
          </w:p>
        </w:tc>
        <w:tc>
          <w:tcPr>
            <w:tcW w:w="2024" w:type="dxa"/>
          </w:tcPr>
          <w:p w14:paraId="3D35B678" w14:textId="77777777" w:rsidR="00D0637B" w:rsidRPr="000B61F6" w:rsidRDefault="00D0637B" w:rsidP="00AD331F">
            <w:pPr>
              <w:spacing w:line="240" w:lineRule="auto"/>
              <w:jc w:val="left"/>
              <w:rPr>
                <w:rFonts w:cs="Times New Roman"/>
                <w:b/>
                <w:szCs w:val="24"/>
              </w:rPr>
            </w:pPr>
            <w:r w:rsidRPr="000B61F6">
              <w:rPr>
                <w:rFonts w:cs="Times New Roman"/>
                <w:b/>
                <w:szCs w:val="24"/>
              </w:rPr>
              <w:t>Hermeneutic analysis of underlying structures</w:t>
            </w:r>
          </w:p>
        </w:tc>
      </w:tr>
      <w:tr w:rsidR="00D0637B" w14:paraId="3ED25544" w14:textId="77777777" w:rsidTr="00B6065F">
        <w:tc>
          <w:tcPr>
            <w:tcW w:w="2017" w:type="dxa"/>
          </w:tcPr>
          <w:p w14:paraId="09B7F828" w14:textId="77777777" w:rsidR="00D0637B" w:rsidRPr="00E062B3" w:rsidRDefault="00D0637B" w:rsidP="00AD331F">
            <w:pPr>
              <w:spacing w:line="240" w:lineRule="auto"/>
              <w:jc w:val="left"/>
              <w:rPr>
                <w:rFonts w:cs="Times New Roman"/>
                <w:b/>
                <w:szCs w:val="24"/>
              </w:rPr>
            </w:pPr>
            <w:r w:rsidRPr="00E062B3">
              <w:rPr>
                <w:rFonts w:cs="Times New Roman"/>
                <w:b/>
                <w:szCs w:val="24"/>
              </w:rPr>
              <w:t>Theoretical positions</w:t>
            </w:r>
          </w:p>
        </w:tc>
        <w:tc>
          <w:tcPr>
            <w:tcW w:w="2025" w:type="dxa"/>
          </w:tcPr>
          <w:p w14:paraId="71B7BB9E" w14:textId="77777777" w:rsidR="00D0637B" w:rsidRDefault="00D0637B" w:rsidP="00AD331F">
            <w:pPr>
              <w:spacing w:line="240" w:lineRule="auto"/>
              <w:jc w:val="left"/>
              <w:rPr>
                <w:rFonts w:cs="Times New Roman"/>
                <w:szCs w:val="24"/>
              </w:rPr>
            </w:pPr>
            <w:r>
              <w:rPr>
                <w:rFonts w:cs="Times New Roman"/>
                <w:szCs w:val="24"/>
              </w:rPr>
              <w:t>Symbolic Interactionism,</w:t>
            </w:r>
          </w:p>
          <w:p w14:paraId="30A5993B" w14:textId="77777777" w:rsidR="00D0637B" w:rsidRDefault="00D0637B" w:rsidP="00AD331F">
            <w:pPr>
              <w:spacing w:line="240" w:lineRule="auto"/>
              <w:jc w:val="left"/>
              <w:rPr>
                <w:rFonts w:cs="Times New Roman"/>
                <w:szCs w:val="24"/>
              </w:rPr>
            </w:pPr>
            <w:r>
              <w:rPr>
                <w:rFonts w:cs="Times New Roman"/>
                <w:szCs w:val="24"/>
              </w:rPr>
              <w:t>Phenomenology</w:t>
            </w:r>
          </w:p>
        </w:tc>
        <w:tc>
          <w:tcPr>
            <w:tcW w:w="2116" w:type="dxa"/>
          </w:tcPr>
          <w:p w14:paraId="5BF43796" w14:textId="77777777" w:rsidR="00D0637B" w:rsidRDefault="00D0637B" w:rsidP="00AD331F">
            <w:pPr>
              <w:spacing w:line="240" w:lineRule="auto"/>
              <w:jc w:val="left"/>
              <w:rPr>
                <w:rFonts w:cs="Times New Roman"/>
                <w:szCs w:val="24"/>
              </w:rPr>
            </w:pPr>
            <w:r>
              <w:rPr>
                <w:rFonts w:cs="Times New Roman"/>
                <w:szCs w:val="24"/>
              </w:rPr>
              <w:t>Ethnomethodology, Constructivism</w:t>
            </w:r>
          </w:p>
        </w:tc>
        <w:tc>
          <w:tcPr>
            <w:tcW w:w="2024" w:type="dxa"/>
          </w:tcPr>
          <w:p w14:paraId="43055673" w14:textId="77777777" w:rsidR="00D0637B" w:rsidRDefault="00D0637B" w:rsidP="00AD331F">
            <w:pPr>
              <w:spacing w:line="240" w:lineRule="auto"/>
              <w:jc w:val="left"/>
              <w:rPr>
                <w:rFonts w:cs="Times New Roman"/>
                <w:szCs w:val="24"/>
              </w:rPr>
            </w:pPr>
            <w:r>
              <w:rPr>
                <w:rFonts w:cs="Times New Roman"/>
                <w:szCs w:val="24"/>
              </w:rPr>
              <w:t>Psychoanalysis, Structuralism</w:t>
            </w:r>
          </w:p>
        </w:tc>
      </w:tr>
      <w:tr w:rsidR="00D0637B" w14:paraId="27A9264C" w14:textId="77777777" w:rsidTr="00B6065F">
        <w:tc>
          <w:tcPr>
            <w:tcW w:w="2017" w:type="dxa"/>
          </w:tcPr>
          <w:p w14:paraId="261DE33A" w14:textId="77777777" w:rsidR="00D0637B" w:rsidRPr="00E062B3" w:rsidRDefault="00D0637B" w:rsidP="00AD331F">
            <w:pPr>
              <w:spacing w:line="240" w:lineRule="auto"/>
              <w:jc w:val="left"/>
              <w:rPr>
                <w:rFonts w:cs="Times New Roman"/>
                <w:b/>
                <w:szCs w:val="24"/>
              </w:rPr>
            </w:pPr>
            <w:r w:rsidRPr="00E062B3">
              <w:rPr>
                <w:rFonts w:cs="Times New Roman"/>
                <w:b/>
                <w:szCs w:val="24"/>
              </w:rPr>
              <w:t>Methods of data collections</w:t>
            </w:r>
          </w:p>
        </w:tc>
        <w:tc>
          <w:tcPr>
            <w:tcW w:w="2025" w:type="dxa"/>
          </w:tcPr>
          <w:p w14:paraId="63A2F385" w14:textId="77777777" w:rsidR="00D0637B" w:rsidRDefault="00D0637B" w:rsidP="00AD331F">
            <w:pPr>
              <w:spacing w:line="240" w:lineRule="auto"/>
              <w:jc w:val="left"/>
              <w:rPr>
                <w:rFonts w:cs="Times New Roman"/>
                <w:szCs w:val="24"/>
              </w:rPr>
            </w:pPr>
            <w:r>
              <w:rPr>
                <w:rFonts w:cs="Times New Roman"/>
                <w:szCs w:val="24"/>
              </w:rPr>
              <w:t>Semi-structured interviews, Narrative interviews</w:t>
            </w:r>
          </w:p>
        </w:tc>
        <w:tc>
          <w:tcPr>
            <w:tcW w:w="2116" w:type="dxa"/>
          </w:tcPr>
          <w:p w14:paraId="7D653225" w14:textId="77777777" w:rsidR="00D0637B" w:rsidRDefault="00D0637B" w:rsidP="00AD331F">
            <w:pPr>
              <w:spacing w:line="240" w:lineRule="auto"/>
              <w:jc w:val="left"/>
              <w:rPr>
                <w:rFonts w:cs="Times New Roman"/>
                <w:szCs w:val="24"/>
              </w:rPr>
            </w:pPr>
            <w:r>
              <w:rPr>
                <w:rFonts w:cs="Times New Roman"/>
                <w:szCs w:val="24"/>
              </w:rPr>
              <w:t>Focus groups, Ethnography, Participant observation, Recording interactions, Collecting documents</w:t>
            </w:r>
          </w:p>
        </w:tc>
        <w:tc>
          <w:tcPr>
            <w:tcW w:w="2024" w:type="dxa"/>
          </w:tcPr>
          <w:p w14:paraId="2E41A6CF" w14:textId="77777777" w:rsidR="00D0637B" w:rsidRDefault="00D0637B" w:rsidP="00AD331F">
            <w:pPr>
              <w:spacing w:line="240" w:lineRule="auto"/>
              <w:jc w:val="left"/>
              <w:rPr>
                <w:rFonts w:cs="Times New Roman"/>
                <w:szCs w:val="24"/>
              </w:rPr>
            </w:pPr>
            <w:r>
              <w:rPr>
                <w:rFonts w:cs="Times New Roman"/>
                <w:szCs w:val="24"/>
              </w:rPr>
              <w:t>Recording interactions, Photography, Film</w:t>
            </w:r>
          </w:p>
        </w:tc>
      </w:tr>
      <w:tr w:rsidR="00D0637B" w14:paraId="04E679B0" w14:textId="77777777" w:rsidTr="00B6065F">
        <w:tc>
          <w:tcPr>
            <w:tcW w:w="2017" w:type="dxa"/>
          </w:tcPr>
          <w:p w14:paraId="1F2EF5F2" w14:textId="77777777" w:rsidR="00D0637B" w:rsidRPr="00E062B3" w:rsidRDefault="00D0637B" w:rsidP="00AD331F">
            <w:pPr>
              <w:spacing w:line="240" w:lineRule="auto"/>
              <w:jc w:val="left"/>
              <w:rPr>
                <w:rFonts w:cs="Times New Roman"/>
                <w:b/>
                <w:szCs w:val="24"/>
              </w:rPr>
            </w:pPr>
            <w:r w:rsidRPr="00E062B3">
              <w:rPr>
                <w:rFonts w:cs="Times New Roman"/>
                <w:b/>
                <w:szCs w:val="24"/>
              </w:rPr>
              <w:t>Methods of interpretation</w:t>
            </w:r>
          </w:p>
        </w:tc>
        <w:tc>
          <w:tcPr>
            <w:tcW w:w="2025" w:type="dxa"/>
          </w:tcPr>
          <w:p w14:paraId="679E1190" w14:textId="77777777" w:rsidR="00D0637B" w:rsidRDefault="00D0637B" w:rsidP="00AD331F">
            <w:pPr>
              <w:spacing w:line="240" w:lineRule="auto"/>
              <w:jc w:val="left"/>
              <w:rPr>
                <w:rFonts w:cs="Times New Roman"/>
                <w:szCs w:val="24"/>
              </w:rPr>
            </w:pPr>
            <w:r>
              <w:rPr>
                <w:rFonts w:cs="Times New Roman"/>
                <w:szCs w:val="24"/>
              </w:rPr>
              <w:t>Grounded theory coding, Content analysis, Narrative analysis, Hermeneutic methods</w:t>
            </w:r>
          </w:p>
        </w:tc>
        <w:tc>
          <w:tcPr>
            <w:tcW w:w="2116" w:type="dxa"/>
          </w:tcPr>
          <w:p w14:paraId="3614BA8C" w14:textId="77777777" w:rsidR="00D0637B" w:rsidRDefault="00D0637B" w:rsidP="00AD331F">
            <w:pPr>
              <w:spacing w:line="240" w:lineRule="auto"/>
              <w:jc w:val="left"/>
              <w:rPr>
                <w:rFonts w:cs="Times New Roman"/>
                <w:szCs w:val="24"/>
              </w:rPr>
            </w:pPr>
            <w:r>
              <w:rPr>
                <w:rFonts w:cs="Times New Roman"/>
                <w:szCs w:val="24"/>
              </w:rPr>
              <w:t xml:space="preserve">Conversation analysis, Discourse analysis, Genre analysis, Analysis of documents </w:t>
            </w:r>
          </w:p>
        </w:tc>
        <w:tc>
          <w:tcPr>
            <w:tcW w:w="2024" w:type="dxa"/>
          </w:tcPr>
          <w:p w14:paraId="544562A7" w14:textId="77777777" w:rsidR="00D0637B" w:rsidRDefault="00D0637B" w:rsidP="00AD331F">
            <w:pPr>
              <w:spacing w:line="240" w:lineRule="auto"/>
              <w:jc w:val="left"/>
              <w:rPr>
                <w:rFonts w:cs="Times New Roman"/>
                <w:szCs w:val="24"/>
              </w:rPr>
            </w:pPr>
            <w:r>
              <w:rPr>
                <w:rFonts w:cs="Times New Roman"/>
                <w:szCs w:val="24"/>
              </w:rPr>
              <w:t>Objective hermeneutics, Deep hermeneutics</w:t>
            </w:r>
          </w:p>
        </w:tc>
      </w:tr>
      <w:tr w:rsidR="00D0637B" w14:paraId="52A9F762" w14:textId="77777777" w:rsidTr="00B6065F">
        <w:tc>
          <w:tcPr>
            <w:tcW w:w="2017" w:type="dxa"/>
          </w:tcPr>
          <w:p w14:paraId="18D70053" w14:textId="77777777" w:rsidR="00D0637B" w:rsidRPr="00E062B3" w:rsidRDefault="00D0637B" w:rsidP="00AD331F">
            <w:pPr>
              <w:spacing w:line="240" w:lineRule="auto"/>
              <w:jc w:val="left"/>
              <w:rPr>
                <w:rFonts w:cs="Times New Roman"/>
                <w:b/>
                <w:szCs w:val="24"/>
              </w:rPr>
            </w:pPr>
            <w:r w:rsidRPr="00E062B3">
              <w:rPr>
                <w:rFonts w:cs="Times New Roman"/>
                <w:b/>
                <w:szCs w:val="24"/>
              </w:rPr>
              <w:t>Fields of application</w:t>
            </w:r>
          </w:p>
        </w:tc>
        <w:tc>
          <w:tcPr>
            <w:tcW w:w="2025" w:type="dxa"/>
          </w:tcPr>
          <w:p w14:paraId="0B342A27" w14:textId="77777777" w:rsidR="00D0637B" w:rsidRDefault="00D0637B" w:rsidP="00AD331F">
            <w:pPr>
              <w:spacing w:line="240" w:lineRule="auto"/>
              <w:jc w:val="left"/>
              <w:rPr>
                <w:rFonts w:cs="Times New Roman"/>
                <w:szCs w:val="24"/>
              </w:rPr>
            </w:pPr>
            <w:r>
              <w:rPr>
                <w:rFonts w:cs="Times New Roman"/>
                <w:szCs w:val="24"/>
              </w:rPr>
              <w:t xml:space="preserve">Biographical research, Analysis of everyday knowledge </w:t>
            </w:r>
          </w:p>
        </w:tc>
        <w:tc>
          <w:tcPr>
            <w:tcW w:w="2116" w:type="dxa"/>
          </w:tcPr>
          <w:p w14:paraId="6B41BDE8" w14:textId="77777777" w:rsidR="00D0637B" w:rsidRDefault="00D0637B" w:rsidP="00AD331F">
            <w:pPr>
              <w:spacing w:line="240" w:lineRule="auto"/>
              <w:jc w:val="left"/>
              <w:rPr>
                <w:rFonts w:cs="Times New Roman"/>
                <w:szCs w:val="24"/>
              </w:rPr>
            </w:pPr>
            <w:r>
              <w:rPr>
                <w:rFonts w:cs="Times New Roman"/>
                <w:szCs w:val="24"/>
              </w:rPr>
              <w:t>Analysis of life worlds and organisations, Evaluation, Cultural studies</w:t>
            </w:r>
          </w:p>
        </w:tc>
        <w:tc>
          <w:tcPr>
            <w:tcW w:w="2024" w:type="dxa"/>
          </w:tcPr>
          <w:p w14:paraId="541F5FC5" w14:textId="77777777" w:rsidR="00D0637B" w:rsidRDefault="00D0637B" w:rsidP="00AD331F">
            <w:pPr>
              <w:spacing w:line="240" w:lineRule="auto"/>
              <w:jc w:val="left"/>
              <w:rPr>
                <w:rFonts w:cs="Times New Roman"/>
                <w:szCs w:val="24"/>
              </w:rPr>
            </w:pPr>
            <w:r>
              <w:rPr>
                <w:rFonts w:cs="Times New Roman"/>
                <w:szCs w:val="24"/>
              </w:rPr>
              <w:t xml:space="preserve">Family research, Biographical research, Generation research, Gender research </w:t>
            </w:r>
          </w:p>
        </w:tc>
      </w:tr>
    </w:tbl>
    <w:p w14:paraId="5D845D3E" w14:textId="77777777" w:rsidR="00D0637B" w:rsidRDefault="00D0637B" w:rsidP="00D0637B">
      <w:pPr>
        <w:rPr>
          <w:rFonts w:cs="Times New Roman"/>
          <w:szCs w:val="24"/>
        </w:rPr>
      </w:pPr>
      <w:r>
        <w:rPr>
          <w:rFonts w:cs="Times New Roman"/>
          <w:szCs w:val="24"/>
        </w:rPr>
        <w:t xml:space="preserve">(Source:  </w:t>
      </w:r>
      <w:r>
        <w:rPr>
          <w:rFonts w:cs="Times New Roman"/>
          <w:szCs w:val="24"/>
        </w:rPr>
        <w:fldChar w:fldCharType="begin"/>
      </w:r>
      <w:r>
        <w:rPr>
          <w:rFonts w:cs="Times New Roman"/>
          <w:szCs w:val="24"/>
        </w:rPr>
        <w:instrText xml:space="preserve"> ADDIN EN.CITE &lt;EndNote&gt;&lt;Cite&gt;&lt;Author&gt;Flick&lt;/Author&gt;&lt;Year&gt;2014&lt;/Year&gt;&lt;RecNum&gt;1238&lt;/RecNum&gt;&lt;Pages&gt;457&lt;/Pages&gt;&lt;DisplayText&gt;(Flick, 2014, p. 457)&lt;/DisplayText&gt;&lt;record&gt;&lt;rec-number&gt;1238&lt;/rec-number&gt;&lt;foreign-keys&gt;&lt;key app="EN" db-id="frww0z2r2fvf0ge0ssbxfda5ddv5derepafz" timestamp="1503741858"&gt;1238&lt;/key&gt;&lt;/foreign-keys&gt;&lt;ref-type name="Book"&gt;6&lt;/ref-type&gt;&lt;contributors&gt;&lt;authors&gt;&lt;author&gt;Flick, Uwe&lt;/author&gt;&lt;/authors&gt;&lt;/contributors&gt;&lt;titles&gt;&lt;title&gt;An introduction to qualitative research&lt;/title&gt;&lt;/titles&gt;&lt;edition&gt;Edition 5.&lt;/edition&gt;&lt;keywords&gt;&lt;keyword&gt;Qualitative research&lt;/keyword&gt;&lt;/keywords&gt;&lt;dates&gt;&lt;year&gt;2014&lt;/year&gt;&lt;/dates&gt;&lt;pub-location&gt;Los Angeles&lt;/pub-location&gt;&lt;publisher&gt;SAGE&lt;/publisher&gt;&lt;urls&gt;&lt;/urls&gt;&lt;/record&gt;&lt;/Cite&gt;&lt;/EndNote&gt;</w:instrText>
      </w:r>
      <w:r>
        <w:rPr>
          <w:rFonts w:cs="Times New Roman"/>
          <w:szCs w:val="24"/>
        </w:rPr>
        <w:fldChar w:fldCharType="separate"/>
      </w:r>
      <w:r>
        <w:rPr>
          <w:rFonts w:cs="Times New Roman"/>
          <w:noProof/>
          <w:szCs w:val="24"/>
        </w:rPr>
        <w:t>(Flick, 2014, p. 457)</w:t>
      </w:r>
      <w:r>
        <w:rPr>
          <w:rFonts w:cs="Times New Roman"/>
          <w:szCs w:val="24"/>
        </w:rPr>
        <w:fldChar w:fldCharType="end"/>
      </w:r>
    </w:p>
    <w:p w14:paraId="39F9E9EB" w14:textId="77777777" w:rsidR="00D0637B" w:rsidRDefault="00D0637B" w:rsidP="00D0637B">
      <w:pPr>
        <w:rPr>
          <w:rFonts w:cs="Times New Roman"/>
          <w:szCs w:val="24"/>
        </w:rPr>
      </w:pPr>
      <w:r>
        <w:rPr>
          <w:rFonts w:cs="Times New Roman"/>
          <w:szCs w:val="24"/>
        </w:rPr>
        <w:t>Consequently, there is a need to acknowledge which research perspective better suits the issue under investigation among the many perspectives available and thus, the research perspective that better suits the research subject of this study falls under research perspective ‘Approach to subjective viewpoints’, describe</w:t>
      </w:r>
      <w:r w:rsidR="002851A4">
        <w:rPr>
          <w:rFonts w:cs="Times New Roman"/>
          <w:szCs w:val="24"/>
        </w:rPr>
        <w:t xml:space="preserve">d in the first column in Table </w:t>
      </w:r>
      <w:r>
        <w:rPr>
          <w:rFonts w:cs="Times New Roman"/>
          <w:szCs w:val="24"/>
        </w:rPr>
        <w:t xml:space="preserve">3-2 </w:t>
      </w:r>
      <w:r>
        <w:rPr>
          <w:rFonts w:cs="Times New Roman"/>
          <w:szCs w:val="24"/>
        </w:rPr>
        <w:fldChar w:fldCharType="begin"/>
      </w:r>
      <w:r>
        <w:rPr>
          <w:rFonts w:cs="Times New Roman"/>
          <w:szCs w:val="24"/>
        </w:rPr>
        <w:instrText xml:space="preserve"> ADDIN EN.CITE &lt;EndNote&gt;&lt;Cite&gt;&lt;Author&gt;Flick&lt;/Author&gt;&lt;Year&gt;2014&lt;/Year&gt;&lt;RecNum&gt;1238&lt;/RecNum&gt;&lt;DisplayText&gt;(Flick, 2014)&lt;/DisplayText&gt;&lt;record&gt;&lt;rec-number&gt;1238&lt;/rec-number&gt;&lt;foreign-keys&gt;&lt;key app="EN" db-id="frww0z2r2fvf0ge0ssbxfda5ddv5derepafz" timestamp="1503741858"&gt;1238&lt;/key&gt;&lt;/foreign-keys&gt;&lt;ref-type name="Book"&gt;6&lt;/ref-type&gt;&lt;contributors&gt;&lt;authors&gt;&lt;author&gt;Flick, Uwe&lt;/author&gt;&lt;/authors&gt;&lt;/contributors&gt;&lt;titles&gt;&lt;title&gt;An introduction to qualitative research&lt;/title&gt;&lt;/titles&gt;&lt;edition&gt;Edition 5.&lt;/edition&gt;&lt;keywords&gt;&lt;keyword&gt;Qualitative research&lt;/keyword&gt;&lt;/keywords&gt;&lt;dates&gt;&lt;year&gt;2014&lt;/year&gt;&lt;/dates&gt;&lt;pub-location&gt;Los Angeles&lt;/pub-location&gt;&lt;publisher&gt;SAGE&lt;/publisher&gt;&lt;urls&gt;&lt;/urls&gt;&lt;/record&gt;&lt;/Cite&gt;&lt;/EndNote&gt;</w:instrText>
      </w:r>
      <w:r>
        <w:rPr>
          <w:rFonts w:cs="Times New Roman"/>
          <w:szCs w:val="24"/>
        </w:rPr>
        <w:fldChar w:fldCharType="separate"/>
      </w:r>
      <w:r>
        <w:rPr>
          <w:rFonts w:cs="Times New Roman"/>
          <w:noProof/>
          <w:szCs w:val="24"/>
        </w:rPr>
        <w:t>(Flick, 2014)</w:t>
      </w:r>
      <w:r>
        <w:rPr>
          <w:rFonts w:cs="Times New Roman"/>
          <w:szCs w:val="24"/>
        </w:rPr>
        <w:fldChar w:fldCharType="end"/>
      </w:r>
      <w:r>
        <w:rPr>
          <w:rFonts w:cs="Times New Roman"/>
          <w:szCs w:val="24"/>
        </w:rPr>
        <w:t xml:space="preserve">. This perspective accommodates the multiplicity of views in everyday ethics of consumption putting forward research strategies, such </w:t>
      </w:r>
      <w:r>
        <w:rPr>
          <w:rFonts w:cs="Times New Roman"/>
          <w:szCs w:val="24"/>
        </w:rPr>
        <w:lastRenderedPageBreak/>
        <w:t xml:space="preserve">as phenomenology and hermeneutics methods, which provide well developed research approach when one is concerned with the meaning of a phenomenon </w:t>
      </w:r>
      <w:r w:rsidRPr="0061516D">
        <w:rPr>
          <w:rFonts w:cs="Times New Roman"/>
          <w:szCs w:val="24"/>
        </w:rPr>
        <w:fldChar w:fldCharType="begin"/>
      </w:r>
      <w:r w:rsidRPr="0061516D">
        <w:rPr>
          <w:rFonts w:cs="Times New Roman"/>
          <w:szCs w:val="24"/>
        </w:rPr>
        <w:instrText xml:space="preserve"> ADDIN EN.CITE &lt;EndNote&gt;&lt;Cite&gt;&lt;Author&gt;Connolly&lt;/Author&gt;&lt;Year&gt;2003&lt;/Year&gt;&lt;RecNum&gt;1007&lt;/RecNum&gt;&lt;DisplayText&gt;(Connolly &amp;amp; Prothero, 2003)&lt;/DisplayText&gt;&lt;record&gt;&lt;rec-number&gt;1007&lt;/rec-number&gt;&lt;foreign-keys&gt;&lt;key app="EN" db-id="frww0z2r2fvf0ge0ssbxfda5ddv5derepafz" timestamp="1494147281"&gt;1007&lt;/key&gt;&lt;/foreign-keys&gt;&lt;ref-type name="Journal Article"&gt;17&lt;/ref-type&gt;&lt;contributors&gt;&lt;authors&gt;&lt;author&gt;Connolly, John&lt;/author&gt;&lt;author&gt;Prothero, Andrea&lt;/author&gt;&lt;/authors&gt;&lt;/contributors&gt;&lt;titles&gt;&lt;title&gt;Sustainable consumption: consumption, consumers and the commodity discourse&lt;/title&gt;&lt;secondary-title&gt;Consumption Markets &amp;amp; Culture&lt;/secondary-title&gt;&lt;/titles&gt;&lt;periodical&gt;&lt;full-title&gt;Consumption Markets &amp;amp; Culture&lt;/full-title&gt;&lt;/periodical&gt;&lt;pages&gt;275-291&lt;/pages&gt;&lt;volume&gt;6&lt;/volume&gt;&lt;number&gt;4&lt;/number&gt;&lt;dates&gt;&lt;year&gt;2003&lt;/year&gt;&lt;pub-dates&gt;&lt;date&gt;2003/12/01&lt;/date&gt;&lt;/pub-dates&gt;&lt;/dates&gt;&lt;publisher&gt;Routledge&lt;/publisher&gt;&lt;isbn&gt;1025-3866&lt;/isbn&gt;&lt;urls&gt;&lt;related-urls&gt;&lt;url&gt;http://dx.doi.org/10.1080/1025386032000168311&lt;/url&gt;&lt;/related-urls&gt;&lt;/urls&gt;&lt;electronic-resource-num&gt;10.1080/1025386032000168311&lt;/electronic-resource-num&gt;&lt;/record&gt;&lt;/Cite&gt;&lt;/EndNote&gt;</w:instrText>
      </w:r>
      <w:r w:rsidRPr="0061516D">
        <w:rPr>
          <w:rFonts w:cs="Times New Roman"/>
          <w:szCs w:val="24"/>
        </w:rPr>
        <w:fldChar w:fldCharType="separate"/>
      </w:r>
      <w:r w:rsidRPr="0061516D">
        <w:rPr>
          <w:rFonts w:cs="Times New Roman"/>
          <w:noProof/>
          <w:szCs w:val="24"/>
        </w:rPr>
        <w:t>(Connolly &amp; Prothero, 2003)</w:t>
      </w:r>
      <w:r w:rsidRPr="0061516D">
        <w:rPr>
          <w:rFonts w:cs="Times New Roman"/>
          <w:szCs w:val="24"/>
        </w:rPr>
        <w:fldChar w:fldCharType="end"/>
      </w:r>
      <w:r>
        <w:rPr>
          <w:rFonts w:cs="Times New Roman"/>
          <w:szCs w:val="24"/>
        </w:rPr>
        <w:t>.</w:t>
      </w:r>
    </w:p>
    <w:p w14:paraId="438FA068" w14:textId="77777777" w:rsidR="00D0637B" w:rsidRDefault="00D0637B" w:rsidP="00D0637B">
      <w:pPr>
        <w:rPr>
          <w:rFonts w:cs="Times New Roman"/>
          <w:szCs w:val="24"/>
        </w:rPr>
      </w:pPr>
      <w:r>
        <w:rPr>
          <w:rFonts w:cs="Times New Roman"/>
          <w:szCs w:val="24"/>
        </w:rPr>
        <w:t>Therefore, phenomenology is a research strategy that is appropriate to provide a more complete picture of the experiential world of consumers’</w:t>
      </w:r>
      <w:r w:rsidR="0025643A">
        <w:rPr>
          <w:rFonts w:cs="Times New Roman"/>
          <w:szCs w:val="24"/>
        </w:rPr>
        <w:t xml:space="preserve"> everyday ethics of consumption, and, in particular, how the ethics of care is articulated in the participants’ consumption practices</w:t>
      </w:r>
      <w:r>
        <w:rPr>
          <w:rFonts w:cs="Times New Roman"/>
          <w:szCs w:val="24"/>
        </w:rPr>
        <w:t xml:space="preserve"> </w:t>
      </w:r>
      <w:r w:rsidR="0025643A">
        <w:rPr>
          <w:rFonts w:cs="Times New Roman"/>
          <w:szCs w:val="24"/>
        </w:rPr>
        <w:t xml:space="preserve">and choices. </w:t>
      </w:r>
    </w:p>
    <w:p w14:paraId="78098CEB" w14:textId="77777777" w:rsidR="00D0637B" w:rsidRDefault="00D0637B" w:rsidP="00D0637B">
      <w:pPr>
        <w:pStyle w:val="Heading3"/>
      </w:pPr>
      <w:bookmarkStart w:id="121" w:name="_Toc491771129"/>
      <w:bookmarkStart w:id="122" w:name="_Toc386450268"/>
      <w:r>
        <w:t>3.2.1 Existential Phenomenology</w:t>
      </w:r>
      <w:bookmarkEnd w:id="121"/>
      <w:bookmarkEnd w:id="122"/>
      <w:r>
        <w:t xml:space="preserve"> </w:t>
      </w:r>
    </w:p>
    <w:p w14:paraId="21701D17" w14:textId="77777777" w:rsidR="00FA521C" w:rsidRPr="0061516D" w:rsidRDefault="00D0637B" w:rsidP="00FA521C">
      <w:pPr>
        <w:rPr>
          <w:rFonts w:cs="Times New Roman"/>
          <w:szCs w:val="24"/>
        </w:rPr>
      </w:pPr>
      <w:r>
        <w:rPr>
          <w:rFonts w:cs="Times New Roman"/>
          <w:szCs w:val="24"/>
        </w:rPr>
        <w:t>From the perspective of existential phenomenology, “</w:t>
      </w:r>
      <w:r w:rsidRPr="0053742D">
        <w:rPr>
          <w:rFonts w:cs="Times New Roman"/>
          <w:i/>
          <w:szCs w:val="24"/>
        </w:rPr>
        <w:t>a person’</w:t>
      </w:r>
      <w:r>
        <w:rPr>
          <w:rFonts w:cs="Times New Roman"/>
          <w:i/>
          <w:szCs w:val="24"/>
        </w:rPr>
        <w:t>s</w:t>
      </w:r>
      <w:r w:rsidRPr="0053742D">
        <w:rPr>
          <w:rFonts w:cs="Times New Roman"/>
          <w:i/>
          <w:szCs w:val="24"/>
        </w:rPr>
        <w:t xml:space="preserve"> life-world is a socially contextualised totality in which experiences interrelate coherently and meaningfully</w:t>
      </w:r>
      <w:r>
        <w:rPr>
          <w:rFonts w:cs="Times New Roman"/>
          <w:i/>
          <w:szCs w:val="24"/>
        </w:rPr>
        <w:t>”</w:t>
      </w:r>
      <w:r>
        <w:rPr>
          <w:rFonts w:cs="Times New Roman"/>
          <w:szCs w:val="24"/>
        </w:rPr>
        <w:fldChar w:fldCharType="begin"/>
      </w:r>
      <w:r w:rsidR="007F2B53">
        <w:rPr>
          <w:rFonts w:cs="Times New Roman"/>
          <w:szCs w:val="24"/>
        </w:rPr>
        <w:instrText xml:space="preserve"> ADDIN EN.CITE &lt;EndNote&gt;&lt;Cite&gt;&lt;Author&gt;Thompson&lt;/Author&gt;&lt;Year&gt;1990&lt;/Year&gt;&lt;RecNum&gt;260&lt;/RecNum&gt;&lt;Pages&gt;346&lt;/Pages&gt;&lt;DisplayText&gt;(Thompson et al., 1990, p. 346)&lt;/DisplayText&gt;&lt;record&gt;&lt;rec-number&gt;260&lt;/rec-number&gt;&lt;foreign-keys&gt;&lt;key app="EN" db-id="frww0z2r2fvf0ge0ssbxfda5ddv5derepafz" timestamp="0"&gt;260&lt;/key&gt;&lt;/foreign-keys&gt;&lt;ref-type name="Journal Article"&gt;17&lt;/ref-type&gt;&lt;contributors&gt;&lt;authors&gt;&lt;author&gt;Thompson, Craig&lt;/author&gt;&lt;author&gt;Locander, William&lt;/author&gt;&lt;author&gt;Pollio, Howard&lt;/author&gt;&lt;/authors&gt;&lt;/contributors&gt;&lt;titles&gt;&lt;title&gt;The lived meaning of free choice: an existential-phenomenological description of everyday consumer experiences of contemporary married women&lt;/title&gt;&lt;secondary-title&gt;Journal of consumer research&lt;/secondary-title&gt;&lt;/titles&gt;&lt;periodical&gt;&lt;full-title&gt;Journal of Consumer Research&lt;/full-title&gt;&lt;/periodical&gt;&lt;pages&gt;346-361&lt;/pages&gt;&lt;dates&gt;&lt;year&gt;1990&lt;/year&gt;&lt;/dates&gt;&lt;isbn&gt;0093-5301&lt;/isbn&gt;&lt;urls&gt;&lt;/urls&gt;&lt;/record&gt;&lt;/Cite&gt;&lt;/EndNote&gt;</w:instrText>
      </w:r>
      <w:r>
        <w:rPr>
          <w:rFonts w:cs="Times New Roman"/>
          <w:szCs w:val="24"/>
        </w:rPr>
        <w:fldChar w:fldCharType="separate"/>
      </w:r>
      <w:r>
        <w:rPr>
          <w:rFonts w:cs="Times New Roman"/>
          <w:noProof/>
          <w:szCs w:val="24"/>
        </w:rPr>
        <w:t>(Thompson et al., 1990, p. 346)</w:t>
      </w:r>
      <w:r>
        <w:rPr>
          <w:rFonts w:cs="Times New Roman"/>
          <w:szCs w:val="24"/>
        </w:rPr>
        <w:fldChar w:fldCharType="end"/>
      </w:r>
      <w:r>
        <w:rPr>
          <w:rFonts w:cs="Times New Roman"/>
          <w:szCs w:val="24"/>
        </w:rPr>
        <w:t xml:space="preserve">. Existential phenomenology seeks to be a descriptive science that focuses on the life-world of the individual and thus, to describe experience as it is lived and it emerges in a contextual setting and thus, it cannot be located ‘inside’ the person as a complete subjectivity nor ‘outside’ the person as a subject-free objectivity. In other words, experience and world are viewed as co-constituting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Its research focus is on experience as described from a first-person view and it seeks to understand a pattern as it emerg</w:t>
      </w:r>
      <w:r w:rsidR="002851A4">
        <w:rPr>
          <w:rFonts w:cs="Times New Roman"/>
          <w:szCs w:val="24"/>
        </w:rPr>
        <w:t>es. The</w:t>
      </w:r>
      <w:r>
        <w:rPr>
          <w:rFonts w:cs="Times New Roman"/>
          <w:szCs w:val="24"/>
        </w:rPr>
        <w:t xml:space="preserve"> goal</w:t>
      </w:r>
      <w:r w:rsidR="002851A4">
        <w:rPr>
          <w:rFonts w:cs="Times New Roman"/>
          <w:szCs w:val="24"/>
        </w:rPr>
        <w:t xml:space="preserve"> of this study</w:t>
      </w:r>
      <w:r>
        <w:rPr>
          <w:rFonts w:cs="Times New Roman"/>
          <w:szCs w:val="24"/>
        </w:rPr>
        <w:t xml:space="preserve"> is to give a ‘thematic’ description of the experience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w:t>
      </w:r>
      <w:r w:rsidR="00FA521C">
        <w:rPr>
          <w:rFonts w:cs="Times New Roman"/>
          <w:szCs w:val="24"/>
        </w:rPr>
        <w:t xml:space="preserve">Existential-phenomenology provides an alternative method studying consumer phenomena. Its central concepts are intentionality, emergent dialogue, and the hermeneutic circle. The directive of intentionality is that experience and the object of the experience are a co-constitutive unity </w:t>
      </w:r>
      <w:r w:rsidR="00FA521C">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sidR="00FA521C">
        <w:rPr>
          <w:rFonts w:cs="Times New Roman"/>
          <w:szCs w:val="24"/>
        </w:rPr>
        <w:fldChar w:fldCharType="separate"/>
      </w:r>
      <w:r w:rsidR="00FA521C">
        <w:rPr>
          <w:rFonts w:cs="Times New Roman"/>
          <w:noProof/>
          <w:szCs w:val="24"/>
        </w:rPr>
        <w:t>(Thompson et al., 1989)</w:t>
      </w:r>
      <w:r w:rsidR="00FA521C">
        <w:rPr>
          <w:rFonts w:cs="Times New Roman"/>
          <w:szCs w:val="24"/>
        </w:rPr>
        <w:fldChar w:fldCharType="end"/>
      </w:r>
      <w:r w:rsidR="00FA521C">
        <w:rPr>
          <w:rFonts w:cs="Times New Roman"/>
          <w:szCs w:val="24"/>
        </w:rPr>
        <w:t xml:space="preserve">. A methodological consequence is that the researcher’s conceptual </w:t>
      </w:r>
      <w:r w:rsidR="00FA521C">
        <w:rPr>
          <w:rFonts w:cs="Times New Roman"/>
          <w:szCs w:val="24"/>
        </w:rPr>
        <w:lastRenderedPageBreak/>
        <w:t xml:space="preserve">categories are secondary to the participant’s experiential ones </w:t>
      </w:r>
      <w:r w:rsidR="00FA521C">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sidR="00FA521C">
        <w:rPr>
          <w:rFonts w:cs="Times New Roman"/>
          <w:szCs w:val="24"/>
        </w:rPr>
        <w:fldChar w:fldCharType="separate"/>
      </w:r>
      <w:r w:rsidR="00FA521C">
        <w:rPr>
          <w:rFonts w:cs="Times New Roman"/>
          <w:noProof/>
          <w:szCs w:val="24"/>
        </w:rPr>
        <w:t>(Thompson et al., 1989)</w:t>
      </w:r>
      <w:r w:rsidR="00FA521C">
        <w:rPr>
          <w:rFonts w:cs="Times New Roman"/>
          <w:szCs w:val="24"/>
        </w:rPr>
        <w:fldChar w:fldCharType="end"/>
      </w:r>
      <w:r w:rsidR="00FA521C">
        <w:rPr>
          <w:rFonts w:cs="Times New Roman"/>
          <w:szCs w:val="24"/>
        </w:rPr>
        <w:t xml:space="preserve">.  </w:t>
      </w:r>
    </w:p>
    <w:p w14:paraId="6518CFCC" w14:textId="38971A8D" w:rsidR="00D0637B" w:rsidRDefault="00D0637B" w:rsidP="00D0637B">
      <w:pPr>
        <w:rPr>
          <w:rFonts w:cs="Times New Roman"/>
          <w:szCs w:val="24"/>
        </w:rPr>
      </w:pPr>
      <w:r>
        <w:rPr>
          <w:rFonts w:cs="Times New Roman"/>
          <w:szCs w:val="24"/>
        </w:rPr>
        <w:t xml:space="preserve">This study adopted an existential phenomenology research </w:t>
      </w:r>
      <w:r w:rsidRPr="0061516D">
        <w:rPr>
          <w:rFonts w:cs="Times New Roman"/>
          <w:szCs w:val="24"/>
        </w:rPr>
        <w:t>approach</w:t>
      </w:r>
      <w:r>
        <w:rPr>
          <w:rFonts w:cs="Times New Roman"/>
          <w:szCs w:val="24"/>
        </w:rPr>
        <w:t xml:space="preserve"> to </w:t>
      </w:r>
      <w:r w:rsidRPr="0061516D">
        <w:rPr>
          <w:rFonts w:cs="Times New Roman"/>
          <w:szCs w:val="24"/>
        </w:rPr>
        <w:t>further understand</w:t>
      </w:r>
      <w:r>
        <w:rPr>
          <w:rFonts w:cs="Times New Roman"/>
          <w:szCs w:val="24"/>
        </w:rPr>
        <w:t xml:space="preserve"> consumers’ </w:t>
      </w:r>
      <w:r w:rsidRPr="0061516D">
        <w:rPr>
          <w:rFonts w:cs="Times New Roman"/>
          <w:szCs w:val="24"/>
        </w:rPr>
        <w:t>consumption e</w:t>
      </w:r>
      <w:r>
        <w:rPr>
          <w:rFonts w:cs="Times New Roman"/>
          <w:szCs w:val="24"/>
        </w:rPr>
        <w:t>xperiences and their relation to the ethics of care</w:t>
      </w:r>
      <w:r w:rsidR="0025643A">
        <w:rPr>
          <w:rFonts w:cs="Times New Roman"/>
          <w:szCs w:val="24"/>
        </w:rPr>
        <w:t>;</w:t>
      </w:r>
      <w:r>
        <w:rPr>
          <w:rFonts w:cs="Times New Roman"/>
          <w:szCs w:val="24"/>
        </w:rPr>
        <w:t xml:space="preserve"> </w:t>
      </w:r>
      <w:r w:rsidR="0025643A">
        <w:rPr>
          <w:rFonts w:cs="Times New Roman"/>
          <w:szCs w:val="24"/>
        </w:rPr>
        <w:t xml:space="preserve">the main </w:t>
      </w:r>
      <w:r w:rsidR="009E2AA4">
        <w:rPr>
          <w:rFonts w:cs="Times New Roman"/>
          <w:szCs w:val="24"/>
        </w:rPr>
        <w:t xml:space="preserve">objective is the understanding </w:t>
      </w:r>
      <w:r>
        <w:rPr>
          <w:rFonts w:cs="Times New Roman"/>
          <w:szCs w:val="24"/>
        </w:rPr>
        <w:t>how this relation</w:t>
      </w:r>
      <w:r w:rsidR="0025643A">
        <w:rPr>
          <w:rFonts w:cs="Times New Roman"/>
          <w:szCs w:val="24"/>
        </w:rPr>
        <w:t>ship</w:t>
      </w:r>
      <w:r>
        <w:rPr>
          <w:rFonts w:cs="Times New Roman"/>
          <w:szCs w:val="24"/>
        </w:rPr>
        <w:t xml:space="preserve"> w</w:t>
      </w:r>
      <w:r w:rsidRPr="0061516D">
        <w:rPr>
          <w:rFonts w:cs="Times New Roman"/>
          <w:szCs w:val="24"/>
        </w:rPr>
        <w:t xml:space="preserve">as articulated through </w:t>
      </w:r>
      <w:r w:rsidR="0025643A">
        <w:rPr>
          <w:rFonts w:cs="Times New Roman"/>
          <w:szCs w:val="24"/>
        </w:rPr>
        <w:t>the participants’</w:t>
      </w:r>
      <w:r w:rsidRPr="0061516D">
        <w:rPr>
          <w:rFonts w:cs="Times New Roman"/>
          <w:szCs w:val="24"/>
        </w:rPr>
        <w:t xml:space="preserve"> </w:t>
      </w:r>
      <w:r>
        <w:rPr>
          <w:rFonts w:cs="Times New Roman"/>
          <w:szCs w:val="24"/>
        </w:rPr>
        <w:t>everyday ethics of consumption a</w:t>
      </w:r>
      <w:r w:rsidRPr="0061516D">
        <w:rPr>
          <w:rFonts w:cs="Times New Roman"/>
          <w:szCs w:val="24"/>
        </w:rPr>
        <w:t xml:space="preserve">s they experienced them and </w:t>
      </w:r>
      <w:r w:rsidRPr="0061516D">
        <w:rPr>
          <w:rFonts w:cs="Times New Roman"/>
          <w:i/>
          <w:szCs w:val="24"/>
        </w:rPr>
        <w:t>‘lived’</w:t>
      </w:r>
      <w:r w:rsidRPr="0061516D">
        <w:rPr>
          <w:rFonts w:cs="Times New Roman"/>
          <w:szCs w:val="24"/>
        </w:rPr>
        <w:t xml:space="preserve"> them </w:t>
      </w:r>
      <w:r w:rsidRPr="0061516D">
        <w:rPr>
          <w:rFonts w:cs="Times New Roman"/>
          <w:szCs w:val="24"/>
        </w:rPr>
        <w:fldChar w:fldCharType="begin"/>
      </w:r>
      <w:r w:rsidR="007F2B53">
        <w:rPr>
          <w:rFonts w:cs="Times New Roman"/>
          <w:szCs w:val="24"/>
        </w:rPr>
        <w:instrText xml:space="preserve"> ADDIN EN.CITE &lt;EndNote&gt;&lt;Cite&gt;&lt;Author&gt;Thompson&lt;/Author&gt;&lt;Year&gt;1990&lt;/Year&gt;&lt;RecNum&gt;260&lt;/RecNum&gt;&lt;DisplayText&gt;(Thompson et al., 1990)&lt;/DisplayText&gt;&lt;record&gt;&lt;rec-number&gt;260&lt;/rec-number&gt;&lt;foreign-keys&gt;&lt;key app="EN" db-id="frww0z2r2fvf0ge0ssbxfda5ddv5derepafz" timestamp="0"&gt;260&lt;/key&gt;&lt;/foreign-keys&gt;&lt;ref-type name="Journal Article"&gt;17&lt;/ref-type&gt;&lt;contributors&gt;&lt;authors&gt;&lt;author&gt;Thompson, Craig&lt;/author&gt;&lt;author&gt;Locander, William&lt;/author&gt;&lt;author&gt;Pollio, Howard&lt;/author&gt;&lt;/authors&gt;&lt;/contributors&gt;&lt;titles&gt;&lt;title&gt;The lived meaning of free choice: an existential-phenomenological description of everyday consumer experiences of contemporary married women&lt;/title&gt;&lt;secondary-title&gt;Journal of consumer research&lt;/secondary-title&gt;&lt;/titles&gt;&lt;periodical&gt;&lt;full-title&gt;Journal of Consumer Research&lt;/full-title&gt;&lt;/periodical&gt;&lt;pages&gt;346-361&lt;/pages&gt;&lt;dates&gt;&lt;year&gt;1990&lt;/year&gt;&lt;/dates&gt;&lt;isbn&gt;0093-5301&lt;/isbn&gt;&lt;urls&gt;&lt;/urls&gt;&lt;/record&gt;&lt;/Cite&gt;&lt;/EndNote&gt;</w:instrText>
      </w:r>
      <w:r w:rsidRPr="0061516D">
        <w:rPr>
          <w:rFonts w:cs="Times New Roman"/>
          <w:szCs w:val="24"/>
        </w:rPr>
        <w:fldChar w:fldCharType="separate"/>
      </w:r>
      <w:r>
        <w:rPr>
          <w:rFonts w:cs="Times New Roman"/>
          <w:noProof/>
          <w:szCs w:val="24"/>
        </w:rPr>
        <w:t>(Thompson et al., 1990)</w:t>
      </w:r>
      <w:r w:rsidRPr="0061516D">
        <w:rPr>
          <w:rFonts w:cs="Times New Roman"/>
          <w:szCs w:val="24"/>
        </w:rPr>
        <w:fldChar w:fldCharType="end"/>
      </w:r>
      <w:r w:rsidRPr="0061516D">
        <w:rPr>
          <w:rFonts w:cs="Times New Roman"/>
          <w:szCs w:val="24"/>
        </w:rPr>
        <w:t>.</w:t>
      </w:r>
    </w:p>
    <w:p w14:paraId="03E8BA27" w14:textId="77777777" w:rsidR="00D0637B" w:rsidRPr="0061516D" w:rsidRDefault="00D0637B" w:rsidP="00D0637B">
      <w:pPr>
        <w:rPr>
          <w:rFonts w:cs="Times New Roman"/>
          <w:szCs w:val="24"/>
        </w:rPr>
      </w:pPr>
      <w:r>
        <w:rPr>
          <w:rFonts w:cs="Times New Roman"/>
          <w:szCs w:val="24"/>
        </w:rPr>
        <w:t>Moreover, this research study f</w:t>
      </w:r>
      <w:r w:rsidRPr="0061516D">
        <w:rPr>
          <w:rFonts w:cs="Times New Roman"/>
          <w:szCs w:val="24"/>
        </w:rPr>
        <w:t>o</w:t>
      </w:r>
      <w:r>
        <w:rPr>
          <w:rFonts w:cs="Times New Roman"/>
          <w:szCs w:val="24"/>
        </w:rPr>
        <w:t>llowed</w:t>
      </w:r>
      <w:r w:rsidRPr="0061516D">
        <w:rPr>
          <w:rFonts w:cs="Times New Roman"/>
          <w:szCs w:val="24"/>
        </w:rPr>
        <w:t xml:space="preserve"> the </w:t>
      </w:r>
      <w:r>
        <w:rPr>
          <w:rFonts w:cs="Times New Roman"/>
          <w:szCs w:val="24"/>
        </w:rPr>
        <w:t>existential-ph</w:t>
      </w:r>
      <w:r w:rsidRPr="0061516D">
        <w:rPr>
          <w:rFonts w:cs="Times New Roman"/>
          <w:szCs w:val="24"/>
        </w:rPr>
        <w:t xml:space="preserve">enomenological view </w:t>
      </w:r>
      <w:r w:rsidRPr="0061516D">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sidRPr="0061516D">
        <w:rPr>
          <w:rFonts w:cs="Times New Roman"/>
          <w:szCs w:val="24"/>
        </w:rPr>
        <w:fldChar w:fldCharType="separate"/>
      </w:r>
      <w:r>
        <w:rPr>
          <w:rFonts w:cs="Times New Roman"/>
          <w:noProof/>
          <w:szCs w:val="24"/>
        </w:rPr>
        <w:t>(Thompson et al., 1989)</w:t>
      </w:r>
      <w:r w:rsidRPr="0061516D">
        <w:rPr>
          <w:rFonts w:cs="Times New Roman"/>
          <w:szCs w:val="24"/>
        </w:rPr>
        <w:fldChar w:fldCharType="end"/>
      </w:r>
      <w:r w:rsidRPr="0061516D">
        <w:rPr>
          <w:rFonts w:cs="Times New Roman"/>
          <w:szCs w:val="24"/>
        </w:rPr>
        <w:t xml:space="preserve"> principles:  </w:t>
      </w:r>
    </w:p>
    <w:p w14:paraId="123A1302" w14:textId="77777777" w:rsidR="00D0637B" w:rsidRPr="0061516D" w:rsidRDefault="00D0637B" w:rsidP="00D0637B">
      <w:pPr>
        <w:pStyle w:val="ListParagraph"/>
        <w:numPr>
          <w:ilvl w:val="0"/>
          <w:numId w:val="2"/>
        </w:numPr>
        <w:spacing w:after="160"/>
        <w:rPr>
          <w:rFonts w:cs="Times New Roman"/>
          <w:szCs w:val="24"/>
        </w:rPr>
      </w:pPr>
      <w:r w:rsidRPr="0061516D">
        <w:rPr>
          <w:rFonts w:cs="Times New Roman"/>
          <w:szCs w:val="24"/>
        </w:rPr>
        <w:t>Study the individuals in their everyday social environment an</w:t>
      </w:r>
      <w:r w:rsidR="002851A4">
        <w:rPr>
          <w:rFonts w:cs="Times New Roman"/>
          <w:szCs w:val="24"/>
        </w:rPr>
        <w:t>d understand their consumption e</w:t>
      </w:r>
      <w:r w:rsidRPr="0061516D">
        <w:rPr>
          <w:rFonts w:cs="Times New Roman"/>
          <w:szCs w:val="24"/>
        </w:rPr>
        <w:t xml:space="preserve">xperiences as ‘they live them’. </w:t>
      </w:r>
    </w:p>
    <w:p w14:paraId="58F7E6FA" w14:textId="77777777" w:rsidR="00D0637B" w:rsidRPr="0061516D" w:rsidRDefault="002851A4" w:rsidP="00D0637B">
      <w:pPr>
        <w:pStyle w:val="ListParagraph"/>
        <w:numPr>
          <w:ilvl w:val="0"/>
          <w:numId w:val="2"/>
        </w:numPr>
        <w:spacing w:after="160"/>
        <w:rPr>
          <w:rFonts w:cs="Times New Roman"/>
          <w:szCs w:val="24"/>
        </w:rPr>
      </w:pPr>
      <w:r>
        <w:rPr>
          <w:rFonts w:cs="Times New Roman"/>
          <w:szCs w:val="24"/>
        </w:rPr>
        <w:t>Their consumption</w:t>
      </w:r>
      <w:r w:rsidR="00D0637B" w:rsidRPr="0061516D">
        <w:rPr>
          <w:rFonts w:cs="Times New Roman"/>
          <w:szCs w:val="24"/>
        </w:rPr>
        <w:t xml:space="preserve"> experiences emerge in their contextual setting and it is both subjective – their beliefs and values</w:t>
      </w:r>
      <w:r w:rsidR="00D0637B">
        <w:rPr>
          <w:rFonts w:cs="Times New Roman"/>
          <w:szCs w:val="24"/>
        </w:rPr>
        <w:t xml:space="preserve"> – and </w:t>
      </w:r>
      <w:r w:rsidR="00D0637B" w:rsidRPr="0061516D">
        <w:rPr>
          <w:rFonts w:cs="Times New Roman"/>
          <w:szCs w:val="24"/>
        </w:rPr>
        <w:t>objective – the beliefs and values of their social environment.</w:t>
      </w:r>
    </w:p>
    <w:p w14:paraId="3964E7F3" w14:textId="77777777" w:rsidR="00D0637B" w:rsidRPr="0061516D" w:rsidRDefault="002851A4" w:rsidP="00D0637B">
      <w:pPr>
        <w:pStyle w:val="ListParagraph"/>
        <w:numPr>
          <w:ilvl w:val="0"/>
          <w:numId w:val="2"/>
        </w:numPr>
        <w:spacing w:after="160"/>
        <w:rPr>
          <w:rFonts w:cs="Times New Roman"/>
          <w:szCs w:val="24"/>
        </w:rPr>
      </w:pPr>
      <w:r>
        <w:rPr>
          <w:rFonts w:cs="Times New Roman"/>
          <w:szCs w:val="24"/>
        </w:rPr>
        <w:t xml:space="preserve">Their consumption </w:t>
      </w:r>
      <w:r w:rsidR="00D0637B" w:rsidRPr="0061516D">
        <w:rPr>
          <w:rFonts w:cs="Times New Roman"/>
          <w:szCs w:val="24"/>
        </w:rPr>
        <w:t xml:space="preserve">experiences are understood, given meaning and articulated by them. </w:t>
      </w:r>
    </w:p>
    <w:p w14:paraId="6F233B07" w14:textId="77777777" w:rsidR="00D0637B" w:rsidRPr="0061516D" w:rsidRDefault="002851A4" w:rsidP="00D0637B">
      <w:pPr>
        <w:pStyle w:val="ListParagraph"/>
        <w:numPr>
          <w:ilvl w:val="0"/>
          <w:numId w:val="2"/>
        </w:numPr>
        <w:spacing w:after="160"/>
        <w:rPr>
          <w:rFonts w:cs="Times New Roman"/>
          <w:szCs w:val="24"/>
        </w:rPr>
      </w:pPr>
      <w:r>
        <w:rPr>
          <w:rFonts w:cs="Times New Roman"/>
          <w:szCs w:val="24"/>
        </w:rPr>
        <w:t xml:space="preserve">Consumer’s experiences are understood </w:t>
      </w:r>
      <w:r w:rsidR="00D0637B" w:rsidRPr="0061516D">
        <w:rPr>
          <w:rFonts w:cs="Times New Roman"/>
          <w:szCs w:val="24"/>
        </w:rPr>
        <w:t xml:space="preserve">by analysing them through their relations to other experiences and to their social environment. </w:t>
      </w:r>
    </w:p>
    <w:p w14:paraId="359C6F02" w14:textId="77777777" w:rsidR="00D0637B" w:rsidRDefault="009843C3" w:rsidP="00D0637B">
      <w:pPr>
        <w:pStyle w:val="Heading2"/>
      </w:pPr>
      <w:bookmarkStart w:id="123" w:name="_Toc491771130"/>
      <w:bookmarkStart w:id="124" w:name="_Toc386450269"/>
      <w:r>
        <w:t xml:space="preserve">3.3 </w:t>
      </w:r>
      <w:r w:rsidR="00D0637B">
        <w:t>Research Strategy</w:t>
      </w:r>
      <w:bookmarkEnd w:id="123"/>
      <w:bookmarkEnd w:id="124"/>
      <w:r w:rsidR="00D0637B">
        <w:t xml:space="preserve"> </w:t>
      </w:r>
    </w:p>
    <w:p w14:paraId="4D5B761E" w14:textId="77777777" w:rsidR="00D0637B" w:rsidRDefault="00D0637B" w:rsidP="00D0637B">
      <w:pPr>
        <w:rPr>
          <w:rFonts w:cs="Times New Roman"/>
          <w:szCs w:val="24"/>
        </w:rPr>
      </w:pPr>
      <w:r>
        <w:rPr>
          <w:rFonts w:cs="Times New Roman"/>
          <w:szCs w:val="24"/>
        </w:rPr>
        <w:t xml:space="preserve">The previous section explained that existential phenomenology was developed as a research strategy in which the aim is the in-depth understanding of another person’s experience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This section discusses key aspects of data </w:t>
      </w:r>
      <w:r>
        <w:rPr>
          <w:rFonts w:cs="Times New Roman"/>
          <w:szCs w:val="24"/>
        </w:rPr>
        <w:lastRenderedPageBreak/>
        <w:t xml:space="preserve">collection and explains how the research process was conducted in practice for this thesis. </w:t>
      </w:r>
    </w:p>
    <w:p w14:paraId="48CF474C" w14:textId="77777777" w:rsidR="00D0637B" w:rsidRDefault="00D0637B" w:rsidP="00D0637B">
      <w:pPr>
        <w:pStyle w:val="Heading3"/>
      </w:pPr>
      <w:bookmarkStart w:id="125" w:name="_Toc491771131"/>
      <w:bookmarkStart w:id="126" w:name="_Toc386450270"/>
      <w:r>
        <w:t>3.3.1 Research Problem and Questions</w:t>
      </w:r>
      <w:bookmarkEnd w:id="125"/>
      <w:bookmarkEnd w:id="126"/>
    </w:p>
    <w:p w14:paraId="52EF05C0" w14:textId="77777777" w:rsidR="009843C3" w:rsidRDefault="009843C3" w:rsidP="00D0637B">
      <w:pPr>
        <w:rPr>
          <w:rFonts w:cs="Times New Roman"/>
          <w:szCs w:val="24"/>
        </w:rPr>
      </w:pPr>
      <w:r>
        <w:rPr>
          <w:rFonts w:cs="Times New Roman"/>
          <w:szCs w:val="24"/>
        </w:rPr>
        <w:t>The main research</w:t>
      </w:r>
      <w:r w:rsidR="00A034CE">
        <w:rPr>
          <w:rFonts w:cs="Times New Roman"/>
          <w:szCs w:val="24"/>
        </w:rPr>
        <w:t xml:space="preserve"> purpose </w:t>
      </w:r>
      <w:r>
        <w:rPr>
          <w:rFonts w:cs="Times New Roman"/>
          <w:szCs w:val="24"/>
        </w:rPr>
        <w:t xml:space="preserve">of this study is to understand the intersection of the ethics of care and ethics of consumption. The study, therefore, </w:t>
      </w:r>
      <w:r w:rsidR="00A034CE">
        <w:rPr>
          <w:rFonts w:cs="Times New Roman"/>
          <w:szCs w:val="24"/>
        </w:rPr>
        <w:t xml:space="preserve">main objectives were to: </w:t>
      </w:r>
    </w:p>
    <w:p w14:paraId="36BC7A1B" w14:textId="77777777" w:rsidR="00250509" w:rsidRDefault="00A034CE" w:rsidP="009843C3">
      <w:pPr>
        <w:pStyle w:val="ListParagraph"/>
        <w:numPr>
          <w:ilvl w:val="0"/>
          <w:numId w:val="31"/>
        </w:numPr>
        <w:rPr>
          <w:rFonts w:cs="Times New Roman"/>
          <w:szCs w:val="24"/>
        </w:rPr>
      </w:pPr>
      <w:r>
        <w:rPr>
          <w:rFonts w:cs="Times New Roman"/>
          <w:szCs w:val="24"/>
        </w:rPr>
        <w:t>Explore</w:t>
      </w:r>
      <w:r w:rsidR="00FB486E">
        <w:rPr>
          <w:rFonts w:cs="Times New Roman"/>
          <w:szCs w:val="24"/>
        </w:rPr>
        <w:t xml:space="preserve"> the participants</w:t>
      </w:r>
      <w:r w:rsidR="00250509">
        <w:rPr>
          <w:rFonts w:cs="Times New Roman"/>
          <w:szCs w:val="24"/>
        </w:rPr>
        <w:t>’ web of relationships.</w:t>
      </w:r>
    </w:p>
    <w:p w14:paraId="77A5321A" w14:textId="77777777" w:rsidR="00250509" w:rsidRDefault="00250509" w:rsidP="009843C3">
      <w:pPr>
        <w:pStyle w:val="ListParagraph"/>
        <w:numPr>
          <w:ilvl w:val="0"/>
          <w:numId w:val="31"/>
        </w:numPr>
        <w:rPr>
          <w:rFonts w:cs="Times New Roman"/>
          <w:szCs w:val="24"/>
        </w:rPr>
      </w:pPr>
      <w:r>
        <w:rPr>
          <w:rFonts w:cs="Times New Roman"/>
          <w:szCs w:val="24"/>
        </w:rPr>
        <w:t xml:space="preserve">Understand the nature of those relationships and how they mediate consumers’ ethics of consumption. </w:t>
      </w:r>
    </w:p>
    <w:p w14:paraId="2322304E" w14:textId="436267DB" w:rsidR="00250509" w:rsidRDefault="00250509" w:rsidP="0018012D">
      <w:pPr>
        <w:pStyle w:val="ListParagraph"/>
        <w:numPr>
          <w:ilvl w:val="0"/>
          <w:numId w:val="31"/>
        </w:numPr>
        <w:rPr>
          <w:rFonts w:cs="Times New Roman"/>
          <w:szCs w:val="24"/>
        </w:rPr>
      </w:pPr>
      <w:r>
        <w:rPr>
          <w:rFonts w:cs="Times New Roman"/>
          <w:szCs w:val="24"/>
        </w:rPr>
        <w:t xml:space="preserve"> </w:t>
      </w:r>
      <w:r w:rsidR="00CD535B">
        <w:rPr>
          <w:rFonts w:cs="Times New Roman"/>
          <w:szCs w:val="24"/>
        </w:rPr>
        <w:t>Study participants’</w:t>
      </w:r>
      <w:r>
        <w:rPr>
          <w:rFonts w:cs="Times New Roman"/>
          <w:szCs w:val="24"/>
        </w:rPr>
        <w:t xml:space="preserve"> moral deliberations in atten</w:t>
      </w:r>
      <w:r w:rsidR="00252801">
        <w:rPr>
          <w:rFonts w:cs="Times New Roman"/>
          <w:szCs w:val="24"/>
        </w:rPr>
        <w:t>ding their different responsibil</w:t>
      </w:r>
      <w:r>
        <w:rPr>
          <w:rFonts w:cs="Times New Roman"/>
          <w:szCs w:val="24"/>
        </w:rPr>
        <w:t>ities ste</w:t>
      </w:r>
      <w:r w:rsidR="0018012D">
        <w:rPr>
          <w:rFonts w:cs="Times New Roman"/>
          <w:szCs w:val="24"/>
        </w:rPr>
        <w:t>mming from their relat</w:t>
      </w:r>
      <w:r w:rsidR="00252801">
        <w:rPr>
          <w:rFonts w:cs="Times New Roman"/>
          <w:szCs w:val="24"/>
        </w:rPr>
        <w:t xml:space="preserve">ionships and how </w:t>
      </w:r>
      <w:r w:rsidR="00CD535B">
        <w:rPr>
          <w:rFonts w:cs="Times New Roman"/>
          <w:szCs w:val="24"/>
        </w:rPr>
        <w:t xml:space="preserve">these deliberations mediate </w:t>
      </w:r>
      <w:r w:rsidR="00252801">
        <w:rPr>
          <w:rFonts w:cs="Times New Roman"/>
          <w:szCs w:val="24"/>
        </w:rPr>
        <w:t xml:space="preserve">their </w:t>
      </w:r>
      <w:r>
        <w:rPr>
          <w:rFonts w:cs="Times New Roman"/>
          <w:szCs w:val="24"/>
        </w:rPr>
        <w:t>everyday ethics of consump</w:t>
      </w:r>
      <w:r w:rsidR="00252801">
        <w:rPr>
          <w:rFonts w:cs="Times New Roman"/>
          <w:szCs w:val="24"/>
        </w:rPr>
        <w:t>tion.</w:t>
      </w:r>
    </w:p>
    <w:p w14:paraId="71A3D2D6" w14:textId="77777777" w:rsidR="00A034CE" w:rsidRDefault="00A034CE" w:rsidP="00A034CE">
      <w:pPr>
        <w:rPr>
          <w:rFonts w:cs="Times New Roman"/>
          <w:szCs w:val="24"/>
        </w:rPr>
      </w:pPr>
      <w:r>
        <w:rPr>
          <w:rFonts w:cs="Times New Roman"/>
          <w:szCs w:val="24"/>
        </w:rPr>
        <w:t xml:space="preserve">In particular, the research questions were developed with </w:t>
      </w:r>
      <w:r w:rsidRPr="00250509">
        <w:rPr>
          <w:rFonts w:cs="Times New Roman"/>
          <w:szCs w:val="24"/>
        </w:rPr>
        <w:t xml:space="preserve">the aim of </w:t>
      </w:r>
      <w:r>
        <w:rPr>
          <w:rFonts w:cs="Times New Roman"/>
          <w:szCs w:val="24"/>
        </w:rPr>
        <w:t xml:space="preserve">exploring </w:t>
      </w:r>
      <w:r w:rsidRPr="00250509">
        <w:rPr>
          <w:rFonts w:cs="Times New Roman"/>
          <w:szCs w:val="24"/>
        </w:rPr>
        <w:t xml:space="preserve">issues that have been scarcely researched and </w:t>
      </w:r>
      <w:r>
        <w:rPr>
          <w:rFonts w:cs="Times New Roman"/>
          <w:szCs w:val="24"/>
        </w:rPr>
        <w:t xml:space="preserve">thus, reaching the research’s goal and objectives. </w:t>
      </w:r>
    </w:p>
    <w:p w14:paraId="34DC45EB" w14:textId="77777777" w:rsidR="00A034CE" w:rsidRDefault="00A034CE" w:rsidP="00A034CE">
      <w:pPr>
        <w:pStyle w:val="ListParagraph"/>
        <w:numPr>
          <w:ilvl w:val="0"/>
          <w:numId w:val="32"/>
        </w:numPr>
        <w:rPr>
          <w:rFonts w:cs="Times New Roman"/>
          <w:szCs w:val="24"/>
        </w:rPr>
      </w:pPr>
      <w:r w:rsidRPr="00A034CE">
        <w:rPr>
          <w:rFonts w:cs="Times New Roman"/>
          <w:szCs w:val="24"/>
        </w:rPr>
        <w:t>What is the relationship between the ethics of care and ethics of consumption?</w:t>
      </w:r>
    </w:p>
    <w:p w14:paraId="01730AB0" w14:textId="77777777" w:rsidR="00A034CE" w:rsidRDefault="00A034CE" w:rsidP="00A034CE">
      <w:pPr>
        <w:pStyle w:val="ListParagraph"/>
        <w:numPr>
          <w:ilvl w:val="0"/>
          <w:numId w:val="32"/>
        </w:numPr>
        <w:rPr>
          <w:rFonts w:cs="Times New Roman"/>
          <w:szCs w:val="24"/>
        </w:rPr>
      </w:pPr>
      <w:r w:rsidRPr="00A034CE">
        <w:rPr>
          <w:rFonts w:cs="Times New Roman"/>
          <w:szCs w:val="24"/>
        </w:rPr>
        <w:t xml:space="preserve">How </w:t>
      </w:r>
      <w:r w:rsidR="00AC5125">
        <w:rPr>
          <w:rFonts w:cs="Times New Roman"/>
          <w:szCs w:val="24"/>
        </w:rPr>
        <w:t xml:space="preserve">is </w:t>
      </w:r>
      <w:r w:rsidRPr="00A034CE">
        <w:rPr>
          <w:rFonts w:cs="Times New Roman"/>
          <w:szCs w:val="24"/>
        </w:rPr>
        <w:t>this relationship experienced by consumers and articulated in their everyday ethics of consumption</w:t>
      </w:r>
    </w:p>
    <w:p w14:paraId="356DABE6" w14:textId="77777777" w:rsidR="00D0637B" w:rsidRDefault="00F655D5" w:rsidP="00D0637B">
      <w:pPr>
        <w:rPr>
          <w:rFonts w:cs="Times New Roman"/>
          <w:szCs w:val="24"/>
        </w:rPr>
      </w:pPr>
      <w:r w:rsidRPr="00A034CE">
        <w:rPr>
          <w:rFonts w:cs="Times New Roman"/>
          <w:szCs w:val="24"/>
        </w:rPr>
        <w:t>To</w:t>
      </w:r>
      <w:r w:rsidR="00A034CE" w:rsidRPr="00A034CE">
        <w:rPr>
          <w:rFonts w:cs="Times New Roman"/>
          <w:szCs w:val="24"/>
        </w:rPr>
        <w:t xml:space="preserve"> </w:t>
      </w:r>
      <w:r w:rsidR="00A034CE">
        <w:rPr>
          <w:rFonts w:cs="Times New Roman"/>
          <w:szCs w:val="24"/>
        </w:rPr>
        <w:t xml:space="preserve">answer the research questions, </w:t>
      </w:r>
      <w:r w:rsidRPr="00A034CE">
        <w:rPr>
          <w:rFonts w:cs="Times New Roman"/>
          <w:szCs w:val="24"/>
        </w:rPr>
        <w:t xml:space="preserve">this study followed </w:t>
      </w:r>
      <w:r w:rsidR="009843C3" w:rsidRPr="00A034CE">
        <w:rPr>
          <w:rFonts w:cs="Times New Roman"/>
          <w:szCs w:val="24"/>
        </w:rPr>
        <w:t xml:space="preserve">the </w:t>
      </w:r>
      <w:r w:rsidR="00D0637B" w:rsidRPr="00A034CE">
        <w:rPr>
          <w:rFonts w:cs="Times New Roman"/>
          <w:szCs w:val="24"/>
        </w:rPr>
        <w:t>interpretiv</w:t>
      </w:r>
      <w:r w:rsidRPr="00A034CE">
        <w:rPr>
          <w:rFonts w:cs="Times New Roman"/>
          <w:szCs w:val="24"/>
        </w:rPr>
        <w:t>e approach, which value</w:t>
      </w:r>
      <w:r w:rsidR="00A034CE" w:rsidRPr="00A034CE">
        <w:rPr>
          <w:rFonts w:cs="Times New Roman"/>
          <w:szCs w:val="24"/>
        </w:rPr>
        <w:t>s</w:t>
      </w:r>
      <w:r w:rsidR="00D0637B" w:rsidRPr="00A034CE">
        <w:rPr>
          <w:rFonts w:cs="Times New Roman"/>
          <w:szCs w:val="24"/>
        </w:rPr>
        <w:t xml:space="preserve"> the subjective viewpoint </w:t>
      </w:r>
      <w:r w:rsidR="00D0637B" w:rsidRPr="00A034CE">
        <w:rPr>
          <w:rFonts w:cs="Times New Roman"/>
          <w:szCs w:val="24"/>
        </w:rPr>
        <w:fldChar w:fldCharType="begin"/>
      </w:r>
      <w:r w:rsidR="00D0637B" w:rsidRPr="00A034CE">
        <w:rPr>
          <w:rFonts w:cs="Times New Roman"/>
          <w:szCs w:val="24"/>
        </w:rPr>
        <w:instrText xml:space="preserve"> ADDIN EN.CITE &lt;EndNote&gt;&lt;Cite&gt;&lt;Author&gt;Flick&lt;/Author&gt;&lt;Year&gt;2014&lt;/Year&gt;&lt;RecNum&gt;1238&lt;/RecNum&gt;&lt;DisplayText&gt;(Flick, 2014)&lt;/DisplayText&gt;&lt;record&gt;&lt;rec-number&gt;1238&lt;/rec-number&gt;&lt;foreign-keys&gt;&lt;key app="EN" db-id="frww0z2r2fvf0ge0ssbxfda5ddv5derepafz" timestamp="1503741858"&gt;1238&lt;/key&gt;&lt;/foreign-keys&gt;&lt;ref-type name="Book"&gt;6&lt;/ref-type&gt;&lt;contributors&gt;&lt;authors&gt;&lt;author&gt;Flick, Uwe&lt;/author&gt;&lt;/authors&gt;&lt;/contributors&gt;&lt;titles&gt;&lt;title&gt;An introduction to qualitative research&lt;/title&gt;&lt;/titles&gt;&lt;edition&gt;Edition 5.&lt;/edition&gt;&lt;keywords&gt;&lt;keyword&gt;Qualitative research&lt;/keyword&gt;&lt;/keywords&gt;&lt;dates&gt;&lt;year&gt;2014&lt;/year&gt;&lt;/dates&gt;&lt;pub-location&gt;Los Angeles&lt;/pub-location&gt;&lt;publisher&gt;SAGE&lt;/publisher&gt;&lt;urls&gt;&lt;/urls&gt;&lt;/record&gt;&lt;/Cite&gt;&lt;/EndNote&gt;</w:instrText>
      </w:r>
      <w:r w:rsidR="00D0637B" w:rsidRPr="00A034CE">
        <w:rPr>
          <w:rFonts w:cs="Times New Roman"/>
          <w:szCs w:val="24"/>
        </w:rPr>
        <w:fldChar w:fldCharType="separate"/>
      </w:r>
      <w:r w:rsidR="00D0637B" w:rsidRPr="00A034CE">
        <w:rPr>
          <w:rFonts w:cs="Times New Roman"/>
          <w:noProof/>
          <w:szCs w:val="24"/>
        </w:rPr>
        <w:t>(Flick, 2014)</w:t>
      </w:r>
      <w:r w:rsidR="00D0637B" w:rsidRPr="00A034CE">
        <w:rPr>
          <w:rFonts w:cs="Times New Roman"/>
          <w:szCs w:val="24"/>
        </w:rPr>
        <w:fldChar w:fldCharType="end"/>
      </w:r>
      <w:r w:rsidR="00D0637B" w:rsidRPr="00A034CE">
        <w:rPr>
          <w:rFonts w:cs="Times New Roman"/>
          <w:szCs w:val="24"/>
        </w:rPr>
        <w:t xml:space="preserve"> in line with the existential phenomenology approach </w:t>
      </w:r>
      <w:r w:rsidR="00D0637B" w:rsidRPr="00A034CE">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sidR="00D0637B" w:rsidRPr="00A034CE">
        <w:rPr>
          <w:rFonts w:cs="Times New Roman"/>
          <w:szCs w:val="24"/>
        </w:rPr>
        <w:fldChar w:fldCharType="separate"/>
      </w:r>
      <w:r w:rsidR="00D0637B" w:rsidRPr="00A034CE">
        <w:rPr>
          <w:rFonts w:cs="Times New Roman"/>
          <w:noProof/>
          <w:szCs w:val="24"/>
        </w:rPr>
        <w:t>(Thompson et al., 1989)</w:t>
      </w:r>
      <w:r w:rsidR="00D0637B" w:rsidRPr="00A034CE">
        <w:rPr>
          <w:rFonts w:cs="Times New Roman"/>
          <w:szCs w:val="24"/>
        </w:rPr>
        <w:fldChar w:fldCharType="end"/>
      </w:r>
      <w:r w:rsidR="00D0637B" w:rsidRPr="00A034CE">
        <w:rPr>
          <w:rFonts w:cs="Times New Roman"/>
          <w:szCs w:val="24"/>
        </w:rPr>
        <w:t>.</w:t>
      </w:r>
      <w:r w:rsidR="008E60B6">
        <w:rPr>
          <w:rFonts w:cs="Times New Roman"/>
          <w:szCs w:val="24"/>
        </w:rPr>
        <w:t xml:space="preserve"> </w:t>
      </w:r>
      <w:r w:rsidR="00D0637B" w:rsidRPr="0061516D">
        <w:rPr>
          <w:rFonts w:cs="Times New Roman"/>
          <w:szCs w:val="24"/>
        </w:rPr>
        <w:t>An interpretative research strategy was chosen because the main objective was to understand</w:t>
      </w:r>
      <w:r w:rsidR="00A034CE">
        <w:rPr>
          <w:rFonts w:cs="Times New Roman"/>
          <w:szCs w:val="24"/>
        </w:rPr>
        <w:t xml:space="preserve"> the participants’ consumption experiences</w:t>
      </w:r>
      <w:r w:rsidR="00D0637B" w:rsidRPr="0061516D">
        <w:rPr>
          <w:rFonts w:cs="Times New Roman"/>
          <w:szCs w:val="24"/>
        </w:rPr>
        <w:t xml:space="preserve"> rather than establish causality or predict behaviour. </w:t>
      </w:r>
      <w:r w:rsidR="00D0637B">
        <w:rPr>
          <w:rFonts w:cs="Times New Roman"/>
          <w:szCs w:val="24"/>
        </w:rPr>
        <w:t xml:space="preserve">Such </w:t>
      </w:r>
      <w:r w:rsidR="00D0637B" w:rsidRPr="0061516D">
        <w:rPr>
          <w:rFonts w:cs="Times New Roman"/>
          <w:szCs w:val="24"/>
        </w:rPr>
        <w:lastRenderedPageBreak/>
        <w:t>approach offers the opportunity to eng</w:t>
      </w:r>
      <w:r w:rsidR="00F335AC">
        <w:rPr>
          <w:rFonts w:cs="Times New Roman"/>
          <w:szCs w:val="24"/>
        </w:rPr>
        <w:t>age with the participants’ stories and understand their experiences as they lived them</w:t>
      </w:r>
      <w:r w:rsidR="00D0637B">
        <w:rPr>
          <w:rFonts w:cs="Times New Roman"/>
          <w:szCs w:val="24"/>
        </w:rPr>
        <w:t xml:space="preserve">. </w:t>
      </w:r>
      <w:r w:rsidR="00D0637B" w:rsidRPr="0061516D">
        <w:rPr>
          <w:rFonts w:cs="Times New Roman"/>
          <w:szCs w:val="24"/>
        </w:rPr>
        <w:t>The next section expands on the specifics of the research methods that were used</w:t>
      </w:r>
      <w:r w:rsidR="00D0637B">
        <w:rPr>
          <w:rFonts w:cs="Times New Roman"/>
          <w:szCs w:val="24"/>
        </w:rPr>
        <w:t xml:space="preserve">. </w:t>
      </w:r>
    </w:p>
    <w:p w14:paraId="4B68659B" w14:textId="77777777" w:rsidR="00D0637B" w:rsidRDefault="00D0637B" w:rsidP="00D0637B">
      <w:pPr>
        <w:pStyle w:val="Heading3"/>
      </w:pPr>
      <w:bookmarkStart w:id="127" w:name="_Toc491771132"/>
      <w:bookmarkStart w:id="128" w:name="_Toc386450271"/>
      <w:r>
        <w:t>3.3.2 Data Collection Process</w:t>
      </w:r>
      <w:bookmarkEnd w:id="127"/>
      <w:bookmarkEnd w:id="128"/>
    </w:p>
    <w:p w14:paraId="7F0EC272" w14:textId="77777777" w:rsidR="00D0637B" w:rsidRDefault="00D0637B" w:rsidP="00D0637B">
      <w:pPr>
        <w:rPr>
          <w:rFonts w:cs="Times New Roman"/>
          <w:szCs w:val="24"/>
        </w:rPr>
      </w:pPr>
      <w:r>
        <w:rPr>
          <w:rFonts w:cs="Times New Roman"/>
          <w:szCs w:val="24"/>
        </w:rPr>
        <w:t>Aft</w:t>
      </w:r>
      <w:r w:rsidR="00E36FB3">
        <w:rPr>
          <w:rFonts w:cs="Times New Roman"/>
          <w:szCs w:val="24"/>
        </w:rPr>
        <w:t>er defining the research objectives</w:t>
      </w:r>
      <w:r>
        <w:rPr>
          <w:rFonts w:cs="Times New Roman"/>
          <w:szCs w:val="24"/>
        </w:rPr>
        <w:t xml:space="preserve">, the next step was </w:t>
      </w:r>
      <w:r w:rsidR="00E36FB3">
        <w:rPr>
          <w:rFonts w:cs="Times New Roman"/>
          <w:szCs w:val="24"/>
        </w:rPr>
        <w:t xml:space="preserve">to </w:t>
      </w:r>
      <w:r>
        <w:rPr>
          <w:rFonts w:cs="Times New Roman"/>
          <w:szCs w:val="24"/>
        </w:rPr>
        <w:t xml:space="preserve">decide on the data collection process. This process </w:t>
      </w:r>
      <w:r w:rsidR="00E36FB3">
        <w:rPr>
          <w:rFonts w:cs="Times New Roman"/>
          <w:szCs w:val="24"/>
        </w:rPr>
        <w:t xml:space="preserve">is </w:t>
      </w:r>
      <w:r>
        <w:rPr>
          <w:rFonts w:cs="Times New Roman"/>
          <w:szCs w:val="24"/>
        </w:rPr>
        <w:t xml:space="preserve">planned in such a way that researchers progress from empirical study to bringing together theoretical classifications and defining the ways that this groupings relate to each other </w:t>
      </w:r>
      <w:r>
        <w:rPr>
          <w:rFonts w:cs="Times New Roman"/>
          <w:szCs w:val="24"/>
        </w:rPr>
        <w:fldChar w:fldCharType="begin"/>
      </w:r>
      <w:r>
        <w:rPr>
          <w:rFonts w:cs="Times New Roman"/>
          <w:szCs w:val="24"/>
        </w:rPr>
        <w:instrText xml:space="preserve"> ADDIN EN.CITE &lt;EndNote&gt;&lt;Cite&gt;&lt;Author&gt;Locke&lt;/Author&gt;&lt;Year&gt;2008&lt;/Year&gt;&lt;RecNum&gt;468&lt;/RecNum&gt;&lt;DisplayText&gt;(Locke, Golden-Biddle, &amp;amp; Feldman, 2008)&lt;/DisplayText&gt;&lt;record&gt;&lt;rec-number&gt;468&lt;/rec-number&gt;&lt;foreign-keys&gt;&lt;key app="EN" db-id="frww0z2r2fvf0ge0ssbxfda5ddv5derepafz" timestamp="0"&gt;468&lt;/key&gt;&lt;/foreign-keys&gt;&lt;ref-type name="Journal Article"&gt;17&lt;/ref-type&gt;&lt;contributors&gt;&lt;authors&gt;&lt;author&gt;Locke, Karen&lt;/author&gt;&lt;author&gt;Golden-Biddle, Karen&lt;/author&gt;&lt;author&gt;Feldman, Martha S&lt;/author&gt;&lt;/authors&gt;&lt;/contributors&gt;&lt;titles&gt;&lt;title&gt;Perspective-making doubt generative: rethinking the role of doubt in the research process&lt;/title&gt;&lt;secondary-title&gt;Organization Science&lt;/secondary-title&gt;&lt;/titles&gt;&lt;pages&gt;907-918&lt;/pages&gt;&lt;volume&gt;19&lt;/volume&gt;&lt;number&gt;6&lt;/number&gt;&lt;dates&gt;&lt;year&gt;2008&lt;/year&gt;&lt;/dates&gt;&lt;isbn&gt;1047-7039&lt;/isbn&gt;&lt;urls&gt;&lt;/urls&gt;&lt;/record&gt;&lt;/Cite&gt;&lt;/EndNote&gt;</w:instrText>
      </w:r>
      <w:r>
        <w:rPr>
          <w:rFonts w:cs="Times New Roman"/>
          <w:szCs w:val="24"/>
        </w:rPr>
        <w:fldChar w:fldCharType="separate"/>
      </w:r>
      <w:r>
        <w:rPr>
          <w:rFonts w:cs="Times New Roman"/>
          <w:noProof/>
          <w:szCs w:val="24"/>
        </w:rPr>
        <w:t>(Locke, Golden-Biddle, &amp; Feldman, 2008)</w:t>
      </w:r>
      <w:r>
        <w:rPr>
          <w:rFonts w:cs="Times New Roman"/>
          <w:szCs w:val="24"/>
        </w:rPr>
        <w:fldChar w:fldCharType="end"/>
      </w:r>
      <w:r>
        <w:rPr>
          <w:rFonts w:cs="Times New Roman"/>
          <w:szCs w:val="24"/>
        </w:rPr>
        <w:t>.</w:t>
      </w:r>
    </w:p>
    <w:p w14:paraId="74469921" w14:textId="77777777" w:rsidR="00D0637B" w:rsidRDefault="00D0637B" w:rsidP="00E36FB3">
      <w:pPr>
        <w:rPr>
          <w:rFonts w:cs="Times New Roman"/>
          <w:szCs w:val="24"/>
        </w:rPr>
      </w:pPr>
      <w:r w:rsidRPr="008D2076">
        <w:rPr>
          <w:rFonts w:cs="Times New Roman"/>
          <w:szCs w:val="24"/>
        </w:rPr>
        <w:t xml:space="preserve">A number of studies have emphasised the importance of social context in ethical consumption arguing that the experience of ethically involved consumption is not solely based on an individual (desired) identity but rather on a social one including cultural back ground, personal histories and collective participation </w:t>
      </w:r>
      <w:r w:rsidRPr="008D2076">
        <w:rPr>
          <w:rFonts w:cs="Times New Roman"/>
          <w:szCs w:val="24"/>
        </w:rPr>
        <w:fldChar w:fldCharType="begin">
          <w:fldData xml:space="preserve">PEVuZE5vdGU+PENpdGU+PEF1dGhvcj5DYXLDuTwvQXV0aG9yPjxZZWFyPjIwMDM8L1llYXI+PFJl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</w:fldData>
        </w:fldChar>
      </w:r>
      <w:r w:rsidRPr="008D2076">
        <w:rPr>
          <w:rFonts w:cs="Times New Roman"/>
          <w:szCs w:val="24"/>
        </w:rPr>
        <w:instrText xml:space="preserve"> ADDIN EN.CITE </w:instrText>
      </w:r>
      <w:r w:rsidRPr="008D2076">
        <w:rPr>
          <w:rFonts w:cs="Times New Roman"/>
          <w:szCs w:val="24"/>
        </w:rPr>
        <w:fldChar w:fldCharType="begin">
          <w:fldData xml:space="preserve">PEVuZE5vdGU+PENpdGU+PEF1dGhvcj5DYXLDuTwvQXV0aG9yPjxZZWFyPjIwMDM8L1llYXI+PFJl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</w:fldData>
        </w:fldChar>
      </w:r>
      <w:r w:rsidRPr="008D2076">
        <w:rPr>
          <w:rFonts w:cs="Times New Roman"/>
          <w:szCs w:val="24"/>
        </w:rPr>
        <w:instrText xml:space="preserve"> ADDIN EN.CITE.DATA </w:instrText>
      </w:r>
      <w:r w:rsidRPr="008D2076">
        <w:rPr>
          <w:rFonts w:cs="Times New Roman"/>
          <w:szCs w:val="24"/>
        </w:rPr>
      </w:r>
      <w:r w:rsidRPr="008D2076">
        <w:rPr>
          <w:rFonts w:cs="Times New Roman"/>
          <w:szCs w:val="24"/>
        </w:rPr>
        <w:fldChar w:fldCharType="end"/>
      </w:r>
      <w:r w:rsidRPr="008D2076">
        <w:rPr>
          <w:rFonts w:cs="Times New Roman"/>
          <w:szCs w:val="24"/>
        </w:rPr>
      </w:r>
      <w:r w:rsidRPr="008D2076">
        <w:rPr>
          <w:rFonts w:cs="Times New Roman"/>
          <w:szCs w:val="24"/>
        </w:rPr>
        <w:fldChar w:fldCharType="separate"/>
      </w:r>
      <w:r w:rsidRPr="008D2076">
        <w:rPr>
          <w:rFonts w:cs="Times New Roman"/>
          <w:noProof/>
          <w:szCs w:val="24"/>
        </w:rPr>
        <w:t>(Carù &amp; Cova, 2003; Cherrier, 2007; Shaw, Newholm, &amp; Dickinson, 2006)</w:t>
      </w:r>
      <w:r w:rsidRPr="008D2076">
        <w:rPr>
          <w:rFonts w:cs="Times New Roman"/>
          <w:szCs w:val="24"/>
        </w:rPr>
        <w:fldChar w:fldCharType="end"/>
      </w:r>
      <w:r w:rsidRPr="008D2076">
        <w:rPr>
          <w:rFonts w:cs="Times New Roman"/>
          <w:szCs w:val="24"/>
        </w:rPr>
        <w:t xml:space="preserve">. Askegaard and Linnet (2011) have demonstrated how consumer researchers’ tendency to prioritise consumers’ lived experiences has operated at the cost of understanding the </w:t>
      </w:r>
      <w:r w:rsidRPr="00107588">
        <w:rPr>
          <w:rFonts w:cs="Times New Roman"/>
          <w:i/>
          <w:szCs w:val="24"/>
        </w:rPr>
        <w:t>‘context of context’</w:t>
      </w:r>
      <w:r w:rsidRPr="008D2076">
        <w:rPr>
          <w:rFonts w:cs="Times New Roman"/>
          <w:szCs w:val="24"/>
        </w:rPr>
        <w:t xml:space="preserve"> – the institutional framework th</w:t>
      </w:r>
      <w:r>
        <w:rPr>
          <w:rFonts w:cs="Times New Roman"/>
          <w:szCs w:val="24"/>
        </w:rPr>
        <w:t>at consumers face. It was deemed, thus, important, to discuss first about the context</w:t>
      </w:r>
      <w:r w:rsidR="00E36FB3">
        <w:rPr>
          <w:rFonts w:cs="Times New Roman"/>
          <w:szCs w:val="24"/>
        </w:rPr>
        <w:t xml:space="preserve"> of this research study. Table </w:t>
      </w:r>
      <w:r w:rsidR="00C51D9A">
        <w:rPr>
          <w:rFonts w:cs="Times New Roman"/>
          <w:szCs w:val="24"/>
        </w:rPr>
        <w:t>3-3</w:t>
      </w:r>
      <w:r>
        <w:rPr>
          <w:rFonts w:cs="Times New Roman"/>
          <w:szCs w:val="24"/>
        </w:rPr>
        <w:t xml:space="preserve"> explains the research process</w:t>
      </w:r>
      <w:r w:rsidR="0086407D">
        <w:rPr>
          <w:rFonts w:cs="Times New Roman"/>
          <w:szCs w:val="24"/>
        </w:rPr>
        <w:t xml:space="preserve"> followed for the study</w:t>
      </w:r>
      <w:r>
        <w:rPr>
          <w:rFonts w:cs="Times New Roman"/>
          <w:szCs w:val="24"/>
        </w:rPr>
        <w:t xml:space="preserve">. </w:t>
      </w:r>
    </w:p>
    <w:p w14:paraId="536D81CB" w14:textId="77777777" w:rsidR="00C227B1" w:rsidRDefault="00C227B1" w:rsidP="00E36FB3">
      <w:pPr>
        <w:rPr>
          <w:rFonts w:cs="Times New Roman"/>
          <w:szCs w:val="24"/>
        </w:rPr>
      </w:pPr>
    </w:p>
    <w:p w14:paraId="2B193DDC" w14:textId="77777777" w:rsidR="00C227B1" w:rsidRDefault="00C227B1" w:rsidP="00E36FB3">
      <w:pPr>
        <w:rPr>
          <w:rFonts w:cs="Times New Roman"/>
          <w:szCs w:val="24"/>
        </w:rPr>
      </w:pPr>
    </w:p>
    <w:p w14:paraId="0266F718" w14:textId="77777777" w:rsidR="00C51D9A" w:rsidRDefault="00C51D9A" w:rsidP="00E36FB3">
      <w:pPr>
        <w:rPr>
          <w:rFonts w:cs="Times New Roman"/>
          <w:szCs w:val="24"/>
        </w:rPr>
      </w:pPr>
    </w:p>
    <w:p w14:paraId="432202D9" w14:textId="77777777" w:rsidR="00C227B1" w:rsidRPr="00FF3469" w:rsidRDefault="00C227B1" w:rsidP="00E36FB3">
      <w:pPr>
        <w:rPr>
          <w:rFonts w:cs="Times New Roman"/>
          <w:b/>
          <w:szCs w:val="24"/>
        </w:rPr>
      </w:pPr>
    </w:p>
    <w:p w14:paraId="0AD42258" w14:textId="77777777" w:rsidR="00E36FB3" w:rsidRDefault="00E36FB3" w:rsidP="00E36FB3">
      <w:pPr>
        <w:pStyle w:val="Caption"/>
        <w:keepNext/>
        <w:jc w:val="center"/>
      </w:pPr>
      <w:bookmarkStart w:id="129" w:name="_Toc381179322"/>
      <w:r>
        <w:t xml:space="preserve">Table </w:t>
      </w:r>
      <w:fldSimple w:instr=" STYLEREF 1 \s ">
        <w:r w:rsidR="00AD0BB0">
          <w:rPr>
            <w:noProof/>
          </w:rPr>
          <w:t>3</w:t>
        </w:r>
      </w:fldSimple>
      <w:r w:rsidR="00EA66E9">
        <w:noBreakHyphen/>
      </w:r>
      <w:fldSimple w:instr=" SEQ Table \* ARABIC \s 1 ">
        <w:r w:rsidR="00AD0BB0">
          <w:rPr>
            <w:noProof/>
          </w:rPr>
          <w:t>3</w:t>
        </w:r>
      </w:fldSimple>
      <w:r>
        <w:t xml:space="preserve"> Resea</w:t>
      </w:r>
      <w:r w:rsidR="007C438F">
        <w:t>r</w:t>
      </w:r>
      <w:r>
        <w:t>ch Process</w:t>
      </w:r>
      <w:bookmarkEnd w:id="129"/>
    </w:p>
    <w:tbl>
      <w:tblPr>
        <w:tblStyle w:val="TableGrid"/>
        <w:tblW w:w="0" w:type="auto"/>
        <w:tblLook w:val="04A0" w:firstRow="1" w:lastRow="0" w:firstColumn="1" w:lastColumn="0" w:noHBand="0" w:noVBand="1"/>
      </w:tblPr>
      <w:tblGrid>
        <w:gridCol w:w="8182"/>
      </w:tblGrid>
      <w:tr w:rsidR="00D0637B" w14:paraId="0D417D8E" w14:textId="77777777" w:rsidTr="00C10918">
        <w:tc>
          <w:tcPr>
            <w:tcW w:w="8182" w:type="dxa"/>
          </w:tcPr>
          <w:p w14:paraId="0736367B" w14:textId="77777777" w:rsidR="00D0637B" w:rsidRPr="00007AC8" w:rsidRDefault="00D0637B" w:rsidP="00AD331F">
            <w:pPr>
              <w:spacing w:line="240" w:lineRule="auto"/>
              <w:jc w:val="center"/>
              <w:rPr>
                <w:rFonts w:cs="Times New Roman"/>
                <w:b/>
              </w:rPr>
            </w:pPr>
            <w:r w:rsidRPr="00007AC8">
              <w:rPr>
                <w:rFonts w:cs="Times New Roman"/>
                <w:b/>
              </w:rPr>
              <w:t>Research Problem</w:t>
            </w:r>
          </w:p>
          <w:p w14:paraId="45D4BC1D" w14:textId="77777777" w:rsidR="00D0637B" w:rsidRPr="00007AC8" w:rsidRDefault="00D0637B" w:rsidP="00AD331F">
            <w:pPr>
              <w:spacing w:line="240" w:lineRule="auto"/>
              <w:jc w:val="center"/>
              <w:rPr>
                <w:rFonts w:cs="Times New Roman"/>
              </w:rPr>
            </w:pPr>
            <w:r w:rsidRPr="00007AC8">
              <w:rPr>
                <w:rFonts w:cs="Times New Roman"/>
              </w:rPr>
              <w:t>Literature Review, methodological evaluation and selection of existential phenomenology</w:t>
            </w:r>
          </w:p>
        </w:tc>
      </w:tr>
      <w:tr w:rsidR="00D0637B" w14:paraId="4808413F" w14:textId="77777777" w:rsidTr="00C10918">
        <w:tc>
          <w:tcPr>
            <w:tcW w:w="8182" w:type="dxa"/>
          </w:tcPr>
          <w:p w14:paraId="247A5BF9" w14:textId="77777777" w:rsidR="00D0637B" w:rsidRDefault="00D0637B" w:rsidP="00AD331F">
            <w:pPr>
              <w:spacing w:line="240" w:lineRule="auto"/>
              <w:jc w:val="center"/>
              <w:rPr>
                <w:rFonts w:cs="Times New Roman"/>
                <w:b/>
                <w:szCs w:val="24"/>
              </w:rPr>
            </w:pPr>
            <w:r>
              <w:rPr>
                <w:rFonts w:cs="Times New Roman"/>
                <w:b/>
                <w:szCs w:val="24"/>
              </w:rPr>
              <w:t>Research Context</w:t>
            </w:r>
          </w:p>
          <w:p w14:paraId="05271975" w14:textId="77777777" w:rsidR="00D0637B" w:rsidRPr="00007AC8" w:rsidRDefault="00D0637B" w:rsidP="00AD331F">
            <w:pPr>
              <w:spacing w:line="240" w:lineRule="auto"/>
              <w:jc w:val="center"/>
              <w:rPr>
                <w:rFonts w:cs="Times New Roman"/>
                <w:szCs w:val="24"/>
              </w:rPr>
            </w:pPr>
            <w:r>
              <w:rPr>
                <w:rFonts w:cs="Times New Roman"/>
                <w:szCs w:val="24"/>
              </w:rPr>
              <w:t>Selection of research context</w:t>
            </w:r>
          </w:p>
        </w:tc>
      </w:tr>
      <w:tr w:rsidR="00D0637B" w14:paraId="0BE21E00" w14:textId="77777777" w:rsidTr="00C10918">
        <w:tc>
          <w:tcPr>
            <w:tcW w:w="8182" w:type="dxa"/>
          </w:tcPr>
          <w:p w14:paraId="7FBBDA03" w14:textId="77777777" w:rsidR="00D0637B" w:rsidRDefault="00D0637B" w:rsidP="00AD331F">
            <w:pPr>
              <w:spacing w:line="240" w:lineRule="auto"/>
              <w:jc w:val="center"/>
              <w:rPr>
                <w:rFonts w:cs="Times New Roman"/>
                <w:b/>
                <w:szCs w:val="24"/>
              </w:rPr>
            </w:pPr>
            <w:r>
              <w:rPr>
                <w:rFonts w:cs="Times New Roman"/>
                <w:b/>
                <w:szCs w:val="24"/>
              </w:rPr>
              <w:t>Research Sampling</w:t>
            </w:r>
          </w:p>
          <w:p w14:paraId="64A793E8" w14:textId="77777777" w:rsidR="00D0637B" w:rsidRPr="00007AC8" w:rsidRDefault="00D0637B" w:rsidP="00AD331F">
            <w:pPr>
              <w:spacing w:line="240" w:lineRule="auto"/>
              <w:jc w:val="center"/>
              <w:rPr>
                <w:rFonts w:cs="Times New Roman"/>
                <w:szCs w:val="24"/>
              </w:rPr>
            </w:pPr>
            <w:r w:rsidRPr="00007AC8">
              <w:rPr>
                <w:rFonts w:cs="Times New Roman"/>
                <w:szCs w:val="24"/>
              </w:rPr>
              <w:t>Selection of research participants</w:t>
            </w:r>
          </w:p>
        </w:tc>
      </w:tr>
      <w:tr w:rsidR="00D0637B" w14:paraId="191C909A" w14:textId="77777777" w:rsidTr="00C10918">
        <w:tc>
          <w:tcPr>
            <w:tcW w:w="8182" w:type="dxa"/>
          </w:tcPr>
          <w:p w14:paraId="7CA59CFE" w14:textId="77777777" w:rsidR="00D0637B" w:rsidRDefault="00D0637B" w:rsidP="00AD331F">
            <w:pPr>
              <w:spacing w:line="240" w:lineRule="auto"/>
              <w:jc w:val="center"/>
              <w:rPr>
                <w:rFonts w:cs="Times New Roman"/>
                <w:b/>
                <w:szCs w:val="24"/>
              </w:rPr>
            </w:pPr>
            <w:r>
              <w:rPr>
                <w:rFonts w:cs="Times New Roman"/>
                <w:b/>
                <w:szCs w:val="24"/>
              </w:rPr>
              <w:t>Field Research</w:t>
            </w:r>
          </w:p>
          <w:p w14:paraId="7884C8E9" w14:textId="77777777" w:rsidR="00D0637B" w:rsidRPr="00007AC8" w:rsidRDefault="00D0637B" w:rsidP="00AD331F">
            <w:pPr>
              <w:spacing w:line="240" w:lineRule="auto"/>
              <w:jc w:val="center"/>
              <w:rPr>
                <w:rFonts w:cs="Times New Roman"/>
                <w:szCs w:val="24"/>
              </w:rPr>
            </w:pPr>
            <w:r>
              <w:rPr>
                <w:rFonts w:cs="Times New Roman"/>
                <w:szCs w:val="24"/>
              </w:rPr>
              <w:t>Conducting 40 interview</w:t>
            </w:r>
            <w:r w:rsidRPr="00007AC8">
              <w:rPr>
                <w:rFonts w:cs="Times New Roman"/>
                <w:szCs w:val="24"/>
              </w:rPr>
              <w:t>s</w:t>
            </w:r>
          </w:p>
        </w:tc>
      </w:tr>
      <w:tr w:rsidR="00D0637B" w14:paraId="66A5A5A5" w14:textId="77777777" w:rsidTr="00C10918">
        <w:tc>
          <w:tcPr>
            <w:tcW w:w="8182" w:type="dxa"/>
          </w:tcPr>
          <w:p w14:paraId="77E42475" w14:textId="77777777" w:rsidR="00D0637B" w:rsidRDefault="00D0637B" w:rsidP="00AD331F">
            <w:pPr>
              <w:spacing w:line="240" w:lineRule="auto"/>
              <w:jc w:val="center"/>
              <w:rPr>
                <w:rFonts w:cs="Times New Roman"/>
                <w:b/>
                <w:szCs w:val="24"/>
              </w:rPr>
            </w:pPr>
            <w:r>
              <w:rPr>
                <w:rFonts w:cs="Times New Roman"/>
                <w:b/>
                <w:szCs w:val="24"/>
              </w:rPr>
              <w:t>Field Research</w:t>
            </w:r>
          </w:p>
          <w:p w14:paraId="06578568" w14:textId="77777777" w:rsidR="00D0637B" w:rsidRPr="00007AC8" w:rsidRDefault="00D0637B" w:rsidP="00AD331F">
            <w:pPr>
              <w:spacing w:line="240" w:lineRule="auto"/>
              <w:jc w:val="center"/>
              <w:rPr>
                <w:rFonts w:cs="Times New Roman"/>
                <w:szCs w:val="24"/>
              </w:rPr>
            </w:pPr>
            <w:r w:rsidRPr="00007AC8">
              <w:rPr>
                <w:rFonts w:cs="Times New Roman"/>
                <w:szCs w:val="24"/>
              </w:rPr>
              <w:t xml:space="preserve">Photo elicitation </w:t>
            </w:r>
            <w:r>
              <w:rPr>
                <w:rFonts w:cs="Times New Roman"/>
                <w:szCs w:val="24"/>
              </w:rPr>
              <w:t>and discussion of visual prompts</w:t>
            </w:r>
          </w:p>
        </w:tc>
      </w:tr>
    </w:tbl>
    <w:p w14:paraId="7BD093FD" w14:textId="77777777" w:rsidR="00D0637B" w:rsidRDefault="00D0637B" w:rsidP="00D0637B">
      <w:bookmarkStart w:id="130" w:name="_Toc491771133"/>
    </w:p>
    <w:p w14:paraId="0BCA4414" w14:textId="77777777" w:rsidR="00D0637B" w:rsidRDefault="00D0637B" w:rsidP="00D0637B">
      <w:pPr>
        <w:pStyle w:val="Heading4"/>
      </w:pPr>
      <w:bookmarkStart w:id="131" w:name="_Toc386450272"/>
      <w:r>
        <w:t>3.3.2.1 Research Context</w:t>
      </w:r>
      <w:bookmarkEnd w:id="130"/>
      <w:bookmarkEnd w:id="131"/>
    </w:p>
    <w:p w14:paraId="69A26DC8" w14:textId="77777777" w:rsidR="00D0637B" w:rsidRDefault="00D0637B" w:rsidP="00D0637B">
      <w:pPr>
        <w:rPr>
          <w:rFonts w:cs="Times New Roman"/>
          <w:szCs w:val="24"/>
        </w:rPr>
      </w:pPr>
      <w:r>
        <w:rPr>
          <w:rFonts w:cs="Times New Roman"/>
          <w:szCs w:val="24"/>
        </w:rPr>
        <w:t xml:space="preserve">This </w:t>
      </w:r>
      <w:r w:rsidRPr="008D2076">
        <w:rPr>
          <w:rFonts w:cs="Times New Roman"/>
          <w:szCs w:val="24"/>
        </w:rPr>
        <w:t xml:space="preserve">research study </w:t>
      </w:r>
      <w:r>
        <w:rPr>
          <w:rFonts w:cs="Times New Roman"/>
          <w:szCs w:val="24"/>
        </w:rPr>
        <w:t xml:space="preserve">took </w:t>
      </w:r>
      <w:r w:rsidRPr="008D2076">
        <w:rPr>
          <w:rFonts w:cs="Times New Roman"/>
          <w:szCs w:val="24"/>
        </w:rPr>
        <w:t>place in the United States in the</w:t>
      </w:r>
      <w:r>
        <w:rPr>
          <w:rFonts w:cs="Times New Roman"/>
          <w:szCs w:val="24"/>
        </w:rPr>
        <w:t xml:space="preserve"> State of Florida. Specifically it focused on the</w:t>
      </w:r>
      <w:r w:rsidRPr="008D2076">
        <w:rPr>
          <w:rFonts w:cs="Times New Roman"/>
          <w:szCs w:val="24"/>
        </w:rPr>
        <w:t xml:space="preserve"> Dade and Broward counties that encompass the city of Miami and Ft. Lauderdale and it is usually </w:t>
      </w:r>
      <w:r w:rsidR="00920C00">
        <w:rPr>
          <w:rFonts w:cs="Times New Roman"/>
          <w:szCs w:val="24"/>
        </w:rPr>
        <w:t xml:space="preserve">referred to </w:t>
      </w:r>
      <w:r w:rsidRPr="008D2076">
        <w:rPr>
          <w:rFonts w:cs="Times New Roman"/>
          <w:szCs w:val="24"/>
        </w:rPr>
        <w:t xml:space="preserve">as </w:t>
      </w:r>
      <w:r>
        <w:rPr>
          <w:rFonts w:cs="Times New Roman"/>
          <w:szCs w:val="24"/>
        </w:rPr>
        <w:t xml:space="preserve">the area of </w:t>
      </w:r>
      <w:r w:rsidRPr="008D2076">
        <w:rPr>
          <w:rFonts w:cs="Times New Roman"/>
          <w:szCs w:val="24"/>
        </w:rPr>
        <w:t>South Florida. The research context was chosen because the area is fairly representative of US population as it relates specific demographics like age, sex, married couples’ and other couples’ households, education, women and men population numbers (</w:t>
      </w:r>
      <w:hyperlink r:id="rId12" w:history="1">
        <w:r w:rsidRPr="008D2076">
          <w:rPr>
            <w:rStyle w:val="Hyperlink"/>
            <w:rFonts w:cs="Times New Roman"/>
            <w:szCs w:val="24"/>
          </w:rPr>
          <w:t>https://www.census.gov</w:t>
        </w:r>
      </w:hyperlink>
      <w:r w:rsidRPr="008D2076">
        <w:rPr>
          <w:rFonts w:cs="Times New Roman"/>
          <w:szCs w:val="24"/>
        </w:rPr>
        <w:t xml:space="preserve">). </w:t>
      </w:r>
    </w:p>
    <w:p w14:paraId="175A8C8B" w14:textId="77777777" w:rsidR="007C438F" w:rsidRDefault="00D0637B" w:rsidP="00D0637B">
      <w:pPr>
        <w:rPr>
          <w:rFonts w:cs="Times New Roman"/>
          <w:szCs w:val="24"/>
        </w:rPr>
      </w:pPr>
      <w:r>
        <w:rPr>
          <w:rFonts w:cs="Times New Roman"/>
          <w:szCs w:val="24"/>
        </w:rPr>
        <w:t>Moreover, there are</w:t>
      </w:r>
      <w:r w:rsidR="007C438F">
        <w:rPr>
          <w:rFonts w:cs="Times New Roman"/>
          <w:szCs w:val="24"/>
        </w:rPr>
        <w:t xml:space="preserve"> three</w:t>
      </w:r>
      <w:r>
        <w:rPr>
          <w:rFonts w:cs="Times New Roman"/>
          <w:szCs w:val="24"/>
        </w:rPr>
        <w:t xml:space="preserve"> important reasons that made </w:t>
      </w:r>
      <w:r w:rsidRPr="008D2076">
        <w:rPr>
          <w:rFonts w:cs="Times New Roman"/>
          <w:szCs w:val="24"/>
        </w:rPr>
        <w:t>South Florida</w:t>
      </w:r>
      <w:r>
        <w:rPr>
          <w:rFonts w:cs="Times New Roman"/>
          <w:szCs w:val="24"/>
        </w:rPr>
        <w:t xml:space="preserve"> important place for this research study: First, South Florida</w:t>
      </w:r>
      <w:r w:rsidRPr="008D2076">
        <w:rPr>
          <w:rFonts w:cs="Times New Roman"/>
          <w:szCs w:val="24"/>
        </w:rPr>
        <w:t xml:space="preserve"> is known for its mild and warm weather year around that attracts international short and long term visitors and encourages </w:t>
      </w:r>
      <w:r w:rsidRPr="008D2076">
        <w:rPr>
          <w:rFonts w:cs="Times New Roman"/>
          <w:szCs w:val="24"/>
        </w:rPr>
        <w:lastRenderedPageBreak/>
        <w:t>people to have numerous outdoor activities. It is implied, therefore, that there may be an increased openness, acceptance</w:t>
      </w:r>
      <w:r w:rsidR="007C438F">
        <w:rPr>
          <w:rFonts w:cs="Times New Roman"/>
          <w:szCs w:val="24"/>
        </w:rPr>
        <w:t xml:space="preserve"> of </w:t>
      </w:r>
      <w:r>
        <w:rPr>
          <w:rFonts w:cs="Times New Roman"/>
          <w:szCs w:val="24"/>
        </w:rPr>
        <w:t>others,</w:t>
      </w:r>
      <w:r w:rsidRPr="008D2076">
        <w:rPr>
          <w:rFonts w:cs="Times New Roman"/>
          <w:szCs w:val="24"/>
        </w:rPr>
        <w:t xml:space="preserve"> and </w:t>
      </w:r>
      <w:r w:rsidR="007C438F">
        <w:rPr>
          <w:rFonts w:cs="Times New Roman"/>
          <w:szCs w:val="24"/>
        </w:rPr>
        <w:t xml:space="preserve">innate awareness of South Florida’s pleasant and agreeable weather and natural beauty that is known for </w:t>
      </w:r>
      <w:hyperlink r:id="rId13" w:history="1">
        <w:r w:rsidR="007C438F" w:rsidRPr="004C3196">
          <w:rPr>
            <w:rStyle w:val="Hyperlink"/>
            <w:rFonts w:cs="Times New Roman"/>
            <w:szCs w:val="24"/>
          </w:rPr>
          <w:t>http://www.miamiandbeaches.com/</w:t>
        </w:r>
      </w:hyperlink>
      <w:r w:rsidR="007C438F">
        <w:rPr>
          <w:rFonts w:cs="Times New Roman"/>
          <w:szCs w:val="24"/>
        </w:rPr>
        <w:t>.</w:t>
      </w:r>
    </w:p>
    <w:p w14:paraId="07CE5FC8" w14:textId="4C063D3C" w:rsidR="00D0637B" w:rsidRPr="008D2076" w:rsidRDefault="007C438F" w:rsidP="00D0637B">
      <w:pPr>
        <w:rPr>
          <w:rFonts w:cs="Times New Roman"/>
          <w:szCs w:val="24"/>
        </w:rPr>
      </w:pPr>
      <w:r>
        <w:rPr>
          <w:rFonts w:cs="Times New Roman"/>
          <w:szCs w:val="24"/>
        </w:rPr>
        <w:t>S</w:t>
      </w:r>
      <w:r w:rsidR="008219EB">
        <w:rPr>
          <w:rFonts w:cs="Times New Roman"/>
          <w:szCs w:val="24"/>
        </w:rPr>
        <w:t>econd, South Florida,</w:t>
      </w:r>
      <w:r w:rsidR="00D0637B">
        <w:rPr>
          <w:rFonts w:cs="Times New Roman"/>
          <w:szCs w:val="24"/>
        </w:rPr>
        <w:t xml:space="preserve"> specifically the eastern part of the area</w:t>
      </w:r>
      <w:r w:rsidR="008219EB">
        <w:rPr>
          <w:rFonts w:cs="Times New Roman"/>
          <w:szCs w:val="24"/>
        </w:rPr>
        <w:t>,</w:t>
      </w:r>
      <w:r w:rsidR="00D0637B">
        <w:rPr>
          <w:rFonts w:cs="Times New Roman"/>
          <w:szCs w:val="24"/>
        </w:rPr>
        <w:t xml:space="preserve"> has seen unprecedented rising sea water levels. Jeff Goodell in his article </w:t>
      </w:r>
      <w:r w:rsidR="00D0637B" w:rsidRPr="00311473">
        <w:rPr>
          <w:rFonts w:cs="Times New Roman"/>
          <w:i/>
          <w:szCs w:val="24"/>
        </w:rPr>
        <w:t xml:space="preserve">‘Goodbye Miami’ </w:t>
      </w:r>
      <w:r w:rsidR="00D0637B">
        <w:rPr>
          <w:rFonts w:cs="Times New Roman"/>
          <w:szCs w:val="24"/>
        </w:rPr>
        <w:t>in the Rolling Stone magazine (2013) discusses ‘</w:t>
      </w:r>
      <w:r w:rsidR="00D0637B" w:rsidRPr="00311473">
        <w:rPr>
          <w:rFonts w:cs="Times New Roman"/>
          <w:i/>
          <w:szCs w:val="24"/>
        </w:rPr>
        <w:t>how by century’s end, rising sea levels will turn the nation’s urban fantasyland</w:t>
      </w:r>
      <w:r w:rsidR="00D0637B">
        <w:rPr>
          <w:rFonts w:cs="Times New Roman"/>
          <w:i/>
          <w:szCs w:val="24"/>
        </w:rPr>
        <w:t xml:space="preserve"> (Miami)</w:t>
      </w:r>
      <w:r w:rsidR="00D0637B" w:rsidRPr="00311473">
        <w:rPr>
          <w:rFonts w:cs="Times New Roman"/>
          <w:i/>
          <w:szCs w:val="24"/>
        </w:rPr>
        <w:t xml:space="preserve"> into an American Atlantis</w:t>
      </w:r>
      <w:r w:rsidR="00D0637B">
        <w:rPr>
          <w:rFonts w:cs="Times New Roman"/>
          <w:i/>
          <w:szCs w:val="24"/>
        </w:rPr>
        <w:t>’ (p. 1)</w:t>
      </w:r>
      <w:r w:rsidR="00D0637B">
        <w:rPr>
          <w:rFonts w:cs="Times New Roman"/>
          <w:szCs w:val="24"/>
        </w:rPr>
        <w:t xml:space="preserve">.  </w:t>
      </w:r>
      <w:r w:rsidR="0070193C">
        <w:rPr>
          <w:rFonts w:cs="Times New Roman"/>
          <w:szCs w:val="24"/>
        </w:rPr>
        <w:t>Politicians and residents of these areas have intensively discussed this rising sea level issues in the media</w:t>
      </w:r>
      <w:r w:rsidR="00D0637B">
        <w:rPr>
          <w:rFonts w:cs="Times New Roman"/>
          <w:szCs w:val="24"/>
        </w:rPr>
        <w:t xml:space="preserve">. In fact, special anti-flood construction was undertaken in the last few years that is supposed to protect the area probably another decade until another solution is found. </w:t>
      </w:r>
      <w:r w:rsidR="00D0637B" w:rsidRPr="008D2076">
        <w:rPr>
          <w:rFonts w:cs="Times New Roman"/>
          <w:szCs w:val="24"/>
        </w:rPr>
        <w:t xml:space="preserve">Both </w:t>
      </w:r>
      <w:r w:rsidR="00D0637B">
        <w:rPr>
          <w:rFonts w:cs="Times New Roman"/>
          <w:szCs w:val="24"/>
        </w:rPr>
        <w:t xml:space="preserve">its balmy weather and precarious location render South Florida </w:t>
      </w:r>
      <w:r w:rsidR="00D0637B" w:rsidRPr="008D2076">
        <w:rPr>
          <w:rFonts w:cs="Times New Roman"/>
          <w:szCs w:val="24"/>
        </w:rPr>
        <w:t xml:space="preserve">a place </w:t>
      </w:r>
      <w:r w:rsidR="00D0637B">
        <w:rPr>
          <w:rFonts w:cs="Times New Roman"/>
          <w:szCs w:val="24"/>
        </w:rPr>
        <w:t xml:space="preserve">where its inhabitants feel both blessed for living in </w:t>
      </w:r>
      <w:r w:rsidR="00D0637B" w:rsidRPr="006B2BB5">
        <w:rPr>
          <w:rFonts w:cs="Times New Roman"/>
          <w:i/>
          <w:szCs w:val="24"/>
        </w:rPr>
        <w:t>‘world city’</w:t>
      </w:r>
      <w:r w:rsidR="00D0637B">
        <w:rPr>
          <w:rFonts w:cs="Times New Roman"/>
          <w:szCs w:val="24"/>
        </w:rPr>
        <w:t xml:space="preserve"> like Miami and tormented and probably adequately aware of the illusory well-being of the present and eminent environmental dangers of the future </w:t>
      </w:r>
      <w:r w:rsidR="00D0637B">
        <w:rPr>
          <w:rFonts w:cs="Times New Roman"/>
          <w:szCs w:val="24"/>
        </w:rPr>
        <w:fldChar w:fldCharType="begin"/>
      </w:r>
      <w:r w:rsidR="00D0637B">
        <w:rPr>
          <w:rFonts w:cs="Times New Roman"/>
          <w:szCs w:val="24"/>
        </w:rPr>
        <w:instrText xml:space="preserve"> ADDIN EN.CITE &lt;EndNote&gt;&lt;Cite&gt;&lt;Author&gt;Nijman&lt;/Author&gt;&lt;Year&gt;2007&lt;/Year&gt;&lt;RecNum&gt;1140&lt;/RecNum&gt;&lt;DisplayText&gt;(Nijman, 2007)&lt;/DisplayText&gt;&lt;record&gt;&lt;rec-number&gt;1140&lt;/rec-number&gt;&lt;foreign-keys&gt;&lt;key app="EN" db-id="frww0z2r2fvf0ge0ssbxfda5ddv5derepafz" timestamp="1498643099"&gt;1140&lt;/key&gt;&lt;/foreign-keys&gt;&lt;ref-type name="Journal Article"&gt;17&lt;/ref-type&gt;&lt;contributors&gt;&lt;authors&gt;&lt;author&gt;Nijman, Jan&lt;/author&gt;&lt;/authors&gt;&lt;/contributors&gt;&lt;titles&gt;&lt;title&gt;Place-Particularity and &amp;quot;Deep Analogies&amp;quot;: A Comparative Essay on Miami&amp;apos;s Rise as a World City&lt;/title&gt;&lt;secondary-title&gt;Urban Geography&lt;/secondary-title&gt;&lt;/titles&gt;&lt;periodical&gt;&lt;full-title&gt;Urban Geography&lt;/full-title&gt;&lt;/periodical&gt;&lt;pages&gt;92-107&lt;/pages&gt;&lt;volume&gt;28&lt;/volume&gt;&lt;number&gt;1&lt;/number&gt;&lt;dates&gt;&lt;year&gt;2007&lt;/year&gt;&lt;pub-dates&gt;&lt;date&gt;2007/02/01&lt;/date&gt;&lt;/pub-dates&gt;&lt;/dates&gt;&lt;publisher&gt;Routledge&lt;/publisher&gt;&lt;isbn&gt;0272-3638&lt;/isbn&gt;&lt;urls&gt;&lt;related-urls&gt;&lt;url&gt;http://dx.doi.org/10.2747/0272-3638.28.1.92&lt;/url&gt;&lt;/related-urls&gt;&lt;/urls&gt;&lt;electronic-resource-num&gt;10.2747/0272-3638.28.1.92&lt;/electronic-resource-num&gt;&lt;/record&gt;&lt;/Cite&gt;&lt;/EndNote&gt;</w:instrText>
      </w:r>
      <w:r w:rsidR="00D0637B">
        <w:rPr>
          <w:rFonts w:cs="Times New Roman"/>
          <w:szCs w:val="24"/>
        </w:rPr>
        <w:fldChar w:fldCharType="separate"/>
      </w:r>
      <w:r w:rsidR="00D0637B">
        <w:rPr>
          <w:rFonts w:cs="Times New Roman"/>
          <w:noProof/>
          <w:szCs w:val="24"/>
        </w:rPr>
        <w:t>(Nijman, 2007)</w:t>
      </w:r>
      <w:r w:rsidR="00D0637B">
        <w:rPr>
          <w:rFonts w:cs="Times New Roman"/>
          <w:szCs w:val="24"/>
        </w:rPr>
        <w:fldChar w:fldCharType="end"/>
      </w:r>
      <w:r w:rsidR="00A36A05">
        <w:rPr>
          <w:rFonts w:cs="Times New Roman"/>
          <w:szCs w:val="24"/>
        </w:rPr>
        <w:t>. These afore</w:t>
      </w:r>
      <w:r w:rsidR="00D0637B">
        <w:rPr>
          <w:rFonts w:cs="Times New Roman"/>
          <w:szCs w:val="24"/>
        </w:rPr>
        <w:t xml:space="preserve"> mentioned point</w:t>
      </w:r>
      <w:r w:rsidR="00D0637B" w:rsidRPr="008D2076">
        <w:rPr>
          <w:rFonts w:cs="Times New Roman"/>
          <w:szCs w:val="24"/>
        </w:rPr>
        <w:t xml:space="preserve"> show why South Florida </w:t>
      </w:r>
      <w:r w:rsidR="00D0637B">
        <w:rPr>
          <w:rFonts w:cs="Times New Roman"/>
          <w:szCs w:val="24"/>
        </w:rPr>
        <w:t xml:space="preserve">was (and still is) </w:t>
      </w:r>
      <w:r w:rsidR="00D0637B" w:rsidRPr="008D2076">
        <w:rPr>
          <w:rFonts w:cs="Times New Roman"/>
          <w:szCs w:val="24"/>
        </w:rPr>
        <w:t xml:space="preserve">a promising and fertile ground for </w:t>
      </w:r>
      <w:r w:rsidR="00D0637B">
        <w:rPr>
          <w:rFonts w:cs="Times New Roman"/>
          <w:szCs w:val="24"/>
        </w:rPr>
        <w:t xml:space="preserve">this </w:t>
      </w:r>
      <w:r w:rsidR="00D0637B" w:rsidRPr="008D2076">
        <w:rPr>
          <w:rFonts w:cs="Times New Roman"/>
          <w:szCs w:val="24"/>
        </w:rPr>
        <w:t>research</w:t>
      </w:r>
      <w:r w:rsidR="00D0637B">
        <w:rPr>
          <w:rFonts w:cs="Times New Roman"/>
          <w:szCs w:val="24"/>
        </w:rPr>
        <w:t xml:space="preserve"> study</w:t>
      </w:r>
      <w:r w:rsidR="00920C00">
        <w:rPr>
          <w:rFonts w:cs="Times New Roman"/>
          <w:szCs w:val="24"/>
        </w:rPr>
        <w:t xml:space="preserve"> especially pertaining to the ethics of consumption. </w:t>
      </w:r>
      <w:r w:rsidR="00D0637B" w:rsidRPr="008D2076">
        <w:rPr>
          <w:rFonts w:cs="Times New Roman"/>
          <w:szCs w:val="24"/>
        </w:rPr>
        <w:t xml:space="preserve"> </w:t>
      </w:r>
    </w:p>
    <w:p w14:paraId="133D2060" w14:textId="77777777" w:rsidR="00D0637B" w:rsidRPr="008D2076" w:rsidRDefault="00D0637B" w:rsidP="00D0637B">
      <w:pPr>
        <w:rPr>
          <w:rFonts w:cs="Times New Roman"/>
          <w:szCs w:val="24"/>
        </w:rPr>
      </w:pPr>
      <w:r>
        <w:rPr>
          <w:rFonts w:cs="Times New Roman"/>
          <w:szCs w:val="24"/>
        </w:rPr>
        <w:t xml:space="preserve">Lastly, the South Florida area was chosen because understanding the particular context in which the events or actions </w:t>
      </w:r>
      <w:r w:rsidR="00920C00">
        <w:rPr>
          <w:rFonts w:cs="Times New Roman"/>
          <w:szCs w:val="24"/>
        </w:rPr>
        <w:t xml:space="preserve">experienced </w:t>
      </w:r>
      <w:r>
        <w:rPr>
          <w:rFonts w:cs="Times New Roman"/>
          <w:szCs w:val="24"/>
        </w:rPr>
        <w:t xml:space="preserve">by the people involved in this thesis is significant. Having a deep level understanding of social and cultural meanings embedded in this context, it is considered it to be central to what is known as the </w:t>
      </w:r>
      <w:r w:rsidRPr="006B2BB5">
        <w:rPr>
          <w:rFonts w:cs="Times New Roman"/>
          <w:i/>
          <w:szCs w:val="24"/>
        </w:rPr>
        <w:t>‘interpretive’</w:t>
      </w:r>
      <w:r>
        <w:rPr>
          <w:rFonts w:cs="Times New Roman"/>
          <w:szCs w:val="24"/>
        </w:rPr>
        <w:t xml:space="preserve"> approach to social science </w:t>
      </w:r>
      <w:r w:rsidRPr="008D2076">
        <w:rPr>
          <w:rFonts w:cs="Times New Roman"/>
          <w:szCs w:val="24"/>
        </w:rPr>
        <w:t xml:space="preserve">and central to the ethics of care where caring practices depend on the different temporal, spatial and cultural contexts </w:t>
      </w:r>
      <w:r w:rsidRPr="008D2076">
        <w:rPr>
          <w:rFonts w:cs="Times New Roman"/>
          <w:szCs w:val="24"/>
        </w:rPr>
        <w:lastRenderedPageBreak/>
        <w:fldChar w:fldCharType="begin"/>
      </w:r>
      <w:r w:rsidRPr="008D2076">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8D2076">
        <w:rPr>
          <w:rFonts w:cs="Times New Roman"/>
          <w:szCs w:val="24"/>
        </w:rPr>
        <w:fldChar w:fldCharType="separate"/>
      </w:r>
      <w:r w:rsidRPr="008D2076">
        <w:rPr>
          <w:rFonts w:cs="Times New Roman"/>
          <w:noProof/>
          <w:szCs w:val="24"/>
        </w:rPr>
        <w:t>(Gilligan, 1982)</w:t>
      </w:r>
      <w:r w:rsidRPr="008D2076">
        <w:rPr>
          <w:rFonts w:cs="Times New Roman"/>
          <w:szCs w:val="24"/>
        </w:rPr>
        <w:fldChar w:fldCharType="end"/>
      </w:r>
      <w:r w:rsidRPr="008D2076">
        <w:rPr>
          <w:rFonts w:cs="Times New Roman"/>
          <w:szCs w:val="24"/>
        </w:rPr>
        <w:t>.</w:t>
      </w:r>
      <w:r>
        <w:rPr>
          <w:rFonts w:cs="Times New Roman"/>
          <w:szCs w:val="24"/>
        </w:rPr>
        <w:t xml:space="preserve"> This includes understanding subtle nuances about the overall society such as the usage of some idioms and expressions, the trends of the popular culture, and criticism in politics and economic developments. Having lived (and living) in South Florida for approximately forty years, the researcher has an ability to closely understand the context and to interpret participants’ views and comments more easily having already the </w:t>
      </w:r>
      <w:r w:rsidRPr="00A174B3">
        <w:rPr>
          <w:rFonts w:cs="Times New Roman"/>
          <w:i/>
          <w:szCs w:val="24"/>
        </w:rPr>
        <w:t>‘insider’s knowledge’</w:t>
      </w:r>
      <w:r>
        <w:rPr>
          <w:rFonts w:cs="Times New Roman"/>
          <w:szCs w:val="24"/>
        </w:rPr>
        <w:t xml:space="preserve">. </w:t>
      </w:r>
    </w:p>
    <w:p w14:paraId="2B0FB681" w14:textId="77777777" w:rsidR="00D0637B" w:rsidRDefault="00D0637B" w:rsidP="00D0637B">
      <w:pPr>
        <w:pStyle w:val="Heading4"/>
      </w:pPr>
      <w:bookmarkStart w:id="132" w:name="_Toc491771134"/>
      <w:bookmarkStart w:id="133" w:name="_Toc386450273"/>
      <w:r>
        <w:t>3.3.2.2 Sampling</w:t>
      </w:r>
      <w:bookmarkEnd w:id="132"/>
      <w:bookmarkEnd w:id="133"/>
      <w:r>
        <w:t xml:space="preserve"> </w:t>
      </w:r>
    </w:p>
    <w:p w14:paraId="14D92C1D" w14:textId="77777777" w:rsidR="00D0637B" w:rsidRDefault="00D0637B" w:rsidP="00D0637B">
      <w:pPr>
        <w:rPr>
          <w:rFonts w:cs="Times New Roman"/>
          <w:szCs w:val="24"/>
        </w:rPr>
      </w:pPr>
      <w:r>
        <w:rPr>
          <w:rFonts w:cs="Times New Roman"/>
          <w:szCs w:val="24"/>
        </w:rPr>
        <w:t xml:space="preserve">After choosing South Florida as the research site, decisions were made regarding sampling. Initial sampling or convenience sampling allows the researcher to get into the field and in touch with the first cases and insights </w:t>
      </w:r>
      <w:r>
        <w:rPr>
          <w:rFonts w:cs="Times New Roman"/>
          <w:szCs w:val="24"/>
        </w:rPr>
        <w:fldChar w:fldCharType="begin"/>
      </w:r>
      <w:r>
        <w:rPr>
          <w:rFonts w:cs="Times New Roman"/>
          <w:szCs w:val="24"/>
        </w:rPr>
        <w:instrText xml:space="preserve"> ADDIN EN.CITE &lt;EndNote&gt;&lt;Cite&gt;&lt;Author&gt;Flick&lt;/Author&gt;&lt;Year&gt;2014&lt;/Year&gt;&lt;RecNum&gt;1238&lt;/RecNum&gt;&lt;DisplayText&gt;(Flick, 2014)&lt;/DisplayText&gt;&lt;record&gt;&lt;rec-number&gt;1238&lt;/rec-number&gt;&lt;foreign-keys&gt;&lt;key app="EN" db-id="frww0z2r2fvf0ge0ssbxfda5ddv5derepafz" timestamp="1503741858"&gt;1238&lt;/key&gt;&lt;/foreign-keys&gt;&lt;ref-type name="Book"&gt;6&lt;/ref-type&gt;&lt;contributors&gt;&lt;authors&gt;&lt;author&gt;Flick, Uwe&lt;/author&gt;&lt;/authors&gt;&lt;/contributors&gt;&lt;titles&gt;&lt;title&gt;An introduction to qualitative research&lt;/title&gt;&lt;/titles&gt;&lt;edition&gt;Edition 5.&lt;/edition&gt;&lt;keywords&gt;&lt;keyword&gt;Qualitative research&lt;/keyword&gt;&lt;/keywords&gt;&lt;dates&gt;&lt;year&gt;2014&lt;/year&gt;&lt;/dates&gt;&lt;pub-location&gt;Los Angeles&lt;/pub-location&gt;&lt;publisher&gt;SAGE&lt;/publisher&gt;&lt;urls&gt;&lt;/urls&gt;&lt;/record&gt;&lt;/Cite&gt;&lt;/EndNote&gt;</w:instrText>
      </w:r>
      <w:r>
        <w:rPr>
          <w:rFonts w:cs="Times New Roman"/>
          <w:szCs w:val="24"/>
        </w:rPr>
        <w:fldChar w:fldCharType="separate"/>
      </w:r>
      <w:r>
        <w:rPr>
          <w:rFonts w:cs="Times New Roman"/>
          <w:noProof/>
          <w:szCs w:val="24"/>
        </w:rPr>
        <w:t>(Flick, 2014)</w:t>
      </w:r>
      <w:r>
        <w:rPr>
          <w:rFonts w:cs="Times New Roman"/>
          <w:szCs w:val="24"/>
        </w:rPr>
        <w:fldChar w:fldCharType="end"/>
      </w:r>
      <w:r>
        <w:rPr>
          <w:rFonts w:cs="Times New Roman"/>
          <w:szCs w:val="24"/>
        </w:rPr>
        <w:t xml:space="preserve">. A researcher is urged to go to the most likely informants in search of information relevant to the research study </w:t>
      </w:r>
      <w:r>
        <w:rPr>
          <w:rFonts w:cs="Times New Roman"/>
          <w:szCs w:val="24"/>
        </w:rPr>
        <w:fldChar w:fldCharType="begin"/>
      </w:r>
      <w:r>
        <w:rPr>
          <w:rFonts w:cs="Times New Roman"/>
          <w:szCs w:val="24"/>
        </w:rPr>
        <w:instrText xml:space="preserve"> ADDIN EN.CITE &lt;EndNote&gt;&lt;Cite&gt;&lt;Author&gt;Goulding&lt;/Author&gt;&lt;Year&gt;2005&lt;/Year&gt;&lt;RecNum&gt;105&lt;/RecNum&gt;&lt;DisplayText&gt;(Goulding, 2005)&lt;/DisplayText&gt;&lt;record&gt;&lt;rec-number&gt;105&lt;/rec-number&gt;&lt;foreign-keys&gt;&lt;key app="EN" db-id="frww0z2r2fvf0ge0ssbxfda5ddv5derepafz" timestamp="0"&gt;105&lt;/key&gt;&lt;/foreign-keys&gt;&lt;ref-type name="Journal Article"&gt;17&lt;/ref-type&gt;&lt;contributors&gt;&lt;authors&gt;&lt;author&gt;Goulding, Christina&lt;/author&gt;&lt;/authors&gt;&lt;/contributors&gt;&lt;titles&gt;&lt;title&gt;Grounded theory, ethnography and phenomenology: A comparative analysis of three qualitative strategies for marketing research&lt;/title&gt;&lt;secondary-title&gt;European Journal of marketing&lt;/secondary-title&gt;&lt;/titles&gt;&lt;periodical&gt;&lt;full-title&gt;European Journal of Marketing&lt;/full-title&gt;&lt;/periodical&gt;&lt;pages&gt;294-308&lt;/pages&gt;&lt;volume&gt;39&lt;/volume&gt;&lt;number&gt;3/4&lt;/number&gt;&lt;dates&gt;&lt;year&gt;2005&lt;/year&gt;&lt;/dates&gt;&lt;isbn&gt;0309-0566&lt;/isbn&gt;&lt;urls&gt;&lt;/urls&gt;&lt;/record&gt;&lt;/Cite&gt;&lt;/EndNote&gt;</w:instrText>
      </w:r>
      <w:r>
        <w:rPr>
          <w:rFonts w:cs="Times New Roman"/>
          <w:szCs w:val="24"/>
        </w:rPr>
        <w:fldChar w:fldCharType="separate"/>
      </w:r>
      <w:r>
        <w:rPr>
          <w:rFonts w:cs="Times New Roman"/>
          <w:noProof/>
          <w:szCs w:val="24"/>
        </w:rPr>
        <w:t>(Goulding, 2005)</w:t>
      </w:r>
      <w:r>
        <w:rPr>
          <w:rFonts w:cs="Times New Roman"/>
          <w:szCs w:val="24"/>
        </w:rPr>
        <w:fldChar w:fldCharType="end"/>
      </w:r>
      <w:r>
        <w:rPr>
          <w:rFonts w:cs="Times New Roman"/>
          <w:szCs w:val="24"/>
        </w:rPr>
        <w:t xml:space="preserve">. The initial sampling, thus, was initiated with acquaintances.  Sampling purposely concentrated in not recruiting people who identified themselves as ethical consumers so as to avoid as far as possible social bias </w:t>
      </w:r>
      <w:r>
        <w:rPr>
          <w:rFonts w:cs="Times New Roman"/>
          <w:szCs w:val="24"/>
        </w:rPr>
        <w:fldChar w:fldCharType="begin"/>
      </w:r>
      <w:r>
        <w:rPr>
          <w:rFonts w:cs="Times New Roman"/>
          <w:szCs w:val="24"/>
        </w:rPr>
        <w:instrText xml:space="preserve"> ADDIN EN.CITE &lt;EndNote&gt;&lt;Cite&gt;&lt;Author&gt;Devinney&lt;/Author&gt;&lt;Year&gt;2010&lt;/Year&gt;&lt;RecNum&gt;87&lt;/RecNum&gt;&lt;DisplayText&gt;(Devinney et al., 2010)&lt;/DisplayText&gt;&lt;record&gt;&lt;rec-number&gt;87&lt;/rec-number&gt;&lt;foreign-keys&gt;&lt;key app="EN" db-id="frww0z2r2fvf0ge0ssbxfda5ddv5derepafz" timestamp="0"&gt;87&lt;/key&gt;&lt;/foreign-keys&gt;&lt;ref-type name="Book"&gt;6&lt;/ref-type&gt;&lt;contributors&gt;&lt;authors&gt;&lt;author&gt;Devinney, Timothy M&lt;/author&gt;&lt;author&gt;Auger, Pat&lt;/author&gt;&lt;author&gt;Eckhardt, Giana M&lt;/author&gt;&lt;/authors&gt;&lt;/contributors&gt;&lt;titles&gt;&lt;title&gt;The Myth of the Ethical Consumer Hardback with DVD&lt;/title&gt;&lt;/titles&gt;&lt;dates&gt;&lt;year&gt;2010&lt;/year&gt;&lt;/dates&gt;&lt;publisher&gt;Cambridge University Press&lt;/publisher&gt;&lt;isbn&gt;052176694X&lt;/isbn&gt;&lt;urls&gt;&lt;/urls&gt;&lt;/record&gt;&lt;/Cite&gt;&lt;/EndNote&gt;</w:instrText>
      </w:r>
      <w:r>
        <w:rPr>
          <w:rFonts w:cs="Times New Roman"/>
          <w:szCs w:val="24"/>
        </w:rPr>
        <w:fldChar w:fldCharType="separate"/>
      </w:r>
      <w:r>
        <w:rPr>
          <w:rFonts w:cs="Times New Roman"/>
          <w:noProof/>
          <w:szCs w:val="24"/>
        </w:rPr>
        <w:t>(Devinney et al., 2010)</w:t>
      </w:r>
      <w:r>
        <w:rPr>
          <w:rFonts w:cs="Times New Roman"/>
          <w:szCs w:val="24"/>
        </w:rPr>
        <w:fldChar w:fldCharType="end"/>
      </w:r>
      <w:r>
        <w:rPr>
          <w:rFonts w:cs="Times New Roman"/>
          <w:szCs w:val="24"/>
        </w:rPr>
        <w:t xml:space="preserve">. Instead, attention was directed to people who had expressed a concern about the environment and related topics without explicitly labelling and identifying themselves as an </w:t>
      </w:r>
      <w:r w:rsidRPr="006B2BB5">
        <w:rPr>
          <w:rFonts w:cs="Times New Roman"/>
          <w:i/>
          <w:szCs w:val="24"/>
        </w:rPr>
        <w:t>‘ethical’</w:t>
      </w:r>
      <w:r>
        <w:rPr>
          <w:rFonts w:cs="Times New Roman"/>
          <w:szCs w:val="24"/>
        </w:rPr>
        <w:t xml:space="preserve"> or </w:t>
      </w:r>
      <w:r w:rsidRPr="006B2BB5">
        <w:rPr>
          <w:rFonts w:cs="Times New Roman"/>
          <w:i/>
          <w:szCs w:val="24"/>
        </w:rPr>
        <w:t>‘green’</w:t>
      </w:r>
      <w:r>
        <w:rPr>
          <w:rFonts w:cs="Times New Roman"/>
          <w:szCs w:val="24"/>
        </w:rPr>
        <w:t xml:space="preserve"> consumers. </w:t>
      </w:r>
      <w:r w:rsidR="001060DC">
        <w:rPr>
          <w:rFonts w:cs="Times New Roman"/>
          <w:szCs w:val="24"/>
        </w:rPr>
        <w:t xml:space="preserve">In other words, the sampling was purposefully directed to include people that </w:t>
      </w:r>
      <w:r w:rsidR="001060DC" w:rsidRPr="001060DC">
        <w:rPr>
          <w:rFonts w:cs="Times New Roman"/>
          <w:i/>
          <w:szCs w:val="24"/>
        </w:rPr>
        <w:t>‘cared about</w:t>
      </w:r>
      <w:r w:rsidR="001060DC">
        <w:rPr>
          <w:rFonts w:cs="Times New Roman"/>
          <w:szCs w:val="24"/>
        </w:rPr>
        <w:t xml:space="preserve">’ the environment. </w:t>
      </w:r>
      <w:r w:rsidR="004A4DC0">
        <w:rPr>
          <w:rFonts w:cs="Times New Roman"/>
          <w:szCs w:val="24"/>
        </w:rPr>
        <w:t xml:space="preserve">This was an opportunity to explore further the framings and practices of ethical consumption experiences infused by the perceptions of people who did not ascribe to such a framing. </w:t>
      </w:r>
      <w:r>
        <w:rPr>
          <w:rFonts w:cs="Times New Roman"/>
          <w:szCs w:val="24"/>
        </w:rPr>
        <w:t xml:space="preserve">Then, the participants were requested for referrals to their friends with similar interests and beliefs adopting what is commonly known as </w:t>
      </w:r>
      <w:r w:rsidRPr="003A3000">
        <w:rPr>
          <w:rFonts w:cs="Times New Roman"/>
          <w:i/>
          <w:szCs w:val="24"/>
        </w:rPr>
        <w:t xml:space="preserve">‘snowball sampling’ </w:t>
      </w:r>
      <w:r>
        <w:rPr>
          <w:rFonts w:cs="Times New Roman"/>
          <w:i/>
          <w:szCs w:val="24"/>
        </w:rPr>
        <w:fldChar w:fldCharType="begin"/>
      </w:r>
      <w:r>
        <w:rPr>
          <w:rFonts w:cs="Times New Roman"/>
          <w:i/>
          <w:szCs w:val="24"/>
        </w:rPr>
        <w:instrText xml:space="preserve"> ADDIN EN.CITE &lt;EndNote&gt;&lt;Cite&gt;&lt;Author&gt;Noy&lt;/Author&gt;&lt;Year&gt;2008&lt;/Year&gt;&lt;RecNum&gt;671&lt;/RecNum&gt;&lt;DisplayText&gt;(Noy, 2008)&lt;/DisplayText&gt;&lt;record&gt;&lt;rec-number&gt;671&lt;/rec-number&gt;&lt;foreign-keys&gt;&lt;key app="EN" db-id="frww0z2r2fvf0ge0ssbxfda5ddv5derepafz" timestamp="0"&gt;671&lt;/key&gt;&lt;/foreign-keys&gt;&lt;ref-type name="Journal Article"&gt;17&lt;/ref-type&gt;&lt;contributors&gt;&lt;authors&gt;&lt;author&gt;Noy, Chaim&lt;/author&gt;&lt;/authors&gt;&lt;/contributors&gt;&lt;titles&gt;&lt;title&gt;Sampling Knowledge: The Hermeneutics of Snowball Sampling in Qualitative Research&lt;/title&gt;&lt;secondary-title&gt;International Journal of Social Research Methodology&lt;/secondary-title&gt;&lt;/titles&gt;&lt;periodical&gt;&lt;full-title&gt;International Journal of Social Research Methodology&lt;/full-title&gt;&lt;/periodical&gt;&lt;pages&gt;327-344&lt;/pages&gt;&lt;volume&gt;11&lt;/volume&gt;&lt;number&gt;4&lt;/number&gt;&lt;keywords&gt;&lt;keyword&gt;SOCIAL networks&lt;/keyword&gt;&lt;keyword&gt;RESEARCH&lt;/keyword&gt;&lt;keyword&gt;SAMPLING (Process)&lt;/keyword&gt;&lt;keyword&gt;HERMENEUTICS&lt;/keyword&gt;&lt;keyword&gt;FEMINIST analysis&lt;/keyword&gt;&lt;keyword&gt;BACKPACKERS&lt;/keyword&gt;&lt;keyword&gt;SOCIAL marginality&lt;/keyword&gt;&lt;keyword&gt;SOCIAL capital (Sociology)&lt;/keyword&gt;&lt;keyword&gt;SOCIAL science research&lt;/keyword&gt;&lt;/keywords&gt;&lt;dates&gt;&lt;year&gt;2008&lt;/year&gt;&lt;/dates&gt;&lt;publisher&gt;Routledge&lt;/publisher&gt;&lt;isbn&gt;13645579&lt;/isbn&gt;&lt;accession-num&gt;34245897&lt;/accession-num&gt;&lt;work-type&gt;Article&lt;/work-type&gt;&lt;urls&gt;&lt;related-urls&gt;&lt;url&gt;http://search.ebscohost.com/login.aspx?direct=true&amp;amp;db=bth&amp;amp;AN=34245897&amp;amp;site=ehost-live&lt;/url&gt;&lt;/related-urls&gt;&lt;/urls&gt;&lt;electronic-resource-num&gt;10.1080/13645570701401305&lt;/electronic-resource-num&gt;&lt;remote-database-name&gt;bth&lt;/remote-database-name&gt;&lt;remote-database-provider&gt;EBSCOhost&lt;/remote-database-provider&gt;&lt;/record&gt;&lt;/Cite&gt;&lt;/EndNote&gt;</w:instrText>
      </w:r>
      <w:r>
        <w:rPr>
          <w:rFonts w:cs="Times New Roman"/>
          <w:i/>
          <w:szCs w:val="24"/>
        </w:rPr>
        <w:fldChar w:fldCharType="separate"/>
      </w:r>
      <w:r>
        <w:rPr>
          <w:rFonts w:cs="Times New Roman"/>
          <w:i/>
          <w:noProof/>
          <w:szCs w:val="24"/>
        </w:rPr>
        <w:t>(Noy, 2008)</w:t>
      </w:r>
      <w:r>
        <w:rPr>
          <w:rFonts w:cs="Times New Roman"/>
          <w:i/>
          <w:szCs w:val="24"/>
        </w:rPr>
        <w:fldChar w:fldCharType="end"/>
      </w:r>
      <w:r>
        <w:rPr>
          <w:rFonts w:cs="Times New Roman"/>
          <w:szCs w:val="24"/>
        </w:rPr>
        <w:t xml:space="preserve">. This approach </w:t>
      </w:r>
      <w:r w:rsidRPr="008D2076">
        <w:rPr>
          <w:rFonts w:cs="Times New Roman"/>
          <w:szCs w:val="24"/>
        </w:rPr>
        <w:t xml:space="preserve">is used to obtain information and access to ‘hidden’ populations </w:t>
      </w:r>
      <w:r w:rsidRPr="008D2076">
        <w:rPr>
          <w:rFonts w:cs="Times New Roman"/>
          <w:szCs w:val="24"/>
        </w:rPr>
        <w:fldChar w:fldCharType="begin"/>
      </w:r>
      <w:r w:rsidRPr="008D2076">
        <w:rPr>
          <w:rFonts w:cs="Times New Roman"/>
          <w:szCs w:val="24"/>
        </w:rPr>
        <w:instrText xml:space="preserve"> ADDIN EN.CITE &lt;EndNote&gt;&lt;Cite&gt;&lt;Author&gt;Noy&lt;/Author&gt;&lt;Year&gt;2008&lt;/Year&gt;&lt;RecNum&gt;671&lt;/RecNum&gt;&lt;DisplayText&gt;(Noy, 2008)&lt;/DisplayText&gt;&lt;record&gt;&lt;rec-number&gt;671&lt;/rec-number&gt;&lt;foreign-keys&gt;&lt;key app="EN" db-id="frww0z2r2fvf0ge0ssbxfda5ddv5derepafz" timestamp="0"&gt;671&lt;/key&gt;&lt;/foreign-keys&gt;&lt;ref-type name="Journal Article"&gt;17&lt;/ref-type&gt;&lt;contributors&gt;&lt;authors&gt;&lt;author&gt;Noy, Chaim&lt;/author&gt;&lt;/authors&gt;&lt;/contributors&gt;&lt;titles&gt;&lt;title&gt;Sampling Knowledge: The Hermeneutics of Snowball Sampling in Qualitative Research&lt;/title&gt;&lt;secondary-title&gt;International Journal of Social Research Methodology&lt;/secondary-title&gt;&lt;/titles&gt;&lt;periodical&gt;&lt;full-title&gt;International Journal of Social Research Methodology&lt;/full-title&gt;&lt;/periodical&gt;&lt;pages&gt;327-344&lt;/pages&gt;&lt;volume&gt;11&lt;/volume&gt;&lt;number&gt;4&lt;/number&gt;&lt;keywords&gt;&lt;keyword&gt;SOCIAL networks&lt;/keyword&gt;&lt;keyword&gt;RESEARCH&lt;/keyword&gt;&lt;keyword&gt;SAMPLING (Process)&lt;/keyword&gt;&lt;keyword&gt;HERMENEUTICS&lt;/keyword&gt;&lt;keyword&gt;FEMINIST analysis&lt;/keyword&gt;&lt;keyword&gt;BACKPACKERS&lt;/keyword&gt;&lt;keyword&gt;SOCIAL marginality&lt;/keyword&gt;&lt;keyword&gt;SOCIAL capital (Sociology)&lt;/keyword&gt;&lt;keyword&gt;SOCIAL science research&lt;/keyword&gt;&lt;/keywords&gt;&lt;dates&gt;&lt;year&gt;2008&lt;/year&gt;&lt;/dates&gt;&lt;publisher&gt;Routledge&lt;/publisher&gt;&lt;isbn&gt;13645579&lt;/isbn&gt;&lt;accession-num&gt;34245897&lt;/accession-num&gt;&lt;work-type&gt;Article&lt;/work-type&gt;&lt;urls&gt;&lt;related-urls&gt;&lt;url&gt;http://search.ebscohost.com/login.aspx?direct=true&amp;amp;db=bth&amp;amp;AN=34245897&amp;amp;site=ehost-live&lt;/url&gt;&lt;/related-urls&gt;&lt;/urls&gt;&lt;electronic-resource-num&gt;10.1080/13645570701401305&lt;/electronic-resource-num&gt;&lt;remote-database-name&gt;bth&lt;/remote-database-name&gt;&lt;remote-database-provider&gt;EBSCOhost&lt;/remote-database-provider&gt;&lt;/record&gt;&lt;/Cite&gt;&lt;/EndNote&gt;</w:instrText>
      </w:r>
      <w:r w:rsidRPr="008D2076">
        <w:rPr>
          <w:rFonts w:cs="Times New Roman"/>
          <w:szCs w:val="24"/>
        </w:rPr>
        <w:fldChar w:fldCharType="separate"/>
      </w:r>
      <w:r w:rsidRPr="008D2076">
        <w:rPr>
          <w:rFonts w:cs="Times New Roman"/>
          <w:noProof/>
          <w:szCs w:val="24"/>
        </w:rPr>
        <w:t>(Noy, 2008)</w:t>
      </w:r>
      <w:r w:rsidRPr="008D2076">
        <w:rPr>
          <w:rFonts w:cs="Times New Roman"/>
          <w:szCs w:val="24"/>
        </w:rPr>
        <w:fldChar w:fldCharType="end"/>
      </w:r>
      <w:r>
        <w:rPr>
          <w:rFonts w:cs="Times New Roman"/>
          <w:szCs w:val="24"/>
        </w:rPr>
        <w:t xml:space="preserve"> who may have </w:t>
      </w:r>
      <w:r>
        <w:rPr>
          <w:rFonts w:cs="Times New Roman"/>
          <w:szCs w:val="24"/>
        </w:rPr>
        <w:lastRenderedPageBreak/>
        <w:t>not been found otherwise</w:t>
      </w:r>
      <w:r w:rsidRPr="008D2076">
        <w:rPr>
          <w:rFonts w:cs="Times New Roman"/>
          <w:szCs w:val="24"/>
        </w:rPr>
        <w:t>.</w:t>
      </w:r>
      <w:r>
        <w:rPr>
          <w:rFonts w:cs="Times New Roman"/>
          <w:szCs w:val="24"/>
        </w:rPr>
        <w:t xml:space="preserve"> It also implies that participants referred people whom they felt close to, and who they, in turn, felt</w:t>
      </w:r>
      <w:r w:rsidRPr="008D2076">
        <w:rPr>
          <w:rFonts w:cs="Times New Roman"/>
          <w:szCs w:val="24"/>
        </w:rPr>
        <w:t xml:space="preserve"> </w:t>
      </w:r>
      <w:r>
        <w:rPr>
          <w:rFonts w:cs="Times New Roman"/>
          <w:szCs w:val="24"/>
        </w:rPr>
        <w:t>comfortable</w:t>
      </w:r>
      <w:r w:rsidRPr="008D2076">
        <w:rPr>
          <w:rFonts w:cs="Times New Roman"/>
          <w:szCs w:val="24"/>
        </w:rPr>
        <w:t xml:space="preserve"> </w:t>
      </w:r>
      <w:r>
        <w:rPr>
          <w:rFonts w:cs="Times New Roman"/>
          <w:szCs w:val="24"/>
        </w:rPr>
        <w:t xml:space="preserve">enough to join in the research </w:t>
      </w:r>
      <w:r w:rsidRPr="008D2076">
        <w:rPr>
          <w:rFonts w:cs="Times New Roman"/>
          <w:szCs w:val="24"/>
        </w:rPr>
        <w:t xml:space="preserve">and </w:t>
      </w:r>
      <w:r>
        <w:rPr>
          <w:rFonts w:cs="Times New Roman"/>
          <w:szCs w:val="24"/>
        </w:rPr>
        <w:t xml:space="preserve">were willing </w:t>
      </w:r>
      <w:r w:rsidRPr="008D2076">
        <w:rPr>
          <w:rFonts w:cs="Times New Roman"/>
          <w:szCs w:val="24"/>
        </w:rPr>
        <w:t>to share their information</w:t>
      </w:r>
      <w:r>
        <w:rPr>
          <w:rFonts w:cs="Times New Roman"/>
          <w:szCs w:val="24"/>
        </w:rPr>
        <w:t xml:space="preserve"> and experiences </w:t>
      </w:r>
      <w:r w:rsidRPr="008D2076">
        <w:rPr>
          <w:rFonts w:cs="Times New Roman"/>
          <w:szCs w:val="24"/>
        </w:rPr>
        <w:fldChar w:fldCharType="begin"/>
      </w:r>
      <w:r w:rsidRPr="008D2076">
        <w:rPr>
          <w:rFonts w:cs="Times New Roman"/>
          <w:szCs w:val="24"/>
        </w:rPr>
        <w:instrText xml:space="preserve"> ADDIN EN.CITE &lt;EndNote&gt;&lt;Cite&gt;&lt;Author&gt;Shankar&lt;/Author&gt;&lt;Year&gt;2001&lt;/Year&gt;&lt;RecNum&gt;539&lt;/RecNum&gt;&lt;DisplayText&gt;(Shankar, Elliott, &amp;amp; Goulding, 2001)&lt;/DisplayText&gt;&lt;record&gt;&lt;rec-number&gt;539&lt;/rec-number&gt;&lt;foreign-keys&gt;&lt;key app="EN" db-id="frww0z2r2fvf0ge0ssbxfda5ddv5derepafz" timestamp="0"&gt;539&lt;/key&gt;&lt;/foreign-keys&gt;&lt;ref-type name="Journal Article"&gt;17&lt;/ref-type&gt;&lt;contributors&gt;&lt;authors&gt;&lt;author&gt;Shankar, Avi&lt;/author&gt;&lt;author&gt;Elliott, Richard&lt;/author&gt;&lt;author&gt;Goulding, Christina&lt;/author&gt;&lt;/authors&gt;&lt;/contributors&gt;&lt;titles&gt;&lt;title&gt;Understanding Consumption: Contributions from a Narrative Perspective&lt;/title&gt;&lt;secondary-title&gt;Journal of Marketing Management&lt;/secondary-title&gt;&lt;/titles&gt;&lt;periodical&gt;&lt;full-title&gt;Journal of Marketing Management&lt;/full-title&gt;&lt;/periodical&gt;&lt;pages&gt;429-453&lt;/pages&gt;&lt;volume&gt;17&lt;/volume&gt;&lt;number&gt;3/4&lt;/number&gt;&lt;keywords&gt;&lt;keyword&gt;CONSUMPTION (Economics)&lt;/keyword&gt;&lt;keyword&gt;CONSUMER behavior&lt;/keyword&gt;&lt;keyword&gt;ASSOCIATIONS, institutions, etc.&lt;/keyword&gt;&lt;keyword&gt;CONSUMER research&lt;/keyword&gt;&lt;keyword&gt;SOCIAL services&lt;/keyword&gt;&lt;keyword&gt;MARKETING&lt;/keyword&gt;&lt;keyword&gt;MARKETING research&lt;/keyword&gt;&lt;keyword&gt;THEORY of knowledge&lt;/keyword&gt;&lt;keyword&gt;NARRATIVES&lt;/keyword&gt;&lt;keyword&gt;ONTOLOGY&lt;/keyword&gt;&lt;keyword&gt;METHODOLOGY&lt;/keyword&gt;&lt;/keywords&gt;&lt;dates&gt;&lt;year&gt;2001&lt;/year&gt;&lt;/dates&gt;&lt;publisher&gt;Routledge&lt;/publisher&gt;&lt;isbn&gt;0267257X&lt;/isbn&gt;&lt;accession-num&gt;5870834&lt;/accession-num&gt;&lt;work-type&gt;Article&lt;/work-type&gt;&lt;urls&gt;&lt;related-urls&gt;&lt;url&gt;http://search.ebscohost.com/login.aspx?direct=true&amp;amp;db=bth&amp;amp;AN=5870834&amp;amp;site=ehost-live&lt;/url&gt;&lt;/related-urls&gt;&lt;/urls&gt;&lt;remote-database-name&gt;bth&lt;/remote-database-name&gt;&lt;remote-database-provider&gt;EBSCOhost&lt;/remote-database-provider&gt;&lt;/record&gt;&lt;/Cite&gt;&lt;/EndNote&gt;</w:instrText>
      </w:r>
      <w:r w:rsidRPr="008D2076">
        <w:rPr>
          <w:rFonts w:cs="Times New Roman"/>
          <w:szCs w:val="24"/>
        </w:rPr>
        <w:fldChar w:fldCharType="separate"/>
      </w:r>
      <w:r w:rsidRPr="008D2076">
        <w:rPr>
          <w:rFonts w:cs="Times New Roman"/>
          <w:noProof/>
          <w:szCs w:val="24"/>
        </w:rPr>
        <w:t>(Shankar, Elliott, &amp; Goulding, 2001)</w:t>
      </w:r>
      <w:r w:rsidRPr="008D2076">
        <w:rPr>
          <w:rFonts w:cs="Times New Roman"/>
          <w:szCs w:val="24"/>
        </w:rPr>
        <w:fldChar w:fldCharType="end"/>
      </w:r>
      <w:r w:rsidRPr="008D2076">
        <w:rPr>
          <w:rFonts w:cs="Times New Roman"/>
          <w:szCs w:val="24"/>
        </w:rPr>
        <w:t>.</w:t>
      </w:r>
      <w:r>
        <w:rPr>
          <w:rFonts w:cs="Times New Roman"/>
          <w:szCs w:val="24"/>
        </w:rPr>
        <w:t xml:space="preserve"> For this research study, this was an appropriate way to recruit like-minded individuals who could potentially voluntarily opt to participate in it. </w:t>
      </w:r>
    </w:p>
    <w:p w14:paraId="6A7DFF51" w14:textId="17E25709" w:rsidR="00D0637B" w:rsidRDefault="00D0637B" w:rsidP="00D0637B">
      <w:pPr>
        <w:rPr>
          <w:rFonts w:cs="Times New Roman"/>
          <w:szCs w:val="24"/>
        </w:rPr>
      </w:pPr>
      <w:r>
        <w:rPr>
          <w:rFonts w:cs="Times New Roman"/>
          <w:szCs w:val="24"/>
        </w:rPr>
        <w:t xml:space="preserve">The overall theoretical sample comprised 40 consumers, </w:t>
      </w:r>
      <w:r w:rsidR="008A3D9C">
        <w:rPr>
          <w:rFonts w:cs="Times New Roman"/>
          <w:szCs w:val="24"/>
        </w:rPr>
        <w:t xml:space="preserve">25 </w:t>
      </w:r>
      <w:r>
        <w:rPr>
          <w:rFonts w:cs="Times New Roman"/>
          <w:szCs w:val="24"/>
        </w:rPr>
        <w:t xml:space="preserve">male and </w:t>
      </w:r>
      <w:r w:rsidR="008A3D9C">
        <w:rPr>
          <w:rFonts w:cs="Times New Roman"/>
          <w:szCs w:val="24"/>
        </w:rPr>
        <w:t xml:space="preserve">15 </w:t>
      </w:r>
      <w:r>
        <w:rPr>
          <w:rFonts w:cs="Times New Roman"/>
          <w:szCs w:val="24"/>
        </w:rPr>
        <w:t xml:space="preserve">female respondents aged from 22 to 70, living in South Florida, United States. </w:t>
      </w:r>
      <w:r w:rsidR="008C3317">
        <w:rPr>
          <w:rFonts w:cs="Times New Roman"/>
          <w:szCs w:val="24"/>
        </w:rPr>
        <w:t xml:space="preserve">The </w:t>
      </w:r>
      <w:r w:rsidR="008C3317" w:rsidRPr="0061516D">
        <w:rPr>
          <w:rFonts w:cs="Times New Roman"/>
          <w:szCs w:val="24"/>
        </w:rPr>
        <w:t>ethics</w:t>
      </w:r>
      <w:r w:rsidR="008C3317">
        <w:rPr>
          <w:rFonts w:cs="Times New Roman"/>
          <w:szCs w:val="24"/>
        </w:rPr>
        <w:t xml:space="preserve"> of care theoretical framework suggests</w:t>
      </w:r>
      <w:r w:rsidR="008C3317" w:rsidRPr="0061516D">
        <w:rPr>
          <w:rFonts w:cs="Times New Roman"/>
          <w:szCs w:val="24"/>
        </w:rPr>
        <w:t xml:space="preserve"> </w:t>
      </w:r>
      <w:r w:rsidR="008C3317">
        <w:rPr>
          <w:rFonts w:cs="Times New Roman"/>
          <w:szCs w:val="24"/>
        </w:rPr>
        <w:t xml:space="preserve">that it </w:t>
      </w:r>
      <w:r w:rsidR="008C3317" w:rsidRPr="0061516D">
        <w:rPr>
          <w:rFonts w:cs="Times New Roman"/>
          <w:szCs w:val="24"/>
        </w:rPr>
        <w:t xml:space="preserve">is essential to consider a broad frame of reference, to view situations and issues within a context as opposed to using a </w:t>
      </w:r>
      <w:r w:rsidR="008C3317" w:rsidRPr="0061516D">
        <w:rPr>
          <w:rFonts w:cs="Times New Roman"/>
          <w:i/>
          <w:szCs w:val="24"/>
        </w:rPr>
        <w:t>‘separatist’</w:t>
      </w:r>
      <w:r w:rsidR="008C3317" w:rsidRPr="0061516D">
        <w:rPr>
          <w:rFonts w:cs="Times New Roman"/>
          <w:szCs w:val="24"/>
        </w:rPr>
        <w:t xml:space="preserve"> perspective </w:t>
      </w:r>
      <w:r w:rsidR="008C3317" w:rsidRPr="0061516D">
        <w:rPr>
          <w:rFonts w:cs="Times New Roman"/>
          <w:szCs w:val="24"/>
        </w:rPr>
        <w:fldChar w:fldCharType="begin"/>
      </w:r>
      <w:r w:rsidR="008C3317" w:rsidRPr="0061516D">
        <w:rPr>
          <w:rFonts w:cs="Times New Roman"/>
          <w:szCs w:val="24"/>
        </w:rPr>
        <w:instrText xml:space="preserve"> ADDIN EN.CITE &lt;EndNote&gt;&lt;Cite&gt;&lt;Author&gt;Gilligan&lt;/Author&gt;&lt;Year&gt;1982&lt;/Year&gt;&lt;RecNum&gt;252&lt;/RecNum&gt;&lt;DisplayText&gt;(Gilligan, 1982; Zuckerman &amp;amp; Carsky, 1992)&lt;/DisplayText&gt;&lt;record&gt;&lt;rec-number&gt;252&lt;/rec-number&gt;&lt;foreign-keys&gt;&lt;key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Cite&gt;&lt;Author&gt;Zuckerman&lt;/Author&gt;&lt;Year&gt;1992&lt;/Year&gt;&lt;RecNum&gt;1031&lt;/RecNum&gt;&lt;record&gt;&lt;rec-number&gt;1031&lt;/rec-number&gt;&lt;foreign-keys&gt;&lt;key app="EN" db-id="frww0z2r2fvf0ge0ssbxfda5ddv5derepafz" timestamp="1495532746"&gt;1031&lt;/key&gt;&lt;/foreign-keys&gt;&lt;ref-type name="Journal Article"&gt;17&lt;/ref-type&gt;&lt;contributors&gt;&lt;authors&gt;&lt;author&gt;Zuckerman, Mary Ellen&lt;/author&gt;&lt;author&gt;Carsky, Mary&lt;/author&gt;&lt;/authors&gt;&lt;/contributors&gt;&lt;titles&gt;&lt;title&gt;Feminist theory and marketing thought: Toward a new approach for consumer research&lt;/title&gt;&lt;secondary-title&gt;NA-Advances in Consumer Research Volume 19&lt;/secondary-title&gt;&lt;/titles&gt;&lt;periodical&gt;&lt;full-title&gt;NA-Advances in Consumer Research Volume 19&lt;/full-title&gt;&lt;/periodical&gt;&lt;dates&gt;&lt;year&gt;1992&lt;/year&gt;&lt;/dates&gt;&lt;urls&gt;&lt;/urls&gt;&lt;/record&gt;&lt;/Cite&gt;&lt;/EndNote&gt;</w:instrText>
      </w:r>
      <w:r w:rsidR="008C3317" w:rsidRPr="0061516D">
        <w:rPr>
          <w:rFonts w:cs="Times New Roman"/>
          <w:szCs w:val="24"/>
        </w:rPr>
        <w:fldChar w:fldCharType="separate"/>
      </w:r>
      <w:r w:rsidR="008C3317" w:rsidRPr="0061516D">
        <w:rPr>
          <w:rFonts w:cs="Times New Roman"/>
          <w:noProof/>
          <w:szCs w:val="24"/>
        </w:rPr>
        <w:t>(Gilligan, 1982; Zuckerman &amp; Carsky, 1992)</w:t>
      </w:r>
      <w:r w:rsidR="008C3317" w:rsidRPr="0061516D">
        <w:rPr>
          <w:rFonts w:cs="Times New Roman"/>
          <w:szCs w:val="24"/>
        </w:rPr>
        <w:fldChar w:fldCharType="end"/>
      </w:r>
      <w:r w:rsidR="008C3317" w:rsidRPr="0061516D">
        <w:rPr>
          <w:rFonts w:cs="Times New Roman"/>
          <w:szCs w:val="24"/>
        </w:rPr>
        <w:t xml:space="preserve">. Belenky et al. (1997) defines this interconnectedness as </w:t>
      </w:r>
      <w:r w:rsidR="008C3317" w:rsidRPr="0061516D">
        <w:rPr>
          <w:rFonts w:cs="Times New Roman"/>
          <w:i/>
          <w:szCs w:val="24"/>
        </w:rPr>
        <w:t>‘constructed knowing’</w:t>
      </w:r>
      <w:r w:rsidR="008C3317">
        <w:rPr>
          <w:rFonts w:cs="Times New Roman"/>
          <w:szCs w:val="24"/>
        </w:rPr>
        <w:t xml:space="preserve">. It is important then to see </w:t>
      </w:r>
      <w:r w:rsidR="008C3317" w:rsidRPr="0061516D">
        <w:rPr>
          <w:rFonts w:cs="Times New Roman"/>
          <w:szCs w:val="24"/>
        </w:rPr>
        <w:t>‘</w:t>
      </w:r>
      <w:r w:rsidR="008C3317" w:rsidRPr="0061516D">
        <w:rPr>
          <w:rFonts w:cs="Times New Roman"/>
          <w:i/>
          <w:szCs w:val="24"/>
        </w:rPr>
        <w:t>knowledge as a construction and truth a matter of the context in which it is embedded greatly expands … the possibilities of how to think about anything, even those things we consider to be the most elementary and obvious’</w:t>
      </w:r>
      <w:r w:rsidR="008C3317" w:rsidRPr="0061516D">
        <w:rPr>
          <w:rFonts w:cs="Times New Roman"/>
          <w:szCs w:val="24"/>
        </w:rPr>
        <w:t xml:space="preserve"> </w:t>
      </w:r>
      <w:r w:rsidR="008C3317" w:rsidRPr="0061516D">
        <w:rPr>
          <w:rFonts w:cs="Times New Roman"/>
          <w:szCs w:val="24"/>
        </w:rPr>
        <w:fldChar w:fldCharType="begin"/>
      </w:r>
      <w:r w:rsidR="008C3317">
        <w:rPr>
          <w:rFonts w:cs="Times New Roman"/>
          <w:szCs w:val="24"/>
        </w:rPr>
        <w:instrText xml:space="preserve"> ADDIN EN.CITE &lt;EndNote&gt;&lt;Cite&gt;&lt;Author&gt;Belenky&lt;/Author&gt;&lt;Year&gt;1997&lt;/Year&gt;&lt;RecNum&gt;1032&lt;/RecNum&gt;&lt;Pages&gt;138&lt;/Pages&gt;&lt;DisplayText&gt;(Belenky et al., 1997, p. 138)&lt;/DisplayText&gt;&lt;record&gt;&lt;rec-number&gt;1032&lt;/rec-number&gt;&lt;foreign-keys&gt;&lt;key app="EN" db-id="frww0z2r2fvf0ge0ssbxfda5ddv5derepafz" timestamp="1495533191"&gt;1032&lt;/key&gt;&lt;/foreign-keys&gt;&lt;ref-type name="Book"&gt;6&lt;/ref-type&gt;&lt;contributors&gt;&lt;authors&gt;&lt;author&gt;Belenky, Mary Field&lt;/author&gt;&lt;author&gt;McVicker Clinchy, Blythe&lt;/author&gt;&lt;author&gt;Rule Goldberger, Nancy&lt;/author&gt;&lt;author&gt;Mattuck Tarule, Jill&lt;/author&gt;&lt;/authors&gt;&lt;/contributors&gt;&lt;titles&gt;&lt;title&gt;Women&amp;apos;s ways of knowing : the development of self, voice, and mind&lt;/title&gt;&lt;/titles&gt;&lt;edition&gt;Tenth anniversary edition.&lt;/edition&gt;&lt;keywords&gt;&lt;keyword&gt;Women -- United States -- Psychology&lt;/keyword&gt;&lt;keyword&gt;Women -- United States -- Education&lt;/keyword&gt;&lt;keyword&gt;Self-actualization (Psychology)&lt;/keyword&gt;&lt;keyword&gt;Feminism -- United States&lt;/keyword&gt;&lt;keyword&gt;Knowledge, Theory of&lt;/keyword&gt;&lt;/keywords&gt;&lt;dates&gt;&lt;year&gt;1997&lt;/year&gt;&lt;/dates&gt;&lt;pub-location&gt;New York&lt;/pub-location&gt;&lt;publisher&gt;New York : Basic Books&lt;/publisher&gt;&lt;urls&gt;&lt;/urls&gt;&lt;/record&gt;&lt;/Cite&gt;&lt;/EndNote&gt;</w:instrText>
      </w:r>
      <w:r w:rsidR="008C3317" w:rsidRPr="0061516D">
        <w:rPr>
          <w:rFonts w:cs="Times New Roman"/>
          <w:szCs w:val="24"/>
        </w:rPr>
        <w:fldChar w:fldCharType="separate"/>
      </w:r>
      <w:r w:rsidR="008C3317">
        <w:rPr>
          <w:rFonts w:cs="Times New Roman"/>
          <w:noProof/>
          <w:szCs w:val="24"/>
        </w:rPr>
        <w:t>(Belenky et al., 1997, p. 138)</w:t>
      </w:r>
      <w:r w:rsidR="008C3317" w:rsidRPr="0061516D">
        <w:rPr>
          <w:rFonts w:cs="Times New Roman"/>
          <w:szCs w:val="24"/>
        </w:rPr>
        <w:fldChar w:fldCharType="end"/>
      </w:r>
      <w:r w:rsidR="008C3317" w:rsidRPr="0061516D">
        <w:rPr>
          <w:rFonts w:cs="Times New Roman"/>
          <w:szCs w:val="24"/>
        </w:rPr>
        <w:t>.</w:t>
      </w:r>
      <w:r w:rsidR="008C3317">
        <w:rPr>
          <w:rFonts w:cs="Times New Roman"/>
          <w:szCs w:val="24"/>
        </w:rPr>
        <w:t xml:space="preserve"> </w:t>
      </w:r>
      <w:r w:rsidRPr="008D2076">
        <w:rPr>
          <w:rFonts w:cs="Times New Roman"/>
          <w:szCs w:val="24"/>
        </w:rPr>
        <w:t>To access a broad range of experiences, the</w:t>
      </w:r>
      <w:r>
        <w:rPr>
          <w:rFonts w:cs="Times New Roman"/>
          <w:szCs w:val="24"/>
        </w:rPr>
        <w:t xml:space="preserve"> sample of p</w:t>
      </w:r>
      <w:r w:rsidRPr="008D2076">
        <w:rPr>
          <w:rFonts w:cs="Times New Roman"/>
          <w:szCs w:val="24"/>
        </w:rPr>
        <w:t>articipant</w:t>
      </w:r>
      <w:r>
        <w:rPr>
          <w:rFonts w:cs="Times New Roman"/>
          <w:szCs w:val="24"/>
        </w:rPr>
        <w:t>s</w:t>
      </w:r>
      <w:r w:rsidRPr="008D2076">
        <w:rPr>
          <w:rFonts w:cs="Times New Roman"/>
          <w:szCs w:val="24"/>
        </w:rPr>
        <w:t xml:space="preserve"> </w:t>
      </w:r>
      <w:r>
        <w:rPr>
          <w:rFonts w:cs="Times New Roman"/>
          <w:szCs w:val="24"/>
        </w:rPr>
        <w:t xml:space="preserve">included </w:t>
      </w:r>
      <w:r w:rsidRPr="008D2076">
        <w:rPr>
          <w:rFonts w:cs="Times New Roman"/>
          <w:szCs w:val="24"/>
        </w:rPr>
        <w:t>a</w:t>
      </w:r>
      <w:r>
        <w:rPr>
          <w:rFonts w:cs="Times New Roman"/>
          <w:szCs w:val="24"/>
        </w:rPr>
        <w:t xml:space="preserve"> varied and large range of people in terms of their </w:t>
      </w:r>
      <w:r w:rsidRPr="008D2076">
        <w:rPr>
          <w:rFonts w:cs="Times New Roman"/>
          <w:szCs w:val="24"/>
        </w:rPr>
        <w:t xml:space="preserve">age, gender, education, occupation or </w:t>
      </w:r>
      <w:r>
        <w:rPr>
          <w:rFonts w:cs="Times New Roman"/>
          <w:szCs w:val="24"/>
        </w:rPr>
        <w:t>other relevant characteristic</w:t>
      </w:r>
      <w:r w:rsidRPr="008D2076">
        <w:rPr>
          <w:rFonts w:cs="Times New Roman"/>
          <w:szCs w:val="24"/>
        </w:rPr>
        <w:t xml:space="preserve"> </w:t>
      </w:r>
      <w:r w:rsidRPr="008D2076">
        <w:rPr>
          <w:rFonts w:cs="Times New Roman"/>
          <w:szCs w:val="24"/>
        </w:rPr>
        <w:fldChar w:fldCharType="begin"/>
      </w:r>
      <w:r w:rsidRPr="008D2076">
        <w:rPr>
          <w:rFonts w:cs="Times New Roman"/>
          <w:szCs w:val="24"/>
        </w:rPr>
        <w:instrText xml:space="preserve"> ADDIN EN.CITE &lt;EndNote&gt;&lt;Cite&gt;&lt;Author&gt;Cherrier&lt;/Author&gt;&lt;Year&gt;2005&lt;/Year&gt;&lt;RecNum&gt;672&lt;/RecNum&gt;&lt;DisplayText&gt;(Cherrier, 2005)&lt;/DisplayText&gt;&lt;record&gt;&lt;rec-number&gt;672&lt;/rec-number&gt;&lt;foreign-keys&gt;&lt;key app="EN" db-id="frww0z2r2fvf0ge0ssbxfda5ddv5derepafz" timestamp="0"&gt;672&lt;/key&gt;&lt;/foreign-keys&gt;&lt;ref-type name="Journal Article"&gt;17&lt;/ref-type&gt;&lt;contributors&gt;&lt;authors&gt;&lt;author&gt;Cherrier, Hélène&lt;/author&gt;&lt;/authors&gt;&lt;/contributors&gt;&lt;titles&gt;&lt;title&gt;Using existential-phenomenological interviewing to explore meanings of consumption&lt;/title&gt;&lt;secondary-title&gt;The ethical consumer&lt;/secondary-title&gt;&lt;/titles&gt;&lt;periodical&gt;&lt;full-title&gt;The ethical consumer&lt;/full-title&gt;&lt;/periodical&gt;&lt;pages&gt;125-135&lt;/pages&gt;&lt;dates&gt;&lt;year&gt;2005&lt;/year&gt;&lt;/dates&gt;&lt;urls&gt;&lt;/urls&gt;&lt;/record&gt;&lt;/Cite&gt;&lt;/EndNote&gt;</w:instrText>
      </w:r>
      <w:r w:rsidRPr="008D2076">
        <w:rPr>
          <w:rFonts w:cs="Times New Roman"/>
          <w:szCs w:val="24"/>
        </w:rPr>
        <w:fldChar w:fldCharType="separate"/>
      </w:r>
      <w:r w:rsidRPr="008D2076">
        <w:rPr>
          <w:rFonts w:cs="Times New Roman"/>
          <w:noProof/>
          <w:szCs w:val="24"/>
        </w:rPr>
        <w:t>(Cherrier, 2005)</w:t>
      </w:r>
      <w:r w:rsidRPr="008D2076">
        <w:rPr>
          <w:rFonts w:cs="Times New Roman"/>
          <w:szCs w:val="24"/>
        </w:rPr>
        <w:fldChar w:fldCharType="end"/>
      </w:r>
      <w:r>
        <w:rPr>
          <w:rFonts w:cs="Times New Roman"/>
          <w:szCs w:val="24"/>
        </w:rPr>
        <w:t>. Additional sampling</w:t>
      </w:r>
      <w:r w:rsidR="00BC4002">
        <w:rPr>
          <w:rFonts w:cs="Times New Roman"/>
          <w:szCs w:val="24"/>
        </w:rPr>
        <w:t xml:space="preserve"> information</w:t>
      </w:r>
      <w:r w:rsidR="00063935">
        <w:rPr>
          <w:rFonts w:cs="Times New Roman"/>
          <w:szCs w:val="24"/>
        </w:rPr>
        <w:t xml:space="preserve"> about the participants of this study </w:t>
      </w:r>
      <w:r w:rsidR="00BC4002">
        <w:rPr>
          <w:rFonts w:cs="Times New Roman"/>
          <w:szCs w:val="24"/>
        </w:rPr>
        <w:t xml:space="preserve">is given in Table </w:t>
      </w:r>
      <w:r w:rsidR="00063935">
        <w:rPr>
          <w:rFonts w:cs="Times New Roman"/>
          <w:szCs w:val="24"/>
        </w:rPr>
        <w:t>3-4</w:t>
      </w:r>
      <w:r>
        <w:rPr>
          <w:rFonts w:cs="Times New Roman"/>
          <w:szCs w:val="24"/>
        </w:rPr>
        <w:t xml:space="preserve">. </w:t>
      </w:r>
    </w:p>
    <w:p w14:paraId="7EB8BBC3" w14:textId="77777777" w:rsidR="00A36922" w:rsidRDefault="00A36922" w:rsidP="00A36922">
      <w:pPr>
        <w:pStyle w:val="Caption"/>
        <w:keepNext/>
        <w:jc w:val="center"/>
      </w:pPr>
      <w:bookmarkStart w:id="134" w:name="_Toc381179323"/>
      <w:r>
        <w:t xml:space="preserve">Table </w:t>
      </w:r>
      <w:fldSimple w:instr=" STYLEREF 1 \s ">
        <w:r w:rsidR="00AD0BB0">
          <w:rPr>
            <w:noProof/>
          </w:rPr>
          <w:t>3</w:t>
        </w:r>
      </w:fldSimple>
      <w:r w:rsidR="00EA66E9">
        <w:noBreakHyphen/>
      </w:r>
      <w:fldSimple w:instr=" SEQ Table \* ARABIC \s 1 ">
        <w:r w:rsidR="00AD0BB0">
          <w:rPr>
            <w:noProof/>
          </w:rPr>
          <w:t>4</w:t>
        </w:r>
      </w:fldSimple>
      <w:r>
        <w:t xml:space="preserve"> List of Research Participants</w:t>
      </w:r>
      <w:bookmarkEnd w:id="134"/>
    </w:p>
    <w:tbl>
      <w:tblPr>
        <w:tblW w:w="8075" w:type="dxa"/>
        <w:tblLook w:val="04A0" w:firstRow="1" w:lastRow="0" w:firstColumn="1" w:lastColumn="0" w:noHBand="0" w:noVBand="1"/>
      </w:tblPr>
      <w:tblGrid>
        <w:gridCol w:w="1398"/>
        <w:gridCol w:w="1172"/>
        <w:gridCol w:w="1064"/>
        <w:gridCol w:w="2173"/>
        <w:gridCol w:w="2268"/>
      </w:tblGrid>
      <w:tr w:rsidR="00D0637B" w:rsidRPr="009C1966" w14:paraId="7AC63EF0" w14:textId="77777777" w:rsidTr="00C10918">
        <w:trPr>
          <w:trHeight w:val="9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0812EA" w14:textId="77777777" w:rsidR="00D0637B" w:rsidRPr="009C1966" w:rsidRDefault="00D0637B" w:rsidP="00C10918">
            <w:pPr>
              <w:spacing w:after="0" w:line="240" w:lineRule="auto"/>
              <w:jc w:val="center"/>
              <w:rPr>
                <w:rFonts w:ascii="Calibri" w:eastAsia="Times New Roman" w:hAnsi="Calibri" w:cs="Times New Roman"/>
                <w:b/>
                <w:bCs/>
                <w:color w:val="000000"/>
                <w:sz w:val="22"/>
                <w:lang w:eastAsia="ja-JP"/>
              </w:rPr>
            </w:pPr>
            <w:r w:rsidRPr="009C1966">
              <w:rPr>
                <w:rFonts w:ascii="Calibri" w:eastAsia="Times New Roman" w:hAnsi="Calibri" w:cs="Times New Roman"/>
                <w:b/>
                <w:bCs/>
                <w:color w:val="000000"/>
                <w:sz w:val="22"/>
                <w:lang w:eastAsia="ja-JP"/>
              </w:rPr>
              <w:t>Pseudonym</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20CA6437" w14:textId="77777777" w:rsidR="00D0637B" w:rsidRPr="009C1966" w:rsidRDefault="00D0637B" w:rsidP="00C10918">
            <w:pPr>
              <w:spacing w:after="0" w:line="240" w:lineRule="auto"/>
              <w:jc w:val="center"/>
              <w:rPr>
                <w:rFonts w:ascii="Calibri" w:eastAsia="Times New Roman" w:hAnsi="Calibri" w:cs="Times New Roman"/>
                <w:b/>
                <w:bCs/>
                <w:color w:val="000000"/>
                <w:sz w:val="22"/>
                <w:lang w:eastAsia="ja-JP"/>
              </w:rPr>
            </w:pPr>
            <w:r w:rsidRPr="009C1966">
              <w:rPr>
                <w:rFonts w:ascii="Calibri" w:eastAsia="Times New Roman" w:hAnsi="Calibri" w:cs="Times New Roman"/>
                <w:b/>
                <w:bCs/>
                <w:color w:val="000000"/>
                <w:sz w:val="22"/>
                <w:lang w:eastAsia="ja-JP"/>
              </w:rPr>
              <w:t>Gender</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0F735738" w14:textId="77777777" w:rsidR="00D0637B" w:rsidRPr="009C1966" w:rsidRDefault="00D0637B" w:rsidP="00C10918">
            <w:pPr>
              <w:spacing w:after="0" w:line="240" w:lineRule="auto"/>
              <w:jc w:val="center"/>
              <w:rPr>
                <w:rFonts w:ascii="Calibri" w:eastAsia="Times New Roman" w:hAnsi="Calibri" w:cs="Times New Roman"/>
                <w:b/>
                <w:bCs/>
                <w:color w:val="000000"/>
                <w:sz w:val="22"/>
                <w:lang w:eastAsia="ja-JP"/>
              </w:rPr>
            </w:pPr>
            <w:r w:rsidRPr="009C1966">
              <w:rPr>
                <w:rFonts w:ascii="Calibri" w:eastAsia="Times New Roman" w:hAnsi="Calibri" w:cs="Times New Roman"/>
                <w:b/>
                <w:bCs/>
                <w:color w:val="000000"/>
                <w:sz w:val="22"/>
                <w:lang w:eastAsia="ja-JP"/>
              </w:rPr>
              <w:t>Age</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56E5AC86" w14:textId="77777777" w:rsidR="00D0637B" w:rsidRPr="009C1966" w:rsidRDefault="00D0637B" w:rsidP="00C10918">
            <w:pPr>
              <w:spacing w:after="0" w:line="240" w:lineRule="auto"/>
              <w:jc w:val="center"/>
              <w:rPr>
                <w:rFonts w:ascii="Calibri" w:eastAsia="Times New Roman" w:hAnsi="Calibri" w:cs="Times New Roman"/>
                <w:b/>
                <w:bCs/>
                <w:color w:val="000000"/>
                <w:sz w:val="22"/>
                <w:lang w:eastAsia="ja-JP"/>
              </w:rPr>
            </w:pPr>
            <w:r w:rsidRPr="009C1966">
              <w:rPr>
                <w:rFonts w:ascii="Calibri" w:eastAsia="Times New Roman" w:hAnsi="Calibri" w:cs="Times New Roman"/>
                <w:b/>
                <w:bCs/>
                <w:color w:val="000000"/>
                <w:sz w:val="22"/>
                <w:lang w:eastAsia="ja-JP"/>
              </w:rPr>
              <w:t>Occupation</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4187ED3" w14:textId="77777777" w:rsidR="00D0637B" w:rsidRPr="009C1966" w:rsidRDefault="00D0637B" w:rsidP="00C10918">
            <w:pPr>
              <w:spacing w:after="0" w:line="240" w:lineRule="auto"/>
              <w:jc w:val="center"/>
              <w:rPr>
                <w:rFonts w:ascii="Calibri" w:eastAsia="Times New Roman" w:hAnsi="Calibri" w:cs="Times New Roman"/>
                <w:b/>
                <w:bCs/>
                <w:color w:val="000000"/>
                <w:sz w:val="22"/>
                <w:lang w:eastAsia="ja-JP"/>
              </w:rPr>
            </w:pPr>
            <w:r w:rsidRPr="009C1966">
              <w:rPr>
                <w:rFonts w:ascii="Calibri" w:eastAsia="Times New Roman" w:hAnsi="Calibri" w:cs="Times New Roman"/>
                <w:b/>
                <w:bCs/>
                <w:color w:val="000000"/>
                <w:sz w:val="22"/>
                <w:lang w:eastAsia="ja-JP"/>
              </w:rPr>
              <w:t>Marital Status</w:t>
            </w:r>
          </w:p>
        </w:tc>
      </w:tr>
      <w:tr w:rsidR="00D0637B" w:rsidRPr="009C1966" w14:paraId="7DE80379" w14:textId="77777777" w:rsidTr="00C10918">
        <w:trPr>
          <w:trHeight w:val="3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6978A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Mathew</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43471F2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1A82C54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22</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25D711C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Student</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6D1E91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4C01DE56" w14:textId="77777777" w:rsidTr="00C10918">
        <w:trPr>
          <w:trHeight w:val="12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DA3D4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Eric</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776DC49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491C32C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63</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59D5707C" w14:textId="77777777" w:rsidR="00D0637B" w:rsidRPr="009C1966" w:rsidRDefault="00D0637B" w:rsidP="008A3D9C">
            <w:pPr>
              <w:spacing w:after="0" w:line="240" w:lineRule="auto"/>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President and owner of printing company</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C491D9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5399F421" w14:textId="77777777" w:rsidTr="00C10918">
        <w:trPr>
          <w:trHeight w:val="6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BB5C0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Julia</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74C6BA7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06EBF7A5"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60</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2588200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Marketing Consultant</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241710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7B047B06" w14:textId="77777777" w:rsidTr="000D6756">
        <w:trPr>
          <w:trHeight w:val="15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37870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lastRenderedPageBreak/>
              <w:t>Leo</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7145019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7F5B186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52</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64C529A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Vice President and owner of printing company</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ADC931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7DA9B172" w14:textId="77777777" w:rsidTr="00C10918">
        <w:trPr>
          <w:trHeight w:val="6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F09E12"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Bradley</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2AED135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640C0C1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52</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3D3857C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Entrepreneur</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58D029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1ECD206A"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72096B0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Angelina</w:t>
            </w:r>
          </w:p>
        </w:tc>
        <w:tc>
          <w:tcPr>
            <w:tcW w:w="1172" w:type="dxa"/>
            <w:tcBorders>
              <w:top w:val="nil"/>
              <w:left w:val="nil"/>
              <w:bottom w:val="single" w:sz="4" w:space="0" w:color="auto"/>
              <w:right w:val="single" w:sz="4" w:space="0" w:color="auto"/>
            </w:tcBorders>
            <w:shd w:val="clear" w:color="auto" w:fill="auto"/>
            <w:vAlign w:val="bottom"/>
            <w:hideMark/>
          </w:tcPr>
          <w:p w14:paraId="6E5B0AA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nil"/>
              <w:left w:val="nil"/>
              <w:bottom w:val="single" w:sz="4" w:space="0" w:color="auto"/>
              <w:right w:val="single" w:sz="4" w:space="0" w:color="auto"/>
            </w:tcBorders>
            <w:shd w:val="clear" w:color="auto" w:fill="auto"/>
            <w:vAlign w:val="bottom"/>
            <w:hideMark/>
          </w:tcPr>
          <w:p w14:paraId="35B4D4A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52</w:t>
            </w:r>
          </w:p>
        </w:tc>
        <w:tc>
          <w:tcPr>
            <w:tcW w:w="2173" w:type="dxa"/>
            <w:tcBorders>
              <w:top w:val="nil"/>
              <w:left w:val="nil"/>
              <w:bottom w:val="single" w:sz="4" w:space="0" w:color="auto"/>
              <w:right w:val="single" w:sz="4" w:space="0" w:color="auto"/>
            </w:tcBorders>
            <w:shd w:val="clear" w:color="auto" w:fill="auto"/>
            <w:vAlign w:val="bottom"/>
            <w:hideMark/>
          </w:tcPr>
          <w:p w14:paraId="754DF93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Trader</w:t>
            </w:r>
          </w:p>
        </w:tc>
        <w:tc>
          <w:tcPr>
            <w:tcW w:w="2268" w:type="dxa"/>
            <w:tcBorders>
              <w:top w:val="nil"/>
              <w:left w:val="nil"/>
              <w:bottom w:val="single" w:sz="4" w:space="0" w:color="auto"/>
              <w:right w:val="single" w:sz="4" w:space="0" w:color="auto"/>
            </w:tcBorders>
            <w:shd w:val="clear" w:color="auto" w:fill="auto"/>
            <w:vAlign w:val="bottom"/>
            <w:hideMark/>
          </w:tcPr>
          <w:p w14:paraId="4B5F36F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175F0D76"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3E614532"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Jack</w:t>
            </w:r>
          </w:p>
        </w:tc>
        <w:tc>
          <w:tcPr>
            <w:tcW w:w="1172" w:type="dxa"/>
            <w:tcBorders>
              <w:top w:val="nil"/>
              <w:left w:val="nil"/>
              <w:bottom w:val="single" w:sz="4" w:space="0" w:color="auto"/>
              <w:right w:val="single" w:sz="4" w:space="0" w:color="auto"/>
            </w:tcBorders>
            <w:shd w:val="clear" w:color="auto" w:fill="auto"/>
            <w:vAlign w:val="bottom"/>
            <w:hideMark/>
          </w:tcPr>
          <w:p w14:paraId="34A85BF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nil"/>
              <w:left w:val="nil"/>
              <w:bottom w:val="single" w:sz="4" w:space="0" w:color="auto"/>
              <w:right w:val="single" w:sz="4" w:space="0" w:color="auto"/>
            </w:tcBorders>
            <w:shd w:val="clear" w:color="auto" w:fill="auto"/>
            <w:vAlign w:val="bottom"/>
            <w:hideMark/>
          </w:tcPr>
          <w:p w14:paraId="39DCF38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64</w:t>
            </w:r>
          </w:p>
        </w:tc>
        <w:tc>
          <w:tcPr>
            <w:tcW w:w="2173" w:type="dxa"/>
            <w:tcBorders>
              <w:top w:val="nil"/>
              <w:left w:val="nil"/>
              <w:bottom w:val="single" w:sz="4" w:space="0" w:color="auto"/>
              <w:right w:val="single" w:sz="4" w:space="0" w:color="auto"/>
            </w:tcBorders>
            <w:shd w:val="clear" w:color="auto" w:fill="auto"/>
            <w:vAlign w:val="bottom"/>
            <w:hideMark/>
          </w:tcPr>
          <w:p w14:paraId="6C77C2A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Chief Financial Officer</w:t>
            </w:r>
          </w:p>
        </w:tc>
        <w:tc>
          <w:tcPr>
            <w:tcW w:w="2268" w:type="dxa"/>
            <w:tcBorders>
              <w:top w:val="nil"/>
              <w:left w:val="nil"/>
              <w:bottom w:val="single" w:sz="4" w:space="0" w:color="auto"/>
              <w:right w:val="single" w:sz="4" w:space="0" w:color="auto"/>
            </w:tcBorders>
            <w:shd w:val="clear" w:color="auto" w:fill="auto"/>
            <w:vAlign w:val="bottom"/>
            <w:hideMark/>
          </w:tcPr>
          <w:p w14:paraId="49748D5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323D507D"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34942CF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Jill</w:t>
            </w:r>
          </w:p>
        </w:tc>
        <w:tc>
          <w:tcPr>
            <w:tcW w:w="1172" w:type="dxa"/>
            <w:tcBorders>
              <w:top w:val="nil"/>
              <w:left w:val="nil"/>
              <w:bottom w:val="single" w:sz="4" w:space="0" w:color="auto"/>
              <w:right w:val="single" w:sz="4" w:space="0" w:color="auto"/>
            </w:tcBorders>
            <w:shd w:val="clear" w:color="auto" w:fill="auto"/>
            <w:vAlign w:val="bottom"/>
            <w:hideMark/>
          </w:tcPr>
          <w:p w14:paraId="338D524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nil"/>
              <w:left w:val="nil"/>
              <w:bottom w:val="single" w:sz="4" w:space="0" w:color="auto"/>
              <w:right w:val="single" w:sz="4" w:space="0" w:color="auto"/>
            </w:tcBorders>
            <w:shd w:val="clear" w:color="auto" w:fill="auto"/>
            <w:vAlign w:val="bottom"/>
            <w:hideMark/>
          </w:tcPr>
          <w:p w14:paraId="4F99314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54</w:t>
            </w:r>
          </w:p>
        </w:tc>
        <w:tc>
          <w:tcPr>
            <w:tcW w:w="2173" w:type="dxa"/>
            <w:tcBorders>
              <w:top w:val="nil"/>
              <w:left w:val="nil"/>
              <w:bottom w:val="single" w:sz="4" w:space="0" w:color="auto"/>
              <w:right w:val="single" w:sz="4" w:space="0" w:color="auto"/>
            </w:tcBorders>
            <w:shd w:val="clear" w:color="auto" w:fill="auto"/>
            <w:vAlign w:val="bottom"/>
            <w:hideMark/>
          </w:tcPr>
          <w:p w14:paraId="430423F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Housewife</w:t>
            </w:r>
          </w:p>
        </w:tc>
        <w:tc>
          <w:tcPr>
            <w:tcW w:w="2268" w:type="dxa"/>
            <w:tcBorders>
              <w:top w:val="nil"/>
              <w:left w:val="nil"/>
              <w:bottom w:val="single" w:sz="4" w:space="0" w:color="auto"/>
              <w:right w:val="single" w:sz="4" w:space="0" w:color="auto"/>
            </w:tcBorders>
            <w:shd w:val="clear" w:color="auto" w:fill="auto"/>
            <w:vAlign w:val="bottom"/>
            <w:hideMark/>
          </w:tcPr>
          <w:p w14:paraId="10E4BD42"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2B1B44A6"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75459822"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Sophia</w:t>
            </w:r>
          </w:p>
        </w:tc>
        <w:tc>
          <w:tcPr>
            <w:tcW w:w="1172" w:type="dxa"/>
            <w:tcBorders>
              <w:top w:val="nil"/>
              <w:left w:val="nil"/>
              <w:bottom w:val="single" w:sz="4" w:space="0" w:color="auto"/>
              <w:right w:val="single" w:sz="4" w:space="0" w:color="auto"/>
            </w:tcBorders>
            <w:shd w:val="clear" w:color="auto" w:fill="auto"/>
            <w:vAlign w:val="bottom"/>
            <w:hideMark/>
          </w:tcPr>
          <w:p w14:paraId="09EA508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nil"/>
              <w:left w:val="nil"/>
              <w:bottom w:val="single" w:sz="4" w:space="0" w:color="auto"/>
              <w:right w:val="single" w:sz="4" w:space="0" w:color="auto"/>
            </w:tcBorders>
            <w:shd w:val="clear" w:color="auto" w:fill="auto"/>
            <w:vAlign w:val="bottom"/>
            <w:hideMark/>
          </w:tcPr>
          <w:p w14:paraId="7D21295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46</w:t>
            </w:r>
          </w:p>
        </w:tc>
        <w:tc>
          <w:tcPr>
            <w:tcW w:w="2173" w:type="dxa"/>
            <w:tcBorders>
              <w:top w:val="nil"/>
              <w:left w:val="nil"/>
              <w:bottom w:val="single" w:sz="4" w:space="0" w:color="auto"/>
              <w:right w:val="single" w:sz="4" w:space="0" w:color="auto"/>
            </w:tcBorders>
            <w:shd w:val="clear" w:color="auto" w:fill="auto"/>
            <w:vAlign w:val="bottom"/>
            <w:hideMark/>
          </w:tcPr>
          <w:p w14:paraId="7C3B823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Teacher</w:t>
            </w:r>
          </w:p>
        </w:tc>
        <w:tc>
          <w:tcPr>
            <w:tcW w:w="2268" w:type="dxa"/>
            <w:tcBorders>
              <w:top w:val="nil"/>
              <w:left w:val="nil"/>
              <w:bottom w:val="single" w:sz="4" w:space="0" w:color="auto"/>
              <w:right w:val="single" w:sz="4" w:space="0" w:color="auto"/>
            </w:tcBorders>
            <w:shd w:val="clear" w:color="auto" w:fill="auto"/>
            <w:vAlign w:val="bottom"/>
            <w:hideMark/>
          </w:tcPr>
          <w:p w14:paraId="1200286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639505B4" w14:textId="77777777" w:rsidTr="00C10918">
        <w:trPr>
          <w:trHeight w:val="9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55B7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David</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4433935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09A75A2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41</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743A47D5"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President Shipping Company</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AE2A30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43F598EA" w14:textId="77777777" w:rsidTr="00C10918">
        <w:trPr>
          <w:trHeight w:val="6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6708B33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Jose</w:t>
            </w:r>
          </w:p>
        </w:tc>
        <w:tc>
          <w:tcPr>
            <w:tcW w:w="1172" w:type="dxa"/>
            <w:tcBorders>
              <w:top w:val="nil"/>
              <w:left w:val="nil"/>
              <w:bottom w:val="single" w:sz="4" w:space="0" w:color="auto"/>
              <w:right w:val="single" w:sz="4" w:space="0" w:color="auto"/>
            </w:tcBorders>
            <w:shd w:val="clear" w:color="auto" w:fill="auto"/>
            <w:vAlign w:val="bottom"/>
            <w:hideMark/>
          </w:tcPr>
          <w:p w14:paraId="53D0233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nil"/>
              <w:left w:val="nil"/>
              <w:bottom w:val="single" w:sz="4" w:space="0" w:color="auto"/>
              <w:right w:val="single" w:sz="4" w:space="0" w:color="auto"/>
            </w:tcBorders>
            <w:shd w:val="clear" w:color="auto" w:fill="auto"/>
            <w:vAlign w:val="bottom"/>
            <w:hideMark/>
          </w:tcPr>
          <w:p w14:paraId="72E4C85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60</w:t>
            </w:r>
          </w:p>
        </w:tc>
        <w:tc>
          <w:tcPr>
            <w:tcW w:w="2173" w:type="dxa"/>
            <w:tcBorders>
              <w:top w:val="nil"/>
              <w:left w:val="nil"/>
              <w:bottom w:val="single" w:sz="4" w:space="0" w:color="auto"/>
              <w:right w:val="single" w:sz="4" w:space="0" w:color="auto"/>
            </w:tcBorders>
            <w:shd w:val="clear" w:color="auto" w:fill="auto"/>
            <w:vAlign w:val="bottom"/>
            <w:hideMark/>
          </w:tcPr>
          <w:p w14:paraId="4DE6314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Interior Designer</w:t>
            </w:r>
          </w:p>
        </w:tc>
        <w:tc>
          <w:tcPr>
            <w:tcW w:w="2268" w:type="dxa"/>
            <w:tcBorders>
              <w:top w:val="nil"/>
              <w:left w:val="nil"/>
              <w:bottom w:val="single" w:sz="4" w:space="0" w:color="auto"/>
              <w:right w:val="single" w:sz="4" w:space="0" w:color="auto"/>
            </w:tcBorders>
            <w:shd w:val="clear" w:color="auto" w:fill="auto"/>
            <w:vAlign w:val="bottom"/>
            <w:hideMark/>
          </w:tcPr>
          <w:p w14:paraId="12FE61A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3DC6C855" w14:textId="77777777" w:rsidTr="00C10918">
        <w:trPr>
          <w:trHeight w:val="6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F820E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Rolando</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2D12F3D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4B225D1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70</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005A4C92"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Realtor</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2338314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35D3D381" w14:textId="77777777" w:rsidTr="008E60B6">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0E0049D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Luis</w:t>
            </w:r>
          </w:p>
        </w:tc>
        <w:tc>
          <w:tcPr>
            <w:tcW w:w="1172" w:type="dxa"/>
            <w:tcBorders>
              <w:top w:val="nil"/>
              <w:left w:val="nil"/>
              <w:bottom w:val="single" w:sz="4" w:space="0" w:color="auto"/>
              <w:right w:val="single" w:sz="4" w:space="0" w:color="auto"/>
            </w:tcBorders>
            <w:shd w:val="clear" w:color="auto" w:fill="auto"/>
            <w:vAlign w:val="bottom"/>
            <w:hideMark/>
          </w:tcPr>
          <w:p w14:paraId="3C1C576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nil"/>
              <w:left w:val="nil"/>
              <w:bottom w:val="single" w:sz="4" w:space="0" w:color="auto"/>
              <w:right w:val="single" w:sz="4" w:space="0" w:color="auto"/>
            </w:tcBorders>
            <w:shd w:val="clear" w:color="auto" w:fill="auto"/>
            <w:vAlign w:val="bottom"/>
            <w:hideMark/>
          </w:tcPr>
          <w:p w14:paraId="2650DB2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62</w:t>
            </w:r>
          </w:p>
        </w:tc>
        <w:tc>
          <w:tcPr>
            <w:tcW w:w="2173" w:type="dxa"/>
            <w:tcBorders>
              <w:top w:val="nil"/>
              <w:left w:val="nil"/>
              <w:bottom w:val="single" w:sz="4" w:space="0" w:color="auto"/>
              <w:right w:val="single" w:sz="4" w:space="0" w:color="auto"/>
            </w:tcBorders>
            <w:shd w:val="clear" w:color="auto" w:fill="auto"/>
            <w:vAlign w:val="bottom"/>
            <w:hideMark/>
          </w:tcPr>
          <w:p w14:paraId="06F49335"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Psychiatrist</w:t>
            </w:r>
          </w:p>
        </w:tc>
        <w:tc>
          <w:tcPr>
            <w:tcW w:w="2268" w:type="dxa"/>
            <w:tcBorders>
              <w:top w:val="nil"/>
              <w:left w:val="nil"/>
              <w:bottom w:val="single" w:sz="4" w:space="0" w:color="auto"/>
              <w:right w:val="single" w:sz="4" w:space="0" w:color="auto"/>
            </w:tcBorders>
            <w:shd w:val="clear" w:color="auto" w:fill="auto"/>
            <w:vAlign w:val="bottom"/>
            <w:hideMark/>
          </w:tcPr>
          <w:p w14:paraId="6FC00D8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331494B7" w14:textId="77777777" w:rsidTr="008E60B6">
        <w:trPr>
          <w:trHeight w:val="3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65BF3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Miguel</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4C65D2D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7957240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62</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1F0D0B4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Paediatrician</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5276CFF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7D3B46EC" w14:textId="77777777" w:rsidTr="00C10918">
        <w:trPr>
          <w:trHeight w:val="6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3799F87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Bernie</w:t>
            </w:r>
          </w:p>
        </w:tc>
        <w:tc>
          <w:tcPr>
            <w:tcW w:w="1172" w:type="dxa"/>
            <w:tcBorders>
              <w:top w:val="nil"/>
              <w:left w:val="nil"/>
              <w:bottom w:val="single" w:sz="4" w:space="0" w:color="auto"/>
              <w:right w:val="single" w:sz="4" w:space="0" w:color="auto"/>
            </w:tcBorders>
            <w:shd w:val="clear" w:color="auto" w:fill="auto"/>
            <w:vAlign w:val="bottom"/>
            <w:hideMark/>
          </w:tcPr>
          <w:p w14:paraId="28DE9C3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nil"/>
              <w:left w:val="nil"/>
              <w:bottom w:val="single" w:sz="4" w:space="0" w:color="auto"/>
              <w:right w:val="single" w:sz="4" w:space="0" w:color="auto"/>
            </w:tcBorders>
            <w:shd w:val="clear" w:color="auto" w:fill="auto"/>
            <w:vAlign w:val="bottom"/>
            <w:hideMark/>
          </w:tcPr>
          <w:p w14:paraId="7F1CBF4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65</w:t>
            </w:r>
          </w:p>
        </w:tc>
        <w:tc>
          <w:tcPr>
            <w:tcW w:w="2173" w:type="dxa"/>
            <w:tcBorders>
              <w:top w:val="nil"/>
              <w:left w:val="nil"/>
              <w:bottom w:val="single" w:sz="4" w:space="0" w:color="auto"/>
              <w:right w:val="single" w:sz="4" w:space="0" w:color="auto"/>
            </w:tcBorders>
            <w:shd w:val="clear" w:color="auto" w:fill="auto"/>
            <w:vAlign w:val="bottom"/>
            <w:hideMark/>
          </w:tcPr>
          <w:p w14:paraId="0CE2EEF2"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Professor</w:t>
            </w:r>
          </w:p>
        </w:tc>
        <w:tc>
          <w:tcPr>
            <w:tcW w:w="2268" w:type="dxa"/>
            <w:tcBorders>
              <w:top w:val="nil"/>
              <w:left w:val="nil"/>
              <w:bottom w:val="single" w:sz="4" w:space="0" w:color="auto"/>
              <w:right w:val="single" w:sz="4" w:space="0" w:color="auto"/>
            </w:tcBorders>
            <w:shd w:val="clear" w:color="auto" w:fill="auto"/>
            <w:vAlign w:val="bottom"/>
            <w:hideMark/>
          </w:tcPr>
          <w:p w14:paraId="78F57FF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63FDB8A6"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661CD96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Marbella</w:t>
            </w:r>
          </w:p>
        </w:tc>
        <w:tc>
          <w:tcPr>
            <w:tcW w:w="1172" w:type="dxa"/>
            <w:tcBorders>
              <w:top w:val="nil"/>
              <w:left w:val="nil"/>
              <w:bottom w:val="single" w:sz="4" w:space="0" w:color="auto"/>
              <w:right w:val="single" w:sz="4" w:space="0" w:color="auto"/>
            </w:tcBorders>
            <w:shd w:val="clear" w:color="auto" w:fill="auto"/>
            <w:vAlign w:val="bottom"/>
            <w:hideMark/>
          </w:tcPr>
          <w:p w14:paraId="7BCDF0A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nil"/>
              <w:left w:val="nil"/>
              <w:bottom w:val="single" w:sz="4" w:space="0" w:color="auto"/>
              <w:right w:val="single" w:sz="4" w:space="0" w:color="auto"/>
            </w:tcBorders>
            <w:shd w:val="clear" w:color="auto" w:fill="auto"/>
            <w:vAlign w:val="bottom"/>
            <w:hideMark/>
          </w:tcPr>
          <w:p w14:paraId="2696308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51</w:t>
            </w:r>
          </w:p>
        </w:tc>
        <w:tc>
          <w:tcPr>
            <w:tcW w:w="2173" w:type="dxa"/>
            <w:tcBorders>
              <w:top w:val="nil"/>
              <w:left w:val="nil"/>
              <w:bottom w:val="single" w:sz="4" w:space="0" w:color="auto"/>
              <w:right w:val="single" w:sz="4" w:space="0" w:color="auto"/>
            </w:tcBorders>
            <w:shd w:val="clear" w:color="auto" w:fill="auto"/>
            <w:vAlign w:val="bottom"/>
            <w:hideMark/>
          </w:tcPr>
          <w:p w14:paraId="6ACF85D3"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Engineer</w:t>
            </w:r>
          </w:p>
        </w:tc>
        <w:tc>
          <w:tcPr>
            <w:tcW w:w="2268" w:type="dxa"/>
            <w:tcBorders>
              <w:top w:val="nil"/>
              <w:left w:val="nil"/>
              <w:bottom w:val="single" w:sz="4" w:space="0" w:color="auto"/>
              <w:right w:val="single" w:sz="4" w:space="0" w:color="auto"/>
            </w:tcBorders>
            <w:shd w:val="clear" w:color="auto" w:fill="auto"/>
            <w:vAlign w:val="bottom"/>
            <w:hideMark/>
          </w:tcPr>
          <w:p w14:paraId="364DDC0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1ECBCEEE" w14:textId="77777777" w:rsidTr="00AD331F">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17A1B18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Alyson</w:t>
            </w:r>
          </w:p>
        </w:tc>
        <w:tc>
          <w:tcPr>
            <w:tcW w:w="1172" w:type="dxa"/>
            <w:tcBorders>
              <w:top w:val="nil"/>
              <w:left w:val="nil"/>
              <w:bottom w:val="single" w:sz="4" w:space="0" w:color="auto"/>
              <w:right w:val="single" w:sz="4" w:space="0" w:color="auto"/>
            </w:tcBorders>
            <w:shd w:val="clear" w:color="auto" w:fill="auto"/>
            <w:vAlign w:val="bottom"/>
            <w:hideMark/>
          </w:tcPr>
          <w:p w14:paraId="3124D0E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nil"/>
              <w:left w:val="nil"/>
              <w:bottom w:val="single" w:sz="4" w:space="0" w:color="auto"/>
              <w:right w:val="single" w:sz="4" w:space="0" w:color="auto"/>
            </w:tcBorders>
            <w:shd w:val="clear" w:color="auto" w:fill="auto"/>
            <w:vAlign w:val="bottom"/>
            <w:hideMark/>
          </w:tcPr>
          <w:p w14:paraId="6C6FED1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52</w:t>
            </w:r>
          </w:p>
        </w:tc>
        <w:tc>
          <w:tcPr>
            <w:tcW w:w="2173" w:type="dxa"/>
            <w:tcBorders>
              <w:top w:val="nil"/>
              <w:left w:val="nil"/>
              <w:bottom w:val="single" w:sz="4" w:space="0" w:color="auto"/>
              <w:right w:val="single" w:sz="4" w:space="0" w:color="auto"/>
            </w:tcBorders>
            <w:shd w:val="clear" w:color="auto" w:fill="auto"/>
            <w:vAlign w:val="bottom"/>
            <w:hideMark/>
          </w:tcPr>
          <w:p w14:paraId="1CE8434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Lawyer</w:t>
            </w:r>
          </w:p>
        </w:tc>
        <w:tc>
          <w:tcPr>
            <w:tcW w:w="2268" w:type="dxa"/>
            <w:tcBorders>
              <w:top w:val="nil"/>
              <w:left w:val="nil"/>
              <w:bottom w:val="single" w:sz="4" w:space="0" w:color="auto"/>
              <w:right w:val="single" w:sz="4" w:space="0" w:color="auto"/>
            </w:tcBorders>
            <w:shd w:val="clear" w:color="auto" w:fill="auto"/>
            <w:vAlign w:val="bottom"/>
            <w:hideMark/>
          </w:tcPr>
          <w:p w14:paraId="156A019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73F9E68E" w14:textId="77777777" w:rsidTr="00AD331F">
        <w:trPr>
          <w:trHeight w:val="3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CE487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Anne</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03BEEC6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4E80DA5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51</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404596D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Teacher</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8B8C8B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478A8557"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550EC50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Jacob</w:t>
            </w:r>
          </w:p>
        </w:tc>
        <w:tc>
          <w:tcPr>
            <w:tcW w:w="1172" w:type="dxa"/>
            <w:tcBorders>
              <w:top w:val="nil"/>
              <w:left w:val="nil"/>
              <w:bottom w:val="single" w:sz="4" w:space="0" w:color="auto"/>
              <w:right w:val="single" w:sz="4" w:space="0" w:color="auto"/>
            </w:tcBorders>
            <w:shd w:val="clear" w:color="auto" w:fill="auto"/>
            <w:vAlign w:val="bottom"/>
            <w:hideMark/>
          </w:tcPr>
          <w:p w14:paraId="32A8951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nil"/>
              <w:left w:val="nil"/>
              <w:bottom w:val="single" w:sz="4" w:space="0" w:color="auto"/>
              <w:right w:val="single" w:sz="4" w:space="0" w:color="auto"/>
            </w:tcBorders>
            <w:shd w:val="clear" w:color="auto" w:fill="auto"/>
            <w:vAlign w:val="bottom"/>
            <w:hideMark/>
          </w:tcPr>
          <w:p w14:paraId="086CC2D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23</w:t>
            </w:r>
          </w:p>
        </w:tc>
        <w:tc>
          <w:tcPr>
            <w:tcW w:w="2173" w:type="dxa"/>
            <w:tcBorders>
              <w:top w:val="nil"/>
              <w:left w:val="nil"/>
              <w:bottom w:val="single" w:sz="4" w:space="0" w:color="auto"/>
              <w:right w:val="single" w:sz="4" w:space="0" w:color="auto"/>
            </w:tcBorders>
            <w:shd w:val="clear" w:color="auto" w:fill="auto"/>
            <w:vAlign w:val="bottom"/>
            <w:hideMark/>
          </w:tcPr>
          <w:p w14:paraId="4F7B750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Student</w:t>
            </w:r>
          </w:p>
        </w:tc>
        <w:tc>
          <w:tcPr>
            <w:tcW w:w="2268" w:type="dxa"/>
            <w:tcBorders>
              <w:top w:val="nil"/>
              <w:left w:val="nil"/>
              <w:bottom w:val="single" w:sz="4" w:space="0" w:color="auto"/>
              <w:right w:val="single" w:sz="4" w:space="0" w:color="auto"/>
            </w:tcBorders>
            <w:shd w:val="clear" w:color="auto" w:fill="auto"/>
            <w:vAlign w:val="bottom"/>
            <w:hideMark/>
          </w:tcPr>
          <w:p w14:paraId="4E44FC2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7EE9497B"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282A294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Jonathan</w:t>
            </w:r>
          </w:p>
        </w:tc>
        <w:tc>
          <w:tcPr>
            <w:tcW w:w="1172" w:type="dxa"/>
            <w:tcBorders>
              <w:top w:val="nil"/>
              <w:left w:val="nil"/>
              <w:bottom w:val="single" w:sz="4" w:space="0" w:color="auto"/>
              <w:right w:val="single" w:sz="4" w:space="0" w:color="auto"/>
            </w:tcBorders>
            <w:shd w:val="clear" w:color="auto" w:fill="auto"/>
            <w:vAlign w:val="bottom"/>
            <w:hideMark/>
          </w:tcPr>
          <w:p w14:paraId="747E7E5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nil"/>
              <w:left w:val="nil"/>
              <w:bottom w:val="single" w:sz="4" w:space="0" w:color="auto"/>
              <w:right w:val="single" w:sz="4" w:space="0" w:color="auto"/>
            </w:tcBorders>
            <w:shd w:val="clear" w:color="auto" w:fill="auto"/>
            <w:vAlign w:val="bottom"/>
            <w:hideMark/>
          </w:tcPr>
          <w:p w14:paraId="33C242A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27</w:t>
            </w:r>
          </w:p>
        </w:tc>
        <w:tc>
          <w:tcPr>
            <w:tcW w:w="2173" w:type="dxa"/>
            <w:tcBorders>
              <w:top w:val="nil"/>
              <w:left w:val="nil"/>
              <w:bottom w:val="single" w:sz="4" w:space="0" w:color="auto"/>
              <w:right w:val="single" w:sz="4" w:space="0" w:color="auto"/>
            </w:tcBorders>
            <w:shd w:val="clear" w:color="auto" w:fill="auto"/>
            <w:vAlign w:val="bottom"/>
            <w:hideMark/>
          </w:tcPr>
          <w:p w14:paraId="3E84A39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Medical </w:t>
            </w:r>
            <w:r w:rsidRPr="009C1966">
              <w:rPr>
                <w:rFonts w:ascii="Calibri" w:eastAsia="Times New Roman" w:hAnsi="Calibri" w:cs="Times New Roman"/>
                <w:color w:val="000000"/>
                <w:sz w:val="22"/>
                <w:lang w:eastAsia="ja-JP"/>
              </w:rPr>
              <w:t>Student</w:t>
            </w:r>
          </w:p>
        </w:tc>
        <w:tc>
          <w:tcPr>
            <w:tcW w:w="2268" w:type="dxa"/>
            <w:tcBorders>
              <w:top w:val="nil"/>
              <w:left w:val="nil"/>
              <w:bottom w:val="single" w:sz="4" w:space="0" w:color="auto"/>
              <w:right w:val="single" w:sz="4" w:space="0" w:color="auto"/>
            </w:tcBorders>
            <w:shd w:val="clear" w:color="auto" w:fill="auto"/>
            <w:vAlign w:val="bottom"/>
            <w:hideMark/>
          </w:tcPr>
          <w:p w14:paraId="0185A3C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1F41B862" w14:textId="77777777" w:rsidTr="00C10918">
        <w:trPr>
          <w:trHeight w:val="3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B4F05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W</w:t>
            </w:r>
            <w:r w:rsidR="00A01F5B">
              <w:rPr>
                <w:rFonts w:ascii="Calibri" w:eastAsia="Times New Roman" w:hAnsi="Calibri" w:cs="Times New Roman"/>
                <w:color w:val="000000"/>
                <w:sz w:val="22"/>
                <w:lang w:eastAsia="ja-JP"/>
              </w:rPr>
              <w:t>h</w:t>
            </w:r>
            <w:r w:rsidRPr="009C1966">
              <w:rPr>
                <w:rFonts w:ascii="Calibri" w:eastAsia="Times New Roman" w:hAnsi="Calibri" w:cs="Times New Roman"/>
                <w:color w:val="000000"/>
                <w:sz w:val="22"/>
                <w:lang w:eastAsia="ja-JP"/>
              </w:rPr>
              <w:t>itney</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76760EC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2A20DC5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31</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49B150A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PhD Student</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27074E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34899932" w14:textId="77777777" w:rsidTr="00C10918">
        <w:trPr>
          <w:trHeight w:val="6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374B41B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Justin</w:t>
            </w:r>
          </w:p>
        </w:tc>
        <w:tc>
          <w:tcPr>
            <w:tcW w:w="1172" w:type="dxa"/>
            <w:tcBorders>
              <w:top w:val="nil"/>
              <w:left w:val="nil"/>
              <w:bottom w:val="single" w:sz="4" w:space="0" w:color="auto"/>
              <w:right w:val="single" w:sz="4" w:space="0" w:color="auto"/>
            </w:tcBorders>
            <w:shd w:val="clear" w:color="auto" w:fill="auto"/>
            <w:vAlign w:val="bottom"/>
            <w:hideMark/>
          </w:tcPr>
          <w:p w14:paraId="5D26146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nil"/>
              <w:left w:val="nil"/>
              <w:bottom w:val="single" w:sz="4" w:space="0" w:color="auto"/>
              <w:right w:val="single" w:sz="4" w:space="0" w:color="auto"/>
            </w:tcBorders>
            <w:shd w:val="clear" w:color="auto" w:fill="auto"/>
            <w:vAlign w:val="bottom"/>
            <w:hideMark/>
          </w:tcPr>
          <w:p w14:paraId="18EA83D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30</w:t>
            </w:r>
          </w:p>
        </w:tc>
        <w:tc>
          <w:tcPr>
            <w:tcW w:w="2173" w:type="dxa"/>
            <w:tcBorders>
              <w:top w:val="nil"/>
              <w:left w:val="nil"/>
              <w:bottom w:val="single" w:sz="4" w:space="0" w:color="auto"/>
              <w:right w:val="single" w:sz="4" w:space="0" w:color="auto"/>
            </w:tcBorders>
            <w:shd w:val="clear" w:color="auto" w:fill="auto"/>
            <w:vAlign w:val="bottom"/>
            <w:hideMark/>
          </w:tcPr>
          <w:p w14:paraId="77D0E50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Asst. Manager</w:t>
            </w:r>
          </w:p>
        </w:tc>
        <w:tc>
          <w:tcPr>
            <w:tcW w:w="2268" w:type="dxa"/>
            <w:tcBorders>
              <w:top w:val="nil"/>
              <w:left w:val="nil"/>
              <w:bottom w:val="single" w:sz="4" w:space="0" w:color="auto"/>
              <w:right w:val="single" w:sz="4" w:space="0" w:color="auto"/>
            </w:tcBorders>
            <w:shd w:val="clear" w:color="auto" w:fill="auto"/>
            <w:vAlign w:val="bottom"/>
            <w:hideMark/>
          </w:tcPr>
          <w:p w14:paraId="23EF75D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33FB1E7B" w14:textId="77777777" w:rsidTr="00A36922">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1DC6DAF3"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Stephanie</w:t>
            </w:r>
          </w:p>
        </w:tc>
        <w:tc>
          <w:tcPr>
            <w:tcW w:w="1172" w:type="dxa"/>
            <w:tcBorders>
              <w:top w:val="nil"/>
              <w:left w:val="nil"/>
              <w:bottom w:val="single" w:sz="4" w:space="0" w:color="auto"/>
              <w:right w:val="single" w:sz="4" w:space="0" w:color="auto"/>
            </w:tcBorders>
            <w:shd w:val="clear" w:color="auto" w:fill="auto"/>
            <w:vAlign w:val="bottom"/>
            <w:hideMark/>
          </w:tcPr>
          <w:p w14:paraId="70CA5033"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nil"/>
              <w:left w:val="nil"/>
              <w:bottom w:val="single" w:sz="4" w:space="0" w:color="auto"/>
              <w:right w:val="single" w:sz="4" w:space="0" w:color="auto"/>
            </w:tcBorders>
            <w:shd w:val="clear" w:color="auto" w:fill="auto"/>
            <w:vAlign w:val="bottom"/>
            <w:hideMark/>
          </w:tcPr>
          <w:p w14:paraId="1C73B003"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24</w:t>
            </w:r>
          </w:p>
        </w:tc>
        <w:tc>
          <w:tcPr>
            <w:tcW w:w="2173" w:type="dxa"/>
            <w:tcBorders>
              <w:top w:val="nil"/>
              <w:left w:val="nil"/>
              <w:bottom w:val="single" w:sz="4" w:space="0" w:color="auto"/>
              <w:right w:val="single" w:sz="4" w:space="0" w:color="auto"/>
            </w:tcBorders>
            <w:shd w:val="clear" w:color="auto" w:fill="auto"/>
            <w:vAlign w:val="bottom"/>
            <w:hideMark/>
          </w:tcPr>
          <w:p w14:paraId="1D3423C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Employee</w:t>
            </w:r>
          </w:p>
        </w:tc>
        <w:tc>
          <w:tcPr>
            <w:tcW w:w="2268" w:type="dxa"/>
            <w:tcBorders>
              <w:top w:val="nil"/>
              <w:left w:val="nil"/>
              <w:bottom w:val="single" w:sz="4" w:space="0" w:color="auto"/>
              <w:right w:val="single" w:sz="4" w:space="0" w:color="auto"/>
            </w:tcBorders>
            <w:shd w:val="clear" w:color="auto" w:fill="auto"/>
            <w:vAlign w:val="bottom"/>
            <w:hideMark/>
          </w:tcPr>
          <w:p w14:paraId="744C7395"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Single</w:t>
            </w:r>
          </w:p>
        </w:tc>
      </w:tr>
      <w:tr w:rsidR="00D0637B" w:rsidRPr="009C1966" w14:paraId="2E84A3F2" w14:textId="77777777" w:rsidTr="00A36922">
        <w:trPr>
          <w:trHeight w:val="6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CD1832"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Kate</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2E2602E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0349BEA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56</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3F2477C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Adjunct Professor</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5148023"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Divorced</w:t>
            </w:r>
          </w:p>
        </w:tc>
      </w:tr>
      <w:tr w:rsidR="00D0637B" w:rsidRPr="009C1966" w14:paraId="3937A87F" w14:textId="77777777" w:rsidTr="00C10918">
        <w:trPr>
          <w:trHeight w:val="3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23DA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Victoria</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5254E99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1E932F1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39</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0F822CE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Employee</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1002099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Divorced</w:t>
            </w:r>
          </w:p>
        </w:tc>
      </w:tr>
      <w:tr w:rsidR="00D0637B" w:rsidRPr="009C1966" w14:paraId="7A3E8086" w14:textId="77777777" w:rsidTr="00C10918">
        <w:trPr>
          <w:trHeight w:val="6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2747EF8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Dustin</w:t>
            </w:r>
          </w:p>
        </w:tc>
        <w:tc>
          <w:tcPr>
            <w:tcW w:w="1172" w:type="dxa"/>
            <w:tcBorders>
              <w:top w:val="nil"/>
              <w:left w:val="nil"/>
              <w:bottom w:val="single" w:sz="4" w:space="0" w:color="auto"/>
              <w:right w:val="single" w:sz="4" w:space="0" w:color="auto"/>
            </w:tcBorders>
            <w:shd w:val="clear" w:color="auto" w:fill="auto"/>
            <w:vAlign w:val="bottom"/>
            <w:hideMark/>
          </w:tcPr>
          <w:p w14:paraId="0DBCA3E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nil"/>
              <w:left w:val="nil"/>
              <w:bottom w:val="single" w:sz="4" w:space="0" w:color="auto"/>
              <w:right w:val="single" w:sz="4" w:space="0" w:color="auto"/>
            </w:tcBorders>
            <w:shd w:val="clear" w:color="auto" w:fill="auto"/>
            <w:vAlign w:val="bottom"/>
            <w:hideMark/>
          </w:tcPr>
          <w:p w14:paraId="18E97013"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65</w:t>
            </w:r>
          </w:p>
        </w:tc>
        <w:tc>
          <w:tcPr>
            <w:tcW w:w="2173" w:type="dxa"/>
            <w:tcBorders>
              <w:top w:val="nil"/>
              <w:left w:val="nil"/>
              <w:bottom w:val="single" w:sz="4" w:space="0" w:color="auto"/>
              <w:right w:val="single" w:sz="4" w:space="0" w:color="auto"/>
            </w:tcBorders>
            <w:shd w:val="clear" w:color="auto" w:fill="auto"/>
            <w:vAlign w:val="bottom"/>
            <w:hideMark/>
          </w:tcPr>
          <w:p w14:paraId="4E7D4C7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Medical </w:t>
            </w:r>
            <w:r w:rsidRPr="009C1966">
              <w:rPr>
                <w:rFonts w:ascii="Calibri" w:eastAsia="Times New Roman" w:hAnsi="Calibri" w:cs="Times New Roman"/>
                <w:color w:val="000000"/>
                <w:sz w:val="22"/>
                <w:lang w:eastAsia="ja-JP"/>
              </w:rPr>
              <w:t>Doctor</w:t>
            </w:r>
          </w:p>
        </w:tc>
        <w:tc>
          <w:tcPr>
            <w:tcW w:w="2268" w:type="dxa"/>
            <w:tcBorders>
              <w:top w:val="nil"/>
              <w:left w:val="nil"/>
              <w:bottom w:val="single" w:sz="4" w:space="0" w:color="auto"/>
              <w:right w:val="single" w:sz="4" w:space="0" w:color="auto"/>
            </w:tcBorders>
            <w:shd w:val="clear" w:color="auto" w:fill="auto"/>
            <w:vAlign w:val="bottom"/>
            <w:hideMark/>
          </w:tcPr>
          <w:p w14:paraId="37EC2B1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Living together</w:t>
            </w:r>
          </w:p>
        </w:tc>
      </w:tr>
      <w:tr w:rsidR="00D0637B" w:rsidRPr="009C1966" w14:paraId="0BAE1EFC" w14:textId="77777777" w:rsidTr="00C10918">
        <w:trPr>
          <w:trHeight w:val="6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4AD58D1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Warren</w:t>
            </w:r>
          </w:p>
        </w:tc>
        <w:tc>
          <w:tcPr>
            <w:tcW w:w="1172" w:type="dxa"/>
            <w:tcBorders>
              <w:top w:val="nil"/>
              <w:left w:val="nil"/>
              <w:bottom w:val="single" w:sz="4" w:space="0" w:color="auto"/>
              <w:right w:val="single" w:sz="4" w:space="0" w:color="auto"/>
            </w:tcBorders>
            <w:shd w:val="clear" w:color="auto" w:fill="auto"/>
            <w:vAlign w:val="bottom"/>
            <w:hideMark/>
          </w:tcPr>
          <w:p w14:paraId="7D92814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nil"/>
              <w:left w:val="nil"/>
              <w:bottom w:val="single" w:sz="4" w:space="0" w:color="auto"/>
              <w:right w:val="single" w:sz="4" w:space="0" w:color="auto"/>
            </w:tcBorders>
            <w:shd w:val="clear" w:color="auto" w:fill="auto"/>
            <w:vAlign w:val="bottom"/>
            <w:hideMark/>
          </w:tcPr>
          <w:p w14:paraId="7877278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60</w:t>
            </w:r>
          </w:p>
        </w:tc>
        <w:tc>
          <w:tcPr>
            <w:tcW w:w="2173" w:type="dxa"/>
            <w:tcBorders>
              <w:top w:val="nil"/>
              <w:left w:val="nil"/>
              <w:bottom w:val="single" w:sz="4" w:space="0" w:color="auto"/>
              <w:right w:val="single" w:sz="4" w:space="0" w:color="auto"/>
            </w:tcBorders>
            <w:shd w:val="clear" w:color="auto" w:fill="auto"/>
            <w:vAlign w:val="bottom"/>
            <w:hideMark/>
          </w:tcPr>
          <w:p w14:paraId="0E3588F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Social Work Consultant</w:t>
            </w:r>
          </w:p>
        </w:tc>
        <w:tc>
          <w:tcPr>
            <w:tcW w:w="2268" w:type="dxa"/>
            <w:tcBorders>
              <w:top w:val="nil"/>
              <w:left w:val="nil"/>
              <w:bottom w:val="single" w:sz="4" w:space="0" w:color="auto"/>
              <w:right w:val="single" w:sz="4" w:space="0" w:color="auto"/>
            </w:tcBorders>
            <w:shd w:val="clear" w:color="auto" w:fill="auto"/>
            <w:vAlign w:val="bottom"/>
            <w:hideMark/>
          </w:tcPr>
          <w:p w14:paraId="36D45AD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Living together</w:t>
            </w:r>
          </w:p>
        </w:tc>
      </w:tr>
      <w:tr w:rsidR="00D0637B" w:rsidRPr="009C1966" w14:paraId="4B35C68B" w14:textId="77777777" w:rsidTr="00C10918">
        <w:trPr>
          <w:trHeight w:val="9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76F75"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Cooper</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16ABA10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514DC5B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50</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2FA5CE9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President Advertising Agency</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06F39F5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295E70B2"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690EA3D3"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Alex</w:t>
            </w:r>
          </w:p>
        </w:tc>
        <w:tc>
          <w:tcPr>
            <w:tcW w:w="1172" w:type="dxa"/>
            <w:tcBorders>
              <w:top w:val="nil"/>
              <w:left w:val="nil"/>
              <w:bottom w:val="single" w:sz="4" w:space="0" w:color="auto"/>
              <w:right w:val="single" w:sz="4" w:space="0" w:color="auto"/>
            </w:tcBorders>
            <w:shd w:val="clear" w:color="auto" w:fill="auto"/>
            <w:vAlign w:val="bottom"/>
            <w:hideMark/>
          </w:tcPr>
          <w:p w14:paraId="71AFD3F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nil"/>
              <w:left w:val="nil"/>
              <w:bottom w:val="single" w:sz="4" w:space="0" w:color="auto"/>
              <w:right w:val="single" w:sz="4" w:space="0" w:color="auto"/>
            </w:tcBorders>
            <w:shd w:val="clear" w:color="auto" w:fill="auto"/>
            <w:vAlign w:val="bottom"/>
            <w:hideMark/>
          </w:tcPr>
          <w:p w14:paraId="0164277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65</w:t>
            </w:r>
          </w:p>
        </w:tc>
        <w:tc>
          <w:tcPr>
            <w:tcW w:w="2173" w:type="dxa"/>
            <w:tcBorders>
              <w:top w:val="nil"/>
              <w:left w:val="nil"/>
              <w:bottom w:val="single" w:sz="4" w:space="0" w:color="auto"/>
              <w:right w:val="single" w:sz="4" w:space="0" w:color="auto"/>
            </w:tcBorders>
            <w:shd w:val="clear" w:color="auto" w:fill="auto"/>
            <w:vAlign w:val="bottom"/>
            <w:hideMark/>
          </w:tcPr>
          <w:p w14:paraId="7A4ACDA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Lawyer</w:t>
            </w:r>
          </w:p>
        </w:tc>
        <w:tc>
          <w:tcPr>
            <w:tcW w:w="2268" w:type="dxa"/>
            <w:tcBorders>
              <w:top w:val="nil"/>
              <w:left w:val="nil"/>
              <w:bottom w:val="single" w:sz="4" w:space="0" w:color="auto"/>
              <w:right w:val="single" w:sz="4" w:space="0" w:color="auto"/>
            </w:tcBorders>
            <w:shd w:val="clear" w:color="auto" w:fill="auto"/>
            <w:vAlign w:val="bottom"/>
            <w:hideMark/>
          </w:tcPr>
          <w:p w14:paraId="22BF8BA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3B9DAF18"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2716386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Peter</w:t>
            </w:r>
          </w:p>
        </w:tc>
        <w:tc>
          <w:tcPr>
            <w:tcW w:w="1172" w:type="dxa"/>
            <w:tcBorders>
              <w:top w:val="nil"/>
              <w:left w:val="nil"/>
              <w:bottom w:val="single" w:sz="4" w:space="0" w:color="auto"/>
              <w:right w:val="single" w:sz="4" w:space="0" w:color="auto"/>
            </w:tcBorders>
            <w:shd w:val="clear" w:color="auto" w:fill="auto"/>
            <w:vAlign w:val="bottom"/>
            <w:hideMark/>
          </w:tcPr>
          <w:p w14:paraId="1A7DA14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nil"/>
              <w:left w:val="nil"/>
              <w:bottom w:val="single" w:sz="4" w:space="0" w:color="auto"/>
              <w:right w:val="single" w:sz="4" w:space="0" w:color="auto"/>
            </w:tcBorders>
            <w:shd w:val="clear" w:color="auto" w:fill="auto"/>
            <w:vAlign w:val="bottom"/>
            <w:hideMark/>
          </w:tcPr>
          <w:p w14:paraId="60A1EC6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60</w:t>
            </w:r>
          </w:p>
        </w:tc>
        <w:tc>
          <w:tcPr>
            <w:tcW w:w="2173" w:type="dxa"/>
            <w:tcBorders>
              <w:top w:val="nil"/>
              <w:left w:val="nil"/>
              <w:bottom w:val="single" w:sz="4" w:space="0" w:color="auto"/>
              <w:right w:val="single" w:sz="4" w:space="0" w:color="auto"/>
            </w:tcBorders>
            <w:shd w:val="clear" w:color="auto" w:fill="auto"/>
            <w:vAlign w:val="bottom"/>
            <w:hideMark/>
          </w:tcPr>
          <w:p w14:paraId="3EF7E93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Merchant</w:t>
            </w:r>
          </w:p>
        </w:tc>
        <w:tc>
          <w:tcPr>
            <w:tcW w:w="2268" w:type="dxa"/>
            <w:tcBorders>
              <w:top w:val="nil"/>
              <w:left w:val="nil"/>
              <w:bottom w:val="single" w:sz="4" w:space="0" w:color="auto"/>
              <w:right w:val="single" w:sz="4" w:space="0" w:color="auto"/>
            </w:tcBorders>
            <w:shd w:val="clear" w:color="auto" w:fill="auto"/>
            <w:vAlign w:val="bottom"/>
            <w:hideMark/>
          </w:tcPr>
          <w:p w14:paraId="47B9BD3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45A967ED"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2B52EEB5"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Paul</w:t>
            </w:r>
          </w:p>
        </w:tc>
        <w:tc>
          <w:tcPr>
            <w:tcW w:w="1172" w:type="dxa"/>
            <w:tcBorders>
              <w:top w:val="nil"/>
              <w:left w:val="nil"/>
              <w:bottom w:val="single" w:sz="4" w:space="0" w:color="auto"/>
              <w:right w:val="single" w:sz="4" w:space="0" w:color="auto"/>
            </w:tcBorders>
            <w:shd w:val="clear" w:color="auto" w:fill="auto"/>
            <w:vAlign w:val="bottom"/>
            <w:hideMark/>
          </w:tcPr>
          <w:p w14:paraId="279C581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nil"/>
              <w:left w:val="nil"/>
              <w:bottom w:val="single" w:sz="4" w:space="0" w:color="auto"/>
              <w:right w:val="single" w:sz="4" w:space="0" w:color="auto"/>
            </w:tcBorders>
            <w:shd w:val="clear" w:color="auto" w:fill="auto"/>
            <w:vAlign w:val="bottom"/>
            <w:hideMark/>
          </w:tcPr>
          <w:p w14:paraId="33EB548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60</w:t>
            </w:r>
          </w:p>
        </w:tc>
        <w:tc>
          <w:tcPr>
            <w:tcW w:w="2173" w:type="dxa"/>
            <w:tcBorders>
              <w:top w:val="nil"/>
              <w:left w:val="nil"/>
              <w:bottom w:val="single" w:sz="4" w:space="0" w:color="auto"/>
              <w:right w:val="single" w:sz="4" w:space="0" w:color="auto"/>
            </w:tcBorders>
            <w:shd w:val="clear" w:color="auto" w:fill="auto"/>
            <w:vAlign w:val="bottom"/>
            <w:hideMark/>
          </w:tcPr>
          <w:p w14:paraId="6615818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Journalist</w:t>
            </w:r>
          </w:p>
        </w:tc>
        <w:tc>
          <w:tcPr>
            <w:tcW w:w="2268" w:type="dxa"/>
            <w:tcBorders>
              <w:top w:val="nil"/>
              <w:left w:val="nil"/>
              <w:bottom w:val="single" w:sz="4" w:space="0" w:color="auto"/>
              <w:right w:val="single" w:sz="4" w:space="0" w:color="auto"/>
            </w:tcBorders>
            <w:shd w:val="clear" w:color="auto" w:fill="auto"/>
            <w:vAlign w:val="bottom"/>
            <w:hideMark/>
          </w:tcPr>
          <w:p w14:paraId="6217C9E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6F020C1F" w14:textId="77777777" w:rsidTr="000D6756">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0F04D41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Philip</w:t>
            </w:r>
          </w:p>
        </w:tc>
        <w:tc>
          <w:tcPr>
            <w:tcW w:w="1172" w:type="dxa"/>
            <w:tcBorders>
              <w:top w:val="nil"/>
              <w:left w:val="nil"/>
              <w:bottom w:val="single" w:sz="4" w:space="0" w:color="auto"/>
              <w:right w:val="single" w:sz="4" w:space="0" w:color="auto"/>
            </w:tcBorders>
            <w:shd w:val="clear" w:color="auto" w:fill="auto"/>
            <w:vAlign w:val="bottom"/>
            <w:hideMark/>
          </w:tcPr>
          <w:p w14:paraId="4749BD9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nil"/>
              <w:left w:val="nil"/>
              <w:bottom w:val="single" w:sz="4" w:space="0" w:color="auto"/>
              <w:right w:val="single" w:sz="4" w:space="0" w:color="auto"/>
            </w:tcBorders>
            <w:shd w:val="clear" w:color="auto" w:fill="auto"/>
            <w:vAlign w:val="bottom"/>
            <w:hideMark/>
          </w:tcPr>
          <w:p w14:paraId="72FB230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68</w:t>
            </w:r>
          </w:p>
        </w:tc>
        <w:tc>
          <w:tcPr>
            <w:tcW w:w="2173" w:type="dxa"/>
            <w:tcBorders>
              <w:top w:val="nil"/>
              <w:left w:val="nil"/>
              <w:bottom w:val="single" w:sz="4" w:space="0" w:color="auto"/>
              <w:right w:val="single" w:sz="4" w:space="0" w:color="auto"/>
            </w:tcBorders>
            <w:shd w:val="clear" w:color="auto" w:fill="auto"/>
            <w:vAlign w:val="bottom"/>
            <w:hideMark/>
          </w:tcPr>
          <w:p w14:paraId="277B568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Professor</w:t>
            </w:r>
          </w:p>
        </w:tc>
        <w:tc>
          <w:tcPr>
            <w:tcW w:w="2268" w:type="dxa"/>
            <w:tcBorders>
              <w:top w:val="nil"/>
              <w:left w:val="nil"/>
              <w:bottom w:val="single" w:sz="4" w:space="0" w:color="auto"/>
              <w:right w:val="single" w:sz="4" w:space="0" w:color="auto"/>
            </w:tcBorders>
            <w:shd w:val="clear" w:color="auto" w:fill="auto"/>
            <w:vAlign w:val="bottom"/>
            <w:hideMark/>
          </w:tcPr>
          <w:p w14:paraId="41B244B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6F0CC69A" w14:textId="77777777" w:rsidTr="000D6756">
        <w:trPr>
          <w:trHeight w:val="3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97E89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lastRenderedPageBreak/>
              <w:t>Frank</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2AC2AEE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09BD1A7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51</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36ADA17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Architect</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E19638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3D5200F6" w14:textId="77777777" w:rsidTr="00C10918">
        <w:trPr>
          <w:trHeight w:val="9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2BEC7E"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Barry</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281C8301"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Pr>
                <w:rFonts w:ascii="Calibri" w:eastAsia="Times New Roman" w:hAnsi="Calibri" w:cs="Times New Roman"/>
                <w:color w:val="000000"/>
                <w:sz w:val="22"/>
                <w:lang w:eastAsia="ja-JP"/>
              </w:rPr>
              <w:t xml:space="preserve">Male </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68DA800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52</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216F3F8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Quality Assurance Manager</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3E4D87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5C921A09" w14:textId="77777777" w:rsidTr="00C10918">
        <w:trPr>
          <w:trHeight w:val="9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FBB722"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Angel</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0CAD5E0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71FE1C9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40</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3C9BE76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Real Estate Ent</w:t>
            </w:r>
            <w:r>
              <w:rPr>
                <w:rFonts w:ascii="Calibri" w:eastAsia="Times New Roman" w:hAnsi="Calibri" w:cs="Times New Roman"/>
                <w:color w:val="000000"/>
                <w:sz w:val="22"/>
                <w:lang w:eastAsia="ja-JP"/>
              </w:rPr>
              <w:t>rep</w:t>
            </w:r>
            <w:r w:rsidRPr="009C1966">
              <w:rPr>
                <w:rFonts w:ascii="Calibri" w:eastAsia="Times New Roman" w:hAnsi="Calibri" w:cs="Times New Roman"/>
                <w:color w:val="000000"/>
                <w:sz w:val="22"/>
                <w:lang w:eastAsia="ja-JP"/>
              </w:rPr>
              <w:t>reneur</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40A5CA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55547282" w14:textId="77777777" w:rsidTr="00C10918">
        <w:trPr>
          <w:trHeight w:val="6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6BFDA62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Rebecca</w:t>
            </w:r>
          </w:p>
        </w:tc>
        <w:tc>
          <w:tcPr>
            <w:tcW w:w="1172" w:type="dxa"/>
            <w:tcBorders>
              <w:top w:val="nil"/>
              <w:left w:val="nil"/>
              <w:bottom w:val="single" w:sz="4" w:space="0" w:color="auto"/>
              <w:right w:val="single" w:sz="4" w:space="0" w:color="auto"/>
            </w:tcBorders>
            <w:shd w:val="clear" w:color="auto" w:fill="auto"/>
            <w:vAlign w:val="bottom"/>
            <w:hideMark/>
          </w:tcPr>
          <w:p w14:paraId="7CDC3308"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nil"/>
              <w:left w:val="nil"/>
              <w:bottom w:val="single" w:sz="4" w:space="0" w:color="auto"/>
              <w:right w:val="single" w:sz="4" w:space="0" w:color="auto"/>
            </w:tcBorders>
            <w:shd w:val="clear" w:color="auto" w:fill="auto"/>
            <w:vAlign w:val="bottom"/>
            <w:hideMark/>
          </w:tcPr>
          <w:p w14:paraId="269EA65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70</w:t>
            </w:r>
          </w:p>
        </w:tc>
        <w:tc>
          <w:tcPr>
            <w:tcW w:w="2173" w:type="dxa"/>
            <w:tcBorders>
              <w:top w:val="nil"/>
              <w:left w:val="nil"/>
              <w:bottom w:val="single" w:sz="4" w:space="0" w:color="auto"/>
              <w:right w:val="single" w:sz="4" w:space="0" w:color="auto"/>
            </w:tcBorders>
            <w:shd w:val="clear" w:color="auto" w:fill="auto"/>
            <w:vAlign w:val="bottom"/>
            <w:hideMark/>
          </w:tcPr>
          <w:p w14:paraId="2F5FB810"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Entrepreneur</w:t>
            </w:r>
          </w:p>
        </w:tc>
        <w:tc>
          <w:tcPr>
            <w:tcW w:w="2268" w:type="dxa"/>
            <w:tcBorders>
              <w:top w:val="nil"/>
              <w:left w:val="nil"/>
              <w:bottom w:val="single" w:sz="4" w:space="0" w:color="auto"/>
              <w:right w:val="single" w:sz="4" w:space="0" w:color="auto"/>
            </w:tcBorders>
            <w:shd w:val="clear" w:color="auto" w:fill="auto"/>
            <w:vAlign w:val="bottom"/>
            <w:hideMark/>
          </w:tcPr>
          <w:p w14:paraId="0625059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3605DCA3" w14:textId="77777777" w:rsidTr="00C10918">
        <w:trPr>
          <w:trHeight w:val="6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23B9BA5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Sarah</w:t>
            </w:r>
          </w:p>
        </w:tc>
        <w:tc>
          <w:tcPr>
            <w:tcW w:w="1172" w:type="dxa"/>
            <w:tcBorders>
              <w:top w:val="nil"/>
              <w:left w:val="nil"/>
              <w:bottom w:val="single" w:sz="4" w:space="0" w:color="auto"/>
              <w:right w:val="single" w:sz="4" w:space="0" w:color="auto"/>
            </w:tcBorders>
            <w:shd w:val="clear" w:color="auto" w:fill="auto"/>
            <w:vAlign w:val="bottom"/>
            <w:hideMark/>
          </w:tcPr>
          <w:p w14:paraId="272EA8F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nil"/>
              <w:left w:val="nil"/>
              <w:bottom w:val="single" w:sz="4" w:space="0" w:color="auto"/>
              <w:right w:val="single" w:sz="4" w:space="0" w:color="auto"/>
            </w:tcBorders>
            <w:shd w:val="clear" w:color="auto" w:fill="auto"/>
            <w:vAlign w:val="bottom"/>
            <w:hideMark/>
          </w:tcPr>
          <w:p w14:paraId="44160F1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68</w:t>
            </w:r>
          </w:p>
        </w:tc>
        <w:tc>
          <w:tcPr>
            <w:tcW w:w="2173" w:type="dxa"/>
            <w:tcBorders>
              <w:top w:val="nil"/>
              <w:left w:val="nil"/>
              <w:bottom w:val="single" w:sz="4" w:space="0" w:color="auto"/>
              <w:right w:val="single" w:sz="4" w:space="0" w:color="auto"/>
            </w:tcBorders>
            <w:shd w:val="clear" w:color="auto" w:fill="auto"/>
            <w:vAlign w:val="bottom"/>
            <w:hideMark/>
          </w:tcPr>
          <w:p w14:paraId="1D4E822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Realtor/mother</w:t>
            </w:r>
          </w:p>
        </w:tc>
        <w:tc>
          <w:tcPr>
            <w:tcW w:w="2268" w:type="dxa"/>
            <w:tcBorders>
              <w:top w:val="nil"/>
              <w:left w:val="nil"/>
              <w:bottom w:val="single" w:sz="4" w:space="0" w:color="auto"/>
              <w:right w:val="single" w:sz="4" w:space="0" w:color="auto"/>
            </w:tcBorders>
            <w:shd w:val="clear" w:color="auto" w:fill="auto"/>
            <w:vAlign w:val="bottom"/>
            <w:hideMark/>
          </w:tcPr>
          <w:p w14:paraId="67E42254"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Widowed</w:t>
            </w:r>
          </w:p>
        </w:tc>
      </w:tr>
      <w:tr w:rsidR="00D0637B" w:rsidRPr="009C1966" w14:paraId="1BDBE0D3" w14:textId="77777777" w:rsidTr="00C10918">
        <w:trPr>
          <w:trHeight w:val="600"/>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EE372D"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Alicia</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14:paraId="62C78AA5"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1C1EB8D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40</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61A66606"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Beauty Consultant</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7A4E46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10D796D4"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5D4CAD1B"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Jacques</w:t>
            </w:r>
          </w:p>
        </w:tc>
        <w:tc>
          <w:tcPr>
            <w:tcW w:w="1172" w:type="dxa"/>
            <w:tcBorders>
              <w:top w:val="nil"/>
              <w:left w:val="nil"/>
              <w:bottom w:val="single" w:sz="4" w:space="0" w:color="auto"/>
              <w:right w:val="single" w:sz="4" w:space="0" w:color="auto"/>
            </w:tcBorders>
            <w:shd w:val="clear" w:color="auto" w:fill="auto"/>
            <w:vAlign w:val="bottom"/>
            <w:hideMark/>
          </w:tcPr>
          <w:p w14:paraId="6199D653"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Male</w:t>
            </w:r>
          </w:p>
        </w:tc>
        <w:tc>
          <w:tcPr>
            <w:tcW w:w="1064" w:type="dxa"/>
            <w:tcBorders>
              <w:top w:val="nil"/>
              <w:left w:val="nil"/>
              <w:bottom w:val="single" w:sz="4" w:space="0" w:color="auto"/>
              <w:right w:val="single" w:sz="4" w:space="0" w:color="auto"/>
            </w:tcBorders>
            <w:shd w:val="clear" w:color="auto" w:fill="auto"/>
            <w:vAlign w:val="bottom"/>
            <w:hideMark/>
          </w:tcPr>
          <w:p w14:paraId="65C00F1C"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50</w:t>
            </w:r>
          </w:p>
        </w:tc>
        <w:tc>
          <w:tcPr>
            <w:tcW w:w="2173" w:type="dxa"/>
            <w:tcBorders>
              <w:top w:val="nil"/>
              <w:left w:val="nil"/>
              <w:bottom w:val="single" w:sz="4" w:space="0" w:color="auto"/>
              <w:right w:val="single" w:sz="4" w:space="0" w:color="auto"/>
            </w:tcBorders>
            <w:shd w:val="clear" w:color="auto" w:fill="auto"/>
            <w:vAlign w:val="bottom"/>
            <w:hideMark/>
          </w:tcPr>
          <w:p w14:paraId="141080A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Civil Servant</w:t>
            </w:r>
          </w:p>
        </w:tc>
        <w:tc>
          <w:tcPr>
            <w:tcW w:w="2268" w:type="dxa"/>
            <w:tcBorders>
              <w:top w:val="nil"/>
              <w:left w:val="nil"/>
              <w:bottom w:val="single" w:sz="4" w:space="0" w:color="auto"/>
              <w:right w:val="single" w:sz="4" w:space="0" w:color="auto"/>
            </w:tcBorders>
            <w:shd w:val="clear" w:color="auto" w:fill="auto"/>
            <w:vAlign w:val="bottom"/>
            <w:hideMark/>
          </w:tcPr>
          <w:p w14:paraId="5824A4EA"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r w:rsidR="00D0637B" w:rsidRPr="009C1966" w14:paraId="149BED04" w14:textId="77777777" w:rsidTr="00C10918">
        <w:trPr>
          <w:trHeight w:val="300"/>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39C1F31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Pepa</w:t>
            </w:r>
          </w:p>
        </w:tc>
        <w:tc>
          <w:tcPr>
            <w:tcW w:w="1172" w:type="dxa"/>
            <w:tcBorders>
              <w:top w:val="nil"/>
              <w:left w:val="nil"/>
              <w:bottom w:val="single" w:sz="4" w:space="0" w:color="auto"/>
              <w:right w:val="single" w:sz="4" w:space="0" w:color="auto"/>
            </w:tcBorders>
            <w:shd w:val="clear" w:color="auto" w:fill="auto"/>
            <w:vAlign w:val="bottom"/>
            <w:hideMark/>
          </w:tcPr>
          <w:p w14:paraId="6098B743"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Female</w:t>
            </w:r>
          </w:p>
        </w:tc>
        <w:tc>
          <w:tcPr>
            <w:tcW w:w="1064" w:type="dxa"/>
            <w:tcBorders>
              <w:top w:val="nil"/>
              <w:left w:val="nil"/>
              <w:bottom w:val="single" w:sz="4" w:space="0" w:color="auto"/>
              <w:right w:val="single" w:sz="4" w:space="0" w:color="auto"/>
            </w:tcBorders>
            <w:shd w:val="clear" w:color="auto" w:fill="auto"/>
            <w:vAlign w:val="bottom"/>
            <w:hideMark/>
          </w:tcPr>
          <w:p w14:paraId="5DBB7EB9"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40</w:t>
            </w:r>
          </w:p>
        </w:tc>
        <w:tc>
          <w:tcPr>
            <w:tcW w:w="2173" w:type="dxa"/>
            <w:tcBorders>
              <w:top w:val="nil"/>
              <w:left w:val="nil"/>
              <w:bottom w:val="single" w:sz="4" w:space="0" w:color="auto"/>
              <w:right w:val="single" w:sz="4" w:space="0" w:color="auto"/>
            </w:tcBorders>
            <w:shd w:val="clear" w:color="auto" w:fill="auto"/>
            <w:vAlign w:val="bottom"/>
            <w:hideMark/>
          </w:tcPr>
          <w:p w14:paraId="7CF962EF"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Teacher</w:t>
            </w:r>
          </w:p>
        </w:tc>
        <w:tc>
          <w:tcPr>
            <w:tcW w:w="2268" w:type="dxa"/>
            <w:tcBorders>
              <w:top w:val="nil"/>
              <w:left w:val="nil"/>
              <w:bottom w:val="single" w:sz="4" w:space="0" w:color="auto"/>
              <w:right w:val="single" w:sz="4" w:space="0" w:color="auto"/>
            </w:tcBorders>
            <w:shd w:val="clear" w:color="auto" w:fill="auto"/>
            <w:vAlign w:val="bottom"/>
            <w:hideMark/>
          </w:tcPr>
          <w:p w14:paraId="065561F7" w14:textId="77777777" w:rsidR="00D0637B" w:rsidRPr="009C1966" w:rsidRDefault="00D0637B" w:rsidP="00C10918">
            <w:pPr>
              <w:spacing w:after="0" w:line="240" w:lineRule="auto"/>
              <w:jc w:val="center"/>
              <w:rPr>
                <w:rFonts w:ascii="Calibri" w:eastAsia="Times New Roman" w:hAnsi="Calibri" w:cs="Times New Roman"/>
                <w:color w:val="000000"/>
                <w:sz w:val="22"/>
                <w:lang w:eastAsia="ja-JP"/>
              </w:rPr>
            </w:pPr>
            <w:r w:rsidRPr="009C1966">
              <w:rPr>
                <w:rFonts w:ascii="Calibri" w:eastAsia="Times New Roman" w:hAnsi="Calibri" w:cs="Times New Roman"/>
                <w:color w:val="000000"/>
                <w:sz w:val="22"/>
                <w:lang w:eastAsia="ja-JP"/>
              </w:rPr>
              <w:t>Married</w:t>
            </w:r>
          </w:p>
        </w:tc>
      </w:tr>
    </w:tbl>
    <w:p w14:paraId="3CE07357" w14:textId="77777777" w:rsidR="00D0637B" w:rsidRDefault="00D0637B" w:rsidP="00D0637B">
      <w:pPr>
        <w:rPr>
          <w:rFonts w:cs="Times New Roman"/>
        </w:rPr>
      </w:pPr>
    </w:p>
    <w:p w14:paraId="09B5B5FD" w14:textId="77777777" w:rsidR="00D0637B" w:rsidRPr="00AC3FFA" w:rsidRDefault="00D0637B" w:rsidP="00D0637B">
      <w:pPr>
        <w:pStyle w:val="Heading4"/>
        <w:rPr>
          <w:sz w:val="20"/>
          <w:szCs w:val="20"/>
        </w:rPr>
      </w:pPr>
      <w:bookmarkStart w:id="135" w:name="_Toc491771135"/>
      <w:bookmarkStart w:id="136" w:name="_Toc386450274"/>
      <w:r>
        <w:t>3.3.2.3 Interview Process</w:t>
      </w:r>
      <w:bookmarkEnd w:id="135"/>
      <w:bookmarkEnd w:id="136"/>
    </w:p>
    <w:p w14:paraId="1B13552C" w14:textId="1ECE43E0" w:rsidR="00D0637B" w:rsidRDefault="00D0637B" w:rsidP="00D0637B">
      <w:pPr>
        <w:rPr>
          <w:rFonts w:cs="Times New Roman"/>
          <w:szCs w:val="24"/>
        </w:rPr>
      </w:pPr>
      <w:r>
        <w:rPr>
          <w:rFonts w:cs="Times New Roman"/>
          <w:szCs w:val="24"/>
        </w:rPr>
        <w:t xml:space="preserve">Although there are other methods for conducting phenomenological research, the interview is perhaps the most powerful means for attaining an in-depth understanding of another person’s experiences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An in-depth </w:t>
      </w:r>
      <w:r w:rsidRPr="0061516D">
        <w:rPr>
          <w:rFonts w:cs="Times New Roman"/>
          <w:szCs w:val="24"/>
        </w:rPr>
        <w:t>interview is defined as an personal interview</w:t>
      </w:r>
      <w:r>
        <w:rPr>
          <w:rFonts w:cs="Times New Roman"/>
          <w:szCs w:val="24"/>
        </w:rPr>
        <w:t xml:space="preserve"> </w:t>
      </w:r>
      <w:r w:rsidRPr="0061516D">
        <w:rPr>
          <w:rFonts w:cs="Times New Roman"/>
          <w:szCs w:val="24"/>
        </w:rPr>
        <w:t>where the researcher is interested in motivating the participant</w:t>
      </w:r>
      <w:r>
        <w:rPr>
          <w:rFonts w:cs="Times New Roman"/>
          <w:szCs w:val="24"/>
        </w:rPr>
        <w:t>s</w:t>
      </w:r>
      <w:r w:rsidRPr="0061516D">
        <w:rPr>
          <w:rFonts w:cs="Times New Roman"/>
          <w:szCs w:val="24"/>
        </w:rPr>
        <w:t xml:space="preserve"> to express </w:t>
      </w:r>
      <w:r>
        <w:rPr>
          <w:rFonts w:cs="Times New Roman"/>
          <w:szCs w:val="24"/>
        </w:rPr>
        <w:t xml:space="preserve">their </w:t>
      </w:r>
      <w:r w:rsidRPr="0061516D">
        <w:rPr>
          <w:rFonts w:cs="Times New Roman"/>
          <w:szCs w:val="24"/>
        </w:rPr>
        <w:t xml:space="preserve">feelings, beliefs, experiences as freely and as truthfully as possible </w:t>
      </w:r>
      <w:r w:rsidRPr="0061516D">
        <w:rPr>
          <w:rFonts w:cs="Times New Roman"/>
          <w:szCs w:val="24"/>
        </w:rPr>
        <w:fldChar w:fldCharType="begin"/>
      </w:r>
      <w:r w:rsidRPr="0061516D">
        <w:rPr>
          <w:rFonts w:cs="Times New Roman"/>
          <w:szCs w:val="24"/>
        </w:rPr>
        <w:instrText xml:space="preserve"> ADDIN EN.CITE &lt;EndNote&gt;&lt;Cite&gt;&lt;Author&gt;Stokes&lt;/Author&gt;&lt;Year&gt;2006&lt;/Year&gt;&lt;RecNum&gt;456&lt;/RecNum&gt;&lt;DisplayText&gt;(Stokes &amp;amp; Bergin, 2006)&lt;/DisplayText&gt;&lt;record&gt;&lt;rec-number&gt;456&lt;/rec-number&gt;&lt;foreign-keys&gt;&lt;key app="EN" db-id="frww0z2r2fvf0ge0ssbxfda5ddv5derepafz" timestamp="0"&gt;456&lt;/key&gt;&lt;/foreign-keys&gt;&lt;ref-type name="Journal Article"&gt;17&lt;/ref-type&gt;&lt;contributors&gt;&lt;authors&gt;&lt;author&gt;Stokes, David&lt;/author&gt;&lt;author&gt;Bergin, Richard&lt;/author&gt;&lt;/authors&gt;&lt;/contributors&gt;&lt;titles&gt;&lt;title&gt;Methodology or “methodolatry”? An evaluation of focus groups and depth interviews&lt;/title&gt;&lt;secondary-title&gt;Qualitative market research: An international Journal&lt;/secondary-title&gt;&lt;/titles&gt;&lt;pages&gt;26-37&lt;/pages&gt;&lt;volume&gt;9&lt;/volume&gt;&lt;number&gt;1&lt;/number&gt;&lt;dates&gt;&lt;year&gt;2006&lt;/year&gt;&lt;/dates&gt;&lt;isbn&gt;1352-2752&lt;/isbn&gt;&lt;urls&gt;&lt;/urls&gt;&lt;/record&gt;&lt;/Cite&gt;&lt;/EndNote&gt;</w:instrText>
      </w:r>
      <w:r w:rsidRPr="0061516D">
        <w:rPr>
          <w:rFonts w:cs="Times New Roman"/>
          <w:szCs w:val="24"/>
        </w:rPr>
        <w:fldChar w:fldCharType="separate"/>
      </w:r>
      <w:r w:rsidRPr="0061516D">
        <w:rPr>
          <w:rFonts w:cs="Times New Roman"/>
          <w:noProof/>
          <w:szCs w:val="24"/>
        </w:rPr>
        <w:t>(Stokes &amp; Bergin, 2006)</w:t>
      </w:r>
      <w:r w:rsidRPr="0061516D">
        <w:rPr>
          <w:rFonts w:cs="Times New Roman"/>
          <w:szCs w:val="24"/>
        </w:rPr>
        <w:fldChar w:fldCharType="end"/>
      </w:r>
      <w:r w:rsidRPr="0061516D">
        <w:rPr>
          <w:rFonts w:cs="Times New Roman"/>
          <w:szCs w:val="24"/>
        </w:rPr>
        <w:t>.</w:t>
      </w:r>
      <w:r>
        <w:rPr>
          <w:rFonts w:cs="Times New Roman"/>
          <w:szCs w:val="24"/>
        </w:rPr>
        <w:t xml:space="preserve"> </w:t>
      </w:r>
      <w:r w:rsidR="00B45267">
        <w:rPr>
          <w:rFonts w:cs="Times New Roman"/>
          <w:szCs w:val="24"/>
        </w:rPr>
        <w:t xml:space="preserve">Unstructured interview </w:t>
      </w:r>
      <w:r w:rsidR="003C454B">
        <w:rPr>
          <w:rFonts w:cs="Times New Roman"/>
          <w:szCs w:val="24"/>
        </w:rPr>
        <w:t xml:space="preserve">is similar to a conversation in which a researcher uses only a brief set of prompts and completely drives the interviews through the participants’ responses </w:t>
      </w:r>
      <w:r w:rsidR="003C454B">
        <w:rPr>
          <w:rFonts w:cs="Times New Roman"/>
          <w:szCs w:val="24"/>
        </w:rPr>
        <w:fldChar w:fldCharType="begin"/>
      </w:r>
      <w:r w:rsidR="003C454B">
        <w:rPr>
          <w:rFonts w:cs="Times New Roman"/>
          <w:szCs w:val="24"/>
        </w:rPr>
        <w:instrText xml:space="preserve"> ADDIN EN.CITE &lt;EndNote&gt;&lt;Cite&gt;&lt;Author&gt;Creswell&lt;/Author&gt;&lt;Year&gt;2013&lt;/Year&gt;&lt;RecNum&gt;1247&lt;/RecNum&gt;&lt;DisplayText&gt;(Creswell, 2013)&lt;/DisplayText&gt;&lt;record&gt;&lt;rec-number&gt;1247&lt;/rec-number&gt;&lt;foreign-keys&gt;&lt;key app="EN" db-id="frww0z2r2fvf0ge0ssbxfda5ddv5derepafz" timestamp="1505576782"&gt;1247&lt;/key&gt;&lt;/foreign-keys&gt;&lt;ref-type name="Book"&gt;6&lt;/ref-type&gt;&lt;contributors&gt;&lt;authors&gt;&lt;author&gt;Creswell, John W.&lt;/author&gt;&lt;/authors&gt;&lt;secondary-authors&gt;&lt;author&gt;Creswell, John W.&lt;/author&gt;&lt;/secondary-authors&gt;&lt;/contributors&gt;&lt;titles&gt;&lt;title&gt;Qualitative inquiry and research design : choosing among five approaches&lt;/title&gt;&lt;/titles&gt;&lt;edition&gt;3rd ed.&lt;/edition&gt;&lt;keywords&gt;&lt;keyword&gt;Social sciences -- Methodology&lt;/keyword&gt;&lt;/keywords&gt;&lt;dates&gt;&lt;year&gt;2013&lt;/year&gt;&lt;/dates&gt;&lt;pub-location&gt;Los Angeles&lt;/pub-location&gt;&lt;publisher&gt;Los Angeles : SAGE Publications&lt;/publisher&gt;&lt;urls&gt;&lt;/urls&gt;&lt;/record&gt;&lt;/Cite&gt;&lt;/EndNote&gt;</w:instrText>
      </w:r>
      <w:r w:rsidR="003C454B">
        <w:rPr>
          <w:rFonts w:cs="Times New Roman"/>
          <w:szCs w:val="24"/>
        </w:rPr>
        <w:fldChar w:fldCharType="separate"/>
      </w:r>
      <w:r w:rsidR="003C454B">
        <w:rPr>
          <w:rFonts w:cs="Times New Roman"/>
          <w:noProof/>
          <w:szCs w:val="24"/>
        </w:rPr>
        <w:t>(Creswell, 2013)</w:t>
      </w:r>
      <w:r w:rsidR="003C454B">
        <w:rPr>
          <w:rFonts w:cs="Times New Roman"/>
          <w:szCs w:val="24"/>
        </w:rPr>
        <w:fldChar w:fldCharType="end"/>
      </w:r>
      <w:r w:rsidR="003C454B">
        <w:rPr>
          <w:rFonts w:cs="Times New Roman"/>
          <w:szCs w:val="24"/>
        </w:rPr>
        <w:t xml:space="preserve">. </w:t>
      </w:r>
      <w:r w:rsidR="00B45267">
        <w:rPr>
          <w:rFonts w:cs="Times New Roman"/>
          <w:szCs w:val="24"/>
        </w:rPr>
        <w:t xml:space="preserve">Since the objective of this study was to explore and understand the participants’ consumption experiences, the choice of an unstructured interview was deemed most appropriate. </w:t>
      </w:r>
      <w:r>
        <w:rPr>
          <w:rFonts w:cs="Times New Roman"/>
          <w:szCs w:val="24"/>
        </w:rPr>
        <w:t xml:space="preserve">In particular, the goal of a phenomenological interview is to attain a first-person description of some specified domain of experience. </w:t>
      </w:r>
      <w:r w:rsidR="003C454B">
        <w:rPr>
          <w:rFonts w:cs="Times New Roman"/>
          <w:szCs w:val="24"/>
        </w:rPr>
        <w:t xml:space="preserve">Since the </w:t>
      </w:r>
      <w:r w:rsidR="003D6F55">
        <w:rPr>
          <w:rFonts w:cs="Times New Roman"/>
          <w:szCs w:val="24"/>
        </w:rPr>
        <w:t>participant largely sets the course of the discussion</w:t>
      </w:r>
      <w:r w:rsidR="003C454B">
        <w:rPr>
          <w:rFonts w:cs="Times New Roman"/>
          <w:szCs w:val="24"/>
        </w:rPr>
        <w:t>, w</w:t>
      </w:r>
      <w:r>
        <w:rPr>
          <w:rFonts w:cs="Times New Roman"/>
          <w:szCs w:val="24"/>
        </w:rPr>
        <w:t>ith the ex</w:t>
      </w:r>
      <w:r w:rsidR="002437B9">
        <w:rPr>
          <w:rFonts w:cs="Times New Roman"/>
          <w:szCs w:val="24"/>
        </w:rPr>
        <w:t xml:space="preserve">ception of an opening question </w:t>
      </w:r>
      <w:r>
        <w:rPr>
          <w:rFonts w:cs="Times New Roman"/>
          <w:szCs w:val="24"/>
        </w:rPr>
        <w:t xml:space="preserve">the interviewer has not a priori questions concerning the topic. That is, the </w:t>
      </w:r>
      <w:r>
        <w:rPr>
          <w:rFonts w:cs="Times New Roman"/>
          <w:szCs w:val="24"/>
        </w:rPr>
        <w:lastRenderedPageBreak/>
        <w:t xml:space="preserve">dialogue between the researcher and the participant tends to be circular rather than linear where the descriptive questions utilised by the researcher arise from the course of the dialogue and not from a predetermined set of questions. Lastly, the interview is intended to yield a conversation, not a question and answer session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Open ended questions give the participants the power to structure their feelings and their thoughts and thus, attempting to minimise powe</w:t>
      </w:r>
      <w:r w:rsidR="006E5F83">
        <w:rPr>
          <w:rFonts w:cs="Times New Roman"/>
          <w:szCs w:val="24"/>
        </w:rPr>
        <w:t>r imbalances between researcher and participant</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&lt;EndNote&gt;&lt;Cite&gt;&lt;Author&gt;Hirschman&lt;/Author&gt;&lt;Year&gt;1993&lt;/Year&gt;&lt;RecNum&gt;454&lt;/RecNum&gt;&lt;DisplayText&gt;(Hirschman, 1993)&lt;/DisplayText&gt;&lt;record&gt;&lt;rec-number&gt;454&lt;/rec-number&gt;&lt;foreign-keys&gt;&lt;key app="EN" db-id="frww0z2r2fvf0ge0ssbxfda5ddv5derepafz" timestamp="0"&gt;454&lt;/key&gt;&lt;/foreign-keys&gt;&lt;ref-type name="Journal Article"&gt;17&lt;/ref-type&gt;&lt;contributors&gt;&lt;authors&gt;&lt;author&gt;Hirschman, Elizabeth&lt;/author&gt;&lt;/authors&gt;&lt;/contributors&gt;&lt;titles&gt;&lt;title&gt;Ideology in consumer research, 1980 and 1990: a Marxist and feminist critique&lt;/title&gt;&lt;secondary-title&gt;Journal of Consumer Research&lt;/secondary-title&gt;&lt;/titles&gt;&lt;periodical&gt;&lt;full-title&gt;Journal of Consumer Research&lt;/full-title&gt;&lt;/periodical&gt;&lt;pages&gt;537-555&lt;/pages&gt;&lt;dates&gt;&lt;year&gt;1993&lt;/year&gt;&lt;/dates&gt;&lt;isbn&gt;0093-5301&lt;/isbn&gt;&lt;urls&gt;&lt;/urls&gt;&lt;/record&gt;&lt;/Cite&gt;&lt;/EndNote&gt;</w:instrText>
      </w:r>
      <w:r>
        <w:rPr>
          <w:rFonts w:cs="Times New Roman"/>
          <w:szCs w:val="24"/>
        </w:rPr>
        <w:fldChar w:fldCharType="separate"/>
      </w:r>
      <w:r>
        <w:rPr>
          <w:rFonts w:cs="Times New Roman"/>
          <w:noProof/>
          <w:szCs w:val="24"/>
        </w:rPr>
        <w:t>(Hirschman, 1993)</w:t>
      </w:r>
      <w:r>
        <w:rPr>
          <w:rFonts w:cs="Times New Roman"/>
          <w:szCs w:val="24"/>
        </w:rPr>
        <w:fldChar w:fldCharType="end"/>
      </w:r>
      <w:r>
        <w:rPr>
          <w:rFonts w:cs="Times New Roman"/>
          <w:szCs w:val="24"/>
        </w:rPr>
        <w:t xml:space="preserve">. </w:t>
      </w:r>
    </w:p>
    <w:p w14:paraId="4FB73D8B" w14:textId="77777777" w:rsidR="00D0637B" w:rsidRDefault="00D0637B" w:rsidP="00D0637B">
      <w:pPr>
        <w:rPr>
          <w:rFonts w:cs="Times New Roman"/>
          <w:szCs w:val="24"/>
        </w:rPr>
      </w:pPr>
      <w:r>
        <w:rPr>
          <w:rFonts w:cs="Times New Roman"/>
          <w:szCs w:val="24"/>
        </w:rPr>
        <w:t xml:space="preserve">The role of the researcher is to provide a context in which participants freely describe their experience in detail and thus, to attain a context where both researcher and participants are in positions of equality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Some of the ways of preventing the researcher from assuming a very invasive role are: having questions and inquiries following the course of the dialogue, employing short descriptive questions and avoiding asking ‘why’. Specifically ‘why’ questions can be perceived as invitations for rationalisations and defensive responses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The aim of the question is to focus on providing description of experiences. In response to a participant’s statement </w:t>
      </w:r>
      <w:r w:rsidRPr="00222E85">
        <w:rPr>
          <w:rFonts w:cs="Times New Roman"/>
          <w:i/>
          <w:szCs w:val="24"/>
        </w:rPr>
        <w:t>“I hate shopping at the mall”</w:t>
      </w:r>
      <w:r>
        <w:rPr>
          <w:rFonts w:cs="Times New Roman"/>
          <w:szCs w:val="24"/>
        </w:rPr>
        <w:t xml:space="preserve">, a sample question used was </w:t>
      </w:r>
      <w:r w:rsidRPr="00222E85">
        <w:rPr>
          <w:rFonts w:cs="Times New Roman"/>
          <w:i/>
          <w:szCs w:val="24"/>
        </w:rPr>
        <w:t>“Can you tell me about your shop</w:t>
      </w:r>
      <w:r>
        <w:rPr>
          <w:rFonts w:cs="Times New Roman"/>
          <w:i/>
          <w:szCs w:val="24"/>
        </w:rPr>
        <w:t>ping experience there?”</w:t>
      </w:r>
      <w:r>
        <w:rPr>
          <w:rFonts w:cs="Times New Roman"/>
          <w:szCs w:val="24"/>
        </w:rPr>
        <w:t xml:space="preserve"> </w:t>
      </w:r>
    </w:p>
    <w:p w14:paraId="43C0DF0E" w14:textId="77777777" w:rsidR="00D0637B" w:rsidRDefault="00D0637B" w:rsidP="00D0637B">
      <w:pPr>
        <w:rPr>
          <w:rFonts w:cs="Times New Roman"/>
          <w:szCs w:val="24"/>
        </w:rPr>
      </w:pPr>
      <w:r>
        <w:rPr>
          <w:rFonts w:cs="Times New Roman"/>
          <w:szCs w:val="24"/>
        </w:rPr>
        <w:t>The main objective of phenomenological interviews is not to explore the causality of the experiences but rather to understand and comprehend the participants’ experiences as they describe them. That is, to garner information on how they</w:t>
      </w:r>
      <w:r w:rsidR="00921E94">
        <w:rPr>
          <w:rFonts w:cs="Times New Roman"/>
          <w:szCs w:val="24"/>
        </w:rPr>
        <w:t xml:space="preserve"> lived through</w:t>
      </w:r>
      <w:r>
        <w:rPr>
          <w:rFonts w:cs="Times New Roman"/>
          <w:szCs w:val="24"/>
        </w:rPr>
        <w:t xml:space="preserve"> them in a specific set of circumstances and contexts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This kind of interview accepts the complexity and ambiguity of human experiences by recognising that different individuals may be talking about similar experiences </w:t>
      </w:r>
      <w:r>
        <w:rPr>
          <w:rFonts w:cs="Times New Roman"/>
          <w:szCs w:val="24"/>
        </w:rPr>
        <w:lastRenderedPageBreak/>
        <w:t xml:space="preserve">while using different words or describing different experiences using similar words </w:t>
      </w:r>
      <w:r>
        <w:rPr>
          <w:rFonts w:cs="Times New Roman"/>
          <w:szCs w:val="24"/>
        </w:rPr>
        <w:fldChar w:fldCharType="begin"/>
      </w:r>
      <w:r>
        <w:rPr>
          <w:rFonts w:cs="Times New Roman"/>
          <w:szCs w:val="24"/>
        </w:rPr>
        <w:instrText xml:space="preserve"> ADDIN EN.CITE &lt;EndNote&gt;&lt;Cite&gt;&lt;Author&gt;Cherrier&lt;/Author&gt;&lt;Year&gt;2005&lt;/Year&gt;&lt;RecNum&gt;672&lt;/RecNum&gt;&lt;DisplayText&gt;(Cherrier, 2005)&lt;/DisplayText&gt;&lt;record&gt;&lt;rec-number&gt;672&lt;/rec-number&gt;&lt;foreign-keys&gt;&lt;key app="EN" db-id="frww0z2r2fvf0ge0ssbxfda5ddv5derepafz" timestamp="0"&gt;672&lt;/key&gt;&lt;/foreign-keys&gt;&lt;ref-type name="Journal Article"&gt;17&lt;/ref-type&gt;&lt;contributors&gt;&lt;authors&gt;&lt;author&gt;Cherrier, Hélène&lt;/author&gt;&lt;/authors&gt;&lt;/contributors&gt;&lt;titles&gt;&lt;title&gt;Using existential-phenomenological interviewing to explore meanings of consumption&lt;/title&gt;&lt;secondary-title&gt;The ethical consumer&lt;/secondary-title&gt;&lt;/titles&gt;&lt;periodical&gt;&lt;full-title&gt;The ethical consumer&lt;/full-title&gt;&lt;/periodical&gt;&lt;pages&gt;125-135&lt;/pages&gt;&lt;dates&gt;&lt;year&gt;2005&lt;/year&gt;&lt;/dates&gt;&lt;urls&gt;&lt;/urls&gt;&lt;/record&gt;&lt;/Cite&gt;&lt;/EndNote&gt;</w:instrText>
      </w:r>
      <w:r>
        <w:rPr>
          <w:rFonts w:cs="Times New Roman"/>
          <w:szCs w:val="24"/>
        </w:rPr>
        <w:fldChar w:fldCharType="separate"/>
      </w:r>
      <w:r>
        <w:rPr>
          <w:rFonts w:cs="Times New Roman"/>
          <w:noProof/>
          <w:szCs w:val="24"/>
        </w:rPr>
        <w:t>(Cherrier, 2005)</w:t>
      </w:r>
      <w:r>
        <w:rPr>
          <w:rFonts w:cs="Times New Roman"/>
          <w:szCs w:val="24"/>
        </w:rPr>
        <w:fldChar w:fldCharType="end"/>
      </w:r>
      <w:r>
        <w:rPr>
          <w:rFonts w:cs="Times New Roman"/>
          <w:szCs w:val="24"/>
        </w:rPr>
        <w:t xml:space="preserve">. </w:t>
      </w:r>
    </w:p>
    <w:p w14:paraId="5939E298" w14:textId="236BE342" w:rsidR="00D0637B" w:rsidRDefault="00333312" w:rsidP="00D0637B">
      <w:pPr>
        <w:rPr>
          <w:rFonts w:cs="Times New Roman"/>
          <w:szCs w:val="24"/>
        </w:rPr>
      </w:pPr>
      <w:r>
        <w:rPr>
          <w:rFonts w:cs="Times New Roman"/>
          <w:szCs w:val="24"/>
        </w:rPr>
        <w:t>Thirty-nine</w:t>
      </w:r>
      <w:r w:rsidR="00D0637B">
        <w:rPr>
          <w:rFonts w:cs="Times New Roman"/>
          <w:szCs w:val="24"/>
        </w:rPr>
        <w:t xml:space="preserve"> interviews were conducted between a period of four months from June to September 2015 and one </w:t>
      </w:r>
      <w:r w:rsidR="001E194B">
        <w:rPr>
          <w:rFonts w:cs="Times New Roman"/>
          <w:szCs w:val="24"/>
        </w:rPr>
        <w:t xml:space="preserve">additional </w:t>
      </w:r>
      <w:r w:rsidR="00D0637B">
        <w:rPr>
          <w:rFonts w:cs="Times New Roman"/>
          <w:szCs w:val="24"/>
        </w:rPr>
        <w:t xml:space="preserve">interview was conducted in December 2015. They were all face to face and conducted in a place of the participants’ choosing </w:t>
      </w:r>
      <w:r>
        <w:rPr>
          <w:rFonts w:cs="Times New Roman"/>
          <w:szCs w:val="24"/>
        </w:rPr>
        <w:t xml:space="preserve">that was </w:t>
      </w:r>
      <w:r w:rsidR="00D0637B">
        <w:rPr>
          <w:rFonts w:cs="Times New Roman"/>
          <w:szCs w:val="24"/>
        </w:rPr>
        <w:t>usually their home, café, res</w:t>
      </w:r>
      <w:r>
        <w:rPr>
          <w:rFonts w:cs="Times New Roman"/>
          <w:szCs w:val="24"/>
        </w:rPr>
        <w:t xml:space="preserve">taurant or </w:t>
      </w:r>
      <w:r w:rsidR="00D0637B">
        <w:rPr>
          <w:rFonts w:cs="Times New Roman"/>
          <w:szCs w:val="24"/>
        </w:rPr>
        <w:t xml:space="preserve">their place of work. The duration of the interviews ranged between 40 minutes and one hour and fifteen minutes. Subsequent telephone conversations and electronic correspondence were conducted with nineteen participants to follow up on issues from their initial interview as the text was read and reflected upon </w:t>
      </w:r>
      <w:r w:rsidR="00D0637B">
        <w:rPr>
          <w:rFonts w:cs="Times New Roman"/>
          <w:szCs w:val="24"/>
        </w:rPr>
        <w:fldChar w:fldCharType="begin"/>
      </w:r>
      <w:r w:rsidR="00D0637B">
        <w:rPr>
          <w:rFonts w:cs="Times New Roman"/>
          <w:szCs w:val="24"/>
        </w:rPr>
        <w:instrText xml:space="preserve"> ADDIN EN.CITE &lt;EndNote&gt;&lt;Cite&gt;&lt;Author&gt;Dobscha&lt;/Author&gt;&lt;Year&gt;2001&lt;/Year&gt;&lt;RecNum&gt;983&lt;/RecNum&gt;&lt;DisplayText&gt;(Dobscha &amp;amp; Ozanne, 2001)&lt;/DisplayText&gt;&lt;record&gt;&lt;rec-number&gt;983&lt;/rec-number&gt;&lt;foreign-keys&gt;&lt;key app="EN" db-id="frww0z2r2fvf0ge0ssbxfda5ddv5derepafz" timestamp="1492682623"&gt;983&lt;/key&gt;&lt;/foreign-keys&gt;&lt;ref-type name="Journal Article"&gt;17&lt;/ref-type&gt;&lt;contributors&gt;&lt;authors&gt;&lt;author&gt;Dobscha, Susan&lt;/author&gt;&lt;author&gt;Ozanne, Julie L.&lt;/author&gt;&lt;/authors&gt;&lt;/contributors&gt;&lt;titles&gt;&lt;title&gt;An Ecofeminist Analysis of Environmentally Sensitive Women Using Qualitative Methodology: The Emancipatory Potential of an Ecological Life&lt;/title&gt;&lt;secondary-title&gt;Journal of Public Policy &amp;amp; Marketing&lt;/secondary-title&gt;&lt;/titles&gt;&lt;periodical&gt;&lt;full-title&gt;Journal of Public Policy &amp;amp; Marketing&lt;/full-title&gt;&lt;/periodical&gt;&lt;pages&gt;201-214&lt;/pages&gt;&lt;volume&gt;20&lt;/volume&gt;&lt;number&gt;2&lt;/number&gt;&lt;dates&gt;&lt;year&gt;2001&lt;/year&gt;&lt;/dates&gt;&lt;isbn&gt;07439156&lt;/isbn&gt;&lt;urls&gt;&lt;/urls&gt;&lt;/record&gt;&lt;/Cite&gt;&lt;/EndNote&gt;</w:instrText>
      </w:r>
      <w:r w:rsidR="00D0637B">
        <w:rPr>
          <w:rFonts w:cs="Times New Roman"/>
          <w:szCs w:val="24"/>
        </w:rPr>
        <w:fldChar w:fldCharType="separate"/>
      </w:r>
      <w:r w:rsidR="00D0637B">
        <w:rPr>
          <w:rFonts w:cs="Times New Roman"/>
          <w:noProof/>
          <w:szCs w:val="24"/>
        </w:rPr>
        <w:t>(Dobscha &amp; Ozanne, 2001)</w:t>
      </w:r>
      <w:r w:rsidR="00D0637B">
        <w:rPr>
          <w:rFonts w:cs="Times New Roman"/>
          <w:szCs w:val="24"/>
        </w:rPr>
        <w:fldChar w:fldCharType="end"/>
      </w:r>
      <w:r w:rsidR="00B45267">
        <w:rPr>
          <w:rFonts w:cs="Times New Roman"/>
          <w:szCs w:val="24"/>
        </w:rPr>
        <w:t xml:space="preserve"> and also to discuss their pictures that participants did not have available during their first interview</w:t>
      </w:r>
      <w:r w:rsidR="00D0637B">
        <w:rPr>
          <w:rFonts w:cs="Times New Roman"/>
          <w:szCs w:val="24"/>
        </w:rPr>
        <w:t xml:space="preserve">. </w:t>
      </w:r>
      <w:r>
        <w:rPr>
          <w:rFonts w:cs="Times New Roman"/>
          <w:szCs w:val="24"/>
        </w:rPr>
        <w:t>Thirty-six</w:t>
      </w:r>
      <w:r w:rsidR="00D0637B">
        <w:rPr>
          <w:rFonts w:cs="Times New Roman"/>
          <w:szCs w:val="24"/>
        </w:rPr>
        <w:t xml:space="preserve"> participants were interviewed individually and two couples opted to be interviewed together. In this latter case, extra vigilance was exercised in detecting any relation dynamics that would hinder their responses </w:t>
      </w:r>
      <w:r w:rsidR="00D0637B">
        <w:rPr>
          <w:rFonts w:cs="Times New Roman"/>
          <w:szCs w:val="24"/>
        </w:rPr>
        <w:fldChar w:fldCharType="begin"/>
      </w:r>
      <w:r w:rsidR="00D0637B">
        <w:rPr>
          <w:rFonts w:cs="Times New Roman"/>
          <w:szCs w:val="24"/>
        </w:rPr>
        <w:instrText xml:space="preserve"> ADDIN EN.CITE &lt;EndNote&gt;&lt;Cite&gt;&lt;Author&gt;Valentine&lt;/Author&gt;&lt;Year&gt;1999&lt;/Year&gt;&lt;RecNum&gt;303&lt;/RecNum&gt;&lt;DisplayText&gt;(Valentine, 1999)&lt;/DisplayText&gt;&lt;record&gt;&lt;rec-number&gt;303&lt;/rec-number&gt;&lt;foreign-keys&gt;&lt;key app="EN" db-id="frww0z2r2fvf0ge0ssbxfda5ddv5derepafz" timestamp="0"&gt;303&lt;/key&gt;&lt;/foreign-keys&gt;&lt;ref-type name="Journal Article"&gt;17&lt;/ref-type&gt;&lt;contributors&gt;&lt;authors&gt;&lt;author&gt;Valentine, Gill&lt;/author&gt;&lt;/authors&gt;&lt;/contributors&gt;&lt;titles&gt;&lt;title&gt;Doing household research: interviewing couples together and apart&lt;/title&gt;&lt;secondary-title&gt;Area&lt;/secondary-title&gt;&lt;/titles&gt;&lt;pages&gt;67-74&lt;/pages&gt;&lt;volume&gt;31&lt;/volume&gt;&lt;number&gt;1&lt;/number&gt;&lt;dates&gt;&lt;year&gt;1999&lt;/year&gt;&lt;/dates&gt;&lt;isbn&gt;1475-4762&lt;/isbn&gt;&lt;urls&gt;&lt;/urls&gt;&lt;/record&gt;&lt;/Cite&gt;&lt;/EndNote&gt;</w:instrText>
      </w:r>
      <w:r w:rsidR="00D0637B">
        <w:rPr>
          <w:rFonts w:cs="Times New Roman"/>
          <w:szCs w:val="24"/>
        </w:rPr>
        <w:fldChar w:fldCharType="separate"/>
      </w:r>
      <w:r w:rsidR="00D0637B">
        <w:rPr>
          <w:rFonts w:cs="Times New Roman"/>
          <w:noProof/>
          <w:szCs w:val="24"/>
        </w:rPr>
        <w:t>(Valentine, 1999)</w:t>
      </w:r>
      <w:r w:rsidR="00D0637B">
        <w:rPr>
          <w:rFonts w:cs="Times New Roman"/>
          <w:szCs w:val="24"/>
        </w:rPr>
        <w:fldChar w:fldCharType="end"/>
      </w:r>
      <w:r w:rsidR="00D0637B">
        <w:rPr>
          <w:rFonts w:cs="Times New Roman"/>
          <w:szCs w:val="24"/>
        </w:rPr>
        <w:t xml:space="preserve">. </w:t>
      </w:r>
    </w:p>
    <w:p w14:paraId="1CB6B823" w14:textId="77777777" w:rsidR="00D0637B" w:rsidRDefault="00D0637B" w:rsidP="00D0637B">
      <w:pPr>
        <w:rPr>
          <w:rFonts w:cs="Times New Roman"/>
          <w:szCs w:val="24"/>
        </w:rPr>
      </w:pPr>
      <w:r>
        <w:rPr>
          <w:rFonts w:cs="Times New Roman"/>
          <w:szCs w:val="24"/>
        </w:rPr>
        <w:t xml:space="preserve">The first question was usually the ‘grand tour’ question inquiring about themselves and their lives </w:t>
      </w:r>
      <w:r>
        <w:rPr>
          <w:rFonts w:cs="Times New Roman"/>
          <w:szCs w:val="24"/>
        </w:rPr>
        <w:fldChar w:fldCharType="begin"/>
      </w:r>
      <w:r>
        <w:rPr>
          <w:rFonts w:cs="Times New Roman"/>
          <w:szCs w:val="24"/>
        </w:rPr>
        <w:instrText xml:space="preserve"> ADDIN EN.CITE &lt;EndNote&gt;&lt;Cite&gt;&lt;Author&gt;McCracken&lt;/Author&gt;&lt;Year&gt;1988&lt;/Year&gt;&lt;RecNum&gt;1137&lt;/RecNum&gt;&lt;DisplayText&gt;(McCracken, 1988)&lt;/DisplayText&gt;&lt;record&gt;&lt;rec-number&gt;1137&lt;/rec-number&gt;&lt;foreign-keys&gt;&lt;key app="EN" db-id="frww0z2r2fvf0ge0ssbxfda5ddv5derepafz" timestamp="1498581864"&gt;1137&lt;/key&gt;&lt;/foreign-keys&gt;&lt;ref-type name="Book"&gt;6&lt;/ref-type&gt;&lt;contributors&gt;&lt;authors&gt;&lt;author&gt;McCracken, Grant&lt;/author&gt;&lt;/authors&gt;&lt;/contributors&gt;&lt;titles&gt;&lt;title&gt;The long interview&lt;/title&gt;&lt;/titles&gt;&lt;volume&gt;13&lt;/volume&gt;&lt;dates&gt;&lt;year&gt;1988&lt;/year&gt;&lt;/dates&gt;&lt;publisher&gt;Sage&lt;/publisher&gt;&lt;isbn&gt;0803933533&lt;/isbn&gt;&lt;urls&gt;&lt;/urls&gt;&lt;/record&gt;&lt;/Cite&gt;&lt;/EndNote&gt;</w:instrText>
      </w:r>
      <w:r>
        <w:rPr>
          <w:rFonts w:cs="Times New Roman"/>
          <w:szCs w:val="24"/>
        </w:rPr>
        <w:fldChar w:fldCharType="separate"/>
      </w:r>
      <w:r>
        <w:rPr>
          <w:rFonts w:cs="Times New Roman"/>
          <w:noProof/>
          <w:szCs w:val="24"/>
        </w:rPr>
        <w:t>(McCracken, 1988)</w:t>
      </w:r>
      <w:r>
        <w:rPr>
          <w:rFonts w:cs="Times New Roman"/>
          <w:szCs w:val="24"/>
        </w:rPr>
        <w:fldChar w:fldCharType="end"/>
      </w:r>
      <w:r>
        <w:rPr>
          <w:rFonts w:cs="Times New Roman"/>
          <w:szCs w:val="24"/>
        </w:rPr>
        <w:t xml:space="preserve">. This gave participants an opportunity to talk about themselves without specific direction or limitations thereby creating a trusting and comfortable environment to discuss their feelings and experiences. No attempt was made to stop digressions and thus allowing the discussion to become open and often more fruitful. While delivering an unstructured interview with no particular questions, the role of the researcher was to listen carefully and at the same time build on the conversation. The researcher’s role in ‘this performance’ was to listen and watch for cues, signs, words, pauses, body language hints and the </w:t>
      </w:r>
      <w:r w:rsidR="0044391C">
        <w:rPr>
          <w:rFonts w:cs="Times New Roman"/>
          <w:szCs w:val="24"/>
        </w:rPr>
        <w:t xml:space="preserve">participant’s </w:t>
      </w:r>
      <w:r>
        <w:rPr>
          <w:rFonts w:cs="Times New Roman"/>
          <w:szCs w:val="24"/>
        </w:rPr>
        <w:lastRenderedPageBreak/>
        <w:t xml:space="preserve">changing attitudes and adjust the next ‘line’ of the script in order to ensure that the interview’s performance continues without a ‘hitch’ </w:t>
      </w:r>
      <w:r>
        <w:rPr>
          <w:rFonts w:cs="Times New Roman"/>
          <w:szCs w:val="24"/>
        </w:rPr>
        <w:fldChar w:fldCharType="begin"/>
      </w:r>
      <w:r>
        <w:rPr>
          <w:rFonts w:cs="Times New Roman"/>
          <w:szCs w:val="24"/>
        </w:rPr>
        <w:instrText xml:space="preserve"> ADDIN EN.CITE &lt;EndNote&gt;&lt;Cite&gt;&lt;Author&gt;Myers&lt;/Author&gt;&lt;Year&gt;2007&lt;/Year&gt;&lt;RecNum&gt;248&lt;/RecNum&gt;&lt;DisplayText&gt;(Myers &amp;amp; Newman, 2007)&lt;/DisplayText&gt;&lt;record&gt;&lt;rec-number&gt;248&lt;/rec-number&gt;&lt;foreign-keys&gt;&lt;key app="EN" db-id="frww0z2r2fvf0ge0ssbxfda5ddv5derepafz" timestamp="0"&gt;248&lt;/key&gt;&lt;/foreign-keys&gt;&lt;ref-type name="Journal Article"&gt;17&lt;/ref-type&gt;&lt;contributors&gt;&lt;authors&gt;&lt;author&gt;Myers, Michael D&lt;/author&gt;&lt;author&gt;Newman, Michael&lt;/author&gt;&lt;/authors&gt;&lt;/contributors&gt;&lt;titles&gt;&lt;title&gt;The qualitative interview in IS research: Examining the craft&lt;/title&gt;&lt;secondary-title&gt;Information and organization&lt;/secondary-title&gt;&lt;/titles&gt;&lt;pages&gt;2-26&lt;/pages&gt;&lt;volume&gt;17&lt;/volume&gt;&lt;number&gt;1&lt;/number&gt;&lt;dates&gt;&lt;year&gt;2007&lt;/year&gt;&lt;/dates&gt;&lt;isbn&gt;1471-7727&lt;/isbn&gt;&lt;urls&gt;&lt;/urls&gt;&lt;/record&gt;&lt;/Cite&gt;&lt;/EndNote&gt;</w:instrText>
      </w:r>
      <w:r>
        <w:rPr>
          <w:rFonts w:cs="Times New Roman"/>
          <w:szCs w:val="24"/>
        </w:rPr>
        <w:fldChar w:fldCharType="separate"/>
      </w:r>
      <w:r>
        <w:rPr>
          <w:rFonts w:cs="Times New Roman"/>
          <w:noProof/>
          <w:szCs w:val="24"/>
        </w:rPr>
        <w:t>(Myers &amp; Newman, 2007)</w:t>
      </w:r>
      <w:r>
        <w:rPr>
          <w:rFonts w:cs="Times New Roman"/>
          <w:szCs w:val="24"/>
        </w:rPr>
        <w:fldChar w:fldCharType="end"/>
      </w:r>
      <w:r>
        <w:rPr>
          <w:rFonts w:cs="Times New Roman"/>
          <w:szCs w:val="24"/>
        </w:rPr>
        <w:t xml:space="preserve">. </w:t>
      </w:r>
    </w:p>
    <w:p w14:paraId="28C2E52B" w14:textId="78D0897F" w:rsidR="00B45267" w:rsidRDefault="00B45267" w:rsidP="00D0637B">
      <w:pPr>
        <w:rPr>
          <w:rFonts w:cs="Times New Roman"/>
          <w:szCs w:val="24"/>
        </w:rPr>
      </w:pPr>
      <w:r>
        <w:rPr>
          <w:rFonts w:cs="Times New Roman"/>
          <w:szCs w:val="24"/>
        </w:rPr>
        <w:t>Examples of some of the questions that were used during th</w:t>
      </w:r>
      <w:r w:rsidR="008A3D9C">
        <w:rPr>
          <w:rFonts w:cs="Times New Roman"/>
          <w:szCs w:val="24"/>
        </w:rPr>
        <w:t>e interview</w:t>
      </w:r>
      <w:r w:rsidR="003D4F82">
        <w:rPr>
          <w:rFonts w:cs="Times New Roman"/>
          <w:szCs w:val="24"/>
        </w:rPr>
        <w:t>s</w:t>
      </w:r>
      <w:r w:rsidR="008A3D9C">
        <w:rPr>
          <w:rFonts w:cs="Times New Roman"/>
          <w:szCs w:val="24"/>
        </w:rPr>
        <w:t xml:space="preserve"> are given in Table 3</w:t>
      </w:r>
      <w:r>
        <w:rPr>
          <w:rFonts w:cs="Times New Roman"/>
          <w:szCs w:val="24"/>
        </w:rPr>
        <w:t>-5 below.</w:t>
      </w:r>
    </w:p>
    <w:p w14:paraId="57DE5CEA" w14:textId="77777777" w:rsidR="00B45267" w:rsidRDefault="00B45267" w:rsidP="008A3D9C">
      <w:pPr>
        <w:pStyle w:val="Caption"/>
        <w:jc w:val="center"/>
        <w:rPr>
          <w:rFonts w:cs="Times New Roman"/>
          <w:szCs w:val="24"/>
        </w:rPr>
      </w:pPr>
      <w:bookmarkStart w:id="137" w:name="_Toc381179324"/>
      <w:r>
        <w:t xml:space="preserve">Table </w:t>
      </w:r>
      <w:fldSimple w:instr=" STYLEREF 1 \s ">
        <w:r w:rsidR="00AD0BB0">
          <w:rPr>
            <w:noProof/>
          </w:rPr>
          <w:t>3</w:t>
        </w:r>
      </w:fldSimple>
      <w:r w:rsidR="00EA66E9">
        <w:noBreakHyphen/>
      </w:r>
      <w:fldSimple w:instr=" SEQ Table \* ARABIC \s 1 ">
        <w:r w:rsidR="00AD0BB0">
          <w:rPr>
            <w:noProof/>
          </w:rPr>
          <w:t>5</w:t>
        </w:r>
      </w:fldSimple>
      <w:r>
        <w:t xml:space="preserve"> Examples of Questions Used during Interviews</w:t>
      </w:r>
      <w:bookmarkEnd w:id="137"/>
    </w:p>
    <w:tbl>
      <w:tblPr>
        <w:tblStyle w:val="TableGrid"/>
        <w:tblW w:w="0" w:type="auto"/>
        <w:tblLook w:val="04A0" w:firstRow="1" w:lastRow="0" w:firstColumn="1" w:lastColumn="0" w:noHBand="0" w:noVBand="1"/>
      </w:tblPr>
      <w:tblGrid>
        <w:gridCol w:w="8182"/>
      </w:tblGrid>
      <w:tr w:rsidR="00B45267" w14:paraId="0F83F48B" w14:textId="77777777" w:rsidTr="00B45267">
        <w:tc>
          <w:tcPr>
            <w:tcW w:w="8182" w:type="dxa"/>
          </w:tcPr>
          <w:p w14:paraId="089F62FD" w14:textId="77777777" w:rsidR="00B45267" w:rsidRDefault="003E7AD7" w:rsidP="00C227B1">
            <w:pPr>
              <w:spacing w:line="240" w:lineRule="auto"/>
              <w:rPr>
                <w:rFonts w:cs="Times New Roman"/>
                <w:szCs w:val="24"/>
              </w:rPr>
            </w:pPr>
            <w:r w:rsidRPr="003E7AD7">
              <w:rPr>
                <w:rFonts w:cs="Times New Roman"/>
                <w:b/>
                <w:szCs w:val="24"/>
              </w:rPr>
              <w:t>Grand Tour question:</w:t>
            </w:r>
          </w:p>
          <w:p w14:paraId="65A53F8D" w14:textId="77777777" w:rsidR="003E7AD7" w:rsidRDefault="003E7AD7" w:rsidP="00C227B1">
            <w:pPr>
              <w:spacing w:line="240" w:lineRule="auto"/>
              <w:rPr>
                <w:rFonts w:cs="Times New Roman"/>
                <w:szCs w:val="24"/>
              </w:rPr>
            </w:pPr>
            <w:r>
              <w:rPr>
                <w:rFonts w:cs="Times New Roman"/>
                <w:szCs w:val="24"/>
              </w:rPr>
              <w:t xml:space="preserve">Could you tell me about yourself? Or could you describe your typical day? </w:t>
            </w:r>
          </w:p>
        </w:tc>
      </w:tr>
      <w:tr w:rsidR="00B45267" w14:paraId="4DDB0EBE" w14:textId="77777777" w:rsidTr="00B45267">
        <w:tc>
          <w:tcPr>
            <w:tcW w:w="8182" w:type="dxa"/>
          </w:tcPr>
          <w:p w14:paraId="544936B0" w14:textId="77777777" w:rsidR="00B45267" w:rsidRPr="003E7AD7" w:rsidRDefault="003E7AD7" w:rsidP="00C227B1">
            <w:pPr>
              <w:spacing w:line="240" w:lineRule="auto"/>
              <w:rPr>
                <w:rFonts w:cs="Times New Roman"/>
                <w:b/>
                <w:szCs w:val="24"/>
              </w:rPr>
            </w:pPr>
            <w:r w:rsidRPr="003E7AD7">
              <w:rPr>
                <w:rFonts w:cs="Times New Roman"/>
                <w:b/>
                <w:szCs w:val="24"/>
              </w:rPr>
              <w:t xml:space="preserve">More focussed questions: </w:t>
            </w:r>
          </w:p>
          <w:p w14:paraId="17C3CEA3" w14:textId="77777777" w:rsidR="003E7AD7" w:rsidRDefault="003E7AD7" w:rsidP="00C227B1">
            <w:pPr>
              <w:spacing w:line="240" w:lineRule="auto"/>
              <w:rPr>
                <w:rFonts w:cs="Times New Roman"/>
                <w:szCs w:val="24"/>
              </w:rPr>
            </w:pPr>
            <w:r>
              <w:rPr>
                <w:rFonts w:cs="Times New Roman"/>
                <w:szCs w:val="24"/>
              </w:rPr>
              <w:t xml:space="preserve">Could you tell me about your experience at the mall? Or could you tell me about your food shopping experience? Or </w:t>
            </w:r>
            <w:r w:rsidR="006167A1">
              <w:rPr>
                <w:rFonts w:cs="Times New Roman"/>
                <w:szCs w:val="24"/>
              </w:rPr>
              <w:t>c</w:t>
            </w:r>
            <w:r>
              <w:rPr>
                <w:rFonts w:cs="Times New Roman"/>
                <w:szCs w:val="24"/>
              </w:rPr>
              <w:t>ould you describe me your experience with the farmers’ market? Or what do you mean that ‘you could also care for others’?</w:t>
            </w:r>
          </w:p>
        </w:tc>
      </w:tr>
      <w:tr w:rsidR="00B45267" w14:paraId="2EC1E626" w14:textId="77777777" w:rsidTr="00B45267">
        <w:tc>
          <w:tcPr>
            <w:tcW w:w="8182" w:type="dxa"/>
          </w:tcPr>
          <w:p w14:paraId="67D16C75" w14:textId="77777777" w:rsidR="00B45267" w:rsidRPr="003E7AD7" w:rsidRDefault="003E7AD7" w:rsidP="00C227B1">
            <w:pPr>
              <w:spacing w:line="240" w:lineRule="auto"/>
              <w:rPr>
                <w:rFonts w:cs="Times New Roman"/>
                <w:b/>
                <w:szCs w:val="24"/>
              </w:rPr>
            </w:pPr>
            <w:r w:rsidRPr="003E7AD7">
              <w:rPr>
                <w:rFonts w:cs="Times New Roman"/>
                <w:b/>
                <w:szCs w:val="24"/>
              </w:rPr>
              <w:t xml:space="preserve">Example questions: </w:t>
            </w:r>
          </w:p>
          <w:p w14:paraId="683AB1BF" w14:textId="77777777" w:rsidR="003E7AD7" w:rsidRDefault="003E7AD7" w:rsidP="00C227B1">
            <w:pPr>
              <w:spacing w:line="240" w:lineRule="auto"/>
              <w:rPr>
                <w:rFonts w:cs="Times New Roman"/>
                <w:szCs w:val="24"/>
              </w:rPr>
            </w:pPr>
            <w:r>
              <w:rPr>
                <w:rFonts w:cs="Times New Roman"/>
                <w:szCs w:val="24"/>
              </w:rPr>
              <w:t>Could you give an example of a trusting relationship? Or</w:t>
            </w:r>
            <w:r w:rsidR="006106EB">
              <w:rPr>
                <w:rFonts w:cs="Times New Roman"/>
                <w:szCs w:val="24"/>
              </w:rPr>
              <w:t xml:space="preserve"> c</w:t>
            </w:r>
            <w:r>
              <w:rPr>
                <w:rFonts w:cs="Times New Roman"/>
                <w:szCs w:val="24"/>
              </w:rPr>
              <w:t>ould you give an example of a disappointing experience with a marketplace actor?</w:t>
            </w:r>
            <w:r w:rsidR="006106EB">
              <w:rPr>
                <w:rFonts w:cs="Times New Roman"/>
                <w:szCs w:val="24"/>
              </w:rPr>
              <w:t xml:space="preserve"> Or could you give an example of a ‘clean’ food or ‘balanced’ diet? </w:t>
            </w:r>
            <w:r w:rsidR="0051419C">
              <w:rPr>
                <w:rFonts w:cs="Times New Roman"/>
                <w:szCs w:val="24"/>
              </w:rPr>
              <w:t>Or what do you mean ‘buy something that you really love’?</w:t>
            </w:r>
            <w:r w:rsidR="00707C9E">
              <w:rPr>
                <w:rFonts w:cs="Times New Roman"/>
                <w:szCs w:val="24"/>
              </w:rPr>
              <w:t xml:space="preserve"> </w:t>
            </w:r>
          </w:p>
        </w:tc>
      </w:tr>
    </w:tbl>
    <w:p w14:paraId="5FA6F9A6" w14:textId="77777777" w:rsidR="00E3684B" w:rsidRDefault="00E3684B" w:rsidP="00D0637B">
      <w:pPr>
        <w:rPr>
          <w:rFonts w:cs="Times New Roman"/>
          <w:szCs w:val="24"/>
        </w:rPr>
      </w:pPr>
    </w:p>
    <w:p w14:paraId="23C437D6" w14:textId="32365BC4" w:rsidR="006167A1" w:rsidRDefault="00D0637B" w:rsidP="00D0637B">
      <w:pPr>
        <w:rPr>
          <w:rFonts w:cs="Times New Roman"/>
          <w:szCs w:val="24"/>
        </w:rPr>
      </w:pPr>
      <w:r>
        <w:rPr>
          <w:rFonts w:cs="Times New Roman"/>
          <w:szCs w:val="24"/>
        </w:rPr>
        <w:t xml:space="preserve">All interviews were recorded and transcribed verbatim. </w:t>
      </w:r>
      <w:r w:rsidR="00CD40AA">
        <w:rPr>
          <w:rFonts w:cs="Times New Roman"/>
          <w:szCs w:val="24"/>
        </w:rPr>
        <w:t>The researcher completed transcription of the first three interviews</w:t>
      </w:r>
      <w:r w:rsidR="006167A1">
        <w:rPr>
          <w:rFonts w:cs="Times New Roman"/>
          <w:szCs w:val="24"/>
        </w:rPr>
        <w:t>. The balance of the interviews were outsourced for transcription because of time limitation</w:t>
      </w:r>
      <w:r w:rsidR="0071420A">
        <w:rPr>
          <w:rFonts w:cs="Times New Roman"/>
          <w:szCs w:val="24"/>
        </w:rPr>
        <w:t>s</w:t>
      </w:r>
      <w:r w:rsidR="006167A1">
        <w:rPr>
          <w:rFonts w:cs="Times New Roman"/>
          <w:szCs w:val="24"/>
        </w:rPr>
        <w:t xml:space="preserve"> and in </w:t>
      </w:r>
      <w:r w:rsidR="00D962EA">
        <w:rPr>
          <w:rFonts w:cs="Times New Roman"/>
          <w:szCs w:val="24"/>
        </w:rPr>
        <w:t xml:space="preserve">an attempt to focus more on </w:t>
      </w:r>
      <w:r w:rsidR="006167A1">
        <w:rPr>
          <w:rFonts w:cs="Times New Roman"/>
          <w:szCs w:val="24"/>
        </w:rPr>
        <w:t>analysing data as</w:t>
      </w:r>
      <w:r w:rsidR="00D962EA">
        <w:rPr>
          <w:rFonts w:cs="Times New Roman"/>
          <w:szCs w:val="24"/>
        </w:rPr>
        <w:t xml:space="preserve"> soon as each interview</w:t>
      </w:r>
      <w:r w:rsidR="006167A1">
        <w:rPr>
          <w:rFonts w:cs="Times New Roman"/>
          <w:szCs w:val="24"/>
        </w:rPr>
        <w:t xml:space="preserve"> </w:t>
      </w:r>
      <w:r w:rsidR="00D962EA">
        <w:rPr>
          <w:rFonts w:cs="Times New Roman"/>
          <w:szCs w:val="24"/>
        </w:rPr>
        <w:t xml:space="preserve">was </w:t>
      </w:r>
      <w:r w:rsidR="006167A1">
        <w:rPr>
          <w:rFonts w:cs="Times New Roman"/>
          <w:szCs w:val="24"/>
        </w:rPr>
        <w:t>completed. To ensure quality of transcription, all texts were checked against the recorded data</w:t>
      </w:r>
      <w:r w:rsidR="0044391C">
        <w:rPr>
          <w:rFonts w:cs="Times New Roman"/>
          <w:szCs w:val="24"/>
        </w:rPr>
        <w:t xml:space="preserve"> by the researcher</w:t>
      </w:r>
      <w:r w:rsidR="006167A1">
        <w:rPr>
          <w:rFonts w:cs="Times New Roman"/>
          <w:szCs w:val="24"/>
        </w:rPr>
        <w:t>. Furthermore, all pertinent nuances of the conversation (i.e. hesitat</w:t>
      </w:r>
      <w:r w:rsidR="007A6081">
        <w:rPr>
          <w:rFonts w:cs="Times New Roman"/>
          <w:szCs w:val="24"/>
        </w:rPr>
        <w:t>ions, emphasis, irony, etc.) were</w:t>
      </w:r>
      <w:r w:rsidR="006167A1">
        <w:rPr>
          <w:rFonts w:cs="Times New Roman"/>
          <w:szCs w:val="24"/>
        </w:rPr>
        <w:t xml:space="preserve"> marked on the text by the researcher. </w:t>
      </w:r>
    </w:p>
    <w:p w14:paraId="399EE11D" w14:textId="6ED4E600" w:rsidR="00D0637B" w:rsidRDefault="006167A1" w:rsidP="00D0637B">
      <w:pPr>
        <w:rPr>
          <w:rFonts w:cs="Times New Roman"/>
          <w:szCs w:val="24"/>
        </w:rPr>
      </w:pPr>
      <w:r>
        <w:rPr>
          <w:rFonts w:cs="Times New Roman"/>
          <w:szCs w:val="24"/>
        </w:rPr>
        <w:t>Moreover, t</w:t>
      </w:r>
      <w:r w:rsidR="00D0637B">
        <w:rPr>
          <w:rFonts w:cs="Times New Roman"/>
          <w:szCs w:val="24"/>
        </w:rPr>
        <w:t>o support the findings, field notes were taken during the interview and then used to clarify any doubts</w:t>
      </w:r>
      <w:r>
        <w:rPr>
          <w:rFonts w:cs="Times New Roman"/>
          <w:szCs w:val="24"/>
        </w:rPr>
        <w:t xml:space="preserve">, note possible future questions, and record conversations and comments made </w:t>
      </w:r>
      <w:r w:rsidR="00CD40AA">
        <w:rPr>
          <w:rFonts w:cs="Times New Roman"/>
          <w:szCs w:val="24"/>
        </w:rPr>
        <w:t>after the recording was stopped</w:t>
      </w:r>
      <w:r w:rsidR="00D0637B">
        <w:rPr>
          <w:rFonts w:cs="Times New Roman"/>
          <w:szCs w:val="24"/>
        </w:rPr>
        <w:t xml:space="preserve"> </w:t>
      </w:r>
      <w:r w:rsidR="00D0637B">
        <w:rPr>
          <w:rFonts w:cs="Times New Roman"/>
          <w:szCs w:val="24"/>
        </w:rPr>
        <w:fldChar w:fldCharType="begin"/>
      </w:r>
      <w:r w:rsidR="00D0637B">
        <w:rPr>
          <w:rFonts w:cs="Times New Roman"/>
          <w:szCs w:val="24"/>
        </w:rPr>
        <w:instrText xml:space="preserve"> ADDIN EN.CITE &lt;EndNote&gt;&lt;Cite&gt;&lt;Author&gt;Flick&lt;/Author&gt;&lt;Year&gt;2014&lt;/Year&gt;&lt;RecNum&gt;1238&lt;/RecNum&gt;&lt;DisplayText&gt;(Flick, 2014)&lt;/DisplayText&gt;&lt;record&gt;&lt;rec-number&gt;1238&lt;/rec-number&gt;&lt;foreign-keys&gt;&lt;key app="EN" db-id="frww0z2r2fvf0ge0ssbxfda5ddv5derepafz" timestamp="1503741858"&gt;1238&lt;/key&gt;&lt;/foreign-keys&gt;&lt;ref-type name="Book"&gt;6&lt;/ref-type&gt;&lt;contributors&gt;&lt;authors&gt;&lt;author&gt;Flick, Uwe&lt;/author&gt;&lt;/authors&gt;&lt;/contributors&gt;&lt;titles&gt;&lt;title&gt;An introduction to qualitative research&lt;/title&gt;&lt;/titles&gt;&lt;edition&gt;Edition 5.&lt;/edition&gt;&lt;keywords&gt;&lt;keyword&gt;Qualitative research&lt;/keyword&gt;&lt;/keywords&gt;&lt;dates&gt;&lt;year&gt;2014&lt;/year&gt;&lt;/dates&gt;&lt;pub-location&gt;Los Angeles&lt;/pub-location&gt;&lt;publisher&gt;SAGE&lt;/publisher&gt;&lt;urls&gt;&lt;/urls&gt;&lt;/record&gt;&lt;/Cite&gt;&lt;/EndNote&gt;</w:instrText>
      </w:r>
      <w:r w:rsidR="00D0637B">
        <w:rPr>
          <w:rFonts w:cs="Times New Roman"/>
          <w:szCs w:val="24"/>
        </w:rPr>
        <w:fldChar w:fldCharType="separate"/>
      </w:r>
      <w:r w:rsidR="00D0637B">
        <w:rPr>
          <w:rFonts w:cs="Times New Roman"/>
          <w:noProof/>
          <w:szCs w:val="24"/>
        </w:rPr>
        <w:t>(Flick, 2014)</w:t>
      </w:r>
      <w:r w:rsidR="00D0637B">
        <w:rPr>
          <w:rFonts w:cs="Times New Roman"/>
          <w:szCs w:val="24"/>
        </w:rPr>
        <w:fldChar w:fldCharType="end"/>
      </w:r>
      <w:r w:rsidR="00707104">
        <w:rPr>
          <w:rFonts w:cs="Times New Roman"/>
          <w:szCs w:val="24"/>
        </w:rPr>
        <w:t xml:space="preserve"> </w:t>
      </w:r>
      <w:r w:rsidR="00707104">
        <w:rPr>
          <w:rFonts w:cs="Times New Roman"/>
          <w:szCs w:val="24"/>
        </w:rPr>
        <w:lastRenderedPageBreak/>
        <w:t xml:space="preserve">with the participants’ permission. </w:t>
      </w:r>
      <w:r w:rsidR="00D0637B">
        <w:rPr>
          <w:rFonts w:cs="Times New Roman"/>
          <w:szCs w:val="24"/>
        </w:rPr>
        <w:t xml:space="preserve">To further enhance the narrative data from the interviews, participants were asked to bring photos of products and/or services that they had purchased for themselves and others. The next section discusses how these were deployed in the data collection. </w:t>
      </w:r>
    </w:p>
    <w:p w14:paraId="1F2EDD3E" w14:textId="77777777" w:rsidR="00D0637B" w:rsidRDefault="00D0637B" w:rsidP="00D0637B">
      <w:pPr>
        <w:pStyle w:val="Heading4"/>
      </w:pPr>
      <w:bookmarkStart w:id="138" w:name="_Toc491771136"/>
      <w:bookmarkStart w:id="139" w:name="_Toc386450275"/>
      <w:r>
        <w:t>3.3.2.4 Photo Elicitation</w:t>
      </w:r>
      <w:bookmarkEnd w:id="138"/>
      <w:bookmarkEnd w:id="139"/>
      <w:r>
        <w:t xml:space="preserve">  </w:t>
      </w:r>
    </w:p>
    <w:p w14:paraId="63EA66D8" w14:textId="77777777" w:rsidR="00D0637B" w:rsidRPr="008D2076" w:rsidRDefault="00D0637B" w:rsidP="00D0637B">
      <w:pPr>
        <w:rPr>
          <w:rFonts w:cs="Times New Roman"/>
          <w:szCs w:val="24"/>
        </w:rPr>
      </w:pPr>
      <w:r w:rsidRPr="008D2076">
        <w:rPr>
          <w:rFonts w:cs="Times New Roman"/>
          <w:szCs w:val="24"/>
        </w:rPr>
        <w:t>Visuals are a figure of speech and an epistemology – “</w:t>
      </w:r>
      <w:r w:rsidRPr="008D2076">
        <w:rPr>
          <w:rFonts w:cs="Times New Roman"/>
          <w:i/>
          <w:szCs w:val="24"/>
        </w:rPr>
        <w:t>I see is used interchangeably for I understand”</w:t>
      </w:r>
      <w:r w:rsidRPr="008D2076">
        <w:rPr>
          <w:rFonts w:cs="Times New Roman"/>
          <w:szCs w:val="24"/>
        </w:rPr>
        <w:t xml:space="preserve"> </w:t>
      </w:r>
      <w:r w:rsidRPr="008D2076">
        <w:rPr>
          <w:rFonts w:cs="Times New Roman"/>
          <w:szCs w:val="24"/>
        </w:rPr>
        <w:fldChar w:fldCharType="begin"/>
      </w:r>
      <w:r>
        <w:rPr>
          <w:rFonts w:cs="Times New Roman"/>
          <w:szCs w:val="24"/>
        </w:rPr>
        <w:instrText xml:space="preserve"> ADDIN EN.CITE &lt;EndNote&gt;&lt;Cite&gt;&lt;Author&gt;Penaloza&lt;/Author&gt;&lt;Year&gt;1998&lt;/Year&gt;&lt;RecNum&gt;501&lt;/RecNum&gt;&lt;Pages&gt;351&lt;/Pages&gt;&lt;DisplayText&gt;(Penaloza, 1998, p. 351)&lt;/DisplayText&gt;&lt;record&gt;&lt;rec-number&gt;501&lt;/rec-number&gt;&lt;foreign-keys&gt;&lt;key app="EN" db-id="frww0z2r2fvf0ge0ssbxfda5ddv5derepafz" timestamp="0"&gt;501&lt;/key&gt;&lt;/foreign-keys&gt;&lt;ref-type name="Journal Article"&gt;17&lt;/ref-type&gt;&lt;contributors&gt;&lt;authors&gt;&lt;author&gt;Penaloza, Lisa&lt;/author&gt;&lt;/authors&gt;&lt;/contributors&gt;&lt;titles&gt;&lt;title&gt;Just doing it: A visual ethnographic study of spectacular consumption behavior at Nike Town&lt;/title&gt;&lt;secondary-title&gt;Consumption Markets &amp;amp; Culture&lt;/secondary-title&gt;&lt;/titles&gt;&lt;periodical&gt;&lt;full-title&gt;Consumption Markets &amp;amp; Culture&lt;/full-title&gt;&lt;/periodical&gt;&lt;pages&gt;337-400&lt;/pages&gt;&lt;volume&gt;2&lt;/volume&gt;&lt;number&gt;4&lt;/number&gt;&lt;dates&gt;&lt;year&gt;1998&lt;/year&gt;&lt;pub-dates&gt;&lt;date&gt;1998/01/01&lt;/date&gt;&lt;/pub-dates&gt;&lt;/dates&gt;&lt;publisher&gt;Routledge&lt;/publisher&gt;&lt;isbn&gt;1025-3866&lt;/isbn&gt;&lt;urls&gt;&lt;related-urls&gt;&lt;url&gt;http://dx.doi.org/10.1080/10253866.1998.9670322&lt;/url&gt;&lt;/related-urls&gt;&lt;/urls&gt;&lt;electronic-resource-num&gt;10.1080/10253866.1998.9670322&lt;/electronic-resource-num&gt;&lt;access-date&gt;2015/04/01&lt;/access-date&gt;&lt;/record&gt;&lt;/Cite&gt;&lt;/EndNote&gt;</w:instrText>
      </w:r>
      <w:r w:rsidRPr="008D2076">
        <w:rPr>
          <w:rFonts w:cs="Times New Roman"/>
          <w:szCs w:val="24"/>
        </w:rPr>
        <w:fldChar w:fldCharType="separate"/>
      </w:r>
      <w:r>
        <w:rPr>
          <w:rFonts w:cs="Times New Roman"/>
          <w:noProof/>
          <w:szCs w:val="24"/>
        </w:rPr>
        <w:t>(Penaloza, 1998, p. 351)</w:t>
      </w:r>
      <w:r w:rsidRPr="008D2076">
        <w:rPr>
          <w:rFonts w:cs="Times New Roman"/>
          <w:szCs w:val="24"/>
        </w:rPr>
        <w:fldChar w:fldCharType="end"/>
      </w:r>
      <w:r w:rsidRPr="008D2076">
        <w:rPr>
          <w:rFonts w:cs="Times New Roman"/>
          <w:szCs w:val="24"/>
        </w:rPr>
        <w:t xml:space="preserve">. </w:t>
      </w:r>
      <w:r>
        <w:rPr>
          <w:rFonts w:cs="Times New Roman"/>
          <w:szCs w:val="24"/>
        </w:rPr>
        <w:t xml:space="preserve">Visuals are </w:t>
      </w:r>
      <w:r w:rsidRPr="008D2076">
        <w:rPr>
          <w:rFonts w:cs="Times New Roman"/>
          <w:szCs w:val="24"/>
        </w:rPr>
        <w:t>appropriate to study</w:t>
      </w:r>
      <w:r>
        <w:rPr>
          <w:rFonts w:cs="Times New Roman"/>
          <w:szCs w:val="24"/>
        </w:rPr>
        <w:t>ing</w:t>
      </w:r>
      <w:r w:rsidRPr="008D2076">
        <w:rPr>
          <w:rFonts w:cs="Times New Roman"/>
          <w:szCs w:val="24"/>
        </w:rPr>
        <w:t xml:space="preserve"> the</w:t>
      </w:r>
      <w:r>
        <w:rPr>
          <w:rFonts w:cs="Times New Roman"/>
          <w:szCs w:val="24"/>
        </w:rPr>
        <w:t xml:space="preserve"> everyday life because they </w:t>
      </w:r>
      <w:r w:rsidRPr="008D2076">
        <w:rPr>
          <w:rFonts w:cs="Times New Roman"/>
          <w:szCs w:val="24"/>
        </w:rPr>
        <w:t xml:space="preserve">reveal the </w:t>
      </w:r>
      <w:r>
        <w:rPr>
          <w:rFonts w:cs="Times New Roman"/>
          <w:szCs w:val="24"/>
        </w:rPr>
        <w:t>taken for granted</w:t>
      </w:r>
      <w:r w:rsidRPr="008D2076">
        <w:rPr>
          <w:rFonts w:cs="Times New Roman"/>
          <w:szCs w:val="24"/>
        </w:rPr>
        <w:t xml:space="preserve"> everyday routines and the ways of seeing </w:t>
      </w:r>
      <w:r>
        <w:rPr>
          <w:rFonts w:cs="Times New Roman"/>
          <w:szCs w:val="24"/>
        </w:rPr>
        <w:t>and articulating</w:t>
      </w:r>
      <w:r w:rsidRPr="008D2076">
        <w:rPr>
          <w:rFonts w:cs="Times New Roman"/>
          <w:szCs w:val="24"/>
        </w:rPr>
        <w:t xml:space="preserve"> them </w:t>
      </w:r>
      <w:r w:rsidRPr="008D2076">
        <w:rPr>
          <w:rFonts w:cs="Times New Roman"/>
          <w:szCs w:val="24"/>
        </w:rPr>
        <w:fldChar w:fldCharType="begin"/>
      </w:r>
      <w:r w:rsidRPr="008D2076">
        <w:rPr>
          <w:rFonts w:cs="Times New Roman"/>
          <w:szCs w:val="24"/>
        </w:rPr>
        <w:instrText xml:space="preserve"> ADDIN EN.CITE &lt;EndNote&gt;&lt;Cite&gt;&lt;Author&gt;O’Connell&lt;/Author&gt;&lt;Year&gt;2013&lt;/Year&gt;&lt;RecNum&gt;542&lt;/RecNum&gt;&lt;DisplayText&gt;(O’Connell, 2013)&lt;/DisplayText&gt;&lt;record&gt;&lt;rec-number&gt;542&lt;/rec-number&gt;&lt;foreign-keys&gt;&lt;key app="EN" db-id="frww0z2r2fvf0ge0ssbxfda5ddv5derepafz" timestamp="0"&gt;542&lt;/key&gt;&lt;/foreign-keys&gt;&lt;ref-type name="Journal Article"&gt;17&lt;/ref-type&gt;&lt;contributors&gt;&lt;authors&gt;&lt;author&gt;O’Connell, Rebecca&lt;/author&gt;&lt;/authors&gt;&lt;/contributors&gt;&lt;titles&gt;&lt;title&gt;The use of visual methods with children in a mixed methods study of family food practices&lt;/title&gt;&lt;secondary-title&gt;International Journal of Social Research Methodology&lt;/secondary-title&gt;&lt;/titles&gt;&lt;periodical&gt;&lt;full-title&gt;International Journal of Social Research Methodology&lt;/full-title&gt;&lt;/periodical&gt;&lt;pages&gt;31-46&lt;/pages&gt;&lt;volume&gt;16&lt;/volume&gt;&lt;number&gt;1&lt;/number&gt;&lt;keywords&gt;&lt;keyword&gt;WORKING parents&lt;/keyword&gt;&lt;keyword&gt;EMPLOYMENT (Economic theory)&lt;/keyword&gt;&lt;keyword&gt;TRIANGULATION&lt;/keyword&gt;&lt;keyword&gt;BUCKINGHAM (England)&lt;/keyword&gt;&lt;keyword&gt;ENGLAND&lt;/keyword&gt;&lt;keyword&gt;children&lt;/keyword&gt;&lt;keyword&gt;food practices&lt;/keyword&gt;&lt;keyword&gt;mixed qualitative methods&lt;/keyword&gt;&lt;keyword&gt;visual methods&lt;/keyword&gt;&lt;/keywords&gt;&lt;dates&gt;&lt;year&gt;2013&lt;/year&gt;&lt;/dates&gt;&lt;publisher&gt;Routledge&lt;/publisher&gt;&lt;isbn&gt;13645579&lt;/isbn&gt;&lt;accession-num&gt;85318570&lt;/accession-num&gt;&lt;work-type&gt;Article&lt;/work-type&gt;&lt;urls&gt;&lt;related-urls&gt;&lt;url&gt;http://search.ebscohost.com/login.aspx?direct=true&amp;amp;db=bth&amp;amp;AN=85318570&amp;amp;site=ehost-live&lt;/url&gt;&lt;/related-urls&gt;&lt;/urls&gt;&lt;electronic-resource-num&gt;10.1080/13645579.2011.647517&lt;/electronic-resource-num&gt;&lt;remote-database-name&gt;bth&lt;/remote-database-name&gt;&lt;remote-database-provider&gt;EBSCOhost&lt;/remote-database-provider&gt;&lt;/record&gt;&lt;/Cite&gt;&lt;/EndNote&gt;</w:instrText>
      </w:r>
      <w:r w:rsidRPr="008D2076">
        <w:rPr>
          <w:rFonts w:cs="Times New Roman"/>
          <w:szCs w:val="24"/>
        </w:rPr>
        <w:fldChar w:fldCharType="separate"/>
      </w:r>
      <w:r w:rsidRPr="008D2076">
        <w:rPr>
          <w:rFonts w:cs="Times New Roman"/>
          <w:noProof/>
          <w:szCs w:val="24"/>
        </w:rPr>
        <w:t>(O’Connell, 2013)</w:t>
      </w:r>
      <w:r w:rsidRPr="008D2076">
        <w:rPr>
          <w:rFonts w:cs="Times New Roman"/>
          <w:szCs w:val="24"/>
        </w:rPr>
        <w:fldChar w:fldCharType="end"/>
      </w:r>
      <w:r w:rsidRPr="008D2076">
        <w:rPr>
          <w:rFonts w:cs="Times New Roman"/>
          <w:szCs w:val="24"/>
        </w:rPr>
        <w:t xml:space="preserve">. When visual data are used in conjunction with interviews, they complement and enrich the </w:t>
      </w:r>
      <w:r>
        <w:rPr>
          <w:rFonts w:cs="Times New Roman"/>
          <w:szCs w:val="24"/>
        </w:rPr>
        <w:t xml:space="preserve">collected </w:t>
      </w:r>
      <w:r w:rsidRPr="008D2076">
        <w:rPr>
          <w:rFonts w:cs="Times New Roman"/>
          <w:szCs w:val="24"/>
        </w:rPr>
        <w:t xml:space="preserve">research data by providing aspects of consumer behaviour often missed or not recorded by the researcher </w:t>
      </w:r>
      <w:r w:rsidRPr="008D2076">
        <w:rPr>
          <w:rFonts w:cs="Times New Roman"/>
          <w:szCs w:val="24"/>
        </w:rPr>
        <w:fldChar w:fldCharType="begin"/>
      </w:r>
      <w:r w:rsidRPr="008D2076">
        <w:rPr>
          <w:rFonts w:cs="Times New Roman"/>
          <w:szCs w:val="24"/>
        </w:rPr>
        <w:instrText xml:space="preserve"> ADDIN EN.CITE &lt;EndNote&gt;&lt;Cite&gt;&lt;Author&gt;Penaloza&lt;/Author&gt;&lt;Year&gt;1998&lt;/Year&gt;&lt;RecNum&gt;501&lt;/RecNum&gt;&lt;DisplayText&gt;(Penaloza, 1998)&lt;/DisplayText&gt;&lt;record&gt;&lt;rec-number&gt;501&lt;/rec-number&gt;&lt;foreign-keys&gt;&lt;key app="EN" db-id="frww0z2r2fvf0ge0ssbxfda5ddv5derepafz" timestamp="0"&gt;501&lt;/key&gt;&lt;/foreign-keys&gt;&lt;ref-type name="Journal Article"&gt;17&lt;/ref-type&gt;&lt;contributors&gt;&lt;authors&gt;&lt;author&gt;Penaloza, Lisa&lt;/author&gt;&lt;/authors&gt;&lt;/contributors&gt;&lt;titles&gt;&lt;title&gt;Just doing it: A visual ethnographic study of spectacular consumption behavior at Nike Town&lt;/title&gt;&lt;secondary-title&gt;Consumption Markets &amp;amp; Culture&lt;/secondary-title&gt;&lt;/titles&gt;&lt;periodical&gt;&lt;full-title&gt;Consumption Markets &amp;amp; Culture&lt;/full-title&gt;&lt;/periodical&gt;&lt;pages&gt;337-400&lt;/pages&gt;&lt;volume&gt;2&lt;/volume&gt;&lt;number&gt;4&lt;/number&gt;&lt;dates&gt;&lt;year&gt;1998&lt;/year&gt;&lt;pub-dates&gt;&lt;date&gt;1998/01/01&lt;/date&gt;&lt;/pub-dates&gt;&lt;/dates&gt;&lt;publisher&gt;Routledge&lt;/publisher&gt;&lt;isbn&gt;1025-3866&lt;/isbn&gt;&lt;urls&gt;&lt;related-urls&gt;&lt;url&gt;http://dx.doi.org/10.1080/10253866.1998.9670322&lt;/url&gt;&lt;/related-urls&gt;&lt;/urls&gt;&lt;electronic-resource-num&gt;10.1080/10253866.1998.9670322&lt;/electronic-resource-num&gt;&lt;access-date&gt;2015/04/01&lt;/access-date&gt;&lt;/record&gt;&lt;/Cite&gt;&lt;/EndNote&gt;</w:instrText>
      </w:r>
      <w:r w:rsidRPr="008D2076">
        <w:rPr>
          <w:rFonts w:cs="Times New Roman"/>
          <w:szCs w:val="24"/>
        </w:rPr>
        <w:fldChar w:fldCharType="separate"/>
      </w:r>
      <w:r w:rsidRPr="008D2076">
        <w:rPr>
          <w:rFonts w:cs="Times New Roman"/>
          <w:noProof/>
          <w:szCs w:val="24"/>
        </w:rPr>
        <w:t>(Penaloza, 1998)</w:t>
      </w:r>
      <w:r w:rsidRPr="008D2076">
        <w:rPr>
          <w:rFonts w:cs="Times New Roman"/>
          <w:szCs w:val="24"/>
        </w:rPr>
        <w:fldChar w:fldCharType="end"/>
      </w:r>
      <w:r w:rsidRPr="008D2076">
        <w:rPr>
          <w:rFonts w:cs="Times New Roman"/>
          <w:szCs w:val="24"/>
        </w:rPr>
        <w:t xml:space="preserve">. </w:t>
      </w:r>
    </w:p>
    <w:p w14:paraId="327845B6" w14:textId="3EADB5B3" w:rsidR="00D0637B" w:rsidRDefault="00D0637B" w:rsidP="00D0637B">
      <w:pPr>
        <w:rPr>
          <w:rFonts w:cs="Times New Roman"/>
          <w:szCs w:val="24"/>
        </w:rPr>
      </w:pPr>
      <w:r w:rsidRPr="008D2076">
        <w:rPr>
          <w:rFonts w:cs="Times New Roman"/>
          <w:szCs w:val="24"/>
        </w:rPr>
        <w:t>In prepar</w:t>
      </w:r>
      <w:r>
        <w:rPr>
          <w:rFonts w:cs="Times New Roman"/>
          <w:szCs w:val="24"/>
        </w:rPr>
        <w:t xml:space="preserve">ation for the interview, the researcher </w:t>
      </w:r>
      <w:r w:rsidRPr="008D2076">
        <w:rPr>
          <w:rFonts w:cs="Times New Roman"/>
          <w:szCs w:val="24"/>
        </w:rPr>
        <w:t>ask</w:t>
      </w:r>
      <w:r>
        <w:rPr>
          <w:rFonts w:cs="Times New Roman"/>
          <w:szCs w:val="24"/>
        </w:rPr>
        <w:t>ed</w:t>
      </w:r>
      <w:r w:rsidRPr="008D2076">
        <w:rPr>
          <w:rFonts w:cs="Times New Roman"/>
          <w:szCs w:val="24"/>
        </w:rPr>
        <w:t xml:space="preserve"> </w:t>
      </w:r>
      <w:r>
        <w:rPr>
          <w:rFonts w:cs="Times New Roman"/>
          <w:szCs w:val="24"/>
        </w:rPr>
        <w:t xml:space="preserve">participants to bring with them </w:t>
      </w:r>
      <w:r w:rsidRPr="008D2076">
        <w:rPr>
          <w:rFonts w:cs="Times New Roman"/>
          <w:szCs w:val="24"/>
        </w:rPr>
        <w:t xml:space="preserve">pictures of at least three </w:t>
      </w:r>
      <w:r w:rsidR="00935C34">
        <w:rPr>
          <w:rFonts w:cs="Times New Roman"/>
          <w:szCs w:val="24"/>
        </w:rPr>
        <w:t xml:space="preserve">or four </w:t>
      </w:r>
      <w:r>
        <w:rPr>
          <w:rFonts w:cs="Times New Roman"/>
          <w:szCs w:val="24"/>
        </w:rPr>
        <w:t>products and</w:t>
      </w:r>
      <w:r w:rsidR="0044391C">
        <w:rPr>
          <w:rFonts w:cs="Times New Roman"/>
          <w:szCs w:val="24"/>
        </w:rPr>
        <w:t>/or</w:t>
      </w:r>
      <w:r>
        <w:rPr>
          <w:rFonts w:cs="Times New Roman"/>
          <w:szCs w:val="24"/>
        </w:rPr>
        <w:t xml:space="preserve"> </w:t>
      </w:r>
      <w:r w:rsidRPr="008D2076">
        <w:rPr>
          <w:rFonts w:cs="Times New Roman"/>
          <w:szCs w:val="24"/>
        </w:rPr>
        <w:t xml:space="preserve">services that they </w:t>
      </w:r>
      <w:r>
        <w:rPr>
          <w:rFonts w:cs="Times New Roman"/>
          <w:szCs w:val="24"/>
        </w:rPr>
        <w:t xml:space="preserve">had </w:t>
      </w:r>
      <w:r w:rsidRPr="008D2076">
        <w:rPr>
          <w:rFonts w:cs="Times New Roman"/>
          <w:szCs w:val="24"/>
        </w:rPr>
        <w:t>purchased for them</w:t>
      </w:r>
      <w:r>
        <w:rPr>
          <w:rFonts w:cs="Times New Roman"/>
          <w:szCs w:val="24"/>
        </w:rPr>
        <w:t xml:space="preserve">selves or others. The reasons for this were as follows: First these served as prompts to start the conversation and to help the participants to ‘open up’ and discuss in detail their consumer experiences </w:t>
      </w:r>
      <w:r>
        <w:rPr>
          <w:rFonts w:cs="Times New Roman"/>
          <w:szCs w:val="24"/>
        </w:rPr>
        <w:fldChar w:fldCharType="begin"/>
      </w:r>
      <w:r>
        <w:rPr>
          <w:rFonts w:cs="Times New Roman"/>
          <w:szCs w:val="24"/>
        </w:rPr>
        <w:instrText xml:space="preserve"> ADDIN EN.CITE &lt;EndNote&gt;&lt;Cite&gt;&lt;Author&gt;Dion&lt;/Author&gt;&lt;Year&gt;2007&lt;/Year&gt;&lt;RecNum&gt;500&lt;/RecNum&gt;&lt;DisplayText&gt;(Dion, 2007)&lt;/DisplayText&gt;&lt;record&gt;&lt;rec-number&gt;500&lt;/rec-number&gt;&lt;foreign-keys&gt;&lt;key app="EN" db-id="frww0z2r2fvf0ge0ssbxfda5ddv5derepafz" timestamp="0"&gt;500&lt;/key&gt;&lt;/foreign-keys&gt;&lt;ref-type name="Journal Article"&gt;17&lt;/ref-type&gt;&lt;contributors&gt;&lt;authors&gt;&lt;author&gt;Dion, Delphine&lt;/author&gt;&lt;/authors&gt;&lt;/contributors&gt;&lt;titles&gt;&lt;title&gt;The contribution made by visual anthropology to the study of consumption behavior&lt;/title&gt;&lt;secondary-title&gt;Recherche et Applications en Marketing (English Edition) (AFM c/o ESCP-EAP)&lt;/secondary-title&gt;&lt;/titles&gt;&lt;pages&gt;61-78&lt;/pages&gt;&lt;volume&gt;22&lt;/volume&gt;&lt;number&gt;1&lt;/number&gt;&lt;keywords&gt;&lt;keyword&gt;QUALITATIVE research&lt;/keyword&gt;&lt;keyword&gt;PHOTOGRAPHY&lt;/keyword&gt;&lt;keyword&gt;CONSUMPTION (Economics)&lt;/keyword&gt;&lt;keyword&gt;ETHNOLOGY&lt;/keyword&gt;&lt;keyword&gt;VISUAL anthropology&lt;/keyword&gt;&lt;keyword&gt;VIDEO recording&lt;/keyword&gt;&lt;keyword&gt;consumption experiences&lt;/keyword&gt;&lt;keyword&gt;ethnography&lt;/keyword&gt;&lt;keyword&gt;pictures&lt;/keyword&gt;&lt;keyword&gt;video&lt;/keyword&gt;&lt;keyword&gt;videography&lt;/keyword&gt;&lt;/keywords&gt;&lt;dates&gt;&lt;year&gt;2007&lt;/year&gt;&lt;/dates&gt;&lt;publisher&gt;AFM c/o ESCP-EAP&lt;/publisher&gt;&lt;accession-num&gt;26979131&lt;/accession-num&gt;&lt;work-type&gt;Article&lt;/work-type&gt;&lt;urls&gt;&lt;related-urls&gt;&lt;url&gt;http://search.ebscohost.com/login.aspx?direct=true&amp;amp;db=bth&amp;amp;AN=26979131&amp;amp;site=ehost-live&lt;/url&gt;&lt;/related-urls&gt;&lt;/urls&gt;&lt;remote-database-name&gt;bth&lt;/remote-database-name&gt;&lt;remote-database-provider&gt;EBSCOhost&lt;/remote-database-provider&gt;&lt;/record&gt;&lt;/Cite&gt;&lt;/EndNote&gt;</w:instrText>
      </w:r>
      <w:r>
        <w:rPr>
          <w:rFonts w:cs="Times New Roman"/>
          <w:szCs w:val="24"/>
        </w:rPr>
        <w:fldChar w:fldCharType="separate"/>
      </w:r>
      <w:r>
        <w:rPr>
          <w:rFonts w:cs="Times New Roman"/>
          <w:noProof/>
          <w:szCs w:val="24"/>
        </w:rPr>
        <w:t>(Dion, 2007)</w:t>
      </w:r>
      <w:r>
        <w:rPr>
          <w:rFonts w:cs="Times New Roman"/>
          <w:szCs w:val="24"/>
        </w:rPr>
        <w:fldChar w:fldCharType="end"/>
      </w:r>
      <w:r>
        <w:rPr>
          <w:rFonts w:cs="Times New Roman"/>
          <w:szCs w:val="24"/>
        </w:rPr>
        <w:t>.</w:t>
      </w:r>
      <w:r w:rsidR="00E12ABA">
        <w:rPr>
          <w:rFonts w:cs="Times New Roman"/>
          <w:szCs w:val="24"/>
        </w:rPr>
        <w:t xml:space="preserve"> In other words, they were used as interview stimuli and, thus as</w:t>
      </w:r>
      <w:r>
        <w:rPr>
          <w:rFonts w:cs="Times New Roman"/>
          <w:szCs w:val="24"/>
        </w:rPr>
        <w:t xml:space="preserve"> an opening statement as well as a way of continuing the conversation and verifying what was described and discussed</w:t>
      </w:r>
      <w:r w:rsidR="00E12ABA">
        <w:rPr>
          <w:rFonts w:cs="Times New Roman"/>
          <w:szCs w:val="24"/>
        </w:rPr>
        <w:t xml:space="preserve"> </w:t>
      </w:r>
      <w:r w:rsidR="00E12ABA">
        <w:rPr>
          <w:rFonts w:cs="Times New Roman"/>
          <w:szCs w:val="24"/>
        </w:rPr>
        <w:fldChar w:fldCharType="begin"/>
      </w:r>
      <w:r w:rsidR="00E12ABA">
        <w:rPr>
          <w:rFonts w:cs="Times New Roman"/>
          <w:szCs w:val="24"/>
        </w:rPr>
        <w:instrText xml:space="preserve"> ADDIN EN.CITE &lt;EndNote&gt;&lt;Cite&gt;&lt;Author&gt;Clark-Ibanez&lt;/Author&gt;&lt;Year&gt;2004&lt;/Year&gt;&lt;RecNum&gt;894&lt;/RecNum&gt;&lt;DisplayText&gt;(Clark-Ibanez, 2004)&lt;/DisplayText&gt;&lt;record&gt;&lt;rec-number&gt;894&lt;/rec-number&gt;&lt;foreign-keys&gt;&lt;key app="EN" db-id="frww0z2r2fvf0ge0ssbxfda5ddv5derepafz" timestamp="1486810984"&gt;894&lt;/key&gt;&lt;/foreign-keys&gt;&lt;ref-type name="Journal Article"&gt;17&lt;/ref-type&gt;&lt;contributors&gt;&lt;authors&gt;&lt;author&gt;Clark-Ibanez, Marisol&lt;/author&gt;&lt;/authors&gt;&lt;/contributors&gt;&lt;titles&gt;&lt;title&gt;Framing the social world with photo-elicitation interviews.(Author Abstract)&lt;/title&gt;&lt;secondary-title&gt;American Behavioral Scientist&lt;/secondary-title&gt;&lt;/titles&gt;&lt;periodical&gt;&lt;full-title&gt;American Behavioral Scientist&lt;/full-title&gt;&lt;/periodical&gt;&lt;pages&gt;1507&lt;/pages&gt;&lt;volume&gt;47&lt;/volume&gt;&lt;number&gt;12&lt;/number&gt;&lt;keywords&gt;&lt;keyword&gt;Research -- Methods&lt;/keyword&gt;&lt;keyword&gt;Photography -- Usage&lt;/keyword&gt;&lt;keyword&gt;Interviewing -- Methods&lt;/keyword&gt;&lt;/keywords&gt;&lt;dates&gt;&lt;year&gt;2004&lt;/year&gt;&lt;/dates&gt;&lt;isbn&gt;0002-7642&lt;/isbn&gt;&lt;urls&gt;&lt;/urls&gt;&lt;/record&gt;&lt;/Cite&gt;&lt;/EndNote&gt;</w:instrText>
      </w:r>
      <w:r w:rsidR="00E12ABA">
        <w:rPr>
          <w:rFonts w:cs="Times New Roman"/>
          <w:szCs w:val="24"/>
        </w:rPr>
        <w:fldChar w:fldCharType="separate"/>
      </w:r>
      <w:r w:rsidR="00E12ABA">
        <w:rPr>
          <w:rFonts w:cs="Times New Roman"/>
          <w:noProof/>
          <w:szCs w:val="24"/>
        </w:rPr>
        <w:t>(Clark-Ibanez, 2004)</w:t>
      </w:r>
      <w:r w:rsidR="00E12ABA">
        <w:rPr>
          <w:rFonts w:cs="Times New Roman"/>
          <w:szCs w:val="24"/>
        </w:rPr>
        <w:fldChar w:fldCharType="end"/>
      </w:r>
      <w:r>
        <w:rPr>
          <w:rFonts w:cs="Times New Roman"/>
          <w:szCs w:val="24"/>
        </w:rPr>
        <w:t xml:space="preserve">. Furthermore, these photographs enhanced the data analysis by adding subtle background information that was revealed while discussing the portrayed consumption experience. </w:t>
      </w:r>
      <w:r w:rsidR="00B56259">
        <w:rPr>
          <w:rFonts w:cs="Times New Roman"/>
          <w:szCs w:val="24"/>
        </w:rPr>
        <w:t xml:space="preserve">Participants’ photographs allowed </w:t>
      </w:r>
      <w:r w:rsidR="004336DE">
        <w:rPr>
          <w:rFonts w:cs="Times New Roman"/>
          <w:szCs w:val="24"/>
        </w:rPr>
        <w:t>the researcher ‘in</w:t>
      </w:r>
      <w:r w:rsidR="00B56259">
        <w:rPr>
          <w:rFonts w:cs="Times New Roman"/>
          <w:szCs w:val="24"/>
        </w:rPr>
        <w:t>to</w:t>
      </w:r>
      <w:r w:rsidR="004336DE">
        <w:rPr>
          <w:rFonts w:cs="Times New Roman"/>
          <w:szCs w:val="24"/>
        </w:rPr>
        <w:t>’</w:t>
      </w:r>
      <w:r w:rsidR="00B56259">
        <w:rPr>
          <w:rFonts w:cs="Times New Roman"/>
          <w:szCs w:val="24"/>
        </w:rPr>
        <w:t xml:space="preserve"> their home and life in a more intimate and delicate ways than when the researcher would have been physically present </w:t>
      </w:r>
      <w:r w:rsidR="00B56259">
        <w:rPr>
          <w:rFonts w:cs="Times New Roman"/>
          <w:szCs w:val="24"/>
        </w:rPr>
        <w:fldChar w:fldCharType="begin"/>
      </w:r>
      <w:r w:rsidR="00B56259">
        <w:rPr>
          <w:rFonts w:cs="Times New Roman"/>
          <w:szCs w:val="24"/>
        </w:rPr>
        <w:instrText xml:space="preserve"> ADDIN EN.CITE &lt;EndNote&gt;&lt;Cite&gt;&lt;Author&gt;Clark-Ibanez&lt;/Author&gt;&lt;Year&gt;2004&lt;/Year&gt;&lt;RecNum&gt;894&lt;/RecNum&gt;&lt;DisplayText&gt;(Clark-Ibanez, 2004)&lt;/DisplayText&gt;&lt;record&gt;&lt;rec-number&gt;894&lt;/rec-number&gt;&lt;foreign-keys&gt;&lt;key app="EN" db-id="frww0z2r2fvf0ge0ssbxfda5ddv5derepafz" timestamp="1486810984"&gt;894&lt;/key&gt;&lt;/foreign-keys&gt;&lt;ref-type name="Journal Article"&gt;17&lt;/ref-type&gt;&lt;contributors&gt;&lt;authors&gt;&lt;author&gt;Clark-Ibanez, Marisol&lt;/author&gt;&lt;/authors&gt;&lt;/contributors&gt;&lt;titles&gt;&lt;title&gt;Framing the social world with photo-elicitation interviews.(Author Abstract)&lt;/title&gt;&lt;secondary-title&gt;American Behavioral Scientist&lt;/secondary-title&gt;&lt;/titles&gt;&lt;periodical&gt;&lt;full-title&gt;American Behavioral Scientist&lt;/full-title&gt;&lt;/periodical&gt;&lt;pages&gt;1507&lt;/pages&gt;&lt;volume&gt;47&lt;/volume&gt;&lt;number&gt;12&lt;/number&gt;&lt;keywords&gt;&lt;keyword&gt;Research -- Methods&lt;/keyword&gt;&lt;keyword&gt;Photography -- Usage&lt;/keyword&gt;&lt;keyword&gt;Interviewing -- Methods&lt;/keyword&gt;&lt;/keywords&gt;&lt;dates&gt;&lt;year&gt;2004&lt;/year&gt;&lt;/dates&gt;&lt;isbn&gt;0002-7642&lt;/isbn&gt;&lt;urls&gt;&lt;/urls&gt;&lt;/record&gt;&lt;/Cite&gt;&lt;/EndNote&gt;</w:instrText>
      </w:r>
      <w:r w:rsidR="00B56259">
        <w:rPr>
          <w:rFonts w:cs="Times New Roman"/>
          <w:szCs w:val="24"/>
        </w:rPr>
        <w:fldChar w:fldCharType="separate"/>
      </w:r>
      <w:r w:rsidR="00B56259">
        <w:rPr>
          <w:rFonts w:cs="Times New Roman"/>
          <w:noProof/>
          <w:szCs w:val="24"/>
        </w:rPr>
        <w:t>(Clark-Ibanez, 2004)</w:t>
      </w:r>
      <w:r w:rsidR="00B56259">
        <w:rPr>
          <w:rFonts w:cs="Times New Roman"/>
          <w:szCs w:val="24"/>
        </w:rPr>
        <w:fldChar w:fldCharType="end"/>
      </w:r>
      <w:r w:rsidR="00B56259">
        <w:rPr>
          <w:rFonts w:cs="Times New Roman"/>
          <w:szCs w:val="24"/>
        </w:rPr>
        <w:t>. Moreover, p</w:t>
      </w:r>
      <w:r w:rsidR="00A96408">
        <w:rPr>
          <w:rFonts w:cs="Times New Roman"/>
          <w:szCs w:val="24"/>
        </w:rPr>
        <w:t xml:space="preserve">hotographs </w:t>
      </w:r>
      <w:r w:rsidR="00A96408">
        <w:rPr>
          <w:rFonts w:cs="Times New Roman"/>
          <w:szCs w:val="24"/>
        </w:rPr>
        <w:lastRenderedPageBreak/>
        <w:t>depicted things/event that were part of institutional paths and thus, t</w:t>
      </w:r>
      <w:r>
        <w:rPr>
          <w:rFonts w:cs="Times New Roman"/>
          <w:szCs w:val="24"/>
        </w:rPr>
        <w:t xml:space="preserve">he focus of the discussion was solely on things already consumed and not on those they intended to consume thus avoiding any conversation about their future intentions and any ‘attitude-behaviour gap’ regarding their consumption choices. </w:t>
      </w:r>
      <w:r w:rsidR="003D4F82">
        <w:rPr>
          <w:rFonts w:cs="Times New Roman"/>
          <w:szCs w:val="24"/>
        </w:rPr>
        <w:t xml:space="preserve">Moreover, </w:t>
      </w:r>
      <w:r w:rsidR="00935C34">
        <w:rPr>
          <w:rFonts w:cs="Times New Roman"/>
          <w:szCs w:val="24"/>
        </w:rPr>
        <w:t xml:space="preserve">visual prompts were requested </w:t>
      </w:r>
      <w:r w:rsidR="002A7B54">
        <w:rPr>
          <w:rFonts w:cs="Times New Roman"/>
          <w:szCs w:val="24"/>
        </w:rPr>
        <w:t xml:space="preserve">in an effort to explore </w:t>
      </w:r>
      <w:r w:rsidR="001A48F0">
        <w:rPr>
          <w:rFonts w:cs="Times New Roman"/>
          <w:szCs w:val="24"/>
        </w:rPr>
        <w:t xml:space="preserve">further </w:t>
      </w:r>
      <w:r w:rsidR="002A7B54">
        <w:rPr>
          <w:rFonts w:cs="Times New Roman"/>
          <w:szCs w:val="24"/>
        </w:rPr>
        <w:t>what was important for the participant pertaining to what was purchased, for whom and how this experience w</w:t>
      </w:r>
      <w:r w:rsidR="001A48F0">
        <w:rPr>
          <w:rFonts w:cs="Times New Roman"/>
          <w:szCs w:val="24"/>
        </w:rPr>
        <w:t>as articulated by the participants</w:t>
      </w:r>
      <w:r w:rsidR="002A7B54">
        <w:rPr>
          <w:rFonts w:cs="Times New Roman"/>
          <w:szCs w:val="24"/>
        </w:rPr>
        <w:t xml:space="preserve">. In other words, in this study photo elicitation was used to gain deeper understanding of the participants’ consumption choices for themselves and their close and distant others and </w:t>
      </w:r>
      <w:r w:rsidR="00990335">
        <w:rPr>
          <w:rFonts w:cs="Times New Roman"/>
          <w:szCs w:val="24"/>
        </w:rPr>
        <w:t xml:space="preserve">how </w:t>
      </w:r>
      <w:r w:rsidR="00B765CA">
        <w:rPr>
          <w:rFonts w:cs="Times New Roman"/>
          <w:szCs w:val="24"/>
        </w:rPr>
        <w:t xml:space="preserve">their relationships were </w:t>
      </w:r>
      <w:r w:rsidR="00990335">
        <w:rPr>
          <w:rFonts w:cs="Times New Roman"/>
          <w:szCs w:val="24"/>
        </w:rPr>
        <w:t xml:space="preserve">manifested in their everyday ethics of consumption </w:t>
      </w:r>
      <w:r w:rsidR="00A96408">
        <w:rPr>
          <w:rFonts w:cs="Times New Roman"/>
          <w:szCs w:val="24"/>
        </w:rPr>
        <w:fldChar w:fldCharType="begin"/>
      </w:r>
      <w:r w:rsidR="00A96408">
        <w:rPr>
          <w:rFonts w:cs="Times New Roman"/>
          <w:szCs w:val="24"/>
        </w:rPr>
        <w:instrText xml:space="preserve"> ADDIN EN.CITE &lt;EndNote&gt;&lt;Cite&gt;&lt;Author&gt;Clark-Ibanez&lt;/Author&gt;&lt;Year&gt;2004&lt;/Year&gt;&lt;RecNum&gt;894&lt;/RecNum&gt;&lt;DisplayText&gt;(Clark-Ibanez, 2004)&lt;/DisplayText&gt;&lt;record&gt;&lt;rec-number&gt;894&lt;/rec-number&gt;&lt;foreign-keys&gt;&lt;key app="EN" db-id="frww0z2r2fvf0ge0ssbxfda5ddv5derepafz" timestamp="1486810984"&gt;894&lt;/key&gt;&lt;/foreign-keys&gt;&lt;ref-type name="Journal Article"&gt;17&lt;/ref-type&gt;&lt;contributors&gt;&lt;authors&gt;&lt;author&gt;Clark-Ibanez, Marisol&lt;/author&gt;&lt;/authors&gt;&lt;/contributors&gt;&lt;titles&gt;&lt;title&gt;Framing the social world with photo-elicitation interviews.(Author Abstract)&lt;/title&gt;&lt;secondary-title&gt;American Behavioral Scientist&lt;/secondary-title&gt;&lt;/titles&gt;&lt;periodical&gt;&lt;full-title&gt;American Behavioral Scientist&lt;/full-title&gt;&lt;/periodical&gt;&lt;pages&gt;1507&lt;/pages&gt;&lt;volume&gt;47&lt;/volume&gt;&lt;number&gt;12&lt;/number&gt;&lt;keywords&gt;&lt;keyword&gt;Research -- Methods&lt;/keyword&gt;&lt;keyword&gt;Photography -- Usage&lt;/keyword&gt;&lt;keyword&gt;Interviewing -- Methods&lt;/keyword&gt;&lt;/keywords&gt;&lt;dates&gt;&lt;year&gt;2004&lt;/year&gt;&lt;/dates&gt;&lt;isbn&gt;0002-7642&lt;/isbn&gt;&lt;urls&gt;&lt;/urls&gt;&lt;/record&gt;&lt;/Cite&gt;&lt;/EndNote&gt;</w:instrText>
      </w:r>
      <w:r w:rsidR="00A96408">
        <w:rPr>
          <w:rFonts w:cs="Times New Roman"/>
          <w:szCs w:val="24"/>
        </w:rPr>
        <w:fldChar w:fldCharType="separate"/>
      </w:r>
      <w:r w:rsidR="00A96408">
        <w:rPr>
          <w:rFonts w:cs="Times New Roman"/>
          <w:noProof/>
          <w:szCs w:val="24"/>
        </w:rPr>
        <w:t>(Clark-Ibanez, 2004)</w:t>
      </w:r>
      <w:r w:rsidR="00A96408">
        <w:rPr>
          <w:rFonts w:cs="Times New Roman"/>
          <w:szCs w:val="24"/>
        </w:rPr>
        <w:fldChar w:fldCharType="end"/>
      </w:r>
      <w:r w:rsidR="002A7B54">
        <w:rPr>
          <w:rFonts w:cs="Times New Roman"/>
          <w:szCs w:val="24"/>
        </w:rPr>
        <w:t xml:space="preserve">.  </w:t>
      </w:r>
      <w:r w:rsidR="006C274A">
        <w:rPr>
          <w:rFonts w:cs="Times New Roman"/>
          <w:szCs w:val="24"/>
        </w:rPr>
        <w:t xml:space="preserve"> </w:t>
      </w:r>
    </w:p>
    <w:p w14:paraId="4B171768" w14:textId="77777777" w:rsidR="00D0637B" w:rsidRDefault="00D0637B" w:rsidP="00D0637B">
      <w:pPr>
        <w:rPr>
          <w:rFonts w:cs="Times New Roman"/>
          <w:szCs w:val="24"/>
        </w:rPr>
      </w:pPr>
      <w:r>
        <w:rPr>
          <w:rFonts w:cs="Times New Roman"/>
          <w:szCs w:val="24"/>
        </w:rPr>
        <w:t xml:space="preserve">These pictures offered participants the opportunity to express themselves freely and specify what was really important to them. They portrayed how participants saw and understood their experiences </w:t>
      </w:r>
      <w:r>
        <w:rPr>
          <w:rFonts w:cs="Times New Roman"/>
          <w:szCs w:val="24"/>
        </w:rPr>
        <w:fldChar w:fldCharType="begin"/>
      </w:r>
      <w:r>
        <w:rPr>
          <w:rFonts w:cs="Times New Roman"/>
          <w:szCs w:val="24"/>
        </w:rPr>
        <w:instrText xml:space="preserve"> ADDIN EN.CITE &lt;EndNote&gt;&lt;Cite&gt;&lt;Author&gt;Dion&lt;/Author&gt;&lt;Year&gt;2007&lt;/Year&gt;&lt;RecNum&gt;500&lt;/RecNum&gt;&lt;DisplayText&gt;(Dion, 2007)&lt;/DisplayText&gt;&lt;record&gt;&lt;rec-number&gt;500&lt;/rec-number&gt;&lt;foreign-keys&gt;&lt;key app="EN" db-id="frww0z2r2fvf0ge0ssbxfda5ddv5derepafz" timestamp="0"&gt;500&lt;/key&gt;&lt;/foreign-keys&gt;&lt;ref-type name="Journal Article"&gt;17&lt;/ref-type&gt;&lt;contributors&gt;&lt;authors&gt;&lt;author&gt;Dion, Delphine&lt;/author&gt;&lt;/authors&gt;&lt;/contributors&gt;&lt;titles&gt;&lt;title&gt;The contribution made by visual anthropology to the study of consumption behavior&lt;/title&gt;&lt;secondary-title&gt;Recherche et Applications en Marketing (English Edition) (AFM c/o ESCP-EAP)&lt;/secondary-title&gt;&lt;/titles&gt;&lt;pages&gt;61-78&lt;/pages&gt;&lt;volume&gt;22&lt;/volume&gt;&lt;number&gt;1&lt;/number&gt;&lt;keywords&gt;&lt;keyword&gt;QUALITATIVE research&lt;/keyword&gt;&lt;keyword&gt;PHOTOGRAPHY&lt;/keyword&gt;&lt;keyword&gt;CONSUMPTION (Economics)&lt;/keyword&gt;&lt;keyword&gt;ETHNOLOGY&lt;/keyword&gt;&lt;keyword&gt;VISUAL anthropology&lt;/keyword&gt;&lt;keyword&gt;VIDEO recording&lt;/keyword&gt;&lt;keyword&gt;consumption experiences&lt;/keyword&gt;&lt;keyword&gt;ethnography&lt;/keyword&gt;&lt;keyword&gt;pictures&lt;/keyword&gt;&lt;keyword&gt;video&lt;/keyword&gt;&lt;keyword&gt;videography&lt;/keyword&gt;&lt;/keywords&gt;&lt;dates&gt;&lt;year&gt;2007&lt;/year&gt;&lt;/dates&gt;&lt;publisher&gt;AFM c/o ESCP-EAP&lt;/publisher&gt;&lt;accession-num&gt;26979131&lt;/accession-num&gt;&lt;work-type&gt;Article&lt;/work-type&gt;&lt;urls&gt;&lt;related-urls&gt;&lt;url&gt;http://search.ebscohost.com/login.aspx?direct=true&amp;amp;db=bth&amp;amp;AN=26979131&amp;amp;site=ehost-live&lt;/url&gt;&lt;/related-urls&gt;&lt;/urls&gt;&lt;remote-database-name&gt;bth&lt;/remote-database-name&gt;&lt;remote-database-provider&gt;EBSCOhost&lt;/remote-database-provider&gt;&lt;/record&gt;&lt;/Cite&gt;&lt;/EndNote&gt;</w:instrText>
      </w:r>
      <w:r>
        <w:rPr>
          <w:rFonts w:cs="Times New Roman"/>
          <w:szCs w:val="24"/>
        </w:rPr>
        <w:fldChar w:fldCharType="separate"/>
      </w:r>
      <w:r>
        <w:rPr>
          <w:rFonts w:cs="Times New Roman"/>
          <w:noProof/>
          <w:szCs w:val="24"/>
        </w:rPr>
        <w:t>(Dion, 2007)</w:t>
      </w:r>
      <w:r>
        <w:rPr>
          <w:rFonts w:cs="Times New Roman"/>
          <w:szCs w:val="24"/>
        </w:rPr>
        <w:fldChar w:fldCharType="end"/>
      </w:r>
      <w:r>
        <w:rPr>
          <w:rFonts w:cs="Times New Roman"/>
          <w:szCs w:val="24"/>
        </w:rPr>
        <w:t xml:space="preserve">. This gave added significance not only to what was consumed but also how participants experienced it and the meaning they gave to purchases that they may have not revealed during an interview carried out without these visual aids </w:t>
      </w:r>
      <w:r>
        <w:rPr>
          <w:rFonts w:cs="Times New Roman"/>
          <w:szCs w:val="24"/>
        </w:rPr>
        <w:fldChar w:fldCharType="begin"/>
      </w:r>
      <w:r>
        <w:rPr>
          <w:rFonts w:cs="Times New Roman"/>
          <w:szCs w:val="24"/>
        </w:rPr>
        <w:instrText xml:space="preserve"> ADDIN EN.CITE &lt;EndNote&gt;&lt;Cite&gt;&lt;Author&gt;Dion&lt;/Author&gt;&lt;Year&gt;2007&lt;/Year&gt;&lt;RecNum&gt;500&lt;/RecNum&gt;&lt;DisplayText&gt;(Dion, 2007)&lt;/DisplayText&gt;&lt;record&gt;&lt;rec-number&gt;500&lt;/rec-number&gt;&lt;foreign-keys&gt;&lt;key app="EN" db-id="frww0z2r2fvf0ge0ssbxfda5ddv5derepafz" timestamp="0"&gt;500&lt;/key&gt;&lt;/foreign-keys&gt;&lt;ref-type name="Journal Article"&gt;17&lt;/ref-type&gt;&lt;contributors&gt;&lt;authors&gt;&lt;author&gt;Dion, Delphine&lt;/author&gt;&lt;/authors&gt;&lt;/contributors&gt;&lt;titles&gt;&lt;title&gt;The contribution made by visual anthropology to the study of consumption behavior&lt;/title&gt;&lt;secondary-title&gt;Recherche et Applications en Marketing (English Edition) (AFM c/o ESCP-EAP)&lt;/secondary-title&gt;&lt;/titles&gt;&lt;pages&gt;61-78&lt;/pages&gt;&lt;volume&gt;22&lt;/volume&gt;&lt;number&gt;1&lt;/number&gt;&lt;keywords&gt;&lt;keyword&gt;QUALITATIVE research&lt;/keyword&gt;&lt;keyword&gt;PHOTOGRAPHY&lt;/keyword&gt;&lt;keyword&gt;CONSUMPTION (Economics)&lt;/keyword&gt;&lt;keyword&gt;ETHNOLOGY&lt;/keyword&gt;&lt;keyword&gt;VISUAL anthropology&lt;/keyword&gt;&lt;keyword&gt;VIDEO recording&lt;/keyword&gt;&lt;keyword&gt;consumption experiences&lt;/keyword&gt;&lt;keyword&gt;ethnography&lt;/keyword&gt;&lt;keyword&gt;pictures&lt;/keyword&gt;&lt;keyword&gt;video&lt;/keyword&gt;&lt;keyword&gt;videography&lt;/keyword&gt;&lt;/keywords&gt;&lt;dates&gt;&lt;year&gt;2007&lt;/year&gt;&lt;/dates&gt;&lt;publisher&gt;AFM c/o ESCP-EAP&lt;/publisher&gt;&lt;accession-num&gt;26979131&lt;/accession-num&gt;&lt;work-type&gt;Article&lt;/work-type&gt;&lt;urls&gt;&lt;related-urls&gt;&lt;url&gt;http://search.ebscohost.com/login.aspx?direct=true&amp;amp;db=bth&amp;amp;AN=26979131&amp;amp;site=ehost-live&lt;/url&gt;&lt;/related-urls&gt;&lt;/urls&gt;&lt;remote-database-name&gt;bth&lt;/remote-database-name&gt;&lt;remote-database-provider&gt;EBSCOhost&lt;/remote-database-provider&gt;&lt;/record&gt;&lt;/Cite&gt;&lt;/EndNote&gt;</w:instrText>
      </w:r>
      <w:r>
        <w:rPr>
          <w:rFonts w:cs="Times New Roman"/>
          <w:szCs w:val="24"/>
        </w:rPr>
        <w:fldChar w:fldCharType="separate"/>
      </w:r>
      <w:r>
        <w:rPr>
          <w:rFonts w:cs="Times New Roman"/>
          <w:noProof/>
          <w:szCs w:val="24"/>
        </w:rPr>
        <w:t>(Dion, 2007)</w:t>
      </w:r>
      <w:r>
        <w:rPr>
          <w:rFonts w:cs="Times New Roman"/>
          <w:szCs w:val="24"/>
        </w:rPr>
        <w:fldChar w:fldCharType="end"/>
      </w:r>
      <w:r>
        <w:rPr>
          <w:rFonts w:cs="Times New Roman"/>
          <w:szCs w:val="24"/>
        </w:rPr>
        <w:t xml:space="preserve">. The visual prompts offered first, a less obtrusive way in gaining a ‘participant observation’ view of experiences that it would not have been accessible otherwise and second, participants offered a view of their experiences as </w:t>
      </w:r>
      <w:r w:rsidRPr="00336DF0">
        <w:rPr>
          <w:rFonts w:cs="Times New Roman"/>
          <w:i/>
          <w:szCs w:val="24"/>
        </w:rPr>
        <w:t>‘they were lived’</w:t>
      </w:r>
      <w:r>
        <w:rPr>
          <w:rFonts w:cs="Times New Roman"/>
          <w:szCs w:val="24"/>
        </w:rPr>
        <w:t xml:space="preserve"> by them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w:t>
      </w:r>
    </w:p>
    <w:p w14:paraId="4FE9C4C6" w14:textId="77777777" w:rsidR="00D0637B" w:rsidRDefault="00D0637B" w:rsidP="00D0637B">
      <w:pPr>
        <w:rPr>
          <w:rFonts w:cs="Times New Roman"/>
          <w:szCs w:val="24"/>
        </w:rPr>
      </w:pPr>
      <w:r>
        <w:rPr>
          <w:rFonts w:cs="Times New Roman"/>
          <w:szCs w:val="24"/>
        </w:rPr>
        <w:t xml:space="preserve">Information from interviews </w:t>
      </w:r>
      <w:r w:rsidR="004336DE">
        <w:rPr>
          <w:rFonts w:cs="Times New Roman"/>
          <w:szCs w:val="24"/>
        </w:rPr>
        <w:t>and visual prompts were analysed</w:t>
      </w:r>
      <w:r>
        <w:rPr>
          <w:rFonts w:cs="Times New Roman"/>
          <w:szCs w:val="24"/>
        </w:rPr>
        <w:t xml:space="preserve"> separately and then together in order to allow for a more </w:t>
      </w:r>
      <w:r w:rsidR="002A7B54">
        <w:rPr>
          <w:rFonts w:cs="Times New Roman"/>
          <w:szCs w:val="24"/>
        </w:rPr>
        <w:t xml:space="preserve">thorough </w:t>
      </w:r>
      <w:r>
        <w:rPr>
          <w:rFonts w:cs="Times New Roman"/>
          <w:szCs w:val="24"/>
        </w:rPr>
        <w:t>understanding</w:t>
      </w:r>
      <w:r w:rsidR="002A7B54">
        <w:rPr>
          <w:rFonts w:cs="Times New Roman"/>
          <w:szCs w:val="24"/>
        </w:rPr>
        <w:t xml:space="preserve"> of </w:t>
      </w:r>
      <w:r>
        <w:rPr>
          <w:rFonts w:cs="Times New Roman"/>
          <w:szCs w:val="24"/>
        </w:rPr>
        <w:t xml:space="preserve">the data. The next section describes the data analysis process. </w:t>
      </w:r>
    </w:p>
    <w:p w14:paraId="562ED185" w14:textId="77777777" w:rsidR="00D0637B" w:rsidRDefault="00D0637B" w:rsidP="00D0637B">
      <w:pPr>
        <w:pStyle w:val="Heading3"/>
      </w:pPr>
      <w:bookmarkStart w:id="140" w:name="_Toc386450276"/>
      <w:r>
        <w:lastRenderedPageBreak/>
        <w:t>3.3.3. The Analysis Process</w:t>
      </w:r>
      <w:bookmarkEnd w:id="140"/>
    </w:p>
    <w:p w14:paraId="5D28C33E" w14:textId="3FA66554" w:rsidR="00D0637B" w:rsidRDefault="00D0637B" w:rsidP="00D0637B">
      <w:pPr>
        <w:rPr>
          <w:rFonts w:cs="Times New Roman"/>
          <w:szCs w:val="24"/>
        </w:rPr>
      </w:pPr>
      <w:r>
        <w:rPr>
          <w:rFonts w:cs="Times New Roman"/>
          <w:szCs w:val="24"/>
        </w:rPr>
        <w:t xml:space="preserve">This section discusses the data analysis process and explains the data analysis procedures adopted </w:t>
      </w:r>
      <w:r w:rsidR="00F6160B">
        <w:rPr>
          <w:rFonts w:cs="Times New Roman"/>
          <w:szCs w:val="24"/>
        </w:rPr>
        <w:t>by the</w:t>
      </w:r>
      <w:r>
        <w:rPr>
          <w:rFonts w:cs="Times New Roman"/>
          <w:szCs w:val="24"/>
        </w:rPr>
        <w:t xml:space="preserve"> thesis. The emergent findings will be discussed in great depth in the following chapters</w:t>
      </w:r>
      <w:r w:rsidR="00F6160B">
        <w:rPr>
          <w:rFonts w:cs="Times New Roman"/>
          <w:szCs w:val="24"/>
        </w:rPr>
        <w:t xml:space="preserve"> </w:t>
      </w:r>
      <w:r w:rsidR="00EE73F0">
        <w:rPr>
          <w:rFonts w:cs="Times New Roman"/>
          <w:szCs w:val="24"/>
        </w:rPr>
        <w:t xml:space="preserve">in </w:t>
      </w:r>
      <w:r w:rsidR="00F6160B">
        <w:rPr>
          <w:rFonts w:cs="Times New Roman"/>
          <w:szCs w:val="24"/>
        </w:rPr>
        <w:t>chapters 4</w:t>
      </w:r>
      <w:r w:rsidR="003C5701">
        <w:rPr>
          <w:rFonts w:cs="Times New Roman"/>
          <w:szCs w:val="24"/>
        </w:rPr>
        <w:t xml:space="preserve"> and </w:t>
      </w:r>
      <w:r w:rsidR="00EE73F0">
        <w:rPr>
          <w:rFonts w:cs="Times New Roman"/>
          <w:szCs w:val="24"/>
        </w:rPr>
        <w:t>5</w:t>
      </w:r>
      <w:r>
        <w:rPr>
          <w:rFonts w:cs="Times New Roman"/>
          <w:szCs w:val="24"/>
        </w:rPr>
        <w:t xml:space="preserve">. </w:t>
      </w:r>
    </w:p>
    <w:p w14:paraId="7FD6F8E3" w14:textId="1EA19D84" w:rsidR="00D0637B" w:rsidRDefault="00D0637B" w:rsidP="00D0637B">
      <w:pPr>
        <w:rPr>
          <w:rFonts w:cs="Times New Roman"/>
          <w:szCs w:val="24"/>
        </w:rPr>
      </w:pPr>
      <w:r>
        <w:rPr>
          <w:rFonts w:cs="Times New Roman"/>
          <w:szCs w:val="24"/>
        </w:rPr>
        <w:t>Phenomenological interpretation has three methodological criteria in analysing text from interviews: First, the interpretation relies on the participant’s own terms</w:t>
      </w:r>
      <w:r w:rsidR="009F0826">
        <w:rPr>
          <w:rFonts w:cs="Times New Roman"/>
          <w:szCs w:val="24"/>
        </w:rPr>
        <w:t>,</w:t>
      </w:r>
      <w:r>
        <w:rPr>
          <w:rFonts w:cs="Times New Roman"/>
          <w:szCs w:val="24"/>
        </w:rPr>
        <w:t xml:space="preserve"> that is referred an emic approach. Second, the text of the interview is treated as autonomous body of data. That </w:t>
      </w:r>
      <w:r w:rsidR="009F0826">
        <w:rPr>
          <w:rFonts w:cs="Times New Roman"/>
          <w:szCs w:val="24"/>
        </w:rPr>
        <w:t xml:space="preserve">means that </w:t>
      </w:r>
      <w:r>
        <w:rPr>
          <w:rFonts w:cs="Times New Roman"/>
          <w:szCs w:val="24"/>
        </w:rPr>
        <w:t>there is no attempt to corroborate a participant’s description with external verification</w:t>
      </w:r>
      <w:r w:rsidR="009F0826">
        <w:rPr>
          <w:rFonts w:cs="Times New Roman"/>
          <w:szCs w:val="24"/>
        </w:rPr>
        <w:t>,</w:t>
      </w:r>
      <w:r>
        <w:rPr>
          <w:rFonts w:cs="Times New Roman"/>
          <w:szCs w:val="24"/>
        </w:rPr>
        <w:t xml:space="preserve"> as well as</w:t>
      </w:r>
      <w:r w:rsidR="009F0826">
        <w:rPr>
          <w:rFonts w:cs="Times New Roman"/>
          <w:szCs w:val="24"/>
        </w:rPr>
        <w:t>,</w:t>
      </w:r>
      <w:r>
        <w:rPr>
          <w:rFonts w:cs="Times New Roman"/>
          <w:szCs w:val="24"/>
        </w:rPr>
        <w:t xml:space="preserve"> </w:t>
      </w:r>
      <w:r w:rsidR="00604386">
        <w:rPr>
          <w:rFonts w:cs="Times New Roman"/>
          <w:szCs w:val="24"/>
        </w:rPr>
        <w:t xml:space="preserve">that the </w:t>
      </w:r>
      <w:r>
        <w:rPr>
          <w:rFonts w:cs="Times New Roman"/>
          <w:szCs w:val="24"/>
        </w:rPr>
        <w:t xml:space="preserve">interpretation should not incorporate any hypotheses, inferences, and conjectures that exceed the evidence provided by the transcript. Finally, to treat the text as an autonomous body of data, the researcher should hold in abeyance any preconceived theoretical notions and attempts to grasp, rather than impose, meanings emerging from the dialogue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That is, a theme must emerge from respondent descriptions rather than from abstract or theoretical inferences and guesses. </w:t>
      </w:r>
    </w:p>
    <w:p w14:paraId="751714B9" w14:textId="77777777" w:rsidR="00D0637B" w:rsidRDefault="00D0637B" w:rsidP="00D0637B">
      <w:pPr>
        <w:rPr>
          <w:rFonts w:cs="Times New Roman"/>
          <w:szCs w:val="24"/>
        </w:rPr>
      </w:pPr>
      <w:r>
        <w:rPr>
          <w:rFonts w:cs="Times New Roman"/>
          <w:szCs w:val="24"/>
        </w:rPr>
        <w:t xml:space="preserve">Phenomenological interpretation takes into account previous passages of the transcript and it is a continuous back and forth process of relating parts to the whole, referred to as </w:t>
      </w:r>
      <w:r w:rsidRPr="005E5A55">
        <w:rPr>
          <w:rFonts w:cs="Times New Roman"/>
          <w:i/>
          <w:szCs w:val="24"/>
        </w:rPr>
        <w:t>‘the hermeneutical circle’</w:t>
      </w:r>
      <w:r>
        <w:rPr>
          <w:rFonts w:cs="Times New Roman"/>
          <w:szCs w:val="24"/>
        </w:rPr>
        <w:t xml:space="preserve">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&lt;EndNote&gt;&lt;Cite&gt;&lt;Author&gt;Thompson&lt;/Author&gt;&lt;Year&gt;1989&lt;/Year&gt;&lt;RecNum&gt;238&lt;/RecNum&gt;&lt;Pages&gt;141&lt;/Pages&gt;&lt;DisplayText&gt;(Thompson et al., 1989, p. 141)&lt;/DisplayText&gt;&lt;record&gt;&lt;rec-number&gt;238&lt;/rec-number&gt;&lt;foreign-keys&gt;&lt;key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 p. 141)</w:t>
      </w:r>
      <w:r>
        <w:rPr>
          <w:rFonts w:cs="Times New Roman"/>
          <w:szCs w:val="24"/>
        </w:rPr>
        <w:fldChar w:fldCharType="end"/>
      </w:r>
      <w:r>
        <w:rPr>
          <w:rFonts w:cs="Times New Roman"/>
          <w:szCs w:val="24"/>
        </w:rPr>
        <w:t xml:space="preserve">. This part-whole process occurs in two phases: first, each interview transcript is read as a whole and then its parts are related to its overall content and second, each interview is compared to others and common patterns are identified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These patterns capture some aspects emerging from a given set of experiences and thus, provide a description of common patterns in experience. That is, researchers are seeing where participants’ meanings are the same. </w:t>
      </w:r>
    </w:p>
    <w:p w14:paraId="1182EB94" w14:textId="29207476" w:rsidR="00D0637B" w:rsidRDefault="00D0637B" w:rsidP="00D0637B">
      <w:pPr>
        <w:rPr>
          <w:rFonts w:cs="Times New Roman"/>
          <w:szCs w:val="24"/>
        </w:rPr>
      </w:pPr>
      <w:r>
        <w:rPr>
          <w:rFonts w:cs="Times New Roman"/>
          <w:szCs w:val="24"/>
        </w:rPr>
        <w:lastRenderedPageBreak/>
        <w:t>The core meaning of hermeneutical circle hold</w:t>
      </w:r>
      <w:r w:rsidR="003D4F82">
        <w:rPr>
          <w:rFonts w:cs="Times New Roman"/>
          <w:szCs w:val="24"/>
        </w:rPr>
        <w:t>s</w:t>
      </w:r>
      <w:r>
        <w:rPr>
          <w:rFonts w:cs="Times New Roman"/>
          <w:szCs w:val="24"/>
        </w:rPr>
        <w:t xml:space="preserve"> that personal understandings are always situated within a network of culturally shared knowledge, beliefs, ideals and taken for granted assumptions about the nature of social life. That is, while each person is the author of her/his unique understandings, the texts of these personal meanings are always written in culturally given terms </w:t>
      </w:r>
      <w:r>
        <w:rPr>
          <w:rFonts w:cs="Times New Roman"/>
          <w:szCs w:val="24"/>
        </w:rPr>
        <w:fldChar w:fldCharType="begin"/>
      </w:r>
      <w:r w:rsidR="007F2B53">
        <w:rPr>
          <w:rFonts w:cs="Times New Roman"/>
          <w:szCs w:val="24"/>
        </w:rPr>
        <w:instrText xml:space="preserve"> ADDIN EN.CITE &lt;EndNote&gt;&lt;Cite&gt;&lt;Author&gt;Thompson&lt;/Author&gt;&lt;Year&gt;1994&lt;/Year&gt;&lt;RecNum&gt;417&lt;/RecNum&gt;&lt;DisplayText&gt;(Thompson, Pollio, &amp;amp; Locander, 1994)&lt;/DisplayText&gt;&lt;record&gt;&lt;rec-number&gt;417&lt;/rec-number&gt;&lt;foreign-keys&gt;&lt;key app="EN" db-id="frww0z2r2fvf0ge0ssbxfda5ddv5derepafz" timestamp="0"&gt;417&lt;/key&gt;&lt;/foreign-keys&gt;&lt;ref-type name="Journal Article"&gt;17&lt;/ref-type&gt;&lt;contributors&gt;&lt;authors&gt;&lt;author&gt;Thompson, Craig&lt;/author&gt;&lt;author&gt;Pollio, Howard&lt;/author&gt;&lt;author&gt;Locander, William&lt;/author&gt;&lt;/authors&gt;&lt;/contributors&gt;&lt;titles&gt;&lt;title&gt;The Spoken and the Unspoken: A Hermeneutic Approach to Understanding the Cultural Viewpoints That Underlie Consumers&amp;apos; Expressed Meanings&lt;/title&gt;&lt;secondary-title&gt;Journal of Consumer Research&lt;/secondary-title&gt;&lt;/titles&gt;&lt;periodical&gt;&lt;full-title&gt;Journal of Consumer Research&lt;/full-title&gt;&lt;/periodical&gt;&lt;pages&gt;432-452&lt;/pages&gt;&lt;volume&gt;21&lt;/volume&gt;&lt;number&gt;3&lt;/number&gt;&lt;keywords&gt;&lt;keyword&gt;CONSUMERS&lt;/keyword&gt;&lt;keyword&gt;CONSUMER behavior&lt;/keyword&gt;&lt;keyword&gt;SOCIOCULTURAL factors&lt;/keyword&gt;&lt;keyword&gt;LANGUAGE &amp;amp; languages&lt;/keyword&gt;&lt;keyword&gt;HERMENEUTICS&lt;/keyword&gt;&lt;keyword&gt;SELF-perception&lt;/keyword&gt;&lt;keyword&gt;COMPREHENSION&lt;/keyword&gt;&lt;keyword&gt;ATTITUDES&lt;/keyword&gt;&lt;keyword&gt;RESEARCH&lt;/keyword&gt;&lt;keyword&gt;WOMEN consumers&lt;/keyword&gt;&lt;keyword&gt;PHILOSOPHY&lt;/keyword&gt;&lt;keyword&gt;HUMAN behavior&lt;/keyword&gt;&lt;keyword&gt;CONTEXT effects (Psychology)&lt;/keyword&gt;&lt;keyword&gt;SOCIAL norms&lt;/keyword&gt;&lt;keyword&gt;MANNERS &amp;amp; customs&lt;/keyword&gt;&lt;/keywords&gt;&lt;dates&gt;&lt;year&gt;1994&lt;/year&gt;&lt;/dates&gt;&lt;publisher&gt;Journal of Consumer Research, Inc.&lt;/publisher&gt;&lt;isbn&gt;00935301&lt;/isbn&gt;&lt;accession-num&gt;9501161807&lt;/accession-num&gt;&lt;work-type&gt;Article&lt;/work-type&gt;&lt;urls&gt;&lt;related-urls&gt;&lt;url&gt;http://search.ebscohost.com/login.aspx?direct=true&amp;amp;db=ufh&amp;amp;AN=9501161807&amp;amp;site=ehost-live&lt;/url&gt;&lt;/related-urls&gt;&lt;/urls&gt;&lt;remote-database-name&gt;ufh&lt;/remote-database-name&gt;&lt;remote-database-provider&gt;EBSCOhost&lt;/remote-database-provider&gt;&lt;/record&gt;&lt;/Cite&gt;&lt;/EndNote&gt;</w:instrText>
      </w:r>
      <w:r>
        <w:rPr>
          <w:rFonts w:cs="Times New Roman"/>
          <w:szCs w:val="24"/>
        </w:rPr>
        <w:fldChar w:fldCharType="separate"/>
      </w:r>
      <w:r>
        <w:rPr>
          <w:rFonts w:cs="Times New Roman"/>
          <w:noProof/>
          <w:szCs w:val="24"/>
        </w:rPr>
        <w:t>(Thompson, Pollio, &amp; Locander, 1994)</w:t>
      </w:r>
      <w:r>
        <w:rPr>
          <w:rFonts w:cs="Times New Roman"/>
          <w:szCs w:val="24"/>
        </w:rPr>
        <w:fldChar w:fldCharType="end"/>
      </w:r>
      <w:r>
        <w:rPr>
          <w:rFonts w:cs="Times New Roman"/>
          <w:szCs w:val="24"/>
        </w:rPr>
        <w:t xml:space="preserve">. Thus, understanding and interpretation are different stages in a common process of making sense of the world. That implies that the findings offered by interpretive inquiries necessarily reflect </w:t>
      </w:r>
      <w:r w:rsidRPr="00607919">
        <w:rPr>
          <w:rFonts w:cs="Times New Roman"/>
          <w:i/>
          <w:szCs w:val="24"/>
        </w:rPr>
        <w:t>‘a fusion of interpretive perspectives between researcher and participants</w:t>
      </w:r>
      <w:r>
        <w:rPr>
          <w:rFonts w:cs="Times New Roman"/>
          <w:szCs w:val="24"/>
        </w:rPr>
        <w:t xml:space="preserve">’ </w:t>
      </w:r>
      <w:r>
        <w:rPr>
          <w:rFonts w:cs="Times New Roman"/>
          <w:szCs w:val="24"/>
        </w:rPr>
        <w:fldChar w:fldCharType="begin"/>
      </w:r>
      <w:r w:rsidR="007F2B53">
        <w:rPr>
          <w:rFonts w:cs="Times New Roman"/>
          <w:szCs w:val="24"/>
        </w:rPr>
        <w:instrText xml:space="preserve"> ADDIN EN.CITE &lt;EndNote&gt;&lt;Cite&gt;&lt;Author&gt;Thompson&lt;/Author&gt;&lt;Year&gt;1994&lt;/Year&gt;&lt;RecNum&gt;417&lt;/RecNum&gt;&lt;Pages&gt;434&lt;/Pages&gt;&lt;DisplayText&gt;(Thompson et al., 1994, p. 434)&lt;/DisplayText&gt;&lt;record&gt;&lt;rec-number&gt;417&lt;/rec-number&gt;&lt;foreign-keys&gt;&lt;key app="EN" db-id="frww0z2r2fvf0ge0ssbxfda5ddv5derepafz" timestamp="0"&gt;417&lt;/key&gt;&lt;/foreign-keys&gt;&lt;ref-type name="Journal Article"&gt;17&lt;/ref-type&gt;&lt;contributors&gt;&lt;authors&gt;&lt;author&gt;Thompson, Craig&lt;/author&gt;&lt;author&gt;Pollio, Howard&lt;/author&gt;&lt;author&gt;Locander, William&lt;/author&gt;&lt;/authors&gt;&lt;/contributors&gt;&lt;titles&gt;&lt;title&gt;The Spoken and the Unspoken: A Hermeneutic Approach to Understanding the Cultural Viewpoints That Underlie Consumers&amp;apos; Expressed Meanings&lt;/title&gt;&lt;secondary-title&gt;Journal of Consumer Research&lt;/secondary-title&gt;&lt;/titles&gt;&lt;periodical&gt;&lt;full-title&gt;Journal of Consumer Research&lt;/full-title&gt;&lt;/periodical&gt;&lt;pages&gt;432-452&lt;/pages&gt;&lt;volume&gt;21&lt;/volume&gt;&lt;number&gt;3&lt;/number&gt;&lt;keywords&gt;&lt;keyword&gt;CONSUMERS&lt;/keyword&gt;&lt;keyword&gt;CONSUMER behavior&lt;/keyword&gt;&lt;keyword&gt;SOCIOCULTURAL factors&lt;/keyword&gt;&lt;keyword&gt;LANGUAGE &amp;amp; languages&lt;/keyword&gt;&lt;keyword&gt;HERMENEUTICS&lt;/keyword&gt;&lt;keyword&gt;SELF-perception&lt;/keyword&gt;&lt;keyword&gt;COMPREHENSION&lt;/keyword&gt;&lt;keyword&gt;ATTITUDES&lt;/keyword&gt;&lt;keyword&gt;RESEARCH&lt;/keyword&gt;&lt;keyword&gt;WOMEN consumers&lt;/keyword&gt;&lt;keyword&gt;PHILOSOPHY&lt;/keyword&gt;&lt;keyword&gt;HUMAN behavior&lt;/keyword&gt;&lt;keyword&gt;CONTEXT effects (Psychology)&lt;/keyword&gt;&lt;keyword&gt;SOCIAL norms&lt;/keyword&gt;&lt;keyword&gt;MANNERS &amp;amp; customs&lt;/keyword&gt;&lt;/keywords&gt;&lt;dates&gt;&lt;year&gt;1994&lt;/year&gt;&lt;/dates&gt;&lt;publisher&gt;Journal of Consumer Research, Inc.&lt;/publisher&gt;&lt;isbn&gt;00935301&lt;/isbn&gt;&lt;accession-num&gt;9501161807&lt;/accession-num&gt;&lt;work-type&gt;Article&lt;/work-type&gt;&lt;urls&gt;&lt;related-urls&gt;&lt;url&gt;http://search.ebscohost.com/login.aspx?direct=true&amp;amp;db=ufh&amp;amp;AN=9501161807&amp;amp;site=ehost-live&lt;/url&gt;&lt;/related-urls&gt;&lt;/urls&gt;&lt;remote-database-name&gt;ufh&lt;/remote-database-name&gt;&lt;remote-database-provider&gt;EBSCOhost&lt;/remote-database-provider&gt;&lt;/record&gt;&lt;/Cite&gt;&lt;/EndNote&gt;</w:instrText>
      </w:r>
      <w:r>
        <w:rPr>
          <w:rFonts w:cs="Times New Roman"/>
          <w:szCs w:val="24"/>
        </w:rPr>
        <w:fldChar w:fldCharType="separate"/>
      </w:r>
      <w:r>
        <w:rPr>
          <w:rFonts w:cs="Times New Roman"/>
          <w:noProof/>
          <w:szCs w:val="24"/>
        </w:rPr>
        <w:t>(Thompson et al., 1994, p. 434)</w:t>
      </w:r>
      <w:r>
        <w:rPr>
          <w:rFonts w:cs="Times New Roman"/>
          <w:szCs w:val="24"/>
        </w:rPr>
        <w:fldChar w:fldCharType="end"/>
      </w:r>
      <w:r>
        <w:rPr>
          <w:rFonts w:cs="Times New Roman"/>
          <w:szCs w:val="24"/>
        </w:rPr>
        <w:t xml:space="preserve">. </w:t>
      </w:r>
    </w:p>
    <w:p w14:paraId="669455AB" w14:textId="77777777" w:rsidR="00D0637B" w:rsidRDefault="00D0637B" w:rsidP="00D0637B">
      <w:pPr>
        <w:rPr>
          <w:rFonts w:cs="Times New Roman"/>
          <w:szCs w:val="24"/>
        </w:rPr>
      </w:pPr>
      <w:r>
        <w:rPr>
          <w:rFonts w:cs="Times New Roman"/>
          <w:szCs w:val="24"/>
        </w:rPr>
        <w:t>The continuous part-to-whole comparison of the hermeneutic circle that was employed in this</w:t>
      </w:r>
      <w:r w:rsidR="00A47BC4">
        <w:rPr>
          <w:rFonts w:cs="Times New Roman"/>
          <w:szCs w:val="24"/>
        </w:rPr>
        <w:t xml:space="preserve"> study is illustrated in Table 3-6 </w:t>
      </w:r>
      <w:r>
        <w:rPr>
          <w:rFonts w:cs="Times New Roman"/>
          <w:szCs w:val="24"/>
        </w:rPr>
        <w:t xml:space="preserve">below. </w:t>
      </w:r>
      <w:r w:rsidR="000410D1">
        <w:rPr>
          <w:rFonts w:cs="Times New Roman"/>
          <w:szCs w:val="24"/>
        </w:rPr>
        <w:t>As implied by the use of the double arrows in the conne</w:t>
      </w:r>
      <w:r w:rsidR="00A47BC4">
        <w:rPr>
          <w:rFonts w:cs="Times New Roman"/>
          <w:szCs w:val="24"/>
        </w:rPr>
        <w:t xml:space="preserve">ctors in the </w:t>
      </w:r>
      <w:r w:rsidR="00B14B90">
        <w:rPr>
          <w:rFonts w:cs="Times New Roman"/>
          <w:szCs w:val="24"/>
        </w:rPr>
        <w:t xml:space="preserve">table, </w:t>
      </w:r>
      <w:r w:rsidR="000410D1">
        <w:rPr>
          <w:rFonts w:cs="Times New Roman"/>
          <w:szCs w:val="24"/>
        </w:rPr>
        <w:t>the process followed for the thematic analysis was not done in a linear ma</w:t>
      </w:r>
      <w:r w:rsidR="00D01ECA">
        <w:rPr>
          <w:rFonts w:cs="Times New Roman"/>
          <w:szCs w:val="24"/>
        </w:rPr>
        <w:t xml:space="preserve">nner but involved going back and forth </w:t>
      </w:r>
      <w:r w:rsidR="000410D1">
        <w:rPr>
          <w:rFonts w:cs="Times New Roman"/>
          <w:szCs w:val="24"/>
        </w:rPr>
        <w:t xml:space="preserve">between these steps until the final themes crystallised. </w:t>
      </w:r>
      <w:r w:rsidR="000D0CD8">
        <w:rPr>
          <w:rFonts w:cs="Times New Roman"/>
          <w:szCs w:val="24"/>
        </w:rPr>
        <w:t>The analysis process is discussed further in the next subsection.</w:t>
      </w:r>
    </w:p>
    <w:p w14:paraId="63A77735" w14:textId="77777777" w:rsidR="00542A1F" w:rsidRDefault="00542A1F" w:rsidP="00542A1F">
      <w:pPr>
        <w:pStyle w:val="Caption"/>
        <w:keepNext/>
        <w:jc w:val="center"/>
      </w:pPr>
      <w:bookmarkStart w:id="141" w:name="_Toc381179325"/>
      <w:r>
        <w:t xml:space="preserve">Table </w:t>
      </w:r>
      <w:fldSimple w:instr=" STYLEREF 1 \s ">
        <w:r w:rsidR="00AD0BB0">
          <w:rPr>
            <w:noProof/>
          </w:rPr>
          <w:t>3</w:t>
        </w:r>
      </w:fldSimple>
      <w:r w:rsidR="00EA66E9">
        <w:noBreakHyphen/>
      </w:r>
      <w:fldSimple w:instr=" SEQ Table \* ARABIC \s 1 ">
        <w:r w:rsidR="00AD0BB0">
          <w:rPr>
            <w:noProof/>
          </w:rPr>
          <w:t>6</w:t>
        </w:r>
      </w:fldSimple>
      <w:r>
        <w:t xml:space="preserve"> Analysis Process</w:t>
      </w:r>
      <w:bookmarkEnd w:id="141"/>
    </w:p>
    <w:tbl>
      <w:tblPr>
        <w:tblStyle w:val="TableGrid"/>
        <w:tblW w:w="0" w:type="auto"/>
        <w:tblLook w:val="04A0" w:firstRow="1" w:lastRow="0" w:firstColumn="1" w:lastColumn="0" w:noHBand="0" w:noVBand="1"/>
      </w:tblPr>
      <w:tblGrid>
        <w:gridCol w:w="8182"/>
      </w:tblGrid>
      <w:tr w:rsidR="00D0637B" w14:paraId="63A64ED9" w14:textId="77777777" w:rsidTr="00C10918">
        <w:tc>
          <w:tcPr>
            <w:tcW w:w="8182" w:type="dxa"/>
          </w:tcPr>
          <w:p w14:paraId="2A951049" w14:textId="77777777" w:rsidR="00D0637B" w:rsidRPr="00125A2E" w:rsidRDefault="00D0637B" w:rsidP="00AD331F">
            <w:pPr>
              <w:spacing w:line="240" w:lineRule="auto"/>
              <w:jc w:val="center"/>
              <w:rPr>
                <w:rFonts w:cs="Times New Roman"/>
                <w:b/>
                <w:szCs w:val="24"/>
              </w:rPr>
            </w:pPr>
            <w:r w:rsidRPr="00125A2E">
              <w:rPr>
                <w:rFonts w:cs="Times New Roman"/>
                <w:b/>
                <w:szCs w:val="24"/>
              </w:rPr>
              <w:t>Data Analysis Process</w:t>
            </w:r>
          </w:p>
          <w:p w14:paraId="339E86CE" w14:textId="77777777" w:rsidR="00D0637B" w:rsidRDefault="00D0637B" w:rsidP="00AD331F">
            <w:pPr>
              <w:spacing w:line="240" w:lineRule="auto"/>
              <w:jc w:val="center"/>
              <w:rPr>
                <w:rFonts w:cs="Times New Roman"/>
                <w:szCs w:val="24"/>
              </w:rPr>
            </w:pPr>
            <w:r>
              <w:rPr>
                <w:rFonts w:cs="Times New Roman"/>
                <w:szCs w:val="24"/>
              </w:rPr>
              <w:t>Comparison of the parts of each text</w:t>
            </w:r>
            <w:r w:rsidR="006E0404">
              <w:rPr>
                <w:rFonts w:cs="Times New Roman"/>
                <w:szCs w:val="24"/>
              </w:rPr>
              <w:t xml:space="preserve"> to its whole and then each one</w:t>
            </w:r>
            <w:r>
              <w:rPr>
                <w:rFonts w:cs="Times New Roman"/>
                <w:szCs w:val="24"/>
              </w:rPr>
              <w:t xml:space="preserve"> to the others </w:t>
            </w:r>
          </w:p>
        </w:tc>
      </w:tr>
      <w:tr w:rsidR="00D0637B" w14:paraId="6C6FC492" w14:textId="77777777" w:rsidTr="00C10918">
        <w:tc>
          <w:tcPr>
            <w:tcW w:w="8182" w:type="dxa"/>
          </w:tcPr>
          <w:p w14:paraId="7E2BB5A4" w14:textId="77777777" w:rsidR="000410D1" w:rsidRDefault="000410D1" w:rsidP="00C10918">
            <w:pPr>
              <w:spacing w:line="240" w:lineRule="auto"/>
              <w:jc w:val="center"/>
              <w:rPr>
                <w:rFonts w:cs="Times New Roman"/>
                <w:szCs w:val="24"/>
              </w:rPr>
            </w:pPr>
            <w:r>
              <w:rPr>
                <w:rFonts w:cs="Times New Roman"/>
                <w:noProof/>
                <w:szCs w:val="24"/>
                <w:lang w:val="en-US" w:eastAsia="en-US"/>
              </w:rPr>
              <mc:AlternateContent>
                <mc:Choice Requires="wps">
                  <w:drawing>
                    <wp:anchor distT="0" distB="0" distL="114300" distR="114300" simplePos="0" relativeHeight="251659264" behindDoc="0" locked="0" layoutInCell="1" allowOverlap="1" wp14:anchorId="4C995309" wp14:editId="31135743">
                      <wp:simplePos x="0" y="0"/>
                      <wp:positionH relativeFrom="column">
                        <wp:posOffset>2512522</wp:posOffset>
                      </wp:positionH>
                      <wp:positionV relativeFrom="paragraph">
                        <wp:posOffset>-80818</wp:posOffset>
                      </wp:positionV>
                      <wp:extent cx="177339" cy="259888"/>
                      <wp:effectExtent l="19050" t="19050" r="13335" b="45085"/>
                      <wp:wrapNone/>
                      <wp:docPr id="2" name="Up-Down Arrow 2"/>
                      <wp:cNvGraphicFramePr/>
                      <a:graphic xmlns:a="http://schemas.openxmlformats.org/drawingml/2006/main">
                        <a:graphicData uri="http://schemas.microsoft.com/office/word/2010/wordprocessingShape">
                          <wps:wsp>
                            <wps:cNvSpPr/>
                            <wps:spPr>
                              <a:xfrm>
                                <a:off x="0" y="0"/>
                                <a:ext cx="177339" cy="259888"/>
                              </a:xfrm>
                              <a:prstGeom prst="up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755C31F8" w14:textId="77777777" w:rsidR="00367B3B" w:rsidRDefault="00367B3B" w:rsidP="008A4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 o:spid="_x0000_s1026" type="#_x0000_t70" style="position:absolute;left:0;text-align:left;margin-left:197.85pt;margin-top:-6.3pt;width:13.95pt;height:2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" adj=",7370" fillcolor="black [3200]" strokecolor="black [1600]" strokeweight="1pt">
                      <v:textbox>
                        <w:txbxContent>
                          <w:p w14:paraId="755C31F8" w14:textId="77777777" w:rsidR="007F47CB" w:rsidRDefault="007F47CB" w:rsidP="008A4D27">
                            <w:pPr>
                              <w:jc w:val="center"/>
                            </w:pPr>
                          </w:p>
                        </w:txbxContent>
                      </v:textbox>
                    </v:shape>
                  </w:pict>
                </mc:Fallback>
              </mc:AlternateContent>
            </w:r>
          </w:p>
          <w:p w14:paraId="6DE45A79" w14:textId="77777777" w:rsidR="00D0637B" w:rsidRDefault="00C10918" w:rsidP="00C10918">
            <w:pPr>
              <w:spacing w:line="240" w:lineRule="auto"/>
              <w:jc w:val="center"/>
              <w:rPr>
                <w:rFonts w:cs="Times New Roman"/>
                <w:szCs w:val="24"/>
              </w:rPr>
            </w:pPr>
            <w:r>
              <w:rPr>
                <w:rFonts w:cs="Times New Roman"/>
                <w:szCs w:val="24"/>
              </w:rPr>
              <w:t>Identification of patterns (experiences, concepts, ideas)</w:t>
            </w:r>
          </w:p>
        </w:tc>
      </w:tr>
      <w:tr w:rsidR="00D0637B" w14:paraId="5C2F87FC" w14:textId="77777777" w:rsidTr="00C10918">
        <w:tc>
          <w:tcPr>
            <w:tcW w:w="8182" w:type="dxa"/>
          </w:tcPr>
          <w:p w14:paraId="16D5158B" w14:textId="77777777" w:rsidR="000410D1" w:rsidRDefault="000410D1" w:rsidP="00C10918">
            <w:pPr>
              <w:spacing w:line="240" w:lineRule="auto"/>
              <w:jc w:val="center"/>
              <w:rPr>
                <w:rFonts w:cs="Times New Roman"/>
                <w:szCs w:val="24"/>
              </w:rPr>
            </w:pPr>
            <w:r>
              <w:rPr>
                <w:rFonts w:cs="Times New Roman"/>
                <w:noProof/>
                <w:szCs w:val="24"/>
                <w:lang w:val="en-US" w:eastAsia="en-US"/>
              </w:rPr>
              <mc:AlternateContent>
                <mc:Choice Requires="wps">
                  <w:drawing>
                    <wp:anchor distT="0" distB="0" distL="114300" distR="114300" simplePos="0" relativeHeight="251661312" behindDoc="0" locked="0" layoutInCell="1" allowOverlap="1" wp14:anchorId="4E077AC2" wp14:editId="0FFD4104">
                      <wp:simplePos x="0" y="0"/>
                      <wp:positionH relativeFrom="column">
                        <wp:posOffset>2493183</wp:posOffset>
                      </wp:positionH>
                      <wp:positionV relativeFrom="paragraph">
                        <wp:posOffset>-89246</wp:posOffset>
                      </wp:positionV>
                      <wp:extent cx="177339" cy="259888"/>
                      <wp:effectExtent l="19050" t="19050" r="13335" b="45085"/>
                      <wp:wrapNone/>
                      <wp:docPr id="3" name="Up-Down Arrow 3"/>
                      <wp:cNvGraphicFramePr/>
                      <a:graphic xmlns:a="http://schemas.openxmlformats.org/drawingml/2006/main">
                        <a:graphicData uri="http://schemas.microsoft.com/office/word/2010/wordprocessingShape">
                          <wps:wsp>
                            <wps:cNvSpPr/>
                            <wps:spPr>
                              <a:xfrm>
                                <a:off x="0" y="0"/>
                                <a:ext cx="177339" cy="259888"/>
                              </a:xfrm>
                              <a:prstGeom prst="up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31BE4023" w14:textId="77777777" w:rsidR="00367B3B" w:rsidRDefault="00367B3B" w:rsidP="008A4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3" o:spid="_x0000_s1027" type="#_x0000_t70" style="position:absolute;left:0;text-align:left;margin-left:196.3pt;margin-top:-7pt;width:13.95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" adj=",7370" fillcolor="black [3200]" strokecolor="black [1600]" strokeweight="1pt">
                      <v:textbox>
                        <w:txbxContent>
                          <w:p w14:paraId="31BE4023" w14:textId="77777777" w:rsidR="007F47CB" w:rsidRDefault="007F47CB" w:rsidP="008A4D27">
                            <w:pPr>
                              <w:jc w:val="center"/>
                            </w:pPr>
                          </w:p>
                        </w:txbxContent>
                      </v:textbox>
                    </v:shape>
                  </w:pict>
                </mc:Fallback>
              </mc:AlternateContent>
            </w:r>
          </w:p>
          <w:p w14:paraId="07A83CC2" w14:textId="77777777" w:rsidR="00D0637B" w:rsidRDefault="00C10918" w:rsidP="00C10918">
            <w:pPr>
              <w:spacing w:line="240" w:lineRule="auto"/>
              <w:jc w:val="center"/>
              <w:rPr>
                <w:rFonts w:cs="Times New Roman"/>
                <w:szCs w:val="24"/>
              </w:rPr>
            </w:pPr>
            <w:r>
              <w:rPr>
                <w:rFonts w:cs="Times New Roman"/>
                <w:szCs w:val="24"/>
              </w:rPr>
              <w:t xml:space="preserve">Combining and cataloguing related patterns into themes and subthemes </w:t>
            </w:r>
          </w:p>
        </w:tc>
      </w:tr>
      <w:tr w:rsidR="00D0637B" w14:paraId="52980A66" w14:textId="77777777" w:rsidTr="00C10918">
        <w:tc>
          <w:tcPr>
            <w:tcW w:w="8182" w:type="dxa"/>
          </w:tcPr>
          <w:p w14:paraId="2680C084" w14:textId="77777777" w:rsidR="000410D1" w:rsidRDefault="000410D1" w:rsidP="00AD331F">
            <w:pPr>
              <w:spacing w:line="240" w:lineRule="auto"/>
              <w:jc w:val="center"/>
              <w:rPr>
                <w:rFonts w:cs="Times New Roman"/>
                <w:szCs w:val="24"/>
              </w:rPr>
            </w:pPr>
            <w:r>
              <w:rPr>
                <w:rFonts w:cs="Times New Roman"/>
                <w:noProof/>
                <w:szCs w:val="24"/>
                <w:lang w:val="en-US" w:eastAsia="en-US"/>
              </w:rPr>
              <mc:AlternateContent>
                <mc:Choice Requires="wps">
                  <w:drawing>
                    <wp:anchor distT="0" distB="0" distL="114300" distR="114300" simplePos="0" relativeHeight="251663360" behindDoc="0" locked="0" layoutInCell="1" allowOverlap="1" wp14:anchorId="01B3F672" wp14:editId="70022B88">
                      <wp:simplePos x="0" y="0"/>
                      <wp:positionH relativeFrom="column">
                        <wp:posOffset>2482100</wp:posOffset>
                      </wp:positionH>
                      <wp:positionV relativeFrom="paragraph">
                        <wp:posOffset>-74526</wp:posOffset>
                      </wp:positionV>
                      <wp:extent cx="177339" cy="259888"/>
                      <wp:effectExtent l="19050" t="19050" r="13335" b="45085"/>
                      <wp:wrapNone/>
                      <wp:docPr id="5" name="Up-Down Arrow 5"/>
                      <wp:cNvGraphicFramePr/>
                      <a:graphic xmlns:a="http://schemas.openxmlformats.org/drawingml/2006/main">
                        <a:graphicData uri="http://schemas.microsoft.com/office/word/2010/wordprocessingShape">
                          <wps:wsp>
                            <wps:cNvSpPr/>
                            <wps:spPr>
                              <a:xfrm>
                                <a:off x="0" y="0"/>
                                <a:ext cx="177339" cy="259888"/>
                              </a:xfrm>
                              <a:prstGeom prst="up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5FBD811B" w14:textId="77777777" w:rsidR="00367B3B" w:rsidRDefault="00367B3B" w:rsidP="008A4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5" o:spid="_x0000_s1028" type="#_x0000_t70" style="position:absolute;left:0;text-align:left;margin-left:195.45pt;margin-top:-5.8pt;width:13.95pt;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" adj=",7370" fillcolor="black [3200]" strokecolor="black [1600]" strokeweight="1pt">
                      <v:textbox>
                        <w:txbxContent>
                          <w:p w14:paraId="5FBD811B" w14:textId="77777777" w:rsidR="007F47CB" w:rsidRDefault="007F47CB" w:rsidP="008A4D27">
                            <w:pPr>
                              <w:jc w:val="center"/>
                            </w:pPr>
                          </w:p>
                        </w:txbxContent>
                      </v:textbox>
                    </v:shape>
                  </w:pict>
                </mc:Fallback>
              </mc:AlternateContent>
            </w:r>
          </w:p>
          <w:p w14:paraId="346645FF" w14:textId="77777777" w:rsidR="00D0637B" w:rsidRDefault="00C10918" w:rsidP="000410D1">
            <w:pPr>
              <w:spacing w:line="240" w:lineRule="auto"/>
              <w:jc w:val="center"/>
              <w:rPr>
                <w:rFonts w:cs="Times New Roman"/>
                <w:szCs w:val="24"/>
              </w:rPr>
            </w:pPr>
            <w:r>
              <w:rPr>
                <w:rFonts w:cs="Times New Roman"/>
                <w:szCs w:val="24"/>
              </w:rPr>
              <w:t>Building valid arguments for choosing the themes by revisi</w:t>
            </w:r>
            <w:r w:rsidR="000410D1">
              <w:rPr>
                <w:rFonts w:cs="Times New Roman"/>
                <w:szCs w:val="24"/>
              </w:rPr>
              <w:t xml:space="preserve">ting </w:t>
            </w:r>
            <w:r>
              <w:rPr>
                <w:rFonts w:cs="Times New Roman"/>
                <w:szCs w:val="24"/>
              </w:rPr>
              <w:t>literature</w:t>
            </w:r>
          </w:p>
        </w:tc>
      </w:tr>
    </w:tbl>
    <w:p w14:paraId="2DD3BED3" w14:textId="77777777" w:rsidR="00D0637B" w:rsidRPr="0024417F" w:rsidRDefault="00C10918" w:rsidP="00D0637B">
      <w:pPr>
        <w:rPr>
          <w:rFonts w:cs="Times New Roman"/>
          <w:sz w:val="20"/>
          <w:szCs w:val="20"/>
        </w:rPr>
      </w:pPr>
      <w:r w:rsidRPr="0024417F">
        <w:rPr>
          <w:rFonts w:cs="Times New Roman"/>
          <w:sz w:val="20"/>
          <w:szCs w:val="20"/>
        </w:rPr>
        <w:t xml:space="preserve">Source </w:t>
      </w:r>
      <w:r w:rsidR="00FE3C96" w:rsidRPr="0024417F">
        <w:rPr>
          <w:rFonts w:cs="Times New Roman"/>
          <w:sz w:val="20"/>
          <w:szCs w:val="20"/>
        </w:rPr>
        <w:fldChar w:fldCharType="begin"/>
      </w:r>
      <w:r w:rsidR="00FE3C96" w:rsidRPr="0024417F">
        <w:rPr>
          <w:rFonts w:cs="Times New Roman"/>
          <w:sz w:val="20"/>
          <w:szCs w:val="20"/>
        </w:rPr>
        <w:instrText xml:space="preserve"> ADDIN EN.CITE &lt;EndNote&gt;&lt;Cite&gt;&lt;Author&gt;Aronson&lt;/Author&gt;&lt;Year&gt;1995&lt;/Year&gt;&lt;RecNum&gt;1240&lt;/RecNum&gt;&lt;Prefix&gt;adopted from &lt;/Prefix&gt;&lt;DisplayText&gt;(adopted from Aronson, 1995)&lt;/DisplayText&gt;&lt;record&gt;&lt;rec-number&gt;1240&lt;/rec-number&gt;&lt;foreign-keys&gt;&lt;key app="EN" db-id="frww0z2r2fvf0ge0ssbxfda5ddv5derepafz" timestamp="1504098046"&gt;1240&lt;/key&gt;&lt;/foreign-keys&gt;&lt;ref-type name="Journal Article"&gt;17&lt;/ref-type&gt;&lt;contributors&gt;&lt;authors&gt;&lt;author&gt;Aronson, Jodi&lt;/author&gt;&lt;/authors&gt;&lt;/contributors&gt;&lt;titles&gt;&lt;title&gt;A pragmatic view of thematic analysis&lt;/title&gt;&lt;secondary-title&gt;The qualitative report&lt;/secondary-title&gt;&lt;/titles&gt;&lt;periodical&gt;&lt;full-title&gt;The qualitative report&lt;/full-title&gt;&lt;/periodical&gt;&lt;pages&gt;1-3&lt;/pages&gt;&lt;volume&gt;2&lt;/volume&gt;&lt;number&gt;1&lt;/number&gt;&lt;dates&gt;&lt;year&gt;1995&lt;/year&gt;&lt;/dates&gt;&lt;isbn&gt;1052-0147&lt;/isbn&gt;&lt;urls&gt;&lt;/urls&gt;&lt;/record&gt;&lt;/Cite&gt;&lt;/EndNote&gt;</w:instrText>
      </w:r>
      <w:r w:rsidR="00FE3C96" w:rsidRPr="0024417F">
        <w:rPr>
          <w:rFonts w:cs="Times New Roman"/>
          <w:sz w:val="20"/>
          <w:szCs w:val="20"/>
        </w:rPr>
        <w:fldChar w:fldCharType="separate"/>
      </w:r>
      <w:r w:rsidR="00FE3C96" w:rsidRPr="0024417F">
        <w:rPr>
          <w:rFonts w:cs="Times New Roman"/>
          <w:noProof/>
          <w:sz w:val="20"/>
          <w:szCs w:val="20"/>
        </w:rPr>
        <w:t>(adopted from Aronson, 1995)</w:t>
      </w:r>
      <w:r w:rsidR="00FE3C96" w:rsidRPr="0024417F">
        <w:rPr>
          <w:rFonts w:cs="Times New Roman"/>
          <w:sz w:val="20"/>
          <w:szCs w:val="20"/>
        </w:rPr>
        <w:fldChar w:fldCharType="end"/>
      </w:r>
    </w:p>
    <w:p w14:paraId="2F4C8157" w14:textId="77777777" w:rsidR="00D0637B" w:rsidRPr="00D82CEE" w:rsidRDefault="00D0637B" w:rsidP="007C222C">
      <w:pPr>
        <w:pStyle w:val="Heading4"/>
      </w:pPr>
      <w:bookmarkStart w:id="142" w:name="_Toc491771141"/>
      <w:bookmarkStart w:id="143" w:name="_Toc386450277"/>
      <w:r>
        <w:lastRenderedPageBreak/>
        <w:t>3.3.3</w:t>
      </w:r>
      <w:r w:rsidRPr="00D82CEE">
        <w:t>.1 Analysis of interviews’ data</w:t>
      </w:r>
      <w:bookmarkEnd w:id="142"/>
      <w:bookmarkEnd w:id="143"/>
    </w:p>
    <w:p w14:paraId="250AB488" w14:textId="77777777" w:rsidR="00D0637B" w:rsidRDefault="00D0637B" w:rsidP="00D0637B">
      <w:pPr>
        <w:rPr>
          <w:rFonts w:cs="Times New Roman"/>
          <w:szCs w:val="24"/>
        </w:rPr>
      </w:pPr>
      <w:r w:rsidRPr="008D2076">
        <w:rPr>
          <w:rFonts w:cs="Times New Roman"/>
          <w:szCs w:val="24"/>
        </w:rPr>
        <w:t xml:space="preserve">The first step </w:t>
      </w:r>
      <w:r>
        <w:rPr>
          <w:rFonts w:cs="Times New Roman"/>
          <w:szCs w:val="24"/>
        </w:rPr>
        <w:t xml:space="preserve">was </w:t>
      </w:r>
      <w:r w:rsidRPr="008D2076">
        <w:rPr>
          <w:rFonts w:cs="Times New Roman"/>
          <w:szCs w:val="24"/>
        </w:rPr>
        <w:t xml:space="preserve">to transcribe all recordings of the in-depth interviews. </w:t>
      </w:r>
      <w:r>
        <w:rPr>
          <w:rFonts w:cs="Times New Roman"/>
          <w:szCs w:val="24"/>
        </w:rPr>
        <w:t xml:space="preserve">Research </w:t>
      </w:r>
      <w:r w:rsidRPr="008D2076">
        <w:rPr>
          <w:rFonts w:cs="Times New Roman"/>
          <w:szCs w:val="24"/>
        </w:rPr>
        <w:t xml:space="preserve">notes </w:t>
      </w:r>
      <w:r>
        <w:rPr>
          <w:rFonts w:cs="Times New Roman"/>
          <w:szCs w:val="24"/>
        </w:rPr>
        <w:t>were also a</w:t>
      </w:r>
      <w:r w:rsidRPr="008D2076">
        <w:rPr>
          <w:rFonts w:cs="Times New Roman"/>
          <w:szCs w:val="24"/>
        </w:rPr>
        <w:t xml:space="preserve">ttached to the transcripts to help </w:t>
      </w:r>
      <w:r>
        <w:rPr>
          <w:rFonts w:cs="Times New Roman"/>
          <w:szCs w:val="24"/>
        </w:rPr>
        <w:t xml:space="preserve">with </w:t>
      </w:r>
      <w:r w:rsidRPr="008D2076">
        <w:rPr>
          <w:rFonts w:cs="Times New Roman"/>
          <w:szCs w:val="24"/>
        </w:rPr>
        <w:t xml:space="preserve">the recollection and reflection on what, where and how </w:t>
      </w:r>
      <w:r>
        <w:rPr>
          <w:rFonts w:cs="Times New Roman"/>
          <w:szCs w:val="24"/>
        </w:rPr>
        <w:t xml:space="preserve">issues were </w:t>
      </w:r>
      <w:r w:rsidRPr="008D2076">
        <w:rPr>
          <w:rFonts w:cs="Times New Roman"/>
          <w:szCs w:val="24"/>
        </w:rPr>
        <w:t xml:space="preserve">discussed during the interviews. </w:t>
      </w:r>
    </w:p>
    <w:p w14:paraId="26BC9BA7" w14:textId="78657C4C" w:rsidR="00D0637B" w:rsidRDefault="00D0637B" w:rsidP="00D0637B">
      <w:pPr>
        <w:rPr>
          <w:rFonts w:cs="Times New Roman"/>
          <w:szCs w:val="24"/>
        </w:rPr>
      </w:pPr>
      <w:r w:rsidRPr="008D2076">
        <w:rPr>
          <w:rFonts w:cs="Times New Roman"/>
          <w:szCs w:val="24"/>
        </w:rPr>
        <w:t xml:space="preserve">All participants’ interviews and visuals </w:t>
      </w:r>
      <w:r>
        <w:rPr>
          <w:rFonts w:cs="Times New Roman"/>
          <w:szCs w:val="24"/>
        </w:rPr>
        <w:t xml:space="preserve">represented </w:t>
      </w:r>
      <w:r w:rsidRPr="008D2076">
        <w:rPr>
          <w:rFonts w:cs="Times New Roman"/>
          <w:szCs w:val="24"/>
        </w:rPr>
        <w:t xml:space="preserve">their personal narrative </w:t>
      </w:r>
      <w:r w:rsidRPr="00C61181">
        <w:rPr>
          <w:rFonts w:cs="Times New Roman"/>
          <w:i/>
          <w:szCs w:val="24"/>
        </w:rPr>
        <w:t>‘their own life story’</w:t>
      </w:r>
      <w:r w:rsidRPr="008D2076">
        <w:rPr>
          <w:rFonts w:cs="Times New Roman"/>
          <w:szCs w:val="24"/>
        </w:rPr>
        <w:t xml:space="preserve">. </w:t>
      </w:r>
      <w:r w:rsidR="00DA6E4B">
        <w:rPr>
          <w:rFonts w:cs="Times New Roman"/>
          <w:szCs w:val="24"/>
        </w:rPr>
        <w:t xml:space="preserve">The basic </w:t>
      </w:r>
      <w:r w:rsidRPr="008D2076">
        <w:rPr>
          <w:rFonts w:cs="Times New Roman"/>
          <w:szCs w:val="24"/>
        </w:rPr>
        <w:t>premise of a narrative is that it has a beginning, middle and an end</w:t>
      </w:r>
      <w:r w:rsidR="00DA6E4B">
        <w:rPr>
          <w:rFonts w:cs="Times New Roman"/>
          <w:szCs w:val="24"/>
        </w:rPr>
        <w:t xml:space="preserve"> </w:t>
      </w:r>
      <w:r w:rsidR="00DA6E4B">
        <w:rPr>
          <w:rFonts w:cs="Times New Roman"/>
          <w:szCs w:val="24"/>
        </w:rPr>
        <w:fldChar w:fldCharType="begin"/>
      </w:r>
      <w:r w:rsidR="00DA6E4B">
        <w:rPr>
          <w:rFonts w:cs="Times New Roman"/>
          <w:szCs w:val="24"/>
        </w:rPr>
        <w:instrText xml:space="preserve"> ADDIN EN.CITE &lt;EndNote&gt;&lt;Cite&gt;&lt;Author&gt;Shankar&lt;/Author&gt;&lt;Year&gt;2001&lt;/Year&gt;&lt;RecNum&gt;539&lt;/RecNum&gt;&lt;DisplayText&gt;(Shankar et al., 2001)&lt;/DisplayText&gt;&lt;record&gt;&lt;rec-number&gt;539&lt;/rec-number&gt;&lt;foreign-keys&gt;&lt;key app="EN" db-id="frww0z2r2fvf0ge0ssbxfda5ddv5derepafz" timestamp="0"&gt;539&lt;/key&gt;&lt;/foreign-keys&gt;&lt;ref-type name="Journal Article"&gt;17&lt;/ref-type&gt;&lt;contributors&gt;&lt;authors&gt;&lt;author&gt;Shankar, Avi&lt;/author&gt;&lt;author&gt;Elliott, Richard&lt;/author&gt;&lt;author&gt;Goulding, Christina&lt;/author&gt;&lt;/authors&gt;&lt;/contributors&gt;&lt;titles&gt;&lt;title&gt;Understanding Consumption: Contributions from a Narrative Perspective&lt;/title&gt;&lt;secondary-title&gt;Journal of Marketing Management&lt;/secondary-title&gt;&lt;/titles&gt;&lt;periodical&gt;&lt;full-title&gt;Journal of Marketing Management&lt;/full-title&gt;&lt;/periodical&gt;&lt;pages&gt;429-453&lt;/pages&gt;&lt;volume&gt;17&lt;/volume&gt;&lt;number&gt;3/4&lt;/number&gt;&lt;keywords&gt;&lt;keyword&gt;CONSUMPTION (Economics)&lt;/keyword&gt;&lt;keyword&gt;CONSUMER behavior&lt;/keyword&gt;&lt;keyword&gt;ASSOCIATIONS, institutions, etc.&lt;/keyword&gt;&lt;keyword&gt;CONSUMER research&lt;/keyword&gt;&lt;keyword&gt;SOCIAL services&lt;/keyword&gt;&lt;keyword&gt;MARKETING&lt;/keyword&gt;&lt;keyword&gt;MARKETING research&lt;/keyword&gt;&lt;keyword&gt;THEORY of knowledge&lt;/keyword&gt;&lt;keyword&gt;NARRATIVES&lt;/keyword&gt;&lt;keyword&gt;ONTOLOGY&lt;/keyword&gt;&lt;keyword&gt;METHODOLOGY&lt;/keyword&gt;&lt;/keywords&gt;&lt;dates&gt;&lt;year&gt;2001&lt;/year&gt;&lt;/dates&gt;&lt;publisher&gt;Routledge&lt;/publisher&gt;&lt;isbn&gt;0267257X&lt;/isbn&gt;&lt;accession-num&gt;5870834&lt;/accession-num&gt;&lt;work-type&gt;Article&lt;/work-type&gt;&lt;urls&gt;&lt;related-urls&gt;&lt;url&gt;http://search.ebscohost.com/login.aspx?direct=true&amp;amp;db=bth&amp;amp;AN=5870834&amp;amp;site=ehost-live&lt;/url&gt;&lt;/related-urls&gt;&lt;/urls&gt;&lt;remote-database-name&gt;bth&lt;/remote-database-name&gt;&lt;remote-database-provider&gt;EBSCOhost&lt;/remote-database-provider&gt;&lt;/record&gt;&lt;/Cite&gt;&lt;/EndNote&gt;</w:instrText>
      </w:r>
      <w:r w:rsidR="00DA6E4B">
        <w:rPr>
          <w:rFonts w:cs="Times New Roman"/>
          <w:szCs w:val="24"/>
        </w:rPr>
        <w:fldChar w:fldCharType="separate"/>
      </w:r>
      <w:r w:rsidR="00DA6E4B">
        <w:rPr>
          <w:rFonts w:cs="Times New Roman"/>
          <w:noProof/>
          <w:szCs w:val="24"/>
        </w:rPr>
        <w:t>(Shankar et al., 2001)</w:t>
      </w:r>
      <w:r w:rsidR="00DA6E4B">
        <w:rPr>
          <w:rFonts w:cs="Times New Roman"/>
          <w:szCs w:val="24"/>
        </w:rPr>
        <w:fldChar w:fldCharType="end"/>
      </w:r>
      <w:r>
        <w:rPr>
          <w:rFonts w:cs="Times New Roman"/>
          <w:szCs w:val="24"/>
        </w:rPr>
        <w:t xml:space="preserve">. The </w:t>
      </w:r>
      <w:r w:rsidRPr="008D2076">
        <w:rPr>
          <w:rFonts w:cs="Times New Roman"/>
          <w:szCs w:val="24"/>
        </w:rPr>
        <w:t xml:space="preserve">narrative is the basic medium </w:t>
      </w:r>
      <w:r>
        <w:rPr>
          <w:rFonts w:cs="Times New Roman"/>
          <w:szCs w:val="24"/>
        </w:rPr>
        <w:t xml:space="preserve">through </w:t>
      </w:r>
      <w:r w:rsidRPr="008D2076">
        <w:rPr>
          <w:rFonts w:cs="Times New Roman"/>
          <w:szCs w:val="24"/>
        </w:rPr>
        <w:t>which human</w:t>
      </w:r>
      <w:r>
        <w:rPr>
          <w:rFonts w:cs="Times New Roman"/>
          <w:szCs w:val="24"/>
        </w:rPr>
        <w:t>s</w:t>
      </w:r>
      <w:r w:rsidRPr="008D2076">
        <w:rPr>
          <w:rFonts w:cs="Times New Roman"/>
          <w:szCs w:val="24"/>
        </w:rPr>
        <w:t xml:space="preserve"> speak, think, form their identity and understand each other. Focusing on the participants’ narratives, </w:t>
      </w:r>
      <w:r>
        <w:rPr>
          <w:rFonts w:cs="Times New Roman"/>
          <w:szCs w:val="24"/>
        </w:rPr>
        <w:t xml:space="preserve">the researcher was </w:t>
      </w:r>
      <w:r w:rsidRPr="008D2076">
        <w:rPr>
          <w:rFonts w:cs="Times New Roman"/>
          <w:szCs w:val="24"/>
        </w:rPr>
        <w:t>able to see what they emphasise</w:t>
      </w:r>
      <w:r>
        <w:rPr>
          <w:rFonts w:cs="Times New Roman"/>
          <w:szCs w:val="24"/>
        </w:rPr>
        <w:t>d</w:t>
      </w:r>
      <w:r w:rsidRPr="008D2076">
        <w:rPr>
          <w:rFonts w:cs="Times New Roman"/>
          <w:szCs w:val="24"/>
        </w:rPr>
        <w:t>, what they minimise</w:t>
      </w:r>
      <w:r>
        <w:rPr>
          <w:rFonts w:cs="Times New Roman"/>
          <w:szCs w:val="24"/>
        </w:rPr>
        <w:t>d</w:t>
      </w:r>
      <w:r w:rsidRPr="008D2076">
        <w:rPr>
          <w:rFonts w:cs="Times New Roman"/>
          <w:szCs w:val="24"/>
        </w:rPr>
        <w:t xml:space="preserve"> or left out, their role in the story, the way they talk</w:t>
      </w:r>
      <w:r>
        <w:rPr>
          <w:rFonts w:cs="Times New Roman"/>
          <w:szCs w:val="24"/>
        </w:rPr>
        <w:t>ed</w:t>
      </w:r>
      <w:r w:rsidRPr="008D2076">
        <w:rPr>
          <w:rFonts w:cs="Times New Roman"/>
          <w:szCs w:val="24"/>
        </w:rPr>
        <w:t xml:space="preserve"> about themselves and others </w:t>
      </w:r>
      <w:r w:rsidRPr="008D2076">
        <w:rPr>
          <w:rFonts w:cs="Times New Roman"/>
          <w:szCs w:val="24"/>
        </w:rPr>
        <w:fldChar w:fldCharType="begin"/>
      </w:r>
      <w:r>
        <w:rPr>
          <w:rFonts w:cs="Times New Roman"/>
          <w:szCs w:val="24"/>
        </w:rPr>
        <w:instrText xml:space="preserve"> ADDIN EN.CITE &lt;EndNote&gt;&lt;Cite&gt;&lt;Author&gt;Stern&lt;/Author&gt;&lt;Year&gt;1998&lt;/Year&gt;&lt;RecNum&gt;538&lt;/RecNum&gt;&lt;DisplayText&gt;(Stern, Thompson, &amp;amp; Arnould, 1998)&lt;/DisplayText&gt;&lt;record&gt;&lt;rec-number&gt;538&lt;/rec-number&gt;&lt;foreign-keys&gt;&lt;key app="EN" db-id="frww0z2r2fvf0ge0ssbxfda5ddv5derepafz" timestamp="0"&gt;538&lt;/key&gt;&lt;/foreign-keys&gt;&lt;ref-type name="Journal Article"&gt;17&lt;/ref-type&gt;&lt;contributors&gt;&lt;authors&gt;&lt;author&gt;Stern, Barbara&lt;/author&gt;&lt;author&gt;Thompson, Craig&lt;/author&gt;&lt;author&gt;Arnould, Eric&lt;/author&gt;&lt;/authors&gt;&lt;/contributors&gt;&lt;titles&gt;&lt;title&gt;Narrative Analysis of a Marketing Relationship: The Consumer&amp;apos;s Perspective&lt;/title&gt;&lt;secondary-title&gt;Psychology &amp;amp; Marketing&lt;/secondary-title&gt;&lt;/titles&gt;&lt;periodical&gt;&lt;full-title&gt;Psychology &amp;amp; Marketing&lt;/full-title&gt;&lt;/periodical&gt;&lt;pages&gt;195-214&lt;/pages&gt;&lt;volume&gt;15&lt;/volume&gt;&lt;number&gt;3&lt;/number&gt;&lt;keywords&gt;&lt;keyword&gt;MARKETING&lt;/keyword&gt;&lt;keyword&gt;CONSUMER behavior&lt;/keyword&gt;&lt;keyword&gt;RELATIONSHIP marketing&lt;/keyword&gt;&lt;keyword&gt;INDUSTRIAL psychology&lt;/keyword&gt;&lt;keyword&gt;UNITED States&lt;/keyword&gt;&lt;/keywords&gt;&lt;dates&gt;&lt;year&gt;1998&lt;/year&gt;&lt;/dates&gt;&lt;publisher&gt;John Wiley &amp;amp; Sons, Inc.&lt;/publisher&gt;&lt;isbn&gt;07426046&lt;/isbn&gt;&lt;accession-num&gt;11646734&lt;/accession-num&gt;&lt;work-type&gt;Article&lt;/work-type&gt;&lt;urls&gt;&lt;related-urls&gt;&lt;url&gt;http://search.ebscohost.com/login.aspx?direct=true&amp;amp;db=ufh&amp;amp;AN=11646734&amp;amp;site=ehost-live&lt;/url&gt;&lt;/related-urls&gt;&lt;/urls&gt;&lt;remote-database-name&gt;ufh&lt;/remote-database-name&gt;&lt;remote-database-provider&gt;EBSCOhost&lt;/remote-database-provider&gt;&lt;/record&gt;&lt;/Cite&gt;&lt;/EndNote&gt;</w:instrText>
      </w:r>
      <w:r w:rsidRPr="008D2076">
        <w:rPr>
          <w:rFonts w:cs="Times New Roman"/>
          <w:szCs w:val="24"/>
        </w:rPr>
        <w:fldChar w:fldCharType="separate"/>
      </w:r>
      <w:r>
        <w:rPr>
          <w:rFonts w:cs="Times New Roman"/>
          <w:noProof/>
          <w:szCs w:val="24"/>
        </w:rPr>
        <w:t>(Stern, Thompson, &amp; Arnould, 1998)</w:t>
      </w:r>
      <w:r w:rsidRPr="008D2076">
        <w:rPr>
          <w:rFonts w:cs="Times New Roman"/>
          <w:szCs w:val="24"/>
        </w:rPr>
        <w:fldChar w:fldCharType="end"/>
      </w:r>
      <w:r w:rsidRPr="008D2076">
        <w:rPr>
          <w:rFonts w:cs="Times New Roman"/>
          <w:szCs w:val="24"/>
        </w:rPr>
        <w:t xml:space="preserve">. In other words, the narratives </w:t>
      </w:r>
      <w:r>
        <w:rPr>
          <w:rFonts w:cs="Times New Roman"/>
          <w:szCs w:val="24"/>
        </w:rPr>
        <w:t>told n</w:t>
      </w:r>
      <w:r w:rsidRPr="008D2076">
        <w:rPr>
          <w:rFonts w:cs="Times New Roman"/>
          <w:szCs w:val="24"/>
        </w:rPr>
        <w:t>ot only their stories but also their relations with others</w:t>
      </w:r>
      <w:r>
        <w:rPr>
          <w:rFonts w:cs="Times New Roman"/>
          <w:szCs w:val="24"/>
        </w:rPr>
        <w:t>.</w:t>
      </w:r>
      <w:r w:rsidRPr="008D2076">
        <w:rPr>
          <w:rFonts w:cs="Times New Roman"/>
          <w:szCs w:val="24"/>
        </w:rPr>
        <w:t xml:space="preserve"> </w:t>
      </w:r>
      <w:r>
        <w:rPr>
          <w:rFonts w:cs="Times New Roman"/>
          <w:szCs w:val="24"/>
        </w:rPr>
        <w:t>The analysis was done manual</w:t>
      </w:r>
      <w:r w:rsidR="00EE73F0">
        <w:rPr>
          <w:rFonts w:cs="Times New Roman"/>
          <w:szCs w:val="24"/>
        </w:rPr>
        <w:t>ly</w:t>
      </w:r>
      <w:r>
        <w:rPr>
          <w:rFonts w:cs="Times New Roman"/>
          <w:szCs w:val="24"/>
        </w:rPr>
        <w:t xml:space="preserve"> to facilitate greater immersion in the data when compared to computer-based analysis tools </w:t>
      </w:r>
      <w:r>
        <w:rPr>
          <w:rFonts w:cs="Times New Roman"/>
          <w:szCs w:val="24"/>
        </w:rPr>
        <w:fldChar w:fldCharType="begin">
          <w:fldData xml:space="preserve">PEVuZE5vdGU+PENpdGU+PEF1dGhvcj5TcGlnZ2xlPC9BdXRob3I+PFllYXI+MTk5NDwvWWVhcj48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</w:fldData>
        </w:fldChar>
      </w:r>
      <w:r>
        <w:rPr>
          <w:rFonts w:cs="Times New Roman"/>
          <w:szCs w:val="24"/>
        </w:rPr>
        <w:instrText xml:space="preserve"> ADDIN EN.CITE </w:instrText>
      </w:r>
      <w:r>
        <w:rPr>
          <w:rFonts w:cs="Times New Roman"/>
          <w:szCs w:val="24"/>
        </w:rPr>
        <w:fldChar w:fldCharType="begin">
          <w:fldData xml:space="preserve">PEVuZE5vdGU+PENpdGU+PEF1dGhvcj5TcGlnZ2xlPC9BdXRob3I+PFllYXI+MTk5NDwvWWVhcj48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(Shaw et al., 2017; Spiggle, 1994)</w:t>
      </w:r>
      <w:r>
        <w:rPr>
          <w:rFonts w:cs="Times New Roman"/>
          <w:szCs w:val="24"/>
        </w:rPr>
        <w:fldChar w:fldCharType="end"/>
      </w:r>
      <w:r>
        <w:rPr>
          <w:rFonts w:cs="Times New Roman"/>
          <w:szCs w:val="24"/>
        </w:rPr>
        <w:t>.</w:t>
      </w:r>
    </w:p>
    <w:p w14:paraId="2CAC0BC5" w14:textId="77777777" w:rsidR="00D0637B" w:rsidRPr="005A481C" w:rsidRDefault="00D0637B" w:rsidP="00D0637B">
      <w:pPr>
        <w:rPr>
          <w:rFonts w:cs="Times New Roman"/>
          <w:b/>
          <w:szCs w:val="24"/>
        </w:rPr>
      </w:pPr>
      <w:r w:rsidRPr="005A481C">
        <w:rPr>
          <w:rFonts w:cs="Times New Roman"/>
          <w:b/>
          <w:szCs w:val="24"/>
        </w:rPr>
        <w:t>First stage of analysis</w:t>
      </w:r>
    </w:p>
    <w:p w14:paraId="5F4C3D96" w14:textId="77777777" w:rsidR="00D0637B" w:rsidRDefault="00D0637B" w:rsidP="00D0637B">
      <w:pPr>
        <w:rPr>
          <w:rFonts w:cs="Times New Roman"/>
          <w:szCs w:val="24"/>
        </w:rPr>
      </w:pPr>
      <w:r>
        <w:rPr>
          <w:rFonts w:cs="Times New Roman"/>
          <w:szCs w:val="24"/>
        </w:rPr>
        <w:t xml:space="preserve">During the first stage of the analysis, </w:t>
      </w:r>
      <w:r w:rsidR="006E0404">
        <w:rPr>
          <w:rFonts w:cs="Times New Roman"/>
          <w:szCs w:val="24"/>
        </w:rPr>
        <w:t>each interview transcript was read in full, in order to gain a sense of the whole picture. Ea</w:t>
      </w:r>
      <w:r>
        <w:rPr>
          <w:rFonts w:cs="Times New Roman"/>
          <w:szCs w:val="24"/>
        </w:rPr>
        <w:t>ch partic</w:t>
      </w:r>
      <w:r w:rsidR="0017705D">
        <w:rPr>
          <w:rFonts w:cs="Times New Roman"/>
          <w:szCs w:val="24"/>
        </w:rPr>
        <w:t>ipant</w:t>
      </w:r>
      <w:r w:rsidR="006E0404">
        <w:rPr>
          <w:rFonts w:cs="Times New Roman"/>
          <w:szCs w:val="24"/>
        </w:rPr>
        <w:t xml:space="preserve">’s narrative provided </w:t>
      </w:r>
      <w:r w:rsidR="0017705D">
        <w:rPr>
          <w:rFonts w:cs="Times New Roman"/>
          <w:szCs w:val="24"/>
        </w:rPr>
        <w:t>a particular set of stories</w:t>
      </w:r>
      <w:r>
        <w:rPr>
          <w:rFonts w:cs="Times New Roman"/>
          <w:szCs w:val="24"/>
        </w:rPr>
        <w:t xml:space="preserve"> and, therefore, there was an effort to identify different words or themes that were enco</w:t>
      </w:r>
      <w:r w:rsidR="0017705D">
        <w:rPr>
          <w:rFonts w:cs="Times New Roman"/>
          <w:szCs w:val="24"/>
        </w:rPr>
        <w:t>untered within each individual narrative</w:t>
      </w:r>
      <w:r>
        <w:rPr>
          <w:rFonts w:cs="Times New Roman"/>
          <w:szCs w:val="24"/>
        </w:rPr>
        <w:t>. This intra-text, part to whole, comparison compelled the researcher to look carefully in each individual</w:t>
      </w:r>
      <w:r w:rsidR="0017705D">
        <w:rPr>
          <w:rFonts w:cs="Times New Roman"/>
          <w:szCs w:val="24"/>
        </w:rPr>
        <w:t xml:space="preserve">’s narrative </w:t>
      </w:r>
      <w:r>
        <w:rPr>
          <w:rFonts w:cs="Times New Roman"/>
          <w:szCs w:val="24"/>
        </w:rPr>
        <w:t xml:space="preserve">and </w:t>
      </w:r>
      <w:r w:rsidR="0017705D">
        <w:rPr>
          <w:rFonts w:cs="Times New Roman"/>
          <w:szCs w:val="24"/>
        </w:rPr>
        <w:t xml:space="preserve">study first each one </w:t>
      </w:r>
      <w:r w:rsidRPr="008D2076">
        <w:rPr>
          <w:rFonts w:cs="Times New Roman"/>
          <w:szCs w:val="24"/>
        </w:rPr>
        <w:t>separat</w:t>
      </w:r>
      <w:r>
        <w:rPr>
          <w:rFonts w:cs="Times New Roman"/>
          <w:szCs w:val="24"/>
        </w:rPr>
        <w:t xml:space="preserve">ely. Each </w:t>
      </w:r>
      <w:r w:rsidR="0017705D">
        <w:rPr>
          <w:rFonts w:cs="Times New Roman"/>
          <w:szCs w:val="24"/>
        </w:rPr>
        <w:t xml:space="preserve">individual text of data </w:t>
      </w:r>
      <w:r>
        <w:rPr>
          <w:rFonts w:cs="Times New Roman"/>
          <w:szCs w:val="24"/>
        </w:rPr>
        <w:t xml:space="preserve">was </w:t>
      </w:r>
      <w:r w:rsidRPr="008D2076">
        <w:rPr>
          <w:rFonts w:cs="Times New Roman"/>
          <w:szCs w:val="24"/>
        </w:rPr>
        <w:t xml:space="preserve">read and re-read until </w:t>
      </w:r>
      <w:r>
        <w:rPr>
          <w:rFonts w:cs="Times New Roman"/>
          <w:szCs w:val="24"/>
        </w:rPr>
        <w:t>key words were identified and understood that kept repeating through the text. Within each</w:t>
      </w:r>
      <w:r w:rsidR="0017705D">
        <w:rPr>
          <w:rFonts w:cs="Times New Roman"/>
          <w:szCs w:val="24"/>
        </w:rPr>
        <w:t xml:space="preserve"> set of data </w:t>
      </w:r>
      <w:r>
        <w:rPr>
          <w:rFonts w:cs="Times New Roman"/>
          <w:szCs w:val="24"/>
        </w:rPr>
        <w:t xml:space="preserve">there was an effort to also identify patterns of meanings that supported the participant’s narrative. </w:t>
      </w:r>
    </w:p>
    <w:p w14:paraId="0AE3861A" w14:textId="77777777" w:rsidR="00D0637B" w:rsidRPr="00326E40" w:rsidRDefault="00D0637B" w:rsidP="00D0637B">
      <w:pPr>
        <w:rPr>
          <w:rFonts w:cs="Times New Roman"/>
          <w:b/>
          <w:szCs w:val="24"/>
        </w:rPr>
      </w:pPr>
      <w:r>
        <w:rPr>
          <w:rFonts w:cs="Times New Roman"/>
          <w:b/>
          <w:szCs w:val="24"/>
        </w:rPr>
        <w:lastRenderedPageBreak/>
        <w:t>Second stage of a</w:t>
      </w:r>
      <w:r w:rsidRPr="00326E40">
        <w:rPr>
          <w:rFonts w:cs="Times New Roman"/>
          <w:b/>
          <w:szCs w:val="24"/>
        </w:rPr>
        <w:t xml:space="preserve">nalysis </w:t>
      </w:r>
    </w:p>
    <w:p w14:paraId="559C486B" w14:textId="06D6A0F8" w:rsidR="00772691" w:rsidRDefault="00D0637B" w:rsidP="00772691">
      <w:pPr>
        <w:rPr>
          <w:rFonts w:cs="Times New Roman"/>
          <w:szCs w:val="24"/>
        </w:rPr>
      </w:pPr>
      <w:r>
        <w:rPr>
          <w:rFonts w:cs="Times New Roman"/>
          <w:szCs w:val="24"/>
        </w:rPr>
        <w:t>During the second phase, the different themes were compared within the texts and commonalities and differences were sought after and observed in order to comprehend how they were articulated and in what context. The goal at this point</w:t>
      </w:r>
      <w:r w:rsidRPr="008D2076">
        <w:rPr>
          <w:rFonts w:cs="Times New Roman"/>
          <w:szCs w:val="24"/>
        </w:rPr>
        <w:t xml:space="preserve"> was to make connections among the participants and create an interpretation that </w:t>
      </w:r>
      <w:r>
        <w:rPr>
          <w:rFonts w:cs="Times New Roman"/>
          <w:szCs w:val="24"/>
        </w:rPr>
        <w:t xml:space="preserve">superseded the participants’ individual stories without losing their individual voices </w:t>
      </w:r>
      <w:r>
        <w:rPr>
          <w:rFonts w:cs="Times New Roman"/>
          <w:szCs w:val="24"/>
        </w:rPr>
        <w:fldChar w:fldCharType="begin"/>
      </w:r>
      <w:r w:rsidR="007F2B53">
        <w:rPr>
          <w:rFonts w:cs="Times New Roman"/>
          <w:szCs w:val="24"/>
        </w:rPr>
        <w:instrText xml:space="preserve"> ADDIN EN.CITE &lt;EndNote&gt;&lt;Cite&gt;&lt;Author&gt;Thompson&lt;/Author&gt;&lt;Year&gt;1990&lt;/Year&gt;&lt;RecNum&gt;260&lt;/RecNum&gt;&lt;DisplayText&gt;(Thompson et al., 1990)&lt;/DisplayText&gt;&lt;record&gt;&lt;rec-number&gt;260&lt;/rec-number&gt;&lt;foreign-keys&gt;&lt;key app="EN" db-id="frww0z2r2fvf0ge0ssbxfda5ddv5derepafz" timestamp="0"&gt;260&lt;/key&gt;&lt;/foreign-keys&gt;&lt;ref-type name="Journal Article"&gt;17&lt;/ref-type&gt;&lt;contributors&gt;&lt;authors&gt;&lt;author&gt;Thompson, Craig&lt;/author&gt;&lt;author&gt;Locander, William&lt;/author&gt;&lt;author&gt;Pollio, Howard&lt;/author&gt;&lt;/authors&gt;&lt;/contributors&gt;&lt;titles&gt;&lt;title&gt;The lived meaning of free choice: an existential-phenomenological description of everyday consumer experiences of contemporary married women&lt;/title&gt;&lt;secondary-title&gt;Journal of consumer research&lt;/secondary-title&gt;&lt;/titles&gt;&lt;periodical&gt;&lt;full-title&gt;Journal of Consumer Research&lt;/full-title&gt;&lt;/periodical&gt;&lt;pages&gt;346-361&lt;/pages&gt;&lt;dates&gt;&lt;year&gt;1990&lt;/year&gt;&lt;/dates&gt;&lt;isbn&gt;0093-5301&lt;/isbn&gt;&lt;urls&gt;&lt;/urls&gt;&lt;/record&gt;&lt;/Cite&gt;&lt;/EndNote&gt;</w:instrText>
      </w:r>
      <w:r>
        <w:rPr>
          <w:rFonts w:cs="Times New Roman"/>
          <w:szCs w:val="24"/>
        </w:rPr>
        <w:fldChar w:fldCharType="separate"/>
      </w:r>
      <w:r>
        <w:rPr>
          <w:rFonts w:cs="Times New Roman"/>
          <w:noProof/>
          <w:szCs w:val="24"/>
        </w:rPr>
        <w:t>(Thompson et al., 1990)</w:t>
      </w:r>
      <w:r>
        <w:rPr>
          <w:rFonts w:cs="Times New Roman"/>
          <w:szCs w:val="24"/>
        </w:rPr>
        <w:fldChar w:fldCharType="end"/>
      </w:r>
      <w:r>
        <w:rPr>
          <w:rFonts w:cs="Times New Roman"/>
          <w:szCs w:val="24"/>
        </w:rPr>
        <w:t>. This comparison between inter-text iterations was aiming in developing categories of different patterns and conceptual category development. The analysis progressed by integrating and synthesising concepts and developing key conceptual categories. Then, central categories were identified that tie</w:t>
      </w:r>
      <w:r w:rsidR="00EE73F0">
        <w:rPr>
          <w:rFonts w:cs="Times New Roman"/>
          <w:szCs w:val="24"/>
        </w:rPr>
        <w:t>d</w:t>
      </w:r>
      <w:r>
        <w:rPr>
          <w:rFonts w:cs="Times New Roman"/>
          <w:szCs w:val="24"/>
        </w:rPr>
        <w:t xml:space="preserve"> all other categories in the theory into an overarching story </w:t>
      </w:r>
      <w:r>
        <w:rPr>
          <w:rFonts w:cs="Times New Roman"/>
          <w:szCs w:val="24"/>
        </w:rPr>
        <w:fldChar w:fldCharType="begin"/>
      </w:r>
      <w:r w:rsidR="007F2B53">
        <w:rPr>
          <w:rFonts w:cs="Times New Roman"/>
          <w:szCs w:val="24"/>
        </w:rPr>
        <w:instrText xml:space="preserve"> ADDIN EN.CITE &lt;EndNote&gt;&lt;Cite&gt;&lt;Author&gt;Thompson&lt;/Author&gt;&lt;Year&gt;1990&lt;/Year&gt;&lt;RecNum&gt;260&lt;/RecNum&gt;&lt;DisplayText&gt;(Thompson et al., 1990)&lt;/DisplayText&gt;&lt;record&gt;&lt;rec-number&gt;260&lt;/rec-number&gt;&lt;foreign-keys&gt;&lt;key app="EN" db-id="frww0z2r2fvf0ge0ssbxfda5ddv5derepafz" timestamp="0"&gt;260&lt;/key&gt;&lt;/foreign-keys&gt;&lt;ref-type name="Journal Article"&gt;17&lt;/ref-type&gt;&lt;contributors&gt;&lt;authors&gt;&lt;author&gt;Thompson, Craig&lt;/author&gt;&lt;author&gt;Locander, William&lt;/author&gt;&lt;author&gt;Pollio, Howard&lt;/author&gt;&lt;/authors&gt;&lt;/contributors&gt;&lt;titles&gt;&lt;title&gt;The lived meaning of free choice: an existential-phenomenological description of everyday consumer experiences of contemporary married women&lt;/title&gt;&lt;secondary-title&gt;Journal of consumer research&lt;/secondary-title&gt;&lt;/titles&gt;&lt;periodical&gt;&lt;full-title&gt;Journal of Consumer Research&lt;/full-title&gt;&lt;/periodical&gt;&lt;pages&gt;346-361&lt;/pages&gt;&lt;dates&gt;&lt;year&gt;1990&lt;/year&gt;&lt;/dates&gt;&lt;isbn&gt;0093-5301&lt;/isbn&gt;&lt;urls&gt;&lt;/urls&gt;&lt;/record&gt;&lt;/Cite&gt;&lt;/EndNote&gt;</w:instrText>
      </w:r>
      <w:r>
        <w:rPr>
          <w:rFonts w:cs="Times New Roman"/>
          <w:szCs w:val="24"/>
        </w:rPr>
        <w:fldChar w:fldCharType="separate"/>
      </w:r>
      <w:r>
        <w:rPr>
          <w:rFonts w:cs="Times New Roman"/>
          <w:noProof/>
          <w:szCs w:val="24"/>
        </w:rPr>
        <w:t>(Thompson et al., 1990)</w:t>
      </w:r>
      <w:r>
        <w:rPr>
          <w:rFonts w:cs="Times New Roman"/>
          <w:szCs w:val="24"/>
        </w:rPr>
        <w:fldChar w:fldCharType="end"/>
      </w:r>
      <w:r>
        <w:rPr>
          <w:rFonts w:cs="Times New Roman"/>
          <w:szCs w:val="24"/>
        </w:rPr>
        <w:t xml:space="preserve">. </w:t>
      </w:r>
      <w:r w:rsidR="00772691" w:rsidRPr="0061516D">
        <w:rPr>
          <w:rFonts w:cs="Times New Roman"/>
          <w:szCs w:val="24"/>
        </w:rPr>
        <w:t>This was accomplished by “</w:t>
      </w:r>
      <w:r w:rsidR="00772691" w:rsidRPr="0061516D">
        <w:rPr>
          <w:rFonts w:cs="Times New Roman"/>
          <w:i/>
          <w:szCs w:val="24"/>
        </w:rPr>
        <w:t>understanding the participants’ point of view (emic) to portray broader cultural meanings (etic)</w:t>
      </w:r>
      <w:r w:rsidR="00772691" w:rsidRPr="0061516D">
        <w:rPr>
          <w:rFonts w:cs="Times New Roman"/>
          <w:szCs w:val="24"/>
        </w:rPr>
        <w:t xml:space="preserve">” </w:t>
      </w:r>
      <w:r w:rsidR="00772691" w:rsidRPr="0061516D">
        <w:rPr>
          <w:rFonts w:cs="Times New Roman"/>
          <w:szCs w:val="24"/>
        </w:rPr>
        <w:fldChar w:fldCharType="begin"/>
      </w:r>
      <w:r w:rsidR="00772691" w:rsidRPr="0061516D">
        <w:rPr>
          <w:rFonts w:cs="Times New Roman"/>
          <w:szCs w:val="24"/>
        </w:rPr>
        <w:instrText xml:space="preserve"> ADDIN EN.CITE &lt;EndNote&gt;&lt;Cite&gt;&lt;Author&gt;Spiggle&lt;/Author&gt;&lt;Year&gt;1994&lt;/Year&gt;&lt;RecNum&gt;533&lt;/RecNum&gt;&lt;Pages&gt;492&lt;/Pages&gt;&lt;DisplayText&gt;(Spiggle, 1994, p. 492)&lt;/DisplayText&gt;&lt;record&gt;&lt;rec-number&gt;533&lt;/rec-number&gt;&lt;foreign-keys&gt;&lt;key app="EN" db-id="frww0z2r2fvf0ge0ssbxfda5ddv5derepafz" timestamp="0"&gt;533&lt;/key&gt;&lt;/foreign-keys&gt;&lt;ref-type name="Journal Article"&gt;17&lt;/ref-type&gt;&lt;contributors&gt;&lt;authors&gt;&lt;author&gt;Spiggle, Susan&lt;/author&gt;&lt;/authors&gt;&lt;/contributors&gt;&lt;titles&gt;&lt;title&gt;Analysis and Interpretation of Qualitative Data in Consumer Research&lt;/title&gt;&lt;secondary-title&gt;Journal of Consumer Research&lt;/secondary-title&gt;&lt;/titles&gt;&lt;periodical&gt;&lt;full-title&gt;Journal of Consumer Research&lt;/full-title&gt;&lt;/periodical&gt;&lt;pages&gt;491-503&lt;/pages&gt;&lt;volume&gt;21&lt;/volume&gt;&lt;number&gt;3&lt;/number&gt;&lt;keywords&gt;&lt;keyword&gt;QUALITATIVE research&lt;/keyword&gt;&lt;keyword&gt;METHODOLOGY&lt;/keyword&gt;&lt;keyword&gt;HERMENEUTICS&lt;/keyword&gt;&lt;keyword&gt;CONSUMER research&lt;/keyword&gt;&lt;keyword&gt;RESEARCH&lt;/keyword&gt;&lt;keyword&gt;SOCIAL sciences&lt;/keyword&gt;&lt;keyword&gt;DATA analysis&lt;/keyword&gt;&lt;keyword&gt;REFUTATION (Logic)&lt;/keyword&gt;&lt;keyword&gt;PARTICIPANT observation&lt;/keyword&gt;&lt;keyword&gt;SOCIAL sciences -- Fieldwork&lt;/keyword&gt;&lt;keyword&gt;THEORY &amp;amp; practice&lt;/keyword&gt;&lt;/keywords&gt;&lt;dates&gt;&lt;year&gt;1994&lt;/year&gt;&lt;/dates&gt;&lt;publisher&gt;Journal of Consumer Research, Inc.&lt;/publisher&gt;&lt;isbn&gt;00935301&lt;/isbn&gt;&lt;accession-num&gt;9501161815&lt;/accession-num&gt;&lt;work-type&gt;Article&lt;/work-type&gt;&lt;urls&gt;&lt;related-urls&gt;&lt;url&gt;http://search.ebscohost.com/login.aspx?direct=true&amp;amp;db=ufh&amp;amp;AN=9501161815&amp;amp;site=ehost-live&lt;/url&gt;&lt;/related-urls&gt;&lt;/urls&gt;&lt;remote-database-name&gt;ufh&lt;/remote-database-name&gt;&lt;remote-database-provider&gt;EBSCOhost&lt;/remote-database-provider&gt;&lt;/record&gt;&lt;/Cite&gt;&lt;/EndNote&gt;</w:instrText>
      </w:r>
      <w:r w:rsidR="00772691" w:rsidRPr="0061516D">
        <w:rPr>
          <w:rFonts w:cs="Times New Roman"/>
          <w:szCs w:val="24"/>
        </w:rPr>
        <w:fldChar w:fldCharType="separate"/>
      </w:r>
      <w:r w:rsidR="00772691" w:rsidRPr="0061516D">
        <w:rPr>
          <w:rFonts w:cs="Times New Roman"/>
          <w:noProof/>
          <w:szCs w:val="24"/>
        </w:rPr>
        <w:t>(Spiggle, 1994, p. 492)</w:t>
      </w:r>
      <w:r w:rsidR="00772691" w:rsidRPr="0061516D">
        <w:rPr>
          <w:rFonts w:cs="Times New Roman"/>
          <w:szCs w:val="24"/>
        </w:rPr>
        <w:fldChar w:fldCharType="end"/>
      </w:r>
      <w:r w:rsidR="00772691" w:rsidRPr="0061516D">
        <w:rPr>
          <w:rFonts w:cs="Times New Roman"/>
          <w:szCs w:val="24"/>
        </w:rPr>
        <w:t xml:space="preserve">. </w:t>
      </w:r>
    </w:p>
    <w:p w14:paraId="67931AD1" w14:textId="77777777" w:rsidR="00D0637B" w:rsidRDefault="00D0637B" w:rsidP="00D0637B">
      <w:pPr>
        <w:rPr>
          <w:rFonts w:cs="Times New Roman"/>
          <w:szCs w:val="24"/>
        </w:rPr>
      </w:pPr>
      <w:r>
        <w:rPr>
          <w:rFonts w:cs="Times New Roman"/>
          <w:szCs w:val="24"/>
        </w:rPr>
        <w:t xml:space="preserve">The </w:t>
      </w:r>
      <w:r w:rsidRPr="00EF034A">
        <w:rPr>
          <w:rFonts w:cs="Times New Roman"/>
          <w:i/>
          <w:szCs w:val="24"/>
        </w:rPr>
        <w:t>‘grounded reading of data’</w:t>
      </w:r>
      <w:r>
        <w:rPr>
          <w:rFonts w:cs="Times New Roman"/>
          <w:szCs w:val="24"/>
        </w:rPr>
        <w:t xml:space="preserve">, as Thompson and Coskuner-Balli (2007, p.279) termed it, is the continuous coding in search of categories, relations between categories, and themes provided a reflexive phase cross-examining the data about theoretical saturation of categories and theories. </w:t>
      </w:r>
    </w:p>
    <w:p w14:paraId="1178BDFD" w14:textId="77777777" w:rsidR="00D0637B" w:rsidRPr="00A162B8" w:rsidRDefault="00D0637B" w:rsidP="00D0637B">
      <w:pPr>
        <w:rPr>
          <w:rFonts w:cs="Times New Roman"/>
          <w:b/>
          <w:szCs w:val="24"/>
        </w:rPr>
      </w:pPr>
      <w:r w:rsidRPr="00A162B8">
        <w:rPr>
          <w:rFonts w:cs="Times New Roman"/>
          <w:b/>
          <w:szCs w:val="24"/>
        </w:rPr>
        <w:t xml:space="preserve">Third stage of the analysis </w:t>
      </w:r>
    </w:p>
    <w:p w14:paraId="601D4243" w14:textId="235293EE" w:rsidR="00D0637B" w:rsidRDefault="00D0637B" w:rsidP="00D0637B">
      <w:pPr>
        <w:rPr>
          <w:rFonts w:cs="Times New Roman"/>
          <w:szCs w:val="24"/>
        </w:rPr>
      </w:pPr>
      <w:r>
        <w:rPr>
          <w:rFonts w:cs="Times New Roman"/>
          <w:szCs w:val="24"/>
        </w:rPr>
        <w:t xml:space="preserve">In this study, the interpretation of the participants’ reflections on their consumer experience emerged through a circular interplay between developing understanding of phenomenological interviews </w:t>
      </w:r>
      <w:r>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Pr>
          <w:rFonts w:cs="Times New Roman"/>
          <w:szCs w:val="24"/>
        </w:rPr>
        <w:fldChar w:fldCharType="separate"/>
      </w:r>
      <w:r>
        <w:rPr>
          <w:rFonts w:cs="Times New Roman"/>
          <w:noProof/>
          <w:szCs w:val="24"/>
        </w:rPr>
        <w:t>(Thompson et al., 1989)</w:t>
      </w:r>
      <w:r>
        <w:rPr>
          <w:rFonts w:cs="Times New Roman"/>
          <w:szCs w:val="24"/>
        </w:rPr>
        <w:fldChar w:fldCharType="end"/>
      </w:r>
      <w:r>
        <w:rPr>
          <w:rFonts w:cs="Times New Roman"/>
          <w:szCs w:val="24"/>
        </w:rPr>
        <w:t xml:space="preserve"> and an on</w:t>
      </w:r>
      <w:r w:rsidR="00EE73F0">
        <w:rPr>
          <w:rFonts w:cs="Times New Roman"/>
          <w:szCs w:val="24"/>
        </w:rPr>
        <w:t xml:space="preserve"> </w:t>
      </w:r>
      <w:r>
        <w:rPr>
          <w:rFonts w:cs="Times New Roman"/>
          <w:szCs w:val="24"/>
        </w:rPr>
        <w:t>going immersion in several key literatures relevant to the participants’ reflections: (1) consumer research on ethical consumption, (2) research on th</w:t>
      </w:r>
      <w:r w:rsidR="00EE73F0">
        <w:rPr>
          <w:rFonts w:cs="Times New Roman"/>
          <w:szCs w:val="24"/>
        </w:rPr>
        <w:t>e ethics of care literature and (3</w:t>
      </w:r>
      <w:r>
        <w:rPr>
          <w:rFonts w:cs="Times New Roman"/>
          <w:szCs w:val="24"/>
        </w:rPr>
        <w:t xml:space="preserve">) research on </w:t>
      </w:r>
      <w:r w:rsidR="00EE73F0">
        <w:rPr>
          <w:rFonts w:cs="Times New Roman"/>
          <w:szCs w:val="24"/>
        </w:rPr>
        <w:t xml:space="preserve">economic and social exchange and </w:t>
      </w:r>
      <w:r>
        <w:rPr>
          <w:rFonts w:cs="Times New Roman"/>
          <w:szCs w:val="24"/>
        </w:rPr>
        <w:t xml:space="preserve">gift giving literature. This resembles </w:t>
      </w:r>
      <w:r>
        <w:rPr>
          <w:rFonts w:cs="Times New Roman"/>
          <w:szCs w:val="24"/>
        </w:rPr>
        <w:lastRenderedPageBreak/>
        <w:t xml:space="preserve">the constant comparative method in which the thematic issues identified in the textual data guide the course of the literature review </w:t>
      </w:r>
      <w:r>
        <w:rPr>
          <w:rFonts w:cs="Times New Roman"/>
          <w:szCs w:val="24"/>
        </w:rPr>
        <w:fldChar w:fldCharType="begin"/>
      </w:r>
      <w:r>
        <w:rPr>
          <w:rFonts w:cs="Times New Roman"/>
          <w:szCs w:val="24"/>
        </w:rPr>
        <w:instrText xml:space="preserve"> ADDIN EN.CITE &lt;EndNote&gt;&lt;Cite&gt;&lt;Author&gt;Belk&lt;/Author&gt;&lt;Year&gt;1993&lt;/Year&gt;&lt;RecNum&gt;253&lt;/RecNum&gt;&lt;DisplayText&gt;(Belk &amp;amp; Coon, 1993)&lt;/DisplayText&gt;&lt;record&gt;&lt;rec-number&gt;253&lt;/rec-number&gt;&lt;foreign-keys&gt;&lt;key app="EN" db-id="frww0z2r2fvf0ge0ssbxfda5ddv5derepafz" timestamp="0"&gt;253&lt;/key&gt;&lt;/foreign-keys&gt;&lt;ref-type name="Journal Article"&gt;17&lt;/ref-type&gt;&lt;contributors&gt;&lt;authors&gt;&lt;author&gt;Belk, Russell&lt;/author&gt;&lt;author&gt;Coon, Gregory&lt;/author&gt;&lt;/authors&gt;&lt;/contributors&gt;&lt;titles&gt;&lt;title&gt;Gift giving as agapic love: An alternative to the exchange paradigm based on dating experiences&lt;/title&gt;&lt;secondary-title&gt;Journal of Consumer Research&lt;/secondary-title&gt;&lt;/titles&gt;&lt;periodical&gt;&lt;full-title&gt;Journal of Consumer Research&lt;/full-title&gt;&lt;/periodical&gt;&lt;pages&gt;393-417&lt;/pages&gt;&lt;dates&gt;&lt;year&gt;1993&lt;/year&gt;&lt;/dates&gt;&lt;isbn&gt;0093-5301&lt;/isbn&gt;&lt;urls&gt;&lt;/urls&gt;&lt;/record&gt;&lt;/Cite&gt;&lt;/EndNote&gt;</w:instrText>
      </w:r>
      <w:r>
        <w:rPr>
          <w:rFonts w:cs="Times New Roman"/>
          <w:szCs w:val="24"/>
        </w:rPr>
        <w:fldChar w:fldCharType="separate"/>
      </w:r>
      <w:r>
        <w:rPr>
          <w:rFonts w:cs="Times New Roman"/>
          <w:noProof/>
          <w:szCs w:val="24"/>
        </w:rPr>
        <w:t>(Belk &amp; Coon, 1993)</w:t>
      </w:r>
      <w:r>
        <w:rPr>
          <w:rFonts w:cs="Times New Roman"/>
          <w:szCs w:val="24"/>
        </w:rPr>
        <w:fldChar w:fldCharType="end"/>
      </w:r>
      <w:r>
        <w:rPr>
          <w:rFonts w:cs="Times New Roman"/>
          <w:szCs w:val="24"/>
        </w:rPr>
        <w:t xml:space="preserve">. That is, interpretations were infused with greater depth by drawing on literatures that offer insights into the different meanings, ideas, beliefs that lie beneath the study’s phenomenological themes </w:t>
      </w:r>
      <w:r>
        <w:rPr>
          <w:rFonts w:cs="Times New Roman"/>
          <w:szCs w:val="24"/>
        </w:rPr>
        <w:fldChar w:fldCharType="begin"/>
      </w:r>
      <w:r w:rsidR="007F2B53">
        <w:rPr>
          <w:rFonts w:cs="Times New Roman"/>
          <w:szCs w:val="24"/>
        </w:rPr>
        <w:instrText xml:space="preserve"> ADDIN EN.CITE &lt;EndNote&gt;&lt;Cite&gt;&lt;Author&gt;Thompson&lt;/Author&gt;&lt;Year&gt;1996&lt;/Year&gt;&lt;RecNum&gt;132&lt;/RecNum&gt;&lt;DisplayText&gt;(Thompson, 1996)&lt;/DisplayText&gt;&lt;record&gt;&lt;rec-number&gt;132&lt;/rec-number&gt;&lt;foreign-keys&gt;&lt;key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Research&lt;/full-title&gt;&lt;/periodical&gt;&lt;pages&gt;388-407&lt;/pages&gt;&lt;dates&gt;&lt;year&gt;1996&lt;/year&gt;&lt;/dates&gt;&lt;isbn&gt;0093-5301&lt;/isbn&gt;&lt;urls&gt;&lt;/urls&gt;&lt;/record&gt;&lt;/Cite&gt;&lt;/EndNote&gt;</w:instrText>
      </w:r>
      <w:r>
        <w:rPr>
          <w:rFonts w:cs="Times New Roman"/>
          <w:szCs w:val="24"/>
        </w:rPr>
        <w:fldChar w:fldCharType="separate"/>
      </w:r>
      <w:r>
        <w:rPr>
          <w:rFonts w:cs="Times New Roman"/>
          <w:noProof/>
          <w:szCs w:val="24"/>
        </w:rPr>
        <w:t>(Thompson, 1996)</w:t>
      </w:r>
      <w:r>
        <w:rPr>
          <w:rFonts w:cs="Times New Roman"/>
          <w:szCs w:val="24"/>
        </w:rPr>
        <w:fldChar w:fldCharType="end"/>
      </w:r>
      <w:r>
        <w:rPr>
          <w:rFonts w:cs="Times New Roman"/>
          <w:szCs w:val="24"/>
        </w:rPr>
        <w:t>.</w:t>
      </w:r>
    </w:p>
    <w:p w14:paraId="5D83FCC0" w14:textId="737EC540" w:rsidR="00D0637B" w:rsidRDefault="00D0637B" w:rsidP="00D0637B">
      <w:pPr>
        <w:rPr>
          <w:rFonts w:cs="Times New Roman"/>
          <w:szCs w:val="24"/>
        </w:rPr>
      </w:pPr>
      <w:r>
        <w:rPr>
          <w:rFonts w:cs="Times New Roman"/>
          <w:szCs w:val="24"/>
        </w:rPr>
        <w:t>To further enr</w:t>
      </w:r>
      <w:r w:rsidR="00412F3A">
        <w:rPr>
          <w:rFonts w:cs="Times New Roman"/>
          <w:szCs w:val="24"/>
        </w:rPr>
        <w:t xml:space="preserve">ich the </w:t>
      </w:r>
      <w:r>
        <w:rPr>
          <w:rFonts w:cs="Times New Roman"/>
          <w:szCs w:val="24"/>
        </w:rPr>
        <w:t>understanding of what the participants discussed during their interviews, the pictures that they brou</w:t>
      </w:r>
      <w:r w:rsidR="00914E54">
        <w:rPr>
          <w:rFonts w:cs="Times New Roman"/>
          <w:szCs w:val="24"/>
        </w:rPr>
        <w:t>ght with them were also analysed</w:t>
      </w:r>
      <w:r>
        <w:rPr>
          <w:rFonts w:cs="Times New Roman"/>
          <w:szCs w:val="24"/>
        </w:rPr>
        <w:t xml:space="preserve">. In the next sub-section the photo elicitation, visual analysis and how these contributed to the text analysis are addressed. </w:t>
      </w:r>
    </w:p>
    <w:p w14:paraId="2B84279F" w14:textId="77777777" w:rsidR="00D0637B" w:rsidRPr="008D2076" w:rsidRDefault="00D0637B" w:rsidP="00D0637B">
      <w:pPr>
        <w:pStyle w:val="Heading4"/>
      </w:pPr>
      <w:bookmarkStart w:id="144" w:name="_Toc491771143"/>
      <w:bookmarkStart w:id="145" w:name="_Toc386450278"/>
      <w:r>
        <w:t>3.3.3.</w:t>
      </w:r>
      <w:r w:rsidRPr="008D2076">
        <w:t>2 Visual Analysis</w:t>
      </w:r>
      <w:bookmarkEnd w:id="144"/>
      <w:bookmarkEnd w:id="145"/>
    </w:p>
    <w:p w14:paraId="07F0B863" w14:textId="1A8AB0C2" w:rsidR="00D0637B" w:rsidRDefault="00D0637B" w:rsidP="00D0637B">
      <w:pPr>
        <w:rPr>
          <w:rFonts w:cs="Times New Roman"/>
          <w:szCs w:val="24"/>
        </w:rPr>
      </w:pPr>
      <w:r>
        <w:rPr>
          <w:rFonts w:cs="Times New Roman"/>
          <w:szCs w:val="24"/>
        </w:rPr>
        <w:t>In section 3.3.2.4</w:t>
      </w:r>
      <w:r w:rsidRPr="008D2076">
        <w:rPr>
          <w:rFonts w:cs="Times New Roman"/>
          <w:szCs w:val="24"/>
        </w:rPr>
        <w:t xml:space="preserve">, </w:t>
      </w:r>
      <w:r>
        <w:rPr>
          <w:rFonts w:cs="Times New Roman"/>
          <w:szCs w:val="24"/>
        </w:rPr>
        <w:t xml:space="preserve">it was described how </w:t>
      </w:r>
      <w:r w:rsidRPr="008D2076">
        <w:rPr>
          <w:rFonts w:cs="Times New Roman"/>
          <w:szCs w:val="24"/>
        </w:rPr>
        <w:t>the research method</w:t>
      </w:r>
      <w:r>
        <w:rPr>
          <w:rFonts w:cs="Times New Roman"/>
          <w:szCs w:val="24"/>
        </w:rPr>
        <w:t xml:space="preserve"> </w:t>
      </w:r>
      <w:r w:rsidRPr="008D2076">
        <w:rPr>
          <w:rFonts w:cs="Times New Roman"/>
          <w:szCs w:val="24"/>
        </w:rPr>
        <w:t>photo-elicitation</w:t>
      </w:r>
      <w:r>
        <w:rPr>
          <w:rFonts w:cs="Times New Roman"/>
          <w:szCs w:val="24"/>
        </w:rPr>
        <w:t xml:space="preserve"> (PE)</w:t>
      </w:r>
      <w:r w:rsidRPr="008D2076">
        <w:rPr>
          <w:rFonts w:cs="Times New Roman"/>
          <w:szCs w:val="24"/>
        </w:rPr>
        <w:t xml:space="preserve"> or photo-voice </w:t>
      </w:r>
      <w:r>
        <w:rPr>
          <w:rFonts w:cs="Times New Roman"/>
          <w:szCs w:val="24"/>
        </w:rPr>
        <w:t>was used</w:t>
      </w:r>
      <w:r w:rsidRPr="008D2076">
        <w:rPr>
          <w:rFonts w:cs="Times New Roman"/>
          <w:szCs w:val="24"/>
        </w:rPr>
        <w:t xml:space="preserve"> </w:t>
      </w:r>
      <w:r w:rsidRPr="008D2076">
        <w:rPr>
          <w:rFonts w:cs="Times New Roman"/>
          <w:szCs w:val="24"/>
        </w:rPr>
        <w:fldChar w:fldCharType="begin">
          <w:fldData xml:space="preserve">PEVuZE5vdGU+PENpdGU+PEF1dGhvcj5NYW5uYXk8L0F1dGhvcj48WWVhcj4yMDEwPC9ZZWFyPjxS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PEVuZE5vdGU+PENpdGU+PEF1dGhvcj5NYW5uYXk8L0F1dGhvcj48WWVhcj4yMDEwPC9ZZWFyPjxS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8D2076">
        <w:rPr>
          <w:rFonts w:cs="Times New Roman"/>
          <w:szCs w:val="24"/>
        </w:rPr>
      </w:r>
      <w:r w:rsidRPr="008D2076">
        <w:rPr>
          <w:rFonts w:cs="Times New Roman"/>
          <w:szCs w:val="24"/>
        </w:rPr>
        <w:fldChar w:fldCharType="separate"/>
      </w:r>
      <w:r>
        <w:rPr>
          <w:rFonts w:cs="Times New Roman"/>
          <w:noProof/>
          <w:szCs w:val="24"/>
        </w:rPr>
        <w:t>(Darbyshire, MacDougall, &amp; Schiller, 2005; Dion, Sabri, &amp; Guillard, 2014; Mannay, 2010)</w:t>
      </w:r>
      <w:r w:rsidRPr="008D2076">
        <w:rPr>
          <w:rFonts w:cs="Times New Roman"/>
          <w:szCs w:val="24"/>
        </w:rPr>
        <w:fldChar w:fldCharType="end"/>
      </w:r>
      <w:r w:rsidRPr="008D2076">
        <w:rPr>
          <w:rFonts w:cs="Times New Roman"/>
          <w:szCs w:val="24"/>
        </w:rPr>
        <w:t xml:space="preserve">. </w:t>
      </w:r>
      <w:r>
        <w:rPr>
          <w:rFonts w:cs="Times New Roman"/>
          <w:szCs w:val="24"/>
        </w:rPr>
        <w:t xml:space="preserve">The objective of the photo-elicitation was to understand the consumption choices of the participants. In other words, participants started to discuss about the purchases they already made and their experience in doing so. </w:t>
      </w:r>
      <w:r w:rsidR="00D2429D">
        <w:rPr>
          <w:rFonts w:cs="Times New Roman"/>
          <w:szCs w:val="24"/>
        </w:rPr>
        <w:t xml:space="preserve">The interviews captured the visceral component and experiences of the participants. The pictures helped capture the tangible and intangible aspects of those experiences </w:t>
      </w:r>
      <w:r w:rsidR="00D2429D">
        <w:rPr>
          <w:rFonts w:cs="Times New Roman"/>
          <w:szCs w:val="24"/>
        </w:rPr>
        <w:fldChar w:fldCharType="begin"/>
      </w:r>
      <w:r w:rsidR="00D2429D">
        <w:rPr>
          <w:rFonts w:cs="Times New Roman"/>
          <w:szCs w:val="24"/>
        </w:rPr>
        <w:instrText xml:space="preserve"> ADDIN EN.CITE &lt;EndNote&gt;&lt;Cite&gt;&lt;Author&gt;Clark-Ibanez&lt;/Author&gt;&lt;Year&gt;2004&lt;/Year&gt;&lt;RecNum&gt;894&lt;/RecNum&gt;&lt;DisplayText&gt;(Clark-Ibanez, 2004)&lt;/DisplayText&gt;&lt;record&gt;&lt;rec-number&gt;894&lt;/rec-number&gt;&lt;foreign-keys&gt;&lt;key app="EN" db-id="frww0z2r2fvf0ge0ssbxfda5ddv5derepafz" timestamp="1486810984"&gt;894&lt;/key&gt;&lt;/foreign-keys&gt;&lt;ref-type name="Journal Article"&gt;17&lt;/ref-type&gt;&lt;contributors&gt;&lt;authors&gt;&lt;author&gt;Clark-Ibanez, Marisol&lt;/author&gt;&lt;/authors&gt;&lt;/contributors&gt;&lt;titles&gt;&lt;title&gt;Framing the social world with photo-elicitation interviews.(Author Abstract)&lt;/title&gt;&lt;secondary-title&gt;American Behavioral Scientist&lt;/secondary-title&gt;&lt;/titles&gt;&lt;periodical&gt;&lt;full-title&gt;American Behavioral Scientist&lt;/full-title&gt;&lt;/periodical&gt;&lt;pages&gt;1507&lt;/pages&gt;&lt;volume&gt;47&lt;/volume&gt;&lt;number&gt;12&lt;/number&gt;&lt;keywords&gt;&lt;keyword&gt;Research -- Methods&lt;/keyword&gt;&lt;keyword&gt;Photography -- Usage&lt;/keyword&gt;&lt;keyword&gt;Interviewing -- Methods&lt;/keyword&gt;&lt;/keywords&gt;&lt;dates&gt;&lt;year&gt;2004&lt;/year&gt;&lt;/dates&gt;&lt;isbn&gt;0002-7642&lt;/isbn&gt;&lt;urls&gt;&lt;/urls&gt;&lt;/record&gt;&lt;/Cite&gt;&lt;/EndNote&gt;</w:instrText>
      </w:r>
      <w:r w:rsidR="00D2429D">
        <w:rPr>
          <w:rFonts w:cs="Times New Roman"/>
          <w:szCs w:val="24"/>
        </w:rPr>
        <w:fldChar w:fldCharType="separate"/>
      </w:r>
      <w:r w:rsidR="00D2429D">
        <w:rPr>
          <w:rFonts w:cs="Times New Roman"/>
          <w:noProof/>
          <w:szCs w:val="24"/>
        </w:rPr>
        <w:t>(Clark-Ibanez, 2004)</w:t>
      </w:r>
      <w:r w:rsidR="00D2429D">
        <w:rPr>
          <w:rFonts w:cs="Times New Roman"/>
          <w:szCs w:val="24"/>
        </w:rPr>
        <w:fldChar w:fldCharType="end"/>
      </w:r>
      <w:r w:rsidR="00D2429D">
        <w:rPr>
          <w:rFonts w:cs="Times New Roman"/>
          <w:szCs w:val="24"/>
        </w:rPr>
        <w:t xml:space="preserve">. In other words, participants used these pictures as unique way to communicated dimensions of their lives. </w:t>
      </w:r>
      <w:r w:rsidRPr="008D2076">
        <w:rPr>
          <w:rFonts w:cs="Times New Roman"/>
          <w:szCs w:val="24"/>
        </w:rPr>
        <w:t xml:space="preserve">All pictures </w:t>
      </w:r>
      <w:r>
        <w:rPr>
          <w:rFonts w:cs="Times New Roman"/>
          <w:szCs w:val="24"/>
        </w:rPr>
        <w:t>were of their choosing and</w:t>
      </w:r>
      <w:r w:rsidRPr="008D2076">
        <w:rPr>
          <w:rFonts w:cs="Times New Roman"/>
          <w:szCs w:val="24"/>
        </w:rPr>
        <w:t xml:space="preserve">, it </w:t>
      </w:r>
      <w:r>
        <w:rPr>
          <w:rFonts w:cs="Times New Roman"/>
          <w:szCs w:val="24"/>
        </w:rPr>
        <w:t xml:space="preserve">was </w:t>
      </w:r>
      <w:r w:rsidRPr="008D2076">
        <w:rPr>
          <w:rFonts w:cs="Times New Roman"/>
          <w:szCs w:val="24"/>
        </w:rPr>
        <w:t xml:space="preserve">implied that each picture </w:t>
      </w:r>
      <w:r>
        <w:rPr>
          <w:rFonts w:cs="Times New Roman"/>
          <w:szCs w:val="24"/>
        </w:rPr>
        <w:t>was an important part of their life story</w:t>
      </w:r>
      <w:r w:rsidR="00B56259">
        <w:rPr>
          <w:rFonts w:cs="Times New Roman"/>
          <w:szCs w:val="24"/>
        </w:rPr>
        <w:t xml:space="preserve"> and, thus triggered meaning for the participants </w:t>
      </w:r>
      <w:r w:rsidR="00B56259">
        <w:rPr>
          <w:rFonts w:cs="Times New Roman"/>
          <w:szCs w:val="24"/>
        </w:rPr>
        <w:fldChar w:fldCharType="begin"/>
      </w:r>
      <w:r w:rsidR="00B56259">
        <w:rPr>
          <w:rFonts w:cs="Times New Roman"/>
          <w:szCs w:val="24"/>
        </w:rPr>
        <w:instrText xml:space="preserve"> ADDIN EN.CITE &lt;EndNote&gt;&lt;Cite&gt;&lt;Author&gt;Clark-Ibanez&lt;/Author&gt;&lt;Year&gt;2004&lt;/Year&gt;&lt;RecNum&gt;894&lt;/RecNum&gt;&lt;DisplayText&gt;(Clark-Ibanez, 2004)&lt;/DisplayText&gt;&lt;record&gt;&lt;rec-number&gt;894&lt;/rec-number&gt;&lt;foreign-keys&gt;&lt;key app="EN" db-id="frww0z2r2fvf0ge0ssbxfda5ddv5derepafz" timestamp="1486810984"&gt;894&lt;/key&gt;&lt;/foreign-keys&gt;&lt;ref-type name="Journal Article"&gt;17&lt;/ref-type&gt;&lt;contributors&gt;&lt;authors&gt;&lt;author&gt;Clark-Ibanez, Marisol&lt;/author&gt;&lt;/authors&gt;&lt;/contributors&gt;&lt;titles&gt;&lt;title&gt;Framing the social world with photo-elicitation interviews.(Author Abstract)&lt;/title&gt;&lt;secondary-title&gt;American Behavioral Scientist&lt;/secondary-title&gt;&lt;/titles&gt;&lt;periodical&gt;&lt;full-title&gt;American Behavioral Scientist&lt;/full-title&gt;&lt;/periodical&gt;&lt;pages&gt;1507&lt;/pages&gt;&lt;volume&gt;47&lt;/volume&gt;&lt;number&gt;12&lt;/number&gt;&lt;keywords&gt;&lt;keyword&gt;Research -- Methods&lt;/keyword&gt;&lt;keyword&gt;Photography -- Usage&lt;/keyword&gt;&lt;keyword&gt;Interviewing -- Methods&lt;/keyword&gt;&lt;/keywords&gt;&lt;dates&gt;&lt;year&gt;2004&lt;/year&gt;&lt;/dates&gt;&lt;isbn&gt;0002-7642&lt;/isbn&gt;&lt;urls&gt;&lt;/urls&gt;&lt;/record&gt;&lt;/Cite&gt;&lt;/EndNote&gt;</w:instrText>
      </w:r>
      <w:r w:rsidR="00B56259">
        <w:rPr>
          <w:rFonts w:cs="Times New Roman"/>
          <w:szCs w:val="24"/>
        </w:rPr>
        <w:fldChar w:fldCharType="separate"/>
      </w:r>
      <w:r w:rsidR="00B56259">
        <w:rPr>
          <w:rFonts w:cs="Times New Roman"/>
          <w:noProof/>
          <w:szCs w:val="24"/>
        </w:rPr>
        <w:t>(Clark-Ibanez, 2004)</w:t>
      </w:r>
      <w:r w:rsidR="00B56259">
        <w:rPr>
          <w:rFonts w:cs="Times New Roman"/>
          <w:szCs w:val="24"/>
        </w:rPr>
        <w:fldChar w:fldCharType="end"/>
      </w:r>
      <w:r>
        <w:rPr>
          <w:rFonts w:cs="Times New Roman"/>
          <w:szCs w:val="24"/>
        </w:rPr>
        <w:t xml:space="preserve">. Pictures were also </w:t>
      </w:r>
      <w:r w:rsidRPr="008D2076">
        <w:rPr>
          <w:rFonts w:cs="Times New Roman"/>
          <w:szCs w:val="24"/>
        </w:rPr>
        <w:t xml:space="preserve">treated as text and analysed as </w:t>
      </w:r>
      <w:r w:rsidR="00DA526D">
        <w:rPr>
          <w:rFonts w:cs="Times New Roman"/>
          <w:szCs w:val="24"/>
        </w:rPr>
        <w:t xml:space="preserve">the participants articulated them. </w:t>
      </w:r>
    </w:p>
    <w:p w14:paraId="38DE553A" w14:textId="77777777" w:rsidR="00572AE7" w:rsidRDefault="00D0637B" w:rsidP="00D0637B">
      <w:pPr>
        <w:rPr>
          <w:rFonts w:cs="Times New Roman"/>
          <w:szCs w:val="24"/>
        </w:rPr>
      </w:pPr>
      <w:r>
        <w:rPr>
          <w:rFonts w:cs="Times New Roman"/>
          <w:szCs w:val="24"/>
        </w:rPr>
        <w:t xml:space="preserve">Inter-text comparisons were also conducted between the texts from interviews and the texts of the pictures’ narratives. The interview-picture inter-text comparison </w:t>
      </w:r>
      <w:r>
        <w:rPr>
          <w:rFonts w:cs="Times New Roman"/>
          <w:szCs w:val="24"/>
        </w:rPr>
        <w:lastRenderedPageBreak/>
        <w:t xml:space="preserve">supported the emerging themes and </w:t>
      </w:r>
      <w:r w:rsidRPr="008D2076">
        <w:rPr>
          <w:rFonts w:cs="Times New Roman"/>
          <w:szCs w:val="24"/>
        </w:rPr>
        <w:t>identif</w:t>
      </w:r>
      <w:r>
        <w:rPr>
          <w:rFonts w:cs="Times New Roman"/>
          <w:szCs w:val="24"/>
        </w:rPr>
        <w:t xml:space="preserve">ied </w:t>
      </w:r>
      <w:r w:rsidRPr="008D2076">
        <w:rPr>
          <w:rFonts w:cs="Times New Roman"/>
          <w:szCs w:val="24"/>
        </w:rPr>
        <w:t xml:space="preserve">whether there </w:t>
      </w:r>
      <w:r>
        <w:rPr>
          <w:rFonts w:cs="Times New Roman"/>
          <w:szCs w:val="24"/>
        </w:rPr>
        <w:t>was</w:t>
      </w:r>
      <w:r w:rsidRPr="008D2076">
        <w:rPr>
          <w:rFonts w:cs="Times New Roman"/>
          <w:szCs w:val="24"/>
        </w:rPr>
        <w:t xml:space="preserve"> anything hidden and</w:t>
      </w:r>
      <w:r w:rsidR="00914E54">
        <w:rPr>
          <w:rFonts w:cs="Times New Roman"/>
          <w:szCs w:val="24"/>
        </w:rPr>
        <w:t>/</w:t>
      </w:r>
      <w:r w:rsidRPr="008D2076">
        <w:rPr>
          <w:rFonts w:cs="Times New Roman"/>
          <w:szCs w:val="24"/>
        </w:rPr>
        <w:t>or left out from the verbal when comparing with</w:t>
      </w:r>
      <w:r>
        <w:rPr>
          <w:rFonts w:cs="Times New Roman"/>
          <w:szCs w:val="24"/>
        </w:rPr>
        <w:t xml:space="preserve"> the visual and vice versa. Vi</w:t>
      </w:r>
      <w:r w:rsidRPr="008D2076">
        <w:rPr>
          <w:rFonts w:cs="Times New Roman"/>
          <w:szCs w:val="24"/>
        </w:rPr>
        <w:t>suals help</w:t>
      </w:r>
      <w:r>
        <w:rPr>
          <w:rFonts w:cs="Times New Roman"/>
          <w:szCs w:val="24"/>
        </w:rPr>
        <w:t>ed</w:t>
      </w:r>
      <w:r w:rsidRPr="008D2076">
        <w:rPr>
          <w:rFonts w:cs="Times New Roman"/>
          <w:szCs w:val="24"/>
        </w:rPr>
        <w:t xml:space="preserve"> to get to know </w:t>
      </w:r>
      <w:r>
        <w:rPr>
          <w:rFonts w:cs="Times New Roman"/>
          <w:szCs w:val="24"/>
        </w:rPr>
        <w:t xml:space="preserve">the </w:t>
      </w:r>
      <w:r w:rsidRPr="008D2076">
        <w:rPr>
          <w:rFonts w:cs="Times New Roman"/>
          <w:szCs w:val="24"/>
        </w:rPr>
        <w:t xml:space="preserve">participants better and to </w:t>
      </w:r>
      <w:r w:rsidRPr="003D601C">
        <w:rPr>
          <w:rFonts w:cs="Times New Roman"/>
          <w:i/>
          <w:szCs w:val="24"/>
        </w:rPr>
        <w:t>‘see’</w:t>
      </w:r>
      <w:r w:rsidRPr="008D2076">
        <w:rPr>
          <w:rFonts w:cs="Times New Roman"/>
          <w:szCs w:val="24"/>
        </w:rPr>
        <w:t xml:space="preserve"> them in sharper definition and more vibrant colour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&lt;EndNote&gt;&lt;Cite&gt;&lt;Author&gt;O’Connell&lt;/Author&gt;&lt;Year&gt;2013&lt;/Year&gt;&lt;RecNum&gt;542&lt;/RecNum&gt;&lt;DisplayText&gt;(O’Connell, 2013)&lt;/DisplayText&gt;&lt;record&gt;&lt;rec-number&gt;542&lt;/rec-number&gt;&lt;foreign-keys&gt;&lt;key app="EN" db-id="frww0z2r2fvf0ge0ssbxfda5ddv5derepafz" timestamp="0"&gt;542&lt;/key&gt;&lt;/foreign-keys&gt;&lt;ref-type name="Journal Article"&gt;17&lt;/ref-type&gt;&lt;contributors&gt;&lt;authors&gt;&lt;author&gt;O’Connell, Rebecca&lt;/author&gt;&lt;/authors&gt;&lt;/contributors&gt;&lt;titles&gt;&lt;title&gt;The use of visual methods with children in a mixed methods study of family food practices&lt;/title&gt;&lt;secondary-title&gt;International Journal of Social Research Methodology&lt;/secondary-title&gt;&lt;/titles&gt;&lt;periodical&gt;&lt;full-title&gt;International Journal of Social Research Methodology&lt;/full-title&gt;&lt;/periodical&gt;&lt;pages&gt;31-46&lt;/pages&gt;&lt;volume&gt;16&lt;/volume&gt;&lt;number&gt;1&lt;/number&gt;&lt;keywords&gt;&lt;keyword&gt;WORKING parents&lt;/keyword&gt;&lt;keyword&gt;EMPLOYMENT (Economic theory)&lt;/keyword&gt;&lt;keyword&gt;TRIANGULATION&lt;/keyword&gt;&lt;keyword&gt;BUCKINGHAM (England)&lt;/keyword&gt;&lt;keyword&gt;ENGLAND&lt;/keyword&gt;&lt;keyword&gt;children&lt;/keyword&gt;&lt;keyword&gt;food practices&lt;/keyword&gt;&lt;keyword&gt;mixed qualitative methods&lt;/keyword&gt;&lt;keyword&gt;visual methods&lt;/keyword&gt;&lt;/keywords&gt;&lt;dates&gt;&lt;year&gt;2013&lt;/year&gt;&lt;/dates&gt;&lt;publisher&gt;Routledge&lt;/publisher&gt;&lt;isbn&gt;13645579&lt;/isbn&gt;&lt;accession-num&gt;85318570&lt;/accession-num&gt;&lt;work-type&gt;Article&lt;/work-type&gt;&lt;urls&gt;&lt;related-urls&gt;&lt;url&gt;http://search.ebscohost.com/login.aspx?direct=true&amp;amp;db=bth&amp;amp;AN=85318570&amp;amp;site=ehost-live&lt;/url&gt;&lt;/related-urls&gt;&lt;/urls&gt;&lt;electronic-resource-num&gt;10.1080/13645579.2011.647517&lt;/electronic-resource-num&gt;&lt;remote-database-name&gt;bth&lt;/remote-database-name&gt;&lt;remote-database-provider&gt;EBSCOhost&lt;/remote-database-provider&gt;&lt;/record&gt;&lt;/Cite&gt;&lt;/EndNote&gt;</w:instrText>
      </w:r>
      <w:r>
        <w:rPr>
          <w:rFonts w:cs="Times New Roman"/>
          <w:szCs w:val="24"/>
        </w:rPr>
        <w:fldChar w:fldCharType="separate"/>
      </w:r>
      <w:r>
        <w:rPr>
          <w:rFonts w:cs="Times New Roman"/>
          <w:noProof/>
          <w:szCs w:val="24"/>
        </w:rPr>
        <w:t>(O’Connell, 2013)</w:t>
      </w:r>
      <w:r>
        <w:rPr>
          <w:rFonts w:cs="Times New Roman"/>
          <w:szCs w:val="24"/>
        </w:rPr>
        <w:fldChar w:fldCharType="end"/>
      </w:r>
      <w:r w:rsidRPr="008D2076">
        <w:rPr>
          <w:rFonts w:cs="Times New Roman"/>
          <w:szCs w:val="24"/>
        </w:rPr>
        <w:t>.</w:t>
      </w:r>
      <w:r w:rsidR="000D6756" w:rsidRPr="000D6756">
        <w:rPr>
          <w:rFonts w:cs="Times New Roman"/>
          <w:szCs w:val="24"/>
        </w:rPr>
        <w:t xml:space="preserve"> </w:t>
      </w:r>
      <w:r w:rsidR="000D6756">
        <w:rPr>
          <w:rFonts w:cs="Times New Roman"/>
          <w:szCs w:val="24"/>
        </w:rPr>
        <w:t xml:space="preserve">Evaluation of the photos helped when reading and re-reading the transcripts and enabled to interpret participants’ stories setting aside first impressions and proceed with in depth analysis. Photographic understanding involved examining the images in terms of subject/content (the components of the image), audience/content (the historical and cultural context of the image), and perspective (the photographer’s view) in this case the participant’s view, all part of a so-called rhetorical triangle </w:t>
      </w:r>
      <w:r w:rsidR="000D6756">
        <w:rPr>
          <w:rFonts w:cs="Times New Roman"/>
          <w:szCs w:val="24"/>
        </w:rPr>
        <w:fldChar w:fldCharType="begin"/>
      </w:r>
      <w:r w:rsidR="000D6756">
        <w:rPr>
          <w:rFonts w:cs="Times New Roman"/>
          <w:szCs w:val="24"/>
        </w:rPr>
        <w:instrText xml:space="preserve"> ADDIN EN.CITE &lt;EndNote&gt;&lt;Cite&gt;&lt;Author&gt;Drew&lt;/Author&gt;&lt;Year&gt;2014&lt;/Year&gt;&lt;RecNum&gt;697&lt;/RecNum&gt;&lt;DisplayText&gt;(Drew &amp;amp; Guillemin, 2014; Van Leeuwen &amp;amp; Jewitt, 2001)&lt;/DisplayText&gt;&lt;record&gt;&lt;rec-number&gt;697&lt;/rec-number&gt;&lt;foreign-keys&gt;&lt;key app="EN" db-id="frww0z2r2fvf0ge0ssbxfda5ddv5derepafz" timestamp="1455127207"&gt;697&lt;/key&gt;&lt;/foreign-keys&gt;&lt;ref-type name="Journal Article"&gt;17&lt;/ref-type&gt;&lt;contributors&gt;&lt;authors&gt;&lt;author&gt;Drew, Sarah&lt;/author&gt;&lt;author&gt;Guillemin, Marilys&lt;/author&gt;&lt;/authors&gt;&lt;/contributors&gt;&lt;titles&gt;&lt;title&gt;From photographs to findings: visual meaning-making and interpretive engagement in the analysis of participant-generated images&lt;/title&gt;&lt;secondary-title&gt;Visual Studies&lt;/secondary-title&gt;&lt;/titles&gt;&lt;periodical&gt;&lt;full-title&gt;Visual Studies&lt;/full-title&gt;&lt;/periodical&gt;&lt;pages&gt;54-67&lt;/pages&gt;&lt;volume&gt;29&lt;/volume&gt;&lt;number&gt;1&lt;/number&gt;&lt;dates&gt;&lt;year&gt;2014&lt;/year&gt;&lt;pub-dates&gt;&lt;date&gt;2014/01/02&lt;/date&gt;&lt;/pub-dates&gt;&lt;/dates&gt;&lt;publisher&gt;Routledge&lt;/publisher&gt;&lt;isbn&gt;1472-586X&lt;/isbn&gt;&lt;urls&gt;&lt;related-urls&gt;&lt;url&gt;http://dx.doi.org/10.1080/1472586X.2014.862994&lt;/url&gt;&lt;/related-urls&gt;&lt;/urls&gt;&lt;electronic-resource-num&gt;10.1080/1472586X.2014.862994&lt;/electronic-resource-num&gt;&lt;/record&gt;&lt;/Cite&gt;&lt;Cite&gt;&lt;Author&gt;Van Leeuwen&lt;/Author&gt;&lt;Year&gt;2001&lt;/Year&gt;&lt;RecNum&gt;1138&lt;/RecNum&gt;&lt;record&gt;&lt;rec-number&gt;1138&lt;/rec-number&gt;&lt;foreign-keys&gt;&lt;key app="EN" db-id="frww0z2r2fvf0ge0ssbxfda5ddv5derepafz" timestamp="1498639633"&gt;1138&lt;/key&gt;&lt;/foreign-keys&gt;&lt;ref-type name="Book"&gt;6&lt;/ref-type&gt;&lt;contributors&gt;&lt;authors&gt;&lt;author&gt;Van Leeuwen, Theo&lt;/author&gt;&lt;author&gt;Jewitt, Carey&lt;/author&gt;&lt;/authors&gt;&lt;/contributors&gt;&lt;titles&gt;&lt;title&gt;The handbook of visual analysis&lt;/title&gt;&lt;/titles&gt;&lt;dates&gt;&lt;year&gt;2001&lt;/year&gt;&lt;/dates&gt;&lt;publisher&gt;Sage&lt;/publisher&gt;&lt;isbn&gt;0761964770&lt;/isbn&gt;&lt;urls&gt;&lt;/urls&gt;&lt;/record&gt;&lt;/Cite&gt;&lt;/EndNote&gt;</w:instrText>
      </w:r>
      <w:r w:rsidR="000D6756">
        <w:rPr>
          <w:rFonts w:cs="Times New Roman"/>
          <w:szCs w:val="24"/>
        </w:rPr>
        <w:fldChar w:fldCharType="separate"/>
      </w:r>
      <w:r w:rsidR="000D6756">
        <w:rPr>
          <w:rFonts w:cs="Times New Roman"/>
          <w:noProof/>
          <w:szCs w:val="24"/>
        </w:rPr>
        <w:t>(Drew &amp; Guillemin, 2014; Van Leeuwen &amp; Jewitt, 2001)</w:t>
      </w:r>
      <w:r w:rsidR="000D6756">
        <w:rPr>
          <w:rFonts w:cs="Times New Roman"/>
          <w:szCs w:val="24"/>
        </w:rPr>
        <w:fldChar w:fldCharType="end"/>
      </w:r>
      <w:r w:rsidR="000D6756">
        <w:rPr>
          <w:rFonts w:cs="Times New Roman"/>
          <w:szCs w:val="24"/>
        </w:rPr>
        <w:t xml:space="preserve">. In other words, these pictures were used in the thesis as valuable data to support the verbal explanations through visualised forms. That is, the emphasis was placed on understanding the participants’ experience and its context through visual materials rather than understanding about visual materials and thus, the collected visual contents were used as supportive evidence rather than being explored by a particular visual analysis method </w:t>
      </w:r>
      <w:r w:rsidR="000D6756">
        <w:rPr>
          <w:rFonts w:cs="Times New Roman"/>
          <w:szCs w:val="24"/>
        </w:rPr>
        <w:fldChar w:fldCharType="begin"/>
      </w:r>
      <w:r w:rsidR="000D6756">
        <w:rPr>
          <w:rFonts w:cs="Times New Roman"/>
          <w:szCs w:val="24"/>
        </w:rPr>
        <w:instrText xml:space="preserve"> ADDIN EN.CITE &lt;EndNote&gt;&lt;Cite&gt;&lt;Author&gt;Goulding&lt;/Author&gt;&lt;Year&gt;2012&lt;/Year&gt;&lt;RecNum&gt;1239&lt;/RecNum&gt;&lt;DisplayText&gt;(Goulding &amp;amp; Saren, 2012)&lt;/DisplayText&gt;&lt;record&gt;&lt;rec-number&gt;1239&lt;/rec-number&gt;&lt;foreign-keys&gt;&lt;key app="EN" db-id="frww0z2r2fvf0ge0ssbxfda5ddv5derepafz" timestamp="1504095529"&gt;1239&lt;/key&gt;&lt;/foreign-keys&gt;&lt;ref-type name="Book"&gt;6&lt;/ref-type&gt;&lt;contributors&gt;&lt;authors&gt;&lt;author&gt;Goulding, Christina&lt;/author&gt;&lt;author&gt;Saren, Michael&lt;/author&gt;&lt;/authors&gt;&lt;/contributors&gt;&lt;titles&gt;&lt;title&gt;‘Gothic’ entrepreneurs: A study of the subcultural commodification process&lt;/title&gt;&lt;/titles&gt;&lt;pages&gt;227-242&lt;/pages&gt;&lt;dates&gt;&lt;year&gt;2012&lt;/year&gt;&lt;/dates&gt;&lt;urls&gt;&lt;/urls&gt;&lt;electronic-resource-num&gt;10.4324/9780080549743&lt;/electronic-resource-num&gt;&lt;/record&gt;&lt;/Cite&gt;&lt;/EndNote&gt;</w:instrText>
      </w:r>
      <w:r w:rsidR="000D6756">
        <w:rPr>
          <w:rFonts w:cs="Times New Roman"/>
          <w:szCs w:val="24"/>
        </w:rPr>
        <w:fldChar w:fldCharType="separate"/>
      </w:r>
      <w:r w:rsidR="000D6756">
        <w:rPr>
          <w:rFonts w:cs="Times New Roman"/>
          <w:noProof/>
          <w:szCs w:val="24"/>
        </w:rPr>
        <w:t>(Goulding &amp; Saren, 2012)</w:t>
      </w:r>
      <w:r w:rsidR="000D6756">
        <w:rPr>
          <w:rFonts w:cs="Times New Roman"/>
          <w:szCs w:val="24"/>
        </w:rPr>
        <w:fldChar w:fldCharType="end"/>
      </w:r>
      <w:r w:rsidR="000D6756">
        <w:rPr>
          <w:rFonts w:cs="Times New Roman"/>
          <w:szCs w:val="24"/>
        </w:rPr>
        <w:t>.</w:t>
      </w:r>
      <w:r>
        <w:rPr>
          <w:rFonts w:cs="Times New Roman"/>
          <w:szCs w:val="24"/>
        </w:rPr>
        <w:t xml:space="preserve"> </w:t>
      </w:r>
    </w:p>
    <w:p w14:paraId="447872CE" w14:textId="77777777" w:rsidR="00572AE7" w:rsidRDefault="006E0404" w:rsidP="00D0637B">
      <w:pPr>
        <w:rPr>
          <w:rFonts w:cs="Times New Roman"/>
          <w:szCs w:val="24"/>
        </w:rPr>
      </w:pPr>
      <w:r>
        <w:rPr>
          <w:rFonts w:cs="Times New Roman"/>
          <w:szCs w:val="24"/>
        </w:rPr>
        <w:t xml:space="preserve">The researcher recognises that the final interpretation represents a fusion of horizons between the interpreter’s frame of reference and the texts being interpreted </w:t>
      </w:r>
      <w:r>
        <w:rPr>
          <w:rFonts w:cs="Times New Roman"/>
          <w:szCs w:val="24"/>
        </w:rPr>
        <w:fldChar w:fldCharType="begin"/>
      </w:r>
      <w:r w:rsidR="007F2B53">
        <w:rPr>
          <w:rFonts w:cs="Times New Roman"/>
          <w:szCs w:val="24"/>
        </w:rPr>
        <w:instrText xml:space="preserve"> ADDIN EN.CITE &lt;EndNote&gt;&lt;Cite&gt;&lt;Author&gt;Thompson&lt;/Author&gt;&lt;Year&gt;1997&lt;/Year&gt;&lt;RecNum&gt;416&lt;/RecNum&gt;&lt;DisplayText&gt;(Thompson, 1997)&lt;/DisplayText&gt;&lt;record&gt;&lt;rec-number&gt;416&lt;/rec-number&gt;&lt;foreign-keys&gt;&lt;key app="EN" db-id="frww0z2r2fvf0ge0ssbxfda5ddv5derepafz" timestamp="0"&gt;416&lt;/key&gt;&lt;/foreign-keys&gt;&lt;ref-type name="Journal Article"&gt;17&lt;/ref-type&gt;&lt;contributors&gt;&lt;authors&gt;&lt;author&gt;Thompson, Craig&lt;/author&gt;&lt;/authors&gt;&lt;/contributors&gt;&lt;titles&gt;&lt;title&gt;Interpreting Consumers: A Hermeneutical Framework for Deriving Marketing Insights from the Texts of Consumers&amp;apos; Consumption Stories&lt;/title&gt;&lt;secondary-title&gt;Journal of Marketing Research (JMR)&lt;/secondary-title&gt;&lt;/titles&gt;&lt;pages&gt;438-455&lt;/pages&gt;&lt;volume&gt;34&lt;/volume&gt;&lt;number&gt;4&lt;/number&gt;&lt;keywords&gt;&lt;keyword&gt;CONSUMER behavior&lt;/keyword&gt;&lt;keyword&gt;HERMENEUTICS&lt;/keyword&gt;&lt;keyword&gt;CONSUMERS&lt;/keyword&gt;&lt;keyword&gt;MARKETING&lt;/keyword&gt;&lt;keyword&gt;CONSUMER research&lt;/keyword&gt;&lt;keyword&gt;MARKETING research&lt;/keyword&gt;&lt;keyword&gt;CONSUMPTION (Economics)&lt;/keyword&gt;&lt;keyword&gt;ETHNOLOGY&lt;/keyword&gt;&lt;keyword&gt;ATTITUDES&lt;/keyword&gt;&lt;keyword&gt;BRAND image&lt;/keyword&gt;&lt;keyword&gt;MARKETING theory&lt;/keyword&gt;&lt;keyword&gt;SERVICE industries&lt;/keyword&gt;&lt;/keywords&gt;&lt;dates&gt;&lt;year&gt;1997&lt;/year&gt;&lt;/dates&gt;&lt;publisher&gt;American Marketing Association&lt;/publisher&gt;&lt;isbn&gt;00222437&lt;/isbn&gt;&lt;accession-num&gt;9711110304&lt;/accession-num&gt;&lt;work-type&gt;Article&lt;/work-type&gt;&lt;urls&gt;&lt;related-urls&gt;&lt;url&gt;http://search.ebscohost.com/login.aspx?direct=true&amp;amp;db=ufh&amp;amp;AN=9711110304&amp;amp;site=ehost-live&lt;/url&gt;&lt;/related-urls&gt;&lt;/urls&gt;&lt;remote-database-name&gt;ufh&lt;/remote-database-name&gt;&lt;remote-database-provider&gt;EBSCOhost&lt;/remote-database-provider&gt;&lt;/record&gt;&lt;/Cite&gt;&lt;/EndNote&gt;</w:instrText>
      </w:r>
      <w:r>
        <w:rPr>
          <w:rFonts w:cs="Times New Roman"/>
          <w:szCs w:val="24"/>
        </w:rPr>
        <w:fldChar w:fldCharType="separate"/>
      </w:r>
      <w:r>
        <w:rPr>
          <w:rFonts w:cs="Times New Roman"/>
          <w:noProof/>
          <w:szCs w:val="24"/>
        </w:rPr>
        <w:t>(Thompson, 1997)</w:t>
      </w:r>
      <w:r>
        <w:rPr>
          <w:rFonts w:cs="Times New Roman"/>
          <w:szCs w:val="24"/>
        </w:rPr>
        <w:fldChar w:fldCharType="end"/>
      </w:r>
      <w:r>
        <w:rPr>
          <w:rFonts w:cs="Times New Roman"/>
          <w:szCs w:val="24"/>
        </w:rPr>
        <w:t xml:space="preserve">. </w:t>
      </w:r>
      <w:r w:rsidR="00572AE7">
        <w:rPr>
          <w:rFonts w:cs="Times New Roman"/>
          <w:szCs w:val="24"/>
        </w:rPr>
        <w:t>One of the drafts of analysis schemes used</w:t>
      </w:r>
      <w:r w:rsidR="00014184">
        <w:rPr>
          <w:rFonts w:cs="Times New Roman"/>
          <w:szCs w:val="24"/>
        </w:rPr>
        <w:t xml:space="preserve"> in this study </w:t>
      </w:r>
      <w:r w:rsidR="00572AE7">
        <w:rPr>
          <w:rFonts w:cs="Times New Roman"/>
          <w:szCs w:val="24"/>
        </w:rPr>
        <w:t xml:space="preserve">for the verbal and visual data is depicted at Table 3.7 below. </w:t>
      </w:r>
      <w:r>
        <w:rPr>
          <w:rFonts w:cs="Times New Roman"/>
          <w:szCs w:val="24"/>
        </w:rPr>
        <w:t xml:space="preserve">This table represents </w:t>
      </w:r>
      <w:r w:rsidR="003F57F3">
        <w:rPr>
          <w:rFonts w:cs="Times New Roman"/>
          <w:szCs w:val="24"/>
        </w:rPr>
        <w:t>the inter</w:t>
      </w:r>
      <w:r w:rsidR="003F198E">
        <w:rPr>
          <w:rFonts w:cs="Times New Roman"/>
          <w:szCs w:val="24"/>
        </w:rPr>
        <w:t xml:space="preserve">pretation process and highlights the </w:t>
      </w:r>
      <w:r>
        <w:rPr>
          <w:rFonts w:cs="Times New Roman"/>
          <w:szCs w:val="24"/>
        </w:rPr>
        <w:t>link</w:t>
      </w:r>
      <w:r w:rsidR="0038386D">
        <w:rPr>
          <w:rFonts w:cs="Times New Roman"/>
          <w:szCs w:val="24"/>
        </w:rPr>
        <w:t>ages from the data to the theory</w:t>
      </w:r>
      <w:r>
        <w:rPr>
          <w:rFonts w:cs="Times New Roman"/>
          <w:szCs w:val="24"/>
        </w:rPr>
        <w:t xml:space="preserve"> of the ethics of care</w:t>
      </w:r>
      <w:r w:rsidR="003F198E">
        <w:rPr>
          <w:rFonts w:cs="Times New Roman"/>
          <w:szCs w:val="24"/>
        </w:rPr>
        <w:t>.</w:t>
      </w:r>
    </w:p>
    <w:p w14:paraId="5BD90F6B" w14:textId="77777777" w:rsidR="0038386D" w:rsidRDefault="0038386D" w:rsidP="00D0637B">
      <w:pPr>
        <w:rPr>
          <w:rFonts w:cs="Times New Roman"/>
          <w:szCs w:val="24"/>
        </w:rPr>
      </w:pPr>
    </w:p>
    <w:p w14:paraId="313159C2" w14:textId="77777777" w:rsidR="0038386D" w:rsidRDefault="0038386D" w:rsidP="00D0637B">
      <w:pPr>
        <w:rPr>
          <w:rFonts w:cs="Times New Roman"/>
          <w:szCs w:val="24"/>
        </w:rPr>
      </w:pPr>
    </w:p>
    <w:p w14:paraId="4D4D31CE" w14:textId="77777777" w:rsidR="0038386D" w:rsidRDefault="0038386D" w:rsidP="00D0637B">
      <w:pPr>
        <w:rPr>
          <w:rFonts w:cs="Times New Roman"/>
          <w:szCs w:val="24"/>
        </w:rPr>
      </w:pPr>
    </w:p>
    <w:p w14:paraId="257C8CDF" w14:textId="77777777" w:rsidR="00587040" w:rsidRDefault="00587040" w:rsidP="00572AE7">
      <w:pPr>
        <w:pStyle w:val="Caption"/>
      </w:pPr>
    </w:p>
    <w:p w14:paraId="3635031B" w14:textId="77777777" w:rsidR="00572AE7" w:rsidRDefault="00572AE7" w:rsidP="00572AE7">
      <w:pPr>
        <w:pStyle w:val="Caption"/>
        <w:rPr>
          <w:rFonts w:cs="Times New Roman"/>
          <w:szCs w:val="24"/>
        </w:rPr>
      </w:pPr>
      <w:bookmarkStart w:id="146" w:name="_Toc381179326"/>
      <w:r>
        <w:t xml:space="preserve">Table </w:t>
      </w:r>
      <w:fldSimple w:instr=" STYLEREF 1 \s ">
        <w:r w:rsidR="00AD0BB0">
          <w:rPr>
            <w:noProof/>
          </w:rPr>
          <w:t>3</w:t>
        </w:r>
      </w:fldSimple>
      <w:r w:rsidR="00EA66E9">
        <w:noBreakHyphen/>
      </w:r>
      <w:fldSimple w:instr=" SEQ Table \* ARABIC \s 1 ">
        <w:r w:rsidR="00AD0BB0">
          <w:rPr>
            <w:noProof/>
          </w:rPr>
          <w:t>7</w:t>
        </w:r>
      </w:fldSimple>
      <w:r>
        <w:t xml:space="preserve"> </w:t>
      </w:r>
      <w:r w:rsidR="00B7784D">
        <w:t>Analysis Scheme Sample</w:t>
      </w:r>
      <w:bookmarkEnd w:id="146"/>
    </w:p>
    <w:p w14:paraId="13AC71A1" w14:textId="77777777" w:rsidR="00D90E21" w:rsidRDefault="00D90E21"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p>
    <w:p w14:paraId="598FF33F" w14:textId="77777777" w:rsidR="00D90E21" w:rsidRDefault="00D90E21"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p>
    <w:p w14:paraId="2AC4F036" w14:textId="5BFF986C" w:rsidR="00572AE7" w:rsidRPr="00210D5D" w:rsidRDefault="00D90E21"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r w:rsidRPr="00210D5D">
        <w:rPr>
          <w:noProof/>
          <w:sz w:val="20"/>
          <w:szCs w:val="20"/>
          <w:lang w:val="en-US" w:eastAsia="en-US"/>
        </w:rPr>
        <mc:AlternateContent>
          <mc:Choice Requires="wps">
            <w:drawing>
              <wp:anchor distT="0" distB="0" distL="114300" distR="114300" simplePos="0" relativeHeight="251692032" behindDoc="0" locked="0" layoutInCell="1" allowOverlap="1" wp14:anchorId="68D94CB9" wp14:editId="77C8389B">
                <wp:simplePos x="0" y="0"/>
                <wp:positionH relativeFrom="margin">
                  <wp:posOffset>4532630</wp:posOffset>
                </wp:positionH>
                <wp:positionV relativeFrom="paragraph">
                  <wp:posOffset>85090</wp:posOffset>
                </wp:positionV>
                <wp:extent cx="637540" cy="4229100"/>
                <wp:effectExtent l="0" t="0" r="22860" b="38100"/>
                <wp:wrapNone/>
                <wp:docPr id="12" name="Rectangle 12"/>
                <wp:cNvGraphicFramePr/>
                <a:graphic xmlns:a="http://schemas.openxmlformats.org/drawingml/2006/main">
                  <a:graphicData uri="http://schemas.microsoft.com/office/word/2010/wordprocessingShape">
                    <wps:wsp>
                      <wps:cNvSpPr/>
                      <wps:spPr>
                        <a:xfrm>
                          <a:off x="0" y="0"/>
                          <a:ext cx="637540" cy="422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D2D0E9" w14:textId="77777777" w:rsidR="00367B3B" w:rsidRPr="002659C8" w:rsidRDefault="00367B3B" w:rsidP="00CA54D8">
                            <w:pPr>
                              <w:spacing w:line="240" w:lineRule="auto"/>
                              <w:jc w:val="center"/>
                              <w:rPr>
                                <w:rFonts w:cs="Times New Roman"/>
                                <w:sz w:val="16"/>
                                <w:szCs w:val="16"/>
                              </w:rPr>
                            </w:pPr>
                            <w:r>
                              <w:rPr>
                                <w:rFonts w:cs="Times New Roman"/>
                                <w:sz w:val="16"/>
                                <w:szCs w:val="16"/>
                              </w:rPr>
                              <w:t>Market Mediated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left:0;text-align:left;margin-left:356.9pt;margin-top:6.7pt;width:50.2pt;height:33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" fillcolor="window" strokecolor="windowText" strokeweight="1pt">
                <v:textbox>
                  <w:txbxContent>
                    <w:p w14:paraId="57D2D0E9" w14:textId="77777777" w:rsidR="007F47CB" w:rsidRPr="002659C8" w:rsidRDefault="007F47CB" w:rsidP="00CA54D8">
                      <w:pPr>
                        <w:spacing w:line="240" w:lineRule="auto"/>
                        <w:jc w:val="center"/>
                        <w:rPr>
                          <w:rFonts w:cs="Times New Roman"/>
                          <w:sz w:val="16"/>
                          <w:szCs w:val="16"/>
                        </w:rPr>
                      </w:pPr>
                      <w:r>
                        <w:rPr>
                          <w:rFonts w:cs="Times New Roman"/>
                          <w:sz w:val="16"/>
                          <w:szCs w:val="16"/>
                        </w:rPr>
                        <w:t>Market Mediated Care</w:t>
                      </w:r>
                    </w:p>
                  </w:txbxContent>
                </v:textbox>
                <w10:wrap anchorx="margin"/>
              </v:rect>
            </w:pict>
          </mc:Fallback>
        </mc:AlternateContent>
      </w:r>
      <w:r w:rsidR="00572AE7" w:rsidRPr="00210D5D">
        <w:rPr>
          <w:noProof/>
          <w:sz w:val="16"/>
          <w:szCs w:val="16"/>
          <w:lang w:val="en-US" w:eastAsia="en-US"/>
        </w:rPr>
        <mc:AlternateContent>
          <mc:Choice Requires="wps">
            <w:drawing>
              <wp:anchor distT="0" distB="0" distL="114300" distR="114300" simplePos="0" relativeHeight="251669504" behindDoc="0" locked="0" layoutInCell="1" allowOverlap="1" wp14:anchorId="1E4D027D" wp14:editId="0B652631">
                <wp:simplePos x="0" y="0"/>
                <wp:positionH relativeFrom="column">
                  <wp:posOffset>1771015</wp:posOffset>
                </wp:positionH>
                <wp:positionV relativeFrom="paragraph">
                  <wp:posOffset>191770</wp:posOffset>
                </wp:positionV>
                <wp:extent cx="914400" cy="570840"/>
                <wp:effectExtent l="0" t="0" r="19050" b="20320"/>
                <wp:wrapNone/>
                <wp:docPr id="9" name="Rectangle 9"/>
                <wp:cNvGraphicFramePr/>
                <a:graphic xmlns:a="http://schemas.openxmlformats.org/drawingml/2006/main">
                  <a:graphicData uri="http://schemas.microsoft.com/office/word/2010/wordprocessingShape">
                    <wps:wsp>
                      <wps:cNvSpPr/>
                      <wps:spPr>
                        <a:xfrm>
                          <a:off x="0" y="0"/>
                          <a:ext cx="914400" cy="5708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86FB5A" w14:textId="77777777" w:rsidR="00367B3B" w:rsidRPr="00164C84" w:rsidRDefault="00367B3B" w:rsidP="00CA54D8">
                            <w:pPr>
                              <w:spacing w:line="240" w:lineRule="auto"/>
                              <w:jc w:val="center"/>
                              <w:rPr>
                                <w:rFonts w:cs="Times New Roman"/>
                                <w:sz w:val="16"/>
                                <w:szCs w:val="16"/>
                              </w:rPr>
                            </w:pPr>
                            <w:r w:rsidRPr="00164C84">
                              <w:rPr>
                                <w:rFonts w:cs="Times New Roman"/>
                                <w:sz w:val="16"/>
                                <w:szCs w:val="16"/>
                              </w:rPr>
                              <w:t>Promoting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0" style="position:absolute;left:0;text-align:left;margin-left:139.45pt;margin-top:15.1pt;width:1in;height:44.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" fillcolor="window" strokecolor="windowText" strokeweight="1pt">
                <v:textbox>
                  <w:txbxContent>
                    <w:p w14:paraId="4986FB5A" w14:textId="77777777" w:rsidR="007F47CB" w:rsidRPr="00164C84" w:rsidRDefault="007F47CB" w:rsidP="00CA54D8">
                      <w:pPr>
                        <w:spacing w:line="240" w:lineRule="auto"/>
                        <w:jc w:val="center"/>
                        <w:rPr>
                          <w:rFonts w:cs="Times New Roman"/>
                          <w:sz w:val="16"/>
                          <w:szCs w:val="16"/>
                        </w:rPr>
                      </w:pPr>
                      <w:r w:rsidRPr="00164C84">
                        <w:rPr>
                          <w:rFonts w:cs="Times New Roman"/>
                          <w:sz w:val="16"/>
                          <w:szCs w:val="16"/>
                        </w:rPr>
                        <w:t>Promoting wellbeing</w:t>
                      </w:r>
                    </w:p>
                  </w:txbxContent>
                </v:textbox>
              </v:rect>
            </w:pict>
          </mc:Fallback>
        </mc:AlternateContent>
      </w:r>
      <w:r w:rsidR="00572AE7" w:rsidRPr="00210D5D">
        <w:rPr>
          <w:noProof/>
          <w:sz w:val="20"/>
          <w:szCs w:val="20"/>
          <w:lang w:val="en-US" w:eastAsia="en-US"/>
        </w:rPr>
        <mc:AlternateContent>
          <mc:Choice Requires="wps">
            <w:drawing>
              <wp:anchor distT="0" distB="0" distL="114300" distR="114300" simplePos="0" relativeHeight="251665408" behindDoc="0" locked="0" layoutInCell="1" allowOverlap="1" wp14:anchorId="4276E2CB" wp14:editId="65E75A0A">
                <wp:simplePos x="0" y="0"/>
                <wp:positionH relativeFrom="column">
                  <wp:posOffset>153281</wp:posOffset>
                </wp:positionH>
                <wp:positionV relativeFrom="paragraph">
                  <wp:posOffset>112732</wp:posOffset>
                </wp:positionV>
                <wp:extent cx="914400" cy="739977"/>
                <wp:effectExtent l="0" t="0" r="19050" b="22225"/>
                <wp:wrapNone/>
                <wp:docPr id="6" name="Rectangle 6"/>
                <wp:cNvGraphicFramePr/>
                <a:graphic xmlns:a="http://schemas.openxmlformats.org/drawingml/2006/main">
                  <a:graphicData uri="http://schemas.microsoft.com/office/word/2010/wordprocessingShape">
                    <wps:wsp>
                      <wps:cNvSpPr/>
                      <wps:spPr>
                        <a:xfrm>
                          <a:off x="0" y="0"/>
                          <a:ext cx="914400" cy="7399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708516" w14:textId="77777777" w:rsidR="00367B3B" w:rsidRPr="00164C84" w:rsidRDefault="00367B3B" w:rsidP="00CA54D8">
                            <w:pPr>
                              <w:spacing w:line="240" w:lineRule="auto"/>
                              <w:jc w:val="center"/>
                              <w:rPr>
                                <w:rFonts w:cs="Times New Roman"/>
                                <w:sz w:val="16"/>
                                <w:szCs w:val="16"/>
                              </w:rPr>
                            </w:pPr>
                            <w:r w:rsidRPr="00164C84">
                              <w:rPr>
                                <w:rFonts w:cs="Times New Roman"/>
                                <w:sz w:val="16"/>
                                <w:szCs w:val="16"/>
                              </w:rPr>
                              <w:t>Buying gifts, sacrifice, buying clean food, sharing different 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1" style="position:absolute;left:0;text-align:left;margin-left:12.05pt;margin-top:8.9pt;width:1in;height:5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" fillcolor="window" strokecolor="windowText" strokeweight="1pt">
                <v:textbox>
                  <w:txbxContent>
                    <w:p w14:paraId="01708516" w14:textId="77777777" w:rsidR="007F47CB" w:rsidRPr="00164C84" w:rsidRDefault="007F47CB" w:rsidP="00CA54D8">
                      <w:pPr>
                        <w:spacing w:line="240" w:lineRule="auto"/>
                        <w:jc w:val="center"/>
                        <w:rPr>
                          <w:rFonts w:cs="Times New Roman"/>
                          <w:sz w:val="16"/>
                          <w:szCs w:val="16"/>
                        </w:rPr>
                      </w:pPr>
                      <w:r w:rsidRPr="00164C84">
                        <w:rPr>
                          <w:rFonts w:cs="Times New Roman"/>
                          <w:sz w:val="16"/>
                          <w:szCs w:val="16"/>
                        </w:rPr>
                        <w:t>Buying gifts, sacrifice, buying clean food, sharing different experiences</w:t>
                      </w:r>
                    </w:p>
                  </w:txbxContent>
                </v:textbox>
              </v:rect>
            </w:pict>
          </mc:Fallback>
        </mc:AlternateContent>
      </w:r>
    </w:p>
    <w:p w14:paraId="60401371" w14:textId="77777777" w:rsidR="00572AE7" w:rsidRPr="00210D5D" w:rsidRDefault="00572AE7"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r w:rsidRPr="00210D5D">
        <w:rPr>
          <w:noProof/>
          <w:sz w:val="20"/>
          <w:szCs w:val="20"/>
          <w:lang w:val="en-US" w:eastAsia="en-US"/>
        </w:rPr>
        <mc:AlternateContent>
          <mc:Choice Requires="wps">
            <w:drawing>
              <wp:anchor distT="0" distB="0" distL="114300" distR="114300" simplePos="0" relativeHeight="251680768" behindDoc="0" locked="0" layoutInCell="1" allowOverlap="1" wp14:anchorId="777618BB" wp14:editId="089FBBBE">
                <wp:simplePos x="0" y="0"/>
                <wp:positionH relativeFrom="column">
                  <wp:posOffset>2788610</wp:posOffset>
                </wp:positionH>
                <wp:positionV relativeFrom="paragraph">
                  <wp:posOffset>247915</wp:posOffset>
                </wp:positionV>
                <wp:extent cx="512698" cy="121491"/>
                <wp:effectExtent l="19050" t="95250" r="1905" b="107315"/>
                <wp:wrapNone/>
                <wp:docPr id="42" name="Right Arrow 42"/>
                <wp:cNvGraphicFramePr/>
                <a:graphic xmlns:a="http://schemas.openxmlformats.org/drawingml/2006/main">
                  <a:graphicData uri="http://schemas.microsoft.com/office/word/2010/wordprocessingShape">
                    <wps:wsp>
                      <wps:cNvSpPr/>
                      <wps:spPr>
                        <a:xfrm rot="1426181">
                          <a:off x="0" y="0"/>
                          <a:ext cx="512698" cy="121491"/>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EFE5582" w14:textId="77777777" w:rsidR="00367B3B" w:rsidRDefault="00367B3B" w:rsidP="00572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32" type="#_x0000_t13" style="position:absolute;left:0;text-align:left;margin-left:219.6pt;margin-top:19.5pt;width:40.35pt;height:9.55pt;rotation:155777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" adj="19041" fillcolor="windowText" strokeweight="1pt">
                <v:textbox>
                  <w:txbxContent>
                    <w:p w14:paraId="3EFE5582" w14:textId="77777777" w:rsidR="007F47CB" w:rsidRDefault="007F47CB" w:rsidP="00572AE7">
                      <w:pPr>
                        <w:jc w:val="center"/>
                      </w:pPr>
                    </w:p>
                  </w:txbxContent>
                </v:textbox>
              </v:shape>
            </w:pict>
          </mc:Fallback>
        </mc:AlternateContent>
      </w:r>
      <w:r w:rsidRPr="00210D5D">
        <w:rPr>
          <w:noProof/>
          <w:sz w:val="20"/>
          <w:szCs w:val="20"/>
          <w:lang w:val="en-US" w:eastAsia="en-US"/>
        </w:rPr>
        <mc:AlternateContent>
          <mc:Choice Requires="wps">
            <w:drawing>
              <wp:anchor distT="0" distB="0" distL="114300" distR="114300" simplePos="0" relativeHeight="251666432" behindDoc="0" locked="0" layoutInCell="1" allowOverlap="1" wp14:anchorId="72F21A99" wp14:editId="4CF350B9">
                <wp:simplePos x="0" y="0"/>
                <wp:positionH relativeFrom="column">
                  <wp:posOffset>1151273</wp:posOffset>
                </wp:positionH>
                <wp:positionV relativeFrom="paragraph">
                  <wp:posOffset>106812</wp:posOffset>
                </wp:positionV>
                <wp:extent cx="512698" cy="121491"/>
                <wp:effectExtent l="0" t="19050" r="40005" b="31115"/>
                <wp:wrapNone/>
                <wp:docPr id="7" name="Right Arrow 7"/>
                <wp:cNvGraphicFramePr/>
                <a:graphic xmlns:a="http://schemas.openxmlformats.org/drawingml/2006/main">
                  <a:graphicData uri="http://schemas.microsoft.com/office/word/2010/wordprocessingShape">
                    <wps:wsp>
                      <wps:cNvSpPr/>
                      <wps:spPr>
                        <a:xfrm>
                          <a:off x="0" y="0"/>
                          <a:ext cx="512698" cy="121491"/>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6F52652" w14:textId="77777777" w:rsidR="00367B3B" w:rsidRDefault="00367B3B" w:rsidP="00572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 o:spid="_x0000_s1033" type="#_x0000_t13" style="position:absolute;left:0;text-align:left;margin-left:90.65pt;margin-top:8.4pt;width:40.35pt;height: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" adj="19041" fillcolor="windowText" strokeweight="1pt">
                <v:textbox>
                  <w:txbxContent>
                    <w:p w14:paraId="66F52652" w14:textId="77777777" w:rsidR="007F47CB" w:rsidRDefault="007F47CB" w:rsidP="00572AE7">
                      <w:pPr>
                        <w:jc w:val="center"/>
                      </w:pPr>
                    </w:p>
                  </w:txbxContent>
                </v:textbox>
              </v:shape>
            </w:pict>
          </mc:Fallback>
        </mc:AlternateContent>
      </w:r>
    </w:p>
    <w:p w14:paraId="1536CF5D" w14:textId="3A8002FE" w:rsidR="00572AE7" w:rsidRPr="00210D5D" w:rsidRDefault="00572AE7"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r w:rsidRPr="00210D5D">
        <w:rPr>
          <w:noProof/>
          <w:sz w:val="20"/>
          <w:szCs w:val="20"/>
          <w:lang w:val="en-US" w:eastAsia="en-US"/>
        </w:rPr>
        <mc:AlternateContent>
          <mc:Choice Requires="wps">
            <w:drawing>
              <wp:anchor distT="0" distB="0" distL="114300" distR="114300" simplePos="0" relativeHeight="251685888" behindDoc="0" locked="0" layoutInCell="1" allowOverlap="1" wp14:anchorId="2D6CADD6" wp14:editId="3D55C269">
                <wp:simplePos x="0" y="0"/>
                <wp:positionH relativeFrom="column">
                  <wp:posOffset>3299460</wp:posOffset>
                </wp:positionH>
                <wp:positionV relativeFrom="paragraph">
                  <wp:posOffset>12065</wp:posOffset>
                </wp:positionV>
                <wp:extent cx="616688" cy="933450"/>
                <wp:effectExtent l="0" t="0" r="12065" b="19050"/>
                <wp:wrapNone/>
                <wp:docPr id="51" name="Rectangle 51"/>
                <wp:cNvGraphicFramePr/>
                <a:graphic xmlns:a="http://schemas.openxmlformats.org/drawingml/2006/main">
                  <a:graphicData uri="http://schemas.microsoft.com/office/word/2010/wordprocessingShape">
                    <wps:wsp>
                      <wps:cNvSpPr/>
                      <wps:spPr>
                        <a:xfrm>
                          <a:off x="0" y="0"/>
                          <a:ext cx="616688" cy="933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F83182" w14:textId="77777777" w:rsidR="00367B3B" w:rsidRPr="00164C84" w:rsidRDefault="00367B3B" w:rsidP="00CA54D8">
                            <w:pPr>
                              <w:spacing w:line="240" w:lineRule="auto"/>
                              <w:jc w:val="center"/>
                              <w:rPr>
                                <w:rFonts w:cs="Times New Roman"/>
                                <w:sz w:val="16"/>
                                <w:szCs w:val="16"/>
                              </w:rPr>
                            </w:pPr>
                            <w:r>
                              <w:rPr>
                                <w:rFonts w:cs="Times New Roman"/>
                                <w:sz w:val="16"/>
                                <w:szCs w:val="16"/>
                              </w:rPr>
                              <w:t>Care</w:t>
                            </w:r>
                            <w:r w:rsidRPr="00164C84">
                              <w:rPr>
                                <w:rFonts w:cs="Times New Roman"/>
                                <w:sz w:val="16"/>
                                <w:szCs w:val="16"/>
                              </w:rPr>
                              <w:t xml:space="preserve"> mediated ethics of consumption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4" style="position:absolute;left:0;text-align:left;margin-left:259.8pt;margin-top:.95pt;width:48.55pt;height: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" fillcolor="window" strokecolor="windowText" strokeweight="1pt">
                <v:textbox>
                  <w:txbxContent>
                    <w:p w14:paraId="5FF83182" w14:textId="77777777" w:rsidR="007F47CB" w:rsidRPr="00164C84" w:rsidRDefault="007F47CB" w:rsidP="00CA54D8">
                      <w:pPr>
                        <w:spacing w:line="240" w:lineRule="auto"/>
                        <w:jc w:val="center"/>
                        <w:rPr>
                          <w:rFonts w:cs="Times New Roman"/>
                          <w:sz w:val="16"/>
                          <w:szCs w:val="16"/>
                        </w:rPr>
                      </w:pPr>
                      <w:r>
                        <w:rPr>
                          <w:rFonts w:cs="Times New Roman"/>
                          <w:sz w:val="16"/>
                          <w:szCs w:val="16"/>
                        </w:rPr>
                        <w:t>Care</w:t>
                      </w:r>
                      <w:r w:rsidRPr="00164C84">
                        <w:rPr>
                          <w:rFonts w:cs="Times New Roman"/>
                          <w:sz w:val="16"/>
                          <w:szCs w:val="16"/>
                        </w:rPr>
                        <w:t xml:space="preserve"> mediated ethics of consumption</w:t>
                      </w:r>
                    </w:p>
                  </w:txbxContent>
                </v:textbox>
              </v:rect>
            </w:pict>
          </mc:Fallback>
        </mc:AlternateContent>
      </w:r>
    </w:p>
    <w:p w14:paraId="72BDD92E" w14:textId="77777777" w:rsidR="00572AE7" w:rsidRPr="00210D5D" w:rsidRDefault="00CA54D8"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r w:rsidRPr="00210D5D">
        <w:rPr>
          <w:rFonts w:cs="Times New Roman"/>
          <w:noProof/>
          <w:sz w:val="16"/>
          <w:szCs w:val="16"/>
          <w:lang w:val="en-US" w:eastAsia="en-US"/>
        </w:rPr>
        <mc:AlternateContent>
          <mc:Choice Requires="wps">
            <w:drawing>
              <wp:anchor distT="0" distB="0" distL="114300" distR="114300" simplePos="0" relativeHeight="251667456" behindDoc="0" locked="0" layoutInCell="1" allowOverlap="1" wp14:anchorId="1E0FFD8E" wp14:editId="667EE808">
                <wp:simplePos x="0" y="0"/>
                <wp:positionH relativeFrom="column">
                  <wp:posOffset>156210</wp:posOffset>
                </wp:positionH>
                <wp:positionV relativeFrom="paragraph">
                  <wp:posOffset>212725</wp:posOffset>
                </wp:positionV>
                <wp:extent cx="914400" cy="8953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914400" cy="8953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DC5352" w14:textId="77777777" w:rsidR="00367B3B" w:rsidRPr="00164C84" w:rsidRDefault="00367B3B" w:rsidP="00CA54D8">
                            <w:pPr>
                              <w:spacing w:line="240" w:lineRule="auto"/>
                              <w:jc w:val="center"/>
                              <w:rPr>
                                <w:rFonts w:cs="Times New Roman"/>
                                <w:sz w:val="16"/>
                                <w:szCs w:val="16"/>
                              </w:rPr>
                            </w:pPr>
                            <w:r w:rsidRPr="00164C84">
                              <w:rPr>
                                <w:rFonts w:cs="Times New Roman"/>
                                <w:sz w:val="16"/>
                                <w:szCs w:val="16"/>
                              </w:rPr>
                              <w:t xml:space="preserve">Avoid pesticides, boycotting, </w:t>
                            </w:r>
                            <w:r>
                              <w:rPr>
                                <w:rFonts w:cs="Times New Roman"/>
                                <w:sz w:val="16"/>
                                <w:szCs w:val="16"/>
                              </w:rPr>
                              <w:t xml:space="preserve">boycotting, anti-consumption, solidarity, volunteering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5" style="position:absolute;left:0;text-align:left;margin-left:12.3pt;margin-top:16.75pt;width:1in;height:7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" fillcolor="window" strokecolor="windowText" strokeweight="1pt">
                <v:textbox>
                  <w:txbxContent>
                    <w:p w14:paraId="67DC5352" w14:textId="77777777" w:rsidR="007F47CB" w:rsidRPr="00164C84" w:rsidRDefault="007F47CB" w:rsidP="00CA54D8">
                      <w:pPr>
                        <w:spacing w:line="240" w:lineRule="auto"/>
                        <w:jc w:val="center"/>
                        <w:rPr>
                          <w:rFonts w:cs="Times New Roman"/>
                          <w:sz w:val="16"/>
                          <w:szCs w:val="16"/>
                        </w:rPr>
                      </w:pPr>
                      <w:r w:rsidRPr="00164C84">
                        <w:rPr>
                          <w:rFonts w:cs="Times New Roman"/>
                          <w:sz w:val="16"/>
                          <w:szCs w:val="16"/>
                        </w:rPr>
                        <w:t xml:space="preserve">Avoid pesticides, boycotting, </w:t>
                      </w:r>
                      <w:r>
                        <w:rPr>
                          <w:rFonts w:cs="Times New Roman"/>
                          <w:sz w:val="16"/>
                          <w:szCs w:val="16"/>
                        </w:rPr>
                        <w:t xml:space="preserve">boycotting, anti-consumption, solidarity, volunteering </w:t>
                      </w:r>
                    </w:p>
                  </w:txbxContent>
                </v:textbox>
              </v:rect>
            </w:pict>
          </mc:Fallback>
        </mc:AlternateContent>
      </w:r>
    </w:p>
    <w:p w14:paraId="7841B4F7" w14:textId="77777777" w:rsidR="00572AE7" w:rsidRPr="00210D5D" w:rsidRDefault="00CA54D8"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r w:rsidRPr="00210D5D">
        <w:rPr>
          <w:noProof/>
          <w:sz w:val="20"/>
          <w:szCs w:val="20"/>
          <w:lang w:val="en-US" w:eastAsia="en-US"/>
        </w:rPr>
        <mc:AlternateContent>
          <mc:Choice Requires="wps">
            <w:drawing>
              <wp:anchor distT="0" distB="0" distL="114300" distR="114300" simplePos="0" relativeHeight="251670528" behindDoc="0" locked="0" layoutInCell="1" allowOverlap="1" wp14:anchorId="2D9864A2" wp14:editId="4A5959A4">
                <wp:simplePos x="0" y="0"/>
                <wp:positionH relativeFrom="column">
                  <wp:posOffset>1783080</wp:posOffset>
                </wp:positionH>
                <wp:positionV relativeFrom="paragraph">
                  <wp:posOffset>3810</wp:posOffset>
                </wp:positionV>
                <wp:extent cx="914400" cy="570840"/>
                <wp:effectExtent l="0" t="0" r="19050" b="20320"/>
                <wp:wrapNone/>
                <wp:docPr id="16" name="Rectangle 16"/>
                <wp:cNvGraphicFramePr/>
                <a:graphic xmlns:a="http://schemas.openxmlformats.org/drawingml/2006/main">
                  <a:graphicData uri="http://schemas.microsoft.com/office/word/2010/wordprocessingShape">
                    <wps:wsp>
                      <wps:cNvSpPr/>
                      <wps:spPr>
                        <a:xfrm>
                          <a:off x="0" y="0"/>
                          <a:ext cx="914400" cy="5708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0D2507" w14:textId="77777777" w:rsidR="00367B3B" w:rsidRPr="00164C84" w:rsidRDefault="00367B3B" w:rsidP="00572AE7">
                            <w:pPr>
                              <w:jc w:val="center"/>
                              <w:rPr>
                                <w:rFonts w:cs="Times New Roman"/>
                                <w:sz w:val="16"/>
                                <w:szCs w:val="16"/>
                              </w:rPr>
                            </w:pPr>
                            <w:r w:rsidRPr="00164C84">
                              <w:rPr>
                                <w:rFonts w:cs="Times New Roman"/>
                                <w:sz w:val="16"/>
                                <w:szCs w:val="16"/>
                              </w:rPr>
                              <w:t>Avoid</w:t>
                            </w:r>
                            <w:r>
                              <w:rPr>
                                <w:rFonts w:cs="Times New Roman"/>
                                <w:sz w:val="16"/>
                                <w:szCs w:val="16"/>
                              </w:rPr>
                              <w:t xml:space="preserve">ing </w:t>
                            </w:r>
                            <w:r w:rsidRPr="00164C84">
                              <w:rPr>
                                <w:rFonts w:cs="Times New Roman"/>
                                <w:sz w:val="16"/>
                                <w:szCs w:val="16"/>
                              </w:rPr>
                              <w:t>hurt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36" style="position:absolute;left:0;text-align:left;margin-left:140.4pt;margin-top:.3pt;width:1in;height:4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" fillcolor="window" strokecolor="windowText" strokeweight="1pt">
                <v:textbox>
                  <w:txbxContent>
                    <w:p w14:paraId="520D2507" w14:textId="77777777" w:rsidR="007F47CB" w:rsidRPr="00164C84" w:rsidRDefault="007F47CB" w:rsidP="00572AE7">
                      <w:pPr>
                        <w:jc w:val="center"/>
                        <w:rPr>
                          <w:rFonts w:cs="Times New Roman"/>
                          <w:sz w:val="16"/>
                          <w:szCs w:val="16"/>
                        </w:rPr>
                      </w:pPr>
                      <w:r w:rsidRPr="00164C84">
                        <w:rPr>
                          <w:rFonts w:cs="Times New Roman"/>
                          <w:sz w:val="16"/>
                          <w:szCs w:val="16"/>
                        </w:rPr>
                        <w:t>Avoid</w:t>
                      </w:r>
                      <w:r>
                        <w:rPr>
                          <w:rFonts w:cs="Times New Roman"/>
                          <w:sz w:val="16"/>
                          <w:szCs w:val="16"/>
                        </w:rPr>
                        <w:t xml:space="preserve">ing </w:t>
                      </w:r>
                      <w:r w:rsidRPr="00164C84">
                        <w:rPr>
                          <w:rFonts w:cs="Times New Roman"/>
                          <w:sz w:val="16"/>
                          <w:szCs w:val="16"/>
                        </w:rPr>
                        <w:t>hurt</w:t>
                      </w:r>
                    </w:p>
                  </w:txbxContent>
                </v:textbox>
              </v:rect>
            </w:pict>
          </mc:Fallback>
        </mc:AlternateContent>
      </w:r>
      <w:r w:rsidR="00572AE7" w:rsidRPr="00210D5D">
        <w:rPr>
          <w:noProof/>
          <w:sz w:val="20"/>
          <w:szCs w:val="20"/>
          <w:lang w:val="en-US" w:eastAsia="en-US"/>
        </w:rPr>
        <mc:AlternateContent>
          <mc:Choice Requires="wps">
            <w:drawing>
              <wp:anchor distT="0" distB="0" distL="114300" distR="114300" simplePos="0" relativeHeight="251688960" behindDoc="0" locked="0" layoutInCell="1" allowOverlap="1" wp14:anchorId="60D0CAA8" wp14:editId="44FB8651">
                <wp:simplePos x="0" y="0"/>
                <wp:positionH relativeFrom="column">
                  <wp:posOffset>3954721</wp:posOffset>
                </wp:positionH>
                <wp:positionV relativeFrom="paragraph">
                  <wp:posOffset>146493</wp:posOffset>
                </wp:positionV>
                <wp:extent cx="512698" cy="121491"/>
                <wp:effectExtent l="0" t="133350" r="0" b="126365"/>
                <wp:wrapNone/>
                <wp:docPr id="10" name="Right Arrow 10"/>
                <wp:cNvGraphicFramePr/>
                <a:graphic xmlns:a="http://schemas.openxmlformats.org/drawingml/2006/main">
                  <a:graphicData uri="http://schemas.microsoft.com/office/word/2010/wordprocessingShape">
                    <wps:wsp>
                      <wps:cNvSpPr/>
                      <wps:spPr>
                        <a:xfrm rot="1938426">
                          <a:off x="0" y="0"/>
                          <a:ext cx="512698" cy="121491"/>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D592078" w14:textId="77777777" w:rsidR="00367B3B" w:rsidRDefault="00367B3B" w:rsidP="00572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 o:spid="_x0000_s1037" type="#_x0000_t13" style="position:absolute;left:0;text-align:left;margin-left:311.4pt;margin-top:11.55pt;width:40.35pt;height:9.55pt;rotation:211727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" adj="19041" fillcolor="windowText" strokeweight="1pt">
                <v:textbox>
                  <w:txbxContent>
                    <w:p w14:paraId="3D592078" w14:textId="77777777" w:rsidR="007F47CB" w:rsidRDefault="007F47CB" w:rsidP="00572AE7">
                      <w:pPr>
                        <w:jc w:val="center"/>
                      </w:pPr>
                    </w:p>
                  </w:txbxContent>
                </v:textbox>
              </v:shape>
            </w:pict>
          </mc:Fallback>
        </mc:AlternateContent>
      </w:r>
      <w:r w:rsidR="00572AE7" w:rsidRPr="00210D5D">
        <w:rPr>
          <w:noProof/>
          <w:sz w:val="20"/>
          <w:szCs w:val="20"/>
          <w:lang w:val="en-US" w:eastAsia="en-US"/>
        </w:rPr>
        <mc:AlternateContent>
          <mc:Choice Requires="wps">
            <w:drawing>
              <wp:anchor distT="0" distB="0" distL="114300" distR="114300" simplePos="0" relativeHeight="251681792" behindDoc="0" locked="0" layoutInCell="1" allowOverlap="1" wp14:anchorId="005CB1DD" wp14:editId="7F2015FE">
                <wp:simplePos x="0" y="0"/>
                <wp:positionH relativeFrom="column">
                  <wp:posOffset>2766888</wp:posOffset>
                </wp:positionH>
                <wp:positionV relativeFrom="paragraph">
                  <wp:posOffset>119651</wp:posOffset>
                </wp:positionV>
                <wp:extent cx="512698" cy="121491"/>
                <wp:effectExtent l="0" t="114300" r="0" b="107315"/>
                <wp:wrapNone/>
                <wp:docPr id="43" name="Right Arrow 43"/>
                <wp:cNvGraphicFramePr/>
                <a:graphic xmlns:a="http://schemas.openxmlformats.org/drawingml/2006/main">
                  <a:graphicData uri="http://schemas.microsoft.com/office/word/2010/wordprocessingShape">
                    <wps:wsp>
                      <wps:cNvSpPr/>
                      <wps:spPr>
                        <a:xfrm rot="19876693">
                          <a:off x="0" y="0"/>
                          <a:ext cx="512698" cy="121491"/>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FEADC1B" w14:textId="77777777" w:rsidR="00367B3B" w:rsidRDefault="00367B3B" w:rsidP="00572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3" o:spid="_x0000_s1038" type="#_x0000_t13" style="position:absolute;left:0;text-align:left;margin-left:217.85pt;margin-top:9.4pt;width:40.35pt;height:9.55pt;rotation:-188231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" adj="19041" fillcolor="windowText" strokeweight="1pt">
                <v:textbox>
                  <w:txbxContent>
                    <w:p w14:paraId="5FEADC1B" w14:textId="77777777" w:rsidR="007F47CB" w:rsidRDefault="007F47CB" w:rsidP="00572AE7">
                      <w:pPr>
                        <w:jc w:val="center"/>
                      </w:pPr>
                    </w:p>
                  </w:txbxContent>
                </v:textbox>
              </v:shape>
            </w:pict>
          </mc:Fallback>
        </mc:AlternateContent>
      </w:r>
      <w:r w:rsidR="00572AE7" w:rsidRPr="00210D5D">
        <w:rPr>
          <w:noProof/>
          <w:sz w:val="20"/>
          <w:szCs w:val="20"/>
          <w:lang w:val="en-US" w:eastAsia="en-US"/>
        </w:rPr>
        <mc:AlternateContent>
          <mc:Choice Requires="wps">
            <w:drawing>
              <wp:anchor distT="0" distB="0" distL="114300" distR="114300" simplePos="0" relativeHeight="251668480" behindDoc="0" locked="0" layoutInCell="1" allowOverlap="1" wp14:anchorId="0CF89FA6" wp14:editId="3911543C">
                <wp:simplePos x="0" y="0"/>
                <wp:positionH relativeFrom="column">
                  <wp:posOffset>1139825</wp:posOffset>
                </wp:positionH>
                <wp:positionV relativeFrom="paragraph">
                  <wp:posOffset>205406</wp:posOffset>
                </wp:positionV>
                <wp:extent cx="512698" cy="121491"/>
                <wp:effectExtent l="0" t="19050" r="40005" b="31115"/>
                <wp:wrapNone/>
                <wp:docPr id="11" name="Right Arrow 11"/>
                <wp:cNvGraphicFramePr/>
                <a:graphic xmlns:a="http://schemas.openxmlformats.org/drawingml/2006/main">
                  <a:graphicData uri="http://schemas.microsoft.com/office/word/2010/wordprocessingShape">
                    <wps:wsp>
                      <wps:cNvSpPr/>
                      <wps:spPr>
                        <a:xfrm>
                          <a:off x="0" y="0"/>
                          <a:ext cx="512698" cy="121491"/>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F41039E" w14:textId="77777777" w:rsidR="00367B3B" w:rsidRDefault="00367B3B" w:rsidP="00572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 o:spid="_x0000_s1039" type="#_x0000_t13" style="position:absolute;left:0;text-align:left;margin-left:89.75pt;margin-top:16.15pt;width:40.35pt;height: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" adj="19041" fillcolor="windowText" strokeweight="1pt">
                <v:textbox>
                  <w:txbxContent>
                    <w:p w14:paraId="4F41039E" w14:textId="77777777" w:rsidR="007F47CB" w:rsidRDefault="007F47CB" w:rsidP="00572AE7">
                      <w:pPr>
                        <w:jc w:val="center"/>
                      </w:pPr>
                    </w:p>
                  </w:txbxContent>
                </v:textbox>
              </v:shape>
            </w:pict>
          </mc:Fallback>
        </mc:AlternateContent>
      </w:r>
    </w:p>
    <w:p w14:paraId="0BC8604B" w14:textId="39EFF58F" w:rsidR="00572AE7" w:rsidRPr="00210D5D" w:rsidRDefault="00572AE7"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p>
    <w:p w14:paraId="2122DAC4" w14:textId="77777777" w:rsidR="00572AE7" w:rsidRPr="00210D5D" w:rsidRDefault="00572AE7"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p>
    <w:p w14:paraId="512F498C" w14:textId="77777777" w:rsidR="00CA54D8" w:rsidRDefault="00CA54D8"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p>
    <w:p w14:paraId="1E25707B" w14:textId="059858DC" w:rsidR="00572AE7" w:rsidRPr="00210D5D" w:rsidRDefault="00572AE7"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p>
    <w:p w14:paraId="17E8E748" w14:textId="187372E8" w:rsidR="00572AE7" w:rsidRPr="00210D5D" w:rsidRDefault="00572AE7"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p>
    <w:p w14:paraId="5CFD69D4" w14:textId="77777777" w:rsidR="00572AE7" w:rsidRPr="00210D5D" w:rsidRDefault="00572AE7"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p>
    <w:p w14:paraId="00D1DE75" w14:textId="77777777" w:rsidR="00572AE7" w:rsidRPr="00210D5D" w:rsidRDefault="00572AE7"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p>
    <w:p w14:paraId="0E4FEC53" w14:textId="77777777" w:rsidR="00572AE7" w:rsidRPr="00210D5D" w:rsidRDefault="00572AE7"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r w:rsidRPr="00210D5D">
        <w:rPr>
          <w:noProof/>
          <w:sz w:val="20"/>
          <w:szCs w:val="20"/>
          <w:lang w:val="en-US" w:eastAsia="en-US"/>
        </w:rPr>
        <mc:AlternateContent>
          <mc:Choice Requires="wps">
            <w:drawing>
              <wp:anchor distT="0" distB="0" distL="114300" distR="114300" simplePos="0" relativeHeight="251674624" behindDoc="0" locked="0" layoutInCell="1" allowOverlap="1" wp14:anchorId="61689F0E" wp14:editId="05AAB3C2">
                <wp:simplePos x="0" y="0"/>
                <wp:positionH relativeFrom="column">
                  <wp:posOffset>118110</wp:posOffset>
                </wp:positionH>
                <wp:positionV relativeFrom="paragraph">
                  <wp:posOffset>6351</wp:posOffset>
                </wp:positionV>
                <wp:extent cx="914400" cy="15430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914400" cy="1543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178681" w14:textId="77777777" w:rsidR="00367B3B" w:rsidRPr="002659C8" w:rsidRDefault="00367B3B" w:rsidP="00CA54D8">
                            <w:pPr>
                              <w:spacing w:line="240" w:lineRule="auto"/>
                              <w:jc w:val="center"/>
                              <w:rPr>
                                <w:rFonts w:cs="Times New Roman"/>
                                <w:sz w:val="16"/>
                                <w:szCs w:val="16"/>
                              </w:rPr>
                            </w:pPr>
                            <w:r w:rsidRPr="002659C8">
                              <w:rPr>
                                <w:rFonts w:cs="Times New Roman"/>
                                <w:sz w:val="16"/>
                                <w:szCs w:val="16"/>
                              </w:rPr>
                              <w:t>Family trips vs. carbon emission footprint, clean clothes</w:t>
                            </w:r>
                            <w:r>
                              <w:rPr>
                                <w:rFonts w:cs="Times New Roman"/>
                                <w:sz w:val="16"/>
                                <w:szCs w:val="16"/>
                              </w:rPr>
                              <w:t xml:space="preserve"> </w:t>
                            </w:r>
                            <w:r w:rsidRPr="002659C8">
                              <w:rPr>
                                <w:rFonts w:cs="Times New Roman"/>
                                <w:sz w:val="16"/>
                                <w:szCs w:val="16"/>
                              </w:rPr>
                              <w:t>vs</w:t>
                            </w:r>
                            <w:r>
                              <w:rPr>
                                <w:rFonts w:cs="Times New Roman"/>
                                <w:sz w:val="16"/>
                                <w:szCs w:val="16"/>
                              </w:rPr>
                              <w:t xml:space="preserve"> organic cleaners, Nike shoes for my son vs. sweatshops, beautifully polished nails vs. chemical for the environment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40" style="position:absolute;left:0;text-align:left;margin-left:9.3pt;margin-top:.5pt;width:1in;height:12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" fillcolor="window" strokecolor="windowText" strokeweight="1pt">
                <v:textbox>
                  <w:txbxContent>
                    <w:p w14:paraId="15178681" w14:textId="77777777" w:rsidR="007F47CB" w:rsidRPr="002659C8" w:rsidRDefault="007F47CB" w:rsidP="00CA54D8">
                      <w:pPr>
                        <w:spacing w:line="240" w:lineRule="auto"/>
                        <w:jc w:val="center"/>
                        <w:rPr>
                          <w:rFonts w:cs="Times New Roman"/>
                          <w:sz w:val="16"/>
                          <w:szCs w:val="16"/>
                        </w:rPr>
                      </w:pPr>
                      <w:r w:rsidRPr="002659C8">
                        <w:rPr>
                          <w:rFonts w:cs="Times New Roman"/>
                          <w:sz w:val="16"/>
                          <w:szCs w:val="16"/>
                        </w:rPr>
                        <w:t>Family trips vs. carbon emission footprint, clean clothes</w:t>
                      </w:r>
                      <w:r>
                        <w:rPr>
                          <w:rFonts w:cs="Times New Roman"/>
                          <w:sz w:val="16"/>
                          <w:szCs w:val="16"/>
                        </w:rPr>
                        <w:t xml:space="preserve"> </w:t>
                      </w:r>
                      <w:r w:rsidRPr="002659C8">
                        <w:rPr>
                          <w:rFonts w:cs="Times New Roman"/>
                          <w:sz w:val="16"/>
                          <w:szCs w:val="16"/>
                        </w:rPr>
                        <w:t>vs</w:t>
                      </w:r>
                      <w:r>
                        <w:rPr>
                          <w:rFonts w:cs="Times New Roman"/>
                          <w:sz w:val="16"/>
                          <w:szCs w:val="16"/>
                        </w:rPr>
                        <w:t xml:space="preserve"> organic cleaners, Nike shoes for my son vs. sweatshops, beautifully polished nails vs. chemical for the environment </w:t>
                      </w:r>
                    </w:p>
                  </w:txbxContent>
                </v:textbox>
              </v:rect>
            </w:pict>
          </mc:Fallback>
        </mc:AlternateContent>
      </w:r>
    </w:p>
    <w:p w14:paraId="2B29DA03" w14:textId="7F26B1D7" w:rsidR="00572AE7" w:rsidRPr="00210D5D" w:rsidRDefault="00CA54D8"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r w:rsidRPr="00210D5D">
        <w:rPr>
          <w:noProof/>
          <w:sz w:val="20"/>
          <w:szCs w:val="20"/>
          <w:lang w:val="en-US" w:eastAsia="en-US"/>
        </w:rPr>
        <mc:AlternateContent>
          <mc:Choice Requires="wps">
            <w:drawing>
              <wp:anchor distT="0" distB="0" distL="114300" distR="114300" simplePos="0" relativeHeight="251687936" behindDoc="0" locked="0" layoutInCell="1" allowOverlap="1" wp14:anchorId="00BEBA86" wp14:editId="26F50D3D">
                <wp:simplePos x="0" y="0"/>
                <wp:positionH relativeFrom="column">
                  <wp:posOffset>3276600</wp:posOffset>
                </wp:positionH>
                <wp:positionV relativeFrom="paragraph">
                  <wp:posOffset>53340</wp:posOffset>
                </wp:positionV>
                <wp:extent cx="584790" cy="914400"/>
                <wp:effectExtent l="0" t="0" r="25400" b="25400"/>
                <wp:wrapNone/>
                <wp:docPr id="56" name="Rectangle 56"/>
                <wp:cNvGraphicFramePr/>
                <a:graphic xmlns:a="http://schemas.openxmlformats.org/drawingml/2006/main">
                  <a:graphicData uri="http://schemas.microsoft.com/office/word/2010/wordprocessingShape">
                    <wps:wsp>
                      <wps:cNvSpPr/>
                      <wps:spPr>
                        <a:xfrm>
                          <a:off x="0" y="0"/>
                          <a:ext cx="584790"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EB7DEF" w14:textId="77777777" w:rsidR="00367B3B" w:rsidRPr="001D522E" w:rsidRDefault="00367B3B" w:rsidP="00CA54D8">
                            <w:pPr>
                              <w:spacing w:line="240" w:lineRule="auto"/>
                              <w:jc w:val="center"/>
                              <w:rPr>
                                <w:rFonts w:cs="Times New Roman"/>
                                <w:sz w:val="16"/>
                                <w:szCs w:val="16"/>
                              </w:rPr>
                            </w:pPr>
                            <w:r>
                              <w:rPr>
                                <w:rFonts w:cs="Times New Roman"/>
                                <w:sz w:val="16"/>
                                <w:szCs w:val="16"/>
                              </w:rPr>
                              <w:t xml:space="preserve">Path to Mature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1" style="position:absolute;left:0;text-align:left;margin-left:258pt;margin-top:4.2pt;width:46.05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" fillcolor="window" strokecolor="windowText" strokeweight="1pt">
                <v:textbox>
                  <w:txbxContent>
                    <w:p w14:paraId="1DEB7DEF" w14:textId="77777777" w:rsidR="007F47CB" w:rsidRPr="001D522E" w:rsidRDefault="007F47CB" w:rsidP="00CA54D8">
                      <w:pPr>
                        <w:spacing w:line="240" w:lineRule="auto"/>
                        <w:jc w:val="center"/>
                        <w:rPr>
                          <w:rFonts w:cs="Times New Roman"/>
                          <w:sz w:val="16"/>
                          <w:szCs w:val="16"/>
                        </w:rPr>
                      </w:pPr>
                      <w:r>
                        <w:rPr>
                          <w:rFonts w:cs="Times New Roman"/>
                          <w:sz w:val="16"/>
                          <w:szCs w:val="16"/>
                        </w:rPr>
                        <w:t xml:space="preserve">Path to Mature Care </w:t>
                      </w:r>
                    </w:p>
                  </w:txbxContent>
                </v:textbox>
              </v:rect>
            </w:pict>
          </mc:Fallback>
        </mc:AlternateContent>
      </w:r>
      <w:r w:rsidRPr="00210D5D">
        <w:rPr>
          <w:noProof/>
          <w:sz w:val="20"/>
          <w:szCs w:val="20"/>
          <w:lang w:val="en-US" w:eastAsia="en-US"/>
        </w:rPr>
        <mc:AlternateContent>
          <mc:Choice Requires="wps">
            <w:drawing>
              <wp:anchor distT="0" distB="0" distL="114300" distR="114300" simplePos="0" relativeHeight="251684864" behindDoc="0" locked="0" layoutInCell="1" allowOverlap="1" wp14:anchorId="7F55DB59" wp14:editId="1BCCD5FD">
                <wp:simplePos x="0" y="0"/>
                <wp:positionH relativeFrom="column">
                  <wp:posOffset>1759585</wp:posOffset>
                </wp:positionH>
                <wp:positionV relativeFrom="paragraph">
                  <wp:posOffset>56515</wp:posOffset>
                </wp:positionV>
                <wp:extent cx="914400" cy="10001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914400" cy="1000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697C00" w14:textId="77777777" w:rsidR="00367B3B" w:rsidRPr="001D522E" w:rsidRDefault="00367B3B" w:rsidP="00CA54D8">
                            <w:pPr>
                              <w:spacing w:line="240" w:lineRule="auto"/>
                              <w:jc w:val="center"/>
                              <w:rPr>
                                <w:rFonts w:cs="Times New Roman"/>
                                <w:sz w:val="16"/>
                                <w:szCs w:val="16"/>
                              </w:rPr>
                            </w:pPr>
                            <w:r>
                              <w:rPr>
                                <w:rFonts w:cs="Times New Roman"/>
                                <w:sz w:val="16"/>
                                <w:szCs w:val="16"/>
                              </w:rPr>
                              <w:t>Balancing responsibilities while attending the needs of self, close, and distant</w:t>
                            </w:r>
                            <w:r w:rsidRPr="001D522E">
                              <w:rPr>
                                <w:rFonts w:cs="Times New Roman"/>
                                <w:sz w:val="16"/>
                                <w:szCs w:val="16"/>
                              </w:rPr>
                              <w:t xml:space="preserve">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42" style="position:absolute;left:0;text-align:left;margin-left:138.55pt;margin-top:4.45pt;width:1in;height:7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" fillcolor="window" strokecolor="windowText" strokeweight="1pt">
                <v:textbox>
                  <w:txbxContent>
                    <w:p w14:paraId="50697C00" w14:textId="77777777" w:rsidR="007F47CB" w:rsidRPr="001D522E" w:rsidRDefault="007F47CB" w:rsidP="00CA54D8">
                      <w:pPr>
                        <w:spacing w:line="240" w:lineRule="auto"/>
                        <w:jc w:val="center"/>
                        <w:rPr>
                          <w:rFonts w:cs="Times New Roman"/>
                          <w:sz w:val="16"/>
                          <w:szCs w:val="16"/>
                        </w:rPr>
                      </w:pPr>
                      <w:r>
                        <w:rPr>
                          <w:rFonts w:cs="Times New Roman"/>
                          <w:sz w:val="16"/>
                          <w:szCs w:val="16"/>
                        </w:rPr>
                        <w:t>Balancing responsibilities while attending the needs of self, close, and distant</w:t>
                      </w:r>
                      <w:r w:rsidRPr="001D522E">
                        <w:rPr>
                          <w:rFonts w:cs="Times New Roman"/>
                          <w:sz w:val="16"/>
                          <w:szCs w:val="16"/>
                        </w:rPr>
                        <w:t xml:space="preserve"> others</w:t>
                      </w:r>
                    </w:p>
                  </w:txbxContent>
                </v:textbox>
              </v:rect>
            </w:pict>
          </mc:Fallback>
        </mc:AlternateContent>
      </w:r>
    </w:p>
    <w:p w14:paraId="7F9D6A5C" w14:textId="0A818C6E" w:rsidR="00572AE7" w:rsidRPr="00210D5D" w:rsidRDefault="00D90E21" w:rsidP="00CA54D8">
      <w:pPr>
        <w:pBdr>
          <w:top w:val="single" w:sz="4" w:space="2" w:color="auto"/>
          <w:left w:val="single" w:sz="4" w:space="1" w:color="auto"/>
          <w:bottom w:val="single" w:sz="4" w:space="1" w:color="auto"/>
          <w:right w:val="single" w:sz="4" w:space="4" w:color="auto"/>
        </w:pBdr>
        <w:spacing w:after="120" w:line="240" w:lineRule="auto"/>
        <w:rPr>
          <w:sz w:val="20"/>
          <w:szCs w:val="20"/>
        </w:rPr>
      </w:pPr>
      <w:r w:rsidRPr="00210D5D">
        <w:rPr>
          <w:noProof/>
          <w:sz w:val="20"/>
          <w:szCs w:val="20"/>
          <w:lang w:val="en-US" w:eastAsia="en-US"/>
        </w:rPr>
        <mc:AlternateContent>
          <mc:Choice Requires="wps">
            <w:drawing>
              <wp:anchor distT="0" distB="0" distL="114300" distR="114300" simplePos="0" relativeHeight="251691008" behindDoc="0" locked="0" layoutInCell="1" allowOverlap="1" wp14:anchorId="332B214E" wp14:editId="48AD8128">
                <wp:simplePos x="0" y="0"/>
                <wp:positionH relativeFrom="column">
                  <wp:posOffset>3883490</wp:posOffset>
                </wp:positionH>
                <wp:positionV relativeFrom="paragraph">
                  <wp:posOffset>69640</wp:posOffset>
                </wp:positionV>
                <wp:extent cx="576758" cy="137065"/>
                <wp:effectExtent l="0" t="127000" r="0" b="117475"/>
                <wp:wrapNone/>
                <wp:docPr id="14" name="Right Arrow 14"/>
                <wp:cNvGraphicFramePr/>
                <a:graphic xmlns:a="http://schemas.openxmlformats.org/drawingml/2006/main">
                  <a:graphicData uri="http://schemas.microsoft.com/office/word/2010/wordprocessingShape">
                    <wps:wsp>
                      <wps:cNvSpPr/>
                      <wps:spPr>
                        <a:xfrm rot="19876693">
                          <a:off x="0" y="0"/>
                          <a:ext cx="576758" cy="13706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43AE472" w14:textId="77777777" w:rsidR="00367B3B" w:rsidRDefault="00367B3B" w:rsidP="00572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43" type="#_x0000_t13" style="position:absolute;left:0;text-align:left;margin-left:305.8pt;margin-top:5.5pt;width:45.4pt;height:10.8pt;rotation:-188231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" adj="19033" fillcolor="windowText" strokeweight="1pt">
                <v:textbox>
                  <w:txbxContent>
                    <w:p w14:paraId="743AE472" w14:textId="77777777" w:rsidR="007F47CB" w:rsidRDefault="007F47CB" w:rsidP="00572AE7">
                      <w:pPr>
                        <w:jc w:val="center"/>
                      </w:pPr>
                    </w:p>
                  </w:txbxContent>
                </v:textbox>
              </v:shape>
            </w:pict>
          </mc:Fallback>
        </mc:AlternateContent>
      </w:r>
    </w:p>
    <w:p w14:paraId="550635A2" w14:textId="35497F13" w:rsidR="00572AE7" w:rsidRPr="00210D5D" w:rsidRDefault="00CA54D8" w:rsidP="00572AE7">
      <w:pPr>
        <w:pBdr>
          <w:top w:val="single" w:sz="4" w:space="2" w:color="auto"/>
          <w:left w:val="single" w:sz="4" w:space="1" w:color="auto"/>
          <w:bottom w:val="single" w:sz="4" w:space="1" w:color="auto"/>
          <w:right w:val="single" w:sz="4" w:space="4" w:color="auto"/>
        </w:pBdr>
        <w:spacing w:after="120" w:line="264" w:lineRule="auto"/>
        <w:rPr>
          <w:sz w:val="20"/>
          <w:szCs w:val="20"/>
        </w:rPr>
      </w:pPr>
      <w:r w:rsidRPr="00210D5D">
        <w:rPr>
          <w:noProof/>
          <w:sz w:val="20"/>
          <w:szCs w:val="20"/>
          <w:lang w:val="en-US" w:eastAsia="en-US"/>
        </w:rPr>
        <mc:AlternateContent>
          <mc:Choice Requires="wps">
            <w:drawing>
              <wp:anchor distT="0" distB="0" distL="114300" distR="114300" simplePos="0" relativeHeight="251683840" behindDoc="0" locked="0" layoutInCell="1" allowOverlap="1" wp14:anchorId="1C3A1551" wp14:editId="7B50860F">
                <wp:simplePos x="0" y="0"/>
                <wp:positionH relativeFrom="column">
                  <wp:posOffset>2710815</wp:posOffset>
                </wp:positionH>
                <wp:positionV relativeFrom="paragraph">
                  <wp:posOffset>84455</wp:posOffset>
                </wp:positionV>
                <wp:extent cx="512698" cy="121491"/>
                <wp:effectExtent l="0" t="19050" r="40005" b="31115"/>
                <wp:wrapNone/>
                <wp:docPr id="49" name="Right Arrow 49"/>
                <wp:cNvGraphicFramePr/>
                <a:graphic xmlns:a="http://schemas.openxmlformats.org/drawingml/2006/main">
                  <a:graphicData uri="http://schemas.microsoft.com/office/word/2010/wordprocessingShape">
                    <wps:wsp>
                      <wps:cNvSpPr/>
                      <wps:spPr>
                        <a:xfrm>
                          <a:off x="0" y="0"/>
                          <a:ext cx="512698" cy="121491"/>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E103EEA" w14:textId="77777777" w:rsidR="00367B3B" w:rsidRDefault="00367B3B" w:rsidP="00572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9" o:spid="_x0000_s1044" type="#_x0000_t13" style="position:absolute;left:0;text-align:left;margin-left:213.45pt;margin-top:6.65pt;width:40.35pt;height: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" adj="19041" fillcolor="windowText" strokeweight="1pt">
                <v:textbox>
                  <w:txbxContent>
                    <w:p w14:paraId="5E103EEA" w14:textId="77777777" w:rsidR="007F47CB" w:rsidRDefault="007F47CB" w:rsidP="00572AE7">
                      <w:pPr>
                        <w:jc w:val="center"/>
                      </w:pPr>
                    </w:p>
                  </w:txbxContent>
                </v:textbox>
              </v:shape>
            </w:pict>
          </mc:Fallback>
        </mc:AlternateContent>
      </w:r>
      <w:r w:rsidRPr="00210D5D">
        <w:rPr>
          <w:noProof/>
          <w:sz w:val="20"/>
          <w:szCs w:val="20"/>
          <w:lang w:val="en-US" w:eastAsia="en-US"/>
        </w:rPr>
        <mc:AlternateContent>
          <mc:Choice Requires="wps">
            <w:drawing>
              <wp:anchor distT="0" distB="0" distL="114300" distR="114300" simplePos="0" relativeHeight="251678720" behindDoc="0" locked="0" layoutInCell="1" allowOverlap="1" wp14:anchorId="5B33F225" wp14:editId="1DE355A8">
                <wp:simplePos x="0" y="0"/>
                <wp:positionH relativeFrom="column">
                  <wp:posOffset>1134745</wp:posOffset>
                </wp:positionH>
                <wp:positionV relativeFrom="paragraph">
                  <wp:posOffset>16510</wp:posOffset>
                </wp:positionV>
                <wp:extent cx="512445" cy="121285"/>
                <wp:effectExtent l="0" t="19050" r="40005" b="31115"/>
                <wp:wrapNone/>
                <wp:docPr id="40" name="Right Arrow 40"/>
                <wp:cNvGraphicFramePr/>
                <a:graphic xmlns:a="http://schemas.openxmlformats.org/drawingml/2006/main">
                  <a:graphicData uri="http://schemas.microsoft.com/office/word/2010/wordprocessingShape">
                    <wps:wsp>
                      <wps:cNvSpPr/>
                      <wps:spPr>
                        <a:xfrm>
                          <a:off x="0" y="0"/>
                          <a:ext cx="512445" cy="12128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5506A0E" w14:textId="77777777" w:rsidR="00367B3B" w:rsidRDefault="00367B3B" w:rsidP="00572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45" type="#_x0000_t13" style="position:absolute;left:0;text-align:left;margin-left:89.35pt;margin-top:1.3pt;width:40.35pt;height: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" adj="19044" fillcolor="windowText" strokeweight="1pt">
                <v:textbox>
                  <w:txbxContent>
                    <w:p w14:paraId="35506A0E" w14:textId="77777777" w:rsidR="007F47CB" w:rsidRDefault="007F47CB" w:rsidP="00572AE7">
                      <w:pPr>
                        <w:jc w:val="center"/>
                      </w:pPr>
                    </w:p>
                  </w:txbxContent>
                </v:textbox>
              </v:shape>
            </w:pict>
          </mc:Fallback>
        </mc:AlternateContent>
      </w:r>
    </w:p>
    <w:p w14:paraId="6A4460CA" w14:textId="77777777" w:rsidR="00572AE7" w:rsidRPr="00210D5D" w:rsidRDefault="00572AE7" w:rsidP="00572AE7">
      <w:pPr>
        <w:pBdr>
          <w:top w:val="single" w:sz="4" w:space="2" w:color="auto"/>
          <w:left w:val="single" w:sz="4" w:space="1" w:color="auto"/>
          <w:bottom w:val="single" w:sz="4" w:space="1" w:color="auto"/>
          <w:right w:val="single" w:sz="4" w:space="4" w:color="auto"/>
        </w:pBdr>
        <w:spacing w:after="120" w:line="264" w:lineRule="auto"/>
        <w:rPr>
          <w:sz w:val="20"/>
          <w:szCs w:val="20"/>
        </w:rPr>
      </w:pPr>
    </w:p>
    <w:p w14:paraId="5C421686" w14:textId="77777777" w:rsidR="00572AE7" w:rsidRPr="00210D5D" w:rsidRDefault="00572AE7" w:rsidP="00572AE7">
      <w:pPr>
        <w:pBdr>
          <w:top w:val="single" w:sz="4" w:space="2" w:color="auto"/>
          <w:left w:val="single" w:sz="4" w:space="1" w:color="auto"/>
          <w:bottom w:val="single" w:sz="4" w:space="1" w:color="auto"/>
          <w:right w:val="single" w:sz="4" w:space="4" w:color="auto"/>
        </w:pBdr>
        <w:spacing w:after="120" w:line="264" w:lineRule="auto"/>
        <w:rPr>
          <w:sz w:val="20"/>
          <w:szCs w:val="20"/>
        </w:rPr>
      </w:pPr>
    </w:p>
    <w:p w14:paraId="6E66F728" w14:textId="77777777" w:rsidR="00572AE7" w:rsidRPr="00210D5D" w:rsidRDefault="00572AE7" w:rsidP="00572AE7">
      <w:pPr>
        <w:pBdr>
          <w:top w:val="single" w:sz="4" w:space="2" w:color="auto"/>
          <w:left w:val="single" w:sz="4" w:space="1" w:color="auto"/>
          <w:bottom w:val="single" w:sz="4" w:space="1" w:color="auto"/>
          <w:right w:val="single" w:sz="4" w:space="4" w:color="auto"/>
        </w:pBdr>
        <w:spacing w:after="120" w:line="264" w:lineRule="auto"/>
        <w:rPr>
          <w:sz w:val="20"/>
          <w:szCs w:val="20"/>
        </w:rPr>
      </w:pPr>
    </w:p>
    <w:p w14:paraId="7F24A99F" w14:textId="77777777" w:rsidR="00572AE7" w:rsidRDefault="00572AE7" w:rsidP="00572AE7">
      <w:pPr>
        <w:pBdr>
          <w:top w:val="single" w:sz="4" w:space="2" w:color="auto"/>
          <w:left w:val="single" w:sz="4" w:space="1" w:color="auto"/>
          <w:bottom w:val="single" w:sz="4" w:space="1" w:color="auto"/>
          <w:right w:val="single" w:sz="4" w:space="4" w:color="auto"/>
        </w:pBdr>
        <w:spacing w:after="120" w:line="264" w:lineRule="auto"/>
        <w:rPr>
          <w:sz w:val="20"/>
          <w:szCs w:val="20"/>
        </w:rPr>
      </w:pPr>
    </w:p>
    <w:p w14:paraId="34CD5889" w14:textId="77777777" w:rsidR="00D90E21" w:rsidRPr="00210D5D" w:rsidRDefault="00D90E21" w:rsidP="00572AE7">
      <w:pPr>
        <w:pBdr>
          <w:top w:val="single" w:sz="4" w:space="2" w:color="auto"/>
          <w:left w:val="single" w:sz="4" w:space="1" w:color="auto"/>
          <w:bottom w:val="single" w:sz="4" w:space="1" w:color="auto"/>
          <w:right w:val="single" w:sz="4" w:space="4" w:color="auto"/>
        </w:pBdr>
        <w:spacing w:after="120" w:line="264" w:lineRule="auto"/>
        <w:rPr>
          <w:sz w:val="20"/>
          <w:szCs w:val="20"/>
        </w:rPr>
      </w:pPr>
    </w:p>
    <w:p w14:paraId="3C8C2EC6" w14:textId="77777777" w:rsidR="00D0637B" w:rsidRDefault="00D0637B" w:rsidP="00D0637B">
      <w:pPr>
        <w:rPr>
          <w:rFonts w:cs="Times New Roman"/>
          <w:szCs w:val="24"/>
        </w:rPr>
      </w:pPr>
      <w:r>
        <w:rPr>
          <w:rFonts w:cs="Times New Roman"/>
          <w:szCs w:val="24"/>
        </w:rPr>
        <w:t xml:space="preserve"> </w:t>
      </w:r>
    </w:p>
    <w:p w14:paraId="68EB3F10" w14:textId="77777777" w:rsidR="00D0637B" w:rsidRDefault="00D0637B" w:rsidP="00D0637B">
      <w:pPr>
        <w:rPr>
          <w:rFonts w:cs="Times New Roman"/>
          <w:szCs w:val="24"/>
        </w:rPr>
      </w:pPr>
      <w:r>
        <w:rPr>
          <w:rFonts w:cs="Times New Roman"/>
          <w:szCs w:val="24"/>
        </w:rPr>
        <w:t xml:space="preserve">When conducting the interviews and handling the pictures used for the photo elicitation, ethical protocol, policies and guidelines were followed. The next sub-section focuses on how the pertinent ethical issues were addressed. </w:t>
      </w:r>
    </w:p>
    <w:p w14:paraId="23DF408D" w14:textId="77777777" w:rsidR="00D0637B" w:rsidRPr="008D2076" w:rsidRDefault="00D0637B" w:rsidP="00D0637B">
      <w:pPr>
        <w:pStyle w:val="Heading2"/>
      </w:pPr>
      <w:bookmarkStart w:id="147" w:name="_Toc491771144"/>
      <w:bookmarkStart w:id="148" w:name="_Toc386450279"/>
      <w:r>
        <w:lastRenderedPageBreak/>
        <w:t>3.4</w:t>
      </w:r>
      <w:r w:rsidRPr="008D2076">
        <w:t xml:space="preserve"> Ethics issues</w:t>
      </w:r>
      <w:bookmarkEnd w:id="147"/>
      <w:bookmarkEnd w:id="148"/>
      <w:r w:rsidRPr="008D2076">
        <w:t xml:space="preserve"> </w:t>
      </w:r>
    </w:p>
    <w:p w14:paraId="46BC1EBD" w14:textId="7E7DCBA1" w:rsidR="00D0637B" w:rsidRDefault="00067B35" w:rsidP="00D0637B">
      <w:pPr>
        <w:rPr>
          <w:rFonts w:cs="Times New Roman"/>
          <w:szCs w:val="24"/>
        </w:rPr>
      </w:pPr>
      <w:r>
        <w:rPr>
          <w:rFonts w:cs="Times New Roman"/>
          <w:szCs w:val="24"/>
        </w:rPr>
        <w:t xml:space="preserve">The </w:t>
      </w:r>
      <w:r w:rsidR="00D0637B" w:rsidRPr="008D2076">
        <w:rPr>
          <w:rFonts w:cs="Times New Roman"/>
          <w:szCs w:val="24"/>
        </w:rPr>
        <w:t>participants</w:t>
      </w:r>
      <w:r>
        <w:rPr>
          <w:rFonts w:cs="Times New Roman"/>
          <w:szCs w:val="24"/>
        </w:rPr>
        <w:t xml:space="preserve"> of the study</w:t>
      </w:r>
      <w:r w:rsidR="00D0637B" w:rsidRPr="008D2076">
        <w:rPr>
          <w:rFonts w:cs="Times New Roman"/>
          <w:szCs w:val="24"/>
        </w:rPr>
        <w:t xml:space="preserve"> </w:t>
      </w:r>
      <w:r w:rsidR="00D0637B">
        <w:rPr>
          <w:rFonts w:cs="Times New Roman"/>
          <w:szCs w:val="24"/>
        </w:rPr>
        <w:t>were</w:t>
      </w:r>
      <w:r w:rsidR="00D0637B" w:rsidRPr="008D2076">
        <w:rPr>
          <w:rFonts w:cs="Times New Roman"/>
          <w:szCs w:val="24"/>
        </w:rPr>
        <w:t xml:space="preserve"> provided with Royal Holloway’s consent form</w:t>
      </w:r>
      <w:r w:rsidR="00D0637B">
        <w:rPr>
          <w:rFonts w:cs="Times New Roman"/>
          <w:szCs w:val="24"/>
        </w:rPr>
        <w:t xml:space="preserve"> (see Appendix I) informing them about </w:t>
      </w:r>
      <w:r>
        <w:rPr>
          <w:rFonts w:cs="Times New Roman"/>
          <w:szCs w:val="24"/>
        </w:rPr>
        <w:t xml:space="preserve">the </w:t>
      </w:r>
      <w:r w:rsidR="00D0637B">
        <w:rPr>
          <w:rFonts w:cs="Times New Roman"/>
          <w:szCs w:val="24"/>
        </w:rPr>
        <w:t xml:space="preserve">study and assuring them about the terms of confidentiality and anonymity regarding the research. </w:t>
      </w:r>
      <w:r w:rsidR="00D0637B" w:rsidRPr="008D2076">
        <w:rPr>
          <w:rFonts w:cs="Times New Roman"/>
          <w:szCs w:val="24"/>
        </w:rPr>
        <w:t>The form advise</w:t>
      </w:r>
      <w:r w:rsidR="00D0637B">
        <w:rPr>
          <w:rFonts w:cs="Times New Roman"/>
          <w:szCs w:val="24"/>
        </w:rPr>
        <w:t>d</w:t>
      </w:r>
      <w:r w:rsidR="00D0637B" w:rsidRPr="008D2076">
        <w:rPr>
          <w:rFonts w:cs="Times New Roman"/>
          <w:szCs w:val="24"/>
        </w:rPr>
        <w:t xml:space="preserve"> them that </w:t>
      </w:r>
      <w:r w:rsidR="00D0637B">
        <w:rPr>
          <w:rFonts w:cs="Times New Roman"/>
          <w:szCs w:val="24"/>
        </w:rPr>
        <w:t xml:space="preserve">the researcher would be staying </w:t>
      </w:r>
      <w:r w:rsidR="00D0637B" w:rsidRPr="008D2076">
        <w:rPr>
          <w:rFonts w:cs="Times New Roman"/>
          <w:szCs w:val="24"/>
        </w:rPr>
        <w:t xml:space="preserve">in touch with them </w:t>
      </w:r>
      <w:r w:rsidR="00D0637B">
        <w:rPr>
          <w:rFonts w:cs="Times New Roman"/>
          <w:szCs w:val="24"/>
        </w:rPr>
        <w:t xml:space="preserve">and they had access to her at any time. </w:t>
      </w:r>
      <w:r w:rsidR="00D0637B" w:rsidRPr="008D2076">
        <w:rPr>
          <w:rFonts w:cs="Times New Roman"/>
          <w:szCs w:val="24"/>
        </w:rPr>
        <w:t xml:space="preserve">They </w:t>
      </w:r>
      <w:r w:rsidR="00D0637B">
        <w:rPr>
          <w:rFonts w:cs="Times New Roman"/>
          <w:szCs w:val="24"/>
        </w:rPr>
        <w:t xml:space="preserve">were told </w:t>
      </w:r>
      <w:r w:rsidR="00D0637B" w:rsidRPr="008D2076">
        <w:rPr>
          <w:rFonts w:cs="Times New Roman"/>
          <w:szCs w:val="24"/>
        </w:rPr>
        <w:t xml:space="preserve">that they </w:t>
      </w:r>
      <w:r w:rsidR="00D0637B">
        <w:rPr>
          <w:rFonts w:cs="Times New Roman"/>
          <w:szCs w:val="24"/>
        </w:rPr>
        <w:t xml:space="preserve">were </w:t>
      </w:r>
      <w:r w:rsidR="00D0637B" w:rsidRPr="008D2076">
        <w:rPr>
          <w:rFonts w:cs="Times New Roman"/>
          <w:szCs w:val="24"/>
        </w:rPr>
        <w:t xml:space="preserve">part of the </w:t>
      </w:r>
      <w:r w:rsidR="00D0637B">
        <w:rPr>
          <w:rFonts w:cs="Times New Roman"/>
          <w:szCs w:val="24"/>
        </w:rPr>
        <w:t xml:space="preserve">research </w:t>
      </w:r>
      <w:r w:rsidR="00D0637B" w:rsidRPr="008D2076">
        <w:rPr>
          <w:rFonts w:cs="Times New Roman"/>
          <w:szCs w:val="24"/>
        </w:rPr>
        <w:t xml:space="preserve">process </w:t>
      </w:r>
      <w:r w:rsidR="00D0637B">
        <w:rPr>
          <w:rFonts w:cs="Times New Roman"/>
          <w:szCs w:val="24"/>
        </w:rPr>
        <w:t xml:space="preserve">through </w:t>
      </w:r>
      <w:r w:rsidR="00D0637B" w:rsidRPr="008D2076">
        <w:rPr>
          <w:rFonts w:cs="Times New Roman"/>
          <w:szCs w:val="24"/>
        </w:rPr>
        <w:t>participating in the interview</w:t>
      </w:r>
      <w:r w:rsidR="00D0637B">
        <w:rPr>
          <w:rFonts w:cs="Times New Roman"/>
          <w:szCs w:val="24"/>
        </w:rPr>
        <w:t>s</w:t>
      </w:r>
      <w:r w:rsidR="00D0637B" w:rsidRPr="008D2076">
        <w:rPr>
          <w:rFonts w:cs="Times New Roman"/>
          <w:szCs w:val="24"/>
        </w:rPr>
        <w:t xml:space="preserve"> but also by </w:t>
      </w:r>
      <w:r>
        <w:rPr>
          <w:rFonts w:cs="Times New Roman"/>
          <w:szCs w:val="24"/>
        </w:rPr>
        <w:t>having access to transcribed and analysed text. They were assured t</w:t>
      </w:r>
      <w:r w:rsidR="007E4770">
        <w:rPr>
          <w:rFonts w:cs="Times New Roman"/>
          <w:szCs w:val="24"/>
        </w:rPr>
        <w:t xml:space="preserve">hat they would be provided with a copy of the </w:t>
      </w:r>
      <w:r w:rsidR="00D0637B">
        <w:rPr>
          <w:rFonts w:cs="Times New Roman"/>
          <w:szCs w:val="24"/>
        </w:rPr>
        <w:t>completed thesis</w:t>
      </w:r>
      <w:r w:rsidR="007E4770">
        <w:rPr>
          <w:rFonts w:cs="Times New Roman"/>
          <w:szCs w:val="24"/>
        </w:rPr>
        <w:t xml:space="preserve"> </w:t>
      </w:r>
      <w:r w:rsidR="00D0637B">
        <w:rPr>
          <w:rFonts w:cs="Times New Roman"/>
          <w:szCs w:val="24"/>
        </w:rPr>
        <w:t>if they so desire</w:t>
      </w:r>
      <w:r w:rsidR="007E4770">
        <w:rPr>
          <w:rFonts w:cs="Times New Roman"/>
          <w:szCs w:val="24"/>
        </w:rPr>
        <w:t>d</w:t>
      </w:r>
      <w:r w:rsidR="00D0637B">
        <w:rPr>
          <w:rFonts w:cs="Times New Roman"/>
          <w:szCs w:val="24"/>
        </w:rPr>
        <w:t xml:space="preserve">. In addition, they were advised that they had the right to withdraw at any time from the research study. </w:t>
      </w:r>
      <w:r w:rsidR="00263CDF">
        <w:rPr>
          <w:rFonts w:cs="Times New Roman"/>
          <w:szCs w:val="24"/>
        </w:rPr>
        <w:t xml:space="preserve">A recording device </w:t>
      </w:r>
      <w:r w:rsidR="00D91EA8">
        <w:rPr>
          <w:rFonts w:cs="Times New Roman"/>
          <w:szCs w:val="24"/>
        </w:rPr>
        <w:t>and a note</w:t>
      </w:r>
      <w:r w:rsidR="00D0637B">
        <w:rPr>
          <w:rFonts w:cs="Times New Roman"/>
          <w:szCs w:val="24"/>
        </w:rPr>
        <w:t xml:space="preserve">book was used </w:t>
      </w:r>
      <w:r w:rsidR="00263CDF">
        <w:rPr>
          <w:rFonts w:cs="Times New Roman"/>
          <w:szCs w:val="24"/>
        </w:rPr>
        <w:t xml:space="preserve">during all interviews </w:t>
      </w:r>
      <w:r w:rsidR="00D0637B">
        <w:rPr>
          <w:rFonts w:cs="Times New Roman"/>
          <w:szCs w:val="24"/>
        </w:rPr>
        <w:t xml:space="preserve">with </w:t>
      </w:r>
      <w:r w:rsidR="00263CDF">
        <w:rPr>
          <w:rFonts w:cs="Times New Roman"/>
          <w:szCs w:val="24"/>
        </w:rPr>
        <w:t xml:space="preserve">participants’ </w:t>
      </w:r>
      <w:r w:rsidR="00D0637B">
        <w:rPr>
          <w:rFonts w:cs="Times New Roman"/>
          <w:szCs w:val="24"/>
        </w:rPr>
        <w:t xml:space="preserve">permission. Participants were ensured that all research material including transcripts, digital recordings, notes and pictures would be kept safely as part of the thesis’ related material. Confidentiality was confirmed and stressed as being paramount and thus, all participants were given pseudonyms in the thesis’ document to protect their identity.  In </w:t>
      </w:r>
      <w:r w:rsidR="00D0637B" w:rsidRPr="008D2076">
        <w:rPr>
          <w:rFonts w:cs="Times New Roman"/>
          <w:szCs w:val="24"/>
        </w:rPr>
        <w:t xml:space="preserve">accordance with </w:t>
      </w:r>
      <w:r w:rsidR="00D0637B">
        <w:rPr>
          <w:rFonts w:cs="Times New Roman"/>
          <w:szCs w:val="24"/>
        </w:rPr>
        <w:t xml:space="preserve">the </w:t>
      </w:r>
      <w:r w:rsidR="00D0637B" w:rsidRPr="008D2076">
        <w:rPr>
          <w:rFonts w:cs="Times New Roman"/>
          <w:szCs w:val="24"/>
        </w:rPr>
        <w:t xml:space="preserve">Royal Holloway’ Ethics of Conduct, all rules, regulations and procedures </w:t>
      </w:r>
      <w:r w:rsidR="00D0637B">
        <w:rPr>
          <w:rFonts w:cs="Times New Roman"/>
          <w:szCs w:val="24"/>
        </w:rPr>
        <w:t xml:space="preserve">were </w:t>
      </w:r>
      <w:r w:rsidR="00D0637B" w:rsidRPr="008D2076">
        <w:rPr>
          <w:rFonts w:cs="Times New Roman"/>
          <w:szCs w:val="24"/>
        </w:rPr>
        <w:t xml:space="preserve">followed as required </w:t>
      </w:r>
      <w:r w:rsidR="00D0637B">
        <w:rPr>
          <w:rFonts w:cs="Times New Roman"/>
          <w:szCs w:val="24"/>
        </w:rPr>
        <w:t xml:space="preserve">for conducting this research study. A copy of the Ethics of Conduct form that was used for this study can be found at Appendix I. </w:t>
      </w:r>
    </w:p>
    <w:p w14:paraId="39F4175F" w14:textId="77777777" w:rsidR="00D0637B" w:rsidRPr="008D2076" w:rsidRDefault="00D0637B" w:rsidP="00D0637B">
      <w:pPr>
        <w:pStyle w:val="Heading2"/>
      </w:pPr>
      <w:bookmarkStart w:id="149" w:name="_Toc386450280"/>
      <w:r>
        <w:t>3.5 Researcher’s Reflections</w:t>
      </w:r>
      <w:bookmarkEnd w:id="149"/>
      <w:r>
        <w:t xml:space="preserve">  </w:t>
      </w:r>
    </w:p>
    <w:p w14:paraId="643161C4" w14:textId="020C5B6A" w:rsidR="00D0637B" w:rsidRPr="003B0E08" w:rsidRDefault="00D0637B" w:rsidP="00D0637B">
      <w:pPr>
        <w:rPr>
          <w:rFonts w:cs="Times New Roman"/>
          <w:szCs w:val="24"/>
        </w:rPr>
      </w:pPr>
      <w:r>
        <w:rPr>
          <w:rFonts w:cs="Times New Roman"/>
          <w:szCs w:val="24"/>
        </w:rPr>
        <w:t xml:space="preserve">The fact that ethics of care is a part of this research study, implies that the research methods should incorporated some of the beliefs of Women’s Voice/Experience Feminism movement </w:t>
      </w:r>
      <w:r>
        <w:rPr>
          <w:rFonts w:cs="Times New Roman"/>
          <w:szCs w:val="24"/>
        </w:rPr>
        <w:fldChar w:fldCharType="begin"/>
      </w:r>
      <w:r>
        <w:rPr>
          <w:rFonts w:cs="Times New Roman"/>
          <w:szCs w:val="24"/>
        </w:rPr>
        <w:instrText xml:space="preserve"> ADDIN EN.CITE &lt;EndNote&gt;&lt;Cite&gt;&lt;Author&gt;Bristor&lt;/Author&gt;&lt;Year&gt;1993&lt;/Year&gt;&lt;RecNum&gt;463&lt;/RecNum&gt;&lt;Pages&gt;520&lt;/Pages&gt;&lt;DisplayText&gt;(Bristor &amp;amp; Fischer, 1993, p. 520)&lt;/DisplayText&gt;&lt;record&gt;&lt;rec-number&gt;463&lt;/rec-number&gt;&lt;foreign-keys&gt;&lt;key app="EN" db-id="frww0z2r2fvf0ge0ssbxfda5ddv5derepafz" timestamp="0"&gt;463&lt;/key&gt;&lt;/foreign-keys&gt;&lt;ref-type name="Journal Article"&gt;17&lt;/ref-type&gt;&lt;contributors&gt;&lt;authors&gt;&lt;author&gt;Bristor, Julia M&lt;/author&gt;&lt;author&gt;Fischer, Eileen&lt;/author&gt;&lt;/authors&gt;&lt;/contributors&gt;&lt;titles&gt;&lt;title&gt;Feminist thought: Implications for consumer research&lt;/title&gt;&lt;secondary-title&gt;Journal of consumer research&lt;/secondary-title&gt;&lt;/titles&gt;&lt;periodical&gt;&lt;full-title&gt;Journal of Consumer Research&lt;/full-title&gt;&lt;/periodical&gt;&lt;pages&gt;518-536&lt;/pages&gt;&lt;dates&gt;&lt;year&gt;1993&lt;/year&gt;&lt;/dates&gt;&lt;isbn&gt;0093-5301&lt;/isbn&gt;&lt;urls&gt;&lt;/urls&gt;&lt;/record&gt;&lt;/Cite&gt;&lt;/EndNote&gt;</w:instrText>
      </w:r>
      <w:r>
        <w:rPr>
          <w:rFonts w:cs="Times New Roman"/>
          <w:szCs w:val="24"/>
        </w:rPr>
        <w:fldChar w:fldCharType="separate"/>
      </w:r>
      <w:r>
        <w:rPr>
          <w:rFonts w:cs="Times New Roman"/>
          <w:noProof/>
          <w:szCs w:val="24"/>
        </w:rPr>
        <w:t>(Bristor &amp; Fischer, 1993, p. 520)</w:t>
      </w:r>
      <w:r>
        <w:rPr>
          <w:rFonts w:cs="Times New Roman"/>
          <w:szCs w:val="24"/>
        </w:rPr>
        <w:fldChar w:fldCharType="end"/>
      </w:r>
      <w:r>
        <w:rPr>
          <w:rFonts w:cs="Times New Roman"/>
          <w:szCs w:val="24"/>
        </w:rPr>
        <w:t xml:space="preserve"> as Carol Gilligan (1982) discussed in her book </w:t>
      </w:r>
      <w:r w:rsidRPr="007355BF">
        <w:rPr>
          <w:rFonts w:cs="Times New Roman"/>
          <w:i/>
          <w:szCs w:val="24"/>
        </w:rPr>
        <w:t>‘In a different voice’</w:t>
      </w:r>
      <w:r>
        <w:rPr>
          <w:rFonts w:cs="Times New Roman"/>
          <w:szCs w:val="24"/>
        </w:rPr>
        <w:t xml:space="preserve">. She argued that there are differences between male and female experiences when they deal with moral dilemmas and that </w:t>
      </w:r>
      <w:r>
        <w:rPr>
          <w:rFonts w:cs="Times New Roman"/>
          <w:szCs w:val="24"/>
        </w:rPr>
        <w:lastRenderedPageBreak/>
        <w:t>the female experiences are an equ</w:t>
      </w:r>
      <w:r w:rsidR="007206D7">
        <w:rPr>
          <w:rFonts w:cs="Times New Roman"/>
          <w:szCs w:val="24"/>
        </w:rPr>
        <w:t>ally valid basis for developing</w:t>
      </w:r>
      <w:r>
        <w:rPr>
          <w:rFonts w:cs="Times New Roman"/>
          <w:szCs w:val="24"/>
        </w:rPr>
        <w:t xml:space="preserve"> knowledge as it is the male experiences </w:t>
      </w:r>
      <w:r>
        <w:rPr>
          <w:rFonts w:cs="Times New Roman"/>
          <w:szCs w:val="24"/>
        </w:rPr>
        <w:fldChar w:fldCharType="begin"/>
      </w:r>
      <w:r>
        <w:rPr>
          <w:rFonts w:cs="Times New Roman"/>
          <w:szCs w:val="24"/>
        </w:rPr>
        <w:instrText xml:space="preserve"> ADDIN EN.CITE &lt;EndNote&gt;&lt;Cite&gt;&lt;Author&gt;Bristor&lt;/Author&gt;&lt;Year&gt;1993&lt;/Year&gt;&lt;RecNum&gt;463&lt;/RecNum&gt;&lt;DisplayText&gt;(Bristor &amp;amp; Fischer, 1993; Gilligan, 1982)&lt;/DisplayText&gt;&lt;record&gt;&lt;rec-number&gt;463&lt;/rec-number&gt;&lt;foreign-keys&gt;&lt;key app="EN" db-id="frww0z2r2fvf0ge0ssbxfda5ddv5derepafz" timestamp="0"&gt;463&lt;/key&gt;&lt;/foreign-keys&gt;&lt;ref-type name="Journal Article"&gt;17&lt;/ref-type&gt;&lt;contributors&gt;&lt;authors&gt;&lt;author&gt;Bristor, Julia M&lt;/author&gt;&lt;author&gt;Fischer, Eileen&lt;/author&gt;&lt;/authors&gt;&lt;/contributors&gt;&lt;titles&gt;&lt;title&gt;Feminist thought: Implications for consumer research&lt;/title&gt;&lt;secondary-title&gt;Journal of consumer research&lt;/secondary-title&gt;&lt;/titles&gt;&lt;periodical&gt;&lt;full-title&gt;Journal of Consumer Research&lt;/full-title&gt;&lt;/periodical&gt;&lt;pages&gt;518-536&lt;/pages&gt;&lt;dates&gt;&lt;year&gt;1993&lt;/year&gt;&lt;/dates&gt;&lt;isbn&gt;0093-5301&lt;/isbn&gt;&lt;urls&gt;&lt;/urls&gt;&lt;/record&gt;&lt;/Cite&gt;&lt;Cite&gt;&lt;Author&gt;Gilligan&lt;/Author&gt;&lt;Year&gt;1982&lt;/Year&gt;&lt;RecNum&gt;252&lt;/RecNum&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Pr>
          <w:rFonts w:cs="Times New Roman"/>
          <w:szCs w:val="24"/>
        </w:rPr>
        <w:fldChar w:fldCharType="separate"/>
      </w:r>
      <w:r>
        <w:rPr>
          <w:rFonts w:cs="Times New Roman"/>
          <w:noProof/>
          <w:szCs w:val="24"/>
        </w:rPr>
        <w:t>(Bristor &amp; Fischer, 1993; Gilligan, 1982)</w:t>
      </w:r>
      <w:r>
        <w:rPr>
          <w:rFonts w:cs="Times New Roman"/>
          <w:szCs w:val="24"/>
        </w:rPr>
        <w:fldChar w:fldCharType="end"/>
      </w:r>
      <w:r>
        <w:rPr>
          <w:rFonts w:cs="Times New Roman"/>
          <w:szCs w:val="24"/>
        </w:rPr>
        <w:t xml:space="preserve">. As such, she advocated that it is important to pursue a state where the perspective of different sex/genders are equally valued and empowered </w:t>
      </w:r>
      <w:r>
        <w:rPr>
          <w:rFonts w:cs="Times New Roman"/>
          <w:szCs w:val="24"/>
        </w:rPr>
        <w:fldChar w:fldCharType="begin"/>
      </w:r>
      <w:r>
        <w:rPr>
          <w:rFonts w:cs="Times New Roman"/>
          <w:szCs w:val="24"/>
        </w:rPr>
        <w:instrText xml:space="preserve"> ADDIN EN.CITE &lt;EndNote&gt;&lt;Cite&gt;&lt;Author&gt;Bristor&lt;/Author&gt;&lt;Year&gt;1993&lt;/Year&gt;&lt;RecNum&gt;463&lt;/RecNum&gt;&lt;DisplayText&gt;(Bristor &amp;amp; Fischer, 1993)&lt;/DisplayText&gt;&lt;record&gt;&lt;rec-number&gt;463&lt;/rec-number&gt;&lt;foreign-keys&gt;&lt;key app="EN" db-id="frww0z2r2fvf0ge0ssbxfda5ddv5derepafz" timestamp="0"&gt;463&lt;/key&gt;&lt;/foreign-keys&gt;&lt;ref-type name="Journal Article"&gt;17&lt;/ref-type&gt;&lt;contributors&gt;&lt;authors&gt;&lt;author&gt;Bristor, Julia M&lt;/author&gt;&lt;author&gt;Fischer, Eileen&lt;/author&gt;&lt;/authors&gt;&lt;/contributors&gt;&lt;titles&gt;&lt;title&gt;Feminist thought: Implications for consumer research&lt;/title&gt;&lt;secondary-title&gt;Journal of consumer research&lt;/secondary-title&gt;&lt;/titles&gt;&lt;periodical&gt;&lt;full-title&gt;Journal of Consumer Research&lt;/full-title&gt;&lt;/periodical&gt;&lt;pages&gt;518-536&lt;/pages&gt;&lt;dates&gt;&lt;year&gt;1993&lt;/year&gt;&lt;/dates&gt;&lt;isbn&gt;0093-5301&lt;/isbn&gt;&lt;urls&gt;&lt;/urls&gt;&lt;/record&gt;&lt;/Cite&gt;&lt;/EndNote&gt;</w:instrText>
      </w:r>
      <w:r>
        <w:rPr>
          <w:rFonts w:cs="Times New Roman"/>
          <w:szCs w:val="24"/>
        </w:rPr>
        <w:fldChar w:fldCharType="separate"/>
      </w:r>
      <w:r>
        <w:rPr>
          <w:rFonts w:cs="Times New Roman"/>
          <w:noProof/>
          <w:szCs w:val="24"/>
        </w:rPr>
        <w:t>(Bristor &amp; Fischer, 1993)</w:t>
      </w:r>
      <w:r>
        <w:rPr>
          <w:rFonts w:cs="Times New Roman"/>
          <w:szCs w:val="24"/>
        </w:rPr>
        <w:fldChar w:fldCharType="end"/>
      </w:r>
      <w:r>
        <w:rPr>
          <w:rFonts w:cs="Times New Roman"/>
          <w:szCs w:val="24"/>
        </w:rPr>
        <w:t xml:space="preserve">. It was important then to listen for the </w:t>
      </w:r>
      <w:r w:rsidRPr="00F76501">
        <w:rPr>
          <w:rFonts w:cs="Times New Roman"/>
          <w:i/>
          <w:szCs w:val="24"/>
        </w:rPr>
        <w:t>‘different’</w:t>
      </w:r>
      <w:r>
        <w:rPr>
          <w:rFonts w:cs="Times New Roman"/>
          <w:szCs w:val="24"/>
        </w:rPr>
        <w:t xml:space="preserve"> voices that they may not be usually heard. There was a special awareness that there was a double risk of not listening not only for the </w:t>
      </w:r>
      <w:r w:rsidRPr="00F76501">
        <w:rPr>
          <w:rFonts w:cs="Times New Roman"/>
          <w:i/>
          <w:szCs w:val="24"/>
        </w:rPr>
        <w:t>‘different’</w:t>
      </w:r>
      <w:r>
        <w:rPr>
          <w:rFonts w:cs="Times New Roman"/>
          <w:szCs w:val="24"/>
        </w:rPr>
        <w:t xml:space="preserve"> voice of women but also for not listening to the men’s voices in the study because of the researcher’s experiences and bias. There are gender-based differences in words and communication of the words, so the researcher was especially mindful and sensitive in listening and understanding </w:t>
      </w:r>
      <w:r>
        <w:rPr>
          <w:rFonts w:cs="Times New Roman"/>
          <w:szCs w:val="24"/>
        </w:rPr>
        <w:fldChar w:fldCharType="begin">
          <w:fldData xml:space="preserve">PEVuZE5vdGU+PENpdGU+PEF1dGhvcj5CcmlzdG9yPC9BdXRob3I+PFllYXI+MTk5MzwvWWVhcj48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</w:fldData>
        </w:fldChar>
      </w:r>
      <w:r w:rsidR="007F2B53">
        <w:rPr>
          <w:rFonts w:cs="Times New Roman"/>
          <w:szCs w:val="24"/>
        </w:rPr>
        <w:instrText xml:space="preserve"> ADDIN EN.CITE </w:instrText>
      </w:r>
      <w:r w:rsidR="007F2B53">
        <w:rPr>
          <w:rFonts w:cs="Times New Roman"/>
          <w:szCs w:val="24"/>
        </w:rPr>
        <w:fldChar w:fldCharType="begin">
          <w:fldData xml:space="preserve">PEVuZE5vdGU+PENpdGU+PEF1dGhvcj5CcmlzdG9yPC9BdXRob3I+PFllYXI+MTk5MzwvWWVhcj48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</w:fldData>
        </w:fldChar>
      </w:r>
      <w:r w:rsidR="007F2B53">
        <w:rPr>
          <w:rFonts w:cs="Times New Roman"/>
          <w:szCs w:val="24"/>
        </w:rPr>
        <w:instrText xml:space="preserve"> ADDIN EN.CITE.DATA </w:instrText>
      </w:r>
      <w:r w:rsidR="007F2B53">
        <w:rPr>
          <w:rFonts w:cs="Times New Roman"/>
          <w:szCs w:val="24"/>
        </w:rPr>
      </w:r>
      <w:r w:rsidR="007F2B53">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(Bristor &amp; Fischer, 1993; Thompson et al., 1994)</w:t>
      </w:r>
      <w:r>
        <w:rPr>
          <w:rFonts w:cs="Times New Roman"/>
          <w:szCs w:val="24"/>
        </w:rPr>
        <w:fldChar w:fldCharType="end"/>
      </w:r>
      <w:r>
        <w:rPr>
          <w:rFonts w:cs="Times New Roman"/>
          <w:szCs w:val="24"/>
        </w:rPr>
        <w:t xml:space="preserve">. Following on the </w:t>
      </w:r>
      <w:r w:rsidRPr="00F76501">
        <w:rPr>
          <w:rFonts w:cs="Times New Roman"/>
          <w:i/>
          <w:szCs w:val="24"/>
        </w:rPr>
        <w:t>‘different voice’</w:t>
      </w:r>
      <w:r>
        <w:rPr>
          <w:rFonts w:cs="Times New Roman"/>
          <w:szCs w:val="24"/>
        </w:rPr>
        <w:t xml:space="preserve"> approach, it seemed appropriate to have an extended interaction with people of different gender, age, socioeconomic status, ethnicity, etc. in order to get a </w:t>
      </w:r>
      <w:r w:rsidR="007F05B9">
        <w:rPr>
          <w:rFonts w:cs="Times New Roman"/>
          <w:szCs w:val="24"/>
        </w:rPr>
        <w:t xml:space="preserve">fairly </w:t>
      </w:r>
      <w:r w:rsidR="001F483D">
        <w:rPr>
          <w:rFonts w:cs="Times New Roman"/>
          <w:szCs w:val="24"/>
        </w:rPr>
        <w:t xml:space="preserve">comprehensive and pronounced </w:t>
      </w:r>
      <w:r>
        <w:rPr>
          <w:rFonts w:cs="Times New Roman"/>
          <w:szCs w:val="24"/>
        </w:rPr>
        <w:t>k</w:t>
      </w:r>
      <w:r w:rsidR="007F05B9">
        <w:rPr>
          <w:rFonts w:cs="Times New Roman"/>
          <w:szCs w:val="24"/>
        </w:rPr>
        <w:t>nowledge about the subject of the</w:t>
      </w:r>
      <w:r>
        <w:rPr>
          <w:rFonts w:cs="Times New Roman"/>
          <w:szCs w:val="24"/>
        </w:rPr>
        <w:t xml:space="preserve"> study </w:t>
      </w:r>
      <w:r>
        <w:rPr>
          <w:rFonts w:cs="Times New Roman"/>
          <w:szCs w:val="24"/>
        </w:rPr>
        <w:fldChar w:fldCharType="begin"/>
      </w:r>
      <w:r>
        <w:rPr>
          <w:rFonts w:cs="Times New Roman"/>
          <w:szCs w:val="24"/>
        </w:rPr>
        <w:instrText xml:space="preserve"> ADDIN EN.CITE &lt;EndNote&gt;&lt;Cite&gt;&lt;Author&gt;Pettersen&lt;/Author&gt;&lt;Year&gt;2008&lt;/Year&gt;&lt;RecNum&gt;926&lt;/RecNum&gt;&lt;DisplayText&gt;(Bristor &amp;amp; Fischer, 1993; 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Cite&gt;&lt;Author&gt;Bristor&lt;/Author&gt;&lt;Year&gt;1993&lt;/Year&gt;&lt;RecNum&gt;463&lt;/RecNum&gt;&lt;record&gt;&lt;rec-number&gt;463&lt;/rec-number&gt;&lt;foreign-keys&gt;&lt;key app="EN" db-id="frww0z2r2fvf0ge0ssbxfda5ddv5derepafz" timestamp="0"&gt;463&lt;/key&gt;&lt;/foreign-keys&gt;&lt;ref-type name="Journal Article"&gt;17&lt;/ref-type&gt;&lt;contributors&gt;&lt;authors&gt;&lt;author&gt;Bristor, Julia M&lt;/author&gt;&lt;author&gt;Fischer, Eileen&lt;/author&gt;&lt;/authors&gt;&lt;/contributors&gt;&lt;titles&gt;&lt;title&gt;Feminist thought: Implications for consumer research&lt;/title&gt;&lt;secondary-title&gt;Journal of consumer research&lt;/secondary-title&gt;&lt;/titles&gt;&lt;periodical&gt;&lt;full-title&gt;Journal of Consumer Research&lt;/full-title&gt;&lt;/periodical&gt;&lt;pages&gt;518-536&lt;/pages&gt;&lt;dates&gt;&lt;year&gt;1993&lt;/year&gt;&lt;/dates&gt;&lt;isbn&gt;0093-5301&lt;/isbn&gt;&lt;urls&gt;&lt;/urls&gt;&lt;/record&gt;&lt;/Cite&gt;&lt;/EndNote&gt;</w:instrText>
      </w:r>
      <w:r>
        <w:rPr>
          <w:rFonts w:cs="Times New Roman"/>
          <w:szCs w:val="24"/>
        </w:rPr>
        <w:fldChar w:fldCharType="separate"/>
      </w:r>
      <w:r>
        <w:rPr>
          <w:rFonts w:cs="Times New Roman"/>
          <w:noProof/>
          <w:szCs w:val="24"/>
        </w:rPr>
        <w:t>(Bristor &amp; Fischer, 1993; Pettersen, 2008)</w:t>
      </w:r>
      <w:r>
        <w:rPr>
          <w:rFonts w:cs="Times New Roman"/>
          <w:szCs w:val="24"/>
        </w:rPr>
        <w:fldChar w:fldCharType="end"/>
      </w:r>
      <w:r>
        <w:rPr>
          <w:rFonts w:cs="Times New Roman"/>
          <w:szCs w:val="24"/>
        </w:rPr>
        <w:t xml:space="preserve">. In other words, it was important that all sides were heard rather than one and taken in consideration </w:t>
      </w:r>
      <w:r w:rsidRPr="00AE4746">
        <w:rPr>
          <w:rFonts w:cs="Times New Roman"/>
          <w:i/>
          <w:szCs w:val="24"/>
        </w:rPr>
        <w:t>‘what may have been left out’</w:t>
      </w:r>
      <w:r>
        <w:rPr>
          <w:rFonts w:cs="Times New Roman"/>
          <w:szCs w:val="24"/>
        </w:rPr>
        <w:t xml:space="preserve"> and, therefore, </w:t>
      </w:r>
      <w:r w:rsidRPr="003B0E08">
        <w:rPr>
          <w:rFonts w:cs="Times New Roman"/>
          <w:i/>
          <w:szCs w:val="24"/>
        </w:rPr>
        <w:t>‘to agree to speak differently is to ward off the stagnation of speaking the same’</w:t>
      </w:r>
      <w:r>
        <w:rPr>
          <w:rFonts w:cs="Times New Roman"/>
          <w:szCs w:val="24"/>
        </w:rPr>
        <w:t xml:space="preserve"> </w:t>
      </w:r>
      <w:r>
        <w:rPr>
          <w:rFonts w:cs="Times New Roman"/>
          <w:szCs w:val="24"/>
        </w:rPr>
        <w:fldChar w:fldCharType="begin"/>
      </w:r>
      <w:r w:rsidR="007F2B53">
        <w:rPr>
          <w:rFonts w:cs="Times New Roman"/>
          <w:szCs w:val="24"/>
        </w:rPr>
        <w:instrText xml:space="preserve"> ADDIN EN.CITE &lt;EndNote&gt;&lt;Cite&gt;&lt;Author&gt;Thompson&lt;/Author&gt;&lt;Year&gt;1998&lt;/Year&gt;&lt;RecNum&gt;131&lt;/RecNum&gt;&lt;Pages&gt;151&lt;/Pages&gt;&lt;DisplayText&gt;(Thompson, Stern, &amp;amp; Arnould, 1998, p. 151)&lt;/DisplayText&gt;&lt;record&gt;&lt;rec-number&gt;131&lt;/rec-number&gt;&lt;foreign-keys&gt;&lt;key app="EN" db-id="frww0z2r2fvf0ge0ssbxfda5ddv5derepafz" timestamp="0"&gt;131&lt;/key&gt;&lt;/foreign-keys&gt;&lt;ref-type name="Journal Article"&gt;17&lt;/ref-type&gt;&lt;contributors&gt;&lt;authors&gt;&lt;author&gt;Thompson, Craig&lt;/author&gt;&lt;author&gt;Stern, Barbara&lt;/author&gt;&lt;author&gt;Arnould, Eric&lt;/author&gt;&lt;/authors&gt;&lt;/contributors&gt;&lt;titles&gt;&lt;title&gt;Writing the differences: Poststructural ist pluralism, retextualization, and the construction of reflexive ethnographic narratives in consumption and market research&lt;/title&gt;&lt;secondary-title&gt;Consumption, Markets and Culture&lt;/secondary-title&gt;&lt;/titles&gt;&lt;pages&gt;105-160&lt;/pages&gt;&lt;volume&gt;2&lt;/volume&gt;&lt;number&gt;2&lt;/number&gt;&lt;dates&gt;&lt;year&gt;1998&lt;/year&gt;&lt;/dates&gt;&lt;isbn&gt;1025-3866&lt;/isbn&gt;&lt;urls&gt;&lt;/urls&gt;&lt;/record&gt;&lt;/Cite&gt;&lt;/EndNote&gt;</w:instrText>
      </w:r>
      <w:r>
        <w:rPr>
          <w:rFonts w:cs="Times New Roman"/>
          <w:szCs w:val="24"/>
        </w:rPr>
        <w:fldChar w:fldCharType="separate"/>
      </w:r>
      <w:r>
        <w:rPr>
          <w:rFonts w:cs="Times New Roman"/>
          <w:noProof/>
          <w:szCs w:val="24"/>
        </w:rPr>
        <w:t>(Thompson, Stern, &amp; Arnould, 1998, p. 151)</w:t>
      </w:r>
      <w:r>
        <w:rPr>
          <w:rFonts w:cs="Times New Roman"/>
          <w:szCs w:val="24"/>
        </w:rPr>
        <w:fldChar w:fldCharType="end"/>
      </w:r>
      <w:r>
        <w:rPr>
          <w:rFonts w:cs="Times New Roman"/>
          <w:szCs w:val="24"/>
        </w:rPr>
        <w:t xml:space="preserve">. </w:t>
      </w:r>
    </w:p>
    <w:p w14:paraId="55807644" w14:textId="77777777" w:rsidR="00D0637B" w:rsidRDefault="00D0637B" w:rsidP="00D0637B">
      <w:pPr>
        <w:rPr>
          <w:rFonts w:cs="Times New Roman"/>
          <w:szCs w:val="24"/>
        </w:rPr>
      </w:pPr>
      <w:r>
        <w:rPr>
          <w:rFonts w:cs="Times New Roman"/>
          <w:szCs w:val="24"/>
        </w:rPr>
        <w:t xml:space="preserve">It was also important that the researcher remained aware of her </w:t>
      </w:r>
      <w:r w:rsidRPr="00F76501">
        <w:rPr>
          <w:rFonts w:cs="Times New Roman"/>
          <w:i/>
          <w:szCs w:val="24"/>
        </w:rPr>
        <w:t>‘other’</w:t>
      </w:r>
      <w:r>
        <w:rPr>
          <w:rFonts w:cs="Times New Roman"/>
          <w:szCs w:val="24"/>
        </w:rPr>
        <w:t xml:space="preserve"> voice in her conversations with participants in order to avoid generalisations, stereotypes and gender related assumptions. As a researcher within the interpretative paradigm, she was expected to be an </w:t>
      </w:r>
      <w:r w:rsidRPr="008D0627">
        <w:rPr>
          <w:rFonts w:cs="Times New Roman"/>
          <w:i/>
          <w:szCs w:val="24"/>
        </w:rPr>
        <w:t>‘empathetic participant’</w:t>
      </w:r>
      <w:r>
        <w:rPr>
          <w:rFonts w:cs="Times New Roman"/>
          <w:szCs w:val="24"/>
        </w:rPr>
        <w:t xml:space="preserve"> and at the same time an </w:t>
      </w:r>
      <w:r w:rsidRPr="008D0627">
        <w:rPr>
          <w:rFonts w:cs="Times New Roman"/>
          <w:i/>
          <w:szCs w:val="24"/>
        </w:rPr>
        <w:t>‘empathetic translator’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&lt;EndNote&gt;&lt;Cite&gt;&lt;Author&gt;Hirschman&lt;/Author&gt;&lt;Year&gt;1986&lt;/Year&gt;&lt;RecNum&gt;528&lt;/RecNum&gt;&lt;DisplayText&gt;(Hirschman, 1986)&lt;/DisplayText&gt;&lt;record&gt;&lt;rec-number&gt;528&lt;/rec-number&gt;&lt;foreign-keys&gt;&lt;key app="EN" db-id="frww0z2r2fvf0ge0ssbxfda5ddv5derepafz" timestamp="0"&gt;528&lt;/key&gt;&lt;/foreign-keys&gt;&lt;ref-type name="Journal Article"&gt;17&lt;/ref-type&gt;&lt;contributors&gt;&lt;authors&gt;&lt;author&gt;Hirschman, Elizabeth&lt;/author&gt;&lt;/authors&gt;&lt;/contributors&gt;&lt;titles&gt;&lt;title&gt;Humanistic Inquiry in Marketing Research: Philosophy, Method, and Criteria&lt;/title&gt;&lt;secondary-title&gt;Journal of Marketing Research (JMR)&lt;/secondary-title&gt;&lt;/titles&gt;&lt;pages&gt;237-249&lt;/pages&gt;&lt;volume&gt;23&lt;/volume&gt;&lt;number&gt;3&lt;/number&gt;&lt;keywords&gt;&lt;keyword&gt;METAPHYSICS&lt;/keyword&gt;&lt;keyword&gt;MARKETING research&lt;/keyword&gt;&lt;keyword&gt;INDUSTRIAL research&lt;/keyword&gt;&lt;keyword&gt;MARKETING strategy&lt;/keyword&gt;&lt;keyword&gt;MARKETING management&lt;/keyword&gt;&lt;keyword&gt;PHILOSOPHY of science&lt;/keyword&gt;&lt;keyword&gt;RELATIVITY&lt;/keyword&gt;&lt;keyword&gt;PRODUCT management&lt;/keyword&gt;&lt;keyword&gt;INDUSTRIAL management&lt;/keyword&gt;&lt;keyword&gt;HUMANISTIC sociology&lt;/keyword&gt;&lt;/keywords&gt;&lt;dates&gt;&lt;year&gt;1986&lt;/year&gt;&lt;/dates&gt;&lt;publisher&gt;American Marketing Association&lt;/publisher&gt;&lt;isbn&gt;00222437&lt;/isbn&gt;&lt;accession-num&gt;5005636&lt;/accession-num&gt;&lt;work-type&gt;Article&lt;/work-type&gt;&lt;urls&gt;&lt;related-urls&gt;&lt;url&gt;http://search.ebscohost.com/login.aspx?direct=true&amp;amp;db=ufh&amp;amp;AN=5005636&amp;amp;site=ehost-live&lt;/url&gt;&lt;/related-urls&gt;&lt;/urls&gt;&lt;remote-database-name&gt;ufh&lt;/remote-database-name&gt;&lt;remote-database-provider&gt;EBSCOhost&lt;/remote-database-provider&gt;&lt;/record&gt;&lt;/Cite&gt;&lt;/EndNote&gt;</w:instrText>
      </w:r>
      <w:r>
        <w:rPr>
          <w:rFonts w:cs="Times New Roman"/>
          <w:szCs w:val="24"/>
        </w:rPr>
        <w:fldChar w:fldCharType="separate"/>
      </w:r>
      <w:r>
        <w:rPr>
          <w:rFonts w:cs="Times New Roman"/>
          <w:noProof/>
          <w:szCs w:val="24"/>
        </w:rPr>
        <w:t>(Hirschman, 1986)</w:t>
      </w:r>
      <w:r>
        <w:rPr>
          <w:rFonts w:cs="Times New Roman"/>
          <w:szCs w:val="24"/>
        </w:rPr>
        <w:fldChar w:fldCharType="end"/>
      </w:r>
      <w:r>
        <w:rPr>
          <w:rFonts w:cs="Times New Roman"/>
          <w:szCs w:val="24"/>
        </w:rPr>
        <w:t xml:space="preserve">. In other words, being an effective researcher applies empathy in understanding participants’ reality when interpreting and communicating it. The researcher tried to not empathise by putting herself in somebody else’s shoes, </w:t>
      </w:r>
      <w:r>
        <w:rPr>
          <w:rFonts w:cs="Times New Roman"/>
          <w:szCs w:val="24"/>
        </w:rPr>
        <w:lastRenderedPageBreak/>
        <w:t xml:space="preserve">but, instead develop the act of </w:t>
      </w:r>
      <w:r w:rsidRPr="008D0627">
        <w:rPr>
          <w:rFonts w:cs="Times New Roman"/>
          <w:i/>
          <w:szCs w:val="24"/>
        </w:rPr>
        <w:t>‘holding’</w:t>
      </w:r>
      <w:r>
        <w:rPr>
          <w:rFonts w:cs="Times New Roman"/>
          <w:szCs w:val="24"/>
        </w:rPr>
        <w:t xml:space="preserve"> and try to understand the participant, the other, without immersing herself in her/his view, nor vice versa </w:t>
      </w:r>
      <w:r>
        <w:rPr>
          <w:rFonts w:cs="Times New Roman"/>
          <w:szCs w:val="24"/>
        </w:rPr>
        <w:fldChar w:fldCharType="begin"/>
      </w:r>
      <w:r>
        <w:rPr>
          <w:rFonts w:cs="Times New Roman"/>
          <w:szCs w:val="24"/>
        </w:rPr>
        <w:instrText xml:space="preserve"> ADDIN EN.CITE &lt;EndNote&gt;&lt;Cite&gt;&lt;Author&gt;Ruddick&lt;/Author&gt;&lt;Year&gt;1995&lt;/Year&gt;&lt;RecNum&gt;799&lt;/RecNum&gt;&lt;DisplayText&gt;(Ruddick, 1995)&lt;/DisplayText&gt;&lt;record&gt;&lt;rec-number&gt;799&lt;/rec-number&gt;&lt;foreign-keys&gt;&lt;key app="EN" db-id="frww0z2r2fvf0ge0ssbxfda5ddv5derepafz" timestamp="1462625318"&gt;799&lt;/key&gt;&lt;/foreign-keys&gt;&lt;ref-type name="Book"&gt;6&lt;/ref-type&gt;&lt;contributors&gt;&lt;authors&gt;&lt;author&gt;Ruddick, Sara&lt;/author&gt;&lt;/authors&gt;&lt;/contributors&gt;&lt;titles&gt;&lt;title&gt;Maternal thinking: Toward a politics of peace; with a new preface&lt;/title&gt;&lt;/titles&gt;&lt;dates&gt;&lt;year&gt;1995&lt;/year&gt;&lt;/dates&gt;&lt;publisher&gt;Beacon Press&lt;/publisher&gt;&lt;isbn&gt;0807014095&lt;/isbn&gt;&lt;urls&gt;&lt;/urls&gt;&lt;/record&gt;&lt;/Cite&gt;&lt;/EndNote&gt;</w:instrText>
      </w:r>
      <w:r>
        <w:rPr>
          <w:rFonts w:cs="Times New Roman"/>
          <w:szCs w:val="24"/>
        </w:rPr>
        <w:fldChar w:fldCharType="separate"/>
      </w:r>
      <w:r>
        <w:rPr>
          <w:rFonts w:cs="Times New Roman"/>
          <w:noProof/>
          <w:szCs w:val="24"/>
        </w:rPr>
        <w:t>(Ruddick, 1995)</w:t>
      </w:r>
      <w:r>
        <w:rPr>
          <w:rFonts w:cs="Times New Roman"/>
          <w:szCs w:val="24"/>
        </w:rPr>
        <w:fldChar w:fldCharType="end"/>
      </w:r>
      <w:r>
        <w:rPr>
          <w:rFonts w:cs="Times New Roman"/>
          <w:szCs w:val="24"/>
        </w:rPr>
        <w:t>.</w:t>
      </w:r>
    </w:p>
    <w:p w14:paraId="3C45F548" w14:textId="77777777" w:rsidR="00D0637B" w:rsidRDefault="00D0637B" w:rsidP="00D0637B">
      <w:pPr>
        <w:rPr>
          <w:rFonts w:cs="Times New Roman"/>
          <w:szCs w:val="24"/>
        </w:rPr>
      </w:pPr>
      <w:r>
        <w:rPr>
          <w:rFonts w:cs="Times New Roman"/>
          <w:szCs w:val="24"/>
        </w:rPr>
        <w:t xml:space="preserve">This </w:t>
      </w:r>
      <w:r w:rsidR="00A268F3">
        <w:rPr>
          <w:rFonts w:cs="Times New Roman"/>
          <w:szCs w:val="24"/>
        </w:rPr>
        <w:t xml:space="preserve">was </w:t>
      </w:r>
      <w:r>
        <w:rPr>
          <w:rFonts w:cs="Times New Roman"/>
          <w:szCs w:val="24"/>
        </w:rPr>
        <w:t>further enhanced by the fact that a</w:t>
      </w:r>
      <w:r w:rsidR="00A268F3">
        <w:rPr>
          <w:rFonts w:cs="Times New Roman"/>
          <w:szCs w:val="24"/>
        </w:rPr>
        <w:t>s a</w:t>
      </w:r>
      <w:r>
        <w:rPr>
          <w:rFonts w:cs="Times New Roman"/>
          <w:szCs w:val="24"/>
        </w:rPr>
        <w:t xml:space="preserve"> woman</w:t>
      </w:r>
      <w:r w:rsidR="00A268F3">
        <w:rPr>
          <w:rFonts w:cs="Times New Roman"/>
          <w:szCs w:val="24"/>
        </w:rPr>
        <w:t>, the</w:t>
      </w:r>
      <w:r>
        <w:rPr>
          <w:rFonts w:cs="Times New Roman"/>
          <w:szCs w:val="24"/>
        </w:rPr>
        <w:t xml:space="preserve"> researcher </w:t>
      </w:r>
      <w:r w:rsidR="00A268F3">
        <w:rPr>
          <w:rFonts w:cs="Times New Roman"/>
          <w:szCs w:val="24"/>
        </w:rPr>
        <w:t xml:space="preserve">was expected to be </w:t>
      </w:r>
      <w:r>
        <w:rPr>
          <w:rFonts w:cs="Times New Roman"/>
          <w:szCs w:val="24"/>
        </w:rPr>
        <w:t xml:space="preserve">sympathised by both women and men </w:t>
      </w:r>
      <w:r>
        <w:rPr>
          <w:rFonts w:cs="Times New Roman"/>
          <w:szCs w:val="24"/>
        </w:rPr>
        <w:fldChar w:fldCharType="begin"/>
      </w:r>
      <w:r>
        <w:rPr>
          <w:rFonts w:cs="Times New Roman"/>
          <w:szCs w:val="24"/>
        </w:rPr>
        <w:instrText xml:space="preserve"> ADDIN EN.CITE &lt;EndNote&gt;&lt;Cite&gt;&lt;Author&gt;Williams&lt;/Author&gt;&lt;Year&gt;1993&lt;/Year&gt;&lt;RecNum&gt;459&lt;/RecNum&gt;&lt;DisplayText&gt;(Williams &amp;amp; Heikes, 1993)&lt;/DisplayText&gt;&lt;record&gt;&lt;rec-number&gt;459&lt;/rec-number&gt;&lt;foreign-keys&gt;&lt;key app="EN" db-id="frww0z2r2fvf0ge0ssbxfda5ddv5derepafz" timestamp="0"&gt;459&lt;/key&gt;&lt;/foreign-keys&gt;&lt;ref-type name="Journal Article"&gt;17&lt;/ref-type&gt;&lt;contributors&gt;&lt;authors&gt;&lt;author&gt;Williams, Christine L.&lt;/author&gt;&lt;author&gt;Heikes, E. Joel&lt;/author&gt;&lt;/authors&gt;&lt;/contributors&gt;&lt;titles&gt;&lt;title&gt;The Importance of Researcher&amp;apos;s Gender in the In-Depth Interview: Evidence from Two Case Studies of Male Nurses&lt;/title&gt;&lt;secondary-title&gt;Gender and Society&lt;/secondary-title&gt;&lt;/titles&gt;&lt;pages&gt;280-291&lt;/pages&gt;&lt;volume&gt;7&lt;/volume&gt;&lt;number&gt;2&lt;/number&gt;&lt;dates&gt;&lt;year&gt;1993&lt;/year&gt;&lt;/dates&gt;&lt;publisher&gt;Sage Publications, Inc.&lt;/publisher&gt;&lt;isbn&gt;08912432&lt;/isbn&gt;&lt;urls&gt;&lt;related-urls&gt;&lt;url&gt;http://www.jstor.org/stable/189582&lt;/url&gt;&lt;/related-urls&gt;&lt;/urls&gt;&lt;electronic-resource-num&gt;10.2307/189582&lt;/electronic-resource-num&gt;&lt;/record&gt;&lt;/Cite&gt;&lt;/EndNote&gt;</w:instrText>
      </w:r>
      <w:r>
        <w:rPr>
          <w:rFonts w:cs="Times New Roman"/>
          <w:szCs w:val="24"/>
        </w:rPr>
        <w:fldChar w:fldCharType="separate"/>
      </w:r>
      <w:r>
        <w:rPr>
          <w:rFonts w:cs="Times New Roman"/>
          <w:noProof/>
          <w:szCs w:val="24"/>
        </w:rPr>
        <w:t>(Williams &amp; Heikes, 1993)</w:t>
      </w:r>
      <w:r>
        <w:rPr>
          <w:rFonts w:cs="Times New Roman"/>
          <w:szCs w:val="24"/>
        </w:rPr>
        <w:fldChar w:fldCharType="end"/>
      </w:r>
      <w:r>
        <w:rPr>
          <w:rFonts w:cs="Times New Roman"/>
          <w:szCs w:val="24"/>
        </w:rPr>
        <w:t xml:space="preserve">. Women feel that with a woman researcher are able to share ‘woman-to-woman talk’ </w:t>
      </w:r>
      <w:r>
        <w:rPr>
          <w:rFonts w:cs="Times New Roman"/>
          <w:szCs w:val="24"/>
        </w:rPr>
        <w:fldChar w:fldCharType="begin"/>
      </w:r>
      <w:r>
        <w:rPr>
          <w:rFonts w:cs="Times New Roman"/>
          <w:szCs w:val="24"/>
        </w:rPr>
        <w:instrText xml:space="preserve"> ADDIN EN.CITE &lt;EndNote&gt;&lt;Cite&gt;&lt;Author&gt;Devault&lt;/Author&gt;&lt;Year&gt;1990&lt;/Year&gt;&lt;RecNum&gt;460&lt;/RecNum&gt;&lt;DisplayText&gt;(Devault, 1990)&lt;/DisplayText&gt;&lt;record&gt;&lt;rec-number&gt;460&lt;/rec-number&gt;&lt;foreign-keys&gt;&lt;key app="EN" db-id="frww0z2r2fvf0ge0ssbxfda5ddv5derepafz" timestamp="0"&gt;460&lt;/key&gt;&lt;/foreign-keys&gt;&lt;ref-type name="Book"&gt;6&lt;/ref-type&gt;&lt;contributors&gt;&lt;authors&gt;&lt;author&gt;Devault, Marjorie L.&lt;/author&gt;&lt;/authors&gt;&lt;/contributors&gt;&lt;titles&gt;&lt;title&gt;Talking and Listening from Women&amp;apos;s Standpoint: Feminist Strategies for Interviewing and Analysis&lt;/title&gt;&lt;/titles&gt;&lt;pages&gt;96-116&lt;/pages&gt;&lt;volume&gt;37&lt;/volume&gt;&lt;number&gt;1&lt;/number&gt;&lt;dates&gt;&lt;year&gt;1990&lt;/year&gt;&lt;pub-dates&gt;&lt;date&gt;1990-02-01 00:00:00&lt;/date&gt;&lt;/pub-dates&gt;&lt;/dates&gt;&lt;work-type&gt;Journal Article&lt;/work-type&gt;&lt;urls&gt;&lt;related-urls&gt;&lt;url&gt;http://socpro.oxfordjournals.org/socpro/37/1/96.full.pdf&lt;/url&gt;&lt;/related-urls&gt;&lt;/urls&gt;&lt;electronic-resource-num&gt;10.2307/800797&lt;/electronic-resource-num&gt;&lt;/record&gt;&lt;/Cite&gt;&lt;/EndNote&gt;</w:instrText>
      </w:r>
      <w:r>
        <w:rPr>
          <w:rFonts w:cs="Times New Roman"/>
          <w:szCs w:val="24"/>
        </w:rPr>
        <w:fldChar w:fldCharType="separate"/>
      </w:r>
      <w:r>
        <w:rPr>
          <w:rFonts w:cs="Times New Roman"/>
          <w:noProof/>
          <w:szCs w:val="24"/>
        </w:rPr>
        <w:t>(Devault, 1990)</w:t>
      </w:r>
      <w:r>
        <w:rPr>
          <w:rFonts w:cs="Times New Roman"/>
          <w:szCs w:val="24"/>
        </w:rPr>
        <w:fldChar w:fldCharType="end"/>
      </w:r>
      <w:r>
        <w:rPr>
          <w:rFonts w:cs="Times New Roman"/>
          <w:szCs w:val="24"/>
        </w:rPr>
        <w:t xml:space="preserve">. The woman-to-woman talk is a translation of their experiences in words that are understood among women. Devault (1990) argues that there are not really words that are able to describe some women’s experiences. As such, some of these experiences go unnoticed and disappear since women are not able to express them with the words available. As a woman, the researcher tried to listen beyond words while listening to both men and women expressing their experiences. Research also shows that men are more comfortable talking about intimate or sensitive matters with women rather than with men </w:t>
      </w:r>
      <w:r>
        <w:rPr>
          <w:rFonts w:cs="Times New Roman"/>
          <w:szCs w:val="24"/>
        </w:rPr>
        <w:fldChar w:fldCharType="begin"/>
      </w:r>
      <w:r>
        <w:rPr>
          <w:rFonts w:cs="Times New Roman"/>
          <w:szCs w:val="24"/>
        </w:rPr>
        <w:instrText xml:space="preserve"> ADDIN EN.CITE &lt;EndNote&gt;&lt;Cite&gt;&lt;Author&gt;Williams&lt;/Author&gt;&lt;Year&gt;1993&lt;/Year&gt;&lt;RecNum&gt;459&lt;/RecNum&gt;&lt;DisplayText&gt;(Williams &amp;amp; Heikes, 1993)&lt;/DisplayText&gt;&lt;record&gt;&lt;rec-number&gt;459&lt;/rec-number&gt;&lt;foreign-keys&gt;&lt;key app="EN" db-id="frww0z2r2fvf0ge0ssbxfda5ddv5derepafz" timestamp="0"&gt;459&lt;/key&gt;&lt;/foreign-keys&gt;&lt;ref-type name="Journal Article"&gt;17&lt;/ref-type&gt;&lt;contributors&gt;&lt;authors&gt;&lt;author&gt;Williams, Christine L.&lt;/author&gt;&lt;author&gt;Heikes, E. Joel&lt;/author&gt;&lt;/authors&gt;&lt;/contributors&gt;&lt;titles&gt;&lt;title&gt;The Importance of Researcher&amp;apos;s Gender in the In-Depth Interview: Evidence from Two Case Studies of Male Nurses&lt;/title&gt;&lt;secondary-title&gt;Gender and Society&lt;/secondary-title&gt;&lt;/titles&gt;&lt;pages&gt;280-291&lt;/pages&gt;&lt;volume&gt;7&lt;/volume&gt;&lt;number&gt;2&lt;/number&gt;&lt;dates&gt;&lt;year&gt;1993&lt;/year&gt;&lt;/dates&gt;&lt;publisher&gt;Sage Publications, Inc.&lt;/publisher&gt;&lt;isbn&gt;08912432&lt;/isbn&gt;&lt;urls&gt;&lt;related-urls&gt;&lt;url&gt;http://www.jstor.org/stable/189582&lt;/url&gt;&lt;/related-urls&gt;&lt;/urls&gt;&lt;electronic-resource-num&gt;10.2307/189582&lt;/electronic-resource-num&gt;&lt;/record&gt;&lt;/Cite&gt;&lt;/EndNote&gt;</w:instrText>
      </w:r>
      <w:r>
        <w:rPr>
          <w:rFonts w:cs="Times New Roman"/>
          <w:szCs w:val="24"/>
        </w:rPr>
        <w:fldChar w:fldCharType="separate"/>
      </w:r>
      <w:r>
        <w:rPr>
          <w:rFonts w:cs="Times New Roman"/>
          <w:noProof/>
          <w:szCs w:val="24"/>
        </w:rPr>
        <w:t>(Williams &amp; Heikes, 1993)</w:t>
      </w:r>
      <w:r>
        <w:rPr>
          <w:rFonts w:cs="Times New Roman"/>
          <w:szCs w:val="24"/>
        </w:rPr>
        <w:fldChar w:fldCharType="end"/>
      </w:r>
      <w:r>
        <w:rPr>
          <w:rFonts w:cs="Times New Roman"/>
          <w:szCs w:val="24"/>
        </w:rPr>
        <w:t xml:space="preserve">. That is, the researcher was really there to </w:t>
      </w:r>
      <w:r w:rsidRPr="00262F1F">
        <w:rPr>
          <w:rFonts w:cs="Times New Roman"/>
          <w:i/>
          <w:szCs w:val="24"/>
        </w:rPr>
        <w:t>‘listen attentively’</w:t>
      </w:r>
      <w:r w:rsidR="00B854AD">
        <w:rPr>
          <w:rFonts w:cs="Times New Roman"/>
          <w:szCs w:val="24"/>
        </w:rPr>
        <w:t xml:space="preserve"> to the participants’ narratives, descriptions</w:t>
      </w:r>
      <w:r>
        <w:rPr>
          <w:rFonts w:cs="Times New Roman"/>
          <w:szCs w:val="24"/>
        </w:rPr>
        <w:t xml:space="preserve"> and experiences in the ethics of care </w:t>
      </w:r>
      <w:r>
        <w:rPr>
          <w:rFonts w:cs="Times New Roman"/>
          <w:szCs w:val="24"/>
        </w:rPr>
        <w:fldChar w:fldCharType="begin"/>
      </w:r>
      <w:r>
        <w:rPr>
          <w:rFonts w:cs="Times New Roman"/>
          <w:szCs w:val="24"/>
        </w:rPr>
        <w:instrText xml:space="preserve"> ADDIN EN.CITE &lt;EndNote&gt;&lt;Cite&gt;&lt;Author&gt;Sevenhuijsen&lt;/Author&gt;&lt;Year&gt;1998&lt;/Year&gt;&lt;RecNum&gt;810&lt;/RecNum&gt;&lt;DisplayText&gt;(Sevenhuijsen, 1998)&lt;/DisplayText&gt;&lt;record&gt;&lt;rec-number&gt;810&lt;/rec-number&gt;&lt;foreign-keys&gt;&lt;key app="EN" db-id="frww0z2r2fvf0ge0ssbxfda5ddv5derepafz" timestamp="1463676318"&gt;810&lt;/key&gt;&lt;/foreign-keys&gt;&lt;ref-type name="Book"&gt;6&lt;/ref-type&gt;&lt;contributors&gt;&lt;authors&gt;&lt;author&gt;Sevenhuijsen&lt;/author&gt;&lt;/authors&gt;&lt;/contributors&gt;&lt;titles&gt;&lt;title&gt;Citizenship and the ethics of care: Feminist considerations on justice, morality, and politics&lt;/title&gt;&lt;/titles&gt;&lt;dates&gt;&lt;year&gt;1998&lt;/year&gt;&lt;/dates&gt;&lt;publisher&gt;Psychology Press&lt;/publisher&gt;&lt;isbn&gt;0415170826&lt;/isbn&gt;&lt;urls&gt;&lt;/urls&gt;&lt;/record&gt;&lt;/Cite&gt;&lt;/EndNote&gt;</w:instrText>
      </w:r>
      <w:r>
        <w:rPr>
          <w:rFonts w:cs="Times New Roman"/>
          <w:szCs w:val="24"/>
        </w:rPr>
        <w:fldChar w:fldCharType="separate"/>
      </w:r>
      <w:r>
        <w:rPr>
          <w:rFonts w:cs="Times New Roman"/>
          <w:noProof/>
          <w:szCs w:val="24"/>
        </w:rPr>
        <w:t>(Sevenhuijsen, 1998)</w:t>
      </w:r>
      <w:r>
        <w:rPr>
          <w:rFonts w:cs="Times New Roman"/>
          <w:szCs w:val="24"/>
        </w:rPr>
        <w:fldChar w:fldCharType="end"/>
      </w:r>
      <w:r>
        <w:rPr>
          <w:rFonts w:cs="Times New Roman"/>
          <w:szCs w:val="24"/>
        </w:rPr>
        <w:t xml:space="preserve">. In fact, some of the participants expressed their feelings at the end the interview with the following comments: </w:t>
      </w:r>
    </w:p>
    <w:p w14:paraId="62DF982E" w14:textId="77777777" w:rsidR="00D0637B" w:rsidRDefault="00D0637B" w:rsidP="00D0637B">
      <w:pPr>
        <w:jc w:val="center"/>
        <w:rPr>
          <w:rFonts w:cs="Times New Roman"/>
          <w:szCs w:val="24"/>
        </w:rPr>
      </w:pPr>
      <w:r w:rsidRPr="00EB544E">
        <w:rPr>
          <w:rFonts w:cs="Times New Roman"/>
          <w:i/>
          <w:szCs w:val="24"/>
        </w:rPr>
        <w:t xml:space="preserve">Anne: </w:t>
      </w:r>
      <w:r>
        <w:rPr>
          <w:rFonts w:cs="Times New Roman"/>
          <w:i/>
          <w:szCs w:val="24"/>
        </w:rPr>
        <w:t>…</w:t>
      </w:r>
      <w:r w:rsidRPr="00EB544E">
        <w:rPr>
          <w:rFonts w:cs="Times New Roman"/>
          <w:i/>
          <w:szCs w:val="24"/>
        </w:rPr>
        <w:t>This was great, it was better than I expected</w:t>
      </w:r>
      <w:r>
        <w:rPr>
          <w:rFonts w:cs="Times New Roman"/>
          <w:i/>
          <w:szCs w:val="24"/>
        </w:rPr>
        <w:t>…</w:t>
      </w:r>
    </w:p>
    <w:p w14:paraId="36DE126D" w14:textId="77777777" w:rsidR="00D0637B" w:rsidRDefault="00D0637B" w:rsidP="00D0637B">
      <w:pPr>
        <w:jc w:val="center"/>
        <w:rPr>
          <w:rFonts w:cs="Times New Roman"/>
          <w:i/>
          <w:szCs w:val="24"/>
        </w:rPr>
      </w:pPr>
      <w:r>
        <w:rPr>
          <w:rFonts w:cs="Times New Roman"/>
          <w:i/>
          <w:szCs w:val="24"/>
        </w:rPr>
        <w:t xml:space="preserve">Rolando: … We discussed things that I have not shared even with my partner… </w:t>
      </w:r>
    </w:p>
    <w:p w14:paraId="0075A0CA" w14:textId="70E503AC" w:rsidR="007C4467" w:rsidRDefault="008F4256" w:rsidP="007C4467">
      <w:pPr>
        <w:rPr>
          <w:rFonts w:cs="Times New Roman"/>
          <w:szCs w:val="24"/>
        </w:rPr>
      </w:pPr>
      <w:r>
        <w:rPr>
          <w:rFonts w:cs="Times New Roman"/>
          <w:szCs w:val="24"/>
        </w:rPr>
        <w:t>Being</w:t>
      </w:r>
      <w:r w:rsidR="00D0637B">
        <w:rPr>
          <w:rFonts w:cs="Times New Roman"/>
          <w:szCs w:val="24"/>
        </w:rPr>
        <w:t xml:space="preserve"> attuned and open to understand the context of the research and be attentive to the nuances of the story is proba</w:t>
      </w:r>
      <w:r w:rsidR="003D5032">
        <w:rPr>
          <w:rFonts w:cs="Times New Roman"/>
          <w:szCs w:val="24"/>
        </w:rPr>
        <w:t>bly the most critical aspect of</w:t>
      </w:r>
      <w:r w:rsidR="00D0637B">
        <w:rPr>
          <w:rFonts w:cs="Times New Roman"/>
          <w:szCs w:val="24"/>
        </w:rPr>
        <w:t xml:space="preserve"> hermeneutic interpretation </w:t>
      </w:r>
      <w:r w:rsidR="00D0637B">
        <w:rPr>
          <w:rFonts w:cs="Times New Roman"/>
          <w:szCs w:val="24"/>
        </w:rPr>
        <w:fldChar w:fldCharType="begin"/>
      </w:r>
      <w:r w:rsidR="007F2B53">
        <w:rPr>
          <w:rFonts w:cs="Times New Roman"/>
          <w:szCs w:val="24"/>
        </w:rPr>
        <w:instrText xml:space="preserve"> ADDIN EN.CITE &lt;EndNote&gt;&lt;Cite&gt;&lt;Author&gt;Thompson&lt;/Author&gt;&lt;Year&gt;1997&lt;/Year&gt;&lt;RecNum&gt;416&lt;/RecNum&gt;&lt;DisplayText&gt;(Thompson, 1997)&lt;/DisplayText&gt;&lt;record&gt;&lt;rec-number&gt;416&lt;/rec-number&gt;&lt;foreign-keys&gt;&lt;key app="EN" db-id="frww0z2r2fvf0ge0ssbxfda5ddv5derepafz" timestamp="0"&gt;416&lt;/key&gt;&lt;/foreign-keys&gt;&lt;ref-type name="Journal Article"&gt;17&lt;/ref-type&gt;&lt;contributors&gt;&lt;authors&gt;&lt;author&gt;Thompson, Craig&lt;/author&gt;&lt;/authors&gt;&lt;/contributors&gt;&lt;titles&gt;&lt;title&gt;Interpreting Consumers: A Hermeneutical Framework for Deriving Marketing Insights from the Texts of Consumers&amp;apos; Consumption Stories&lt;/title&gt;&lt;secondary-title&gt;Journal of Marketing Research (JMR)&lt;/secondary-title&gt;&lt;/titles&gt;&lt;pages&gt;438-455&lt;/pages&gt;&lt;volume&gt;34&lt;/volume&gt;&lt;number&gt;4&lt;/number&gt;&lt;keywords&gt;&lt;keyword&gt;CONSUMER behavior&lt;/keyword&gt;&lt;keyword&gt;HERMENEUTICS&lt;/keyword&gt;&lt;keyword&gt;CONSUMERS&lt;/keyword&gt;&lt;keyword&gt;MARKETING&lt;/keyword&gt;&lt;keyword&gt;CONSUMER research&lt;/keyword&gt;&lt;keyword&gt;MARKETING research&lt;/keyword&gt;&lt;keyword&gt;CONSUMPTION (Economics)&lt;/keyword&gt;&lt;keyword&gt;ETHNOLOGY&lt;/keyword&gt;&lt;keyword&gt;ATTITUDES&lt;/keyword&gt;&lt;keyword&gt;BRAND image&lt;/keyword&gt;&lt;keyword&gt;MARKETING theory&lt;/keyword&gt;&lt;keyword&gt;SERVICE industries&lt;/keyword&gt;&lt;/keywords&gt;&lt;dates&gt;&lt;year&gt;1997&lt;/year&gt;&lt;/dates&gt;&lt;publisher&gt;American Marketing Association&lt;/publisher&gt;&lt;isbn&gt;00222437&lt;/isbn&gt;&lt;accession-num&gt;9711110304&lt;/accession-num&gt;&lt;work-type&gt;Article&lt;/work-type&gt;&lt;urls&gt;&lt;related-urls&gt;&lt;url&gt;http://search.ebscohost.com/login.aspx?direct=true&amp;amp;db=ufh&amp;amp;AN=9711110304&amp;amp;site=ehost-live&lt;/url&gt;&lt;/related-urls&gt;&lt;/urls&gt;&lt;remote-database-name&gt;ufh&lt;/remote-database-name&gt;&lt;remote-database-provider&gt;EBSCOhost&lt;/remote-database-provider&gt;&lt;/record&gt;&lt;/Cite&gt;&lt;/EndNote&gt;</w:instrText>
      </w:r>
      <w:r w:rsidR="00D0637B">
        <w:rPr>
          <w:rFonts w:cs="Times New Roman"/>
          <w:szCs w:val="24"/>
        </w:rPr>
        <w:fldChar w:fldCharType="separate"/>
      </w:r>
      <w:r w:rsidR="00D0637B">
        <w:rPr>
          <w:rFonts w:cs="Times New Roman"/>
          <w:noProof/>
          <w:szCs w:val="24"/>
        </w:rPr>
        <w:t>(Thompson, 1997)</w:t>
      </w:r>
      <w:r w:rsidR="00D0637B">
        <w:rPr>
          <w:rFonts w:cs="Times New Roman"/>
          <w:szCs w:val="24"/>
        </w:rPr>
        <w:fldChar w:fldCharType="end"/>
      </w:r>
      <w:r w:rsidR="00D0637B">
        <w:rPr>
          <w:rFonts w:cs="Times New Roman"/>
          <w:szCs w:val="24"/>
        </w:rPr>
        <w:t xml:space="preserve">. This meant that the researcher looked out also for the participants’ talk as it actually happened including conversational features </w:t>
      </w:r>
      <w:r w:rsidR="003D5032">
        <w:rPr>
          <w:rFonts w:cs="Times New Roman"/>
          <w:szCs w:val="24"/>
        </w:rPr>
        <w:t xml:space="preserve">that </w:t>
      </w:r>
      <w:r w:rsidR="00D0637B">
        <w:rPr>
          <w:rFonts w:cs="Times New Roman"/>
          <w:szCs w:val="24"/>
        </w:rPr>
        <w:t>typically</w:t>
      </w:r>
      <w:r w:rsidR="008507B0">
        <w:rPr>
          <w:rFonts w:cs="Times New Roman"/>
          <w:szCs w:val="24"/>
        </w:rPr>
        <w:t xml:space="preserve"> go</w:t>
      </w:r>
      <w:r w:rsidR="00D0637B">
        <w:rPr>
          <w:rFonts w:cs="Times New Roman"/>
          <w:szCs w:val="24"/>
        </w:rPr>
        <w:t xml:space="preserve"> unnoticed like an indrawn breath, elongated vowel sounds, and </w:t>
      </w:r>
      <w:r w:rsidR="00D0637B">
        <w:rPr>
          <w:rFonts w:cs="Times New Roman"/>
          <w:szCs w:val="24"/>
        </w:rPr>
        <w:lastRenderedPageBreak/>
        <w:t>hesitations. In listening to participants’ form of speech, the researcher was made aware of these minute nuances of conversation (false starts, hesitations, rhythm, pauses, emphasis, periods of silence</w:t>
      </w:r>
      <w:r>
        <w:rPr>
          <w:rFonts w:cs="Times New Roman"/>
          <w:szCs w:val="24"/>
        </w:rPr>
        <w:t>, facial expressions</w:t>
      </w:r>
      <w:r w:rsidR="00D0637B">
        <w:rPr>
          <w:rFonts w:cs="Times New Roman"/>
          <w:szCs w:val="24"/>
        </w:rPr>
        <w:t xml:space="preserve">) that provided hints of emotions and meaning and at times added emphasis to some of the emerged themes </w:t>
      </w:r>
      <w:r w:rsidR="00D0637B">
        <w:rPr>
          <w:rFonts w:cs="Times New Roman"/>
          <w:szCs w:val="24"/>
        </w:rPr>
        <w:fldChar w:fldCharType="begin"/>
      </w:r>
      <w:r w:rsidR="00D0637B">
        <w:rPr>
          <w:rFonts w:cs="Times New Roman"/>
          <w:szCs w:val="24"/>
        </w:rPr>
        <w:instrText xml:space="preserve"> ADDIN EN.CITE &lt;EndNote&gt;&lt;Cite&gt;&lt;Author&gt;Devault&lt;/Author&gt;&lt;Year&gt;1990&lt;/Year&gt;&lt;RecNum&gt;460&lt;/RecNum&gt;&lt;DisplayText&gt;(Devault, 1990)&lt;/DisplayText&gt;&lt;record&gt;&lt;rec-number&gt;460&lt;/rec-number&gt;&lt;foreign-keys&gt;&lt;key app="EN" db-id="frww0z2r2fvf0ge0ssbxfda5ddv5derepafz" timestamp="0"&gt;460&lt;/key&gt;&lt;/foreign-keys&gt;&lt;ref-type name="Book"&gt;6&lt;/ref-type&gt;&lt;contributors&gt;&lt;authors&gt;&lt;author&gt;Devault, Marjorie L.&lt;/author&gt;&lt;/authors&gt;&lt;/contributors&gt;&lt;titles&gt;&lt;title&gt;Talking and Listening from Women&amp;apos;s Standpoint: Feminist Strategies for Interviewing and Analysis&lt;/title&gt;&lt;/titles&gt;&lt;pages&gt;96-116&lt;/pages&gt;&lt;volume&gt;37&lt;/volume&gt;&lt;number&gt;1&lt;/number&gt;&lt;dates&gt;&lt;year&gt;1990&lt;/year&gt;&lt;pub-dates&gt;&lt;date&gt;1990-02-01 00:00:00&lt;/date&gt;&lt;/pub-dates&gt;&lt;/dates&gt;&lt;work-type&gt;Journal Article&lt;/work-type&gt;&lt;urls&gt;&lt;related-urls&gt;&lt;url&gt;http://socpro.oxfordjournals.org/socpro/37/1/96.full.pdf&lt;/url&gt;&lt;/related-urls&gt;&lt;/urls&gt;&lt;electronic-resource-num&gt;10.2307/800797&lt;/electronic-resource-num&gt;&lt;/record&gt;&lt;/Cite&gt;&lt;/EndNote&gt;</w:instrText>
      </w:r>
      <w:r w:rsidR="00D0637B">
        <w:rPr>
          <w:rFonts w:cs="Times New Roman"/>
          <w:szCs w:val="24"/>
        </w:rPr>
        <w:fldChar w:fldCharType="separate"/>
      </w:r>
      <w:r w:rsidR="00D0637B">
        <w:rPr>
          <w:rFonts w:cs="Times New Roman"/>
          <w:noProof/>
          <w:szCs w:val="24"/>
        </w:rPr>
        <w:t>(Devault, 1990)</w:t>
      </w:r>
      <w:r w:rsidR="00D0637B">
        <w:rPr>
          <w:rFonts w:cs="Times New Roman"/>
          <w:szCs w:val="24"/>
        </w:rPr>
        <w:fldChar w:fldCharType="end"/>
      </w:r>
      <w:r w:rsidR="00D0637B">
        <w:rPr>
          <w:rFonts w:cs="Times New Roman"/>
          <w:szCs w:val="24"/>
        </w:rPr>
        <w:t xml:space="preserve">. </w:t>
      </w:r>
      <w:r w:rsidR="007C4467">
        <w:rPr>
          <w:rFonts w:cs="Times New Roman"/>
          <w:szCs w:val="24"/>
        </w:rPr>
        <w:t xml:space="preserve">As a novice interviewer, at times </w:t>
      </w:r>
      <w:r w:rsidR="00FC2FB7">
        <w:rPr>
          <w:rFonts w:cs="Times New Roman"/>
          <w:szCs w:val="24"/>
        </w:rPr>
        <w:t xml:space="preserve">she </w:t>
      </w:r>
      <w:r w:rsidR="007C4467">
        <w:rPr>
          <w:rFonts w:cs="Times New Roman"/>
          <w:szCs w:val="24"/>
        </w:rPr>
        <w:t>had to reflect and respond with great care like in situations where there was an awkward and silent moment, and continue</w:t>
      </w:r>
      <w:r w:rsidR="00FC2FB7">
        <w:rPr>
          <w:rFonts w:cs="Times New Roman"/>
          <w:szCs w:val="24"/>
        </w:rPr>
        <w:t>d</w:t>
      </w:r>
      <w:r w:rsidR="007C4467">
        <w:rPr>
          <w:rFonts w:cs="Times New Roman"/>
          <w:szCs w:val="24"/>
        </w:rPr>
        <w:t xml:space="preserve"> the conversation with a photo prompt, ask</w:t>
      </w:r>
      <w:r w:rsidR="00FC2FB7">
        <w:rPr>
          <w:rFonts w:cs="Times New Roman"/>
          <w:szCs w:val="24"/>
        </w:rPr>
        <w:t>ed</w:t>
      </w:r>
      <w:r w:rsidR="007C4467">
        <w:rPr>
          <w:rFonts w:cs="Times New Roman"/>
          <w:szCs w:val="24"/>
        </w:rPr>
        <w:t xml:space="preserve"> the participants to describe in more depth their experience</w:t>
      </w:r>
      <w:r w:rsidR="00FC2FB7">
        <w:rPr>
          <w:rFonts w:cs="Times New Roman"/>
          <w:szCs w:val="24"/>
        </w:rPr>
        <w:t>s</w:t>
      </w:r>
      <w:r w:rsidR="007C4467">
        <w:rPr>
          <w:rFonts w:cs="Times New Roman"/>
          <w:szCs w:val="24"/>
        </w:rPr>
        <w:t xml:space="preserve"> or ask</w:t>
      </w:r>
      <w:r w:rsidR="00FC2FB7">
        <w:rPr>
          <w:rFonts w:cs="Times New Roman"/>
          <w:szCs w:val="24"/>
        </w:rPr>
        <w:t>ed</w:t>
      </w:r>
      <w:r w:rsidR="007C4467">
        <w:rPr>
          <w:rFonts w:cs="Times New Roman"/>
          <w:szCs w:val="24"/>
        </w:rPr>
        <w:t xml:space="preserve"> them to clarify and develop a point from an earlier discussion. These proved to be good ways to expand the interview discussion as well as to demonstrate to them that </w:t>
      </w:r>
      <w:r w:rsidR="00FC2FB7">
        <w:rPr>
          <w:rFonts w:cs="Times New Roman"/>
          <w:szCs w:val="24"/>
        </w:rPr>
        <w:t>the researcher w</w:t>
      </w:r>
      <w:r w:rsidR="007C4467">
        <w:rPr>
          <w:rFonts w:cs="Times New Roman"/>
          <w:szCs w:val="24"/>
        </w:rPr>
        <w:t xml:space="preserve">as listening to and reflecting on what they were saying.  </w:t>
      </w:r>
    </w:p>
    <w:p w14:paraId="3BA619E8" w14:textId="77777777" w:rsidR="00D0637B" w:rsidRPr="007355BF" w:rsidRDefault="00D0637B" w:rsidP="00D0637B">
      <w:pPr>
        <w:rPr>
          <w:rFonts w:cs="Times New Roman"/>
          <w:szCs w:val="24"/>
        </w:rPr>
      </w:pPr>
      <w:r>
        <w:rPr>
          <w:rFonts w:cs="Times New Roman"/>
          <w:szCs w:val="24"/>
        </w:rPr>
        <w:t xml:space="preserve">Attention was also paid not only to the individual accounts – individual experience – but also how this experience was influenced by social life and culture </w:t>
      </w:r>
      <w:r>
        <w:rPr>
          <w:rFonts w:cs="Times New Roman"/>
          <w:szCs w:val="24"/>
        </w:rPr>
        <w:fldChar w:fldCharType="begin"/>
      </w:r>
      <w:r>
        <w:rPr>
          <w:rFonts w:cs="Times New Roman"/>
          <w:szCs w:val="24"/>
        </w:rPr>
        <w:instrText xml:space="preserve"> ADDIN EN.CITE &lt;EndNote&gt;&lt;Cite&gt;&lt;Author&gt;Moisander&lt;/Author&gt;&lt;Year&gt;2009&lt;/Year&gt;&lt;RecNum&gt;700&lt;/RecNum&gt;&lt;DisplayText&gt;(Askegaard &amp;amp; Linnet, 2011; Johanna Moisander, Valtonen, &amp;amp; Hirsto, 2009)&lt;/DisplayText&gt;&lt;record&gt;&lt;rec-number&gt;700&lt;/rec-number&gt;&lt;foreign-keys&gt;&lt;key app="EN" db-id="frww0z2r2fvf0ge0ssbxfda5ddv5derepafz" timestamp="1455184558"&gt;700&lt;/key&gt;&lt;/foreign-keys&gt;&lt;ref-type name="Journal Article"&gt;17&lt;/ref-type&gt;&lt;contributors&gt;&lt;authors&gt;&lt;author&gt;Moisander, Johanna&lt;/author&gt;&lt;author&gt;Valtonen, Anu&lt;/author&gt;&lt;author&gt;Hirsto, Heidi</w:instrText>
      </w:r>
      <w:r>
        <w:rPr>
          <w:rFonts w:cs="Times New Roman" w:hint="eastAsia"/>
          <w:szCs w:val="24"/>
        </w:rPr>
        <w:instrText xml:space="preserve">&lt;/author&gt;&lt;/authors&gt;&lt;/contributors&gt;&lt;titles&gt;&lt;title&gt;Personal interviews in cultural consumer research </w:instrText>
      </w:r>
      <w:r>
        <w:rPr>
          <w:rFonts w:cs="Times New Roman" w:hint="eastAsia"/>
          <w:szCs w:val="24"/>
        </w:rPr>
        <w:instrText>–</w:instrText>
      </w:r>
      <w:r>
        <w:rPr>
          <w:rFonts w:cs="Times New Roman" w:hint="eastAsia"/>
          <w:szCs w:val="24"/>
        </w:rPr>
        <w:instrText xml:space="preserve"> post</w:instrText>
      </w:r>
      <w:r>
        <w:rPr>
          <w:rFonts w:cs="Times New Roman" w:hint="eastAsia"/>
          <w:szCs w:val="24"/>
        </w:rPr>
        <w:instrText>‐</w:instrText>
      </w:r>
      <w:r>
        <w:rPr>
          <w:rFonts w:cs="Times New Roman" w:hint="eastAsia"/>
          <w:szCs w:val="24"/>
        </w:rPr>
        <w:instrText>structuralist challenges&lt;/title&gt;&lt;secondary-title&gt;Consumption Markets &amp;amp; Culture&lt;/secondary-title&gt;&lt;/titles&gt;&lt;periodical&gt;&lt;full-title&gt;Consumption Mark</w:instrText>
      </w:r>
      <w:r>
        <w:rPr>
          <w:rFonts w:cs="Times New Roman"/>
          <w:szCs w:val="24"/>
        </w:rPr>
        <w:instrText>ets &amp;amp; Culture&lt;/full-title&gt;&lt;/periodical&gt;&lt;pages&gt;329-348&lt;/pages&gt;&lt;volume&gt;12&lt;/volume&gt;&lt;number&gt;4&lt;/number&gt;&lt;dates&gt;&lt;year&gt;2009&lt;/year&gt;&lt;pub-dates&gt;&lt;date&gt;2009/12/01&lt;/date&gt;&lt;/pub-dates&gt;&lt;/dates&gt;&lt;publisher&gt;Routledge&lt;/publisher&gt;&lt;isbn&gt;1025-3866&lt;/isbn&gt;&lt;urls&gt;&lt;related-urls&gt;&lt;url&gt;http://dx.doi.org/10.1080/10253860903204519&lt;/url&gt;&lt;/related-urls&gt;&lt;/urls&gt;&lt;electronic-resource-num&gt;10.1080/10253860903204519&lt;/electronic-resource-num&gt;&lt;/record&gt;&lt;/Cite&gt;&lt;Cite&gt;&lt;Author&gt;Askegaard&lt;/Author&gt;&lt;Year&gt;2011&lt;/Year&gt;&lt;RecNum&gt;100&lt;/RecNum&gt;&lt;record&gt;&lt;rec-number&gt;100&lt;/rec-number&gt;&lt;foreign-keys&gt;&lt;key app="EN" db-id="frww0z2r2fvf0ge0ssbxfda5ddv5derepafz" timestamp="0"&gt;100&lt;/key&gt;&lt;/foreign-keys&gt;&lt;ref-type name="Journal Article"&gt;17&lt;/ref-type&gt;&lt;contributors&gt;&lt;authors&gt;&lt;author&gt;Askegaard, Søren&lt;/author&gt;&lt;author&gt;Linnet, Jeppe Trolle&lt;/author&gt;&lt;/authors&gt;&lt;/contributors&gt;&lt;titles&gt;&lt;title&gt;Towards an epistemology of consumer culture theory Phenomenology and the context of context&lt;/title&gt;&lt;secondary-title&gt;Marketing Theory&lt;/secondary-title&gt;&lt;/titles&gt;&lt;periodical&gt;&lt;full-title&gt;Marketing Theory&lt;/full-title&gt;&lt;/periodical&gt;&lt;pages&gt;381-404&lt;/pages&gt;&lt;volume&gt;11&lt;/volume&gt;&lt;number&gt;4&lt;/number&gt;&lt;dates&gt;&lt;year&gt;2011&lt;/year&gt;&lt;/dates&gt;&lt;isbn&gt;1470-5931&lt;/isbn&gt;&lt;urls&gt;&lt;/urls&gt;&lt;/record&gt;&lt;/Cite&gt;&lt;/EndNote&gt;</w:instrText>
      </w:r>
      <w:r>
        <w:rPr>
          <w:rFonts w:cs="Times New Roman"/>
          <w:szCs w:val="24"/>
        </w:rPr>
        <w:fldChar w:fldCharType="separate"/>
      </w:r>
      <w:r>
        <w:rPr>
          <w:rFonts w:cs="Times New Roman"/>
          <w:noProof/>
          <w:szCs w:val="24"/>
        </w:rPr>
        <w:t>(Askegaard &amp; Linnet, 2011; Johanna Moisander, Valtonen, &amp; Hirsto, 2009)</w:t>
      </w:r>
      <w:r>
        <w:rPr>
          <w:rFonts w:cs="Times New Roman"/>
          <w:szCs w:val="24"/>
        </w:rPr>
        <w:fldChar w:fldCharType="end"/>
      </w:r>
      <w:r>
        <w:rPr>
          <w:rFonts w:cs="Times New Roman"/>
          <w:szCs w:val="24"/>
        </w:rPr>
        <w:t xml:space="preserve"> i.e. the consumers’ socio</w:t>
      </w:r>
      <w:r w:rsidR="007C4467">
        <w:rPr>
          <w:rFonts w:cs="Times New Roman"/>
          <w:szCs w:val="24"/>
        </w:rPr>
        <w:t>-cultural environment and personal set of circumstances</w:t>
      </w:r>
      <w:r>
        <w:rPr>
          <w:rFonts w:cs="Times New Roman"/>
          <w:szCs w:val="24"/>
        </w:rPr>
        <w:t>. Reflecting on the literature on the ethics of care, it was important to understand their particular set of circumstances and how their contextual understanding influenced their experiences.</w:t>
      </w:r>
      <w:r w:rsidR="00B854AD">
        <w:rPr>
          <w:rFonts w:cs="Times New Roman"/>
          <w:szCs w:val="24"/>
        </w:rPr>
        <w:t xml:space="preserve"> </w:t>
      </w:r>
      <w:r>
        <w:rPr>
          <w:rFonts w:cs="Times New Roman"/>
          <w:szCs w:val="24"/>
        </w:rPr>
        <w:t xml:space="preserve"> </w:t>
      </w:r>
    </w:p>
    <w:p w14:paraId="6E3CBFC8" w14:textId="77777777" w:rsidR="00D0637B" w:rsidRDefault="00D0637B" w:rsidP="00D0637B">
      <w:pPr>
        <w:rPr>
          <w:rFonts w:cs="Times New Roman"/>
          <w:b/>
          <w:szCs w:val="24"/>
        </w:rPr>
      </w:pPr>
      <w:r w:rsidRPr="008D2076">
        <w:rPr>
          <w:rFonts w:cs="Times New Roman"/>
          <w:b/>
          <w:szCs w:val="24"/>
        </w:rPr>
        <w:t>Summary</w:t>
      </w:r>
    </w:p>
    <w:p w14:paraId="2B96538B" w14:textId="5C5D54A3" w:rsidR="00D0637B" w:rsidRPr="0062770A" w:rsidRDefault="00D840E6" w:rsidP="00D0637B">
      <w:pPr>
        <w:rPr>
          <w:rFonts w:cs="Times New Roman"/>
          <w:b/>
          <w:szCs w:val="24"/>
        </w:rPr>
      </w:pPr>
      <w:r>
        <w:rPr>
          <w:rFonts w:cs="Times New Roman"/>
          <w:szCs w:val="24"/>
        </w:rPr>
        <w:t>This study drew on approaches</w:t>
      </w:r>
      <w:r w:rsidR="00D0637B">
        <w:rPr>
          <w:rFonts w:cs="Times New Roman"/>
          <w:szCs w:val="24"/>
        </w:rPr>
        <w:t xml:space="preserve"> from within the interpretivist paradigm, which mean</w:t>
      </w:r>
      <w:r w:rsidR="009066FB">
        <w:rPr>
          <w:rFonts w:cs="Times New Roman"/>
          <w:szCs w:val="24"/>
        </w:rPr>
        <w:t>t</w:t>
      </w:r>
      <w:r w:rsidR="00D0637B">
        <w:rPr>
          <w:rFonts w:cs="Times New Roman"/>
          <w:szCs w:val="24"/>
        </w:rPr>
        <w:t xml:space="preserve"> that the overriding goal of the research was a deeper understanding of the phenomenon rather than a prediction of causality with universal laws and principles. Consistent with this paradigm, existential-phenomenology was adopt</w:t>
      </w:r>
      <w:r w:rsidR="009066FB">
        <w:rPr>
          <w:rFonts w:cs="Times New Roman"/>
          <w:szCs w:val="24"/>
        </w:rPr>
        <w:t>ed taking into account that the</w:t>
      </w:r>
      <w:r w:rsidR="00D0637B">
        <w:rPr>
          <w:rFonts w:cs="Times New Roman"/>
          <w:szCs w:val="24"/>
        </w:rPr>
        <w:t xml:space="preserve"> research strategy focus</w:t>
      </w:r>
      <w:r w:rsidR="009066FB">
        <w:rPr>
          <w:rFonts w:cs="Times New Roman"/>
          <w:szCs w:val="24"/>
        </w:rPr>
        <w:t>ed and aimed</w:t>
      </w:r>
      <w:r w:rsidR="00D0637B">
        <w:rPr>
          <w:rFonts w:cs="Times New Roman"/>
          <w:szCs w:val="24"/>
        </w:rPr>
        <w:t xml:space="preserve"> for a deeper understanding of participants’ consumption experiences </w:t>
      </w:r>
      <w:r w:rsidR="00D0637B">
        <w:rPr>
          <w:rFonts w:cs="Times New Roman"/>
          <w:szCs w:val="24"/>
        </w:rPr>
        <w:fldChar w:fldCharType="begin"/>
      </w:r>
      <w:r w:rsidR="007F2B53">
        <w:rPr>
          <w:rFonts w:cs="Times New Roman"/>
          <w:szCs w:val="24"/>
        </w:rPr>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sidR="00D0637B">
        <w:rPr>
          <w:rFonts w:cs="Times New Roman"/>
          <w:szCs w:val="24"/>
        </w:rPr>
        <w:fldChar w:fldCharType="separate"/>
      </w:r>
      <w:r w:rsidR="00D0637B">
        <w:rPr>
          <w:rFonts w:cs="Times New Roman"/>
          <w:noProof/>
          <w:szCs w:val="24"/>
        </w:rPr>
        <w:t>(Thompson et al., 1989)</w:t>
      </w:r>
      <w:r w:rsidR="00D0637B">
        <w:rPr>
          <w:rFonts w:cs="Times New Roman"/>
          <w:szCs w:val="24"/>
        </w:rPr>
        <w:fldChar w:fldCharType="end"/>
      </w:r>
      <w:r w:rsidR="00D0637B">
        <w:rPr>
          <w:rFonts w:cs="Times New Roman"/>
          <w:szCs w:val="24"/>
        </w:rPr>
        <w:t xml:space="preserve">. </w:t>
      </w:r>
      <w:r w:rsidR="009066FB">
        <w:rPr>
          <w:rFonts w:cs="Times New Roman"/>
          <w:szCs w:val="24"/>
        </w:rPr>
        <w:t>As with t</w:t>
      </w:r>
      <w:r w:rsidR="00D0637B">
        <w:rPr>
          <w:rFonts w:cs="Times New Roman"/>
          <w:szCs w:val="24"/>
        </w:rPr>
        <w:t xml:space="preserve">he key </w:t>
      </w:r>
      <w:r w:rsidR="00D0637B">
        <w:rPr>
          <w:rFonts w:cs="Times New Roman"/>
          <w:szCs w:val="24"/>
        </w:rPr>
        <w:lastRenderedPageBreak/>
        <w:t>theme of the hermeneutic approach</w:t>
      </w:r>
      <w:r w:rsidR="009066FB">
        <w:rPr>
          <w:rFonts w:cs="Times New Roman"/>
          <w:szCs w:val="24"/>
        </w:rPr>
        <w:t xml:space="preserve">, </w:t>
      </w:r>
      <w:r w:rsidR="00D0637B">
        <w:rPr>
          <w:rFonts w:cs="Times New Roman"/>
          <w:szCs w:val="24"/>
        </w:rPr>
        <w:t xml:space="preserve">consumers beliefs and actions </w:t>
      </w:r>
      <w:r w:rsidR="009066FB">
        <w:rPr>
          <w:rFonts w:cs="Times New Roman"/>
          <w:szCs w:val="24"/>
        </w:rPr>
        <w:t xml:space="preserve">discussed were </w:t>
      </w:r>
      <w:r w:rsidR="00D0637B">
        <w:rPr>
          <w:rFonts w:cs="Times New Roman"/>
          <w:szCs w:val="24"/>
        </w:rPr>
        <w:t xml:space="preserve">fully situated within a multifaceted network of cultural meanings that </w:t>
      </w:r>
      <w:r w:rsidR="009066FB">
        <w:rPr>
          <w:rFonts w:cs="Times New Roman"/>
          <w:szCs w:val="24"/>
        </w:rPr>
        <w:t xml:space="preserve">could </w:t>
      </w:r>
      <w:r w:rsidR="00D0637B">
        <w:rPr>
          <w:rFonts w:cs="Times New Roman"/>
          <w:szCs w:val="24"/>
        </w:rPr>
        <w:t xml:space="preserve">be modified and transformed by never escaped </w:t>
      </w:r>
      <w:r w:rsidR="00D0637B">
        <w:rPr>
          <w:rFonts w:cs="Times New Roman"/>
          <w:szCs w:val="24"/>
        </w:rPr>
        <w:fldChar w:fldCharType="begin"/>
      </w:r>
      <w:r w:rsidR="007F2B53">
        <w:rPr>
          <w:rFonts w:cs="Times New Roman"/>
          <w:szCs w:val="24"/>
        </w:rPr>
        <w:instrText xml:space="preserve"> ADDIN EN.CITE &lt;EndNote&gt;&lt;Cite&gt;&lt;Author&gt;Thompson&lt;/Author&gt;&lt;Year&gt;1994&lt;/Year&gt;&lt;RecNum&gt;417&lt;/RecNum&gt;&lt;DisplayText&gt;(Thompson et al., 1994)&lt;/DisplayText&gt;&lt;record&gt;&lt;rec-number&gt;417&lt;/rec-number&gt;&lt;foreign-keys&gt;&lt;key app="EN" db-id="frww0z2r2fvf0ge0ssbxfda5ddv5derepafz" timestamp="0"&gt;417&lt;/key&gt;&lt;/foreign-keys&gt;&lt;ref-type name="Journal Article"&gt;17&lt;/ref-type&gt;&lt;contributors&gt;&lt;authors&gt;&lt;author&gt;Thompson, Craig&lt;/author&gt;&lt;author&gt;Pollio, Howard&lt;/author&gt;&lt;author&gt;Locander, William&lt;/author&gt;&lt;/authors&gt;&lt;/contributors&gt;&lt;titles&gt;&lt;title&gt;The Spoken and the Unspoken: A Hermeneutic Approach to Understanding the Cultural Viewpoints That Underlie Consumers&amp;apos; Expressed Meanings&lt;/title&gt;&lt;secondary-title&gt;Journal of Consumer Research&lt;/secondary-title&gt;&lt;/titles&gt;&lt;periodical&gt;&lt;full-title&gt;Journal of Consumer Research&lt;/full-title&gt;&lt;/periodical&gt;&lt;pages&gt;432-452&lt;/pages&gt;&lt;volume&gt;21&lt;/volume&gt;&lt;number&gt;3&lt;/number&gt;&lt;keywords&gt;&lt;keyword&gt;CONSUMERS&lt;/keyword&gt;&lt;keyword&gt;CONSUMER behavior&lt;/keyword&gt;&lt;keyword&gt;SOCIOCULTURAL factors&lt;/keyword&gt;&lt;keyword&gt;LANGUAGE &amp;amp; languages&lt;/keyword&gt;&lt;keyword&gt;HERMENEUTICS&lt;/keyword&gt;&lt;keyword&gt;SELF-perception&lt;/keyword&gt;&lt;keyword&gt;COMPREHENSION&lt;/keyword&gt;&lt;keyword&gt;ATTITUDES&lt;/keyword&gt;&lt;keyword&gt;RESEARCH&lt;/keyword&gt;&lt;keyword&gt;WOMEN consumers&lt;/keyword&gt;&lt;keyword&gt;PHILOSOPHY&lt;/keyword&gt;&lt;keyword&gt;HUMAN behavior&lt;/keyword&gt;&lt;keyword&gt;CONTEXT effects (Psychology)&lt;/keyword&gt;&lt;keyword&gt;SOCIAL norms&lt;/keyword&gt;&lt;keyword&gt;MANNERS &amp;amp; customs&lt;/keyword&gt;&lt;/keywords&gt;&lt;dates&gt;&lt;year&gt;1994&lt;/year&gt;&lt;/dates&gt;&lt;publisher&gt;Journal of Consumer Research, Inc.&lt;/publisher&gt;&lt;isbn&gt;00935301&lt;/isbn&gt;&lt;accession-num&gt;9501161807&lt;/accession-num&gt;&lt;work-type&gt;Article&lt;/work-type&gt;&lt;urls&gt;&lt;related-urls&gt;&lt;url&gt;http://search.ebscohost.com/login.aspx?direct=true&amp;amp;db=ufh&amp;amp;AN=9501161807&amp;amp;site=ehost-live&lt;/url&gt;&lt;/related-urls&gt;&lt;/urls&gt;&lt;remote-database-name&gt;ufh&lt;/remote-database-name&gt;&lt;remote-database-provider&gt;EBSCOhost&lt;/remote-database-provider&gt;&lt;/record&gt;&lt;/Cite&gt;&lt;/EndNote&gt;</w:instrText>
      </w:r>
      <w:r w:rsidR="00D0637B">
        <w:rPr>
          <w:rFonts w:cs="Times New Roman"/>
          <w:szCs w:val="24"/>
        </w:rPr>
        <w:fldChar w:fldCharType="separate"/>
      </w:r>
      <w:r w:rsidR="00D0637B">
        <w:rPr>
          <w:rFonts w:cs="Times New Roman"/>
          <w:noProof/>
          <w:szCs w:val="24"/>
        </w:rPr>
        <w:t>(Thompson et al., 1994)</w:t>
      </w:r>
      <w:r w:rsidR="00D0637B">
        <w:rPr>
          <w:rFonts w:cs="Times New Roman"/>
          <w:szCs w:val="24"/>
        </w:rPr>
        <w:fldChar w:fldCharType="end"/>
      </w:r>
      <w:r w:rsidR="009066FB">
        <w:rPr>
          <w:rFonts w:cs="Times New Roman"/>
          <w:szCs w:val="24"/>
        </w:rPr>
        <w:t xml:space="preserve">. This was particularly important </w:t>
      </w:r>
      <w:r w:rsidR="00D0637B">
        <w:rPr>
          <w:rFonts w:cs="Times New Roman"/>
          <w:szCs w:val="24"/>
        </w:rPr>
        <w:t>for investigating a phenomenon that is under-theorised such as the relation of the ethics of care and ethic</w:t>
      </w:r>
      <w:r w:rsidR="009066FB">
        <w:rPr>
          <w:rFonts w:cs="Times New Roman"/>
          <w:szCs w:val="24"/>
        </w:rPr>
        <w:t>s of consumption and how this was</w:t>
      </w:r>
      <w:r w:rsidR="00D0637B">
        <w:rPr>
          <w:rFonts w:cs="Times New Roman"/>
          <w:szCs w:val="24"/>
        </w:rPr>
        <w:t xml:space="preserve"> articulated in consumers’ consumption experiences</w:t>
      </w:r>
      <w:r w:rsidR="009066FB">
        <w:rPr>
          <w:rFonts w:cs="Times New Roman"/>
          <w:szCs w:val="24"/>
        </w:rPr>
        <w:t xml:space="preserve"> with their particular set of circumstances</w:t>
      </w:r>
      <w:r w:rsidR="00D0637B">
        <w:rPr>
          <w:rFonts w:cs="Times New Roman"/>
          <w:szCs w:val="24"/>
        </w:rPr>
        <w:t xml:space="preserve">. </w:t>
      </w:r>
      <w:r w:rsidR="00FC2E88">
        <w:rPr>
          <w:rFonts w:cs="Times New Roman"/>
          <w:szCs w:val="24"/>
        </w:rPr>
        <w:t xml:space="preserve">That is, </w:t>
      </w:r>
      <w:r w:rsidR="00D0637B">
        <w:rPr>
          <w:rFonts w:cs="Times New Roman"/>
          <w:szCs w:val="24"/>
        </w:rPr>
        <w:t>the adoption of phenomenological method enabled an in-depth investigation within real-life context and a thorough study of consumers’ experiences in their socio-cultural context. The research process followed meticulous data collection procedures combined with an attentive data analysis that included in the interpretation the perspectives and voices of those who participated in the study. Data colle</w:t>
      </w:r>
      <w:r w:rsidR="00FC2E88">
        <w:rPr>
          <w:rFonts w:cs="Times New Roman"/>
          <w:szCs w:val="24"/>
        </w:rPr>
        <w:t xml:space="preserve">ction process included both </w:t>
      </w:r>
      <w:r w:rsidR="00D0637B">
        <w:rPr>
          <w:rFonts w:cs="Times New Roman"/>
          <w:szCs w:val="24"/>
        </w:rPr>
        <w:t>in-depth</w:t>
      </w:r>
      <w:r w:rsidR="00FC2E88">
        <w:rPr>
          <w:rFonts w:cs="Times New Roman"/>
          <w:szCs w:val="24"/>
        </w:rPr>
        <w:t xml:space="preserve"> unstructured interviews and photo-elicitation </w:t>
      </w:r>
      <w:r w:rsidR="00FB52CB">
        <w:rPr>
          <w:rFonts w:cs="Times New Roman"/>
          <w:szCs w:val="24"/>
        </w:rPr>
        <w:t xml:space="preserve">focusing on discussing and </w:t>
      </w:r>
      <w:r w:rsidR="00DF38F4">
        <w:rPr>
          <w:rFonts w:cs="Times New Roman"/>
          <w:szCs w:val="24"/>
        </w:rPr>
        <w:t>understanding</w:t>
      </w:r>
      <w:r w:rsidR="00D0637B">
        <w:rPr>
          <w:rFonts w:cs="Times New Roman"/>
          <w:szCs w:val="24"/>
        </w:rPr>
        <w:t xml:space="preserve"> participants’ </w:t>
      </w:r>
      <w:r w:rsidR="00FB52CB">
        <w:rPr>
          <w:rFonts w:cs="Times New Roman"/>
          <w:szCs w:val="24"/>
        </w:rPr>
        <w:t xml:space="preserve">consumption </w:t>
      </w:r>
      <w:r w:rsidR="00D0637B">
        <w:rPr>
          <w:rFonts w:cs="Times New Roman"/>
          <w:szCs w:val="24"/>
        </w:rPr>
        <w:t>experiences as they ‘lived’ them. Data analysis progression included a ‘hermeneutic circle’ of constant comparisons between the whole and its parts that were carried out until emergent categories and concepts achieved theoretical saturation. In the next</w:t>
      </w:r>
      <w:r w:rsidR="00141C0B" w:rsidRPr="00707104">
        <w:rPr>
          <w:rFonts w:cs="Times New Roman"/>
          <w:szCs w:val="24"/>
        </w:rPr>
        <w:t xml:space="preserve"> </w:t>
      </w:r>
      <w:r w:rsidR="003D5032">
        <w:rPr>
          <w:rFonts w:cs="Times New Roman"/>
          <w:szCs w:val="24"/>
        </w:rPr>
        <w:t>two</w:t>
      </w:r>
      <w:r w:rsidR="00707104" w:rsidRPr="00707104">
        <w:rPr>
          <w:rFonts w:cs="Times New Roman"/>
          <w:szCs w:val="24"/>
        </w:rPr>
        <w:t xml:space="preserve"> </w:t>
      </w:r>
      <w:r w:rsidR="003D5032">
        <w:rPr>
          <w:rFonts w:cs="Times New Roman"/>
          <w:szCs w:val="24"/>
        </w:rPr>
        <w:t xml:space="preserve">chapters, chapters 4 and </w:t>
      </w:r>
      <w:r w:rsidR="00141C0B">
        <w:rPr>
          <w:rFonts w:cs="Times New Roman"/>
          <w:szCs w:val="24"/>
        </w:rPr>
        <w:t xml:space="preserve">5 </w:t>
      </w:r>
      <w:r w:rsidR="00D0637B">
        <w:rPr>
          <w:rFonts w:cs="Times New Roman"/>
          <w:szCs w:val="24"/>
        </w:rPr>
        <w:t xml:space="preserve">the findings of the research are discussed at length.  </w:t>
      </w:r>
      <w:r w:rsidR="00D0637B" w:rsidRPr="008D2076">
        <w:rPr>
          <w:rFonts w:cs="Times New Roman"/>
          <w:szCs w:val="24"/>
        </w:rPr>
        <w:t xml:space="preserve">  </w:t>
      </w:r>
    </w:p>
    <w:p w14:paraId="410FC6F3" w14:textId="77777777" w:rsidR="00EA1F58" w:rsidRPr="0062770A" w:rsidRDefault="00EA1F58" w:rsidP="00EA1F58">
      <w:pPr>
        <w:rPr>
          <w:rFonts w:cs="Times New Roman"/>
          <w:b/>
          <w:szCs w:val="24"/>
        </w:rPr>
      </w:pPr>
      <w:r w:rsidRPr="008D2076">
        <w:rPr>
          <w:rFonts w:cs="Times New Roman"/>
          <w:szCs w:val="24"/>
        </w:rPr>
        <w:t xml:space="preserve"> </w:t>
      </w:r>
    </w:p>
    <w:p w14:paraId="15502EBF" w14:textId="77777777" w:rsidR="00E954F5" w:rsidRPr="00E954F5" w:rsidRDefault="00E954F5" w:rsidP="00E954F5">
      <w:pPr>
        <w:spacing w:after="120" w:line="264" w:lineRule="auto"/>
        <w:ind w:firstLine="567"/>
        <w:rPr>
          <w:rFonts w:cs="Times New Roman"/>
          <w:szCs w:val="24"/>
        </w:rPr>
      </w:pPr>
    </w:p>
    <w:p w14:paraId="401E2064" w14:textId="77777777" w:rsidR="00530934" w:rsidRDefault="00530934" w:rsidP="00E954F5">
      <w:pPr>
        <w:spacing w:after="120" w:line="264" w:lineRule="auto"/>
        <w:ind w:firstLine="567"/>
        <w:rPr>
          <w:rFonts w:cs="Times New Roman"/>
          <w:szCs w:val="24"/>
        </w:rPr>
      </w:pPr>
    </w:p>
    <w:p w14:paraId="5ECD6F59" w14:textId="77777777" w:rsidR="007B5888" w:rsidRPr="004A31CC" w:rsidRDefault="00530934" w:rsidP="004A31CC">
      <w:pPr>
        <w:spacing w:after="160" w:line="259" w:lineRule="auto"/>
        <w:jc w:val="left"/>
        <w:rPr>
          <w:rFonts w:cs="Times New Roman"/>
          <w:szCs w:val="24"/>
        </w:rPr>
      </w:pPr>
      <w:r>
        <w:rPr>
          <w:rFonts w:cs="Times New Roman"/>
          <w:szCs w:val="24"/>
        </w:rPr>
        <w:br w:type="page"/>
      </w:r>
      <w:bookmarkStart w:id="150" w:name="_Toc488825991"/>
      <w:bookmarkEnd w:id="7"/>
    </w:p>
    <w:p w14:paraId="0A358D11" w14:textId="77777777" w:rsidR="004A31CC" w:rsidRDefault="004A31CC" w:rsidP="004A31CC">
      <w:pPr>
        <w:pStyle w:val="Heading1"/>
      </w:pPr>
      <w:bookmarkStart w:id="151" w:name="_Toc386450281"/>
      <w:r>
        <w:lastRenderedPageBreak/>
        <w:t>Findings: Defining Relationships</w:t>
      </w:r>
      <w:bookmarkEnd w:id="151"/>
    </w:p>
    <w:p w14:paraId="43716F96" w14:textId="77777777" w:rsidR="007B5888" w:rsidRPr="00EE5C90" w:rsidRDefault="007B5888" w:rsidP="007B5888">
      <w:pPr>
        <w:rPr>
          <w:rFonts w:cs="Times New Roman"/>
          <w:b/>
          <w:szCs w:val="24"/>
        </w:rPr>
      </w:pPr>
      <w:r w:rsidRPr="00EE5C90">
        <w:rPr>
          <w:rFonts w:cs="Times New Roman"/>
          <w:b/>
          <w:szCs w:val="24"/>
        </w:rPr>
        <w:t xml:space="preserve">This chapter explores </w:t>
      </w:r>
      <w:r>
        <w:rPr>
          <w:rFonts w:cs="Times New Roman"/>
          <w:b/>
          <w:szCs w:val="24"/>
        </w:rPr>
        <w:t xml:space="preserve">the themes related to the participants’ relationships with close and distant others. The chapter is divided in two parts. The first part explores participants’ relationships to close others and their influence participants’ ethics of consumption. The second part identifies participants’ relationships with distant others and describes how these relationships manifest in their consumption practices and choices. </w:t>
      </w:r>
    </w:p>
    <w:p w14:paraId="71D29FFC" w14:textId="77777777" w:rsidR="007B5888" w:rsidRDefault="007B5888" w:rsidP="007B5888">
      <w:pPr>
        <w:pStyle w:val="Heading2"/>
      </w:pPr>
      <w:bookmarkStart w:id="152" w:name="_Toc492019714"/>
      <w:bookmarkStart w:id="153" w:name="_Toc386450282"/>
      <w:r>
        <w:t>4.1 Introduction</w:t>
      </w:r>
      <w:bookmarkEnd w:id="152"/>
      <w:bookmarkEnd w:id="153"/>
      <w:r>
        <w:t xml:space="preserve"> </w:t>
      </w:r>
    </w:p>
    <w:p w14:paraId="3850863A" w14:textId="77777777" w:rsidR="007B5888" w:rsidRDefault="007B5888" w:rsidP="007B5888">
      <w:pPr>
        <w:rPr>
          <w:rFonts w:cs="Times New Roman"/>
          <w:szCs w:val="24"/>
        </w:rPr>
      </w:pPr>
      <w:r w:rsidRPr="004323BF">
        <w:rPr>
          <w:rFonts w:cs="Times New Roman"/>
          <w:szCs w:val="24"/>
        </w:rPr>
        <w:t>As discussed in the literature review</w:t>
      </w:r>
      <w:r>
        <w:rPr>
          <w:rFonts w:cs="Times New Roman"/>
          <w:szCs w:val="24"/>
        </w:rPr>
        <w:t>,</w:t>
      </w:r>
      <w:r w:rsidRPr="004323BF">
        <w:rPr>
          <w:rFonts w:cs="Times New Roman"/>
          <w:szCs w:val="24"/>
        </w:rPr>
        <w:t xml:space="preserve"> the ontology of the ethics of care is relat</w:t>
      </w:r>
      <w:r>
        <w:rPr>
          <w:rFonts w:cs="Times New Roman"/>
          <w:szCs w:val="24"/>
        </w:rPr>
        <w:t xml:space="preserve">ional, as it depends on and is developed </w:t>
      </w:r>
      <w:r w:rsidRPr="004323BF">
        <w:rPr>
          <w:rFonts w:cs="Times New Roman"/>
          <w:szCs w:val="24"/>
        </w:rPr>
        <w:t xml:space="preserve">through and because of people being in relationships. </w:t>
      </w:r>
      <w:r>
        <w:rPr>
          <w:rFonts w:cs="Times New Roman"/>
          <w:szCs w:val="24"/>
        </w:rPr>
        <w:t xml:space="preserve">At the same time, the </w:t>
      </w:r>
      <w:r w:rsidRPr="004323BF">
        <w:rPr>
          <w:rFonts w:cs="Times New Roman"/>
          <w:szCs w:val="24"/>
        </w:rPr>
        <w:t xml:space="preserve">ethics of consumption </w:t>
      </w:r>
      <w:r>
        <w:rPr>
          <w:rFonts w:cs="Times New Roman"/>
          <w:szCs w:val="24"/>
        </w:rPr>
        <w:t xml:space="preserve">are </w:t>
      </w:r>
      <w:r w:rsidRPr="004323BF">
        <w:rPr>
          <w:rFonts w:cs="Times New Roman"/>
          <w:szCs w:val="24"/>
        </w:rPr>
        <w:t xml:space="preserve">laden with their caring undertone towards protecting and mitigating </w:t>
      </w:r>
      <w:r>
        <w:rPr>
          <w:rFonts w:cs="Times New Roman"/>
          <w:szCs w:val="24"/>
        </w:rPr>
        <w:t xml:space="preserve">any </w:t>
      </w:r>
      <w:r w:rsidRPr="004323BF">
        <w:rPr>
          <w:rFonts w:cs="Times New Roman"/>
          <w:szCs w:val="24"/>
        </w:rPr>
        <w:t xml:space="preserve">harm </w:t>
      </w:r>
      <w:r>
        <w:rPr>
          <w:rFonts w:cs="Times New Roman"/>
          <w:szCs w:val="24"/>
        </w:rPr>
        <w:t xml:space="preserve">caused </w:t>
      </w:r>
      <w:r w:rsidRPr="004323BF">
        <w:rPr>
          <w:rFonts w:cs="Times New Roman"/>
          <w:szCs w:val="24"/>
        </w:rPr>
        <w:t xml:space="preserve">to the vulnerable others and the environment. </w:t>
      </w:r>
      <w:r>
        <w:rPr>
          <w:rFonts w:cs="Times New Roman"/>
          <w:szCs w:val="24"/>
        </w:rPr>
        <w:t xml:space="preserve">Therefore, </w:t>
      </w:r>
      <w:r w:rsidRPr="004323BF">
        <w:rPr>
          <w:rFonts w:cs="Times New Roman"/>
          <w:szCs w:val="24"/>
        </w:rPr>
        <w:t xml:space="preserve">the focus of </w:t>
      </w:r>
      <w:r>
        <w:rPr>
          <w:rFonts w:cs="Times New Roman"/>
          <w:szCs w:val="24"/>
        </w:rPr>
        <w:t xml:space="preserve">this </w:t>
      </w:r>
      <w:r w:rsidRPr="004323BF">
        <w:rPr>
          <w:rFonts w:cs="Times New Roman"/>
          <w:szCs w:val="24"/>
        </w:rPr>
        <w:t xml:space="preserve">study </w:t>
      </w:r>
      <w:r>
        <w:rPr>
          <w:rFonts w:cs="Times New Roman"/>
          <w:szCs w:val="24"/>
        </w:rPr>
        <w:t xml:space="preserve">is on </w:t>
      </w:r>
      <w:r w:rsidRPr="004323BF">
        <w:rPr>
          <w:rFonts w:cs="Times New Roman"/>
          <w:szCs w:val="24"/>
        </w:rPr>
        <w:t>understand</w:t>
      </w:r>
      <w:r>
        <w:rPr>
          <w:rFonts w:cs="Times New Roman"/>
          <w:szCs w:val="24"/>
        </w:rPr>
        <w:t>ing</w:t>
      </w:r>
      <w:r w:rsidRPr="004323BF">
        <w:rPr>
          <w:rFonts w:cs="Times New Roman"/>
          <w:szCs w:val="24"/>
        </w:rPr>
        <w:t xml:space="preserve"> </w:t>
      </w:r>
      <w:r>
        <w:rPr>
          <w:rFonts w:cs="Times New Roman"/>
          <w:szCs w:val="24"/>
        </w:rPr>
        <w:t xml:space="preserve">the nature of the </w:t>
      </w:r>
      <w:r w:rsidRPr="004323BF">
        <w:rPr>
          <w:rFonts w:cs="Times New Roman"/>
          <w:szCs w:val="24"/>
        </w:rPr>
        <w:t xml:space="preserve">intersection of the relational ethics of care and the caring ethics of consumption. </w:t>
      </w:r>
      <w:r>
        <w:rPr>
          <w:rFonts w:cs="Times New Roman"/>
          <w:szCs w:val="24"/>
        </w:rPr>
        <w:t xml:space="preserve">This chapter centres on how the participants’ ethics of consumption are mediated by their relationships to close and distant others. </w:t>
      </w:r>
    </w:p>
    <w:p w14:paraId="043A2655" w14:textId="77777777" w:rsidR="007B5888" w:rsidRDefault="007B5888" w:rsidP="007B5888">
      <w:pPr>
        <w:rPr>
          <w:rFonts w:cs="Times New Roman"/>
          <w:szCs w:val="24"/>
        </w:rPr>
      </w:pPr>
      <w:r>
        <w:rPr>
          <w:rFonts w:cs="Times New Roman"/>
          <w:szCs w:val="24"/>
        </w:rPr>
        <w:t xml:space="preserve">In Part I the participants’ </w:t>
      </w:r>
      <w:r w:rsidR="0056191D">
        <w:rPr>
          <w:rFonts w:cs="Times New Roman"/>
          <w:szCs w:val="24"/>
        </w:rPr>
        <w:t xml:space="preserve">discussions </w:t>
      </w:r>
      <w:r>
        <w:rPr>
          <w:rFonts w:cs="Times New Roman"/>
          <w:szCs w:val="24"/>
        </w:rPr>
        <w:t xml:space="preserve">pertaining to their consumption choices from the perspective of being in relationships with their close others are presented. Part II describes </w:t>
      </w:r>
      <w:r w:rsidRPr="004323BF">
        <w:rPr>
          <w:rFonts w:cs="Times New Roman"/>
          <w:szCs w:val="24"/>
        </w:rPr>
        <w:t xml:space="preserve">their consumption choices </w:t>
      </w:r>
      <w:r>
        <w:rPr>
          <w:rFonts w:cs="Times New Roman"/>
          <w:szCs w:val="24"/>
        </w:rPr>
        <w:t>resulting from being in</w:t>
      </w:r>
      <w:r w:rsidRPr="004323BF">
        <w:rPr>
          <w:rFonts w:cs="Times New Roman"/>
          <w:szCs w:val="24"/>
        </w:rPr>
        <w:t xml:space="preserve"> relationship</w:t>
      </w:r>
      <w:r>
        <w:rPr>
          <w:rFonts w:cs="Times New Roman"/>
          <w:szCs w:val="24"/>
        </w:rPr>
        <w:t>s</w:t>
      </w:r>
      <w:r w:rsidRPr="004323BF">
        <w:rPr>
          <w:rFonts w:cs="Times New Roman"/>
          <w:szCs w:val="24"/>
        </w:rPr>
        <w:t xml:space="preserve"> with distant others and the environment</w:t>
      </w:r>
      <w:r>
        <w:rPr>
          <w:rFonts w:cs="Times New Roman"/>
          <w:szCs w:val="24"/>
        </w:rPr>
        <w:t>.</w:t>
      </w:r>
      <w:r w:rsidRPr="004323BF">
        <w:rPr>
          <w:rFonts w:cs="Times New Roman"/>
          <w:szCs w:val="24"/>
        </w:rPr>
        <w:t xml:space="preserve"> </w:t>
      </w:r>
    </w:p>
    <w:p w14:paraId="45DD3464" w14:textId="77777777" w:rsidR="007B5888" w:rsidRDefault="007B5888" w:rsidP="007B5888">
      <w:pPr>
        <w:rPr>
          <w:rFonts w:cs="Times New Roman"/>
          <w:szCs w:val="24"/>
        </w:rPr>
      </w:pPr>
    </w:p>
    <w:p w14:paraId="522FABEE" w14:textId="77777777" w:rsidR="007B5888" w:rsidRDefault="007B5888" w:rsidP="007B5888">
      <w:pPr>
        <w:rPr>
          <w:rFonts w:cs="Times New Roman"/>
          <w:szCs w:val="24"/>
        </w:rPr>
      </w:pPr>
      <w:r w:rsidRPr="004323BF">
        <w:rPr>
          <w:rFonts w:cs="Times New Roman"/>
          <w:szCs w:val="24"/>
        </w:rPr>
        <w:t xml:space="preserve"> </w:t>
      </w:r>
    </w:p>
    <w:p w14:paraId="09E3ADDE" w14:textId="77777777" w:rsidR="007B5888" w:rsidRPr="00870FE4" w:rsidRDefault="007B5888" w:rsidP="00C25FA9">
      <w:pPr>
        <w:ind w:left="3600" w:firstLine="720"/>
        <w:jc w:val="center"/>
        <w:rPr>
          <w:rFonts w:cs="Times New Roman"/>
          <w:b/>
          <w:szCs w:val="24"/>
        </w:rPr>
      </w:pPr>
      <w:r w:rsidRPr="00870FE4">
        <w:rPr>
          <w:rFonts w:cs="Times New Roman"/>
          <w:b/>
          <w:szCs w:val="24"/>
        </w:rPr>
        <w:lastRenderedPageBreak/>
        <w:t>PART I</w:t>
      </w:r>
    </w:p>
    <w:p w14:paraId="7E91E068" w14:textId="77777777" w:rsidR="007B5888" w:rsidRPr="00EE6EFA" w:rsidRDefault="007B5888" w:rsidP="007B5888">
      <w:pPr>
        <w:pStyle w:val="Heading2"/>
      </w:pPr>
      <w:bookmarkStart w:id="154" w:name="_Toc492019715"/>
      <w:bookmarkStart w:id="155" w:name="_Toc386450283"/>
      <w:r>
        <w:t>4.2</w:t>
      </w:r>
      <w:r w:rsidRPr="00EE6EFA">
        <w:t xml:space="preserve"> Fostering </w:t>
      </w:r>
      <w:r>
        <w:t xml:space="preserve">the </w:t>
      </w:r>
      <w:r w:rsidRPr="00EE6EFA">
        <w:t xml:space="preserve">Flourishing and Wellbeing </w:t>
      </w:r>
      <w:r>
        <w:t xml:space="preserve">of </w:t>
      </w:r>
      <w:r w:rsidRPr="00EE6EFA">
        <w:t>Close Others</w:t>
      </w:r>
      <w:bookmarkEnd w:id="154"/>
      <w:bookmarkEnd w:id="155"/>
    </w:p>
    <w:p w14:paraId="3D5AEFEA" w14:textId="77777777" w:rsidR="007B5888" w:rsidRPr="004323BF" w:rsidRDefault="007B5888" w:rsidP="007B5888">
      <w:pPr>
        <w:rPr>
          <w:rFonts w:cs="Times New Roman"/>
          <w:szCs w:val="24"/>
        </w:rPr>
      </w:pPr>
      <w:r>
        <w:rPr>
          <w:rFonts w:cs="Times New Roman"/>
          <w:szCs w:val="24"/>
        </w:rPr>
        <w:t>The p</w:t>
      </w:r>
      <w:r w:rsidRPr="004323BF">
        <w:rPr>
          <w:rFonts w:cs="Times New Roman"/>
          <w:szCs w:val="24"/>
        </w:rPr>
        <w:t xml:space="preserve">articipants’ </w:t>
      </w:r>
      <w:r>
        <w:rPr>
          <w:rFonts w:cs="Times New Roman"/>
          <w:szCs w:val="24"/>
        </w:rPr>
        <w:t xml:space="preserve">views of their consumption practices </w:t>
      </w:r>
      <w:r w:rsidRPr="004323BF">
        <w:rPr>
          <w:rFonts w:cs="Times New Roman"/>
          <w:szCs w:val="24"/>
        </w:rPr>
        <w:t>reveal</w:t>
      </w:r>
      <w:r>
        <w:rPr>
          <w:rFonts w:cs="Times New Roman"/>
          <w:szCs w:val="24"/>
        </w:rPr>
        <w:t>ed not only</w:t>
      </w:r>
      <w:r w:rsidRPr="004323BF">
        <w:rPr>
          <w:rFonts w:cs="Times New Roman"/>
          <w:szCs w:val="24"/>
        </w:rPr>
        <w:t xml:space="preserve"> how they care</w:t>
      </w:r>
      <w:r>
        <w:rPr>
          <w:rFonts w:cs="Times New Roman"/>
          <w:szCs w:val="24"/>
        </w:rPr>
        <w:t>d</w:t>
      </w:r>
      <w:r w:rsidRPr="004323BF">
        <w:rPr>
          <w:rFonts w:cs="Times New Roman"/>
          <w:szCs w:val="24"/>
        </w:rPr>
        <w:t xml:space="preserve"> for themselves</w:t>
      </w:r>
      <w:r>
        <w:rPr>
          <w:rFonts w:cs="Times New Roman"/>
          <w:szCs w:val="24"/>
        </w:rPr>
        <w:t xml:space="preserve">, they also revealed their </w:t>
      </w:r>
      <w:r w:rsidRPr="004323BF">
        <w:rPr>
          <w:rFonts w:cs="Times New Roman"/>
          <w:szCs w:val="24"/>
        </w:rPr>
        <w:t>concern</w:t>
      </w:r>
      <w:r>
        <w:rPr>
          <w:rFonts w:cs="Times New Roman"/>
          <w:szCs w:val="24"/>
        </w:rPr>
        <w:t xml:space="preserve"> for</w:t>
      </w:r>
      <w:r w:rsidRPr="004323BF">
        <w:rPr>
          <w:rFonts w:cs="Times New Roman"/>
          <w:szCs w:val="24"/>
        </w:rPr>
        <w:t>, attention</w:t>
      </w:r>
      <w:r>
        <w:rPr>
          <w:rFonts w:cs="Times New Roman"/>
          <w:szCs w:val="24"/>
        </w:rPr>
        <w:t xml:space="preserve"> they placed</w:t>
      </w:r>
      <w:r w:rsidRPr="004323BF">
        <w:rPr>
          <w:rFonts w:cs="Times New Roman"/>
          <w:szCs w:val="24"/>
        </w:rPr>
        <w:t xml:space="preserve">, and </w:t>
      </w:r>
      <w:r>
        <w:rPr>
          <w:rFonts w:cs="Times New Roman"/>
          <w:szCs w:val="24"/>
        </w:rPr>
        <w:t>importance they ascribed to t</w:t>
      </w:r>
      <w:r w:rsidRPr="004323BF">
        <w:rPr>
          <w:rFonts w:cs="Times New Roman"/>
          <w:szCs w:val="24"/>
        </w:rPr>
        <w:t xml:space="preserve">he people </w:t>
      </w:r>
      <w:r>
        <w:rPr>
          <w:rFonts w:cs="Times New Roman"/>
          <w:szCs w:val="24"/>
        </w:rPr>
        <w:t>with whom they had an</w:t>
      </w:r>
      <w:r w:rsidRPr="004323BF">
        <w:rPr>
          <w:rFonts w:cs="Times New Roman"/>
          <w:szCs w:val="24"/>
        </w:rPr>
        <w:t xml:space="preserve"> established </w:t>
      </w:r>
      <w:r>
        <w:rPr>
          <w:rFonts w:cs="Times New Roman"/>
          <w:szCs w:val="24"/>
        </w:rPr>
        <w:t xml:space="preserve">close relationship. These include their </w:t>
      </w:r>
      <w:r w:rsidRPr="004323BF">
        <w:rPr>
          <w:rFonts w:cs="Times New Roman"/>
          <w:szCs w:val="24"/>
        </w:rPr>
        <w:t>family</w:t>
      </w:r>
      <w:r>
        <w:rPr>
          <w:rFonts w:cs="Times New Roman"/>
          <w:szCs w:val="24"/>
        </w:rPr>
        <w:t xml:space="preserve"> members</w:t>
      </w:r>
      <w:r w:rsidRPr="004323BF">
        <w:rPr>
          <w:rFonts w:cs="Times New Roman"/>
          <w:szCs w:val="24"/>
        </w:rPr>
        <w:t>, friends, colleagues and</w:t>
      </w:r>
      <w:r>
        <w:rPr>
          <w:rFonts w:cs="Times New Roman"/>
          <w:szCs w:val="24"/>
        </w:rPr>
        <w:t>/or</w:t>
      </w:r>
      <w:r w:rsidRPr="004323BF">
        <w:rPr>
          <w:rFonts w:cs="Times New Roman"/>
          <w:szCs w:val="24"/>
        </w:rPr>
        <w:t xml:space="preserve"> special interest groups</w:t>
      </w:r>
      <w:r>
        <w:rPr>
          <w:rFonts w:cs="Times New Roman"/>
          <w:szCs w:val="24"/>
        </w:rPr>
        <w:t xml:space="preserve"> that Tove Pettersen (2008) called</w:t>
      </w:r>
      <w:r w:rsidRPr="004323BF">
        <w:rPr>
          <w:rFonts w:cs="Times New Roman"/>
          <w:szCs w:val="24"/>
        </w:rPr>
        <w:t xml:space="preserve"> </w:t>
      </w:r>
      <w:r>
        <w:rPr>
          <w:rFonts w:cs="Times New Roman"/>
          <w:szCs w:val="24"/>
        </w:rPr>
        <w:t>‘</w:t>
      </w:r>
      <w:r w:rsidRPr="004323BF">
        <w:rPr>
          <w:rFonts w:cs="Times New Roman"/>
          <w:i/>
          <w:szCs w:val="24"/>
        </w:rPr>
        <w:t>close’</w:t>
      </w:r>
      <w:r w:rsidRPr="004323BF">
        <w:rPr>
          <w:rFonts w:cs="Times New Roman"/>
          <w:szCs w:val="24"/>
        </w:rPr>
        <w:t xml:space="preserve"> others. These close others </w:t>
      </w:r>
      <w:r>
        <w:rPr>
          <w:rFonts w:cs="Times New Roman"/>
          <w:szCs w:val="24"/>
        </w:rPr>
        <w:t xml:space="preserve">were </w:t>
      </w:r>
      <w:r w:rsidRPr="004323BF">
        <w:rPr>
          <w:rFonts w:cs="Times New Roman"/>
          <w:szCs w:val="24"/>
        </w:rPr>
        <w:t xml:space="preserve">the people </w:t>
      </w:r>
      <w:r>
        <w:rPr>
          <w:rFonts w:cs="Times New Roman"/>
          <w:szCs w:val="24"/>
        </w:rPr>
        <w:t>with whom the participants had</w:t>
      </w:r>
      <w:r w:rsidRPr="004323BF">
        <w:rPr>
          <w:rFonts w:cs="Times New Roman"/>
          <w:szCs w:val="24"/>
        </w:rPr>
        <w:t xml:space="preserve"> established personal relationship</w:t>
      </w:r>
      <w:r>
        <w:rPr>
          <w:rFonts w:cs="Times New Roman"/>
          <w:szCs w:val="24"/>
        </w:rPr>
        <w:t xml:space="preserve">s in which, one’s knowledge of the other was detailed and discriminating. </w:t>
      </w:r>
      <w:r w:rsidRPr="004323BF">
        <w:rPr>
          <w:rFonts w:cs="Times New Roman"/>
          <w:szCs w:val="24"/>
        </w:rPr>
        <w:t xml:space="preserve">In other words, they </w:t>
      </w:r>
      <w:r>
        <w:rPr>
          <w:rFonts w:cs="Times New Roman"/>
          <w:szCs w:val="24"/>
        </w:rPr>
        <w:t xml:space="preserve">were both </w:t>
      </w:r>
      <w:r w:rsidRPr="004323BF">
        <w:rPr>
          <w:rFonts w:cs="Times New Roman"/>
          <w:szCs w:val="24"/>
        </w:rPr>
        <w:t xml:space="preserve">those persons </w:t>
      </w:r>
      <w:r>
        <w:rPr>
          <w:rFonts w:cs="Times New Roman"/>
          <w:szCs w:val="24"/>
        </w:rPr>
        <w:t xml:space="preserve">to </w:t>
      </w:r>
      <w:r w:rsidRPr="004323BF">
        <w:rPr>
          <w:rFonts w:cs="Times New Roman"/>
          <w:szCs w:val="24"/>
        </w:rPr>
        <w:t xml:space="preserve">whom </w:t>
      </w:r>
      <w:r>
        <w:rPr>
          <w:rFonts w:cs="Times New Roman"/>
          <w:szCs w:val="24"/>
        </w:rPr>
        <w:t>they felt</w:t>
      </w:r>
      <w:r w:rsidRPr="004323BF">
        <w:rPr>
          <w:rFonts w:cs="Times New Roman"/>
          <w:szCs w:val="24"/>
        </w:rPr>
        <w:t xml:space="preserve"> attached to and </w:t>
      </w:r>
      <w:r>
        <w:rPr>
          <w:rFonts w:cs="Times New Roman"/>
          <w:szCs w:val="24"/>
        </w:rPr>
        <w:t>who were p</w:t>
      </w:r>
      <w:r w:rsidRPr="004323BF">
        <w:rPr>
          <w:rFonts w:cs="Times New Roman"/>
          <w:szCs w:val="24"/>
        </w:rPr>
        <w:t xml:space="preserve">art of their extended </w:t>
      </w:r>
      <w:r>
        <w:rPr>
          <w:rFonts w:cs="Times New Roman"/>
          <w:szCs w:val="24"/>
        </w:rPr>
        <w:t>selves</w:t>
      </w:r>
      <w:r w:rsidRPr="004323BF">
        <w:rPr>
          <w:rFonts w:cs="Times New Roman"/>
          <w:szCs w:val="24"/>
        </w:rPr>
        <w:t xml:space="preserve"> </w:t>
      </w:r>
      <w:r w:rsidRPr="004323BF">
        <w:rPr>
          <w:rFonts w:cs="Times New Roman"/>
          <w:szCs w:val="24"/>
        </w:rPr>
        <w:fldChar w:fldCharType="begin"/>
      </w:r>
      <w:r>
        <w:rPr>
          <w:rFonts w:cs="Times New Roman"/>
          <w:szCs w:val="24"/>
        </w:rPr>
        <w:instrText xml:space="preserve"> ADDIN EN.CITE &lt;EndNote&gt;&lt;Cite&gt;&lt;Author&gt;Belk&lt;/Author&gt;&lt;Year&gt;1988&lt;/Year&gt;&lt;RecNum&gt;877&lt;/RecNum&gt;&lt;DisplayText&gt;(Belk, 1988)&lt;/DisplayText&gt;&lt;record&gt;&lt;rec-number&gt;877&lt;/rec-number&gt;&lt;foreign-keys&gt;&lt;key app="EN" db-id="frww0z2r2fvf0ge0ssbxfda5ddv5derepafz" timestamp="1485102129"&gt;877&lt;/key&gt;&lt;/foreign-keys&gt;&lt;ref-type name="Journal Article"&gt;17&lt;/ref-type&gt;&lt;contributors&gt;&lt;authors&gt;&lt;author&gt;Belk, Russell&lt;/author&gt;&lt;/authors&gt;&lt;/contributors&gt;&lt;titles&gt;&lt;title&gt;Possessions and the Extended Self&lt;/title&gt;&lt;secondary-title&gt;Journal of Consumer Research&lt;/secondary-title&gt;&lt;/titles&gt;&lt;periodical&gt;&lt;full-title&gt;Journal of Consumer Research&lt;/full-title&gt;&lt;/periodical&gt;&lt;pages&gt;139-168&lt;/pages&gt;&lt;volume&gt;15&lt;/volume&gt;&lt;number&gt;2&lt;/number&gt;&lt;dates&gt;&lt;year&gt;1988&lt;/year&gt;&lt;/dates&gt;&lt;publisher&gt;Oxford University Press&lt;/publisher&gt;&lt;isbn&gt;00935301, 15375277&lt;/isbn&gt;&lt;urls&gt;&lt;related-urls&gt;&lt;url&gt;http://www.jstor.org/stable/2489522&lt;/url&gt;&lt;/related-urls&gt;&lt;/urls&gt;&lt;custom1&gt;Full publication date: Sep., 1988&lt;/custom1&gt;&lt;/record&gt;&lt;/Cite&gt;&lt;/EndNote&gt;</w:instrText>
      </w:r>
      <w:r w:rsidRPr="004323BF">
        <w:rPr>
          <w:rFonts w:cs="Times New Roman"/>
          <w:szCs w:val="24"/>
        </w:rPr>
        <w:fldChar w:fldCharType="separate"/>
      </w:r>
      <w:r>
        <w:rPr>
          <w:rFonts w:cs="Times New Roman"/>
          <w:noProof/>
          <w:szCs w:val="24"/>
        </w:rPr>
        <w:t>(Belk, 1988)</w:t>
      </w:r>
      <w:r w:rsidRPr="004323BF">
        <w:rPr>
          <w:rFonts w:cs="Times New Roman"/>
          <w:szCs w:val="24"/>
        </w:rPr>
        <w:fldChar w:fldCharType="end"/>
      </w:r>
      <w:r w:rsidRPr="004323BF">
        <w:rPr>
          <w:rFonts w:cs="Times New Roman"/>
          <w:szCs w:val="24"/>
        </w:rPr>
        <w:t xml:space="preserve"> </w:t>
      </w:r>
      <w:r>
        <w:rPr>
          <w:rFonts w:cs="Times New Roman"/>
          <w:szCs w:val="24"/>
        </w:rPr>
        <w:t xml:space="preserve">as well as </w:t>
      </w:r>
      <w:r w:rsidRPr="004323BF">
        <w:rPr>
          <w:rFonts w:cs="Times New Roman"/>
          <w:szCs w:val="24"/>
        </w:rPr>
        <w:t xml:space="preserve">those whose resources, perspectives and identities they </w:t>
      </w:r>
      <w:r>
        <w:rPr>
          <w:rFonts w:cs="Times New Roman"/>
          <w:szCs w:val="24"/>
        </w:rPr>
        <w:t>perceived  as being their own, their self-expanded selves</w:t>
      </w:r>
      <w:r w:rsidRPr="004323BF">
        <w:rPr>
          <w:rFonts w:cs="Times New Roman"/>
          <w:szCs w:val="24"/>
        </w:rPr>
        <w:t xml:space="preserve"> </w:t>
      </w:r>
      <w:r w:rsidRPr="004323BF">
        <w:rPr>
          <w:rFonts w:cs="Times New Roman"/>
          <w:szCs w:val="24"/>
        </w:rPr>
        <w:fldChar w:fldCharType="begin">
          <w:fldData xml:space="preserve">PEVuZE5vdGU+PENpdGU+PEF1dGhvcj5Db25uZWxsPC9BdXRob3I+PFllYXI+MjAxMzwvWWVhcj48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</w:fldData>
        </w:fldChar>
      </w:r>
      <w:r>
        <w:rPr>
          <w:rFonts w:cs="Times New Roman"/>
          <w:szCs w:val="24"/>
        </w:rPr>
        <w:instrText xml:space="preserve"> ADDIN EN.CITE </w:instrText>
      </w:r>
      <w:r>
        <w:rPr>
          <w:rFonts w:cs="Times New Roman"/>
          <w:szCs w:val="24"/>
        </w:rPr>
        <w:fldChar w:fldCharType="begin">
          <w:fldData xml:space="preserve">PEVuZE5vdGU+PENpdGU+PEF1dGhvcj5Db25uZWxsPC9BdXRob3I+PFllYXI+MjAxMzwvWWVhcj48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4323BF">
        <w:rPr>
          <w:rFonts w:cs="Times New Roman"/>
          <w:szCs w:val="24"/>
        </w:rPr>
      </w:r>
      <w:r w:rsidRPr="004323BF">
        <w:rPr>
          <w:rFonts w:cs="Times New Roman"/>
          <w:szCs w:val="24"/>
        </w:rPr>
        <w:fldChar w:fldCharType="separate"/>
      </w:r>
      <w:r w:rsidRPr="004323BF">
        <w:rPr>
          <w:rFonts w:cs="Times New Roman"/>
          <w:noProof/>
          <w:szCs w:val="24"/>
        </w:rPr>
        <w:t>(Aron, Aron, Tudor, &amp; Nelson, 1991; Connell &amp; Schau, 2013)</w:t>
      </w:r>
      <w:r w:rsidRPr="004323BF">
        <w:rPr>
          <w:rFonts w:cs="Times New Roman"/>
          <w:szCs w:val="24"/>
        </w:rPr>
        <w:fldChar w:fldCharType="end"/>
      </w:r>
      <w:r w:rsidRPr="004323BF">
        <w:rPr>
          <w:rFonts w:cs="Times New Roman"/>
          <w:szCs w:val="24"/>
        </w:rPr>
        <w:t>.</w:t>
      </w:r>
    </w:p>
    <w:p w14:paraId="64B2C0D8" w14:textId="227C5263" w:rsidR="007B5888" w:rsidRPr="004323BF" w:rsidRDefault="007B5888" w:rsidP="007B5888">
      <w:pPr>
        <w:rPr>
          <w:rFonts w:cs="Times New Roman"/>
          <w:szCs w:val="24"/>
        </w:rPr>
      </w:pPr>
      <w:r>
        <w:rPr>
          <w:rFonts w:cs="Times New Roman"/>
          <w:szCs w:val="24"/>
        </w:rPr>
        <w:t>In this analy</w:t>
      </w:r>
      <w:r w:rsidR="00D6058D">
        <w:rPr>
          <w:rFonts w:cs="Times New Roman"/>
          <w:szCs w:val="24"/>
        </w:rPr>
        <w:t xml:space="preserve">sis, it emerged </w:t>
      </w:r>
      <w:r>
        <w:rPr>
          <w:rFonts w:cs="Times New Roman"/>
          <w:szCs w:val="24"/>
        </w:rPr>
        <w:t xml:space="preserve">that participants’ consumption choices for material goods, their consumption practices, their sharing </w:t>
      </w:r>
      <w:r w:rsidR="00D6058D">
        <w:rPr>
          <w:rFonts w:cs="Times New Roman"/>
          <w:szCs w:val="24"/>
        </w:rPr>
        <w:t xml:space="preserve">of </w:t>
      </w:r>
      <w:r>
        <w:rPr>
          <w:rFonts w:cs="Times New Roman"/>
          <w:szCs w:val="24"/>
        </w:rPr>
        <w:t xml:space="preserve">experiential events and the ways in which they tended to their </w:t>
      </w:r>
      <w:r w:rsidR="00D6058D">
        <w:rPr>
          <w:rFonts w:cs="Times New Roman"/>
          <w:szCs w:val="24"/>
        </w:rPr>
        <w:t xml:space="preserve">and the others’ </w:t>
      </w:r>
      <w:r>
        <w:rPr>
          <w:rFonts w:cs="Times New Roman"/>
          <w:szCs w:val="24"/>
        </w:rPr>
        <w:t>needs were somehow shaped and defined by their relationships to their close others.</w:t>
      </w:r>
      <w:r w:rsidRPr="004323BF">
        <w:rPr>
          <w:rFonts w:cs="Times New Roman"/>
          <w:szCs w:val="24"/>
        </w:rPr>
        <w:t xml:space="preserve">   </w:t>
      </w:r>
    </w:p>
    <w:p w14:paraId="389CFA55" w14:textId="77777777" w:rsidR="007B5888" w:rsidRPr="00EE6EFA" w:rsidRDefault="007B5888" w:rsidP="007B5888">
      <w:pPr>
        <w:pStyle w:val="Heading3"/>
      </w:pPr>
      <w:bookmarkStart w:id="156" w:name="_Toc492019716"/>
      <w:bookmarkStart w:id="157" w:name="_Toc386450284"/>
      <w:r>
        <w:t>4.2</w:t>
      </w:r>
      <w:r w:rsidRPr="00EE6EFA">
        <w:t>.1 Promoting Physical Wellbeing</w:t>
      </w:r>
      <w:bookmarkEnd w:id="156"/>
      <w:bookmarkEnd w:id="157"/>
      <w:r w:rsidRPr="00EE6EFA">
        <w:t xml:space="preserve"> </w:t>
      </w:r>
    </w:p>
    <w:p w14:paraId="793C5CE0" w14:textId="77777777" w:rsidR="007B5888" w:rsidRPr="004323BF" w:rsidRDefault="007B5888" w:rsidP="007B5888">
      <w:pPr>
        <w:rPr>
          <w:rFonts w:cs="Times New Roman"/>
          <w:szCs w:val="24"/>
        </w:rPr>
      </w:pPr>
      <w:r>
        <w:rPr>
          <w:rFonts w:cs="Times New Roman"/>
          <w:szCs w:val="24"/>
        </w:rPr>
        <w:t xml:space="preserve">While discussing </w:t>
      </w:r>
      <w:r w:rsidRPr="004323BF">
        <w:rPr>
          <w:rFonts w:cs="Times New Roman"/>
          <w:szCs w:val="24"/>
        </w:rPr>
        <w:t xml:space="preserve">their everyday consumption practices, </w:t>
      </w:r>
      <w:r>
        <w:rPr>
          <w:rFonts w:cs="Times New Roman"/>
          <w:szCs w:val="24"/>
        </w:rPr>
        <w:t xml:space="preserve">the </w:t>
      </w:r>
      <w:r w:rsidRPr="004323BF">
        <w:rPr>
          <w:rFonts w:cs="Times New Roman"/>
          <w:szCs w:val="24"/>
        </w:rPr>
        <w:t xml:space="preserve">participants talked about their consumption choices and </w:t>
      </w:r>
      <w:r>
        <w:rPr>
          <w:rFonts w:cs="Times New Roman"/>
          <w:szCs w:val="24"/>
        </w:rPr>
        <w:t xml:space="preserve">about </w:t>
      </w:r>
      <w:r w:rsidRPr="004323BF">
        <w:rPr>
          <w:rFonts w:cs="Times New Roman"/>
          <w:szCs w:val="24"/>
        </w:rPr>
        <w:t>how the</w:t>
      </w:r>
      <w:r>
        <w:rPr>
          <w:rFonts w:cs="Times New Roman"/>
          <w:szCs w:val="24"/>
        </w:rPr>
        <w:t xml:space="preserve">se </w:t>
      </w:r>
      <w:r w:rsidRPr="004323BF">
        <w:rPr>
          <w:rFonts w:cs="Times New Roman"/>
          <w:szCs w:val="24"/>
        </w:rPr>
        <w:t>relate</w:t>
      </w:r>
      <w:r>
        <w:rPr>
          <w:rFonts w:cs="Times New Roman"/>
          <w:szCs w:val="24"/>
        </w:rPr>
        <w:t>d</w:t>
      </w:r>
      <w:r w:rsidRPr="004323BF">
        <w:rPr>
          <w:rFonts w:cs="Times New Roman"/>
          <w:szCs w:val="24"/>
        </w:rPr>
        <w:t xml:space="preserve"> specifically to </w:t>
      </w:r>
      <w:r>
        <w:rPr>
          <w:rFonts w:cs="Times New Roman"/>
          <w:szCs w:val="24"/>
        </w:rPr>
        <w:t xml:space="preserve">both </w:t>
      </w:r>
      <w:r w:rsidRPr="004323BF">
        <w:rPr>
          <w:rFonts w:cs="Times New Roman"/>
          <w:szCs w:val="24"/>
        </w:rPr>
        <w:t xml:space="preserve">their </w:t>
      </w:r>
      <w:r>
        <w:rPr>
          <w:rFonts w:cs="Times New Roman"/>
          <w:szCs w:val="24"/>
        </w:rPr>
        <w:t xml:space="preserve">and their </w:t>
      </w:r>
      <w:r w:rsidRPr="004323BF">
        <w:rPr>
          <w:rFonts w:cs="Times New Roman"/>
          <w:szCs w:val="24"/>
        </w:rPr>
        <w:t>famil</w:t>
      </w:r>
      <w:r>
        <w:rPr>
          <w:rFonts w:cs="Times New Roman"/>
          <w:szCs w:val="24"/>
        </w:rPr>
        <w:t>ies’</w:t>
      </w:r>
      <w:r w:rsidRPr="004323BF">
        <w:rPr>
          <w:rFonts w:cs="Times New Roman"/>
          <w:szCs w:val="24"/>
        </w:rPr>
        <w:t xml:space="preserve"> health and wellbeing</w:t>
      </w:r>
      <w:r>
        <w:rPr>
          <w:rFonts w:cs="Times New Roman"/>
          <w:szCs w:val="24"/>
        </w:rPr>
        <w:t>. Because of the intimate relationship that they have with nutrition, h</w:t>
      </w:r>
      <w:r w:rsidRPr="004323BF">
        <w:rPr>
          <w:rFonts w:cs="Times New Roman"/>
          <w:szCs w:val="24"/>
        </w:rPr>
        <w:t xml:space="preserve">ealth and wellbeing </w:t>
      </w:r>
      <w:r>
        <w:rPr>
          <w:rFonts w:cs="Times New Roman"/>
          <w:szCs w:val="24"/>
        </w:rPr>
        <w:t xml:space="preserve">are </w:t>
      </w:r>
      <w:r w:rsidRPr="004323BF">
        <w:rPr>
          <w:rFonts w:cs="Times New Roman"/>
          <w:szCs w:val="24"/>
        </w:rPr>
        <w:t>an unavoidable issue when analysing food consumption decision</w:t>
      </w:r>
      <w:r>
        <w:rPr>
          <w:rFonts w:cs="Times New Roman"/>
          <w:szCs w:val="24"/>
        </w:rPr>
        <w:t>s</w:t>
      </w:r>
      <w:r w:rsidRPr="004323BF">
        <w:rPr>
          <w:rFonts w:cs="Times New Roman"/>
          <w:szCs w:val="24"/>
        </w:rPr>
        <w:t xml:space="preserve"> </w:t>
      </w:r>
      <w:r w:rsidRPr="004323BF">
        <w:rPr>
          <w:rFonts w:cs="Times New Roman"/>
          <w:szCs w:val="24"/>
        </w:rPr>
        <w:fldChar w:fldCharType="begin"/>
      </w:r>
      <w:r w:rsidRPr="004323BF">
        <w:rPr>
          <w:rFonts w:cs="Times New Roman"/>
          <w:szCs w:val="24"/>
        </w:rPr>
        <w:instrText xml:space="preserve"> ADDIN EN.CITE &lt;EndNote&gt;&lt;Cite&gt;&lt;Author&gt;Hall&lt;/Author&gt;&lt;Year&gt;2011&lt;/Year&gt;&lt;RecNum&gt;18&lt;/RecNum&gt;&lt;DisplayText&gt;(Hall, 2011)&lt;/DisplayText&gt;&lt;record&gt;&lt;rec-number&gt;18&lt;/rec-number&gt;&lt;foreign-keys&gt;&lt;key app="EN" db-id="frww0z2r2fvf0ge0ssbxfda5ddv5derepafz" timestamp="0"&gt;18&lt;/key&gt;&lt;/foreign-keys&gt;&lt;ref-type name="Journal Article"&gt;17&lt;/ref-type&gt;&lt;contributors&gt;&lt;authors&gt;&lt;author&gt;Hall, Sarah Marie&lt;/author&gt;&lt;/authors&gt;&lt;/contributors&gt;&lt;titles&gt;&lt;title&gt;Exploring the ‘ethical everyday’: An ethnography of the ethics of family consumption&lt;/title&gt;&lt;secondary-title&gt;Geoforum&lt;/secondary-title&gt;&lt;/titles&gt;&lt;pages&gt;627-637&lt;/pages&gt;&lt;volume&gt;42&lt;/volume&gt;&lt;number&gt;6&lt;/number&gt;&lt;dates&gt;&lt;year&gt;2011&lt;/year&gt;&lt;/dates&gt;&lt;isbn&gt;0016-7185&lt;/isbn&gt;&lt;urls&gt;&lt;/urls&gt;&lt;/record&gt;&lt;/Cite&gt;&lt;/EndNote&gt;</w:instrText>
      </w:r>
      <w:r w:rsidRPr="004323BF">
        <w:rPr>
          <w:rFonts w:cs="Times New Roman"/>
          <w:szCs w:val="24"/>
        </w:rPr>
        <w:fldChar w:fldCharType="separate"/>
      </w:r>
      <w:r w:rsidRPr="004323BF">
        <w:rPr>
          <w:rFonts w:cs="Times New Roman"/>
          <w:noProof/>
          <w:szCs w:val="24"/>
        </w:rPr>
        <w:t>(Hall, 2011)</w:t>
      </w:r>
      <w:r w:rsidRPr="004323BF">
        <w:rPr>
          <w:rFonts w:cs="Times New Roman"/>
          <w:szCs w:val="24"/>
        </w:rPr>
        <w:fldChar w:fldCharType="end"/>
      </w:r>
      <w:r w:rsidRPr="004323BF">
        <w:rPr>
          <w:rFonts w:cs="Times New Roman"/>
          <w:szCs w:val="24"/>
        </w:rPr>
        <w:t xml:space="preserve">. One of the most frequent concerns </w:t>
      </w:r>
      <w:r>
        <w:rPr>
          <w:rFonts w:cs="Times New Roman"/>
          <w:szCs w:val="24"/>
        </w:rPr>
        <w:lastRenderedPageBreak/>
        <w:t xml:space="preserve">discussed, pertained to caring for </w:t>
      </w:r>
      <w:r w:rsidRPr="004323BF">
        <w:rPr>
          <w:rFonts w:cs="Times New Roman"/>
          <w:szCs w:val="24"/>
        </w:rPr>
        <w:t>and maintaining</w:t>
      </w:r>
      <w:r>
        <w:rPr>
          <w:rFonts w:cs="Times New Roman"/>
          <w:szCs w:val="24"/>
        </w:rPr>
        <w:t xml:space="preserve"> both their own and their family members’ </w:t>
      </w:r>
      <w:r w:rsidRPr="004323BF">
        <w:rPr>
          <w:rFonts w:cs="Times New Roman"/>
          <w:szCs w:val="24"/>
        </w:rPr>
        <w:t xml:space="preserve">health and wellbeing for </w:t>
      </w:r>
      <w:r>
        <w:rPr>
          <w:rFonts w:cs="Times New Roman"/>
          <w:szCs w:val="24"/>
        </w:rPr>
        <w:t xml:space="preserve">oneself and </w:t>
      </w:r>
      <w:r w:rsidRPr="004323BF">
        <w:rPr>
          <w:rFonts w:cs="Times New Roman"/>
          <w:szCs w:val="24"/>
        </w:rPr>
        <w:t>their family members</w:t>
      </w:r>
      <w:r>
        <w:rPr>
          <w:rFonts w:cs="Times New Roman"/>
          <w:szCs w:val="24"/>
        </w:rPr>
        <w:t>. There seemed</w:t>
      </w:r>
      <w:r w:rsidRPr="004323BF">
        <w:rPr>
          <w:rFonts w:cs="Times New Roman"/>
          <w:szCs w:val="24"/>
        </w:rPr>
        <w:t xml:space="preserve"> to be a recurrent </w:t>
      </w:r>
      <w:r>
        <w:rPr>
          <w:rFonts w:cs="Times New Roman"/>
          <w:szCs w:val="24"/>
        </w:rPr>
        <w:t>theme of w</w:t>
      </w:r>
      <w:r w:rsidRPr="004323BF">
        <w:rPr>
          <w:rFonts w:cs="Times New Roman"/>
          <w:szCs w:val="24"/>
        </w:rPr>
        <w:t xml:space="preserve">anting to stay healthy, choosing healthy </w:t>
      </w:r>
      <w:r>
        <w:rPr>
          <w:rFonts w:cs="Times New Roman"/>
          <w:szCs w:val="24"/>
        </w:rPr>
        <w:t>food, following healthy regime</w:t>
      </w:r>
      <w:r w:rsidRPr="004323BF">
        <w:rPr>
          <w:rFonts w:cs="Times New Roman"/>
          <w:szCs w:val="24"/>
        </w:rPr>
        <w:t xml:space="preserve">s, and maintaining weight control in order to avoid any harm </w:t>
      </w:r>
      <w:r>
        <w:rPr>
          <w:rFonts w:cs="Times New Roman"/>
          <w:szCs w:val="24"/>
        </w:rPr>
        <w:t xml:space="preserve">to come to </w:t>
      </w:r>
      <w:r w:rsidRPr="004323BF">
        <w:rPr>
          <w:rFonts w:cs="Times New Roman"/>
          <w:szCs w:val="24"/>
        </w:rPr>
        <w:t>themselves and their family</w:t>
      </w:r>
      <w:r w:rsidR="0068746F">
        <w:rPr>
          <w:rFonts w:cs="Times New Roman"/>
          <w:szCs w:val="24"/>
        </w:rPr>
        <w:t xml:space="preserve">. </w:t>
      </w:r>
      <w:r w:rsidRPr="004323BF">
        <w:rPr>
          <w:rFonts w:cs="Times New Roman"/>
          <w:szCs w:val="24"/>
        </w:rPr>
        <w:t xml:space="preserve">Their food consumption practices </w:t>
      </w:r>
      <w:r>
        <w:rPr>
          <w:rFonts w:cs="Times New Roman"/>
          <w:szCs w:val="24"/>
        </w:rPr>
        <w:t xml:space="preserve">were often </w:t>
      </w:r>
      <w:r w:rsidRPr="004323BF">
        <w:rPr>
          <w:rFonts w:cs="Times New Roman"/>
          <w:szCs w:val="24"/>
        </w:rPr>
        <w:t>focu</w:t>
      </w:r>
      <w:r>
        <w:rPr>
          <w:rFonts w:cs="Times New Roman"/>
          <w:szCs w:val="24"/>
        </w:rPr>
        <w:t xml:space="preserve">ssed on </w:t>
      </w:r>
      <w:r w:rsidRPr="004323BF">
        <w:rPr>
          <w:rFonts w:cs="Times New Roman"/>
          <w:szCs w:val="24"/>
        </w:rPr>
        <w:t>organic, hormone free, grass fed, a</w:t>
      </w:r>
      <w:r>
        <w:rPr>
          <w:rFonts w:cs="Times New Roman"/>
          <w:szCs w:val="24"/>
        </w:rPr>
        <w:t xml:space="preserve">nd/or pesticides free products. They were </w:t>
      </w:r>
      <w:r w:rsidRPr="004323BF">
        <w:rPr>
          <w:rFonts w:cs="Times New Roman"/>
          <w:szCs w:val="24"/>
        </w:rPr>
        <w:t xml:space="preserve">talking about </w:t>
      </w:r>
      <w:r w:rsidRPr="00CF3F09">
        <w:rPr>
          <w:rFonts w:cs="Times New Roman"/>
          <w:i/>
          <w:szCs w:val="24"/>
        </w:rPr>
        <w:t>‘the purity’</w:t>
      </w:r>
      <w:r w:rsidRPr="004323BF">
        <w:rPr>
          <w:rFonts w:cs="Times New Roman"/>
          <w:szCs w:val="24"/>
        </w:rPr>
        <w:t xml:space="preserve"> of their food choices</w:t>
      </w:r>
      <w:r>
        <w:rPr>
          <w:rFonts w:cs="Times New Roman"/>
          <w:szCs w:val="24"/>
        </w:rPr>
        <w:t xml:space="preserve"> by which the </w:t>
      </w:r>
      <w:r w:rsidRPr="004323BF">
        <w:rPr>
          <w:rFonts w:cs="Times New Roman"/>
          <w:szCs w:val="24"/>
        </w:rPr>
        <w:t xml:space="preserve">term </w:t>
      </w:r>
      <w:r w:rsidRPr="00C43AD9">
        <w:rPr>
          <w:rFonts w:cs="Times New Roman"/>
          <w:i/>
          <w:szCs w:val="24"/>
        </w:rPr>
        <w:t>‘healthy’</w:t>
      </w:r>
      <w:r>
        <w:rPr>
          <w:rFonts w:cs="Times New Roman"/>
          <w:szCs w:val="24"/>
        </w:rPr>
        <w:t xml:space="preserve"> referred </w:t>
      </w:r>
      <w:r w:rsidRPr="004323BF">
        <w:rPr>
          <w:rFonts w:cs="Times New Roman"/>
          <w:szCs w:val="24"/>
        </w:rPr>
        <w:t xml:space="preserve">to foods </w:t>
      </w:r>
      <w:r>
        <w:rPr>
          <w:rFonts w:cs="Times New Roman"/>
          <w:szCs w:val="24"/>
        </w:rPr>
        <w:t xml:space="preserve">they </w:t>
      </w:r>
      <w:r w:rsidRPr="004323BF">
        <w:rPr>
          <w:rFonts w:cs="Times New Roman"/>
          <w:szCs w:val="24"/>
        </w:rPr>
        <w:t xml:space="preserve">considered </w:t>
      </w:r>
      <w:r>
        <w:rPr>
          <w:rFonts w:cs="Times New Roman"/>
          <w:szCs w:val="24"/>
        </w:rPr>
        <w:t xml:space="preserve">to be </w:t>
      </w:r>
      <w:r w:rsidRPr="004323BF">
        <w:rPr>
          <w:rFonts w:cs="Times New Roman"/>
          <w:szCs w:val="24"/>
        </w:rPr>
        <w:t xml:space="preserve">pure, uncontaminated, and </w:t>
      </w:r>
      <w:r>
        <w:rPr>
          <w:rFonts w:cs="Times New Roman"/>
          <w:szCs w:val="24"/>
        </w:rPr>
        <w:t xml:space="preserve">devoid of </w:t>
      </w:r>
      <w:r w:rsidRPr="004323BF">
        <w:rPr>
          <w:rFonts w:cs="Times New Roman"/>
          <w:szCs w:val="24"/>
        </w:rPr>
        <w:t xml:space="preserve">the chemicals used in </w:t>
      </w:r>
      <w:r>
        <w:rPr>
          <w:rFonts w:cs="Times New Roman"/>
          <w:szCs w:val="24"/>
        </w:rPr>
        <w:t>conventionally produced foodstuffs</w:t>
      </w:r>
      <w:r w:rsidRPr="004323BF">
        <w:rPr>
          <w:rFonts w:cs="Times New Roman"/>
          <w:szCs w:val="24"/>
        </w:rPr>
        <w:t xml:space="preserve"> </w:t>
      </w:r>
      <w:r w:rsidRPr="004323BF">
        <w:rPr>
          <w:rFonts w:cs="Times New Roman"/>
          <w:szCs w:val="24"/>
        </w:rPr>
        <w:fldChar w:fldCharType="begin"/>
      </w:r>
      <w:r w:rsidRPr="004323BF">
        <w:rPr>
          <w:rFonts w:cs="Times New Roman"/>
          <w:szCs w:val="24"/>
        </w:rPr>
        <w:instrText xml:space="preserve"> ADDIN EN.CITE &lt;EndNote&gt;&lt;Cite&gt;&lt;Author&gt;Cairns&lt;/Author&gt;&lt;Year&gt;2013&lt;/Year&gt;&lt;RecNum&gt;678&lt;/RecNum&gt;&lt;DisplayText&gt;(Cairns, Johnston, &amp;amp; MacKendrick, 2013)&lt;/DisplayText&gt;&lt;record&gt;&lt;rec-number&gt;678&lt;/rec-number&gt;&lt;foreign-keys&gt;&lt;key app="EN" db-id="frww0z2r2fvf0ge0ssbxfda5ddv5derepafz" timestamp="0"&gt;678&lt;/key&gt;&lt;/foreign-keys&gt;&lt;ref-type name="Journal Article"&gt;17&lt;/ref-type&gt;&lt;contributors&gt;&lt;authors&gt;&lt;author&gt;Cairns, Kate&lt;/author&gt;&lt;author&gt;Johnston, Josée&lt;/author&gt;&lt;author&gt;MacKendrick, Norah&lt;/author&gt;&lt;/authors&gt;&lt;/contributors&gt;&lt;titles&gt;&lt;title&gt;Feeding the ‘organic child’: Mothering through ethical consumption&lt;/title&gt;&lt;secondary-title&gt;Journal of Consumer Culture&lt;/secondary-title&gt;&lt;/titles&gt;&lt;periodical&gt;&lt;full-title&gt;Journal of Consumer Culture&lt;/full-title&gt;&lt;/periodical&gt;&lt;pages&gt;97-118&lt;/pages&gt;&lt;volume&gt;13&lt;/volume&gt;&lt;number&gt;2&lt;/number&gt;&lt;dates&gt;&lt;year&gt;2013&lt;/year&gt;&lt;pub-dates&gt;&lt;date&gt;July 1, 2013&lt;/date&gt;&lt;/pub-dates&gt;&lt;/dates&gt;&lt;urls&gt;&lt;related-urls&gt;&lt;url&gt;http://joc.sagepub.com/content/13/2/97.abstract&lt;/url&gt;&lt;/related-urls&gt;&lt;/urls&gt;&lt;electronic-resource-num&gt;10.1177/1469540513480162&lt;/electronic-resource-num&gt;&lt;/record&gt;&lt;/Cite&gt;&lt;/EndNote&gt;</w:instrText>
      </w:r>
      <w:r w:rsidRPr="004323BF">
        <w:rPr>
          <w:rFonts w:cs="Times New Roman"/>
          <w:szCs w:val="24"/>
        </w:rPr>
        <w:fldChar w:fldCharType="separate"/>
      </w:r>
      <w:r w:rsidRPr="004323BF">
        <w:rPr>
          <w:rFonts w:cs="Times New Roman"/>
          <w:noProof/>
          <w:szCs w:val="24"/>
        </w:rPr>
        <w:t>(Cairns, Johnston, &amp; MacKendrick, 2013)</w:t>
      </w:r>
      <w:r w:rsidRPr="004323BF">
        <w:rPr>
          <w:rFonts w:cs="Times New Roman"/>
          <w:szCs w:val="24"/>
        </w:rPr>
        <w:fldChar w:fldCharType="end"/>
      </w:r>
      <w:r w:rsidRPr="004323BF">
        <w:rPr>
          <w:rFonts w:cs="Times New Roman"/>
          <w:szCs w:val="24"/>
        </w:rPr>
        <w:t xml:space="preserve">. </w:t>
      </w:r>
    </w:p>
    <w:p w14:paraId="1BC400F4" w14:textId="77777777" w:rsidR="007B5888" w:rsidRPr="004323BF" w:rsidRDefault="0068746F" w:rsidP="007B5888">
      <w:pPr>
        <w:rPr>
          <w:rFonts w:cs="Times New Roman"/>
          <w:szCs w:val="24"/>
        </w:rPr>
      </w:pPr>
      <w:r>
        <w:rPr>
          <w:rFonts w:cs="Times New Roman"/>
          <w:szCs w:val="24"/>
        </w:rPr>
        <w:t xml:space="preserve">For instance, </w:t>
      </w:r>
      <w:r w:rsidR="007B5888" w:rsidRPr="004323BF">
        <w:rPr>
          <w:rFonts w:cs="Times New Roman"/>
          <w:szCs w:val="24"/>
        </w:rPr>
        <w:t>Jill</w:t>
      </w:r>
      <w:r w:rsidR="007B5888">
        <w:rPr>
          <w:rFonts w:cs="Times New Roman"/>
          <w:szCs w:val="24"/>
        </w:rPr>
        <w:t>,</w:t>
      </w:r>
      <w:r w:rsidR="007B5888" w:rsidRPr="004323BF">
        <w:rPr>
          <w:rFonts w:cs="Times New Roman"/>
          <w:szCs w:val="24"/>
        </w:rPr>
        <w:t xml:space="preserve"> a loyal vegetarian</w:t>
      </w:r>
      <w:r w:rsidR="007B5888">
        <w:rPr>
          <w:rFonts w:cs="Times New Roman"/>
          <w:szCs w:val="24"/>
        </w:rPr>
        <w:t>, discusses her choices of food shopping for her family. She said that she tried</w:t>
      </w:r>
      <w:r w:rsidR="007B5888" w:rsidRPr="004323BF">
        <w:rPr>
          <w:rFonts w:cs="Times New Roman"/>
          <w:szCs w:val="24"/>
        </w:rPr>
        <w:t xml:space="preserve"> </w:t>
      </w:r>
      <w:r w:rsidR="007B5888">
        <w:rPr>
          <w:rFonts w:cs="Times New Roman"/>
          <w:szCs w:val="24"/>
        </w:rPr>
        <w:t xml:space="preserve">to avoid anything that resembled processed food and ensured </w:t>
      </w:r>
      <w:r w:rsidR="007B5888" w:rsidRPr="004323BF">
        <w:rPr>
          <w:rFonts w:cs="Times New Roman"/>
          <w:szCs w:val="24"/>
        </w:rPr>
        <w:t xml:space="preserve">that all </w:t>
      </w:r>
      <w:r w:rsidR="007B5888">
        <w:rPr>
          <w:rFonts w:cs="Times New Roman"/>
          <w:szCs w:val="24"/>
        </w:rPr>
        <w:t xml:space="preserve">the </w:t>
      </w:r>
      <w:r w:rsidR="007B5888" w:rsidRPr="004323BF">
        <w:rPr>
          <w:rFonts w:cs="Times New Roman"/>
          <w:szCs w:val="24"/>
        </w:rPr>
        <w:t xml:space="preserve">ingredients </w:t>
      </w:r>
      <w:r w:rsidR="007B5888">
        <w:rPr>
          <w:rFonts w:cs="Times New Roman"/>
          <w:szCs w:val="24"/>
        </w:rPr>
        <w:t xml:space="preserve">she used were </w:t>
      </w:r>
      <w:r w:rsidR="007B5888" w:rsidRPr="004323BF">
        <w:rPr>
          <w:rFonts w:cs="Times New Roman"/>
          <w:szCs w:val="24"/>
        </w:rPr>
        <w:t>pure and free from any</w:t>
      </w:r>
      <w:r w:rsidR="007B5888">
        <w:rPr>
          <w:rFonts w:cs="Times New Roman"/>
          <w:szCs w:val="24"/>
        </w:rPr>
        <w:t>thing that might cause</w:t>
      </w:r>
      <w:r w:rsidR="007B5888" w:rsidRPr="004323BF">
        <w:rPr>
          <w:rFonts w:cs="Times New Roman"/>
          <w:szCs w:val="24"/>
        </w:rPr>
        <w:t xml:space="preserve"> health problems.  </w:t>
      </w:r>
    </w:p>
    <w:p w14:paraId="4965429E" w14:textId="77777777" w:rsidR="00D20582" w:rsidRDefault="00D20582" w:rsidP="007B5888">
      <w:pPr>
        <w:spacing w:line="276" w:lineRule="auto"/>
        <w:jc w:val="center"/>
        <w:rPr>
          <w:rFonts w:cs="Times New Roman"/>
          <w:i/>
        </w:rPr>
      </w:pPr>
      <w:r>
        <w:rPr>
          <w:rFonts w:cs="Times New Roman"/>
          <w:i/>
        </w:rPr>
        <w:t>Interviewer:  So how do you make your food choices?</w:t>
      </w:r>
    </w:p>
    <w:p w14:paraId="4CB98728" w14:textId="49CE4F3C" w:rsidR="007B5888" w:rsidRPr="004323BF" w:rsidRDefault="00EC33C1" w:rsidP="007B5888">
      <w:pPr>
        <w:spacing w:line="276" w:lineRule="auto"/>
        <w:jc w:val="center"/>
        <w:rPr>
          <w:rFonts w:cs="Times New Roman"/>
        </w:rPr>
      </w:pPr>
      <w:r>
        <w:rPr>
          <w:rFonts w:cs="Times New Roman"/>
          <w:i/>
        </w:rPr>
        <w:t>Jill: I mean,</w:t>
      </w:r>
      <w:r w:rsidR="007B5888" w:rsidRPr="004323BF">
        <w:rPr>
          <w:rFonts w:cs="Times New Roman"/>
          <w:i/>
        </w:rPr>
        <w:t xml:space="preserve"> bread for</w:t>
      </w:r>
      <w:r w:rsidR="007B5888">
        <w:rPr>
          <w:rFonts w:cs="Times New Roman"/>
          <w:i/>
        </w:rPr>
        <w:t xml:space="preserve"> example, you used to eat bread, 50 years ago you used to eat bread </w:t>
      </w:r>
      <w:r w:rsidR="007B5888" w:rsidRPr="004323BF">
        <w:rPr>
          <w:rFonts w:cs="Times New Roman"/>
          <w:i/>
        </w:rPr>
        <w:t>and be fine. Nowadays you don’t know what it does to you. Unless I buy it from Wholefo</w:t>
      </w:r>
      <w:r w:rsidR="007770C4">
        <w:rPr>
          <w:rFonts w:cs="Times New Roman"/>
          <w:i/>
        </w:rPr>
        <w:t>ods and it is unadulterated, no</w:t>
      </w:r>
      <w:r w:rsidR="007B5888" w:rsidRPr="004323BF">
        <w:rPr>
          <w:rFonts w:cs="Times New Roman"/>
          <w:i/>
        </w:rPr>
        <w:t xml:space="preserve"> GMO, I do not know if it is the cause of a lot of joint inflammation. All kind of things, we do not know</w:t>
      </w:r>
      <w:r w:rsidR="004F7B07">
        <w:rPr>
          <w:rFonts w:cs="Times New Roman"/>
        </w:rPr>
        <w:t>…</w:t>
      </w:r>
      <w:r w:rsidR="007770C4">
        <w:rPr>
          <w:rFonts w:cs="Times New Roman"/>
          <w:i/>
        </w:rPr>
        <w:t>People get more allergies and</w:t>
      </w:r>
      <w:r w:rsidR="007B5888">
        <w:rPr>
          <w:rFonts w:cs="Times New Roman"/>
          <w:i/>
        </w:rPr>
        <w:t xml:space="preserve"> kids get more allergies. I mean we do not have to do that. We do not have to do what Monsanto and all these other</w:t>
      </w:r>
      <w:r w:rsidR="00C37192">
        <w:rPr>
          <w:rFonts w:cs="Times New Roman"/>
          <w:i/>
        </w:rPr>
        <w:t>s</w:t>
      </w:r>
      <w:r w:rsidR="007B5888">
        <w:rPr>
          <w:rFonts w:cs="Times New Roman"/>
          <w:i/>
        </w:rPr>
        <w:t xml:space="preserve"> try to say we have to do, everything chemical. </w:t>
      </w:r>
      <w:r w:rsidR="007B5888">
        <w:rPr>
          <w:rFonts w:cs="Times New Roman"/>
        </w:rPr>
        <w:t xml:space="preserve"> </w:t>
      </w:r>
    </w:p>
    <w:p w14:paraId="0482E89F" w14:textId="77777777" w:rsidR="007B5888" w:rsidRDefault="007B5888" w:rsidP="007B5888">
      <w:pPr>
        <w:spacing w:line="360" w:lineRule="auto"/>
        <w:rPr>
          <w:rFonts w:cs="Times New Roman"/>
        </w:rPr>
      </w:pPr>
      <w:r>
        <w:rPr>
          <w:rFonts w:cs="Times New Roman"/>
        </w:rPr>
        <w:t xml:space="preserve">In observing the fact that there are more people with health problems lately, </w:t>
      </w:r>
      <w:r w:rsidR="006C2C03">
        <w:rPr>
          <w:rFonts w:cs="Times New Roman"/>
        </w:rPr>
        <w:t xml:space="preserve">Jill </w:t>
      </w:r>
      <w:r>
        <w:rPr>
          <w:rFonts w:cs="Times New Roman"/>
        </w:rPr>
        <w:t xml:space="preserve">chooses products that </w:t>
      </w:r>
      <w:r w:rsidR="006C2C03">
        <w:rPr>
          <w:rFonts w:cs="Times New Roman"/>
        </w:rPr>
        <w:t xml:space="preserve">she considered as </w:t>
      </w:r>
      <w:r>
        <w:rPr>
          <w:rFonts w:cs="Times New Roman"/>
        </w:rPr>
        <w:t xml:space="preserve">‘unadulterated’ and thus less damaging to her and her family’s health.  </w:t>
      </w:r>
    </w:p>
    <w:p w14:paraId="2D22BC22" w14:textId="5EF6678E" w:rsidR="007B5888" w:rsidRDefault="002A6316" w:rsidP="007B5888">
      <w:pPr>
        <w:spacing w:line="360" w:lineRule="auto"/>
        <w:rPr>
          <w:rFonts w:cs="Times New Roman"/>
        </w:rPr>
      </w:pPr>
      <w:r>
        <w:rPr>
          <w:rFonts w:cs="Times New Roman"/>
        </w:rPr>
        <w:t>Pepa, a teacher,</w:t>
      </w:r>
      <w:r w:rsidR="007B5888">
        <w:rPr>
          <w:rFonts w:cs="Times New Roman"/>
        </w:rPr>
        <w:t xml:space="preserve"> is </w:t>
      </w:r>
      <w:r>
        <w:rPr>
          <w:rFonts w:cs="Times New Roman"/>
        </w:rPr>
        <w:t xml:space="preserve">also </w:t>
      </w:r>
      <w:r w:rsidR="007B5888">
        <w:rPr>
          <w:rFonts w:cs="Times New Roman"/>
        </w:rPr>
        <w:t xml:space="preserve">advocating </w:t>
      </w:r>
      <w:r w:rsidR="00F26AB3">
        <w:rPr>
          <w:rFonts w:cs="Times New Roman"/>
        </w:rPr>
        <w:t xml:space="preserve">for </w:t>
      </w:r>
      <w:r w:rsidR="007B5888">
        <w:rPr>
          <w:rFonts w:cs="Times New Roman"/>
        </w:rPr>
        <w:t xml:space="preserve">the choices of local and organically produced foods that she and her husband are opting for. </w:t>
      </w:r>
    </w:p>
    <w:p w14:paraId="289829D0" w14:textId="77777777" w:rsidR="00330B68" w:rsidRDefault="007B5888" w:rsidP="007B5888">
      <w:pPr>
        <w:spacing w:line="360" w:lineRule="auto"/>
        <w:jc w:val="center"/>
        <w:rPr>
          <w:rFonts w:cs="Times New Roman"/>
          <w:i/>
        </w:rPr>
      </w:pPr>
      <w:r>
        <w:rPr>
          <w:rFonts w:cs="Times New Roman"/>
          <w:i/>
        </w:rPr>
        <w:lastRenderedPageBreak/>
        <w:t xml:space="preserve">Pepa: We like to have some organic food sometimes. Mainly because I prepare these juices in the extractor, so if we are going to buy celery, we know that we need, definitely need to get organic celery, because if it is not it is not going do anything good for you. And we go to Trader Joes for example, because they offer some organic food but also they have stuff that is not the same that you find in traditional grocery stores, so sometimes you can have like some cheese that is special or regional or you can try different taste, from, I do not know, your olives or even the pizza you can find stuff that is a little bit different and healthy. </w:t>
      </w:r>
    </w:p>
    <w:p w14:paraId="7088D2A6" w14:textId="77777777" w:rsidR="007B5888" w:rsidRDefault="007B5888" w:rsidP="007B5888">
      <w:pPr>
        <w:spacing w:line="360" w:lineRule="auto"/>
        <w:jc w:val="center"/>
        <w:rPr>
          <w:rFonts w:cs="Times New Roman"/>
        </w:rPr>
      </w:pPr>
      <w:r>
        <w:rPr>
          <w:rFonts w:cs="Times New Roman"/>
          <w:i/>
        </w:rPr>
        <w:t xml:space="preserve">Interviewer: </w:t>
      </w:r>
      <w:r w:rsidRPr="00663FDA">
        <w:rPr>
          <w:rFonts w:cs="Times New Roman"/>
          <w:i/>
        </w:rPr>
        <w:t>You said that, when you get the celery, for example, and if it is not organic, it is not good for you. Could you tell a little more what you mean by that?</w:t>
      </w:r>
      <w:r>
        <w:rPr>
          <w:rFonts w:cs="Times New Roman"/>
        </w:rPr>
        <w:t xml:space="preserve"> </w:t>
      </w:r>
    </w:p>
    <w:p w14:paraId="4C060C16" w14:textId="6C1588C3" w:rsidR="007B5888" w:rsidRDefault="007B5888" w:rsidP="007B5888">
      <w:pPr>
        <w:spacing w:line="360" w:lineRule="auto"/>
        <w:jc w:val="center"/>
        <w:rPr>
          <w:rFonts w:cs="Times New Roman"/>
          <w:i/>
        </w:rPr>
      </w:pPr>
      <w:r>
        <w:rPr>
          <w:rFonts w:cs="Times New Roman"/>
          <w:i/>
        </w:rPr>
        <w:t>Pepa: Well, for example, because you know, when you are trying to eat healthy, you can find a lot of literature of what it is best for you. And about celery, specifically they said that it is one of the vegetables that they absorb the, what it is called, those chemicals… pesticid</w:t>
      </w:r>
      <w:r w:rsidR="00775B6E">
        <w:rPr>
          <w:rFonts w:cs="Times New Roman"/>
          <w:i/>
        </w:rPr>
        <w:t>es, so</w:t>
      </w:r>
      <w:r w:rsidR="007770C4">
        <w:rPr>
          <w:rFonts w:cs="Times New Roman"/>
          <w:i/>
        </w:rPr>
        <w:t xml:space="preserve"> </w:t>
      </w:r>
      <w:r>
        <w:rPr>
          <w:rFonts w:cs="Times New Roman"/>
          <w:i/>
        </w:rPr>
        <w:t>because it is mostly wat</w:t>
      </w:r>
      <w:r w:rsidR="007770C4">
        <w:rPr>
          <w:rFonts w:cs="Times New Roman"/>
          <w:i/>
        </w:rPr>
        <w:t>er, you know, and it absorbs,</w:t>
      </w:r>
      <w:r>
        <w:rPr>
          <w:rFonts w:cs="Times New Roman"/>
          <w:i/>
        </w:rPr>
        <w:t xml:space="preserve"> it</w:t>
      </w:r>
      <w:r w:rsidR="00775B6E">
        <w:rPr>
          <w:rFonts w:cs="Times New Roman"/>
          <w:i/>
        </w:rPr>
        <w:t xml:space="preserve"> is better for you to</w:t>
      </w:r>
      <w:r>
        <w:rPr>
          <w:rFonts w:cs="Times New Roman"/>
          <w:i/>
        </w:rPr>
        <w:t xml:space="preserve"> have the organic… because it is going to be less harmful for your health.</w:t>
      </w:r>
    </w:p>
    <w:p w14:paraId="1F0A837B" w14:textId="77777777" w:rsidR="007B5888" w:rsidRPr="00E41ABE" w:rsidRDefault="007B5888" w:rsidP="007B5888">
      <w:pPr>
        <w:jc w:val="center"/>
        <w:rPr>
          <w:rFonts w:cs="Times New Roman"/>
          <w:i/>
          <w:szCs w:val="24"/>
        </w:rPr>
      </w:pPr>
      <w:r w:rsidRPr="00E41ABE">
        <w:rPr>
          <w:rFonts w:cs="Times New Roman"/>
          <w:i/>
          <w:szCs w:val="24"/>
        </w:rPr>
        <w:t>Interviewer:  So you do your research about things like that and you look what is good, what is bad for you?</w:t>
      </w:r>
    </w:p>
    <w:p w14:paraId="7162D734" w14:textId="77777777" w:rsidR="007B5888" w:rsidRPr="00E41ABE" w:rsidRDefault="007B5888" w:rsidP="007B5888">
      <w:pPr>
        <w:spacing w:line="360" w:lineRule="auto"/>
        <w:jc w:val="center"/>
        <w:rPr>
          <w:rFonts w:cs="Times New Roman"/>
          <w:i/>
        </w:rPr>
      </w:pPr>
      <w:r w:rsidRPr="00E41ABE">
        <w:rPr>
          <w:rFonts w:cs="Times New Roman"/>
          <w:i/>
          <w:szCs w:val="24"/>
        </w:rPr>
        <w:t>Pepa:  Yes, and what is also for example, how to lower, the sugar, because you know, my husband is hypoglycaemic, so we try to find food that is going to be like, good for us, for the skin, for the sugar, for allergies, for the system.</w:t>
      </w:r>
    </w:p>
    <w:p w14:paraId="77E6D7B4" w14:textId="77777777" w:rsidR="007B5888" w:rsidRDefault="007B5888" w:rsidP="007B5888">
      <w:pPr>
        <w:rPr>
          <w:rFonts w:cs="Times New Roman"/>
          <w:szCs w:val="24"/>
        </w:rPr>
      </w:pPr>
      <w:r w:rsidRPr="004323BF">
        <w:rPr>
          <w:rFonts w:cs="Times New Roman"/>
          <w:szCs w:val="24"/>
        </w:rPr>
        <w:t xml:space="preserve">Pepa </w:t>
      </w:r>
      <w:r w:rsidR="0068746F">
        <w:rPr>
          <w:rFonts w:cs="Times New Roman"/>
          <w:szCs w:val="24"/>
        </w:rPr>
        <w:t>and her husband were</w:t>
      </w:r>
      <w:r>
        <w:rPr>
          <w:rFonts w:cs="Times New Roman"/>
          <w:szCs w:val="24"/>
        </w:rPr>
        <w:t xml:space="preserve"> choosing the foods that are free from chemicals and therefore, they considered them to be less damaging to their health.</w:t>
      </w:r>
      <w:r w:rsidR="0068746F">
        <w:rPr>
          <w:rFonts w:cs="Times New Roman"/>
          <w:szCs w:val="24"/>
        </w:rPr>
        <w:t xml:space="preserve"> Furthermore, Pepa was extra vigilant in choosing the right foods to ensure her husband’s wellbeing. </w:t>
      </w:r>
      <w:r>
        <w:rPr>
          <w:rFonts w:cs="Times New Roman"/>
          <w:szCs w:val="24"/>
        </w:rPr>
        <w:t xml:space="preserve"> </w:t>
      </w:r>
    </w:p>
    <w:p w14:paraId="6DEE114B" w14:textId="368036D1" w:rsidR="007B5888" w:rsidRDefault="007B5888" w:rsidP="007B5888">
      <w:pPr>
        <w:rPr>
          <w:rFonts w:cs="Times New Roman"/>
          <w:szCs w:val="24"/>
        </w:rPr>
      </w:pPr>
      <w:r>
        <w:rPr>
          <w:rFonts w:cs="Times New Roman"/>
          <w:szCs w:val="24"/>
        </w:rPr>
        <w:lastRenderedPageBreak/>
        <w:t xml:space="preserve">Providing examples of a rising in health problems, provide more motivation in looking for and choosing healthy foods. For instance, </w:t>
      </w:r>
      <w:r w:rsidR="0068746F">
        <w:rPr>
          <w:rFonts w:cs="Times New Roman"/>
          <w:szCs w:val="24"/>
        </w:rPr>
        <w:t>Eric discussed</w:t>
      </w:r>
      <w:r>
        <w:rPr>
          <w:rFonts w:cs="Times New Roman"/>
          <w:szCs w:val="24"/>
        </w:rPr>
        <w:t xml:space="preserve"> about hi</w:t>
      </w:r>
      <w:r w:rsidR="003617B8">
        <w:rPr>
          <w:rFonts w:cs="Times New Roman"/>
          <w:szCs w:val="24"/>
        </w:rPr>
        <w:t>s and his wife choices about</w:t>
      </w:r>
      <w:r>
        <w:rPr>
          <w:rFonts w:cs="Times New Roman"/>
          <w:szCs w:val="24"/>
        </w:rPr>
        <w:t xml:space="preserve"> healthy food. </w:t>
      </w:r>
    </w:p>
    <w:p w14:paraId="611A62A7" w14:textId="77777777" w:rsidR="007B5888" w:rsidRPr="00A05AF4" w:rsidRDefault="007B5888" w:rsidP="00330B68">
      <w:pPr>
        <w:spacing w:line="240" w:lineRule="auto"/>
        <w:jc w:val="center"/>
        <w:rPr>
          <w:rFonts w:cs="Times New Roman"/>
          <w:i/>
          <w:szCs w:val="24"/>
        </w:rPr>
      </w:pPr>
      <w:r w:rsidRPr="00A05AF4">
        <w:rPr>
          <w:rFonts w:cs="Times New Roman"/>
          <w:i/>
          <w:szCs w:val="24"/>
        </w:rPr>
        <w:t xml:space="preserve">Eric:  We </w:t>
      </w:r>
      <w:r w:rsidR="00C37192">
        <w:rPr>
          <w:rFonts w:cs="Times New Roman"/>
          <w:i/>
          <w:szCs w:val="24"/>
        </w:rPr>
        <w:t>e</w:t>
      </w:r>
      <w:r w:rsidRPr="00A05AF4">
        <w:rPr>
          <w:rFonts w:cs="Times New Roman"/>
          <w:i/>
          <w:szCs w:val="24"/>
        </w:rPr>
        <w:t>at in so much more today, just because we do not really sort of trust what we are eating outside. So we know what we are buying, we are buying food that it is not with no GMO and no hormones, no antibiotics, all our fish is fresh… All our fish is wild caught, all our vegetables and fruits pretty much are all… what is the word… organic…. I mean there is a big difference with organic food; I mean it is a little expensive but … you know, and you have to go a little more often than sitting around...</w:t>
      </w:r>
    </w:p>
    <w:p w14:paraId="4C479CF9" w14:textId="77777777" w:rsidR="007B5888" w:rsidRPr="00A05AF4" w:rsidRDefault="007B5888" w:rsidP="00330B68">
      <w:pPr>
        <w:spacing w:line="240" w:lineRule="auto"/>
        <w:jc w:val="center"/>
        <w:rPr>
          <w:rFonts w:cs="Times New Roman"/>
          <w:i/>
          <w:szCs w:val="24"/>
        </w:rPr>
      </w:pPr>
      <w:r w:rsidRPr="00A05AF4">
        <w:rPr>
          <w:rFonts w:cs="Times New Roman"/>
          <w:i/>
          <w:szCs w:val="24"/>
        </w:rPr>
        <w:t>Interviewer:  What prompted you to go for this kind of food?</w:t>
      </w:r>
    </w:p>
    <w:p w14:paraId="725DE368" w14:textId="62B4040F" w:rsidR="007B5888" w:rsidRPr="00A05AF4" w:rsidRDefault="007B5888" w:rsidP="00330B68">
      <w:pPr>
        <w:spacing w:line="240" w:lineRule="auto"/>
        <w:jc w:val="center"/>
        <w:rPr>
          <w:rFonts w:cs="Times New Roman"/>
          <w:i/>
          <w:szCs w:val="24"/>
        </w:rPr>
      </w:pPr>
      <w:r w:rsidRPr="00A05AF4">
        <w:rPr>
          <w:rFonts w:cs="Times New Roman"/>
          <w:i/>
          <w:szCs w:val="24"/>
        </w:rPr>
        <w:t xml:space="preserve">Eric: I see the difference in people with cancer today and I feel that this </w:t>
      </w:r>
      <w:r w:rsidR="00986094">
        <w:rPr>
          <w:rFonts w:cs="Times New Roman"/>
          <w:i/>
          <w:szCs w:val="24"/>
        </w:rPr>
        <w:t xml:space="preserve">is </w:t>
      </w:r>
      <w:r w:rsidRPr="00A05AF4">
        <w:rPr>
          <w:rFonts w:cs="Times New Roman"/>
          <w:i/>
          <w:szCs w:val="24"/>
        </w:rPr>
        <w:t>a big part of it. We were eating all the crap that keeps them being sick, and that is why all the antibiotics are not working on people anymore</w:t>
      </w:r>
      <w:r w:rsidR="004F7B07">
        <w:rPr>
          <w:rFonts w:cs="Times New Roman"/>
          <w:i/>
          <w:szCs w:val="24"/>
        </w:rPr>
        <w:t>. I wish I had</w:t>
      </w:r>
      <w:r w:rsidRPr="00A05AF4">
        <w:rPr>
          <w:rFonts w:cs="Times New Roman"/>
          <w:i/>
          <w:szCs w:val="24"/>
        </w:rPr>
        <w:t xml:space="preserve"> started 30 years ago… I hope more kids do it today.</w:t>
      </w:r>
    </w:p>
    <w:p w14:paraId="16E9FCA7" w14:textId="77777777" w:rsidR="007B5888" w:rsidRPr="004323BF" w:rsidRDefault="007B5888" w:rsidP="007B5888">
      <w:pPr>
        <w:rPr>
          <w:rFonts w:cs="Times New Roman"/>
          <w:szCs w:val="24"/>
        </w:rPr>
      </w:pPr>
      <w:r w:rsidRPr="004323BF">
        <w:rPr>
          <w:rFonts w:cs="Times New Roman"/>
          <w:szCs w:val="24"/>
        </w:rPr>
        <w:t>The manifestati</w:t>
      </w:r>
      <w:r>
        <w:rPr>
          <w:rFonts w:cs="Times New Roman"/>
          <w:szCs w:val="24"/>
        </w:rPr>
        <w:t>on of different health ailments</w:t>
      </w:r>
      <w:r w:rsidRPr="004323BF">
        <w:rPr>
          <w:rFonts w:cs="Times New Roman"/>
          <w:szCs w:val="24"/>
        </w:rPr>
        <w:t xml:space="preserve"> </w:t>
      </w:r>
      <w:r>
        <w:rPr>
          <w:rFonts w:cs="Times New Roman"/>
          <w:szCs w:val="24"/>
        </w:rPr>
        <w:t xml:space="preserve">seemed to point at Eric’s and his wife’s </w:t>
      </w:r>
      <w:r w:rsidRPr="004323BF">
        <w:rPr>
          <w:rFonts w:cs="Times New Roman"/>
          <w:szCs w:val="24"/>
        </w:rPr>
        <w:t>attentiveness and consumptions ch</w:t>
      </w:r>
      <w:r>
        <w:rPr>
          <w:rFonts w:cs="Times New Roman"/>
          <w:szCs w:val="24"/>
        </w:rPr>
        <w:t xml:space="preserve">oices being appropriate to ensure their wellbeing and avoid possible </w:t>
      </w:r>
      <w:r w:rsidRPr="004323BF">
        <w:rPr>
          <w:rFonts w:cs="Times New Roman"/>
          <w:szCs w:val="24"/>
        </w:rPr>
        <w:t xml:space="preserve">future </w:t>
      </w:r>
      <w:r>
        <w:rPr>
          <w:rFonts w:cs="Times New Roman"/>
          <w:szCs w:val="24"/>
        </w:rPr>
        <w:t xml:space="preserve">health </w:t>
      </w:r>
      <w:r w:rsidRPr="004323BF">
        <w:rPr>
          <w:rFonts w:cs="Times New Roman"/>
          <w:szCs w:val="24"/>
        </w:rPr>
        <w:t xml:space="preserve">problems for </w:t>
      </w:r>
      <w:r>
        <w:rPr>
          <w:rFonts w:cs="Times New Roman"/>
          <w:szCs w:val="24"/>
        </w:rPr>
        <w:t>both their family and themselves</w:t>
      </w:r>
      <w:r w:rsidRPr="004323BF">
        <w:rPr>
          <w:rFonts w:cs="Times New Roman"/>
          <w:szCs w:val="24"/>
        </w:rPr>
        <w:t xml:space="preserve">. </w:t>
      </w:r>
    </w:p>
    <w:p w14:paraId="298E4D7D" w14:textId="5ED8D337" w:rsidR="007B5888" w:rsidRPr="004323BF" w:rsidRDefault="007B5888" w:rsidP="007B5888">
      <w:pPr>
        <w:rPr>
          <w:rFonts w:cs="Times New Roman"/>
          <w:szCs w:val="24"/>
        </w:rPr>
      </w:pPr>
      <w:r w:rsidRPr="004323BF">
        <w:rPr>
          <w:rFonts w:cs="Times New Roman"/>
          <w:szCs w:val="24"/>
        </w:rPr>
        <w:t xml:space="preserve">Regardless of their </w:t>
      </w:r>
      <w:r>
        <w:rPr>
          <w:rFonts w:cs="Times New Roman"/>
          <w:szCs w:val="24"/>
        </w:rPr>
        <w:t>healthy food consumption choices</w:t>
      </w:r>
      <w:r w:rsidRPr="004323BF">
        <w:rPr>
          <w:rFonts w:cs="Times New Roman"/>
          <w:szCs w:val="24"/>
        </w:rPr>
        <w:t>, some participants</w:t>
      </w:r>
      <w:r>
        <w:rPr>
          <w:rFonts w:cs="Times New Roman"/>
          <w:szCs w:val="24"/>
        </w:rPr>
        <w:t xml:space="preserve"> expressed </w:t>
      </w:r>
      <w:r w:rsidRPr="004323BF">
        <w:rPr>
          <w:rFonts w:cs="Times New Roman"/>
          <w:szCs w:val="24"/>
        </w:rPr>
        <w:t xml:space="preserve">doubts and scepticism </w:t>
      </w:r>
      <w:r>
        <w:rPr>
          <w:rFonts w:cs="Times New Roman"/>
          <w:szCs w:val="24"/>
        </w:rPr>
        <w:t>in regard to the provenance of the food</w:t>
      </w:r>
      <w:r w:rsidRPr="004323BF">
        <w:rPr>
          <w:rFonts w:cs="Times New Roman"/>
          <w:szCs w:val="24"/>
        </w:rPr>
        <w:t>. To overcome this ambiguity</w:t>
      </w:r>
      <w:r>
        <w:rPr>
          <w:rFonts w:cs="Times New Roman"/>
          <w:szCs w:val="24"/>
        </w:rPr>
        <w:t xml:space="preserve"> – i.e. </w:t>
      </w:r>
      <w:r w:rsidRPr="004323BF">
        <w:rPr>
          <w:rFonts w:cs="Times New Roman"/>
          <w:szCs w:val="24"/>
        </w:rPr>
        <w:t xml:space="preserve">whether </w:t>
      </w:r>
      <w:r>
        <w:rPr>
          <w:rFonts w:cs="Times New Roman"/>
          <w:szCs w:val="24"/>
        </w:rPr>
        <w:t xml:space="preserve">or not </w:t>
      </w:r>
      <w:r w:rsidRPr="004323BF">
        <w:rPr>
          <w:rFonts w:cs="Times New Roman"/>
          <w:szCs w:val="24"/>
        </w:rPr>
        <w:t>to trust the provenance and truthfulness of the products that claim</w:t>
      </w:r>
      <w:r>
        <w:rPr>
          <w:rFonts w:cs="Times New Roman"/>
          <w:szCs w:val="24"/>
        </w:rPr>
        <w:t>ed</w:t>
      </w:r>
      <w:r w:rsidRPr="004323BF">
        <w:rPr>
          <w:rFonts w:cs="Times New Roman"/>
          <w:szCs w:val="24"/>
        </w:rPr>
        <w:t xml:space="preserve"> to be organic, hormone free and not genetically modified</w:t>
      </w:r>
      <w:r>
        <w:rPr>
          <w:rFonts w:cs="Times New Roman"/>
          <w:szCs w:val="24"/>
        </w:rPr>
        <w:t xml:space="preserve"> –, the option was to choo</w:t>
      </w:r>
      <w:r w:rsidRPr="004323BF">
        <w:rPr>
          <w:rFonts w:cs="Times New Roman"/>
          <w:szCs w:val="24"/>
        </w:rPr>
        <w:t xml:space="preserve">se products that </w:t>
      </w:r>
      <w:r>
        <w:rPr>
          <w:rFonts w:cs="Times New Roman"/>
          <w:szCs w:val="24"/>
        </w:rPr>
        <w:t xml:space="preserve">were </w:t>
      </w:r>
      <w:r w:rsidRPr="004323BF">
        <w:rPr>
          <w:rFonts w:cs="Times New Roman"/>
          <w:szCs w:val="24"/>
        </w:rPr>
        <w:t>seasonal and produced locally by tailoring meal</w:t>
      </w:r>
      <w:r>
        <w:rPr>
          <w:rFonts w:cs="Times New Roman"/>
          <w:szCs w:val="24"/>
        </w:rPr>
        <w:t>s around what was</w:t>
      </w:r>
      <w:r w:rsidRPr="004323BF">
        <w:rPr>
          <w:rFonts w:cs="Times New Roman"/>
          <w:szCs w:val="24"/>
        </w:rPr>
        <w:t xml:space="preserve"> available and fresh at</w:t>
      </w:r>
      <w:r>
        <w:rPr>
          <w:rFonts w:cs="Times New Roman"/>
          <w:szCs w:val="24"/>
        </w:rPr>
        <w:t xml:space="preserve"> any given </w:t>
      </w:r>
      <w:r w:rsidRPr="004323BF">
        <w:rPr>
          <w:rFonts w:cs="Times New Roman"/>
          <w:szCs w:val="24"/>
        </w:rPr>
        <w:t xml:space="preserve">time. </w:t>
      </w:r>
      <w:r>
        <w:rPr>
          <w:rFonts w:cs="Times New Roman"/>
          <w:szCs w:val="24"/>
        </w:rPr>
        <w:t xml:space="preserve">Products’ </w:t>
      </w:r>
      <w:r w:rsidRPr="004323BF">
        <w:rPr>
          <w:rFonts w:cs="Times New Roman"/>
          <w:szCs w:val="24"/>
        </w:rPr>
        <w:t xml:space="preserve">local origin </w:t>
      </w:r>
      <w:r>
        <w:rPr>
          <w:rFonts w:cs="Times New Roman"/>
          <w:szCs w:val="24"/>
        </w:rPr>
        <w:t xml:space="preserve">was viewed as providing </w:t>
      </w:r>
      <w:r w:rsidRPr="004323BF">
        <w:rPr>
          <w:rFonts w:cs="Times New Roman"/>
          <w:szCs w:val="24"/>
        </w:rPr>
        <w:t>automatic credibility and</w:t>
      </w:r>
      <w:r>
        <w:rPr>
          <w:rFonts w:cs="Times New Roman"/>
          <w:szCs w:val="24"/>
        </w:rPr>
        <w:t xml:space="preserve"> presented as a valid and </w:t>
      </w:r>
      <w:r w:rsidRPr="004323BF">
        <w:rPr>
          <w:rFonts w:cs="Times New Roman"/>
          <w:szCs w:val="24"/>
        </w:rPr>
        <w:t>s</w:t>
      </w:r>
      <w:r>
        <w:rPr>
          <w:rFonts w:cs="Times New Roman"/>
          <w:szCs w:val="24"/>
        </w:rPr>
        <w:t xml:space="preserve">omehow uncomplicated proof </w:t>
      </w:r>
      <w:r w:rsidR="003617B8">
        <w:rPr>
          <w:rFonts w:cs="Times New Roman"/>
          <w:szCs w:val="24"/>
        </w:rPr>
        <w:t>for the product’s</w:t>
      </w:r>
      <w:r w:rsidRPr="004323BF">
        <w:rPr>
          <w:rFonts w:cs="Times New Roman"/>
          <w:szCs w:val="24"/>
        </w:rPr>
        <w:t xml:space="preserve"> </w:t>
      </w:r>
      <w:r w:rsidRPr="00C43AD9">
        <w:rPr>
          <w:rFonts w:cs="Times New Roman"/>
          <w:i/>
          <w:szCs w:val="24"/>
        </w:rPr>
        <w:t>‘good</w:t>
      </w:r>
      <w:r>
        <w:rPr>
          <w:rFonts w:cs="Times New Roman"/>
          <w:i/>
          <w:szCs w:val="24"/>
        </w:rPr>
        <w:t>ness</w:t>
      </w:r>
      <w:r w:rsidRPr="00C43AD9">
        <w:rPr>
          <w:rFonts w:cs="Times New Roman"/>
          <w:i/>
          <w:szCs w:val="24"/>
        </w:rPr>
        <w:t xml:space="preserve">’ </w:t>
      </w:r>
      <w:r w:rsidRPr="004323BF">
        <w:rPr>
          <w:rFonts w:cs="Times New Roman"/>
          <w:szCs w:val="24"/>
        </w:rPr>
        <w:fldChar w:fldCharType="begin"/>
      </w:r>
      <w:r w:rsidRPr="004323BF">
        <w:rPr>
          <w:rFonts w:cs="Times New Roman"/>
          <w:szCs w:val="24"/>
        </w:rPr>
        <w:instrText xml:space="preserve"> ADDIN EN.CITE &lt;EndNote&gt;&lt;Cite&gt;&lt;Author&gt;Pratt&lt;/Author&gt;&lt;Year&gt;2007&lt;/Year&gt;&lt;RecNum&gt;827&lt;/RecNum&gt;&lt;DisplayText&gt;(Pratt, 2007)&lt;/DisplayText&gt;&lt;record&gt;&lt;rec-number&gt;827&lt;/rec-number&gt;&lt;foreign-keys&gt;&lt;key app="EN" db-id="frww0z2r2fvf0ge0ssbxfda5ddv5derepafz" timestamp="1466354481"&gt;827&lt;/key&gt;&lt;/foreign-keys&gt;&lt;ref-type name="Journal Article"&gt;17&lt;/ref-type&gt;&lt;contributors&gt;&lt;authors&gt;&lt;author&gt;Pratt, Jeff&lt;/author&gt;&lt;/authors&gt;&lt;/contributors&gt;&lt;titles&gt;&lt;title&gt;Food Values: The Local and the Authentic&lt;/title&gt;&lt;secondary-title&gt;Critique of Anthropology&lt;/secondary-title&gt;&lt;/titles&gt;&lt;periodical&gt;&lt;full-title&gt;Critique of Anthropology&lt;/full-title&gt;&lt;/periodical&gt;&lt;pages&gt;285-300&lt;/pages&gt;&lt;volume&gt;27&lt;/volume&gt;&lt;number&gt;3&lt;/number&gt;&lt;dates&gt;&lt;year&gt;2007&lt;/year&gt;&lt;pub-dates&gt;&lt;date&gt;September 1, 2007&lt;/date&gt;&lt;/pub-dates&gt;&lt;/dates&gt;&lt;urls&gt;&lt;related-urls&gt;&lt;url&gt;http://coa.sagepub.com/content/27/3/285.abstract&lt;/url&gt;&lt;/related-urls&gt;&lt;/urls&gt;&lt;electronic-resource-num&gt;10.1177/0308275x07080357&lt;/electronic-resource-num&gt;&lt;/record&gt;&lt;/Cite&gt;&lt;/EndNote&gt;</w:instrText>
      </w:r>
      <w:r w:rsidRPr="004323BF">
        <w:rPr>
          <w:rFonts w:cs="Times New Roman"/>
          <w:szCs w:val="24"/>
        </w:rPr>
        <w:fldChar w:fldCharType="separate"/>
      </w:r>
      <w:r w:rsidRPr="004323BF">
        <w:rPr>
          <w:rFonts w:cs="Times New Roman"/>
          <w:noProof/>
          <w:szCs w:val="24"/>
        </w:rPr>
        <w:t>(Pratt, 2007)</w:t>
      </w:r>
      <w:r w:rsidRPr="004323BF">
        <w:rPr>
          <w:rFonts w:cs="Times New Roman"/>
          <w:szCs w:val="24"/>
        </w:rPr>
        <w:fldChar w:fldCharType="end"/>
      </w:r>
      <w:r w:rsidRPr="004323BF">
        <w:rPr>
          <w:rFonts w:cs="Times New Roman"/>
          <w:szCs w:val="24"/>
        </w:rPr>
        <w:t>.</w:t>
      </w:r>
      <w:r>
        <w:rPr>
          <w:rFonts w:cs="Times New Roman"/>
          <w:szCs w:val="24"/>
        </w:rPr>
        <w:t xml:space="preserve"> This </w:t>
      </w:r>
      <w:r w:rsidRPr="004323BF">
        <w:rPr>
          <w:rFonts w:cs="Times New Roman"/>
          <w:szCs w:val="24"/>
        </w:rPr>
        <w:t>ambiguity</w:t>
      </w:r>
      <w:r>
        <w:rPr>
          <w:rFonts w:cs="Times New Roman"/>
          <w:szCs w:val="24"/>
        </w:rPr>
        <w:t xml:space="preserve"> did not only relate to </w:t>
      </w:r>
      <w:r w:rsidRPr="004323BF">
        <w:rPr>
          <w:rFonts w:cs="Times New Roman"/>
          <w:szCs w:val="24"/>
        </w:rPr>
        <w:t xml:space="preserve">the </w:t>
      </w:r>
      <w:r>
        <w:rPr>
          <w:rFonts w:cs="Times New Roman"/>
          <w:szCs w:val="24"/>
        </w:rPr>
        <w:t xml:space="preserve">food’s </w:t>
      </w:r>
      <w:r w:rsidRPr="004323BF">
        <w:rPr>
          <w:rFonts w:cs="Times New Roman"/>
          <w:szCs w:val="24"/>
        </w:rPr>
        <w:t xml:space="preserve">actual quality </w:t>
      </w:r>
      <w:r>
        <w:rPr>
          <w:rFonts w:cs="Times New Roman"/>
          <w:szCs w:val="24"/>
        </w:rPr>
        <w:t xml:space="preserve">and </w:t>
      </w:r>
      <w:r w:rsidRPr="004323BF">
        <w:rPr>
          <w:rFonts w:cs="Times New Roman"/>
          <w:szCs w:val="24"/>
        </w:rPr>
        <w:t>provenance</w:t>
      </w:r>
      <w:r>
        <w:rPr>
          <w:rFonts w:cs="Times New Roman"/>
          <w:szCs w:val="24"/>
        </w:rPr>
        <w:t>,</w:t>
      </w:r>
      <w:r w:rsidRPr="004323BF">
        <w:rPr>
          <w:rFonts w:cs="Times New Roman"/>
          <w:szCs w:val="24"/>
        </w:rPr>
        <w:t xml:space="preserve"> but also </w:t>
      </w:r>
      <w:r>
        <w:rPr>
          <w:rFonts w:cs="Times New Roman"/>
          <w:szCs w:val="24"/>
        </w:rPr>
        <w:t xml:space="preserve">to </w:t>
      </w:r>
      <w:r w:rsidRPr="004323BF">
        <w:rPr>
          <w:rFonts w:cs="Times New Roman"/>
          <w:szCs w:val="24"/>
        </w:rPr>
        <w:lastRenderedPageBreak/>
        <w:t xml:space="preserve">the retailer </w:t>
      </w:r>
      <w:r>
        <w:rPr>
          <w:rFonts w:cs="Times New Roman"/>
          <w:szCs w:val="24"/>
        </w:rPr>
        <w:t>that sold the product</w:t>
      </w:r>
      <w:r w:rsidRPr="004323BF">
        <w:rPr>
          <w:rFonts w:cs="Times New Roman"/>
          <w:szCs w:val="24"/>
        </w:rPr>
        <w:t xml:space="preserve">. Choosing </w:t>
      </w:r>
      <w:r>
        <w:rPr>
          <w:rFonts w:cs="Times New Roman"/>
          <w:szCs w:val="24"/>
        </w:rPr>
        <w:t xml:space="preserve">a </w:t>
      </w:r>
      <w:r w:rsidRPr="004323BF">
        <w:rPr>
          <w:rFonts w:cs="Times New Roman"/>
          <w:szCs w:val="24"/>
        </w:rPr>
        <w:t>local</w:t>
      </w:r>
      <w:r>
        <w:rPr>
          <w:rFonts w:cs="Times New Roman"/>
          <w:szCs w:val="24"/>
        </w:rPr>
        <w:t xml:space="preserve"> supplier </w:t>
      </w:r>
      <w:r w:rsidRPr="004323BF">
        <w:rPr>
          <w:rFonts w:cs="Times New Roman"/>
          <w:szCs w:val="24"/>
        </w:rPr>
        <w:t xml:space="preserve">is not only </w:t>
      </w:r>
      <w:r>
        <w:rPr>
          <w:rFonts w:cs="Times New Roman"/>
          <w:szCs w:val="24"/>
        </w:rPr>
        <w:t xml:space="preserve">viewed as an assurance of the product’s freshness but also of its integrity and provenance. </w:t>
      </w:r>
    </w:p>
    <w:p w14:paraId="533F7E70" w14:textId="6577752C" w:rsidR="007B5888" w:rsidRPr="004323BF" w:rsidRDefault="007B5888" w:rsidP="007B5888">
      <w:pPr>
        <w:rPr>
          <w:rFonts w:cs="Times New Roman"/>
          <w:szCs w:val="24"/>
        </w:rPr>
      </w:pPr>
      <w:r>
        <w:rPr>
          <w:rFonts w:cs="Times New Roman"/>
          <w:szCs w:val="24"/>
        </w:rPr>
        <w:t>For instance, Julia who visited</w:t>
      </w:r>
      <w:r w:rsidRPr="004323BF">
        <w:rPr>
          <w:rFonts w:cs="Times New Roman"/>
          <w:szCs w:val="24"/>
        </w:rPr>
        <w:t xml:space="preserve"> </w:t>
      </w:r>
      <w:r>
        <w:rPr>
          <w:rFonts w:cs="Times New Roman"/>
          <w:szCs w:val="24"/>
        </w:rPr>
        <w:t xml:space="preserve">her </w:t>
      </w:r>
      <w:r w:rsidRPr="004323BF">
        <w:rPr>
          <w:rFonts w:cs="Times New Roman"/>
          <w:szCs w:val="24"/>
        </w:rPr>
        <w:t>farm</w:t>
      </w:r>
      <w:r>
        <w:rPr>
          <w:rFonts w:cs="Times New Roman"/>
          <w:szCs w:val="24"/>
        </w:rPr>
        <w:t>ers’</w:t>
      </w:r>
      <w:r w:rsidRPr="004323BF">
        <w:rPr>
          <w:rFonts w:cs="Times New Roman"/>
          <w:szCs w:val="24"/>
        </w:rPr>
        <w:t xml:space="preserve"> market </w:t>
      </w:r>
      <w:r>
        <w:rPr>
          <w:rFonts w:cs="Times New Roman"/>
          <w:szCs w:val="24"/>
        </w:rPr>
        <w:t xml:space="preserve">a </w:t>
      </w:r>
      <w:r w:rsidRPr="004323BF">
        <w:rPr>
          <w:rFonts w:cs="Times New Roman"/>
          <w:szCs w:val="24"/>
        </w:rPr>
        <w:t xml:space="preserve">few times </w:t>
      </w:r>
      <w:r>
        <w:rPr>
          <w:rFonts w:cs="Times New Roman"/>
          <w:szCs w:val="24"/>
        </w:rPr>
        <w:t xml:space="preserve">a </w:t>
      </w:r>
      <w:r w:rsidR="00864647">
        <w:rPr>
          <w:rFonts w:cs="Times New Roman"/>
          <w:szCs w:val="24"/>
        </w:rPr>
        <w:t xml:space="preserve">week </w:t>
      </w:r>
      <w:r>
        <w:rPr>
          <w:rFonts w:cs="Times New Roman"/>
          <w:szCs w:val="24"/>
        </w:rPr>
        <w:t>felt</w:t>
      </w:r>
      <w:r w:rsidRPr="004323BF">
        <w:rPr>
          <w:rFonts w:cs="Times New Roman"/>
          <w:szCs w:val="24"/>
        </w:rPr>
        <w:t xml:space="preserve"> that she </w:t>
      </w:r>
      <w:r>
        <w:rPr>
          <w:rFonts w:cs="Times New Roman"/>
          <w:szCs w:val="24"/>
        </w:rPr>
        <w:t xml:space="preserve">could </w:t>
      </w:r>
      <w:r w:rsidRPr="004323BF">
        <w:rPr>
          <w:rFonts w:cs="Times New Roman"/>
          <w:szCs w:val="24"/>
        </w:rPr>
        <w:t xml:space="preserve">trust the provenance of </w:t>
      </w:r>
      <w:r>
        <w:rPr>
          <w:rFonts w:cs="Times New Roman"/>
          <w:szCs w:val="24"/>
        </w:rPr>
        <w:t>a p</w:t>
      </w:r>
      <w:r w:rsidRPr="004323BF">
        <w:rPr>
          <w:rFonts w:cs="Times New Roman"/>
          <w:szCs w:val="24"/>
        </w:rPr>
        <w:t xml:space="preserve">roduct </w:t>
      </w:r>
      <w:r>
        <w:rPr>
          <w:rFonts w:cs="Times New Roman"/>
          <w:szCs w:val="24"/>
        </w:rPr>
        <w:t xml:space="preserve">sold there </w:t>
      </w:r>
      <w:r w:rsidRPr="004323BF">
        <w:rPr>
          <w:rFonts w:cs="Times New Roman"/>
          <w:szCs w:val="24"/>
        </w:rPr>
        <w:t xml:space="preserve">much more that </w:t>
      </w:r>
      <w:r>
        <w:rPr>
          <w:rFonts w:cs="Times New Roman"/>
          <w:szCs w:val="24"/>
        </w:rPr>
        <w:t>she could th</w:t>
      </w:r>
      <w:r w:rsidR="00053452">
        <w:rPr>
          <w:rFonts w:cs="Times New Roman"/>
          <w:szCs w:val="24"/>
        </w:rPr>
        <w:t xml:space="preserve">e ones </w:t>
      </w:r>
      <w:r>
        <w:rPr>
          <w:rFonts w:cs="Times New Roman"/>
          <w:szCs w:val="24"/>
        </w:rPr>
        <w:t xml:space="preserve">sold in </w:t>
      </w:r>
      <w:r w:rsidRPr="004323BF">
        <w:rPr>
          <w:rFonts w:cs="Times New Roman"/>
          <w:szCs w:val="24"/>
        </w:rPr>
        <w:t xml:space="preserve">large supermarkets. </w:t>
      </w:r>
    </w:p>
    <w:p w14:paraId="45E27A36" w14:textId="77777777" w:rsidR="007B5888" w:rsidRDefault="007B5888" w:rsidP="007B5888">
      <w:pPr>
        <w:spacing w:line="276" w:lineRule="auto"/>
        <w:jc w:val="center"/>
        <w:rPr>
          <w:rFonts w:cs="Times New Roman"/>
          <w:i/>
        </w:rPr>
      </w:pPr>
      <w:r>
        <w:rPr>
          <w:rFonts w:cs="Times New Roman"/>
          <w:i/>
        </w:rPr>
        <w:t xml:space="preserve">Interviewer:  Could you tell me about your shopping experience with the local farmers’ market? </w:t>
      </w:r>
    </w:p>
    <w:p w14:paraId="1C773632" w14:textId="6FA30D93" w:rsidR="007B5888" w:rsidRPr="004E07F6" w:rsidRDefault="007B5888" w:rsidP="007B5888">
      <w:pPr>
        <w:spacing w:line="276" w:lineRule="auto"/>
        <w:jc w:val="center"/>
        <w:rPr>
          <w:rFonts w:cs="Times New Roman"/>
        </w:rPr>
      </w:pPr>
      <w:r>
        <w:rPr>
          <w:rFonts w:cs="Times New Roman"/>
          <w:i/>
        </w:rPr>
        <w:t>Julia:  With that it is really nice, because you go and there is… You know, they all competing and they all have a</w:t>
      </w:r>
      <w:r w:rsidR="0026311C">
        <w:rPr>
          <w:rFonts w:cs="Times New Roman"/>
          <w:i/>
        </w:rPr>
        <w:t xml:space="preserve"> lot of the same stuff, so …</w:t>
      </w:r>
      <w:r w:rsidR="00A54872">
        <w:rPr>
          <w:rFonts w:cs="Times New Roman"/>
          <w:i/>
        </w:rPr>
        <w:t xml:space="preserve"> just</w:t>
      </w:r>
      <w:r>
        <w:rPr>
          <w:rFonts w:cs="Times New Roman"/>
          <w:i/>
        </w:rPr>
        <w:t xml:space="preserve"> going</w:t>
      </w:r>
      <w:r w:rsidR="00A54872">
        <w:rPr>
          <w:rFonts w:cs="Times New Roman"/>
          <w:i/>
        </w:rPr>
        <w:t xml:space="preserve"> in</w:t>
      </w:r>
      <w:r>
        <w:rPr>
          <w:rFonts w:cs="Times New Roman"/>
          <w:i/>
        </w:rPr>
        <w:t xml:space="preserve"> there</w:t>
      </w:r>
      <w:r w:rsidR="00A54872">
        <w:rPr>
          <w:rFonts w:cs="Times New Roman"/>
          <w:i/>
        </w:rPr>
        <w:t>,</w:t>
      </w:r>
      <w:r>
        <w:rPr>
          <w:rFonts w:cs="Times New Roman"/>
          <w:i/>
        </w:rPr>
        <w:t xml:space="preserve"> you know which ones you like. Whether a tomato tastes better or whatever, you know, you just know the ones that you like. You know, they all make a lot of different things too, from the honey to the jellies and just pickles. And it is good experience. You feel good because you feel like you are helping the local and you know that they picked it and they brought it to market </w:t>
      </w:r>
      <w:r w:rsidRPr="004323BF">
        <w:rPr>
          <w:rFonts w:cs="Times New Roman"/>
          <w:i/>
        </w:rPr>
        <w:t>… versus going to the supermarket… where they say it is organic or they say it was grown unconventionally but you do not know exactly and where…</w:t>
      </w:r>
      <w:r>
        <w:rPr>
          <w:rFonts w:cs="Times New Roman"/>
        </w:rPr>
        <w:t xml:space="preserve"> </w:t>
      </w:r>
    </w:p>
    <w:p w14:paraId="2466E812" w14:textId="77777777" w:rsidR="007B5888" w:rsidRPr="004323BF" w:rsidRDefault="007B5888" w:rsidP="007B5888">
      <w:pPr>
        <w:rPr>
          <w:rFonts w:cs="Times New Roman"/>
          <w:szCs w:val="24"/>
        </w:rPr>
      </w:pPr>
      <w:r w:rsidRPr="004323BF">
        <w:rPr>
          <w:rFonts w:cs="Times New Roman"/>
          <w:szCs w:val="24"/>
        </w:rPr>
        <w:t>Locally produced food</w:t>
      </w:r>
      <w:r>
        <w:rPr>
          <w:rFonts w:cs="Times New Roman"/>
          <w:szCs w:val="24"/>
        </w:rPr>
        <w:t xml:space="preserve"> and outlets gained</w:t>
      </w:r>
      <w:r w:rsidRPr="004323BF">
        <w:rPr>
          <w:rFonts w:cs="Times New Roman"/>
          <w:szCs w:val="24"/>
        </w:rPr>
        <w:t xml:space="preserve"> credibility as reliable and trustworthy place</w:t>
      </w:r>
      <w:r>
        <w:rPr>
          <w:rFonts w:cs="Times New Roman"/>
          <w:szCs w:val="24"/>
        </w:rPr>
        <w:t xml:space="preserve">s </w:t>
      </w:r>
      <w:r w:rsidR="005F387B">
        <w:rPr>
          <w:rFonts w:cs="Times New Roman"/>
          <w:szCs w:val="24"/>
        </w:rPr>
        <w:t xml:space="preserve">where </w:t>
      </w:r>
      <w:r w:rsidRPr="004323BF">
        <w:rPr>
          <w:rFonts w:cs="Times New Roman"/>
          <w:szCs w:val="24"/>
        </w:rPr>
        <w:t xml:space="preserve">to buy fresh products that really </w:t>
      </w:r>
      <w:r>
        <w:rPr>
          <w:rFonts w:cs="Times New Roman"/>
          <w:szCs w:val="24"/>
        </w:rPr>
        <w:t xml:space="preserve">were </w:t>
      </w:r>
      <w:r w:rsidRPr="004323BF">
        <w:rPr>
          <w:rFonts w:cs="Times New Roman"/>
          <w:szCs w:val="24"/>
        </w:rPr>
        <w:t>what they claim</w:t>
      </w:r>
      <w:r>
        <w:rPr>
          <w:rFonts w:cs="Times New Roman"/>
          <w:szCs w:val="24"/>
        </w:rPr>
        <w:t>ed</w:t>
      </w:r>
      <w:r w:rsidRPr="004323BF">
        <w:rPr>
          <w:rFonts w:cs="Times New Roman"/>
          <w:szCs w:val="24"/>
        </w:rPr>
        <w:t xml:space="preserve"> to be. </w:t>
      </w:r>
      <w:r>
        <w:rPr>
          <w:rFonts w:cs="Times New Roman"/>
          <w:szCs w:val="24"/>
        </w:rPr>
        <w:t>Julia’s t</w:t>
      </w:r>
      <w:r w:rsidRPr="004323BF">
        <w:rPr>
          <w:rFonts w:cs="Times New Roman"/>
          <w:szCs w:val="24"/>
        </w:rPr>
        <w:t>rusting the</w:t>
      </w:r>
      <w:r>
        <w:rPr>
          <w:rFonts w:cs="Times New Roman"/>
          <w:szCs w:val="24"/>
        </w:rPr>
        <w:t xml:space="preserve"> provenance of the product made her </w:t>
      </w:r>
      <w:r w:rsidRPr="004323BF">
        <w:rPr>
          <w:rFonts w:cs="Times New Roman"/>
          <w:szCs w:val="24"/>
        </w:rPr>
        <w:t>consumption choice</w:t>
      </w:r>
      <w:r>
        <w:rPr>
          <w:rFonts w:cs="Times New Roman"/>
          <w:szCs w:val="24"/>
        </w:rPr>
        <w:t>s</w:t>
      </w:r>
      <w:r w:rsidRPr="004323BF">
        <w:rPr>
          <w:rFonts w:cs="Times New Roman"/>
          <w:szCs w:val="24"/>
        </w:rPr>
        <w:t xml:space="preserve"> easier and at the same</w:t>
      </w:r>
      <w:r>
        <w:rPr>
          <w:rFonts w:cs="Times New Roman"/>
          <w:szCs w:val="24"/>
        </w:rPr>
        <w:t xml:space="preserve"> time, enabled her to avoid </w:t>
      </w:r>
      <w:r w:rsidRPr="00C43AD9">
        <w:rPr>
          <w:rFonts w:cs="Times New Roman"/>
          <w:i/>
          <w:szCs w:val="24"/>
        </w:rPr>
        <w:t>‘large’</w:t>
      </w:r>
      <w:r w:rsidRPr="004323BF">
        <w:rPr>
          <w:rFonts w:cs="Times New Roman"/>
          <w:szCs w:val="24"/>
        </w:rPr>
        <w:t xml:space="preserve"> companies that </w:t>
      </w:r>
      <w:r>
        <w:rPr>
          <w:rFonts w:cs="Times New Roman"/>
          <w:szCs w:val="24"/>
        </w:rPr>
        <w:t xml:space="preserve">she </w:t>
      </w:r>
      <w:r w:rsidRPr="004323BF">
        <w:rPr>
          <w:rFonts w:cs="Times New Roman"/>
          <w:szCs w:val="24"/>
        </w:rPr>
        <w:t xml:space="preserve">do not trust </w:t>
      </w:r>
      <w:r w:rsidRPr="004323BF">
        <w:rPr>
          <w:rFonts w:cs="Times New Roman"/>
          <w:szCs w:val="24"/>
        </w:rPr>
        <w:fldChar w:fldCharType="begin"/>
      </w:r>
      <w:r>
        <w:rPr>
          <w:rFonts w:cs="Times New Roman"/>
          <w:szCs w:val="24"/>
        </w:rPr>
        <w:instrText xml:space="preserve"> ADDIN EN.CITE &lt;EndNote&gt;&lt;Cite&gt;&lt;Author&gt;Visconti&lt;/Author&gt;&lt;Year&gt;2014&lt;/Year&gt;&lt;RecNum&gt;483&lt;/RecNum&gt;&lt;DisplayText&gt;(Visconti et al., 2014)&lt;/DisplayText&gt;&lt;record&gt;&lt;rec-number&gt;483&lt;/rec-number&gt;&lt;foreign-keys&gt;&lt;key app="EN" db-id="frww0z2r2fvf0ge0ssbxfda5ddv5derepafz" timestamp="0"&gt;483&lt;/key&gt;&lt;/foreign-keys&gt;&lt;ref-type name="Journal Article"&gt;17&lt;/ref-type&gt;&lt;contributors&gt;&lt;authors&gt;&lt;author&gt;Visconti, Luca M.&lt;/author&gt;&lt;author&gt;Minowa, Yuko&lt;/author&gt;&lt;author&gt;Maclaran, Pauline&lt;/author&gt;&lt;/authors&gt;&lt;/contributors&gt;&lt;titles&gt;&lt;title&gt;Public Markets: An Ecological Perspective on Sustainability as a Megatrend&lt;/title&gt;&lt;secondary-title&gt;Journal of Macromarketing&lt;/secondary-title&gt;&lt;/titles&gt;&lt;periodical&gt;&lt;full-title&gt;Journal of Macromarketing&lt;/full-title&gt;&lt;/periodical&gt;&lt;pages&gt;349-368&lt;/pages&gt;&lt;volume&gt;34&lt;/volume&gt;&lt;number&gt;3&lt;/number&gt;&lt;dates&gt;&lt;year&gt;2014&lt;/year&gt;&lt;pub-dates&gt;&lt;date&gt;September 1, 2014&lt;/date&gt;&lt;/pub-dates&gt;&lt;/dates&gt;&lt;urls&gt;&lt;related-urls&gt;&lt;url&gt;http://jmk.sagepub.com/content/34/3/349.abstract&lt;/url&gt;&lt;/related-urls&gt;&lt;/urls&gt;&lt;electronic-resource-num&gt;10.1177/0276146714525201&lt;/electronic-resource-num&gt;&lt;/record&gt;&lt;/Cite&gt;&lt;/EndNote&gt;</w:instrText>
      </w:r>
      <w:r w:rsidRPr="004323BF">
        <w:rPr>
          <w:rFonts w:cs="Times New Roman"/>
          <w:szCs w:val="24"/>
        </w:rPr>
        <w:fldChar w:fldCharType="separate"/>
      </w:r>
      <w:r>
        <w:rPr>
          <w:rFonts w:cs="Times New Roman"/>
          <w:noProof/>
          <w:szCs w:val="24"/>
        </w:rPr>
        <w:t>(Visconti et al., 2014)</w:t>
      </w:r>
      <w:r w:rsidRPr="004323BF">
        <w:rPr>
          <w:rFonts w:cs="Times New Roman"/>
          <w:szCs w:val="24"/>
        </w:rPr>
        <w:fldChar w:fldCharType="end"/>
      </w:r>
      <w:r w:rsidRPr="004323BF">
        <w:rPr>
          <w:rFonts w:cs="Times New Roman"/>
          <w:szCs w:val="24"/>
        </w:rPr>
        <w:t>.</w:t>
      </w:r>
      <w:r>
        <w:rPr>
          <w:rFonts w:cs="Times New Roman"/>
          <w:szCs w:val="24"/>
        </w:rPr>
        <w:t xml:space="preserve"> </w:t>
      </w:r>
      <w:r w:rsidRPr="004323BF">
        <w:rPr>
          <w:rFonts w:cs="Times New Roman"/>
          <w:szCs w:val="24"/>
        </w:rPr>
        <w:t>Lo</w:t>
      </w:r>
      <w:r>
        <w:rPr>
          <w:rFonts w:cs="Times New Roman"/>
          <w:szCs w:val="24"/>
        </w:rPr>
        <w:t xml:space="preserve">cal products and producers were viewed as being </w:t>
      </w:r>
      <w:r w:rsidRPr="004323BF">
        <w:rPr>
          <w:rFonts w:cs="Times New Roman"/>
          <w:szCs w:val="24"/>
        </w:rPr>
        <w:t>more trustworthy and</w:t>
      </w:r>
      <w:r>
        <w:rPr>
          <w:rFonts w:cs="Times New Roman"/>
          <w:szCs w:val="24"/>
        </w:rPr>
        <w:t>,</w:t>
      </w:r>
      <w:r w:rsidRPr="004323BF">
        <w:rPr>
          <w:rFonts w:cs="Times New Roman"/>
          <w:szCs w:val="24"/>
        </w:rPr>
        <w:t xml:space="preserve"> somehow</w:t>
      </w:r>
      <w:r>
        <w:rPr>
          <w:rFonts w:cs="Times New Roman"/>
          <w:szCs w:val="24"/>
        </w:rPr>
        <w:t xml:space="preserve">, better sources from which to select for both one’s self and their </w:t>
      </w:r>
      <w:r w:rsidRPr="004323BF">
        <w:rPr>
          <w:rFonts w:cs="Times New Roman"/>
          <w:szCs w:val="24"/>
        </w:rPr>
        <w:t>families</w:t>
      </w:r>
      <w:r>
        <w:rPr>
          <w:rFonts w:cs="Times New Roman"/>
          <w:szCs w:val="24"/>
        </w:rPr>
        <w:t>.</w:t>
      </w:r>
      <w:r w:rsidRPr="004323BF">
        <w:rPr>
          <w:rFonts w:cs="Times New Roman"/>
          <w:szCs w:val="24"/>
        </w:rPr>
        <w:t xml:space="preserve">  </w:t>
      </w:r>
    </w:p>
    <w:p w14:paraId="1AE1AE18" w14:textId="77777777" w:rsidR="007B5888" w:rsidRPr="004323BF" w:rsidRDefault="007B5888" w:rsidP="007B5888">
      <w:pPr>
        <w:rPr>
          <w:rFonts w:cs="Times New Roman"/>
          <w:szCs w:val="24"/>
        </w:rPr>
      </w:pPr>
      <w:r w:rsidRPr="004323BF">
        <w:rPr>
          <w:rFonts w:cs="Times New Roman"/>
          <w:szCs w:val="24"/>
        </w:rPr>
        <w:t xml:space="preserve">Bradley </w:t>
      </w:r>
      <w:r>
        <w:rPr>
          <w:rFonts w:cs="Times New Roman"/>
          <w:szCs w:val="24"/>
        </w:rPr>
        <w:t xml:space="preserve">was </w:t>
      </w:r>
      <w:r w:rsidRPr="004323BF">
        <w:rPr>
          <w:rFonts w:cs="Times New Roman"/>
          <w:szCs w:val="24"/>
        </w:rPr>
        <w:t xml:space="preserve">not sure of the provenance of the food imported from </w:t>
      </w:r>
      <w:r>
        <w:rPr>
          <w:rFonts w:cs="Times New Roman"/>
          <w:szCs w:val="24"/>
        </w:rPr>
        <w:t>abroad</w:t>
      </w:r>
      <w:r w:rsidRPr="004323BF">
        <w:rPr>
          <w:rFonts w:cs="Times New Roman"/>
          <w:szCs w:val="24"/>
        </w:rPr>
        <w:t xml:space="preserve">. Since he </w:t>
      </w:r>
      <w:r>
        <w:rPr>
          <w:rFonts w:cs="Times New Roman"/>
          <w:szCs w:val="24"/>
        </w:rPr>
        <w:t xml:space="preserve">was </w:t>
      </w:r>
      <w:r w:rsidRPr="004323BF">
        <w:rPr>
          <w:rFonts w:cs="Times New Roman"/>
          <w:szCs w:val="24"/>
        </w:rPr>
        <w:t>taking care of the cookin</w:t>
      </w:r>
      <w:r>
        <w:rPr>
          <w:rFonts w:cs="Times New Roman"/>
          <w:szCs w:val="24"/>
        </w:rPr>
        <w:t>g for the whole family, that included his wife and two teenage sons, he tried</w:t>
      </w:r>
      <w:r w:rsidRPr="004323BF">
        <w:rPr>
          <w:rFonts w:cs="Times New Roman"/>
          <w:szCs w:val="24"/>
        </w:rPr>
        <w:t xml:space="preserve"> to tailor their meals </w:t>
      </w:r>
      <w:r>
        <w:rPr>
          <w:rFonts w:cs="Times New Roman"/>
          <w:szCs w:val="24"/>
        </w:rPr>
        <w:t xml:space="preserve">around what was </w:t>
      </w:r>
      <w:r w:rsidRPr="004323BF">
        <w:rPr>
          <w:rFonts w:cs="Times New Roman"/>
          <w:szCs w:val="24"/>
        </w:rPr>
        <w:t>available</w:t>
      </w:r>
      <w:r>
        <w:rPr>
          <w:rFonts w:cs="Times New Roman"/>
          <w:szCs w:val="24"/>
        </w:rPr>
        <w:t xml:space="preserve"> seasonally and locally</w:t>
      </w:r>
      <w:r w:rsidRPr="004323BF">
        <w:rPr>
          <w:rFonts w:cs="Times New Roman"/>
          <w:szCs w:val="24"/>
        </w:rPr>
        <w:t xml:space="preserve">. </w:t>
      </w:r>
    </w:p>
    <w:p w14:paraId="5EE080FE" w14:textId="77777777" w:rsidR="007B5888" w:rsidRPr="004E07F6" w:rsidRDefault="007B5888" w:rsidP="007B5888">
      <w:pPr>
        <w:spacing w:line="276" w:lineRule="auto"/>
        <w:jc w:val="center"/>
        <w:rPr>
          <w:rFonts w:cs="Times New Roman"/>
        </w:rPr>
      </w:pPr>
      <w:r>
        <w:rPr>
          <w:rFonts w:cs="Times New Roman"/>
          <w:i/>
        </w:rPr>
        <w:lastRenderedPageBreak/>
        <w:t xml:space="preserve">Bradley: </w:t>
      </w:r>
      <w:r w:rsidRPr="004323BF">
        <w:rPr>
          <w:rFonts w:cs="Times New Roman"/>
          <w:i/>
        </w:rPr>
        <w:t xml:space="preserve">We buy seasonal fruits and vegetables. </w:t>
      </w:r>
      <w:r>
        <w:rPr>
          <w:rFonts w:cs="Times New Roman"/>
          <w:i/>
        </w:rPr>
        <w:t>…</w:t>
      </w:r>
      <w:r w:rsidRPr="004323BF">
        <w:rPr>
          <w:rFonts w:cs="Times New Roman"/>
          <w:i/>
        </w:rPr>
        <w:t>I try to tailor our meals around what local fresh fruits and vegetables are available.</w:t>
      </w:r>
      <w:r>
        <w:rPr>
          <w:rFonts w:cs="Times New Roman"/>
          <w:i/>
        </w:rPr>
        <w:t xml:space="preserve"> I do not like eating Chilean or Mexican – grown produce because I am not so sure of what I am putting in my body…</w:t>
      </w:r>
      <w:r>
        <w:rPr>
          <w:rFonts w:cs="Times New Roman"/>
        </w:rPr>
        <w:t xml:space="preserve"> </w:t>
      </w:r>
    </w:p>
    <w:p w14:paraId="65C18BE7" w14:textId="77777777" w:rsidR="0068746F" w:rsidRDefault="007B5888" w:rsidP="007B5888">
      <w:pPr>
        <w:rPr>
          <w:rFonts w:cs="Times New Roman"/>
          <w:szCs w:val="24"/>
        </w:rPr>
      </w:pPr>
      <w:r w:rsidRPr="004323BF">
        <w:rPr>
          <w:rFonts w:cs="Times New Roman"/>
          <w:szCs w:val="24"/>
        </w:rPr>
        <w:t xml:space="preserve">Bradley’s ambiguity </w:t>
      </w:r>
      <w:r>
        <w:rPr>
          <w:rFonts w:cs="Times New Roman"/>
          <w:szCs w:val="24"/>
        </w:rPr>
        <w:t xml:space="preserve">in regard to </w:t>
      </w:r>
      <w:r w:rsidRPr="004323BF">
        <w:rPr>
          <w:rFonts w:cs="Times New Roman"/>
          <w:szCs w:val="24"/>
        </w:rPr>
        <w:t>the background and quality of different foods encourage</w:t>
      </w:r>
      <w:r>
        <w:rPr>
          <w:rFonts w:cs="Times New Roman"/>
          <w:szCs w:val="24"/>
        </w:rPr>
        <w:t>d</w:t>
      </w:r>
      <w:r w:rsidRPr="004323BF">
        <w:rPr>
          <w:rFonts w:cs="Times New Roman"/>
          <w:szCs w:val="24"/>
        </w:rPr>
        <w:t xml:space="preserve"> him to choose local</w:t>
      </w:r>
      <w:r>
        <w:rPr>
          <w:rFonts w:cs="Times New Roman"/>
          <w:szCs w:val="24"/>
        </w:rPr>
        <w:t>ly sourced ones, and, focussed on seasonal produce that he trusted</w:t>
      </w:r>
      <w:r w:rsidRPr="004323BF">
        <w:rPr>
          <w:rFonts w:cs="Times New Roman"/>
          <w:szCs w:val="24"/>
        </w:rPr>
        <w:t xml:space="preserve"> </w:t>
      </w:r>
      <w:r>
        <w:rPr>
          <w:rFonts w:cs="Times New Roman"/>
          <w:szCs w:val="24"/>
        </w:rPr>
        <w:t xml:space="preserve">as being </w:t>
      </w:r>
      <w:r w:rsidRPr="004323BF">
        <w:rPr>
          <w:rFonts w:cs="Times New Roman"/>
          <w:szCs w:val="24"/>
        </w:rPr>
        <w:t>the right choice for taking care of his family.</w:t>
      </w:r>
    </w:p>
    <w:p w14:paraId="4D2111E1" w14:textId="77777777" w:rsidR="007B5888" w:rsidRDefault="00575E89" w:rsidP="007B5888">
      <w:pPr>
        <w:rPr>
          <w:rFonts w:cs="Times New Roman"/>
          <w:szCs w:val="24"/>
        </w:rPr>
      </w:pPr>
      <w:r>
        <w:rPr>
          <w:rFonts w:cs="Times New Roman"/>
          <w:szCs w:val="24"/>
        </w:rPr>
        <w:t>Those participants who were p</w:t>
      </w:r>
      <w:r w:rsidRPr="004323BF">
        <w:rPr>
          <w:rFonts w:cs="Times New Roman"/>
          <w:szCs w:val="24"/>
        </w:rPr>
        <w:t>arents</w:t>
      </w:r>
      <w:r>
        <w:rPr>
          <w:rFonts w:cs="Times New Roman"/>
          <w:szCs w:val="24"/>
        </w:rPr>
        <w:t xml:space="preserve">, who generally were their families’ care givers, seemed to stress the importance of </w:t>
      </w:r>
      <w:r w:rsidRPr="004323BF">
        <w:rPr>
          <w:rFonts w:cs="Times New Roman"/>
          <w:szCs w:val="24"/>
        </w:rPr>
        <w:t xml:space="preserve">their choices </w:t>
      </w:r>
      <w:r>
        <w:rPr>
          <w:rFonts w:cs="Times New Roman"/>
          <w:szCs w:val="24"/>
        </w:rPr>
        <w:t xml:space="preserve">of </w:t>
      </w:r>
      <w:r w:rsidRPr="00C43AD9">
        <w:rPr>
          <w:rFonts w:cs="Times New Roman"/>
          <w:i/>
          <w:szCs w:val="24"/>
        </w:rPr>
        <w:t>‘healthy’</w:t>
      </w:r>
      <w:r w:rsidRPr="004323BF">
        <w:rPr>
          <w:rFonts w:cs="Times New Roman"/>
          <w:szCs w:val="24"/>
        </w:rPr>
        <w:t xml:space="preserve"> food, </w:t>
      </w:r>
      <w:r>
        <w:rPr>
          <w:rFonts w:cs="Times New Roman"/>
          <w:szCs w:val="24"/>
        </w:rPr>
        <w:t xml:space="preserve">including </w:t>
      </w:r>
      <w:r w:rsidRPr="004323BF">
        <w:rPr>
          <w:rFonts w:cs="Times New Roman"/>
          <w:szCs w:val="24"/>
        </w:rPr>
        <w:t>organic, no</w:t>
      </w:r>
      <w:r>
        <w:rPr>
          <w:rFonts w:cs="Times New Roman"/>
          <w:szCs w:val="24"/>
        </w:rPr>
        <w:t xml:space="preserve">t </w:t>
      </w:r>
      <w:r w:rsidRPr="004323BF">
        <w:rPr>
          <w:rFonts w:cs="Times New Roman"/>
          <w:szCs w:val="24"/>
        </w:rPr>
        <w:t xml:space="preserve">genetically modified, </w:t>
      </w:r>
      <w:r>
        <w:rPr>
          <w:rFonts w:cs="Times New Roman"/>
          <w:szCs w:val="24"/>
        </w:rPr>
        <w:t>and devoid of a</w:t>
      </w:r>
      <w:r w:rsidRPr="004323BF">
        <w:rPr>
          <w:rFonts w:cs="Times New Roman"/>
          <w:szCs w:val="24"/>
        </w:rPr>
        <w:t xml:space="preserve">ny pesticides and hormones, </w:t>
      </w:r>
      <w:r>
        <w:rPr>
          <w:rFonts w:cs="Times New Roman"/>
          <w:szCs w:val="24"/>
        </w:rPr>
        <w:t>f</w:t>
      </w:r>
      <w:r w:rsidRPr="004323BF">
        <w:rPr>
          <w:rFonts w:cs="Times New Roman"/>
          <w:szCs w:val="24"/>
        </w:rPr>
        <w:t xml:space="preserve">or their </w:t>
      </w:r>
      <w:r>
        <w:rPr>
          <w:rFonts w:cs="Times New Roman"/>
          <w:szCs w:val="24"/>
        </w:rPr>
        <w:t>ch</w:t>
      </w:r>
      <w:r w:rsidRPr="004323BF">
        <w:rPr>
          <w:rFonts w:cs="Times New Roman"/>
          <w:szCs w:val="24"/>
        </w:rPr>
        <w:t xml:space="preserve">ildren </w:t>
      </w:r>
      <w:r>
        <w:rPr>
          <w:rFonts w:cs="Times New Roman"/>
          <w:szCs w:val="24"/>
        </w:rPr>
        <w:t xml:space="preserve">in ensuring </w:t>
      </w:r>
      <w:r w:rsidRPr="004323BF">
        <w:rPr>
          <w:rFonts w:cs="Times New Roman"/>
          <w:szCs w:val="24"/>
        </w:rPr>
        <w:t>th</w:t>
      </w:r>
      <w:r>
        <w:rPr>
          <w:rFonts w:cs="Times New Roman"/>
          <w:szCs w:val="24"/>
        </w:rPr>
        <w:t xml:space="preserve">eir </w:t>
      </w:r>
      <w:r w:rsidRPr="004323BF">
        <w:rPr>
          <w:rFonts w:cs="Times New Roman"/>
          <w:szCs w:val="24"/>
        </w:rPr>
        <w:t>growing and flourishing.</w:t>
      </w:r>
      <w:r w:rsidR="00012F54">
        <w:rPr>
          <w:rFonts w:cs="Times New Roman"/>
          <w:szCs w:val="24"/>
        </w:rPr>
        <w:t xml:space="preserve"> </w:t>
      </w:r>
      <w:r w:rsidR="007B5888" w:rsidRPr="004323BF">
        <w:rPr>
          <w:rFonts w:cs="Times New Roman"/>
          <w:szCs w:val="24"/>
        </w:rPr>
        <w:t xml:space="preserve">For </w:t>
      </w:r>
      <w:r w:rsidR="007B5888">
        <w:rPr>
          <w:rFonts w:cs="Times New Roman"/>
          <w:szCs w:val="24"/>
        </w:rPr>
        <w:t xml:space="preserve">instance </w:t>
      </w:r>
      <w:r w:rsidR="007B5888" w:rsidRPr="004323BF">
        <w:rPr>
          <w:rFonts w:cs="Times New Roman"/>
          <w:szCs w:val="24"/>
        </w:rPr>
        <w:t>Marbella</w:t>
      </w:r>
      <w:r w:rsidR="007B5888">
        <w:rPr>
          <w:rFonts w:cs="Times New Roman"/>
          <w:szCs w:val="24"/>
        </w:rPr>
        <w:t xml:space="preserve"> saw</w:t>
      </w:r>
      <w:r w:rsidR="007B5888" w:rsidRPr="004323BF">
        <w:rPr>
          <w:rFonts w:cs="Times New Roman"/>
          <w:szCs w:val="24"/>
        </w:rPr>
        <w:t xml:space="preserve">, her son </w:t>
      </w:r>
      <w:r w:rsidR="007B5888">
        <w:rPr>
          <w:rFonts w:cs="Times New Roman"/>
          <w:szCs w:val="24"/>
        </w:rPr>
        <w:t xml:space="preserve">as being </w:t>
      </w:r>
      <w:r w:rsidR="007B5888" w:rsidRPr="004323BF">
        <w:rPr>
          <w:rFonts w:cs="Times New Roman"/>
          <w:szCs w:val="24"/>
        </w:rPr>
        <w:t>her priority in her food choices.</w:t>
      </w:r>
      <w:r w:rsidR="007B5888">
        <w:rPr>
          <w:rFonts w:cs="Times New Roman"/>
          <w:szCs w:val="24"/>
        </w:rPr>
        <w:t xml:space="preserve"> She took care of the shopping for her family, husband and son, and while she patronised different stores for different things, like her meat, fish and vegetables, while there, she was concerned about choosing healthy foods.  </w:t>
      </w:r>
    </w:p>
    <w:p w14:paraId="08B7D356" w14:textId="77777777" w:rsidR="007B5888" w:rsidRPr="00EE054F" w:rsidRDefault="007B5888" w:rsidP="00287A5C">
      <w:pPr>
        <w:spacing w:line="240" w:lineRule="auto"/>
        <w:jc w:val="center"/>
        <w:rPr>
          <w:rFonts w:cs="Times New Roman"/>
          <w:i/>
          <w:szCs w:val="24"/>
        </w:rPr>
      </w:pPr>
      <w:r w:rsidRPr="00EE054F">
        <w:rPr>
          <w:rFonts w:cs="Times New Roman"/>
          <w:i/>
          <w:szCs w:val="24"/>
        </w:rPr>
        <w:t>Interviewer:  Do you check where these products are coming from?</w:t>
      </w:r>
      <w:r>
        <w:rPr>
          <w:rFonts w:cs="Times New Roman"/>
          <w:i/>
          <w:szCs w:val="24"/>
        </w:rPr>
        <w:t xml:space="preserve"> Do you check the labels?</w:t>
      </w:r>
    </w:p>
    <w:p w14:paraId="0F33419E" w14:textId="3DD4A61E" w:rsidR="007B5888" w:rsidRPr="00062A13" w:rsidRDefault="007B5888" w:rsidP="007B5888">
      <w:pPr>
        <w:spacing w:line="276" w:lineRule="auto"/>
        <w:jc w:val="center"/>
        <w:rPr>
          <w:rFonts w:cs="Times New Roman"/>
        </w:rPr>
      </w:pPr>
      <w:r w:rsidRPr="004323BF">
        <w:rPr>
          <w:rFonts w:cs="Times New Roman"/>
          <w:i/>
        </w:rPr>
        <w:t xml:space="preserve"> </w:t>
      </w:r>
      <w:r w:rsidR="007E3597">
        <w:rPr>
          <w:rFonts w:cs="Times New Roman"/>
          <w:i/>
        </w:rPr>
        <w:t>Marbella: Yes, I do,</w:t>
      </w:r>
      <w:r>
        <w:rPr>
          <w:rFonts w:cs="Times New Roman"/>
          <w:i/>
        </w:rPr>
        <w:t xml:space="preserve"> </w:t>
      </w:r>
      <w:r w:rsidRPr="004323BF">
        <w:rPr>
          <w:rFonts w:cs="Times New Roman"/>
          <w:i/>
        </w:rPr>
        <w:t>I am very concerned about the quality of our food so that</w:t>
      </w:r>
      <w:r w:rsidR="007E3597">
        <w:rPr>
          <w:rFonts w:cs="Times New Roman"/>
          <w:i/>
        </w:rPr>
        <w:t xml:space="preserve"> is a very big priority…</w:t>
      </w:r>
      <w:r w:rsidRPr="004323BF">
        <w:rPr>
          <w:rFonts w:cs="Times New Roman"/>
          <w:i/>
        </w:rPr>
        <w:t xml:space="preserve"> To get organic meat and milk, especially for my son who is growing, who is 6 ft. 4’! I prefer to pay a little extra and get organic fruits and vegetables and milk and meat.</w:t>
      </w:r>
    </w:p>
    <w:p w14:paraId="3C6906CB" w14:textId="6E0DF65D" w:rsidR="007B5888" w:rsidRPr="004323BF" w:rsidRDefault="007B5888" w:rsidP="007B5888">
      <w:pPr>
        <w:rPr>
          <w:rFonts w:cs="Times New Roman"/>
          <w:szCs w:val="24"/>
        </w:rPr>
      </w:pPr>
      <w:r>
        <w:rPr>
          <w:rFonts w:cs="Times New Roman"/>
          <w:szCs w:val="24"/>
        </w:rPr>
        <w:t>Marbella is apprehensive was</w:t>
      </w:r>
      <w:r w:rsidRPr="004323BF">
        <w:rPr>
          <w:rFonts w:cs="Times New Roman"/>
          <w:szCs w:val="24"/>
        </w:rPr>
        <w:t xml:space="preserve"> ready t</w:t>
      </w:r>
      <w:r>
        <w:rPr>
          <w:rFonts w:cs="Times New Roman"/>
          <w:szCs w:val="24"/>
        </w:rPr>
        <w:t>o pay a</w:t>
      </w:r>
      <w:r w:rsidR="00450129">
        <w:rPr>
          <w:rFonts w:cs="Times New Roman"/>
          <w:szCs w:val="24"/>
        </w:rPr>
        <w:t xml:space="preserve"> premium to ensure that she cho</w:t>
      </w:r>
      <w:r>
        <w:rPr>
          <w:rFonts w:cs="Times New Roman"/>
          <w:szCs w:val="24"/>
        </w:rPr>
        <w:t>se good quality food for her son. The priority she assigned to taking care of her son a</w:t>
      </w:r>
      <w:r w:rsidR="00363E04">
        <w:rPr>
          <w:rFonts w:cs="Times New Roman"/>
          <w:szCs w:val="24"/>
        </w:rPr>
        <w:t xml:space="preserve">nd ensuring his wellbeing took </w:t>
      </w:r>
      <w:r>
        <w:rPr>
          <w:rFonts w:cs="Times New Roman"/>
          <w:szCs w:val="24"/>
        </w:rPr>
        <w:t xml:space="preserve">precedence </w:t>
      </w:r>
      <w:r>
        <w:rPr>
          <w:rFonts w:cs="Times New Roman"/>
          <w:szCs w:val="24"/>
        </w:rPr>
        <w:fldChar w:fldCharType="begin"/>
      </w:r>
      <w:r>
        <w:rPr>
          <w:rFonts w:cs="Times New Roman"/>
          <w:szCs w:val="24"/>
        </w:rPr>
        <w:instrText xml:space="preserve"> ADDIN EN.CITE &lt;EndNote&gt;&lt;Cite&gt;&lt;Author&gt;Heath&lt;/Author&gt;&lt;Year&gt;2014&lt;/Year&gt;&lt;RecNum&gt;577&lt;/RecNum&gt;&lt;DisplayText&gt;(Heath et al., 2014)&lt;/DisplayText&gt;&lt;record&gt;&lt;rec-number&gt;577&lt;/rec-number&gt;&lt;foreign-keys&gt;&lt;key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Pr>
          <w:rFonts w:cs="Times New Roman"/>
          <w:szCs w:val="24"/>
        </w:rPr>
        <w:fldChar w:fldCharType="separate"/>
      </w:r>
      <w:r>
        <w:rPr>
          <w:rFonts w:cs="Times New Roman"/>
          <w:noProof/>
          <w:szCs w:val="24"/>
        </w:rPr>
        <w:t>(Heath et al., 2014)</w:t>
      </w:r>
      <w:r>
        <w:rPr>
          <w:rFonts w:cs="Times New Roman"/>
          <w:szCs w:val="24"/>
        </w:rPr>
        <w:fldChar w:fldCharType="end"/>
      </w:r>
      <w:r>
        <w:rPr>
          <w:rFonts w:cs="Times New Roman"/>
          <w:szCs w:val="24"/>
        </w:rPr>
        <w:t xml:space="preserve">, thus she made sure that her food choices were organic and clean from GMOs and pesticides. </w:t>
      </w:r>
    </w:p>
    <w:p w14:paraId="24365CA9" w14:textId="001B888E" w:rsidR="007B5888" w:rsidRPr="004323BF" w:rsidRDefault="007B5888" w:rsidP="007B5888">
      <w:pPr>
        <w:rPr>
          <w:rFonts w:cs="Times New Roman"/>
          <w:szCs w:val="24"/>
        </w:rPr>
      </w:pPr>
      <w:r w:rsidRPr="004323BF">
        <w:rPr>
          <w:rFonts w:cs="Times New Roman"/>
          <w:szCs w:val="24"/>
        </w:rPr>
        <w:t xml:space="preserve">Angel </w:t>
      </w:r>
      <w:r>
        <w:rPr>
          <w:rFonts w:cs="Times New Roman"/>
          <w:szCs w:val="24"/>
        </w:rPr>
        <w:t xml:space="preserve">was </w:t>
      </w:r>
      <w:r w:rsidRPr="004323BF">
        <w:rPr>
          <w:rFonts w:cs="Times New Roman"/>
          <w:szCs w:val="24"/>
        </w:rPr>
        <w:t xml:space="preserve">also interested in </w:t>
      </w:r>
      <w:r>
        <w:rPr>
          <w:rFonts w:cs="Times New Roman"/>
          <w:szCs w:val="24"/>
        </w:rPr>
        <w:t xml:space="preserve">ensuring </w:t>
      </w:r>
      <w:r w:rsidRPr="004323BF">
        <w:rPr>
          <w:rFonts w:cs="Times New Roman"/>
          <w:szCs w:val="24"/>
        </w:rPr>
        <w:t xml:space="preserve">that he </w:t>
      </w:r>
      <w:r w:rsidRPr="00C43AD9">
        <w:rPr>
          <w:rFonts w:cs="Times New Roman"/>
          <w:i/>
          <w:szCs w:val="24"/>
        </w:rPr>
        <w:t>‘properly’</w:t>
      </w:r>
      <w:r w:rsidRPr="004323BF">
        <w:rPr>
          <w:rFonts w:cs="Times New Roman"/>
          <w:szCs w:val="24"/>
        </w:rPr>
        <w:t xml:space="preserve"> </w:t>
      </w:r>
      <w:r>
        <w:rPr>
          <w:rFonts w:cs="Times New Roman"/>
          <w:szCs w:val="24"/>
        </w:rPr>
        <w:t xml:space="preserve">cared </w:t>
      </w:r>
      <w:r w:rsidRPr="004323BF">
        <w:rPr>
          <w:rFonts w:cs="Times New Roman"/>
          <w:szCs w:val="24"/>
        </w:rPr>
        <w:t>for his son</w:t>
      </w:r>
      <w:r>
        <w:rPr>
          <w:rFonts w:cs="Times New Roman"/>
          <w:szCs w:val="24"/>
        </w:rPr>
        <w:t xml:space="preserve"> and that he was </w:t>
      </w:r>
      <w:r w:rsidRPr="004323BF">
        <w:rPr>
          <w:rFonts w:cs="Times New Roman"/>
          <w:szCs w:val="24"/>
        </w:rPr>
        <w:t>able to provide the best for his child</w:t>
      </w:r>
      <w:r>
        <w:rPr>
          <w:rFonts w:cs="Times New Roman"/>
          <w:szCs w:val="24"/>
        </w:rPr>
        <w:t xml:space="preserve">, and thus </w:t>
      </w:r>
      <w:r w:rsidRPr="004323BF">
        <w:rPr>
          <w:rFonts w:cs="Times New Roman"/>
          <w:szCs w:val="24"/>
        </w:rPr>
        <w:t>properly</w:t>
      </w:r>
      <w:r>
        <w:rPr>
          <w:rFonts w:cs="Times New Roman"/>
          <w:szCs w:val="24"/>
        </w:rPr>
        <w:t xml:space="preserve"> </w:t>
      </w:r>
      <w:r w:rsidRPr="004323BF">
        <w:rPr>
          <w:rFonts w:cs="Times New Roman"/>
          <w:szCs w:val="24"/>
        </w:rPr>
        <w:t>cared for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&lt;EndNote&gt;&lt;Cite&gt;&lt;Author&gt;Prothero&lt;/Author&gt;&lt;Year&gt;2002&lt;/Year&gt;&lt;RecNum&gt;953&lt;/RecNum&gt;&lt;DisplayText&gt;(Prothero, 2002)&lt;/DisplayText&gt;&lt;record&gt;&lt;rec-number&gt;953&lt;/rec-number&gt;&lt;foreign-keys&gt;&lt;key app="EN" db-id="frww0z2r2fvf0ge0ssbxfda5ddv5derepafz" timestamp="1491835981"&gt;953&lt;/key&gt;&lt;/foreign-keys&gt;&lt;ref-type name="Journal Article"&gt;17&lt;/ref-type&gt;&lt;contributors&gt;&lt;authors&gt;&lt;author&gt;Prothero, Andrea&lt;/author&gt;&lt;/authors&gt;&lt;/contributors&gt;&lt;titles&gt;&lt;title&gt;Consuming motherhood: An introspective journey on consuming to be a good mother&lt;/title&gt;&lt;secondary-title&gt;GCB-Gender and Consumer Behavior Volume 6&lt;/secondary-title&gt;&lt;/titles&gt;&lt;periodical&gt;&lt;full-title&gt;GCB-Gender and Consumer Behavior Volume 6&lt;/full-title&gt;&lt;/periodical&gt;&lt;dates&gt;&lt;year&gt;2002&lt;/year&gt;&lt;/dates&gt;&lt;urls&gt;&lt;/urls&gt;&lt;/record&gt;&lt;/Cite&gt;&lt;/EndNote&gt;</w:instrText>
      </w:r>
      <w:r>
        <w:rPr>
          <w:rFonts w:cs="Times New Roman"/>
          <w:szCs w:val="24"/>
        </w:rPr>
        <w:fldChar w:fldCharType="separate"/>
      </w:r>
      <w:r>
        <w:rPr>
          <w:rFonts w:cs="Times New Roman"/>
          <w:noProof/>
          <w:szCs w:val="24"/>
        </w:rPr>
        <w:t xml:space="preserve">(Prothero, </w:t>
      </w:r>
      <w:r>
        <w:rPr>
          <w:rFonts w:cs="Times New Roman"/>
          <w:noProof/>
          <w:szCs w:val="24"/>
        </w:rPr>
        <w:lastRenderedPageBreak/>
        <w:t>2002)</w:t>
      </w:r>
      <w:r>
        <w:rPr>
          <w:rFonts w:cs="Times New Roman"/>
          <w:szCs w:val="24"/>
        </w:rPr>
        <w:fldChar w:fldCharType="end"/>
      </w:r>
      <w:r>
        <w:rPr>
          <w:rFonts w:cs="Times New Roman"/>
          <w:szCs w:val="24"/>
        </w:rPr>
        <w:t>.</w:t>
      </w:r>
      <w:r w:rsidRPr="004323BF">
        <w:rPr>
          <w:rFonts w:cs="Times New Roman"/>
          <w:szCs w:val="24"/>
        </w:rPr>
        <w:t xml:space="preserve"> He </w:t>
      </w:r>
      <w:r>
        <w:rPr>
          <w:rFonts w:cs="Times New Roman"/>
          <w:szCs w:val="24"/>
        </w:rPr>
        <w:t xml:space="preserve">was </w:t>
      </w:r>
      <w:r w:rsidRPr="004323BF">
        <w:rPr>
          <w:rFonts w:cs="Times New Roman"/>
          <w:szCs w:val="24"/>
        </w:rPr>
        <w:t xml:space="preserve">also ready to sacrifice a lot in order to </w:t>
      </w:r>
      <w:r>
        <w:rPr>
          <w:rFonts w:cs="Times New Roman"/>
          <w:szCs w:val="24"/>
        </w:rPr>
        <w:t xml:space="preserve">ensure </w:t>
      </w:r>
      <w:r w:rsidRPr="004323BF">
        <w:rPr>
          <w:rFonts w:cs="Times New Roman"/>
          <w:szCs w:val="24"/>
        </w:rPr>
        <w:t xml:space="preserve">that his son </w:t>
      </w:r>
      <w:r>
        <w:rPr>
          <w:rFonts w:cs="Times New Roman"/>
          <w:szCs w:val="24"/>
        </w:rPr>
        <w:t xml:space="preserve">was </w:t>
      </w:r>
      <w:r w:rsidR="00763F02">
        <w:rPr>
          <w:rFonts w:cs="Times New Roman"/>
          <w:szCs w:val="24"/>
        </w:rPr>
        <w:t xml:space="preserve">properly </w:t>
      </w:r>
      <w:r w:rsidRPr="004323BF">
        <w:rPr>
          <w:rFonts w:cs="Times New Roman"/>
          <w:szCs w:val="24"/>
        </w:rPr>
        <w:t>looked after</w:t>
      </w:r>
      <w:r w:rsidR="00C849B6">
        <w:rPr>
          <w:rFonts w:cs="Times New Roman"/>
          <w:szCs w:val="24"/>
        </w:rPr>
        <w:t>,</w:t>
      </w:r>
      <w:r>
        <w:rPr>
          <w:rFonts w:cs="Times New Roman"/>
          <w:szCs w:val="24"/>
        </w:rPr>
        <w:t xml:space="preserve"> </w:t>
      </w:r>
      <w:r w:rsidRPr="004323BF">
        <w:rPr>
          <w:rFonts w:cs="Times New Roman"/>
          <w:szCs w:val="24"/>
        </w:rPr>
        <w:t>by providing</w:t>
      </w:r>
      <w:r>
        <w:rPr>
          <w:rFonts w:cs="Times New Roman"/>
          <w:szCs w:val="24"/>
        </w:rPr>
        <w:t xml:space="preserve"> him</w:t>
      </w:r>
      <w:r w:rsidRPr="004323BF">
        <w:rPr>
          <w:rFonts w:cs="Times New Roman"/>
          <w:szCs w:val="24"/>
        </w:rPr>
        <w:t xml:space="preserve"> with the products</w:t>
      </w:r>
      <w:r>
        <w:rPr>
          <w:rFonts w:cs="Times New Roman"/>
          <w:szCs w:val="24"/>
        </w:rPr>
        <w:t xml:space="preserve"> best suited </w:t>
      </w:r>
      <w:r w:rsidRPr="004323BF">
        <w:rPr>
          <w:rFonts w:cs="Times New Roman"/>
          <w:szCs w:val="24"/>
        </w:rPr>
        <w:t>to satisfy his nutrition</w:t>
      </w:r>
      <w:r>
        <w:rPr>
          <w:rFonts w:cs="Times New Roman"/>
          <w:szCs w:val="24"/>
        </w:rPr>
        <w:t>al</w:t>
      </w:r>
      <w:r w:rsidRPr="004323BF">
        <w:rPr>
          <w:rFonts w:cs="Times New Roman"/>
          <w:szCs w:val="24"/>
        </w:rPr>
        <w:t xml:space="preserve"> needs.   </w:t>
      </w:r>
    </w:p>
    <w:p w14:paraId="548D7ABD" w14:textId="77777777" w:rsidR="007B5888" w:rsidRDefault="007B5888" w:rsidP="007B5888">
      <w:pPr>
        <w:spacing w:line="276" w:lineRule="auto"/>
        <w:jc w:val="center"/>
        <w:rPr>
          <w:rFonts w:cs="Times New Roman"/>
          <w:i/>
        </w:rPr>
      </w:pPr>
      <w:r>
        <w:rPr>
          <w:rFonts w:cs="Times New Roman"/>
          <w:i/>
        </w:rPr>
        <w:t>Interviewer:  Do you ever look at food labels?</w:t>
      </w:r>
    </w:p>
    <w:p w14:paraId="52AA791B" w14:textId="6B875834" w:rsidR="007B5888" w:rsidRDefault="00442952" w:rsidP="007B5888">
      <w:pPr>
        <w:spacing w:line="276" w:lineRule="auto"/>
        <w:jc w:val="center"/>
        <w:rPr>
          <w:rFonts w:cs="Times New Roman"/>
          <w:i/>
        </w:rPr>
      </w:pPr>
      <w:r>
        <w:rPr>
          <w:rFonts w:cs="Times New Roman"/>
          <w:i/>
        </w:rPr>
        <w:t>Angel: Oh, yes, a</w:t>
      </w:r>
      <w:r w:rsidR="007B5888">
        <w:rPr>
          <w:rFonts w:cs="Times New Roman"/>
          <w:i/>
        </w:rPr>
        <w:t>ll the time.</w:t>
      </w:r>
    </w:p>
    <w:p w14:paraId="70F4CF7B" w14:textId="77777777" w:rsidR="007B5888" w:rsidRDefault="007B5888" w:rsidP="007B5888">
      <w:pPr>
        <w:spacing w:line="276" w:lineRule="auto"/>
        <w:jc w:val="center"/>
        <w:rPr>
          <w:rFonts w:cs="Times New Roman"/>
          <w:i/>
        </w:rPr>
      </w:pPr>
      <w:r>
        <w:rPr>
          <w:rFonts w:cs="Times New Roman"/>
          <w:i/>
        </w:rPr>
        <w:t>Interviewer: Does this make any difference to you?</w:t>
      </w:r>
    </w:p>
    <w:p w14:paraId="7AC8973E" w14:textId="4CDDA2A4" w:rsidR="007B5888" w:rsidRPr="00062A13" w:rsidRDefault="007B5888" w:rsidP="007B5888">
      <w:pPr>
        <w:spacing w:line="276" w:lineRule="auto"/>
        <w:jc w:val="center"/>
        <w:rPr>
          <w:rFonts w:cs="Times New Roman"/>
        </w:rPr>
      </w:pPr>
      <w:r>
        <w:rPr>
          <w:rFonts w:cs="Times New Roman"/>
          <w:i/>
        </w:rPr>
        <w:t xml:space="preserve">Angel: Huge Difference. Yes. </w:t>
      </w:r>
      <w:r w:rsidRPr="004323BF">
        <w:rPr>
          <w:rFonts w:cs="Times New Roman"/>
          <w:i/>
        </w:rPr>
        <w:t xml:space="preserve">My son, basically, eats organic food and we try to buy everything organic or bio or whatever is called. </w:t>
      </w:r>
      <w:r>
        <w:rPr>
          <w:rFonts w:cs="Times New Roman"/>
          <w:i/>
        </w:rPr>
        <w:t>Oh, yes, big difference. Especially for dairy</w:t>
      </w:r>
      <w:r w:rsidR="00EE0A89">
        <w:rPr>
          <w:rFonts w:cs="Times New Roman"/>
          <w:i/>
        </w:rPr>
        <w:t>…</w:t>
      </w:r>
      <w:r>
        <w:rPr>
          <w:rFonts w:cs="Times New Roman"/>
          <w:i/>
        </w:rPr>
        <w:t xml:space="preserve"> So, initially it started out with eggs, milk, and poultry… and then some of the vegetables … we moved to meat. Yes, i</w:t>
      </w:r>
      <w:r w:rsidRPr="004323BF">
        <w:rPr>
          <w:rFonts w:cs="Times New Roman"/>
          <w:i/>
        </w:rPr>
        <w:t>f there is anything organic, we will buy that first. It does not matter the price… I would go without shopping for clothes for</w:t>
      </w:r>
      <w:r>
        <w:rPr>
          <w:rFonts w:cs="Times New Roman"/>
          <w:i/>
        </w:rPr>
        <w:t xml:space="preserve"> a</w:t>
      </w:r>
      <w:r w:rsidRPr="004323BF">
        <w:rPr>
          <w:rFonts w:cs="Times New Roman"/>
          <w:i/>
        </w:rPr>
        <w:t xml:space="preserve"> year in order to make sure that he eats proper food.</w:t>
      </w:r>
    </w:p>
    <w:p w14:paraId="7C5F2593" w14:textId="77777777" w:rsidR="007B5888" w:rsidRPr="004323BF" w:rsidRDefault="007B5888" w:rsidP="007B5888">
      <w:pPr>
        <w:rPr>
          <w:rFonts w:cs="Times New Roman"/>
          <w:szCs w:val="24"/>
        </w:rPr>
      </w:pPr>
      <w:r>
        <w:rPr>
          <w:rFonts w:cs="Times New Roman"/>
          <w:szCs w:val="24"/>
        </w:rPr>
        <w:t>Angel is prepared to go above and beyond to ensure that he provides quality and healthy foods for his family and especially his son. Parental</w:t>
      </w:r>
      <w:r w:rsidRPr="004323BF">
        <w:rPr>
          <w:rFonts w:cs="Times New Roman"/>
          <w:szCs w:val="24"/>
        </w:rPr>
        <w:t xml:space="preserve"> sacrifices are docum</w:t>
      </w:r>
      <w:r>
        <w:rPr>
          <w:rFonts w:cs="Times New Roman"/>
          <w:szCs w:val="24"/>
        </w:rPr>
        <w:t>ented in the literature</w:t>
      </w:r>
      <w:r w:rsidRPr="004323BF">
        <w:rPr>
          <w:rFonts w:cs="Times New Roman"/>
          <w:szCs w:val="24"/>
        </w:rPr>
        <w:t xml:space="preserve"> and especially when </w:t>
      </w:r>
      <w:r w:rsidR="00D62894">
        <w:rPr>
          <w:rFonts w:cs="Times New Roman"/>
          <w:szCs w:val="24"/>
        </w:rPr>
        <w:t xml:space="preserve">they concern </w:t>
      </w:r>
      <w:r w:rsidRPr="004323BF">
        <w:rPr>
          <w:rFonts w:cs="Times New Roman"/>
          <w:szCs w:val="24"/>
        </w:rPr>
        <w:t>ethical consumption choices</w:t>
      </w:r>
      <w:r>
        <w:rPr>
          <w:rFonts w:cs="Times New Roman"/>
          <w:szCs w:val="24"/>
        </w:rPr>
        <w:t>,</w:t>
      </w:r>
      <w:r w:rsidRPr="004323BF">
        <w:rPr>
          <w:rFonts w:cs="Times New Roman"/>
          <w:szCs w:val="24"/>
        </w:rPr>
        <w:t xml:space="preserve"> </w:t>
      </w:r>
      <w:r>
        <w:rPr>
          <w:rFonts w:cs="Times New Roman"/>
          <w:szCs w:val="24"/>
        </w:rPr>
        <w:t xml:space="preserve">which they referred to as </w:t>
      </w:r>
      <w:r w:rsidRPr="00DD365F">
        <w:rPr>
          <w:rFonts w:cs="Times New Roman"/>
          <w:i/>
          <w:szCs w:val="24"/>
        </w:rPr>
        <w:t>‘green’</w:t>
      </w:r>
      <w:r w:rsidRPr="004323BF">
        <w:rPr>
          <w:rFonts w:cs="Times New Roman"/>
          <w:szCs w:val="24"/>
        </w:rPr>
        <w:t xml:space="preserve">, </w:t>
      </w:r>
      <w:r>
        <w:rPr>
          <w:rFonts w:cs="Times New Roman"/>
          <w:szCs w:val="24"/>
        </w:rPr>
        <w:t xml:space="preserve">and considered to be </w:t>
      </w:r>
      <w:r w:rsidRPr="004323BF">
        <w:rPr>
          <w:rFonts w:cs="Times New Roman"/>
          <w:szCs w:val="24"/>
        </w:rPr>
        <w:t xml:space="preserve">the purest </w:t>
      </w:r>
      <w:r>
        <w:rPr>
          <w:rFonts w:cs="Times New Roman"/>
          <w:szCs w:val="24"/>
        </w:rPr>
        <w:t xml:space="preserve">and </w:t>
      </w:r>
      <w:r w:rsidRPr="004323BF">
        <w:rPr>
          <w:rFonts w:cs="Times New Roman"/>
          <w:szCs w:val="24"/>
        </w:rPr>
        <w:t xml:space="preserve">closest to nature </w:t>
      </w:r>
      <w:r w:rsidRPr="004323BF">
        <w:rPr>
          <w:rFonts w:cs="Times New Roman"/>
          <w:szCs w:val="24"/>
        </w:rPr>
        <w:fldChar w:fldCharType="begin"/>
      </w:r>
      <w:r w:rsidRPr="004323BF">
        <w:rPr>
          <w:rFonts w:cs="Times New Roman"/>
          <w:szCs w:val="24"/>
        </w:rPr>
        <w:instrText xml:space="preserve"> ADDIN EN.CITE &lt;EndNote&gt;&lt;Cite&gt;&lt;Author&gt;Atkinson&lt;/Author&gt;&lt;Year&gt;2014&lt;/Year&gt;&lt;RecNum&gt;623&lt;/RecNum&gt;&lt;DisplayText&gt;(Atkinson, 2014)&lt;/DisplayText&gt;&lt;record&gt;&lt;rec-number&gt;623&lt;/rec-number&gt;&lt;foreign-keys&gt;&lt;key app="EN" db-id="frww0z2r2fvf0ge0ssbxfda5ddv5derepafz" timestamp="0"&gt;623&lt;/key&gt;&lt;/foreign-keys&gt;&lt;ref-type name="Journal Article"&gt;17&lt;/ref-type&gt;&lt;contributors&gt;&lt;authors&gt;&lt;author&gt;Atkinson, Lucy&lt;/author&gt;&lt;/authors&gt;&lt;/contributors&gt;&lt;titles&gt;&lt;title&gt;Green moms: the social construction of a green mothering identity via environmental advertising appeals&lt;/title&gt;&lt;secondary-title&gt;Consumption Markets &amp;amp; Culture&lt;/secondary-title&gt;&lt;/titles&gt;&lt;periodical&gt;&lt;full-title&gt;Consumption Markets &amp;amp; Culture&lt;/full-title&gt;&lt;/periodical&gt;&lt;pages&gt;553-572&lt;/pages&gt;&lt;volume&gt;17&lt;/volume&gt;&lt;number&gt;6&lt;/number&gt;&lt;dates&gt;&lt;year&gt;2014&lt;/year&gt;&lt;pub-dates&gt;&lt;date&gt;2014/11/02&lt;/date&gt;&lt;/pub-dates&gt;&lt;/dates&gt;&lt;publisher&gt;Routledge&lt;/publisher&gt;&lt;isbn&gt;1025-3866&lt;/isbn&gt;&lt;urls&gt;&lt;related-urls&gt;&lt;url&gt;http://dx.doi.org/10.1080/10253866.2013.879817&lt;/url&gt;&lt;/related-urls&gt;&lt;/urls&gt;&lt;electronic-resource-num&gt;10.1080/10253866.2013.879817&lt;/electronic-resource-num&gt;&lt;access-date&gt;2015/05/05&lt;/access-date&gt;&lt;/record&gt;&lt;/Cite&gt;&lt;/EndNote&gt;</w:instrText>
      </w:r>
      <w:r w:rsidRPr="004323BF">
        <w:rPr>
          <w:rFonts w:cs="Times New Roman"/>
          <w:szCs w:val="24"/>
        </w:rPr>
        <w:fldChar w:fldCharType="separate"/>
      </w:r>
      <w:r w:rsidRPr="004323BF">
        <w:rPr>
          <w:rFonts w:cs="Times New Roman"/>
          <w:noProof/>
          <w:szCs w:val="24"/>
        </w:rPr>
        <w:t>(Atkinson, 2014)</w:t>
      </w:r>
      <w:r w:rsidRPr="004323BF">
        <w:rPr>
          <w:rFonts w:cs="Times New Roman"/>
          <w:szCs w:val="24"/>
        </w:rPr>
        <w:fldChar w:fldCharType="end"/>
      </w:r>
      <w:r w:rsidRPr="004323BF">
        <w:rPr>
          <w:rFonts w:cs="Times New Roman"/>
          <w:szCs w:val="24"/>
        </w:rPr>
        <w:t xml:space="preserve">. </w:t>
      </w:r>
      <w:r>
        <w:rPr>
          <w:rFonts w:cs="Times New Roman"/>
          <w:szCs w:val="24"/>
        </w:rPr>
        <w:t xml:space="preserve">Moreover, price premiums for these choices are linked to </w:t>
      </w:r>
      <w:r w:rsidRPr="004323BF">
        <w:rPr>
          <w:rFonts w:cs="Times New Roman"/>
          <w:szCs w:val="24"/>
        </w:rPr>
        <w:t xml:space="preserve">both ethical integrity and higher quality </w:t>
      </w:r>
      <w:r w:rsidRPr="004323BF">
        <w:rPr>
          <w:rFonts w:cs="Times New Roman"/>
          <w:szCs w:val="24"/>
        </w:rPr>
        <w:fldChar w:fldCharType="begin">
          <w:fldData xml:space="preserve">PEVuZE5vdGU+PENpdGU+PEF1dGhvcj5EYXZpZXM8L0F1dGhvcj48WWVhcj4yMDEyPC9ZZWFyPjxS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PEVuZE5vdGU+PENpdGU+PEF1dGhvcj5EYXZpZXM8L0F1dGhvcj48WWVhcj4yMDEyPC9ZZWFyPjxS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4323BF">
        <w:rPr>
          <w:rFonts w:cs="Times New Roman"/>
          <w:szCs w:val="24"/>
        </w:rPr>
      </w:r>
      <w:r w:rsidRPr="004323BF">
        <w:rPr>
          <w:rFonts w:cs="Times New Roman"/>
          <w:szCs w:val="24"/>
        </w:rPr>
        <w:fldChar w:fldCharType="separate"/>
      </w:r>
      <w:r>
        <w:rPr>
          <w:rFonts w:cs="Times New Roman"/>
          <w:noProof/>
          <w:szCs w:val="24"/>
        </w:rPr>
        <w:t>(Davies et al., 2012; Moraes, Carrigan, Bosangit, Ferreira, &amp; McGrath, 2015)</w:t>
      </w:r>
      <w:r w:rsidRPr="004323BF">
        <w:rPr>
          <w:rFonts w:cs="Times New Roman"/>
          <w:szCs w:val="24"/>
        </w:rPr>
        <w:fldChar w:fldCharType="end"/>
      </w:r>
      <w:r w:rsidRPr="004323BF">
        <w:rPr>
          <w:rFonts w:cs="Times New Roman"/>
          <w:szCs w:val="24"/>
        </w:rPr>
        <w:t xml:space="preserve"> and,</w:t>
      </w:r>
      <w:r>
        <w:rPr>
          <w:rFonts w:cs="Times New Roman"/>
          <w:szCs w:val="24"/>
        </w:rPr>
        <w:t xml:space="preserve"> it seems that parents, like Angel and Marbella, believe </w:t>
      </w:r>
      <w:r w:rsidRPr="004323BF">
        <w:rPr>
          <w:rFonts w:cs="Times New Roman"/>
          <w:szCs w:val="24"/>
        </w:rPr>
        <w:t xml:space="preserve">that by purchasing these </w:t>
      </w:r>
      <w:r>
        <w:rPr>
          <w:rFonts w:cs="Times New Roman"/>
          <w:szCs w:val="24"/>
        </w:rPr>
        <w:t>hi</w:t>
      </w:r>
      <w:r w:rsidRPr="004323BF">
        <w:rPr>
          <w:rFonts w:cs="Times New Roman"/>
          <w:szCs w:val="24"/>
        </w:rPr>
        <w:t>gh priced products</w:t>
      </w:r>
      <w:r>
        <w:rPr>
          <w:rFonts w:cs="Times New Roman"/>
          <w:szCs w:val="24"/>
        </w:rPr>
        <w:t xml:space="preserve"> and what they perceived to be high quality products</w:t>
      </w:r>
      <w:r w:rsidRPr="004323BF">
        <w:rPr>
          <w:rFonts w:cs="Times New Roman"/>
          <w:szCs w:val="24"/>
        </w:rPr>
        <w:t xml:space="preserve">, they </w:t>
      </w:r>
      <w:r>
        <w:rPr>
          <w:rFonts w:cs="Times New Roman"/>
          <w:szCs w:val="24"/>
        </w:rPr>
        <w:t xml:space="preserve">are </w:t>
      </w:r>
      <w:r w:rsidRPr="004323BF">
        <w:rPr>
          <w:rFonts w:cs="Times New Roman"/>
          <w:szCs w:val="24"/>
        </w:rPr>
        <w:t>look</w:t>
      </w:r>
      <w:r>
        <w:rPr>
          <w:rFonts w:cs="Times New Roman"/>
          <w:szCs w:val="24"/>
        </w:rPr>
        <w:t>ing</w:t>
      </w:r>
      <w:r w:rsidRPr="004323BF">
        <w:rPr>
          <w:rFonts w:cs="Times New Roman"/>
          <w:szCs w:val="24"/>
        </w:rPr>
        <w:t xml:space="preserve"> after the</w:t>
      </w:r>
      <w:r>
        <w:rPr>
          <w:rFonts w:cs="Times New Roman"/>
          <w:szCs w:val="24"/>
        </w:rPr>
        <w:t>ir children’s</w:t>
      </w:r>
      <w:r w:rsidRPr="004323BF">
        <w:rPr>
          <w:rFonts w:cs="Times New Roman"/>
          <w:szCs w:val="24"/>
        </w:rPr>
        <w:t xml:space="preserve"> wellbeing</w:t>
      </w:r>
      <w:r>
        <w:rPr>
          <w:rFonts w:cs="Times New Roman"/>
          <w:szCs w:val="24"/>
        </w:rPr>
        <w:t xml:space="preserve"> and flourishing </w:t>
      </w:r>
      <w:r w:rsidRPr="004323BF">
        <w:rPr>
          <w:rFonts w:cs="Times New Roman"/>
          <w:szCs w:val="24"/>
        </w:rPr>
        <w:t xml:space="preserve">in the best possible way.  </w:t>
      </w:r>
    </w:p>
    <w:p w14:paraId="69316293" w14:textId="77777777" w:rsidR="007B5888" w:rsidRPr="00EE6EFA" w:rsidRDefault="007B5888" w:rsidP="007B5888">
      <w:pPr>
        <w:pStyle w:val="Heading3"/>
      </w:pPr>
      <w:bookmarkStart w:id="158" w:name="_Toc492019717"/>
      <w:bookmarkStart w:id="159" w:name="_Toc386450285"/>
      <w:r>
        <w:t>4.2</w:t>
      </w:r>
      <w:r w:rsidRPr="00EE6EFA">
        <w:t>.2 Give and Take</w:t>
      </w:r>
      <w:bookmarkEnd w:id="158"/>
      <w:bookmarkEnd w:id="159"/>
    </w:p>
    <w:p w14:paraId="269F8A14" w14:textId="77777777" w:rsidR="007B5888" w:rsidRPr="004323BF" w:rsidRDefault="007B5888" w:rsidP="007B5888">
      <w:pPr>
        <w:rPr>
          <w:rFonts w:cs="Times New Roman"/>
          <w:szCs w:val="24"/>
        </w:rPr>
      </w:pPr>
      <w:r>
        <w:rPr>
          <w:rFonts w:cs="Times New Roman"/>
          <w:szCs w:val="24"/>
        </w:rPr>
        <w:t>However, p</w:t>
      </w:r>
      <w:r w:rsidRPr="004323BF">
        <w:rPr>
          <w:rFonts w:cs="Times New Roman"/>
          <w:szCs w:val="24"/>
        </w:rPr>
        <w:t xml:space="preserve">arents </w:t>
      </w:r>
      <w:r>
        <w:rPr>
          <w:rFonts w:cs="Times New Roman"/>
          <w:szCs w:val="24"/>
        </w:rPr>
        <w:t>play</w:t>
      </w:r>
      <w:r w:rsidRPr="004323BF">
        <w:rPr>
          <w:rFonts w:cs="Times New Roman"/>
          <w:szCs w:val="24"/>
        </w:rPr>
        <w:t xml:space="preserve"> a dual role</w:t>
      </w:r>
      <w:r>
        <w:rPr>
          <w:rFonts w:cs="Times New Roman"/>
          <w:szCs w:val="24"/>
        </w:rPr>
        <w:t xml:space="preserve">, as they also wish to ensure </w:t>
      </w:r>
      <w:r w:rsidRPr="004323BF">
        <w:rPr>
          <w:rFonts w:cs="Times New Roman"/>
          <w:szCs w:val="24"/>
        </w:rPr>
        <w:t xml:space="preserve">that they encourage their children to take responsibility and make their </w:t>
      </w:r>
      <w:r>
        <w:rPr>
          <w:rFonts w:cs="Times New Roman"/>
          <w:szCs w:val="24"/>
        </w:rPr>
        <w:t xml:space="preserve">own choices. As their </w:t>
      </w:r>
      <w:r w:rsidRPr="004323BF">
        <w:rPr>
          <w:rFonts w:cs="Times New Roman"/>
          <w:szCs w:val="24"/>
        </w:rPr>
        <w:t xml:space="preserve">children’s </w:t>
      </w:r>
      <w:r>
        <w:rPr>
          <w:rFonts w:cs="Times New Roman"/>
          <w:szCs w:val="24"/>
        </w:rPr>
        <w:t xml:space="preserve">main </w:t>
      </w:r>
      <w:r w:rsidRPr="004323BF">
        <w:rPr>
          <w:rFonts w:cs="Times New Roman"/>
          <w:szCs w:val="24"/>
        </w:rPr>
        <w:t>caretakers, the</w:t>
      </w:r>
      <w:r>
        <w:rPr>
          <w:rFonts w:cs="Times New Roman"/>
          <w:szCs w:val="24"/>
        </w:rPr>
        <w:t>y</w:t>
      </w:r>
      <w:r w:rsidR="002A7B15">
        <w:rPr>
          <w:rFonts w:cs="Times New Roman"/>
          <w:szCs w:val="24"/>
        </w:rPr>
        <w:t xml:space="preserve"> have the </w:t>
      </w:r>
      <w:r>
        <w:rPr>
          <w:rFonts w:cs="Times New Roman"/>
          <w:szCs w:val="24"/>
        </w:rPr>
        <w:t>responsibility</w:t>
      </w:r>
      <w:r w:rsidRPr="004323BF">
        <w:rPr>
          <w:rFonts w:cs="Times New Roman"/>
          <w:szCs w:val="24"/>
        </w:rPr>
        <w:t xml:space="preserve"> not only </w:t>
      </w:r>
      <w:r>
        <w:rPr>
          <w:rFonts w:cs="Times New Roman"/>
          <w:szCs w:val="24"/>
        </w:rPr>
        <w:t xml:space="preserve">for </w:t>
      </w:r>
      <w:r w:rsidRPr="004323BF">
        <w:rPr>
          <w:rFonts w:cs="Times New Roman"/>
          <w:szCs w:val="24"/>
        </w:rPr>
        <w:t>look</w:t>
      </w:r>
      <w:r>
        <w:rPr>
          <w:rFonts w:cs="Times New Roman"/>
          <w:szCs w:val="24"/>
        </w:rPr>
        <w:t>ing</w:t>
      </w:r>
      <w:r w:rsidRPr="004323BF">
        <w:rPr>
          <w:rFonts w:cs="Times New Roman"/>
          <w:szCs w:val="24"/>
        </w:rPr>
        <w:t xml:space="preserve"> after the</w:t>
      </w:r>
      <w:r>
        <w:rPr>
          <w:rFonts w:cs="Times New Roman"/>
          <w:szCs w:val="24"/>
        </w:rPr>
        <w:t>ir</w:t>
      </w:r>
      <w:r w:rsidRPr="004323BF">
        <w:rPr>
          <w:rFonts w:cs="Times New Roman"/>
          <w:szCs w:val="24"/>
        </w:rPr>
        <w:t xml:space="preserve"> physical </w:t>
      </w:r>
      <w:r w:rsidRPr="004323BF">
        <w:rPr>
          <w:rFonts w:cs="Times New Roman"/>
          <w:szCs w:val="24"/>
        </w:rPr>
        <w:lastRenderedPageBreak/>
        <w:t>development</w:t>
      </w:r>
      <w:r>
        <w:rPr>
          <w:rFonts w:cs="Times New Roman"/>
          <w:szCs w:val="24"/>
        </w:rPr>
        <w:t>,</w:t>
      </w:r>
      <w:r w:rsidRPr="004323BF">
        <w:rPr>
          <w:rFonts w:cs="Times New Roman"/>
          <w:szCs w:val="24"/>
        </w:rPr>
        <w:t xml:space="preserve"> but also for nurturing </w:t>
      </w:r>
      <w:r>
        <w:rPr>
          <w:rFonts w:cs="Times New Roman"/>
          <w:szCs w:val="24"/>
        </w:rPr>
        <w:t xml:space="preserve">and promoting </w:t>
      </w:r>
      <w:r w:rsidRPr="004323BF">
        <w:rPr>
          <w:rFonts w:cs="Times New Roman"/>
          <w:szCs w:val="24"/>
        </w:rPr>
        <w:t xml:space="preserve">their emotional and social development </w:t>
      </w:r>
      <w:r w:rsidRPr="004323BF">
        <w:rPr>
          <w:rFonts w:cs="Times New Roman"/>
          <w:szCs w:val="24"/>
        </w:rPr>
        <w:fldChar w:fldCharType="begin"/>
      </w:r>
      <w:r w:rsidRPr="004323BF">
        <w:rPr>
          <w:rFonts w:cs="Times New Roman"/>
          <w:szCs w:val="24"/>
        </w:rPr>
        <w:instrText xml:space="preserve"> ADDIN EN.CITE &lt;EndNote&gt;&lt;Cite&gt;&lt;Author&gt;Ruddick&lt;/Author&gt;&lt;Year&gt;1995&lt;/Year&gt;&lt;RecNum&gt;799&lt;/RecNum&gt;&lt;DisplayText&gt;(Ruddick, 1995)&lt;/DisplayText&gt;&lt;record&gt;&lt;rec-number&gt;799&lt;/rec-number&gt;&lt;foreign-keys&gt;&lt;key app="EN" db-id="frww0z2r2fvf0ge0ssbxfda5ddv5derepafz" timestamp="1462625318"&gt;799&lt;/key&gt;&lt;/foreign-keys&gt;&lt;ref-type name="Book"&gt;6&lt;/ref-type&gt;&lt;contributors&gt;&lt;authors&gt;&lt;author&gt;Ruddick, Sara&lt;/author&gt;&lt;/authors&gt;&lt;/contributors&gt;&lt;titles&gt;&lt;title&gt;Maternal thinking: Toward a politics of peace; with a new preface&lt;/title&gt;&lt;/titles&gt;&lt;dates&gt;&lt;year&gt;1995&lt;/year&gt;&lt;/dates&gt;&lt;publisher&gt;Beacon Press&lt;/publisher&gt;&lt;isbn&gt;0807014095&lt;/isbn&gt;&lt;urls&gt;&lt;/urls&gt;&lt;/record&gt;&lt;/Cite&gt;&lt;/EndNote&gt;</w:instrText>
      </w:r>
      <w:r w:rsidRPr="004323BF">
        <w:rPr>
          <w:rFonts w:cs="Times New Roman"/>
          <w:szCs w:val="24"/>
        </w:rPr>
        <w:fldChar w:fldCharType="separate"/>
      </w:r>
      <w:r w:rsidRPr="004323BF">
        <w:rPr>
          <w:rFonts w:cs="Times New Roman"/>
          <w:noProof/>
          <w:szCs w:val="24"/>
        </w:rPr>
        <w:t>(Ruddick, 1995)</w:t>
      </w:r>
      <w:r w:rsidRPr="004323BF">
        <w:rPr>
          <w:rFonts w:cs="Times New Roman"/>
          <w:szCs w:val="24"/>
        </w:rPr>
        <w:fldChar w:fldCharType="end"/>
      </w:r>
      <w:r w:rsidRPr="004323BF">
        <w:rPr>
          <w:rFonts w:cs="Times New Roman"/>
          <w:szCs w:val="24"/>
        </w:rPr>
        <w:t xml:space="preserve">. In the </w:t>
      </w:r>
      <w:r>
        <w:rPr>
          <w:rFonts w:cs="Times New Roman"/>
          <w:szCs w:val="24"/>
        </w:rPr>
        <w:t>learning process</w:t>
      </w:r>
      <w:r w:rsidRPr="004323BF">
        <w:rPr>
          <w:rFonts w:cs="Times New Roman"/>
          <w:szCs w:val="24"/>
        </w:rPr>
        <w:t>, as in</w:t>
      </w:r>
      <w:r>
        <w:rPr>
          <w:rFonts w:cs="Times New Roman"/>
          <w:szCs w:val="24"/>
        </w:rPr>
        <w:t xml:space="preserve"> the</w:t>
      </w:r>
      <w:r w:rsidRPr="004323BF">
        <w:rPr>
          <w:rFonts w:cs="Times New Roman"/>
          <w:szCs w:val="24"/>
        </w:rPr>
        <w:t xml:space="preserve"> participants’ everyday consumption practices, parents have to allow</w:t>
      </w:r>
      <w:r>
        <w:rPr>
          <w:rFonts w:cs="Times New Roman"/>
          <w:szCs w:val="24"/>
        </w:rPr>
        <w:t xml:space="preserve"> </w:t>
      </w:r>
      <w:r w:rsidRPr="004323BF">
        <w:rPr>
          <w:rFonts w:cs="Times New Roman"/>
          <w:szCs w:val="24"/>
        </w:rPr>
        <w:t>their ch</w:t>
      </w:r>
      <w:r>
        <w:rPr>
          <w:rFonts w:cs="Times New Roman"/>
          <w:szCs w:val="24"/>
        </w:rPr>
        <w:t>ildren to make their choices</w:t>
      </w:r>
      <w:r w:rsidRPr="004323BF">
        <w:rPr>
          <w:rFonts w:cs="Times New Roman"/>
          <w:szCs w:val="24"/>
        </w:rPr>
        <w:t xml:space="preserve"> hoping that they make the right ones but accepting the fact that they may make some bad ones as well. </w:t>
      </w:r>
    </w:p>
    <w:p w14:paraId="5180F197" w14:textId="7D2E387E" w:rsidR="007B5888" w:rsidRPr="004323BF" w:rsidRDefault="007B5888" w:rsidP="007B5888">
      <w:pPr>
        <w:rPr>
          <w:rFonts w:cs="Times New Roman"/>
          <w:szCs w:val="24"/>
        </w:rPr>
      </w:pPr>
      <w:r>
        <w:rPr>
          <w:rFonts w:cs="Times New Roman"/>
          <w:szCs w:val="24"/>
        </w:rPr>
        <w:t xml:space="preserve">For instance </w:t>
      </w:r>
      <w:r w:rsidRPr="004323BF">
        <w:rPr>
          <w:rFonts w:cs="Times New Roman"/>
          <w:szCs w:val="24"/>
        </w:rPr>
        <w:t xml:space="preserve">David </w:t>
      </w:r>
      <w:r>
        <w:rPr>
          <w:rFonts w:cs="Times New Roman"/>
          <w:szCs w:val="24"/>
        </w:rPr>
        <w:t>was</w:t>
      </w:r>
      <w:r w:rsidRPr="004323BF">
        <w:rPr>
          <w:rFonts w:cs="Times New Roman"/>
          <w:szCs w:val="24"/>
        </w:rPr>
        <w:t xml:space="preserve"> confronted with </w:t>
      </w:r>
      <w:r>
        <w:rPr>
          <w:rFonts w:cs="Times New Roman"/>
          <w:szCs w:val="24"/>
        </w:rPr>
        <w:t xml:space="preserve">the </w:t>
      </w:r>
      <w:r w:rsidRPr="004323BF">
        <w:rPr>
          <w:rFonts w:cs="Times New Roman"/>
          <w:szCs w:val="24"/>
        </w:rPr>
        <w:t xml:space="preserve">moral dilemma </w:t>
      </w:r>
      <w:r>
        <w:rPr>
          <w:rFonts w:cs="Times New Roman"/>
          <w:szCs w:val="24"/>
        </w:rPr>
        <w:t xml:space="preserve">of </w:t>
      </w:r>
      <w:r w:rsidRPr="004323BF">
        <w:rPr>
          <w:rFonts w:cs="Times New Roman"/>
          <w:szCs w:val="24"/>
        </w:rPr>
        <w:t xml:space="preserve">not only choosing the </w:t>
      </w:r>
      <w:r w:rsidRPr="00DD365F">
        <w:rPr>
          <w:rFonts w:cs="Times New Roman"/>
          <w:i/>
          <w:szCs w:val="24"/>
        </w:rPr>
        <w:t>‘right’</w:t>
      </w:r>
      <w:r w:rsidRPr="004323BF">
        <w:rPr>
          <w:rFonts w:cs="Times New Roman"/>
          <w:szCs w:val="24"/>
        </w:rPr>
        <w:t xml:space="preserve"> food for his children but also </w:t>
      </w:r>
      <w:r>
        <w:rPr>
          <w:rFonts w:cs="Times New Roman"/>
          <w:szCs w:val="24"/>
        </w:rPr>
        <w:t xml:space="preserve">of </w:t>
      </w:r>
      <w:r w:rsidRPr="004323BF">
        <w:rPr>
          <w:rFonts w:cs="Times New Roman"/>
          <w:szCs w:val="24"/>
        </w:rPr>
        <w:t>whether to allow them to make some choices</w:t>
      </w:r>
      <w:r w:rsidR="006745EB">
        <w:rPr>
          <w:rFonts w:cs="Times New Roman"/>
          <w:szCs w:val="24"/>
        </w:rPr>
        <w:t xml:space="preserve"> on their own</w:t>
      </w:r>
      <w:r>
        <w:rPr>
          <w:rFonts w:cs="Times New Roman"/>
          <w:szCs w:val="24"/>
        </w:rPr>
        <w:t>. This was because he understood</w:t>
      </w:r>
      <w:r w:rsidRPr="004323BF">
        <w:rPr>
          <w:rFonts w:cs="Times New Roman"/>
          <w:szCs w:val="24"/>
        </w:rPr>
        <w:t xml:space="preserve"> that they </w:t>
      </w:r>
      <w:r>
        <w:rPr>
          <w:rFonts w:cs="Times New Roman"/>
          <w:szCs w:val="24"/>
        </w:rPr>
        <w:t xml:space="preserve">also </w:t>
      </w:r>
      <w:r w:rsidRPr="004323BF">
        <w:rPr>
          <w:rFonts w:cs="Times New Roman"/>
          <w:szCs w:val="24"/>
        </w:rPr>
        <w:t>need</w:t>
      </w:r>
      <w:r>
        <w:rPr>
          <w:rFonts w:cs="Times New Roman"/>
          <w:szCs w:val="24"/>
        </w:rPr>
        <w:t>ed</w:t>
      </w:r>
      <w:r w:rsidRPr="004323BF">
        <w:rPr>
          <w:rFonts w:cs="Times New Roman"/>
          <w:szCs w:val="24"/>
        </w:rPr>
        <w:t xml:space="preserve"> to learn to make their </w:t>
      </w:r>
      <w:r>
        <w:rPr>
          <w:rFonts w:cs="Times New Roman"/>
          <w:szCs w:val="24"/>
        </w:rPr>
        <w:t xml:space="preserve">own </w:t>
      </w:r>
      <w:r w:rsidRPr="004323BF">
        <w:rPr>
          <w:rFonts w:cs="Times New Roman"/>
          <w:szCs w:val="24"/>
        </w:rPr>
        <w:t>choices</w:t>
      </w:r>
      <w:r>
        <w:rPr>
          <w:rFonts w:cs="Times New Roman"/>
          <w:szCs w:val="24"/>
        </w:rPr>
        <w:t xml:space="preserve"> </w:t>
      </w:r>
      <w:r w:rsidRPr="004323BF">
        <w:rPr>
          <w:rFonts w:cs="Times New Roman"/>
          <w:szCs w:val="24"/>
        </w:rPr>
        <w:t xml:space="preserve">and </w:t>
      </w:r>
      <w:r>
        <w:rPr>
          <w:rFonts w:cs="Times New Roman"/>
          <w:szCs w:val="24"/>
        </w:rPr>
        <w:t xml:space="preserve">that </w:t>
      </w:r>
      <w:r w:rsidRPr="004323BF">
        <w:rPr>
          <w:rFonts w:cs="Times New Roman"/>
          <w:szCs w:val="24"/>
        </w:rPr>
        <w:t>he w</w:t>
      </w:r>
      <w:r>
        <w:rPr>
          <w:rFonts w:cs="Times New Roman"/>
          <w:szCs w:val="24"/>
        </w:rPr>
        <w:t xml:space="preserve">ould </w:t>
      </w:r>
      <w:r w:rsidRPr="004323BF">
        <w:rPr>
          <w:rFonts w:cs="Times New Roman"/>
          <w:szCs w:val="24"/>
        </w:rPr>
        <w:t xml:space="preserve">have to accept some compromises. </w:t>
      </w:r>
    </w:p>
    <w:p w14:paraId="5AC0FCE7" w14:textId="77777777" w:rsidR="007B5888" w:rsidRPr="00870D8C" w:rsidRDefault="007B5888" w:rsidP="007B5888">
      <w:pPr>
        <w:spacing w:line="276" w:lineRule="auto"/>
        <w:jc w:val="center"/>
        <w:rPr>
          <w:rFonts w:cs="Times New Roman"/>
        </w:rPr>
      </w:pPr>
      <w:r>
        <w:rPr>
          <w:rFonts w:cs="Times New Roman"/>
          <w:i/>
        </w:rPr>
        <w:t xml:space="preserve">David: </w:t>
      </w:r>
      <w:r w:rsidRPr="004323BF">
        <w:rPr>
          <w:rFonts w:cs="Times New Roman"/>
          <w:i/>
        </w:rPr>
        <w:t>You want to keep the kids healthy</w:t>
      </w:r>
      <w:r>
        <w:rPr>
          <w:rFonts w:cs="Times New Roman"/>
          <w:i/>
        </w:rPr>
        <w:t>. O</w:t>
      </w:r>
      <w:r w:rsidRPr="004323BF">
        <w:rPr>
          <w:rFonts w:cs="Times New Roman"/>
          <w:i/>
        </w:rPr>
        <w:t>n the other hand you want to foster ‘healthy decision making on their own part so there is always ‘give and ta</w:t>
      </w:r>
      <w:r>
        <w:rPr>
          <w:rFonts w:cs="Times New Roman"/>
          <w:i/>
        </w:rPr>
        <w:t xml:space="preserve">ke’. Just a compromise, for them to understand that they cannot have two desserts or that the dessert has to come after the vegetables and the healthy meal and the protein. </w:t>
      </w:r>
    </w:p>
    <w:p w14:paraId="38B31BF6" w14:textId="636FCABD" w:rsidR="007B5888" w:rsidRPr="004323BF" w:rsidRDefault="004E0097" w:rsidP="007B5888">
      <w:pPr>
        <w:rPr>
          <w:rFonts w:cs="Times New Roman"/>
          <w:szCs w:val="24"/>
        </w:rPr>
      </w:pPr>
      <w:r>
        <w:rPr>
          <w:rFonts w:cs="Times New Roman"/>
          <w:szCs w:val="24"/>
        </w:rPr>
        <w:t>David, as parent, knew that he had</w:t>
      </w:r>
      <w:r w:rsidR="00056AAC">
        <w:rPr>
          <w:rFonts w:cs="Times New Roman"/>
          <w:szCs w:val="24"/>
        </w:rPr>
        <w:t xml:space="preserve"> to </w:t>
      </w:r>
      <w:r w:rsidR="007B5888" w:rsidRPr="004323BF">
        <w:rPr>
          <w:rFonts w:cs="Times New Roman"/>
          <w:szCs w:val="24"/>
        </w:rPr>
        <w:t>take care of his children’s physical needs</w:t>
      </w:r>
      <w:r w:rsidR="007B5888">
        <w:rPr>
          <w:rFonts w:cs="Times New Roman"/>
          <w:szCs w:val="24"/>
        </w:rPr>
        <w:t>; however, he also accepted</w:t>
      </w:r>
      <w:r w:rsidR="007B5888" w:rsidRPr="004323BF">
        <w:rPr>
          <w:rFonts w:cs="Times New Roman"/>
          <w:szCs w:val="24"/>
        </w:rPr>
        <w:t xml:space="preserve"> the responsibility </w:t>
      </w:r>
      <w:r w:rsidR="007B5888">
        <w:rPr>
          <w:rFonts w:cs="Times New Roman"/>
          <w:szCs w:val="24"/>
        </w:rPr>
        <w:t>of needing</w:t>
      </w:r>
      <w:r w:rsidR="007B5888" w:rsidRPr="004323BF">
        <w:rPr>
          <w:rFonts w:cs="Times New Roman"/>
          <w:szCs w:val="24"/>
        </w:rPr>
        <w:t xml:space="preserve"> to foster their mental development </w:t>
      </w:r>
      <w:r w:rsidR="007B5888">
        <w:rPr>
          <w:rFonts w:cs="Times New Roman"/>
          <w:szCs w:val="24"/>
        </w:rPr>
        <w:t xml:space="preserve">to enable them to develop and strengthen </w:t>
      </w:r>
      <w:r w:rsidR="006745EB">
        <w:rPr>
          <w:rFonts w:cs="Times New Roman"/>
          <w:szCs w:val="24"/>
        </w:rPr>
        <w:t>their decision-</w:t>
      </w:r>
      <w:r w:rsidR="007B5888" w:rsidRPr="004323BF">
        <w:rPr>
          <w:rFonts w:cs="Times New Roman"/>
          <w:szCs w:val="24"/>
        </w:rPr>
        <w:t>making capabilities</w:t>
      </w:r>
      <w:r w:rsidR="007B5888">
        <w:rPr>
          <w:rFonts w:cs="Times New Roman"/>
          <w:szCs w:val="24"/>
        </w:rPr>
        <w:t>. Therefore, he gave them the opportunity to learning to make their own decisions</w:t>
      </w:r>
      <w:r w:rsidR="003406D1">
        <w:rPr>
          <w:rFonts w:cs="Times New Roman"/>
          <w:szCs w:val="24"/>
        </w:rPr>
        <w:t xml:space="preserve"> and fostering their future wellbeing. </w:t>
      </w:r>
    </w:p>
    <w:p w14:paraId="4A447160" w14:textId="77777777" w:rsidR="007B5888" w:rsidRPr="004323BF" w:rsidRDefault="007B5888" w:rsidP="007B5888">
      <w:pPr>
        <w:rPr>
          <w:rFonts w:cs="Times New Roman"/>
          <w:szCs w:val="24"/>
        </w:rPr>
      </w:pPr>
      <w:r>
        <w:rPr>
          <w:rFonts w:cs="Times New Roman"/>
          <w:szCs w:val="24"/>
        </w:rPr>
        <w:t xml:space="preserve">Choosing health foods or following </w:t>
      </w:r>
      <w:r w:rsidRPr="004323BF">
        <w:rPr>
          <w:rFonts w:cs="Times New Roman"/>
          <w:szCs w:val="24"/>
        </w:rPr>
        <w:t>some particular diet</w:t>
      </w:r>
      <w:r>
        <w:rPr>
          <w:rFonts w:cs="Times New Roman"/>
          <w:szCs w:val="24"/>
        </w:rPr>
        <w:t>ary</w:t>
      </w:r>
      <w:r w:rsidRPr="004323BF">
        <w:rPr>
          <w:rFonts w:cs="Times New Roman"/>
          <w:szCs w:val="24"/>
        </w:rPr>
        <w:t xml:space="preserve"> rules</w:t>
      </w:r>
      <w:r w:rsidR="003406D1">
        <w:rPr>
          <w:rFonts w:cs="Times New Roman"/>
          <w:szCs w:val="24"/>
        </w:rPr>
        <w:t>, participants</w:t>
      </w:r>
      <w:r w:rsidRPr="004323BF">
        <w:rPr>
          <w:rFonts w:cs="Times New Roman"/>
          <w:szCs w:val="24"/>
        </w:rPr>
        <w:t xml:space="preserve"> show</w:t>
      </w:r>
      <w:r w:rsidR="003406D1">
        <w:rPr>
          <w:rFonts w:cs="Times New Roman"/>
          <w:szCs w:val="24"/>
        </w:rPr>
        <w:t>ed</w:t>
      </w:r>
      <w:r w:rsidRPr="004323BF">
        <w:rPr>
          <w:rFonts w:cs="Times New Roman"/>
          <w:szCs w:val="24"/>
        </w:rPr>
        <w:t xml:space="preserve"> that th</w:t>
      </w:r>
      <w:r w:rsidR="003406D1">
        <w:rPr>
          <w:rFonts w:cs="Times New Roman"/>
          <w:szCs w:val="24"/>
        </w:rPr>
        <w:t xml:space="preserve">ese </w:t>
      </w:r>
      <w:r>
        <w:rPr>
          <w:rFonts w:cs="Times New Roman"/>
          <w:szCs w:val="24"/>
        </w:rPr>
        <w:t xml:space="preserve">were </w:t>
      </w:r>
      <w:r w:rsidRPr="004323BF">
        <w:rPr>
          <w:rFonts w:cs="Times New Roman"/>
          <w:szCs w:val="24"/>
        </w:rPr>
        <w:t xml:space="preserve">practices </w:t>
      </w:r>
      <w:r>
        <w:rPr>
          <w:rFonts w:cs="Times New Roman"/>
          <w:szCs w:val="24"/>
        </w:rPr>
        <w:t xml:space="preserve">adopted </w:t>
      </w:r>
      <w:r w:rsidRPr="004323BF">
        <w:rPr>
          <w:rFonts w:cs="Times New Roman"/>
          <w:szCs w:val="24"/>
        </w:rPr>
        <w:t xml:space="preserve">in order to take care </w:t>
      </w:r>
      <w:r>
        <w:rPr>
          <w:rFonts w:cs="Times New Roman"/>
          <w:szCs w:val="24"/>
        </w:rPr>
        <w:t xml:space="preserve">of </w:t>
      </w:r>
      <w:r w:rsidRPr="004323BF">
        <w:rPr>
          <w:rFonts w:cs="Times New Roman"/>
          <w:szCs w:val="24"/>
        </w:rPr>
        <w:t>the needs and wants of the</w:t>
      </w:r>
      <w:r>
        <w:rPr>
          <w:rFonts w:cs="Times New Roman"/>
          <w:szCs w:val="24"/>
        </w:rPr>
        <w:t>ir</w:t>
      </w:r>
      <w:r w:rsidRPr="004323BF">
        <w:rPr>
          <w:rFonts w:cs="Times New Roman"/>
          <w:szCs w:val="24"/>
        </w:rPr>
        <w:t xml:space="preserve"> family. </w:t>
      </w:r>
      <w:r>
        <w:rPr>
          <w:rFonts w:cs="Times New Roman"/>
          <w:szCs w:val="24"/>
        </w:rPr>
        <w:t xml:space="preserve">The </w:t>
      </w:r>
      <w:r w:rsidRPr="004323BF">
        <w:rPr>
          <w:rFonts w:cs="Times New Roman"/>
          <w:szCs w:val="24"/>
        </w:rPr>
        <w:t xml:space="preserve">health needs </w:t>
      </w:r>
      <w:r>
        <w:rPr>
          <w:rFonts w:cs="Times New Roman"/>
          <w:szCs w:val="24"/>
        </w:rPr>
        <w:t xml:space="preserve">of some family members </w:t>
      </w:r>
      <w:r w:rsidRPr="004323BF">
        <w:rPr>
          <w:rFonts w:cs="Times New Roman"/>
          <w:szCs w:val="24"/>
        </w:rPr>
        <w:t xml:space="preserve">dictated </w:t>
      </w:r>
      <w:r>
        <w:rPr>
          <w:rFonts w:cs="Times New Roman"/>
          <w:szCs w:val="24"/>
        </w:rPr>
        <w:t xml:space="preserve">sometimes </w:t>
      </w:r>
      <w:r w:rsidRPr="004323BF">
        <w:rPr>
          <w:rFonts w:cs="Times New Roman"/>
          <w:szCs w:val="24"/>
        </w:rPr>
        <w:t>the range of food option</w:t>
      </w:r>
      <w:r>
        <w:rPr>
          <w:rFonts w:cs="Times New Roman"/>
          <w:szCs w:val="24"/>
        </w:rPr>
        <w:t xml:space="preserve"> choice</w:t>
      </w:r>
      <w:r w:rsidRPr="004323BF">
        <w:rPr>
          <w:rFonts w:cs="Times New Roman"/>
          <w:szCs w:val="24"/>
        </w:rPr>
        <w:t>s</w:t>
      </w:r>
      <w:r>
        <w:rPr>
          <w:rFonts w:cs="Times New Roman"/>
          <w:szCs w:val="24"/>
        </w:rPr>
        <w:t>. For instance, Jack’s wife was</w:t>
      </w:r>
      <w:r w:rsidRPr="004323BF">
        <w:rPr>
          <w:rFonts w:cs="Times New Roman"/>
          <w:szCs w:val="24"/>
        </w:rPr>
        <w:t xml:space="preserve"> a vegetarian</w:t>
      </w:r>
      <w:r>
        <w:rPr>
          <w:rFonts w:cs="Times New Roman"/>
          <w:szCs w:val="24"/>
        </w:rPr>
        <w:t>, and that determined</w:t>
      </w:r>
      <w:r w:rsidRPr="004323BF">
        <w:rPr>
          <w:rFonts w:cs="Times New Roman"/>
          <w:szCs w:val="24"/>
        </w:rPr>
        <w:t xml:space="preserve"> their food options while at home. Both </w:t>
      </w:r>
      <w:r>
        <w:rPr>
          <w:rFonts w:cs="Times New Roman"/>
          <w:szCs w:val="24"/>
        </w:rPr>
        <w:t xml:space="preserve">Jack </w:t>
      </w:r>
      <w:r w:rsidRPr="004323BF">
        <w:rPr>
          <w:rFonts w:cs="Times New Roman"/>
          <w:szCs w:val="24"/>
        </w:rPr>
        <w:t xml:space="preserve">and his son </w:t>
      </w:r>
      <w:r>
        <w:rPr>
          <w:rFonts w:cs="Times New Roman"/>
          <w:szCs w:val="24"/>
        </w:rPr>
        <w:t>we</w:t>
      </w:r>
      <w:r w:rsidRPr="004323BF">
        <w:rPr>
          <w:rFonts w:cs="Times New Roman"/>
          <w:szCs w:val="24"/>
        </w:rPr>
        <w:t>re not required to follow a strict vegetarian diet, but their food options</w:t>
      </w:r>
      <w:r>
        <w:rPr>
          <w:rFonts w:cs="Times New Roman"/>
          <w:szCs w:val="24"/>
        </w:rPr>
        <w:t>,</w:t>
      </w:r>
      <w:r w:rsidRPr="004323BF">
        <w:rPr>
          <w:rFonts w:cs="Times New Roman"/>
          <w:szCs w:val="24"/>
        </w:rPr>
        <w:t xml:space="preserve"> while at home</w:t>
      </w:r>
      <w:r>
        <w:rPr>
          <w:rFonts w:cs="Times New Roman"/>
          <w:szCs w:val="24"/>
        </w:rPr>
        <w:t xml:space="preserve">, were </w:t>
      </w:r>
      <w:r>
        <w:rPr>
          <w:rFonts w:cs="Times New Roman"/>
          <w:szCs w:val="24"/>
        </w:rPr>
        <w:lastRenderedPageBreak/>
        <w:t xml:space="preserve">geared to involve sources that respected </w:t>
      </w:r>
      <w:r w:rsidRPr="004323BF">
        <w:rPr>
          <w:rFonts w:cs="Times New Roman"/>
          <w:szCs w:val="24"/>
        </w:rPr>
        <w:t xml:space="preserve">labour rights, animal rights and the wellbeing of the environment.   </w:t>
      </w:r>
    </w:p>
    <w:p w14:paraId="3EBE54E1" w14:textId="77777777" w:rsidR="007B5888" w:rsidRDefault="007B5888" w:rsidP="004E1821">
      <w:pPr>
        <w:spacing w:line="240" w:lineRule="auto"/>
        <w:jc w:val="center"/>
        <w:rPr>
          <w:rFonts w:cs="Times New Roman"/>
          <w:i/>
        </w:rPr>
      </w:pPr>
      <w:r>
        <w:rPr>
          <w:rFonts w:cs="Times New Roman"/>
          <w:i/>
        </w:rPr>
        <w:t xml:space="preserve">Jack: </w:t>
      </w:r>
      <w:r w:rsidRPr="004323BF">
        <w:rPr>
          <w:rFonts w:cs="Times New Roman"/>
          <w:i/>
        </w:rPr>
        <w:t xml:space="preserve">My wife is a vegetarian … so we tend to do not eat very much meat at all. We tend to shop for things </w:t>
      </w:r>
      <w:r>
        <w:rPr>
          <w:rFonts w:cs="Times New Roman"/>
          <w:i/>
        </w:rPr>
        <w:t xml:space="preserve">that </w:t>
      </w:r>
      <w:r w:rsidRPr="004323BF">
        <w:rPr>
          <w:rFonts w:cs="Times New Roman"/>
          <w:i/>
        </w:rPr>
        <w:t>are either organic, natural or healthy … And that is pretty much for everything … cleaning things in the house, what we eat, what we feed the dog… And t</w:t>
      </w:r>
      <w:r>
        <w:rPr>
          <w:rFonts w:cs="Times New Roman"/>
          <w:i/>
        </w:rPr>
        <w:t xml:space="preserve">hat kind of dictates everything… I think for over twenty years she has been a vegetarian. She was more driven I think by what she perceived as cruelty to animals and that kind of drove her in that direction and then you had the health benefits… for eating that way. </w:t>
      </w:r>
    </w:p>
    <w:p w14:paraId="26CB0FE2" w14:textId="14582B65" w:rsidR="007B5888" w:rsidRPr="004323BF" w:rsidRDefault="007B5888" w:rsidP="00EE7077">
      <w:pPr>
        <w:rPr>
          <w:rFonts w:cs="Times New Roman"/>
          <w:szCs w:val="24"/>
        </w:rPr>
      </w:pPr>
      <w:r>
        <w:rPr>
          <w:rFonts w:cs="Times New Roman"/>
          <w:szCs w:val="24"/>
        </w:rPr>
        <w:t xml:space="preserve">Jack’s and his son’s </w:t>
      </w:r>
      <w:r w:rsidRPr="004323BF">
        <w:rPr>
          <w:rFonts w:cs="Times New Roman"/>
          <w:szCs w:val="24"/>
        </w:rPr>
        <w:t xml:space="preserve">understanding and </w:t>
      </w:r>
      <w:r>
        <w:rPr>
          <w:rFonts w:cs="Times New Roman"/>
          <w:szCs w:val="24"/>
        </w:rPr>
        <w:t xml:space="preserve">following this lifestyle choice as husband and son seemed to </w:t>
      </w:r>
      <w:r w:rsidR="004E1821">
        <w:rPr>
          <w:rFonts w:cs="Times New Roman"/>
          <w:szCs w:val="24"/>
        </w:rPr>
        <w:t>give precedence in adjusting to their wife’s and mother’s needs respectively</w:t>
      </w:r>
      <w:r w:rsidR="00763F02">
        <w:rPr>
          <w:rFonts w:cs="Times New Roman"/>
          <w:szCs w:val="24"/>
        </w:rPr>
        <w:t xml:space="preserve"> </w:t>
      </w:r>
      <w:r w:rsidRPr="004323BF">
        <w:rPr>
          <w:rFonts w:cs="Times New Roman"/>
          <w:szCs w:val="24"/>
        </w:rPr>
        <w:t>and</w:t>
      </w:r>
      <w:r>
        <w:rPr>
          <w:rFonts w:cs="Times New Roman"/>
          <w:szCs w:val="24"/>
        </w:rPr>
        <w:t>,</w:t>
      </w:r>
      <w:r w:rsidRPr="004323BF">
        <w:rPr>
          <w:rFonts w:cs="Times New Roman"/>
          <w:szCs w:val="24"/>
        </w:rPr>
        <w:t xml:space="preserve"> therefore</w:t>
      </w:r>
      <w:r>
        <w:rPr>
          <w:rFonts w:cs="Times New Roman"/>
          <w:szCs w:val="24"/>
        </w:rPr>
        <w:t>,</w:t>
      </w:r>
      <w:r w:rsidRPr="004323BF">
        <w:rPr>
          <w:rFonts w:cs="Times New Roman"/>
          <w:szCs w:val="24"/>
        </w:rPr>
        <w:t xml:space="preserve"> maintain the integrity and strength of their family identity </w:t>
      </w:r>
      <w:r w:rsidRPr="004323BF">
        <w:rPr>
          <w:rFonts w:cs="Times New Roman"/>
          <w:szCs w:val="24"/>
        </w:rPr>
        <w:fldChar w:fldCharType="begin">
          <w:fldData xml:space="preserve">PEVuZE5vdGU+PENpdGU+PEF1dGhvcj5HcsO4bmjDuGo8L0F1dGhvcj48WWVhcj4yMDA2PC9ZZWFy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PEVuZE5vdGU+PENpdGU+PEF1dGhvcj5HcsO4bmjDuGo8L0F1dGhvcj48WWVhcj4yMDA2PC9ZZWFy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4323BF">
        <w:rPr>
          <w:rFonts w:cs="Times New Roman"/>
          <w:szCs w:val="24"/>
        </w:rPr>
      </w:r>
      <w:r w:rsidRPr="004323BF">
        <w:rPr>
          <w:rFonts w:cs="Times New Roman"/>
          <w:szCs w:val="24"/>
        </w:rPr>
        <w:fldChar w:fldCharType="separate"/>
      </w:r>
      <w:r>
        <w:rPr>
          <w:rFonts w:cs="Times New Roman"/>
          <w:noProof/>
          <w:szCs w:val="24"/>
        </w:rPr>
        <w:t>(Cappellini &amp; Parsons, 2012; Grønhøj, 2006)</w:t>
      </w:r>
      <w:r w:rsidRPr="004323BF">
        <w:rPr>
          <w:rFonts w:cs="Times New Roman"/>
          <w:szCs w:val="24"/>
        </w:rPr>
        <w:fldChar w:fldCharType="end"/>
      </w:r>
      <w:r>
        <w:rPr>
          <w:rFonts w:cs="Times New Roman"/>
          <w:szCs w:val="24"/>
        </w:rPr>
        <w:t xml:space="preserve">, and, </w:t>
      </w:r>
      <w:r w:rsidRPr="004323BF">
        <w:rPr>
          <w:rFonts w:cs="Times New Roman"/>
          <w:szCs w:val="24"/>
        </w:rPr>
        <w:t>more importantly</w:t>
      </w:r>
      <w:r>
        <w:rPr>
          <w:rFonts w:cs="Times New Roman"/>
          <w:szCs w:val="24"/>
        </w:rPr>
        <w:t>,</w:t>
      </w:r>
      <w:r w:rsidRPr="004323BF">
        <w:rPr>
          <w:rFonts w:cs="Times New Roman"/>
          <w:szCs w:val="24"/>
        </w:rPr>
        <w:t xml:space="preserve"> the family bond</w:t>
      </w:r>
      <w:r>
        <w:rPr>
          <w:rFonts w:cs="Times New Roman"/>
          <w:szCs w:val="24"/>
        </w:rPr>
        <w:t>s</w:t>
      </w:r>
      <w:r w:rsidRPr="004323BF">
        <w:rPr>
          <w:rFonts w:cs="Times New Roman"/>
          <w:szCs w:val="24"/>
        </w:rPr>
        <w:t xml:space="preserve"> and wellbeing. </w:t>
      </w:r>
      <w:r>
        <w:rPr>
          <w:rFonts w:cs="Times New Roman"/>
          <w:szCs w:val="24"/>
        </w:rPr>
        <w:t>Attending to f</w:t>
      </w:r>
      <w:r w:rsidR="00EE7077">
        <w:rPr>
          <w:rFonts w:cs="Times New Roman"/>
          <w:szCs w:val="24"/>
        </w:rPr>
        <w:t>amily members’ needs resembles to</w:t>
      </w:r>
      <w:r>
        <w:rPr>
          <w:rFonts w:cs="Times New Roman"/>
          <w:szCs w:val="24"/>
        </w:rPr>
        <w:t xml:space="preserve"> a cycle of reciprocities by which households are constituted and reproduced </w:t>
      </w:r>
      <w:r>
        <w:rPr>
          <w:rFonts w:cs="Times New Roman"/>
          <w:szCs w:val="24"/>
        </w:rPr>
        <w:fldChar w:fldCharType="begin"/>
      </w:r>
      <w:r>
        <w:rPr>
          <w:rFonts w:cs="Times New Roman"/>
          <w:szCs w:val="24"/>
        </w:rPr>
        <w:instrText xml:space="preserve"> ADDIN EN.CITE &lt;EndNote&gt;&lt;Cite&gt;&lt;Author&gt;Cappellini&lt;/Author&gt;&lt;Year&gt;2012&lt;/Year&gt;&lt;RecNum&gt;1096&lt;/RecNum&gt;&lt;DisplayText&gt;(Cappellini &amp;amp; Parsons, 2012)&lt;/DisplayText&gt;&lt;record&gt;&lt;rec-number&gt;1096&lt;/rec-number&gt;&lt;foreign-keys&gt;&lt;key app="EN" db-id="frww0z2r2fvf0ge0ssbxfda5ddv5derepafz" timestamp="1496835964"&gt;1096&lt;/key&gt;&lt;/foreign-keys&gt;&lt;ref-type name="Book Section"&gt;5&lt;/ref-type&gt;&lt;contributors&gt;&lt;authors&gt;&lt;author&gt;Cappellini, Benedetta&lt;/author&gt;&lt;author&gt;Parsons, Elizabeth&lt;/author&gt;&lt;/authors&gt;&lt;/contributors&gt;&lt;titles&gt;&lt;title&gt;Sharing the Meal: Food Consumption and Family Identity&lt;/title&gt;&lt;secondary-title&gt;Research in Consumer Behavior&lt;/secondary-title&gt;&lt;/titles&gt;&lt;pages&gt;109-128&lt;/pages&gt;&lt;dates&gt;&lt;year&gt;2012&lt;/year&gt;&lt;/dates&gt;&lt;urls&gt;&lt;related-urls&gt;&lt;url&gt;http://www.emeraldinsight.com/doi/abs/10.1108/S0885-2111%282012%290000014010&lt;/url&gt;&lt;/related-urls&gt;&lt;/urls&gt;&lt;electronic-resource-num&gt;doi:10.1108/S0885-2111(2012)0000014010&lt;/electronic-resource-num&gt;&lt;/record&gt;&lt;/Cite&gt;&lt;/EndNote&gt;</w:instrText>
      </w:r>
      <w:r>
        <w:rPr>
          <w:rFonts w:cs="Times New Roman"/>
          <w:szCs w:val="24"/>
        </w:rPr>
        <w:fldChar w:fldCharType="separate"/>
      </w:r>
      <w:r>
        <w:rPr>
          <w:rFonts w:cs="Times New Roman"/>
          <w:noProof/>
          <w:szCs w:val="24"/>
        </w:rPr>
        <w:t>(Cappellini &amp; Parsons, 2012)</w:t>
      </w:r>
      <w:r>
        <w:rPr>
          <w:rFonts w:cs="Times New Roman"/>
          <w:szCs w:val="24"/>
        </w:rPr>
        <w:fldChar w:fldCharType="end"/>
      </w:r>
      <w:r w:rsidR="00EE7077">
        <w:rPr>
          <w:rFonts w:cs="Times New Roman"/>
          <w:szCs w:val="24"/>
        </w:rPr>
        <w:t xml:space="preserve"> and a desire to preserve and maintain family relationships </w:t>
      </w:r>
      <w:r w:rsidRPr="004323BF">
        <w:rPr>
          <w:rFonts w:cs="Times New Roman"/>
          <w:szCs w:val="24"/>
        </w:rPr>
        <w:fldChar w:fldCharType="begin"/>
      </w:r>
      <w:r w:rsidRPr="004323BF">
        <w:rPr>
          <w:rFonts w:cs="Times New Roman"/>
          <w:szCs w:val="24"/>
        </w:rPr>
        <w:instrText xml:space="preserve"> ADDIN EN.CITE &lt;EndNote&gt;&lt;Cite&gt;&lt;Author&gt;Epp&lt;/Author&gt;&lt;Year&gt;2008&lt;/Year&gt;&lt;RecNum&gt;660&lt;/RecNum&gt;&lt;DisplayText&gt;(Epp &amp;amp; Price, 2008)&lt;/DisplayText&gt;&lt;record&gt;&lt;rec-number&gt;660&lt;/rec-number&gt;&lt;foreign-keys&gt;&lt;key app="EN" db-id="frww0z2r2fvf0ge0ssbxfda5ddv5derepafz" timestamp="0"&gt;660&lt;/key&gt;&lt;/foreign-keys&gt;&lt;ref-type name="Journal Article"&gt;17&lt;/ref-type&gt;&lt;contributors&gt;&lt;authors&gt;&lt;author&gt;Epp, Amber M.&lt;/author&gt;&lt;author&gt;Price, Linda L.&lt;/author&gt;&lt;/authors&gt;&lt;/contributors&gt;&lt;titles&gt;&lt;title&gt;Family Identity: A Framework of Identity Interplay in Consumption Practices&lt;/title&gt;&lt;secondary-title&gt;Journal of Consumer Research&lt;/secondary-title&gt;&lt;/titles&gt;&lt;periodical&gt;&lt;full-title&gt;Journal of Consumer Research&lt;/full-title&gt;&lt;/periodical&gt;&lt;pages&gt;50-70&lt;/pages&gt;&lt;volume&gt;35&lt;/volume&gt;&lt;number&gt;1&lt;/number&gt;&lt;keywords&gt;&lt;keyword&gt;CUSTOMER satisfaction&lt;/keyword&gt;&lt;keyword&gt;FAMILIES&lt;/keyword&gt;&lt;keyword&gt;HOUSEHOLDS&lt;/keyword&gt;&lt;keyword&gt;FAMILIES -- Economic aspects&lt;/keyword&gt;&lt;keyword&gt;CONSUMER research&lt;/keyword&gt;&lt;keyword&gt;DECISION making&lt;/keyword&gt;&lt;/keywords&gt;&lt;dates&gt;&lt;year&gt;2008&lt;/year&gt;&lt;/dates&gt;&lt;publisher&gt;Journal of Consumer Research, Inc.&lt;/publisher&gt;&lt;isbn&gt;00935301&lt;/isbn&gt;&lt;accession-num&gt;32511629&lt;/accession-num&gt;&lt;work-type&gt;Article&lt;/work-type&gt;&lt;urls&gt;&lt;related-urls&gt;&lt;url&gt;http://search.ebscohost.com/login.aspx?direct=true&amp;amp;db=ufh&amp;amp;AN=32511629&amp;amp;site=ehost-live&lt;/url&gt;&lt;/related-urls&gt;&lt;/urls&gt;&lt;remote-database-name&gt;ufh&lt;/remote-database-name&gt;&lt;remote-database-provider&gt;EBSCOhost&lt;/remote-database-provider&gt;&lt;/record&gt;&lt;/Cite&gt;&lt;/EndNote&gt;</w:instrText>
      </w:r>
      <w:r w:rsidRPr="004323BF">
        <w:rPr>
          <w:rFonts w:cs="Times New Roman"/>
          <w:szCs w:val="24"/>
        </w:rPr>
        <w:fldChar w:fldCharType="separate"/>
      </w:r>
      <w:r w:rsidRPr="004323BF">
        <w:rPr>
          <w:rFonts w:cs="Times New Roman"/>
          <w:noProof/>
          <w:szCs w:val="24"/>
        </w:rPr>
        <w:t>(Epp &amp; Price, 2008)</w:t>
      </w:r>
      <w:r w:rsidRPr="004323BF">
        <w:rPr>
          <w:rFonts w:cs="Times New Roman"/>
          <w:szCs w:val="24"/>
        </w:rPr>
        <w:fldChar w:fldCharType="end"/>
      </w:r>
      <w:r w:rsidRPr="004323BF">
        <w:rPr>
          <w:rFonts w:cs="Times New Roman"/>
          <w:szCs w:val="24"/>
        </w:rPr>
        <w:t xml:space="preserve">. </w:t>
      </w:r>
    </w:p>
    <w:p w14:paraId="572D2A44" w14:textId="77777777" w:rsidR="007B5888" w:rsidRDefault="00C25FA9" w:rsidP="007B5888">
      <w:pPr>
        <w:rPr>
          <w:rFonts w:cs="Times New Roman"/>
          <w:szCs w:val="24"/>
        </w:rPr>
      </w:pPr>
      <w:r>
        <w:rPr>
          <w:rFonts w:cs="Times New Roman"/>
          <w:szCs w:val="24"/>
        </w:rPr>
        <w:t xml:space="preserve">There was also a willingness </w:t>
      </w:r>
      <w:r w:rsidR="007B5888">
        <w:rPr>
          <w:rFonts w:cs="Times New Roman"/>
          <w:szCs w:val="24"/>
        </w:rPr>
        <w:t xml:space="preserve">to make some sacrifices in order to ensure that close others </w:t>
      </w:r>
      <w:r>
        <w:rPr>
          <w:rFonts w:cs="Times New Roman"/>
          <w:szCs w:val="24"/>
        </w:rPr>
        <w:t xml:space="preserve">were getting </w:t>
      </w:r>
      <w:r w:rsidR="007B5888">
        <w:rPr>
          <w:rFonts w:cs="Times New Roman"/>
          <w:szCs w:val="24"/>
        </w:rPr>
        <w:t xml:space="preserve">the attention they deserved. Stephanie was currently living in her mother’s house. Her mother had chosen to use energy-efficient lighting all over the house and although Stephanie was happy with this arrangement, she was actually contemplating to make the same choice when she would move to her own apartment. </w:t>
      </w:r>
    </w:p>
    <w:p w14:paraId="7ABB5262" w14:textId="77777777" w:rsidR="007B5888" w:rsidRPr="00700349" w:rsidRDefault="007B5888" w:rsidP="007B5888">
      <w:pPr>
        <w:spacing w:line="276" w:lineRule="auto"/>
        <w:jc w:val="center"/>
        <w:rPr>
          <w:rFonts w:cs="Times New Roman"/>
        </w:rPr>
      </w:pPr>
      <w:r>
        <w:rPr>
          <w:rFonts w:cs="Times New Roman"/>
          <w:i/>
        </w:rPr>
        <w:t xml:space="preserve">Stephanie: </w:t>
      </w:r>
      <w:r w:rsidRPr="007A5FB5">
        <w:rPr>
          <w:rFonts w:cs="Times New Roman"/>
          <w:i/>
        </w:rPr>
        <w:t>My mother get</w:t>
      </w:r>
      <w:r>
        <w:rPr>
          <w:rFonts w:cs="Times New Roman"/>
          <w:i/>
        </w:rPr>
        <w:t>s</w:t>
      </w:r>
      <w:r w:rsidRPr="007A5FB5">
        <w:rPr>
          <w:rFonts w:cs="Times New Roman"/>
          <w:i/>
        </w:rPr>
        <w:t xml:space="preserve"> light bulbs that conserve energy… so</w:t>
      </w:r>
      <w:r>
        <w:rPr>
          <w:rFonts w:cs="Times New Roman"/>
          <w:i/>
        </w:rPr>
        <w:t>,</w:t>
      </w:r>
      <w:r w:rsidRPr="007A5FB5">
        <w:rPr>
          <w:rFonts w:cs="Times New Roman"/>
          <w:i/>
        </w:rPr>
        <w:t xml:space="preserve"> when I live on my own, I will choose them too</w:t>
      </w:r>
      <w:r>
        <w:rPr>
          <w:rFonts w:cs="Times New Roman"/>
          <w:i/>
        </w:rPr>
        <w:t>. B</w:t>
      </w:r>
      <w:r w:rsidRPr="007A5FB5">
        <w:rPr>
          <w:rFonts w:cs="Times New Roman"/>
          <w:i/>
        </w:rPr>
        <w:t>ut it also depends on what the other person (my boyfriend) likes. I am used to it and I can wait for a few minutes (for the light bulbs to brighten up) but other people hate it.</w:t>
      </w:r>
    </w:p>
    <w:p w14:paraId="7F547814" w14:textId="77777777" w:rsidR="007B5888" w:rsidRDefault="007B5888" w:rsidP="007B5888">
      <w:pPr>
        <w:rPr>
          <w:rFonts w:cs="Times New Roman"/>
          <w:szCs w:val="24"/>
        </w:rPr>
      </w:pPr>
      <w:r>
        <w:rPr>
          <w:rFonts w:cs="Times New Roman"/>
          <w:szCs w:val="24"/>
        </w:rPr>
        <w:t xml:space="preserve">Stephanie was willing to conserve energy to act in a friendly fashion towards the environment but she also had to respect and listen to her boyfriend’s likes and needs. </w:t>
      </w:r>
      <w:r>
        <w:rPr>
          <w:rFonts w:cs="Times New Roman"/>
          <w:szCs w:val="24"/>
        </w:rPr>
        <w:lastRenderedPageBreak/>
        <w:t xml:space="preserve">She was aware of the importance of her environmentally friendly actions but she also knew that she may have to sacrifice a little in order to attend to the needs of her close other and maintain the wellbeing of her relationship with him. </w:t>
      </w:r>
    </w:p>
    <w:p w14:paraId="668F887B" w14:textId="69E0CF22" w:rsidR="007B5888" w:rsidRDefault="007B5888" w:rsidP="007B5888">
      <w:pPr>
        <w:rPr>
          <w:rFonts w:cs="Times New Roman"/>
          <w:szCs w:val="24"/>
        </w:rPr>
      </w:pPr>
      <w:r>
        <w:rPr>
          <w:rFonts w:cs="Times New Roman"/>
          <w:szCs w:val="24"/>
        </w:rPr>
        <w:t>Warren was also aware that he would need to mak</w:t>
      </w:r>
      <w:r w:rsidR="007770C4">
        <w:rPr>
          <w:rFonts w:cs="Times New Roman"/>
          <w:szCs w:val="24"/>
        </w:rPr>
        <w:t>e some sacrifice or, at least, make sure that he attended</w:t>
      </w:r>
      <w:r>
        <w:rPr>
          <w:rFonts w:cs="Times New Roman"/>
          <w:szCs w:val="24"/>
        </w:rPr>
        <w:t xml:space="preserve"> to his partner’s needs by attending opera performances. Although he admitted that he would not have attended these performances had he been on his own, he looked forward doing so in order to attend to his partner’s needs.</w:t>
      </w:r>
    </w:p>
    <w:p w14:paraId="2B73C235" w14:textId="2352E5CD" w:rsidR="007B5888" w:rsidRPr="001C4617" w:rsidRDefault="007B5888" w:rsidP="007B5888">
      <w:pPr>
        <w:spacing w:line="276" w:lineRule="auto"/>
        <w:jc w:val="center"/>
        <w:rPr>
          <w:rFonts w:cs="Times New Roman"/>
        </w:rPr>
      </w:pPr>
      <w:r>
        <w:rPr>
          <w:rFonts w:cs="Times New Roman"/>
          <w:i/>
        </w:rPr>
        <w:t>Warren:  I make job decisions and travel decisions and what not because he (his partner</w:t>
      </w:r>
      <w:r w:rsidR="00EE7077">
        <w:rPr>
          <w:rFonts w:cs="Times New Roman"/>
          <w:i/>
        </w:rPr>
        <w:t>)</w:t>
      </w:r>
      <w:r>
        <w:rPr>
          <w:rFonts w:cs="Times New Roman"/>
          <w:i/>
        </w:rPr>
        <w:t xml:space="preserve"> is a priority. For me, and so we like doing things together, we go to the opera, we have season tickets to the opera, and that is something that I would not do normally on my own. But he enjoys it and so I enjoy doing it with him. If it were</w:t>
      </w:r>
      <w:r w:rsidR="00611DA3">
        <w:rPr>
          <w:rFonts w:cs="Times New Roman"/>
          <w:i/>
        </w:rPr>
        <w:t xml:space="preserve"> only for</w:t>
      </w:r>
      <w:r>
        <w:rPr>
          <w:rFonts w:cs="Times New Roman"/>
          <w:i/>
        </w:rPr>
        <w:t xml:space="preserve"> me, I </w:t>
      </w:r>
      <w:r w:rsidRPr="0066166A">
        <w:rPr>
          <w:rFonts w:cs="Times New Roman"/>
          <w:i/>
        </w:rPr>
        <w:t>would probably not do that.</w:t>
      </w:r>
      <w:r>
        <w:rPr>
          <w:rFonts w:cs="Times New Roman"/>
          <w:i/>
        </w:rPr>
        <w:t xml:space="preserve"> But he likes it so I like it… we will go do those things together. </w:t>
      </w:r>
    </w:p>
    <w:p w14:paraId="12EE37D5" w14:textId="77777777" w:rsidR="007B5888" w:rsidRPr="004323BF" w:rsidRDefault="007B5888" w:rsidP="007B5888">
      <w:pPr>
        <w:rPr>
          <w:rFonts w:cs="Times New Roman"/>
          <w:szCs w:val="24"/>
        </w:rPr>
      </w:pPr>
      <w:r>
        <w:rPr>
          <w:rFonts w:cs="Times New Roman"/>
          <w:szCs w:val="24"/>
        </w:rPr>
        <w:t xml:space="preserve">Warren’s goal was to respond to his partner’s wishes and thus, looked like he was putting his partner’s wishes before his own. This attentiveness to their close other’s needs seemed to intensify </w:t>
      </w:r>
      <w:r w:rsidRPr="004323BF">
        <w:rPr>
          <w:rFonts w:cs="Times New Roman"/>
          <w:szCs w:val="24"/>
        </w:rPr>
        <w:t xml:space="preserve">when the </w:t>
      </w:r>
      <w:r>
        <w:rPr>
          <w:rFonts w:cs="Times New Roman"/>
          <w:szCs w:val="24"/>
        </w:rPr>
        <w:t xml:space="preserve">discussion focused on </w:t>
      </w:r>
      <w:r w:rsidRPr="004323BF">
        <w:rPr>
          <w:rFonts w:cs="Times New Roman"/>
          <w:szCs w:val="24"/>
        </w:rPr>
        <w:t>participants</w:t>
      </w:r>
      <w:r>
        <w:rPr>
          <w:rFonts w:cs="Times New Roman"/>
          <w:szCs w:val="24"/>
        </w:rPr>
        <w:t xml:space="preserve">’ experiences while </w:t>
      </w:r>
      <w:r w:rsidRPr="004323BF">
        <w:rPr>
          <w:rFonts w:cs="Times New Roman"/>
          <w:szCs w:val="24"/>
        </w:rPr>
        <w:t xml:space="preserve">shopping for them. </w:t>
      </w:r>
    </w:p>
    <w:p w14:paraId="57E0B248" w14:textId="77777777" w:rsidR="007B5888" w:rsidRPr="002C7C8F" w:rsidRDefault="007B5888" w:rsidP="007B5888">
      <w:pPr>
        <w:pStyle w:val="Heading3"/>
        <w:rPr>
          <w:rFonts w:cs="Times New Roman"/>
          <w:color w:val="5B9BD5" w:themeColor="accent1"/>
        </w:rPr>
      </w:pPr>
      <w:bookmarkStart w:id="160" w:name="_Toc492019718"/>
      <w:bookmarkStart w:id="161" w:name="_Toc386450286"/>
      <w:r>
        <w:rPr>
          <w:rFonts w:cs="Times New Roman"/>
        </w:rPr>
        <w:t>4.2.3</w:t>
      </w:r>
      <w:r w:rsidRPr="00751C02">
        <w:rPr>
          <w:rFonts w:cs="Times New Roman"/>
        </w:rPr>
        <w:t xml:space="preserve"> Attentive Listening</w:t>
      </w:r>
      <w:bookmarkEnd w:id="160"/>
      <w:bookmarkEnd w:id="161"/>
    </w:p>
    <w:p w14:paraId="62244E12" w14:textId="77777777" w:rsidR="007B5888" w:rsidRPr="004323BF" w:rsidRDefault="007B5888" w:rsidP="007B5888">
      <w:pPr>
        <w:rPr>
          <w:rFonts w:cs="Times New Roman"/>
          <w:szCs w:val="24"/>
        </w:rPr>
      </w:pPr>
      <w:r>
        <w:rPr>
          <w:rFonts w:cs="Times New Roman"/>
          <w:szCs w:val="24"/>
        </w:rPr>
        <w:t>For most of the participants, the most important part was</w:t>
      </w:r>
      <w:r w:rsidRPr="004323BF">
        <w:rPr>
          <w:rFonts w:cs="Times New Roman"/>
          <w:szCs w:val="24"/>
        </w:rPr>
        <w:t xml:space="preserve"> </w:t>
      </w:r>
      <w:r>
        <w:rPr>
          <w:rFonts w:cs="Times New Roman"/>
          <w:szCs w:val="24"/>
        </w:rPr>
        <w:t>listening</w:t>
      </w:r>
      <w:r w:rsidRPr="004323BF">
        <w:rPr>
          <w:rFonts w:cs="Times New Roman"/>
          <w:szCs w:val="24"/>
        </w:rPr>
        <w:t xml:space="preserve"> </w:t>
      </w:r>
      <w:r>
        <w:rPr>
          <w:rFonts w:cs="Times New Roman"/>
          <w:szCs w:val="24"/>
        </w:rPr>
        <w:t xml:space="preserve">carefully </w:t>
      </w:r>
      <w:r w:rsidRPr="004323BF">
        <w:rPr>
          <w:rFonts w:cs="Times New Roman"/>
          <w:szCs w:val="24"/>
        </w:rPr>
        <w:t>to what their</w:t>
      </w:r>
      <w:r>
        <w:rPr>
          <w:rFonts w:cs="Times New Roman"/>
          <w:szCs w:val="24"/>
        </w:rPr>
        <w:t xml:space="preserve"> close others, partners, </w:t>
      </w:r>
      <w:r w:rsidRPr="004323BF">
        <w:rPr>
          <w:rFonts w:cs="Times New Roman"/>
          <w:szCs w:val="24"/>
        </w:rPr>
        <w:t>children, friends and family</w:t>
      </w:r>
      <w:r>
        <w:rPr>
          <w:rFonts w:cs="Times New Roman"/>
          <w:szCs w:val="24"/>
        </w:rPr>
        <w:t xml:space="preserve"> members, </w:t>
      </w:r>
      <w:r w:rsidRPr="004323BF">
        <w:rPr>
          <w:rFonts w:cs="Times New Roman"/>
          <w:szCs w:val="24"/>
        </w:rPr>
        <w:t xml:space="preserve">expressed </w:t>
      </w:r>
      <w:r>
        <w:rPr>
          <w:rFonts w:cs="Times New Roman"/>
          <w:szCs w:val="24"/>
        </w:rPr>
        <w:t xml:space="preserve">about their </w:t>
      </w:r>
      <w:r w:rsidRPr="004323BF">
        <w:rPr>
          <w:rFonts w:cs="Times New Roman"/>
          <w:szCs w:val="24"/>
        </w:rPr>
        <w:t>need</w:t>
      </w:r>
      <w:r>
        <w:rPr>
          <w:rFonts w:cs="Times New Roman"/>
          <w:szCs w:val="24"/>
        </w:rPr>
        <w:t>s</w:t>
      </w:r>
      <w:r w:rsidRPr="004323BF">
        <w:rPr>
          <w:rFonts w:cs="Times New Roman"/>
          <w:szCs w:val="24"/>
        </w:rPr>
        <w:t xml:space="preserve"> and like</w:t>
      </w:r>
      <w:r>
        <w:rPr>
          <w:rFonts w:cs="Times New Roman"/>
          <w:szCs w:val="24"/>
        </w:rPr>
        <w:t>s</w:t>
      </w:r>
      <w:r w:rsidRPr="004323BF">
        <w:rPr>
          <w:rFonts w:cs="Times New Roman"/>
          <w:szCs w:val="24"/>
        </w:rPr>
        <w:t xml:space="preserve">. This </w:t>
      </w:r>
      <w:r>
        <w:rPr>
          <w:rFonts w:cs="Times New Roman"/>
          <w:szCs w:val="24"/>
        </w:rPr>
        <w:t>i</w:t>
      </w:r>
      <w:r w:rsidRPr="004323BF">
        <w:rPr>
          <w:rFonts w:cs="Times New Roman"/>
          <w:szCs w:val="24"/>
        </w:rPr>
        <w:t xml:space="preserve">s </w:t>
      </w:r>
      <w:r>
        <w:rPr>
          <w:rFonts w:cs="Times New Roman"/>
          <w:szCs w:val="24"/>
        </w:rPr>
        <w:t xml:space="preserve">what </w:t>
      </w:r>
      <w:r w:rsidRPr="004323BF">
        <w:rPr>
          <w:rFonts w:cs="Times New Roman"/>
          <w:szCs w:val="24"/>
        </w:rPr>
        <w:t>Selma Sevenhuijsen (1998) call</w:t>
      </w:r>
      <w:r>
        <w:rPr>
          <w:rFonts w:cs="Times New Roman"/>
          <w:szCs w:val="24"/>
        </w:rPr>
        <w:t>ed</w:t>
      </w:r>
      <w:r w:rsidRPr="004323BF">
        <w:rPr>
          <w:rFonts w:cs="Times New Roman"/>
          <w:szCs w:val="24"/>
        </w:rPr>
        <w:t xml:space="preserve"> </w:t>
      </w:r>
      <w:r w:rsidRPr="004323BF">
        <w:rPr>
          <w:rFonts w:cs="Times New Roman"/>
          <w:i/>
          <w:szCs w:val="24"/>
        </w:rPr>
        <w:t>‘attentive listening’.</w:t>
      </w:r>
      <w:r w:rsidRPr="004323BF">
        <w:rPr>
          <w:rFonts w:cs="Times New Roman"/>
          <w:szCs w:val="24"/>
        </w:rPr>
        <w:t xml:space="preserve"> S</w:t>
      </w:r>
      <w:r>
        <w:rPr>
          <w:rFonts w:cs="Times New Roman"/>
          <w:szCs w:val="24"/>
        </w:rPr>
        <w:t>he considered the activity of care as the</w:t>
      </w:r>
      <w:r w:rsidRPr="004323BF">
        <w:rPr>
          <w:rFonts w:cs="Times New Roman"/>
          <w:szCs w:val="24"/>
        </w:rPr>
        <w:t xml:space="preserve"> ability to </w:t>
      </w:r>
      <w:r w:rsidRPr="00EE60FB">
        <w:rPr>
          <w:rFonts w:cs="Times New Roman"/>
          <w:i/>
          <w:szCs w:val="24"/>
        </w:rPr>
        <w:t>‘see’</w:t>
      </w:r>
      <w:r w:rsidRPr="004323BF">
        <w:rPr>
          <w:rFonts w:cs="Times New Roman"/>
          <w:szCs w:val="24"/>
        </w:rPr>
        <w:t xml:space="preserve"> and </w:t>
      </w:r>
      <w:r w:rsidRPr="00F54071">
        <w:rPr>
          <w:rFonts w:cs="Times New Roman"/>
          <w:i/>
          <w:szCs w:val="24"/>
        </w:rPr>
        <w:t>‘hear’</w:t>
      </w:r>
      <w:r w:rsidRPr="004323BF">
        <w:rPr>
          <w:rFonts w:cs="Times New Roman"/>
          <w:szCs w:val="24"/>
        </w:rPr>
        <w:t xml:space="preserve"> </w:t>
      </w:r>
      <w:r>
        <w:rPr>
          <w:rFonts w:cs="Times New Roman"/>
          <w:szCs w:val="24"/>
        </w:rPr>
        <w:t>the needs of others and take</w:t>
      </w:r>
      <w:r w:rsidRPr="004323BF">
        <w:rPr>
          <w:rFonts w:cs="Times New Roman"/>
          <w:szCs w:val="24"/>
        </w:rPr>
        <w:t xml:space="preserve"> responsibility in meeting those needs </w:t>
      </w:r>
      <w:r w:rsidRPr="004323BF">
        <w:rPr>
          <w:rFonts w:cs="Times New Roman"/>
          <w:szCs w:val="24"/>
        </w:rPr>
        <w:fldChar w:fldCharType="begin"/>
      </w:r>
      <w:r w:rsidRPr="004323BF">
        <w:rPr>
          <w:rFonts w:cs="Times New Roman"/>
          <w:szCs w:val="24"/>
        </w:rPr>
        <w:instrText xml:space="preserve"> ADDIN EN.CITE &lt;EndNote&gt;&lt;Cite&gt;&lt;Author&gt;Sevenhuijsen&lt;/Author&gt;&lt;Year&gt;1998&lt;/Year&gt;&lt;RecNum&gt;810&lt;/RecNum&gt;&lt;DisplayText&gt;(Sevenhuijsen, 1998)&lt;/DisplayText&gt;&lt;record&gt;&lt;rec-number&gt;810&lt;/rec-number&gt;&lt;foreign-keys&gt;&lt;key app="EN" db-id="frww0z2r2fvf0ge0ssbxfda5ddv5derepafz" timestamp="1463676318"&gt;810&lt;/key&gt;&lt;/foreign-keys&gt;&lt;ref-type name="Book"&gt;6&lt;/ref-type&gt;&lt;contributors&gt;&lt;authors&gt;&lt;author&gt;Sevenhuijsen&lt;/author&gt;&lt;/authors&gt;&lt;/contributors&gt;&lt;titles&gt;&lt;title&gt;Citizenship and the ethics of care: Feminist considerations on justice, morality, and politics&lt;/title&gt;&lt;/titles&gt;&lt;dates&gt;&lt;year&gt;1998&lt;/year&gt;&lt;/dates&gt;&lt;publisher&gt;Psychology Press&lt;/publisher&gt;&lt;isbn&gt;0415170826&lt;/isbn&gt;&lt;urls&gt;&lt;/urls&gt;&lt;/record&gt;&lt;/Cite&gt;&lt;/EndNote&gt;</w:instrText>
      </w:r>
      <w:r w:rsidRPr="004323BF">
        <w:rPr>
          <w:rFonts w:cs="Times New Roman"/>
          <w:szCs w:val="24"/>
        </w:rPr>
        <w:fldChar w:fldCharType="separate"/>
      </w:r>
      <w:r w:rsidRPr="004323BF">
        <w:rPr>
          <w:rFonts w:cs="Times New Roman"/>
          <w:noProof/>
          <w:szCs w:val="24"/>
        </w:rPr>
        <w:t>(Sevenhuijsen, 1998)</w:t>
      </w:r>
      <w:r w:rsidRPr="004323BF">
        <w:rPr>
          <w:rFonts w:cs="Times New Roman"/>
          <w:szCs w:val="24"/>
        </w:rPr>
        <w:fldChar w:fldCharType="end"/>
      </w:r>
      <w:r w:rsidRPr="004323BF">
        <w:rPr>
          <w:rFonts w:cs="Times New Roman"/>
          <w:szCs w:val="24"/>
        </w:rPr>
        <w:t xml:space="preserve"> .  </w:t>
      </w:r>
    </w:p>
    <w:p w14:paraId="25D3E12E" w14:textId="3028134B" w:rsidR="007B5888" w:rsidRPr="004323BF" w:rsidRDefault="007B5888" w:rsidP="007B5888">
      <w:pPr>
        <w:rPr>
          <w:rFonts w:cs="Times New Roman"/>
          <w:i/>
        </w:rPr>
      </w:pPr>
      <w:r>
        <w:rPr>
          <w:rFonts w:cs="Times New Roman"/>
          <w:szCs w:val="24"/>
        </w:rPr>
        <w:t xml:space="preserve">Careful listening empowered </w:t>
      </w:r>
      <w:r w:rsidR="00D83670">
        <w:rPr>
          <w:rFonts w:cs="Times New Roman"/>
          <w:szCs w:val="24"/>
        </w:rPr>
        <w:t xml:space="preserve">the looking after </w:t>
      </w:r>
      <w:r w:rsidRPr="004323BF">
        <w:rPr>
          <w:rFonts w:cs="Times New Roman"/>
          <w:szCs w:val="24"/>
        </w:rPr>
        <w:t xml:space="preserve">close others </w:t>
      </w:r>
      <w:r>
        <w:rPr>
          <w:rFonts w:cs="Times New Roman"/>
          <w:szCs w:val="24"/>
        </w:rPr>
        <w:t xml:space="preserve">and </w:t>
      </w:r>
      <w:r w:rsidR="00D83670">
        <w:rPr>
          <w:rFonts w:cs="Times New Roman"/>
          <w:szCs w:val="24"/>
        </w:rPr>
        <w:t xml:space="preserve">attempt to satisfy their needs and what </w:t>
      </w:r>
      <w:r>
        <w:rPr>
          <w:rFonts w:cs="Times New Roman"/>
          <w:szCs w:val="24"/>
        </w:rPr>
        <w:t xml:space="preserve">they </w:t>
      </w:r>
      <w:r w:rsidRPr="004323BF">
        <w:rPr>
          <w:rFonts w:cs="Times New Roman"/>
          <w:szCs w:val="24"/>
        </w:rPr>
        <w:t>really want</w:t>
      </w:r>
      <w:r>
        <w:rPr>
          <w:rFonts w:cs="Times New Roman"/>
          <w:szCs w:val="24"/>
        </w:rPr>
        <w:t>ed</w:t>
      </w:r>
      <w:r w:rsidRPr="004323BF">
        <w:rPr>
          <w:rFonts w:cs="Times New Roman"/>
          <w:szCs w:val="24"/>
        </w:rPr>
        <w:t>. This attentive listening is what Rola</w:t>
      </w:r>
      <w:r>
        <w:rPr>
          <w:rFonts w:cs="Times New Roman"/>
          <w:szCs w:val="24"/>
        </w:rPr>
        <w:t xml:space="preserve">ndo </w:t>
      </w:r>
      <w:r w:rsidR="00556802">
        <w:rPr>
          <w:rFonts w:cs="Times New Roman"/>
          <w:szCs w:val="24"/>
        </w:rPr>
        <w:lastRenderedPageBreak/>
        <w:t>described</w:t>
      </w:r>
      <w:r>
        <w:rPr>
          <w:rFonts w:cs="Times New Roman"/>
          <w:szCs w:val="24"/>
        </w:rPr>
        <w:t xml:space="preserve"> </w:t>
      </w:r>
      <w:r w:rsidRPr="004323BF">
        <w:rPr>
          <w:rFonts w:cs="Times New Roman"/>
          <w:szCs w:val="24"/>
        </w:rPr>
        <w:t>‘</w:t>
      </w:r>
      <w:r w:rsidRPr="004323BF">
        <w:rPr>
          <w:rFonts w:cs="Times New Roman"/>
          <w:i/>
          <w:szCs w:val="24"/>
        </w:rPr>
        <w:t>it is like he (</w:t>
      </w:r>
      <w:r>
        <w:rPr>
          <w:rFonts w:cs="Times New Roman"/>
          <w:i/>
          <w:szCs w:val="24"/>
        </w:rPr>
        <w:t xml:space="preserve">his </w:t>
      </w:r>
      <w:r w:rsidRPr="004323BF">
        <w:rPr>
          <w:rFonts w:cs="Times New Roman"/>
          <w:i/>
          <w:szCs w:val="24"/>
        </w:rPr>
        <w:t>husband) is giving me his wish list’</w:t>
      </w:r>
      <w:r w:rsidRPr="004323BF">
        <w:rPr>
          <w:rFonts w:cs="Times New Roman"/>
          <w:szCs w:val="24"/>
        </w:rPr>
        <w:t xml:space="preserve">. This vigilant and conscientious attentiveness </w:t>
      </w:r>
      <w:r>
        <w:rPr>
          <w:rFonts w:cs="Times New Roman"/>
          <w:szCs w:val="24"/>
        </w:rPr>
        <w:t xml:space="preserve">to </w:t>
      </w:r>
      <w:r w:rsidRPr="004323BF">
        <w:rPr>
          <w:rFonts w:cs="Times New Roman"/>
          <w:szCs w:val="24"/>
        </w:rPr>
        <w:t xml:space="preserve">understanding and taking care of the other person’s wishes </w:t>
      </w:r>
      <w:r w:rsidR="00556802">
        <w:rPr>
          <w:rFonts w:cs="Times New Roman"/>
          <w:szCs w:val="24"/>
        </w:rPr>
        <w:t xml:space="preserve">was </w:t>
      </w:r>
      <w:r w:rsidRPr="004323BF">
        <w:rPr>
          <w:rFonts w:cs="Times New Roman"/>
          <w:szCs w:val="24"/>
        </w:rPr>
        <w:t>what g</w:t>
      </w:r>
      <w:r>
        <w:rPr>
          <w:rFonts w:cs="Times New Roman"/>
          <w:szCs w:val="24"/>
        </w:rPr>
        <w:t xml:space="preserve">ave </w:t>
      </w:r>
      <w:r w:rsidRPr="004323BF">
        <w:rPr>
          <w:rFonts w:cs="Times New Roman"/>
          <w:szCs w:val="24"/>
        </w:rPr>
        <w:t>them gratification especially when the other person</w:t>
      </w:r>
      <w:r>
        <w:rPr>
          <w:rFonts w:cs="Times New Roman"/>
          <w:szCs w:val="24"/>
        </w:rPr>
        <w:t xml:space="preserve"> expressed </w:t>
      </w:r>
      <w:r w:rsidRPr="004323BF">
        <w:rPr>
          <w:rFonts w:cs="Times New Roman"/>
          <w:szCs w:val="24"/>
        </w:rPr>
        <w:t>satisfaction with their choice</w:t>
      </w:r>
      <w:r>
        <w:rPr>
          <w:rFonts w:cs="Times New Roman"/>
          <w:szCs w:val="24"/>
        </w:rPr>
        <w:t>s</w:t>
      </w:r>
      <w:r w:rsidRPr="004323BF">
        <w:rPr>
          <w:rFonts w:cs="Times New Roman"/>
          <w:szCs w:val="24"/>
        </w:rPr>
        <w:t xml:space="preserve">. </w:t>
      </w:r>
      <w:r>
        <w:rPr>
          <w:rFonts w:cs="Times New Roman"/>
          <w:szCs w:val="24"/>
        </w:rPr>
        <w:t xml:space="preserve">The others acknowledged that </w:t>
      </w:r>
      <w:r w:rsidRPr="004323BF">
        <w:rPr>
          <w:rFonts w:cs="Times New Roman"/>
          <w:szCs w:val="24"/>
        </w:rPr>
        <w:t>they ha</w:t>
      </w:r>
      <w:r>
        <w:rPr>
          <w:rFonts w:cs="Times New Roman"/>
          <w:szCs w:val="24"/>
        </w:rPr>
        <w:t xml:space="preserve">d been the object of the participants’ caring attention and had accepted it. </w:t>
      </w:r>
    </w:p>
    <w:p w14:paraId="4C7276FB" w14:textId="77777777" w:rsidR="007B5888" w:rsidRDefault="007B5888" w:rsidP="007B5888">
      <w:pPr>
        <w:rPr>
          <w:rFonts w:cs="Times New Roman"/>
          <w:szCs w:val="24"/>
        </w:rPr>
      </w:pPr>
      <w:r>
        <w:rPr>
          <w:rFonts w:cs="Times New Roman"/>
          <w:szCs w:val="24"/>
        </w:rPr>
        <w:t>For instance, Sarah discussed</w:t>
      </w:r>
      <w:r w:rsidRPr="004323BF">
        <w:rPr>
          <w:rFonts w:cs="Times New Roman"/>
          <w:szCs w:val="24"/>
        </w:rPr>
        <w:t xml:space="preserve"> her son in-law</w:t>
      </w:r>
      <w:r>
        <w:rPr>
          <w:rFonts w:cs="Times New Roman"/>
          <w:szCs w:val="24"/>
        </w:rPr>
        <w:t>,</w:t>
      </w:r>
      <w:r w:rsidRPr="004323BF">
        <w:rPr>
          <w:rFonts w:cs="Times New Roman"/>
          <w:szCs w:val="24"/>
        </w:rPr>
        <w:t xml:space="preserve"> who </w:t>
      </w:r>
      <w:r>
        <w:rPr>
          <w:rFonts w:cs="Times New Roman"/>
          <w:szCs w:val="24"/>
        </w:rPr>
        <w:t>refused to wear anything that was</w:t>
      </w:r>
      <w:r w:rsidRPr="004323BF">
        <w:rPr>
          <w:rFonts w:cs="Times New Roman"/>
          <w:szCs w:val="24"/>
        </w:rPr>
        <w:t xml:space="preserve"> made in China and who made her more conscious about her consumpt</w:t>
      </w:r>
      <w:r>
        <w:rPr>
          <w:rFonts w:cs="Times New Roman"/>
          <w:szCs w:val="24"/>
        </w:rPr>
        <w:t>ion choices. Although she avoided</w:t>
      </w:r>
      <w:r w:rsidRPr="004323BF">
        <w:rPr>
          <w:rFonts w:cs="Times New Roman"/>
          <w:szCs w:val="24"/>
        </w:rPr>
        <w:t xml:space="preserve"> any products made in China </w:t>
      </w:r>
      <w:r>
        <w:rPr>
          <w:rFonts w:cs="Times New Roman"/>
          <w:szCs w:val="24"/>
        </w:rPr>
        <w:t xml:space="preserve">because she felt </w:t>
      </w:r>
      <w:r w:rsidRPr="004323BF">
        <w:rPr>
          <w:rFonts w:cs="Times New Roman"/>
          <w:szCs w:val="24"/>
        </w:rPr>
        <w:t xml:space="preserve">pressured by </w:t>
      </w:r>
      <w:r>
        <w:rPr>
          <w:rFonts w:cs="Times New Roman"/>
          <w:szCs w:val="24"/>
        </w:rPr>
        <w:t xml:space="preserve">him </w:t>
      </w:r>
      <w:r w:rsidRPr="004323BF">
        <w:rPr>
          <w:rFonts w:cs="Times New Roman"/>
          <w:szCs w:val="24"/>
        </w:rPr>
        <w:fldChar w:fldCharType="begin"/>
      </w:r>
      <w:r w:rsidRPr="004323BF">
        <w:rPr>
          <w:rFonts w:cs="Times New Roman"/>
          <w:szCs w:val="24"/>
        </w:rPr>
        <w:instrText xml:space="preserve"> ADDIN EN.CITE &lt;EndNote&gt;&lt;Cite&gt;&lt;Author&gt;Lawlor&lt;/Author&gt;&lt;Year&gt;2011&lt;/Year&gt;&lt;RecNum&gt;950&lt;/RecNum&gt;&lt;DisplayText&gt;(Lawlor &amp;amp; Prothero, 2011)&lt;/DisplayText&gt;&lt;record&gt;&lt;rec-number&gt;950&lt;/rec-number&gt;&lt;foreign-keys&gt;&lt;key app="EN" db-id="frww0z2r2fvf0ge0ssbxfda5ddv5derepafz" timestamp="1491819040"&gt;950&lt;/key&gt;&lt;/foreign-keys&gt;&lt;ref-type name="Journal Article"&gt;17&lt;/ref-type&gt;&lt;contributors&gt;&lt;authors&gt;&lt;author&gt;Lawlor, Margaret-Anne&lt;/author&gt;&lt;author&gt;Prothero, Andrea&lt;/author&gt;&lt;/authors&gt;&lt;/contributors&gt;&lt;titles&gt;&lt;title&gt;Pester power – A battle of wills between children and their parents&lt;/title&gt;&lt;secondary-title&gt;Journal of Marketing Management&lt;/secondary-title&gt;&lt;/titles&gt;&lt;periodical&gt;&lt;full-title&gt;Journal of Marketing Management&lt;/full-title&gt;&lt;/periodical&gt;&lt;pages&gt;561-581&lt;/pages&gt;&lt;volume&gt;27&lt;/volume&gt;&lt;number&gt;5-6&lt;/number&gt;&lt;keywords&gt;&lt;keyword&gt;Children&lt;/keyword&gt;&lt;keyword&gt;Consumer Socialisation&lt;/keyword&gt;&lt;keyword&gt;Pester Power&lt;/keyword&gt;&lt;keyword&gt;Influence Strategies&lt;/keyword&gt;&lt;/keywords&gt;&lt;dates&gt;&lt;year&gt;2011&lt;/year&gt;&lt;/dates&gt;&lt;publisher&gt;Taylor &amp;amp; Francis&lt;/publisher&gt;&lt;isbn&gt;0267-257X&lt;/isbn&gt;&lt;urls&gt;&lt;/urls&gt;&lt;electronic-resource-num&gt;10.1080/0267257X.2010.495281&lt;/electronic-resource-num&gt;&lt;/record&gt;&lt;/Cite&gt;&lt;/EndNote&gt;</w:instrText>
      </w:r>
      <w:r w:rsidRPr="004323BF">
        <w:rPr>
          <w:rFonts w:cs="Times New Roman"/>
          <w:szCs w:val="24"/>
        </w:rPr>
        <w:fldChar w:fldCharType="separate"/>
      </w:r>
      <w:r w:rsidRPr="004323BF">
        <w:rPr>
          <w:rFonts w:cs="Times New Roman"/>
          <w:noProof/>
          <w:szCs w:val="24"/>
        </w:rPr>
        <w:t>(Lawlor &amp; Prothero, 2011)</w:t>
      </w:r>
      <w:r w:rsidRPr="004323BF">
        <w:rPr>
          <w:rFonts w:cs="Times New Roman"/>
          <w:szCs w:val="24"/>
        </w:rPr>
        <w:fldChar w:fldCharType="end"/>
      </w:r>
      <w:r>
        <w:rPr>
          <w:rFonts w:cs="Times New Roman"/>
          <w:szCs w:val="24"/>
        </w:rPr>
        <w:t>, when it came</w:t>
      </w:r>
      <w:r w:rsidRPr="004323BF">
        <w:rPr>
          <w:rFonts w:cs="Times New Roman"/>
          <w:szCs w:val="24"/>
        </w:rPr>
        <w:t xml:space="preserve"> to buying something for somebody else, she </w:t>
      </w:r>
      <w:r>
        <w:rPr>
          <w:rFonts w:cs="Times New Roman"/>
          <w:szCs w:val="24"/>
        </w:rPr>
        <w:t xml:space="preserve">insisted she would </w:t>
      </w:r>
      <w:r w:rsidRPr="004323BF">
        <w:rPr>
          <w:rFonts w:cs="Times New Roman"/>
          <w:szCs w:val="24"/>
        </w:rPr>
        <w:t xml:space="preserve">always look </w:t>
      </w:r>
      <w:r>
        <w:rPr>
          <w:rFonts w:cs="Times New Roman"/>
          <w:szCs w:val="24"/>
        </w:rPr>
        <w:t xml:space="preserve">to </w:t>
      </w:r>
      <w:r w:rsidRPr="004323BF">
        <w:rPr>
          <w:rFonts w:cs="Times New Roman"/>
          <w:szCs w:val="24"/>
        </w:rPr>
        <w:t xml:space="preserve">satisfy their needs and not her own.  </w:t>
      </w:r>
    </w:p>
    <w:p w14:paraId="5E4B49C8" w14:textId="77777777" w:rsidR="007B5888" w:rsidRDefault="007B5888" w:rsidP="007B5888">
      <w:pPr>
        <w:spacing w:line="276" w:lineRule="auto"/>
        <w:jc w:val="center"/>
        <w:rPr>
          <w:rFonts w:cs="Times New Roman"/>
          <w:i/>
        </w:rPr>
      </w:pPr>
      <w:r>
        <w:rPr>
          <w:rFonts w:cs="Times New Roman"/>
          <w:i/>
        </w:rPr>
        <w:t xml:space="preserve"> Interviewer:  When you buy gifts for your children or for other people, for your friends, how do you go about that?</w:t>
      </w:r>
    </w:p>
    <w:p w14:paraId="095A6C41" w14:textId="77777777" w:rsidR="007B5888" w:rsidRPr="00843575" w:rsidRDefault="007B5888" w:rsidP="007B5888">
      <w:pPr>
        <w:spacing w:line="276" w:lineRule="auto"/>
        <w:jc w:val="center"/>
        <w:rPr>
          <w:rFonts w:cs="Times New Roman"/>
          <w:i/>
        </w:rPr>
      </w:pPr>
      <w:r>
        <w:rPr>
          <w:rFonts w:cs="Times New Roman"/>
          <w:i/>
        </w:rPr>
        <w:t>Sarah: My son-in-law is crazy. I bought him a cashmere sweater, this is about five years ago,</w:t>
      </w:r>
      <w:r w:rsidR="006F22C8">
        <w:rPr>
          <w:rFonts w:cs="Times New Roman"/>
          <w:i/>
        </w:rPr>
        <w:t xml:space="preserve"> or</w:t>
      </w:r>
      <w:r>
        <w:rPr>
          <w:rFonts w:cs="Times New Roman"/>
          <w:i/>
        </w:rPr>
        <w:t xml:space="preserve"> six years ago from J. Crew for Hanukkah and he returned it because it was made in China. He does not wear Chinese products. So that is what made</w:t>
      </w:r>
      <w:r w:rsidR="006F22C8">
        <w:rPr>
          <w:rFonts w:cs="Times New Roman"/>
          <w:i/>
        </w:rPr>
        <w:t xml:space="preserve"> me</w:t>
      </w:r>
      <w:r>
        <w:rPr>
          <w:rFonts w:cs="Times New Roman"/>
          <w:i/>
        </w:rPr>
        <w:t xml:space="preserve"> more conscious. If I go to Jose and Rob’s I will bring them a bottle of wine. My girlfriend, Diane, who is coming tonight, she drinks Prosecco. So I will bring her Prosecco or something else that she might like because I have known her since college, you know, so I try and buy something that I know people are going to like. </w:t>
      </w:r>
      <w:r w:rsidRPr="004323BF">
        <w:rPr>
          <w:rFonts w:cs="Times New Roman"/>
          <w:i/>
        </w:rPr>
        <w:t>I would buy what they want, not what I wanted</w:t>
      </w:r>
      <w:r>
        <w:rPr>
          <w:rFonts w:cs="Times New Roman"/>
          <w:i/>
        </w:rPr>
        <w:t>,</w:t>
      </w:r>
      <w:r w:rsidRPr="004323BF">
        <w:rPr>
          <w:rFonts w:cs="Times New Roman"/>
          <w:i/>
        </w:rPr>
        <w:t xml:space="preserve"> because that is what the gift is all about, right? </w:t>
      </w:r>
      <w:r>
        <w:rPr>
          <w:rFonts w:cs="Times New Roman"/>
          <w:i/>
        </w:rPr>
        <w:t xml:space="preserve">I think a gift is giving </w:t>
      </w:r>
      <w:r w:rsidRPr="004323BF">
        <w:rPr>
          <w:rFonts w:cs="Times New Roman"/>
          <w:i/>
        </w:rPr>
        <w:t>somebody what they want, not what you want to give them.</w:t>
      </w:r>
    </w:p>
    <w:p w14:paraId="6CF7B0FC" w14:textId="77777777" w:rsidR="007B5888" w:rsidRDefault="007B5888" w:rsidP="007B5888">
      <w:pPr>
        <w:rPr>
          <w:rFonts w:cs="Times New Roman"/>
          <w:szCs w:val="24"/>
        </w:rPr>
      </w:pPr>
      <w:r>
        <w:rPr>
          <w:rFonts w:cs="Times New Roman"/>
          <w:szCs w:val="24"/>
        </w:rPr>
        <w:t xml:space="preserve">For Sarah, it was </w:t>
      </w:r>
      <w:r w:rsidRPr="004323BF">
        <w:rPr>
          <w:rFonts w:cs="Times New Roman"/>
          <w:szCs w:val="24"/>
        </w:rPr>
        <w:t xml:space="preserve">very important to respond </w:t>
      </w:r>
      <w:r>
        <w:rPr>
          <w:rFonts w:cs="Times New Roman"/>
          <w:szCs w:val="24"/>
        </w:rPr>
        <w:t xml:space="preserve">and attend to her close </w:t>
      </w:r>
      <w:r w:rsidRPr="004323BF">
        <w:rPr>
          <w:rFonts w:cs="Times New Roman"/>
          <w:szCs w:val="24"/>
        </w:rPr>
        <w:t>others</w:t>
      </w:r>
      <w:r>
        <w:rPr>
          <w:rFonts w:cs="Times New Roman"/>
          <w:szCs w:val="24"/>
        </w:rPr>
        <w:t>’</w:t>
      </w:r>
      <w:r w:rsidRPr="004323BF">
        <w:rPr>
          <w:rFonts w:cs="Times New Roman"/>
          <w:szCs w:val="24"/>
        </w:rPr>
        <w:t xml:space="preserve"> needs without imposing her own likes or dislikes</w:t>
      </w:r>
      <w:r>
        <w:rPr>
          <w:rFonts w:cs="Times New Roman"/>
          <w:szCs w:val="24"/>
        </w:rPr>
        <w:t xml:space="preserve">, which would have entailed </w:t>
      </w:r>
      <w:r w:rsidRPr="004323BF">
        <w:rPr>
          <w:rFonts w:cs="Times New Roman"/>
          <w:szCs w:val="24"/>
        </w:rPr>
        <w:t xml:space="preserve">failing to look after and </w:t>
      </w:r>
      <w:r>
        <w:rPr>
          <w:rFonts w:cs="Times New Roman"/>
          <w:szCs w:val="24"/>
        </w:rPr>
        <w:t xml:space="preserve">to take care of their wishes and, thus </w:t>
      </w:r>
      <w:r w:rsidRPr="004323BF">
        <w:rPr>
          <w:rFonts w:cs="Times New Roman"/>
          <w:szCs w:val="24"/>
        </w:rPr>
        <w:t>please her friends</w:t>
      </w:r>
      <w:r>
        <w:rPr>
          <w:rFonts w:cs="Times New Roman"/>
          <w:szCs w:val="24"/>
        </w:rPr>
        <w:t>.</w:t>
      </w:r>
    </w:p>
    <w:p w14:paraId="754D964D" w14:textId="77777777" w:rsidR="007B5888" w:rsidRPr="004323BF" w:rsidRDefault="006F22C8" w:rsidP="007B5888">
      <w:pPr>
        <w:rPr>
          <w:rFonts w:cs="Times New Roman"/>
          <w:szCs w:val="24"/>
        </w:rPr>
      </w:pPr>
      <w:r>
        <w:rPr>
          <w:rFonts w:cs="Times New Roman"/>
          <w:szCs w:val="24"/>
        </w:rPr>
        <w:t>A g</w:t>
      </w:r>
      <w:r w:rsidR="007B5888">
        <w:rPr>
          <w:rFonts w:cs="Times New Roman"/>
          <w:szCs w:val="24"/>
        </w:rPr>
        <w:t xml:space="preserve">ift seems to be a </w:t>
      </w:r>
      <w:r w:rsidR="007B5888" w:rsidRPr="004323BF">
        <w:rPr>
          <w:rFonts w:cs="Times New Roman"/>
          <w:szCs w:val="24"/>
        </w:rPr>
        <w:t xml:space="preserve">way </w:t>
      </w:r>
      <w:r w:rsidR="007B5888">
        <w:rPr>
          <w:rFonts w:cs="Times New Roman"/>
          <w:szCs w:val="24"/>
        </w:rPr>
        <w:t xml:space="preserve">to say thank you, show </w:t>
      </w:r>
      <w:r w:rsidR="007B5888" w:rsidRPr="004323BF">
        <w:rPr>
          <w:rFonts w:cs="Times New Roman"/>
          <w:szCs w:val="24"/>
        </w:rPr>
        <w:t xml:space="preserve">appreciation, and a way to exhibit what </w:t>
      </w:r>
      <w:r w:rsidR="007B5888">
        <w:rPr>
          <w:rFonts w:cs="Times New Roman"/>
          <w:szCs w:val="24"/>
        </w:rPr>
        <w:t xml:space="preserve">one thought of another. It </w:t>
      </w:r>
      <w:r>
        <w:rPr>
          <w:rFonts w:cs="Times New Roman"/>
          <w:szCs w:val="24"/>
        </w:rPr>
        <w:t xml:space="preserve">is also </w:t>
      </w:r>
      <w:r w:rsidR="007B5888">
        <w:rPr>
          <w:rFonts w:cs="Times New Roman"/>
          <w:szCs w:val="24"/>
        </w:rPr>
        <w:t xml:space="preserve">an </w:t>
      </w:r>
      <w:r w:rsidR="007B5888" w:rsidRPr="004323BF">
        <w:rPr>
          <w:rFonts w:cs="Times New Roman"/>
          <w:szCs w:val="24"/>
        </w:rPr>
        <w:t xml:space="preserve">expression of thoughtfulness, </w:t>
      </w:r>
      <w:r w:rsidR="007B5888">
        <w:rPr>
          <w:rFonts w:cs="Times New Roman"/>
          <w:szCs w:val="24"/>
        </w:rPr>
        <w:t>and a way to articulate</w:t>
      </w:r>
      <w:r w:rsidR="007B5888" w:rsidRPr="004323BF">
        <w:rPr>
          <w:rFonts w:cs="Times New Roman"/>
          <w:szCs w:val="24"/>
        </w:rPr>
        <w:t xml:space="preserve"> </w:t>
      </w:r>
      <w:r w:rsidR="007B5888">
        <w:rPr>
          <w:rFonts w:cs="Times New Roman"/>
          <w:szCs w:val="24"/>
        </w:rPr>
        <w:t xml:space="preserve">one’s </w:t>
      </w:r>
      <w:r w:rsidR="007B5888" w:rsidRPr="004323BF">
        <w:rPr>
          <w:rFonts w:cs="Times New Roman"/>
          <w:szCs w:val="24"/>
        </w:rPr>
        <w:t xml:space="preserve">awareness of the presence of the other person, </w:t>
      </w:r>
      <w:r w:rsidR="007B5888">
        <w:rPr>
          <w:rFonts w:cs="Times New Roman"/>
          <w:szCs w:val="24"/>
        </w:rPr>
        <w:t xml:space="preserve">a possible </w:t>
      </w:r>
      <w:r w:rsidR="007B5888" w:rsidRPr="004323BF">
        <w:rPr>
          <w:rFonts w:cs="Times New Roman"/>
          <w:szCs w:val="24"/>
        </w:rPr>
        <w:lastRenderedPageBreak/>
        <w:t>manifestation and acknowledgement of their relation</w:t>
      </w:r>
      <w:r w:rsidR="007B5888">
        <w:rPr>
          <w:rFonts w:cs="Times New Roman"/>
          <w:szCs w:val="24"/>
        </w:rPr>
        <w:t xml:space="preserve">ship </w:t>
      </w:r>
      <w:r w:rsidR="007B5888">
        <w:rPr>
          <w:rFonts w:cs="Times New Roman"/>
          <w:szCs w:val="24"/>
        </w:rPr>
        <w:fldChar w:fldCharType="begin"/>
      </w:r>
      <w:r w:rsidR="007B5888">
        <w:rPr>
          <w:rFonts w:cs="Times New Roman"/>
          <w:szCs w:val="24"/>
        </w:rPr>
        <w:instrText xml:space="preserve"> ADDIN EN.CITE &lt;EndNote&gt;&lt;Cite&gt;&lt;Author&gt;Mauss&lt;/Author&gt;&lt;Year&gt;1990&lt;/Year&gt;&lt;RecNum&gt;1220&lt;/RecNum&gt;&lt;DisplayText&gt;(Mauss, 1990)&lt;/DisplayText&gt;&lt;record&gt;&lt;rec-number&gt;1220&lt;/rec-number&gt;&lt;foreign-keys&gt;&lt;key app="EN" db-id="frww0z2r2fvf0ge0ssbxfda5ddv5derepafz" timestamp="1501488657"&gt;1220&lt;/key&gt;&lt;/foreign-keys&gt;&lt;ref-type name="Book"&gt;6&lt;/ref-type&gt;&lt;contributors&gt;&lt;authors&gt;&lt;author&gt;Mauss, Marcel&lt;/author&gt;&lt;/authors&gt;&lt;secondary-authors&gt;&lt;author&gt;Halls, W. D.&lt;/author&gt;&lt;author&gt;Douglas, Mary&lt;/author&gt;&lt;/secondary-authors&gt;&lt;/contributors&gt;&lt;titles&gt;&lt;title&gt;The gift : the form and reason for exchange in archaic societies&lt;/title&gt;&lt;/titles&gt;&lt;keywords&gt;&lt;keyword&gt;Social structure&lt;/keyword&gt;&lt;/keywords&gt;&lt;dates&gt;&lt;year&gt;1990&lt;/year&gt;&lt;/dates&gt;&lt;pub-location&gt;London&lt;/pub-location&gt;&lt;publisher&gt;London : Routledge&lt;/publisher&gt;&lt;urls&gt;&lt;/urls&gt;&lt;/record&gt;&lt;/Cite&gt;&lt;/EndNote&gt;</w:instrText>
      </w:r>
      <w:r w:rsidR="007B5888">
        <w:rPr>
          <w:rFonts w:cs="Times New Roman"/>
          <w:szCs w:val="24"/>
        </w:rPr>
        <w:fldChar w:fldCharType="separate"/>
      </w:r>
      <w:r w:rsidR="007B5888">
        <w:rPr>
          <w:rFonts w:cs="Times New Roman"/>
          <w:noProof/>
          <w:szCs w:val="24"/>
        </w:rPr>
        <w:t>(Mauss, 1990)</w:t>
      </w:r>
      <w:r w:rsidR="007B5888">
        <w:rPr>
          <w:rFonts w:cs="Times New Roman"/>
          <w:szCs w:val="24"/>
        </w:rPr>
        <w:fldChar w:fldCharType="end"/>
      </w:r>
      <w:r w:rsidR="007B5888">
        <w:rPr>
          <w:rFonts w:cs="Times New Roman"/>
          <w:szCs w:val="24"/>
        </w:rPr>
        <w:t xml:space="preserve">. It implies, that there is a need to acknowledge </w:t>
      </w:r>
      <w:r w:rsidR="007B5888" w:rsidRPr="004323BF">
        <w:rPr>
          <w:rFonts w:cs="Times New Roman"/>
          <w:szCs w:val="24"/>
        </w:rPr>
        <w:t xml:space="preserve">and thank </w:t>
      </w:r>
      <w:r w:rsidR="007B5888">
        <w:rPr>
          <w:rFonts w:cs="Times New Roman"/>
          <w:szCs w:val="24"/>
        </w:rPr>
        <w:t>close others a</w:t>
      </w:r>
      <w:r w:rsidR="007B5888" w:rsidRPr="004323BF">
        <w:rPr>
          <w:rFonts w:cs="Times New Roman"/>
          <w:szCs w:val="24"/>
        </w:rPr>
        <w:t>s a form of reciprocity for the kind of the relationship</w:t>
      </w:r>
      <w:r w:rsidR="007B5888">
        <w:rPr>
          <w:rFonts w:cs="Times New Roman"/>
          <w:szCs w:val="24"/>
        </w:rPr>
        <w:t xml:space="preserve">s one has with them. For instance, David affirmed that it was important to show his </w:t>
      </w:r>
      <w:r w:rsidR="007B5888" w:rsidRPr="004323BF">
        <w:rPr>
          <w:rFonts w:cs="Times New Roman"/>
          <w:szCs w:val="24"/>
        </w:rPr>
        <w:t xml:space="preserve">appreciation by listening and responding to what </w:t>
      </w:r>
      <w:r w:rsidR="007B5888">
        <w:rPr>
          <w:rFonts w:cs="Times New Roman"/>
          <w:szCs w:val="24"/>
        </w:rPr>
        <w:t>his close others</w:t>
      </w:r>
      <w:r w:rsidR="007B5888" w:rsidRPr="004323BF">
        <w:rPr>
          <w:rFonts w:cs="Times New Roman"/>
          <w:szCs w:val="24"/>
        </w:rPr>
        <w:t xml:space="preserve"> like</w:t>
      </w:r>
      <w:r w:rsidR="007B5888">
        <w:rPr>
          <w:rFonts w:cs="Times New Roman"/>
          <w:szCs w:val="24"/>
        </w:rPr>
        <w:t>d</w:t>
      </w:r>
      <w:r w:rsidR="007B5888" w:rsidRPr="004323BF">
        <w:rPr>
          <w:rFonts w:cs="Times New Roman"/>
          <w:szCs w:val="24"/>
        </w:rPr>
        <w:t xml:space="preserve">. </w:t>
      </w:r>
      <w:r w:rsidR="007B5888">
        <w:rPr>
          <w:rFonts w:cs="Times New Roman"/>
          <w:szCs w:val="24"/>
        </w:rPr>
        <w:t>That is, he felt that it was a way to make the other person aware th</w:t>
      </w:r>
      <w:r>
        <w:rPr>
          <w:rFonts w:cs="Times New Roman"/>
          <w:szCs w:val="24"/>
        </w:rPr>
        <w:t>at she/he was in his thoughts</w:t>
      </w:r>
      <w:r w:rsidR="007B5888">
        <w:rPr>
          <w:rFonts w:cs="Times New Roman"/>
          <w:szCs w:val="24"/>
        </w:rPr>
        <w:t xml:space="preserve"> </w:t>
      </w:r>
      <w:r w:rsidR="007B5888" w:rsidRPr="004323BF">
        <w:rPr>
          <w:rFonts w:cs="Times New Roman"/>
          <w:szCs w:val="24"/>
        </w:rPr>
        <w:t>and</w:t>
      </w:r>
      <w:r w:rsidR="007B5888">
        <w:rPr>
          <w:rFonts w:cs="Times New Roman"/>
          <w:szCs w:val="24"/>
        </w:rPr>
        <w:t xml:space="preserve"> appreciated. </w:t>
      </w:r>
    </w:p>
    <w:p w14:paraId="3C8BF166" w14:textId="77777777" w:rsidR="007B5888" w:rsidRDefault="007B5888" w:rsidP="007B5888">
      <w:pPr>
        <w:spacing w:line="276" w:lineRule="auto"/>
        <w:jc w:val="center"/>
        <w:rPr>
          <w:rFonts w:cs="Times New Roman"/>
          <w:i/>
        </w:rPr>
      </w:pPr>
      <w:r>
        <w:rPr>
          <w:rFonts w:cs="Times New Roman"/>
          <w:i/>
        </w:rPr>
        <w:t xml:space="preserve">Interviewer: When you buy things for yourself or for others, how do you go about doing that? </w:t>
      </w:r>
    </w:p>
    <w:p w14:paraId="5FB89F68" w14:textId="77777777" w:rsidR="007B5888" w:rsidRDefault="007B5888" w:rsidP="007B5888">
      <w:pPr>
        <w:spacing w:line="276" w:lineRule="auto"/>
        <w:jc w:val="center"/>
        <w:rPr>
          <w:rFonts w:cs="Times New Roman"/>
          <w:i/>
        </w:rPr>
      </w:pPr>
      <w:r>
        <w:rPr>
          <w:rFonts w:cs="Times New Roman"/>
          <w:i/>
        </w:rPr>
        <w:t>David: Okay so we are talking like Christmas gifts, birthday gifts?</w:t>
      </w:r>
    </w:p>
    <w:p w14:paraId="48C85251" w14:textId="77777777" w:rsidR="007B5888" w:rsidRDefault="007B5888" w:rsidP="007B5888">
      <w:pPr>
        <w:spacing w:line="276" w:lineRule="auto"/>
        <w:jc w:val="center"/>
        <w:rPr>
          <w:rFonts w:cs="Times New Roman"/>
          <w:i/>
        </w:rPr>
      </w:pPr>
      <w:r>
        <w:rPr>
          <w:rFonts w:cs="Times New Roman"/>
          <w:i/>
        </w:rPr>
        <w:t>Interviewer: Any gifts?</w:t>
      </w:r>
    </w:p>
    <w:p w14:paraId="480AB8BB" w14:textId="77777777" w:rsidR="00DF38F4" w:rsidRDefault="007B5888" w:rsidP="007B5888">
      <w:pPr>
        <w:spacing w:line="276" w:lineRule="auto"/>
        <w:jc w:val="center"/>
        <w:rPr>
          <w:rFonts w:cs="Times New Roman"/>
          <w:i/>
        </w:rPr>
      </w:pPr>
      <w:r>
        <w:rPr>
          <w:rFonts w:cs="Times New Roman"/>
          <w:i/>
        </w:rPr>
        <w:t xml:space="preserve">David:  This is actually one of the reasons because this was a purchase for somebody else (showing a picture of a place mat). It is a birthday gift. Birthday gifts for me have less to do with the cost and more to do with the sentiment. So, for instance this placemat, I probably would not have bought it for myself because it is too expensive but I bought it for somebody else because I wanted to make up at her presentation. I think usually that is what happens with gifts. </w:t>
      </w:r>
      <w:r w:rsidRPr="004323BF">
        <w:rPr>
          <w:rFonts w:cs="Times New Roman"/>
          <w:i/>
        </w:rPr>
        <w:t>We really enjoying giving gifts and saying thank you</w:t>
      </w:r>
      <w:r>
        <w:rPr>
          <w:rFonts w:cs="Times New Roman"/>
          <w:i/>
        </w:rPr>
        <w:t xml:space="preserve"> and marking those occasions</w:t>
      </w:r>
      <w:r w:rsidRPr="004323BF">
        <w:rPr>
          <w:rFonts w:cs="Times New Roman"/>
          <w:i/>
        </w:rPr>
        <w:t xml:space="preserve">. </w:t>
      </w:r>
    </w:p>
    <w:p w14:paraId="5E5DA676" w14:textId="77777777" w:rsidR="007B5888" w:rsidRDefault="007B5888" w:rsidP="007B5888">
      <w:pPr>
        <w:spacing w:line="276" w:lineRule="auto"/>
        <w:jc w:val="center"/>
        <w:rPr>
          <w:rFonts w:cs="Times New Roman"/>
          <w:i/>
        </w:rPr>
      </w:pPr>
      <w:r>
        <w:rPr>
          <w:rFonts w:cs="Times New Roman"/>
          <w:i/>
        </w:rPr>
        <w:t xml:space="preserve">Interviewer:  Could you tell me more about that ‘sentiment’? You said ‘it </w:t>
      </w:r>
      <w:r w:rsidR="00DF38F4">
        <w:rPr>
          <w:rFonts w:cs="Times New Roman"/>
          <w:i/>
        </w:rPr>
        <w:t xml:space="preserve">is </w:t>
      </w:r>
      <w:r>
        <w:rPr>
          <w:rFonts w:cs="Times New Roman"/>
          <w:i/>
        </w:rPr>
        <w:t xml:space="preserve">more about the sentiment rather than the cost’. </w:t>
      </w:r>
    </w:p>
    <w:p w14:paraId="49C7F67A" w14:textId="77777777" w:rsidR="007B5888" w:rsidRPr="005812F3" w:rsidRDefault="007B5888" w:rsidP="007B5888">
      <w:pPr>
        <w:spacing w:line="276" w:lineRule="auto"/>
        <w:jc w:val="center"/>
        <w:rPr>
          <w:rFonts w:cs="Times New Roman"/>
        </w:rPr>
      </w:pPr>
      <w:r>
        <w:rPr>
          <w:rFonts w:cs="Times New Roman"/>
          <w:i/>
        </w:rPr>
        <w:t>David: I think my wife and I share this very deeply, we want to make sure that the occasion is marked because things have, some things obviously not perishables, but some things</w:t>
      </w:r>
      <w:r w:rsidR="00DF38F4">
        <w:rPr>
          <w:rFonts w:cs="Times New Roman"/>
          <w:i/>
        </w:rPr>
        <w:t xml:space="preserve"> can last a long period of time</w:t>
      </w:r>
      <w:r>
        <w:rPr>
          <w:rFonts w:cs="Times New Roman"/>
          <w:i/>
        </w:rPr>
        <w:t xml:space="preserve">, they can have an innate value to that person to mark a specific occasion in time… </w:t>
      </w:r>
      <w:r w:rsidRPr="004323BF">
        <w:rPr>
          <w:rFonts w:cs="Times New Roman"/>
          <w:i/>
        </w:rPr>
        <w:t>To me the dying regret is just a terrible thing. I do not want to miss an opportunity to tell someone that I love them or miss an opportunity to thank them. That is why a personal card to me for teachers for instance is important because especially, teachers are transient right? …. The only pleasure I really get in shopping is for gifts for other people.</w:t>
      </w:r>
      <w:r>
        <w:rPr>
          <w:rFonts w:cs="Times New Roman"/>
        </w:rPr>
        <w:t xml:space="preserve"> </w:t>
      </w:r>
    </w:p>
    <w:p w14:paraId="17477898" w14:textId="77777777" w:rsidR="007B5888" w:rsidRPr="004323BF" w:rsidRDefault="007B5888" w:rsidP="007B5888">
      <w:pPr>
        <w:rPr>
          <w:rFonts w:cs="Times New Roman"/>
          <w:szCs w:val="24"/>
        </w:rPr>
      </w:pPr>
      <w:r>
        <w:rPr>
          <w:rFonts w:cs="Times New Roman"/>
          <w:szCs w:val="24"/>
        </w:rPr>
        <w:t>For David, c</w:t>
      </w:r>
      <w:r w:rsidRPr="004323BF">
        <w:rPr>
          <w:rFonts w:cs="Times New Roman"/>
          <w:szCs w:val="24"/>
        </w:rPr>
        <w:t>on</w:t>
      </w:r>
      <w:r>
        <w:rPr>
          <w:rFonts w:cs="Times New Roman"/>
          <w:szCs w:val="24"/>
        </w:rPr>
        <w:t>suming for his related others was</w:t>
      </w:r>
      <w:r w:rsidRPr="004323BF">
        <w:rPr>
          <w:rFonts w:cs="Times New Roman"/>
          <w:szCs w:val="24"/>
        </w:rPr>
        <w:t xml:space="preserve"> more than </w:t>
      </w:r>
      <w:r>
        <w:rPr>
          <w:rFonts w:cs="Times New Roman"/>
          <w:szCs w:val="24"/>
        </w:rPr>
        <w:t xml:space="preserve">just </w:t>
      </w:r>
      <w:r w:rsidRPr="004323BF">
        <w:rPr>
          <w:rFonts w:cs="Times New Roman"/>
          <w:szCs w:val="24"/>
        </w:rPr>
        <w:t>satisfy</w:t>
      </w:r>
      <w:r>
        <w:rPr>
          <w:rFonts w:cs="Times New Roman"/>
          <w:szCs w:val="24"/>
        </w:rPr>
        <w:t xml:space="preserve">ing their needs; it was an </w:t>
      </w:r>
      <w:r w:rsidRPr="004323BF">
        <w:rPr>
          <w:rFonts w:cs="Times New Roman"/>
          <w:szCs w:val="24"/>
        </w:rPr>
        <w:t>important</w:t>
      </w:r>
      <w:r>
        <w:rPr>
          <w:rFonts w:cs="Times New Roman"/>
          <w:szCs w:val="24"/>
        </w:rPr>
        <w:t xml:space="preserve"> way</w:t>
      </w:r>
      <w:r w:rsidRPr="004323BF">
        <w:rPr>
          <w:rFonts w:cs="Times New Roman"/>
          <w:szCs w:val="24"/>
        </w:rPr>
        <w:t xml:space="preserve"> to communicate his appreciation</w:t>
      </w:r>
      <w:r>
        <w:rPr>
          <w:rFonts w:cs="Times New Roman"/>
          <w:szCs w:val="24"/>
        </w:rPr>
        <w:t xml:space="preserve"> to them and convey the value he bestowed</w:t>
      </w:r>
      <w:r w:rsidRPr="004323BF">
        <w:rPr>
          <w:rFonts w:cs="Times New Roman"/>
          <w:szCs w:val="24"/>
        </w:rPr>
        <w:t xml:space="preserve"> on their relationship. He </w:t>
      </w:r>
      <w:r>
        <w:rPr>
          <w:rFonts w:cs="Times New Roman"/>
          <w:szCs w:val="24"/>
        </w:rPr>
        <w:t>really looked</w:t>
      </w:r>
      <w:r w:rsidRPr="004323BF">
        <w:rPr>
          <w:rFonts w:cs="Times New Roman"/>
          <w:szCs w:val="24"/>
        </w:rPr>
        <w:t xml:space="preserve"> for tha</w:t>
      </w:r>
      <w:r>
        <w:rPr>
          <w:rFonts w:cs="Times New Roman"/>
          <w:szCs w:val="24"/>
        </w:rPr>
        <w:t>t special object that really had</w:t>
      </w:r>
      <w:r w:rsidRPr="004323BF">
        <w:rPr>
          <w:rFonts w:cs="Times New Roman"/>
          <w:szCs w:val="24"/>
        </w:rPr>
        <w:t xml:space="preserve"> a special meaning only for that particular person </w:t>
      </w:r>
      <w:r>
        <w:rPr>
          <w:rFonts w:cs="Times New Roman"/>
          <w:szCs w:val="24"/>
        </w:rPr>
        <w:t xml:space="preserve">with </w:t>
      </w:r>
      <w:r w:rsidRPr="004323BF">
        <w:rPr>
          <w:rFonts w:cs="Times New Roman"/>
          <w:szCs w:val="24"/>
        </w:rPr>
        <w:t>whom he ha</w:t>
      </w:r>
      <w:r>
        <w:rPr>
          <w:rFonts w:cs="Times New Roman"/>
          <w:szCs w:val="24"/>
        </w:rPr>
        <w:t>d</w:t>
      </w:r>
      <w:r w:rsidRPr="004323BF">
        <w:rPr>
          <w:rFonts w:cs="Times New Roman"/>
          <w:szCs w:val="24"/>
        </w:rPr>
        <w:t xml:space="preserve"> a </w:t>
      </w:r>
      <w:r w:rsidRPr="004323BF">
        <w:rPr>
          <w:rFonts w:cs="Times New Roman"/>
          <w:szCs w:val="24"/>
        </w:rPr>
        <w:lastRenderedPageBreak/>
        <w:t xml:space="preserve">special relationship </w:t>
      </w:r>
      <w:r w:rsidRPr="004323BF">
        <w:rPr>
          <w:rFonts w:cs="Times New Roman"/>
          <w:szCs w:val="24"/>
        </w:rPr>
        <w:fldChar w:fldCharType="begin"/>
      </w:r>
      <w:r w:rsidRPr="004323BF">
        <w:rPr>
          <w:rFonts w:cs="Times New Roman"/>
          <w:szCs w:val="24"/>
        </w:rPr>
        <w:instrText xml:space="preserve"> ADDIN EN.CITE &lt;EndNote&gt;&lt;Cite&gt;&lt;Author&gt;Otnes&lt;/Author&gt;&lt;Year&gt;1993&lt;/Year&gt;&lt;RecNum&gt;1091&lt;/RecNum&gt;&lt;DisplayText&gt;(Otnes, Lowrey, &amp;amp; Kim, 1993)&lt;/DisplayText&gt;&lt;record&gt;&lt;rec-number&gt;1091&lt;/rec-number&gt;&lt;foreign-keys&gt;&lt;key app="EN" db-id="frww0z2r2fvf0ge0ssbxfda5ddv5derepafz" timestamp="1496754851"&gt;1091&lt;/key&gt;&lt;/foreign-keys&gt;&lt;ref-type name="Journal Article"&gt;17&lt;/ref-type&gt;&lt;contributors&gt;&lt;authors&gt;&lt;author&gt;Otnes, Cele&lt;/author&gt;&lt;author&gt;Lowrey, Tina M.&lt;/author&gt;&lt;author&gt;Kim, Young Chan&lt;/author&gt;&lt;/authors&gt;&lt;/contributors&gt;&lt;titles&gt;&lt;title&gt;Gift Selection for Easy and Difficult Recipients: A Social Roles Interpretation&lt;/title&gt;&lt;secondary-title&gt;Journal of Consumer Research&lt;/secondary-title&gt;&lt;/titles&gt;&lt;periodical&gt;&lt;full-title&gt;Journal of Consumer Research&lt;/full-title&gt;&lt;/periodical&gt;&lt;pages&gt;229-244&lt;/pages&gt;&lt;volume&gt;20&lt;/volume&gt;&lt;number&gt;2&lt;/number&gt;&lt;keywords&gt;&lt;keyword&gt;Consumer behavior&lt;/keyword&gt;&lt;keyword&gt;Social role&lt;/keyword&gt;&lt;keyword&gt;Social psychology&lt;/keyword&gt;&lt;keyword&gt;Social interaction&lt;/keyword&gt;&lt;keyword&gt;Social exchange&lt;/keyword&gt;&lt;keyword&gt;Interpersonal relations&lt;/keyword&gt;&lt;keyword&gt;Ceremonial exchange&lt;/keyword&gt;&lt;keyword&gt;Christmas -- Social aspects&lt;/keyword&gt;&lt;keyword&gt;Christmas shopping&lt;/keyword&gt;&lt;keyword&gt;Seasonal markets&lt;/keyword&gt;&lt;keyword&gt;Decision making&lt;/keyword&gt;&lt;keyword&gt;Gift giving&lt;/keyword&gt;&lt;/keywords&gt;&lt;dates&gt;&lt;year&gt;1993&lt;/year&gt;&lt;/dates&gt;&lt;publisher&gt;Oxford University Press / USA&lt;/publisher&gt;&lt;isbn&gt;00935301&lt;/isbn&gt;&lt;accession-num&gt;9401112114&lt;/accession-num&gt;&lt;work-type&gt;Article&lt;/work-type&gt;&lt;urls&gt;&lt;related-urls&gt;&lt;url&gt;http://search.ebscohost.com/login.aspx?direct=true&amp;amp;db=ufh&amp;amp;AN=9401112114&amp;amp;site=ehost-live&lt;/url&gt;&lt;/related-urls&gt;&lt;/urls&gt;&lt;remote-database-name&gt;ufh&lt;/remote-database-name&gt;&lt;remote-database-provider&gt;EBSCOhost&lt;/remote-database-provider&gt;&lt;/record&gt;&lt;/Cite&gt;&lt;/EndNote&gt;</w:instrText>
      </w:r>
      <w:r w:rsidRPr="004323BF">
        <w:rPr>
          <w:rFonts w:cs="Times New Roman"/>
          <w:szCs w:val="24"/>
        </w:rPr>
        <w:fldChar w:fldCharType="separate"/>
      </w:r>
      <w:r w:rsidRPr="004323BF">
        <w:rPr>
          <w:rFonts w:cs="Times New Roman"/>
          <w:noProof/>
          <w:szCs w:val="24"/>
        </w:rPr>
        <w:t>(Otnes, Lowrey, &amp; Kim, 1993)</w:t>
      </w:r>
      <w:r w:rsidRPr="004323BF">
        <w:rPr>
          <w:rFonts w:cs="Times New Roman"/>
          <w:szCs w:val="24"/>
        </w:rPr>
        <w:fldChar w:fldCharType="end"/>
      </w:r>
      <w:r>
        <w:rPr>
          <w:rFonts w:cs="Times New Roman"/>
          <w:szCs w:val="24"/>
        </w:rPr>
        <w:t xml:space="preserve">. He considered </w:t>
      </w:r>
      <w:r w:rsidRPr="004323BF">
        <w:rPr>
          <w:rFonts w:cs="Times New Roman"/>
          <w:szCs w:val="24"/>
        </w:rPr>
        <w:t>his caring effor</w:t>
      </w:r>
      <w:r>
        <w:rPr>
          <w:rFonts w:cs="Times New Roman"/>
          <w:szCs w:val="24"/>
        </w:rPr>
        <w:t xml:space="preserve">t to find the right gift </w:t>
      </w:r>
      <w:r w:rsidRPr="004323BF">
        <w:rPr>
          <w:rFonts w:cs="Times New Roman"/>
          <w:szCs w:val="24"/>
        </w:rPr>
        <w:t xml:space="preserve">important in order to show the other person that </w:t>
      </w:r>
      <w:r>
        <w:rPr>
          <w:rFonts w:cs="Times New Roman"/>
          <w:szCs w:val="24"/>
        </w:rPr>
        <w:t xml:space="preserve">he </w:t>
      </w:r>
      <w:r w:rsidRPr="004323BF">
        <w:rPr>
          <w:rFonts w:cs="Times New Roman"/>
          <w:szCs w:val="24"/>
        </w:rPr>
        <w:t>really thought about her</w:t>
      </w:r>
      <w:r>
        <w:rPr>
          <w:rFonts w:cs="Times New Roman"/>
          <w:szCs w:val="24"/>
        </w:rPr>
        <w:t xml:space="preserve">/his </w:t>
      </w:r>
      <w:r w:rsidRPr="004323BF">
        <w:rPr>
          <w:rFonts w:cs="Times New Roman"/>
          <w:szCs w:val="24"/>
        </w:rPr>
        <w:t>needs and wants.</w:t>
      </w:r>
    </w:p>
    <w:p w14:paraId="2BEA23A1" w14:textId="77777777" w:rsidR="007B5888" w:rsidRPr="001832EA" w:rsidRDefault="007B5888" w:rsidP="007B5888">
      <w:pPr>
        <w:spacing w:line="276" w:lineRule="auto"/>
        <w:jc w:val="center"/>
        <w:rPr>
          <w:rFonts w:cs="Times New Roman"/>
        </w:rPr>
      </w:pPr>
      <w:r>
        <w:rPr>
          <w:rFonts w:cs="Times New Roman"/>
          <w:i/>
        </w:rPr>
        <w:t xml:space="preserve">David: </w:t>
      </w:r>
      <w:r w:rsidRPr="004323BF">
        <w:rPr>
          <w:rFonts w:cs="Times New Roman"/>
          <w:i/>
        </w:rPr>
        <w:t>We are trying to make choices that are obviously meaningful to the recipient and that it is not going to be something that gets returned. I hate returning things, not because of the time but because it is a reminder that the person did not put enough thought into the gift… the father of my ex-girlfriend used to say ‘It is the thought that counts but if it is a shitty gift, it is a shitty thought’</w:t>
      </w:r>
      <w:r>
        <w:rPr>
          <w:rFonts w:cs="Times New Roman"/>
          <w:i/>
        </w:rPr>
        <w:t>…</w:t>
      </w:r>
      <w:r>
        <w:rPr>
          <w:rFonts w:cs="Times New Roman"/>
        </w:rPr>
        <w:t xml:space="preserve"> </w:t>
      </w:r>
    </w:p>
    <w:p w14:paraId="5065AB1C" w14:textId="77777777" w:rsidR="007B5888" w:rsidRPr="004323BF" w:rsidRDefault="007B5888" w:rsidP="007B5888">
      <w:pPr>
        <w:rPr>
          <w:rFonts w:cs="Times New Roman"/>
          <w:szCs w:val="24"/>
        </w:rPr>
      </w:pPr>
      <w:r>
        <w:rPr>
          <w:rFonts w:cs="Times New Roman"/>
          <w:szCs w:val="24"/>
        </w:rPr>
        <w:t xml:space="preserve">David placed </w:t>
      </w:r>
      <w:r w:rsidRPr="004323BF">
        <w:rPr>
          <w:rFonts w:cs="Times New Roman"/>
          <w:szCs w:val="24"/>
        </w:rPr>
        <w:t>a lot of attention and validity in being attent</w:t>
      </w:r>
      <w:r>
        <w:rPr>
          <w:rFonts w:cs="Times New Roman"/>
          <w:szCs w:val="24"/>
        </w:rPr>
        <w:t>ive and responsive when purchasing</w:t>
      </w:r>
      <w:r w:rsidRPr="004323BF">
        <w:rPr>
          <w:rFonts w:cs="Times New Roman"/>
          <w:szCs w:val="24"/>
        </w:rPr>
        <w:t xml:space="preserve"> a gift for the people </w:t>
      </w:r>
      <w:r>
        <w:rPr>
          <w:rFonts w:cs="Times New Roman"/>
          <w:szCs w:val="24"/>
        </w:rPr>
        <w:t>with whom he had</w:t>
      </w:r>
      <w:r w:rsidRPr="004323BF">
        <w:rPr>
          <w:rFonts w:cs="Times New Roman"/>
          <w:szCs w:val="24"/>
        </w:rPr>
        <w:t xml:space="preserve"> a relationship</w:t>
      </w:r>
      <w:r>
        <w:rPr>
          <w:rFonts w:cs="Times New Roman"/>
          <w:szCs w:val="24"/>
        </w:rPr>
        <w:t xml:space="preserve">, either </w:t>
      </w:r>
      <w:r w:rsidR="00DF38F4">
        <w:rPr>
          <w:rFonts w:cs="Times New Roman"/>
          <w:szCs w:val="24"/>
        </w:rPr>
        <w:t>family or friends and acquaintances</w:t>
      </w:r>
      <w:r w:rsidR="00DB641D">
        <w:rPr>
          <w:rFonts w:cs="Times New Roman"/>
          <w:szCs w:val="24"/>
        </w:rPr>
        <w:t>.</w:t>
      </w:r>
      <w:r w:rsidRPr="004323BF">
        <w:rPr>
          <w:rFonts w:cs="Times New Roman"/>
          <w:szCs w:val="24"/>
        </w:rPr>
        <w:t xml:space="preserve"> </w:t>
      </w:r>
      <w:r>
        <w:rPr>
          <w:rFonts w:cs="Times New Roman"/>
          <w:szCs w:val="24"/>
        </w:rPr>
        <w:t xml:space="preserve">He seemed to consider it </w:t>
      </w:r>
      <w:r w:rsidRPr="004323BF">
        <w:rPr>
          <w:rFonts w:cs="Times New Roman"/>
          <w:szCs w:val="24"/>
        </w:rPr>
        <w:t xml:space="preserve">an essential part </w:t>
      </w:r>
      <w:r>
        <w:rPr>
          <w:rFonts w:cs="Times New Roman"/>
          <w:szCs w:val="24"/>
        </w:rPr>
        <w:t xml:space="preserve">of </w:t>
      </w:r>
      <w:r w:rsidRPr="004323BF">
        <w:rPr>
          <w:rFonts w:cs="Times New Roman"/>
          <w:szCs w:val="24"/>
        </w:rPr>
        <w:t>maintaining and nurturing his relationship</w:t>
      </w:r>
      <w:r>
        <w:rPr>
          <w:rFonts w:cs="Times New Roman"/>
          <w:szCs w:val="24"/>
        </w:rPr>
        <w:t xml:space="preserve">s </w:t>
      </w:r>
      <w:r w:rsidRPr="004323BF">
        <w:rPr>
          <w:rFonts w:cs="Times New Roman"/>
          <w:szCs w:val="24"/>
        </w:rPr>
        <w:t>with his related others.</w:t>
      </w:r>
      <w:r>
        <w:rPr>
          <w:rFonts w:cs="Times New Roman"/>
          <w:szCs w:val="24"/>
        </w:rPr>
        <w:t xml:space="preserve"> He did</w:t>
      </w:r>
      <w:r w:rsidRPr="004323BF">
        <w:rPr>
          <w:rFonts w:cs="Times New Roman"/>
          <w:szCs w:val="24"/>
        </w:rPr>
        <w:t xml:space="preserve"> not like to return </w:t>
      </w:r>
      <w:r>
        <w:rPr>
          <w:rFonts w:cs="Times New Roman"/>
          <w:szCs w:val="24"/>
        </w:rPr>
        <w:t xml:space="preserve">any </w:t>
      </w:r>
      <w:r w:rsidRPr="004323BF">
        <w:rPr>
          <w:rFonts w:cs="Times New Roman"/>
          <w:szCs w:val="24"/>
        </w:rPr>
        <w:t xml:space="preserve">gift not only because its symbolic value </w:t>
      </w:r>
      <w:r>
        <w:rPr>
          <w:rFonts w:cs="Times New Roman"/>
          <w:szCs w:val="24"/>
        </w:rPr>
        <w:t xml:space="preserve">would be </w:t>
      </w:r>
      <w:r w:rsidRPr="004323BF">
        <w:rPr>
          <w:rFonts w:cs="Times New Roman"/>
          <w:szCs w:val="24"/>
        </w:rPr>
        <w:t xml:space="preserve">converted </w:t>
      </w:r>
      <w:r>
        <w:rPr>
          <w:rFonts w:cs="Times New Roman"/>
          <w:szCs w:val="24"/>
        </w:rPr>
        <w:t>in</w:t>
      </w:r>
      <w:r w:rsidRPr="004323BF">
        <w:rPr>
          <w:rFonts w:cs="Times New Roman"/>
          <w:szCs w:val="24"/>
        </w:rPr>
        <w:t xml:space="preserve">to </w:t>
      </w:r>
      <w:r>
        <w:rPr>
          <w:rFonts w:cs="Times New Roman"/>
          <w:szCs w:val="24"/>
        </w:rPr>
        <w:t xml:space="preserve">an economic </w:t>
      </w:r>
      <w:r w:rsidRPr="004323BF">
        <w:rPr>
          <w:rFonts w:cs="Times New Roman"/>
          <w:szCs w:val="24"/>
        </w:rPr>
        <w:t xml:space="preserve">exchange value </w:t>
      </w:r>
      <w:r w:rsidRPr="004323BF">
        <w:rPr>
          <w:rFonts w:cs="Times New Roman"/>
          <w:szCs w:val="24"/>
        </w:rPr>
        <w:fldChar w:fldCharType="begin"/>
      </w:r>
      <w:r w:rsidR="00EE7077">
        <w:rPr>
          <w:rFonts w:cs="Times New Roman"/>
          <w:szCs w:val="24"/>
        </w:rPr>
        <w:instrText xml:space="preserve"> ADDIN EN.CITE &lt;EndNote&gt;&lt;Cite&gt;&lt;Author&gt;Sherry&lt;/Author&gt;&lt;Year&gt;1992&lt;/Year&gt;&lt;RecNum&gt;1117&lt;/RecNum&gt;&lt;DisplayText&gt;(Sherry, McGrath, &amp;amp; Levy, 1992)&lt;/DisplayText&gt;&lt;record&gt;&lt;rec-number&gt;1117&lt;/rec-number&gt;&lt;foreign-keys&gt;&lt;key app="EN" db-id="frww0z2r2fvf0ge0ssbxfda5ddv5derepafz" timestamp="1497120123"&gt;1117&lt;/key&gt;&lt;/foreign-keys&gt;&lt;ref-type name="Journal Article"&gt;17&lt;/ref-type&gt;&lt;contributors&gt;&lt;authors&gt;&lt;author&gt;Sherry, John&lt;/author&gt;&lt;author&gt;McGrath, Mary Ann&lt;/author&gt;&lt;author&gt;Levy, Sidney&lt;/author&gt;&lt;/authors&gt;&lt;/contributors&gt;&lt;titles&gt;&lt;title&gt;The Disposition of the Gift and Many Unhappy Returns&lt;/title&gt;&lt;secondary-title&gt;Journal of Retailing&lt;/secondary-title&gt;&lt;/titles&gt;&lt;periodical&gt;&lt;full-title&gt;Journal of Retailing&lt;/full-title&gt;&lt;/periodical&gt;&lt;pages&gt;40&lt;/pages&gt;&lt;volume&gt;68&lt;/volume&gt;&lt;number&gt;1&lt;/number&gt;&lt;keywords&gt;&lt;keyword&gt;Gift taxes&lt;/keyword&gt;&lt;keyword&gt;Gift shops&lt;/keyword&gt;&lt;keyword&gt;Gifts&lt;/keyword&gt;&lt;keyword&gt;Interviewing&lt;/keyword&gt;&lt;keyword&gt;Ceremonial exchange&lt;/keyword&gt;&lt;keyword&gt;Personality tests&lt;/keyword&gt;&lt;keyword&gt;Psychological tests&lt;/keyword&gt;&lt;keyword&gt;United States&lt;/keyword&gt;&lt;/keywords&gt;&lt;dates&gt;&lt;year&gt;1992&lt;/year&gt;&lt;pub-dates&gt;&lt;date&gt;Spring92&lt;/date&gt;&lt;/pub-dates&gt;&lt;/dates&gt;&lt;publisher&gt;Elsevier Science Publishing Company, Inc.&lt;/publisher&gt;&lt;isbn&gt;00224359&lt;/isbn&gt;&lt;accession-num&gt;4674264&lt;/accession-num&gt;&lt;work-type&gt;Article&lt;/work-type&gt;&lt;urls&gt;&lt;related-urls&gt;&lt;url&gt;http://search.ebscohost.com/login.aspx?direct=true&amp;amp;db=bth&amp;amp;AN=4674264&amp;amp;site=ehost-live&lt;/url&gt;&lt;/related-urls&gt;&lt;/urls&gt;&lt;remote-database-name&gt;bth&lt;/remote-database-name&gt;&lt;remote-database-provider&gt;EBSCOhost&lt;/remote-database-provider&gt;&lt;/record&gt;&lt;/Cite&gt;&lt;/EndNote&gt;</w:instrText>
      </w:r>
      <w:r w:rsidRPr="004323BF">
        <w:rPr>
          <w:rFonts w:cs="Times New Roman"/>
          <w:szCs w:val="24"/>
        </w:rPr>
        <w:fldChar w:fldCharType="separate"/>
      </w:r>
      <w:r w:rsidR="00EE7077">
        <w:rPr>
          <w:rFonts w:cs="Times New Roman"/>
          <w:noProof/>
          <w:szCs w:val="24"/>
        </w:rPr>
        <w:t>(Sherry, McGrath, &amp; Levy, 1992)</w:t>
      </w:r>
      <w:r w:rsidRPr="004323BF">
        <w:rPr>
          <w:rFonts w:cs="Times New Roman"/>
          <w:szCs w:val="24"/>
        </w:rPr>
        <w:fldChar w:fldCharType="end"/>
      </w:r>
      <w:r>
        <w:rPr>
          <w:rFonts w:cs="Times New Roman"/>
          <w:szCs w:val="24"/>
        </w:rPr>
        <w:t>,</w:t>
      </w:r>
      <w:r w:rsidRPr="004323BF">
        <w:rPr>
          <w:rFonts w:cs="Times New Roman"/>
          <w:szCs w:val="24"/>
        </w:rPr>
        <w:t xml:space="preserve"> but </w:t>
      </w:r>
      <w:r>
        <w:rPr>
          <w:rFonts w:cs="Times New Roman"/>
          <w:szCs w:val="24"/>
        </w:rPr>
        <w:t xml:space="preserve">also </w:t>
      </w:r>
      <w:r w:rsidRPr="004323BF">
        <w:rPr>
          <w:rFonts w:cs="Times New Roman"/>
          <w:szCs w:val="24"/>
        </w:rPr>
        <w:t xml:space="preserve">because </w:t>
      </w:r>
      <w:r>
        <w:rPr>
          <w:rFonts w:cs="Times New Roman"/>
          <w:szCs w:val="24"/>
        </w:rPr>
        <w:t xml:space="preserve">he perceived it as devaluing the relationship itself. This implied that </w:t>
      </w:r>
      <w:r w:rsidRPr="004323BF">
        <w:rPr>
          <w:rFonts w:cs="Times New Roman"/>
          <w:szCs w:val="24"/>
        </w:rPr>
        <w:t>for him</w:t>
      </w:r>
      <w:r>
        <w:rPr>
          <w:rFonts w:cs="Times New Roman"/>
          <w:szCs w:val="24"/>
        </w:rPr>
        <w:t xml:space="preserve">, </w:t>
      </w:r>
      <w:r w:rsidRPr="004323BF">
        <w:rPr>
          <w:rFonts w:cs="Times New Roman"/>
          <w:szCs w:val="24"/>
        </w:rPr>
        <w:t xml:space="preserve">returning </w:t>
      </w:r>
      <w:r>
        <w:rPr>
          <w:rFonts w:cs="Times New Roman"/>
          <w:szCs w:val="24"/>
        </w:rPr>
        <w:t>a gift somehow threatened</w:t>
      </w:r>
      <w:r w:rsidRPr="004323BF">
        <w:rPr>
          <w:rFonts w:cs="Times New Roman"/>
          <w:szCs w:val="24"/>
        </w:rPr>
        <w:t xml:space="preserve"> th</w:t>
      </w:r>
      <w:r>
        <w:rPr>
          <w:rFonts w:cs="Times New Roman"/>
          <w:szCs w:val="24"/>
        </w:rPr>
        <w:t>e wellbeing of his relationship</w:t>
      </w:r>
      <w:r w:rsidRPr="004323BF">
        <w:rPr>
          <w:rFonts w:cs="Times New Roman"/>
          <w:szCs w:val="24"/>
        </w:rPr>
        <w:t xml:space="preserve"> with his close other. </w:t>
      </w:r>
    </w:p>
    <w:p w14:paraId="67621FEB" w14:textId="47DAA824" w:rsidR="007B5888" w:rsidRDefault="007B5888" w:rsidP="007B5888">
      <w:pPr>
        <w:rPr>
          <w:rFonts w:cs="Times New Roman"/>
          <w:szCs w:val="24"/>
        </w:rPr>
      </w:pPr>
      <w:r>
        <w:rPr>
          <w:rFonts w:cs="Times New Roman"/>
          <w:szCs w:val="24"/>
        </w:rPr>
        <w:t xml:space="preserve">A </w:t>
      </w:r>
      <w:r w:rsidRPr="004323BF">
        <w:rPr>
          <w:rFonts w:cs="Times New Roman"/>
          <w:szCs w:val="24"/>
        </w:rPr>
        <w:t xml:space="preserve">gift threatens social ties as much as </w:t>
      </w:r>
      <w:r>
        <w:rPr>
          <w:rFonts w:cs="Times New Roman"/>
          <w:szCs w:val="24"/>
        </w:rPr>
        <w:t xml:space="preserve">it </w:t>
      </w:r>
      <w:r w:rsidRPr="004323BF">
        <w:rPr>
          <w:rFonts w:cs="Times New Roman"/>
          <w:szCs w:val="24"/>
        </w:rPr>
        <w:t xml:space="preserve">strengthens them </w:t>
      </w:r>
      <w:r w:rsidRPr="004323BF">
        <w:rPr>
          <w:rFonts w:cs="Times New Roman"/>
          <w:szCs w:val="24"/>
        </w:rPr>
        <w:fldChar w:fldCharType="begin"/>
      </w:r>
      <w:r>
        <w:rPr>
          <w:rFonts w:cs="Times New Roman"/>
          <w:szCs w:val="24"/>
        </w:rPr>
        <w:instrText xml:space="preserve"> ADDIN EN.CITE &lt;EndNote&gt;&lt;Cite&gt;&lt;Author&gt;Sherry Jr&lt;/Author&gt;&lt;Year&gt;1992&lt;/Year&gt;&lt;RecNum&gt;1084&lt;/RecNum&gt;&lt;DisplayText&gt;(Sherry Jr, McGrath, &amp;amp; Levy, 1992)&lt;/DisplayText&gt;&lt;record&gt;&lt;rec-number&gt;1084&lt;/rec-number&gt;&lt;foreign-keys&gt;&lt;key app="EN" db-id="frww0z2r2fvf0ge0ssbxfda5ddv5derepafz" timestamp="1496742322"&gt;1084&lt;/key&gt;&lt;/foreign-keys&gt;&lt;ref-type name="Journal Article"&gt;17&lt;/ref-type&gt;&lt;contributors&gt;&lt;authors&gt;&lt;author&gt;Sherry Jr, John F.&lt;/author&gt;&lt;author&gt;McGrath, Mary Ann&lt;/author&gt;&lt;author&gt;Levy, Sidney J.&lt;/author&gt;&lt;/authors&gt;&lt;/contributors&gt;&lt;titles&gt;&lt;title&gt;The Distribution of the Gift and Many Unhappy Returns&lt;/title&gt;&lt;secondary-title&gt;Journal of Retailing&lt;/secondary-title&gt;&lt;/titles&gt;&lt;periodical&gt;&lt;full-title&gt;Journal of Retailing&lt;/full-title&gt;&lt;/periodical&gt;&lt;pages&gt;40&lt;/pages&gt;&lt;volume&gt;68&lt;/volume&gt;&lt;number&gt;1&lt;/number&gt;&lt;keywords&gt;&lt;keyword&gt;Gift taxes&lt;/keyword&gt;&lt;keyword&gt;Gift shops&lt;/keyword&gt;&lt;keyword&gt;Gifts&lt;/keyword&gt;&lt;keyword&gt;Interviewing&lt;/keyword&gt;&lt;keyword&gt;Ceremonial exchange&lt;/keyword&gt;&lt;keyword&gt;Personality tests&lt;/keyword&gt;&lt;keyword&gt;Psychological tests&lt;/keyword&gt;&lt;keyword&gt;United States&lt;/keyword&gt;&lt;/keywords&gt;&lt;dates&gt;&lt;year&gt;1992&lt;/year&gt;&lt;pub-dates&gt;&lt;date&gt;Spring92&lt;/date&gt;&lt;/pub-dates&gt;&lt;/dates&gt;&lt;publisher&gt;Elsevier Science Publishing Company, Inc.&lt;/publisher&gt;&lt;isbn&gt;00224359&lt;/isbn&gt;&lt;accession-num&gt;4674264&lt;/accession-num&gt;&lt;work-type&gt;Article&lt;/work-type&gt;&lt;urls&gt;&lt;related-urls&gt;&lt;url&gt;http://search.ebscohost.com/login.aspx?direct=true&amp;amp;db=bth&amp;amp;AN=4674264&amp;amp;site=ehost-live&lt;/url&gt;&lt;/related-urls&gt;&lt;/urls&gt;&lt;remote-database-name&gt;bth&lt;/remote-database-name&gt;&lt;remote-database-provider&gt;EBSCOhost&lt;/remote-database-provider&gt;&lt;/record&gt;&lt;/Cite&gt;&lt;/EndNote&gt;</w:instrText>
      </w:r>
      <w:r w:rsidRPr="004323BF">
        <w:rPr>
          <w:rFonts w:cs="Times New Roman"/>
          <w:szCs w:val="24"/>
        </w:rPr>
        <w:fldChar w:fldCharType="separate"/>
      </w:r>
      <w:r>
        <w:rPr>
          <w:rFonts w:cs="Times New Roman"/>
          <w:noProof/>
          <w:szCs w:val="24"/>
        </w:rPr>
        <w:t>(Sherry Jr, McGrath, &amp; Levy, 1992)</w:t>
      </w:r>
      <w:r w:rsidRPr="004323BF">
        <w:rPr>
          <w:rFonts w:cs="Times New Roman"/>
          <w:szCs w:val="24"/>
        </w:rPr>
        <w:fldChar w:fldCharType="end"/>
      </w:r>
      <w:r>
        <w:rPr>
          <w:rFonts w:cs="Times New Roman"/>
          <w:szCs w:val="24"/>
        </w:rPr>
        <w:t>;</w:t>
      </w:r>
      <w:r w:rsidRPr="004323BF">
        <w:rPr>
          <w:rFonts w:cs="Times New Roman"/>
          <w:szCs w:val="24"/>
        </w:rPr>
        <w:t xml:space="preserve"> in this case David </w:t>
      </w:r>
      <w:r w:rsidR="00B81D54">
        <w:rPr>
          <w:rFonts w:cs="Times New Roman"/>
          <w:szCs w:val="24"/>
        </w:rPr>
        <w:t xml:space="preserve">was trying </w:t>
      </w:r>
      <w:r w:rsidRPr="004323BF">
        <w:rPr>
          <w:rFonts w:cs="Times New Roman"/>
          <w:szCs w:val="24"/>
        </w:rPr>
        <w:t xml:space="preserve">to </w:t>
      </w:r>
      <w:r>
        <w:rPr>
          <w:rFonts w:cs="Times New Roman"/>
          <w:szCs w:val="24"/>
        </w:rPr>
        <w:t xml:space="preserve">look after the wellbeing of  </w:t>
      </w:r>
      <w:r w:rsidR="00B81D54">
        <w:rPr>
          <w:rFonts w:cs="Times New Roman"/>
          <w:szCs w:val="24"/>
        </w:rPr>
        <w:t>his relationships with his</w:t>
      </w:r>
      <w:r w:rsidRPr="004323BF">
        <w:rPr>
          <w:rFonts w:cs="Times New Roman"/>
          <w:szCs w:val="24"/>
        </w:rPr>
        <w:t xml:space="preserve"> </w:t>
      </w:r>
      <w:r>
        <w:rPr>
          <w:rFonts w:cs="Times New Roman"/>
          <w:szCs w:val="24"/>
        </w:rPr>
        <w:t xml:space="preserve">close </w:t>
      </w:r>
      <w:r w:rsidRPr="004323BF">
        <w:rPr>
          <w:rFonts w:cs="Times New Roman"/>
          <w:szCs w:val="24"/>
        </w:rPr>
        <w:t xml:space="preserve">others. </w:t>
      </w:r>
      <w:r w:rsidR="00607243">
        <w:rPr>
          <w:rFonts w:cs="Times New Roman"/>
          <w:szCs w:val="24"/>
        </w:rPr>
        <w:t xml:space="preserve">He </w:t>
      </w:r>
      <w:r w:rsidRPr="004323BF">
        <w:rPr>
          <w:rFonts w:cs="Times New Roman"/>
          <w:szCs w:val="24"/>
        </w:rPr>
        <w:t>seem</w:t>
      </w:r>
      <w:r>
        <w:rPr>
          <w:rFonts w:cs="Times New Roman"/>
          <w:szCs w:val="24"/>
        </w:rPr>
        <w:t>ed</w:t>
      </w:r>
      <w:r w:rsidRPr="004323BF">
        <w:rPr>
          <w:rFonts w:cs="Times New Roman"/>
          <w:szCs w:val="24"/>
        </w:rPr>
        <w:t xml:space="preserve"> to </w:t>
      </w:r>
      <w:r w:rsidR="00B81D54">
        <w:rPr>
          <w:rFonts w:cs="Times New Roman"/>
          <w:szCs w:val="24"/>
        </w:rPr>
        <w:t>adapt his</w:t>
      </w:r>
      <w:r>
        <w:rPr>
          <w:rFonts w:cs="Times New Roman"/>
          <w:szCs w:val="24"/>
        </w:rPr>
        <w:t xml:space="preserve"> gift-selection</w:t>
      </w:r>
      <w:r w:rsidRPr="004323BF">
        <w:rPr>
          <w:rFonts w:cs="Times New Roman"/>
          <w:szCs w:val="24"/>
        </w:rPr>
        <w:t xml:space="preserve"> </w:t>
      </w:r>
      <w:r>
        <w:rPr>
          <w:rFonts w:cs="Times New Roman"/>
          <w:szCs w:val="24"/>
        </w:rPr>
        <w:t xml:space="preserve">to </w:t>
      </w:r>
      <w:r w:rsidR="00B81D54">
        <w:rPr>
          <w:rFonts w:cs="Times New Roman"/>
          <w:szCs w:val="24"/>
        </w:rPr>
        <w:t>reflect the role(s) he</w:t>
      </w:r>
      <w:r w:rsidRPr="004323BF">
        <w:rPr>
          <w:rFonts w:cs="Times New Roman"/>
          <w:szCs w:val="24"/>
        </w:rPr>
        <w:t xml:space="preserve"> wish</w:t>
      </w:r>
      <w:r>
        <w:rPr>
          <w:rFonts w:cs="Times New Roman"/>
          <w:szCs w:val="24"/>
        </w:rPr>
        <w:t>ed</w:t>
      </w:r>
      <w:r w:rsidRPr="004323BF">
        <w:rPr>
          <w:rFonts w:cs="Times New Roman"/>
          <w:szCs w:val="24"/>
        </w:rPr>
        <w:t xml:space="preserve"> to express in each </w:t>
      </w:r>
      <w:r w:rsidR="00B81D54">
        <w:rPr>
          <w:rFonts w:cs="Times New Roman"/>
          <w:szCs w:val="24"/>
        </w:rPr>
        <w:t>of his</w:t>
      </w:r>
      <w:r>
        <w:rPr>
          <w:rFonts w:cs="Times New Roman"/>
          <w:szCs w:val="24"/>
        </w:rPr>
        <w:t xml:space="preserve"> </w:t>
      </w:r>
      <w:r w:rsidRPr="004323BF">
        <w:rPr>
          <w:rFonts w:cs="Times New Roman"/>
          <w:szCs w:val="24"/>
        </w:rPr>
        <w:t>relationship</w:t>
      </w:r>
      <w:r>
        <w:rPr>
          <w:rFonts w:cs="Times New Roman"/>
          <w:szCs w:val="24"/>
        </w:rPr>
        <w:t>s</w:t>
      </w:r>
      <w:r w:rsidR="00371B6E">
        <w:rPr>
          <w:rFonts w:cs="Times New Roman"/>
          <w:szCs w:val="24"/>
        </w:rPr>
        <w:t xml:space="preserve"> with his</w:t>
      </w:r>
      <w:r>
        <w:rPr>
          <w:rFonts w:cs="Times New Roman"/>
          <w:szCs w:val="24"/>
        </w:rPr>
        <w:t xml:space="preserve"> related</w:t>
      </w:r>
      <w:r w:rsidRPr="004323BF">
        <w:rPr>
          <w:rFonts w:cs="Times New Roman"/>
          <w:szCs w:val="24"/>
        </w:rPr>
        <w:t xml:space="preserve"> others </w:t>
      </w:r>
      <w:r w:rsidRPr="004323BF">
        <w:rPr>
          <w:rFonts w:cs="Times New Roman"/>
          <w:szCs w:val="24"/>
        </w:rPr>
        <w:fldChar w:fldCharType="begin"/>
      </w:r>
      <w:r w:rsidRPr="004323BF">
        <w:rPr>
          <w:rFonts w:cs="Times New Roman"/>
          <w:szCs w:val="24"/>
        </w:rPr>
        <w:instrText xml:space="preserve"> ADDIN EN.CITE &lt;EndNote&gt;&lt;Cite&gt;&lt;Author&gt;Otnes&lt;/Author&gt;&lt;Year&gt;1993&lt;/Year&gt;&lt;RecNum&gt;1091&lt;/RecNum&gt;&lt;DisplayText&gt;(Otnes et al., 1993)&lt;/DisplayText&gt;&lt;record&gt;&lt;rec-number&gt;1091&lt;/rec-number&gt;&lt;foreign-keys&gt;&lt;key app="EN" db-id="frww0z2r2fvf0ge0ssbxfda5ddv5derepafz" timestamp="1496754851"&gt;1091&lt;/key&gt;&lt;/foreign-keys&gt;&lt;ref-type name="Journal Article"&gt;17&lt;/ref-type&gt;&lt;contributors&gt;&lt;authors&gt;&lt;author&gt;Otnes, Cele&lt;/author&gt;&lt;author&gt;Lowrey, Tina M.&lt;/author&gt;&lt;author&gt;Kim, Young Chan&lt;/author&gt;&lt;/authors&gt;&lt;/contributors&gt;&lt;titles&gt;&lt;title&gt;Gift Selection for Easy and Difficult Recipients: A Social Roles Interpretation&lt;/title&gt;&lt;secondary-title&gt;Journal of Consumer Research&lt;/secondary-title&gt;&lt;/titles&gt;&lt;periodical&gt;&lt;full-title&gt;Journal of Consumer Research&lt;/full-title&gt;&lt;/periodical&gt;&lt;pages&gt;229-244&lt;/pages&gt;&lt;volume&gt;20&lt;/volume&gt;&lt;number&gt;2&lt;/number&gt;&lt;keywords&gt;&lt;keyword&gt;Consumer behavior&lt;/keyword&gt;&lt;keyword&gt;Social role&lt;/keyword&gt;&lt;keyword&gt;Social psychology&lt;/keyword&gt;&lt;keyword&gt;Social interaction&lt;/keyword&gt;&lt;keyword&gt;Social exchange&lt;/keyword&gt;&lt;keyword&gt;Interpersonal relations&lt;/keyword&gt;&lt;keyword&gt;Ceremonial exchange&lt;/keyword&gt;&lt;keyword&gt;Christmas -- Social aspects&lt;/keyword&gt;&lt;keyword&gt;Christmas shopping&lt;/keyword&gt;&lt;keyword&gt;Seasonal markets&lt;/keyword&gt;&lt;keyword&gt;Decision making&lt;/keyword&gt;&lt;keyword&gt;Gift giving&lt;/keyword&gt;&lt;/keywords&gt;&lt;dates&gt;&lt;year&gt;1993&lt;/year&gt;&lt;/dates&gt;&lt;publisher&gt;Oxford University Press / USA&lt;/publisher&gt;&lt;isbn&gt;00935301&lt;/isbn&gt;&lt;accession-num&gt;9401112114&lt;/accession-num&gt;&lt;work-type&gt;Article&lt;/work-type&gt;&lt;urls&gt;&lt;related-urls&gt;&lt;url&gt;http://search.ebscohost.com/login.aspx?direct=true&amp;amp;db=ufh&amp;amp;AN=9401112114&amp;amp;site=ehost-live&lt;/url&gt;&lt;/related-urls&gt;&lt;/urls&gt;&lt;remote-database-name&gt;ufh&lt;/remote-database-name&gt;&lt;remote-database-provider&gt;EBSCOhost&lt;/remote-database-provider&gt;&lt;/record&gt;&lt;/Cite&gt;&lt;/EndNote&gt;</w:instrText>
      </w:r>
      <w:r w:rsidRPr="004323BF">
        <w:rPr>
          <w:rFonts w:cs="Times New Roman"/>
          <w:szCs w:val="24"/>
        </w:rPr>
        <w:fldChar w:fldCharType="separate"/>
      </w:r>
      <w:r w:rsidRPr="004323BF">
        <w:rPr>
          <w:rFonts w:cs="Times New Roman"/>
          <w:noProof/>
          <w:szCs w:val="24"/>
        </w:rPr>
        <w:t>(Otnes et al., 1993)</w:t>
      </w:r>
      <w:r w:rsidRPr="004323BF">
        <w:rPr>
          <w:rFonts w:cs="Times New Roman"/>
          <w:szCs w:val="24"/>
        </w:rPr>
        <w:fldChar w:fldCharType="end"/>
      </w:r>
      <w:r>
        <w:rPr>
          <w:rFonts w:cs="Times New Roman"/>
          <w:szCs w:val="24"/>
        </w:rPr>
        <w:t>;</w:t>
      </w:r>
      <w:r w:rsidRPr="004323BF">
        <w:rPr>
          <w:rFonts w:cs="Times New Roman"/>
          <w:szCs w:val="24"/>
        </w:rPr>
        <w:t xml:space="preserve"> whether to strengthen </w:t>
      </w:r>
      <w:r>
        <w:rPr>
          <w:rFonts w:cs="Times New Roman"/>
          <w:szCs w:val="24"/>
        </w:rPr>
        <w:t>ties</w:t>
      </w:r>
      <w:r w:rsidRPr="004323BF">
        <w:rPr>
          <w:rFonts w:cs="Times New Roman"/>
          <w:szCs w:val="24"/>
        </w:rPr>
        <w:t xml:space="preserve">, taking care of  needs expressed or not, </w:t>
      </w:r>
      <w:r>
        <w:rPr>
          <w:rFonts w:cs="Times New Roman"/>
          <w:szCs w:val="24"/>
        </w:rPr>
        <w:t xml:space="preserve">or provide a form of acknowledgement of the relationship. </w:t>
      </w:r>
    </w:p>
    <w:p w14:paraId="3A6F76E7" w14:textId="198332DD" w:rsidR="007B5888" w:rsidRDefault="00B81D54" w:rsidP="007B5888">
      <w:pPr>
        <w:rPr>
          <w:rFonts w:cs="Times New Roman"/>
          <w:szCs w:val="24"/>
        </w:rPr>
      </w:pPr>
      <w:r>
        <w:rPr>
          <w:rFonts w:cs="Times New Roman"/>
          <w:szCs w:val="24"/>
        </w:rPr>
        <w:t xml:space="preserve">What emerged from the data was that one prominent </w:t>
      </w:r>
      <w:r w:rsidR="007B5888">
        <w:rPr>
          <w:rFonts w:cs="Times New Roman"/>
          <w:szCs w:val="24"/>
        </w:rPr>
        <w:t>expectation was</w:t>
      </w:r>
      <w:r w:rsidR="007B5888" w:rsidRPr="004323BF">
        <w:rPr>
          <w:rFonts w:cs="Times New Roman"/>
          <w:szCs w:val="24"/>
        </w:rPr>
        <w:t xml:space="preserve"> the</w:t>
      </w:r>
      <w:r>
        <w:rPr>
          <w:rFonts w:cs="Times New Roman"/>
          <w:szCs w:val="24"/>
        </w:rPr>
        <w:t xml:space="preserve"> gift </w:t>
      </w:r>
      <w:r w:rsidR="007B5888">
        <w:rPr>
          <w:rFonts w:cs="Times New Roman"/>
          <w:szCs w:val="24"/>
        </w:rPr>
        <w:t>recipient</w:t>
      </w:r>
      <w:r>
        <w:rPr>
          <w:rFonts w:cs="Times New Roman"/>
          <w:szCs w:val="24"/>
        </w:rPr>
        <w:t>s’</w:t>
      </w:r>
      <w:r w:rsidR="007B5888">
        <w:rPr>
          <w:rFonts w:cs="Times New Roman"/>
          <w:szCs w:val="24"/>
        </w:rPr>
        <w:t xml:space="preserve"> </w:t>
      </w:r>
      <w:r w:rsidR="0070541C">
        <w:rPr>
          <w:rFonts w:cs="Times New Roman"/>
          <w:szCs w:val="24"/>
        </w:rPr>
        <w:t xml:space="preserve">satisfaction </w:t>
      </w:r>
      <w:r w:rsidR="005B396E">
        <w:rPr>
          <w:rFonts w:cs="Times New Roman"/>
          <w:szCs w:val="24"/>
        </w:rPr>
        <w:t xml:space="preserve">that </w:t>
      </w:r>
      <w:r w:rsidR="007B5888" w:rsidRPr="004323BF">
        <w:rPr>
          <w:rFonts w:cs="Times New Roman"/>
          <w:szCs w:val="24"/>
        </w:rPr>
        <w:t>implie</w:t>
      </w:r>
      <w:r w:rsidR="007B5888">
        <w:rPr>
          <w:rFonts w:cs="Times New Roman"/>
          <w:szCs w:val="24"/>
        </w:rPr>
        <w:t>d</w:t>
      </w:r>
      <w:r w:rsidR="007B5888" w:rsidRPr="004323BF">
        <w:rPr>
          <w:rFonts w:cs="Times New Roman"/>
          <w:szCs w:val="24"/>
        </w:rPr>
        <w:t xml:space="preserve"> the</w:t>
      </w:r>
      <w:r w:rsidR="007B5888">
        <w:rPr>
          <w:rFonts w:cs="Times New Roman"/>
          <w:szCs w:val="24"/>
        </w:rPr>
        <w:t>ir</w:t>
      </w:r>
      <w:r w:rsidR="007B5888" w:rsidRPr="004323BF">
        <w:rPr>
          <w:rFonts w:cs="Times New Roman"/>
          <w:szCs w:val="24"/>
        </w:rPr>
        <w:t xml:space="preserve"> awareness, the recipient</w:t>
      </w:r>
      <w:r>
        <w:rPr>
          <w:rFonts w:cs="Times New Roman"/>
          <w:szCs w:val="24"/>
        </w:rPr>
        <w:t>s’</w:t>
      </w:r>
      <w:r w:rsidR="007B5888" w:rsidRPr="004323BF">
        <w:rPr>
          <w:rFonts w:cs="Times New Roman"/>
          <w:szCs w:val="24"/>
        </w:rPr>
        <w:t xml:space="preserve"> </w:t>
      </w:r>
      <w:r w:rsidR="007B5888">
        <w:rPr>
          <w:rFonts w:cs="Times New Roman"/>
          <w:szCs w:val="24"/>
        </w:rPr>
        <w:t>way to acknowledge that</w:t>
      </w:r>
      <w:r w:rsidR="007B5888" w:rsidRPr="004323BF">
        <w:rPr>
          <w:rFonts w:cs="Times New Roman"/>
          <w:szCs w:val="24"/>
        </w:rPr>
        <w:t xml:space="preserve"> the</w:t>
      </w:r>
      <w:r w:rsidR="007B5888">
        <w:rPr>
          <w:rFonts w:cs="Times New Roman"/>
          <w:szCs w:val="24"/>
        </w:rPr>
        <w:t xml:space="preserve"> gift was accepted</w:t>
      </w:r>
      <w:r>
        <w:rPr>
          <w:rFonts w:cs="Times New Roman"/>
          <w:szCs w:val="24"/>
        </w:rPr>
        <w:t xml:space="preserve">. </w:t>
      </w:r>
      <w:r w:rsidR="007B5888" w:rsidRPr="004323BF">
        <w:rPr>
          <w:rFonts w:cs="Times New Roman"/>
          <w:szCs w:val="24"/>
        </w:rPr>
        <w:t xml:space="preserve">When a gift-exchange is perceived </w:t>
      </w:r>
      <w:r w:rsidR="007B5888">
        <w:rPr>
          <w:rFonts w:cs="Times New Roman"/>
          <w:szCs w:val="24"/>
        </w:rPr>
        <w:t xml:space="preserve">to be </w:t>
      </w:r>
      <w:r w:rsidR="007B5888" w:rsidRPr="004323BF">
        <w:rPr>
          <w:rFonts w:cs="Times New Roman"/>
          <w:szCs w:val="24"/>
        </w:rPr>
        <w:t xml:space="preserve">successful, </w:t>
      </w:r>
      <w:r>
        <w:rPr>
          <w:rFonts w:cs="Times New Roman"/>
          <w:szCs w:val="24"/>
        </w:rPr>
        <w:t>t</w:t>
      </w:r>
      <w:r w:rsidR="007B5888" w:rsidRPr="004323BF">
        <w:rPr>
          <w:rFonts w:cs="Times New Roman"/>
          <w:szCs w:val="24"/>
        </w:rPr>
        <w:t xml:space="preserve">he gift/object is incorporated into the recipient’s life and the relationship </w:t>
      </w:r>
      <w:r w:rsidR="007B5888" w:rsidRPr="004323BF">
        <w:rPr>
          <w:rFonts w:cs="Times New Roman"/>
          <w:szCs w:val="24"/>
        </w:rPr>
        <w:lastRenderedPageBreak/>
        <w:t xml:space="preserve">between the two people (giver and receiver) is bolstered </w:t>
      </w:r>
      <w:r w:rsidR="007B5888" w:rsidRPr="004323BF">
        <w:rPr>
          <w:rFonts w:cs="Times New Roman"/>
          <w:szCs w:val="24"/>
        </w:rPr>
        <w:fldChar w:fldCharType="begin"/>
      </w:r>
      <w:r w:rsidR="007B5888">
        <w:rPr>
          <w:rFonts w:cs="Times New Roman"/>
          <w:szCs w:val="24"/>
        </w:rPr>
        <w:instrText xml:space="preserve"> ADDIN EN.CITE &lt;EndNote&gt;&lt;Cite&gt;&lt;Author&gt;Sherry Jr&lt;/Author&gt;&lt;Year&gt;1992&lt;/Year&gt;&lt;RecNum&gt;1084&lt;/RecNum&gt;&lt;DisplayText&gt;(Sherry Jr et al., 1992)&lt;/DisplayText&gt;&lt;record&gt;&lt;rec-number&gt;1084&lt;/rec-number&gt;&lt;foreign-keys&gt;&lt;key app="EN" db-id="frww0z2r2fvf0ge0ssbxfda5ddv5derepafz" timestamp="1496742322"&gt;1084&lt;/key&gt;&lt;/foreign-keys&gt;&lt;ref-type name="Journal Article"&gt;17&lt;/ref-type&gt;&lt;contributors&gt;&lt;authors&gt;&lt;author&gt;Sherry Jr, John F.&lt;/author&gt;&lt;author&gt;McGrath, Mary Ann&lt;/author&gt;&lt;author&gt;Levy, Sidney J.&lt;/author&gt;&lt;/authors&gt;&lt;/contributors&gt;&lt;titles&gt;&lt;title&gt;The Distribution of the Gift and Many Unhappy Returns&lt;/title&gt;&lt;secondary-title&gt;Journal of Retailing&lt;/secondary-title&gt;&lt;/titles&gt;&lt;periodical&gt;&lt;full-title&gt;Journal of Retailing&lt;/full-title&gt;&lt;/periodical&gt;&lt;pages&gt;40&lt;/pages&gt;&lt;volume&gt;68&lt;/volume&gt;&lt;number&gt;1&lt;/number&gt;&lt;keywords&gt;&lt;keyword&gt;Gift taxes&lt;/keyword&gt;&lt;keyword&gt;Gift shops&lt;/keyword&gt;&lt;keyword&gt;Gifts&lt;/keyword&gt;&lt;keyword&gt;Interviewing&lt;/keyword&gt;&lt;keyword&gt;Ceremonial exchange&lt;/keyword&gt;&lt;keyword&gt;Personality tests&lt;/keyword&gt;&lt;keyword&gt;Psychological tests&lt;/keyword&gt;&lt;keyword&gt;United States&lt;/keyword&gt;&lt;/keywords&gt;&lt;dates&gt;&lt;year&gt;1992&lt;/year&gt;&lt;pub-dates&gt;&lt;date&gt;Spring92&lt;/date&gt;&lt;/pub-dates&gt;&lt;/dates&gt;&lt;publisher&gt;Elsevier Science Publishing Company, Inc.&lt;/publisher&gt;&lt;isbn&gt;00224359&lt;/isbn&gt;&lt;accession-num&gt;4674264&lt;/accession-num&gt;&lt;work-type&gt;Article&lt;/work-type&gt;&lt;urls&gt;&lt;related-urls&gt;&lt;url&gt;http://search.ebscohost.com/login.aspx?direct=true&amp;amp;db=bth&amp;amp;AN=4674264&amp;amp;site=ehost-live&lt;/url&gt;&lt;/related-urls&gt;&lt;/urls&gt;&lt;remote-database-name&gt;bth&lt;/remote-database-name&gt;&lt;remote-database-provider&gt;EBSCOhost&lt;/remote-database-provider&gt;&lt;/record&gt;&lt;/Cite&gt;&lt;/EndNote&gt;</w:instrText>
      </w:r>
      <w:r w:rsidR="007B5888" w:rsidRPr="004323BF">
        <w:rPr>
          <w:rFonts w:cs="Times New Roman"/>
          <w:szCs w:val="24"/>
        </w:rPr>
        <w:fldChar w:fldCharType="separate"/>
      </w:r>
      <w:r w:rsidR="007B5888">
        <w:rPr>
          <w:rFonts w:cs="Times New Roman"/>
          <w:noProof/>
          <w:szCs w:val="24"/>
        </w:rPr>
        <w:t>(Sherry Jr et al., 1992)</w:t>
      </w:r>
      <w:r w:rsidR="007B5888" w:rsidRPr="004323BF">
        <w:rPr>
          <w:rFonts w:cs="Times New Roman"/>
          <w:szCs w:val="24"/>
        </w:rPr>
        <w:fldChar w:fldCharType="end"/>
      </w:r>
      <w:r w:rsidR="007B5888" w:rsidRPr="004323BF">
        <w:rPr>
          <w:rFonts w:cs="Times New Roman"/>
          <w:szCs w:val="24"/>
        </w:rPr>
        <w:t xml:space="preserve">. </w:t>
      </w:r>
      <w:r w:rsidR="007B5888">
        <w:rPr>
          <w:rFonts w:cs="Times New Roman"/>
          <w:szCs w:val="24"/>
        </w:rPr>
        <w:t xml:space="preserve">For instance, Rob, who gives a great attention to detail and an avid art collector, described his experience in buying gifts for his partner. </w:t>
      </w:r>
    </w:p>
    <w:p w14:paraId="61315169" w14:textId="77777777" w:rsidR="007B5888" w:rsidRDefault="007B5888" w:rsidP="007B5888">
      <w:pPr>
        <w:spacing w:line="240" w:lineRule="auto"/>
        <w:jc w:val="center"/>
        <w:rPr>
          <w:rFonts w:cs="Times New Roman"/>
          <w:i/>
          <w:szCs w:val="24"/>
        </w:rPr>
      </w:pPr>
      <w:r>
        <w:rPr>
          <w:rFonts w:cs="Times New Roman"/>
          <w:i/>
          <w:szCs w:val="24"/>
        </w:rPr>
        <w:t>Interviewer: And when you are shopping for your partner, how do you go about it?</w:t>
      </w:r>
    </w:p>
    <w:p w14:paraId="3C0D0CA6" w14:textId="6381AA8F" w:rsidR="007B5888" w:rsidRPr="002B1B37" w:rsidRDefault="007B5888" w:rsidP="007B5888">
      <w:pPr>
        <w:spacing w:line="240" w:lineRule="auto"/>
        <w:jc w:val="center"/>
        <w:rPr>
          <w:rFonts w:cs="Times New Roman"/>
          <w:szCs w:val="24"/>
        </w:rPr>
      </w:pPr>
      <w:r>
        <w:rPr>
          <w:rFonts w:cs="Times New Roman"/>
          <w:i/>
          <w:szCs w:val="24"/>
        </w:rPr>
        <w:t>Rob: I do things, I have learned… He is very particular abou</w:t>
      </w:r>
      <w:r w:rsidR="0070541C">
        <w:rPr>
          <w:rFonts w:cs="Times New Roman"/>
          <w:i/>
          <w:szCs w:val="24"/>
        </w:rPr>
        <w:t>t the things that he likes and it</w:t>
      </w:r>
      <w:r>
        <w:rPr>
          <w:rFonts w:cs="Times New Roman"/>
          <w:i/>
          <w:szCs w:val="24"/>
        </w:rPr>
        <w:t xml:space="preserve"> has to be just so, you know</w:t>
      </w:r>
      <w:r w:rsidR="0070541C">
        <w:rPr>
          <w:rFonts w:cs="Times New Roman"/>
          <w:i/>
          <w:szCs w:val="24"/>
        </w:rPr>
        <w:t>…</w:t>
      </w:r>
      <w:r w:rsidR="005B396E">
        <w:rPr>
          <w:rFonts w:cs="Times New Roman"/>
          <w:i/>
          <w:szCs w:val="24"/>
        </w:rPr>
        <w:t xml:space="preserve"> It has to have </w:t>
      </w:r>
      <w:r>
        <w:rPr>
          <w:rFonts w:cs="Times New Roman"/>
          <w:i/>
          <w:szCs w:val="24"/>
        </w:rPr>
        <w:t>certain fabric content and it has to have a certain you know, whatever. So as it gets closer to the holidays, or his birthday or something like that, I listen to the things that he is responding to and it is almost like he is giving me his wish list. And then I go and pick out the one that I like for him and then I know that it is going to be something that he would appreciate. And so that is one way I have done it. Any time I try to do something very creative and something I think would be terrific, not so much. So again, part of the game is to play, is to get something that you know they are going to like because they have already indic</w:t>
      </w:r>
      <w:r w:rsidR="00DB641D">
        <w:rPr>
          <w:rFonts w:cs="Times New Roman"/>
          <w:i/>
          <w:szCs w:val="24"/>
        </w:rPr>
        <w:t>a</w:t>
      </w:r>
      <w:r>
        <w:rPr>
          <w:rFonts w:cs="Times New Roman"/>
          <w:i/>
          <w:szCs w:val="24"/>
        </w:rPr>
        <w:t>ted they like it. So, I make mental notes and as we are going along and if there is something in a particular store that is very unusual, I go back the next day and I buy it and hang onto it. So that is how I know pretty well that what I am giving is going to be something that is not only appreciated but used. So that works pretty well.</w:t>
      </w:r>
    </w:p>
    <w:p w14:paraId="5BAB1E89" w14:textId="1F7DBC08" w:rsidR="00B81D54" w:rsidRDefault="007B5888" w:rsidP="007B5888">
      <w:pPr>
        <w:rPr>
          <w:rFonts w:cs="Times New Roman"/>
          <w:szCs w:val="24"/>
        </w:rPr>
      </w:pPr>
      <w:r>
        <w:rPr>
          <w:rFonts w:cs="Times New Roman"/>
          <w:szCs w:val="24"/>
        </w:rPr>
        <w:t>Rob described how his attentive listening made him ‘pretty good’ at choosing what his related others wanted. Moreover, by paying close attention to his close other</w:t>
      </w:r>
      <w:r w:rsidR="00CF775C">
        <w:rPr>
          <w:rFonts w:cs="Times New Roman"/>
          <w:szCs w:val="24"/>
        </w:rPr>
        <w:t>’s</w:t>
      </w:r>
      <w:r>
        <w:rPr>
          <w:rFonts w:cs="Times New Roman"/>
          <w:szCs w:val="24"/>
        </w:rPr>
        <w:t xml:space="preserve"> needs and wants, his efforts were paying off when he saw that the recipient appreciated the gift and that made him feel good. That may be implied to be a form of an acknowledgement </w:t>
      </w:r>
      <w:r w:rsidR="00196C88">
        <w:rPr>
          <w:rFonts w:cs="Times New Roman"/>
          <w:szCs w:val="24"/>
        </w:rPr>
        <w:t xml:space="preserve">for </w:t>
      </w:r>
      <w:r>
        <w:rPr>
          <w:rFonts w:cs="Times New Roman"/>
          <w:szCs w:val="24"/>
        </w:rPr>
        <w:t xml:space="preserve">his efforts </w:t>
      </w:r>
      <w:r w:rsidR="00B81D54">
        <w:rPr>
          <w:rFonts w:cs="Times New Roman"/>
          <w:szCs w:val="24"/>
        </w:rPr>
        <w:t>to take care</w:t>
      </w:r>
      <w:r w:rsidR="00196C88">
        <w:rPr>
          <w:rFonts w:cs="Times New Roman"/>
          <w:szCs w:val="24"/>
        </w:rPr>
        <w:t xml:space="preserve"> of</w:t>
      </w:r>
      <w:r w:rsidR="00B81D54">
        <w:rPr>
          <w:rFonts w:cs="Times New Roman"/>
          <w:szCs w:val="24"/>
        </w:rPr>
        <w:t xml:space="preserve"> his close others</w:t>
      </w:r>
      <w:r w:rsidR="00196C88">
        <w:rPr>
          <w:rFonts w:cs="Times New Roman"/>
          <w:szCs w:val="24"/>
        </w:rPr>
        <w:t>’ needs and wants</w:t>
      </w:r>
      <w:r w:rsidR="00B81D54">
        <w:rPr>
          <w:rFonts w:cs="Times New Roman"/>
          <w:szCs w:val="24"/>
        </w:rPr>
        <w:t xml:space="preserve">. </w:t>
      </w:r>
    </w:p>
    <w:p w14:paraId="4EBF4CA1" w14:textId="35EBBF97" w:rsidR="007B5888" w:rsidRDefault="007B5888" w:rsidP="007B5888">
      <w:pPr>
        <w:rPr>
          <w:rFonts w:cs="Times New Roman"/>
          <w:szCs w:val="24"/>
        </w:rPr>
      </w:pPr>
      <w:r w:rsidRPr="004323BF">
        <w:rPr>
          <w:rFonts w:cs="Times New Roman"/>
          <w:szCs w:val="24"/>
        </w:rPr>
        <w:t>When unsure</w:t>
      </w:r>
      <w:r w:rsidR="006916A7">
        <w:rPr>
          <w:rFonts w:cs="Times New Roman"/>
          <w:szCs w:val="24"/>
        </w:rPr>
        <w:t>, however,</w:t>
      </w:r>
      <w:r w:rsidRPr="004323BF">
        <w:rPr>
          <w:rFonts w:cs="Times New Roman"/>
          <w:szCs w:val="24"/>
        </w:rPr>
        <w:t xml:space="preserve"> </w:t>
      </w:r>
      <w:r>
        <w:rPr>
          <w:rFonts w:cs="Times New Roman"/>
          <w:szCs w:val="24"/>
        </w:rPr>
        <w:t xml:space="preserve">about </w:t>
      </w:r>
      <w:r w:rsidRPr="004323BF">
        <w:rPr>
          <w:rFonts w:cs="Times New Roman"/>
          <w:szCs w:val="24"/>
        </w:rPr>
        <w:t>what the</w:t>
      </w:r>
      <w:r>
        <w:rPr>
          <w:rFonts w:cs="Times New Roman"/>
          <w:szCs w:val="24"/>
        </w:rPr>
        <w:t xml:space="preserve">ir </w:t>
      </w:r>
      <w:r w:rsidRPr="004323BF">
        <w:rPr>
          <w:rFonts w:cs="Times New Roman"/>
          <w:szCs w:val="24"/>
        </w:rPr>
        <w:t>other</w:t>
      </w:r>
      <w:r>
        <w:rPr>
          <w:rFonts w:cs="Times New Roman"/>
          <w:szCs w:val="24"/>
        </w:rPr>
        <w:t>s</w:t>
      </w:r>
      <w:r w:rsidRPr="004323BF">
        <w:rPr>
          <w:rFonts w:cs="Times New Roman"/>
          <w:szCs w:val="24"/>
        </w:rPr>
        <w:t xml:space="preserve"> may </w:t>
      </w:r>
      <w:r>
        <w:rPr>
          <w:rFonts w:cs="Times New Roman"/>
          <w:szCs w:val="24"/>
        </w:rPr>
        <w:t xml:space="preserve">have </w:t>
      </w:r>
      <w:r w:rsidRPr="004323BF">
        <w:rPr>
          <w:rFonts w:cs="Times New Roman"/>
          <w:szCs w:val="24"/>
        </w:rPr>
        <w:t>want</w:t>
      </w:r>
      <w:r>
        <w:rPr>
          <w:rFonts w:cs="Times New Roman"/>
          <w:szCs w:val="24"/>
        </w:rPr>
        <w:t>ed</w:t>
      </w:r>
      <w:r w:rsidRPr="004323BF">
        <w:rPr>
          <w:rFonts w:cs="Times New Roman"/>
          <w:szCs w:val="24"/>
        </w:rPr>
        <w:t xml:space="preserve"> or like</w:t>
      </w:r>
      <w:r>
        <w:rPr>
          <w:rFonts w:cs="Times New Roman"/>
          <w:szCs w:val="24"/>
        </w:rPr>
        <w:t>d</w:t>
      </w:r>
      <w:r w:rsidR="00B81D54">
        <w:rPr>
          <w:rFonts w:cs="Times New Roman"/>
          <w:szCs w:val="24"/>
        </w:rPr>
        <w:t xml:space="preserve"> and, thus it may be implied a lack of attentively listening, </w:t>
      </w:r>
      <w:r w:rsidR="009A05AF">
        <w:rPr>
          <w:rFonts w:cs="Times New Roman"/>
          <w:szCs w:val="24"/>
        </w:rPr>
        <w:t xml:space="preserve">some of the participants </w:t>
      </w:r>
      <w:r w:rsidRPr="004323BF">
        <w:rPr>
          <w:rFonts w:cs="Times New Roman"/>
          <w:szCs w:val="24"/>
        </w:rPr>
        <w:t xml:space="preserve">resorted to </w:t>
      </w:r>
      <w:r>
        <w:rPr>
          <w:rFonts w:cs="Times New Roman"/>
          <w:szCs w:val="24"/>
        </w:rPr>
        <w:t xml:space="preserve">taking care of </w:t>
      </w:r>
      <w:r w:rsidRPr="004323BF">
        <w:rPr>
          <w:rFonts w:cs="Times New Roman"/>
          <w:szCs w:val="24"/>
        </w:rPr>
        <w:t>their close other</w:t>
      </w:r>
      <w:r>
        <w:rPr>
          <w:rFonts w:cs="Times New Roman"/>
          <w:szCs w:val="24"/>
        </w:rPr>
        <w:t>s’</w:t>
      </w:r>
      <w:r w:rsidRPr="004323BF">
        <w:rPr>
          <w:rFonts w:cs="Times New Roman"/>
          <w:szCs w:val="24"/>
        </w:rPr>
        <w:t xml:space="preserve"> needs and wants by offering them </w:t>
      </w:r>
      <w:r>
        <w:rPr>
          <w:rFonts w:cs="Times New Roman"/>
          <w:szCs w:val="24"/>
        </w:rPr>
        <w:t>gift cards</w:t>
      </w:r>
      <w:r w:rsidRPr="004323BF">
        <w:rPr>
          <w:rFonts w:cs="Times New Roman"/>
          <w:szCs w:val="24"/>
        </w:rPr>
        <w:t xml:space="preserve">. Although </w:t>
      </w:r>
      <w:r>
        <w:rPr>
          <w:rFonts w:cs="Times New Roman"/>
          <w:szCs w:val="24"/>
        </w:rPr>
        <w:t xml:space="preserve">many </w:t>
      </w:r>
      <w:r w:rsidRPr="004323BF">
        <w:rPr>
          <w:rFonts w:cs="Times New Roman"/>
          <w:szCs w:val="24"/>
        </w:rPr>
        <w:t>admit</w:t>
      </w:r>
      <w:r>
        <w:rPr>
          <w:rFonts w:cs="Times New Roman"/>
          <w:szCs w:val="24"/>
        </w:rPr>
        <w:t xml:space="preserve"> that buying these cards is</w:t>
      </w:r>
      <w:r w:rsidRPr="004323BF">
        <w:rPr>
          <w:rFonts w:cs="Times New Roman"/>
          <w:szCs w:val="24"/>
        </w:rPr>
        <w:t xml:space="preserve"> convenient </w:t>
      </w:r>
      <w:r w:rsidRPr="004323BF">
        <w:rPr>
          <w:rFonts w:cs="Times New Roman"/>
          <w:szCs w:val="24"/>
        </w:rPr>
        <w:fldChar w:fldCharType="begin"/>
      </w:r>
      <w:r w:rsidRPr="004323BF">
        <w:rPr>
          <w:rFonts w:cs="Times New Roman"/>
          <w:szCs w:val="24"/>
        </w:rPr>
        <w:instrText xml:space="preserve"> ADDIN EN.CITE &lt;EndNote&gt;&lt;Cite&gt;&lt;Author&gt;Valentin&lt;/Author&gt;&lt;Year&gt;2012&lt;/Year&gt;&lt;RecNum&gt;1076&lt;/RecNum&gt;&lt;DisplayText&gt;(Valentin &amp;amp; Allred, 2012)&lt;/DisplayText&gt;&lt;record&gt;&lt;rec-number&gt;1076&lt;/rec-number&gt;&lt;foreign-keys&gt;&lt;key app="EN" db-id="frww0z2r2fvf0ge0ssbxfda5ddv5derepafz" timestamp="1496683181"&gt;1076&lt;/key&gt;&lt;/foreign-keys&gt;&lt;ref-type name="Journal Article"&gt;17&lt;/ref-type&gt;&lt;contributors&gt;&lt;authors&gt;&lt;author&gt;Valentin, Erhard&lt;/author&gt;&lt;author&gt;Allred, Antony&lt;/author&gt;&lt;/authors&gt;&lt;/contributors&gt;&lt;titles&gt;&lt;title&gt;Giving and getting gift cards&lt;/title&gt;&lt;secondary-title&gt;Journal of Consumer Marketing&lt;/secondary-title&gt;&lt;/titles&gt;&lt;periodical&gt;&lt;full-title&gt;Journal of Consumer Marketing&lt;/full-title&gt;&lt;/periodical&gt;&lt;pages&gt;271-279&lt;/pages&gt;&lt;volume&gt;29&lt;/volume&gt;&lt;number&gt;4&lt;/number&gt;&lt;keywords&gt;&lt;keyword&gt;Gift cards,Effective liquidity,Preference asymmetry,Consumer behavior,Liquidity,Gifts&lt;/keyword&gt;&lt;/keywords&gt;&lt;dates&gt;&lt;year&gt;2012&lt;/year&gt;&lt;/dates&gt;&lt;urls&gt;&lt;related-urls&gt;&lt;url&gt;http://www.emeraldinsight.com/doi/abs/10.1108/07363761211237344&lt;/url&gt;&lt;/related-urls&gt;&lt;/urls&gt;&lt;electronic-resource-num&gt;doi:10.1108/07363761211237344&lt;/electronic-resource-num&gt;&lt;/record&gt;&lt;/Cite&gt;&lt;/EndNote&gt;</w:instrText>
      </w:r>
      <w:r w:rsidRPr="004323BF">
        <w:rPr>
          <w:rFonts w:cs="Times New Roman"/>
          <w:szCs w:val="24"/>
        </w:rPr>
        <w:fldChar w:fldCharType="separate"/>
      </w:r>
      <w:r w:rsidRPr="004323BF">
        <w:rPr>
          <w:rFonts w:cs="Times New Roman"/>
          <w:noProof/>
          <w:szCs w:val="24"/>
        </w:rPr>
        <w:t>(Valentin &amp; Allred, 2012)</w:t>
      </w:r>
      <w:r w:rsidRPr="004323BF">
        <w:rPr>
          <w:rFonts w:cs="Times New Roman"/>
          <w:szCs w:val="24"/>
        </w:rPr>
        <w:fldChar w:fldCharType="end"/>
      </w:r>
      <w:r w:rsidRPr="004323BF">
        <w:rPr>
          <w:rFonts w:cs="Times New Roman"/>
          <w:szCs w:val="24"/>
        </w:rPr>
        <w:t xml:space="preserve">, </w:t>
      </w:r>
      <w:r>
        <w:rPr>
          <w:rFonts w:cs="Times New Roman"/>
          <w:szCs w:val="24"/>
        </w:rPr>
        <w:t xml:space="preserve">in this study emerged that </w:t>
      </w:r>
      <w:r w:rsidR="00BD2CBA">
        <w:rPr>
          <w:rFonts w:cs="Times New Roman"/>
          <w:szCs w:val="24"/>
        </w:rPr>
        <w:t xml:space="preserve">giving </w:t>
      </w:r>
      <w:r>
        <w:rPr>
          <w:rFonts w:cs="Times New Roman"/>
          <w:szCs w:val="24"/>
        </w:rPr>
        <w:t xml:space="preserve">gift cards was a way </w:t>
      </w:r>
      <w:r w:rsidRPr="004323BF">
        <w:rPr>
          <w:rFonts w:cs="Times New Roman"/>
          <w:szCs w:val="24"/>
        </w:rPr>
        <w:t xml:space="preserve">to ensure that </w:t>
      </w:r>
      <w:r>
        <w:rPr>
          <w:rFonts w:cs="Times New Roman"/>
          <w:szCs w:val="24"/>
        </w:rPr>
        <w:t>the needs of clo</w:t>
      </w:r>
      <w:r w:rsidR="00B81D54">
        <w:rPr>
          <w:rFonts w:cs="Times New Roman"/>
          <w:szCs w:val="24"/>
        </w:rPr>
        <w:t>se others were met and satisfied</w:t>
      </w:r>
      <w:r>
        <w:rPr>
          <w:rFonts w:cs="Times New Roman"/>
          <w:szCs w:val="24"/>
        </w:rPr>
        <w:t xml:space="preserve">. Giving </w:t>
      </w:r>
      <w:r w:rsidRPr="004323BF">
        <w:rPr>
          <w:rFonts w:cs="Times New Roman"/>
          <w:szCs w:val="24"/>
        </w:rPr>
        <w:t>a gift c</w:t>
      </w:r>
      <w:r>
        <w:rPr>
          <w:rFonts w:cs="Times New Roman"/>
          <w:szCs w:val="24"/>
        </w:rPr>
        <w:t>ard minimised</w:t>
      </w:r>
      <w:r w:rsidRPr="004323BF">
        <w:rPr>
          <w:rFonts w:cs="Times New Roman"/>
          <w:szCs w:val="24"/>
        </w:rPr>
        <w:t xml:space="preserve"> the </w:t>
      </w:r>
      <w:r>
        <w:rPr>
          <w:rFonts w:cs="Times New Roman"/>
          <w:szCs w:val="24"/>
        </w:rPr>
        <w:t xml:space="preserve">gift </w:t>
      </w:r>
      <w:r w:rsidRPr="004323BF">
        <w:rPr>
          <w:rFonts w:cs="Times New Roman"/>
          <w:szCs w:val="24"/>
        </w:rPr>
        <w:t xml:space="preserve">giver’s </w:t>
      </w:r>
      <w:r w:rsidRPr="004323BF">
        <w:rPr>
          <w:rFonts w:cs="Times New Roman"/>
          <w:szCs w:val="24"/>
        </w:rPr>
        <w:lastRenderedPageBreak/>
        <w:t>risk of making a poor selection, require</w:t>
      </w:r>
      <w:r>
        <w:rPr>
          <w:rFonts w:cs="Times New Roman"/>
          <w:szCs w:val="24"/>
        </w:rPr>
        <w:t>d</w:t>
      </w:r>
      <w:r w:rsidRPr="004323BF">
        <w:rPr>
          <w:rFonts w:cs="Times New Roman"/>
          <w:szCs w:val="24"/>
        </w:rPr>
        <w:t xml:space="preserve"> minimal shopping, and</w:t>
      </w:r>
      <w:r>
        <w:rPr>
          <w:rFonts w:cs="Times New Roman"/>
          <w:szCs w:val="24"/>
        </w:rPr>
        <w:t xml:space="preserve"> gave the </w:t>
      </w:r>
      <w:r w:rsidRPr="004323BF">
        <w:rPr>
          <w:rFonts w:cs="Times New Roman"/>
          <w:szCs w:val="24"/>
        </w:rPr>
        <w:t>recipients</w:t>
      </w:r>
      <w:r>
        <w:rPr>
          <w:rFonts w:cs="Times New Roman"/>
          <w:szCs w:val="24"/>
        </w:rPr>
        <w:t xml:space="preserve"> the greatest </w:t>
      </w:r>
      <w:r w:rsidRPr="004323BF">
        <w:rPr>
          <w:rFonts w:cs="Times New Roman"/>
          <w:szCs w:val="24"/>
        </w:rPr>
        <w:t xml:space="preserve">freedom of choice </w:t>
      </w:r>
      <w:r w:rsidRPr="004323BF">
        <w:rPr>
          <w:rFonts w:cs="Times New Roman"/>
          <w:szCs w:val="24"/>
        </w:rPr>
        <w:fldChar w:fldCharType="begin"/>
      </w:r>
      <w:r w:rsidRPr="004323BF">
        <w:rPr>
          <w:rFonts w:cs="Times New Roman"/>
          <w:szCs w:val="24"/>
        </w:rPr>
        <w:instrText xml:space="preserve"> ADDIN EN.CITE &lt;EndNote&gt;&lt;Cite&gt;&lt;Author&gt;Valentin&lt;/Author&gt;&lt;Year&gt;2012&lt;/Year&gt;&lt;RecNum&gt;1076&lt;/RecNum&gt;&lt;DisplayText&gt;(Valentin &amp;amp; Allred, 2012)&lt;/DisplayText&gt;&lt;record&gt;&lt;rec-number&gt;1076&lt;/rec-number&gt;&lt;foreign-keys&gt;&lt;key app="EN" db-id="frww0z2r2fvf0ge0ssbxfda5ddv5derepafz" timestamp="1496683181"&gt;1076&lt;/key&gt;&lt;/foreign-keys&gt;&lt;ref-type name="Journal Article"&gt;17&lt;/ref-type&gt;&lt;contributors&gt;&lt;authors&gt;&lt;author&gt;Valentin, Erhard&lt;/author&gt;&lt;author&gt;Allred, Antony&lt;/author&gt;&lt;/authors&gt;&lt;/contributors&gt;&lt;titles&gt;&lt;title&gt;Giving and getting gift cards&lt;/title&gt;&lt;secondary-title&gt;Journal of Consumer Marketing&lt;/secondary-title&gt;&lt;/titles&gt;&lt;periodical&gt;&lt;full-title&gt;Journal of Consumer Marketing&lt;/full-title&gt;&lt;/periodical&gt;&lt;pages&gt;271-279&lt;/pages&gt;&lt;volume&gt;29&lt;/volume&gt;&lt;number&gt;4&lt;/number&gt;&lt;keywords&gt;&lt;keyword&gt;Gift cards,Effective liquidity,Preference asymmetry,Consumer behavior,Liquidity,Gifts&lt;/keyword&gt;&lt;/keywords&gt;&lt;dates&gt;&lt;year&gt;2012&lt;/year&gt;&lt;/dates&gt;&lt;urls&gt;&lt;related-urls&gt;&lt;url&gt;http://www.emeraldinsight.com/doi/abs/10.1108/07363761211237344&lt;/url&gt;&lt;/related-urls&gt;&lt;/urls&gt;&lt;electronic-resource-num&gt;doi:10.1108/07363761211237344&lt;/electronic-resource-num&gt;&lt;/record&gt;&lt;/Cite&gt;&lt;/EndNote&gt;</w:instrText>
      </w:r>
      <w:r w:rsidRPr="004323BF">
        <w:rPr>
          <w:rFonts w:cs="Times New Roman"/>
          <w:szCs w:val="24"/>
        </w:rPr>
        <w:fldChar w:fldCharType="separate"/>
      </w:r>
      <w:r w:rsidRPr="004323BF">
        <w:rPr>
          <w:rFonts w:cs="Times New Roman"/>
          <w:noProof/>
          <w:szCs w:val="24"/>
        </w:rPr>
        <w:t>(Valentin &amp; Allred, 2012)</w:t>
      </w:r>
      <w:r w:rsidRPr="004323BF">
        <w:rPr>
          <w:rFonts w:cs="Times New Roman"/>
          <w:szCs w:val="24"/>
        </w:rPr>
        <w:fldChar w:fldCharType="end"/>
      </w:r>
      <w:r w:rsidRPr="004323BF">
        <w:rPr>
          <w:rFonts w:cs="Times New Roman"/>
          <w:szCs w:val="24"/>
        </w:rPr>
        <w:t xml:space="preserve">. </w:t>
      </w:r>
    </w:p>
    <w:p w14:paraId="1BEB94AE" w14:textId="77777777" w:rsidR="007B5888" w:rsidRPr="004323BF" w:rsidRDefault="007B5888" w:rsidP="007B5888">
      <w:pPr>
        <w:rPr>
          <w:rFonts w:cs="Times New Roman"/>
          <w:szCs w:val="24"/>
        </w:rPr>
      </w:pPr>
      <w:r w:rsidRPr="004323BF">
        <w:rPr>
          <w:rFonts w:cs="Times New Roman"/>
          <w:szCs w:val="24"/>
        </w:rPr>
        <w:t xml:space="preserve">Barry </w:t>
      </w:r>
      <w:r>
        <w:rPr>
          <w:rFonts w:cs="Times New Roman"/>
          <w:szCs w:val="24"/>
        </w:rPr>
        <w:t>and Luis admitted</w:t>
      </w:r>
      <w:r w:rsidRPr="004323BF">
        <w:rPr>
          <w:rFonts w:cs="Times New Roman"/>
          <w:szCs w:val="24"/>
        </w:rPr>
        <w:t xml:space="preserve"> t</w:t>
      </w:r>
      <w:r w:rsidR="00BD2CBA">
        <w:rPr>
          <w:rFonts w:cs="Times New Roman"/>
          <w:szCs w:val="24"/>
        </w:rPr>
        <w:t>hat giving a gift card as a gift</w:t>
      </w:r>
      <w:r w:rsidRPr="004323BF">
        <w:rPr>
          <w:rFonts w:cs="Times New Roman"/>
          <w:szCs w:val="24"/>
        </w:rPr>
        <w:t xml:space="preserve"> </w:t>
      </w:r>
      <w:r>
        <w:rPr>
          <w:rFonts w:cs="Times New Roman"/>
          <w:szCs w:val="24"/>
        </w:rPr>
        <w:t>was</w:t>
      </w:r>
      <w:r w:rsidRPr="004323BF">
        <w:rPr>
          <w:rFonts w:cs="Times New Roman"/>
          <w:szCs w:val="24"/>
        </w:rPr>
        <w:t xml:space="preserve"> not re</w:t>
      </w:r>
      <w:r w:rsidR="00C43E57">
        <w:rPr>
          <w:rFonts w:cs="Times New Roman"/>
          <w:szCs w:val="24"/>
        </w:rPr>
        <w:t xml:space="preserve">ally much </w:t>
      </w:r>
      <w:r w:rsidR="00770BD5">
        <w:rPr>
          <w:rFonts w:cs="Times New Roman"/>
          <w:szCs w:val="24"/>
        </w:rPr>
        <w:t xml:space="preserve">personalised. Their </w:t>
      </w:r>
      <w:r>
        <w:rPr>
          <w:rFonts w:cs="Times New Roman"/>
          <w:szCs w:val="24"/>
        </w:rPr>
        <w:t>main concern</w:t>
      </w:r>
      <w:r w:rsidR="00770BD5">
        <w:rPr>
          <w:rFonts w:cs="Times New Roman"/>
          <w:szCs w:val="24"/>
        </w:rPr>
        <w:t>, however,</w:t>
      </w:r>
      <w:r>
        <w:rPr>
          <w:rFonts w:cs="Times New Roman"/>
          <w:szCs w:val="24"/>
        </w:rPr>
        <w:t xml:space="preserve"> was</w:t>
      </w:r>
      <w:r w:rsidRPr="004323BF">
        <w:rPr>
          <w:rFonts w:cs="Times New Roman"/>
          <w:szCs w:val="24"/>
        </w:rPr>
        <w:t xml:space="preserve"> to please the person and </w:t>
      </w:r>
      <w:r>
        <w:rPr>
          <w:rFonts w:cs="Times New Roman"/>
          <w:szCs w:val="24"/>
        </w:rPr>
        <w:t>thus, a gift card afforded them a way to possibly avoid disappointing the gift’s recipient</w:t>
      </w:r>
      <w:r w:rsidR="00BD2CBA">
        <w:rPr>
          <w:rFonts w:cs="Times New Roman"/>
          <w:szCs w:val="24"/>
        </w:rPr>
        <w:t>.</w:t>
      </w:r>
      <w:r>
        <w:rPr>
          <w:rFonts w:cs="Times New Roman"/>
          <w:szCs w:val="24"/>
        </w:rPr>
        <w:t xml:space="preserve"> </w:t>
      </w:r>
      <w:r w:rsidRPr="004323BF">
        <w:rPr>
          <w:rFonts w:cs="Times New Roman"/>
          <w:szCs w:val="24"/>
        </w:rPr>
        <w:t xml:space="preserve">Moreover, pleasing </w:t>
      </w:r>
      <w:r>
        <w:rPr>
          <w:rFonts w:cs="Times New Roman"/>
          <w:szCs w:val="24"/>
        </w:rPr>
        <w:t xml:space="preserve">their </w:t>
      </w:r>
      <w:r w:rsidRPr="004323BF">
        <w:rPr>
          <w:rFonts w:cs="Times New Roman"/>
          <w:szCs w:val="24"/>
        </w:rPr>
        <w:t>related other</w:t>
      </w:r>
      <w:r>
        <w:rPr>
          <w:rFonts w:cs="Times New Roman"/>
          <w:szCs w:val="24"/>
        </w:rPr>
        <w:t>s</w:t>
      </w:r>
      <w:r w:rsidRPr="004323BF">
        <w:rPr>
          <w:rFonts w:cs="Times New Roman"/>
          <w:szCs w:val="24"/>
        </w:rPr>
        <w:t xml:space="preserve"> </w:t>
      </w:r>
      <w:r>
        <w:rPr>
          <w:rFonts w:cs="Times New Roman"/>
          <w:szCs w:val="24"/>
        </w:rPr>
        <w:t xml:space="preserve">gave them </w:t>
      </w:r>
      <w:r w:rsidRPr="004323BF">
        <w:rPr>
          <w:rFonts w:cs="Times New Roman"/>
          <w:szCs w:val="24"/>
        </w:rPr>
        <w:t xml:space="preserve">comfort and </w:t>
      </w:r>
      <w:r>
        <w:rPr>
          <w:rFonts w:cs="Times New Roman"/>
          <w:szCs w:val="24"/>
        </w:rPr>
        <w:t xml:space="preserve">was </w:t>
      </w:r>
      <w:r w:rsidRPr="004323BF">
        <w:rPr>
          <w:rFonts w:cs="Times New Roman"/>
          <w:szCs w:val="24"/>
        </w:rPr>
        <w:t xml:space="preserve">a form of acknowledgment that </w:t>
      </w:r>
      <w:r>
        <w:rPr>
          <w:rFonts w:cs="Times New Roman"/>
          <w:szCs w:val="24"/>
        </w:rPr>
        <w:t>they were a</w:t>
      </w:r>
      <w:r w:rsidRPr="004323BF">
        <w:rPr>
          <w:rFonts w:cs="Times New Roman"/>
          <w:szCs w:val="24"/>
        </w:rPr>
        <w:t>bl</w:t>
      </w:r>
      <w:r>
        <w:rPr>
          <w:rFonts w:cs="Times New Roman"/>
          <w:szCs w:val="24"/>
        </w:rPr>
        <w:t>e to satisfy their</w:t>
      </w:r>
      <w:r w:rsidRPr="004323BF">
        <w:rPr>
          <w:rFonts w:cs="Times New Roman"/>
          <w:szCs w:val="24"/>
        </w:rPr>
        <w:t xml:space="preserve"> needs</w:t>
      </w:r>
      <w:r w:rsidR="00B81D54">
        <w:rPr>
          <w:rFonts w:cs="Times New Roman"/>
          <w:szCs w:val="24"/>
        </w:rPr>
        <w:t xml:space="preserve"> even when they did not really </w:t>
      </w:r>
      <w:r w:rsidR="00AB43C9">
        <w:rPr>
          <w:rFonts w:cs="Times New Roman"/>
          <w:szCs w:val="24"/>
        </w:rPr>
        <w:t>had the opportunity to attentive</w:t>
      </w:r>
      <w:r w:rsidR="00BD2CBA">
        <w:rPr>
          <w:rFonts w:cs="Times New Roman"/>
          <w:szCs w:val="24"/>
        </w:rPr>
        <w:t>ly</w:t>
      </w:r>
      <w:r w:rsidR="00AB43C9">
        <w:rPr>
          <w:rFonts w:cs="Times New Roman"/>
          <w:szCs w:val="24"/>
        </w:rPr>
        <w:t xml:space="preserve"> listen to the</w:t>
      </w:r>
      <w:r w:rsidR="00BD2CBA">
        <w:rPr>
          <w:rFonts w:cs="Times New Roman"/>
          <w:szCs w:val="24"/>
        </w:rPr>
        <w:t xml:space="preserve">ir </w:t>
      </w:r>
      <w:r w:rsidR="00AB43C9">
        <w:rPr>
          <w:rFonts w:cs="Times New Roman"/>
          <w:szCs w:val="24"/>
        </w:rPr>
        <w:t>needs</w:t>
      </w:r>
      <w:r w:rsidRPr="004323BF">
        <w:rPr>
          <w:rFonts w:cs="Times New Roman"/>
          <w:szCs w:val="24"/>
        </w:rPr>
        <w:t>.</w:t>
      </w:r>
    </w:p>
    <w:p w14:paraId="37B3A909" w14:textId="77777777" w:rsidR="007B5888" w:rsidRPr="0030504C" w:rsidRDefault="007B5888" w:rsidP="006916A7">
      <w:pPr>
        <w:spacing w:line="240" w:lineRule="auto"/>
        <w:jc w:val="center"/>
        <w:rPr>
          <w:rFonts w:cs="Times New Roman"/>
        </w:rPr>
      </w:pPr>
      <w:r w:rsidRPr="004323BF">
        <w:rPr>
          <w:rFonts w:cs="Times New Roman"/>
          <w:i/>
        </w:rPr>
        <w:t xml:space="preserve"> </w:t>
      </w:r>
      <w:r>
        <w:rPr>
          <w:rFonts w:cs="Times New Roman"/>
          <w:i/>
        </w:rPr>
        <w:t xml:space="preserve">Barry: </w:t>
      </w:r>
      <w:r w:rsidRPr="004323BF">
        <w:rPr>
          <w:rFonts w:cs="Times New Roman"/>
          <w:i/>
        </w:rPr>
        <w:t>I am</w:t>
      </w:r>
      <w:r>
        <w:rPr>
          <w:rFonts w:cs="Times New Roman"/>
          <w:i/>
        </w:rPr>
        <w:t xml:space="preserve"> a</w:t>
      </w:r>
      <w:r w:rsidRPr="004323BF">
        <w:rPr>
          <w:rFonts w:cs="Times New Roman"/>
          <w:i/>
        </w:rPr>
        <w:t xml:space="preserve"> practical person. I do not really know you, right? It is safer for me to buy you a gift card… in that way I will get solace in the fact that I know you will get something that you really want. I do not want to buy you something that you will not use. It is a waste.</w:t>
      </w:r>
      <w:r>
        <w:rPr>
          <w:rFonts w:cs="Times New Roman"/>
        </w:rPr>
        <w:t xml:space="preserve"> </w:t>
      </w:r>
    </w:p>
    <w:p w14:paraId="02687F3D" w14:textId="5F9BD6D2" w:rsidR="007B5888" w:rsidRPr="004323BF" w:rsidRDefault="007B5888" w:rsidP="006916A7">
      <w:pPr>
        <w:spacing w:line="240" w:lineRule="auto"/>
        <w:jc w:val="center"/>
        <w:rPr>
          <w:rFonts w:cs="Times New Roman"/>
          <w:i/>
        </w:rPr>
      </w:pPr>
      <w:r w:rsidRPr="004323BF">
        <w:rPr>
          <w:rFonts w:cs="Times New Roman"/>
          <w:i/>
        </w:rPr>
        <w:t xml:space="preserve"> </w:t>
      </w:r>
      <w:r>
        <w:rPr>
          <w:rFonts w:cs="Times New Roman"/>
          <w:i/>
        </w:rPr>
        <w:t xml:space="preserve">Luis: </w:t>
      </w:r>
      <w:r w:rsidRPr="004323BF">
        <w:rPr>
          <w:rFonts w:cs="Times New Roman"/>
          <w:i/>
        </w:rPr>
        <w:t>My wife usually buys the gifts, but when I do, I lean</w:t>
      </w:r>
      <w:r w:rsidR="00F94B9D">
        <w:rPr>
          <w:rFonts w:cs="Times New Roman"/>
          <w:i/>
        </w:rPr>
        <w:t xml:space="preserve"> towards,</w:t>
      </w:r>
      <w:r w:rsidRPr="004323BF">
        <w:rPr>
          <w:rFonts w:cs="Times New Roman"/>
          <w:i/>
        </w:rPr>
        <w:t xml:space="preserve"> whenever possible to gift cards</w:t>
      </w:r>
      <w:r w:rsidR="00F94B9D">
        <w:rPr>
          <w:rFonts w:cs="Times New Roman"/>
          <w:i/>
        </w:rPr>
        <w:t>,</w:t>
      </w:r>
      <w:r w:rsidR="00C4770C">
        <w:rPr>
          <w:rFonts w:cs="Times New Roman"/>
          <w:i/>
        </w:rPr>
        <w:t xml:space="preserve"> b</w:t>
      </w:r>
      <w:r w:rsidRPr="004323BF">
        <w:rPr>
          <w:rFonts w:cs="Times New Roman"/>
          <w:i/>
        </w:rPr>
        <w:t>ecause it is convenient</w:t>
      </w:r>
      <w:r w:rsidR="002711FA">
        <w:rPr>
          <w:rFonts w:cs="Times New Roman"/>
          <w:i/>
        </w:rPr>
        <w:t>… and t</w:t>
      </w:r>
      <w:r w:rsidRPr="004323BF">
        <w:rPr>
          <w:rFonts w:cs="Times New Roman"/>
          <w:i/>
        </w:rPr>
        <w:t>he person is going to be happy. If I buy you flowers, you have to like it. If not… it is a waste</w:t>
      </w:r>
      <w:r>
        <w:rPr>
          <w:rFonts w:cs="Times New Roman"/>
          <w:i/>
        </w:rPr>
        <w:t>.</w:t>
      </w:r>
    </w:p>
    <w:p w14:paraId="7DE5E6C7" w14:textId="77777777" w:rsidR="007B5888" w:rsidRPr="004323BF" w:rsidRDefault="007B5888" w:rsidP="007B5888">
      <w:pPr>
        <w:rPr>
          <w:rFonts w:cs="Times New Roman"/>
          <w:szCs w:val="24"/>
        </w:rPr>
      </w:pPr>
      <w:r>
        <w:rPr>
          <w:rFonts w:cs="Times New Roman"/>
          <w:szCs w:val="24"/>
        </w:rPr>
        <w:t xml:space="preserve">For Barry and Luis, an </w:t>
      </w:r>
      <w:r w:rsidRPr="004323BF">
        <w:rPr>
          <w:rFonts w:cs="Times New Roman"/>
          <w:szCs w:val="24"/>
        </w:rPr>
        <w:t xml:space="preserve">important reason for choosing the </w:t>
      </w:r>
      <w:r>
        <w:rPr>
          <w:rFonts w:cs="Times New Roman"/>
          <w:i/>
          <w:szCs w:val="24"/>
        </w:rPr>
        <w:t>‘convenience</w:t>
      </w:r>
      <w:r w:rsidRPr="00A3494B">
        <w:rPr>
          <w:rFonts w:cs="Times New Roman"/>
          <w:i/>
          <w:szCs w:val="24"/>
        </w:rPr>
        <w:t>’</w:t>
      </w:r>
      <w:r w:rsidRPr="004323BF">
        <w:rPr>
          <w:rFonts w:cs="Times New Roman"/>
          <w:szCs w:val="24"/>
        </w:rPr>
        <w:t xml:space="preserve"> of a gift card </w:t>
      </w:r>
      <w:r>
        <w:rPr>
          <w:rFonts w:cs="Times New Roman"/>
          <w:szCs w:val="24"/>
        </w:rPr>
        <w:t xml:space="preserve">was their need </w:t>
      </w:r>
      <w:r w:rsidRPr="004323BF">
        <w:rPr>
          <w:rFonts w:cs="Times New Roman"/>
          <w:szCs w:val="24"/>
        </w:rPr>
        <w:t xml:space="preserve">to </w:t>
      </w:r>
      <w:r>
        <w:rPr>
          <w:rFonts w:cs="Times New Roman"/>
          <w:szCs w:val="24"/>
        </w:rPr>
        <w:t xml:space="preserve">assuage </w:t>
      </w:r>
      <w:r w:rsidRPr="004323BF">
        <w:rPr>
          <w:rFonts w:cs="Times New Roman"/>
          <w:szCs w:val="24"/>
        </w:rPr>
        <w:t xml:space="preserve">their worry and preoccupation </w:t>
      </w:r>
      <w:r w:rsidR="00770BD5">
        <w:rPr>
          <w:rFonts w:cs="Times New Roman"/>
          <w:szCs w:val="24"/>
        </w:rPr>
        <w:t xml:space="preserve">for </w:t>
      </w:r>
      <w:r w:rsidRPr="004323BF">
        <w:rPr>
          <w:rFonts w:cs="Times New Roman"/>
          <w:szCs w:val="24"/>
        </w:rPr>
        <w:t>not satisfy</w:t>
      </w:r>
      <w:r>
        <w:rPr>
          <w:rFonts w:cs="Times New Roman"/>
          <w:szCs w:val="24"/>
        </w:rPr>
        <w:t>ing</w:t>
      </w:r>
      <w:r w:rsidRPr="004323BF">
        <w:rPr>
          <w:rFonts w:cs="Times New Roman"/>
          <w:szCs w:val="24"/>
        </w:rPr>
        <w:t xml:space="preserve"> the other person’s needs </w:t>
      </w:r>
      <w:r w:rsidRPr="004323BF">
        <w:rPr>
          <w:rFonts w:cs="Times New Roman"/>
          <w:szCs w:val="24"/>
        </w:rPr>
        <w:fldChar w:fldCharType="begin"/>
      </w:r>
      <w:r w:rsidRPr="004323BF">
        <w:rPr>
          <w:rFonts w:cs="Times New Roman"/>
          <w:szCs w:val="24"/>
        </w:rPr>
        <w:instrText xml:space="preserve"> ADDIN EN.CITE &lt;EndNote&gt;&lt;Cite&gt;&lt;Author&gt;Valentin&lt;/Author&gt;&lt;Year&gt;2012&lt;/Year&gt;&lt;RecNum&gt;1076&lt;/RecNum&gt;&lt;DisplayText&gt;(Valentin &amp;amp; Allred, 2012)&lt;/DisplayText&gt;&lt;record&gt;&lt;rec-number&gt;1076&lt;/rec-number&gt;&lt;foreign-keys&gt;&lt;key app="EN" db-id="frww0z2r2fvf0ge0ssbxfda5ddv5derepafz" timestamp="1496683181"&gt;1076&lt;/key&gt;&lt;/foreign-keys&gt;&lt;ref-type name="Journal Article"&gt;17&lt;/ref-type&gt;&lt;contributors&gt;&lt;authors&gt;&lt;author&gt;Valentin, Erhard&lt;/author&gt;&lt;author&gt;Allred, Antony&lt;/author&gt;&lt;/authors&gt;&lt;/contributors&gt;&lt;titles&gt;&lt;title&gt;Giving and getting gift cards&lt;/title&gt;&lt;secondary-title&gt;Journal of Consumer Marketing&lt;/secondary-title&gt;&lt;/titles&gt;&lt;periodical&gt;&lt;full-title&gt;Journal of Consumer Marketing&lt;/full-title&gt;&lt;/periodical&gt;&lt;pages&gt;271-279&lt;/pages&gt;&lt;volume&gt;29&lt;/volume&gt;&lt;number&gt;4&lt;/number&gt;&lt;keywords&gt;&lt;keyword&gt;Gift cards,Effective liquidity,Preference asymmetry,Consumer behavior,Liquidity,Gifts&lt;/keyword&gt;&lt;/keywords&gt;&lt;dates&gt;&lt;year&gt;2012&lt;/year&gt;&lt;/dates&gt;&lt;urls&gt;&lt;related-urls&gt;&lt;url&gt;http://www.emeraldinsight.com/doi/abs/10.1108/07363761211237344&lt;/url&gt;&lt;/related-urls&gt;&lt;/urls&gt;&lt;electronic-resource-num&gt;doi:10.1108/07363761211237344&lt;/electronic-resource-num&gt;&lt;/record&gt;&lt;/Cite&gt;&lt;/EndNote&gt;</w:instrText>
      </w:r>
      <w:r w:rsidRPr="004323BF">
        <w:rPr>
          <w:rFonts w:cs="Times New Roman"/>
          <w:szCs w:val="24"/>
        </w:rPr>
        <w:fldChar w:fldCharType="separate"/>
      </w:r>
      <w:r w:rsidRPr="004323BF">
        <w:rPr>
          <w:rFonts w:cs="Times New Roman"/>
          <w:noProof/>
          <w:szCs w:val="24"/>
        </w:rPr>
        <w:t>(Valentin &amp; Allred, 2012)</w:t>
      </w:r>
      <w:r w:rsidRPr="004323BF">
        <w:rPr>
          <w:rFonts w:cs="Times New Roman"/>
          <w:szCs w:val="24"/>
        </w:rPr>
        <w:fldChar w:fldCharType="end"/>
      </w:r>
      <w:r>
        <w:rPr>
          <w:rFonts w:cs="Times New Roman"/>
          <w:szCs w:val="24"/>
        </w:rPr>
        <w:t>. They felt</w:t>
      </w:r>
      <w:r w:rsidRPr="004323BF">
        <w:rPr>
          <w:rFonts w:cs="Times New Roman"/>
          <w:szCs w:val="24"/>
        </w:rPr>
        <w:t xml:space="preserve"> that</w:t>
      </w:r>
      <w:r>
        <w:rPr>
          <w:rFonts w:cs="Times New Roman"/>
          <w:szCs w:val="24"/>
        </w:rPr>
        <w:t xml:space="preserve">, had </w:t>
      </w:r>
      <w:r w:rsidRPr="004323BF">
        <w:rPr>
          <w:rFonts w:cs="Times New Roman"/>
          <w:szCs w:val="24"/>
        </w:rPr>
        <w:t>they</w:t>
      </w:r>
      <w:r>
        <w:rPr>
          <w:rFonts w:cs="Times New Roman"/>
          <w:szCs w:val="24"/>
        </w:rPr>
        <w:t xml:space="preserve"> been unable to do so, their </w:t>
      </w:r>
      <w:r w:rsidRPr="004323BF">
        <w:rPr>
          <w:rFonts w:cs="Times New Roman"/>
          <w:szCs w:val="24"/>
        </w:rPr>
        <w:t xml:space="preserve">efforts </w:t>
      </w:r>
      <w:r>
        <w:rPr>
          <w:rFonts w:cs="Times New Roman"/>
          <w:szCs w:val="24"/>
        </w:rPr>
        <w:t xml:space="preserve">would have been </w:t>
      </w:r>
      <w:r w:rsidRPr="004323BF">
        <w:rPr>
          <w:rFonts w:cs="Times New Roman"/>
          <w:szCs w:val="24"/>
        </w:rPr>
        <w:t xml:space="preserve">wasted and they </w:t>
      </w:r>
      <w:r>
        <w:rPr>
          <w:rFonts w:cs="Times New Roman"/>
          <w:szCs w:val="24"/>
        </w:rPr>
        <w:t xml:space="preserve">would have failed in taking care of their close others’ needs. </w:t>
      </w:r>
    </w:p>
    <w:p w14:paraId="77D35328" w14:textId="49541859" w:rsidR="007B5888" w:rsidRPr="004323BF" w:rsidRDefault="006916A7" w:rsidP="007B5888">
      <w:pPr>
        <w:rPr>
          <w:rFonts w:cs="Times New Roman"/>
          <w:szCs w:val="24"/>
        </w:rPr>
      </w:pPr>
      <w:r>
        <w:rPr>
          <w:rFonts w:cs="Times New Roman"/>
          <w:szCs w:val="24"/>
        </w:rPr>
        <w:t xml:space="preserve">Attentive listening, however, emerged in purchases that were made not only pertaining to gifts. </w:t>
      </w:r>
      <w:r w:rsidR="00977D3C">
        <w:rPr>
          <w:rFonts w:cs="Times New Roman"/>
          <w:szCs w:val="24"/>
        </w:rPr>
        <w:t xml:space="preserve">For example, </w:t>
      </w:r>
      <w:r>
        <w:rPr>
          <w:rFonts w:cs="Times New Roman"/>
          <w:szCs w:val="24"/>
        </w:rPr>
        <w:t>Angel praised</w:t>
      </w:r>
      <w:r w:rsidRPr="004323BF">
        <w:rPr>
          <w:rFonts w:cs="Times New Roman"/>
          <w:szCs w:val="24"/>
        </w:rPr>
        <w:t xml:space="preserve"> himself </w:t>
      </w:r>
      <w:r>
        <w:rPr>
          <w:rFonts w:cs="Times New Roman"/>
          <w:szCs w:val="24"/>
        </w:rPr>
        <w:t xml:space="preserve">as </w:t>
      </w:r>
      <w:r w:rsidRPr="004323BF">
        <w:rPr>
          <w:rFonts w:cs="Times New Roman"/>
          <w:szCs w:val="24"/>
        </w:rPr>
        <w:t>a ‘savvy’ real estate entrepreneur. He bragged about the fact that he was able to find a</w:t>
      </w:r>
      <w:r>
        <w:rPr>
          <w:rFonts w:cs="Times New Roman"/>
          <w:szCs w:val="24"/>
        </w:rPr>
        <w:t xml:space="preserve"> great value in purchasing his</w:t>
      </w:r>
      <w:r w:rsidRPr="004323BF">
        <w:rPr>
          <w:rFonts w:cs="Times New Roman"/>
          <w:szCs w:val="24"/>
        </w:rPr>
        <w:t xml:space="preserve"> family home.</w:t>
      </w:r>
      <w:r>
        <w:rPr>
          <w:rFonts w:cs="Times New Roman"/>
          <w:szCs w:val="24"/>
        </w:rPr>
        <w:t xml:space="preserve"> </w:t>
      </w:r>
    </w:p>
    <w:p w14:paraId="012A27D6" w14:textId="77777777" w:rsidR="007B5888" w:rsidRPr="00A7362C" w:rsidRDefault="007B5888" w:rsidP="006916A7">
      <w:pPr>
        <w:spacing w:line="240" w:lineRule="auto"/>
        <w:jc w:val="center"/>
        <w:rPr>
          <w:rFonts w:cs="Times New Roman"/>
        </w:rPr>
      </w:pPr>
      <w:r>
        <w:rPr>
          <w:rFonts w:cs="Times New Roman"/>
          <w:i/>
        </w:rPr>
        <w:t xml:space="preserve">Angel: </w:t>
      </w:r>
      <w:r w:rsidRPr="004323BF">
        <w:rPr>
          <w:rFonts w:cs="Times New Roman"/>
          <w:i/>
        </w:rPr>
        <w:t xml:space="preserve">The house we bought, the decision was based on location, security, price per square foot and dimensions. There are few neighbourhoods that are of interest to me. This house is in a gated community. Security is a pre-occupation of mine. I think has a huge value, intangible value. And it is close to the beach; it is five blocks from </w:t>
      </w:r>
      <w:r w:rsidRPr="004323BF">
        <w:rPr>
          <w:rFonts w:cs="Times New Roman"/>
          <w:i/>
        </w:rPr>
        <w:lastRenderedPageBreak/>
        <w:t>Miami Beach so that maybe of interest to my son. There are parks and that is important to my wife, so I kind of I have to meet… have a meeting of minds on that.</w:t>
      </w:r>
      <w:r>
        <w:rPr>
          <w:rFonts w:cs="Times New Roman"/>
          <w:i/>
        </w:rPr>
        <w:t xml:space="preserve"> And the price was already cheap. I mean, I negotiated it, and if I cannot get a good house (in a good price) then nobody should. </w:t>
      </w:r>
    </w:p>
    <w:p w14:paraId="4946EB6C" w14:textId="77777777" w:rsidR="007B5888" w:rsidRPr="004323BF" w:rsidRDefault="00371B6E" w:rsidP="007B5888">
      <w:pPr>
        <w:rPr>
          <w:rFonts w:cs="Times New Roman"/>
          <w:szCs w:val="24"/>
        </w:rPr>
      </w:pPr>
      <w:r>
        <w:rPr>
          <w:rFonts w:cs="Times New Roman"/>
          <w:szCs w:val="24"/>
        </w:rPr>
        <w:t>What appeared on the surface,</w:t>
      </w:r>
      <w:r w:rsidRPr="004323BF">
        <w:rPr>
          <w:rFonts w:cs="Times New Roman"/>
          <w:szCs w:val="24"/>
        </w:rPr>
        <w:t xml:space="preserve"> </w:t>
      </w:r>
      <w:r>
        <w:rPr>
          <w:rFonts w:cs="Times New Roman"/>
          <w:szCs w:val="24"/>
        </w:rPr>
        <w:t xml:space="preserve">as </w:t>
      </w:r>
      <w:r w:rsidRPr="004323BF">
        <w:rPr>
          <w:rFonts w:cs="Times New Roman"/>
          <w:szCs w:val="24"/>
        </w:rPr>
        <w:t xml:space="preserve">a purchase may </w:t>
      </w:r>
      <w:r>
        <w:rPr>
          <w:rFonts w:cs="Times New Roman"/>
          <w:szCs w:val="24"/>
        </w:rPr>
        <w:t xml:space="preserve">have </w:t>
      </w:r>
      <w:r w:rsidRPr="004323BF">
        <w:rPr>
          <w:rFonts w:cs="Times New Roman"/>
          <w:szCs w:val="24"/>
        </w:rPr>
        <w:t>seem</w:t>
      </w:r>
      <w:r>
        <w:rPr>
          <w:rFonts w:cs="Times New Roman"/>
          <w:szCs w:val="24"/>
        </w:rPr>
        <w:t xml:space="preserve">ed to only involve his </w:t>
      </w:r>
      <w:r w:rsidRPr="004323BF">
        <w:rPr>
          <w:rFonts w:cs="Times New Roman"/>
          <w:szCs w:val="24"/>
        </w:rPr>
        <w:t>self-sati</w:t>
      </w:r>
      <w:r>
        <w:rPr>
          <w:rFonts w:cs="Times New Roman"/>
          <w:szCs w:val="24"/>
        </w:rPr>
        <w:t xml:space="preserve">sfaction, looking closer, it was </w:t>
      </w:r>
      <w:r w:rsidRPr="004323BF">
        <w:rPr>
          <w:rFonts w:cs="Times New Roman"/>
          <w:szCs w:val="24"/>
        </w:rPr>
        <w:t xml:space="preserve">revealed that </w:t>
      </w:r>
      <w:r>
        <w:rPr>
          <w:rFonts w:cs="Times New Roman"/>
          <w:szCs w:val="24"/>
        </w:rPr>
        <w:t>his purchase</w:t>
      </w:r>
      <w:r w:rsidRPr="004323BF">
        <w:rPr>
          <w:rFonts w:cs="Times New Roman"/>
          <w:szCs w:val="24"/>
        </w:rPr>
        <w:t xml:space="preserve"> involve</w:t>
      </w:r>
      <w:r>
        <w:rPr>
          <w:rFonts w:cs="Times New Roman"/>
          <w:szCs w:val="24"/>
        </w:rPr>
        <w:t>d</w:t>
      </w:r>
      <w:r w:rsidRPr="004323BF">
        <w:rPr>
          <w:rFonts w:cs="Times New Roman"/>
          <w:szCs w:val="24"/>
        </w:rPr>
        <w:t xml:space="preserve"> attentive listening, and a sympathetic consideration for the needs of everybody involved. </w:t>
      </w:r>
    </w:p>
    <w:p w14:paraId="40C26E4B" w14:textId="313FAD18" w:rsidR="007B5888" w:rsidRPr="004323BF" w:rsidRDefault="007B5888" w:rsidP="007B5888">
      <w:pPr>
        <w:rPr>
          <w:rFonts w:cs="Times New Roman"/>
          <w:szCs w:val="24"/>
        </w:rPr>
      </w:pPr>
      <w:r w:rsidRPr="004323BF">
        <w:rPr>
          <w:rFonts w:cs="Times New Roman"/>
          <w:szCs w:val="24"/>
        </w:rPr>
        <w:t>Philip</w:t>
      </w:r>
      <w:r>
        <w:rPr>
          <w:rFonts w:cs="Times New Roman"/>
          <w:szCs w:val="24"/>
        </w:rPr>
        <w:t>,</w:t>
      </w:r>
      <w:r w:rsidRPr="004323BF">
        <w:rPr>
          <w:rFonts w:cs="Times New Roman"/>
          <w:szCs w:val="24"/>
        </w:rPr>
        <w:t xml:space="preserve"> on the other hand</w:t>
      </w:r>
      <w:r>
        <w:rPr>
          <w:rFonts w:cs="Times New Roman"/>
          <w:szCs w:val="24"/>
        </w:rPr>
        <w:t>,</w:t>
      </w:r>
      <w:r w:rsidRPr="004323BF">
        <w:rPr>
          <w:rFonts w:cs="Times New Roman"/>
          <w:szCs w:val="24"/>
        </w:rPr>
        <w:t xml:space="preserve"> care</w:t>
      </w:r>
      <w:r>
        <w:rPr>
          <w:rFonts w:cs="Times New Roman"/>
          <w:szCs w:val="24"/>
        </w:rPr>
        <w:t>fully attended</w:t>
      </w:r>
      <w:r w:rsidRPr="004323BF">
        <w:rPr>
          <w:rFonts w:cs="Times New Roman"/>
          <w:szCs w:val="24"/>
        </w:rPr>
        <w:t xml:space="preserve"> </w:t>
      </w:r>
      <w:r>
        <w:rPr>
          <w:rFonts w:cs="Times New Roman"/>
          <w:szCs w:val="24"/>
        </w:rPr>
        <w:t>and responded to what he perceived to be his</w:t>
      </w:r>
      <w:r w:rsidRPr="004323BF">
        <w:rPr>
          <w:rFonts w:cs="Times New Roman"/>
          <w:szCs w:val="24"/>
        </w:rPr>
        <w:t xml:space="preserve"> grandchildren</w:t>
      </w:r>
      <w:r>
        <w:rPr>
          <w:rFonts w:cs="Times New Roman"/>
          <w:szCs w:val="24"/>
        </w:rPr>
        <w:t>’s</w:t>
      </w:r>
      <w:r w:rsidRPr="004323BF">
        <w:rPr>
          <w:rFonts w:cs="Times New Roman"/>
          <w:szCs w:val="24"/>
        </w:rPr>
        <w:t xml:space="preserve"> needs </w:t>
      </w:r>
      <w:r w:rsidR="0029391F">
        <w:rPr>
          <w:rFonts w:cs="Times New Roman"/>
          <w:szCs w:val="24"/>
        </w:rPr>
        <w:t>depending on different conditions and circumstances.</w:t>
      </w:r>
    </w:p>
    <w:p w14:paraId="7E0E134D" w14:textId="77777777" w:rsidR="00BD66B6" w:rsidRDefault="00BD66B6" w:rsidP="007B5888">
      <w:pPr>
        <w:spacing w:line="276" w:lineRule="auto"/>
        <w:jc w:val="center"/>
        <w:rPr>
          <w:rFonts w:cs="Times New Roman"/>
          <w:i/>
        </w:rPr>
      </w:pPr>
      <w:r>
        <w:rPr>
          <w:rFonts w:cs="Times New Roman"/>
          <w:i/>
        </w:rPr>
        <w:t xml:space="preserve">Interviewer: How do you go about shopping for yourself or for others like the grandchildren? </w:t>
      </w:r>
    </w:p>
    <w:p w14:paraId="7D076BED" w14:textId="77777777" w:rsidR="00BD66B6" w:rsidRDefault="007B5888" w:rsidP="007B5888">
      <w:pPr>
        <w:spacing w:line="276" w:lineRule="auto"/>
        <w:jc w:val="center"/>
        <w:rPr>
          <w:rFonts w:cs="Times New Roman"/>
          <w:i/>
        </w:rPr>
      </w:pPr>
      <w:r>
        <w:rPr>
          <w:rFonts w:cs="Times New Roman"/>
          <w:i/>
        </w:rPr>
        <w:t xml:space="preserve">Philip: </w:t>
      </w:r>
      <w:r w:rsidR="00BD66B6">
        <w:rPr>
          <w:rFonts w:cs="Times New Roman"/>
          <w:i/>
        </w:rPr>
        <w:t xml:space="preserve">Well, first of all, one of the pictures I gave you was a bill for a restaurant. We took our grandson out before he left for college. He stayed with us a couple of days so we took him out for dinner. </w:t>
      </w:r>
    </w:p>
    <w:p w14:paraId="20C46626" w14:textId="77777777" w:rsidR="00BD66B6" w:rsidRDefault="00BD66B6" w:rsidP="007B5888">
      <w:pPr>
        <w:spacing w:line="276" w:lineRule="auto"/>
        <w:jc w:val="center"/>
        <w:rPr>
          <w:rFonts w:cs="Times New Roman"/>
          <w:i/>
        </w:rPr>
      </w:pPr>
      <w:r>
        <w:rPr>
          <w:rFonts w:cs="Times New Roman"/>
          <w:i/>
        </w:rPr>
        <w:t>Interviewer: So how did you choose the restaurant?</w:t>
      </w:r>
    </w:p>
    <w:p w14:paraId="298F8DCF" w14:textId="77777777" w:rsidR="00BA21E0" w:rsidRDefault="00BD66B6" w:rsidP="007B5888">
      <w:pPr>
        <w:spacing w:line="276" w:lineRule="auto"/>
        <w:jc w:val="center"/>
        <w:rPr>
          <w:rFonts w:cs="Times New Roman"/>
          <w:i/>
        </w:rPr>
      </w:pPr>
      <w:r>
        <w:rPr>
          <w:rFonts w:cs="Times New Roman"/>
          <w:i/>
        </w:rPr>
        <w:t xml:space="preserve">Philip: We gave him a choice of two restaurants; he was indifferent so we decided to take to </w:t>
      </w:r>
      <w:r w:rsidR="00B91A52">
        <w:rPr>
          <w:rFonts w:cs="Times New Roman"/>
          <w:i/>
        </w:rPr>
        <w:t xml:space="preserve">a restaurant that he would enjoy. We took him to a </w:t>
      </w:r>
      <w:r w:rsidR="00BA21E0">
        <w:rPr>
          <w:rFonts w:cs="Times New Roman"/>
          <w:i/>
        </w:rPr>
        <w:t xml:space="preserve">steak house </w:t>
      </w:r>
      <w:r w:rsidR="00B91A52">
        <w:rPr>
          <w:rFonts w:cs="Times New Roman"/>
          <w:i/>
        </w:rPr>
        <w:t xml:space="preserve">and for the first time he ate ‘churrasco’ and he said he enjoyed it. We tried to guide them through or standby if they need any help. We respond as needed whether it is support. For example, one my grandsons needed a car for his internship, so my wife gave him her own car. Or send them tickets to come down for Thanksgiving. So it can be support, financial, it can be driving them to North Carolina. He had to go there for his internship… </w:t>
      </w:r>
    </w:p>
    <w:p w14:paraId="033FF50D" w14:textId="77777777" w:rsidR="00BA21E0" w:rsidRDefault="00BA21E0" w:rsidP="007B5888">
      <w:pPr>
        <w:spacing w:line="276" w:lineRule="auto"/>
        <w:jc w:val="center"/>
        <w:rPr>
          <w:rFonts w:cs="Times New Roman"/>
          <w:i/>
        </w:rPr>
      </w:pPr>
      <w:r>
        <w:rPr>
          <w:rFonts w:cs="Times New Roman"/>
          <w:i/>
        </w:rPr>
        <w:t>Interviewer: Okay, if your grandsons ask you, do you buy them…?</w:t>
      </w:r>
    </w:p>
    <w:p w14:paraId="47A8A5B3" w14:textId="29BFC9C5" w:rsidR="007B5888" w:rsidRPr="004C4FE9" w:rsidRDefault="00BA21E0" w:rsidP="007B5888">
      <w:pPr>
        <w:spacing w:line="276" w:lineRule="auto"/>
        <w:jc w:val="center"/>
        <w:rPr>
          <w:rFonts w:cs="Times New Roman"/>
        </w:rPr>
      </w:pPr>
      <w:r>
        <w:rPr>
          <w:rFonts w:cs="Times New Roman"/>
          <w:i/>
        </w:rPr>
        <w:t>Philip: No, they never ask me: it is what we sense they need or what we sense to help the</w:t>
      </w:r>
      <w:r w:rsidR="00977D3C">
        <w:rPr>
          <w:rFonts w:cs="Times New Roman"/>
          <w:i/>
        </w:rPr>
        <w:t>m. To help them develop, grow</w:t>
      </w:r>
      <w:r>
        <w:rPr>
          <w:rFonts w:cs="Times New Roman"/>
          <w:i/>
        </w:rPr>
        <w:t xml:space="preserve"> and become mature, new experiences that they expand their perceptions. </w:t>
      </w:r>
      <w:r w:rsidR="00B91A52">
        <w:rPr>
          <w:rFonts w:cs="Times New Roman"/>
          <w:i/>
        </w:rPr>
        <w:t xml:space="preserve">So, </w:t>
      </w:r>
      <w:r w:rsidR="00BD66B6">
        <w:rPr>
          <w:rFonts w:cs="Times New Roman"/>
          <w:i/>
        </w:rPr>
        <w:t>it is a multi-faceted contribution</w:t>
      </w:r>
      <w:r>
        <w:rPr>
          <w:rFonts w:cs="Times New Roman"/>
          <w:i/>
        </w:rPr>
        <w:t xml:space="preserve"> or discussing things, ethically or from a religious point of view</w:t>
      </w:r>
      <w:r w:rsidR="00BD66B6">
        <w:rPr>
          <w:rFonts w:cs="Times New Roman"/>
          <w:i/>
        </w:rPr>
        <w:t xml:space="preserve">. </w:t>
      </w:r>
    </w:p>
    <w:p w14:paraId="2BE9A3CA" w14:textId="77777777" w:rsidR="007B5888" w:rsidRPr="004323BF" w:rsidRDefault="007B5888" w:rsidP="007B5888">
      <w:pPr>
        <w:rPr>
          <w:rFonts w:cs="Times New Roman"/>
          <w:szCs w:val="24"/>
        </w:rPr>
      </w:pPr>
      <w:r w:rsidRPr="004323BF">
        <w:rPr>
          <w:rFonts w:cs="Times New Roman"/>
          <w:szCs w:val="24"/>
        </w:rPr>
        <w:t>Philip responded to his grandchildren needs by focus</w:t>
      </w:r>
      <w:r>
        <w:rPr>
          <w:rFonts w:cs="Times New Roman"/>
          <w:szCs w:val="24"/>
        </w:rPr>
        <w:t>s</w:t>
      </w:r>
      <w:r w:rsidRPr="004323BF">
        <w:rPr>
          <w:rFonts w:cs="Times New Roman"/>
          <w:szCs w:val="24"/>
        </w:rPr>
        <w:t xml:space="preserve">ing on what he perceived they needed whether they expressed </w:t>
      </w:r>
      <w:r>
        <w:rPr>
          <w:rFonts w:cs="Times New Roman"/>
          <w:szCs w:val="24"/>
        </w:rPr>
        <w:t xml:space="preserve">it </w:t>
      </w:r>
      <w:r w:rsidRPr="004323BF">
        <w:rPr>
          <w:rFonts w:cs="Times New Roman"/>
          <w:szCs w:val="24"/>
        </w:rPr>
        <w:t xml:space="preserve">or not and taking care </w:t>
      </w:r>
      <w:r>
        <w:rPr>
          <w:rFonts w:cs="Times New Roman"/>
          <w:szCs w:val="24"/>
        </w:rPr>
        <w:t xml:space="preserve">of it </w:t>
      </w:r>
      <w:r w:rsidRPr="004323BF">
        <w:rPr>
          <w:rFonts w:cs="Times New Roman"/>
          <w:szCs w:val="24"/>
        </w:rPr>
        <w:fldChar w:fldCharType="begin"/>
      </w:r>
      <w:r w:rsidRPr="004323BF">
        <w:rPr>
          <w:rFonts w:cs="Times New Roman"/>
          <w:szCs w:val="24"/>
        </w:rPr>
        <w:instrText xml:space="preserve"> ADDIN EN.CITE &lt;EndNote&gt;&lt;Cite&gt;&lt;Author&gt;Bubeck&lt;/Author&gt;&lt;Year&gt;1998&lt;/Year&gt;&lt;RecNum&gt;862&lt;/RecNum&gt;&lt;DisplayText&gt;(Bubeck, 1998)&lt;/DisplayText&gt;&lt;record&gt;&lt;rec-number&gt;862&lt;/rec-number&gt;&lt;foreign-keys&gt;&lt;key app="EN" db-id="frww0z2r2fvf0ge0ssbxfda5ddv5derepafz" timestamp="1484927504"&gt;862&lt;/key&gt;&lt;/foreign-keys&gt;&lt;ref-type name="Journal Article"&gt;17&lt;/ref-type&gt;&lt;contributors&gt;&lt;authors&gt;&lt;author&gt;Bubeck, Diemut&lt;/author&gt;&lt;/authors&gt;&lt;/contributors&gt;&lt;titles&gt;&lt;title&gt;Ethic of care and feminist ethics&lt;/title&gt;&lt;secondary-title&gt;Women’s philosophy review&lt;/secondary-title&gt;&lt;/titles&gt;&lt;periodical&gt;&lt;full-title&gt;Women’s philosophy review&lt;/full-title&gt;&lt;/periodical&gt;&lt;pages&gt;22-50&lt;/pages&gt;&lt;volume&gt;18&lt;/volume&gt;&lt;dates&gt;&lt;year&gt;1998&lt;/year&gt;&lt;/dates&gt;&lt;urls&gt;&lt;/urls&gt;&lt;/record&gt;&lt;/Cite&gt;&lt;/EndNote&gt;</w:instrText>
      </w:r>
      <w:r w:rsidRPr="004323BF">
        <w:rPr>
          <w:rFonts w:cs="Times New Roman"/>
          <w:szCs w:val="24"/>
        </w:rPr>
        <w:fldChar w:fldCharType="separate"/>
      </w:r>
      <w:r w:rsidRPr="004323BF">
        <w:rPr>
          <w:rFonts w:cs="Times New Roman"/>
          <w:noProof/>
          <w:szCs w:val="24"/>
        </w:rPr>
        <w:t>(Bubeck, 1998)</w:t>
      </w:r>
      <w:r w:rsidRPr="004323BF">
        <w:rPr>
          <w:rFonts w:cs="Times New Roman"/>
          <w:szCs w:val="24"/>
        </w:rPr>
        <w:fldChar w:fldCharType="end"/>
      </w:r>
      <w:r w:rsidRPr="004323BF">
        <w:rPr>
          <w:rFonts w:cs="Times New Roman"/>
          <w:szCs w:val="24"/>
        </w:rPr>
        <w:t xml:space="preserve">. His attentiveness </w:t>
      </w:r>
      <w:r>
        <w:rPr>
          <w:rFonts w:cs="Times New Roman"/>
          <w:szCs w:val="24"/>
        </w:rPr>
        <w:t>was</w:t>
      </w:r>
      <w:r w:rsidRPr="004323BF">
        <w:rPr>
          <w:rFonts w:cs="Times New Roman"/>
          <w:szCs w:val="24"/>
        </w:rPr>
        <w:t xml:space="preserve"> geared to</w:t>
      </w:r>
      <w:r>
        <w:rPr>
          <w:rFonts w:cs="Times New Roman"/>
          <w:szCs w:val="24"/>
        </w:rPr>
        <w:t>wards</w:t>
      </w:r>
      <w:r w:rsidRPr="004323BF">
        <w:rPr>
          <w:rFonts w:cs="Times New Roman"/>
          <w:szCs w:val="24"/>
        </w:rPr>
        <w:t xml:space="preserve"> understand</w:t>
      </w:r>
      <w:r>
        <w:rPr>
          <w:rFonts w:cs="Times New Roman"/>
          <w:szCs w:val="24"/>
        </w:rPr>
        <w:t>ing</w:t>
      </w:r>
      <w:r w:rsidRPr="004323BF">
        <w:rPr>
          <w:rFonts w:cs="Times New Roman"/>
          <w:szCs w:val="24"/>
        </w:rPr>
        <w:t xml:space="preserve"> the perceived needs of his </w:t>
      </w:r>
      <w:r w:rsidR="00B00005">
        <w:rPr>
          <w:rFonts w:cs="Times New Roman"/>
          <w:szCs w:val="24"/>
        </w:rPr>
        <w:t xml:space="preserve">close </w:t>
      </w:r>
      <w:r w:rsidR="00B00005">
        <w:rPr>
          <w:rFonts w:cs="Times New Roman"/>
          <w:szCs w:val="24"/>
        </w:rPr>
        <w:lastRenderedPageBreak/>
        <w:t>others w</w:t>
      </w:r>
      <w:r w:rsidRPr="004323BF">
        <w:rPr>
          <w:rFonts w:cs="Times New Roman"/>
          <w:szCs w:val="24"/>
        </w:rPr>
        <w:t>hether expressed or not and respond</w:t>
      </w:r>
      <w:r>
        <w:rPr>
          <w:rFonts w:cs="Times New Roman"/>
          <w:szCs w:val="24"/>
        </w:rPr>
        <w:t>ing</w:t>
      </w:r>
      <w:r w:rsidRPr="004323BF">
        <w:rPr>
          <w:rFonts w:cs="Times New Roman"/>
          <w:szCs w:val="24"/>
        </w:rPr>
        <w:t xml:space="preserve"> appropriately to ensure their </w:t>
      </w:r>
      <w:r w:rsidR="00C15098">
        <w:rPr>
          <w:rFonts w:cs="Times New Roman"/>
          <w:szCs w:val="24"/>
        </w:rPr>
        <w:t xml:space="preserve">future </w:t>
      </w:r>
      <w:r w:rsidRPr="004323BF">
        <w:rPr>
          <w:rFonts w:cs="Times New Roman"/>
          <w:szCs w:val="24"/>
        </w:rPr>
        <w:t xml:space="preserve">flourishing and wellbeing.  </w:t>
      </w:r>
    </w:p>
    <w:p w14:paraId="3D3D4C1B" w14:textId="26E02EB5" w:rsidR="007B5888" w:rsidRPr="004323BF" w:rsidRDefault="007B5888" w:rsidP="007B5888">
      <w:pPr>
        <w:rPr>
          <w:rFonts w:cs="Times New Roman"/>
          <w:szCs w:val="24"/>
        </w:rPr>
      </w:pPr>
      <w:r>
        <w:rPr>
          <w:rFonts w:cs="Times New Roman"/>
          <w:szCs w:val="24"/>
        </w:rPr>
        <w:t xml:space="preserve">It seems that the participants’ efforts focussed mainly on </w:t>
      </w:r>
      <w:r w:rsidR="007770C4">
        <w:rPr>
          <w:rFonts w:cs="Times New Roman"/>
          <w:szCs w:val="24"/>
        </w:rPr>
        <w:t xml:space="preserve">attending to the needs of </w:t>
      </w:r>
      <w:r>
        <w:rPr>
          <w:rFonts w:cs="Times New Roman"/>
          <w:szCs w:val="24"/>
        </w:rPr>
        <w:t xml:space="preserve">their close others </w:t>
      </w:r>
      <w:r w:rsidRPr="004323BF">
        <w:rPr>
          <w:rFonts w:cs="Times New Roman"/>
          <w:szCs w:val="24"/>
        </w:rPr>
        <w:t xml:space="preserve">by respecting their preferences </w:t>
      </w:r>
      <w:r>
        <w:rPr>
          <w:rFonts w:cs="Times New Roman"/>
          <w:szCs w:val="24"/>
        </w:rPr>
        <w:t>and granting their wishes. H</w:t>
      </w:r>
      <w:r w:rsidRPr="004323BF">
        <w:rPr>
          <w:rFonts w:cs="Times New Roman"/>
          <w:szCs w:val="24"/>
        </w:rPr>
        <w:t>owever,</w:t>
      </w:r>
      <w:r>
        <w:rPr>
          <w:rFonts w:cs="Times New Roman"/>
          <w:szCs w:val="24"/>
        </w:rPr>
        <w:t xml:space="preserve"> when the </w:t>
      </w:r>
      <w:r w:rsidRPr="004323BF">
        <w:rPr>
          <w:rFonts w:cs="Times New Roman"/>
          <w:szCs w:val="24"/>
        </w:rPr>
        <w:t xml:space="preserve">recipients’ preferences </w:t>
      </w:r>
      <w:r>
        <w:rPr>
          <w:rFonts w:cs="Times New Roman"/>
          <w:szCs w:val="24"/>
        </w:rPr>
        <w:t>were</w:t>
      </w:r>
      <w:r w:rsidRPr="004323BF">
        <w:rPr>
          <w:rFonts w:cs="Times New Roman"/>
          <w:szCs w:val="24"/>
        </w:rPr>
        <w:t xml:space="preserve"> </w:t>
      </w:r>
      <w:r>
        <w:rPr>
          <w:rFonts w:cs="Times New Roman"/>
          <w:szCs w:val="24"/>
        </w:rPr>
        <w:t xml:space="preserve">at odds with </w:t>
      </w:r>
      <w:r w:rsidR="00513D5C">
        <w:rPr>
          <w:rFonts w:cs="Times New Roman"/>
          <w:szCs w:val="24"/>
        </w:rPr>
        <w:t xml:space="preserve">his </w:t>
      </w:r>
      <w:r w:rsidRPr="004323BF">
        <w:rPr>
          <w:rFonts w:cs="Times New Roman"/>
          <w:szCs w:val="24"/>
        </w:rPr>
        <w:t xml:space="preserve">beliefs and values, </w:t>
      </w:r>
      <w:r w:rsidR="00513D5C">
        <w:rPr>
          <w:rFonts w:cs="Times New Roman"/>
          <w:szCs w:val="24"/>
        </w:rPr>
        <w:t xml:space="preserve">Jose </w:t>
      </w:r>
      <w:r>
        <w:rPr>
          <w:rFonts w:cs="Times New Roman"/>
          <w:szCs w:val="24"/>
        </w:rPr>
        <w:t>found</w:t>
      </w:r>
      <w:r w:rsidRPr="004323BF">
        <w:rPr>
          <w:rFonts w:cs="Times New Roman"/>
          <w:szCs w:val="24"/>
        </w:rPr>
        <w:t xml:space="preserve"> a way to deal with the conflict</w:t>
      </w:r>
      <w:r>
        <w:rPr>
          <w:rFonts w:cs="Times New Roman"/>
          <w:szCs w:val="24"/>
        </w:rPr>
        <w:t>ing</w:t>
      </w:r>
      <w:r w:rsidRPr="004323BF">
        <w:rPr>
          <w:rFonts w:cs="Times New Roman"/>
          <w:szCs w:val="24"/>
        </w:rPr>
        <w:t xml:space="preserve"> </w:t>
      </w:r>
      <w:r>
        <w:rPr>
          <w:rFonts w:cs="Times New Roman"/>
          <w:szCs w:val="24"/>
        </w:rPr>
        <w:t xml:space="preserve">needs </w:t>
      </w:r>
      <w:r w:rsidRPr="004323BF">
        <w:rPr>
          <w:rFonts w:cs="Times New Roman"/>
          <w:szCs w:val="24"/>
        </w:rPr>
        <w:t xml:space="preserve">of satisfying </w:t>
      </w:r>
      <w:r w:rsidR="00513D5C">
        <w:rPr>
          <w:rFonts w:cs="Times New Roman"/>
          <w:szCs w:val="24"/>
        </w:rPr>
        <w:t xml:space="preserve">his </w:t>
      </w:r>
      <w:r w:rsidRPr="004323BF">
        <w:rPr>
          <w:rFonts w:cs="Times New Roman"/>
          <w:szCs w:val="24"/>
        </w:rPr>
        <w:t>close others’ wishes</w:t>
      </w:r>
      <w:r>
        <w:rPr>
          <w:rFonts w:cs="Times New Roman"/>
          <w:szCs w:val="24"/>
        </w:rPr>
        <w:t xml:space="preserve"> while, at the same time, not</w:t>
      </w:r>
      <w:r w:rsidRPr="004323BF">
        <w:rPr>
          <w:rFonts w:cs="Times New Roman"/>
          <w:szCs w:val="24"/>
        </w:rPr>
        <w:t xml:space="preserve"> betraying </w:t>
      </w:r>
      <w:r w:rsidR="00513D5C">
        <w:rPr>
          <w:rFonts w:cs="Times New Roman"/>
          <w:szCs w:val="24"/>
        </w:rPr>
        <w:t xml:space="preserve">his </w:t>
      </w:r>
      <w:r w:rsidRPr="004323BF">
        <w:rPr>
          <w:rFonts w:cs="Times New Roman"/>
          <w:szCs w:val="24"/>
        </w:rPr>
        <w:t>own principles and beliefs and therefore, maintain</w:t>
      </w:r>
      <w:r>
        <w:rPr>
          <w:rFonts w:cs="Times New Roman"/>
          <w:szCs w:val="24"/>
        </w:rPr>
        <w:t>ing</w:t>
      </w:r>
      <w:r w:rsidRPr="004323BF">
        <w:rPr>
          <w:rFonts w:cs="Times New Roman"/>
          <w:szCs w:val="24"/>
        </w:rPr>
        <w:t xml:space="preserve"> </w:t>
      </w:r>
      <w:r w:rsidR="00513D5C">
        <w:rPr>
          <w:rFonts w:cs="Times New Roman"/>
          <w:szCs w:val="24"/>
        </w:rPr>
        <w:t xml:space="preserve">his </w:t>
      </w:r>
      <w:r w:rsidR="00977D3C">
        <w:rPr>
          <w:rFonts w:cs="Times New Roman"/>
          <w:szCs w:val="24"/>
        </w:rPr>
        <w:t>own</w:t>
      </w:r>
      <w:r w:rsidRPr="004323BF">
        <w:rPr>
          <w:rFonts w:cs="Times New Roman"/>
          <w:szCs w:val="24"/>
        </w:rPr>
        <w:t xml:space="preserve"> wellbeing </w:t>
      </w:r>
      <w:r>
        <w:rPr>
          <w:rFonts w:cs="Times New Roman"/>
          <w:szCs w:val="24"/>
        </w:rPr>
        <w:t xml:space="preserve">and that of </w:t>
      </w:r>
      <w:r w:rsidR="00513D5C">
        <w:rPr>
          <w:rFonts w:cs="Times New Roman"/>
          <w:szCs w:val="24"/>
        </w:rPr>
        <w:t xml:space="preserve">his </w:t>
      </w:r>
      <w:r w:rsidRPr="004323BF">
        <w:rPr>
          <w:rFonts w:cs="Times New Roman"/>
          <w:szCs w:val="24"/>
        </w:rPr>
        <w:t>relationship</w:t>
      </w:r>
      <w:r>
        <w:rPr>
          <w:rFonts w:cs="Times New Roman"/>
          <w:szCs w:val="24"/>
        </w:rPr>
        <w:t xml:space="preserve"> with the others</w:t>
      </w:r>
      <w:r w:rsidRPr="004323BF">
        <w:rPr>
          <w:rFonts w:cs="Times New Roman"/>
          <w:szCs w:val="24"/>
        </w:rPr>
        <w:t>.</w:t>
      </w:r>
      <w:r>
        <w:rPr>
          <w:rFonts w:cs="Times New Roman"/>
          <w:szCs w:val="24"/>
        </w:rPr>
        <w:t xml:space="preserve"> </w:t>
      </w:r>
      <w:r w:rsidRPr="004323BF">
        <w:rPr>
          <w:rFonts w:cs="Times New Roman"/>
          <w:szCs w:val="24"/>
        </w:rPr>
        <w:t xml:space="preserve">Jose’s husband </w:t>
      </w:r>
      <w:r>
        <w:rPr>
          <w:rFonts w:cs="Times New Roman"/>
          <w:szCs w:val="24"/>
        </w:rPr>
        <w:t xml:space="preserve">was very preoccupied with </w:t>
      </w:r>
      <w:r w:rsidRPr="004323BF">
        <w:rPr>
          <w:rFonts w:cs="Times New Roman"/>
          <w:szCs w:val="24"/>
        </w:rPr>
        <w:t>his appearance and</w:t>
      </w:r>
      <w:r>
        <w:rPr>
          <w:rFonts w:cs="Times New Roman"/>
          <w:szCs w:val="24"/>
        </w:rPr>
        <w:t>,</w:t>
      </w:r>
      <w:r w:rsidRPr="004323BF">
        <w:rPr>
          <w:rFonts w:cs="Times New Roman"/>
          <w:szCs w:val="24"/>
        </w:rPr>
        <w:t xml:space="preserve"> most of the times</w:t>
      </w:r>
      <w:r>
        <w:rPr>
          <w:rFonts w:cs="Times New Roman"/>
          <w:szCs w:val="24"/>
        </w:rPr>
        <w:t>,</w:t>
      </w:r>
      <w:r w:rsidRPr="004323BF">
        <w:rPr>
          <w:rFonts w:cs="Times New Roman"/>
          <w:szCs w:val="24"/>
        </w:rPr>
        <w:t xml:space="preserve"> </w:t>
      </w:r>
      <w:r>
        <w:rPr>
          <w:rFonts w:cs="Times New Roman"/>
          <w:szCs w:val="24"/>
        </w:rPr>
        <w:t>he desired</w:t>
      </w:r>
      <w:r w:rsidRPr="004323BF">
        <w:rPr>
          <w:rFonts w:cs="Times New Roman"/>
          <w:szCs w:val="24"/>
        </w:rPr>
        <w:t xml:space="preserve"> certain things that may or may not </w:t>
      </w:r>
      <w:r>
        <w:rPr>
          <w:rFonts w:cs="Times New Roman"/>
          <w:szCs w:val="24"/>
        </w:rPr>
        <w:t xml:space="preserve">have been </w:t>
      </w:r>
      <w:r w:rsidRPr="004323BF">
        <w:rPr>
          <w:rFonts w:cs="Times New Roman"/>
          <w:szCs w:val="24"/>
        </w:rPr>
        <w:t xml:space="preserve">in line with </w:t>
      </w:r>
      <w:r>
        <w:rPr>
          <w:rFonts w:cs="Times New Roman"/>
          <w:szCs w:val="24"/>
        </w:rPr>
        <w:t xml:space="preserve">Jose’s </w:t>
      </w:r>
      <w:r w:rsidRPr="004323BF">
        <w:rPr>
          <w:rFonts w:cs="Times New Roman"/>
          <w:szCs w:val="24"/>
        </w:rPr>
        <w:t xml:space="preserve">values or beliefs. </w:t>
      </w:r>
      <w:r>
        <w:rPr>
          <w:rFonts w:cs="Times New Roman"/>
          <w:szCs w:val="24"/>
        </w:rPr>
        <w:t>For example, he wa</w:t>
      </w:r>
      <w:r w:rsidRPr="004323BF">
        <w:rPr>
          <w:rFonts w:cs="Times New Roman"/>
          <w:szCs w:val="24"/>
        </w:rPr>
        <w:t xml:space="preserve">s interested in a particular brand that may not necessarily </w:t>
      </w:r>
      <w:r>
        <w:rPr>
          <w:rFonts w:cs="Times New Roman"/>
          <w:szCs w:val="24"/>
        </w:rPr>
        <w:t>have been what Jose considered to be</w:t>
      </w:r>
      <w:r w:rsidRPr="004323BF">
        <w:rPr>
          <w:rFonts w:cs="Times New Roman"/>
          <w:szCs w:val="24"/>
        </w:rPr>
        <w:t xml:space="preserve"> the most efficient or ethical </w:t>
      </w:r>
      <w:r>
        <w:rPr>
          <w:rFonts w:cs="Times New Roman"/>
          <w:szCs w:val="24"/>
        </w:rPr>
        <w:t>choice possible. But he knew</w:t>
      </w:r>
      <w:r w:rsidRPr="004323BF">
        <w:rPr>
          <w:rFonts w:cs="Times New Roman"/>
          <w:szCs w:val="24"/>
        </w:rPr>
        <w:t xml:space="preserve"> that</w:t>
      </w:r>
      <w:r>
        <w:rPr>
          <w:rFonts w:cs="Times New Roman"/>
          <w:szCs w:val="24"/>
        </w:rPr>
        <w:t>,</w:t>
      </w:r>
      <w:r w:rsidRPr="004323BF">
        <w:rPr>
          <w:rFonts w:cs="Times New Roman"/>
          <w:szCs w:val="24"/>
        </w:rPr>
        <w:t xml:space="preserve"> in order to maintain his relationship with</w:t>
      </w:r>
      <w:r>
        <w:rPr>
          <w:rFonts w:cs="Times New Roman"/>
          <w:szCs w:val="24"/>
        </w:rPr>
        <w:t xml:space="preserve"> his husband, he sometimes needed</w:t>
      </w:r>
      <w:r w:rsidRPr="004323BF">
        <w:rPr>
          <w:rFonts w:cs="Times New Roman"/>
          <w:szCs w:val="24"/>
        </w:rPr>
        <w:t xml:space="preserve"> to compromise.  </w:t>
      </w:r>
    </w:p>
    <w:p w14:paraId="739D8BD6" w14:textId="2790A543" w:rsidR="007B5888" w:rsidRDefault="007B5888" w:rsidP="00AB43C9">
      <w:pPr>
        <w:spacing w:line="240" w:lineRule="auto"/>
        <w:jc w:val="center"/>
        <w:rPr>
          <w:rFonts w:cs="Times New Roman"/>
          <w:i/>
        </w:rPr>
      </w:pPr>
      <w:r>
        <w:rPr>
          <w:rFonts w:cs="Times New Roman"/>
          <w:i/>
        </w:rPr>
        <w:t>Interviewer: How about gifts? Thing</w:t>
      </w:r>
      <w:r w:rsidR="007725E4">
        <w:rPr>
          <w:rFonts w:cs="Times New Roman"/>
          <w:i/>
        </w:rPr>
        <w:t xml:space="preserve">s for your husband, for example, he may like </w:t>
      </w:r>
      <w:r>
        <w:rPr>
          <w:rFonts w:cs="Times New Roman"/>
          <w:i/>
        </w:rPr>
        <w:t>one thing</w:t>
      </w:r>
      <w:r w:rsidR="007725E4">
        <w:rPr>
          <w:rFonts w:cs="Times New Roman"/>
          <w:i/>
        </w:rPr>
        <w:t xml:space="preserve"> or another, </w:t>
      </w:r>
      <w:r>
        <w:rPr>
          <w:rFonts w:cs="Times New Roman"/>
          <w:i/>
        </w:rPr>
        <w:t xml:space="preserve">how do you go about choosing? Like you find something similar that it is made elsewhere? </w:t>
      </w:r>
    </w:p>
    <w:p w14:paraId="7E0A7D62" w14:textId="77777777" w:rsidR="007B5888" w:rsidRPr="004C4FE9" w:rsidRDefault="007B5888" w:rsidP="00AB43C9">
      <w:pPr>
        <w:spacing w:line="240" w:lineRule="auto"/>
        <w:jc w:val="center"/>
        <w:rPr>
          <w:rFonts w:cs="Times New Roman"/>
        </w:rPr>
      </w:pPr>
      <w:r>
        <w:rPr>
          <w:rFonts w:cs="Times New Roman"/>
          <w:i/>
        </w:rPr>
        <w:t xml:space="preserve">Jose: I would definitely choose the one that is made in the U.S. Well, if he </w:t>
      </w:r>
      <w:r w:rsidRPr="007543B3">
        <w:rPr>
          <w:rFonts w:cs="Times New Roman"/>
        </w:rPr>
        <w:t>(his husband)</w:t>
      </w:r>
      <w:r>
        <w:rPr>
          <w:rFonts w:cs="Times New Roman"/>
          <w:i/>
        </w:rPr>
        <w:t xml:space="preserve"> wants something specific, then I go and buy it. But usually the gifts that he wants are in made in Italy. So, w</w:t>
      </w:r>
      <w:r w:rsidRPr="004323BF">
        <w:rPr>
          <w:rFonts w:cs="Times New Roman"/>
          <w:i/>
        </w:rPr>
        <w:t>hen it comes t</w:t>
      </w:r>
      <w:r>
        <w:rPr>
          <w:rFonts w:cs="Times New Roman"/>
          <w:i/>
        </w:rPr>
        <w:t xml:space="preserve">o gifts, it becomes complicated, </w:t>
      </w:r>
      <w:r w:rsidRPr="004323BF">
        <w:rPr>
          <w:rFonts w:cs="Times New Roman"/>
          <w:i/>
        </w:rPr>
        <w:t>e</w:t>
      </w:r>
      <w:r>
        <w:rPr>
          <w:rFonts w:cs="Times New Roman"/>
          <w:i/>
        </w:rPr>
        <w:t>specially when you do not agree</w:t>
      </w:r>
      <w:r w:rsidRPr="004323BF">
        <w:rPr>
          <w:rFonts w:cs="Times New Roman"/>
          <w:i/>
        </w:rPr>
        <w:t>. If that person wants something that is specific, you look the other way.</w:t>
      </w:r>
      <w:r>
        <w:rPr>
          <w:rFonts w:cs="Times New Roman"/>
        </w:rPr>
        <w:t xml:space="preserve"> </w:t>
      </w:r>
    </w:p>
    <w:p w14:paraId="7379277D" w14:textId="77777777" w:rsidR="007B5888" w:rsidRPr="004323BF" w:rsidRDefault="007B5888" w:rsidP="007B5888">
      <w:pPr>
        <w:rPr>
          <w:rFonts w:cs="Times New Roman"/>
          <w:szCs w:val="24"/>
        </w:rPr>
      </w:pPr>
      <w:r>
        <w:rPr>
          <w:rFonts w:cs="Times New Roman"/>
          <w:szCs w:val="24"/>
        </w:rPr>
        <w:t>It seemed that Jose looked</w:t>
      </w:r>
      <w:r w:rsidRPr="004323BF">
        <w:rPr>
          <w:rFonts w:cs="Times New Roman"/>
          <w:szCs w:val="24"/>
        </w:rPr>
        <w:t xml:space="preserve"> the </w:t>
      </w:r>
      <w:r>
        <w:rPr>
          <w:rFonts w:cs="Times New Roman"/>
          <w:szCs w:val="24"/>
        </w:rPr>
        <w:t xml:space="preserve">other way in an effort to compromise with what his husband wanted and what he believed to be the ‘right’ thing to do. His form of compromise seemed to have been an effort to finding </w:t>
      </w:r>
      <w:r w:rsidRPr="004323BF">
        <w:rPr>
          <w:rFonts w:cs="Times New Roman"/>
          <w:szCs w:val="24"/>
        </w:rPr>
        <w:t>a way</w:t>
      </w:r>
      <w:r>
        <w:rPr>
          <w:rFonts w:cs="Times New Roman"/>
          <w:szCs w:val="24"/>
        </w:rPr>
        <w:t xml:space="preserve"> to resolve the conflict and bridge the disconnect </w:t>
      </w:r>
      <w:r w:rsidRPr="004323BF">
        <w:rPr>
          <w:rFonts w:cs="Times New Roman"/>
          <w:szCs w:val="24"/>
        </w:rPr>
        <w:fldChar w:fldCharType="begin"/>
      </w:r>
      <w:r w:rsidRPr="004323BF">
        <w:rPr>
          <w:rFonts w:cs="Times New Roman"/>
          <w:szCs w:val="24"/>
        </w:rPr>
        <w:instrText xml:space="preserve"> ADDIN EN.CITE &lt;EndNote&gt;&lt;Cite&gt;&lt;Author&gt;Ruddick&lt;/Author&gt;&lt;Year&gt;1995&lt;/Year&gt;&lt;RecNum&gt;799&lt;/RecNum&gt;&lt;DisplayText&gt;(Ruddick, 1995)&lt;/DisplayText&gt;&lt;record&gt;&lt;rec-number&gt;799&lt;/rec-number&gt;&lt;foreign-keys&gt;&lt;key app="EN" db-id="frww0z2r2fvf0ge0ssbxfda5ddv5derepafz" timestamp="1462625318"&gt;799&lt;/key&gt;&lt;/foreign-keys&gt;&lt;ref-type name="Book"&gt;6&lt;/ref-type&gt;&lt;contributors&gt;&lt;authors&gt;&lt;author&gt;Ruddick, Sara&lt;/author&gt;&lt;/authors&gt;&lt;/contributors&gt;&lt;titles&gt;&lt;title&gt;Maternal thinking: Toward a politics of peace; with a new preface&lt;/title&gt;&lt;/titles&gt;&lt;dates&gt;&lt;year&gt;1995&lt;/year&gt;&lt;/dates&gt;&lt;publisher&gt;Beacon Press&lt;/publisher&gt;&lt;isbn&gt;0807014095&lt;/isbn&gt;&lt;urls&gt;&lt;/urls&gt;&lt;/record&gt;&lt;/Cite&gt;&lt;/EndNote&gt;</w:instrText>
      </w:r>
      <w:r w:rsidRPr="004323BF">
        <w:rPr>
          <w:rFonts w:cs="Times New Roman"/>
          <w:szCs w:val="24"/>
        </w:rPr>
        <w:fldChar w:fldCharType="separate"/>
      </w:r>
      <w:r w:rsidRPr="004323BF">
        <w:rPr>
          <w:rFonts w:cs="Times New Roman"/>
          <w:noProof/>
          <w:szCs w:val="24"/>
        </w:rPr>
        <w:t>(Ruddick, 1995)</w:t>
      </w:r>
      <w:r w:rsidRPr="004323BF">
        <w:rPr>
          <w:rFonts w:cs="Times New Roman"/>
          <w:szCs w:val="24"/>
        </w:rPr>
        <w:fldChar w:fldCharType="end"/>
      </w:r>
      <w:r w:rsidRPr="004323BF">
        <w:rPr>
          <w:rFonts w:cs="Times New Roman"/>
          <w:szCs w:val="24"/>
        </w:rPr>
        <w:t xml:space="preserve">. </w:t>
      </w:r>
    </w:p>
    <w:p w14:paraId="09ECCF3D" w14:textId="77777777" w:rsidR="007B5888" w:rsidRPr="004323BF" w:rsidRDefault="007B5888" w:rsidP="007B5888">
      <w:pPr>
        <w:rPr>
          <w:rFonts w:cs="Times New Roman"/>
          <w:szCs w:val="24"/>
        </w:rPr>
      </w:pPr>
      <w:r>
        <w:rPr>
          <w:rFonts w:cs="Times New Roman"/>
          <w:szCs w:val="24"/>
        </w:rPr>
        <w:lastRenderedPageBreak/>
        <w:t xml:space="preserve">Kate, an </w:t>
      </w:r>
      <w:r w:rsidRPr="004323BF">
        <w:rPr>
          <w:rFonts w:cs="Times New Roman"/>
          <w:szCs w:val="24"/>
        </w:rPr>
        <w:t xml:space="preserve">ethics lecturer in the </w:t>
      </w:r>
      <w:r>
        <w:rPr>
          <w:rFonts w:cs="Times New Roman"/>
          <w:szCs w:val="24"/>
        </w:rPr>
        <w:t xml:space="preserve">local </w:t>
      </w:r>
      <w:r w:rsidRPr="004323BF">
        <w:rPr>
          <w:rFonts w:cs="Times New Roman"/>
          <w:szCs w:val="24"/>
        </w:rPr>
        <w:t>community college, she</w:t>
      </w:r>
      <w:r>
        <w:rPr>
          <w:rFonts w:cs="Times New Roman"/>
          <w:szCs w:val="24"/>
        </w:rPr>
        <w:t xml:space="preserve"> also pointed out that she felt</w:t>
      </w:r>
      <w:r w:rsidRPr="004323BF">
        <w:rPr>
          <w:rFonts w:cs="Times New Roman"/>
          <w:szCs w:val="24"/>
        </w:rPr>
        <w:t xml:space="preserve"> very strong</w:t>
      </w:r>
      <w:r>
        <w:rPr>
          <w:rFonts w:cs="Times New Roman"/>
          <w:szCs w:val="24"/>
        </w:rPr>
        <w:t>ly</w:t>
      </w:r>
      <w:r w:rsidRPr="004323BF">
        <w:rPr>
          <w:rFonts w:cs="Times New Roman"/>
          <w:szCs w:val="24"/>
        </w:rPr>
        <w:t xml:space="preserve"> about certain abuses </w:t>
      </w:r>
      <w:r>
        <w:rPr>
          <w:rFonts w:cs="Times New Roman"/>
          <w:szCs w:val="24"/>
        </w:rPr>
        <w:t xml:space="preserve">of </w:t>
      </w:r>
      <w:r w:rsidRPr="004323BF">
        <w:rPr>
          <w:rFonts w:cs="Times New Roman"/>
          <w:szCs w:val="24"/>
        </w:rPr>
        <w:t xml:space="preserve">the environment and </w:t>
      </w:r>
      <w:r>
        <w:rPr>
          <w:rFonts w:cs="Times New Roman"/>
          <w:szCs w:val="24"/>
        </w:rPr>
        <w:t xml:space="preserve">about </w:t>
      </w:r>
      <w:r w:rsidRPr="004323BF">
        <w:rPr>
          <w:rFonts w:cs="Times New Roman"/>
          <w:szCs w:val="24"/>
        </w:rPr>
        <w:t>working conditions in certain m</w:t>
      </w:r>
      <w:r>
        <w:rPr>
          <w:rFonts w:cs="Times New Roman"/>
          <w:szCs w:val="24"/>
        </w:rPr>
        <w:t>anufacturing plants. She pondered</w:t>
      </w:r>
      <w:r w:rsidRPr="004323BF">
        <w:rPr>
          <w:rFonts w:cs="Times New Roman"/>
          <w:szCs w:val="24"/>
        </w:rPr>
        <w:t xml:space="preserve"> whether she would buy such a</w:t>
      </w:r>
      <w:r>
        <w:rPr>
          <w:rFonts w:cs="Times New Roman"/>
          <w:szCs w:val="24"/>
        </w:rPr>
        <w:t xml:space="preserve"> harmful product even if some</w:t>
      </w:r>
      <w:r w:rsidRPr="004323BF">
        <w:rPr>
          <w:rFonts w:cs="Times New Roman"/>
          <w:szCs w:val="24"/>
        </w:rPr>
        <w:t xml:space="preserve"> of her close related others wanted it.</w:t>
      </w:r>
    </w:p>
    <w:p w14:paraId="5CD70F21" w14:textId="77777777" w:rsidR="007B5888" w:rsidRPr="0038074E" w:rsidRDefault="007B5888" w:rsidP="007B5888">
      <w:pPr>
        <w:spacing w:line="276" w:lineRule="auto"/>
        <w:jc w:val="center"/>
        <w:rPr>
          <w:rFonts w:cs="Times New Roman"/>
        </w:rPr>
      </w:pPr>
      <w:r>
        <w:rPr>
          <w:rFonts w:cs="Times New Roman"/>
          <w:i/>
        </w:rPr>
        <w:t xml:space="preserve">Kate:  </w:t>
      </w:r>
      <w:r w:rsidRPr="004323BF">
        <w:rPr>
          <w:rFonts w:cs="Times New Roman"/>
          <w:i/>
        </w:rPr>
        <w:t>I have to put the person’s feelings first. And if I feel uncomfortable buying what they want, I will give them a gift certificate to go and buy it themselves.</w:t>
      </w:r>
      <w:r>
        <w:rPr>
          <w:rFonts w:cs="Times New Roman"/>
        </w:rPr>
        <w:t xml:space="preserve"> </w:t>
      </w:r>
    </w:p>
    <w:p w14:paraId="416C5921" w14:textId="77777777" w:rsidR="007B5888" w:rsidRPr="004323BF" w:rsidRDefault="007B5888" w:rsidP="007B5888">
      <w:pPr>
        <w:rPr>
          <w:rFonts w:cs="Times New Roman"/>
          <w:szCs w:val="24"/>
        </w:rPr>
      </w:pPr>
      <w:r w:rsidRPr="004323BF">
        <w:rPr>
          <w:rFonts w:cs="Times New Roman"/>
          <w:szCs w:val="24"/>
        </w:rPr>
        <w:t>Kate trie</w:t>
      </w:r>
      <w:r>
        <w:rPr>
          <w:rFonts w:cs="Times New Roman"/>
          <w:szCs w:val="24"/>
        </w:rPr>
        <w:t>d to find</w:t>
      </w:r>
      <w:r w:rsidRPr="004323BF">
        <w:rPr>
          <w:rFonts w:cs="Times New Roman"/>
          <w:szCs w:val="24"/>
        </w:rPr>
        <w:t xml:space="preserve"> creative solution</w:t>
      </w:r>
      <w:r>
        <w:rPr>
          <w:rFonts w:cs="Times New Roman"/>
          <w:szCs w:val="24"/>
        </w:rPr>
        <w:t>s to satisfy the needs of her</w:t>
      </w:r>
      <w:r w:rsidRPr="004323BF">
        <w:rPr>
          <w:rFonts w:cs="Times New Roman"/>
          <w:szCs w:val="24"/>
        </w:rPr>
        <w:t xml:space="preserve"> close others and</w:t>
      </w:r>
      <w:r>
        <w:rPr>
          <w:rFonts w:cs="Times New Roman"/>
          <w:szCs w:val="24"/>
        </w:rPr>
        <w:t>,</w:t>
      </w:r>
      <w:r w:rsidRPr="004323BF">
        <w:rPr>
          <w:rFonts w:cs="Times New Roman"/>
          <w:szCs w:val="24"/>
        </w:rPr>
        <w:t xml:space="preserve"> at the same time</w:t>
      </w:r>
      <w:r>
        <w:rPr>
          <w:rFonts w:cs="Times New Roman"/>
          <w:szCs w:val="24"/>
        </w:rPr>
        <w:t>, avoid actually purchasing</w:t>
      </w:r>
      <w:r w:rsidRPr="004323BF">
        <w:rPr>
          <w:rFonts w:cs="Times New Roman"/>
          <w:szCs w:val="24"/>
        </w:rPr>
        <w:t xml:space="preserve"> such </w:t>
      </w:r>
      <w:r>
        <w:rPr>
          <w:rFonts w:cs="Times New Roman"/>
          <w:szCs w:val="24"/>
        </w:rPr>
        <w:t xml:space="preserve">a particular </w:t>
      </w:r>
      <w:r w:rsidRPr="004323BF">
        <w:rPr>
          <w:rFonts w:cs="Times New Roman"/>
          <w:szCs w:val="24"/>
        </w:rPr>
        <w:t>product herself go</w:t>
      </w:r>
      <w:r>
        <w:rPr>
          <w:rFonts w:cs="Times New Roman"/>
          <w:szCs w:val="24"/>
        </w:rPr>
        <w:t>ing</w:t>
      </w:r>
      <w:r w:rsidRPr="004323BF">
        <w:rPr>
          <w:rFonts w:cs="Times New Roman"/>
          <w:szCs w:val="24"/>
        </w:rPr>
        <w:t xml:space="preserve"> against her values and beliefs. Her actions may resemble a </w:t>
      </w:r>
      <w:r>
        <w:rPr>
          <w:rFonts w:cs="Times New Roman"/>
          <w:szCs w:val="24"/>
        </w:rPr>
        <w:t xml:space="preserve">way to </w:t>
      </w:r>
      <w:r w:rsidRPr="004323BF">
        <w:rPr>
          <w:rFonts w:cs="Times New Roman"/>
          <w:szCs w:val="24"/>
        </w:rPr>
        <w:t xml:space="preserve">neutralising her guilt </w:t>
      </w:r>
      <w:r>
        <w:rPr>
          <w:rFonts w:cs="Times New Roman"/>
          <w:szCs w:val="24"/>
        </w:rPr>
        <w:t xml:space="preserve">in </w:t>
      </w:r>
      <w:r w:rsidRPr="004323BF">
        <w:rPr>
          <w:rFonts w:cs="Times New Roman"/>
          <w:szCs w:val="24"/>
        </w:rPr>
        <w:t>actually doing something that she perceive</w:t>
      </w:r>
      <w:r>
        <w:rPr>
          <w:rFonts w:cs="Times New Roman"/>
          <w:szCs w:val="24"/>
        </w:rPr>
        <w:t>d</w:t>
      </w:r>
      <w:r w:rsidRPr="004323BF">
        <w:rPr>
          <w:rFonts w:cs="Times New Roman"/>
          <w:szCs w:val="24"/>
        </w:rPr>
        <w:t xml:space="preserve"> to be wrong </w:t>
      </w:r>
      <w:r w:rsidRPr="004323BF">
        <w:rPr>
          <w:rFonts w:cs="Times New Roman"/>
          <w:szCs w:val="24"/>
        </w:rPr>
        <w:fldChar w:fldCharType="begin"/>
      </w:r>
      <w:r>
        <w:rPr>
          <w:rFonts w:cs="Times New Roman"/>
          <w:szCs w:val="24"/>
        </w:rPr>
        <w:instrText xml:space="preserve"> ADDIN EN.CITE &lt;EndNote&gt;&lt;Cite&gt;&lt;Author&gt;Chatzidakis&lt;/Author&gt;&lt;Year&gt;2007&lt;/Year&gt;&lt;RecNum&gt;10&lt;/RecNum&gt;&lt;DisplayText&gt;(Chatzidakis et al., 2007)&lt;/DisplayText&gt;&lt;record&gt;&lt;rec-number&gt;10&lt;/rec-number&gt;&lt;foreign-keys&gt;&lt;key app="EN" db-id="frww0z2r2fvf0ge0ssbxfda5ddv5derepafz" timestamp="0"&gt;10&lt;/key&gt;&lt;/foreign-keys&gt;&lt;ref-type name="Journal Article"&gt;17&lt;/ref-type&gt;&lt;contributors&gt;&lt;authors&gt;&lt;author&gt;Chatzidakis, Andreas&lt;/author&gt;&lt;author&gt;Hibbert, Sally&lt;/author&gt;&lt;author&gt;Smith, Andrew P&lt;/author&gt;&lt;/authors&gt;&lt;/contributors&gt;&lt;titles&gt;&lt;title&gt;Why people don’t take their concerns about fair trade to the supermarket: The role of neutralisation&lt;/title&gt;&lt;secondary-title&gt;Journal of Business Ethics&lt;/secondary-title&gt;&lt;/titles&gt;&lt;periodical&gt;&lt;full-title&gt;Journal of Business Ethics&lt;/full-title&gt;&lt;/periodical&gt;&lt;pages&gt;89-100&lt;/pages&gt;&lt;volume&gt;74&lt;/volume&gt;&lt;number&gt;1&lt;/number&gt;&lt;dates&gt;&lt;year&gt;2007&lt;/year&gt;&lt;/dates&gt;&lt;isbn&gt;0167-4544&lt;/isbn&gt;&lt;urls&gt;&lt;/urls&gt;&lt;/record&gt;&lt;/Cite&gt;&lt;/EndNote&gt;</w:instrText>
      </w:r>
      <w:r w:rsidRPr="004323BF">
        <w:rPr>
          <w:rFonts w:cs="Times New Roman"/>
          <w:szCs w:val="24"/>
        </w:rPr>
        <w:fldChar w:fldCharType="separate"/>
      </w:r>
      <w:r>
        <w:rPr>
          <w:rFonts w:cs="Times New Roman"/>
          <w:noProof/>
          <w:szCs w:val="24"/>
        </w:rPr>
        <w:t>(Chatzidakis et al., 2007)</w:t>
      </w:r>
      <w:r w:rsidRPr="004323BF">
        <w:rPr>
          <w:rFonts w:cs="Times New Roman"/>
          <w:szCs w:val="24"/>
        </w:rPr>
        <w:fldChar w:fldCharType="end"/>
      </w:r>
      <w:r w:rsidRPr="004323BF">
        <w:rPr>
          <w:rFonts w:cs="Times New Roman"/>
          <w:szCs w:val="24"/>
        </w:rPr>
        <w:t xml:space="preserve">. </w:t>
      </w:r>
      <w:r>
        <w:rPr>
          <w:rFonts w:cs="Times New Roman"/>
          <w:szCs w:val="24"/>
        </w:rPr>
        <w:t xml:space="preserve">In </w:t>
      </w:r>
      <w:r w:rsidRPr="004323BF">
        <w:rPr>
          <w:rFonts w:cs="Times New Roman"/>
          <w:szCs w:val="24"/>
        </w:rPr>
        <w:t xml:space="preserve">an effort to </w:t>
      </w:r>
      <w:r>
        <w:rPr>
          <w:rFonts w:cs="Times New Roman"/>
          <w:szCs w:val="24"/>
        </w:rPr>
        <w:t xml:space="preserve">satisfy her others’ needs even when they were at odds to her beliefs, she found </w:t>
      </w:r>
      <w:r w:rsidRPr="004323BF">
        <w:rPr>
          <w:rFonts w:cs="Times New Roman"/>
          <w:szCs w:val="24"/>
        </w:rPr>
        <w:t>a way to respond to their needs and stay true to her own principles</w:t>
      </w:r>
      <w:r>
        <w:rPr>
          <w:rFonts w:cs="Times New Roman"/>
          <w:szCs w:val="24"/>
        </w:rPr>
        <w:t xml:space="preserve">. </w:t>
      </w:r>
      <w:r w:rsidRPr="004323BF">
        <w:rPr>
          <w:rFonts w:cs="Times New Roman"/>
          <w:szCs w:val="24"/>
        </w:rPr>
        <w:t xml:space="preserve"> </w:t>
      </w:r>
    </w:p>
    <w:p w14:paraId="74A40F4B" w14:textId="29C8A4B5" w:rsidR="007B5888" w:rsidRPr="004323BF" w:rsidRDefault="007B5888" w:rsidP="007B5888">
      <w:pPr>
        <w:rPr>
          <w:rFonts w:cs="Times New Roman"/>
          <w:szCs w:val="24"/>
        </w:rPr>
      </w:pPr>
      <w:r>
        <w:rPr>
          <w:rFonts w:cs="Times New Roman"/>
          <w:szCs w:val="24"/>
        </w:rPr>
        <w:t xml:space="preserve">The discussion so far centred </w:t>
      </w:r>
      <w:r w:rsidR="00AF1CA6">
        <w:rPr>
          <w:rFonts w:cs="Times New Roman"/>
          <w:szCs w:val="24"/>
        </w:rPr>
        <w:t xml:space="preserve">on </w:t>
      </w:r>
      <w:r>
        <w:rPr>
          <w:rFonts w:cs="Times New Roman"/>
          <w:szCs w:val="24"/>
        </w:rPr>
        <w:t xml:space="preserve">how </w:t>
      </w:r>
      <w:r w:rsidR="001351C2">
        <w:rPr>
          <w:rFonts w:cs="Times New Roman"/>
          <w:szCs w:val="24"/>
        </w:rPr>
        <w:t xml:space="preserve">participants’ </w:t>
      </w:r>
      <w:r w:rsidRPr="004323BF">
        <w:rPr>
          <w:rFonts w:cs="Times New Roman"/>
          <w:szCs w:val="24"/>
        </w:rPr>
        <w:t xml:space="preserve">consumption choices </w:t>
      </w:r>
      <w:r>
        <w:rPr>
          <w:rFonts w:cs="Times New Roman"/>
          <w:szCs w:val="24"/>
        </w:rPr>
        <w:t>were made in order to please</w:t>
      </w:r>
      <w:r w:rsidRPr="004323BF">
        <w:rPr>
          <w:rFonts w:cs="Times New Roman"/>
          <w:szCs w:val="24"/>
        </w:rPr>
        <w:t xml:space="preserve"> </w:t>
      </w:r>
      <w:r w:rsidR="001351C2">
        <w:rPr>
          <w:rFonts w:cs="Times New Roman"/>
          <w:szCs w:val="24"/>
        </w:rPr>
        <w:t xml:space="preserve">their </w:t>
      </w:r>
      <w:r w:rsidRPr="004323BF">
        <w:rPr>
          <w:rFonts w:cs="Times New Roman"/>
          <w:szCs w:val="24"/>
        </w:rPr>
        <w:t xml:space="preserve">close others. By listening to the people </w:t>
      </w:r>
      <w:r>
        <w:rPr>
          <w:rFonts w:cs="Times New Roman"/>
          <w:szCs w:val="24"/>
        </w:rPr>
        <w:t>with whom there was an established relationship</w:t>
      </w:r>
      <w:r w:rsidRPr="004323BF">
        <w:rPr>
          <w:rFonts w:cs="Times New Roman"/>
          <w:szCs w:val="24"/>
        </w:rPr>
        <w:t>, and</w:t>
      </w:r>
      <w:r>
        <w:rPr>
          <w:rFonts w:cs="Times New Roman"/>
          <w:szCs w:val="24"/>
        </w:rPr>
        <w:t xml:space="preserve"> of</w:t>
      </w:r>
      <w:r w:rsidRPr="004323BF">
        <w:rPr>
          <w:rFonts w:cs="Times New Roman"/>
          <w:szCs w:val="24"/>
        </w:rPr>
        <w:t xml:space="preserve"> whom</w:t>
      </w:r>
      <w:r>
        <w:rPr>
          <w:rFonts w:cs="Times New Roman"/>
          <w:szCs w:val="24"/>
        </w:rPr>
        <w:t xml:space="preserve"> there was intimate knowledge</w:t>
      </w:r>
      <w:r w:rsidRPr="004323BF">
        <w:rPr>
          <w:rFonts w:cs="Times New Roman"/>
          <w:szCs w:val="24"/>
        </w:rPr>
        <w:t xml:space="preserve">, </w:t>
      </w:r>
      <w:r>
        <w:rPr>
          <w:rFonts w:cs="Times New Roman"/>
          <w:szCs w:val="24"/>
        </w:rPr>
        <w:t xml:space="preserve">the effort focussed on empathising </w:t>
      </w:r>
      <w:r w:rsidRPr="004323BF">
        <w:rPr>
          <w:rFonts w:cs="Times New Roman"/>
          <w:szCs w:val="24"/>
        </w:rPr>
        <w:t>with their needs and wants</w:t>
      </w:r>
      <w:r>
        <w:rPr>
          <w:rFonts w:cs="Times New Roman"/>
          <w:szCs w:val="24"/>
        </w:rPr>
        <w:t xml:space="preserve"> and guiding </w:t>
      </w:r>
      <w:r w:rsidRPr="004323BF">
        <w:rPr>
          <w:rFonts w:cs="Times New Roman"/>
          <w:szCs w:val="24"/>
        </w:rPr>
        <w:t>consumption choices</w:t>
      </w:r>
      <w:r>
        <w:rPr>
          <w:rFonts w:cs="Times New Roman"/>
          <w:szCs w:val="24"/>
        </w:rPr>
        <w:t xml:space="preserve"> accordingly. </w:t>
      </w:r>
    </w:p>
    <w:p w14:paraId="54EB94F3" w14:textId="3F647FA1" w:rsidR="00883F02" w:rsidRPr="004323BF" w:rsidRDefault="007B5888" w:rsidP="00E63E71">
      <w:pPr>
        <w:rPr>
          <w:rFonts w:cs="Times New Roman"/>
          <w:szCs w:val="24"/>
        </w:rPr>
      </w:pPr>
      <w:r>
        <w:rPr>
          <w:rFonts w:cs="Times New Roman"/>
          <w:szCs w:val="24"/>
        </w:rPr>
        <w:t xml:space="preserve">It was repeatedly highlighted that the purchasing of material goods for others was focussed on satisfying the others’ needs. The effort focussed on achieving this </w:t>
      </w:r>
      <w:r w:rsidRPr="004323BF">
        <w:rPr>
          <w:rFonts w:cs="Times New Roman"/>
          <w:szCs w:val="24"/>
        </w:rPr>
        <w:t>by buying healthy food, offering thoughtful gift</w:t>
      </w:r>
      <w:r>
        <w:rPr>
          <w:rFonts w:cs="Times New Roman"/>
          <w:szCs w:val="24"/>
        </w:rPr>
        <w:t xml:space="preserve">s after listening to the others’ </w:t>
      </w:r>
      <w:r w:rsidRPr="004323BF">
        <w:rPr>
          <w:rFonts w:cs="Times New Roman"/>
          <w:szCs w:val="24"/>
        </w:rPr>
        <w:t xml:space="preserve">wishes, or simply ensuring that their </w:t>
      </w:r>
      <w:r>
        <w:rPr>
          <w:rFonts w:cs="Times New Roman"/>
          <w:szCs w:val="24"/>
        </w:rPr>
        <w:t>needs wer</w:t>
      </w:r>
      <w:r w:rsidRPr="004323BF">
        <w:rPr>
          <w:rFonts w:cs="Times New Roman"/>
          <w:szCs w:val="24"/>
        </w:rPr>
        <w:t xml:space="preserve">e taken care of. Most of </w:t>
      </w:r>
      <w:r>
        <w:rPr>
          <w:rFonts w:cs="Times New Roman"/>
          <w:szCs w:val="24"/>
        </w:rPr>
        <w:t xml:space="preserve">the </w:t>
      </w:r>
      <w:r w:rsidRPr="004323BF">
        <w:rPr>
          <w:rFonts w:cs="Times New Roman"/>
          <w:szCs w:val="24"/>
        </w:rPr>
        <w:t>time,</w:t>
      </w:r>
      <w:r>
        <w:rPr>
          <w:rFonts w:cs="Times New Roman"/>
          <w:szCs w:val="24"/>
        </w:rPr>
        <w:t xml:space="preserve"> however, the discussion revealed that the preoccupation was not centred on purchasing choices for material goods </w:t>
      </w:r>
      <w:r w:rsidRPr="004323BF">
        <w:rPr>
          <w:rFonts w:cs="Times New Roman"/>
          <w:szCs w:val="24"/>
        </w:rPr>
        <w:t xml:space="preserve">but </w:t>
      </w:r>
      <w:r>
        <w:rPr>
          <w:rFonts w:cs="Times New Roman"/>
          <w:szCs w:val="24"/>
        </w:rPr>
        <w:t xml:space="preserve">for experiential consumption choices that were shared with close </w:t>
      </w:r>
      <w:r>
        <w:rPr>
          <w:rFonts w:cs="Times New Roman"/>
          <w:szCs w:val="24"/>
        </w:rPr>
        <w:lastRenderedPageBreak/>
        <w:t>others including varied and deep</w:t>
      </w:r>
      <w:r w:rsidRPr="004323BF">
        <w:rPr>
          <w:rFonts w:cs="Times New Roman"/>
          <w:szCs w:val="24"/>
        </w:rPr>
        <w:t xml:space="preserve"> emotions </w:t>
      </w:r>
      <w:r>
        <w:rPr>
          <w:rFonts w:cs="Times New Roman"/>
          <w:szCs w:val="24"/>
        </w:rPr>
        <w:t xml:space="preserve">and connections. </w:t>
      </w:r>
      <w:r w:rsidRPr="004323BF">
        <w:rPr>
          <w:rFonts w:cs="Times New Roman"/>
          <w:szCs w:val="24"/>
        </w:rPr>
        <w:t xml:space="preserve">In the next section, </w:t>
      </w:r>
      <w:r>
        <w:rPr>
          <w:rFonts w:cs="Times New Roman"/>
          <w:szCs w:val="24"/>
        </w:rPr>
        <w:t xml:space="preserve">the </w:t>
      </w:r>
      <w:r w:rsidRPr="004323BF">
        <w:rPr>
          <w:rFonts w:cs="Times New Roman"/>
          <w:szCs w:val="24"/>
        </w:rPr>
        <w:t>discuss</w:t>
      </w:r>
      <w:r>
        <w:rPr>
          <w:rFonts w:cs="Times New Roman"/>
          <w:szCs w:val="24"/>
        </w:rPr>
        <w:t>ion focuses on the</w:t>
      </w:r>
      <w:r w:rsidRPr="004323BF">
        <w:rPr>
          <w:rFonts w:cs="Times New Roman"/>
          <w:szCs w:val="24"/>
        </w:rPr>
        <w:t xml:space="preserve"> </w:t>
      </w:r>
      <w:r>
        <w:rPr>
          <w:rFonts w:cs="Times New Roman"/>
          <w:szCs w:val="24"/>
        </w:rPr>
        <w:t xml:space="preserve">experiential </w:t>
      </w:r>
      <w:r w:rsidRPr="004323BF">
        <w:rPr>
          <w:rFonts w:cs="Times New Roman"/>
          <w:szCs w:val="24"/>
        </w:rPr>
        <w:t>consumption</w:t>
      </w:r>
      <w:r>
        <w:rPr>
          <w:rFonts w:cs="Times New Roman"/>
          <w:szCs w:val="24"/>
        </w:rPr>
        <w:t xml:space="preserve"> choices shared with close </w:t>
      </w:r>
      <w:r w:rsidRPr="004323BF">
        <w:rPr>
          <w:rFonts w:cs="Times New Roman"/>
          <w:szCs w:val="24"/>
        </w:rPr>
        <w:t xml:space="preserve">others.  </w:t>
      </w:r>
    </w:p>
    <w:p w14:paraId="6CBE0CE9" w14:textId="77777777" w:rsidR="007B5888" w:rsidRPr="00EE6EFA" w:rsidRDefault="007B5888" w:rsidP="007B5888">
      <w:pPr>
        <w:pStyle w:val="Heading3"/>
      </w:pPr>
      <w:bookmarkStart w:id="162" w:name="_Toc492019719"/>
      <w:bookmarkStart w:id="163" w:name="_Toc386450287"/>
      <w:r w:rsidRPr="00EE6EFA">
        <w:t>4.</w:t>
      </w:r>
      <w:r>
        <w:t>2</w:t>
      </w:r>
      <w:r w:rsidRPr="00EE6EFA">
        <w:t>.4 Strengthen</w:t>
      </w:r>
      <w:r>
        <w:t>ing</w:t>
      </w:r>
      <w:r w:rsidRPr="00EE6EFA">
        <w:t xml:space="preserve"> the Bonds that Bind</w:t>
      </w:r>
      <w:bookmarkEnd w:id="162"/>
      <w:bookmarkEnd w:id="163"/>
      <w:r w:rsidRPr="00EE6EFA">
        <w:t xml:space="preserve">   </w:t>
      </w:r>
    </w:p>
    <w:p w14:paraId="5202304B" w14:textId="77777777" w:rsidR="007B5888" w:rsidRPr="004323BF" w:rsidRDefault="007B5888" w:rsidP="007B5888">
      <w:pPr>
        <w:rPr>
          <w:rFonts w:cs="Times New Roman"/>
          <w:szCs w:val="24"/>
        </w:rPr>
      </w:pPr>
      <w:r w:rsidRPr="004323BF">
        <w:rPr>
          <w:rFonts w:cs="Times New Roman"/>
          <w:szCs w:val="24"/>
        </w:rPr>
        <w:t xml:space="preserve">The distinction between material and experiential purchases is </w:t>
      </w:r>
      <w:r>
        <w:rPr>
          <w:rFonts w:cs="Times New Roman"/>
          <w:szCs w:val="24"/>
        </w:rPr>
        <w:t xml:space="preserve">defined as: </w:t>
      </w:r>
      <w:r w:rsidRPr="004323BF">
        <w:rPr>
          <w:rFonts w:cs="Times New Roman"/>
          <w:szCs w:val="24"/>
        </w:rPr>
        <w:t xml:space="preserve">the former </w:t>
      </w:r>
      <w:r>
        <w:rPr>
          <w:rFonts w:cs="Times New Roman"/>
          <w:szCs w:val="24"/>
        </w:rPr>
        <w:t xml:space="preserve">is defined as </w:t>
      </w:r>
      <w:r w:rsidRPr="00C50B04">
        <w:rPr>
          <w:rFonts w:cs="Times New Roman"/>
          <w:i/>
          <w:szCs w:val="24"/>
        </w:rPr>
        <w:t xml:space="preserve">“spending money with the primary intention of acquiring a material possession – a tangible object that you obtain and keep in your possession” </w:t>
      </w:r>
      <w:r w:rsidRPr="004323BF">
        <w:rPr>
          <w:rFonts w:cs="Times New Roman"/>
          <w:szCs w:val="24"/>
        </w:rPr>
        <w:t xml:space="preserve">and the latter </w:t>
      </w:r>
      <w:r>
        <w:rPr>
          <w:rFonts w:cs="Times New Roman"/>
          <w:szCs w:val="24"/>
        </w:rPr>
        <w:t xml:space="preserve">is defined </w:t>
      </w:r>
      <w:r w:rsidRPr="004323BF">
        <w:rPr>
          <w:rFonts w:cs="Times New Roman"/>
          <w:szCs w:val="24"/>
        </w:rPr>
        <w:t xml:space="preserve">as </w:t>
      </w:r>
      <w:r w:rsidRPr="00C50B04">
        <w:rPr>
          <w:rFonts w:cs="Times New Roman"/>
          <w:i/>
          <w:szCs w:val="24"/>
        </w:rPr>
        <w:t>“spending money with the primary intention of acquiring a life experience – an event or series of events that you personally encounter or live through”</w:t>
      </w:r>
      <w:r w:rsidRPr="004323BF">
        <w:rPr>
          <w:rFonts w:cs="Times New Roman"/>
          <w:szCs w:val="24"/>
        </w:rPr>
        <w:t xml:space="preserve"> </w:t>
      </w:r>
      <w:r w:rsidRPr="004323BF">
        <w:rPr>
          <w:rFonts w:cs="Times New Roman"/>
          <w:szCs w:val="24"/>
        </w:rPr>
        <w:fldChar w:fldCharType="begin"/>
      </w:r>
      <w:r w:rsidRPr="004323BF">
        <w:rPr>
          <w:rFonts w:cs="Times New Roman"/>
          <w:szCs w:val="24"/>
        </w:rPr>
        <w:instrText xml:space="preserve"> ADDIN EN.CITE &lt;EndNote&gt;&lt;Cite&gt;&lt;Author&gt;Gilovich&lt;/Author&gt;&lt;Year&gt;2015&lt;/Year&gt;&lt;RecNum&gt;1079&lt;/RecNum&gt;&lt;Pages&gt;152&lt;/Pages&gt;&lt;DisplayText&gt;(Gilovich, Kumar, &amp;amp; Jampol, 2015, p. 152)&lt;/DisplayText&gt;&lt;record&gt;&lt;rec-number&gt;1079&lt;/rec-number&gt;&lt;foreign-keys&gt;&lt;key app="EN" db-id="frww0z2r2fvf0ge0ssbxfda5ddv5derepafz" timestamp="1496684380"&gt;1079&lt;/key&gt;&lt;/foreign-keys&gt;&lt;ref-type name="Journal Article"&gt;17&lt;/ref-type&gt;&lt;contributors&gt;&lt;authors&gt;&lt;author&gt;Gilovich, Thomas&lt;/author&gt;&lt;author&gt;Kumar, Amit&lt;/author&gt;&lt;author&gt;Jampol, Lily&lt;/author&gt;&lt;/authors&gt;&lt;/contributors&gt;&lt;titles&gt;&lt;title&gt;A wonderful life: experiential consumption and the pursuit of happiness&lt;/title&gt;&lt;secondary-title&gt;Journal of Consumer Psychology&lt;/secondary-title&gt;&lt;/titles&gt;&lt;periodical&gt;&lt;full-title&gt;Journal of Consumer Psychology&lt;/full-title&gt;&lt;/periodical&gt;&lt;pages&gt;152-165&lt;/pages&gt;&lt;volume&gt;25&lt;/volume&gt;&lt;number&gt;1&lt;/number&gt;&lt;keywords&gt;&lt;keyword&gt;Experiential consumption&lt;/keyword&gt;&lt;keyword&gt;Well-being&lt;/keyword&gt;&lt;keyword&gt;Materialism&lt;/keyword&gt;&lt;keyword&gt;Happiness&lt;/keyword&gt;&lt;/keywords&gt;&lt;dates&gt;&lt;year&gt;2015&lt;/year&gt;&lt;pub-dates&gt;&lt;date&gt;1//&lt;/date&gt;&lt;/pub-dates&gt;&lt;/dates&gt;&lt;isbn&gt;1057-7408&lt;/isbn&gt;&lt;urls&gt;&lt;related-urls&gt;&lt;url&gt;http://www.sciencedirect.com/science/article/pii/S105774081400093X&lt;/url&gt;&lt;/related-urls&gt;&lt;/urls&gt;&lt;electronic-resource-num&gt;https://doi.org/10.1016/j.jcps.2014.08.004&lt;/electronic-resource-num&gt;&lt;/record&gt;&lt;/Cite&gt;&lt;/EndNote&gt;</w:instrText>
      </w:r>
      <w:r w:rsidRPr="004323BF">
        <w:rPr>
          <w:rFonts w:cs="Times New Roman"/>
          <w:szCs w:val="24"/>
        </w:rPr>
        <w:fldChar w:fldCharType="separate"/>
      </w:r>
      <w:r w:rsidRPr="004323BF">
        <w:rPr>
          <w:rFonts w:cs="Times New Roman"/>
          <w:noProof/>
          <w:szCs w:val="24"/>
        </w:rPr>
        <w:t>(Gilovich, Kumar, &amp; Jampol, 2015, p. 152)</w:t>
      </w:r>
      <w:r w:rsidRPr="004323BF">
        <w:rPr>
          <w:rFonts w:cs="Times New Roman"/>
          <w:szCs w:val="24"/>
        </w:rPr>
        <w:fldChar w:fldCharType="end"/>
      </w:r>
      <w:r w:rsidRPr="004323BF">
        <w:rPr>
          <w:rFonts w:cs="Times New Roman"/>
          <w:szCs w:val="24"/>
        </w:rPr>
        <w:t xml:space="preserve">. </w:t>
      </w:r>
    </w:p>
    <w:p w14:paraId="39038B95" w14:textId="468C4EB2" w:rsidR="007B5888" w:rsidRDefault="00681B8F" w:rsidP="007B5888">
      <w:pPr>
        <w:rPr>
          <w:rFonts w:cs="Times New Roman"/>
          <w:szCs w:val="24"/>
        </w:rPr>
      </w:pPr>
      <w:r>
        <w:rPr>
          <w:rFonts w:cs="Times New Roman"/>
          <w:szCs w:val="24"/>
        </w:rPr>
        <w:t>What emerged as being important from the</w:t>
      </w:r>
      <w:r w:rsidR="0077079D">
        <w:rPr>
          <w:rFonts w:cs="Times New Roman"/>
          <w:szCs w:val="24"/>
        </w:rPr>
        <w:t xml:space="preserve"> participants’</w:t>
      </w:r>
      <w:r>
        <w:rPr>
          <w:rFonts w:cs="Times New Roman"/>
          <w:szCs w:val="24"/>
        </w:rPr>
        <w:t xml:space="preserve"> discussions on </w:t>
      </w:r>
      <w:r w:rsidR="007B5888">
        <w:rPr>
          <w:rFonts w:cs="Times New Roman"/>
          <w:szCs w:val="24"/>
        </w:rPr>
        <w:t>experiential consumption experiences w</w:t>
      </w:r>
      <w:r w:rsidR="007B5888" w:rsidRPr="004323BF">
        <w:rPr>
          <w:rFonts w:cs="Times New Roman"/>
          <w:szCs w:val="24"/>
        </w:rPr>
        <w:t>as get</w:t>
      </w:r>
      <w:r w:rsidR="007B5888">
        <w:rPr>
          <w:rFonts w:cs="Times New Roman"/>
          <w:szCs w:val="24"/>
        </w:rPr>
        <w:t>ting together and sharing</w:t>
      </w:r>
      <w:r w:rsidR="007B5888" w:rsidRPr="004323BF">
        <w:rPr>
          <w:rFonts w:cs="Times New Roman"/>
          <w:szCs w:val="24"/>
        </w:rPr>
        <w:t xml:space="preserve"> qu</w:t>
      </w:r>
      <w:r w:rsidR="00B50E15">
        <w:rPr>
          <w:rFonts w:cs="Times New Roman"/>
          <w:szCs w:val="24"/>
        </w:rPr>
        <w:t xml:space="preserve">ality time with their </w:t>
      </w:r>
      <w:r w:rsidR="007B5888">
        <w:rPr>
          <w:rFonts w:cs="Times New Roman"/>
          <w:szCs w:val="24"/>
        </w:rPr>
        <w:t xml:space="preserve">close others. For instance </w:t>
      </w:r>
      <w:r w:rsidR="007B5888" w:rsidRPr="004323BF">
        <w:rPr>
          <w:rFonts w:cs="Times New Roman"/>
          <w:szCs w:val="24"/>
        </w:rPr>
        <w:t>Julia discussed her upcoming family reunion with fondness and describe</w:t>
      </w:r>
      <w:r w:rsidR="007B5888">
        <w:rPr>
          <w:rFonts w:cs="Times New Roman"/>
          <w:szCs w:val="24"/>
        </w:rPr>
        <w:t xml:space="preserve">d it as the only way her </w:t>
      </w:r>
      <w:r w:rsidR="007B5888" w:rsidRPr="004323BF">
        <w:rPr>
          <w:rFonts w:cs="Times New Roman"/>
          <w:szCs w:val="24"/>
        </w:rPr>
        <w:t xml:space="preserve">family ties </w:t>
      </w:r>
      <w:r w:rsidR="007B5888">
        <w:rPr>
          <w:rFonts w:cs="Times New Roman"/>
          <w:szCs w:val="24"/>
        </w:rPr>
        <w:t xml:space="preserve">could be kept </w:t>
      </w:r>
      <w:r w:rsidR="007B5888" w:rsidRPr="004323BF">
        <w:rPr>
          <w:rFonts w:cs="Times New Roman"/>
          <w:szCs w:val="24"/>
        </w:rPr>
        <w:t>strong</w:t>
      </w:r>
      <w:r w:rsidR="007B5888">
        <w:rPr>
          <w:rFonts w:cs="Times New Roman"/>
          <w:szCs w:val="24"/>
        </w:rPr>
        <w:t>,</w:t>
      </w:r>
      <w:r w:rsidR="007B5888" w:rsidRPr="004323BF">
        <w:rPr>
          <w:rFonts w:cs="Times New Roman"/>
          <w:szCs w:val="24"/>
        </w:rPr>
        <w:t xml:space="preserve"> as most</w:t>
      </w:r>
      <w:r w:rsidR="007B5888">
        <w:rPr>
          <w:rFonts w:cs="Times New Roman"/>
          <w:szCs w:val="24"/>
        </w:rPr>
        <w:t xml:space="preserve"> family members lived far apart.</w:t>
      </w:r>
    </w:p>
    <w:p w14:paraId="580EA0E7" w14:textId="77777777" w:rsidR="007B5888" w:rsidRPr="007543B3" w:rsidRDefault="007B5888" w:rsidP="007B5888">
      <w:pPr>
        <w:jc w:val="center"/>
        <w:rPr>
          <w:rFonts w:cs="Times New Roman"/>
          <w:i/>
          <w:szCs w:val="24"/>
        </w:rPr>
      </w:pPr>
      <w:r w:rsidRPr="007543B3">
        <w:rPr>
          <w:rFonts w:cs="Times New Roman"/>
          <w:i/>
          <w:szCs w:val="24"/>
        </w:rPr>
        <w:t>Interviewer:  Could you tell me about the family reunion?</w:t>
      </w:r>
    </w:p>
    <w:p w14:paraId="443FAC96" w14:textId="77777777" w:rsidR="007B5888" w:rsidRPr="004323BF" w:rsidRDefault="007B5888" w:rsidP="005175F3">
      <w:pPr>
        <w:spacing w:line="240" w:lineRule="auto"/>
        <w:jc w:val="center"/>
        <w:rPr>
          <w:rFonts w:cs="Times New Roman"/>
          <w:i/>
        </w:rPr>
      </w:pPr>
      <w:r>
        <w:rPr>
          <w:rFonts w:cs="Times New Roman"/>
          <w:i/>
        </w:rPr>
        <w:t>Julia: The family reunion started twenty-five years ago. My brother actual</w:t>
      </w:r>
      <w:r w:rsidR="00E666EC">
        <w:rPr>
          <w:rFonts w:cs="Times New Roman"/>
          <w:i/>
        </w:rPr>
        <w:t>ly</w:t>
      </w:r>
      <w:r w:rsidR="00BE5E3D">
        <w:rPr>
          <w:rFonts w:cs="Times New Roman"/>
          <w:i/>
        </w:rPr>
        <w:t xml:space="preserve"> had the first one at </w:t>
      </w:r>
      <w:r>
        <w:rPr>
          <w:rFonts w:cs="Times New Roman"/>
          <w:i/>
        </w:rPr>
        <w:t xml:space="preserve">his house, and they started as a little cookout and a few of my cousins came. And over the years it kind of just evolved, and it became like a tradition. And for the most part, all of my cousins still in the immediate area, with the exception, I guess, of maybe four or five of us. So, we have got some that live in, like, the Carolinas, and then there are three of us that live in different parts of Florida. So to make sure we have a really good turnout, we decided we would always make it the third Sunday of September, so when you are planning your year you always know, well, third Sunday in September is our W-W family reunion. So that is what you do. … And basically is all home cooking… So everybody comes and we just have all the food and everybody just has a good times and you know gets together and socialises and so forth. </w:t>
      </w:r>
      <w:r w:rsidRPr="004323BF">
        <w:rPr>
          <w:rFonts w:cs="Times New Roman"/>
          <w:i/>
        </w:rPr>
        <w:t>And, I am actually in the midst, right now, of putting together a cookbook as a tribute, because my mother was the last surviving matriarch. So, now it is just cousins. T</w:t>
      </w:r>
      <w:r>
        <w:rPr>
          <w:rFonts w:cs="Times New Roman"/>
          <w:i/>
        </w:rPr>
        <w:t xml:space="preserve">here are no other parents alive. </w:t>
      </w:r>
    </w:p>
    <w:p w14:paraId="59CCDB32" w14:textId="7F8CD026" w:rsidR="007B5888" w:rsidRPr="004323BF" w:rsidRDefault="007B5888" w:rsidP="007B5888">
      <w:pPr>
        <w:rPr>
          <w:rFonts w:cs="Times New Roman"/>
          <w:szCs w:val="24"/>
        </w:rPr>
      </w:pPr>
      <w:r w:rsidRPr="004323BF">
        <w:rPr>
          <w:rFonts w:cs="Times New Roman"/>
          <w:szCs w:val="24"/>
        </w:rPr>
        <w:lastRenderedPageBreak/>
        <w:t>Experiences</w:t>
      </w:r>
      <w:r>
        <w:rPr>
          <w:rFonts w:cs="Times New Roman"/>
          <w:szCs w:val="24"/>
        </w:rPr>
        <w:t xml:space="preserve"> such as these were </w:t>
      </w:r>
      <w:r w:rsidRPr="004323BF">
        <w:rPr>
          <w:rFonts w:cs="Times New Roman"/>
          <w:szCs w:val="24"/>
        </w:rPr>
        <w:t>presented in the literature as tradition</w:t>
      </w:r>
      <w:r>
        <w:rPr>
          <w:rFonts w:cs="Times New Roman"/>
          <w:szCs w:val="24"/>
        </w:rPr>
        <w:t xml:space="preserve">s in which whole </w:t>
      </w:r>
      <w:r w:rsidRPr="004323BF">
        <w:rPr>
          <w:rFonts w:cs="Times New Roman"/>
          <w:szCs w:val="24"/>
        </w:rPr>
        <w:t>extended famil</w:t>
      </w:r>
      <w:r>
        <w:rPr>
          <w:rFonts w:cs="Times New Roman"/>
          <w:szCs w:val="24"/>
        </w:rPr>
        <w:t>ies participate, and share</w:t>
      </w:r>
      <w:r w:rsidRPr="004323BF">
        <w:rPr>
          <w:rFonts w:cs="Times New Roman"/>
          <w:szCs w:val="24"/>
        </w:rPr>
        <w:t xml:space="preserve"> every year practicing their particular customs and rituals </w:t>
      </w:r>
      <w:r w:rsidRPr="004323BF">
        <w:rPr>
          <w:rFonts w:cs="Times New Roman"/>
          <w:szCs w:val="24"/>
        </w:rPr>
        <w:fldChar w:fldCharType="begin">
          <w:fldData xml:space="preserve">PEVuZE5vdGU+PENpdGU+PEF1dGhvcj5XYWxsZW5kb3JmPC9BdXRob3I+PFllYXI+MTk5MTwvWWVh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</w:fldData>
        </w:fldChar>
      </w:r>
      <w:r>
        <w:rPr>
          <w:rFonts w:cs="Times New Roman"/>
          <w:szCs w:val="24"/>
        </w:rPr>
        <w:instrText xml:space="preserve"> ADDIN EN.CITE </w:instrText>
      </w:r>
      <w:r>
        <w:rPr>
          <w:rFonts w:cs="Times New Roman"/>
          <w:szCs w:val="24"/>
        </w:rPr>
        <w:fldChar w:fldCharType="begin">
          <w:fldData xml:space="preserve">PEVuZE5vdGU+PENpdGU+PEF1dGhvcj5XYWxsZW5kb3JmPC9BdXRob3I+PFllYXI+MTk5MTwvWWVh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4323BF">
        <w:rPr>
          <w:rFonts w:cs="Times New Roman"/>
          <w:szCs w:val="24"/>
        </w:rPr>
      </w:r>
      <w:r w:rsidRPr="004323BF">
        <w:rPr>
          <w:rFonts w:cs="Times New Roman"/>
          <w:szCs w:val="24"/>
        </w:rPr>
        <w:fldChar w:fldCharType="separate"/>
      </w:r>
      <w:r w:rsidRPr="004323BF">
        <w:rPr>
          <w:rFonts w:cs="Times New Roman"/>
          <w:noProof/>
          <w:szCs w:val="24"/>
        </w:rPr>
        <w:t>(Fischer &amp; Arnold, 1990; Wallendorf &amp; Arnould, 1991)</w:t>
      </w:r>
      <w:r w:rsidRPr="004323BF">
        <w:rPr>
          <w:rFonts w:cs="Times New Roman"/>
          <w:szCs w:val="24"/>
        </w:rPr>
        <w:fldChar w:fldCharType="end"/>
      </w:r>
      <w:r w:rsidRPr="004323BF">
        <w:rPr>
          <w:rFonts w:cs="Times New Roman"/>
          <w:szCs w:val="24"/>
        </w:rPr>
        <w:t xml:space="preserve">. </w:t>
      </w:r>
      <w:r>
        <w:rPr>
          <w:rFonts w:cs="Times New Roman"/>
          <w:szCs w:val="24"/>
        </w:rPr>
        <w:t xml:space="preserve">Julia, </w:t>
      </w:r>
      <w:r w:rsidRPr="004323BF">
        <w:rPr>
          <w:rFonts w:cs="Times New Roman"/>
          <w:szCs w:val="24"/>
        </w:rPr>
        <w:t>however, describe</w:t>
      </w:r>
      <w:r w:rsidR="00B50E15">
        <w:rPr>
          <w:rFonts w:cs="Times New Roman"/>
          <w:szCs w:val="24"/>
        </w:rPr>
        <w:t>d her</w:t>
      </w:r>
      <w:r>
        <w:rPr>
          <w:rFonts w:cs="Times New Roman"/>
          <w:szCs w:val="24"/>
        </w:rPr>
        <w:t xml:space="preserve"> family reunion,</w:t>
      </w:r>
      <w:r w:rsidRPr="004323BF">
        <w:rPr>
          <w:rFonts w:cs="Times New Roman"/>
          <w:szCs w:val="24"/>
        </w:rPr>
        <w:t xml:space="preserve"> as </w:t>
      </w:r>
      <w:r>
        <w:rPr>
          <w:rFonts w:cs="Times New Roman"/>
          <w:szCs w:val="24"/>
        </w:rPr>
        <w:t xml:space="preserve">an event that was voluntarily planned and attended </w:t>
      </w:r>
      <w:r w:rsidRPr="004323BF">
        <w:rPr>
          <w:rFonts w:cs="Times New Roman"/>
          <w:szCs w:val="24"/>
        </w:rPr>
        <w:t xml:space="preserve">and not </w:t>
      </w:r>
      <w:r>
        <w:rPr>
          <w:rFonts w:cs="Times New Roman"/>
          <w:szCs w:val="24"/>
        </w:rPr>
        <w:t xml:space="preserve">as annual ritual </w:t>
      </w:r>
      <w:r w:rsidRPr="004323BF">
        <w:rPr>
          <w:rFonts w:cs="Times New Roman"/>
          <w:szCs w:val="24"/>
        </w:rPr>
        <w:t xml:space="preserve">that </w:t>
      </w:r>
      <w:r>
        <w:rPr>
          <w:rFonts w:cs="Times New Roman"/>
          <w:szCs w:val="24"/>
        </w:rPr>
        <w:t xml:space="preserve">involved obligatory </w:t>
      </w:r>
      <w:r w:rsidRPr="004323BF">
        <w:rPr>
          <w:rFonts w:cs="Times New Roman"/>
          <w:szCs w:val="24"/>
        </w:rPr>
        <w:t>participat</w:t>
      </w:r>
      <w:r>
        <w:rPr>
          <w:rFonts w:cs="Times New Roman"/>
          <w:szCs w:val="24"/>
        </w:rPr>
        <w:t>ion</w:t>
      </w:r>
      <w:r w:rsidRPr="004323BF">
        <w:rPr>
          <w:rFonts w:cs="Times New Roman"/>
          <w:szCs w:val="24"/>
        </w:rPr>
        <w:t xml:space="preserve"> like Christmas, Thanksgiving</w:t>
      </w:r>
      <w:r>
        <w:rPr>
          <w:rFonts w:cs="Times New Roman"/>
          <w:szCs w:val="24"/>
        </w:rPr>
        <w:t xml:space="preserve">, or any other public holiday. These were </w:t>
      </w:r>
      <w:r w:rsidRPr="004323BF">
        <w:rPr>
          <w:rFonts w:cs="Times New Roman"/>
          <w:szCs w:val="24"/>
        </w:rPr>
        <w:t xml:space="preserve">intentionally </w:t>
      </w:r>
      <w:r>
        <w:rPr>
          <w:rFonts w:cs="Times New Roman"/>
          <w:szCs w:val="24"/>
        </w:rPr>
        <w:t xml:space="preserve">planned experiences, in which the </w:t>
      </w:r>
      <w:r w:rsidRPr="004323BF">
        <w:rPr>
          <w:rFonts w:cs="Times New Roman"/>
          <w:szCs w:val="24"/>
        </w:rPr>
        <w:t>participation and social interaction</w:t>
      </w:r>
      <w:r>
        <w:rPr>
          <w:rFonts w:cs="Times New Roman"/>
          <w:szCs w:val="24"/>
        </w:rPr>
        <w:t xml:space="preserve"> of family members were </w:t>
      </w:r>
      <w:r w:rsidRPr="004323BF">
        <w:rPr>
          <w:rFonts w:cs="Times New Roman"/>
          <w:szCs w:val="24"/>
        </w:rPr>
        <w:t xml:space="preserve">highly anticipated </w:t>
      </w:r>
      <w:r>
        <w:rPr>
          <w:rFonts w:cs="Times New Roman"/>
          <w:szCs w:val="24"/>
        </w:rPr>
        <w:t xml:space="preserve">with </w:t>
      </w:r>
      <w:r w:rsidRPr="004323BF">
        <w:rPr>
          <w:rFonts w:cs="Times New Roman"/>
          <w:szCs w:val="24"/>
        </w:rPr>
        <w:t xml:space="preserve">the </w:t>
      </w:r>
      <w:r>
        <w:rPr>
          <w:rFonts w:cs="Times New Roman"/>
          <w:szCs w:val="24"/>
        </w:rPr>
        <w:t>main objective</w:t>
      </w:r>
      <w:r w:rsidRPr="004323BF">
        <w:rPr>
          <w:rFonts w:cs="Times New Roman"/>
          <w:szCs w:val="24"/>
        </w:rPr>
        <w:t xml:space="preserve"> to keep close and extend</w:t>
      </w:r>
      <w:r>
        <w:rPr>
          <w:rFonts w:cs="Times New Roman"/>
          <w:szCs w:val="24"/>
        </w:rPr>
        <w:t xml:space="preserve">ed family </w:t>
      </w:r>
      <w:r w:rsidR="00BE5E3D">
        <w:rPr>
          <w:rFonts w:cs="Times New Roman"/>
          <w:szCs w:val="24"/>
        </w:rPr>
        <w:t xml:space="preserve">relationships strong </w:t>
      </w:r>
      <w:r>
        <w:rPr>
          <w:rFonts w:cs="Times New Roman"/>
          <w:szCs w:val="24"/>
        </w:rPr>
        <w:t xml:space="preserve">and </w:t>
      </w:r>
      <w:r w:rsidR="00BE5E3D">
        <w:rPr>
          <w:rFonts w:cs="Times New Roman"/>
          <w:szCs w:val="24"/>
        </w:rPr>
        <w:t xml:space="preserve">maintain and continue the relationships from the past to the future. </w:t>
      </w:r>
    </w:p>
    <w:p w14:paraId="2301EBCD" w14:textId="77777777" w:rsidR="007B5888" w:rsidRDefault="00BB63E4" w:rsidP="00E63E71">
      <w:pPr>
        <w:rPr>
          <w:rFonts w:cs="Times New Roman"/>
          <w:szCs w:val="24"/>
        </w:rPr>
      </w:pPr>
      <w:r>
        <w:rPr>
          <w:rFonts w:cs="Times New Roman"/>
          <w:szCs w:val="24"/>
        </w:rPr>
        <w:t xml:space="preserve">In maintaining relationships, </w:t>
      </w:r>
      <w:r w:rsidR="007B5888">
        <w:rPr>
          <w:rFonts w:cs="Times New Roman"/>
          <w:szCs w:val="24"/>
        </w:rPr>
        <w:t>A</w:t>
      </w:r>
      <w:r w:rsidR="009576A0">
        <w:rPr>
          <w:rFonts w:cs="Times New Roman"/>
          <w:szCs w:val="24"/>
        </w:rPr>
        <w:t xml:space="preserve">licia, a personal beauty consultant working long hours, </w:t>
      </w:r>
      <w:r w:rsidR="00E63E71">
        <w:rPr>
          <w:rFonts w:cs="Times New Roman"/>
          <w:szCs w:val="24"/>
        </w:rPr>
        <w:t xml:space="preserve">also described her shopping family trip as </w:t>
      </w:r>
      <w:r w:rsidR="009576A0">
        <w:rPr>
          <w:rFonts w:cs="Times New Roman"/>
          <w:szCs w:val="24"/>
        </w:rPr>
        <w:t xml:space="preserve">special </w:t>
      </w:r>
      <w:r w:rsidR="007B5888" w:rsidRPr="004323BF">
        <w:rPr>
          <w:rFonts w:cs="Times New Roman"/>
          <w:szCs w:val="24"/>
        </w:rPr>
        <w:t xml:space="preserve">annual expedition shared between mother and son. </w:t>
      </w:r>
    </w:p>
    <w:p w14:paraId="1BBFDAC3" w14:textId="77777777" w:rsidR="007B5888" w:rsidRDefault="007B5888" w:rsidP="00B31A1B">
      <w:pPr>
        <w:spacing w:line="240" w:lineRule="auto"/>
        <w:jc w:val="center"/>
        <w:rPr>
          <w:rFonts w:cs="Times New Roman"/>
          <w:i/>
        </w:rPr>
      </w:pPr>
      <w:r>
        <w:rPr>
          <w:rFonts w:cs="Times New Roman"/>
          <w:i/>
        </w:rPr>
        <w:t>Interviewer: When you buy for yourself, do you go the mall or?</w:t>
      </w:r>
    </w:p>
    <w:p w14:paraId="2A3822AA" w14:textId="77777777" w:rsidR="007B5888" w:rsidRPr="00E44AD0" w:rsidRDefault="007B5888" w:rsidP="00B31A1B">
      <w:pPr>
        <w:spacing w:line="240" w:lineRule="auto"/>
        <w:jc w:val="center"/>
        <w:rPr>
          <w:rFonts w:cs="Times New Roman"/>
        </w:rPr>
      </w:pPr>
      <w:r>
        <w:rPr>
          <w:rFonts w:cs="Times New Roman"/>
          <w:i/>
        </w:rPr>
        <w:t xml:space="preserve">Alicia: No, I do not like the mall. We go one time, once a year, my son and I, we try to go to Los Angeles or New York. Not that we cannot buy it here, it is just like let’s take a little trip and then we go shopping for the whole year. I go to stores in Harlem that they have the same stuff that they have in Soho. It is just less than half a price in Harlem. So the prices that we get are really good. We take advantage of the trip together. … They are very good outlets here in Orlando but it has become a tradition and my son and I, we just love it. </w:t>
      </w:r>
    </w:p>
    <w:p w14:paraId="46969399" w14:textId="77777777" w:rsidR="00E63E71" w:rsidRDefault="00BB63E4" w:rsidP="007B5888">
      <w:pPr>
        <w:rPr>
          <w:rFonts w:cs="Times New Roman"/>
          <w:szCs w:val="24"/>
        </w:rPr>
      </w:pPr>
      <w:r>
        <w:rPr>
          <w:rFonts w:cs="Times New Roman"/>
          <w:szCs w:val="24"/>
        </w:rPr>
        <w:t>Since Alicia was not very fond of</w:t>
      </w:r>
      <w:r w:rsidR="007B5888" w:rsidRPr="004323BF">
        <w:rPr>
          <w:rFonts w:cs="Times New Roman"/>
          <w:szCs w:val="24"/>
        </w:rPr>
        <w:t xml:space="preserve"> going to the mall and </w:t>
      </w:r>
      <w:r w:rsidR="007B5888">
        <w:rPr>
          <w:rFonts w:cs="Times New Roman"/>
          <w:szCs w:val="24"/>
        </w:rPr>
        <w:t xml:space="preserve">was </w:t>
      </w:r>
      <w:r w:rsidR="007B5888" w:rsidRPr="004323BF">
        <w:rPr>
          <w:rFonts w:cs="Times New Roman"/>
          <w:szCs w:val="24"/>
        </w:rPr>
        <w:t xml:space="preserve">usually pressed with time due to </w:t>
      </w:r>
      <w:r w:rsidR="007B5888">
        <w:rPr>
          <w:rFonts w:cs="Times New Roman"/>
          <w:szCs w:val="24"/>
        </w:rPr>
        <w:t xml:space="preserve">the </w:t>
      </w:r>
      <w:r w:rsidR="007B5888" w:rsidRPr="004323BF">
        <w:rPr>
          <w:rFonts w:cs="Times New Roman"/>
          <w:szCs w:val="24"/>
        </w:rPr>
        <w:t xml:space="preserve">nature of </w:t>
      </w:r>
      <w:r w:rsidR="007B5888">
        <w:rPr>
          <w:rFonts w:cs="Times New Roman"/>
          <w:szCs w:val="24"/>
        </w:rPr>
        <w:t xml:space="preserve">her work, she instead scheduled </w:t>
      </w:r>
      <w:r w:rsidR="007B5888" w:rsidRPr="004323BF">
        <w:rPr>
          <w:rFonts w:cs="Times New Roman"/>
          <w:szCs w:val="24"/>
        </w:rPr>
        <w:t>a</w:t>
      </w:r>
      <w:r w:rsidR="007B5888">
        <w:rPr>
          <w:rFonts w:cs="Times New Roman"/>
          <w:szCs w:val="24"/>
        </w:rPr>
        <w:t xml:space="preserve">n annual </w:t>
      </w:r>
      <w:r w:rsidR="007B5888" w:rsidRPr="004323BF">
        <w:rPr>
          <w:rFonts w:cs="Times New Roman"/>
          <w:szCs w:val="24"/>
        </w:rPr>
        <w:t xml:space="preserve">family trip </w:t>
      </w:r>
      <w:r w:rsidR="007B5888">
        <w:rPr>
          <w:rFonts w:cs="Times New Roman"/>
          <w:szCs w:val="24"/>
        </w:rPr>
        <w:t xml:space="preserve">somewhere to go to satisfy </w:t>
      </w:r>
      <w:r w:rsidR="007B5888" w:rsidRPr="004323BF">
        <w:rPr>
          <w:rFonts w:cs="Times New Roman"/>
          <w:szCs w:val="24"/>
        </w:rPr>
        <w:t>her</w:t>
      </w:r>
      <w:r w:rsidR="007B5888">
        <w:rPr>
          <w:rFonts w:cs="Times New Roman"/>
          <w:szCs w:val="24"/>
        </w:rPr>
        <w:t>s</w:t>
      </w:r>
      <w:r w:rsidR="007B5888" w:rsidRPr="004323BF">
        <w:rPr>
          <w:rFonts w:cs="Times New Roman"/>
          <w:szCs w:val="24"/>
        </w:rPr>
        <w:t xml:space="preserve"> and her family’s needs. Altho</w:t>
      </w:r>
      <w:r w:rsidR="007B5888">
        <w:rPr>
          <w:rFonts w:cs="Times New Roman"/>
          <w:szCs w:val="24"/>
        </w:rPr>
        <w:t>ugh she discussed about taking advantage of</w:t>
      </w:r>
      <w:r w:rsidR="007B5888" w:rsidRPr="004323BF">
        <w:rPr>
          <w:rFonts w:cs="Times New Roman"/>
          <w:szCs w:val="24"/>
        </w:rPr>
        <w:t xml:space="preserve"> the special deals</w:t>
      </w:r>
      <w:r w:rsidR="007B5888">
        <w:rPr>
          <w:rFonts w:cs="Times New Roman"/>
          <w:szCs w:val="24"/>
        </w:rPr>
        <w:t xml:space="preserve"> (the prices at Harlem that has low priced outlets comparing with Soho where the stores are rather expensive)</w:t>
      </w:r>
      <w:r w:rsidR="007B5888" w:rsidRPr="004323BF">
        <w:rPr>
          <w:rFonts w:cs="Times New Roman"/>
          <w:szCs w:val="24"/>
        </w:rPr>
        <w:t xml:space="preserve"> and </w:t>
      </w:r>
      <w:r w:rsidR="007B5888">
        <w:rPr>
          <w:rFonts w:cs="Times New Roman"/>
          <w:szCs w:val="24"/>
        </w:rPr>
        <w:t xml:space="preserve">the various low cost </w:t>
      </w:r>
      <w:r w:rsidR="007B5888" w:rsidRPr="004323BF">
        <w:rPr>
          <w:rFonts w:cs="Times New Roman"/>
          <w:szCs w:val="24"/>
        </w:rPr>
        <w:t xml:space="preserve">stores they visited, </w:t>
      </w:r>
      <w:r w:rsidR="007B5888">
        <w:rPr>
          <w:rFonts w:cs="Times New Roman"/>
          <w:szCs w:val="24"/>
        </w:rPr>
        <w:t xml:space="preserve">she </w:t>
      </w:r>
      <w:r w:rsidR="007B5888" w:rsidRPr="004323BF">
        <w:rPr>
          <w:rFonts w:cs="Times New Roman"/>
          <w:szCs w:val="24"/>
        </w:rPr>
        <w:t>emphasis</w:t>
      </w:r>
      <w:r w:rsidR="007B5888">
        <w:rPr>
          <w:rFonts w:cs="Times New Roman"/>
          <w:szCs w:val="24"/>
        </w:rPr>
        <w:t>ed the experience that she shared</w:t>
      </w:r>
      <w:r w:rsidR="007B5888" w:rsidRPr="004323BF">
        <w:rPr>
          <w:rFonts w:cs="Times New Roman"/>
          <w:szCs w:val="24"/>
        </w:rPr>
        <w:t xml:space="preserve"> </w:t>
      </w:r>
      <w:r w:rsidR="007B5888">
        <w:rPr>
          <w:rFonts w:cs="Times New Roman"/>
          <w:szCs w:val="24"/>
        </w:rPr>
        <w:t xml:space="preserve">with </w:t>
      </w:r>
      <w:r w:rsidR="007B5888" w:rsidRPr="004323BF">
        <w:rPr>
          <w:rFonts w:cs="Times New Roman"/>
          <w:szCs w:val="24"/>
        </w:rPr>
        <w:t xml:space="preserve">her son </w:t>
      </w:r>
      <w:r w:rsidR="007B5888">
        <w:rPr>
          <w:rFonts w:cs="Times New Roman"/>
          <w:szCs w:val="24"/>
        </w:rPr>
        <w:t>as a ‘family tradition’, thus implied that they share distinct</w:t>
      </w:r>
      <w:r w:rsidR="009C752A">
        <w:rPr>
          <w:rFonts w:cs="Times New Roman"/>
          <w:szCs w:val="24"/>
        </w:rPr>
        <w:t xml:space="preserve"> experience</w:t>
      </w:r>
      <w:r w:rsidR="007B5888">
        <w:rPr>
          <w:rFonts w:cs="Times New Roman"/>
          <w:szCs w:val="24"/>
        </w:rPr>
        <w:t xml:space="preserve"> together. </w:t>
      </w:r>
    </w:p>
    <w:p w14:paraId="19A92522" w14:textId="77777777" w:rsidR="007B5888" w:rsidRPr="004323BF" w:rsidRDefault="007B5888" w:rsidP="007B5888">
      <w:pPr>
        <w:rPr>
          <w:rFonts w:cs="Times New Roman"/>
          <w:szCs w:val="24"/>
        </w:rPr>
      </w:pPr>
      <w:r>
        <w:rPr>
          <w:rFonts w:cs="Times New Roman"/>
          <w:szCs w:val="24"/>
        </w:rPr>
        <w:lastRenderedPageBreak/>
        <w:t xml:space="preserve">In terms of sharing special moments, Julia described her </w:t>
      </w:r>
      <w:r w:rsidRPr="004323BF">
        <w:rPr>
          <w:rFonts w:cs="Times New Roman"/>
          <w:szCs w:val="24"/>
        </w:rPr>
        <w:t>deci</w:t>
      </w:r>
      <w:r>
        <w:rPr>
          <w:rFonts w:cs="Times New Roman"/>
          <w:szCs w:val="24"/>
        </w:rPr>
        <w:t>sion t</w:t>
      </w:r>
      <w:r w:rsidRPr="004323BF">
        <w:rPr>
          <w:rFonts w:cs="Times New Roman"/>
          <w:szCs w:val="24"/>
        </w:rPr>
        <w:t>o take up golf lessons</w:t>
      </w:r>
      <w:r>
        <w:rPr>
          <w:rFonts w:cs="Times New Roman"/>
          <w:szCs w:val="24"/>
        </w:rPr>
        <w:t xml:space="preserve">; what she truly revealed in the process was </w:t>
      </w:r>
      <w:r w:rsidRPr="004323BF">
        <w:rPr>
          <w:rFonts w:cs="Times New Roman"/>
          <w:szCs w:val="24"/>
        </w:rPr>
        <w:t xml:space="preserve">that learning and playing golf gave her a way to </w:t>
      </w:r>
      <w:r>
        <w:rPr>
          <w:rFonts w:cs="Times New Roman"/>
          <w:szCs w:val="24"/>
        </w:rPr>
        <w:t xml:space="preserve">always have </w:t>
      </w:r>
      <w:r w:rsidRPr="004323BF">
        <w:rPr>
          <w:rFonts w:cs="Times New Roman"/>
          <w:szCs w:val="24"/>
        </w:rPr>
        <w:t xml:space="preserve">something to share with her husband, </w:t>
      </w:r>
      <w:r>
        <w:rPr>
          <w:rFonts w:cs="Times New Roman"/>
          <w:szCs w:val="24"/>
        </w:rPr>
        <w:t xml:space="preserve">who loved that sport. </w:t>
      </w:r>
      <w:r w:rsidRPr="004323BF">
        <w:rPr>
          <w:rFonts w:cs="Times New Roman"/>
          <w:szCs w:val="24"/>
        </w:rPr>
        <w:t xml:space="preserve">Moreover, she </w:t>
      </w:r>
      <w:r>
        <w:rPr>
          <w:rFonts w:cs="Times New Roman"/>
          <w:szCs w:val="24"/>
        </w:rPr>
        <w:t xml:space="preserve">liked the fact that she would have been </w:t>
      </w:r>
      <w:r w:rsidRPr="004323BF">
        <w:rPr>
          <w:rFonts w:cs="Times New Roman"/>
          <w:szCs w:val="24"/>
        </w:rPr>
        <w:t>able to share this</w:t>
      </w:r>
      <w:r>
        <w:rPr>
          <w:rFonts w:cs="Times New Roman"/>
          <w:szCs w:val="24"/>
        </w:rPr>
        <w:t xml:space="preserve"> experience</w:t>
      </w:r>
      <w:r w:rsidRPr="004323BF">
        <w:rPr>
          <w:rFonts w:cs="Times New Roman"/>
          <w:szCs w:val="24"/>
        </w:rPr>
        <w:t xml:space="preserve"> for a long time</w:t>
      </w:r>
      <w:r>
        <w:rPr>
          <w:rFonts w:cs="Times New Roman"/>
          <w:szCs w:val="24"/>
        </w:rPr>
        <w:t>,</w:t>
      </w:r>
      <w:r w:rsidRPr="004323BF">
        <w:rPr>
          <w:rFonts w:cs="Times New Roman"/>
          <w:szCs w:val="24"/>
        </w:rPr>
        <w:t xml:space="preserve"> since </w:t>
      </w:r>
      <w:r>
        <w:rPr>
          <w:rFonts w:cs="Times New Roman"/>
          <w:szCs w:val="24"/>
        </w:rPr>
        <w:t xml:space="preserve">the ability to play golf is not overly affected by age. </w:t>
      </w:r>
    </w:p>
    <w:p w14:paraId="090246F2" w14:textId="77777777" w:rsidR="007B5888" w:rsidRDefault="007B5888" w:rsidP="00B31A1B">
      <w:pPr>
        <w:spacing w:line="240" w:lineRule="auto"/>
        <w:jc w:val="center"/>
        <w:rPr>
          <w:rFonts w:cs="Times New Roman"/>
          <w:i/>
        </w:rPr>
      </w:pPr>
      <w:r w:rsidRPr="004323BF">
        <w:rPr>
          <w:rFonts w:cs="Times New Roman"/>
          <w:i/>
        </w:rPr>
        <w:t xml:space="preserve"> </w:t>
      </w:r>
      <w:r>
        <w:rPr>
          <w:rFonts w:cs="Times New Roman"/>
          <w:i/>
        </w:rPr>
        <w:t>Interviewer:  Could you tell me a little about golf?</w:t>
      </w:r>
    </w:p>
    <w:p w14:paraId="3768713B" w14:textId="77777777" w:rsidR="007B5888" w:rsidRDefault="007B5888" w:rsidP="00B31A1B">
      <w:pPr>
        <w:spacing w:line="240" w:lineRule="auto"/>
        <w:jc w:val="center"/>
        <w:rPr>
          <w:rFonts w:cs="Times New Roman"/>
          <w:i/>
        </w:rPr>
      </w:pPr>
      <w:r>
        <w:rPr>
          <w:rFonts w:cs="Times New Roman"/>
          <w:i/>
        </w:rPr>
        <w:t xml:space="preserve">Julia: Golf, oh! Well, Eric grew up on a country club, because his parents had a house on the golf course, so he grew up in a country club life. I, on the other hand, did not grow up in country club life, okay? So, I was, you know, thinking it was very snooty, which it can be, but you just have to find… There is always those type of people everywhere. But basically we have a nice group of friends there. And I took up golf when I was 52, so there you go. So, I am never going to be a pro, but I do enjoy it. And I like it because I can just go out there and hit the ball, you know. And, if I am having a bad day I can put the face on the ball and go whack, and it usually is terrible. Or, I can go out and be very relaxed and just, you know, not have a care and hit it good. So you never know. </w:t>
      </w:r>
    </w:p>
    <w:p w14:paraId="3CCCAA91" w14:textId="77777777" w:rsidR="007B5888" w:rsidRDefault="007B5888" w:rsidP="00B31A1B">
      <w:pPr>
        <w:spacing w:line="240" w:lineRule="auto"/>
        <w:jc w:val="center"/>
        <w:rPr>
          <w:rFonts w:cs="Times New Roman"/>
          <w:i/>
        </w:rPr>
      </w:pPr>
      <w:r>
        <w:rPr>
          <w:rFonts w:cs="Times New Roman"/>
          <w:i/>
        </w:rPr>
        <w:t>Interviewer: What drew you to golf?</w:t>
      </w:r>
    </w:p>
    <w:p w14:paraId="12B8571E" w14:textId="4B0421C2" w:rsidR="007B5888" w:rsidRDefault="007B5888" w:rsidP="00B31A1B">
      <w:pPr>
        <w:spacing w:line="240" w:lineRule="auto"/>
        <w:jc w:val="center"/>
        <w:rPr>
          <w:rFonts w:cs="Times New Roman"/>
          <w:i/>
        </w:rPr>
      </w:pPr>
      <w:r>
        <w:rPr>
          <w:rFonts w:cs="Times New Roman"/>
          <w:i/>
        </w:rPr>
        <w:t>Julia: My husband</w:t>
      </w:r>
      <w:r w:rsidR="00CE03C1">
        <w:rPr>
          <w:rFonts w:cs="Times New Roman"/>
          <w:i/>
        </w:rPr>
        <w:t>…</w:t>
      </w:r>
      <w:r>
        <w:rPr>
          <w:rFonts w:cs="Times New Roman"/>
          <w:i/>
        </w:rPr>
        <w:t xml:space="preserve"> I wanted to be able to know that we could do something together, and he enjoyed golf. And he</w:t>
      </w:r>
      <w:r w:rsidR="00CE03C1">
        <w:rPr>
          <w:rFonts w:cs="Times New Roman"/>
          <w:i/>
        </w:rPr>
        <w:t xml:space="preserve"> wanted </w:t>
      </w:r>
      <w:r>
        <w:rPr>
          <w:rFonts w:cs="Times New Roman"/>
          <w:i/>
        </w:rPr>
        <w:t xml:space="preserve">me to take golf from the very beginning, but you know, in my 30s and my 40s I was busy with work and I just did not. So then, in my 50s, after I had some time, it was like, okay, I will go and take it up. </w:t>
      </w:r>
    </w:p>
    <w:p w14:paraId="44F2D697" w14:textId="77777777" w:rsidR="007B5888" w:rsidRDefault="007B5888" w:rsidP="00B31A1B">
      <w:pPr>
        <w:spacing w:line="240" w:lineRule="auto"/>
        <w:jc w:val="center"/>
        <w:rPr>
          <w:rFonts w:cs="Times New Roman"/>
          <w:i/>
        </w:rPr>
      </w:pPr>
      <w:r>
        <w:rPr>
          <w:rFonts w:cs="Times New Roman"/>
          <w:i/>
        </w:rPr>
        <w:t>Interviewer:  How do you feel when you are in the golf course?</w:t>
      </w:r>
    </w:p>
    <w:p w14:paraId="331F3DA4" w14:textId="77777777" w:rsidR="00E6222F" w:rsidRDefault="007B5888" w:rsidP="00E6222F">
      <w:pPr>
        <w:spacing w:line="240" w:lineRule="auto"/>
        <w:jc w:val="center"/>
        <w:rPr>
          <w:rFonts w:cs="Times New Roman"/>
          <w:i/>
        </w:rPr>
      </w:pPr>
      <w:r>
        <w:rPr>
          <w:rFonts w:cs="Times New Roman"/>
          <w:i/>
        </w:rPr>
        <w:t xml:space="preserve">Julia: I like it. I enjoy it. I like being out there… And I love the fact … it is a nice thing that Eric and I can go anywhere. We can go anywhere and we can golf together. So our anniversaries now centre </w:t>
      </w:r>
      <w:r w:rsidR="00E6222F">
        <w:rPr>
          <w:rFonts w:cs="Times New Roman"/>
          <w:i/>
        </w:rPr>
        <w:t xml:space="preserve">on </w:t>
      </w:r>
      <w:r>
        <w:rPr>
          <w:rFonts w:cs="Times New Roman"/>
          <w:i/>
        </w:rPr>
        <w:t xml:space="preserve">that. So, it is nice that we can do that together. And it is something that … you know, it is a sport that you can </w:t>
      </w:r>
      <w:r w:rsidR="00E6222F">
        <w:rPr>
          <w:rFonts w:cs="Times New Roman"/>
          <w:i/>
        </w:rPr>
        <w:t xml:space="preserve">do for the rest of your life.  </w:t>
      </w:r>
    </w:p>
    <w:p w14:paraId="508C8DCD" w14:textId="77777777" w:rsidR="007B5888" w:rsidRPr="00CE5BCA" w:rsidRDefault="007B5888" w:rsidP="00E6222F">
      <w:pPr>
        <w:rPr>
          <w:rFonts w:cs="Times New Roman"/>
          <w:i/>
        </w:rPr>
      </w:pPr>
      <w:r>
        <w:rPr>
          <w:rFonts w:cs="Times New Roman"/>
        </w:rPr>
        <w:t>J</w:t>
      </w:r>
      <w:r>
        <w:rPr>
          <w:rFonts w:cs="Times New Roman"/>
          <w:szCs w:val="24"/>
        </w:rPr>
        <w:t>ulia described</w:t>
      </w:r>
      <w:r w:rsidRPr="004323BF">
        <w:rPr>
          <w:rFonts w:cs="Times New Roman"/>
          <w:szCs w:val="24"/>
        </w:rPr>
        <w:t xml:space="preserve"> her choice as </w:t>
      </w:r>
      <w:r>
        <w:rPr>
          <w:rFonts w:cs="Times New Roman"/>
          <w:szCs w:val="24"/>
        </w:rPr>
        <w:t xml:space="preserve">being that of an </w:t>
      </w:r>
      <w:r w:rsidRPr="004323BF">
        <w:rPr>
          <w:rFonts w:cs="Times New Roman"/>
          <w:szCs w:val="24"/>
        </w:rPr>
        <w:t xml:space="preserve">amateur. </w:t>
      </w:r>
      <w:r>
        <w:rPr>
          <w:rFonts w:cs="Times New Roman"/>
          <w:szCs w:val="24"/>
        </w:rPr>
        <w:t>She recognised that her choice to learn golf late in her life would not make her a pro. Her goal, however, seemed to be ensuring t</w:t>
      </w:r>
      <w:r w:rsidRPr="004323BF">
        <w:rPr>
          <w:rFonts w:cs="Times New Roman"/>
          <w:szCs w:val="24"/>
        </w:rPr>
        <w:t xml:space="preserve">hat she </w:t>
      </w:r>
      <w:r>
        <w:rPr>
          <w:rFonts w:cs="Times New Roman"/>
          <w:szCs w:val="24"/>
        </w:rPr>
        <w:t xml:space="preserve">would be </w:t>
      </w:r>
      <w:r w:rsidRPr="004323BF">
        <w:rPr>
          <w:rFonts w:cs="Times New Roman"/>
          <w:szCs w:val="24"/>
        </w:rPr>
        <w:t>able to do something that she liked and</w:t>
      </w:r>
      <w:r>
        <w:rPr>
          <w:rFonts w:cs="Times New Roman"/>
          <w:szCs w:val="24"/>
        </w:rPr>
        <w:t>,</w:t>
      </w:r>
      <w:r w:rsidRPr="004323BF">
        <w:rPr>
          <w:rFonts w:cs="Times New Roman"/>
          <w:szCs w:val="24"/>
        </w:rPr>
        <w:t xml:space="preserve"> at the same time</w:t>
      </w:r>
      <w:r>
        <w:rPr>
          <w:rFonts w:cs="Times New Roman"/>
          <w:szCs w:val="24"/>
        </w:rPr>
        <w:t xml:space="preserve">, she would be sharing </w:t>
      </w:r>
      <w:r w:rsidRPr="004323BF">
        <w:rPr>
          <w:rFonts w:cs="Times New Roman"/>
          <w:szCs w:val="24"/>
        </w:rPr>
        <w:t xml:space="preserve">with her husband for a long time. </w:t>
      </w:r>
    </w:p>
    <w:p w14:paraId="3B28C76B" w14:textId="77777777" w:rsidR="007B5888" w:rsidRDefault="007B5888" w:rsidP="007B5888">
      <w:pPr>
        <w:rPr>
          <w:rFonts w:cs="Times New Roman"/>
          <w:szCs w:val="24"/>
        </w:rPr>
      </w:pPr>
      <w:r w:rsidRPr="004323BF">
        <w:rPr>
          <w:rFonts w:cs="Times New Roman"/>
          <w:szCs w:val="24"/>
        </w:rPr>
        <w:lastRenderedPageBreak/>
        <w:t>On the other hand, Eric descri</w:t>
      </w:r>
      <w:r>
        <w:rPr>
          <w:rFonts w:cs="Times New Roman"/>
          <w:szCs w:val="24"/>
        </w:rPr>
        <w:t>bed</w:t>
      </w:r>
      <w:r w:rsidRPr="004323BF">
        <w:rPr>
          <w:rFonts w:cs="Times New Roman"/>
          <w:szCs w:val="24"/>
        </w:rPr>
        <w:t xml:space="preserve"> his and his wife</w:t>
      </w:r>
      <w:r>
        <w:rPr>
          <w:rFonts w:cs="Times New Roman"/>
          <w:szCs w:val="24"/>
        </w:rPr>
        <w:t>’s</w:t>
      </w:r>
      <w:r w:rsidRPr="004323BF">
        <w:rPr>
          <w:rFonts w:cs="Times New Roman"/>
          <w:szCs w:val="24"/>
        </w:rPr>
        <w:t xml:space="preserve"> fondness for caviar and champagne </w:t>
      </w:r>
      <w:r w:rsidR="009576A0">
        <w:rPr>
          <w:rFonts w:cs="Times New Roman"/>
          <w:szCs w:val="24"/>
        </w:rPr>
        <w:t xml:space="preserve">respectively </w:t>
      </w:r>
      <w:r w:rsidRPr="004323BF">
        <w:rPr>
          <w:rFonts w:cs="Times New Roman"/>
          <w:szCs w:val="24"/>
        </w:rPr>
        <w:t xml:space="preserve">with relish and passion. It seems </w:t>
      </w:r>
      <w:r>
        <w:rPr>
          <w:rFonts w:cs="Times New Roman"/>
          <w:szCs w:val="24"/>
        </w:rPr>
        <w:t xml:space="preserve">to be </w:t>
      </w:r>
      <w:r w:rsidRPr="004323BF">
        <w:rPr>
          <w:rFonts w:cs="Times New Roman"/>
          <w:szCs w:val="24"/>
        </w:rPr>
        <w:t>a conspicuo</w:t>
      </w:r>
      <w:r>
        <w:rPr>
          <w:rFonts w:cs="Times New Roman"/>
          <w:szCs w:val="24"/>
        </w:rPr>
        <w:t>us consumption choice that showed</w:t>
      </w:r>
      <w:r w:rsidRPr="004323BF">
        <w:rPr>
          <w:rFonts w:cs="Times New Roman"/>
          <w:szCs w:val="24"/>
        </w:rPr>
        <w:t xml:space="preserve"> their financial </w:t>
      </w:r>
      <w:r>
        <w:rPr>
          <w:rFonts w:cs="Times New Roman"/>
          <w:szCs w:val="24"/>
        </w:rPr>
        <w:t xml:space="preserve">affluence </w:t>
      </w:r>
      <w:r w:rsidRPr="004323BF">
        <w:rPr>
          <w:rFonts w:cs="Times New Roman"/>
          <w:szCs w:val="24"/>
        </w:rPr>
        <w:fldChar w:fldCharType="begin"/>
      </w:r>
      <w:r>
        <w:rPr>
          <w:rFonts w:cs="Times New Roman"/>
          <w:szCs w:val="24"/>
        </w:rPr>
        <w:instrText xml:space="preserve"> ADDIN EN.CITE &lt;EndNote&gt;&lt;Cite&gt;&lt;Author&gt;Eckhardt&lt;/Author&gt;&lt;Year&gt;2015&lt;/Year&gt;&lt;RecNum&gt;875&lt;/RecNum&gt;&lt;DisplayText&gt;(G. M. Eckhardt, Belk, &amp;amp; Wilson, 2015)&lt;/DisplayText&gt;&lt;record&gt;&lt;rec-number&gt;875&lt;/rec-number&gt;&lt;foreign-keys&gt;&lt;key app="EN" db-id="frww0z2r2fvf0ge0ssbxfda5ddv5derepafz" timestamp="1485101717"&gt;875&lt;/key&gt;&lt;/foreign-keys&gt;&lt;ref-type name="Journal Article"&gt;17&lt;/ref-type&gt;&lt;contributors&gt;&lt;authors&gt;&lt;author&gt;Eckhardt, Giana M.&lt;/author&gt;&lt;author&gt;Belk, Russell W.&lt;/author&gt;&lt;author&gt;Wilson, Jonathan A. J.&lt;/author&gt;&lt;/authors&gt;&lt;/contributors&gt;&lt;titles&gt;&lt;title&gt;The rise of inconspicuous consumption&lt;/title&gt;&lt;secondary-title&gt;Journal of Marketing Management&lt;/secondary-title&gt;&lt;/titles&gt;&lt;periodical&gt;&lt;full-title&gt;Journal of Marketing Management&lt;/full-title&gt;&lt;/periodical&gt;&lt;pages&gt;807-826&lt;/pages&gt;&lt;volume&gt;31&lt;/volume&gt;&lt;number&gt;7-8&lt;/number&gt;&lt;keywords&gt;&lt;keyword&gt;Luxuries&lt;/keyword&gt;&lt;keyword&gt;Consumption (Economics)&lt;/keyword&gt;&lt;keyword&gt;Consumers&amp;apos; preferences&lt;/keyword&gt;&lt;keyword&gt;Quality of products&lt;/keyword&gt;&lt;keyword&gt;Consumer behavior&lt;/keyword&gt;&lt;keyword&gt;Product counterfeiting&lt;/keyword&gt;&lt;keyword&gt;Emerging markets&lt;/keyword&gt;&lt;keyword&gt;branding&lt;/keyword&gt;&lt;keyword&gt;conspicuous consumption&lt;/keyword&gt;&lt;keyword&gt;inconspicuous consumption&lt;/keyword&gt;&lt;keyword&gt;luxury&lt;/keyword&gt;&lt;/keywords&gt;&lt;dates&gt;&lt;year&gt;2015&lt;/year&gt;&lt;/dates&gt;&lt;publisher&gt;Routledge&lt;/publisher&gt;&lt;isbn&gt;0267257X&lt;/isbn&gt;&lt;accession-num&gt;101869042&lt;/accession-num&gt;&lt;work-type&gt;Article&lt;/work-type&gt;&lt;urls&gt;&lt;related-urls&gt;&lt;url&gt;http://search.ebscohost.com/login.aspx?direct=true&amp;amp;db=bth&amp;amp;AN=101869042&amp;amp;site=ehost-live&lt;/url&gt;&lt;/related-urls&gt;&lt;/urls&gt;&lt;electronic-resource-num&gt;10.1080/0267257X.2014.989890&lt;/electronic-resource-num&gt;&lt;remote-database-name&gt;bth&lt;/remote-database-name&gt;&lt;remote-database-provider&gt;EBSCOhost&lt;/remote-database-provider&gt;&lt;/record&gt;&lt;/Cite&gt;&lt;/EndNote&gt;</w:instrText>
      </w:r>
      <w:r w:rsidRPr="004323BF">
        <w:rPr>
          <w:rFonts w:cs="Times New Roman"/>
          <w:szCs w:val="24"/>
        </w:rPr>
        <w:fldChar w:fldCharType="separate"/>
      </w:r>
      <w:r>
        <w:rPr>
          <w:rFonts w:cs="Times New Roman"/>
          <w:noProof/>
          <w:szCs w:val="24"/>
        </w:rPr>
        <w:t>(G. M. Eckhardt, Belk, &amp; Wilson, 2015)</w:t>
      </w:r>
      <w:r w:rsidRPr="004323BF">
        <w:rPr>
          <w:rFonts w:cs="Times New Roman"/>
          <w:szCs w:val="24"/>
        </w:rPr>
        <w:fldChar w:fldCharType="end"/>
      </w:r>
      <w:r w:rsidRPr="004323BF">
        <w:rPr>
          <w:rFonts w:cs="Times New Roman"/>
          <w:szCs w:val="24"/>
        </w:rPr>
        <w:t xml:space="preserve">. During </w:t>
      </w:r>
      <w:r>
        <w:rPr>
          <w:rFonts w:cs="Times New Roman"/>
          <w:szCs w:val="24"/>
        </w:rPr>
        <w:t xml:space="preserve">the </w:t>
      </w:r>
      <w:r w:rsidRPr="004323BF">
        <w:rPr>
          <w:rFonts w:cs="Times New Roman"/>
          <w:szCs w:val="24"/>
        </w:rPr>
        <w:t xml:space="preserve">conversation, </w:t>
      </w:r>
      <w:r>
        <w:rPr>
          <w:rFonts w:cs="Times New Roman"/>
          <w:szCs w:val="24"/>
        </w:rPr>
        <w:t>however, it emerged</w:t>
      </w:r>
      <w:r w:rsidRPr="004323BF">
        <w:rPr>
          <w:rFonts w:cs="Times New Roman"/>
          <w:szCs w:val="24"/>
        </w:rPr>
        <w:t xml:space="preserve"> that his main reason to purchase</w:t>
      </w:r>
      <w:r>
        <w:rPr>
          <w:rFonts w:cs="Times New Roman"/>
          <w:szCs w:val="24"/>
        </w:rPr>
        <w:t xml:space="preserve"> tho</w:t>
      </w:r>
      <w:r w:rsidRPr="004323BF">
        <w:rPr>
          <w:rFonts w:cs="Times New Roman"/>
          <w:szCs w:val="24"/>
        </w:rPr>
        <w:t xml:space="preserve">se </w:t>
      </w:r>
      <w:r>
        <w:rPr>
          <w:rFonts w:cs="Times New Roman"/>
          <w:szCs w:val="24"/>
        </w:rPr>
        <w:t xml:space="preserve">foods was that </w:t>
      </w:r>
      <w:r w:rsidRPr="004323BF">
        <w:rPr>
          <w:rFonts w:cs="Times New Roman"/>
          <w:szCs w:val="24"/>
        </w:rPr>
        <w:t xml:space="preserve">they </w:t>
      </w:r>
      <w:r w:rsidR="00E6222F">
        <w:rPr>
          <w:rFonts w:cs="Times New Roman"/>
          <w:szCs w:val="24"/>
        </w:rPr>
        <w:t xml:space="preserve">both </w:t>
      </w:r>
      <w:r w:rsidRPr="004323BF">
        <w:rPr>
          <w:rFonts w:cs="Times New Roman"/>
          <w:szCs w:val="24"/>
        </w:rPr>
        <w:t>love</w:t>
      </w:r>
      <w:r>
        <w:rPr>
          <w:rFonts w:cs="Times New Roman"/>
          <w:szCs w:val="24"/>
        </w:rPr>
        <w:t>d</w:t>
      </w:r>
      <w:r w:rsidRPr="004323BF">
        <w:rPr>
          <w:rFonts w:cs="Times New Roman"/>
          <w:szCs w:val="24"/>
        </w:rPr>
        <w:t xml:space="preserve"> to </w:t>
      </w:r>
      <w:r w:rsidR="00376C58">
        <w:rPr>
          <w:rFonts w:cs="Times New Roman"/>
          <w:szCs w:val="24"/>
        </w:rPr>
        <w:t xml:space="preserve">entertain </w:t>
      </w:r>
      <w:r>
        <w:rPr>
          <w:rFonts w:cs="Times New Roman"/>
          <w:szCs w:val="24"/>
        </w:rPr>
        <w:t xml:space="preserve">their </w:t>
      </w:r>
      <w:r w:rsidR="00E6222F">
        <w:rPr>
          <w:rFonts w:cs="Times New Roman"/>
          <w:szCs w:val="24"/>
        </w:rPr>
        <w:t xml:space="preserve">family and friends. </w:t>
      </w:r>
      <w:r>
        <w:rPr>
          <w:rFonts w:cs="Times New Roman"/>
          <w:szCs w:val="24"/>
        </w:rPr>
        <w:t xml:space="preserve"> </w:t>
      </w:r>
    </w:p>
    <w:p w14:paraId="26771476" w14:textId="77777777" w:rsidR="007B5888" w:rsidRDefault="007B5888" w:rsidP="007B5888">
      <w:pPr>
        <w:spacing w:line="276" w:lineRule="auto"/>
        <w:jc w:val="center"/>
        <w:rPr>
          <w:rFonts w:cs="Times New Roman"/>
          <w:i/>
        </w:rPr>
      </w:pPr>
      <w:r>
        <w:rPr>
          <w:rFonts w:cs="Times New Roman"/>
          <w:i/>
        </w:rPr>
        <w:t>Interviewer:  Could you tell me about this picture with the caviar?</w:t>
      </w:r>
    </w:p>
    <w:p w14:paraId="4158BC5F" w14:textId="000493B1" w:rsidR="007B5888" w:rsidRDefault="007B5888" w:rsidP="00B31A1B">
      <w:pPr>
        <w:spacing w:line="240" w:lineRule="auto"/>
        <w:jc w:val="center"/>
        <w:rPr>
          <w:rFonts w:cs="Times New Roman"/>
          <w:szCs w:val="24"/>
        </w:rPr>
      </w:pPr>
      <w:r>
        <w:rPr>
          <w:rFonts w:cs="Times New Roman"/>
          <w:i/>
        </w:rPr>
        <w:t>Eric:  So, I go to a place called Caviar Express and they have all kinds of caviar from Russia, Iran, and they have the good stuff, from Beluga to American caviar that is farm raised and things like that. I do get the Russian caviar … One of our best parties was probably about six months ago and we had this caviar and we had people that wanted to go out to brunch that Sunday when we were up at the beach house. We said well, why doesn’t everybody come up here, the thing was that I do not know at quarter to 12 or something we were supposed to be at the hotel for brunch and everybody came over around 10:15, 10:30 and we had some champagne, we had some fruit, we had the caviar, vodka, champagne, and cheeses, and pates. And we were only s</w:t>
      </w:r>
      <w:r w:rsidR="00B50E15">
        <w:rPr>
          <w:rFonts w:cs="Times New Roman"/>
          <w:i/>
        </w:rPr>
        <w:t>upposed to be there an</w:t>
      </w:r>
      <w:r>
        <w:rPr>
          <w:rFonts w:cs="Times New Roman"/>
          <w:i/>
        </w:rPr>
        <w:t xml:space="preserve"> hour and then we would take off and go to brunch together, and there was either eight or ten of us. And nobody left until 4:30 that afternoon, so we never made it to brunch… and it was probably one of the </w:t>
      </w:r>
      <w:r w:rsidR="006A22FD">
        <w:rPr>
          <w:rFonts w:cs="Times New Roman"/>
          <w:i/>
        </w:rPr>
        <w:t xml:space="preserve">best </w:t>
      </w:r>
      <w:r>
        <w:rPr>
          <w:rFonts w:cs="Times New Roman"/>
          <w:i/>
        </w:rPr>
        <w:t xml:space="preserve">parties we had. </w:t>
      </w:r>
    </w:p>
    <w:p w14:paraId="043F699F" w14:textId="77777777" w:rsidR="007B5888" w:rsidRDefault="007B5888" w:rsidP="000F051F">
      <w:pPr>
        <w:rPr>
          <w:rFonts w:cs="Times New Roman"/>
          <w:szCs w:val="24"/>
        </w:rPr>
      </w:pPr>
      <w:r w:rsidRPr="004323BF">
        <w:rPr>
          <w:rFonts w:cs="Times New Roman"/>
          <w:szCs w:val="24"/>
        </w:rPr>
        <w:t xml:space="preserve">Eric </w:t>
      </w:r>
      <w:r>
        <w:rPr>
          <w:rFonts w:cs="Times New Roman"/>
          <w:szCs w:val="24"/>
        </w:rPr>
        <w:t>went o</w:t>
      </w:r>
      <w:r w:rsidRPr="004323BF">
        <w:rPr>
          <w:rFonts w:cs="Times New Roman"/>
          <w:szCs w:val="24"/>
        </w:rPr>
        <w:t xml:space="preserve">n </w:t>
      </w:r>
      <w:r>
        <w:rPr>
          <w:rFonts w:cs="Times New Roman"/>
          <w:szCs w:val="24"/>
        </w:rPr>
        <w:t xml:space="preserve">to </w:t>
      </w:r>
      <w:r w:rsidRPr="004323BF">
        <w:rPr>
          <w:rFonts w:cs="Times New Roman"/>
          <w:szCs w:val="24"/>
        </w:rPr>
        <w:t>describing that an unplanned impromp</w:t>
      </w:r>
      <w:r>
        <w:rPr>
          <w:rFonts w:cs="Times New Roman"/>
          <w:szCs w:val="24"/>
        </w:rPr>
        <w:t xml:space="preserve">tu gathering </w:t>
      </w:r>
      <w:r w:rsidR="006A22FD">
        <w:rPr>
          <w:rFonts w:cs="Times New Roman"/>
          <w:szCs w:val="24"/>
        </w:rPr>
        <w:t xml:space="preserve">with </w:t>
      </w:r>
      <w:r w:rsidR="00E63E71">
        <w:rPr>
          <w:rFonts w:cs="Times New Roman"/>
          <w:szCs w:val="24"/>
        </w:rPr>
        <w:t>his friends</w:t>
      </w:r>
      <w:r w:rsidRPr="004323BF">
        <w:rPr>
          <w:rFonts w:cs="Times New Roman"/>
          <w:szCs w:val="24"/>
        </w:rPr>
        <w:t>,</w:t>
      </w:r>
      <w:r>
        <w:rPr>
          <w:rFonts w:cs="Times New Roman"/>
          <w:szCs w:val="24"/>
        </w:rPr>
        <w:t xml:space="preserve"> </w:t>
      </w:r>
      <w:r w:rsidR="006A22FD">
        <w:rPr>
          <w:rFonts w:cs="Times New Roman"/>
          <w:szCs w:val="24"/>
        </w:rPr>
        <w:t xml:space="preserve">for </w:t>
      </w:r>
      <w:r>
        <w:rPr>
          <w:rFonts w:cs="Times New Roman"/>
          <w:szCs w:val="24"/>
        </w:rPr>
        <w:t xml:space="preserve">which </w:t>
      </w:r>
      <w:r w:rsidR="00E63E71">
        <w:rPr>
          <w:rFonts w:cs="Times New Roman"/>
          <w:szCs w:val="24"/>
        </w:rPr>
        <w:t xml:space="preserve">the </w:t>
      </w:r>
      <w:r w:rsidRPr="004323BF">
        <w:rPr>
          <w:rFonts w:cs="Times New Roman"/>
          <w:szCs w:val="24"/>
        </w:rPr>
        <w:t>provisions available were</w:t>
      </w:r>
      <w:r w:rsidR="00E63E71">
        <w:rPr>
          <w:rFonts w:cs="Times New Roman"/>
          <w:szCs w:val="24"/>
        </w:rPr>
        <w:t xml:space="preserve"> not as important as </w:t>
      </w:r>
      <w:r w:rsidR="00A11114">
        <w:rPr>
          <w:rFonts w:cs="Times New Roman"/>
          <w:szCs w:val="24"/>
        </w:rPr>
        <w:t>t</w:t>
      </w:r>
      <w:r w:rsidR="00E63E71">
        <w:rPr>
          <w:rFonts w:cs="Times New Roman"/>
          <w:szCs w:val="24"/>
        </w:rPr>
        <w:t xml:space="preserve">he quality and the uniqueness of the experience he shared with them. </w:t>
      </w:r>
      <w:r w:rsidR="00B31A1B">
        <w:rPr>
          <w:rFonts w:cs="Times New Roman"/>
          <w:szCs w:val="24"/>
        </w:rPr>
        <w:t xml:space="preserve">His </w:t>
      </w:r>
      <w:r w:rsidR="000F051F">
        <w:rPr>
          <w:rFonts w:cs="Times New Roman"/>
          <w:szCs w:val="24"/>
        </w:rPr>
        <w:t xml:space="preserve">discussion was more focussed on the experiential rather than the material value of his caviar purchase. </w:t>
      </w:r>
      <w:r w:rsidRPr="004323BF">
        <w:rPr>
          <w:rFonts w:cs="Times New Roman"/>
          <w:szCs w:val="24"/>
        </w:rPr>
        <w:t xml:space="preserve">Its actual value was </w:t>
      </w:r>
      <w:r>
        <w:rPr>
          <w:rFonts w:cs="Times New Roman"/>
          <w:szCs w:val="24"/>
        </w:rPr>
        <w:t xml:space="preserve">in </w:t>
      </w:r>
      <w:r w:rsidRPr="004323BF">
        <w:rPr>
          <w:rFonts w:cs="Times New Roman"/>
          <w:szCs w:val="24"/>
        </w:rPr>
        <w:t>the fact that Eric was able to establish and maintain a special bond between him</w:t>
      </w:r>
      <w:r>
        <w:rPr>
          <w:rFonts w:cs="Times New Roman"/>
          <w:szCs w:val="24"/>
        </w:rPr>
        <w:t>self</w:t>
      </w:r>
      <w:r w:rsidR="006A22FD">
        <w:rPr>
          <w:rFonts w:cs="Times New Roman"/>
          <w:szCs w:val="24"/>
        </w:rPr>
        <w:t xml:space="preserve"> and his</w:t>
      </w:r>
      <w:r w:rsidRPr="004323BF">
        <w:rPr>
          <w:rFonts w:cs="Times New Roman"/>
          <w:szCs w:val="24"/>
        </w:rPr>
        <w:t xml:space="preserve"> friends by </w:t>
      </w:r>
      <w:r>
        <w:rPr>
          <w:rFonts w:cs="Times New Roman"/>
          <w:szCs w:val="24"/>
        </w:rPr>
        <w:t xml:space="preserve">sharing </w:t>
      </w:r>
      <w:r w:rsidRPr="004323BF">
        <w:rPr>
          <w:rFonts w:cs="Times New Roman"/>
          <w:szCs w:val="24"/>
        </w:rPr>
        <w:t xml:space="preserve">a great </w:t>
      </w:r>
      <w:r>
        <w:rPr>
          <w:rFonts w:cs="Times New Roman"/>
          <w:szCs w:val="24"/>
        </w:rPr>
        <w:t xml:space="preserve">and memorable </w:t>
      </w:r>
      <w:r w:rsidRPr="004323BF">
        <w:rPr>
          <w:rFonts w:cs="Times New Roman"/>
          <w:szCs w:val="24"/>
        </w:rPr>
        <w:t xml:space="preserve">experience </w:t>
      </w:r>
      <w:r w:rsidRPr="004323BF">
        <w:rPr>
          <w:rFonts w:cs="Times New Roman"/>
          <w:szCs w:val="24"/>
        </w:rPr>
        <w:fldChar w:fldCharType="begin"/>
      </w:r>
      <w:r>
        <w:rPr>
          <w:rFonts w:cs="Times New Roman"/>
          <w:szCs w:val="24"/>
        </w:rPr>
        <w:instrText xml:space="preserve"> ADDIN EN.CITE &lt;EndNote&gt;&lt;Cite&gt;&lt;Author&gt;Arnould&lt;/Author&gt;&lt;Year&gt;1993&lt;/Year&gt;&lt;RecNum&gt;1030&lt;/RecNum&gt;&lt;DisplayText&gt;(Arnould &amp;amp; Price, 1993)&lt;/DisplayText&gt;&lt;record&gt;&lt;rec-number&gt;1030&lt;/rec-number&gt;&lt;foreign-keys&gt;&lt;key app="EN" db-id="frww0z2r2fvf0ge0ssbxfda5ddv5derepafz" timestamp="1495470410"&gt;1030&lt;/key&gt;&lt;/foreign-keys&gt;&lt;ref-type name="Journal Article"&gt;17&lt;/ref-type&gt;&lt;contributors&gt;&lt;authors&gt;&lt;author&gt;Arnould, Eric&lt;/author&gt;&lt;author&gt;Price, Linda&lt;/author&gt;&lt;/authors&gt;&lt;/contributors&gt;&lt;titles&gt;&lt;title&gt;River Magic: Extraordinary Experience and the Extended Service Encounter&lt;/title&gt;&lt;secondary-title&gt;Journal of Consumer Research&lt;/secondary-title&gt;&lt;/titles&gt;&lt;periodical&gt;&lt;full-title&gt;Journal of Consumer Research&lt;/full-title&gt;&lt;/periodical&gt;&lt;pages&gt;24-45&lt;/pages&gt;&lt;volume&gt;20&lt;/volume&gt;&lt;number&gt;1&lt;/number&gt;&lt;keywords&gt;&lt;keyword&gt;Consumer Behavior -- Research&lt;/keyword&gt;&lt;keyword&gt;Rafting (Sports) -- Psychological Aspects&lt;/keyword&gt;&lt;keyword&gt;Consumer Confidence -- Research&lt;/keyword&gt;&lt;/keywords&gt;&lt;dates&gt;&lt;year&gt;1993&lt;/year&gt;&lt;/dates&gt;&lt;isbn&gt;00935301&lt;/isbn&gt;&lt;urls&gt;&lt;/urls&gt;&lt;electronic-resource-num&gt;10.1086/209331&lt;/electronic-resource-num&gt;&lt;/record&gt;&lt;/Cite&gt;&lt;/EndNote&gt;</w:instrText>
      </w:r>
      <w:r w:rsidRPr="004323BF">
        <w:rPr>
          <w:rFonts w:cs="Times New Roman"/>
          <w:szCs w:val="24"/>
        </w:rPr>
        <w:fldChar w:fldCharType="separate"/>
      </w:r>
      <w:r>
        <w:rPr>
          <w:rFonts w:cs="Times New Roman"/>
          <w:noProof/>
          <w:szCs w:val="24"/>
        </w:rPr>
        <w:t>(Arnould &amp; Price, 1993)</w:t>
      </w:r>
      <w:r w:rsidRPr="004323BF">
        <w:rPr>
          <w:rFonts w:cs="Times New Roman"/>
          <w:szCs w:val="24"/>
        </w:rPr>
        <w:fldChar w:fldCharType="end"/>
      </w:r>
      <w:r w:rsidRPr="004323BF">
        <w:rPr>
          <w:rFonts w:cs="Times New Roman"/>
          <w:szCs w:val="24"/>
        </w:rPr>
        <w:t xml:space="preserve">. </w:t>
      </w:r>
      <w:r w:rsidR="000F051F">
        <w:rPr>
          <w:rFonts w:cs="Times New Roman"/>
          <w:szCs w:val="24"/>
        </w:rPr>
        <w:t xml:space="preserve">In other words, his </w:t>
      </w:r>
      <w:r w:rsidRPr="004323BF">
        <w:rPr>
          <w:rFonts w:cs="Times New Roman"/>
          <w:szCs w:val="24"/>
        </w:rPr>
        <w:t>consumption choices may be interpret</w:t>
      </w:r>
      <w:r>
        <w:rPr>
          <w:rFonts w:cs="Times New Roman"/>
          <w:szCs w:val="24"/>
        </w:rPr>
        <w:t>ed</w:t>
      </w:r>
      <w:r w:rsidRPr="004323BF">
        <w:rPr>
          <w:rFonts w:cs="Times New Roman"/>
          <w:szCs w:val="24"/>
        </w:rPr>
        <w:t xml:space="preserve"> as</w:t>
      </w:r>
      <w:r w:rsidR="000F051F">
        <w:rPr>
          <w:rFonts w:cs="Times New Roman"/>
          <w:szCs w:val="24"/>
        </w:rPr>
        <w:t xml:space="preserve"> a means by which he</w:t>
      </w:r>
      <w:r>
        <w:rPr>
          <w:rFonts w:cs="Times New Roman"/>
          <w:szCs w:val="24"/>
        </w:rPr>
        <w:t xml:space="preserve"> could satisfy </w:t>
      </w:r>
      <w:r w:rsidR="000F051F">
        <w:rPr>
          <w:rFonts w:cs="Times New Roman"/>
          <w:szCs w:val="24"/>
        </w:rPr>
        <w:t xml:space="preserve">his </w:t>
      </w:r>
      <w:r w:rsidRPr="004323BF">
        <w:rPr>
          <w:rFonts w:cs="Times New Roman"/>
          <w:szCs w:val="24"/>
        </w:rPr>
        <w:t>desire for</w:t>
      </w:r>
      <w:r w:rsidR="000F051F">
        <w:rPr>
          <w:rFonts w:cs="Times New Roman"/>
          <w:szCs w:val="24"/>
        </w:rPr>
        <w:t xml:space="preserve"> better relationships with his</w:t>
      </w:r>
      <w:r w:rsidR="006A22FD">
        <w:rPr>
          <w:rFonts w:cs="Times New Roman"/>
          <w:szCs w:val="24"/>
        </w:rPr>
        <w:t xml:space="preserve"> friends</w:t>
      </w:r>
      <w:r w:rsidR="000F051F">
        <w:rPr>
          <w:rFonts w:cs="Times New Roman"/>
          <w:szCs w:val="24"/>
        </w:rPr>
        <w:t xml:space="preserve"> </w:t>
      </w:r>
      <w:r w:rsidRPr="004323BF">
        <w:rPr>
          <w:rFonts w:cs="Times New Roman"/>
          <w:szCs w:val="24"/>
        </w:rPr>
        <w:fldChar w:fldCharType="begin"/>
      </w:r>
      <w:r>
        <w:rPr>
          <w:rFonts w:cs="Times New Roman"/>
          <w:szCs w:val="24"/>
        </w:rPr>
        <w:instrText xml:space="preserve"> ADDIN EN.CITE &lt;EndNote&gt;&lt;Cite&gt;&lt;Author&gt;Belk&lt;/Author&gt;&lt;Year&gt;2003&lt;/Year&gt;&lt;RecNum&gt;257&lt;/RecNum&gt;&lt;DisplayText&gt;(Belk, Ger, &amp;amp; Askegaard, 2003)&lt;/DisplayText&gt;&lt;record&gt;&lt;rec-number&gt;257&lt;/rec-number&gt;&lt;foreign-keys&gt;&lt;key app="EN" db-id="frww0z2r2fvf0ge0ssbxfda5ddv5derepafz" timestamp="0"&gt;257&lt;/key&gt;&lt;/foreign-keys&gt;&lt;ref-type name="Journal Article"&gt;17&lt;/ref-type&gt;&lt;contributors&gt;&lt;authors&gt;&lt;author&gt;Belk, Russell&lt;/author&gt;&lt;author&gt;Ger, Güliz&lt;/author&gt;&lt;author&gt;Askegaard, Søren&lt;/author&gt;&lt;/authors&gt;&lt;/contributors&gt;&lt;titles&gt;&lt;title&gt;The fire of desire: A multisited inquiry into consumer passion&lt;/title&gt;&lt;secondary-title&gt;Journal of consumer research&lt;/secondary-title&gt;&lt;/titles&gt;&lt;periodical&gt;&lt;full-title&gt;Journal of Consumer Research&lt;/full-title&gt;&lt;/periodical&gt;&lt;pages&gt;326-351&lt;/pages&gt;&lt;volume&gt;30&lt;/volume&gt;&lt;number&gt;3&lt;/number&gt;&lt;dates&gt;&lt;year&gt;2003&lt;/year&gt;&lt;/dates&gt;&lt;urls&gt;&lt;/urls&gt;&lt;/record&gt;&lt;/Cite&gt;&lt;/EndNote&gt;</w:instrText>
      </w:r>
      <w:r w:rsidRPr="004323BF">
        <w:rPr>
          <w:rFonts w:cs="Times New Roman"/>
          <w:szCs w:val="24"/>
        </w:rPr>
        <w:fldChar w:fldCharType="separate"/>
      </w:r>
      <w:r>
        <w:rPr>
          <w:rFonts w:cs="Times New Roman"/>
          <w:noProof/>
          <w:szCs w:val="24"/>
        </w:rPr>
        <w:t>(Belk, Ger, &amp; Askegaard, 2003)</w:t>
      </w:r>
      <w:r w:rsidRPr="004323BF">
        <w:rPr>
          <w:rFonts w:cs="Times New Roman"/>
          <w:szCs w:val="24"/>
        </w:rPr>
        <w:fldChar w:fldCharType="end"/>
      </w:r>
      <w:r w:rsidRPr="004323BF">
        <w:rPr>
          <w:rFonts w:cs="Times New Roman"/>
          <w:szCs w:val="24"/>
        </w:rPr>
        <w:t xml:space="preserve">. </w:t>
      </w:r>
    </w:p>
    <w:p w14:paraId="0FC3BBD3" w14:textId="77777777" w:rsidR="007B5888" w:rsidRPr="004323BF" w:rsidRDefault="007B5888" w:rsidP="007B5888">
      <w:pPr>
        <w:rPr>
          <w:rFonts w:cs="Times New Roman"/>
          <w:szCs w:val="24"/>
        </w:rPr>
      </w:pPr>
      <w:r>
        <w:rPr>
          <w:rFonts w:cs="Times New Roman"/>
          <w:szCs w:val="24"/>
        </w:rPr>
        <w:t>The c</w:t>
      </w:r>
      <w:r w:rsidRPr="004323BF">
        <w:rPr>
          <w:rFonts w:cs="Times New Roman"/>
          <w:szCs w:val="24"/>
        </w:rPr>
        <w:t xml:space="preserve">onsumption of material </w:t>
      </w:r>
      <w:r>
        <w:rPr>
          <w:rFonts w:cs="Times New Roman"/>
          <w:szCs w:val="24"/>
        </w:rPr>
        <w:t xml:space="preserve">goods was </w:t>
      </w:r>
      <w:r w:rsidRPr="004323BF">
        <w:rPr>
          <w:rFonts w:cs="Times New Roman"/>
          <w:szCs w:val="24"/>
        </w:rPr>
        <w:t>underscored and</w:t>
      </w:r>
      <w:r>
        <w:rPr>
          <w:rFonts w:cs="Times New Roman"/>
          <w:szCs w:val="24"/>
        </w:rPr>
        <w:t xml:space="preserve">, </w:t>
      </w:r>
      <w:r w:rsidRPr="004323BF">
        <w:rPr>
          <w:rFonts w:cs="Times New Roman"/>
          <w:szCs w:val="24"/>
        </w:rPr>
        <w:t xml:space="preserve">in essence </w:t>
      </w:r>
      <w:r w:rsidRPr="00CD607C">
        <w:rPr>
          <w:rFonts w:cs="Times New Roman"/>
          <w:i/>
          <w:szCs w:val="24"/>
        </w:rPr>
        <w:t>‘belittled’</w:t>
      </w:r>
      <w:r w:rsidRPr="004323BF">
        <w:rPr>
          <w:rFonts w:cs="Times New Roman"/>
          <w:szCs w:val="24"/>
        </w:rPr>
        <w:t xml:space="preserve"> when compared with the consumption of experiences.</w:t>
      </w:r>
      <w:r>
        <w:rPr>
          <w:rFonts w:cs="Times New Roman"/>
          <w:szCs w:val="24"/>
        </w:rPr>
        <w:t xml:space="preserve"> </w:t>
      </w:r>
      <w:r w:rsidRPr="004323BF">
        <w:rPr>
          <w:rFonts w:cs="Times New Roman"/>
          <w:szCs w:val="24"/>
        </w:rPr>
        <w:t>David admit</w:t>
      </w:r>
      <w:r>
        <w:rPr>
          <w:rFonts w:cs="Times New Roman"/>
          <w:szCs w:val="24"/>
        </w:rPr>
        <w:t xml:space="preserve">ted </w:t>
      </w:r>
      <w:r w:rsidRPr="004323BF">
        <w:rPr>
          <w:rFonts w:cs="Times New Roman"/>
          <w:szCs w:val="24"/>
        </w:rPr>
        <w:t xml:space="preserve">that they </w:t>
      </w:r>
      <w:r>
        <w:rPr>
          <w:rFonts w:cs="Times New Roman"/>
          <w:szCs w:val="24"/>
        </w:rPr>
        <w:t xml:space="preserve">both his </w:t>
      </w:r>
      <w:r>
        <w:rPr>
          <w:rFonts w:cs="Times New Roman"/>
          <w:szCs w:val="24"/>
        </w:rPr>
        <w:lastRenderedPageBreak/>
        <w:t xml:space="preserve">wife and he did </w:t>
      </w:r>
      <w:r w:rsidRPr="004323BF">
        <w:rPr>
          <w:rFonts w:cs="Times New Roman"/>
          <w:szCs w:val="24"/>
        </w:rPr>
        <w:t xml:space="preserve">not spend much on clothing. They </w:t>
      </w:r>
      <w:r>
        <w:rPr>
          <w:rFonts w:cs="Times New Roman"/>
          <w:szCs w:val="24"/>
        </w:rPr>
        <w:t xml:space="preserve">preferred to </w:t>
      </w:r>
      <w:r w:rsidRPr="004323BF">
        <w:rPr>
          <w:rFonts w:cs="Times New Roman"/>
          <w:szCs w:val="24"/>
        </w:rPr>
        <w:t>spend</w:t>
      </w:r>
      <w:r>
        <w:rPr>
          <w:rFonts w:cs="Times New Roman"/>
          <w:szCs w:val="24"/>
        </w:rPr>
        <w:t xml:space="preserve"> their</w:t>
      </w:r>
      <w:r w:rsidRPr="004323BF">
        <w:rPr>
          <w:rFonts w:cs="Times New Roman"/>
          <w:szCs w:val="24"/>
        </w:rPr>
        <w:t xml:space="preserve"> money </w:t>
      </w:r>
      <w:r>
        <w:rPr>
          <w:rFonts w:cs="Times New Roman"/>
          <w:szCs w:val="24"/>
        </w:rPr>
        <w:t>on</w:t>
      </w:r>
      <w:r w:rsidRPr="004323BF">
        <w:rPr>
          <w:rFonts w:cs="Times New Roman"/>
          <w:szCs w:val="24"/>
        </w:rPr>
        <w:t xml:space="preserve"> things that </w:t>
      </w:r>
      <w:r>
        <w:rPr>
          <w:rFonts w:cs="Times New Roman"/>
          <w:szCs w:val="24"/>
        </w:rPr>
        <w:t xml:space="preserve">they could </w:t>
      </w:r>
      <w:r w:rsidRPr="004323BF">
        <w:rPr>
          <w:rFonts w:cs="Times New Roman"/>
          <w:szCs w:val="24"/>
        </w:rPr>
        <w:t xml:space="preserve">never get again, like </w:t>
      </w:r>
      <w:r>
        <w:rPr>
          <w:rFonts w:cs="Times New Roman"/>
          <w:szCs w:val="24"/>
        </w:rPr>
        <w:t xml:space="preserve">holiday </w:t>
      </w:r>
      <w:r w:rsidRPr="004323BF">
        <w:rPr>
          <w:rFonts w:cs="Times New Roman"/>
          <w:szCs w:val="24"/>
        </w:rPr>
        <w:t xml:space="preserve">experiences and memories for the kids. </w:t>
      </w:r>
    </w:p>
    <w:p w14:paraId="630956EE" w14:textId="77777777" w:rsidR="007B5888" w:rsidRDefault="007B5888" w:rsidP="00B31A1B">
      <w:pPr>
        <w:spacing w:line="240" w:lineRule="auto"/>
        <w:jc w:val="center"/>
        <w:rPr>
          <w:rFonts w:cs="Times New Roman"/>
          <w:i/>
        </w:rPr>
      </w:pPr>
      <w:r>
        <w:rPr>
          <w:rFonts w:cs="Times New Roman"/>
          <w:i/>
        </w:rPr>
        <w:t xml:space="preserve">Interviewer: So when you go out and buy things like clothing for yourself or for others, do you go after a specific brand? </w:t>
      </w:r>
    </w:p>
    <w:p w14:paraId="7858DB06" w14:textId="1A322367" w:rsidR="007B5888" w:rsidRPr="004323BF" w:rsidRDefault="007B5888" w:rsidP="00B31A1B">
      <w:pPr>
        <w:spacing w:line="240" w:lineRule="auto"/>
        <w:jc w:val="center"/>
        <w:rPr>
          <w:rFonts w:cs="Times New Roman"/>
          <w:i/>
        </w:rPr>
      </w:pPr>
      <w:r>
        <w:rPr>
          <w:rFonts w:cs="Times New Roman"/>
          <w:i/>
        </w:rPr>
        <w:t xml:space="preserve">David: </w:t>
      </w:r>
      <w:r w:rsidRPr="004323BF">
        <w:rPr>
          <w:rFonts w:cs="Times New Roman"/>
          <w:i/>
        </w:rPr>
        <w:t xml:space="preserve"> </w:t>
      </w:r>
      <w:r>
        <w:rPr>
          <w:rFonts w:cs="Times New Roman"/>
          <w:i/>
        </w:rPr>
        <w:t>So for shirts, th</w:t>
      </w:r>
      <w:r w:rsidR="00930220">
        <w:rPr>
          <w:rFonts w:cs="Times New Roman"/>
          <w:i/>
        </w:rPr>
        <w:t>ere were a couple of Christmas Holidays where I go</w:t>
      </w:r>
      <w:r>
        <w:rPr>
          <w:rFonts w:cs="Times New Roman"/>
          <w:i/>
        </w:rPr>
        <w:t>t gifts of different brands. I will notice that a shirt brand will fit me better for the body type that I am and the weight at the certain point of time and I may even like the style of that shirt, so yes I will return to that store on my own sometimes and say okay, let’s see if I can get a shirt that was as good a consumer experience as that original shirt. Other than that, I mean we try to stay into good quality shirts versus cheaper quality shirts. For the most part we do not do a lot of clothing</w:t>
      </w:r>
      <w:r w:rsidR="00930220">
        <w:rPr>
          <w:rFonts w:cs="Times New Roman"/>
          <w:i/>
        </w:rPr>
        <w:t xml:space="preserve"> purchases, it is a luxury item</w:t>
      </w:r>
      <w:r>
        <w:rPr>
          <w:rFonts w:cs="Times New Roman"/>
          <w:i/>
        </w:rPr>
        <w:t xml:space="preserve"> and at this point of our lives we would rather spend money on things that we can never get again, like vacations and memories for the kids. So clothing is not on the top of our priorit</w:t>
      </w:r>
      <w:r w:rsidR="0052780C">
        <w:rPr>
          <w:rFonts w:cs="Times New Roman"/>
          <w:i/>
        </w:rPr>
        <w:t>ies</w:t>
      </w:r>
      <w:r>
        <w:rPr>
          <w:rFonts w:cs="Times New Roman"/>
          <w:i/>
        </w:rPr>
        <w:t>… A lot of people shop for pleasure, but it is not pleasurable for me, clothing is not pleasurable for me. It is a necessity</w:t>
      </w:r>
      <w:r w:rsidRPr="004323BF">
        <w:rPr>
          <w:rFonts w:cs="Times New Roman"/>
          <w:i/>
        </w:rPr>
        <w:t>… Our most valued possessions are</w:t>
      </w:r>
      <w:r w:rsidR="0052780C">
        <w:rPr>
          <w:rFonts w:cs="Times New Roman"/>
          <w:i/>
        </w:rPr>
        <w:t xml:space="preserve"> a</w:t>
      </w:r>
      <w:r w:rsidRPr="004323BF">
        <w:rPr>
          <w:rFonts w:cs="Times New Roman"/>
          <w:i/>
        </w:rPr>
        <w:t xml:space="preserve"> </w:t>
      </w:r>
      <w:r w:rsidR="00836651">
        <w:rPr>
          <w:rFonts w:cs="Times New Roman"/>
          <w:i/>
        </w:rPr>
        <w:t>T</w:t>
      </w:r>
      <w:r w:rsidRPr="004323BF">
        <w:rPr>
          <w:rFonts w:cs="Times New Roman"/>
          <w:i/>
        </w:rPr>
        <w:t xml:space="preserve">erabyte of </w:t>
      </w:r>
      <w:r>
        <w:rPr>
          <w:rFonts w:cs="Times New Roman"/>
          <w:i/>
        </w:rPr>
        <w:t xml:space="preserve">family </w:t>
      </w:r>
      <w:r w:rsidRPr="004323BF">
        <w:rPr>
          <w:rFonts w:cs="Times New Roman"/>
          <w:i/>
        </w:rPr>
        <w:t>photos and the quilt I gave my wife that is our scrapbook (we place our best pictures there)</w:t>
      </w:r>
      <w:r>
        <w:rPr>
          <w:rFonts w:cs="Times New Roman"/>
          <w:i/>
        </w:rPr>
        <w:t>.</w:t>
      </w:r>
    </w:p>
    <w:p w14:paraId="03D76AF9" w14:textId="77777777" w:rsidR="007B5888" w:rsidRDefault="007B5888" w:rsidP="007B5888">
      <w:pPr>
        <w:rPr>
          <w:rFonts w:cs="Times New Roman"/>
          <w:szCs w:val="24"/>
        </w:rPr>
      </w:pPr>
      <w:r>
        <w:rPr>
          <w:rFonts w:cs="Times New Roman"/>
          <w:szCs w:val="24"/>
        </w:rPr>
        <w:t>David found that experiences we</w:t>
      </w:r>
      <w:r w:rsidRPr="004323BF">
        <w:rPr>
          <w:rFonts w:cs="Times New Roman"/>
          <w:szCs w:val="24"/>
        </w:rPr>
        <w:t>re mo</w:t>
      </w:r>
      <w:r>
        <w:rPr>
          <w:rFonts w:cs="Times New Roman"/>
          <w:szCs w:val="24"/>
        </w:rPr>
        <w:t>re important that material goods</w:t>
      </w:r>
      <w:r w:rsidRPr="004323BF">
        <w:rPr>
          <w:rFonts w:cs="Times New Roman"/>
          <w:szCs w:val="24"/>
        </w:rPr>
        <w:t xml:space="preserve">. </w:t>
      </w:r>
      <w:r>
        <w:rPr>
          <w:rFonts w:cs="Times New Roman"/>
          <w:szCs w:val="24"/>
        </w:rPr>
        <w:t xml:space="preserve">He assigned a higher value to their experiential </w:t>
      </w:r>
      <w:r w:rsidRPr="004323BF">
        <w:rPr>
          <w:rFonts w:cs="Times New Roman"/>
          <w:szCs w:val="24"/>
        </w:rPr>
        <w:t xml:space="preserve">consumption choices </w:t>
      </w:r>
      <w:r>
        <w:rPr>
          <w:rFonts w:cs="Times New Roman"/>
          <w:szCs w:val="24"/>
        </w:rPr>
        <w:t xml:space="preserve">than the ones involving material goods, to which he referred as </w:t>
      </w:r>
      <w:r>
        <w:rPr>
          <w:rFonts w:cs="Times New Roman"/>
          <w:i/>
          <w:szCs w:val="24"/>
        </w:rPr>
        <w:t>a necessity</w:t>
      </w:r>
      <w:r>
        <w:rPr>
          <w:rFonts w:cs="Times New Roman"/>
          <w:szCs w:val="24"/>
        </w:rPr>
        <w:t xml:space="preserve">. He </w:t>
      </w:r>
      <w:r w:rsidRPr="004323BF">
        <w:rPr>
          <w:rFonts w:cs="Times New Roman"/>
          <w:szCs w:val="24"/>
        </w:rPr>
        <w:t>appreciate</w:t>
      </w:r>
      <w:r>
        <w:rPr>
          <w:rFonts w:cs="Times New Roman"/>
          <w:szCs w:val="24"/>
        </w:rPr>
        <w:t>d</w:t>
      </w:r>
      <w:r w:rsidRPr="004323BF">
        <w:rPr>
          <w:rFonts w:cs="Times New Roman"/>
          <w:szCs w:val="24"/>
        </w:rPr>
        <w:t xml:space="preserve"> </w:t>
      </w:r>
      <w:r>
        <w:rPr>
          <w:rFonts w:cs="Times New Roman"/>
          <w:szCs w:val="24"/>
        </w:rPr>
        <w:t xml:space="preserve">his </w:t>
      </w:r>
      <w:r w:rsidRPr="004323BF">
        <w:rPr>
          <w:rFonts w:cs="Times New Roman"/>
          <w:szCs w:val="24"/>
        </w:rPr>
        <w:t xml:space="preserve">experiences more because </w:t>
      </w:r>
      <w:r>
        <w:rPr>
          <w:rFonts w:cs="Times New Roman"/>
          <w:szCs w:val="24"/>
        </w:rPr>
        <w:t xml:space="preserve">he </w:t>
      </w:r>
      <w:r w:rsidRPr="004323BF">
        <w:rPr>
          <w:rFonts w:cs="Times New Roman"/>
          <w:szCs w:val="24"/>
        </w:rPr>
        <w:t>consider</w:t>
      </w:r>
      <w:r>
        <w:rPr>
          <w:rFonts w:cs="Times New Roman"/>
          <w:szCs w:val="24"/>
        </w:rPr>
        <w:t>ed</w:t>
      </w:r>
      <w:r w:rsidRPr="004323BF">
        <w:rPr>
          <w:rFonts w:cs="Times New Roman"/>
          <w:szCs w:val="24"/>
        </w:rPr>
        <w:t xml:space="preserve"> them </w:t>
      </w:r>
      <w:r>
        <w:rPr>
          <w:rFonts w:cs="Times New Roman"/>
          <w:szCs w:val="24"/>
        </w:rPr>
        <w:t>both pleasurable and unique. He appeared to assign a greater ‘</w:t>
      </w:r>
      <w:r w:rsidRPr="00331CEC">
        <w:rPr>
          <w:rFonts w:cs="Times New Roman"/>
          <w:i/>
          <w:szCs w:val="24"/>
        </w:rPr>
        <w:t>story value’</w:t>
      </w:r>
      <w:r w:rsidRPr="004323BF">
        <w:rPr>
          <w:rFonts w:cs="Times New Roman"/>
          <w:szCs w:val="24"/>
        </w:rPr>
        <w:t xml:space="preserve"> </w:t>
      </w:r>
      <w:r>
        <w:rPr>
          <w:rFonts w:cs="Times New Roman"/>
          <w:szCs w:val="24"/>
        </w:rPr>
        <w:t xml:space="preserve">to them than he did to his and his family material possessions </w:t>
      </w:r>
      <w:r w:rsidRPr="004323BF">
        <w:rPr>
          <w:rFonts w:cs="Times New Roman"/>
          <w:szCs w:val="24"/>
        </w:rPr>
        <w:fldChar w:fldCharType="begin"/>
      </w:r>
      <w:r w:rsidRPr="004323BF">
        <w:rPr>
          <w:rFonts w:cs="Times New Roman"/>
          <w:szCs w:val="24"/>
        </w:rPr>
        <w:instrText xml:space="preserve"> ADDIN EN.CITE &lt;EndNote&gt;&lt;Cite&gt;&lt;Author&gt;Gilovich&lt;/Author&gt;&lt;Year&gt;2015&lt;/Year&gt;&lt;RecNum&gt;1079&lt;/RecNum&gt;&lt;Pages&gt;156&lt;/Pages&gt;&lt;DisplayText&gt;(Gilovich et al., 2015, p. 156)&lt;/DisplayText&gt;&lt;record&gt;&lt;rec-number&gt;1079&lt;/rec-number&gt;&lt;foreign-keys&gt;&lt;key app="EN" db-id="frww0z2r2fvf0ge0ssbxfda5ddv5derepafz" timestamp="1496684380"&gt;1079&lt;/key&gt;&lt;/foreign-keys&gt;&lt;ref-type name="Journal Article"&gt;17&lt;/ref-type&gt;&lt;contributors&gt;&lt;authors&gt;&lt;author&gt;Gilovich, Thomas&lt;/author&gt;&lt;author&gt;Kumar, Amit&lt;/author&gt;&lt;author&gt;Jampol, Lily&lt;/author&gt;&lt;/authors&gt;&lt;/contributors&gt;&lt;titles&gt;&lt;title&gt;A wonderful life: experiential consumption and the pursuit of happiness&lt;/title&gt;&lt;secondary-title&gt;Journal of Consumer Psychology&lt;/secondary-title&gt;&lt;/titles&gt;&lt;periodical&gt;&lt;full-title&gt;Journal of Consumer Psychology&lt;/full-title&gt;&lt;/periodical&gt;&lt;pages&gt;152-165&lt;/pages&gt;&lt;volume&gt;25&lt;/volume&gt;&lt;number&gt;1&lt;/number&gt;&lt;keywords&gt;&lt;keyword&gt;Experiential consumption&lt;/keyword&gt;&lt;keyword&gt;Well-being&lt;/keyword&gt;&lt;keyword&gt;Materialism&lt;/keyword&gt;&lt;keyword&gt;Happiness&lt;/keyword&gt;&lt;/keywords&gt;&lt;dates&gt;&lt;year&gt;2015&lt;/year&gt;&lt;pub-dates&gt;&lt;date&gt;1//&lt;/date&gt;&lt;/pub-dates&gt;&lt;/dates&gt;&lt;isbn&gt;1057-7408&lt;/isbn&gt;&lt;urls&gt;&lt;related-urls&gt;&lt;url&gt;http://www.sciencedirect.com/science/article/pii/S105774081400093X&lt;/url&gt;&lt;/related-urls&gt;&lt;/urls&gt;&lt;electronic-resource-num&gt;https://doi.org/10.1016/j.jcps.2014.08.004&lt;/electronic-resource-num&gt;&lt;/record&gt;&lt;/Cite&gt;&lt;/EndNote&gt;</w:instrText>
      </w:r>
      <w:r w:rsidRPr="004323BF">
        <w:rPr>
          <w:rFonts w:cs="Times New Roman"/>
          <w:szCs w:val="24"/>
        </w:rPr>
        <w:fldChar w:fldCharType="separate"/>
      </w:r>
      <w:r w:rsidRPr="004323BF">
        <w:rPr>
          <w:rFonts w:cs="Times New Roman"/>
          <w:noProof/>
          <w:szCs w:val="24"/>
        </w:rPr>
        <w:t>(Gilovich et al., 2015, p. 156)</w:t>
      </w:r>
      <w:r w:rsidRPr="004323BF">
        <w:rPr>
          <w:rFonts w:cs="Times New Roman"/>
          <w:szCs w:val="24"/>
        </w:rPr>
        <w:fldChar w:fldCharType="end"/>
      </w:r>
      <w:r>
        <w:rPr>
          <w:rFonts w:cs="Times New Roman"/>
          <w:szCs w:val="24"/>
        </w:rPr>
        <w:t xml:space="preserve">; also he </w:t>
      </w:r>
      <w:r w:rsidRPr="004323BF">
        <w:rPr>
          <w:rFonts w:cs="Times New Roman"/>
          <w:szCs w:val="24"/>
        </w:rPr>
        <w:t>felt more compelled to talk about</w:t>
      </w:r>
      <w:r>
        <w:rPr>
          <w:rFonts w:cs="Times New Roman"/>
          <w:szCs w:val="24"/>
        </w:rPr>
        <w:t xml:space="preserve"> his</w:t>
      </w:r>
      <w:r w:rsidRPr="004323BF">
        <w:rPr>
          <w:rFonts w:cs="Times New Roman"/>
          <w:szCs w:val="24"/>
        </w:rPr>
        <w:t xml:space="preserve"> experiential purchases. </w:t>
      </w:r>
      <w:r>
        <w:rPr>
          <w:rFonts w:cs="Times New Roman"/>
          <w:szCs w:val="24"/>
        </w:rPr>
        <w:t xml:space="preserve">Moreover, it appeared </w:t>
      </w:r>
      <w:r w:rsidRPr="004323BF">
        <w:rPr>
          <w:rFonts w:cs="Times New Roman"/>
          <w:szCs w:val="24"/>
        </w:rPr>
        <w:t>that</w:t>
      </w:r>
      <w:r>
        <w:rPr>
          <w:rFonts w:cs="Times New Roman"/>
          <w:szCs w:val="24"/>
        </w:rPr>
        <w:t>,</w:t>
      </w:r>
      <w:r w:rsidRPr="004323BF">
        <w:rPr>
          <w:rFonts w:cs="Times New Roman"/>
          <w:szCs w:val="24"/>
        </w:rPr>
        <w:t xml:space="preserve"> reflecting on </w:t>
      </w:r>
      <w:r>
        <w:rPr>
          <w:rFonts w:cs="Times New Roman"/>
          <w:szCs w:val="24"/>
        </w:rPr>
        <w:t xml:space="preserve">his </w:t>
      </w:r>
      <w:r w:rsidRPr="004323BF">
        <w:rPr>
          <w:rFonts w:cs="Times New Roman"/>
          <w:szCs w:val="24"/>
        </w:rPr>
        <w:t>experiential purchases</w:t>
      </w:r>
      <w:r>
        <w:rPr>
          <w:rFonts w:cs="Times New Roman"/>
          <w:szCs w:val="24"/>
        </w:rPr>
        <w:t>, David felt more connected to his</w:t>
      </w:r>
      <w:r w:rsidRPr="004323BF">
        <w:rPr>
          <w:rFonts w:cs="Times New Roman"/>
          <w:szCs w:val="24"/>
        </w:rPr>
        <w:t xml:space="preserve"> close others than when </w:t>
      </w:r>
      <w:r>
        <w:rPr>
          <w:rFonts w:cs="Times New Roman"/>
          <w:szCs w:val="24"/>
        </w:rPr>
        <w:t>r</w:t>
      </w:r>
      <w:r w:rsidRPr="004323BF">
        <w:rPr>
          <w:rFonts w:cs="Times New Roman"/>
          <w:szCs w:val="24"/>
        </w:rPr>
        <w:t>eflect</w:t>
      </w:r>
      <w:r>
        <w:rPr>
          <w:rFonts w:cs="Times New Roman"/>
          <w:szCs w:val="24"/>
        </w:rPr>
        <w:t>ing</w:t>
      </w:r>
      <w:r w:rsidRPr="004323BF">
        <w:rPr>
          <w:rFonts w:cs="Times New Roman"/>
          <w:szCs w:val="24"/>
        </w:rPr>
        <w:t xml:space="preserve"> on</w:t>
      </w:r>
      <w:r>
        <w:rPr>
          <w:rFonts w:cs="Times New Roman"/>
          <w:szCs w:val="24"/>
        </w:rPr>
        <w:t xml:space="preserve"> </w:t>
      </w:r>
      <w:r w:rsidRPr="004323BF">
        <w:rPr>
          <w:rFonts w:cs="Times New Roman"/>
          <w:szCs w:val="24"/>
        </w:rPr>
        <w:t xml:space="preserve">material purchases </w:t>
      </w:r>
      <w:r w:rsidRPr="004323BF">
        <w:rPr>
          <w:rFonts w:cs="Times New Roman"/>
          <w:szCs w:val="24"/>
        </w:rPr>
        <w:fldChar w:fldCharType="begin"/>
      </w:r>
      <w:r w:rsidRPr="004323BF">
        <w:rPr>
          <w:rFonts w:cs="Times New Roman"/>
          <w:szCs w:val="24"/>
        </w:rPr>
        <w:instrText xml:space="preserve"> ADDIN EN.CITE &lt;EndNote&gt;&lt;Cite&gt;&lt;Author&gt;Kumar&lt;/Author&gt;&lt;Year&gt;2015&lt;/Year&gt;&lt;RecNum&gt;1093&lt;/RecNum&gt;&lt;DisplayText&gt;(Kumar &amp;amp; Gilovich, 2015)&lt;/DisplayText&gt;&lt;record&gt;&lt;rec-number&gt;1093&lt;/rec-number&gt;&lt;foreign-keys&gt;&lt;key app="EN" db-id="frww0z2r2fvf0ge0ssbxfda5ddv5derepafz" timestamp="1496822044"&gt;1093&lt;/key&gt;&lt;/foreign-keys&gt;&lt;ref-type name="Journal Article"&gt;17&lt;/ref-type&gt;&lt;contributors&gt;&lt;authors&gt;&lt;author&gt;Kumar, Amit&lt;/author&gt;&lt;author&gt;Gilovich, Thomas&lt;/author&gt;&lt;/authors&gt;&lt;/contributors&gt;&lt;titles&gt;&lt;title&gt;Some “Thing” to Talk About? Differential Story Utility From Experiential and Material Purchases&lt;/title&gt;&lt;secondary-title&gt;Personality and Social Psychology Bulletin&lt;/secondary-title&gt;&lt;/titles&gt;&lt;periodical&gt;&lt;full-title&gt;Personality and Social Psychology Bulletin&lt;/full-title&gt;&lt;/periodical&gt;&lt;pages&gt;1320-1331&lt;/pages&gt;&lt;volume&gt;41&lt;/volume&gt;&lt;number&gt;10&lt;/number&gt;&lt;keywords&gt;&lt;keyword&gt;experiential purchases,materialism,happiness,storytelling,anticipation&lt;/keyword&gt;&lt;/keywords&gt;&lt;dates&gt;&lt;year&gt;2015&lt;/year&gt;&lt;/dates&gt;&lt;accession-num&gt;26195625&lt;/accession-num&gt;&lt;urls&gt;&lt;related-urls&gt;&lt;url&gt;http://journals.sagepub.com/doi/abs/10.1177/0146167215594591&lt;/url&gt;&lt;/related-urls&gt;&lt;/urls&gt;&lt;electronic-resource-num&gt;doi:10.1177/0146167215594591&lt;/electronic-resource-num&gt;&lt;/record&gt;&lt;/Cite&gt;&lt;/EndNote&gt;</w:instrText>
      </w:r>
      <w:r w:rsidRPr="004323BF">
        <w:rPr>
          <w:rFonts w:cs="Times New Roman"/>
          <w:szCs w:val="24"/>
        </w:rPr>
        <w:fldChar w:fldCharType="separate"/>
      </w:r>
      <w:r w:rsidRPr="004323BF">
        <w:rPr>
          <w:rFonts w:cs="Times New Roman"/>
          <w:noProof/>
          <w:szCs w:val="24"/>
        </w:rPr>
        <w:t>(Kumar &amp; Gilovich, 2015)</w:t>
      </w:r>
      <w:r w:rsidRPr="004323BF">
        <w:rPr>
          <w:rFonts w:cs="Times New Roman"/>
          <w:szCs w:val="24"/>
        </w:rPr>
        <w:fldChar w:fldCharType="end"/>
      </w:r>
      <w:r w:rsidRPr="004323BF">
        <w:rPr>
          <w:rFonts w:cs="Times New Roman"/>
          <w:szCs w:val="24"/>
        </w:rPr>
        <w:t xml:space="preserve">. </w:t>
      </w:r>
    </w:p>
    <w:p w14:paraId="7A2F743F" w14:textId="6A0DA5D7" w:rsidR="007B5888" w:rsidRPr="004323BF" w:rsidRDefault="00B31A1B" w:rsidP="007B5888">
      <w:pPr>
        <w:rPr>
          <w:rFonts w:cs="Times New Roman"/>
          <w:szCs w:val="24"/>
        </w:rPr>
      </w:pPr>
      <w:r>
        <w:rPr>
          <w:rFonts w:cs="Times New Roman"/>
          <w:szCs w:val="24"/>
        </w:rPr>
        <w:t xml:space="preserve">From the conversations, it emerged that Alicia, Julia, Eric and David were </w:t>
      </w:r>
      <w:r w:rsidRPr="004323BF">
        <w:rPr>
          <w:rFonts w:cs="Times New Roman"/>
          <w:szCs w:val="24"/>
        </w:rPr>
        <w:t xml:space="preserve">more interested in </w:t>
      </w:r>
      <w:r w:rsidR="00930220">
        <w:rPr>
          <w:rFonts w:cs="Times New Roman"/>
          <w:szCs w:val="24"/>
        </w:rPr>
        <w:t xml:space="preserve">discussing their experiential consumption choices </w:t>
      </w:r>
      <w:r w:rsidRPr="004323BF">
        <w:rPr>
          <w:rFonts w:cs="Times New Roman"/>
          <w:szCs w:val="24"/>
        </w:rPr>
        <w:t xml:space="preserve">rather than </w:t>
      </w:r>
      <w:r w:rsidR="00930220">
        <w:rPr>
          <w:rFonts w:cs="Times New Roman"/>
          <w:szCs w:val="24"/>
        </w:rPr>
        <w:t>their</w:t>
      </w:r>
      <w:r>
        <w:rPr>
          <w:rFonts w:cs="Times New Roman"/>
          <w:szCs w:val="24"/>
        </w:rPr>
        <w:t xml:space="preserve"> </w:t>
      </w:r>
      <w:r w:rsidRPr="004323BF">
        <w:rPr>
          <w:rFonts w:cs="Times New Roman"/>
          <w:szCs w:val="24"/>
        </w:rPr>
        <w:t>ma</w:t>
      </w:r>
      <w:r>
        <w:rPr>
          <w:rFonts w:cs="Times New Roman"/>
          <w:szCs w:val="24"/>
        </w:rPr>
        <w:t>terial possessions because they felt that the former would be better suited to</w:t>
      </w:r>
      <w:r w:rsidRPr="004323BF">
        <w:rPr>
          <w:rFonts w:cs="Times New Roman"/>
          <w:szCs w:val="24"/>
        </w:rPr>
        <w:t xml:space="preserve"> </w:t>
      </w:r>
      <w:r w:rsidR="00D9772C">
        <w:rPr>
          <w:rFonts w:cs="Times New Roman"/>
          <w:szCs w:val="24"/>
        </w:rPr>
        <w:t>promote the wellbeing of their relationship</w:t>
      </w:r>
      <w:r>
        <w:rPr>
          <w:rFonts w:cs="Times New Roman"/>
          <w:szCs w:val="24"/>
        </w:rPr>
        <w:t xml:space="preserve"> with their close others </w:t>
      </w:r>
      <w:r w:rsidRPr="004323BF">
        <w:rPr>
          <w:rFonts w:cs="Times New Roman"/>
          <w:szCs w:val="24"/>
        </w:rPr>
        <w:fldChar w:fldCharType="begin">
          <w:fldData xml:space="preserve">PEVuZE5vdGU+PENpdGU+PEF1dGhvcj5MZWU8L0F1dGhvcj48WWVhcj4yMDE2PC9ZZWFyPjxSZWNO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</w:fldData>
        </w:fldChar>
      </w:r>
      <w:r w:rsidR="006D5FAE">
        <w:rPr>
          <w:rFonts w:cs="Times New Roman"/>
          <w:szCs w:val="24"/>
        </w:rPr>
        <w:instrText xml:space="preserve"> ADDIN EN.CITE </w:instrText>
      </w:r>
      <w:r w:rsidR="006D5FAE">
        <w:rPr>
          <w:rFonts w:cs="Times New Roman"/>
          <w:szCs w:val="24"/>
        </w:rPr>
        <w:fldChar w:fldCharType="begin">
          <w:fldData xml:space="preserve">PEVuZE5vdGU+PENpdGU+PEF1dGhvcj5MZWU8L0F1dGhvcj48WWVhcj4yMDE2PC9ZZWFyPjxSZWNO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</w:fldData>
        </w:fldChar>
      </w:r>
      <w:r w:rsidR="006D5FAE">
        <w:rPr>
          <w:rFonts w:cs="Times New Roman"/>
          <w:szCs w:val="24"/>
        </w:rPr>
        <w:instrText xml:space="preserve"> ADDIN EN.CITE.DATA </w:instrText>
      </w:r>
      <w:r w:rsidR="006D5FAE">
        <w:rPr>
          <w:rFonts w:cs="Times New Roman"/>
          <w:szCs w:val="24"/>
        </w:rPr>
      </w:r>
      <w:r w:rsidR="006D5FAE">
        <w:rPr>
          <w:rFonts w:cs="Times New Roman"/>
          <w:szCs w:val="24"/>
        </w:rPr>
        <w:fldChar w:fldCharType="end"/>
      </w:r>
      <w:r w:rsidRPr="004323BF">
        <w:rPr>
          <w:rFonts w:cs="Times New Roman"/>
          <w:szCs w:val="24"/>
        </w:rPr>
      </w:r>
      <w:r w:rsidRPr="004323BF">
        <w:rPr>
          <w:rFonts w:cs="Times New Roman"/>
          <w:szCs w:val="24"/>
        </w:rPr>
        <w:fldChar w:fldCharType="separate"/>
      </w:r>
      <w:r w:rsidR="006D5FAE">
        <w:rPr>
          <w:rFonts w:cs="Times New Roman"/>
          <w:noProof/>
          <w:szCs w:val="24"/>
        </w:rPr>
        <w:t xml:space="preserve">(Michael Lee &amp; </w:t>
      </w:r>
      <w:r w:rsidR="006D5FAE">
        <w:rPr>
          <w:rFonts w:cs="Times New Roman"/>
          <w:noProof/>
          <w:szCs w:val="24"/>
        </w:rPr>
        <w:lastRenderedPageBreak/>
        <w:t>Ahn, 2016; Van Boven &amp; Gilovich, 2003)</w:t>
      </w:r>
      <w:r w:rsidRPr="004323BF">
        <w:rPr>
          <w:rFonts w:cs="Times New Roman"/>
          <w:szCs w:val="24"/>
        </w:rPr>
        <w:fldChar w:fldCharType="end"/>
      </w:r>
      <w:r>
        <w:rPr>
          <w:rFonts w:cs="Times New Roman"/>
          <w:szCs w:val="24"/>
        </w:rPr>
        <w:t>. T</w:t>
      </w:r>
      <w:r w:rsidR="007B5888">
        <w:rPr>
          <w:rFonts w:cs="Times New Roman"/>
          <w:szCs w:val="24"/>
        </w:rPr>
        <w:t>hey</w:t>
      </w:r>
      <w:r w:rsidR="007B5888" w:rsidRPr="004323BF">
        <w:rPr>
          <w:rFonts w:cs="Times New Roman"/>
          <w:szCs w:val="24"/>
        </w:rPr>
        <w:t xml:space="preserve"> describe</w:t>
      </w:r>
      <w:r w:rsidR="007B5888">
        <w:rPr>
          <w:rFonts w:cs="Times New Roman"/>
          <w:szCs w:val="24"/>
        </w:rPr>
        <w:t xml:space="preserve">d how </w:t>
      </w:r>
      <w:r w:rsidR="007B5888" w:rsidRPr="004323BF">
        <w:rPr>
          <w:rFonts w:cs="Times New Roman"/>
          <w:szCs w:val="24"/>
        </w:rPr>
        <w:t xml:space="preserve">their experiential purchases provided </w:t>
      </w:r>
      <w:r w:rsidR="007B5888">
        <w:rPr>
          <w:rFonts w:cs="Times New Roman"/>
          <w:szCs w:val="24"/>
        </w:rPr>
        <w:t>them with more</w:t>
      </w:r>
      <w:r w:rsidR="007B5888" w:rsidRPr="004323BF">
        <w:rPr>
          <w:rFonts w:cs="Times New Roman"/>
          <w:szCs w:val="24"/>
        </w:rPr>
        <w:t xml:space="preserve"> enduring satisfaction and </w:t>
      </w:r>
      <w:r w:rsidR="007B5888">
        <w:rPr>
          <w:rFonts w:cs="Times New Roman"/>
          <w:szCs w:val="24"/>
        </w:rPr>
        <w:t xml:space="preserve">how </w:t>
      </w:r>
      <w:r w:rsidR="007B5888" w:rsidRPr="004323BF">
        <w:rPr>
          <w:rFonts w:cs="Times New Roman"/>
          <w:szCs w:val="24"/>
        </w:rPr>
        <w:t xml:space="preserve">they felt </w:t>
      </w:r>
      <w:r w:rsidR="007B5888">
        <w:rPr>
          <w:rFonts w:cs="Times New Roman"/>
          <w:szCs w:val="24"/>
        </w:rPr>
        <w:t>more deeply connected with those among their</w:t>
      </w:r>
      <w:r w:rsidR="007B5888" w:rsidRPr="004323BF">
        <w:rPr>
          <w:rFonts w:cs="Times New Roman"/>
          <w:szCs w:val="24"/>
        </w:rPr>
        <w:t xml:space="preserve"> close others </w:t>
      </w:r>
      <w:r w:rsidR="007B5888">
        <w:rPr>
          <w:rFonts w:cs="Times New Roman"/>
          <w:szCs w:val="24"/>
        </w:rPr>
        <w:t xml:space="preserve">with </w:t>
      </w:r>
      <w:r w:rsidR="007B5888" w:rsidRPr="004323BF">
        <w:rPr>
          <w:rFonts w:cs="Times New Roman"/>
          <w:szCs w:val="24"/>
        </w:rPr>
        <w:t>whom they share</w:t>
      </w:r>
      <w:r w:rsidR="007B5888">
        <w:rPr>
          <w:rFonts w:cs="Times New Roman"/>
          <w:szCs w:val="24"/>
        </w:rPr>
        <w:t>d them</w:t>
      </w:r>
      <w:r w:rsidR="007B5888" w:rsidRPr="004323BF">
        <w:rPr>
          <w:rFonts w:cs="Times New Roman"/>
          <w:szCs w:val="24"/>
        </w:rPr>
        <w:t xml:space="preserve"> </w:t>
      </w:r>
      <w:r w:rsidR="007B5888" w:rsidRPr="004323BF">
        <w:rPr>
          <w:rFonts w:cs="Times New Roman"/>
          <w:szCs w:val="24"/>
        </w:rPr>
        <w:fldChar w:fldCharType="begin">
          <w:fldData xml:space="preserve">PEVuZE5vdGU+PENpdGU+PEF1dGhvcj5HaWxvdmljaDwvQXV0aG9yPjxZZWFyPjIwMTU8L1llYXI+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PEVuZE5vdGU+PENpdGU+PEF1dGhvcj5HaWxvdmljaDwvQXV0aG9yPjxZZWFyPjIwMTU8L1llYXI+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007B5888" w:rsidRPr="004323BF">
        <w:rPr>
          <w:rFonts w:cs="Times New Roman"/>
          <w:szCs w:val="24"/>
        </w:rPr>
      </w:r>
      <w:r w:rsidR="007B5888" w:rsidRPr="004323BF">
        <w:rPr>
          <w:rFonts w:cs="Times New Roman"/>
          <w:szCs w:val="24"/>
        </w:rPr>
        <w:fldChar w:fldCharType="separate"/>
      </w:r>
      <w:r>
        <w:rPr>
          <w:rFonts w:cs="Times New Roman"/>
          <w:noProof/>
          <w:szCs w:val="24"/>
        </w:rPr>
        <w:t>(Addis &amp; Holbrook, 2001; Gilovich et al., 2015)</w:t>
      </w:r>
      <w:r w:rsidR="007B5888" w:rsidRPr="004323BF">
        <w:rPr>
          <w:rFonts w:cs="Times New Roman"/>
          <w:szCs w:val="24"/>
        </w:rPr>
        <w:fldChar w:fldCharType="end"/>
      </w:r>
      <w:r w:rsidR="006D5FAE">
        <w:rPr>
          <w:rFonts w:cs="Times New Roman"/>
          <w:szCs w:val="24"/>
        </w:rPr>
        <w:t xml:space="preserve">. </w:t>
      </w:r>
      <w:r w:rsidR="007B5888" w:rsidRPr="004323BF">
        <w:rPr>
          <w:rFonts w:cs="Times New Roman"/>
          <w:szCs w:val="24"/>
        </w:rPr>
        <w:t xml:space="preserve">Furthermore, </w:t>
      </w:r>
      <w:r w:rsidR="007B5888">
        <w:rPr>
          <w:rFonts w:cs="Times New Roman"/>
          <w:szCs w:val="24"/>
        </w:rPr>
        <w:t>they were more</w:t>
      </w:r>
      <w:r w:rsidR="007B5888" w:rsidRPr="004323BF">
        <w:rPr>
          <w:rFonts w:cs="Times New Roman"/>
          <w:szCs w:val="24"/>
        </w:rPr>
        <w:t xml:space="preserve"> eager and </w:t>
      </w:r>
      <w:r w:rsidR="007B5888">
        <w:rPr>
          <w:rFonts w:cs="Times New Roman"/>
          <w:szCs w:val="24"/>
        </w:rPr>
        <w:t xml:space="preserve">happier by </w:t>
      </w:r>
      <w:r w:rsidR="007B5888" w:rsidRPr="004323BF">
        <w:rPr>
          <w:rFonts w:cs="Times New Roman"/>
          <w:szCs w:val="24"/>
        </w:rPr>
        <w:t xml:space="preserve">the opportunity to talk about their experiences </w:t>
      </w:r>
      <w:r w:rsidR="007B5888" w:rsidRPr="004323BF">
        <w:rPr>
          <w:rFonts w:cs="Times New Roman"/>
          <w:szCs w:val="24"/>
        </w:rPr>
        <w:fldChar w:fldCharType="begin"/>
      </w:r>
      <w:r w:rsidR="007B5888" w:rsidRPr="004323BF">
        <w:rPr>
          <w:rFonts w:cs="Times New Roman"/>
          <w:szCs w:val="24"/>
        </w:rPr>
        <w:instrText xml:space="preserve"> ADDIN EN.CITE &lt;EndNote&gt;&lt;Cite&gt;&lt;Author&gt;Kumar&lt;/Author&gt;&lt;Year&gt;2015&lt;/Year&gt;&lt;RecNum&gt;1093&lt;/RecNum&gt;&lt;DisplayText&gt;(Kumar &amp;amp; Gilovich, 2015)&lt;/DisplayText&gt;&lt;record&gt;&lt;rec-number&gt;1093&lt;/rec-number&gt;&lt;foreign-keys&gt;&lt;key app="EN" db-id="frww0z2r2fvf0ge0ssbxfda5ddv5derepafz" timestamp="1496822044"&gt;1093&lt;/key&gt;&lt;/foreign-keys&gt;&lt;ref-type name="Journal Article"&gt;17&lt;/ref-type&gt;&lt;contributors&gt;&lt;authors&gt;&lt;author&gt;Kumar, Amit&lt;/author&gt;&lt;author&gt;Gilovich, Thomas&lt;/author&gt;&lt;/authors&gt;&lt;/contributors&gt;&lt;titles&gt;&lt;title&gt;Some “Thing” to Talk About? Differential Story Utility From Experiential and Material Purchases&lt;/title&gt;&lt;secondary-title&gt;Personality and Social Psychology Bulletin&lt;/secondary-title&gt;&lt;/titles&gt;&lt;periodical&gt;&lt;full-title&gt;Personality and Social Psychology Bulletin&lt;/full-title&gt;&lt;/periodical&gt;&lt;pages&gt;1320-1331&lt;/pages&gt;&lt;volume&gt;41&lt;/volume&gt;&lt;number&gt;10&lt;/number&gt;&lt;keywords&gt;&lt;keyword&gt;experiential purchases,materialism,happiness,storytelling,anticipation&lt;/keyword&gt;&lt;/keywords&gt;&lt;dates&gt;&lt;year&gt;2015&lt;/year&gt;&lt;/dates&gt;&lt;accession-num&gt;26195625&lt;/accession-num&gt;&lt;urls&gt;&lt;related-urls&gt;&lt;url&gt;http://journals.sagepub.com/doi/abs/10.1177/0146167215594591&lt;/url&gt;&lt;/related-urls&gt;&lt;/urls&gt;&lt;electronic-resource-num&gt;doi:10.1177/0146167215594591&lt;/electronic-resource-num&gt;&lt;/record&gt;&lt;/Cite&gt;&lt;/EndNote&gt;</w:instrText>
      </w:r>
      <w:r w:rsidR="007B5888" w:rsidRPr="004323BF">
        <w:rPr>
          <w:rFonts w:cs="Times New Roman"/>
          <w:szCs w:val="24"/>
        </w:rPr>
        <w:fldChar w:fldCharType="separate"/>
      </w:r>
      <w:r w:rsidR="007B5888" w:rsidRPr="004323BF">
        <w:rPr>
          <w:rFonts w:cs="Times New Roman"/>
          <w:noProof/>
          <w:szCs w:val="24"/>
        </w:rPr>
        <w:t>(Kumar &amp; Gilovich, 2015)</w:t>
      </w:r>
      <w:r w:rsidR="007B5888" w:rsidRPr="004323BF">
        <w:rPr>
          <w:rFonts w:cs="Times New Roman"/>
          <w:szCs w:val="24"/>
        </w:rPr>
        <w:fldChar w:fldCharType="end"/>
      </w:r>
      <w:r w:rsidR="007B5888">
        <w:rPr>
          <w:rFonts w:cs="Times New Roman"/>
          <w:szCs w:val="24"/>
        </w:rPr>
        <w:t xml:space="preserve"> rather than about their purchases of material things</w:t>
      </w:r>
      <w:r w:rsidR="000F051F">
        <w:rPr>
          <w:rFonts w:cs="Times New Roman"/>
          <w:szCs w:val="24"/>
        </w:rPr>
        <w:t xml:space="preserve"> and how these experiences, albeit not necessarily ‘extraordinary’, were driven by interpersonal interaction </w:t>
      </w:r>
      <w:r w:rsidR="000F051F" w:rsidRPr="004323BF">
        <w:rPr>
          <w:rFonts w:cs="Times New Roman"/>
          <w:szCs w:val="24"/>
        </w:rPr>
        <w:fldChar w:fldCharType="begin"/>
      </w:r>
      <w:r w:rsidR="000F051F">
        <w:rPr>
          <w:rFonts w:cs="Times New Roman"/>
          <w:szCs w:val="24"/>
        </w:rPr>
        <w:instrText xml:space="preserve"> ADDIN EN.CITE &lt;EndNote&gt;&lt;Cite&gt;&lt;Author&gt;Arnould&lt;/Author&gt;&lt;Year&gt;1993&lt;/Year&gt;&lt;RecNum&gt;1030&lt;/RecNum&gt;&lt;DisplayText&gt;(Arnould &amp;amp; Price, 1993)&lt;/DisplayText&gt;&lt;record&gt;&lt;rec-number&gt;1030&lt;/rec-number&gt;&lt;foreign-keys&gt;&lt;key app="EN" db-id="frww0z2r2fvf0ge0ssbxfda5ddv5derepafz" timestamp="1495470410"&gt;1030&lt;/key&gt;&lt;/foreign-keys&gt;&lt;ref-type name="Journal Article"&gt;17&lt;/ref-type&gt;&lt;contributors&gt;&lt;authors&gt;&lt;author&gt;Arnould, Eric&lt;/author&gt;&lt;author&gt;Price, Linda&lt;/author&gt;&lt;/authors&gt;&lt;/contributors&gt;&lt;titles&gt;&lt;title&gt;River Magic: Extraordinary Experience and the Extended Service Encounter&lt;/title&gt;&lt;secondary-title&gt;Journal of Consumer Research&lt;/secondary-title&gt;&lt;/titles&gt;&lt;periodical&gt;&lt;full-title&gt;Journal of Consumer Research&lt;/full-title&gt;&lt;/periodical&gt;&lt;pages&gt;24-45&lt;/pages&gt;&lt;volume&gt;20&lt;/volume&gt;&lt;number&gt;1&lt;/number&gt;&lt;keywords&gt;&lt;keyword&gt;Consumer Behavior -- Research&lt;/keyword&gt;&lt;keyword&gt;Rafting (Sports) -- Psychological Aspects&lt;/keyword&gt;&lt;keyword&gt;Consumer Confidence -- Research&lt;/keyword&gt;&lt;/keywords&gt;&lt;dates&gt;&lt;year&gt;1993&lt;/year&gt;&lt;/dates&gt;&lt;isbn&gt;00935301&lt;/isbn&gt;&lt;urls&gt;&lt;/urls&gt;&lt;electronic-resource-num&gt;10.1086/209331&lt;/electronic-resource-num&gt;&lt;/record&gt;&lt;/Cite&gt;&lt;/EndNote&gt;</w:instrText>
      </w:r>
      <w:r w:rsidR="000F051F" w:rsidRPr="004323BF">
        <w:rPr>
          <w:rFonts w:cs="Times New Roman"/>
          <w:szCs w:val="24"/>
        </w:rPr>
        <w:fldChar w:fldCharType="separate"/>
      </w:r>
      <w:r w:rsidR="000F051F">
        <w:rPr>
          <w:rFonts w:cs="Times New Roman"/>
          <w:noProof/>
          <w:szCs w:val="24"/>
        </w:rPr>
        <w:t>(Arnould &amp; Price, 1993)</w:t>
      </w:r>
      <w:r w:rsidR="000F051F" w:rsidRPr="004323BF">
        <w:rPr>
          <w:rFonts w:cs="Times New Roman"/>
          <w:szCs w:val="24"/>
        </w:rPr>
        <w:fldChar w:fldCharType="end"/>
      </w:r>
      <w:r w:rsidR="006D5FAE">
        <w:rPr>
          <w:rFonts w:cs="Times New Roman"/>
          <w:szCs w:val="24"/>
        </w:rPr>
        <w:t>. Furthermore, the s</w:t>
      </w:r>
      <w:r w:rsidR="007B5888" w:rsidRPr="004323BF">
        <w:rPr>
          <w:rFonts w:cs="Times New Roman"/>
          <w:szCs w:val="24"/>
        </w:rPr>
        <w:t xml:space="preserve">ocial interactions </w:t>
      </w:r>
      <w:r w:rsidR="007B5888">
        <w:rPr>
          <w:rFonts w:cs="Times New Roman"/>
          <w:szCs w:val="24"/>
        </w:rPr>
        <w:t xml:space="preserve">linked to such experiences seemed </w:t>
      </w:r>
      <w:r w:rsidR="007B5888" w:rsidRPr="004323BF">
        <w:rPr>
          <w:rFonts w:cs="Times New Roman"/>
          <w:szCs w:val="24"/>
        </w:rPr>
        <w:t xml:space="preserve">as </w:t>
      </w:r>
      <w:r w:rsidR="007B5888">
        <w:rPr>
          <w:rFonts w:cs="Times New Roman"/>
          <w:szCs w:val="24"/>
        </w:rPr>
        <w:t xml:space="preserve">fostering </w:t>
      </w:r>
      <w:r w:rsidR="007B5888" w:rsidRPr="004323BF">
        <w:rPr>
          <w:rFonts w:cs="Times New Roman"/>
          <w:szCs w:val="24"/>
        </w:rPr>
        <w:t xml:space="preserve">comradeship and union among the people who </w:t>
      </w:r>
      <w:r w:rsidR="007B5888">
        <w:rPr>
          <w:rFonts w:cs="Times New Roman"/>
          <w:szCs w:val="24"/>
        </w:rPr>
        <w:t xml:space="preserve">share them </w:t>
      </w:r>
      <w:r w:rsidR="007B5888" w:rsidRPr="004323BF">
        <w:rPr>
          <w:rFonts w:cs="Times New Roman"/>
          <w:szCs w:val="24"/>
        </w:rPr>
        <w:fldChar w:fldCharType="begin"/>
      </w:r>
      <w:r w:rsidR="007B5888" w:rsidRPr="004323BF">
        <w:rPr>
          <w:rFonts w:cs="Times New Roman"/>
          <w:szCs w:val="24"/>
        </w:rPr>
        <w:instrText xml:space="preserve"> ADDIN EN.CITE &lt;EndNote&gt;&lt;Cite&gt;&lt;Author&gt;Tumbat&lt;/Author&gt;&lt;Year&gt;2011&lt;/Year&gt;&lt;RecNum&gt;391&lt;/RecNum&gt;&lt;DisplayText&gt;(Tumbat &amp;amp; Belk, 2011)&lt;/DisplayText&gt;&lt;record&gt;&lt;rec-number&gt;391&lt;/rec-number&gt;&lt;foreign-keys&gt;&lt;key app="EN" db-id="frww0z2r2fvf0ge0ssbxfda5ddv5derepafz" timestamp="0"&gt;391&lt;/key&gt;&lt;/foreign-keys&gt;&lt;ref-type name="Journal Article"&gt;17&lt;/ref-type&gt;&lt;contributors&gt;&lt;authors&gt;&lt;author&gt;Tumbat, GÜLnur&lt;/author&gt;&lt;author&gt;Belk, Russell W.&lt;/author&gt;&lt;/authors&gt;&lt;/contributors&gt;&lt;titles&gt;&lt;title&gt;Marketplace Tensions in Extraordinary Experiences&lt;/title&gt;&lt;secondary-title&gt;Journal of Consumer Research&lt;/secondary-title&gt;&lt;/titles&gt;&lt;periodical&gt;&lt;full-title&gt;Journal of Consumer Research&lt;/full-title&gt;&lt;/periodical&gt;&lt;pages&gt;42-61&lt;/pages&gt;&lt;volume&gt;38&lt;/volume&gt;&lt;number&gt;1&lt;/number&gt;&lt;dates&gt;&lt;year&gt;2011&lt;/year&gt;&lt;/dates&gt;&lt;publisher&gt;Journal of Consumer Research, Inc.&lt;/publisher&gt;&lt;isbn&gt;00935301&lt;/isbn&gt;&lt;accession-num&gt;73897808&lt;/accession-num&gt;&lt;work-type&gt;Article&lt;/work-type&gt;&lt;urls&gt;&lt;related-urls&gt;&lt;url&gt;http://search.ebscohost.com/login.aspx?direct=true&amp;amp;db=ufh&amp;amp;AN=73897808&amp;amp;site=ehost-live&lt;/url&gt;&lt;/related-urls&gt;&lt;/urls&gt;&lt;electronic-resource-num&gt;10.1086/658220&lt;/electronic-resource-num&gt;&lt;remote-database-name&gt;ufh&lt;/remote-database-name&gt;&lt;remote-database-provider&gt;EBSCOhost&lt;/remote-database-provider&gt;&lt;/record&gt;&lt;/Cite&gt;&lt;/EndNote&gt;</w:instrText>
      </w:r>
      <w:r w:rsidR="007B5888" w:rsidRPr="004323BF">
        <w:rPr>
          <w:rFonts w:cs="Times New Roman"/>
          <w:szCs w:val="24"/>
        </w:rPr>
        <w:fldChar w:fldCharType="separate"/>
      </w:r>
      <w:r w:rsidR="007B5888" w:rsidRPr="004323BF">
        <w:rPr>
          <w:rFonts w:cs="Times New Roman"/>
          <w:noProof/>
          <w:szCs w:val="24"/>
        </w:rPr>
        <w:t>(Tumbat &amp; Belk, 2011)</w:t>
      </w:r>
      <w:r w:rsidR="007B5888" w:rsidRPr="004323BF">
        <w:rPr>
          <w:rFonts w:cs="Times New Roman"/>
          <w:szCs w:val="24"/>
        </w:rPr>
        <w:fldChar w:fldCharType="end"/>
      </w:r>
      <w:r w:rsidR="007B5888">
        <w:rPr>
          <w:rFonts w:cs="Times New Roman"/>
          <w:szCs w:val="24"/>
        </w:rPr>
        <w:t xml:space="preserve">. What was truly highlighted was </w:t>
      </w:r>
      <w:r w:rsidR="007B5888" w:rsidRPr="004323BF">
        <w:rPr>
          <w:rFonts w:cs="Times New Roman"/>
          <w:szCs w:val="24"/>
        </w:rPr>
        <w:t xml:space="preserve">that </w:t>
      </w:r>
      <w:r w:rsidR="007B5888">
        <w:rPr>
          <w:rFonts w:cs="Times New Roman"/>
          <w:szCs w:val="24"/>
        </w:rPr>
        <w:t xml:space="preserve">such </w:t>
      </w:r>
      <w:r w:rsidR="007B5888" w:rsidRPr="004323BF">
        <w:rPr>
          <w:rFonts w:cs="Times New Roman"/>
          <w:szCs w:val="24"/>
        </w:rPr>
        <w:t xml:space="preserve">experiences </w:t>
      </w:r>
      <w:r w:rsidR="007B5888">
        <w:rPr>
          <w:rFonts w:cs="Times New Roman"/>
          <w:szCs w:val="24"/>
        </w:rPr>
        <w:t>were</w:t>
      </w:r>
      <w:r w:rsidR="007B5888" w:rsidRPr="004323BF">
        <w:rPr>
          <w:rFonts w:cs="Times New Roman"/>
          <w:szCs w:val="24"/>
        </w:rPr>
        <w:t xml:space="preserve"> </w:t>
      </w:r>
      <w:r w:rsidR="007B5888">
        <w:rPr>
          <w:rFonts w:cs="Times New Roman"/>
          <w:szCs w:val="24"/>
        </w:rPr>
        <w:t>viewed as being in</w:t>
      </w:r>
      <w:r w:rsidR="007B5888" w:rsidRPr="004323BF">
        <w:rPr>
          <w:rFonts w:cs="Times New Roman"/>
          <w:szCs w:val="24"/>
        </w:rPr>
        <w:t xml:space="preserve">valuable and vital to maintaining and enhancing their relationships with their close others </w:t>
      </w:r>
      <w:r w:rsidR="007B5888" w:rsidRPr="004323BF">
        <w:rPr>
          <w:rFonts w:cs="Times New Roman"/>
          <w:szCs w:val="24"/>
        </w:rPr>
        <w:fldChar w:fldCharType="begin"/>
      </w:r>
      <w:r w:rsidR="0068746F">
        <w:rPr>
          <w:rFonts w:cs="Times New Roman"/>
          <w:szCs w:val="24"/>
        </w:rPr>
        <w:instrText xml:space="preserve"> ADDIN EN.CITE &lt;EndNote&gt;&lt;Cite&gt;&lt;Author&gt;Lee&lt;/Author&gt;&lt;Year&gt;2016&lt;/Year&gt;&lt;RecNum&gt;816&lt;/RecNum&gt;&lt;DisplayText&gt;(Michael Lee &amp;amp; Ahn, 2016)&lt;/DisplayText&gt;&lt;record&gt;&lt;rec-number&gt;816&lt;/rec-number&gt;&lt;foreign-keys&gt;&lt;key app="EN" db-id="frww0z2r2fvf0ge0ssbxfda5ddv5derepafz" timestamp="1464163532"&gt;816&lt;/key&gt;&lt;/foreign-keys&gt;&lt;ref-type name="Journal Article"&gt;17&lt;/ref-type&gt;&lt;contributors&gt;&lt;authors&gt;&lt;author&gt;Lee, Michael&lt;/author&gt;&lt;author&gt;Ahn, Christie Seo Youn&lt;/author&gt;&lt;/authors&gt;&lt;/contributors&gt;&lt;titles&gt;&lt;title&gt;Anti-consumption, Materialism, and Consumer Well-being&lt;/title&gt;&lt;secondary-title&gt;Journal of Consumer Affairs&lt;/secondary-title&gt;&lt;/titles&gt;&lt;periodical&gt;&lt;full-title&gt;Journal of Consumer Affairs&lt;/full-title&gt;&lt;/periodical&gt;&lt;pages&gt;18-47&lt;/pages&gt;&lt;volume&gt;50&lt;/volume&gt;&lt;number&gt;1&lt;/number&gt;&lt;keywords&gt;&lt;keyword&gt;CONSUMPTION (Economics)&lt;/keyword&gt;&lt;keyword&gt;CONSUMER behavior&lt;/keyword&gt;&lt;keyword&gt;MATERIALISM&lt;/keyword&gt;&lt;keyword&gt;WELL-being&lt;/keyword&gt;&lt;keyword&gt;HAPPINESS&lt;/keyword&gt;&lt;/keywords&gt;&lt;dates&gt;&lt;year&gt;2016&lt;/year&gt;&lt;pub-dates&gt;&lt;date&gt;Spring2016&lt;/date&gt;&lt;/pub-dates&gt;&lt;/dates&gt;&lt;publisher&gt;Wiley-Blackwell&lt;/publisher&gt;&lt;isbn&gt;00220078&lt;/isbn&gt;&lt;accession-num&gt;113486702&lt;/accession-num&gt;&lt;work-type&gt;Article&lt;/work-type&gt;&lt;urls&gt;&lt;related-urls&gt;&lt;url&gt;http://search.ebscohost.com/login.aspx?direct=true&amp;amp;db=bth&amp;amp;AN=113486702&amp;amp;site=ehost-live&lt;/url&gt;&lt;/related-urls&gt;&lt;/urls&gt;&lt;electronic-resource-num&gt;10.1111/joca.12089&lt;/electronic-resource-num&gt;&lt;remote-database-name&gt;bth&lt;/remote-database-name&gt;&lt;remote-database-provider&gt;EBSCOhost&lt;/remote-database-provider&gt;&lt;/record&gt;&lt;/Cite&gt;&lt;/EndNote&gt;</w:instrText>
      </w:r>
      <w:r w:rsidR="007B5888" w:rsidRPr="004323BF">
        <w:rPr>
          <w:rFonts w:cs="Times New Roman"/>
          <w:szCs w:val="24"/>
        </w:rPr>
        <w:fldChar w:fldCharType="separate"/>
      </w:r>
      <w:r w:rsidR="0068746F">
        <w:rPr>
          <w:rFonts w:cs="Times New Roman"/>
          <w:noProof/>
          <w:szCs w:val="24"/>
        </w:rPr>
        <w:t>(Michael Lee &amp; Ahn, 2016)</w:t>
      </w:r>
      <w:r w:rsidR="007B5888" w:rsidRPr="004323BF">
        <w:rPr>
          <w:rFonts w:cs="Times New Roman"/>
          <w:szCs w:val="24"/>
        </w:rPr>
        <w:fldChar w:fldCharType="end"/>
      </w:r>
      <w:r w:rsidR="007B5888" w:rsidRPr="004323BF">
        <w:rPr>
          <w:rFonts w:cs="Times New Roman"/>
          <w:szCs w:val="24"/>
        </w:rPr>
        <w:t xml:space="preserve">. </w:t>
      </w:r>
    </w:p>
    <w:p w14:paraId="098B9205" w14:textId="77777777" w:rsidR="007B5888" w:rsidRPr="004323BF" w:rsidRDefault="007B5888" w:rsidP="007B5888">
      <w:pPr>
        <w:rPr>
          <w:rFonts w:cs="Times New Roman"/>
          <w:szCs w:val="24"/>
        </w:rPr>
      </w:pPr>
      <w:r w:rsidRPr="004323BF">
        <w:rPr>
          <w:rFonts w:cs="Times New Roman"/>
          <w:szCs w:val="24"/>
        </w:rPr>
        <w:t xml:space="preserve">In </w:t>
      </w:r>
      <w:r>
        <w:rPr>
          <w:rFonts w:cs="Times New Roman"/>
          <w:szCs w:val="24"/>
        </w:rPr>
        <w:t xml:space="preserve">the pursuit maintaining </w:t>
      </w:r>
      <w:r w:rsidRPr="004323BF">
        <w:rPr>
          <w:rFonts w:cs="Times New Roman"/>
          <w:szCs w:val="24"/>
        </w:rPr>
        <w:t xml:space="preserve">close ties, however, </w:t>
      </w:r>
      <w:r>
        <w:rPr>
          <w:rFonts w:cs="Times New Roman"/>
          <w:szCs w:val="24"/>
        </w:rPr>
        <w:t>it would appear that it is assumed that people’s roles and responsibilities need to be sometimes negotiated to be ready to give more in order</w:t>
      </w:r>
      <w:r w:rsidR="006D5FAE">
        <w:rPr>
          <w:rFonts w:cs="Times New Roman"/>
          <w:szCs w:val="24"/>
        </w:rPr>
        <w:t xml:space="preserve"> to attend to the needs of </w:t>
      </w:r>
      <w:r>
        <w:rPr>
          <w:rFonts w:cs="Times New Roman"/>
          <w:szCs w:val="24"/>
        </w:rPr>
        <w:t>close others</w:t>
      </w:r>
      <w:r w:rsidR="000F051F">
        <w:rPr>
          <w:rFonts w:cs="Times New Roman"/>
          <w:szCs w:val="24"/>
        </w:rPr>
        <w:t xml:space="preserve"> in cases of unexpected hardships. </w:t>
      </w:r>
      <w:r>
        <w:rPr>
          <w:rFonts w:cs="Times New Roman"/>
          <w:szCs w:val="24"/>
        </w:rPr>
        <w:t>T</w:t>
      </w:r>
      <w:r w:rsidRPr="004323BF">
        <w:rPr>
          <w:rFonts w:cs="Times New Roman"/>
          <w:szCs w:val="24"/>
        </w:rPr>
        <w:t>he next section</w:t>
      </w:r>
      <w:r>
        <w:rPr>
          <w:rFonts w:cs="Times New Roman"/>
          <w:szCs w:val="24"/>
        </w:rPr>
        <w:t xml:space="preserve"> illustrates the </w:t>
      </w:r>
      <w:r w:rsidRPr="004323BF">
        <w:rPr>
          <w:rFonts w:cs="Times New Roman"/>
          <w:szCs w:val="24"/>
        </w:rPr>
        <w:t>participants</w:t>
      </w:r>
      <w:r w:rsidR="000F051F">
        <w:rPr>
          <w:rFonts w:cs="Times New Roman"/>
          <w:szCs w:val="24"/>
        </w:rPr>
        <w:t>’ discussions</w:t>
      </w:r>
      <w:r>
        <w:rPr>
          <w:rFonts w:cs="Times New Roman"/>
          <w:szCs w:val="24"/>
        </w:rPr>
        <w:t xml:space="preserve"> in regards to their </w:t>
      </w:r>
      <w:r w:rsidRPr="004323BF">
        <w:rPr>
          <w:rFonts w:cs="Times New Roman"/>
          <w:szCs w:val="24"/>
        </w:rPr>
        <w:t>experiences of actually taking care of th</w:t>
      </w:r>
      <w:r>
        <w:rPr>
          <w:rFonts w:cs="Times New Roman"/>
          <w:szCs w:val="24"/>
        </w:rPr>
        <w:t xml:space="preserve">ose of their </w:t>
      </w:r>
      <w:r w:rsidRPr="004323BF">
        <w:rPr>
          <w:rFonts w:cs="Times New Roman"/>
          <w:szCs w:val="24"/>
        </w:rPr>
        <w:t xml:space="preserve">close others who may be </w:t>
      </w:r>
      <w:r>
        <w:rPr>
          <w:rFonts w:cs="Times New Roman"/>
          <w:szCs w:val="24"/>
        </w:rPr>
        <w:t xml:space="preserve">have been </w:t>
      </w:r>
      <w:r w:rsidRPr="004323BF">
        <w:rPr>
          <w:rFonts w:cs="Times New Roman"/>
          <w:szCs w:val="24"/>
        </w:rPr>
        <w:t xml:space="preserve">weak, sick and vulnerable and whether and how these experiences may have </w:t>
      </w:r>
      <w:r>
        <w:rPr>
          <w:rFonts w:cs="Times New Roman"/>
          <w:szCs w:val="24"/>
        </w:rPr>
        <w:t xml:space="preserve">caused them to </w:t>
      </w:r>
      <w:r w:rsidRPr="004323BF">
        <w:rPr>
          <w:rFonts w:cs="Times New Roman"/>
          <w:szCs w:val="24"/>
        </w:rPr>
        <w:t>alter and adjust their life circumstances</w:t>
      </w:r>
      <w:r w:rsidR="00BC1C38">
        <w:rPr>
          <w:rFonts w:cs="Times New Roman"/>
          <w:szCs w:val="24"/>
        </w:rPr>
        <w:t>, including their consumption practices and choices</w:t>
      </w:r>
      <w:r w:rsidRPr="004323BF">
        <w:rPr>
          <w:rFonts w:cs="Times New Roman"/>
          <w:szCs w:val="24"/>
        </w:rPr>
        <w:t xml:space="preserve">.  </w:t>
      </w:r>
    </w:p>
    <w:p w14:paraId="4A6D8A7B" w14:textId="77777777" w:rsidR="007B5888" w:rsidRPr="00EE6EFA" w:rsidRDefault="007B5888" w:rsidP="007B5888">
      <w:pPr>
        <w:pStyle w:val="Heading3"/>
      </w:pPr>
      <w:bookmarkStart w:id="164" w:name="_Toc492019720"/>
      <w:bookmarkStart w:id="165" w:name="_Toc386450288"/>
      <w:r w:rsidRPr="00EE6EFA">
        <w:t>4</w:t>
      </w:r>
      <w:r>
        <w:t>.2</w:t>
      </w:r>
      <w:r w:rsidRPr="00EE6EFA">
        <w:t>.5 Reciprocity or Self-Sacrifice</w:t>
      </w:r>
      <w:bookmarkEnd w:id="164"/>
      <w:bookmarkEnd w:id="165"/>
    </w:p>
    <w:p w14:paraId="67666128" w14:textId="478FD2DE" w:rsidR="007B5888" w:rsidRPr="004323BF" w:rsidRDefault="007B5888" w:rsidP="007B5888">
      <w:pPr>
        <w:rPr>
          <w:rFonts w:cs="Times New Roman"/>
          <w:szCs w:val="24"/>
        </w:rPr>
      </w:pPr>
      <w:r w:rsidRPr="004323BF">
        <w:rPr>
          <w:rFonts w:cs="Times New Roman"/>
          <w:szCs w:val="24"/>
        </w:rPr>
        <w:t xml:space="preserve">In this section, </w:t>
      </w:r>
      <w:r>
        <w:rPr>
          <w:rFonts w:cs="Times New Roman"/>
          <w:szCs w:val="24"/>
        </w:rPr>
        <w:t xml:space="preserve">the </w:t>
      </w:r>
      <w:r w:rsidRPr="004323BF">
        <w:rPr>
          <w:rFonts w:cs="Times New Roman"/>
          <w:szCs w:val="24"/>
        </w:rPr>
        <w:t>discuss</w:t>
      </w:r>
      <w:r w:rsidR="0011362B">
        <w:rPr>
          <w:rFonts w:cs="Times New Roman"/>
          <w:szCs w:val="24"/>
        </w:rPr>
        <w:t xml:space="preserve">ion turns to describing </w:t>
      </w:r>
      <w:r w:rsidRPr="004323BF">
        <w:rPr>
          <w:rFonts w:cs="Times New Roman"/>
          <w:szCs w:val="24"/>
        </w:rPr>
        <w:t>experiences in taking care of close others</w:t>
      </w:r>
      <w:r w:rsidR="0011362B">
        <w:rPr>
          <w:rFonts w:cs="Times New Roman"/>
          <w:szCs w:val="24"/>
        </w:rPr>
        <w:t>. The main subjects of the</w:t>
      </w:r>
      <w:r>
        <w:rPr>
          <w:rFonts w:cs="Times New Roman"/>
          <w:szCs w:val="24"/>
        </w:rPr>
        <w:t xml:space="preserve"> conver</w:t>
      </w:r>
      <w:r w:rsidR="0011362B">
        <w:rPr>
          <w:rFonts w:cs="Times New Roman"/>
          <w:szCs w:val="24"/>
        </w:rPr>
        <w:t>sation are descriptions of the</w:t>
      </w:r>
      <w:r>
        <w:rPr>
          <w:rFonts w:cs="Times New Roman"/>
          <w:szCs w:val="24"/>
        </w:rPr>
        <w:t xml:space="preserve"> experiences l</w:t>
      </w:r>
      <w:r w:rsidR="0011362B">
        <w:rPr>
          <w:rFonts w:cs="Times New Roman"/>
          <w:szCs w:val="24"/>
        </w:rPr>
        <w:t>inked to providing care to</w:t>
      </w:r>
      <w:r>
        <w:rPr>
          <w:rFonts w:cs="Times New Roman"/>
          <w:szCs w:val="24"/>
        </w:rPr>
        <w:t xml:space="preserve"> close</w:t>
      </w:r>
      <w:r w:rsidRPr="004323BF">
        <w:rPr>
          <w:rFonts w:cs="Times New Roman"/>
          <w:szCs w:val="24"/>
        </w:rPr>
        <w:t xml:space="preserve"> others and </w:t>
      </w:r>
      <w:r>
        <w:rPr>
          <w:rFonts w:cs="Times New Roman"/>
          <w:szCs w:val="24"/>
        </w:rPr>
        <w:t xml:space="preserve">of </w:t>
      </w:r>
      <w:r w:rsidRPr="004323BF">
        <w:rPr>
          <w:rFonts w:cs="Times New Roman"/>
          <w:szCs w:val="24"/>
        </w:rPr>
        <w:t>how the</w:t>
      </w:r>
      <w:r>
        <w:rPr>
          <w:rFonts w:cs="Times New Roman"/>
          <w:szCs w:val="24"/>
        </w:rPr>
        <w:t>se i</w:t>
      </w:r>
      <w:r w:rsidR="0011362B">
        <w:rPr>
          <w:rFonts w:cs="Times New Roman"/>
          <w:szCs w:val="24"/>
        </w:rPr>
        <w:t>nfluenced</w:t>
      </w:r>
      <w:r>
        <w:rPr>
          <w:rFonts w:cs="Times New Roman"/>
          <w:szCs w:val="24"/>
        </w:rPr>
        <w:t xml:space="preserve"> consumption </w:t>
      </w:r>
      <w:r>
        <w:rPr>
          <w:rFonts w:cs="Times New Roman"/>
          <w:szCs w:val="24"/>
        </w:rPr>
        <w:lastRenderedPageBreak/>
        <w:t xml:space="preserve">choices and practices. </w:t>
      </w:r>
      <w:r w:rsidR="0011362B">
        <w:rPr>
          <w:rFonts w:cs="Times New Roman"/>
          <w:szCs w:val="24"/>
        </w:rPr>
        <w:t>Whether devoting more attention and time, most of the time it entailed some form of sacrifice between one’s own needs and those of close others. For instance, t</w:t>
      </w:r>
      <w:r>
        <w:rPr>
          <w:rFonts w:cs="Times New Roman"/>
          <w:szCs w:val="24"/>
        </w:rPr>
        <w:t xml:space="preserve">he previous </w:t>
      </w:r>
      <w:r w:rsidRPr="004323BF">
        <w:rPr>
          <w:rFonts w:cs="Times New Roman"/>
          <w:szCs w:val="24"/>
        </w:rPr>
        <w:t xml:space="preserve">summer </w:t>
      </w:r>
      <w:r>
        <w:rPr>
          <w:rFonts w:cs="Times New Roman"/>
          <w:szCs w:val="24"/>
        </w:rPr>
        <w:t xml:space="preserve">Kate had </w:t>
      </w:r>
      <w:r w:rsidRPr="004323BF">
        <w:rPr>
          <w:rFonts w:cs="Times New Roman"/>
          <w:szCs w:val="24"/>
        </w:rPr>
        <w:t>travelled with her best friend</w:t>
      </w:r>
      <w:r>
        <w:rPr>
          <w:rFonts w:cs="Times New Roman"/>
          <w:szCs w:val="24"/>
        </w:rPr>
        <w:t xml:space="preserve">. While there, she had fallen </w:t>
      </w:r>
      <w:r w:rsidRPr="004323BF">
        <w:rPr>
          <w:rFonts w:cs="Times New Roman"/>
          <w:szCs w:val="24"/>
        </w:rPr>
        <w:t xml:space="preserve">in love with a ring. Although she could </w:t>
      </w:r>
      <w:r>
        <w:rPr>
          <w:rFonts w:cs="Times New Roman"/>
          <w:szCs w:val="24"/>
        </w:rPr>
        <w:t xml:space="preserve">have </w:t>
      </w:r>
      <w:r w:rsidRPr="004323BF">
        <w:rPr>
          <w:rFonts w:cs="Times New Roman"/>
          <w:szCs w:val="24"/>
        </w:rPr>
        <w:t>afford</w:t>
      </w:r>
      <w:r>
        <w:rPr>
          <w:rFonts w:cs="Times New Roman"/>
          <w:szCs w:val="24"/>
        </w:rPr>
        <w:t>ed</w:t>
      </w:r>
      <w:r w:rsidRPr="004323BF">
        <w:rPr>
          <w:rFonts w:cs="Times New Roman"/>
          <w:szCs w:val="24"/>
        </w:rPr>
        <w:t xml:space="preserve"> it, she </w:t>
      </w:r>
      <w:r>
        <w:rPr>
          <w:rFonts w:cs="Times New Roman"/>
          <w:szCs w:val="24"/>
        </w:rPr>
        <w:t xml:space="preserve">had </w:t>
      </w:r>
      <w:r w:rsidRPr="004323BF">
        <w:rPr>
          <w:rFonts w:cs="Times New Roman"/>
          <w:szCs w:val="24"/>
        </w:rPr>
        <w:t>decided not to buy it</w:t>
      </w:r>
      <w:r>
        <w:rPr>
          <w:rFonts w:cs="Times New Roman"/>
          <w:szCs w:val="24"/>
        </w:rPr>
        <w:t xml:space="preserve"> to avoid offending the f</w:t>
      </w:r>
      <w:r w:rsidRPr="004323BF">
        <w:rPr>
          <w:rFonts w:cs="Times New Roman"/>
          <w:szCs w:val="24"/>
        </w:rPr>
        <w:t xml:space="preserve">riend </w:t>
      </w:r>
      <w:r>
        <w:rPr>
          <w:rFonts w:cs="Times New Roman"/>
          <w:szCs w:val="24"/>
        </w:rPr>
        <w:t xml:space="preserve">with whom she was travelling </w:t>
      </w:r>
      <w:r w:rsidR="00C7179B">
        <w:rPr>
          <w:rFonts w:cs="Times New Roman"/>
          <w:szCs w:val="24"/>
        </w:rPr>
        <w:t xml:space="preserve">and </w:t>
      </w:r>
      <w:r>
        <w:rPr>
          <w:rFonts w:cs="Times New Roman"/>
          <w:szCs w:val="24"/>
        </w:rPr>
        <w:t xml:space="preserve">whose </w:t>
      </w:r>
      <w:r w:rsidRPr="004323BF">
        <w:rPr>
          <w:rFonts w:cs="Times New Roman"/>
          <w:szCs w:val="24"/>
        </w:rPr>
        <w:t xml:space="preserve">monthly salary was almost the same as the price </w:t>
      </w:r>
      <w:r>
        <w:rPr>
          <w:rFonts w:cs="Times New Roman"/>
          <w:szCs w:val="24"/>
        </w:rPr>
        <w:t xml:space="preserve">of </w:t>
      </w:r>
      <w:r w:rsidRPr="004323BF">
        <w:rPr>
          <w:rFonts w:cs="Times New Roman"/>
          <w:szCs w:val="24"/>
        </w:rPr>
        <w:t xml:space="preserve">the ring. </w:t>
      </w:r>
    </w:p>
    <w:p w14:paraId="5DAA1884" w14:textId="77777777" w:rsidR="007B5888" w:rsidRDefault="007B5888" w:rsidP="007B5888">
      <w:pPr>
        <w:spacing w:line="276" w:lineRule="auto"/>
        <w:jc w:val="center"/>
        <w:rPr>
          <w:rFonts w:cs="Times New Roman"/>
          <w:i/>
        </w:rPr>
      </w:pPr>
      <w:r>
        <w:rPr>
          <w:rFonts w:cs="Times New Roman"/>
          <w:i/>
        </w:rPr>
        <w:t>Interviewer: How about the third picture?</w:t>
      </w:r>
    </w:p>
    <w:p w14:paraId="617B69C0" w14:textId="19FD43A2" w:rsidR="007B5888" w:rsidRPr="007D0DA7" w:rsidRDefault="007B5888" w:rsidP="007B5888">
      <w:pPr>
        <w:spacing w:line="276" w:lineRule="auto"/>
        <w:jc w:val="center"/>
        <w:rPr>
          <w:rFonts w:cs="Times New Roman"/>
        </w:rPr>
      </w:pPr>
      <w:r>
        <w:rPr>
          <w:rFonts w:cs="Times New Roman"/>
          <w:i/>
        </w:rPr>
        <w:t>Kate:  Well this ring. Basically I am not that much in to jewellery. I bought it her</w:t>
      </w:r>
      <w:r w:rsidR="00F94641">
        <w:rPr>
          <w:rFonts w:cs="Times New Roman"/>
          <w:i/>
        </w:rPr>
        <w:t>e</w:t>
      </w:r>
      <w:r>
        <w:rPr>
          <w:rFonts w:cs="Times New Roman"/>
          <w:i/>
        </w:rPr>
        <w:t xml:space="preserve"> from a lady who has nice jewellery for </w:t>
      </w:r>
      <w:r w:rsidR="00F94641">
        <w:rPr>
          <w:rFonts w:cs="Times New Roman"/>
          <w:i/>
        </w:rPr>
        <w:t xml:space="preserve">a </w:t>
      </w:r>
      <w:r>
        <w:rPr>
          <w:rFonts w:cs="Times New Roman"/>
          <w:i/>
        </w:rPr>
        <w:t xml:space="preserve">really low price. It looks nice. The reason I bought it usually I do not buy much jewellery for me because I am not into jewellery but since I was divorced, okay, one day, one of my former professors showed me the ring she had, she was in a relationship for 25 years and they decided to marry so she showed me the ring. And I thought to myself how nice that she had a ring, so I said I can get a ring if I want to. So I went to the jewellery exchange, this was seven years ago and I got two stackable rings and then I said well I have to give them a meaning. So these two… one for the Associates Degree and one for the Bachelors. So when I finished the Masters… </w:t>
      </w:r>
      <w:r w:rsidRPr="004323BF">
        <w:rPr>
          <w:rFonts w:cs="Times New Roman"/>
          <w:i/>
        </w:rPr>
        <w:t xml:space="preserve">This summer when I went to Greece, I fell in love with a ring that I saw every day, three times a day because it was next door to the hotel. I went to find out the price, I have to be honest, I could afford it; but the friend </w:t>
      </w:r>
      <w:r w:rsidR="009B1B7B">
        <w:rPr>
          <w:rFonts w:cs="Times New Roman"/>
          <w:i/>
        </w:rPr>
        <w:t xml:space="preserve">who </w:t>
      </w:r>
      <w:r w:rsidRPr="004323BF">
        <w:rPr>
          <w:rFonts w:cs="Times New Roman"/>
          <w:i/>
        </w:rPr>
        <w:t>was travelling with me</w:t>
      </w:r>
      <w:r w:rsidR="009B1B7B">
        <w:rPr>
          <w:rFonts w:cs="Times New Roman"/>
          <w:i/>
        </w:rPr>
        <w:t>,</w:t>
      </w:r>
      <w:r w:rsidRPr="004323BF">
        <w:rPr>
          <w:rFonts w:cs="Times New Roman"/>
          <w:i/>
        </w:rPr>
        <w:t xml:space="preserve"> for her it was her whole salary. So </w:t>
      </w:r>
      <w:r>
        <w:rPr>
          <w:rFonts w:cs="Times New Roman"/>
          <w:i/>
        </w:rPr>
        <w:t>I wanted the ring but I did not buy it. So when I came here I wanted a ring so much, even this one, does not look at all with the other one, but I enjoyed buying it. I said okay this ring will always remind me, even if it is not from Greece, it will remind me of the good time I had there. And the price was 500 Euro versus $55</w:t>
      </w:r>
      <w:r w:rsidR="009B1B7B">
        <w:rPr>
          <w:rFonts w:cs="Times New Roman"/>
          <w:i/>
        </w:rPr>
        <w:t xml:space="preserve"> </w:t>
      </w:r>
      <w:r w:rsidR="00C136F6">
        <w:rPr>
          <w:rFonts w:cs="Times New Roman"/>
          <w:i/>
        </w:rPr>
        <w:t xml:space="preserve">that </w:t>
      </w:r>
      <w:r w:rsidR="009B1B7B">
        <w:rPr>
          <w:rFonts w:cs="Times New Roman"/>
          <w:i/>
        </w:rPr>
        <w:t>I paid</w:t>
      </w:r>
      <w:r>
        <w:rPr>
          <w:rFonts w:cs="Times New Roman"/>
          <w:i/>
        </w:rPr>
        <w:t xml:space="preserve">. It was not worth it. </w:t>
      </w:r>
      <w:r w:rsidRPr="004323BF">
        <w:rPr>
          <w:rFonts w:cs="Times New Roman"/>
          <w:i/>
        </w:rPr>
        <w:t>I put my friend’s feelings first and I did not buy the ring.</w:t>
      </w:r>
    </w:p>
    <w:p w14:paraId="5694D6DF" w14:textId="77777777" w:rsidR="007B5888" w:rsidRPr="004323BF" w:rsidRDefault="007B5888" w:rsidP="007B5888">
      <w:pPr>
        <w:rPr>
          <w:rFonts w:cs="Times New Roman"/>
          <w:szCs w:val="24"/>
        </w:rPr>
      </w:pPr>
      <w:r>
        <w:rPr>
          <w:rFonts w:cs="Times New Roman"/>
          <w:szCs w:val="24"/>
        </w:rPr>
        <w:t xml:space="preserve">Kate’s moral dilemma had been </w:t>
      </w:r>
      <w:r w:rsidRPr="004323BF">
        <w:rPr>
          <w:rFonts w:cs="Times New Roman"/>
          <w:szCs w:val="24"/>
        </w:rPr>
        <w:t xml:space="preserve">whether to put her needs before </w:t>
      </w:r>
      <w:r>
        <w:rPr>
          <w:rFonts w:cs="Times New Roman"/>
          <w:szCs w:val="24"/>
        </w:rPr>
        <w:t xml:space="preserve">those of </w:t>
      </w:r>
      <w:r w:rsidRPr="004323BF">
        <w:rPr>
          <w:rFonts w:cs="Times New Roman"/>
          <w:szCs w:val="24"/>
        </w:rPr>
        <w:t xml:space="preserve">her friend. She </w:t>
      </w:r>
      <w:r>
        <w:rPr>
          <w:rFonts w:cs="Times New Roman"/>
          <w:szCs w:val="24"/>
        </w:rPr>
        <w:t>considered her friend’s precarious situation and</w:t>
      </w:r>
      <w:r w:rsidR="00143956">
        <w:rPr>
          <w:rFonts w:cs="Times New Roman"/>
          <w:szCs w:val="24"/>
        </w:rPr>
        <w:t>, thus she</w:t>
      </w:r>
      <w:r>
        <w:rPr>
          <w:rFonts w:cs="Times New Roman"/>
          <w:szCs w:val="24"/>
        </w:rPr>
        <w:t xml:space="preserve"> put her</w:t>
      </w:r>
      <w:r w:rsidR="00143956">
        <w:rPr>
          <w:rFonts w:cs="Times New Roman"/>
          <w:szCs w:val="24"/>
        </w:rPr>
        <w:t xml:space="preserve"> friend’s</w:t>
      </w:r>
      <w:r>
        <w:rPr>
          <w:rFonts w:cs="Times New Roman"/>
          <w:szCs w:val="24"/>
        </w:rPr>
        <w:t xml:space="preserve"> needs before her own. It seemed that that buying the ring that she really loved was not worth hurting and disappointing her friend, and thus safeguarding their relationship was more important. </w:t>
      </w:r>
    </w:p>
    <w:p w14:paraId="270406F9" w14:textId="49F751CF" w:rsidR="007B5888" w:rsidRPr="004323BF" w:rsidRDefault="007B5888" w:rsidP="007B5888">
      <w:pPr>
        <w:rPr>
          <w:rFonts w:cs="Times New Roman"/>
          <w:szCs w:val="24"/>
        </w:rPr>
      </w:pPr>
      <w:r w:rsidRPr="004323BF">
        <w:rPr>
          <w:rFonts w:cs="Times New Roman"/>
          <w:szCs w:val="24"/>
        </w:rPr>
        <w:t xml:space="preserve">Protecting and nurturing relationships with </w:t>
      </w:r>
      <w:r>
        <w:rPr>
          <w:rFonts w:cs="Times New Roman"/>
          <w:szCs w:val="24"/>
        </w:rPr>
        <w:t>close</w:t>
      </w:r>
      <w:r w:rsidRPr="004323BF">
        <w:rPr>
          <w:rFonts w:cs="Times New Roman"/>
          <w:szCs w:val="24"/>
        </w:rPr>
        <w:t xml:space="preserve"> others is </w:t>
      </w:r>
      <w:r>
        <w:rPr>
          <w:rFonts w:cs="Times New Roman"/>
          <w:szCs w:val="24"/>
        </w:rPr>
        <w:t>also f</w:t>
      </w:r>
      <w:r w:rsidRPr="004323BF">
        <w:rPr>
          <w:rFonts w:cs="Times New Roman"/>
          <w:szCs w:val="24"/>
        </w:rPr>
        <w:t xml:space="preserve">ocal for parents </w:t>
      </w:r>
      <w:r w:rsidRPr="004323BF">
        <w:rPr>
          <w:rFonts w:cs="Times New Roman"/>
          <w:szCs w:val="24"/>
        </w:rPr>
        <w:fldChar w:fldCharType="begin"/>
      </w:r>
      <w:r w:rsidRPr="004323BF">
        <w:rPr>
          <w:rFonts w:cs="Times New Roman"/>
          <w:szCs w:val="24"/>
        </w:rPr>
        <w:instrText xml:space="preserve"> ADDIN EN.CITE &lt;EndNote&gt;&lt;Cite&gt;&lt;Author&gt;Ruddick&lt;/Author&gt;&lt;Year&gt;1995&lt;/Year&gt;&lt;RecNum&gt;799&lt;/RecNum&gt;&lt;DisplayText&gt;(Ruddick, 1995)&lt;/DisplayText&gt;&lt;record&gt;&lt;rec-number&gt;799&lt;/rec-number&gt;&lt;foreign-keys&gt;&lt;key app="EN" db-id="frww0z2r2fvf0ge0ssbxfda5ddv5derepafz" timestamp="1462625318"&gt;799&lt;/key&gt;&lt;/foreign-keys&gt;&lt;ref-type name="Book"&gt;6&lt;/ref-type&gt;&lt;contributors&gt;&lt;authors&gt;&lt;author&gt;Ruddick, Sara&lt;/author&gt;&lt;/authors&gt;&lt;/contributors&gt;&lt;titles&gt;&lt;title&gt;Maternal thinking: Toward a politics of peace; with a new preface&lt;/title&gt;&lt;/titles&gt;&lt;dates&gt;&lt;year&gt;1995&lt;/year&gt;&lt;/dates&gt;&lt;publisher&gt;Beacon Press&lt;/publisher&gt;&lt;isbn&gt;0807014095&lt;/isbn&gt;&lt;urls&gt;&lt;/urls&gt;&lt;/record&gt;&lt;/Cite&gt;&lt;/EndNote&gt;</w:instrText>
      </w:r>
      <w:r w:rsidRPr="004323BF">
        <w:rPr>
          <w:rFonts w:cs="Times New Roman"/>
          <w:szCs w:val="24"/>
        </w:rPr>
        <w:fldChar w:fldCharType="separate"/>
      </w:r>
      <w:r w:rsidRPr="004323BF">
        <w:rPr>
          <w:rFonts w:cs="Times New Roman"/>
          <w:noProof/>
          <w:szCs w:val="24"/>
        </w:rPr>
        <w:t>(Ruddick, 1995)</w:t>
      </w:r>
      <w:r w:rsidRPr="004323BF">
        <w:rPr>
          <w:rFonts w:cs="Times New Roman"/>
          <w:szCs w:val="24"/>
        </w:rPr>
        <w:fldChar w:fldCharType="end"/>
      </w:r>
      <w:r w:rsidRPr="004323BF">
        <w:rPr>
          <w:rFonts w:cs="Times New Roman"/>
          <w:szCs w:val="24"/>
        </w:rPr>
        <w:t xml:space="preserve">. Parenthood is a demanding responsibility and </w:t>
      </w:r>
      <w:r>
        <w:rPr>
          <w:rFonts w:cs="Times New Roman"/>
          <w:szCs w:val="24"/>
        </w:rPr>
        <w:t xml:space="preserve">one that, </w:t>
      </w:r>
      <w:r w:rsidRPr="004323BF">
        <w:rPr>
          <w:rFonts w:cs="Times New Roman"/>
          <w:szCs w:val="24"/>
        </w:rPr>
        <w:t xml:space="preserve">most of the </w:t>
      </w:r>
      <w:r w:rsidRPr="004323BF">
        <w:rPr>
          <w:rFonts w:cs="Times New Roman"/>
          <w:szCs w:val="24"/>
        </w:rPr>
        <w:lastRenderedPageBreak/>
        <w:t>time</w:t>
      </w:r>
      <w:r>
        <w:rPr>
          <w:rFonts w:cs="Times New Roman"/>
          <w:szCs w:val="24"/>
        </w:rPr>
        <w:t>, requires</w:t>
      </w:r>
      <w:r w:rsidRPr="004323BF">
        <w:rPr>
          <w:rFonts w:cs="Times New Roman"/>
          <w:szCs w:val="24"/>
        </w:rPr>
        <w:t xml:space="preserve"> most of </w:t>
      </w:r>
      <w:r>
        <w:rPr>
          <w:rFonts w:cs="Times New Roman"/>
          <w:szCs w:val="24"/>
        </w:rPr>
        <w:t xml:space="preserve">a person’s </w:t>
      </w:r>
      <w:r w:rsidRPr="004323BF">
        <w:rPr>
          <w:rFonts w:cs="Times New Roman"/>
          <w:szCs w:val="24"/>
        </w:rPr>
        <w:t>time and devotion. During our conversation, David wondered ‘</w:t>
      </w:r>
      <w:r w:rsidRPr="004323BF">
        <w:rPr>
          <w:rFonts w:cs="Times New Roman"/>
          <w:i/>
          <w:szCs w:val="24"/>
        </w:rPr>
        <w:t>who really has time to waste’?</w:t>
      </w:r>
      <w:r w:rsidRPr="004323BF">
        <w:rPr>
          <w:rFonts w:cs="Times New Roman"/>
          <w:szCs w:val="24"/>
        </w:rPr>
        <w:t xml:space="preserve"> He confessed that he really </w:t>
      </w:r>
      <w:r w:rsidRPr="007D0DA7">
        <w:rPr>
          <w:rFonts w:cs="Times New Roman"/>
          <w:szCs w:val="24"/>
        </w:rPr>
        <w:t>loved</w:t>
      </w:r>
      <w:r>
        <w:rPr>
          <w:rFonts w:cs="Times New Roman"/>
          <w:szCs w:val="24"/>
        </w:rPr>
        <w:t xml:space="preserve"> video editing. But he had no</w:t>
      </w:r>
      <w:r w:rsidRPr="004323BF">
        <w:rPr>
          <w:rFonts w:cs="Times New Roman"/>
          <w:szCs w:val="24"/>
        </w:rPr>
        <w:t xml:space="preserve"> time to d</w:t>
      </w:r>
      <w:r>
        <w:rPr>
          <w:rFonts w:cs="Times New Roman"/>
          <w:szCs w:val="24"/>
        </w:rPr>
        <w:t>edicate t</w:t>
      </w:r>
      <w:r w:rsidRPr="004323BF">
        <w:rPr>
          <w:rFonts w:cs="Times New Roman"/>
          <w:szCs w:val="24"/>
        </w:rPr>
        <w:t xml:space="preserve">o it. In a household with two full time working parents and two children, negotiating and taking care of everybody’s </w:t>
      </w:r>
      <w:r w:rsidR="002E54F9">
        <w:rPr>
          <w:rFonts w:cs="Times New Roman"/>
          <w:szCs w:val="24"/>
        </w:rPr>
        <w:t>needs could</w:t>
      </w:r>
      <w:r>
        <w:rPr>
          <w:rFonts w:cs="Times New Roman"/>
          <w:szCs w:val="24"/>
        </w:rPr>
        <w:t xml:space="preserve"> become too difficult. So, David’s </w:t>
      </w:r>
      <w:r w:rsidRPr="004323BF">
        <w:rPr>
          <w:rFonts w:cs="Times New Roman"/>
          <w:szCs w:val="24"/>
        </w:rPr>
        <w:t>choices</w:t>
      </w:r>
      <w:r w:rsidR="00143956">
        <w:rPr>
          <w:rFonts w:cs="Times New Roman"/>
          <w:szCs w:val="24"/>
        </w:rPr>
        <w:t>,</w:t>
      </w:r>
      <w:r w:rsidRPr="004323BF">
        <w:rPr>
          <w:rFonts w:cs="Times New Roman"/>
          <w:szCs w:val="24"/>
        </w:rPr>
        <w:t xml:space="preserve"> </w:t>
      </w:r>
      <w:r w:rsidR="00143956">
        <w:rPr>
          <w:rFonts w:cs="Times New Roman"/>
          <w:szCs w:val="24"/>
        </w:rPr>
        <w:t>ignoring</w:t>
      </w:r>
      <w:r>
        <w:rPr>
          <w:rFonts w:cs="Times New Roman"/>
          <w:szCs w:val="24"/>
        </w:rPr>
        <w:t xml:space="preserve"> his </w:t>
      </w:r>
      <w:r w:rsidRPr="004323BF">
        <w:rPr>
          <w:rFonts w:cs="Times New Roman"/>
          <w:szCs w:val="24"/>
        </w:rPr>
        <w:t xml:space="preserve">own needs and wants in order to attend to those of </w:t>
      </w:r>
      <w:r>
        <w:rPr>
          <w:rFonts w:cs="Times New Roman"/>
          <w:szCs w:val="24"/>
        </w:rPr>
        <w:t>his wife and children</w:t>
      </w:r>
      <w:r w:rsidR="00143956">
        <w:rPr>
          <w:rFonts w:cs="Times New Roman"/>
          <w:szCs w:val="24"/>
        </w:rPr>
        <w:t>,</w:t>
      </w:r>
      <w:r>
        <w:rPr>
          <w:rFonts w:cs="Times New Roman"/>
          <w:szCs w:val="24"/>
        </w:rPr>
        <w:t xml:space="preserve"> had all the hallmarks of self-sacrifice. </w:t>
      </w:r>
    </w:p>
    <w:p w14:paraId="608C4FC1" w14:textId="77777777" w:rsidR="007B5888" w:rsidRDefault="007B5888" w:rsidP="007B5888">
      <w:pPr>
        <w:spacing w:line="276" w:lineRule="auto"/>
        <w:jc w:val="center"/>
        <w:rPr>
          <w:rFonts w:cs="Times New Roman"/>
          <w:i/>
        </w:rPr>
      </w:pPr>
      <w:r>
        <w:rPr>
          <w:rFonts w:cs="Times New Roman"/>
          <w:i/>
        </w:rPr>
        <w:t>Interviewer: Could yo</w:t>
      </w:r>
      <w:r w:rsidR="00526373">
        <w:rPr>
          <w:rFonts w:cs="Times New Roman"/>
          <w:i/>
        </w:rPr>
        <w:t>u tell me more about ‘this time</w:t>
      </w:r>
      <w:r>
        <w:rPr>
          <w:rFonts w:cs="Times New Roman"/>
          <w:i/>
        </w:rPr>
        <w:t xml:space="preserve"> saved’?</w:t>
      </w:r>
    </w:p>
    <w:p w14:paraId="01DC7C07" w14:textId="77777777" w:rsidR="007B5888" w:rsidRPr="007D0DA7" w:rsidRDefault="007B5888" w:rsidP="007B5888">
      <w:pPr>
        <w:spacing w:line="276" w:lineRule="auto"/>
        <w:jc w:val="center"/>
        <w:rPr>
          <w:rFonts w:cs="Times New Roman"/>
        </w:rPr>
      </w:pPr>
      <w:r>
        <w:rPr>
          <w:rFonts w:cs="Times New Roman"/>
          <w:i/>
        </w:rPr>
        <w:t xml:space="preserve">David: Who likes to waste time? </w:t>
      </w:r>
      <w:r w:rsidRPr="004323BF">
        <w:rPr>
          <w:rFonts w:cs="Times New Roman"/>
          <w:i/>
        </w:rPr>
        <w:t>I never hav</w:t>
      </w:r>
      <w:r>
        <w:rPr>
          <w:rFonts w:cs="Times New Roman"/>
          <w:i/>
        </w:rPr>
        <w:t xml:space="preserve">e time to do what I want to do. I mean when I say what I want to do, obviously I want to spend time with the kids, but that is always because it is a number one priority, it is at the expense of the secondary priority. So, </w:t>
      </w:r>
      <w:r w:rsidRPr="004323BF">
        <w:rPr>
          <w:rFonts w:cs="Times New Roman"/>
          <w:i/>
        </w:rPr>
        <w:t xml:space="preserve">I enjoy video editing tremendously… I do not have time to do that in my life… </w:t>
      </w:r>
      <w:r>
        <w:rPr>
          <w:rFonts w:cs="Times New Roman"/>
          <w:i/>
        </w:rPr>
        <w:t xml:space="preserve">It is very difficult because </w:t>
      </w:r>
      <w:r w:rsidRPr="004323BF">
        <w:rPr>
          <w:rFonts w:cs="Times New Roman"/>
          <w:i/>
        </w:rPr>
        <w:t>even after the kids g</w:t>
      </w:r>
      <w:r>
        <w:rPr>
          <w:rFonts w:cs="Times New Roman"/>
          <w:i/>
        </w:rPr>
        <w:t xml:space="preserve">o to bed, then it is wife time and I have tried to find the balance for wife time but it does not seem to work out in my favour because she is also very busy and if we do not get to see each other, then the wheels start coming off the wagon again. It is not good. </w:t>
      </w:r>
    </w:p>
    <w:p w14:paraId="028ED504" w14:textId="77777777" w:rsidR="007B5888" w:rsidRDefault="00143956" w:rsidP="007B5888">
      <w:pPr>
        <w:rPr>
          <w:rFonts w:cs="Times New Roman"/>
          <w:szCs w:val="24"/>
        </w:rPr>
      </w:pPr>
      <w:r>
        <w:rPr>
          <w:rFonts w:cs="Times New Roman"/>
          <w:szCs w:val="24"/>
        </w:rPr>
        <w:t>His statement shows</w:t>
      </w:r>
      <w:r w:rsidR="007B5888" w:rsidRPr="004323BF">
        <w:rPr>
          <w:rFonts w:cs="Times New Roman"/>
          <w:szCs w:val="24"/>
        </w:rPr>
        <w:t xml:space="preserve"> </w:t>
      </w:r>
      <w:r w:rsidR="007B5888">
        <w:rPr>
          <w:rFonts w:cs="Times New Roman"/>
          <w:szCs w:val="24"/>
        </w:rPr>
        <w:t>that he was t</w:t>
      </w:r>
      <w:r w:rsidR="007B5888" w:rsidRPr="004323BF">
        <w:rPr>
          <w:rFonts w:cs="Times New Roman"/>
          <w:szCs w:val="24"/>
        </w:rPr>
        <w:t xml:space="preserve">rying to </w:t>
      </w:r>
      <w:r w:rsidR="007B5888">
        <w:rPr>
          <w:rFonts w:cs="Times New Roman"/>
          <w:szCs w:val="24"/>
        </w:rPr>
        <w:t>keep what was going on under control,</w:t>
      </w:r>
      <w:r w:rsidR="007B5888" w:rsidRPr="004323BF">
        <w:rPr>
          <w:rFonts w:cs="Times New Roman"/>
          <w:szCs w:val="24"/>
        </w:rPr>
        <w:t xml:space="preserve"> taking care of </w:t>
      </w:r>
      <w:r w:rsidR="007B5888">
        <w:rPr>
          <w:rFonts w:cs="Times New Roman"/>
          <w:szCs w:val="24"/>
        </w:rPr>
        <w:t xml:space="preserve">all those for whom he was responsible first and then </w:t>
      </w:r>
      <w:r w:rsidR="007B5888" w:rsidRPr="004323BF">
        <w:rPr>
          <w:rFonts w:cs="Times New Roman"/>
          <w:szCs w:val="24"/>
        </w:rPr>
        <w:t xml:space="preserve">trying to taking care of himself </w:t>
      </w:r>
      <w:r w:rsidR="007B5888">
        <w:rPr>
          <w:rFonts w:cs="Times New Roman"/>
          <w:szCs w:val="24"/>
        </w:rPr>
        <w:t xml:space="preserve">was </w:t>
      </w:r>
      <w:r w:rsidR="007B5888" w:rsidRPr="004323BF">
        <w:rPr>
          <w:rFonts w:cs="Times New Roman"/>
          <w:szCs w:val="24"/>
        </w:rPr>
        <w:t xml:space="preserve">like juggling his everyday life experiences </w:t>
      </w:r>
      <w:r w:rsidR="007B5888" w:rsidRPr="004323BF">
        <w:rPr>
          <w:rFonts w:cs="Times New Roman"/>
          <w:szCs w:val="24"/>
        </w:rPr>
        <w:fldChar w:fldCharType="begin"/>
      </w:r>
      <w:r w:rsidR="007F2B53">
        <w:rPr>
          <w:rFonts w:cs="Times New Roman"/>
          <w:szCs w:val="24"/>
        </w:rPr>
        <w:instrText xml:space="preserve"> ADDIN EN.CITE &lt;EndNote&gt;&lt;Cite&gt;&lt;Author&gt;Thompson&lt;/Author&gt;&lt;Year&gt;1996&lt;/Year&gt;&lt;RecNum&gt;132&lt;/RecNum&gt;&lt;DisplayText&gt;(Thompson, 1996)&lt;/DisplayText&gt;&lt;record&gt;&lt;rec-number&gt;132&lt;/rec-number&gt;&lt;foreign-keys&gt;&lt;key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Research&lt;/full-title&gt;&lt;/periodical&gt;&lt;pages&gt;388-407&lt;/pages&gt;&lt;dates&gt;&lt;year&gt;1996&lt;/year&gt;&lt;/dates&gt;&lt;isbn&gt;0093-5301&lt;/isbn&gt;&lt;urls&gt;&lt;/urls&gt;&lt;/record&gt;&lt;/Cite&gt;&lt;/EndNote&gt;</w:instrText>
      </w:r>
      <w:r w:rsidR="007B5888" w:rsidRPr="004323BF">
        <w:rPr>
          <w:rFonts w:cs="Times New Roman"/>
          <w:szCs w:val="24"/>
        </w:rPr>
        <w:fldChar w:fldCharType="separate"/>
      </w:r>
      <w:r w:rsidR="007B5888" w:rsidRPr="004323BF">
        <w:rPr>
          <w:rFonts w:cs="Times New Roman"/>
          <w:noProof/>
          <w:szCs w:val="24"/>
        </w:rPr>
        <w:t>(Thompson, 1996)</w:t>
      </w:r>
      <w:r w:rsidR="007B5888" w:rsidRPr="004323BF">
        <w:rPr>
          <w:rFonts w:cs="Times New Roman"/>
          <w:szCs w:val="24"/>
        </w:rPr>
        <w:fldChar w:fldCharType="end"/>
      </w:r>
      <w:r w:rsidR="007B5888" w:rsidRPr="004323BF">
        <w:rPr>
          <w:rFonts w:cs="Times New Roman"/>
          <w:szCs w:val="24"/>
        </w:rPr>
        <w:t xml:space="preserve">. At </w:t>
      </w:r>
      <w:r w:rsidR="007B5888">
        <w:rPr>
          <w:rFonts w:cs="Times New Roman"/>
          <w:szCs w:val="24"/>
        </w:rPr>
        <w:t xml:space="preserve">a </w:t>
      </w:r>
      <w:r w:rsidR="007B5888" w:rsidRPr="004323BF">
        <w:rPr>
          <w:rFonts w:cs="Times New Roman"/>
          <w:szCs w:val="24"/>
        </w:rPr>
        <w:t xml:space="preserve">first read, this </w:t>
      </w:r>
      <w:r w:rsidR="007B5888">
        <w:rPr>
          <w:rFonts w:cs="Times New Roman"/>
          <w:szCs w:val="24"/>
        </w:rPr>
        <w:t xml:space="preserve">looked </w:t>
      </w:r>
      <w:r w:rsidR="007B5888" w:rsidRPr="004323BF">
        <w:rPr>
          <w:rFonts w:cs="Times New Roman"/>
          <w:szCs w:val="24"/>
        </w:rPr>
        <w:t>like self-sacrif</w:t>
      </w:r>
      <w:r w:rsidR="007B5888">
        <w:rPr>
          <w:rFonts w:cs="Times New Roman"/>
          <w:szCs w:val="24"/>
        </w:rPr>
        <w:t xml:space="preserve">ice; it seems, however, that was a </w:t>
      </w:r>
      <w:r w:rsidR="007B5888" w:rsidRPr="004323BF">
        <w:rPr>
          <w:rFonts w:cs="Times New Roman"/>
          <w:szCs w:val="24"/>
        </w:rPr>
        <w:t xml:space="preserve">type of reciprocity </w:t>
      </w:r>
      <w:r w:rsidR="007B5888">
        <w:rPr>
          <w:rFonts w:cs="Times New Roman"/>
          <w:szCs w:val="24"/>
        </w:rPr>
        <w:t xml:space="preserve">linked to </w:t>
      </w:r>
      <w:r w:rsidR="007B5888" w:rsidRPr="004323BF">
        <w:rPr>
          <w:rFonts w:cs="Times New Roman"/>
          <w:szCs w:val="24"/>
        </w:rPr>
        <w:t xml:space="preserve">a reward. When we started </w:t>
      </w:r>
      <w:r w:rsidR="007B5888">
        <w:rPr>
          <w:rFonts w:cs="Times New Roman"/>
          <w:szCs w:val="24"/>
        </w:rPr>
        <w:t xml:space="preserve">our </w:t>
      </w:r>
      <w:r w:rsidR="007B5888" w:rsidRPr="004323BF">
        <w:rPr>
          <w:rFonts w:cs="Times New Roman"/>
          <w:szCs w:val="24"/>
        </w:rPr>
        <w:t xml:space="preserve">conversation, </w:t>
      </w:r>
      <w:r w:rsidR="007B5888">
        <w:rPr>
          <w:rFonts w:cs="Times New Roman"/>
          <w:szCs w:val="24"/>
        </w:rPr>
        <w:t xml:space="preserve">David </w:t>
      </w:r>
      <w:r w:rsidR="007B5888" w:rsidRPr="004323BF">
        <w:rPr>
          <w:rFonts w:cs="Times New Roman"/>
          <w:szCs w:val="24"/>
        </w:rPr>
        <w:t>clearly and emphatically stated that</w:t>
      </w:r>
      <w:r w:rsidR="007B5888">
        <w:rPr>
          <w:rFonts w:cs="Times New Roman"/>
          <w:szCs w:val="24"/>
        </w:rPr>
        <w:t>,</w:t>
      </w:r>
      <w:r w:rsidR="007B5888" w:rsidRPr="004323BF">
        <w:rPr>
          <w:rFonts w:cs="Times New Roman"/>
          <w:szCs w:val="24"/>
        </w:rPr>
        <w:t xml:space="preserve"> if </w:t>
      </w:r>
      <w:r w:rsidR="007B5888">
        <w:rPr>
          <w:rFonts w:cs="Times New Roman"/>
          <w:szCs w:val="24"/>
        </w:rPr>
        <w:t>there was one thing in which he would have liked to succeed in his life, this was to be a good father and a good husband.</w:t>
      </w:r>
    </w:p>
    <w:p w14:paraId="3C8E9DF9" w14:textId="77777777" w:rsidR="007B5888" w:rsidRPr="00C87BBB" w:rsidRDefault="007B5888" w:rsidP="007B5888">
      <w:pPr>
        <w:spacing w:line="240" w:lineRule="auto"/>
        <w:jc w:val="center"/>
        <w:rPr>
          <w:rFonts w:cs="Times New Roman"/>
          <w:i/>
          <w:szCs w:val="24"/>
        </w:rPr>
      </w:pPr>
      <w:r w:rsidRPr="00C87BBB">
        <w:rPr>
          <w:rFonts w:cs="Times New Roman"/>
          <w:i/>
          <w:szCs w:val="24"/>
        </w:rPr>
        <w:t>Interviewer:  So family time is important to you?</w:t>
      </w:r>
    </w:p>
    <w:p w14:paraId="464F27AD" w14:textId="77777777" w:rsidR="007B5888" w:rsidRPr="00C87BBB" w:rsidRDefault="007B5888" w:rsidP="007B5888">
      <w:pPr>
        <w:spacing w:line="240" w:lineRule="auto"/>
        <w:jc w:val="center"/>
        <w:rPr>
          <w:rFonts w:cs="Times New Roman"/>
          <w:i/>
          <w:szCs w:val="24"/>
        </w:rPr>
      </w:pPr>
      <w:r w:rsidRPr="00C87BBB">
        <w:rPr>
          <w:rFonts w:cs="Times New Roman"/>
          <w:i/>
          <w:szCs w:val="24"/>
        </w:rPr>
        <w:t>David:  It is the only thing that it is important to me. Well a lot of things are important, but it is the eating together that it is a big deal.</w:t>
      </w:r>
    </w:p>
    <w:p w14:paraId="65B20252" w14:textId="77777777" w:rsidR="007B5888" w:rsidRPr="00C87BBB" w:rsidRDefault="007B5888" w:rsidP="007B5888">
      <w:pPr>
        <w:spacing w:line="240" w:lineRule="auto"/>
        <w:jc w:val="center"/>
        <w:rPr>
          <w:rFonts w:cs="Times New Roman"/>
          <w:i/>
          <w:szCs w:val="24"/>
        </w:rPr>
      </w:pPr>
      <w:r w:rsidRPr="00C87BBB">
        <w:rPr>
          <w:rFonts w:cs="Times New Roman"/>
          <w:i/>
          <w:szCs w:val="24"/>
        </w:rPr>
        <w:t>Interviewer: So what does family time mean to you?</w:t>
      </w:r>
    </w:p>
    <w:p w14:paraId="790FE1E5" w14:textId="20D72872" w:rsidR="007B5888" w:rsidRPr="00C87BBB" w:rsidRDefault="007B5888" w:rsidP="007B5888">
      <w:pPr>
        <w:spacing w:line="240" w:lineRule="auto"/>
        <w:jc w:val="center"/>
        <w:rPr>
          <w:rFonts w:cs="Times New Roman"/>
          <w:i/>
          <w:szCs w:val="24"/>
        </w:rPr>
      </w:pPr>
      <w:r w:rsidRPr="00C87BBB">
        <w:rPr>
          <w:rFonts w:cs="Times New Roman"/>
          <w:i/>
          <w:szCs w:val="24"/>
        </w:rPr>
        <w:t xml:space="preserve">David: The only thing I really wanted to do growing up, I have always wanted to be a father and a husband. If I do this well and nothing else during the rest of my life, I </w:t>
      </w:r>
      <w:r w:rsidRPr="00C87BBB">
        <w:rPr>
          <w:rFonts w:cs="Times New Roman"/>
          <w:i/>
          <w:szCs w:val="24"/>
        </w:rPr>
        <w:lastRenderedPageBreak/>
        <w:t>would be the happiest person. I do not care if I ever have a career, make an impact on a global scale, or invent a better light</w:t>
      </w:r>
      <w:r w:rsidR="006E22C4">
        <w:rPr>
          <w:rFonts w:cs="Times New Roman"/>
          <w:i/>
          <w:szCs w:val="24"/>
        </w:rPr>
        <w:t xml:space="preserve"> </w:t>
      </w:r>
      <w:r w:rsidRPr="00C87BBB">
        <w:rPr>
          <w:rFonts w:cs="Times New Roman"/>
          <w:i/>
          <w:szCs w:val="24"/>
        </w:rPr>
        <w:t>bulb. I do not care about all that stuff. I would rather, it sounds provincial, but I would rather live a lif</w:t>
      </w:r>
      <w:r w:rsidR="00E208AD">
        <w:rPr>
          <w:rFonts w:cs="Times New Roman"/>
          <w:i/>
          <w:szCs w:val="24"/>
        </w:rPr>
        <w:t>e knowing that I have provided f</w:t>
      </w:r>
      <w:r w:rsidRPr="00C87BBB">
        <w:rPr>
          <w:rFonts w:cs="Times New Roman"/>
          <w:i/>
          <w:szCs w:val="24"/>
        </w:rPr>
        <w:t>o</w:t>
      </w:r>
      <w:r w:rsidR="00E208AD">
        <w:rPr>
          <w:rFonts w:cs="Times New Roman"/>
          <w:i/>
          <w:szCs w:val="24"/>
        </w:rPr>
        <w:t>r</w:t>
      </w:r>
      <w:r w:rsidRPr="00C87BBB">
        <w:rPr>
          <w:rFonts w:cs="Times New Roman"/>
          <w:i/>
          <w:szCs w:val="24"/>
        </w:rPr>
        <w:t xml:space="preserve"> my wife and my children and I was a human in that respect.</w:t>
      </w:r>
    </w:p>
    <w:p w14:paraId="715A13C9" w14:textId="77777777" w:rsidR="00526373" w:rsidRDefault="00143956" w:rsidP="007B5888">
      <w:pPr>
        <w:rPr>
          <w:rFonts w:cs="Times New Roman"/>
          <w:szCs w:val="24"/>
        </w:rPr>
      </w:pPr>
      <w:r>
        <w:rPr>
          <w:rFonts w:cs="Times New Roman"/>
          <w:szCs w:val="24"/>
        </w:rPr>
        <w:t xml:space="preserve">What emerges was </w:t>
      </w:r>
      <w:r w:rsidR="007B5888">
        <w:rPr>
          <w:rFonts w:cs="Times New Roman"/>
          <w:szCs w:val="24"/>
        </w:rPr>
        <w:t xml:space="preserve">David’s efforts to attend and respond to his children’s and wife’s needs. It appears that in order to achieve his goal to being </w:t>
      </w:r>
      <w:r w:rsidR="007B5888" w:rsidRPr="00CE0F15">
        <w:rPr>
          <w:rFonts w:cs="Times New Roman"/>
          <w:i/>
          <w:szCs w:val="24"/>
        </w:rPr>
        <w:t>‘a great family man’</w:t>
      </w:r>
      <w:r w:rsidR="007B5888">
        <w:rPr>
          <w:rFonts w:cs="Times New Roman"/>
          <w:i/>
          <w:szCs w:val="24"/>
        </w:rPr>
        <w:t xml:space="preserve">, </w:t>
      </w:r>
      <w:r>
        <w:rPr>
          <w:rFonts w:cs="Times New Roman"/>
          <w:szCs w:val="24"/>
        </w:rPr>
        <w:t>he needed</w:t>
      </w:r>
      <w:r w:rsidR="007B5888">
        <w:rPr>
          <w:rFonts w:cs="Times New Roman"/>
          <w:szCs w:val="24"/>
        </w:rPr>
        <w:t xml:space="preserve"> to have and maintain strong relationships with his children and wife in which he was able to give and take, recognising and accepting that, at times, he would have to give more in order to</w:t>
      </w:r>
      <w:r>
        <w:rPr>
          <w:rFonts w:cs="Times New Roman"/>
          <w:szCs w:val="24"/>
        </w:rPr>
        <w:t xml:space="preserve"> get more. It appeared</w:t>
      </w:r>
      <w:r w:rsidR="007B5888">
        <w:rPr>
          <w:rFonts w:cs="Times New Roman"/>
          <w:szCs w:val="24"/>
        </w:rPr>
        <w:t xml:space="preserve"> that he was taking care of them more than he </w:t>
      </w:r>
      <w:r>
        <w:rPr>
          <w:rFonts w:cs="Times New Roman"/>
          <w:szCs w:val="24"/>
        </w:rPr>
        <w:t>was of himself; but what emerged from his discussion was</w:t>
      </w:r>
      <w:r w:rsidR="007B5888">
        <w:rPr>
          <w:rFonts w:cs="Times New Roman"/>
          <w:szCs w:val="24"/>
        </w:rPr>
        <w:t xml:space="preserve"> that caring more for them gave him great satisfaction and sense of achievement. This was a form of reciprocity, an acknowledgment of his caring responsibility for his family </w:t>
      </w:r>
      <w:r w:rsidR="007B5888" w:rsidRPr="004323BF">
        <w:rPr>
          <w:rFonts w:cs="Times New Roman"/>
          <w:szCs w:val="24"/>
        </w:rPr>
        <w:fldChar w:fldCharType="begin"/>
      </w:r>
      <w:r w:rsidR="007B5888" w:rsidRPr="004323BF">
        <w:rPr>
          <w:rFonts w:cs="Times New Roman"/>
          <w:szCs w:val="24"/>
        </w:rPr>
        <w:instrText xml:space="preserve"> ADDIN EN.CITE &lt;EndNote&gt;&lt;Cite&gt;&lt;Author&gt;van der Heijden&lt;/Author&gt;&lt;Year&gt;2016&lt;/Year&gt;&lt;RecNum&gt;769&lt;/RecNum&gt;&lt;DisplayText&gt;(van der Heijden, Visse, Lensvelt-Mulders, &amp;amp; Widdershoven, 2016)&lt;/DisplayText&gt;&lt;record&gt;&lt;rec-number&gt;769&lt;/rec-number&gt;&lt;foreign-keys&gt;&lt;key app="EN" db-id="frww0z2r2fvf0ge0ssbxfda5ddv5derepafz" timestamp="1459182023"&gt;769&lt;/key&gt;&lt;/foreign-keys&gt;&lt;ref-type name="Journal Article"&gt;17&lt;/ref-type&gt;&lt;contributors&gt;&lt;authors&gt;&lt;author&gt;van der Heijden, Karin&lt;/author&gt;&lt;author&gt;Visse, Merel&lt;/author&gt;&lt;author&gt;Lensvelt-Mulders, Gerty&lt;/author&gt;&lt;author&gt;Widdershoven, Guy&lt;/author&gt;&lt;/authors&gt;&lt;/contributors&gt;&lt;titles&gt;&lt;title&gt;To care or not to care a narrative on experiencing caring responsibilities&lt;/title&gt;&lt;secondary-title&gt;Ethics and Social Welfare&lt;/secondary-title&gt;&lt;/titles&gt;&lt;periodical&gt;&lt;full-title&gt;Ethics and Social Welfare&lt;/full-title&gt;&lt;/periodical&gt;&lt;pages&gt;53-68&lt;/pages&gt;&lt;volume&gt;10&lt;/volume&gt;&lt;number&gt;1&lt;/number&gt;&lt;dates&gt;&lt;year&gt;2016&lt;/year&gt;&lt;pub-dates&gt;&lt;date&gt;2016/01/02&lt;/date&gt;&lt;/pub-dates&gt;&lt;/dates&gt;&lt;publisher&gt;Routledge&lt;/publisher&gt;&lt;isbn&gt;1749-6535&lt;/isbn&gt;&lt;urls&gt;&lt;related-urls&gt;&lt;url&gt;http://dx.doi.org/10.1080/17496535.2015.1124901&lt;/url&gt;&lt;/related-urls&gt;&lt;/urls&gt;&lt;electronic-resource-num&gt;10.1080/17496535.2015.1124901&lt;/electronic-resource-num&gt;&lt;/record&gt;&lt;/Cite&gt;&lt;/EndNote&gt;</w:instrText>
      </w:r>
      <w:r w:rsidR="007B5888" w:rsidRPr="004323BF">
        <w:rPr>
          <w:rFonts w:cs="Times New Roman"/>
          <w:szCs w:val="24"/>
        </w:rPr>
        <w:fldChar w:fldCharType="separate"/>
      </w:r>
      <w:r w:rsidR="007B5888" w:rsidRPr="004323BF">
        <w:rPr>
          <w:rFonts w:cs="Times New Roman"/>
          <w:noProof/>
          <w:szCs w:val="24"/>
        </w:rPr>
        <w:t>(van der Heijden, Visse, Lensvelt-Mulders, &amp; Widdershoven, 2016)</w:t>
      </w:r>
      <w:r w:rsidR="007B5888" w:rsidRPr="004323BF">
        <w:rPr>
          <w:rFonts w:cs="Times New Roman"/>
          <w:szCs w:val="24"/>
        </w:rPr>
        <w:fldChar w:fldCharType="end"/>
      </w:r>
      <w:r w:rsidR="007B5888" w:rsidRPr="004323BF">
        <w:rPr>
          <w:rFonts w:cs="Times New Roman"/>
          <w:szCs w:val="24"/>
        </w:rPr>
        <w:t xml:space="preserve">. </w:t>
      </w:r>
    </w:p>
    <w:p w14:paraId="27B60121" w14:textId="2B536998" w:rsidR="007B5888" w:rsidRPr="004323BF" w:rsidRDefault="007B5888" w:rsidP="007B5888">
      <w:pPr>
        <w:rPr>
          <w:rFonts w:cs="Times New Roman"/>
          <w:szCs w:val="24"/>
        </w:rPr>
      </w:pPr>
      <w:r w:rsidRPr="004323BF">
        <w:rPr>
          <w:rFonts w:cs="Times New Roman"/>
          <w:szCs w:val="24"/>
        </w:rPr>
        <w:t xml:space="preserve">At times taking care of </w:t>
      </w:r>
      <w:r>
        <w:rPr>
          <w:rFonts w:cs="Times New Roman"/>
          <w:szCs w:val="24"/>
        </w:rPr>
        <w:t xml:space="preserve">one’s </w:t>
      </w:r>
      <w:r w:rsidRPr="004323BF">
        <w:rPr>
          <w:rFonts w:cs="Times New Roman"/>
          <w:szCs w:val="24"/>
        </w:rPr>
        <w:t>close others</w:t>
      </w:r>
      <w:r>
        <w:rPr>
          <w:rFonts w:cs="Times New Roman"/>
          <w:szCs w:val="24"/>
        </w:rPr>
        <w:t xml:space="preserve"> seems to come </w:t>
      </w:r>
      <w:r w:rsidRPr="004323BF">
        <w:rPr>
          <w:rFonts w:cs="Times New Roman"/>
          <w:szCs w:val="24"/>
        </w:rPr>
        <w:t>very close</w:t>
      </w:r>
      <w:r>
        <w:rPr>
          <w:rFonts w:cs="Times New Roman"/>
          <w:szCs w:val="24"/>
        </w:rPr>
        <w:t xml:space="preserve"> indeed</w:t>
      </w:r>
      <w:r w:rsidRPr="004323BF">
        <w:rPr>
          <w:rFonts w:cs="Times New Roman"/>
          <w:szCs w:val="24"/>
        </w:rPr>
        <w:t xml:space="preserve"> to self-sacrifice. Caring and assumi</w:t>
      </w:r>
      <w:r w:rsidR="00B15843">
        <w:rPr>
          <w:rFonts w:cs="Times New Roman"/>
          <w:szCs w:val="24"/>
        </w:rPr>
        <w:t xml:space="preserve">ng responsibility to protect </w:t>
      </w:r>
      <w:r w:rsidR="00E208AD">
        <w:rPr>
          <w:rFonts w:cs="Times New Roman"/>
          <w:szCs w:val="24"/>
        </w:rPr>
        <w:t xml:space="preserve">close others </w:t>
      </w:r>
      <w:r w:rsidR="00B15843">
        <w:rPr>
          <w:rFonts w:cs="Times New Roman"/>
          <w:szCs w:val="24"/>
        </w:rPr>
        <w:t xml:space="preserve">may prompt one to make changes and, thus affect their everyday life and </w:t>
      </w:r>
      <w:r w:rsidR="00C90EB0">
        <w:rPr>
          <w:rFonts w:cs="Times New Roman"/>
          <w:szCs w:val="24"/>
        </w:rPr>
        <w:t xml:space="preserve">as result </w:t>
      </w:r>
      <w:r w:rsidR="00B15843">
        <w:rPr>
          <w:rFonts w:cs="Times New Roman"/>
          <w:szCs w:val="24"/>
        </w:rPr>
        <w:t xml:space="preserve">alter its trajectory. </w:t>
      </w:r>
      <w:r>
        <w:rPr>
          <w:rFonts w:cs="Times New Roman"/>
          <w:szCs w:val="24"/>
        </w:rPr>
        <w:t xml:space="preserve">One such case was that of Jack. After </w:t>
      </w:r>
      <w:r w:rsidRPr="004323BF">
        <w:rPr>
          <w:rFonts w:cs="Times New Roman"/>
          <w:szCs w:val="24"/>
        </w:rPr>
        <w:t>the death of his father</w:t>
      </w:r>
      <w:r>
        <w:rPr>
          <w:rFonts w:cs="Times New Roman"/>
          <w:szCs w:val="24"/>
        </w:rPr>
        <w:t xml:space="preserve">, Jack </w:t>
      </w:r>
      <w:r w:rsidRPr="004323BF">
        <w:rPr>
          <w:rFonts w:cs="Times New Roman"/>
          <w:szCs w:val="24"/>
        </w:rPr>
        <w:t>decided to attend school and build a family and career in a place he really did not like</w:t>
      </w:r>
      <w:r>
        <w:rPr>
          <w:rFonts w:cs="Times New Roman"/>
          <w:szCs w:val="24"/>
        </w:rPr>
        <w:t>;</w:t>
      </w:r>
      <w:r w:rsidRPr="004323BF">
        <w:rPr>
          <w:rFonts w:cs="Times New Roman"/>
          <w:szCs w:val="24"/>
        </w:rPr>
        <w:t xml:space="preserve"> he chose to stay</w:t>
      </w:r>
      <w:r>
        <w:rPr>
          <w:rFonts w:cs="Times New Roman"/>
          <w:szCs w:val="24"/>
        </w:rPr>
        <w:t xml:space="preserve"> there</w:t>
      </w:r>
      <w:r w:rsidRPr="004323BF">
        <w:rPr>
          <w:rFonts w:cs="Times New Roman"/>
          <w:szCs w:val="24"/>
        </w:rPr>
        <w:t xml:space="preserve"> in order to attend to the needs of his mother and</w:t>
      </w:r>
      <w:r>
        <w:rPr>
          <w:rFonts w:cs="Times New Roman"/>
          <w:szCs w:val="24"/>
        </w:rPr>
        <w:t xml:space="preserve"> his</w:t>
      </w:r>
      <w:r w:rsidRPr="004323BF">
        <w:rPr>
          <w:rFonts w:cs="Times New Roman"/>
          <w:szCs w:val="24"/>
        </w:rPr>
        <w:t xml:space="preserve"> aunt. </w:t>
      </w:r>
    </w:p>
    <w:p w14:paraId="0C561340" w14:textId="77777777" w:rsidR="007B5888" w:rsidRDefault="007B5888" w:rsidP="004224FC">
      <w:pPr>
        <w:spacing w:line="240" w:lineRule="auto"/>
        <w:jc w:val="center"/>
        <w:rPr>
          <w:rFonts w:cs="Times New Roman"/>
          <w:i/>
        </w:rPr>
      </w:pPr>
      <w:r>
        <w:rPr>
          <w:rFonts w:cs="Times New Roman"/>
          <w:i/>
        </w:rPr>
        <w:t>Interviewer: So now that you said Florida, you stayed her</w:t>
      </w:r>
      <w:r w:rsidR="00EE035C">
        <w:rPr>
          <w:rFonts w:cs="Times New Roman"/>
          <w:i/>
        </w:rPr>
        <w:t>e</w:t>
      </w:r>
      <w:r>
        <w:rPr>
          <w:rFonts w:cs="Times New Roman"/>
          <w:i/>
        </w:rPr>
        <w:t xml:space="preserve"> for a long time? </w:t>
      </w:r>
    </w:p>
    <w:p w14:paraId="5D2D43EF" w14:textId="77777777" w:rsidR="007B5888" w:rsidRDefault="007B5888" w:rsidP="004224FC">
      <w:pPr>
        <w:spacing w:line="240" w:lineRule="auto"/>
        <w:jc w:val="center"/>
        <w:rPr>
          <w:rFonts w:cs="Times New Roman"/>
          <w:i/>
        </w:rPr>
      </w:pPr>
      <w:r>
        <w:rPr>
          <w:rFonts w:cs="Times New Roman"/>
          <w:i/>
        </w:rPr>
        <w:t xml:space="preserve">Jack: </w:t>
      </w:r>
      <w:r w:rsidRPr="004323BF">
        <w:rPr>
          <w:rFonts w:cs="Times New Roman"/>
          <w:i/>
        </w:rPr>
        <w:t xml:space="preserve">I think family kept me here most of the time. My mother, my aunt and then because of that you develop work situations. </w:t>
      </w:r>
      <w:r>
        <w:rPr>
          <w:rFonts w:cs="Times New Roman"/>
          <w:i/>
        </w:rPr>
        <w:t xml:space="preserve">If it had not been for that probably I would not have stayed…Yes, I mean, you know… my father died 35 years ago, and you know. So, my mother was here by herself, oh with my aunt. And my mother passed away earlier this year and my aunt is 95 so I feel like I am obligated to take care of… </w:t>
      </w:r>
    </w:p>
    <w:p w14:paraId="2C93FED1" w14:textId="77777777" w:rsidR="007B5888" w:rsidRDefault="007B5888" w:rsidP="004224FC">
      <w:pPr>
        <w:spacing w:line="240" w:lineRule="auto"/>
        <w:jc w:val="center"/>
        <w:rPr>
          <w:rFonts w:cs="Times New Roman"/>
          <w:i/>
        </w:rPr>
      </w:pPr>
      <w:r>
        <w:rPr>
          <w:rFonts w:cs="Times New Roman"/>
          <w:i/>
        </w:rPr>
        <w:t>Interviewer:  Did you feel you had to take care of them?</w:t>
      </w:r>
    </w:p>
    <w:p w14:paraId="44A36D58" w14:textId="2D8D1C83" w:rsidR="007B5888" w:rsidRPr="001D1646" w:rsidRDefault="007B5888" w:rsidP="004224FC">
      <w:pPr>
        <w:spacing w:line="240" w:lineRule="auto"/>
        <w:jc w:val="center"/>
        <w:rPr>
          <w:rFonts w:cs="Times New Roman"/>
        </w:rPr>
      </w:pPr>
      <w:r>
        <w:rPr>
          <w:rFonts w:cs="Times New Roman"/>
          <w:i/>
        </w:rPr>
        <w:t xml:space="preserve">Jack: </w:t>
      </w:r>
      <w:r w:rsidRPr="004323BF">
        <w:rPr>
          <w:rFonts w:cs="Times New Roman"/>
          <w:i/>
        </w:rPr>
        <w:t xml:space="preserve">I felt an obligation, </w:t>
      </w:r>
      <w:r>
        <w:rPr>
          <w:rFonts w:cs="Times New Roman"/>
          <w:i/>
        </w:rPr>
        <w:t>I mean the</w:t>
      </w:r>
      <w:r w:rsidR="003256AF">
        <w:rPr>
          <w:rFonts w:cs="Times New Roman"/>
          <w:i/>
        </w:rPr>
        <w:t>y</w:t>
      </w:r>
      <w:r w:rsidRPr="004323BF">
        <w:rPr>
          <w:rFonts w:cs="Times New Roman"/>
          <w:i/>
        </w:rPr>
        <w:t>… you know. They were very good to me and I guess and do not know why but I felt like there was an obligation there and you know it … I would not have felt right about not honouring the obligation.</w:t>
      </w:r>
    </w:p>
    <w:p w14:paraId="4CA6A581" w14:textId="77777777" w:rsidR="007B5888" w:rsidRDefault="007B5888" w:rsidP="007B5888">
      <w:pPr>
        <w:rPr>
          <w:rFonts w:cs="Times New Roman"/>
          <w:szCs w:val="24"/>
        </w:rPr>
      </w:pPr>
      <w:r w:rsidRPr="004323BF">
        <w:rPr>
          <w:rFonts w:cs="Times New Roman"/>
          <w:szCs w:val="24"/>
        </w:rPr>
        <w:lastRenderedPageBreak/>
        <w:t>Jack’s understanding of his interdependence and relationship</w:t>
      </w:r>
      <w:r>
        <w:rPr>
          <w:rFonts w:cs="Times New Roman"/>
          <w:szCs w:val="24"/>
        </w:rPr>
        <w:t>s</w:t>
      </w:r>
      <w:r w:rsidRPr="004323BF">
        <w:rPr>
          <w:rFonts w:cs="Times New Roman"/>
          <w:szCs w:val="24"/>
        </w:rPr>
        <w:t xml:space="preserve"> with his close others, influence</w:t>
      </w:r>
      <w:r>
        <w:rPr>
          <w:rFonts w:cs="Times New Roman"/>
          <w:szCs w:val="24"/>
        </w:rPr>
        <w:t>d</w:t>
      </w:r>
      <w:r w:rsidRPr="004323BF">
        <w:rPr>
          <w:rFonts w:cs="Times New Roman"/>
          <w:szCs w:val="24"/>
        </w:rPr>
        <w:t xml:space="preserve"> his decision </w:t>
      </w:r>
      <w:r>
        <w:rPr>
          <w:rFonts w:cs="Times New Roman"/>
          <w:szCs w:val="24"/>
        </w:rPr>
        <w:t xml:space="preserve">to </w:t>
      </w:r>
      <w:r w:rsidRPr="004323BF">
        <w:rPr>
          <w:rFonts w:cs="Times New Roman"/>
          <w:szCs w:val="24"/>
        </w:rPr>
        <w:t>tak</w:t>
      </w:r>
      <w:r>
        <w:rPr>
          <w:rFonts w:cs="Times New Roman"/>
          <w:szCs w:val="24"/>
        </w:rPr>
        <w:t>e</w:t>
      </w:r>
      <w:r w:rsidRPr="004323BF">
        <w:rPr>
          <w:rFonts w:cs="Times New Roman"/>
          <w:szCs w:val="24"/>
        </w:rPr>
        <w:t xml:space="preserve"> care of their needs and</w:t>
      </w:r>
      <w:r>
        <w:rPr>
          <w:rFonts w:cs="Times New Roman"/>
          <w:szCs w:val="24"/>
        </w:rPr>
        <w:t xml:space="preserve"> to assume </w:t>
      </w:r>
      <w:r w:rsidRPr="004323BF">
        <w:rPr>
          <w:rFonts w:cs="Times New Roman"/>
          <w:szCs w:val="24"/>
        </w:rPr>
        <w:t>moral obligation</w:t>
      </w:r>
      <w:r>
        <w:rPr>
          <w:rFonts w:cs="Times New Roman"/>
          <w:szCs w:val="24"/>
        </w:rPr>
        <w:t>s</w:t>
      </w:r>
      <w:r w:rsidRPr="004323BF">
        <w:rPr>
          <w:rFonts w:cs="Times New Roman"/>
          <w:szCs w:val="24"/>
        </w:rPr>
        <w:t xml:space="preserve"> and responsibilities for them. He </w:t>
      </w:r>
      <w:r>
        <w:rPr>
          <w:rFonts w:cs="Times New Roman"/>
          <w:szCs w:val="24"/>
        </w:rPr>
        <w:t>had acknowledged</w:t>
      </w:r>
      <w:r w:rsidRPr="004323BF">
        <w:rPr>
          <w:rFonts w:cs="Times New Roman"/>
          <w:szCs w:val="24"/>
        </w:rPr>
        <w:t xml:space="preserve"> the caring he </w:t>
      </w:r>
      <w:r>
        <w:rPr>
          <w:rFonts w:cs="Times New Roman"/>
          <w:szCs w:val="24"/>
        </w:rPr>
        <w:t xml:space="preserve">had previously </w:t>
      </w:r>
      <w:r w:rsidRPr="004323BF">
        <w:rPr>
          <w:rFonts w:cs="Times New Roman"/>
          <w:szCs w:val="24"/>
        </w:rPr>
        <w:t>received</w:t>
      </w:r>
      <w:r>
        <w:rPr>
          <w:rFonts w:cs="Times New Roman"/>
          <w:szCs w:val="24"/>
        </w:rPr>
        <w:t xml:space="preserve"> from them, and</w:t>
      </w:r>
      <w:r w:rsidRPr="004323BF">
        <w:rPr>
          <w:rFonts w:cs="Times New Roman"/>
          <w:szCs w:val="24"/>
        </w:rPr>
        <w:t xml:space="preserve"> he did not hesitate</w:t>
      </w:r>
      <w:r>
        <w:rPr>
          <w:rFonts w:cs="Times New Roman"/>
          <w:szCs w:val="24"/>
        </w:rPr>
        <w:t>d in becoming the one providing the care, the care giver</w:t>
      </w:r>
      <w:r w:rsidRPr="004323BF">
        <w:rPr>
          <w:rFonts w:cs="Times New Roman"/>
          <w:szCs w:val="24"/>
        </w:rPr>
        <w:t xml:space="preserve"> </w:t>
      </w:r>
      <w:r w:rsidRPr="004323BF">
        <w:rPr>
          <w:rFonts w:cs="Times New Roman"/>
          <w:szCs w:val="24"/>
        </w:rPr>
        <w:fldChar w:fldCharType="begin"/>
      </w:r>
      <w:r w:rsidRPr="004323BF">
        <w:rPr>
          <w:rFonts w:cs="Times New Roman"/>
          <w:szCs w:val="24"/>
        </w:rPr>
        <w:instrText xml:space="preserve"> ADDIN EN.CITE &lt;EndNote&gt;&lt;Cite&gt;&lt;Author&gt;Noddings&lt;/Author&gt;&lt;Year&gt;2002&lt;/Year&gt;&lt;RecNum&gt;882&lt;/RecNum&gt;&lt;DisplayText&gt;(Noddings, 2002b)&lt;/DisplayText&gt;&lt;record&gt;&lt;rec-number&gt;882&lt;/rec-number&gt;&lt;foreign-keys&gt;&lt;key app="EN" db-id="frww0z2r2fvf0ge0ssbxfda5ddv5derepafz" timestamp="1485862083"&gt;882&lt;/key&gt;&lt;/foreign-keys&gt;&lt;ref-type name="Book"&gt;6&lt;/ref-type&gt;&lt;contributors&gt;&lt;authors&gt;&lt;author&gt;Noddings, Nel&lt;/author&gt;&lt;/authors&gt;&lt;/contributors&gt;&lt;titles&gt;&lt;title&gt;Starting at home: Caring and social policy&lt;/title&gt;&lt;/titles&gt;&lt;dates&gt;&lt;year&gt;2002&lt;/year&gt;&lt;/dates&gt;&lt;publisher&gt;Univ of California Press&lt;/publisher&gt;&lt;isbn&gt;0520927567&lt;/isbn&gt;&lt;urls&gt;&lt;/urls&gt;&lt;/record&gt;&lt;/Cite&gt;&lt;/EndNote&gt;</w:instrText>
      </w:r>
      <w:r w:rsidRPr="004323BF">
        <w:rPr>
          <w:rFonts w:cs="Times New Roman"/>
          <w:szCs w:val="24"/>
        </w:rPr>
        <w:fldChar w:fldCharType="separate"/>
      </w:r>
      <w:r w:rsidRPr="004323BF">
        <w:rPr>
          <w:rFonts w:cs="Times New Roman"/>
          <w:noProof/>
          <w:szCs w:val="24"/>
        </w:rPr>
        <w:t>(Noddings, 2002b)</w:t>
      </w:r>
      <w:r w:rsidRPr="004323BF">
        <w:rPr>
          <w:rFonts w:cs="Times New Roman"/>
          <w:szCs w:val="24"/>
        </w:rPr>
        <w:fldChar w:fldCharType="end"/>
      </w:r>
      <w:r w:rsidRPr="004323BF">
        <w:rPr>
          <w:rFonts w:cs="Times New Roman"/>
          <w:szCs w:val="24"/>
        </w:rPr>
        <w:t xml:space="preserve">. </w:t>
      </w:r>
      <w:r>
        <w:rPr>
          <w:rFonts w:cs="Times New Roman"/>
          <w:szCs w:val="24"/>
        </w:rPr>
        <w:t>It seems that attending to his responsibilities stemming from his relationships w</w:t>
      </w:r>
      <w:r w:rsidR="00EE035C">
        <w:rPr>
          <w:rFonts w:cs="Times New Roman"/>
          <w:szCs w:val="24"/>
        </w:rPr>
        <w:t xml:space="preserve">ith his close others, he had </w:t>
      </w:r>
      <w:r>
        <w:rPr>
          <w:rFonts w:cs="Times New Roman"/>
          <w:szCs w:val="24"/>
        </w:rPr>
        <w:t>change</w:t>
      </w:r>
      <w:r w:rsidR="00EE035C">
        <w:rPr>
          <w:rFonts w:cs="Times New Roman"/>
          <w:szCs w:val="24"/>
        </w:rPr>
        <w:t>d</w:t>
      </w:r>
      <w:r>
        <w:rPr>
          <w:rFonts w:cs="Times New Roman"/>
          <w:szCs w:val="24"/>
        </w:rPr>
        <w:t xml:space="preserve"> his life course</w:t>
      </w:r>
      <w:r w:rsidR="00EE035C">
        <w:rPr>
          <w:rFonts w:cs="Times New Roman"/>
          <w:szCs w:val="24"/>
        </w:rPr>
        <w:t>, experiences and choices</w:t>
      </w:r>
      <w:r>
        <w:rPr>
          <w:rFonts w:cs="Times New Roman"/>
          <w:szCs w:val="24"/>
        </w:rPr>
        <w:t xml:space="preserve">. </w:t>
      </w:r>
    </w:p>
    <w:p w14:paraId="30282C37" w14:textId="77777777" w:rsidR="004224FC" w:rsidRPr="004323BF" w:rsidRDefault="004224FC" w:rsidP="007B5888">
      <w:pPr>
        <w:rPr>
          <w:rFonts w:cs="Times New Roman"/>
          <w:szCs w:val="24"/>
        </w:rPr>
      </w:pPr>
      <w:r>
        <w:rPr>
          <w:rFonts w:cs="Times New Roman"/>
          <w:szCs w:val="24"/>
        </w:rPr>
        <w:t xml:space="preserve">What emerged from the discussions was that responsibilities stemming from being relationships with close others altered and influenced consumption practices and choices. </w:t>
      </w:r>
    </w:p>
    <w:p w14:paraId="10351878" w14:textId="77777777" w:rsidR="007B5888" w:rsidRPr="004323BF" w:rsidRDefault="007B5888" w:rsidP="007B5888">
      <w:pPr>
        <w:rPr>
          <w:rFonts w:cs="Times New Roman"/>
          <w:b/>
          <w:szCs w:val="24"/>
        </w:rPr>
      </w:pPr>
      <w:r w:rsidRPr="004323BF">
        <w:rPr>
          <w:rFonts w:cs="Times New Roman"/>
          <w:b/>
          <w:szCs w:val="24"/>
        </w:rPr>
        <w:t>Summary</w:t>
      </w:r>
    </w:p>
    <w:p w14:paraId="5FF868F1" w14:textId="77777777" w:rsidR="007B5888" w:rsidRDefault="007B5888" w:rsidP="007B5888">
      <w:pPr>
        <w:rPr>
          <w:rFonts w:cs="Times New Roman"/>
          <w:szCs w:val="24"/>
        </w:rPr>
      </w:pPr>
      <w:r w:rsidRPr="004323BF">
        <w:rPr>
          <w:rFonts w:cs="Times New Roman"/>
          <w:szCs w:val="24"/>
        </w:rPr>
        <w:t xml:space="preserve">In this section, </w:t>
      </w:r>
      <w:r>
        <w:rPr>
          <w:rFonts w:cs="Times New Roman"/>
          <w:szCs w:val="24"/>
        </w:rPr>
        <w:t xml:space="preserve">the </w:t>
      </w:r>
      <w:r w:rsidRPr="004323BF">
        <w:rPr>
          <w:rFonts w:cs="Times New Roman"/>
          <w:szCs w:val="24"/>
        </w:rPr>
        <w:t xml:space="preserve">moral obligations that </w:t>
      </w:r>
      <w:r>
        <w:rPr>
          <w:rFonts w:cs="Times New Roman"/>
          <w:szCs w:val="24"/>
        </w:rPr>
        <w:t xml:space="preserve">had </w:t>
      </w:r>
      <w:r w:rsidRPr="004323BF">
        <w:rPr>
          <w:rFonts w:cs="Times New Roman"/>
          <w:szCs w:val="24"/>
        </w:rPr>
        <w:t>arise</w:t>
      </w:r>
      <w:r>
        <w:rPr>
          <w:rFonts w:cs="Times New Roman"/>
          <w:szCs w:val="24"/>
        </w:rPr>
        <w:t>n</w:t>
      </w:r>
      <w:r w:rsidRPr="004323BF">
        <w:rPr>
          <w:rFonts w:cs="Times New Roman"/>
          <w:szCs w:val="24"/>
        </w:rPr>
        <w:t xml:space="preserve"> from the</w:t>
      </w:r>
      <w:r>
        <w:rPr>
          <w:rFonts w:cs="Times New Roman"/>
          <w:szCs w:val="24"/>
        </w:rPr>
        <w:t xml:space="preserve"> participants’ </w:t>
      </w:r>
      <w:r w:rsidRPr="004323BF">
        <w:rPr>
          <w:rFonts w:cs="Times New Roman"/>
          <w:szCs w:val="24"/>
        </w:rPr>
        <w:t>responsibilities from being interdependent and connected to their close others</w:t>
      </w:r>
      <w:r>
        <w:rPr>
          <w:rFonts w:cs="Times New Roman"/>
          <w:szCs w:val="24"/>
        </w:rPr>
        <w:t xml:space="preserve"> were discussed</w:t>
      </w:r>
      <w:r w:rsidRPr="004323BF">
        <w:rPr>
          <w:rFonts w:cs="Times New Roman"/>
          <w:szCs w:val="24"/>
        </w:rPr>
        <w:t xml:space="preserve">. These close others </w:t>
      </w:r>
      <w:r>
        <w:rPr>
          <w:rFonts w:cs="Times New Roman"/>
          <w:szCs w:val="24"/>
        </w:rPr>
        <w:t xml:space="preserve">were </w:t>
      </w:r>
      <w:r w:rsidRPr="004323BF">
        <w:rPr>
          <w:rFonts w:cs="Times New Roman"/>
          <w:szCs w:val="24"/>
        </w:rPr>
        <w:t>the peopl</w:t>
      </w:r>
      <w:r>
        <w:rPr>
          <w:rFonts w:cs="Times New Roman"/>
          <w:szCs w:val="24"/>
        </w:rPr>
        <w:t>e with whom t</w:t>
      </w:r>
      <w:r w:rsidRPr="004323BF">
        <w:rPr>
          <w:rFonts w:cs="Times New Roman"/>
          <w:szCs w:val="24"/>
        </w:rPr>
        <w:t>hey share</w:t>
      </w:r>
      <w:r>
        <w:rPr>
          <w:rFonts w:cs="Times New Roman"/>
          <w:szCs w:val="24"/>
        </w:rPr>
        <w:t>d personal and</w:t>
      </w:r>
      <w:r w:rsidRPr="004323BF">
        <w:rPr>
          <w:rFonts w:cs="Times New Roman"/>
          <w:szCs w:val="24"/>
        </w:rPr>
        <w:t xml:space="preserve"> established relationship</w:t>
      </w:r>
      <w:r>
        <w:rPr>
          <w:rFonts w:cs="Times New Roman"/>
          <w:szCs w:val="24"/>
        </w:rPr>
        <w:t>s</w:t>
      </w:r>
      <w:r w:rsidRPr="004323BF">
        <w:rPr>
          <w:rFonts w:cs="Times New Roman"/>
          <w:szCs w:val="24"/>
        </w:rPr>
        <w:t xml:space="preserve"> and </w:t>
      </w:r>
      <w:r>
        <w:rPr>
          <w:rFonts w:cs="Times New Roman"/>
          <w:szCs w:val="24"/>
        </w:rPr>
        <w:t xml:space="preserve">a comprehensive and in depth reciprocal knowledge </w:t>
      </w:r>
      <w:r w:rsidRPr="004323BF">
        <w:rPr>
          <w:rFonts w:cs="Times New Roman"/>
          <w:szCs w:val="24"/>
        </w:rPr>
        <w:fldChar w:fldCharType="begin"/>
      </w:r>
      <w:r w:rsidRPr="004323BF">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4323BF">
        <w:rPr>
          <w:rFonts w:cs="Times New Roman"/>
          <w:szCs w:val="24"/>
        </w:rPr>
        <w:fldChar w:fldCharType="separate"/>
      </w:r>
      <w:r w:rsidRPr="004323BF">
        <w:rPr>
          <w:rFonts w:cs="Times New Roman"/>
          <w:noProof/>
          <w:szCs w:val="24"/>
        </w:rPr>
        <w:t>(Pettersen, 2008)</w:t>
      </w:r>
      <w:r w:rsidRPr="004323BF">
        <w:rPr>
          <w:rFonts w:cs="Times New Roman"/>
          <w:szCs w:val="24"/>
        </w:rPr>
        <w:fldChar w:fldCharType="end"/>
      </w:r>
      <w:r w:rsidRPr="004323BF">
        <w:rPr>
          <w:rFonts w:cs="Times New Roman"/>
          <w:szCs w:val="24"/>
        </w:rPr>
        <w:t xml:space="preserve">. This intimate knowledge </w:t>
      </w:r>
      <w:r>
        <w:rPr>
          <w:rFonts w:cs="Times New Roman"/>
          <w:szCs w:val="24"/>
        </w:rPr>
        <w:t xml:space="preserve">had </w:t>
      </w:r>
      <w:r w:rsidRPr="004323BF">
        <w:rPr>
          <w:rFonts w:cs="Times New Roman"/>
          <w:szCs w:val="24"/>
        </w:rPr>
        <w:t>enable</w:t>
      </w:r>
      <w:r>
        <w:rPr>
          <w:rFonts w:cs="Times New Roman"/>
          <w:szCs w:val="24"/>
        </w:rPr>
        <w:t xml:space="preserve">d </w:t>
      </w:r>
      <w:r w:rsidRPr="004323BF">
        <w:rPr>
          <w:rFonts w:cs="Times New Roman"/>
          <w:szCs w:val="24"/>
        </w:rPr>
        <w:t xml:space="preserve">them to be aware and apprehensive of the needs of their close others. Furthermore, </w:t>
      </w:r>
      <w:r>
        <w:rPr>
          <w:rFonts w:cs="Times New Roman"/>
          <w:szCs w:val="24"/>
        </w:rPr>
        <w:t>due to the</w:t>
      </w:r>
      <w:r w:rsidRPr="004323BF">
        <w:rPr>
          <w:rFonts w:cs="Times New Roman"/>
          <w:szCs w:val="24"/>
        </w:rPr>
        <w:t xml:space="preserve"> physical and emotional intimacy </w:t>
      </w:r>
      <w:r>
        <w:rPr>
          <w:rFonts w:cs="Times New Roman"/>
          <w:szCs w:val="24"/>
        </w:rPr>
        <w:t xml:space="preserve">they had shared </w:t>
      </w:r>
      <w:r w:rsidRPr="004323BF">
        <w:rPr>
          <w:rFonts w:cs="Times New Roman"/>
          <w:szCs w:val="24"/>
        </w:rPr>
        <w:t>with them, they acknowledge</w:t>
      </w:r>
      <w:r>
        <w:rPr>
          <w:rFonts w:cs="Times New Roman"/>
          <w:szCs w:val="24"/>
        </w:rPr>
        <w:t>d</w:t>
      </w:r>
      <w:r w:rsidRPr="004323BF">
        <w:rPr>
          <w:rFonts w:cs="Times New Roman"/>
          <w:szCs w:val="24"/>
        </w:rPr>
        <w:t xml:space="preserve"> their responsibilities in ensuring that </w:t>
      </w:r>
      <w:r>
        <w:rPr>
          <w:rFonts w:cs="Times New Roman"/>
          <w:szCs w:val="24"/>
        </w:rPr>
        <w:t xml:space="preserve">they were taking care of their needs and wants. </w:t>
      </w:r>
    </w:p>
    <w:p w14:paraId="57DECBFA" w14:textId="77777777" w:rsidR="007B5888" w:rsidRPr="004323BF" w:rsidRDefault="007B5888" w:rsidP="007B5888">
      <w:pPr>
        <w:rPr>
          <w:rFonts w:cs="Times New Roman"/>
          <w:szCs w:val="24"/>
        </w:rPr>
      </w:pPr>
      <w:r w:rsidRPr="004323BF">
        <w:rPr>
          <w:rFonts w:cs="Times New Roman"/>
          <w:szCs w:val="24"/>
        </w:rPr>
        <w:t xml:space="preserve">What emerges from the participants’ discussions is that they </w:t>
      </w:r>
      <w:r>
        <w:rPr>
          <w:rFonts w:cs="Times New Roman"/>
          <w:szCs w:val="24"/>
        </w:rPr>
        <w:t>were dedicating</w:t>
      </w:r>
      <w:r w:rsidRPr="004323BF">
        <w:rPr>
          <w:rFonts w:cs="Times New Roman"/>
          <w:szCs w:val="24"/>
        </w:rPr>
        <w:t xml:space="preserve"> a lot of their resources including concern, effort, time and money to attend to the needs of their close others. Whether cho</w:t>
      </w:r>
      <w:r>
        <w:rPr>
          <w:rFonts w:cs="Times New Roman"/>
          <w:szCs w:val="24"/>
        </w:rPr>
        <w:t xml:space="preserve">osing </w:t>
      </w:r>
      <w:r w:rsidRPr="004323BF">
        <w:rPr>
          <w:rFonts w:cs="Times New Roman"/>
          <w:szCs w:val="24"/>
        </w:rPr>
        <w:t>the right food products, the perfect gift</w:t>
      </w:r>
      <w:r>
        <w:rPr>
          <w:rFonts w:cs="Times New Roman"/>
          <w:szCs w:val="24"/>
        </w:rPr>
        <w:t>,</w:t>
      </w:r>
      <w:r w:rsidRPr="004323BF">
        <w:rPr>
          <w:rFonts w:cs="Times New Roman"/>
          <w:szCs w:val="24"/>
        </w:rPr>
        <w:t xml:space="preserve"> or the enjoyment of an experiential purchase, their </w:t>
      </w:r>
      <w:r>
        <w:rPr>
          <w:rFonts w:cs="Times New Roman"/>
          <w:szCs w:val="24"/>
        </w:rPr>
        <w:t xml:space="preserve">aim seemed to be the blossoming and </w:t>
      </w:r>
      <w:r w:rsidRPr="004323BF">
        <w:rPr>
          <w:rFonts w:cs="Times New Roman"/>
          <w:szCs w:val="24"/>
        </w:rPr>
        <w:t xml:space="preserve">strengthening of their </w:t>
      </w:r>
      <w:r>
        <w:rPr>
          <w:rFonts w:cs="Times New Roman"/>
          <w:szCs w:val="24"/>
        </w:rPr>
        <w:t xml:space="preserve">mutual </w:t>
      </w:r>
      <w:r w:rsidRPr="004323BF">
        <w:rPr>
          <w:rFonts w:cs="Times New Roman"/>
          <w:szCs w:val="24"/>
        </w:rPr>
        <w:t>bond</w:t>
      </w:r>
      <w:r>
        <w:rPr>
          <w:rFonts w:cs="Times New Roman"/>
          <w:szCs w:val="24"/>
        </w:rPr>
        <w:t>s.</w:t>
      </w:r>
      <w:r w:rsidRPr="004323BF">
        <w:rPr>
          <w:rFonts w:cs="Times New Roman"/>
          <w:szCs w:val="24"/>
        </w:rPr>
        <w:t xml:space="preserve"> </w:t>
      </w:r>
      <w:r w:rsidR="00AB43C9">
        <w:rPr>
          <w:rFonts w:cs="Times New Roman"/>
          <w:szCs w:val="24"/>
        </w:rPr>
        <w:t xml:space="preserve">There seemed to be a constant giving, </w:t>
      </w:r>
      <w:r w:rsidR="00AB43C9" w:rsidRPr="004323BF">
        <w:rPr>
          <w:rFonts w:cs="Times New Roman"/>
          <w:szCs w:val="24"/>
        </w:rPr>
        <w:t>receiv</w:t>
      </w:r>
      <w:r w:rsidR="00AB43C9">
        <w:rPr>
          <w:rFonts w:cs="Times New Roman"/>
          <w:szCs w:val="24"/>
        </w:rPr>
        <w:t xml:space="preserve">ing, </w:t>
      </w:r>
      <w:r w:rsidR="00AB43C9">
        <w:rPr>
          <w:rFonts w:cs="Times New Roman"/>
          <w:szCs w:val="24"/>
        </w:rPr>
        <w:lastRenderedPageBreak/>
        <w:t>and reciprocating</w:t>
      </w:r>
      <w:r w:rsidR="00AB43C9" w:rsidRPr="004323BF">
        <w:rPr>
          <w:rFonts w:cs="Times New Roman"/>
          <w:szCs w:val="24"/>
        </w:rPr>
        <w:t xml:space="preserve"> to constitute and reproduce </w:t>
      </w:r>
      <w:r w:rsidR="00AB43C9">
        <w:rPr>
          <w:rFonts w:cs="Times New Roman"/>
          <w:szCs w:val="24"/>
        </w:rPr>
        <w:t xml:space="preserve">one’s </w:t>
      </w:r>
      <w:r w:rsidR="00AB43C9" w:rsidRPr="004323BF">
        <w:rPr>
          <w:rFonts w:cs="Times New Roman"/>
          <w:szCs w:val="24"/>
        </w:rPr>
        <w:t xml:space="preserve">relationships with close others </w:t>
      </w:r>
      <w:r w:rsidR="00AB43C9" w:rsidRPr="004323BF">
        <w:rPr>
          <w:rFonts w:cs="Times New Roman"/>
          <w:szCs w:val="24"/>
        </w:rPr>
        <w:fldChar w:fldCharType="begin"/>
      </w:r>
      <w:r w:rsidR="00AB43C9">
        <w:rPr>
          <w:rFonts w:cs="Times New Roman"/>
          <w:szCs w:val="24"/>
        </w:rPr>
        <w:instrText xml:space="preserve"> ADDIN EN.CITE &lt;EndNote&gt;&lt;Cite&gt;&lt;Author&gt;Arnould&lt;/Author&gt;&lt;Year&gt;2016&lt;/Year&gt;&lt;RecNum&gt;1075&lt;/RecNum&gt;&lt;DisplayText&gt;(Arnould &amp;amp; Rose, 2016)&lt;/DisplayText&gt;&lt;record&gt;&lt;rec-number&gt;1075&lt;/rec-number&gt;&lt;foreign-keys&gt;&lt;key app="EN" db-id="frww0z2r2fvf0ge0ssbxfda5ddv5derepafz" timestamp="1496682487"&gt;1075&lt;/key&gt;&lt;/foreign-keys&gt;&lt;ref-type name="Journal Article"&gt;17&lt;/ref-type&gt;&lt;contributors&gt;&lt;authors&gt;&lt;author&gt;Arnould, Eric&lt;/author&gt;&lt;author&gt;Rose, Alexander&lt;/author&gt;&lt;/authors&gt;&lt;/contributors&gt;&lt;titles&gt;&lt;title&gt;Mutuality&lt;/title&gt;&lt;secondary-title&gt;Marketing Theory&lt;/secondary-title&gt;&lt;/titles&gt;&lt;periodical&gt;&lt;full-title&gt;Marketing Theory&lt;/full-title&gt;&lt;/periodical&gt;&lt;pages&gt;75-99&lt;/pages&gt;&lt;volume&gt;16&lt;/volume&gt;&lt;number&gt;1&lt;/number&gt;&lt;keywords&gt;&lt;keyword&gt;Anti-utilitarian theory,consumer behavior,generalized exchange,gift giving,mutuality,resource circulation,sharing&lt;/keyword&gt;&lt;/keywords&gt;&lt;dates&gt;&lt;year&gt;2016&lt;/year&gt;&lt;/dates&gt;&lt;urls&gt;&lt;related-urls&gt;&lt;url&gt;http://journals.sagepub.com/doi/abs/10.1177/1470593115572669&lt;/url&gt;&lt;/related-urls&gt;&lt;/urls&gt;&lt;electronic-resource-num&gt;doi:10.1177/1470593115572669&lt;/electronic-resource-num&gt;&lt;/record&gt;&lt;/Cite&gt;&lt;/EndNote&gt;</w:instrText>
      </w:r>
      <w:r w:rsidR="00AB43C9" w:rsidRPr="004323BF">
        <w:rPr>
          <w:rFonts w:cs="Times New Roman"/>
          <w:szCs w:val="24"/>
        </w:rPr>
        <w:fldChar w:fldCharType="separate"/>
      </w:r>
      <w:r w:rsidR="00AB43C9">
        <w:rPr>
          <w:rFonts w:cs="Times New Roman"/>
          <w:noProof/>
          <w:szCs w:val="24"/>
        </w:rPr>
        <w:t>(Arnould &amp; Rose, 2016)</w:t>
      </w:r>
      <w:r w:rsidR="00AB43C9" w:rsidRPr="004323BF">
        <w:rPr>
          <w:rFonts w:cs="Times New Roman"/>
          <w:szCs w:val="24"/>
        </w:rPr>
        <w:fldChar w:fldCharType="end"/>
      </w:r>
      <w:r w:rsidR="00AB43C9" w:rsidRPr="004323BF">
        <w:rPr>
          <w:rFonts w:cs="Times New Roman"/>
          <w:szCs w:val="24"/>
        </w:rPr>
        <w:t xml:space="preserve">. </w:t>
      </w:r>
    </w:p>
    <w:p w14:paraId="19441B47" w14:textId="1213E683" w:rsidR="007B5888" w:rsidRDefault="007B5888" w:rsidP="007B5888">
      <w:pPr>
        <w:rPr>
          <w:rFonts w:cs="Times New Roman"/>
          <w:szCs w:val="24"/>
        </w:rPr>
      </w:pPr>
      <w:r w:rsidRPr="004323BF">
        <w:rPr>
          <w:rFonts w:cs="Times New Roman"/>
          <w:szCs w:val="24"/>
        </w:rPr>
        <w:t xml:space="preserve">In addition to their close others, </w:t>
      </w:r>
      <w:r>
        <w:rPr>
          <w:rFonts w:cs="Times New Roman"/>
          <w:szCs w:val="24"/>
        </w:rPr>
        <w:t xml:space="preserve">the </w:t>
      </w:r>
      <w:r w:rsidRPr="004323BF">
        <w:rPr>
          <w:rFonts w:cs="Times New Roman"/>
          <w:szCs w:val="24"/>
        </w:rPr>
        <w:t>participants live</w:t>
      </w:r>
      <w:r>
        <w:rPr>
          <w:rFonts w:cs="Times New Roman"/>
          <w:szCs w:val="24"/>
        </w:rPr>
        <w:t>d</w:t>
      </w:r>
      <w:r w:rsidRPr="004323BF">
        <w:rPr>
          <w:rFonts w:cs="Times New Roman"/>
          <w:szCs w:val="24"/>
        </w:rPr>
        <w:t xml:space="preserve"> and interact</w:t>
      </w:r>
      <w:r>
        <w:rPr>
          <w:rFonts w:cs="Times New Roman"/>
          <w:szCs w:val="24"/>
        </w:rPr>
        <w:t>ed</w:t>
      </w:r>
      <w:r w:rsidRPr="004323BF">
        <w:rPr>
          <w:rFonts w:cs="Times New Roman"/>
          <w:szCs w:val="24"/>
        </w:rPr>
        <w:t xml:space="preserve"> with people </w:t>
      </w:r>
      <w:r>
        <w:rPr>
          <w:rFonts w:cs="Times New Roman"/>
          <w:szCs w:val="24"/>
        </w:rPr>
        <w:t xml:space="preserve">of </w:t>
      </w:r>
      <w:r w:rsidRPr="004323BF">
        <w:rPr>
          <w:rFonts w:cs="Times New Roman"/>
          <w:szCs w:val="24"/>
        </w:rPr>
        <w:t>whom they d</w:t>
      </w:r>
      <w:r>
        <w:rPr>
          <w:rFonts w:cs="Times New Roman"/>
          <w:szCs w:val="24"/>
        </w:rPr>
        <w:t xml:space="preserve">id </w:t>
      </w:r>
      <w:r w:rsidRPr="004323BF">
        <w:rPr>
          <w:rFonts w:cs="Times New Roman"/>
          <w:szCs w:val="24"/>
        </w:rPr>
        <w:t xml:space="preserve">not have an </w:t>
      </w:r>
      <w:r>
        <w:rPr>
          <w:rFonts w:cs="Times New Roman"/>
          <w:szCs w:val="24"/>
        </w:rPr>
        <w:t>intimate contextual knowledge</w:t>
      </w:r>
      <w:r w:rsidRPr="004323BF">
        <w:rPr>
          <w:rFonts w:cs="Times New Roman"/>
          <w:szCs w:val="24"/>
        </w:rPr>
        <w:t>. In fact, in most cases</w:t>
      </w:r>
      <w:r>
        <w:rPr>
          <w:rFonts w:cs="Times New Roman"/>
          <w:szCs w:val="24"/>
        </w:rPr>
        <w:t xml:space="preserve">, their knowledge of </w:t>
      </w:r>
      <w:r w:rsidRPr="004323BF">
        <w:rPr>
          <w:rFonts w:cs="Times New Roman"/>
          <w:szCs w:val="24"/>
        </w:rPr>
        <w:t xml:space="preserve">them </w:t>
      </w:r>
      <w:r>
        <w:rPr>
          <w:rFonts w:cs="Times New Roman"/>
          <w:szCs w:val="24"/>
        </w:rPr>
        <w:t xml:space="preserve">was </w:t>
      </w:r>
      <w:r w:rsidRPr="004323BF">
        <w:rPr>
          <w:rFonts w:cs="Times New Roman"/>
          <w:szCs w:val="24"/>
        </w:rPr>
        <w:t>incomplete, contested</w:t>
      </w:r>
      <w:r>
        <w:rPr>
          <w:rFonts w:cs="Times New Roman"/>
          <w:szCs w:val="24"/>
        </w:rPr>
        <w:t>,</w:t>
      </w:r>
      <w:r w:rsidRPr="004323BF">
        <w:rPr>
          <w:rFonts w:cs="Times New Roman"/>
          <w:szCs w:val="24"/>
        </w:rPr>
        <w:t xml:space="preserve"> and amb</w:t>
      </w:r>
      <w:r>
        <w:rPr>
          <w:rFonts w:cs="Times New Roman"/>
          <w:szCs w:val="24"/>
        </w:rPr>
        <w:t xml:space="preserve">ivalent. In other words, they did not share either an emotional </w:t>
      </w:r>
      <w:r w:rsidRPr="004323BF">
        <w:rPr>
          <w:rFonts w:cs="Times New Roman"/>
          <w:szCs w:val="24"/>
        </w:rPr>
        <w:t xml:space="preserve">or </w:t>
      </w:r>
      <w:r>
        <w:rPr>
          <w:rFonts w:cs="Times New Roman"/>
          <w:szCs w:val="24"/>
        </w:rPr>
        <w:t xml:space="preserve">a </w:t>
      </w:r>
      <w:r w:rsidRPr="004323BF">
        <w:rPr>
          <w:rFonts w:cs="Times New Roman"/>
          <w:szCs w:val="24"/>
        </w:rPr>
        <w:t>physical imm</w:t>
      </w:r>
      <w:r>
        <w:rPr>
          <w:rFonts w:cs="Times New Roman"/>
          <w:szCs w:val="24"/>
        </w:rPr>
        <w:t>ediacy and, therefore, they had</w:t>
      </w:r>
      <w:r w:rsidRPr="004323BF">
        <w:rPr>
          <w:rFonts w:cs="Times New Roman"/>
          <w:szCs w:val="24"/>
        </w:rPr>
        <w:t xml:space="preserve"> tenuous connection</w:t>
      </w:r>
      <w:r w:rsidR="00AC2FBD">
        <w:rPr>
          <w:rFonts w:cs="Times New Roman"/>
          <w:szCs w:val="24"/>
        </w:rPr>
        <w:t xml:space="preserve">s with them. The second of the part of this chapter the discussion focuses on </w:t>
      </w:r>
      <w:r>
        <w:rPr>
          <w:rFonts w:cs="Times New Roman"/>
          <w:szCs w:val="24"/>
        </w:rPr>
        <w:t xml:space="preserve">the consumption practices adopted and choices made by the </w:t>
      </w:r>
      <w:r w:rsidRPr="004323BF">
        <w:rPr>
          <w:rFonts w:cs="Times New Roman"/>
          <w:szCs w:val="24"/>
        </w:rPr>
        <w:t>participants</w:t>
      </w:r>
      <w:r>
        <w:rPr>
          <w:rFonts w:cs="Times New Roman"/>
          <w:szCs w:val="24"/>
        </w:rPr>
        <w:t xml:space="preserve"> in taking in consideration of their distant others</w:t>
      </w:r>
      <w:r w:rsidRPr="004323BF">
        <w:rPr>
          <w:rFonts w:cs="Times New Roman"/>
          <w:szCs w:val="24"/>
        </w:rPr>
        <w:t xml:space="preserve">. </w:t>
      </w:r>
    </w:p>
    <w:p w14:paraId="64D72405" w14:textId="77777777" w:rsidR="007B5888" w:rsidRDefault="007B5888" w:rsidP="007B5888">
      <w:pPr>
        <w:rPr>
          <w:rFonts w:cs="Times New Roman"/>
          <w:szCs w:val="24"/>
        </w:rPr>
      </w:pPr>
    </w:p>
    <w:p w14:paraId="2C8DBA9F" w14:textId="77777777" w:rsidR="0047416F" w:rsidRDefault="0047416F" w:rsidP="007B5888">
      <w:pPr>
        <w:rPr>
          <w:rFonts w:cs="Times New Roman"/>
          <w:szCs w:val="24"/>
        </w:rPr>
      </w:pPr>
    </w:p>
    <w:p w14:paraId="543D2154" w14:textId="77777777" w:rsidR="0047416F" w:rsidRDefault="0047416F" w:rsidP="007B5888">
      <w:pPr>
        <w:rPr>
          <w:rFonts w:cs="Times New Roman"/>
          <w:szCs w:val="24"/>
        </w:rPr>
      </w:pPr>
    </w:p>
    <w:p w14:paraId="33B6EB8C" w14:textId="77777777" w:rsidR="00AD26B2" w:rsidRDefault="00AD26B2" w:rsidP="007B5888">
      <w:pPr>
        <w:rPr>
          <w:rFonts w:cs="Times New Roman"/>
          <w:szCs w:val="24"/>
        </w:rPr>
      </w:pPr>
    </w:p>
    <w:p w14:paraId="0B773B58" w14:textId="77777777" w:rsidR="00AD26B2" w:rsidRDefault="00AD26B2" w:rsidP="007B5888">
      <w:pPr>
        <w:rPr>
          <w:rFonts w:cs="Times New Roman"/>
          <w:szCs w:val="24"/>
        </w:rPr>
      </w:pPr>
    </w:p>
    <w:p w14:paraId="782C5E81" w14:textId="77777777" w:rsidR="00AD26B2" w:rsidRDefault="00AD26B2" w:rsidP="007B5888">
      <w:pPr>
        <w:rPr>
          <w:rFonts w:cs="Times New Roman"/>
          <w:szCs w:val="24"/>
        </w:rPr>
      </w:pPr>
    </w:p>
    <w:p w14:paraId="59327C43" w14:textId="77777777" w:rsidR="00AD26B2" w:rsidRDefault="00AD26B2" w:rsidP="007B5888">
      <w:pPr>
        <w:rPr>
          <w:rFonts w:cs="Times New Roman"/>
          <w:szCs w:val="24"/>
        </w:rPr>
      </w:pPr>
    </w:p>
    <w:p w14:paraId="7A7D3090" w14:textId="77777777" w:rsidR="00AD26B2" w:rsidRDefault="00AD26B2" w:rsidP="007B5888">
      <w:pPr>
        <w:rPr>
          <w:rFonts w:cs="Times New Roman"/>
          <w:szCs w:val="24"/>
        </w:rPr>
      </w:pPr>
    </w:p>
    <w:p w14:paraId="48347CDD" w14:textId="77777777" w:rsidR="0047416F" w:rsidRDefault="0047416F" w:rsidP="007B5888">
      <w:pPr>
        <w:rPr>
          <w:rFonts w:cs="Times New Roman"/>
          <w:szCs w:val="24"/>
        </w:rPr>
      </w:pPr>
    </w:p>
    <w:p w14:paraId="20A712F6" w14:textId="77777777" w:rsidR="0047416F" w:rsidRDefault="0047416F" w:rsidP="007B5888">
      <w:pPr>
        <w:rPr>
          <w:rFonts w:cs="Times New Roman"/>
          <w:szCs w:val="24"/>
        </w:rPr>
      </w:pPr>
    </w:p>
    <w:p w14:paraId="448F37B1" w14:textId="77777777" w:rsidR="0047416F" w:rsidRDefault="0047416F" w:rsidP="007B5888">
      <w:pPr>
        <w:rPr>
          <w:rFonts w:cs="Times New Roman"/>
          <w:szCs w:val="24"/>
        </w:rPr>
      </w:pPr>
    </w:p>
    <w:p w14:paraId="4558505A" w14:textId="77777777" w:rsidR="007B5888" w:rsidRPr="00870FE4" w:rsidRDefault="007B5888" w:rsidP="0047416F">
      <w:pPr>
        <w:ind w:left="3600" w:firstLine="720"/>
        <w:jc w:val="center"/>
        <w:rPr>
          <w:rFonts w:cs="Times New Roman"/>
          <w:b/>
          <w:szCs w:val="24"/>
        </w:rPr>
      </w:pPr>
      <w:r w:rsidRPr="00870FE4">
        <w:rPr>
          <w:rFonts w:cs="Times New Roman"/>
          <w:b/>
          <w:szCs w:val="24"/>
        </w:rPr>
        <w:lastRenderedPageBreak/>
        <w:t>PART II</w:t>
      </w:r>
    </w:p>
    <w:p w14:paraId="680F585F" w14:textId="594E1D42" w:rsidR="007B5888" w:rsidRPr="00EE6EFA" w:rsidRDefault="007B5888" w:rsidP="007B5888">
      <w:pPr>
        <w:pStyle w:val="Heading2"/>
      </w:pPr>
      <w:bookmarkStart w:id="166" w:name="_Toc492019721"/>
      <w:bookmarkStart w:id="167" w:name="_Toc386450289"/>
      <w:r>
        <w:t>4.3</w:t>
      </w:r>
      <w:r w:rsidR="00D15BE7">
        <w:t xml:space="preserve"> </w:t>
      </w:r>
      <w:r w:rsidRPr="00EE6EFA">
        <w:t>Avoiding Hurt</w:t>
      </w:r>
      <w:r>
        <w:t xml:space="preserve">ing </w:t>
      </w:r>
      <w:r w:rsidRPr="00EE6EFA">
        <w:t>Distant Others</w:t>
      </w:r>
      <w:bookmarkEnd w:id="166"/>
      <w:r w:rsidRPr="00EE6EFA">
        <w:t xml:space="preserve"> </w:t>
      </w:r>
      <w:r w:rsidR="00D15BE7">
        <w:t>and Supporting their Wellbeing</w:t>
      </w:r>
      <w:bookmarkEnd w:id="167"/>
    </w:p>
    <w:p w14:paraId="2FBE1FE3" w14:textId="77777777" w:rsidR="007B5888" w:rsidRPr="004323BF" w:rsidRDefault="007B5888" w:rsidP="007B5888">
      <w:pPr>
        <w:rPr>
          <w:rFonts w:cs="Times New Roman"/>
          <w:szCs w:val="24"/>
        </w:rPr>
      </w:pPr>
      <w:r>
        <w:rPr>
          <w:rFonts w:cs="Times New Roman"/>
          <w:szCs w:val="24"/>
        </w:rPr>
        <w:t>T</w:t>
      </w:r>
      <w:r w:rsidRPr="004323BF">
        <w:rPr>
          <w:rFonts w:cs="Times New Roman"/>
          <w:szCs w:val="24"/>
        </w:rPr>
        <w:t>he previous section</w:t>
      </w:r>
      <w:r>
        <w:rPr>
          <w:rFonts w:cs="Times New Roman"/>
          <w:szCs w:val="24"/>
        </w:rPr>
        <w:t xml:space="preserve"> presented the participants’ discussions of how their consumption practices and choices were being defined and expressed because of their relationships with their close others. In this section, the participants’ connections with their distant others and how their consumption selections were mediated by such relationships are illustrated. These distant others were those entities who were not well known by the participants, of which they only had general and impersonal information and with which they had no established relationship </w:t>
      </w:r>
      <w:r w:rsidRPr="004323BF">
        <w:rPr>
          <w:rFonts w:cs="Times New Roman"/>
          <w:szCs w:val="24"/>
        </w:rPr>
        <w:fldChar w:fldCharType="begin"/>
      </w:r>
      <w:r w:rsidRPr="004323BF">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4323BF">
        <w:rPr>
          <w:rFonts w:cs="Times New Roman"/>
          <w:szCs w:val="24"/>
        </w:rPr>
        <w:fldChar w:fldCharType="separate"/>
      </w:r>
      <w:r w:rsidRPr="004323BF">
        <w:rPr>
          <w:rFonts w:cs="Times New Roman"/>
          <w:noProof/>
          <w:szCs w:val="24"/>
        </w:rPr>
        <w:t>(Pettersen, 2008)</w:t>
      </w:r>
      <w:r w:rsidRPr="004323BF">
        <w:rPr>
          <w:rFonts w:cs="Times New Roman"/>
          <w:szCs w:val="24"/>
        </w:rPr>
        <w:fldChar w:fldCharType="end"/>
      </w:r>
      <w:r w:rsidRPr="004323BF">
        <w:rPr>
          <w:rFonts w:cs="Times New Roman"/>
          <w:szCs w:val="24"/>
        </w:rPr>
        <w:t>. These distant others include</w:t>
      </w:r>
      <w:r>
        <w:rPr>
          <w:rFonts w:cs="Times New Roman"/>
          <w:szCs w:val="24"/>
        </w:rPr>
        <w:t xml:space="preserve">d: the environment – the interdependence with which some participants seemed to understand but could not define in any concrete terms – people who lived in different states, countries and continents, and animals. These were the others with which the participants did not have clearly defined and deep connections. Lastly, the participants often had no idiosyncratic knowledge of these distant others’ circumstances, living conditions, and particular needs </w:t>
      </w:r>
      <w:r>
        <w:rPr>
          <w:rFonts w:cs="Times New Roman"/>
          <w:szCs w:val="24"/>
        </w:rPr>
        <w:fldChar w:fldCharType="begin"/>
      </w:r>
      <w:r>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Pr>
          <w:rFonts w:cs="Times New Roman"/>
          <w:szCs w:val="24"/>
        </w:rPr>
        <w:fldChar w:fldCharType="separate"/>
      </w:r>
      <w:r>
        <w:rPr>
          <w:rFonts w:cs="Times New Roman"/>
          <w:noProof/>
          <w:szCs w:val="24"/>
        </w:rPr>
        <w:t>(Pettersen, 2008)</w:t>
      </w:r>
      <w:r>
        <w:rPr>
          <w:rFonts w:cs="Times New Roman"/>
          <w:szCs w:val="24"/>
        </w:rPr>
        <w:fldChar w:fldCharType="end"/>
      </w:r>
      <w:r>
        <w:rPr>
          <w:rFonts w:cs="Times New Roman"/>
          <w:szCs w:val="24"/>
        </w:rPr>
        <w:t>, which implies that they may have been un</w:t>
      </w:r>
      <w:r w:rsidRPr="004323BF">
        <w:rPr>
          <w:rFonts w:cs="Times New Roman"/>
          <w:szCs w:val="24"/>
        </w:rPr>
        <w:t>certain of the impact their consumption practices and choices</w:t>
      </w:r>
      <w:r>
        <w:rPr>
          <w:rFonts w:cs="Times New Roman"/>
          <w:szCs w:val="24"/>
        </w:rPr>
        <w:t xml:space="preserve"> may have had on </w:t>
      </w:r>
      <w:r w:rsidRPr="004323BF">
        <w:rPr>
          <w:rFonts w:cs="Times New Roman"/>
          <w:szCs w:val="24"/>
        </w:rPr>
        <w:t>these distant other</w:t>
      </w:r>
      <w:r>
        <w:rPr>
          <w:rFonts w:cs="Times New Roman"/>
          <w:szCs w:val="24"/>
        </w:rPr>
        <w:t xml:space="preserve">s’ </w:t>
      </w:r>
      <w:r w:rsidRPr="004323BF">
        <w:rPr>
          <w:rFonts w:cs="Times New Roman"/>
          <w:szCs w:val="24"/>
        </w:rPr>
        <w:t xml:space="preserve">particular situations. </w:t>
      </w:r>
    </w:p>
    <w:p w14:paraId="2BDA061B" w14:textId="77777777" w:rsidR="007B5888" w:rsidRPr="004323BF" w:rsidRDefault="008A2ED7" w:rsidP="007B5888">
      <w:pPr>
        <w:rPr>
          <w:rFonts w:cs="Times New Roman"/>
          <w:szCs w:val="24"/>
        </w:rPr>
      </w:pPr>
      <w:r>
        <w:rPr>
          <w:rFonts w:cs="Times New Roman"/>
          <w:szCs w:val="24"/>
        </w:rPr>
        <w:t xml:space="preserve">The next </w:t>
      </w:r>
      <w:r w:rsidR="007B5888">
        <w:rPr>
          <w:rFonts w:cs="Times New Roman"/>
          <w:szCs w:val="24"/>
        </w:rPr>
        <w:t>sub</w:t>
      </w:r>
      <w:r w:rsidR="007B5888" w:rsidRPr="004323BF">
        <w:rPr>
          <w:rFonts w:cs="Times New Roman"/>
          <w:szCs w:val="24"/>
        </w:rPr>
        <w:t>section</w:t>
      </w:r>
      <w:r w:rsidR="007B5888">
        <w:rPr>
          <w:rFonts w:cs="Times New Roman"/>
          <w:szCs w:val="24"/>
        </w:rPr>
        <w:t xml:space="preserve"> presents the participants’ discussions of </w:t>
      </w:r>
      <w:r w:rsidR="007B5888" w:rsidRPr="004323BF">
        <w:rPr>
          <w:rFonts w:cs="Times New Roman"/>
          <w:szCs w:val="24"/>
        </w:rPr>
        <w:t xml:space="preserve">their consumption experiences and choices </w:t>
      </w:r>
      <w:r w:rsidR="007B5888">
        <w:rPr>
          <w:rFonts w:cs="Times New Roman"/>
          <w:szCs w:val="24"/>
        </w:rPr>
        <w:t xml:space="preserve">made when </w:t>
      </w:r>
      <w:r w:rsidR="007B5888" w:rsidRPr="004323BF">
        <w:rPr>
          <w:rFonts w:cs="Times New Roman"/>
          <w:szCs w:val="24"/>
        </w:rPr>
        <w:t xml:space="preserve">dealing </w:t>
      </w:r>
      <w:r w:rsidR="007B5888">
        <w:rPr>
          <w:rFonts w:cs="Times New Roman"/>
          <w:szCs w:val="24"/>
        </w:rPr>
        <w:t xml:space="preserve">with </w:t>
      </w:r>
      <w:r w:rsidR="007B5888" w:rsidRPr="004323BF">
        <w:rPr>
          <w:rFonts w:cs="Times New Roman"/>
          <w:szCs w:val="24"/>
        </w:rPr>
        <w:t xml:space="preserve">and </w:t>
      </w:r>
      <w:r w:rsidR="007B5888">
        <w:rPr>
          <w:rFonts w:cs="Times New Roman"/>
          <w:szCs w:val="24"/>
        </w:rPr>
        <w:t xml:space="preserve">in relation </w:t>
      </w:r>
      <w:r w:rsidR="007B5888" w:rsidRPr="004323BF">
        <w:rPr>
          <w:rFonts w:cs="Times New Roman"/>
          <w:szCs w:val="24"/>
        </w:rPr>
        <w:t xml:space="preserve">to these distant others and responding to their needs. </w:t>
      </w:r>
    </w:p>
    <w:p w14:paraId="66290DF3" w14:textId="77777777" w:rsidR="007B5888" w:rsidRPr="004323BF" w:rsidRDefault="007B5888" w:rsidP="007B5888">
      <w:pPr>
        <w:pStyle w:val="Heading3"/>
        <w:rPr>
          <w:rFonts w:cs="Times New Roman"/>
        </w:rPr>
      </w:pPr>
      <w:bookmarkStart w:id="168" w:name="_Toc492019722"/>
      <w:bookmarkStart w:id="169" w:name="_Toc386450290"/>
      <w:r>
        <w:rPr>
          <w:rFonts w:cs="Times New Roman"/>
        </w:rPr>
        <w:lastRenderedPageBreak/>
        <w:t>4.3</w:t>
      </w:r>
      <w:r w:rsidRPr="004323BF">
        <w:rPr>
          <w:rFonts w:cs="Times New Roman"/>
        </w:rPr>
        <w:t>.1 Protecting</w:t>
      </w:r>
      <w:bookmarkEnd w:id="168"/>
      <w:bookmarkEnd w:id="169"/>
      <w:r w:rsidRPr="004323BF">
        <w:rPr>
          <w:rFonts w:cs="Times New Roman"/>
        </w:rPr>
        <w:t xml:space="preserve"> </w:t>
      </w:r>
    </w:p>
    <w:p w14:paraId="500922CE" w14:textId="77777777" w:rsidR="007B5888" w:rsidRPr="004323BF" w:rsidRDefault="007B5888" w:rsidP="007B5888">
      <w:pPr>
        <w:rPr>
          <w:rFonts w:cs="Times New Roman"/>
          <w:szCs w:val="24"/>
        </w:rPr>
      </w:pPr>
      <w:r>
        <w:rPr>
          <w:rFonts w:cs="Times New Roman"/>
          <w:szCs w:val="24"/>
        </w:rPr>
        <w:t xml:space="preserve">In the previous sections, the </w:t>
      </w:r>
      <w:r w:rsidRPr="004323BF">
        <w:rPr>
          <w:rFonts w:cs="Times New Roman"/>
          <w:szCs w:val="24"/>
        </w:rPr>
        <w:t>participants discuss</w:t>
      </w:r>
      <w:r>
        <w:rPr>
          <w:rFonts w:cs="Times New Roman"/>
          <w:szCs w:val="24"/>
        </w:rPr>
        <w:t>ed</w:t>
      </w:r>
      <w:r w:rsidRPr="004323BF">
        <w:rPr>
          <w:rFonts w:cs="Times New Roman"/>
          <w:szCs w:val="24"/>
        </w:rPr>
        <w:t xml:space="preserve"> </w:t>
      </w:r>
      <w:r>
        <w:rPr>
          <w:rFonts w:cs="Times New Roman"/>
          <w:szCs w:val="24"/>
        </w:rPr>
        <w:t>choosing seasonal and locally sourced</w:t>
      </w:r>
      <w:r w:rsidRPr="004323BF">
        <w:rPr>
          <w:rFonts w:cs="Times New Roman"/>
          <w:szCs w:val="24"/>
        </w:rPr>
        <w:t xml:space="preserve"> products in order to avoid or prevent potential health problems </w:t>
      </w:r>
      <w:r>
        <w:rPr>
          <w:rFonts w:cs="Times New Roman"/>
          <w:szCs w:val="24"/>
        </w:rPr>
        <w:t xml:space="preserve">both to </w:t>
      </w:r>
      <w:r w:rsidRPr="004323BF">
        <w:rPr>
          <w:rFonts w:cs="Times New Roman"/>
          <w:szCs w:val="24"/>
        </w:rPr>
        <w:t xml:space="preserve">themselves and their related others. In this section, </w:t>
      </w:r>
      <w:r>
        <w:rPr>
          <w:rFonts w:cs="Times New Roman"/>
          <w:szCs w:val="24"/>
        </w:rPr>
        <w:t xml:space="preserve">a discussion is provided on how they also made such choices in order to protect the environment; in other words how the participants made their consumption choices and how these may have been affecting not only their close but also their distant others, including citizens of other countries, animals, and the environment. </w:t>
      </w:r>
    </w:p>
    <w:p w14:paraId="09891886" w14:textId="77777777" w:rsidR="007B5888" w:rsidRPr="004323BF" w:rsidRDefault="007B5888" w:rsidP="007B5888">
      <w:pPr>
        <w:pStyle w:val="Heading4"/>
        <w:rPr>
          <w:rFonts w:cs="Times New Roman"/>
        </w:rPr>
      </w:pPr>
      <w:bookmarkStart w:id="170" w:name="_Toc492019723"/>
      <w:bookmarkStart w:id="171" w:name="_Toc386450291"/>
      <w:r w:rsidRPr="004323BF">
        <w:rPr>
          <w:rFonts w:cs="Times New Roman"/>
        </w:rPr>
        <w:t>4.</w:t>
      </w:r>
      <w:r>
        <w:rPr>
          <w:rFonts w:cs="Times New Roman"/>
        </w:rPr>
        <w:t>3</w:t>
      </w:r>
      <w:r w:rsidRPr="004323BF">
        <w:rPr>
          <w:rFonts w:cs="Times New Roman"/>
        </w:rPr>
        <w:t>.1.1 Avert</w:t>
      </w:r>
      <w:r>
        <w:rPr>
          <w:rFonts w:cs="Times New Roman"/>
        </w:rPr>
        <w:t>ing</w:t>
      </w:r>
      <w:r w:rsidRPr="004323BF">
        <w:rPr>
          <w:rFonts w:cs="Times New Roman"/>
        </w:rPr>
        <w:t xml:space="preserve"> mischief</w:t>
      </w:r>
      <w:bookmarkEnd w:id="170"/>
      <w:bookmarkEnd w:id="171"/>
      <w:r w:rsidRPr="004323BF">
        <w:rPr>
          <w:rFonts w:cs="Times New Roman"/>
        </w:rPr>
        <w:t xml:space="preserve">  </w:t>
      </w:r>
    </w:p>
    <w:p w14:paraId="6B7E7E6E" w14:textId="77777777" w:rsidR="007B5888" w:rsidRDefault="007B5888" w:rsidP="007B5888">
      <w:pPr>
        <w:rPr>
          <w:rFonts w:cs="Times New Roman"/>
          <w:szCs w:val="24"/>
        </w:rPr>
      </w:pPr>
      <w:r>
        <w:rPr>
          <w:rFonts w:cs="Times New Roman"/>
          <w:szCs w:val="24"/>
        </w:rPr>
        <w:t xml:space="preserve">In Part I of this chapter, some of the participants opined how they had been looking for healthier foods, which they described as being free of pesticides and hormones and other additives that would not have been good both for them and for their close others’ health. This section highlights how their food consumption choices were also made with the intention of helping and avoiding damage to their distant others including the environment. </w:t>
      </w:r>
    </w:p>
    <w:p w14:paraId="6EC5332D" w14:textId="77777777" w:rsidR="007B5888" w:rsidRPr="004323BF" w:rsidRDefault="007B5888" w:rsidP="007B5888">
      <w:pPr>
        <w:rPr>
          <w:rFonts w:cs="Times New Roman"/>
          <w:szCs w:val="24"/>
        </w:rPr>
      </w:pPr>
      <w:r>
        <w:rPr>
          <w:rFonts w:cs="Times New Roman"/>
          <w:szCs w:val="24"/>
        </w:rPr>
        <w:t xml:space="preserve">For instance, </w:t>
      </w:r>
      <w:r w:rsidRPr="004323BF">
        <w:rPr>
          <w:rFonts w:cs="Times New Roman"/>
          <w:szCs w:val="24"/>
        </w:rPr>
        <w:t>Mathew</w:t>
      </w:r>
      <w:r>
        <w:rPr>
          <w:rFonts w:cs="Times New Roman"/>
          <w:szCs w:val="24"/>
        </w:rPr>
        <w:t>,</w:t>
      </w:r>
      <w:r w:rsidRPr="004323BF">
        <w:rPr>
          <w:rFonts w:cs="Times New Roman"/>
          <w:szCs w:val="24"/>
        </w:rPr>
        <w:t xml:space="preserve"> a pre-med student with an extended back ground in biology</w:t>
      </w:r>
      <w:r>
        <w:rPr>
          <w:rFonts w:cs="Times New Roman"/>
          <w:szCs w:val="24"/>
        </w:rPr>
        <w:t>, agreed</w:t>
      </w:r>
      <w:r w:rsidRPr="004323BF">
        <w:rPr>
          <w:rFonts w:cs="Times New Roman"/>
          <w:szCs w:val="24"/>
        </w:rPr>
        <w:t xml:space="preserve"> that pesticides are not good for human consumption</w:t>
      </w:r>
      <w:r>
        <w:rPr>
          <w:rFonts w:cs="Times New Roman"/>
          <w:szCs w:val="24"/>
        </w:rPr>
        <w:t xml:space="preserve">; however, he was </w:t>
      </w:r>
      <w:r w:rsidRPr="004323BF">
        <w:rPr>
          <w:rFonts w:cs="Times New Roman"/>
          <w:szCs w:val="24"/>
        </w:rPr>
        <w:t>more c</w:t>
      </w:r>
      <w:r>
        <w:rPr>
          <w:rFonts w:cs="Times New Roman"/>
          <w:szCs w:val="24"/>
        </w:rPr>
        <w:t>oncerned about the harm that those</w:t>
      </w:r>
      <w:r w:rsidRPr="004323BF">
        <w:rPr>
          <w:rFonts w:cs="Times New Roman"/>
          <w:szCs w:val="24"/>
        </w:rPr>
        <w:t xml:space="preserve"> pesticides may have </w:t>
      </w:r>
      <w:r>
        <w:rPr>
          <w:rFonts w:cs="Times New Roman"/>
          <w:szCs w:val="24"/>
        </w:rPr>
        <w:t xml:space="preserve">been doing to </w:t>
      </w:r>
      <w:r w:rsidRPr="004323BF">
        <w:rPr>
          <w:rFonts w:cs="Times New Roman"/>
          <w:szCs w:val="24"/>
        </w:rPr>
        <w:t xml:space="preserve">the environment. </w:t>
      </w:r>
    </w:p>
    <w:p w14:paraId="1E4930DF" w14:textId="77777777" w:rsidR="00D14F37" w:rsidRDefault="00D14F37" w:rsidP="007B5888">
      <w:pPr>
        <w:spacing w:line="276" w:lineRule="auto"/>
        <w:jc w:val="center"/>
        <w:rPr>
          <w:rFonts w:cs="Times New Roman"/>
          <w:i/>
        </w:rPr>
      </w:pPr>
      <w:r>
        <w:rPr>
          <w:rFonts w:cs="Times New Roman"/>
          <w:i/>
        </w:rPr>
        <w:t>Interviewer: Do you ever look like whether your food is local or organic? Does this make any difference?</w:t>
      </w:r>
    </w:p>
    <w:p w14:paraId="78E4A7A9" w14:textId="77777777" w:rsidR="00D14F37" w:rsidRDefault="007B5888" w:rsidP="007B5888">
      <w:pPr>
        <w:spacing w:line="276" w:lineRule="auto"/>
        <w:jc w:val="center"/>
        <w:rPr>
          <w:rFonts w:cs="Times New Roman"/>
          <w:i/>
        </w:rPr>
      </w:pPr>
      <w:r>
        <w:rPr>
          <w:rFonts w:cs="Times New Roman"/>
          <w:i/>
        </w:rPr>
        <w:t xml:space="preserve">Mathew: </w:t>
      </w:r>
      <w:r w:rsidR="00D14F37">
        <w:rPr>
          <w:rFonts w:cs="Times New Roman"/>
          <w:i/>
        </w:rPr>
        <w:t xml:space="preserve">…Local makes a difference to me. It does not have to be organic. I prefer local. Organic I think it make a difference for certain things. </w:t>
      </w:r>
    </w:p>
    <w:p w14:paraId="7700F7A0" w14:textId="77777777" w:rsidR="00D14F37" w:rsidRDefault="00D14F37" w:rsidP="007B5888">
      <w:pPr>
        <w:spacing w:line="276" w:lineRule="auto"/>
        <w:jc w:val="center"/>
        <w:rPr>
          <w:rFonts w:cs="Times New Roman"/>
          <w:i/>
        </w:rPr>
      </w:pPr>
      <w:r>
        <w:rPr>
          <w:rFonts w:cs="Times New Roman"/>
          <w:i/>
        </w:rPr>
        <w:lastRenderedPageBreak/>
        <w:t xml:space="preserve">Interviewer:  What do you think about the additives, pesticides or things they put on? What is your opinion? </w:t>
      </w:r>
    </w:p>
    <w:p w14:paraId="7B28B16E" w14:textId="77777777" w:rsidR="007B5888" w:rsidRPr="00C34205" w:rsidRDefault="00D14F37" w:rsidP="007B5888">
      <w:pPr>
        <w:spacing w:line="276" w:lineRule="auto"/>
        <w:jc w:val="center"/>
        <w:rPr>
          <w:rFonts w:cs="Times New Roman"/>
        </w:rPr>
      </w:pPr>
      <w:r>
        <w:rPr>
          <w:rFonts w:cs="Times New Roman"/>
          <w:i/>
        </w:rPr>
        <w:t xml:space="preserve">Mathew: </w:t>
      </w:r>
      <w:r w:rsidR="007B5888" w:rsidRPr="004323BF">
        <w:rPr>
          <w:rFonts w:cs="Times New Roman"/>
          <w:i/>
        </w:rPr>
        <w:t>I agree that pesticides are not great for your health but it is far worse for the health of the land that is used on and the farm workers that handle the pesticides that is where the danger comes in. So buying organic and avoiding pesticides is less a concern of my own but mor</w:t>
      </w:r>
      <w:r w:rsidR="007B5888">
        <w:rPr>
          <w:rFonts w:cs="Times New Roman"/>
          <w:i/>
        </w:rPr>
        <w:t>e a concern for the environment.</w:t>
      </w:r>
    </w:p>
    <w:p w14:paraId="632BAFFC" w14:textId="1E21F049" w:rsidR="007B5888" w:rsidRPr="004323BF" w:rsidRDefault="007B5888" w:rsidP="007B5888">
      <w:pPr>
        <w:rPr>
          <w:rFonts w:cs="Times New Roman"/>
          <w:szCs w:val="24"/>
        </w:rPr>
      </w:pPr>
      <w:r>
        <w:rPr>
          <w:rFonts w:cs="Times New Roman"/>
          <w:szCs w:val="24"/>
        </w:rPr>
        <w:t xml:space="preserve">When discussing his preference to buy </w:t>
      </w:r>
      <w:r w:rsidR="00F11257">
        <w:rPr>
          <w:rFonts w:cs="Times New Roman"/>
          <w:szCs w:val="24"/>
        </w:rPr>
        <w:t xml:space="preserve">local or </w:t>
      </w:r>
      <w:r>
        <w:rPr>
          <w:rFonts w:cs="Times New Roman"/>
          <w:szCs w:val="24"/>
        </w:rPr>
        <w:t xml:space="preserve">organic products, </w:t>
      </w:r>
      <w:r w:rsidRPr="004323BF">
        <w:rPr>
          <w:rFonts w:cs="Times New Roman"/>
          <w:szCs w:val="24"/>
        </w:rPr>
        <w:t>Mathew</w:t>
      </w:r>
      <w:r w:rsidR="000778A2">
        <w:rPr>
          <w:rFonts w:cs="Times New Roman"/>
          <w:szCs w:val="24"/>
        </w:rPr>
        <w:t>’s primary concern was to avoid hurting the environment</w:t>
      </w:r>
      <w:r w:rsidR="00DA36BD">
        <w:rPr>
          <w:rFonts w:cs="Times New Roman"/>
          <w:szCs w:val="24"/>
        </w:rPr>
        <w:t xml:space="preserve">. He was more </w:t>
      </w:r>
      <w:r w:rsidR="00530C6C">
        <w:rPr>
          <w:rFonts w:cs="Times New Roman"/>
          <w:szCs w:val="24"/>
        </w:rPr>
        <w:t xml:space="preserve">mindful of the wellbeing of </w:t>
      </w:r>
      <w:r w:rsidR="00DA36BD">
        <w:rPr>
          <w:rFonts w:cs="Times New Roman"/>
          <w:szCs w:val="24"/>
        </w:rPr>
        <w:t xml:space="preserve">the environment than </w:t>
      </w:r>
      <w:r w:rsidR="00530C6C">
        <w:rPr>
          <w:rFonts w:cs="Times New Roman"/>
          <w:szCs w:val="24"/>
        </w:rPr>
        <w:t xml:space="preserve">his own. </w:t>
      </w:r>
      <w:r w:rsidR="00DA36BD">
        <w:rPr>
          <w:rFonts w:cs="Times New Roman"/>
          <w:szCs w:val="24"/>
        </w:rPr>
        <w:t xml:space="preserve">He </w:t>
      </w:r>
      <w:r>
        <w:rPr>
          <w:rFonts w:cs="Times New Roman"/>
          <w:szCs w:val="24"/>
        </w:rPr>
        <w:t>seemed</w:t>
      </w:r>
      <w:r w:rsidR="00082D8F">
        <w:rPr>
          <w:rFonts w:cs="Times New Roman"/>
          <w:szCs w:val="24"/>
        </w:rPr>
        <w:t xml:space="preserve">, </w:t>
      </w:r>
      <w:r w:rsidR="001E447B">
        <w:rPr>
          <w:rFonts w:cs="Times New Roman"/>
          <w:szCs w:val="24"/>
        </w:rPr>
        <w:t>therefore,</w:t>
      </w:r>
      <w:r>
        <w:rPr>
          <w:rFonts w:cs="Times New Roman"/>
          <w:szCs w:val="24"/>
        </w:rPr>
        <w:t xml:space="preserve"> to be mor</w:t>
      </w:r>
      <w:r w:rsidR="00DA36BD">
        <w:rPr>
          <w:rFonts w:cs="Times New Roman"/>
          <w:szCs w:val="24"/>
        </w:rPr>
        <w:t>e apprehensive</w:t>
      </w:r>
      <w:r w:rsidR="000778A2">
        <w:rPr>
          <w:rFonts w:cs="Times New Roman"/>
          <w:szCs w:val="24"/>
        </w:rPr>
        <w:t xml:space="preserve"> with how his actions </w:t>
      </w:r>
      <w:r>
        <w:rPr>
          <w:rFonts w:cs="Times New Roman"/>
          <w:szCs w:val="24"/>
        </w:rPr>
        <w:t xml:space="preserve">may affect the environment and, by extension, other people, both close and distant. </w:t>
      </w:r>
    </w:p>
    <w:p w14:paraId="1E0B4D76" w14:textId="77777777" w:rsidR="007B5888" w:rsidRPr="004323BF" w:rsidRDefault="00A5649B" w:rsidP="007B5888">
      <w:pPr>
        <w:rPr>
          <w:rFonts w:cs="Times New Roman"/>
          <w:szCs w:val="24"/>
        </w:rPr>
      </w:pPr>
      <w:r>
        <w:rPr>
          <w:rFonts w:cs="Times New Roman"/>
          <w:szCs w:val="24"/>
        </w:rPr>
        <w:t>Paul, on the other hand, discussed how he preferred and tr</w:t>
      </w:r>
      <w:r w:rsidR="00F07C75">
        <w:rPr>
          <w:rFonts w:cs="Times New Roman"/>
          <w:szCs w:val="24"/>
        </w:rPr>
        <w:t>usted local foods in being fresh</w:t>
      </w:r>
      <w:r>
        <w:rPr>
          <w:rFonts w:cs="Times New Roman"/>
          <w:szCs w:val="24"/>
        </w:rPr>
        <w:t xml:space="preserve">. As </w:t>
      </w:r>
      <w:r w:rsidR="007B5888">
        <w:rPr>
          <w:rFonts w:cs="Times New Roman"/>
          <w:szCs w:val="24"/>
        </w:rPr>
        <w:t xml:space="preserve">a restaurant critic for a national newspaper, </w:t>
      </w:r>
      <w:r>
        <w:rPr>
          <w:rFonts w:cs="Times New Roman"/>
          <w:szCs w:val="24"/>
        </w:rPr>
        <w:t xml:space="preserve">Paul often </w:t>
      </w:r>
      <w:r w:rsidR="00F07C75">
        <w:rPr>
          <w:rFonts w:cs="Times New Roman"/>
          <w:szCs w:val="24"/>
        </w:rPr>
        <w:t xml:space="preserve">visited with </w:t>
      </w:r>
      <w:r w:rsidR="007B5888">
        <w:rPr>
          <w:rFonts w:cs="Times New Roman"/>
          <w:szCs w:val="24"/>
        </w:rPr>
        <w:t xml:space="preserve">his husband various area restaurants that claimed to be ‘from farm to table’ and, thus, </w:t>
      </w:r>
      <w:r w:rsidR="007B5888" w:rsidRPr="004323BF">
        <w:rPr>
          <w:rFonts w:cs="Times New Roman"/>
          <w:szCs w:val="24"/>
        </w:rPr>
        <w:t xml:space="preserve">offering only local food. </w:t>
      </w:r>
    </w:p>
    <w:p w14:paraId="32A76576" w14:textId="77777777" w:rsidR="007B5888" w:rsidRPr="00D85330" w:rsidRDefault="007B5888" w:rsidP="007B5888">
      <w:pPr>
        <w:spacing w:line="276" w:lineRule="auto"/>
        <w:jc w:val="center"/>
        <w:rPr>
          <w:rFonts w:cs="Times New Roman"/>
        </w:rPr>
      </w:pPr>
      <w:r>
        <w:rPr>
          <w:rFonts w:cs="Times New Roman"/>
          <w:i/>
        </w:rPr>
        <w:t xml:space="preserve">Paul:  </w:t>
      </w:r>
      <w:r w:rsidRPr="004323BF">
        <w:rPr>
          <w:rFonts w:cs="Times New Roman"/>
          <w:i/>
        </w:rPr>
        <w:t>It is funny because in a restaurant that is like ‘from farm to table’, they have Idaho trout, Scottish salmon and Dover sole… what is up with that? … We do not eat all that when we are surrounded with so much local fish… we try to eat what is only local and seasonal</w:t>
      </w:r>
      <w:r>
        <w:rPr>
          <w:rFonts w:cs="Times New Roman"/>
          <w:i/>
        </w:rPr>
        <w:t>…I mean just eat salmon all the time or mangoes all the time… well you are ending up poisoning yourself and the environment.</w:t>
      </w:r>
    </w:p>
    <w:p w14:paraId="5AEC1F2E" w14:textId="77777777" w:rsidR="007B5888" w:rsidRDefault="007B5888" w:rsidP="007B5888">
      <w:pPr>
        <w:rPr>
          <w:rFonts w:cs="Times New Roman"/>
          <w:szCs w:val="24"/>
        </w:rPr>
      </w:pPr>
      <w:r w:rsidRPr="004323BF">
        <w:rPr>
          <w:rFonts w:cs="Times New Roman"/>
          <w:szCs w:val="24"/>
        </w:rPr>
        <w:t xml:space="preserve">Paul </w:t>
      </w:r>
      <w:r>
        <w:rPr>
          <w:rFonts w:cs="Times New Roman"/>
          <w:szCs w:val="24"/>
        </w:rPr>
        <w:t xml:space="preserve">was </w:t>
      </w:r>
      <w:r w:rsidRPr="004323BF">
        <w:rPr>
          <w:rFonts w:cs="Times New Roman"/>
          <w:szCs w:val="24"/>
        </w:rPr>
        <w:t xml:space="preserve">wondering why anybody would choose to eat something </w:t>
      </w:r>
      <w:r>
        <w:rPr>
          <w:rFonts w:cs="Times New Roman"/>
          <w:szCs w:val="24"/>
        </w:rPr>
        <w:t>shipped/</w:t>
      </w:r>
      <w:r w:rsidRPr="004323BF">
        <w:rPr>
          <w:rFonts w:cs="Times New Roman"/>
          <w:szCs w:val="24"/>
        </w:rPr>
        <w:t xml:space="preserve">produced </w:t>
      </w:r>
      <w:r>
        <w:rPr>
          <w:rFonts w:cs="Times New Roman"/>
          <w:szCs w:val="24"/>
        </w:rPr>
        <w:t xml:space="preserve">from </w:t>
      </w:r>
      <w:r w:rsidRPr="004323BF">
        <w:rPr>
          <w:rFonts w:cs="Times New Roman"/>
          <w:szCs w:val="24"/>
        </w:rPr>
        <w:t>far awa</w:t>
      </w:r>
      <w:r>
        <w:rPr>
          <w:rFonts w:cs="Times New Roman"/>
          <w:szCs w:val="24"/>
        </w:rPr>
        <w:t>y when the local supply provided</w:t>
      </w:r>
      <w:r w:rsidRPr="004323BF">
        <w:rPr>
          <w:rFonts w:cs="Times New Roman"/>
          <w:szCs w:val="24"/>
        </w:rPr>
        <w:t xml:space="preserve"> equal or better quality and variety.</w:t>
      </w:r>
      <w:r>
        <w:rPr>
          <w:rFonts w:cs="Times New Roman"/>
          <w:szCs w:val="24"/>
        </w:rPr>
        <w:t xml:space="preserve"> He went on to say that this was not good for both for our bodies and for the environment; thus, he supported locally and seasonally grown products not only for avoiding harming himself but also the environment.   </w:t>
      </w:r>
      <w:r w:rsidRPr="004323BF">
        <w:rPr>
          <w:rFonts w:cs="Times New Roman"/>
          <w:szCs w:val="24"/>
        </w:rPr>
        <w:t xml:space="preserve"> </w:t>
      </w:r>
    </w:p>
    <w:p w14:paraId="2F751435" w14:textId="77777777" w:rsidR="007B5888" w:rsidRPr="004323BF" w:rsidRDefault="007B5888" w:rsidP="007B5888">
      <w:pPr>
        <w:rPr>
          <w:rFonts w:cs="Times New Roman"/>
          <w:szCs w:val="24"/>
        </w:rPr>
      </w:pPr>
      <w:r>
        <w:rPr>
          <w:rFonts w:cs="Times New Roman"/>
          <w:szCs w:val="24"/>
        </w:rPr>
        <w:t xml:space="preserve">The discussion extends not only about the benefits to the environment from choosing locally produced products, but also about the detrimental effects of genetically </w:t>
      </w:r>
      <w:r>
        <w:rPr>
          <w:rFonts w:cs="Times New Roman"/>
          <w:szCs w:val="24"/>
        </w:rPr>
        <w:lastRenderedPageBreak/>
        <w:t>modified foods. Math</w:t>
      </w:r>
      <w:r w:rsidR="00F07C75">
        <w:rPr>
          <w:rFonts w:cs="Times New Roman"/>
          <w:szCs w:val="24"/>
        </w:rPr>
        <w:t xml:space="preserve">ew, although </w:t>
      </w:r>
      <w:r>
        <w:rPr>
          <w:rFonts w:cs="Times New Roman"/>
          <w:szCs w:val="24"/>
        </w:rPr>
        <w:t xml:space="preserve">not categorically against them, had ambivalent feelings about genetically modified vegetables and other living organisms like fish; what he called ‘living organisms with a brain’, which, as such, he considered capable of feeling pain. He was particularly sensitive and opposed to the issue of causing pain and, by implication, harm to animals. </w:t>
      </w:r>
    </w:p>
    <w:p w14:paraId="39950FB1" w14:textId="77777777" w:rsidR="007B5888" w:rsidRPr="004323BF" w:rsidRDefault="007B5888" w:rsidP="007B5888">
      <w:pPr>
        <w:rPr>
          <w:rFonts w:cs="Times New Roman"/>
          <w:szCs w:val="24"/>
        </w:rPr>
      </w:pPr>
      <w:r w:rsidRPr="004323BF">
        <w:rPr>
          <w:rFonts w:cs="Times New Roman"/>
          <w:szCs w:val="24"/>
        </w:rPr>
        <w:t xml:space="preserve">Mathew had </w:t>
      </w:r>
      <w:r>
        <w:rPr>
          <w:rFonts w:cs="Times New Roman"/>
          <w:szCs w:val="24"/>
        </w:rPr>
        <w:t xml:space="preserve">expressed </w:t>
      </w:r>
      <w:r w:rsidRPr="004323BF">
        <w:rPr>
          <w:rFonts w:cs="Times New Roman"/>
          <w:szCs w:val="24"/>
        </w:rPr>
        <w:t>doubts about the validity of genetically modified foods but he</w:t>
      </w:r>
      <w:r>
        <w:rPr>
          <w:rFonts w:cs="Times New Roman"/>
          <w:szCs w:val="24"/>
        </w:rPr>
        <w:t xml:space="preserve"> did draw a line </w:t>
      </w:r>
      <w:r w:rsidRPr="004323BF">
        <w:rPr>
          <w:rFonts w:cs="Times New Roman"/>
          <w:szCs w:val="24"/>
        </w:rPr>
        <w:t xml:space="preserve">between genetically modified </w:t>
      </w:r>
      <w:r>
        <w:rPr>
          <w:rFonts w:cs="Times New Roman"/>
          <w:szCs w:val="24"/>
        </w:rPr>
        <w:t xml:space="preserve">fruits and </w:t>
      </w:r>
      <w:r w:rsidRPr="004323BF">
        <w:rPr>
          <w:rFonts w:cs="Times New Roman"/>
          <w:szCs w:val="24"/>
        </w:rPr>
        <w:t>vegetables and genetically modified animals</w:t>
      </w:r>
      <w:r>
        <w:rPr>
          <w:rFonts w:cs="Times New Roman"/>
          <w:szCs w:val="24"/>
        </w:rPr>
        <w:t>.</w:t>
      </w:r>
    </w:p>
    <w:p w14:paraId="2687DC5C" w14:textId="77777777" w:rsidR="007B5888" w:rsidRDefault="007B5888" w:rsidP="007B5888">
      <w:pPr>
        <w:spacing w:line="276" w:lineRule="auto"/>
        <w:jc w:val="center"/>
        <w:rPr>
          <w:rFonts w:cs="Times New Roman"/>
          <w:i/>
        </w:rPr>
      </w:pPr>
      <w:r>
        <w:rPr>
          <w:rFonts w:cs="Times New Roman"/>
          <w:i/>
        </w:rPr>
        <w:t>Interviewer:  What do you thing about these things that they are talking about like GMOs, additives, pesticides or things like that. What you think about that? What is your opinion?</w:t>
      </w:r>
    </w:p>
    <w:p w14:paraId="451D6DD8" w14:textId="77777777" w:rsidR="007B5888" w:rsidRDefault="007B5888" w:rsidP="007B5888">
      <w:pPr>
        <w:spacing w:line="276" w:lineRule="auto"/>
        <w:jc w:val="center"/>
        <w:rPr>
          <w:rFonts w:cs="Times New Roman"/>
          <w:i/>
        </w:rPr>
      </w:pPr>
      <w:r>
        <w:rPr>
          <w:rFonts w:cs="Times New Roman"/>
          <w:i/>
        </w:rPr>
        <w:t xml:space="preserve">Mathew: I think GMO is a word that is twisted around a lot. There are some benefits to genetically modifying some things and I think that genetic modification does not always mean it is something deadly and dangerous, but then again it can. </w:t>
      </w:r>
      <w:r w:rsidRPr="004323BF">
        <w:rPr>
          <w:rFonts w:cs="Times New Roman"/>
          <w:i/>
        </w:rPr>
        <w:t xml:space="preserve">You know there are things that are dangerously genetically modified. </w:t>
      </w:r>
      <w:r>
        <w:rPr>
          <w:rFonts w:cs="Times New Roman"/>
          <w:i/>
        </w:rPr>
        <w:t xml:space="preserve">There is a good example recently, </w:t>
      </w:r>
      <w:r w:rsidRPr="004323BF">
        <w:rPr>
          <w:rFonts w:cs="Times New Roman"/>
          <w:i/>
        </w:rPr>
        <w:t>I think the first genetically modified fish was FDA</w:t>
      </w:r>
      <w:r>
        <w:rPr>
          <w:rFonts w:cs="Times New Roman"/>
          <w:i/>
        </w:rPr>
        <w:t xml:space="preserve"> (U.S. Food &amp; Drug Administration Agency) </w:t>
      </w:r>
      <w:r w:rsidRPr="004323BF">
        <w:rPr>
          <w:rFonts w:cs="Times New Roman"/>
          <w:i/>
        </w:rPr>
        <w:t>approved. It is like salmon three times the size and it grows twice as quick! … And that is stepping over the line morally. I am not sure that I am comfortable with that</w:t>
      </w:r>
      <w:r>
        <w:rPr>
          <w:rFonts w:cs="Times New Roman"/>
          <w:i/>
        </w:rPr>
        <w:t>. I do not know, but I am not sure whether that i</w:t>
      </w:r>
      <w:r w:rsidR="008D724E">
        <w:rPr>
          <w:rFonts w:cs="Times New Roman"/>
          <w:i/>
        </w:rPr>
        <w:t>s actually a problem for health</w:t>
      </w:r>
      <w:r>
        <w:rPr>
          <w:rFonts w:cs="Times New Roman"/>
          <w:i/>
        </w:rPr>
        <w:t xml:space="preserve">. </w:t>
      </w:r>
    </w:p>
    <w:p w14:paraId="150BC8B2" w14:textId="77777777" w:rsidR="007B5888" w:rsidRDefault="007B5888" w:rsidP="007B5888">
      <w:pPr>
        <w:spacing w:line="276" w:lineRule="auto"/>
        <w:jc w:val="center"/>
        <w:rPr>
          <w:rFonts w:cs="Times New Roman"/>
          <w:i/>
        </w:rPr>
      </w:pPr>
      <w:r>
        <w:rPr>
          <w:rFonts w:cs="Times New Roman"/>
          <w:i/>
        </w:rPr>
        <w:t>Interviewer: When you say you are not sure about morally for the GMOs, could you tell me a little bit about that?</w:t>
      </w:r>
    </w:p>
    <w:p w14:paraId="001F043F" w14:textId="77777777" w:rsidR="007B5888" w:rsidRPr="00D423FC" w:rsidRDefault="007B5888" w:rsidP="007B5888">
      <w:pPr>
        <w:spacing w:line="276" w:lineRule="auto"/>
        <w:jc w:val="center"/>
        <w:rPr>
          <w:rFonts w:cs="Times New Roman"/>
        </w:rPr>
      </w:pPr>
      <w:r>
        <w:rPr>
          <w:rFonts w:cs="Times New Roman"/>
          <w:i/>
        </w:rPr>
        <w:t>Mathew: I mean it would be for the fish. You know i</w:t>
      </w:r>
      <w:r w:rsidRPr="004323BF">
        <w:rPr>
          <w:rFonts w:cs="Times New Roman"/>
          <w:i/>
        </w:rPr>
        <w:t>f you genetically modify a tomato or something of that sort, then you are not genetically modifying an animal. Sure it (</w:t>
      </w:r>
      <w:r w:rsidRPr="00AD4229">
        <w:rPr>
          <w:rFonts w:cs="Times New Roman"/>
        </w:rPr>
        <w:t>the tomato</w:t>
      </w:r>
      <w:r w:rsidRPr="004323BF">
        <w:rPr>
          <w:rFonts w:cs="Times New Roman"/>
          <w:i/>
        </w:rPr>
        <w:t>) is a living thing but not something with a brain. And so I think there is a definite line and by genetically modifying a fish we have crossed the line.</w:t>
      </w:r>
      <w:r>
        <w:rPr>
          <w:rFonts w:cs="Times New Roman"/>
        </w:rPr>
        <w:t xml:space="preserve"> </w:t>
      </w:r>
    </w:p>
    <w:p w14:paraId="40F2A57A" w14:textId="3F65A60E" w:rsidR="007B5888" w:rsidRPr="004323BF" w:rsidRDefault="007B5888" w:rsidP="007B5888">
      <w:pPr>
        <w:rPr>
          <w:rFonts w:cs="Times New Roman"/>
          <w:szCs w:val="24"/>
        </w:rPr>
      </w:pPr>
      <w:r w:rsidRPr="004323BF">
        <w:rPr>
          <w:rFonts w:cs="Times New Roman"/>
          <w:szCs w:val="24"/>
        </w:rPr>
        <w:t xml:space="preserve">Mathew’s moral concern </w:t>
      </w:r>
      <w:r>
        <w:rPr>
          <w:rFonts w:cs="Times New Roman"/>
          <w:szCs w:val="24"/>
        </w:rPr>
        <w:t xml:space="preserve">was </w:t>
      </w:r>
      <w:r w:rsidRPr="004323BF">
        <w:rPr>
          <w:rFonts w:cs="Times New Roman"/>
          <w:szCs w:val="24"/>
        </w:rPr>
        <w:t xml:space="preserve">more about the harm and possible </w:t>
      </w:r>
      <w:r w:rsidRPr="0056653E">
        <w:rPr>
          <w:rFonts w:cs="Times New Roman"/>
          <w:i/>
          <w:szCs w:val="24"/>
        </w:rPr>
        <w:t>‘pain’</w:t>
      </w:r>
      <w:r w:rsidRPr="004323BF">
        <w:rPr>
          <w:rFonts w:cs="Times New Roman"/>
          <w:szCs w:val="24"/>
        </w:rPr>
        <w:t xml:space="preserve"> </w:t>
      </w:r>
      <w:r>
        <w:rPr>
          <w:rFonts w:cs="Times New Roman"/>
          <w:szCs w:val="24"/>
        </w:rPr>
        <w:t xml:space="preserve">that </w:t>
      </w:r>
      <w:r w:rsidRPr="004323BF">
        <w:rPr>
          <w:rFonts w:cs="Times New Roman"/>
          <w:szCs w:val="24"/>
        </w:rPr>
        <w:t xml:space="preserve">may </w:t>
      </w:r>
      <w:r>
        <w:rPr>
          <w:rFonts w:cs="Times New Roman"/>
          <w:szCs w:val="24"/>
        </w:rPr>
        <w:t xml:space="preserve">be </w:t>
      </w:r>
      <w:r w:rsidRPr="004323BF">
        <w:rPr>
          <w:rFonts w:cs="Times New Roman"/>
          <w:szCs w:val="24"/>
        </w:rPr>
        <w:t xml:space="preserve">caused to the animal rather </w:t>
      </w:r>
      <w:r>
        <w:rPr>
          <w:rFonts w:cs="Times New Roman"/>
          <w:szCs w:val="24"/>
        </w:rPr>
        <w:t xml:space="preserve">than about </w:t>
      </w:r>
      <w:r w:rsidRPr="004323BF">
        <w:rPr>
          <w:rFonts w:cs="Times New Roman"/>
          <w:szCs w:val="24"/>
        </w:rPr>
        <w:t xml:space="preserve">the actual </w:t>
      </w:r>
      <w:r>
        <w:rPr>
          <w:rFonts w:cs="Times New Roman"/>
          <w:szCs w:val="24"/>
        </w:rPr>
        <w:t xml:space="preserve">genetic modification process and how this may subsequently affect him. His </w:t>
      </w:r>
      <w:r w:rsidRPr="004323BF">
        <w:rPr>
          <w:rFonts w:cs="Times New Roman"/>
          <w:szCs w:val="24"/>
        </w:rPr>
        <w:t xml:space="preserve">concern </w:t>
      </w:r>
      <w:r>
        <w:rPr>
          <w:rFonts w:cs="Times New Roman"/>
          <w:szCs w:val="24"/>
        </w:rPr>
        <w:t xml:space="preserve">turned towards </w:t>
      </w:r>
      <w:r w:rsidRPr="004323BF">
        <w:rPr>
          <w:rFonts w:cs="Times New Roman"/>
          <w:szCs w:val="24"/>
        </w:rPr>
        <w:t xml:space="preserve">distant others </w:t>
      </w:r>
      <w:r>
        <w:rPr>
          <w:rFonts w:cs="Times New Roman"/>
          <w:szCs w:val="24"/>
        </w:rPr>
        <w:t>and took</w:t>
      </w:r>
      <w:r w:rsidRPr="004323BF">
        <w:rPr>
          <w:rFonts w:cs="Times New Roman"/>
          <w:szCs w:val="24"/>
        </w:rPr>
        <w:t xml:space="preserve"> precedence over </w:t>
      </w:r>
      <w:r>
        <w:rPr>
          <w:rFonts w:cs="Times New Roman"/>
          <w:szCs w:val="24"/>
        </w:rPr>
        <w:t xml:space="preserve">that </w:t>
      </w:r>
      <w:r w:rsidRPr="004323BF">
        <w:rPr>
          <w:rFonts w:cs="Times New Roman"/>
          <w:szCs w:val="24"/>
        </w:rPr>
        <w:t xml:space="preserve">his own wellbeing. The possibility that these </w:t>
      </w:r>
      <w:r w:rsidRPr="0056653E">
        <w:rPr>
          <w:rFonts w:cs="Times New Roman"/>
          <w:i/>
          <w:szCs w:val="24"/>
        </w:rPr>
        <w:t xml:space="preserve">‘living </w:t>
      </w:r>
      <w:r w:rsidRPr="0056653E">
        <w:rPr>
          <w:rFonts w:cs="Times New Roman"/>
          <w:i/>
          <w:szCs w:val="24"/>
        </w:rPr>
        <w:lastRenderedPageBreak/>
        <w:t>organisms’</w:t>
      </w:r>
      <w:r w:rsidRPr="004323BF">
        <w:rPr>
          <w:rFonts w:cs="Times New Roman"/>
          <w:szCs w:val="24"/>
        </w:rPr>
        <w:t xml:space="preserve"> </w:t>
      </w:r>
      <w:r>
        <w:rPr>
          <w:rFonts w:cs="Times New Roman"/>
          <w:szCs w:val="24"/>
        </w:rPr>
        <w:t xml:space="preserve">may feel any sort of pain seemed to make </w:t>
      </w:r>
      <w:r w:rsidR="001E447B">
        <w:rPr>
          <w:rFonts w:cs="Times New Roman"/>
          <w:szCs w:val="24"/>
        </w:rPr>
        <w:t>the process of</w:t>
      </w:r>
      <w:r w:rsidRPr="004323BF">
        <w:rPr>
          <w:rFonts w:cs="Times New Roman"/>
          <w:szCs w:val="24"/>
        </w:rPr>
        <w:t xml:space="preserve"> </w:t>
      </w:r>
      <w:r>
        <w:rPr>
          <w:rFonts w:cs="Times New Roman"/>
          <w:szCs w:val="24"/>
        </w:rPr>
        <w:t xml:space="preserve">genetic modification process at the very least uncomfortable for him and to edge him to avoid inflicting any harm to animals by not </w:t>
      </w:r>
      <w:r w:rsidRPr="004323BF">
        <w:rPr>
          <w:rFonts w:cs="Times New Roman"/>
          <w:szCs w:val="24"/>
        </w:rPr>
        <w:t>consum</w:t>
      </w:r>
      <w:r>
        <w:rPr>
          <w:rFonts w:cs="Times New Roman"/>
          <w:szCs w:val="24"/>
        </w:rPr>
        <w:t>ing</w:t>
      </w:r>
      <w:r w:rsidRPr="004323BF">
        <w:rPr>
          <w:rFonts w:cs="Times New Roman"/>
          <w:szCs w:val="24"/>
        </w:rPr>
        <w:t xml:space="preserve"> genetically modified animals</w:t>
      </w:r>
      <w:r>
        <w:rPr>
          <w:rFonts w:cs="Times New Roman"/>
          <w:szCs w:val="24"/>
        </w:rPr>
        <w:t xml:space="preserve">. </w:t>
      </w:r>
      <w:r w:rsidRPr="004323BF">
        <w:rPr>
          <w:rFonts w:cs="Times New Roman"/>
          <w:szCs w:val="24"/>
        </w:rPr>
        <w:t xml:space="preserve"> </w:t>
      </w:r>
    </w:p>
    <w:p w14:paraId="37C302D4" w14:textId="70BDDB3B" w:rsidR="007B5888" w:rsidRPr="004323BF" w:rsidRDefault="007B5888" w:rsidP="007B5888">
      <w:pPr>
        <w:rPr>
          <w:rFonts w:cs="Times New Roman"/>
          <w:szCs w:val="24"/>
        </w:rPr>
      </w:pPr>
      <w:r>
        <w:rPr>
          <w:rFonts w:cs="Times New Roman"/>
          <w:szCs w:val="24"/>
        </w:rPr>
        <w:t>In trying to lessen the damage to the environment, different consumption choices are made like con</w:t>
      </w:r>
      <w:r w:rsidR="00A5649B">
        <w:rPr>
          <w:rFonts w:cs="Times New Roman"/>
          <w:szCs w:val="24"/>
        </w:rPr>
        <w:t>suming local products</w:t>
      </w:r>
      <w:r>
        <w:rPr>
          <w:rFonts w:cs="Times New Roman"/>
          <w:szCs w:val="24"/>
        </w:rPr>
        <w:t xml:space="preserve"> </w:t>
      </w:r>
      <w:r w:rsidR="00A5649B">
        <w:rPr>
          <w:rFonts w:cs="Times New Roman"/>
          <w:szCs w:val="24"/>
        </w:rPr>
        <w:t xml:space="preserve">and </w:t>
      </w:r>
      <w:r>
        <w:rPr>
          <w:rFonts w:cs="Times New Roman"/>
          <w:szCs w:val="24"/>
        </w:rPr>
        <w:t>avoiding genetically modifi</w:t>
      </w:r>
      <w:r w:rsidR="00A5649B">
        <w:rPr>
          <w:rFonts w:cs="Times New Roman"/>
          <w:szCs w:val="24"/>
        </w:rPr>
        <w:t>ed ones</w:t>
      </w:r>
      <w:r w:rsidRPr="004323BF">
        <w:rPr>
          <w:rFonts w:cs="Times New Roman"/>
          <w:szCs w:val="24"/>
        </w:rPr>
        <w:t xml:space="preserve">. </w:t>
      </w:r>
      <w:r>
        <w:rPr>
          <w:rFonts w:cs="Times New Roman"/>
          <w:szCs w:val="24"/>
        </w:rPr>
        <w:t xml:space="preserve">These </w:t>
      </w:r>
      <w:r w:rsidRPr="004323BF">
        <w:rPr>
          <w:rFonts w:cs="Times New Roman"/>
          <w:szCs w:val="24"/>
        </w:rPr>
        <w:t xml:space="preserve">consumption practices seem to espouse a candid effort to be mindful </w:t>
      </w:r>
      <w:r>
        <w:rPr>
          <w:rFonts w:cs="Times New Roman"/>
          <w:szCs w:val="24"/>
        </w:rPr>
        <w:fldChar w:fldCharType="begin"/>
      </w:r>
      <w:r>
        <w:rPr>
          <w:rFonts w:cs="Times New Roman"/>
          <w:szCs w:val="24"/>
        </w:rPr>
        <w:instrText xml:space="preserve"> ADDIN EN.CITE &lt;EndNote&gt;&lt;Cite&gt;&lt;Author&gt;Szmigin&lt;/Author&gt;&lt;Year&gt;2009&lt;/Year&gt;&lt;RecNum&gt;347&lt;/RecNum&gt;&lt;DisplayText&gt;(Szmigin et al., 2009)&lt;/DisplayText&gt;&lt;record&gt;&lt;rec-number&gt;347&lt;/rec-number&gt;&lt;foreign-keys&gt;&lt;key app="EN" db-id="frww0z2r2fvf0ge0ssbxfda5ddv5derepafz" timestamp="0"&gt;347&lt;/key&gt;&lt;/foreign-keys&gt;&lt;ref-type name="Journal Article"&gt;17&lt;/ref-type&gt;&lt;contributors&gt;&lt;authors&gt;&lt;author&gt;Szmigin, Isabelle&lt;/author&gt;&lt;author&gt;Carrigan, Marylyn&lt;/author&gt;&lt;author&gt;McEachern, Morven G&lt;/author&gt;&lt;/authors&gt;&lt;/contributors&gt;&lt;titles&gt;&lt;title&gt;The conscious consumer: taking a flexible approach to ethical behaviour&lt;/title&gt;&lt;secondary-title&gt;International Journal of Consumer Studies&lt;/secondary-title&gt;&lt;/titles&gt;&lt;periodical&gt;&lt;full-title&gt;International Journal of Consumer Studies&lt;/full-title&gt;&lt;/periodical&gt;&lt;pages&gt;224-231&lt;/pages&gt;&lt;volume&gt;33&lt;/volume&gt;&lt;number&gt;2&lt;/number&gt;&lt;dates&gt;&lt;year&gt;2009&lt;/year&gt;&lt;/dates&gt;&lt;isbn&gt;1470-6431&lt;/isbn&gt;&lt;urls&gt;&lt;/urls&gt;&lt;/record&gt;&lt;/Cite&gt;&lt;/EndNote&gt;</w:instrText>
      </w:r>
      <w:r>
        <w:rPr>
          <w:rFonts w:cs="Times New Roman"/>
          <w:szCs w:val="24"/>
        </w:rPr>
        <w:fldChar w:fldCharType="separate"/>
      </w:r>
      <w:r>
        <w:rPr>
          <w:rFonts w:cs="Times New Roman"/>
          <w:noProof/>
          <w:szCs w:val="24"/>
        </w:rPr>
        <w:t>(Szmigin et al., 2009)</w:t>
      </w:r>
      <w:r>
        <w:rPr>
          <w:rFonts w:cs="Times New Roman"/>
          <w:szCs w:val="24"/>
        </w:rPr>
        <w:fldChar w:fldCharType="end"/>
      </w:r>
      <w:r>
        <w:rPr>
          <w:rFonts w:cs="Times New Roman"/>
          <w:szCs w:val="24"/>
        </w:rPr>
        <w:t xml:space="preserve"> </w:t>
      </w:r>
      <w:r w:rsidRPr="004323BF">
        <w:rPr>
          <w:rFonts w:cs="Times New Roman"/>
          <w:szCs w:val="24"/>
        </w:rPr>
        <w:t>and</w:t>
      </w:r>
      <w:r>
        <w:rPr>
          <w:rFonts w:cs="Times New Roman"/>
          <w:szCs w:val="24"/>
        </w:rPr>
        <w:t xml:space="preserve"> considerate of the various </w:t>
      </w:r>
      <w:r w:rsidRPr="004323BF">
        <w:rPr>
          <w:rFonts w:cs="Times New Roman"/>
          <w:szCs w:val="24"/>
        </w:rPr>
        <w:t>requirements</w:t>
      </w:r>
      <w:r>
        <w:rPr>
          <w:rFonts w:cs="Times New Roman"/>
          <w:szCs w:val="24"/>
        </w:rPr>
        <w:t xml:space="preserve"> and needs </w:t>
      </w:r>
      <w:r w:rsidRPr="004323BF">
        <w:rPr>
          <w:rFonts w:cs="Times New Roman"/>
          <w:szCs w:val="24"/>
        </w:rPr>
        <w:t xml:space="preserve">that </w:t>
      </w:r>
      <w:r w:rsidR="001E447B">
        <w:rPr>
          <w:rFonts w:cs="Times New Roman"/>
          <w:szCs w:val="24"/>
        </w:rPr>
        <w:t xml:space="preserve">were required </w:t>
      </w:r>
      <w:r w:rsidRPr="004323BF">
        <w:rPr>
          <w:rFonts w:cs="Times New Roman"/>
          <w:szCs w:val="24"/>
        </w:rPr>
        <w:t xml:space="preserve">to be </w:t>
      </w:r>
      <w:r w:rsidR="001E447B">
        <w:rPr>
          <w:rFonts w:cs="Times New Roman"/>
          <w:szCs w:val="24"/>
        </w:rPr>
        <w:t xml:space="preserve">attended to </w:t>
      </w:r>
      <w:r>
        <w:rPr>
          <w:rFonts w:cs="Times New Roman"/>
          <w:szCs w:val="24"/>
        </w:rPr>
        <w:t xml:space="preserve">in order to reduce some of the </w:t>
      </w:r>
      <w:r w:rsidRPr="004323BF">
        <w:rPr>
          <w:rFonts w:cs="Times New Roman"/>
          <w:szCs w:val="24"/>
        </w:rPr>
        <w:t>harm</w:t>
      </w:r>
      <w:r>
        <w:rPr>
          <w:rFonts w:cs="Times New Roman"/>
          <w:szCs w:val="24"/>
        </w:rPr>
        <w:t xml:space="preserve"> to the environment.</w:t>
      </w:r>
      <w:r w:rsidRPr="004323BF">
        <w:rPr>
          <w:rFonts w:cs="Times New Roman"/>
          <w:szCs w:val="24"/>
        </w:rPr>
        <w:t xml:space="preserve"> </w:t>
      </w:r>
    </w:p>
    <w:p w14:paraId="4F504825" w14:textId="77777777" w:rsidR="007B5888" w:rsidRPr="004323BF" w:rsidRDefault="007B5888" w:rsidP="007B5888">
      <w:pPr>
        <w:pStyle w:val="Heading4"/>
        <w:rPr>
          <w:rFonts w:cs="Times New Roman"/>
        </w:rPr>
      </w:pPr>
      <w:bookmarkStart w:id="172" w:name="_Toc492019724"/>
      <w:bookmarkStart w:id="173" w:name="_Toc386450292"/>
      <w:r>
        <w:rPr>
          <w:rFonts w:cs="Times New Roman"/>
        </w:rPr>
        <w:t>4.3</w:t>
      </w:r>
      <w:r w:rsidRPr="004323BF">
        <w:rPr>
          <w:rFonts w:cs="Times New Roman"/>
        </w:rPr>
        <w:t>.1.2 Forestall</w:t>
      </w:r>
      <w:r>
        <w:rPr>
          <w:rFonts w:cs="Times New Roman"/>
        </w:rPr>
        <w:t>ing</w:t>
      </w:r>
      <w:r w:rsidR="00A5649B">
        <w:rPr>
          <w:rFonts w:cs="Times New Roman"/>
        </w:rPr>
        <w:t xml:space="preserve"> further </w:t>
      </w:r>
      <w:bookmarkEnd w:id="172"/>
      <w:r w:rsidR="00A5649B">
        <w:rPr>
          <w:rFonts w:cs="Times New Roman"/>
        </w:rPr>
        <w:t>Damage</w:t>
      </w:r>
      <w:bookmarkEnd w:id="173"/>
      <w:r w:rsidRPr="004323BF">
        <w:rPr>
          <w:rFonts w:cs="Times New Roman"/>
        </w:rPr>
        <w:t xml:space="preserve"> </w:t>
      </w:r>
    </w:p>
    <w:p w14:paraId="55EC9812" w14:textId="77777777" w:rsidR="007B5888" w:rsidRPr="004323BF" w:rsidRDefault="007B5888" w:rsidP="007B5888">
      <w:pPr>
        <w:rPr>
          <w:rFonts w:cs="Times New Roman"/>
          <w:szCs w:val="24"/>
        </w:rPr>
      </w:pPr>
      <w:r>
        <w:rPr>
          <w:rFonts w:cs="Times New Roman"/>
          <w:szCs w:val="24"/>
        </w:rPr>
        <w:t xml:space="preserve">The data revealed a willingness to prevent harm to </w:t>
      </w:r>
      <w:r w:rsidRPr="004323BF">
        <w:rPr>
          <w:rFonts w:cs="Times New Roman"/>
          <w:szCs w:val="24"/>
        </w:rPr>
        <w:t xml:space="preserve">the environment and distant others </w:t>
      </w:r>
      <w:r>
        <w:rPr>
          <w:rFonts w:cs="Times New Roman"/>
          <w:szCs w:val="24"/>
        </w:rPr>
        <w:t xml:space="preserve">by </w:t>
      </w:r>
      <w:r w:rsidRPr="004323BF">
        <w:rPr>
          <w:rFonts w:cs="Times New Roman"/>
          <w:szCs w:val="24"/>
        </w:rPr>
        <w:t>practic</w:t>
      </w:r>
      <w:r>
        <w:rPr>
          <w:rFonts w:cs="Times New Roman"/>
          <w:szCs w:val="24"/>
        </w:rPr>
        <w:t xml:space="preserve">ing </w:t>
      </w:r>
      <w:r w:rsidRPr="004323BF">
        <w:rPr>
          <w:rFonts w:cs="Times New Roman"/>
          <w:szCs w:val="24"/>
        </w:rPr>
        <w:t xml:space="preserve">recycling. Recycling </w:t>
      </w:r>
      <w:r>
        <w:rPr>
          <w:rFonts w:cs="Times New Roman"/>
          <w:szCs w:val="24"/>
        </w:rPr>
        <w:t xml:space="preserve">seemed to be </w:t>
      </w:r>
      <w:r w:rsidRPr="004323BF">
        <w:rPr>
          <w:rFonts w:cs="Times New Roman"/>
          <w:szCs w:val="24"/>
        </w:rPr>
        <w:t xml:space="preserve">practiced </w:t>
      </w:r>
      <w:r>
        <w:rPr>
          <w:rFonts w:cs="Times New Roman"/>
          <w:szCs w:val="24"/>
        </w:rPr>
        <w:t xml:space="preserve">by </w:t>
      </w:r>
      <w:r w:rsidRPr="004323BF">
        <w:rPr>
          <w:rFonts w:cs="Times New Roman"/>
          <w:szCs w:val="24"/>
        </w:rPr>
        <w:t xml:space="preserve">most </w:t>
      </w:r>
      <w:r>
        <w:rPr>
          <w:rFonts w:cs="Times New Roman"/>
          <w:szCs w:val="24"/>
        </w:rPr>
        <w:t xml:space="preserve">of the participants sometimes together with others </w:t>
      </w:r>
      <w:r w:rsidRPr="004323BF">
        <w:rPr>
          <w:rFonts w:cs="Times New Roman"/>
          <w:szCs w:val="24"/>
        </w:rPr>
        <w:t>members of the</w:t>
      </w:r>
      <w:r>
        <w:rPr>
          <w:rFonts w:cs="Times New Roman"/>
          <w:szCs w:val="24"/>
        </w:rPr>
        <w:t>ir</w:t>
      </w:r>
      <w:r w:rsidRPr="004323BF">
        <w:rPr>
          <w:rFonts w:cs="Times New Roman"/>
          <w:szCs w:val="24"/>
        </w:rPr>
        <w:t xml:space="preserve"> household</w:t>
      </w:r>
      <w:r>
        <w:rPr>
          <w:rFonts w:cs="Times New Roman"/>
          <w:szCs w:val="24"/>
        </w:rPr>
        <w:t>s</w:t>
      </w:r>
      <w:r w:rsidRPr="004323BF">
        <w:rPr>
          <w:rFonts w:cs="Times New Roman"/>
          <w:szCs w:val="24"/>
        </w:rPr>
        <w:t>.</w:t>
      </w:r>
    </w:p>
    <w:p w14:paraId="7092C234" w14:textId="2678ABFF" w:rsidR="007B5888" w:rsidRDefault="007B5888" w:rsidP="007B5888">
      <w:pPr>
        <w:rPr>
          <w:rFonts w:cs="Times New Roman"/>
          <w:szCs w:val="24"/>
        </w:rPr>
      </w:pPr>
      <w:r>
        <w:rPr>
          <w:rFonts w:cs="Times New Roman"/>
          <w:szCs w:val="24"/>
        </w:rPr>
        <w:t xml:space="preserve">For instance, for </w:t>
      </w:r>
      <w:r w:rsidRPr="004323BF">
        <w:rPr>
          <w:rFonts w:cs="Times New Roman"/>
          <w:szCs w:val="24"/>
        </w:rPr>
        <w:t>David</w:t>
      </w:r>
      <w:r w:rsidR="00A174A5">
        <w:rPr>
          <w:rFonts w:cs="Times New Roman"/>
          <w:szCs w:val="24"/>
        </w:rPr>
        <w:t>,</w:t>
      </w:r>
      <w:r w:rsidRPr="004323BF">
        <w:rPr>
          <w:rFonts w:cs="Times New Roman"/>
          <w:szCs w:val="24"/>
        </w:rPr>
        <w:t xml:space="preserve"> recycling </w:t>
      </w:r>
      <w:r>
        <w:rPr>
          <w:rFonts w:cs="Times New Roman"/>
          <w:szCs w:val="24"/>
        </w:rPr>
        <w:t xml:space="preserve">was </w:t>
      </w:r>
      <w:r w:rsidRPr="004323BF">
        <w:rPr>
          <w:rFonts w:cs="Times New Roman"/>
          <w:szCs w:val="24"/>
        </w:rPr>
        <w:t xml:space="preserve">something </w:t>
      </w:r>
      <w:r>
        <w:rPr>
          <w:rFonts w:cs="Times New Roman"/>
          <w:szCs w:val="24"/>
        </w:rPr>
        <w:t xml:space="preserve">that got </w:t>
      </w:r>
      <w:r w:rsidRPr="004323BF">
        <w:rPr>
          <w:rFonts w:cs="Times New Roman"/>
          <w:szCs w:val="24"/>
        </w:rPr>
        <w:t xml:space="preserve">done </w:t>
      </w:r>
      <w:r>
        <w:rPr>
          <w:rFonts w:cs="Times New Roman"/>
          <w:szCs w:val="24"/>
        </w:rPr>
        <w:t>and had become part of his everyday routine. The fact that his children had also</w:t>
      </w:r>
      <w:r w:rsidRPr="004323BF">
        <w:rPr>
          <w:rFonts w:cs="Times New Roman"/>
          <w:szCs w:val="24"/>
        </w:rPr>
        <w:t xml:space="preserve"> accepted and gladly participate in doing</w:t>
      </w:r>
      <w:r>
        <w:rPr>
          <w:rFonts w:cs="Times New Roman"/>
          <w:szCs w:val="24"/>
        </w:rPr>
        <w:t xml:space="preserve"> it, made it an easier task and routine to follow. </w:t>
      </w:r>
    </w:p>
    <w:p w14:paraId="493132A9" w14:textId="77777777" w:rsidR="007B5888" w:rsidRDefault="007B5888" w:rsidP="007B5888">
      <w:pPr>
        <w:spacing w:line="240" w:lineRule="auto"/>
        <w:jc w:val="center"/>
        <w:rPr>
          <w:rFonts w:cs="Times New Roman"/>
          <w:i/>
          <w:szCs w:val="24"/>
        </w:rPr>
      </w:pPr>
      <w:r>
        <w:rPr>
          <w:rFonts w:cs="Times New Roman"/>
          <w:i/>
          <w:szCs w:val="24"/>
        </w:rPr>
        <w:t>Interviewer: Do you do any recycling? How do you feel about that?</w:t>
      </w:r>
    </w:p>
    <w:p w14:paraId="7F715B47" w14:textId="1CE8210B" w:rsidR="007B5888" w:rsidRPr="00A806B5" w:rsidRDefault="007B5888" w:rsidP="007B5888">
      <w:pPr>
        <w:spacing w:line="240" w:lineRule="auto"/>
        <w:jc w:val="center"/>
        <w:rPr>
          <w:rFonts w:cs="Times New Roman"/>
          <w:szCs w:val="24"/>
        </w:rPr>
      </w:pPr>
      <w:r>
        <w:rPr>
          <w:rFonts w:cs="Times New Roman"/>
          <w:i/>
          <w:szCs w:val="24"/>
        </w:rPr>
        <w:t xml:space="preserve">David: </w:t>
      </w:r>
      <w:r w:rsidRPr="00F21D8B">
        <w:rPr>
          <w:rFonts w:cs="Times New Roman"/>
          <w:i/>
          <w:szCs w:val="24"/>
        </w:rPr>
        <w:t>Yeah we recycle. Again it is convenient…</w:t>
      </w:r>
      <w:r w:rsidR="003256AF">
        <w:rPr>
          <w:rFonts w:cs="Times New Roman"/>
          <w:i/>
          <w:szCs w:val="24"/>
        </w:rPr>
        <w:t>t</w:t>
      </w:r>
      <w:r>
        <w:rPr>
          <w:rFonts w:cs="Times New Roman"/>
          <w:i/>
          <w:szCs w:val="24"/>
        </w:rPr>
        <w:t>here is a bi-weekly pick-up…</w:t>
      </w:r>
      <w:r w:rsidRPr="00F21D8B">
        <w:rPr>
          <w:rFonts w:cs="Times New Roman"/>
          <w:i/>
          <w:szCs w:val="24"/>
        </w:rPr>
        <w:t xml:space="preserve"> we are pretty great about recycling. The kids are all into it so it is fun!</w:t>
      </w:r>
      <w:r>
        <w:rPr>
          <w:rFonts w:cs="Times New Roman"/>
          <w:i/>
          <w:szCs w:val="24"/>
        </w:rPr>
        <w:t xml:space="preserve"> We tried composting once and we just could not do it. We had a huge composter in the back, we have a very small backyard so every time you would go in the backyard after the first three months, it was like the attack from the flies and considering we do not have any garden, it kind of lost its purpose. </w:t>
      </w:r>
      <w:r>
        <w:rPr>
          <w:rFonts w:cs="Times New Roman"/>
          <w:szCs w:val="24"/>
        </w:rPr>
        <w:t xml:space="preserve"> </w:t>
      </w:r>
    </w:p>
    <w:p w14:paraId="3AC7A37C" w14:textId="77777777" w:rsidR="007B5888" w:rsidRDefault="007B5888" w:rsidP="007B5888">
      <w:pPr>
        <w:rPr>
          <w:rFonts w:cs="Times New Roman"/>
          <w:szCs w:val="24"/>
        </w:rPr>
      </w:pPr>
      <w:r>
        <w:rPr>
          <w:rFonts w:cs="Times New Roman"/>
          <w:szCs w:val="24"/>
        </w:rPr>
        <w:t xml:space="preserve">David referred to recycling with enthusiasm and satisfaction because it is convenient considering his busy schedule. He considered his recycling practices to be above average and, furthermore, by having the kids joining in, a routine and mundane task had also turned into a fun activity. It seemed that David was trying to avoid any </w:t>
      </w:r>
      <w:r>
        <w:rPr>
          <w:rFonts w:cs="Times New Roman"/>
          <w:szCs w:val="24"/>
        </w:rPr>
        <w:lastRenderedPageBreak/>
        <w:t>further harm to the environment and</w:t>
      </w:r>
      <w:r w:rsidR="006A1D55">
        <w:rPr>
          <w:rFonts w:cs="Times New Roman"/>
          <w:szCs w:val="24"/>
        </w:rPr>
        <w:t>, by including his kids, a</w:t>
      </w:r>
      <w:r w:rsidRPr="004323BF">
        <w:rPr>
          <w:rFonts w:cs="Times New Roman"/>
          <w:szCs w:val="24"/>
        </w:rPr>
        <w:t xml:space="preserve"> way to foster </w:t>
      </w:r>
      <w:r>
        <w:rPr>
          <w:rFonts w:cs="Times New Roman"/>
          <w:szCs w:val="24"/>
        </w:rPr>
        <w:t xml:space="preserve">children’s </w:t>
      </w:r>
      <w:r w:rsidRPr="004323BF">
        <w:rPr>
          <w:rFonts w:cs="Times New Roman"/>
          <w:szCs w:val="24"/>
        </w:rPr>
        <w:t xml:space="preserve">caring feelings </w:t>
      </w:r>
      <w:r>
        <w:rPr>
          <w:rFonts w:cs="Times New Roman"/>
          <w:szCs w:val="24"/>
        </w:rPr>
        <w:t>t</w:t>
      </w:r>
      <w:r w:rsidRPr="004323BF">
        <w:rPr>
          <w:rFonts w:cs="Times New Roman"/>
          <w:szCs w:val="24"/>
        </w:rPr>
        <w:t>owards</w:t>
      </w:r>
      <w:r>
        <w:rPr>
          <w:rFonts w:cs="Times New Roman"/>
          <w:szCs w:val="24"/>
        </w:rPr>
        <w:t xml:space="preserve"> the present and the future wellbeing of </w:t>
      </w:r>
      <w:r w:rsidRPr="004323BF">
        <w:rPr>
          <w:rFonts w:cs="Times New Roman"/>
          <w:szCs w:val="24"/>
        </w:rPr>
        <w:t>the environment</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&lt;EndNote&gt;&lt;Cite&gt;&lt;Author&gt;Ruddick&lt;/Author&gt;&lt;Year&gt;1995&lt;/Year&gt;&lt;RecNum&gt;799&lt;/RecNum&gt;&lt;DisplayText&gt;(Ruddick, 1995)&lt;/DisplayText&gt;&lt;record&gt;&lt;rec-number&gt;799&lt;/rec-number&gt;&lt;foreign-keys&gt;&lt;key app="EN" db-id="frww0z2r2fvf0ge0ssbxfda5ddv5derepafz" timestamp="1462625318"&gt;799&lt;/key&gt;&lt;/foreign-keys&gt;&lt;ref-type name="Book"&gt;6&lt;/ref-type&gt;&lt;contributors&gt;&lt;authors&gt;&lt;author&gt;Ruddick, Sara&lt;/author&gt;&lt;/authors&gt;&lt;/contributors&gt;&lt;titles&gt;&lt;title&gt;Maternal thinking: Toward a politics of peace; with a new preface&lt;/title&gt;&lt;/titles&gt;&lt;dates&gt;&lt;year&gt;1995&lt;/year&gt;&lt;/dates&gt;&lt;publisher&gt;Beacon Press&lt;/publisher&gt;&lt;isbn&gt;0807014095&lt;/isbn&gt;&lt;urls&gt;&lt;/urls&gt;&lt;/record&gt;&lt;/Cite&gt;&lt;/EndNote&gt;</w:instrText>
      </w:r>
      <w:r>
        <w:rPr>
          <w:rFonts w:cs="Times New Roman"/>
          <w:szCs w:val="24"/>
        </w:rPr>
        <w:fldChar w:fldCharType="separate"/>
      </w:r>
      <w:r>
        <w:rPr>
          <w:rFonts w:cs="Times New Roman"/>
          <w:noProof/>
          <w:szCs w:val="24"/>
        </w:rPr>
        <w:t>(Ruddick, 1995)</w:t>
      </w:r>
      <w:r>
        <w:rPr>
          <w:rFonts w:cs="Times New Roman"/>
          <w:szCs w:val="24"/>
        </w:rPr>
        <w:fldChar w:fldCharType="end"/>
      </w:r>
      <w:r w:rsidRPr="004323BF">
        <w:rPr>
          <w:rFonts w:cs="Times New Roman"/>
          <w:szCs w:val="24"/>
        </w:rPr>
        <w:t>.</w:t>
      </w:r>
    </w:p>
    <w:p w14:paraId="17D7AD15" w14:textId="77777777" w:rsidR="007B5888" w:rsidRPr="004323BF" w:rsidRDefault="007B5888" w:rsidP="007B5888">
      <w:pPr>
        <w:rPr>
          <w:rFonts w:cs="Times New Roman"/>
          <w:szCs w:val="24"/>
        </w:rPr>
      </w:pPr>
      <w:r>
        <w:rPr>
          <w:rFonts w:cs="Times New Roman"/>
          <w:szCs w:val="24"/>
        </w:rPr>
        <w:t>Angel, on the other hand, felt guilty because he had</w:t>
      </w:r>
      <w:r w:rsidRPr="004323BF">
        <w:rPr>
          <w:rFonts w:cs="Times New Roman"/>
          <w:szCs w:val="24"/>
        </w:rPr>
        <w:t xml:space="preserve"> to balance between his </w:t>
      </w:r>
      <w:r>
        <w:rPr>
          <w:rFonts w:cs="Times New Roman"/>
          <w:szCs w:val="24"/>
        </w:rPr>
        <w:t xml:space="preserve">concerns </w:t>
      </w:r>
      <w:r w:rsidRPr="004323BF">
        <w:rPr>
          <w:rFonts w:cs="Times New Roman"/>
          <w:szCs w:val="24"/>
        </w:rPr>
        <w:t xml:space="preserve">for the environment and taking care of his baby son. </w:t>
      </w:r>
    </w:p>
    <w:p w14:paraId="4817BAB9" w14:textId="77777777" w:rsidR="007B5888" w:rsidRPr="009D6E4F" w:rsidRDefault="007B5888" w:rsidP="007B5888">
      <w:pPr>
        <w:spacing w:line="276" w:lineRule="auto"/>
        <w:jc w:val="center"/>
        <w:rPr>
          <w:rFonts w:cs="Times New Roman"/>
        </w:rPr>
      </w:pPr>
      <w:r>
        <w:rPr>
          <w:rFonts w:cs="Times New Roman"/>
          <w:i/>
        </w:rPr>
        <w:t>Angel: I feel bad</w:t>
      </w:r>
      <w:r w:rsidRPr="004323BF">
        <w:rPr>
          <w:rFonts w:cs="Times New Roman"/>
          <w:i/>
        </w:rPr>
        <w:t>…now with the baby we create much more garbage than before… so I think this is probably bad… and I do not thin</w:t>
      </w:r>
      <w:r>
        <w:rPr>
          <w:rFonts w:cs="Times New Roman"/>
          <w:i/>
        </w:rPr>
        <w:t>k the diapers are biodegradable.</w:t>
      </w:r>
    </w:p>
    <w:p w14:paraId="5163189B" w14:textId="77777777" w:rsidR="007B5888" w:rsidRPr="004323BF" w:rsidRDefault="007B5888" w:rsidP="007B5888">
      <w:pPr>
        <w:rPr>
          <w:rFonts w:cs="Times New Roman"/>
          <w:szCs w:val="24"/>
        </w:rPr>
      </w:pPr>
      <w:r w:rsidRPr="004323BF">
        <w:rPr>
          <w:rFonts w:cs="Times New Roman"/>
          <w:szCs w:val="24"/>
        </w:rPr>
        <w:t xml:space="preserve">Angel’s moral dilemma between protecting the environment and taking care of his son </w:t>
      </w:r>
      <w:r>
        <w:rPr>
          <w:rFonts w:cs="Times New Roman"/>
          <w:szCs w:val="24"/>
        </w:rPr>
        <w:t xml:space="preserve">was a form of trade off in which the latter overshadowed the former </w:t>
      </w:r>
      <w:r w:rsidRPr="004323BF">
        <w:rPr>
          <w:rFonts w:cs="Times New Roman"/>
          <w:szCs w:val="24"/>
        </w:rPr>
        <w:fldChar w:fldCharType="begin">
          <w:fldData xml:space="preserve">PEVuZE5vdGU+PENpdGU+PEF1dGhvcj5DYXJleTwvQXV0aG9yPjxZZWFyPjIwMDg8L1llYXI+PFJl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PEVuZE5vdGU+PENpdGU+PEF1dGhvcj5DYXJleTwvQXV0aG9yPjxZZWFyPjIwMDg8L1llYXI+PFJl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4323BF">
        <w:rPr>
          <w:rFonts w:cs="Times New Roman"/>
          <w:szCs w:val="24"/>
        </w:rPr>
      </w:r>
      <w:r w:rsidRPr="004323BF">
        <w:rPr>
          <w:rFonts w:cs="Times New Roman"/>
          <w:szCs w:val="24"/>
        </w:rPr>
        <w:fldChar w:fldCharType="separate"/>
      </w:r>
      <w:r>
        <w:rPr>
          <w:rFonts w:cs="Times New Roman"/>
          <w:noProof/>
          <w:szCs w:val="24"/>
        </w:rPr>
        <w:t>(Carey et al., 2008; Heath et al., 2014; Prothero, 2002)</w:t>
      </w:r>
      <w:r w:rsidRPr="004323BF">
        <w:rPr>
          <w:rFonts w:cs="Times New Roman"/>
          <w:szCs w:val="24"/>
        </w:rPr>
        <w:fldChar w:fldCharType="end"/>
      </w:r>
      <w:r w:rsidRPr="004323BF">
        <w:rPr>
          <w:rFonts w:cs="Times New Roman"/>
          <w:szCs w:val="24"/>
        </w:rPr>
        <w:t>.</w:t>
      </w:r>
    </w:p>
    <w:p w14:paraId="61B3E47F" w14:textId="77777777" w:rsidR="007B5888" w:rsidRPr="004323BF" w:rsidRDefault="007B5888" w:rsidP="007B5888">
      <w:pPr>
        <w:rPr>
          <w:rFonts w:cs="Times New Roman"/>
          <w:szCs w:val="24"/>
        </w:rPr>
      </w:pPr>
      <w:r>
        <w:rPr>
          <w:rFonts w:cs="Times New Roman"/>
          <w:szCs w:val="24"/>
        </w:rPr>
        <w:t>Recycling p</w:t>
      </w:r>
      <w:r w:rsidRPr="004323BF">
        <w:rPr>
          <w:rFonts w:cs="Times New Roman"/>
          <w:szCs w:val="24"/>
        </w:rPr>
        <w:t>ractice</w:t>
      </w:r>
      <w:r>
        <w:rPr>
          <w:rFonts w:cs="Times New Roman"/>
          <w:szCs w:val="24"/>
        </w:rPr>
        <w:t>s were referred to as</w:t>
      </w:r>
      <w:r w:rsidRPr="004323BF">
        <w:rPr>
          <w:rFonts w:cs="Times New Roman"/>
          <w:szCs w:val="24"/>
        </w:rPr>
        <w:t xml:space="preserve"> </w:t>
      </w:r>
      <w:r>
        <w:rPr>
          <w:rFonts w:cs="Times New Roman"/>
          <w:i/>
          <w:szCs w:val="24"/>
        </w:rPr>
        <w:t xml:space="preserve">‘doing your </w:t>
      </w:r>
      <w:r w:rsidRPr="009B6E73">
        <w:rPr>
          <w:rFonts w:cs="Times New Roman"/>
          <w:i/>
          <w:szCs w:val="24"/>
        </w:rPr>
        <w:t>part’</w:t>
      </w:r>
      <w:r w:rsidRPr="004323BF">
        <w:rPr>
          <w:rFonts w:cs="Times New Roman"/>
          <w:szCs w:val="24"/>
        </w:rPr>
        <w:t xml:space="preserve"> in taking care of the environment. </w:t>
      </w:r>
      <w:r>
        <w:rPr>
          <w:rFonts w:cs="Times New Roman"/>
          <w:szCs w:val="24"/>
        </w:rPr>
        <w:t xml:space="preserve">Even when </w:t>
      </w:r>
      <w:r w:rsidR="008A2ED7">
        <w:rPr>
          <w:rFonts w:cs="Times New Roman"/>
          <w:szCs w:val="24"/>
        </w:rPr>
        <w:t xml:space="preserve">there was scepticism </w:t>
      </w:r>
      <w:r>
        <w:rPr>
          <w:rFonts w:cs="Times New Roman"/>
          <w:szCs w:val="24"/>
        </w:rPr>
        <w:t xml:space="preserve">regarding the whole chain of the recycling process – </w:t>
      </w:r>
      <w:r>
        <w:rPr>
          <w:rFonts w:cs="Times New Roman"/>
          <w:i/>
          <w:szCs w:val="24"/>
        </w:rPr>
        <w:t>handling it, and dump</w:t>
      </w:r>
      <w:r w:rsidRPr="00AF3686">
        <w:rPr>
          <w:rFonts w:cs="Times New Roman"/>
          <w:i/>
          <w:szCs w:val="24"/>
        </w:rPr>
        <w:t>ing it</w:t>
      </w:r>
      <w:r w:rsidR="008A2ED7">
        <w:rPr>
          <w:rFonts w:cs="Times New Roman"/>
          <w:szCs w:val="24"/>
        </w:rPr>
        <w:t xml:space="preserve"> –, most of the participants</w:t>
      </w:r>
      <w:r>
        <w:rPr>
          <w:rFonts w:cs="Times New Roman"/>
          <w:szCs w:val="24"/>
        </w:rPr>
        <w:t xml:space="preserve"> opted to continue recycling and </w:t>
      </w:r>
      <w:r w:rsidRPr="00AF3686">
        <w:rPr>
          <w:rFonts w:cs="Times New Roman"/>
          <w:i/>
          <w:szCs w:val="24"/>
        </w:rPr>
        <w:t>‘doing their part’</w:t>
      </w:r>
      <w:r>
        <w:rPr>
          <w:rFonts w:cs="Times New Roman"/>
          <w:szCs w:val="24"/>
        </w:rPr>
        <w:t xml:space="preserve"> in protecting the environment. </w:t>
      </w:r>
      <w:r w:rsidR="00FD7C1B">
        <w:rPr>
          <w:rFonts w:cs="Times New Roman"/>
          <w:szCs w:val="24"/>
        </w:rPr>
        <w:t xml:space="preserve">Some </w:t>
      </w:r>
      <w:r>
        <w:rPr>
          <w:rFonts w:cs="Times New Roman"/>
          <w:szCs w:val="24"/>
        </w:rPr>
        <w:t>of their d</w:t>
      </w:r>
      <w:r w:rsidRPr="004323BF">
        <w:rPr>
          <w:rFonts w:cs="Times New Roman"/>
          <w:szCs w:val="24"/>
        </w:rPr>
        <w:t xml:space="preserve">oubts </w:t>
      </w:r>
      <w:r>
        <w:rPr>
          <w:rFonts w:cs="Times New Roman"/>
          <w:szCs w:val="24"/>
        </w:rPr>
        <w:t xml:space="preserve">focussed on </w:t>
      </w:r>
      <w:r w:rsidRPr="004323BF">
        <w:rPr>
          <w:rFonts w:cs="Times New Roman"/>
          <w:szCs w:val="24"/>
        </w:rPr>
        <w:t xml:space="preserve">whether </w:t>
      </w:r>
      <w:r>
        <w:rPr>
          <w:rFonts w:cs="Times New Roman"/>
          <w:szCs w:val="24"/>
        </w:rPr>
        <w:t xml:space="preserve">the </w:t>
      </w:r>
      <w:r w:rsidRPr="004323BF">
        <w:rPr>
          <w:rFonts w:cs="Times New Roman"/>
          <w:szCs w:val="24"/>
        </w:rPr>
        <w:t>recycled material</w:t>
      </w:r>
      <w:r>
        <w:rPr>
          <w:rFonts w:cs="Times New Roman"/>
          <w:szCs w:val="24"/>
        </w:rPr>
        <w:t xml:space="preserve">s were </w:t>
      </w:r>
      <w:r w:rsidRPr="004323BF">
        <w:rPr>
          <w:rFonts w:cs="Times New Roman"/>
          <w:szCs w:val="24"/>
        </w:rPr>
        <w:t>kept separate and recycled as</w:t>
      </w:r>
      <w:r>
        <w:rPr>
          <w:rFonts w:cs="Times New Roman"/>
          <w:szCs w:val="24"/>
        </w:rPr>
        <w:t xml:space="preserve"> properly and carefully as they claimed they are. </w:t>
      </w:r>
      <w:r w:rsidRPr="004323BF">
        <w:rPr>
          <w:rFonts w:cs="Times New Roman"/>
          <w:szCs w:val="24"/>
        </w:rPr>
        <w:t xml:space="preserve"> </w:t>
      </w:r>
    </w:p>
    <w:p w14:paraId="4D51D572" w14:textId="6AD2B4E8" w:rsidR="007B5888" w:rsidRPr="004323BF" w:rsidRDefault="007B5888" w:rsidP="007B5888">
      <w:pPr>
        <w:rPr>
          <w:rFonts w:cs="Times New Roman"/>
          <w:szCs w:val="24"/>
        </w:rPr>
      </w:pPr>
      <w:r>
        <w:rPr>
          <w:rFonts w:cs="Times New Roman"/>
          <w:szCs w:val="24"/>
        </w:rPr>
        <w:t>For instance, Eric, the owner of a printing co</w:t>
      </w:r>
      <w:r w:rsidR="000D0EF5">
        <w:rPr>
          <w:rFonts w:cs="Times New Roman"/>
          <w:szCs w:val="24"/>
        </w:rPr>
        <w:t xml:space="preserve">mpany, discussed the fact that </w:t>
      </w:r>
      <w:r>
        <w:rPr>
          <w:rFonts w:cs="Times New Roman"/>
          <w:szCs w:val="24"/>
        </w:rPr>
        <w:t>his company recycled everything. The company’s recycling was regulated and approved by a specific organisation. After finding out that that certi</w:t>
      </w:r>
      <w:r w:rsidR="000D0EF5">
        <w:rPr>
          <w:rFonts w:cs="Times New Roman"/>
          <w:szCs w:val="24"/>
        </w:rPr>
        <w:t>fying</w:t>
      </w:r>
      <w:r>
        <w:rPr>
          <w:rFonts w:cs="Times New Roman"/>
          <w:szCs w:val="24"/>
        </w:rPr>
        <w:t xml:space="preserve"> organisation did not really follow t</w:t>
      </w:r>
      <w:r w:rsidR="000D0EF5">
        <w:rPr>
          <w:rFonts w:cs="Times New Roman"/>
          <w:szCs w:val="24"/>
        </w:rPr>
        <w:t>he appropriate standards, he has</w:t>
      </w:r>
      <w:r>
        <w:rPr>
          <w:rFonts w:cs="Times New Roman"/>
          <w:szCs w:val="24"/>
        </w:rPr>
        <w:t xml:space="preserve"> been wondering </w:t>
      </w:r>
      <w:r w:rsidRPr="004323BF">
        <w:rPr>
          <w:rFonts w:cs="Times New Roman"/>
          <w:szCs w:val="24"/>
        </w:rPr>
        <w:t xml:space="preserve">whether </w:t>
      </w:r>
      <w:r>
        <w:rPr>
          <w:rFonts w:cs="Times New Roman"/>
          <w:szCs w:val="24"/>
        </w:rPr>
        <w:t xml:space="preserve">his and his company’s </w:t>
      </w:r>
      <w:r w:rsidRPr="009B6E73">
        <w:rPr>
          <w:rFonts w:cs="Times New Roman"/>
          <w:i/>
          <w:szCs w:val="24"/>
        </w:rPr>
        <w:t>‘ethical practices’</w:t>
      </w:r>
      <w:r w:rsidRPr="004323BF">
        <w:rPr>
          <w:rFonts w:cs="Times New Roman"/>
          <w:szCs w:val="24"/>
        </w:rPr>
        <w:t xml:space="preserve"> </w:t>
      </w:r>
      <w:r>
        <w:rPr>
          <w:rFonts w:cs="Times New Roman"/>
          <w:szCs w:val="24"/>
        </w:rPr>
        <w:t xml:space="preserve">were compliant with the proper procedures, were </w:t>
      </w:r>
      <w:r w:rsidRPr="004323BF">
        <w:rPr>
          <w:rFonts w:cs="Times New Roman"/>
          <w:szCs w:val="24"/>
        </w:rPr>
        <w:t xml:space="preserve">done </w:t>
      </w:r>
      <w:r>
        <w:rPr>
          <w:rFonts w:cs="Times New Roman"/>
          <w:szCs w:val="24"/>
        </w:rPr>
        <w:t xml:space="preserve">for </w:t>
      </w:r>
      <w:r w:rsidRPr="004323BF">
        <w:rPr>
          <w:rFonts w:cs="Times New Roman"/>
          <w:szCs w:val="24"/>
        </w:rPr>
        <w:t>the right reasons</w:t>
      </w:r>
      <w:r>
        <w:rPr>
          <w:rFonts w:cs="Times New Roman"/>
          <w:szCs w:val="24"/>
        </w:rPr>
        <w:t>,</w:t>
      </w:r>
      <w:r w:rsidRPr="004323BF">
        <w:rPr>
          <w:rFonts w:cs="Times New Roman"/>
          <w:szCs w:val="24"/>
        </w:rPr>
        <w:t xml:space="preserve"> </w:t>
      </w:r>
      <w:r>
        <w:rPr>
          <w:rFonts w:cs="Times New Roman"/>
          <w:szCs w:val="24"/>
        </w:rPr>
        <w:t xml:space="preserve">and whether ultimately, they would be able to achieve the planned outcome. These ambivalences raised many </w:t>
      </w:r>
      <w:r w:rsidRPr="004323BF">
        <w:rPr>
          <w:rFonts w:cs="Times New Roman"/>
          <w:szCs w:val="24"/>
        </w:rPr>
        <w:t xml:space="preserve">questions </w:t>
      </w:r>
      <w:r w:rsidR="000D0EF5">
        <w:rPr>
          <w:rFonts w:cs="Times New Roman"/>
          <w:szCs w:val="24"/>
        </w:rPr>
        <w:t xml:space="preserve">that most of the time </w:t>
      </w:r>
      <w:r>
        <w:rPr>
          <w:rFonts w:cs="Times New Roman"/>
          <w:szCs w:val="24"/>
        </w:rPr>
        <w:lastRenderedPageBreak/>
        <w:t xml:space="preserve">were not provided with any answers </w:t>
      </w:r>
      <w:r w:rsidRPr="004323BF">
        <w:rPr>
          <w:rFonts w:cs="Times New Roman"/>
          <w:szCs w:val="24"/>
        </w:rPr>
        <w:fldChar w:fldCharType="begin"/>
      </w:r>
      <w:r w:rsidRPr="004323BF">
        <w:rPr>
          <w:rFonts w:cs="Times New Roman"/>
          <w:szCs w:val="24"/>
        </w:rPr>
        <w:instrText xml:space="preserve"> ADDIN EN.CITE &lt;EndNote&gt;&lt;Cite&gt;&lt;Author&gt;Papaoikonomou&lt;/Author&gt;&lt;Year&gt;2014&lt;/Year&gt;&lt;RecNum&gt;961&lt;/RecNum&gt;&lt;DisplayText&gt;(Papaoikonomou, Cascon-Pereira, &amp;amp; Ryan, 2014)&lt;/DisplayText&gt;&lt;record&gt;&lt;rec-number&gt;961&lt;/rec-number&gt;&lt;foreign-keys&gt;&lt;key app="EN" db-id="frww0z2r2fvf0ge0ssbxfda5ddv5derepafz" timestamp="1492079041"&gt;961&lt;/key&gt;&lt;/foreign-keys&gt;&lt;ref-type name="Journal Article"&gt;17&lt;/ref-type&gt;&lt;contributors&gt;&lt;authors&gt;&lt;author&gt;Papaoikonomou, Eleni&lt;/author&gt;&lt;author&gt;Cascon-Pereira, Rosalia&lt;/author&gt;&lt;author&gt;Ryan, Gerard&lt;/author&gt;&lt;/authors&gt;&lt;/contributors&gt;&lt;titles&gt;&lt;title&gt;Constructing and communicating an ethical consumer identity: A Social Identity Approach&lt;/title&gt;&lt;secondary-title&gt;Journal of Consumer Culture&lt;/secondary-title&gt;&lt;/titles&gt;&lt;periodical&gt;&lt;full-title&gt;Journal of Consumer Culture&lt;/full-title&gt;&lt;/periodical&gt;&lt;pages&gt;209-231&lt;/pages&gt;&lt;volume&gt;16&lt;/volume&gt;&lt;number&gt;1&lt;/number&gt;&lt;dates&gt;&lt;year&gt;2014&lt;/year&gt;&lt;pub-dates&gt;&lt;date&gt;2016/03/01&lt;/date&gt;&lt;/pub-dates&gt;&lt;/dates&gt;&lt;publisher&gt;SAGE Publications&lt;/publisher&gt;&lt;isbn&gt;1469-5405&lt;/isbn&gt;&lt;urls&gt;&lt;related-urls&gt;&lt;url&gt;http://journals.sagepub.com/doi/abs/10.1177/1469540514521080&lt;/url&gt;&lt;/related-urls&gt;&lt;/urls&gt;&lt;electronic-resource-num&gt;10.1177/1469540514521080&lt;/electronic-resource-num&gt;&lt;access-date&gt;2017/04/13&lt;/access-date&gt;&lt;/record&gt;&lt;/Cite&gt;&lt;/EndNote&gt;</w:instrText>
      </w:r>
      <w:r w:rsidRPr="004323BF">
        <w:rPr>
          <w:rFonts w:cs="Times New Roman"/>
          <w:szCs w:val="24"/>
        </w:rPr>
        <w:fldChar w:fldCharType="separate"/>
      </w:r>
      <w:r w:rsidRPr="004323BF">
        <w:rPr>
          <w:rFonts w:cs="Times New Roman"/>
          <w:noProof/>
          <w:szCs w:val="24"/>
        </w:rPr>
        <w:t>(Papaoikonomou, Cascon-Pereira, &amp; Ryan, 2014)</w:t>
      </w:r>
      <w:r w:rsidRPr="004323BF">
        <w:rPr>
          <w:rFonts w:cs="Times New Roman"/>
          <w:szCs w:val="24"/>
        </w:rPr>
        <w:fldChar w:fldCharType="end"/>
      </w:r>
      <w:r w:rsidRPr="004323BF">
        <w:rPr>
          <w:rFonts w:cs="Times New Roman"/>
          <w:szCs w:val="24"/>
        </w:rPr>
        <w:t xml:space="preserve">. </w:t>
      </w:r>
    </w:p>
    <w:p w14:paraId="5776532D" w14:textId="77777777" w:rsidR="007B5888" w:rsidRPr="009D6E4F" w:rsidRDefault="007B5888" w:rsidP="007B5888">
      <w:pPr>
        <w:spacing w:line="276" w:lineRule="auto"/>
        <w:jc w:val="center"/>
        <w:rPr>
          <w:rFonts w:cs="Times New Roman"/>
        </w:rPr>
      </w:pPr>
      <w:r>
        <w:rPr>
          <w:rFonts w:cs="Times New Roman"/>
          <w:i/>
        </w:rPr>
        <w:t xml:space="preserve">Eric: </w:t>
      </w:r>
      <w:r w:rsidRPr="004323BF">
        <w:rPr>
          <w:rFonts w:cs="Times New Roman"/>
          <w:i/>
        </w:rPr>
        <w:t>We are recycling in our business… it might be a little selfish, but we thought it was good for business as well since a lot of people want to be considered green and environmentally</w:t>
      </w:r>
      <w:r>
        <w:rPr>
          <w:rFonts w:cs="Times New Roman"/>
          <w:i/>
        </w:rPr>
        <w:t xml:space="preserve"> friendly</w:t>
      </w:r>
      <w:r w:rsidRPr="004323BF">
        <w:rPr>
          <w:rFonts w:cs="Times New Roman"/>
          <w:i/>
        </w:rPr>
        <w:t xml:space="preserve"> … we have three places that we are members of as far as being green… </w:t>
      </w:r>
      <w:r w:rsidR="000B2F67">
        <w:rPr>
          <w:rFonts w:cs="Times New Roman"/>
          <w:i/>
        </w:rPr>
        <w:t xml:space="preserve">but </w:t>
      </w:r>
      <w:r w:rsidRPr="004323BF">
        <w:rPr>
          <w:rFonts w:cs="Times New Roman"/>
          <w:i/>
        </w:rPr>
        <w:t>talking to the paper mills, I found out that only 30% of their paper is really farmed the ‘right’ way… you do not know… I am pretty disgusted…</w:t>
      </w:r>
      <w:r>
        <w:rPr>
          <w:rFonts w:cs="Times New Roman"/>
        </w:rPr>
        <w:t xml:space="preserve"> </w:t>
      </w:r>
    </w:p>
    <w:p w14:paraId="7161BA3D" w14:textId="77777777" w:rsidR="007B5888" w:rsidRPr="004323BF" w:rsidRDefault="007B5888" w:rsidP="007B5888">
      <w:pPr>
        <w:rPr>
          <w:rFonts w:cs="Times New Roman"/>
          <w:szCs w:val="24"/>
        </w:rPr>
      </w:pPr>
      <w:r w:rsidRPr="004323BF">
        <w:rPr>
          <w:rFonts w:cs="Times New Roman"/>
          <w:szCs w:val="24"/>
        </w:rPr>
        <w:t xml:space="preserve">Eric </w:t>
      </w:r>
      <w:r>
        <w:rPr>
          <w:rFonts w:cs="Times New Roman"/>
          <w:szCs w:val="24"/>
        </w:rPr>
        <w:t>was</w:t>
      </w:r>
      <w:r w:rsidRPr="004323BF">
        <w:rPr>
          <w:rFonts w:cs="Times New Roman"/>
          <w:szCs w:val="24"/>
        </w:rPr>
        <w:t xml:space="preserve"> upset because he </w:t>
      </w:r>
      <w:r>
        <w:rPr>
          <w:rFonts w:cs="Times New Roman"/>
          <w:szCs w:val="24"/>
        </w:rPr>
        <w:t xml:space="preserve">was </w:t>
      </w:r>
      <w:r w:rsidRPr="004323BF">
        <w:rPr>
          <w:rFonts w:cs="Times New Roman"/>
          <w:szCs w:val="24"/>
        </w:rPr>
        <w:t>no</w:t>
      </w:r>
      <w:r>
        <w:rPr>
          <w:rFonts w:cs="Times New Roman"/>
          <w:szCs w:val="24"/>
        </w:rPr>
        <w:t>t sure that what he thought was the right</w:t>
      </w:r>
      <w:r w:rsidRPr="004323BF">
        <w:rPr>
          <w:rFonts w:cs="Times New Roman"/>
          <w:szCs w:val="24"/>
        </w:rPr>
        <w:t xml:space="preserve"> thing to do, he </w:t>
      </w:r>
      <w:r>
        <w:rPr>
          <w:rFonts w:cs="Times New Roman"/>
          <w:szCs w:val="24"/>
        </w:rPr>
        <w:t xml:space="preserve">had come to realise that it was not really as ethical or done for the right reasons as he thought. </w:t>
      </w:r>
      <w:r w:rsidRPr="004323BF">
        <w:rPr>
          <w:rFonts w:cs="Times New Roman"/>
          <w:szCs w:val="24"/>
        </w:rPr>
        <w:t>He</w:t>
      </w:r>
      <w:r>
        <w:rPr>
          <w:rFonts w:cs="Times New Roman"/>
          <w:szCs w:val="24"/>
        </w:rPr>
        <w:t xml:space="preserve"> was continuing, however, to ensure that his business recycled everything and, thus, to avoid causing more harm to the environment. </w:t>
      </w:r>
    </w:p>
    <w:p w14:paraId="4D32AEA5" w14:textId="77777777" w:rsidR="007B5888" w:rsidRDefault="007B5888" w:rsidP="007B5888">
      <w:pPr>
        <w:rPr>
          <w:rFonts w:cs="Times New Roman"/>
          <w:szCs w:val="24"/>
        </w:rPr>
      </w:pPr>
      <w:r>
        <w:rPr>
          <w:rFonts w:cs="Times New Roman"/>
          <w:szCs w:val="24"/>
        </w:rPr>
        <w:t xml:space="preserve">Whilst </w:t>
      </w:r>
      <w:r w:rsidRPr="004323BF">
        <w:rPr>
          <w:rFonts w:cs="Times New Roman"/>
          <w:szCs w:val="24"/>
        </w:rPr>
        <w:t>Leo</w:t>
      </w:r>
      <w:r>
        <w:rPr>
          <w:rFonts w:cs="Times New Roman"/>
          <w:szCs w:val="24"/>
        </w:rPr>
        <w:t xml:space="preserve"> shared the same scepticism in the beginning, he recycled everything. Moreover, he had been recycling for a while even when he had been aware of being one of the few people who did. </w:t>
      </w:r>
    </w:p>
    <w:p w14:paraId="2C62CCC7" w14:textId="77777777" w:rsidR="008A2ED7" w:rsidRDefault="008A2ED7" w:rsidP="007B5888">
      <w:pPr>
        <w:spacing w:line="276" w:lineRule="auto"/>
        <w:jc w:val="center"/>
        <w:rPr>
          <w:rFonts w:cs="Times New Roman"/>
          <w:i/>
        </w:rPr>
      </w:pPr>
      <w:r>
        <w:rPr>
          <w:rFonts w:cs="Times New Roman"/>
          <w:i/>
        </w:rPr>
        <w:t xml:space="preserve">Interviewer: How did you decide to start recycling? </w:t>
      </w:r>
    </w:p>
    <w:p w14:paraId="6556CA27" w14:textId="5A700A9C" w:rsidR="001C6F50" w:rsidRDefault="008A2ED7" w:rsidP="001C6F50">
      <w:pPr>
        <w:spacing w:line="276" w:lineRule="auto"/>
        <w:jc w:val="center"/>
        <w:rPr>
          <w:rFonts w:cs="Times New Roman"/>
          <w:i/>
        </w:rPr>
      </w:pPr>
      <w:r>
        <w:rPr>
          <w:rFonts w:cs="Times New Roman"/>
          <w:i/>
        </w:rPr>
        <w:t xml:space="preserve">Leo: Well here </w:t>
      </w:r>
      <w:r w:rsidRPr="008A2ED7">
        <w:rPr>
          <w:rFonts w:cs="Times New Roman"/>
        </w:rPr>
        <w:t>(in his business)</w:t>
      </w:r>
      <w:r>
        <w:rPr>
          <w:rFonts w:cs="Times New Roman"/>
          <w:i/>
        </w:rPr>
        <w:t xml:space="preserve"> we make money on it. It is not just good for the en</w:t>
      </w:r>
      <w:r w:rsidR="00B43E64">
        <w:rPr>
          <w:rFonts w:cs="Times New Roman"/>
          <w:i/>
        </w:rPr>
        <w:t>vironment;</w:t>
      </w:r>
      <w:r w:rsidR="001C6F50">
        <w:rPr>
          <w:rFonts w:cs="Times New Roman"/>
          <w:i/>
        </w:rPr>
        <w:t xml:space="preserve"> we</w:t>
      </w:r>
      <w:r w:rsidR="00DC1BD8">
        <w:rPr>
          <w:rFonts w:cs="Times New Roman"/>
          <w:i/>
        </w:rPr>
        <w:t xml:space="preserve"> also</w:t>
      </w:r>
      <w:r w:rsidR="001C6F50">
        <w:rPr>
          <w:rFonts w:cs="Times New Roman"/>
          <w:i/>
        </w:rPr>
        <w:t xml:space="preserve"> make money</w:t>
      </w:r>
      <w:r w:rsidR="00B43E64">
        <w:rPr>
          <w:rFonts w:cs="Times New Roman"/>
          <w:i/>
        </w:rPr>
        <w:t xml:space="preserve"> out of</w:t>
      </w:r>
      <w:r w:rsidR="001C6F50">
        <w:rPr>
          <w:rFonts w:cs="Times New Roman"/>
          <w:i/>
        </w:rPr>
        <w:t xml:space="preserve"> it. But at the house, it was more </w:t>
      </w:r>
      <w:r w:rsidR="00B43E64">
        <w:rPr>
          <w:rFonts w:cs="Times New Roman"/>
          <w:i/>
        </w:rPr>
        <w:t xml:space="preserve">than </w:t>
      </w:r>
      <w:r w:rsidR="001C6F50">
        <w:rPr>
          <w:rFonts w:cs="Times New Roman"/>
          <w:i/>
        </w:rPr>
        <w:t xml:space="preserve">just </w:t>
      </w:r>
      <w:r w:rsidR="00B43E64">
        <w:rPr>
          <w:rFonts w:cs="Times New Roman"/>
          <w:i/>
        </w:rPr>
        <w:t>a feeling;</w:t>
      </w:r>
      <w:r w:rsidR="001C6F50">
        <w:rPr>
          <w:rFonts w:cs="Times New Roman"/>
          <w:i/>
        </w:rPr>
        <w:t xml:space="preserve"> you have to have a conscience. You have to play a part. I am just a tiny, tiny man. And now I look at my whole street on Fridays. On my entire stre</w:t>
      </w:r>
      <w:r w:rsidR="00B44809">
        <w:rPr>
          <w:rFonts w:cs="Times New Roman"/>
          <w:i/>
        </w:rPr>
        <w:t>et, everybody has that trash</w:t>
      </w:r>
      <w:r w:rsidR="001C6F50">
        <w:rPr>
          <w:rFonts w:cs="Times New Roman"/>
          <w:i/>
        </w:rPr>
        <w:t>can too. It is nice. In the beginning, I was like, ‘what can I do?’ Now everybody does it. I drink a bottle of wine and I recycle the bottle. I find myself looking at products now befo</w:t>
      </w:r>
      <w:r w:rsidR="00E95E6A">
        <w:rPr>
          <w:rFonts w:cs="Times New Roman"/>
          <w:i/>
        </w:rPr>
        <w:t>re I just dump it in the trash to see if they</w:t>
      </w:r>
      <w:r w:rsidR="001C6F50">
        <w:rPr>
          <w:rFonts w:cs="Times New Roman"/>
          <w:i/>
        </w:rPr>
        <w:t xml:space="preserve"> can be recycled. </w:t>
      </w:r>
    </w:p>
    <w:p w14:paraId="4D962E88" w14:textId="77777777" w:rsidR="001C6F50" w:rsidRDefault="001C6F50" w:rsidP="001C6F50">
      <w:pPr>
        <w:spacing w:line="276" w:lineRule="auto"/>
        <w:jc w:val="center"/>
        <w:rPr>
          <w:rFonts w:cs="Times New Roman"/>
          <w:i/>
        </w:rPr>
      </w:pPr>
      <w:r>
        <w:rPr>
          <w:rFonts w:cs="Times New Roman"/>
          <w:i/>
        </w:rPr>
        <w:t>Interviewer: How does one get this conscience?</w:t>
      </w:r>
    </w:p>
    <w:p w14:paraId="1583F49F" w14:textId="527BC12F" w:rsidR="001C6F50" w:rsidRPr="0001095B" w:rsidRDefault="001C6F50" w:rsidP="001C6F50">
      <w:pPr>
        <w:spacing w:line="276" w:lineRule="auto"/>
        <w:jc w:val="center"/>
        <w:rPr>
          <w:rFonts w:cs="Times New Roman"/>
        </w:rPr>
      </w:pPr>
      <w:r>
        <w:rPr>
          <w:rFonts w:cs="Times New Roman"/>
          <w:i/>
        </w:rPr>
        <w:t>Leo:</w:t>
      </w:r>
      <w:r w:rsidR="00A24F45">
        <w:rPr>
          <w:rFonts w:cs="Times New Roman"/>
          <w:i/>
        </w:rPr>
        <w:t xml:space="preserve"> How do you get it? I think age, a</w:t>
      </w:r>
      <w:r>
        <w:rPr>
          <w:rFonts w:cs="Times New Roman"/>
          <w:i/>
        </w:rPr>
        <w:t>ge or education. Because I think you become conscious of it, you become aware of it, and start to learn more about it, and you think it is really not taking anything from me; it is just putting it here instead of putting it in there, I mean seriously, how is that hurting?</w:t>
      </w:r>
    </w:p>
    <w:p w14:paraId="024C29BE" w14:textId="77777777" w:rsidR="007B5888" w:rsidRPr="004323BF" w:rsidRDefault="007B5888" w:rsidP="007B5888">
      <w:pPr>
        <w:rPr>
          <w:rFonts w:cs="Times New Roman"/>
          <w:szCs w:val="24"/>
        </w:rPr>
      </w:pPr>
      <w:r w:rsidRPr="004323BF">
        <w:rPr>
          <w:rFonts w:cs="Times New Roman"/>
          <w:szCs w:val="24"/>
        </w:rPr>
        <w:t>Even though Leo</w:t>
      </w:r>
      <w:r>
        <w:rPr>
          <w:rFonts w:cs="Times New Roman"/>
          <w:szCs w:val="24"/>
        </w:rPr>
        <w:t xml:space="preserve"> had been alone </w:t>
      </w:r>
      <w:r w:rsidRPr="004323BF">
        <w:rPr>
          <w:rFonts w:cs="Times New Roman"/>
          <w:szCs w:val="24"/>
        </w:rPr>
        <w:t>when</w:t>
      </w:r>
      <w:r>
        <w:rPr>
          <w:rFonts w:cs="Times New Roman"/>
          <w:szCs w:val="24"/>
        </w:rPr>
        <w:t xml:space="preserve"> he started to recycle, he felt</w:t>
      </w:r>
      <w:r w:rsidRPr="004323BF">
        <w:rPr>
          <w:rFonts w:cs="Times New Roman"/>
          <w:szCs w:val="24"/>
        </w:rPr>
        <w:t xml:space="preserve"> validated </w:t>
      </w:r>
      <w:r>
        <w:rPr>
          <w:rFonts w:cs="Times New Roman"/>
          <w:szCs w:val="24"/>
        </w:rPr>
        <w:t xml:space="preserve">by the fact that his </w:t>
      </w:r>
      <w:r w:rsidRPr="004323BF">
        <w:rPr>
          <w:rFonts w:cs="Times New Roman"/>
          <w:szCs w:val="24"/>
        </w:rPr>
        <w:t xml:space="preserve">whole neighbourhood </w:t>
      </w:r>
      <w:r>
        <w:rPr>
          <w:rFonts w:cs="Times New Roman"/>
          <w:szCs w:val="24"/>
        </w:rPr>
        <w:t xml:space="preserve">had since started participating in caring for the </w:t>
      </w:r>
      <w:r>
        <w:rPr>
          <w:rFonts w:cs="Times New Roman"/>
          <w:szCs w:val="24"/>
        </w:rPr>
        <w:lastRenderedPageBreak/>
        <w:t xml:space="preserve">environment. This validation seemed to offer some kind of reciprocity to his caring actions towards the environment, a form of acknowledgment that he had been doing the right thing even when he had not been sure of whether his recycling efforts would achieve their original purpose to protect the environment. </w:t>
      </w:r>
    </w:p>
    <w:p w14:paraId="3EEA176B" w14:textId="77777777" w:rsidR="007B5888" w:rsidRPr="004323BF" w:rsidRDefault="007B5888" w:rsidP="007B5888">
      <w:pPr>
        <w:rPr>
          <w:rFonts w:cs="Times New Roman"/>
          <w:szCs w:val="24"/>
        </w:rPr>
      </w:pPr>
      <w:r>
        <w:rPr>
          <w:rFonts w:cs="Times New Roman"/>
          <w:szCs w:val="24"/>
        </w:rPr>
        <w:t>Dustin shared</w:t>
      </w:r>
      <w:r w:rsidRPr="004323BF">
        <w:rPr>
          <w:rFonts w:cs="Times New Roman"/>
          <w:szCs w:val="24"/>
        </w:rPr>
        <w:t xml:space="preserve"> the same feelings of acknowledgement </w:t>
      </w:r>
      <w:r>
        <w:rPr>
          <w:rFonts w:cs="Times New Roman"/>
          <w:szCs w:val="24"/>
        </w:rPr>
        <w:t xml:space="preserve">of </w:t>
      </w:r>
      <w:r w:rsidRPr="004323BF">
        <w:rPr>
          <w:rFonts w:cs="Times New Roman"/>
          <w:szCs w:val="24"/>
        </w:rPr>
        <w:t xml:space="preserve">not </w:t>
      </w:r>
      <w:r>
        <w:rPr>
          <w:rFonts w:cs="Times New Roman"/>
          <w:szCs w:val="24"/>
        </w:rPr>
        <w:t xml:space="preserve">being </w:t>
      </w:r>
      <w:r w:rsidRPr="004323BF">
        <w:rPr>
          <w:rFonts w:cs="Times New Roman"/>
          <w:szCs w:val="24"/>
        </w:rPr>
        <w:t xml:space="preserve">alone in his efforts. </w:t>
      </w:r>
      <w:r>
        <w:rPr>
          <w:rFonts w:cs="Times New Roman"/>
          <w:szCs w:val="24"/>
        </w:rPr>
        <w:t xml:space="preserve">He was even seeing it </w:t>
      </w:r>
      <w:r w:rsidRPr="004323BF">
        <w:rPr>
          <w:rFonts w:cs="Times New Roman"/>
          <w:szCs w:val="24"/>
        </w:rPr>
        <w:t xml:space="preserve">endorsed and carried out by the </w:t>
      </w:r>
      <w:r>
        <w:rPr>
          <w:rFonts w:cs="Times New Roman"/>
          <w:szCs w:val="24"/>
        </w:rPr>
        <w:t xml:space="preserve">city on </w:t>
      </w:r>
      <w:r w:rsidRPr="004323BF">
        <w:rPr>
          <w:rFonts w:cs="Times New Roman"/>
          <w:szCs w:val="24"/>
        </w:rPr>
        <w:t xml:space="preserve">a large scale in </w:t>
      </w:r>
      <w:r>
        <w:rPr>
          <w:rFonts w:cs="Times New Roman"/>
          <w:szCs w:val="24"/>
        </w:rPr>
        <w:t>the neighbourhood and community of which he felt part of and to which he felt connected.</w:t>
      </w:r>
      <w:r w:rsidRPr="004323BF">
        <w:rPr>
          <w:rFonts w:cs="Times New Roman"/>
          <w:szCs w:val="24"/>
        </w:rPr>
        <w:t xml:space="preserve">  </w:t>
      </w:r>
    </w:p>
    <w:p w14:paraId="359142F5" w14:textId="77777777" w:rsidR="007B5888" w:rsidRPr="005B43A9" w:rsidRDefault="007B5888" w:rsidP="007B5888">
      <w:pPr>
        <w:spacing w:line="276" w:lineRule="auto"/>
        <w:jc w:val="center"/>
        <w:rPr>
          <w:rFonts w:cs="Times New Roman"/>
        </w:rPr>
      </w:pPr>
      <w:r>
        <w:rPr>
          <w:rFonts w:cs="Times New Roman"/>
          <w:i/>
        </w:rPr>
        <w:t xml:space="preserve">Dustin: </w:t>
      </w:r>
      <w:r w:rsidRPr="004323BF">
        <w:rPr>
          <w:rFonts w:cs="Times New Roman"/>
          <w:i/>
        </w:rPr>
        <w:t>I do recycle. And now you can see at Lincoln Road different waste conta</w:t>
      </w:r>
      <w:r>
        <w:rPr>
          <w:rFonts w:cs="Times New Roman"/>
          <w:i/>
        </w:rPr>
        <w:t>iners for recycling. It is nice!</w:t>
      </w:r>
      <w:r>
        <w:rPr>
          <w:rFonts w:cs="Times New Roman"/>
        </w:rPr>
        <w:t xml:space="preserve"> </w:t>
      </w:r>
    </w:p>
    <w:p w14:paraId="20C28EBE" w14:textId="77777777" w:rsidR="007B5888" w:rsidRPr="004323BF" w:rsidRDefault="007B5888" w:rsidP="007B5888">
      <w:pPr>
        <w:rPr>
          <w:rFonts w:cs="Times New Roman"/>
          <w:szCs w:val="24"/>
        </w:rPr>
      </w:pPr>
      <w:r w:rsidRPr="004323BF">
        <w:rPr>
          <w:rFonts w:cs="Times New Roman"/>
          <w:szCs w:val="24"/>
        </w:rPr>
        <w:t>Dustin</w:t>
      </w:r>
      <w:r>
        <w:rPr>
          <w:rFonts w:cs="Times New Roman"/>
          <w:szCs w:val="24"/>
        </w:rPr>
        <w:t xml:space="preserve"> felt that his recycling practices, aimed at avoiding or, at the very least, minimising future damage to the environment, were appreciated by other members of his community joining in and attempting to reach the same goal. Being part of a larger community, he seemed to share feelings and acts of communality and connectedness </w:t>
      </w:r>
      <w:r w:rsidRPr="004323BF">
        <w:rPr>
          <w:rFonts w:cs="Times New Roman"/>
          <w:szCs w:val="24"/>
        </w:rPr>
        <w:fldChar w:fldCharType="begin"/>
      </w:r>
      <w:r w:rsidRPr="004323BF">
        <w:rPr>
          <w:rFonts w:cs="Times New Roman"/>
          <w:szCs w:val="24"/>
        </w:rPr>
        <w:instrText xml:space="preserve"> ADDIN EN.CITE &lt;EndNote&gt;&lt;Cite&gt;&lt;Author&gt;Weinberger&lt;/Author&gt;&lt;Year&gt;2012&lt;/Year&gt;&lt;RecNum&gt;1072&lt;/RecNum&gt;&lt;DisplayText&gt;(Weinberger &amp;amp; Wallendorf, 2012)&lt;/DisplayText&gt;&lt;record&gt;&lt;rec-number&gt;1072&lt;/rec-number&gt;&lt;foreign-keys&gt;&lt;key app="EN" db-id="frww0z2r2fvf0ge0ssbxfda5ddv5derepafz" timestamp="1496501693"&gt;1072&lt;/key&gt;&lt;/foreign-keys&gt;&lt;ref-type name="Journal Article"&gt;17&lt;/ref-type&gt;&lt;contributors&gt;&lt;authors&gt;&lt;author&gt;Weinberger, Michelle F.&lt;/author&gt;&lt;author&gt;Wallendorf, Melanie&lt;/author&gt;&lt;/authors&gt;&lt;/contributors&gt;&lt;titles&gt;&lt;title&gt;Intracommunity Gifting at the Intersection of Contemporary Moral and Market Economies&lt;/title&gt;&lt;secondary-title&gt;Journal of Consumer Research&lt;/secondary-title&gt;&lt;/titles&gt;&lt;periodical&gt;&lt;full-title&gt;Journal of Consumer Research&lt;/full-title&gt;&lt;/periodical&gt;&lt;pages&gt;74-92&lt;/pages&gt;&lt;volume&gt;39&lt;/volume&gt;&lt;number&gt;1&lt;/number&gt;&lt;dates&gt;&lt;year&gt;2012&lt;/year&gt;&lt;/dates&gt;&lt;isbn&gt;0093-5301&lt;/isbn&gt;&lt;urls&gt;&lt;related-urls&gt;&lt;url&gt;http://dx.doi.org/10.1086/662198&lt;/url&gt;&lt;/related-urls&gt;&lt;/urls&gt;&lt;electronic-resource-num&gt;10.1086/662198&lt;/electronic-resource-num&gt;&lt;/record&gt;&lt;/Cite&gt;&lt;/EndNote&gt;</w:instrText>
      </w:r>
      <w:r w:rsidRPr="004323BF">
        <w:rPr>
          <w:rFonts w:cs="Times New Roman"/>
          <w:szCs w:val="24"/>
        </w:rPr>
        <w:fldChar w:fldCharType="separate"/>
      </w:r>
      <w:r w:rsidRPr="004323BF">
        <w:rPr>
          <w:rFonts w:cs="Times New Roman"/>
          <w:noProof/>
          <w:szCs w:val="24"/>
        </w:rPr>
        <w:t>(Weinberger &amp; Wallendorf, 2012)</w:t>
      </w:r>
      <w:r w:rsidRPr="004323BF">
        <w:rPr>
          <w:rFonts w:cs="Times New Roman"/>
          <w:szCs w:val="24"/>
        </w:rPr>
        <w:fldChar w:fldCharType="end"/>
      </w:r>
      <w:r w:rsidRPr="004323BF">
        <w:rPr>
          <w:rFonts w:cs="Times New Roman"/>
          <w:szCs w:val="24"/>
        </w:rPr>
        <w:t xml:space="preserve">. </w:t>
      </w:r>
    </w:p>
    <w:p w14:paraId="62EACB6A" w14:textId="77777777" w:rsidR="007B5888" w:rsidRPr="004323BF" w:rsidRDefault="007B5888" w:rsidP="007B5888">
      <w:pPr>
        <w:rPr>
          <w:rFonts w:cs="Times New Roman"/>
          <w:szCs w:val="24"/>
        </w:rPr>
      </w:pPr>
      <w:r>
        <w:rPr>
          <w:rFonts w:cs="Times New Roman"/>
          <w:szCs w:val="24"/>
        </w:rPr>
        <w:t xml:space="preserve">Regardless of the discussions pertaining to recycling, it </w:t>
      </w:r>
      <w:r w:rsidR="00FD7C1B">
        <w:rPr>
          <w:rFonts w:cs="Times New Roman"/>
          <w:szCs w:val="24"/>
        </w:rPr>
        <w:t xml:space="preserve">emerged that there were </w:t>
      </w:r>
      <w:r>
        <w:rPr>
          <w:rFonts w:cs="Times New Roman"/>
          <w:szCs w:val="24"/>
        </w:rPr>
        <w:t xml:space="preserve">some ambivalent feelings about the effects of those actions aiming to protect the environment. There was a professed uncertainty about whether recycling was really like performing random acts of caring that would have no effect on decreasing the potential damage to the environment; thus, there was doubt and ambiguity whether these actions would reach their objective of avoiding and preventing harm to the environment. </w:t>
      </w:r>
    </w:p>
    <w:p w14:paraId="648A8AC8" w14:textId="77777777" w:rsidR="007B5888" w:rsidRPr="004323BF" w:rsidRDefault="007B5888" w:rsidP="007B5888">
      <w:pPr>
        <w:rPr>
          <w:rFonts w:cs="Times New Roman"/>
        </w:rPr>
      </w:pPr>
      <w:r>
        <w:rPr>
          <w:rFonts w:cs="Times New Roman"/>
          <w:szCs w:val="24"/>
        </w:rPr>
        <w:t xml:space="preserve">For instance, </w:t>
      </w:r>
      <w:r w:rsidRPr="004323BF">
        <w:rPr>
          <w:rFonts w:cs="Times New Roman"/>
          <w:szCs w:val="24"/>
        </w:rPr>
        <w:t>Bernie</w:t>
      </w:r>
      <w:r>
        <w:rPr>
          <w:rFonts w:cs="Times New Roman"/>
          <w:szCs w:val="24"/>
        </w:rPr>
        <w:t>,</w:t>
      </w:r>
      <w:r w:rsidRPr="004323BF">
        <w:rPr>
          <w:rFonts w:cs="Times New Roman"/>
          <w:szCs w:val="24"/>
        </w:rPr>
        <w:t xml:space="preserve"> </w:t>
      </w:r>
      <w:r>
        <w:rPr>
          <w:rFonts w:cs="Times New Roman"/>
          <w:szCs w:val="24"/>
        </w:rPr>
        <w:t xml:space="preserve">a retired English professor who lived alone, was </w:t>
      </w:r>
      <w:r w:rsidRPr="004323BF">
        <w:rPr>
          <w:rFonts w:cs="Times New Roman"/>
          <w:szCs w:val="24"/>
        </w:rPr>
        <w:t xml:space="preserve">concerned that cooking for one, he </w:t>
      </w:r>
      <w:r>
        <w:rPr>
          <w:rFonts w:cs="Times New Roman"/>
          <w:szCs w:val="24"/>
        </w:rPr>
        <w:t xml:space="preserve">might have been </w:t>
      </w:r>
      <w:r w:rsidRPr="004323BF">
        <w:rPr>
          <w:rFonts w:cs="Times New Roman"/>
          <w:szCs w:val="24"/>
        </w:rPr>
        <w:t>wasting too much</w:t>
      </w:r>
      <w:r>
        <w:rPr>
          <w:rFonts w:cs="Times New Roman"/>
          <w:szCs w:val="24"/>
        </w:rPr>
        <w:t xml:space="preserve"> food. On the other hand, he </w:t>
      </w:r>
      <w:r>
        <w:rPr>
          <w:rFonts w:cs="Times New Roman"/>
          <w:szCs w:val="24"/>
        </w:rPr>
        <w:lastRenderedPageBreak/>
        <w:t xml:space="preserve">was </w:t>
      </w:r>
      <w:r w:rsidRPr="004323BF">
        <w:rPr>
          <w:rFonts w:cs="Times New Roman"/>
          <w:szCs w:val="24"/>
        </w:rPr>
        <w:t>worried ab</w:t>
      </w:r>
      <w:r>
        <w:rPr>
          <w:rFonts w:cs="Times New Roman"/>
          <w:szCs w:val="24"/>
        </w:rPr>
        <w:t xml:space="preserve">out the amount of plastic and </w:t>
      </w:r>
      <w:r w:rsidRPr="004323BF">
        <w:rPr>
          <w:rFonts w:cs="Times New Roman"/>
          <w:szCs w:val="24"/>
        </w:rPr>
        <w:t xml:space="preserve">packaging </w:t>
      </w:r>
      <w:r>
        <w:rPr>
          <w:rFonts w:cs="Times New Roman"/>
          <w:szCs w:val="24"/>
        </w:rPr>
        <w:t xml:space="preserve">waste </w:t>
      </w:r>
      <w:r w:rsidRPr="004323BF">
        <w:rPr>
          <w:rFonts w:cs="Times New Roman"/>
          <w:szCs w:val="24"/>
        </w:rPr>
        <w:t xml:space="preserve">he </w:t>
      </w:r>
      <w:r>
        <w:rPr>
          <w:rFonts w:cs="Times New Roman"/>
          <w:szCs w:val="24"/>
        </w:rPr>
        <w:t xml:space="preserve">was generating </w:t>
      </w:r>
      <w:r w:rsidRPr="004323BF">
        <w:rPr>
          <w:rFonts w:cs="Times New Roman"/>
          <w:szCs w:val="24"/>
        </w:rPr>
        <w:t xml:space="preserve">from the pre-packaged food he </w:t>
      </w:r>
      <w:r>
        <w:rPr>
          <w:rFonts w:cs="Times New Roman"/>
          <w:szCs w:val="24"/>
        </w:rPr>
        <w:t>was purchasing</w:t>
      </w:r>
      <w:r w:rsidRPr="004323BF">
        <w:rPr>
          <w:rFonts w:cs="Times New Roman"/>
          <w:szCs w:val="24"/>
        </w:rPr>
        <w:t xml:space="preserve"> to avoid cooking. His moral dilemma</w:t>
      </w:r>
      <w:r>
        <w:rPr>
          <w:rFonts w:cs="Times New Roman"/>
          <w:szCs w:val="24"/>
        </w:rPr>
        <w:t xml:space="preserve"> seemed to be </w:t>
      </w:r>
      <w:r w:rsidRPr="004323BF">
        <w:rPr>
          <w:rFonts w:cs="Times New Roman"/>
          <w:szCs w:val="24"/>
        </w:rPr>
        <w:t xml:space="preserve">that cooking for one and pre-packaged foods </w:t>
      </w:r>
      <w:r>
        <w:rPr>
          <w:rFonts w:cs="Times New Roman"/>
          <w:szCs w:val="24"/>
        </w:rPr>
        <w:t xml:space="preserve">both </w:t>
      </w:r>
      <w:r w:rsidRPr="004323BF">
        <w:rPr>
          <w:rFonts w:cs="Times New Roman"/>
          <w:szCs w:val="24"/>
        </w:rPr>
        <w:t>seem</w:t>
      </w:r>
      <w:r>
        <w:rPr>
          <w:rFonts w:cs="Times New Roman"/>
          <w:szCs w:val="24"/>
        </w:rPr>
        <w:t>ed</w:t>
      </w:r>
      <w:r w:rsidRPr="004323BF">
        <w:rPr>
          <w:rFonts w:cs="Times New Roman"/>
          <w:szCs w:val="24"/>
        </w:rPr>
        <w:t xml:space="preserve"> to produce some form of </w:t>
      </w:r>
      <w:r w:rsidRPr="005E73CA">
        <w:rPr>
          <w:rFonts w:cs="Times New Roman"/>
          <w:i/>
          <w:szCs w:val="24"/>
        </w:rPr>
        <w:t>‘waste’</w:t>
      </w:r>
      <w:r w:rsidRPr="004323BF">
        <w:rPr>
          <w:rFonts w:cs="Times New Roman"/>
          <w:szCs w:val="24"/>
        </w:rPr>
        <w:t xml:space="preserve"> </w:t>
      </w:r>
      <w:r>
        <w:rPr>
          <w:rFonts w:cs="Times New Roman"/>
          <w:szCs w:val="24"/>
        </w:rPr>
        <w:t>and he was not sure which one was</w:t>
      </w:r>
      <w:r w:rsidRPr="004323BF">
        <w:rPr>
          <w:rFonts w:cs="Times New Roman"/>
          <w:szCs w:val="24"/>
        </w:rPr>
        <w:t xml:space="preserve"> worse. </w:t>
      </w:r>
    </w:p>
    <w:p w14:paraId="31FAFC5D" w14:textId="77777777" w:rsidR="007B5888" w:rsidRDefault="007B5888" w:rsidP="007B5888">
      <w:pPr>
        <w:spacing w:line="276" w:lineRule="auto"/>
        <w:jc w:val="center"/>
        <w:rPr>
          <w:rFonts w:cs="Times New Roman"/>
          <w:i/>
        </w:rPr>
      </w:pPr>
      <w:r w:rsidRPr="004323BF">
        <w:rPr>
          <w:rFonts w:cs="Times New Roman"/>
          <w:i/>
        </w:rPr>
        <w:t xml:space="preserve">  </w:t>
      </w:r>
      <w:r>
        <w:rPr>
          <w:rFonts w:cs="Times New Roman"/>
          <w:i/>
        </w:rPr>
        <w:t>Interviewer: Could you tell me a little about you?</w:t>
      </w:r>
    </w:p>
    <w:p w14:paraId="04B0503C" w14:textId="013B13F1" w:rsidR="007B5888" w:rsidRDefault="007B5888" w:rsidP="007B5888">
      <w:pPr>
        <w:spacing w:line="276" w:lineRule="auto"/>
        <w:jc w:val="center"/>
        <w:rPr>
          <w:rFonts w:cs="Times New Roman"/>
          <w:i/>
        </w:rPr>
      </w:pPr>
      <w:r>
        <w:rPr>
          <w:rFonts w:cs="Times New Roman"/>
          <w:i/>
        </w:rPr>
        <w:t>Bernie: I am by</w:t>
      </w:r>
      <w:r w:rsidR="001C7C1B">
        <w:rPr>
          <w:rFonts w:cs="Times New Roman"/>
          <w:i/>
        </w:rPr>
        <w:t xml:space="preserve"> myself…</w:t>
      </w:r>
      <w:r>
        <w:rPr>
          <w:rFonts w:cs="Times New Roman"/>
          <w:i/>
        </w:rPr>
        <w:t xml:space="preserve"> I live alone and only cook for me</w:t>
      </w:r>
      <w:r w:rsidR="001C7C1B">
        <w:rPr>
          <w:rFonts w:cs="Times New Roman"/>
          <w:i/>
        </w:rPr>
        <w:t>,</w:t>
      </w:r>
      <w:r>
        <w:rPr>
          <w:rFonts w:cs="Times New Roman"/>
          <w:i/>
        </w:rPr>
        <w:t xml:space="preserve"> which is not great. You waste a lot of food cooking for one person and that bothers me quite </w:t>
      </w:r>
      <w:r w:rsidR="00B11580">
        <w:rPr>
          <w:rFonts w:cs="Times New Roman"/>
          <w:i/>
        </w:rPr>
        <w:t xml:space="preserve">a lot. </w:t>
      </w:r>
      <w:r>
        <w:rPr>
          <w:rFonts w:cs="Times New Roman"/>
          <w:i/>
        </w:rPr>
        <w:t xml:space="preserve">At the same time, I worry about the idea of throwing things away, plastic to not end. Very often I break down and buy the frozen food and packaged food because it is convenient.   </w:t>
      </w:r>
    </w:p>
    <w:p w14:paraId="7B02B61B" w14:textId="77777777" w:rsidR="007B5888" w:rsidRDefault="007B5888" w:rsidP="007B5888">
      <w:pPr>
        <w:spacing w:line="276" w:lineRule="auto"/>
        <w:jc w:val="center"/>
        <w:rPr>
          <w:rFonts w:cs="Times New Roman"/>
          <w:i/>
        </w:rPr>
      </w:pPr>
      <w:r>
        <w:rPr>
          <w:rFonts w:cs="Times New Roman"/>
          <w:i/>
        </w:rPr>
        <w:t>Interviewer: Do you have recycling in the neighbourhood?</w:t>
      </w:r>
    </w:p>
    <w:p w14:paraId="32111F5F" w14:textId="77777777" w:rsidR="007B5888" w:rsidRPr="00956FAE" w:rsidRDefault="007B5888" w:rsidP="007B5888">
      <w:pPr>
        <w:spacing w:line="276" w:lineRule="auto"/>
        <w:jc w:val="center"/>
        <w:rPr>
          <w:rFonts w:cs="Times New Roman"/>
        </w:rPr>
      </w:pPr>
      <w:r>
        <w:rPr>
          <w:rFonts w:cs="Times New Roman"/>
          <w:i/>
        </w:rPr>
        <w:t xml:space="preserve">Bernie:  In the neighbourhood, they have a blue bin and a green bin system. So, </w:t>
      </w:r>
      <w:r w:rsidRPr="004323BF">
        <w:rPr>
          <w:rFonts w:cs="Times New Roman"/>
          <w:i/>
        </w:rPr>
        <w:t>I re</w:t>
      </w:r>
      <w:r>
        <w:rPr>
          <w:rFonts w:cs="Times New Roman"/>
          <w:i/>
        </w:rPr>
        <w:t xml:space="preserve">cycle all plastic. I return the </w:t>
      </w:r>
      <w:r w:rsidRPr="004323BF">
        <w:rPr>
          <w:rFonts w:cs="Times New Roman"/>
          <w:i/>
        </w:rPr>
        <w:t>plastic bags to the supermarket</w:t>
      </w:r>
      <w:r>
        <w:rPr>
          <w:rFonts w:cs="Times New Roman"/>
          <w:i/>
        </w:rPr>
        <w:t xml:space="preserve"> anything plastic like milk jugs go in the blue bin and it gets picked up once or twice a month..</w:t>
      </w:r>
      <w:r w:rsidRPr="004323BF">
        <w:rPr>
          <w:rFonts w:cs="Times New Roman"/>
          <w:i/>
        </w:rPr>
        <w:t>. I think a lot of people care a lot about the environment and they know we are in a precarious position, but I do not think enough people know, including myself what the effect is.</w:t>
      </w:r>
      <w:r>
        <w:rPr>
          <w:rFonts w:cs="Times New Roman"/>
          <w:i/>
        </w:rPr>
        <w:t xml:space="preserve"> How are things recycled? We recycle things but there does not seem to be enough effort to do away with packaging. </w:t>
      </w:r>
      <w:r>
        <w:rPr>
          <w:rFonts w:cs="Times New Roman"/>
        </w:rPr>
        <w:t xml:space="preserve"> </w:t>
      </w:r>
    </w:p>
    <w:p w14:paraId="55ED5933" w14:textId="77777777" w:rsidR="007B5888" w:rsidRDefault="007B5888" w:rsidP="007B5888">
      <w:pPr>
        <w:rPr>
          <w:rFonts w:cs="Times New Roman"/>
          <w:szCs w:val="24"/>
        </w:rPr>
      </w:pPr>
      <w:r w:rsidRPr="004323BF">
        <w:rPr>
          <w:rFonts w:cs="Times New Roman"/>
          <w:szCs w:val="24"/>
        </w:rPr>
        <w:t xml:space="preserve">Bernie </w:t>
      </w:r>
      <w:r>
        <w:rPr>
          <w:rFonts w:cs="Times New Roman"/>
          <w:szCs w:val="24"/>
        </w:rPr>
        <w:t xml:space="preserve">was </w:t>
      </w:r>
      <w:r w:rsidRPr="004323BF">
        <w:rPr>
          <w:rFonts w:cs="Times New Roman"/>
          <w:szCs w:val="24"/>
        </w:rPr>
        <w:t xml:space="preserve">unsure and </w:t>
      </w:r>
      <w:r>
        <w:rPr>
          <w:rFonts w:cs="Times New Roman"/>
          <w:szCs w:val="24"/>
        </w:rPr>
        <w:t xml:space="preserve">was </w:t>
      </w:r>
      <w:r w:rsidRPr="004323BF">
        <w:rPr>
          <w:rFonts w:cs="Times New Roman"/>
          <w:szCs w:val="24"/>
        </w:rPr>
        <w:t xml:space="preserve">looking forward </w:t>
      </w:r>
      <w:r>
        <w:rPr>
          <w:rFonts w:cs="Times New Roman"/>
          <w:szCs w:val="24"/>
        </w:rPr>
        <w:t xml:space="preserve">to obtaining </w:t>
      </w:r>
      <w:r w:rsidRPr="004323BF">
        <w:rPr>
          <w:rFonts w:cs="Times New Roman"/>
          <w:szCs w:val="24"/>
        </w:rPr>
        <w:t xml:space="preserve">more information and a clearer picture of what </w:t>
      </w:r>
      <w:r>
        <w:rPr>
          <w:rFonts w:cs="Times New Roman"/>
          <w:szCs w:val="24"/>
        </w:rPr>
        <w:t xml:space="preserve">was really going on. It seemed that he was not convinced whether his recycling efforts were really having the outcome he was aiming for – to avoid hurting the environment. </w:t>
      </w:r>
    </w:p>
    <w:p w14:paraId="0D83E3A1" w14:textId="77777777" w:rsidR="007B5888" w:rsidRPr="004323BF" w:rsidRDefault="007B5888" w:rsidP="007B5888">
      <w:pPr>
        <w:rPr>
          <w:rFonts w:cs="Times New Roman"/>
          <w:szCs w:val="24"/>
        </w:rPr>
      </w:pPr>
      <w:r w:rsidRPr="004323BF">
        <w:rPr>
          <w:rFonts w:cs="Times New Roman"/>
          <w:szCs w:val="24"/>
        </w:rPr>
        <w:t>Marbella</w:t>
      </w:r>
      <w:r>
        <w:rPr>
          <w:rFonts w:cs="Times New Roman"/>
          <w:szCs w:val="24"/>
        </w:rPr>
        <w:t>, on the other hand</w:t>
      </w:r>
      <w:r w:rsidRPr="004323BF">
        <w:rPr>
          <w:rFonts w:cs="Times New Roman"/>
          <w:szCs w:val="24"/>
        </w:rPr>
        <w:t xml:space="preserve">, an engineer </w:t>
      </w:r>
      <w:r>
        <w:rPr>
          <w:rFonts w:cs="Times New Roman"/>
          <w:szCs w:val="24"/>
        </w:rPr>
        <w:t xml:space="preserve">working for </w:t>
      </w:r>
      <w:r w:rsidRPr="004323BF">
        <w:rPr>
          <w:rFonts w:cs="Times New Roman"/>
          <w:szCs w:val="24"/>
        </w:rPr>
        <w:t>an environm</w:t>
      </w:r>
      <w:r>
        <w:rPr>
          <w:rFonts w:cs="Times New Roman"/>
          <w:szCs w:val="24"/>
        </w:rPr>
        <w:t>ental engineering company, knew</w:t>
      </w:r>
      <w:r w:rsidRPr="004323BF">
        <w:rPr>
          <w:rFonts w:cs="Times New Roman"/>
          <w:szCs w:val="24"/>
        </w:rPr>
        <w:t xml:space="preserve"> all too well the breadth and depth of environmental</w:t>
      </w:r>
      <w:r>
        <w:rPr>
          <w:rFonts w:cs="Times New Roman"/>
          <w:szCs w:val="24"/>
        </w:rPr>
        <w:t xml:space="preserve"> problems. Even she, however, was</w:t>
      </w:r>
      <w:r w:rsidRPr="004323BF">
        <w:rPr>
          <w:rFonts w:cs="Times New Roman"/>
          <w:szCs w:val="24"/>
        </w:rPr>
        <w:t xml:space="preserve"> not sure </w:t>
      </w:r>
      <w:r>
        <w:rPr>
          <w:rFonts w:cs="Times New Roman"/>
          <w:szCs w:val="24"/>
        </w:rPr>
        <w:t>which of t</w:t>
      </w:r>
      <w:r w:rsidRPr="004323BF">
        <w:rPr>
          <w:rFonts w:cs="Times New Roman"/>
          <w:szCs w:val="24"/>
        </w:rPr>
        <w:t xml:space="preserve">he ecological challenges </w:t>
      </w:r>
      <w:r>
        <w:rPr>
          <w:rFonts w:cs="Times New Roman"/>
          <w:szCs w:val="24"/>
        </w:rPr>
        <w:t>would need</w:t>
      </w:r>
      <w:r w:rsidRPr="004323BF">
        <w:rPr>
          <w:rFonts w:cs="Times New Roman"/>
          <w:szCs w:val="24"/>
        </w:rPr>
        <w:t xml:space="preserve"> to be confronted first.   </w:t>
      </w:r>
    </w:p>
    <w:p w14:paraId="17C052C2" w14:textId="77777777" w:rsidR="007B5888" w:rsidRDefault="007B5888" w:rsidP="007B5888">
      <w:pPr>
        <w:spacing w:line="276" w:lineRule="auto"/>
        <w:jc w:val="center"/>
        <w:rPr>
          <w:rFonts w:cs="Times New Roman"/>
          <w:i/>
        </w:rPr>
      </w:pPr>
      <w:r w:rsidRPr="004323BF">
        <w:rPr>
          <w:rFonts w:cs="Times New Roman"/>
          <w:i/>
        </w:rPr>
        <w:t xml:space="preserve"> </w:t>
      </w:r>
      <w:r>
        <w:rPr>
          <w:rFonts w:cs="Times New Roman"/>
          <w:i/>
        </w:rPr>
        <w:t xml:space="preserve">Interviewer:  We hear people say that we have an environmental problem and some say that this is a hoax. What is your opinion? </w:t>
      </w:r>
    </w:p>
    <w:p w14:paraId="4833A9F4" w14:textId="77777777" w:rsidR="007B5888" w:rsidRDefault="007B5888" w:rsidP="007B5888">
      <w:pPr>
        <w:spacing w:line="276" w:lineRule="auto"/>
        <w:jc w:val="center"/>
        <w:rPr>
          <w:rFonts w:cs="Times New Roman"/>
          <w:i/>
        </w:rPr>
      </w:pPr>
      <w:r>
        <w:rPr>
          <w:rFonts w:cs="Times New Roman"/>
          <w:i/>
        </w:rPr>
        <w:lastRenderedPageBreak/>
        <w:t xml:space="preserve">Marbella: </w:t>
      </w:r>
      <w:r w:rsidRPr="004323BF">
        <w:rPr>
          <w:rFonts w:cs="Times New Roman"/>
          <w:i/>
        </w:rPr>
        <w:t xml:space="preserve">I definitely think it </w:t>
      </w:r>
      <w:r w:rsidRPr="007F5A70">
        <w:rPr>
          <w:rFonts w:cs="Times New Roman"/>
        </w:rPr>
        <w:t>(the environmental problem)</w:t>
      </w:r>
      <w:r w:rsidRPr="004323BF">
        <w:rPr>
          <w:rFonts w:cs="Times New Roman"/>
          <w:i/>
        </w:rPr>
        <w:t xml:space="preserve"> is something that we have to monitor and regulate and take control of but I am not sure which aspect:  environmental a</w:t>
      </w:r>
      <w:r>
        <w:rPr>
          <w:rFonts w:cs="Times New Roman"/>
          <w:i/>
        </w:rPr>
        <w:t>ir quality or water quality or…</w:t>
      </w:r>
    </w:p>
    <w:p w14:paraId="010BC871" w14:textId="77777777" w:rsidR="007B5888" w:rsidRDefault="007B5888" w:rsidP="007B5888">
      <w:pPr>
        <w:spacing w:line="276" w:lineRule="auto"/>
        <w:jc w:val="center"/>
        <w:rPr>
          <w:rFonts w:cs="Times New Roman"/>
          <w:i/>
        </w:rPr>
      </w:pPr>
      <w:r>
        <w:rPr>
          <w:rFonts w:cs="Times New Roman"/>
          <w:i/>
        </w:rPr>
        <w:t>Interviewer: Do you think we have as consumers enough information to do something about it?</w:t>
      </w:r>
    </w:p>
    <w:p w14:paraId="3C153F83" w14:textId="77777777" w:rsidR="007B5888" w:rsidRPr="00956FAE" w:rsidRDefault="007B5888" w:rsidP="007B5888">
      <w:pPr>
        <w:spacing w:line="276" w:lineRule="auto"/>
        <w:jc w:val="center"/>
        <w:rPr>
          <w:rFonts w:cs="Times New Roman"/>
        </w:rPr>
      </w:pPr>
      <w:r>
        <w:rPr>
          <w:rFonts w:cs="Times New Roman"/>
          <w:i/>
        </w:rPr>
        <w:t xml:space="preserve">Marbella: I think so. I think people are aware, I do not know if it is their top priority but I think they are aware. </w:t>
      </w:r>
    </w:p>
    <w:p w14:paraId="163261BB" w14:textId="77777777" w:rsidR="007B5888" w:rsidRPr="004323BF" w:rsidRDefault="007B5888" w:rsidP="007B5888">
      <w:pPr>
        <w:rPr>
          <w:rFonts w:cs="Times New Roman"/>
          <w:szCs w:val="24"/>
        </w:rPr>
      </w:pPr>
      <w:r>
        <w:rPr>
          <w:rFonts w:cs="Times New Roman"/>
          <w:szCs w:val="24"/>
        </w:rPr>
        <w:t xml:space="preserve">Because of her </w:t>
      </w:r>
      <w:r w:rsidRPr="004323BF">
        <w:rPr>
          <w:rFonts w:cs="Times New Roman"/>
          <w:szCs w:val="24"/>
        </w:rPr>
        <w:t xml:space="preserve">professional occupation, </w:t>
      </w:r>
      <w:r>
        <w:rPr>
          <w:rFonts w:cs="Times New Roman"/>
          <w:szCs w:val="24"/>
        </w:rPr>
        <w:t xml:space="preserve">Marbella was more aware of the problem than most. But ambiguity and the </w:t>
      </w:r>
      <w:r w:rsidRPr="004323BF">
        <w:rPr>
          <w:rFonts w:cs="Times New Roman"/>
          <w:szCs w:val="24"/>
        </w:rPr>
        <w:t>s</w:t>
      </w:r>
      <w:r>
        <w:rPr>
          <w:rFonts w:cs="Times New Roman"/>
          <w:szCs w:val="24"/>
        </w:rPr>
        <w:t xml:space="preserve">heer magnitude of the challenge seemed to </w:t>
      </w:r>
      <w:r w:rsidRPr="004323BF">
        <w:rPr>
          <w:rFonts w:cs="Times New Roman"/>
          <w:szCs w:val="24"/>
        </w:rPr>
        <w:t xml:space="preserve">misalign </w:t>
      </w:r>
      <w:r>
        <w:rPr>
          <w:rFonts w:cs="Times New Roman"/>
          <w:szCs w:val="24"/>
        </w:rPr>
        <w:t>both her well-intentioned attitude to help and the appropriate behaviour towards actually helping ameliorate environmental issues. H</w:t>
      </w:r>
      <w:r w:rsidRPr="004323BF">
        <w:rPr>
          <w:rFonts w:cs="Times New Roman"/>
          <w:szCs w:val="24"/>
        </w:rPr>
        <w:t>e</w:t>
      </w:r>
      <w:r>
        <w:rPr>
          <w:rFonts w:cs="Times New Roman"/>
          <w:szCs w:val="24"/>
        </w:rPr>
        <w:t>r uncertainty seemed to hinder</w:t>
      </w:r>
      <w:r w:rsidRPr="004323BF">
        <w:rPr>
          <w:rFonts w:cs="Times New Roman"/>
          <w:szCs w:val="24"/>
        </w:rPr>
        <w:t xml:space="preserve"> her from taking more definite steps to prevent any potential harm to the environment </w:t>
      </w:r>
      <w:r w:rsidRPr="004323BF">
        <w:rPr>
          <w:rFonts w:cs="Times New Roman"/>
          <w:szCs w:val="24"/>
        </w:rPr>
        <w:fldChar w:fldCharType="begin"/>
      </w:r>
      <w:r w:rsidRPr="004323BF">
        <w:rPr>
          <w:rFonts w:cs="Times New Roman"/>
          <w:szCs w:val="24"/>
        </w:rPr>
        <w:instrText xml:space="preserve"> ADDIN EN.CITE &lt;EndNote&gt;&lt;Cite&gt;&lt;Author&gt;Shaw&lt;/Author&gt;&lt;Year&gt;2003&lt;/Year&gt;&lt;RecNum&gt;149&lt;/RecNum&gt;&lt;DisplayText&gt;(Shaw &amp;amp; Shiu, 2003)&lt;/DisplayText&gt;&lt;record&gt;&lt;rec-number&gt;149&lt;/rec-number&gt;&lt;foreign-keys&gt;&lt;key app="EN" db-id="frww0z2r2fvf0ge0ssbxfda5ddv5derepafz" timestamp="0"&gt;149&lt;/key&gt;&lt;/foreign-keys&gt;&lt;ref-type name="Journal Article"&gt;17&lt;/ref-type&gt;&lt;contributors&gt;&lt;authors&gt;&lt;author&gt;Shaw, Deirdre&lt;/author&gt;&lt;author&gt;Shiu, Edward&lt;/author&gt;&lt;/authors&gt;&lt;/contributors&gt;&lt;titles&gt;&lt;title&gt;Ethics in consumer choice: a multivariate modelling approach&lt;/title&gt;&lt;secondary-title&gt;European Journal of marketing&lt;/secondary-title&gt;&lt;/titles&gt;&lt;periodical&gt;&lt;full-title&gt;European Journal of Marketing&lt;/full-title&gt;&lt;/periodical&gt;&lt;pages&gt;1485-1498&lt;/pages&gt;&lt;volume&gt;37&lt;/volume&gt;&lt;number&gt;10&lt;/number&gt;&lt;dates&gt;&lt;year&gt;2003&lt;/year&gt;&lt;/dates&gt;&lt;isbn&gt;0309-0566&lt;/isbn&gt;&lt;urls&gt;&lt;/urls&gt;&lt;/record&gt;&lt;/Cite&gt;&lt;/EndNote&gt;</w:instrText>
      </w:r>
      <w:r w:rsidRPr="004323BF">
        <w:rPr>
          <w:rFonts w:cs="Times New Roman"/>
          <w:szCs w:val="24"/>
        </w:rPr>
        <w:fldChar w:fldCharType="separate"/>
      </w:r>
      <w:r w:rsidRPr="004323BF">
        <w:rPr>
          <w:rFonts w:cs="Times New Roman"/>
          <w:noProof/>
          <w:szCs w:val="24"/>
        </w:rPr>
        <w:t>(Shaw &amp; Shiu, 2003)</w:t>
      </w:r>
      <w:r w:rsidRPr="004323BF">
        <w:rPr>
          <w:rFonts w:cs="Times New Roman"/>
          <w:szCs w:val="24"/>
        </w:rPr>
        <w:fldChar w:fldCharType="end"/>
      </w:r>
      <w:r w:rsidRPr="004323BF">
        <w:rPr>
          <w:rFonts w:cs="Times New Roman"/>
          <w:szCs w:val="24"/>
        </w:rPr>
        <w:t xml:space="preserve">. </w:t>
      </w:r>
    </w:p>
    <w:p w14:paraId="25DBF969" w14:textId="77777777" w:rsidR="007B5888" w:rsidRPr="004323BF" w:rsidRDefault="007B5888" w:rsidP="007B5888">
      <w:pPr>
        <w:rPr>
          <w:rFonts w:cs="Times New Roman"/>
          <w:szCs w:val="24"/>
        </w:rPr>
      </w:pPr>
      <w:r>
        <w:rPr>
          <w:rFonts w:cs="Times New Roman"/>
          <w:szCs w:val="24"/>
        </w:rPr>
        <w:t xml:space="preserve">In expressing their concern about environmental issues, some of the participants discussed their </w:t>
      </w:r>
      <w:r w:rsidRPr="004323BF">
        <w:rPr>
          <w:rFonts w:cs="Times New Roman"/>
          <w:szCs w:val="24"/>
        </w:rPr>
        <w:t>recycl</w:t>
      </w:r>
      <w:r>
        <w:rPr>
          <w:rFonts w:cs="Times New Roman"/>
          <w:szCs w:val="24"/>
        </w:rPr>
        <w:t>ing efforts and ambivalences. They also highlighted that the large amounts of materials that were being indiscriminately disposed of and what that it was doing to the environment. Thus, the next section examines their recycling and re-using of not only the garbage but</w:t>
      </w:r>
      <w:r w:rsidR="00FD7C1B">
        <w:rPr>
          <w:rFonts w:cs="Times New Roman"/>
          <w:szCs w:val="24"/>
        </w:rPr>
        <w:t xml:space="preserve"> also of the other stuff that </w:t>
      </w:r>
      <w:r>
        <w:rPr>
          <w:rFonts w:cs="Times New Roman"/>
          <w:szCs w:val="24"/>
        </w:rPr>
        <w:t xml:space="preserve">they no longer needed or used. </w:t>
      </w:r>
    </w:p>
    <w:p w14:paraId="02FBE6A6" w14:textId="77777777" w:rsidR="007B5888" w:rsidRPr="004323BF" w:rsidRDefault="007B5888" w:rsidP="007B5888">
      <w:pPr>
        <w:pStyle w:val="Heading4"/>
        <w:rPr>
          <w:rFonts w:cs="Times New Roman"/>
        </w:rPr>
      </w:pPr>
      <w:bookmarkStart w:id="174" w:name="_Toc492019725"/>
      <w:bookmarkStart w:id="175" w:name="_Toc386450293"/>
      <w:r>
        <w:rPr>
          <w:rFonts w:cs="Times New Roman"/>
        </w:rPr>
        <w:t>4.3</w:t>
      </w:r>
      <w:r w:rsidRPr="004323BF">
        <w:rPr>
          <w:rFonts w:cs="Times New Roman"/>
        </w:rPr>
        <w:t>.1.3 Salvaging and Repurposing</w:t>
      </w:r>
      <w:bookmarkEnd w:id="174"/>
      <w:bookmarkEnd w:id="175"/>
      <w:r w:rsidRPr="004323BF">
        <w:rPr>
          <w:rFonts w:cs="Times New Roman"/>
        </w:rPr>
        <w:t xml:space="preserve"> </w:t>
      </w:r>
    </w:p>
    <w:p w14:paraId="14CC15F2" w14:textId="77777777" w:rsidR="007B5888" w:rsidRPr="004323BF" w:rsidRDefault="007B5888" w:rsidP="007B5888">
      <w:pPr>
        <w:rPr>
          <w:rFonts w:cs="Times New Roman"/>
          <w:szCs w:val="24"/>
        </w:rPr>
      </w:pPr>
      <w:r>
        <w:rPr>
          <w:rFonts w:cs="Times New Roman"/>
          <w:szCs w:val="24"/>
        </w:rPr>
        <w:t xml:space="preserve">Either from </w:t>
      </w:r>
      <w:r w:rsidRPr="004323BF">
        <w:rPr>
          <w:rFonts w:cs="Times New Roman"/>
          <w:szCs w:val="24"/>
        </w:rPr>
        <w:t xml:space="preserve">the giving or the receiving end, </w:t>
      </w:r>
      <w:r>
        <w:rPr>
          <w:rFonts w:cs="Times New Roman"/>
          <w:szCs w:val="24"/>
        </w:rPr>
        <w:t>r</w:t>
      </w:r>
      <w:r w:rsidRPr="004323BF">
        <w:rPr>
          <w:rFonts w:cs="Times New Roman"/>
          <w:szCs w:val="24"/>
        </w:rPr>
        <w:t>e</w:t>
      </w:r>
      <w:r>
        <w:rPr>
          <w:rFonts w:cs="Times New Roman"/>
          <w:szCs w:val="24"/>
        </w:rPr>
        <w:t xml:space="preserve">purposing </w:t>
      </w:r>
      <w:r w:rsidR="00CD2865">
        <w:rPr>
          <w:rFonts w:cs="Times New Roman"/>
          <w:szCs w:val="24"/>
        </w:rPr>
        <w:t xml:space="preserve">unused stuff may bring </w:t>
      </w:r>
      <w:r>
        <w:rPr>
          <w:rFonts w:cs="Times New Roman"/>
          <w:szCs w:val="24"/>
        </w:rPr>
        <w:t xml:space="preserve">benefits </w:t>
      </w:r>
      <w:r w:rsidR="00CD2865">
        <w:rPr>
          <w:rFonts w:cs="Times New Roman"/>
          <w:szCs w:val="24"/>
        </w:rPr>
        <w:t>to all p</w:t>
      </w:r>
      <w:r>
        <w:rPr>
          <w:rFonts w:cs="Times New Roman"/>
          <w:szCs w:val="24"/>
        </w:rPr>
        <w:t xml:space="preserve">arties involved. </w:t>
      </w:r>
      <w:r w:rsidR="00EF2AB4">
        <w:rPr>
          <w:rFonts w:cs="Times New Roman"/>
          <w:szCs w:val="24"/>
        </w:rPr>
        <w:t xml:space="preserve">Recycling and repurposing used and </w:t>
      </w:r>
      <w:r w:rsidRPr="004323BF">
        <w:rPr>
          <w:rFonts w:cs="Times New Roman"/>
          <w:szCs w:val="24"/>
        </w:rPr>
        <w:t>unused stuff</w:t>
      </w:r>
      <w:r w:rsidR="00EF2AB4">
        <w:rPr>
          <w:rFonts w:cs="Times New Roman"/>
          <w:szCs w:val="24"/>
        </w:rPr>
        <w:t xml:space="preserve"> may be </w:t>
      </w:r>
      <w:r w:rsidRPr="004323BF">
        <w:rPr>
          <w:rFonts w:cs="Times New Roman"/>
          <w:szCs w:val="24"/>
        </w:rPr>
        <w:t>consider</w:t>
      </w:r>
      <w:r>
        <w:rPr>
          <w:rFonts w:cs="Times New Roman"/>
          <w:szCs w:val="24"/>
        </w:rPr>
        <w:t xml:space="preserve">ed </w:t>
      </w:r>
      <w:r w:rsidRPr="004323BF">
        <w:rPr>
          <w:rFonts w:cs="Times New Roman"/>
          <w:szCs w:val="24"/>
        </w:rPr>
        <w:t xml:space="preserve">a great way to do something that </w:t>
      </w:r>
      <w:r>
        <w:rPr>
          <w:rFonts w:cs="Times New Roman"/>
          <w:szCs w:val="24"/>
        </w:rPr>
        <w:t xml:space="preserve">not only </w:t>
      </w:r>
      <w:r w:rsidRPr="004323BF">
        <w:rPr>
          <w:rFonts w:cs="Times New Roman"/>
          <w:szCs w:val="24"/>
        </w:rPr>
        <w:t>benefit</w:t>
      </w:r>
      <w:r w:rsidR="00095A8C">
        <w:rPr>
          <w:rFonts w:cs="Times New Roman"/>
          <w:szCs w:val="24"/>
        </w:rPr>
        <w:t>s</w:t>
      </w:r>
      <w:r>
        <w:rPr>
          <w:rFonts w:cs="Times New Roman"/>
          <w:szCs w:val="24"/>
        </w:rPr>
        <w:t xml:space="preserve"> the environment, </w:t>
      </w:r>
      <w:r w:rsidRPr="004323BF">
        <w:rPr>
          <w:rFonts w:cs="Times New Roman"/>
          <w:szCs w:val="24"/>
        </w:rPr>
        <w:t>but also help</w:t>
      </w:r>
      <w:r w:rsidR="00095A8C">
        <w:rPr>
          <w:rFonts w:cs="Times New Roman"/>
          <w:szCs w:val="24"/>
        </w:rPr>
        <w:t>s</w:t>
      </w:r>
      <w:r w:rsidRPr="004323BF">
        <w:rPr>
          <w:rFonts w:cs="Times New Roman"/>
          <w:szCs w:val="24"/>
        </w:rPr>
        <w:t xml:space="preserve"> distant others. </w:t>
      </w:r>
    </w:p>
    <w:p w14:paraId="74729BC3" w14:textId="77777777" w:rsidR="007B5888" w:rsidRPr="004323BF" w:rsidRDefault="007B5888" w:rsidP="007B5888">
      <w:pPr>
        <w:rPr>
          <w:rFonts w:cs="Times New Roman"/>
          <w:szCs w:val="24"/>
        </w:rPr>
      </w:pPr>
      <w:r>
        <w:rPr>
          <w:rFonts w:cs="Times New Roman"/>
          <w:szCs w:val="24"/>
        </w:rPr>
        <w:lastRenderedPageBreak/>
        <w:t xml:space="preserve">For instance Rolando tried to donate </w:t>
      </w:r>
      <w:r w:rsidRPr="004323BF">
        <w:rPr>
          <w:rFonts w:cs="Times New Roman"/>
          <w:szCs w:val="24"/>
        </w:rPr>
        <w:t xml:space="preserve">to </w:t>
      </w:r>
      <w:r>
        <w:rPr>
          <w:rFonts w:cs="Times New Roman"/>
          <w:szCs w:val="24"/>
        </w:rPr>
        <w:t xml:space="preserve">the various </w:t>
      </w:r>
      <w:r w:rsidRPr="004323BF">
        <w:rPr>
          <w:rFonts w:cs="Times New Roman"/>
          <w:szCs w:val="24"/>
        </w:rPr>
        <w:t xml:space="preserve">organisations </w:t>
      </w:r>
      <w:r>
        <w:rPr>
          <w:rFonts w:cs="Times New Roman"/>
          <w:szCs w:val="24"/>
        </w:rPr>
        <w:t xml:space="preserve">taking </w:t>
      </w:r>
      <w:r w:rsidRPr="004323BF">
        <w:rPr>
          <w:rFonts w:cs="Times New Roman"/>
          <w:szCs w:val="24"/>
        </w:rPr>
        <w:t xml:space="preserve">care </w:t>
      </w:r>
      <w:r>
        <w:rPr>
          <w:rFonts w:cs="Times New Roman"/>
          <w:szCs w:val="24"/>
        </w:rPr>
        <w:t xml:space="preserve">of people with special needs or </w:t>
      </w:r>
      <w:r w:rsidRPr="004323BF">
        <w:rPr>
          <w:rFonts w:cs="Times New Roman"/>
          <w:szCs w:val="24"/>
        </w:rPr>
        <w:t xml:space="preserve">to </w:t>
      </w:r>
      <w:r>
        <w:rPr>
          <w:rFonts w:cs="Times New Roman"/>
          <w:szCs w:val="24"/>
        </w:rPr>
        <w:t xml:space="preserve">various </w:t>
      </w:r>
      <w:r w:rsidRPr="004323BF">
        <w:rPr>
          <w:rFonts w:cs="Times New Roman"/>
          <w:szCs w:val="24"/>
        </w:rPr>
        <w:t xml:space="preserve">countries that may </w:t>
      </w:r>
      <w:r>
        <w:rPr>
          <w:rFonts w:cs="Times New Roman"/>
          <w:szCs w:val="24"/>
        </w:rPr>
        <w:t>have needed h</w:t>
      </w:r>
      <w:r w:rsidRPr="004323BF">
        <w:rPr>
          <w:rFonts w:cs="Times New Roman"/>
          <w:szCs w:val="24"/>
        </w:rPr>
        <w:t>elp because of disasters or economic</w:t>
      </w:r>
      <w:r>
        <w:rPr>
          <w:rFonts w:cs="Times New Roman"/>
          <w:szCs w:val="24"/>
        </w:rPr>
        <w:t xml:space="preserve"> hardship</w:t>
      </w:r>
      <w:r w:rsidRPr="004323BF">
        <w:rPr>
          <w:rFonts w:cs="Times New Roman"/>
          <w:szCs w:val="24"/>
        </w:rPr>
        <w:t xml:space="preserve">. </w:t>
      </w:r>
      <w:r>
        <w:rPr>
          <w:rFonts w:cs="Times New Roman"/>
          <w:szCs w:val="24"/>
        </w:rPr>
        <w:t xml:space="preserve">He </w:t>
      </w:r>
      <w:r w:rsidRPr="004323BF">
        <w:rPr>
          <w:rFonts w:cs="Times New Roman"/>
          <w:szCs w:val="24"/>
        </w:rPr>
        <w:t>also call</w:t>
      </w:r>
      <w:r>
        <w:rPr>
          <w:rFonts w:cs="Times New Roman"/>
          <w:szCs w:val="24"/>
        </w:rPr>
        <w:t>ed their</w:t>
      </w:r>
      <w:r w:rsidRPr="004323BF">
        <w:rPr>
          <w:rFonts w:cs="Times New Roman"/>
          <w:szCs w:val="24"/>
        </w:rPr>
        <w:t xml:space="preserve"> </w:t>
      </w:r>
      <w:r>
        <w:rPr>
          <w:rFonts w:cs="Times New Roman"/>
          <w:szCs w:val="24"/>
        </w:rPr>
        <w:t xml:space="preserve">repurposing </w:t>
      </w:r>
      <w:r w:rsidRPr="00F90F70">
        <w:rPr>
          <w:rFonts w:cs="Times New Roman"/>
          <w:i/>
          <w:szCs w:val="24"/>
        </w:rPr>
        <w:t>‘cleansing’</w:t>
      </w:r>
      <w:r>
        <w:rPr>
          <w:rFonts w:cs="Times New Roman"/>
          <w:szCs w:val="24"/>
        </w:rPr>
        <w:t xml:space="preserve"> because he was making sure that things did</w:t>
      </w:r>
      <w:r w:rsidRPr="004323BF">
        <w:rPr>
          <w:rFonts w:cs="Times New Roman"/>
          <w:szCs w:val="24"/>
        </w:rPr>
        <w:t xml:space="preserve"> not accumulate and/or remain unused. Rolando</w:t>
      </w:r>
      <w:r>
        <w:rPr>
          <w:rFonts w:cs="Times New Roman"/>
          <w:szCs w:val="24"/>
        </w:rPr>
        <w:t>, who liked</w:t>
      </w:r>
      <w:r w:rsidRPr="004323BF">
        <w:rPr>
          <w:rFonts w:cs="Times New Roman"/>
          <w:szCs w:val="24"/>
        </w:rPr>
        <w:t xml:space="preserve"> to choose quality clothing because of his profession, he b</w:t>
      </w:r>
      <w:r>
        <w:rPr>
          <w:rFonts w:cs="Times New Roman"/>
          <w:szCs w:val="24"/>
        </w:rPr>
        <w:t xml:space="preserve">elieved that repurposing was </w:t>
      </w:r>
      <w:r w:rsidRPr="004323BF">
        <w:rPr>
          <w:rFonts w:cs="Times New Roman"/>
          <w:szCs w:val="24"/>
        </w:rPr>
        <w:t xml:space="preserve">important for both the </w:t>
      </w:r>
      <w:r>
        <w:rPr>
          <w:rFonts w:cs="Times New Roman"/>
          <w:szCs w:val="24"/>
        </w:rPr>
        <w:t xml:space="preserve">donor and the receiver. </w:t>
      </w:r>
      <w:r w:rsidRPr="004323BF">
        <w:rPr>
          <w:rFonts w:cs="Times New Roman"/>
          <w:szCs w:val="24"/>
        </w:rPr>
        <w:t xml:space="preserve"> </w:t>
      </w:r>
    </w:p>
    <w:p w14:paraId="6BCE772E" w14:textId="74232C60" w:rsidR="007B5888" w:rsidRDefault="007B5888" w:rsidP="00FD7C1B">
      <w:pPr>
        <w:spacing w:line="240" w:lineRule="auto"/>
        <w:jc w:val="center"/>
        <w:rPr>
          <w:rFonts w:cs="Times New Roman"/>
          <w:i/>
        </w:rPr>
      </w:pPr>
      <w:r>
        <w:rPr>
          <w:rFonts w:cs="Times New Roman"/>
          <w:i/>
        </w:rPr>
        <w:t xml:space="preserve">Rolando: The only thing that I spend any money on now typically is for </w:t>
      </w:r>
      <w:r w:rsidR="00BC1DAB">
        <w:rPr>
          <w:rFonts w:cs="Times New Roman"/>
          <w:i/>
        </w:rPr>
        <w:t>clothing;</w:t>
      </w:r>
      <w:r>
        <w:rPr>
          <w:rFonts w:cs="Times New Roman"/>
          <w:i/>
        </w:rPr>
        <w:t xml:space="preserve"> it is a way of expressing myself, standing out from other realtors and other people. </w:t>
      </w:r>
    </w:p>
    <w:p w14:paraId="6ABF1CEA" w14:textId="77777777" w:rsidR="007B5888" w:rsidRDefault="007B5888" w:rsidP="00FD7C1B">
      <w:pPr>
        <w:spacing w:line="240" w:lineRule="auto"/>
        <w:jc w:val="center"/>
        <w:rPr>
          <w:rFonts w:cs="Times New Roman"/>
          <w:i/>
        </w:rPr>
      </w:pPr>
      <w:r>
        <w:rPr>
          <w:rFonts w:cs="Times New Roman"/>
          <w:i/>
        </w:rPr>
        <w:t xml:space="preserve">Interviewer: Could you tell me more about the clothing? </w:t>
      </w:r>
    </w:p>
    <w:p w14:paraId="40C52AEE" w14:textId="0A8C793E" w:rsidR="007B5888" w:rsidRPr="00940CDB" w:rsidRDefault="007B5888" w:rsidP="00FD7C1B">
      <w:pPr>
        <w:spacing w:line="240" w:lineRule="auto"/>
        <w:jc w:val="center"/>
        <w:rPr>
          <w:rFonts w:cs="Times New Roman"/>
        </w:rPr>
      </w:pPr>
      <w:r>
        <w:rPr>
          <w:rFonts w:cs="Times New Roman"/>
          <w:i/>
        </w:rPr>
        <w:t xml:space="preserve">Rolando:  </w:t>
      </w:r>
      <w:r w:rsidR="00B43E64">
        <w:rPr>
          <w:rFonts w:cs="Times New Roman"/>
          <w:i/>
        </w:rPr>
        <w:t xml:space="preserve">The </w:t>
      </w:r>
      <w:r w:rsidRPr="004323BF">
        <w:rPr>
          <w:rFonts w:cs="Times New Roman"/>
          <w:i/>
        </w:rPr>
        <w:t>clothing</w:t>
      </w:r>
      <w:r w:rsidR="00FC5936">
        <w:rPr>
          <w:rFonts w:cs="Times New Roman"/>
          <w:i/>
        </w:rPr>
        <w:t>,</w:t>
      </w:r>
      <w:r w:rsidRPr="004323BF">
        <w:rPr>
          <w:rFonts w:cs="Times New Roman"/>
          <w:i/>
        </w:rPr>
        <w:t xml:space="preserve"> as it becomes worn or whatever, I donate it. So, it either goes to Cuba or Haiti </w:t>
      </w:r>
      <w:r>
        <w:rPr>
          <w:rFonts w:cs="Times New Roman"/>
          <w:i/>
        </w:rPr>
        <w:t xml:space="preserve">or someplace like that </w:t>
      </w:r>
      <w:r w:rsidRPr="004323BF">
        <w:rPr>
          <w:rFonts w:cs="Times New Roman"/>
          <w:i/>
        </w:rPr>
        <w:t>and out of the closet. Again it is a cleansing that has to take place… otherwise you build up, build up, build up and then you have too much… there is no sense in having that much stuff. So, it is part of the cycle.</w:t>
      </w:r>
      <w:r>
        <w:rPr>
          <w:rFonts w:cs="Times New Roman"/>
        </w:rPr>
        <w:t xml:space="preserve"> </w:t>
      </w:r>
    </w:p>
    <w:p w14:paraId="670CB1D8" w14:textId="7FF69233" w:rsidR="007B5888" w:rsidRPr="004323BF" w:rsidRDefault="007B5888" w:rsidP="007B5888">
      <w:pPr>
        <w:rPr>
          <w:rFonts w:cs="Times New Roman"/>
          <w:szCs w:val="24"/>
        </w:rPr>
      </w:pPr>
      <w:r>
        <w:rPr>
          <w:rFonts w:cs="Times New Roman"/>
          <w:szCs w:val="24"/>
        </w:rPr>
        <w:t>Rolando insisted that it was</w:t>
      </w:r>
      <w:r w:rsidRPr="004323BF">
        <w:rPr>
          <w:rFonts w:cs="Times New Roman"/>
          <w:szCs w:val="24"/>
        </w:rPr>
        <w:t xml:space="preserve"> important not to be or become a hoarder. </w:t>
      </w:r>
      <w:r>
        <w:rPr>
          <w:rFonts w:cs="Times New Roman"/>
          <w:szCs w:val="24"/>
        </w:rPr>
        <w:t xml:space="preserve">For him, it seems that </w:t>
      </w:r>
      <w:r w:rsidRPr="004323BF">
        <w:rPr>
          <w:rFonts w:cs="Times New Roman"/>
          <w:szCs w:val="24"/>
        </w:rPr>
        <w:t xml:space="preserve">if </w:t>
      </w:r>
      <w:r>
        <w:rPr>
          <w:rFonts w:cs="Times New Roman"/>
          <w:szCs w:val="24"/>
        </w:rPr>
        <w:t xml:space="preserve">someone was not using and enjoying </w:t>
      </w:r>
      <w:r w:rsidRPr="004323BF">
        <w:rPr>
          <w:rFonts w:cs="Times New Roman"/>
          <w:szCs w:val="24"/>
        </w:rPr>
        <w:t>the</w:t>
      </w:r>
      <w:r>
        <w:rPr>
          <w:rFonts w:cs="Times New Roman"/>
          <w:szCs w:val="24"/>
        </w:rPr>
        <w:t>ir</w:t>
      </w:r>
      <w:r w:rsidRPr="004323BF">
        <w:rPr>
          <w:rFonts w:cs="Times New Roman"/>
          <w:szCs w:val="24"/>
        </w:rPr>
        <w:t xml:space="preserve"> stuff</w:t>
      </w:r>
      <w:r w:rsidR="00BC1DAB">
        <w:rPr>
          <w:rFonts w:cs="Times New Roman"/>
          <w:szCs w:val="24"/>
        </w:rPr>
        <w:t xml:space="preserve">, </w:t>
      </w:r>
      <w:r>
        <w:rPr>
          <w:rFonts w:cs="Times New Roman"/>
          <w:szCs w:val="24"/>
        </w:rPr>
        <w:t xml:space="preserve">when there was no longer an active relationship with it, it was time to give it away and, in the process, take </w:t>
      </w:r>
      <w:r w:rsidRPr="004323BF">
        <w:rPr>
          <w:rFonts w:cs="Times New Roman"/>
          <w:szCs w:val="24"/>
        </w:rPr>
        <w:t>care of somebody else’s needs</w:t>
      </w:r>
      <w:r>
        <w:rPr>
          <w:rFonts w:cs="Times New Roman"/>
          <w:szCs w:val="24"/>
        </w:rPr>
        <w:t xml:space="preserve">. </w:t>
      </w:r>
    </w:p>
    <w:p w14:paraId="6D0F8CF3" w14:textId="77777777" w:rsidR="007B5888" w:rsidRPr="004323BF" w:rsidRDefault="007B5888" w:rsidP="007B5888">
      <w:pPr>
        <w:rPr>
          <w:rFonts w:cs="Times New Roman"/>
          <w:szCs w:val="24"/>
        </w:rPr>
      </w:pPr>
      <w:r>
        <w:rPr>
          <w:rFonts w:cs="Times New Roman"/>
          <w:szCs w:val="24"/>
        </w:rPr>
        <w:t>Avoiding adding to the landfills took another dimension, as emerged,</w:t>
      </w:r>
      <w:r w:rsidRPr="004323BF">
        <w:rPr>
          <w:rFonts w:cs="Times New Roman"/>
          <w:szCs w:val="24"/>
        </w:rPr>
        <w:t xml:space="preserve"> when </w:t>
      </w:r>
      <w:r>
        <w:rPr>
          <w:rFonts w:cs="Times New Roman"/>
          <w:szCs w:val="24"/>
        </w:rPr>
        <w:t xml:space="preserve">Rebecca was discussing her </w:t>
      </w:r>
      <w:r w:rsidRPr="004323BF">
        <w:rPr>
          <w:rFonts w:cs="Times New Roman"/>
          <w:szCs w:val="24"/>
        </w:rPr>
        <w:t xml:space="preserve">consumption practices </w:t>
      </w:r>
      <w:r>
        <w:rPr>
          <w:rFonts w:cs="Times New Roman"/>
          <w:szCs w:val="24"/>
        </w:rPr>
        <w:t xml:space="preserve">which </w:t>
      </w:r>
      <w:r w:rsidRPr="004323BF">
        <w:rPr>
          <w:rFonts w:cs="Times New Roman"/>
          <w:szCs w:val="24"/>
        </w:rPr>
        <w:t>include</w:t>
      </w:r>
      <w:r>
        <w:rPr>
          <w:rFonts w:cs="Times New Roman"/>
          <w:szCs w:val="24"/>
        </w:rPr>
        <w:t>d</w:t>
      </w:r>
      <w:r w:rsidRPr="004323BF">
        <w:rPr>
          <w:rFonts w:cs="Times New Roman"/>
          <w:szCs w:val="24"/>
        </w:rPr>
        <w:t xml:space="preserve"> the thrift stores. </w:t>
      </w:r>
      <w:r>
        <w:rPr>
          <w:rFonts w:cs="Times New Roman"/>
          <w:szCs w:val="24"/>
        </w:rPr>
        <w:t xml:space="preserve">She revealed that, when visiting those stores, she found great bargains and more importantly, she was able to reuse perfectly </w:t>
      </w:r>
      <w:r w:rsidRPr="004323BF">
        <w:rPr>
          <w:rFonts w:cs="Times New Roman"/>
          <w:szCs w:val="24"/>
        </w:rPr>
        <w:t>good quality clothing that would otherwise end up in the landfills.</w:t>
      </w:r>
      <w:r>
        <w:rPr>
          <w:rFonts w:cs="Times New Roman"/>
          <w:szCs w:val="24"/>
        </w:rPr>
        <w:t xml:space="preserve"> She had started to visit thrift stores for her purchases because of her daughter who was a stylist in New York. </w:t>
      </w:r>
    </w:p>
    <w:p w14:paraId="089F2C2F" w14:textId="77777777" w:rsidR="007B5888" w:rsidRDefault="007B5888" w:rsidP="00FD7C1B">
      <w:pPr>
        <w:spacing w:line="240" w:lineRule="auto"/>
        <w:jc w:val="center"/>
        <w:rPr>
          <w:rFonts w:cs="Times New Roman"/>
          <w:i/>
        </w:rPr>
      </w:pPr>
      <w:r>
        <w:rPr>
          <w:rFonts w:cs="Times New Roman"/>
          <w:i/>
        </w:rPr>
        <w:t>Interviewer: How do you ago about shopping for clothes?</w:t>
      </w:r>
    </w:p>
    <w:p w14:paraId="5D6EBBBF" w14:textId="77777777" w:rsidR="007B5888" w:rsidRDefault="007B5888" w:rsidP="00FD7C1B">
      <w:pPr>
        <w:spacing w:line="240" w:lineRule="auto"/>
        <w:jc w:val="center"/>
        <w:rPr>
          <w:rFonts w:cs="Times New Roman"/>
          <w:i/>
        </w:rPr>
      </w:pPr>
      <w:r>
        <w:rPr>
          <w:rFonts w:cs="Times New Roman"/>
          <w:i/>
        </w:rPr>
        <w:t xml:space="preserve">Rebecca: Do you really want to know this? Do I really want to tell you? Actually, it is my </w:t>
      </w:r>
      <w:r w:rsidRPr="004323BF">
        <w:rPr>
          <w:rFonts w:cs="Times New Roman"/>
          <w:i/>
        </w:rPr>
        <w:t>oldest daughter got me into thrift shops</w:t>
      </w:r>
      <w:r>
        <w:rPr>
          <w:rFonts w:cs="Times New Roman"/>
          <w:i/>
        </w:rPr>
        <w:t xml:space="preserve"> when she was in high school. This is </w:t>
      </w:r>
      <w:r>
        <w:rPr>
          <w:rFonts w:cs="Times New Roman"/>
          <w:i/>
        </w:rPr>
        <w:lastRenderedPageBreak/>
        <w:t xml:space="preserve">my oldest who became a fashion stylist. Clothing was her thing, but she </w:t>
      </w:r>
      <w:r w:rsidR="00126E71">
        <w:rPr>
          <w:rFonts w:cs="Times New Roman"/>
          <w:i/>
        </w:rPr>
        <w:t>c</w:t>
      </w:r>
      <w:r>
        <w:rPr>
          <w:rFonts w:cs="Times New Roman"/>
          <w:i/>
        </w:rPr>
        <w:t>ould not afford it… so she would go to thrift shops</w:t>
      </w:r>
      <w:r w:rsidRPr="004323BF">
        <w:rPr>
          <w:rFonts w:cs="Times New Roman"/>
          <w:i/>
        </w:rPr>
        <w:t xml:space="preserve">. </w:t>
      </w:r>
    </w:p>
    <w:p w14:paraId="7C2582D2" w14:textId="77777777" w:rsidR="007B5888" w:rsidRDefault="007B5888" w:rsidP="00FD7C1B">
      <w:pPr>
        <w:spacing w:line="240" w:lineRule="auto"/>
        <w:jc w:val="center"/>
        <w:rPr>
          <w:rFonts w:cs="Times New Roman"/>
          <w:i/>
        </w:rPr>
      </w:pPr>
      <w:r>
        <w:rPr>
          <w:rFonts w:cs="Times New Roman"/>
          <w:i/>
        </w:rPr>
        <w:t>Interviewer: Could you tell me about this experience when you go to the thrift shops?</w:t>
      </w:r>
    </w:p>
    <w:p w14:paraId="4618BCD5" w14:textId="0E00F525" w:rsidR="007B5888" w:rsidRPr="00940CDB" w:rsidRDefault="007B5888" w:rsidP="00FD7C1B">
      <w:pPr>
        <w:spacing w:line="240" w:lineRule="auto"/>
        <w:jc w:val="center"/>
        <w:rPr>
          <w:rFonts w:cs="Times New Roman"/>
        </w:rPr>
      </w:pPr>
      <w:r>
        <w:rPr>
          <w:rFonts w:cs="Times New Roman"/>
          <w:i/>
        </w:rPr>
        <w:t>Rebecca: It is crazy. I go home and I was</w:t>
      </w:r>
      <w:r w:rsidR="00913085">
        <w:rPr>
          <w:rFonts w:cs="Times New Roman"/>
          <w:i/>
        </w:rPr>
        <w:t>h</w:t>
      </w:r>
      <w:r>
        <w:rPr>
          <w:rFonts w:cs="Times New Roman"/>
          <w:i/>
        </w:rPr>
        <w:t xml:space="preserve"> my hands! And yet, the thing is that you can buy really good quality clothes. To me it is also a way to help the environment. Why buy new stuff when you can get much better things? And things that are different, well made, and so much cheaper than what you can pay for it. It is a great way to recycle and think about the environment. But it is definitely an adventure; you go out, you are not sure what you will find. My daughter in law says every great toy I ever found for my grandson was</w:t>
      </w:r>
      <w:r w:rsidR="00537076">
        <w:rPr>
          <w:rFonts w:cs="Times New Roman"/>
          <w:i/>
        </w:rPr>
        <w:t xml:space="preserve"> from</w:t>
      </w:r>
      <w:r>
        <w:rPr>
          <w:rFonts w:cs="Times New Roman"/>
          <w:i/>
        </w:rPr>
        <w:t xml:space="preserve"> there. People throw away these marvellous wooden trains; you know stuff that you buy in the store for a couple of hundred dollars and it is five bucks. </w:t>
      </w:r>
    </w:p>
    <w:p w14:paraId="3E110BAC" w14:textId="4F095E80" w:rsidR="007B5888" w:rsidRDefault="007B5888" w:rsidP="007B5888">
      <w:pPr>
        <w:rPr>
          <w:rFonts w:cs="Times New Roman"/>
          <w:szCs w:val="24"/>
        </w:rPr>
      </w:pPr>
      <w:r>
        <w:rPr>
          <w:rFonts w:cs="Times New Roman"/>
          <w:szCs w:val="24"/>
        </w:rPr>
        <w:t>Rebecca seemed</w:t>
      </w:r>
      <w:r w:rsidRPr="004323BF">
        <w:rPr>
          <w:rFonts w:cs="Times New Roman"/>
          <w:szCs w:val="24"/>
        </w:rPr>
        <w:t xml:space="preserve"> to</w:t>
      </w:r>
      <w:r>
        <w:rPr>
          <w:rFonts w:cs="Times New Roman"/>
          <w:szCs w:val="24"/>
        </w:rPr>
        <w:t xml:space="preserve"> base </w:t>
      </w:r>
      <w:r w:rsidRPr="004323BF">
        <w:rPr>
          <w:rFonts w:cs="Times New Roman"/>
          <w:szCs w:val="24"/>
        </w:rPr>
        <w:t xml:space="preserve">her consumption choices not only </w:t>
      </w:r>
      <w:r>
        <w:rPr>
          <w:rFonts w:cs="Times New Roman"/>
          <w:szCs w:val="24"/>
        </w:rPr>
        <w:t xml:space="preserve">on </w:t>
      </w:r>
      <w:r w:rsidRPr="004323BF">
        <w:rPr>
          <w:rFonts w:cs="Times New Roman"/>
          <w:szCs w:val="24"/>
        </w:rPr>
        <w:t>satisfy</w:t>
      </w:r>
      <w:r>
        <w:rPr>
          <w:rFonts w:cs="Times New Roman"/>
          <w:szCs w:val="24"/>
        </w:rPr>
        <w:t>ing</w:t>
      </w:r>
      <w:r w:rsidRPr="004323BF">
        <w:rPr>
          <w:rFonts w:cs="Times New Roman"/>
          <w:szCs w:val="24"/>
        </w:rPr>
        <w:t xml:space="preserve"> her needs to </w:t>
      </w:r>
      <w:r>
        <w:rPr>
          <w:rFonts w:cs="Times New Roman"/>
          <w:szCs w:val="24"/>
        </w:rPr>
        <w:t xml:space="preserve">find great bargains </w:t>
      </w:r>
      <w:r w:rsidRPr="004323BF">
        <w:rPr>
          <w:rFonts w:cs="Times New Roman"/>
          <w:szCs w:val="24"/>
        </w:rPr>
        <w:t xml:space="preserve">but also </w:t>
      </w:r>
      <w:r>
        <w:rPr>
          <w:rFonts w:cs="Times New Roman"/>
          <w:szCs w:val="24"/>
        </w:rPr>
        <w:t xml:space="preserve">on </w:t>
      </w:r>
      <w:r w:rsidRPr="004323BF">
        <w:rPr>
          <w:rFonts w:cs="Times New Roman"/>
          <w:szCs w:val="24"/>
        </w:rPr>
        <w:t>alleviat</w:t>
      </w:r>
      <w:r>
        <w:rPr>
          <w:rFonts w:cs="Times New Roman"/>
          <w:szCs w:val="24"/>
        </w:rPr>
        <w:t xml:space="preserve">ing </w:t>
      </w:r>
      <w:r w:rsidRPr="004323BF">
        <w:rPr>
          <w:rFonts w:cs="Times New Roman"/>
          <w:szCs w:val="24"/>
        </w:rPr>
        <w:t>some environmental problems by re-using certain clothing</w:t>
      </w:r>
      <w:r>
        <w:rPr>
          <w:rFonts w:cs="Times New Roman"/>
          <w:szCs w:val="24"/>
        </w:rPr>
        <w:t xml:space="preserve"> and other </w:t>
      </w:r>
      <w:r w:rsidRPr="004323BF">
        <w:rPr>
          <w:rFonts w:cs="Times New Roman"/>
          <w:szCs w:val="24"/>
        </w:rPr>
        <w:t xml:space="preserve">items. </w:t>
      </w:r>
      <w:r w:rsidR="00537076">
        <w:rPr>
          <w:rFonts w:cs="Times New Roman"/>
          <w:szCs w:val="24"/>
        </w:rPr>
        <w:t>H</w:t>
      </w:r>
      <w:r>
        <w:rPr>
          <w:rFonts w:cs="Times New Roman"/>
          <w:szCs w:val="24"/>
        </w:rPr>
        <w:t xml:space="preserve">er ‘adventures’ to the thrift shop </w:t>
      </w:r>
      <w:r w:rsidR="00537076">
        <w:rPr>
          <w:rFonts w:cs="Times New Roman"/>
          <w:szCs w:val="24"/>
        </w:rPr>
        <w:t xml:space="preserve">seemed to be </w:t>
      </w:r>
      <w:r w:rsidR="003F3E07">
        <w:rPr>
          <w:rFonts w:cs="Times New Roman"/>
          <w:szCs w:val="24"/>
        </w:rPr>
        <w:t xml:space="preserve">caring for </w:t>
      </w:r>
      <w:r>
        <w:rPr>
          <w:rFonts w:cs="Times New Roman"/>
          <w:szCs w:val="24"/>
        </w:rPr>
        <w:t xml:space="preserve">her needs and those of the environment. </w:t>
      </w:r>
    </w:p>
    <w:p w14:paraId="2EF9AC96" w14:textId="77777777" w:rsidR="007B5888" w:rsidRPr="004323BF" w:rsidRDefault="007B5888" w:rsidP="007B5888">
      <w:pPr>
        <w:rPr>
          <w:rFonts w:cs="Times New Roman"/>
          <w:szCs w:val="24"/>
        </w:rPr>
      </w:pPr>
      <w:r>
        <w:rPr>
          <w:rFonts w:cs="Times New Roman"/>
          <w:szCs w:val="24"/>
        </w:rPr>
        <w:t xml:space="preserve">Giving away or purchasing used stuff represents one of the aspects of repurposing. Another option is to being on the receiving end, accepting and re-using previously owned stuff. The data revealed that this repurposing practice was most commonly used for children’s clothing that in </w:t>
      </w:r>
      <w:r w:rsidRPr="004323BF">
        <w:rPr>
          <w:rFonts w:cs="Times New Roman"/>
          <w:szCs w:val="24"/>
        </w:rPr>
        <w:t>turn</w:t>
      </w:r>
      <w:r>
        <w:rPr>
          <w:rFonts w:cs="Times New Roman"/>
          <w:szCs w:val="24"/>
        </w:rPr>
        <w:t xml:space="preserve">, would be again donated </w:t>
      </w:r>
      <w:r w:rsidRPr="004323BF">
        <w:rPr>
          <w:rFonts w:cs="Times New Roman"/>
          <w:szCs w:val="24"/>
        </w:rPr>
        <w:t>to others as soon as</w:t>
      </w:r>
      <w:r>
        <w:rPr>
          <w:rFonts w:cs="Times New Roman"/>
          <w:szCs w:val="24"/>
        </w:rPr>
        <w:t xml:space="preserve"> the</w:t>
      </w:r>
      <w:r w:rsidRPr="004323BF">
        <w:rPr>
          <w:rFonts w:cs="Times New Roman"/>
          <w:szCs w:val="24"/>
        </w:rPr>
        <w:t xml:space="preserve"> </w:t>
      </w:r>
      <w:r>
        <w:rPr>
          <w:rFonts w:cs="Times New Roman"/>
          <w:szCs w:val="24"/>
        </w:rPr>
        <w:t xml:space="preserve">children would outgrow them. </w:t>
      </w:r>
    </w:p>
    <w:p w14:paraId="3B5ECDEF" w14:textId="77777777" w:rsidR="007B5888" w:rsidRPr="004323BF" w:rsidRDefault="007B5888" w:rsidP="007B5888">
      <w:pPr>
        <w:rPr>
          <w:rFonts w:cs="Times New Roman"/>
          <w:szCs w:val="24"/>
        </w:rPr>
      </w:pPr>
      <w:r>
        <w:rPr>
          <w:rFonts w:cs="Times New Roman"/>
          <w:szCs w:val="24"/>
        </w:rPr>
        <w:t>Victoria, who was</w:t>
      </w:r>
      <w:r w:rsidRPr="004323BF">
        <w:rPr>
          <w:rFonts w:cs="Times New Roman"/>
          <w:szCs w:val="24"/>
        </w:rPr>
        <w:t xml:space="preserve"> a single mother of four</w:t>
      </w:r>
      <w:r>
        <w:rPr>
          <w:rFonts w:cs="Times New Roman"/>
          <w:szCs w:val="24"/>
        </w:rPr>
        <w:t xml:space="preserve">, was </w:t>
      </w:r>
      <w:r w:rsidRPr="004323BF">
        <w:rPr>
          <w:rFonts w:cs="Times New Roman"/>
          <w:szCs w:val="24"/>
        </w:rPr>
        <w:t>g</w:t>
      </w:r>
      <w:r>
        <w:rPr>
          <w:rFonts w:cs="Times New Roman"/>
          <w:szCs w:val="24"/>
        </w:rPr>
        <w:t xml:space="preserve">rateful for being </w:t>
      </w:r>
      <w:r w:rsidRPr="004323BF">
        <w:rPr>
          <w:rFonts w:cs="Times New Roman"/>
          <w:szCs w:val="24"/>
        </w:rPr>
        <w:t xml:space="preserve">able to </w:t>
      </w:r>
      <w:r>
        <w:rPr>
          <w:rFonts w:cs="Times New Roman"/>
          <w:szCs w:val="24"/>
        </w:rPr>
        <w:t>get most</w:t>
      </w:r>
      <w:r w:rsidRPr="004323BF">
        <w:rPr>
          <w:rFonts w:cs="Times New Roman"/>
          <w:szCs w:val="24"/>
        </w:rPr>
        <w:t xml:space="preserve"> of what her </w:t>
      </w:r>
      <w:r>
        <w:rPr>
          <w:rFonts w:cs="Times New Roman"/>
          <w:szCs w:val="24"/>
        </w:rPr>
        <w:t xml:space="preserve">youngest </w:t>
      </w:r>
      <w:r w:rsidRPr="004323BF">
        <w:rPr>
          <w:rFonts w:cs="Times New Roman"/>
          <w:szCs w:val="24"/>
        </w:rPr>
        <w:t>girl need</w:t>
      </w:r>
      <w:r>
        <w:rPr>
          <w:rFonts w:cs="Times New Roman"/>
          <w:szCs w:val="24"/>
        </w:rPr>
        <w:t>ed</w:t>
      </w:r>
      <w:r w:rsidRPr="004323BF">
        <w:rPr>
          <w:rFonts w:cs="Times New Roman"/>
          <w:szCs w:val="24"/>
        </w:rPr>
        <w:t xml:space="preserve"> through clothing</w:t>
      </w:r>
      <w:r>
        <w:rPr>
          <w:rFonts w:cs="Times New Roman"/>
          <w:szCs w:val="24"/>
        </w:rPr>
        <w:t xml:space="preserve"> repurposed by </w:t>
      </w:r>
      <w:r w:rsidRPr="004323BF">
        <w:rPr>
          <w:rFonts w:cs="Times New Roman"/>
          <w:szCs w:val="24"/>
        </w:rPr>
        <w:t>others.</w:t>
      </w:r>
    </w:p>
    <w:p w14:paraId="3F0F22B1" w14:textId="77777777" w:rsidR="007B5888" w:rsidRPr="00A04420" w:rsidRDefault="007B5888" w:rsidP="007B5888">
      <w:pPr>
        <w:spacing w:line="276" w:lineRule="auto"/>
        <w:jc w:val="center"/>
        <w:rPr>
          <w:rFonts w:cs="Times New Roman"/>
        </w:rPr>
      </w:pPr>
      <w:r>
        <w:rPr>
          <w:rFonts w:cs="Times New Roman"/>
          <w:i/>
        </w:rPr>
        <w:t xml:space="preserve">Victoria: </w:t>
      </w:r>
      <w:r w:rsidRPr="004323BF">
        <w:rPr>
          <w:rFonts w:cs="Times New Roman"/>
          <w:i/>
        </w:rPr>
        <w:t xml:space="preserve">For my little girl I have been blessed, my best friend always gives me everything she has from her little girl. I do not really shop for their </w:t>
      </w:r>
      <w:r>
        <w:rPr>
          <w:rFonts w:cs="Times New Roman"/>
          <w:i/>
        </w:rPr>
        <w:t xml:space="preserve">clothes unless I really need to. </w:t>
      </w:r>
    </w:p>
    <w:p w14:paraId="42B2A41C" w14:textId="77777777" w:rsidR="007B5888" w:rsidRPr="004323BF" w:rsidRDefault="007B5888" w:rsidP="007B5888">
      <w:pPr>
        <w:rPr>
          <w:rFonts w:cs="Times New Roman"/>
          <w:szCs w:val="24"/>
        </w:rPr>
      </w:pPr>
      <w:r>
        <w:rPr>
          <w:rFonts w:cs="Times New Roman"/>
          <w:szCs w:val="24"/>
        </w:rPr>
        <w:t>By re-using what she received</w:t>
      </w:r>
      <w:r w:rsidRPr="004323BF">
        <w:rPr>
          <w:rFonts w:cs="Times New Roman"/>
          <w:szCs w:val="24"/>
        </w:rPr>
        <w:t xml:space="preserve"> from others, Victoria</w:t>
      </w:r>
      <w:r>
        <w:rPr>
          <w:rFonts w:cs="Times New Roman"/>
          <w:szCs w:val="24"/>
        </w:rPr>
        <w:t xml:space="preserve"> seemed to </w:t>
      </w:r>
      <w:r w:rsidRPr="004323BF">
        <w:rPr>
          <w:rFonts w:cs="Times New Roman"/>
          <w:szCs w:val="24"/>
        </w:rPr>
        <w:t xml:space="preserve">avoid harming the environment </w:t>
      </w:r>
      <w:r>
        <w:rPr>
          <w:rFonts w:cs="Times New Roman"/>
          <w:szCs w:val="24"/>
        </w:rPr>
        <w:t xml:space="preserve">not only by re-using clothing but also by </w:t>
      </w:r>
      <w:r w:rsidRPr="004323BF">
        <w:rPr>
          <w:rFonts w:cs="Times New Roman"/>
          <w:szCs w:val="24"/>
        </w:rPr>
        <w:t>limit</w:t>
      </w:r>
      <w:r>
        <w:rPr>
          <w:rFonts w:cs="Times New Roman"/>
          <w:szCs w:val="24"/>
        </w:rPr>
        <w:t>ing</w:t>
      </w:r>
      <w:r w:rsidRPr="004323BF">
        <w:rPr>
          <w:rFonts w:cs="Times New Roman"/>
          <w:szCs w:val="24"/>
        </w:rPr>
        <w:t xml:space="preserve"> her consumption</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&lt;EndNote&gt;&lt;Cite&gt;&lt;Author&gt;Shaw&lt;/Author&gt;&lt;Year&gt;2002&lt;/Year&gt;&lt;RecNum&gt;972&lt;/RecNum&gt;&lt;DisplayText&gt;(Shaw &amp;amp; Newholm, 2002)&lt;/DisplayText&gt;&lt;record&gt;&lt;rec-number&gt;972&lt;/rec-number&gt;&lt;foreign-keys&gt;&lt;key app="EN" db-id="frww0z2r2fvf0ge0ssbxfda5ddv5derepafz" timestamp="1492524198"&gt;972&lt;/key&gt;&lt;/foreign-keys&gt;&lt;ref-type name="Journal Article"&gt;17&lt;/ref-type&gt;&lt;contributors&gt;&lt;authors&gt;&lt;author&gt;Shaw, Deirdre&lt;/author&gt;&lt;author&gt;Newholm, Terry&lt;/author&gt;&lt;/authors&gt;&lt;/contributors&gt;&lt;titles&gt;&lt;title&gt;Voluntary Simplicity and the Ethics of Consumption&lt;/title&gt;&lt;secondary-title&gt;Psychology &amp;amp; Marketing&lt;/secondary-title&gt;&lt;/titles&gt;&lt;periodical&gt;&lt;full-title&gt;Psychology &amp;amp; Marketing&lt;/full-title&gt;&lt;/periodical&gt;&lt;pages&gt;167-185&lt;/pages&gt;&lt;volume&gt;19&lt;/volume&gt;&lt;number&gt;2&lt;/number&gt;&lt;keywords&gt;&lt;keyword&gt;Consumers -- Attitudes&lt;/keyword&gt;&lt;keyword&gt;Consumption (Economics)&lt;/keyword&gt;&lt;keyword&gt;Marketing&lt;/keyword&gt;&lt;keyword&gt;Psychology&lt;/keyword&gt;&lt;/keywords&gt;&lt;dates&gt;&lt;year&gt;2002&lt;/year&gt;&lt;/dates&gt;&lt;publisher&gt;John Wiley &amp;amp; Sons, Inc.&lt;/publisher&gt;&lt;isbn&gt;07426046&lt;/isbn&gt;&lt;accession-num&gt;11580202&lt;/accession-num&gt;&lt;work-type&gt;Article&lt;/work-type&gt;&lt;urls&gt;&lt;related-urls&gt;&lt;url&gt;http://search.ebscohost.com/login.aspx?direct=true&amp;amp;db=bth&amp;amp;AN=11580202&amp;amp;site=ehost-live&lt;/url&gt;&lt;/related-urls&gt;&lt;/urls&gt;&lt;remote-database-name&gt;bth&lt;/remote-database-name&gt;&lt;remote-database-provider&gt;EBSCOhost&lt;/remote-database-provider&gt;&lt;/record&gt;&lt;/Cite&gt;&lt;/EndNote&gt;</w:instrText>
      </w:r>
      <w:r>
        <w:rPr>
          <w:rFonts w:cs="Times New Roman"/>
          <w:szCs w:val="24"/>
        </w:rPr>
        <w:fldChar w:fldCharType="separate"/>
      </w:r>
      <w:r>
        <w:rPr>
          <w:rFonts w:cs="Times New Roman"/>
          <w:noProof/>
          <w:szCs w:val="24"/>
        </w:rPr>
        <w:t>(Shaw &amp; Newholm, 2002)</w:t>
      </w:r>
      <w:r>
        <w:rPr>
          <w:rFonts w:cs="Times New Roman"/>
          <w:szCs w:val="24"/>
        </w:rPr>
        <w:fldChar w:fldCharType="end"/>
      </w:r>
      <w:r w:rsidRPr="004323BF">
        <w:rPr>
          <w:rFonts w:cs="Times New Roman"/>
          <w:szCs w:val="24"/>
        </w:rPr>
        <w:t>.</w:t>
      </w:r>
      <w:r w:rsidR="00FD7C1B">
        <w:rPr>
          <w:rFonts w:cs="Times New Roman"/>
          <w:szCs w:val="24"/>
        </w:rPr>
        <w:t xml:space="preserve"> Her re-using of clothing was taking care of </w:t>
      </w:r>
      <w:r>
        <w:rPr>
          <w:rFonts w:cs="Times New Roman"/>
          <w:szCs w:val="24"/>
        </w:rPr>
        <w:t xml:space="preserve">her little </w:t>
      </w:r>
      <w:r>
        <w:rPr>
          <w:rFonts w:cs="Times New Roman"/>
          <w:szCs w:val="24"/>
        </w:rPr>
        <w:lastRenderedPageBreak/>
        <w:t xml:space="preserve">girl’s needs and at the same time avoiding further harm to the environment by adding in the landfills. </w:t>
      </w:r>
    </w:p>
    <w:p w14:paraId="5A4EAEC5" w14:textId="77777777" w:rsidR="007B5888" w:rsidRPr="004323BF" w:rsidRDefault="007B5888" w:rsidP="007B5888">
      <w:pPr>
        <w:rPr>
          <w:rFonts w:cs="Times New Roman"/>
          <w:szCs w:val="24"/>
        </w:rPr>
      </w:pPr>
      <w:r>
        <w:rPr>
          <w:rFonts w:cs="Times New Roman"/>
          <w:szCs w:val="24"/>
        </w:rPr>
        <w:t>Angel was also using repurposed</w:t>
      </w:r>
      <w:r w:rsidRPr="004323BF">
        <w:rPr>
          <w:rFonts w:cs="Times New Roman"/>
          <w:szCs w:val="24"/>
        </w:rPr>
        <w:t xml:space="preserve"> cloth</w:t>
      </w:r>
      <w:r>
        <w:rPr>
          <w:rFonts w:cs="Times New Roman"/>
          <w:szCs w:val="24"/>
        </w:rPr>
        <w:t>ing for his son and he revealed</w:t>
      </w:r>
      <w:r w:rsidRPr="004323BF">
        <w:rPr>
          <w:rFonts w:cs="Times New Roman"/>
          <w:szCs w:val="24"/>
        </w:rPr>
        <w:t xml:space="preserve"> that </w:t>
      </w:r>
      <w:r>
        <w:rPr>
          <w:rFonts w:cs="Times New Roman"/>
          <w:szCs w:val="24"/>
        </w:rPr>
        <w:t>such re-using went</w:t>
      </w:r>
      <w:r w:rsidRPr="004323BF">
        <w:rPr>
          <w:rFonts w:cs="Times New Roman"/>
          <w:szCs w:val="24"/>
        </w:rPr>
        <w:t xml:space="preserve"> even further that just his son. </w:t>
      </w:r>
    </w:p>
    <w:p w14:paraId="1793AB4A" w14:textId="77777777" w:rsidR="007B5888" w:rsidRPr="00A04420" w:rsidRDefault="007B5888" w:rsidP="007B5888">
      <w:pPr>
        <w:spacing w:line="276" w:lineRule="auto"/>
        <w:jc w:val="center"/>
        <w:rPr>
          <w:rFonts w:cs="Times New Roman"/>
        </w:rPr>
      </w:pPr>
      <w:r>
        <w:rPr>
          <w:rFonts w:cs="Times New Roman"/>
          <w:i/>
        </w:rPr>
        <w:t xml:space="preserve">Angel: </w:t>
      </w:r>
      <w:r w:rsidRPr="004323BF">
        <w:rPr>
          <w:rFonts w:cs="Times New Roman"/>
          <w:i/>
        </w:rPr>
        <w:t>We’ve probably gotten this much clothing that could fill the whole table given to us from other friends for my son and they are hardly used… because you know… they only use them for like a month… so we give them to somebody else and then they gave them to their family and friends in the Dominican Republic … because you know there is a big problem there.</w:t>
      </w:r>
      <w:r>
        <w:rPr>
          <w:rFonts w:cs="Times New Roman"/>
          <w:i/>
        </w:rPr>
        <w:t xml:space="preserve"> </w:t>
      </w:r>
    </w:p>
    <w:p w14:paraId="171EE2B1" w14:textId="77777777" w:rsidR="007B5888" w:rsidRDefault="007B5888" w:rsidP="007B5888">
      <w:pPr>
        <w:rPr>
          <w:rFonts w:cs="Times New Roman"/>
          <w:szCs w:val="24"/>
        </w:rPr>
      </w:pPr>
      <w:r>
        <w:rPr>
          <w:rFonts w:cs="Times New Roman"/>
          <w:szCs w:val="24"/>
        </w:rPr>
        <w:t>For Angel who was</w:t>
      </w:r>
      <w:r w:rsidRPr="004323BF">
        <w:rPr>
          <w:rFonts w:cs="Times New Roman"/>
          <w:szCs w:val="24"/>
        </w:rPr>
        <w:t xml:space="preserve"> well off</w:t>
      </w:r>
      <w:r>
        <w:rPr>
          <w:rFonts w:cs="Times New Roman"/>
          <w:szCs w:val="24"/>
        </w:rPr>
        <w:t>,</w:t>
      </w:r>
      <w:r w:rsidRPr="004323BF">
        <w:rPr>
          <w:rFonts w:cs="Times New Roman"/>
          <w:szCs w:val="24"/>
        </w:rPr>
        <w:t xml:space="preserve"> ther</w:t>
      </w:r>
      <w:r>
        <w:rPr>
          <w:rFonts w:cs="Times New Roman"/>
          <w:szCs w:val="24"/>
        </w:rPr>
        <w:t>e was no shame</w:t>
      </w:r>
      <w:r w:rsidRPr="004323BF">
        <w:rPr>
          <w:rFonts w:cs="Times New Roman"/>
          <w:szCs w:val="24"/>
        </w:rPr>
        <w:t xml:space="preserve"> in </w:t>
      </w:r>
      <w:r>
        <w:rPr>
          <w:rFonts w:cs="Times New Roman"/>
          <w:szCs w:val="24"/>
        </w:rPr>
        <w:t>dressing his son in used clothing because, in the process, he was able to help not only himself but also distant others. It appeared that r</w:t>
      </w:r>
      <w:r w:rsidRPr="004323BF">
        <w:rPr>
          <w:rFonts w:cs="Times New Roman"/>
          <w:szCs w:val="24"/>
        </w:rPr>
        <w:t>e-using</w:t>
      </w:r>
      <w:r>
        <w:rPr>
          <w:rFonts w:cs="Times New Roman"/>
          <w:szCs w:val="24"/>
        </w:rPr>
        <w:t>,</w:t>
      </w:r>
      <w:r w:rsidRPr="004323BF">
        <w:rPr>
          <w:rFonts w:cs="Times New Roman"/>
          <w:szCs w:val="24"/>
        </w:rPr>
        <w:t xml:space="preserve"> </w:t>
      </w:r>
      <w:r>
        <w:rPr>
          <w:rFonts w:cs="Times New Roman"/>
          <w:szCs w:val="24"/>
        </w:rPr>
        <w:t xml:space="preserve">a form of voluntary simplicity </w:t>
      </w:r>
      <w:r>
        <w:rPr>
          <w:rFonts w:cs="Times New Roman"/>
          <w:szCs w:val="24"/>
        </w:rPr>
        <w:fldChar w:fldCharType="begin"/>
      </w:r>
      <w:r>
        <w:rPr>
          <w:rFonts w:cs="Times New Roman"/>
          <w:szCs w:val="24"/>
        </w:rPr>
        <w:instrText xml:space="preserve"> ADDIN EN.CITE &lt;EndNote&gt;&lt;Cite&gt;&lt;Author&gt;Cherrier&lt;/Author&gt;&lt;Year&gt;2009&lt;/Year&gt;&lt;RecNum&gt;404&lt;/RecNum&gt;&lt;DisplayText&gt;(Cherrier, 2009a)&lt;/DisplayText&gt;&lt;record&gt;&lt;rec-number&gt;404&lt;/rec-number&gt;&lt;foreign-keys&gt;&lt;key app="EN" db-id="frww0z2r2fvf0ge0ssbxfda5ddv5derepafz" timestamp="0"&gt;404&lt;/key&gt;&lt;/foreign-keys&gt;&lt;ref-type name="Journal Article"&gt;17&lt;/ref-type&gt;&lt;contributors&gt;&lt;authors&gt;&lt;author&gt;Cherrier, Hélène&lt;/author&gt;&lt;/authors&gt;&lt;/contributors&gt;&lt;titles&gt;&lt;title&gt;Anti-consumption discourses and consumer-resistant identities&lt;/title&gt;&lt;secondary-title&gt;Journal of Business Research&lt;/secondary-title&gt;&lt;/titles&gt;&lt;periodical&gt;&lt;full-title&gt;Journal of Business Research&lt;/full-title&gt;&lt;/periodical&gt;&lt;pages&gt;181-190&lt;/pages&gt;&lt;volume&gt;62&lt;/volume&gt;&lt;number&gt;2&lt;/number&gt;&lt;keywords&gt;&lt;keyword&gt;Consumer resistance&lt;/keyword&gt;&lt;keyword&gt;Identity&lt;/keyword&gt;&lt;keyword&gt;Voluntary simplicity&lt;/keyword&gt;&lt;keyword&gt;Culture jamming&lt;/keyword&gt;&lt;/keywords&gt;&lt;dates&gt;&lt;year&gt;2009&lt;/year&gt;&lt;pub-dates&gt;&lt;date&gt;2//&lt;/date&gt;&lt;/pub-dates&gt;&lt;/dates&gt;&lt;isbn&gt;0148-2963&lt;/isbn&gt;&lt;urls&gt;&lt;related-urls&gt;&lt;url&gt;http://www.sciencedirect.com/science/article/pii/S0148296308000404&lt;/url&gt;&lt;/related-urls&gt;&lt;/urls&gt;&lt;electronic-resource-num&gt;http://dx.doi.org/10.1016/j.jbusres.2008.01.025&lt;/electronic-resource-num&gt;&lt;/record&gt;&lt;/Cite&gt;&lt;/EndNote&gt;</w:instrText>
      </w:r>
      <w:r>
        <w:rPr>
          <w:rFonts w:cs="Times New Roman"/>
          <w:szCs w:val="24"/>
        </w:rPr>
        <w:fldChar w:fldCharType="separate"/>
      </w:r>
      <w:r>
        <w:rPr>
          <w:rFonts w:cs="Times New Roman"/>
          <w:noProof/>
          <w:szCs w:val="24"/>
        </w:rPr>
        <w:t>(Cherrier, 2009a)</w:t>
      </w:r>
      <w:r>
        <w:rPr>
          <w:rFonts w:cs="Times New Roman"/>
          <w:szCs w:val="24"/>
        </w:rPr>
        <w:fldChar w:fldCharType="end"/>
      </w:r>
      <w:r>
        <w:rPr>
          <w:rFonts w:cs="Times New Roman"/>
          <w:szCs w:val="24"/>
        </w:rPr>
        <w:t xml:space="preserve">, </w:t>
      </w:r>
      <w:r w:rsidRPr="004323BF">
        <w:rPr>
          <w:rFonts w:cs="Times New Roman"/>
          <w:szCs w:val="24"/>
        </w:rPr>
        <w:t>bec</w:t>
      </w:r>
      <w:r>
        <w:rPr>
          <w:rFonts w:cs="Times New Roman"/>
          <w:szCs w:val="24"/>
        </w:rPr>
        <w:t>ame a</w:t>
      </w:r>
      <w:r w:rsidRPr="004323BF">
        <w:rPr>
          <w:rFonts w:cs="Times New Roman"/>
          <w:szCs w:val="24"/>
        </w:rPr>
        <w:t xml:space="preserve"> </w:t>
      </w:r>
      <w:r>
        <w:rPr>
          <w:rFonts w:cs="Times New Roman"/>
          <w:szCs w:val="24"/>
        </w:rPr>
        <w:t xml:space="preserve">way to </w:t>
      </w:r>
      <w:r w:rsidRPr="004323BF">
        <w:rPr>
          <w:rFonts w:cs="Times New Roman"/>
          <w:szCs w:val="24"/>
        </w:rPr>
        <w:t>attend to the needs of close and distant others</w:t>
      </w:r>
      <w:r>
        <w:rPr>
          <w:rFonts w:cs="Times New Roman"/>
          <w:szCs w:val="24"/>
        </w:rPr>
        <w:t xml:space="preserve"> as well as the environment</w:t>
      </w:r>
      <w:r w:rsidRPr="004323BF">
        <w:rPr>
          <w:rFonts w:cs="Times New Roman"/>
          <w:szCs w:val="24"/>
        </w:rPr>
        <w:t>.</w:t>
      </w:r>
    </w:p>
    <w:p w14:paraId="16EB6B9B" w14:textId="77777777" w:rsidR="007B5888" w:rsidRPr="004323BF" w:rsidRDefault="007B5888" w:rsidP="007B5888">
      <w:pPr>
        <w:rPr>
          <w:rFonts w:cs="Times New Roman"/>
          <w:szCs w:val="24"/>
        </w:rPr>
      </w:pPr>
      <w:r w:rsidRPr="004323BF">
        <w:rPr>
          <w:rFonts w:cs="Times New Roman"/>
          <w:szCs w:val="24"/>
        </w:rPr>
        <w:t xml:space="preserve">Instead of continuing to </w:t>
      </w:r>
      <w:r w:rsidR="001D2AE8">
        <w:rPr>
          <w:rFonts w:cs="Times New Roman"/>
          <w:szCs w:val="24"/>
        </w:rPr>
        <w:t xml:space="preserve">hoard their </w:t>
      </w:r>
      <w:r>
        <w:rPr>
          <w:rFonts w:cs="Times New Roman"/>
          <w:szCs w:val="24"/>
        </w:rPr>
        <w:t>unused possessions, the participants were giving away the old, the worn, the forgotten, the un-wearables, the oddly-coloured, those they had not really loved from the beginning, those that no longer held the same meaning, and thos</w:t>
      </w:r>
      <w:r w:rsidR="00D90A1E">
        <w:rPr>
          <w:rFonts w:cs="Times New Roman"/>
          <w:szCs w:val="24"/>
        </w:rPr>
        <w:t>e with which they no longer had</w:t>
      </w:r>
      <w:r>
        <w:rPr>
          <w:rFonts w:cs="Times New Roman"/>
          <w:szCs w:val="24"/>
        </w:rPr>
        <w:t xml:space="preserve"> a relationship.</w:t>
      </w:r>
      <w:r w:rsidRPr="004323BF">
        <w:rPr>
          <w:rFonts w:cs="Times New Roman"/>
          <w:szCs w:val="24"/>
        </w:rPr>
        <w:t xml:space="preserve"> </w:t>
      </w:r>
      <w:r>
        <w:rPr>
          <w:rFonts w:cs="Times New Roman"/>
          <w:szCs w:val="24"/>
        </w:rPr>
        <w:t xml:space="preserve">It seemed that by donating their excess stuff, participants were contributing to slowing down the filling of the landfills, helping anonymous others who may have needed those items and could not afford to buy them and, thus, they were making an effort to avoid further hurt to distant others. </w:t>
      </w:r>
    </w:p>
    <w:p w14:paraId="608BE1D6" w14:textId="77777777" w:rsidR="007B5888" w:rsidRPr="004323BF" w:rsidRDefault="007B5888" w:rsidP="007B5888">
      <w:pPr>
        <w:rPr>
          <w:rFonts w:cs="Times New Roman"/>
          <w:szCs w:val="24"/>
        </w:rPr>
      </w:pPr>
      <w:r>
        <w:rPr>
          <w:rFonts w:cs="Times New Roman"/>
          <w:szCs w:val="24"/>
        </w:rPr>
        <w:t>Next, the discussion extends to the description of consumption experiences and choic</w:t>
      </w:r>
      <w:r w:rsidR="001D2AE8">
        <w:rPr>
          <w:rFonts w:cs="Times New Roman"/>
          <w:szCs w:val="24"/>
        </w:rPr>
        <w:t>es that pertained to others</w:t>
      </w:r>
      <w:r w:rsidRPr="004323BF">
        <w:rPr>
          <w:rFonts w:cs="Times New Roman"/>
          <w:szCs w:val="24"/>
        </w:rPr>
        <w:t xml:space="preserve"> </w:t>
      </w:r>
      <w:r>
        <w:rPr>
          <w:rFonts w:cs="Times New Roman"/>
          <w:szCs w:val="24"/>
        </w:rPr>
        <w:t xml:space="preserve">with </w:t>
      </w:r>
      <w:r w:rsidRPr="004323BF">
        <w:rPr>
          <w:rFonts w:cs="Times New Roman"/>
          <w:szCs w:val="24"/>
        </w:rPr>
        <w:t>wh</w:t>
      </w:r>
      <w:r>
        <w:rPr>
          <w:rFonts w:cs="Times New Roman"/>
          <w:szCs w:val="24"/>
        </w:rPr>
        <w:t xml:space="preserve">ich the participants may have </w:t>
      </w:r>
      <w:r w:rsidRPr="004323BF">
        <w:rPr>
          <w:rFonts w:cs="Times New Roman"/>
          <w:szCs w:val="24"/>
        </w:rPr>
        <w:t>share</w:t>
      </w:r>
      <w:r>
        <w:rPr>
          <w:rFonts w:cs="Times New Roman"/>
          <w:szCs w:val="24"/>
        </w:rPr>
        <w:t>d</w:t>
      </w:r>
      <w:r w:rsidRPr="004323BF">
        <w:rPr>
          <w:rFonts w:cs="Times New Roman"/>
          <w:szCs w:val="24"/>
        </w:rPr>
        <w:t xml:space="preserve"> certain beliefs and goals</w:t>
      </w:r>
      <w:r w:rsidR="001D2AE8">
        <w:rPr>
          <w:rFonts w:cs="Times New Roman"/>
          <w:szCs w:val="24"/>
        </w:rPr>
        <w:t>, and, thus they considered as being closer than distant others</w:t>
      </w:r>
      <w:r w:rsidRPr="004323BF">
        <w:rPr>
          <w:rFonts w:cs="Times New Roman"/>
          <w:szCs w:val="24"/>
        </w:rPr>
        <w:t xml:space="preserve">. </w:t>
      </w:r>
      <w:r>
        <w:rPr>
          <w:rFonts w:cs="Times New Roman"/>
          <w:szCs w:val="24"/>
        </w:rPr>
        <w:t xml:space="preserve">There may not have been </w:t>
      </w:r>
      <w:r w:rsidRPr="004323BF">
        <w:rPr>
          <w:rFonts w:cs="Times New Roman"/>
          <w:szCs w:val="24"/>
        </w:rPr>
        <w:t xml:space="preserve">an intimate relationship with these particular distant others, but </w:t>
      </w:r>
      <w:r>
        <w:rPr>
          <w:rFonts w:cs="Times New Roman"/>
          <w:szCs w:val="24"/>
        </w:rPr>
        <w:t xml:space="preserve">it </w:t>
      </w:r>
      <w:r w:rsidRPr="004323BF">
        <w:rPr>
          <w:rFonts w:cs="Times New Roman"/>
          <w:szCs w:val="24"/>
        </w:rPr>
        <w:lastRenderedPageBreak/>
        <w:t>seem</w:t>
      </w:r>
      <w:r>
        <w:rPr>
          <w:rFonts w:cs="Times New Roman"/>
          <w:szCs w:val="24"/>
        </w:rPr>
        <w:t>ed</w:t>
      </w:r>
      <w:r w:rsidRPr="004323BF">
        <w:rPr>
          <w:rFonts w:cs="Times New Roman"/>
          <w:szCs w:val="24"/>
        </w:rPr>
        <w:t xml:space="preserve"> to </w:t>
      </w:r>
      <w:r>
        <w:rPr>
          <w:rFonts w:cs="Times New Roman"/>
          <w:szCs w:val="24"/>
        </w:rPr>
        <w:t xml:space="preserve">that there was </w:t>
      </w:r>
      <w:r w:rsidRPr="004323BF">
        <w:rPr>
          <w:rFonts w:cs="Times New Roman"/>
          <w:szCs w:val="24"/>
        </w:rPr>
        <w:t xml:space="preserve">some form of connection by having a better knowledge and understanding of their needs. </w:t>
      </w:r>
    </w:p>
    <w:p w14:paraId="7163C859" w14:textId="77777777" w:rsidR="007B5888" w:rsidRPr="004323BF" w:rsidRDefault="007B5888" w:rsidP="007B5888">
      <w:pPr>
        <w:pStyle w:val="Heading3"/>
        <w:rPr>
          <w:rFonts w:cs="Times New Roman"/>
        </w:rPr>
      </w:pPr>
      <w:bookmarkStart w:id="176" w:name="_Toc492019726"/>
      <w:bookmarkStart w:id="177" w:name="_Toc386450294"/>
      <w:r>
        <w:rPr>
          <w:rFonts w:cs="Times New Roman"/>
        </w:rPr>
        <w:t>4.3</w:t>
      </w:r>
      <w:r w:rsidRPr="004323BF">
        <w:rPr>
          <w:rFonts w:cs="Times New Roman"/>
        </w:rPr>
        <w:t xml:space="preserve">.2 </w:t>
      </w:r>
      <w:r>
        <w:rPr>
          <w:rFonts w:cs="Times New Roman"/>
        </w:rPr>
        <w:t>Providing Support</w:t>
      </w:r>
      <w:bookmarkEnd w:id="176"/>
      <w:bookmarkEnd w:id="177"/>
      <w:r>
        <w:rPr>
          <w:rFonts w:cs="Times New Roman"/>
        </w:rPr>
        <w:t xml:space="preserve"> </w:t>
      </w:r>
      <w:r w:rsidRPr="004323BF">
        <w:rPr>
          <w:rFonts w:cs="Times New Roman"/>
        </w:rPr>
        <w:t xml:space="preserve"> </w:t>
      </w:r>
    </w:p>
    <w:p w14:paraId="1C09F6F8" w14:textId="77777777" w:rsidR="007B5888" w:rsidRPr="004323BF" w:rsidRDefault="007B5888" w:rsidP="007B5888">
      <w:pPr>
        <w:rPr>
          <w:rFonts w:cs="Times New Roman"/>
          <w:szCs w:val="24"/>
        </w:rPr>
      </w:pPr>
      <w:r>
        <w:rPr>
          <w:rFonts w:cs="Times New Roman"/>
          <w:szCs w:val="24"/>
        </w:rPr>
        <w:t>In their discussion, some of the participants seeme</w:t>
      </w:r>
      <w:r w:rsidR="001D2AE8">
        <w:rPr>
          <w:rFonts w:cs="Times New Roman"/>
          <w:szCs w:val="24"/>
        </w:rPr>
        <w:t xml:space="preserve">d to be aware of the globalised </w:t>
      </w:r>
      <w:r>
        <w:rPr>
          <w:rFonts w:cs="Times New Roman"/>
          <w:szCs w:val="24"/>
        </w:rPr>
        <w:t xml:space="preserve">world and of </w:t>
      </w:r>
      <w:r w:rsidRPr="004323BF">
        <w:rPr>
          <w:rFonts w:cs="Times New Roman"/>
          <w:szCs w:val="24"/>
        </w:rPr>
        <w:t>its limitations</w:t>
      </w:r>
      <w:r w:rsidR="001D2AE8">
        <w:rPr>
          <w:rFonts w:cs="Times New Roman"/>
          <w:szCs w:val="24"/>
        </w:rPr>
        <w:t xml:space="preserve">. They highlighted their efforts to </w:t>
      </w:r>
      <w:r>
        <w:rPr>
          <w:rFonts w:cs="Times New Roman"/>
          <w:szCs w:val="24"/>
        </w:rPr>
        <w:t xml:space="preserve">act against </w:t>
      </w:r>
      <w:r w:rsidR="001D2AE8">
        <w:rPr>
          <w:rFonts w:cs="Times New Roman"/>
          <w:szCs w:val="24"/>
        </w:rPr>
        <w:t xml:space="preserve">things or people </w:t>
      </w:r>
      <w:r>
        <w:rPr>
          <w:rFonts w:cs="Times New Roman"/>
          <w:szCs w:val="24"/>
        </w:rPr>
        <w:t xml:space="preserve">that may have harmed the </w:t>
      </w:r>
      <w:r w:rsidRPr="004323BF">
        <w:rPr>
          <w:rFonts w:cs="Times New Roman"/>
          <w:szCs w:val="24"/>
        </w:rPr>
        <w:t xml:space="preserve">environment and distant others </w:t>
      </w:r>
      <w:r w:rsidR="001D2AE8">
        <w:rPr>
          <w:rFonts w:cs="Times New Roman"/>
          <w:szCs w:val="24"/>
        </w:rPr>
        <w:t xml:space="preserve">or </w:t>
      </w:r>
      <w:r w:rsidR="00A96EFB">
        <w:rPr>
          <w:rFonts w:cs="Times New Roman"/>
          <w:szCs w:val="24"/>
        </w:rPr>
        <w:t xml:space="preserve">stand </w:t>
      </w:r>
      <w:r w:rsidR="001D2AE8">
        <w:rPr>
          <w:rFonts w:cs="Times New Roman"/>
          <w:szCs w:val="24"/>
        </w:rPr>
        <w:t xml:space="preserve">for those that </w:t>
      </w:r>
      <w:r w:rsidR="00016054">
        <w:rPr>
          <w:rFonts w:cs="Times New Roman"/>
          <w:szCs w:val="24"/>
        </w:rPr>
        <w:t xml:space="preserve">help avoid such a harm. </w:t>
      </w:r>
      <w:r w:rsidRPr="004323BF">
        <w:rPr>
          <w:rFonts w:cs="Times New Roman"/>
          <w:szCs w:val="24"/>
        </w:rPr>
        <w:t xml:space="preserve">Although they </w:t>
      </w:r>
      <w:r w:rsidR="00016054">
        <w:rPr>
          <w:rFonts w:cs="Times New Roman"/>
          <w:szCs w:val="24"/>
        </w:rPr>
        <w:t xml:space="preserve">were somehow aware that some </w:t>
      </w:r>
      <w:r w:rsidRPr="004323BF">
        <w:rPr>
          <w:rFonts w:cs="Times New Roman"/>
          <w:szCs w:val="24"/>
        </w:rPr>
        <w:t>the products that they consume</w:t>
      </w:r>
      <w:r>
        <w:rPr>
          <w:rFonts w:cs="Times New Roman"/>
          <w:szCs w:val="24"/>
        </w:rPr>
        <w:t>d were</w:t>
      </w:r>
      <w:r w:rsidRPr="004323BF">
        <w:rPr>
          <w:rFonts w:cs="Times New Roman"/>
          <w:szCs w:val="24"/>
        </w:rPr>
        <w:t xml:space="preserve"> produced in countries with poor or </w:t>
      </w:r>
      <w:r>
        <w:rPr>
          <w:rFonts w:cs="Times New Roman"/>
          <w:szCs w:val="24"/>
        </w:rPr>
        <w:t xml:space="preserve">inexistent </w:t>
      </w:r>
      <w:r w:rsidRPr="004323BF">
        <w:rPr>
          <w:rFonts w:cs="Times New Roman"/>
          <w:szCs w:val="24"/>
        </w:rPr>
        <w:t>production guidelines</w:t>
      </w:r>
      <w:r>
        <w:rPr>
          <w:rFonts w:cs="Times New Roman"/>
          <w:szCs w:val="24"/>
        </w:rPr>
        <w:t>,</w:t>
      </w:r>
      <w:r w:rsidRPr="004323BF">
        <w:rPr>
          <w:rFonts w:cs="Times New Roman"/>
          <w:szCs w:val="24"/>
        </w:rPr>
        <w:t xml:space="preserve"> and </w:t>
      </w:r>
      <w:r>
        <w:rPr>
          <w:rFonts w:cs="Times New Roman"/>
          <w:szCs w:val="24"/>
        </w:rPr>
        <w:t xml:space="preserve">appalling </w:t>
      </w:r>
      <w:r w:rsidRPr="004323BF">
        <w:rPr>
          <w:rFonts w:cs="Times New Roman"/>
          <w:szCs w:val="24"/>
        </w:rPr>
        <w:t xml:space="preserve">working conditions and </w:t>
      </w:r>
      <w:r>
        <w:rPr>
          <w:rFonts w:cs="Times New Roman"/>
          <w:szCs w:val="24"/>
        </w:rPr>
        <w:t xml:space="preserve">inadequate </w:t>
      </w:r>
      <w:r w:rsidRPr="004323BF">
        <w:rPr>
          <w:rFonts w:cs="Times New Roman"/>
          <w:szCs w:val="24"/>
        </w:rPr>
        <w:t xml:space="preserve">labour safety laws, </w:t>
      </w:r>
      <w:r w:rsidR="00016054">
        <w:rPr>
          <w:rFonts w:cs="Times New Roman"/>
          <w:szCs w:val="24"/>
        </w:rPr>
        <w:t xml:space="preserve">they </w:t>
      </w:r>
      <w:r>
        <w:rPr>
          <w:rFonts w:cs="Times New Roman"/>
          <w:szCs w:val="24"/>
        </w:rPr>
        <w:t xml:space="preserve">discussed the </w:t>
      </w:r>
      <w:r w:rsidRPr="004323BF">
        <w:rPr>
          <w:rFonts w:cs="Times New Roman"/>
          <w:szCs w:val="24"/>
        </w:rPr>
        <w:t>effort</w:t>
      </w:r>
      <w:r>
        <w:rPr>
          <w:rFonts w:cs="Times New Roman"/>
          <w:szCs w:val="24"/>
        </w:rPr>
        <w:t>s</w:t>
      </w:r>
      <w:r w:rsidRPr="004323BF">
        <w:rPr>
          <w:rFonts w:cs="Times New Roman"/>
          <w:szCs w:val="24"/>
        </w:rPr>
        <w:t xml:space="preserve"> </w:t>
      </w:r>
      <w:r>
        <w:rPr>
          <w:rFonts w:cs="Times New Roman"/>
          <w:szCs w:val="24"/>
        </w:rPr>
        <w:t>they were making to take a st</w:t>
      </w:r>
      <w:r w:rsidRPr="004323BF">
        <w:rPr>
          <w:rFonts w:cs="Times New Roman"/>
          <w:szCs w:val="24"/>
        </w:rPr>
        <w:t>and</w:t>
      </w:r>
      <w:r>
        <w:rPr>
          <w:rFonts w:cs="Times New Roman"/>
          <w:szCs w:val="24"/>
        </w:rPr>
        <w:t xml:space="preserve"> in either supporting or condemning certain actions</w:t>
      </w:r>
      <w:r w:rsidRPr="004323BF">
        <w:rPr>
          <w:rFonts w:cs="Times New Roman"/>
          <w:szCs w:val="24"/>
        </w:rPr>
        <w:t xml:space="preserve">. </w:t>
      </w:r>
    </w:p>
    <w:p w14:paraId="45544CA7" w14:textId="77777777" w:rsidR="007B5888" w:rsidRPr="004323BF" w:rsidRDefault="007B5888" w:rsidP="007B5888">
      <w:pPr>
        <w:pStyle w:val="Heading4"/>
        <w:rPr>
          <w:rFonts w:cs="Times New Roman"/>
        </w:rPr>
      </w:pPr>
      <w:bookmarkStart w:id="178" w:name="_Toc492019727"/>
      <w:bookmarkStart w:id="179" w:name="_Toc386450295"/>
      <w:r>
        <w:rPr>
          <w:rFonts w:cs="Times New Roman"/>
        </w:rPr>
        <w:t>4.3</w:t>
      </w:r>
      <w:r w:rsidRPr="004323BF">
        <w:rPr>
          <w:rFonts w:cs="Times New Roman"/>
        </w:rPr>
        <w:t>.2.1 Solidarity</w:t>
      </w:r>
      <w:bookmarkEnd w:id="178"/>
      <w:bookmarkEnd w:id="179"/>
      <w:r w:rsidRPr="004323BF">
        <w:rPr>
          <w:rFonts w:cs="Times New Roman"/>
        </w:rPr>
        <w:t xml:space="preserve"> </w:t>
      </w:r>
    </w:p>
    <w:p w14:paraId="4E0D8439" w14:textId="77777777" w:rsidR="007B5888" w:rsidRPr="004323BF" w:rsidRDefault="007B5888" w:rsidP="007B5888">
      <w:pPr>
        <w:rPr>
          <w:rFonts w:cs="Times New Roman"/>
          <w:szCs w:val="24"/>
        </w:rPr>
      </w:pPr>
      <w:r>
        <w:rPr>
          <w:rFonts w:cs="Times New Roman"/>
          <w:szCs w:val="24"/>
        </w:rPr>
        <w:t>In most cases, individual citizens do not have control over</w:t>
      </w:r>
      <w:r w:rsidRPr="004323BF">
        <w:rPr>
          <w:rFonts w:cs="Times New Roman"/>
          <w:szCs w:val="24"/>
        </w:rPr>
        <w:t xml:space="preserve"> the trade deals </w:t>
      </w:r>
      <w:r>
        <w:rPr>
          <w:rFonts w:cs="Times New Roman"/>
          <w:szCs w:val="24"/>
        </w:rPr>
        <w:t xml:space="preserve">made </w:t>
      </w:r>
      <w:r w:rsidRPr="004323BF">
        <w:rPr>
          <w:rFonts w:cs="Times New Roman"/>
          <w:szCs w:val="24"/>
        </w:rPr>
        <w:t xml:space="preserve">with other countries </w:t>
      </w:r>
      <w:r>
        <w:rPr>
          <w:rFonts w:cs="Times New Roman"/>
          <w:szCs w:val="24"/>
        </w:rPr>
        <w:t xml:space="preserve">in which practices harmful to the environment are being enacted and/or worker’s rights are infringed. </w:t>
      </w:r>
      <w:r w:rsidR="009E6D07">
        <w:rPr>
          <w:rFonts w:cs="Times New Roman"/>
          <w:szCs w:val="24"/>
        </w:rPr>
        <w:t xml:space="preserve">However, they feel they may exercise </w:t>
      </w:r>
      <w:r>
        <w:rPr>
          <w:rFonts w:cs="Times New Roman"/>
          <w:szCs w:val="24"/>
        </w:rPr>
        <w:t xml:space="preserve">some form of control through their consumption practices and choices. </w:t>
      </w:r>
    </w:p>
    <w:p w14:paraId="77966B93" w14:textId="51EC4714" w:rsidR="007B5888" w:rsidRPr="004323BF" w:rsidRDefault="007B5888" w:rsidP="007B5888">
      <w:pPr>
        <w:rPr>
          <w:rFonts w:cs="Times New Roman"/>
          <w:szCs w:val="24"/>
        </w:rPr>
      </w:pPr>
      <w:r>
        <w:rPr>
          <w:rFonts w:cs="Times New Roman"/>
          <w:szCs w:val="24"/>
        </w:rPr>
        <w:t xml:space="preserve">An example was provided by Kate’s frequent purchases of </w:t>
      </w:r>
      <w:r w:rsidRPr="004323BF">
        <w:rPr>
          <w:rFonts w:cs="Times New Roman"/>
          <w:szCs w:val="24"/>
        </w:rPr>
        <w:t xml:space="preserve">Fair Trade products.  </w:t>
      </w:r>
      <w:r>
        <w:rPr>
          <w:rFonts w:cs="Times New Roman"/>
          <w:szCs w:val="24"/>
        </w:rPr>
        <w:t xml:space="preserve">She was choosing to </w:t>
      </w:r>
      <w:r w:rsidRPr="004323BF">
        <w:rPr>
          <w:rFonts w:cs="Times New Roman"/>
          <w:szCs w:val="24"/>
        </w:rPr>
        <w:t xml:space="preserve">buy Fair Trade in order to support and contribute to the wellbeing of distant others and thus </w:t>
      </w:r>
      <w:r w:rsidR="00D93259">
        <w:rPr>
          <w:rFonts w:cs="Times New Roman"/>
          <w:szCs w:val="24"/>
        </w:rPr>
        <w:t xml:space="preserve">she </w:t>
      </w:r>
      <w:r>
        <w:rPr>
          <w:rFonts w:cs="Times New Roman"/>
          <w:szCs w:val="24"/>
        </w:rPr>
        <w:t>avoid</w:t>
      </w:r>
      <w:r w:rsidR="00D93259">
        <w:rPr>
          <w:rFonts w:cs="Times New Roman"/>
          <w:szCs w:val="24"/>
        </w:rPr>
        <w:t>s</w:t>
      </w:r>
      <w:r>
        <w:rPr>
          <w:rFonts w:cs="Times New Roman"/>
          <w:szCs w:val="24"/>
        </w:rPr>
        <w:t xml:space="preserve"> </w:t>
      </w:r>
      <w:r w:rsidRPr="004323BF">
        <w:rPr>
          <w:rFonts w:cs="Times New Roman"/>
          <w:szCs w:val="24"/>
        </w:rPr>
        <w:t xml:space="preserve">being a factor </w:t>
      </w:r>
      <w:r>
        <w:rPr>
          <w:rFonts w:cs="Times New Roman"/>
          <w:szCs w:val="24"/>
        </w:rPr>
        <w:t xml:space="preserve">in their </w:t>
      </w:r>
      <w:r w:rsidRPr="004323BF">
        <w:rPr>
          <w:rFonts w:cs="Times New Roman"/>
          <w:szCs w:val="24"/>
        </w:rPr>
        <w:t xml:space="preserve">further exploitation. Kate </w:t>
      </w:r>
      <w:r>
        <w:rPr>
          <w:rFonts w:cs="Times New Roman"/>
          <w:szCs w:val="24"/>
        </w:rPr>
        <w:t xml:space="preserve">aimed at getting as much information as possible (about how goods were manufactured and under what conditions). She tried to be an ethical consumer whenever she could; one thing she made a point of doing was mostly buying Fair Trade products. </w:t>
      </w:r>
    </w:p>
    <w:p w14:paraId="60A9E3AE" w14:textId="77777777" w:rsidR="007B5888" w:rsidRDefault="007B5888" w:rsidP="007B5888">
      <w:pPr>
        <w:spacing w:line="276" w:lineRule="auto"/>
        <w:jc w:val="center"/>
        <w:rPr>
          <w:rFonts w:cs="Times New Roman"/>
          <w:i/>
        </w:rPr>
      </w:pPr>
      <w:r>
        <w:rPr>
          <w:rFonts w:cs="Times New Roman"/>
          <w:i/>
        </w:rPr>
        <w:lastRenderedPageBreak/>
        <w:t>Interviewer: When you hear the word ‘ethical consumption’ how would you define that?</w:t>
      </w:r>
    </w:p>
    <w:p w14:paraId="70907F06" w14:textId="0DC52292" w:rsidR="007B5888" w:rsidRPr="0030726C" w:rsidRDefault="007B5888" w:rsidP="007B5888">
      <w:pPr>
        <w:spacing w:line="276" w:lineRule="auto"/>
        <w:jc w:val="center"/>
        <w:rPr>
          <w:rFonts w:cs="Times New Roman"/>
        </w:rPr>
      </w:pPr>
      <w:r>
        <w:rPr>
          <w:rFonts w:cs="Times New Roman"/>
          <w:i/>
        </w:rPr>
        <w:t xml:space="preserve">Kate: Well… So if I am buying something that I know, okay, that it was manufactured in conditions that are deplorable, it makes me the same as the person who is exploiting these people. Because the money I am paying for that does not go to those people… and also if I believe in the United States people should be treated with a degree of security and safety, why, in another country they do not deserve that, we treat them with the human point of view. They are all human the same. So yes, </w:t>
      </w:r>
      <w:r w:rsidRPr="004323BF">
        <w:rPr>
          <w:rFonts w:cs="Times New Roman"/>
          <w:i/>
        </w:rPr>
        <w:t xml:space="preserve">I try to be as informed as I can. Do I do it all the time, no, but I try to inform myself. Like </w:t>
      </w:r>
      <w:r>
        <w:rPr>
          <w:rFonts w:cs="Times New Roman"/>
          <w:i/>
        </w:rPr>
        <w:t>for example if I buy coffee, I try to</w:t>
      </w:r>
      <w:r w:rsidRPr="004323BF">
        <w:rPr>
          <w:rFonts w:cs="Times New Roman"/>
          <w:i/>
        </w:rPr>
        <w:t xml:space="preserve"> buy Fair Trade coffee or art from Fair Trade artists because they are not exploited</w:t>
      </w:r>
      <w:r>
        <w:rPr>
          <w:rFonts w:cs="Times New Roman"/>
          <w:i/>
        </w:rPr>
        <w:t>..</w:t>
      </w:r>
      <w:r w:rsidRPr="004323BF">
        <w:rPr>
          <w:rFonts w:cs="Times New Roman"/>
          <w:i/>
        </w:rPr>
        <w:t>.</w:t>
      </w:r>
      <w:r>
        <w:rPr>
          <w:rFonts w:cs="Times New Roman"/>
          <w:i/>
        </w:rPr>
        <w:t xml:space="preserve"> So I try to help in that sense. The problem is that sometimes people ask me a question, wh</w:t>
      </w:r>
      <w:r w:rsidR="006F1CC5">
        <w:rPr>
          <w:rFonts w:cs="Times New Roman"/>
          <w:i/>
        </w:rPr>
        <w:t xml:space="preserve">ether it will make a difference if </w:t>
      </w:r>
      <w:r>
        <w:rPr>
          <w:rFonts w:cs="Times New Roman"/>
          <w:i/>
        </w:rPr>
        <w:t>it is only you. Well but if one plus one plus one</w:t>
      </w:r>
      <w:r w:rsidR="00DD55CD">
        <w:rPr>
          <w:rFonts w:cs="Times New Roman"/>
          <w:i/>
        </w:rPr>
        <w:t xml:space="preserve"> plus one</w:t>
      </w:r>
      <w:r>
        <w:rPr>
          <w:rFonts w:cs="Times New Roman"/>
          <w:i/>
        </w:rPr>
        <w:t>, w</w:t>
      </w:r>
      <w:r w:rsidR="00DD55CD">
        <w:rPr>
          <w:rFonts w:cs="Times New Roman"/>
          <w:i/>
        </w:rPr>
        <w:t>ell</w:t>
      </w:r>
      <w:r>
        <w:rPr>
          <w:rFonts w:cs="Times New Roman"/>
          <w:i/>
        </w:rPr>
        <w:t xml:space="preserve"> then you say even if you pay a little more, you have clear conscience that at least you did the right thing. </w:t>
      </w:r>
    </w:p>
    <w:p w14:paraId="7265E9D6" w14:textId="77777777" w:rsidR="007B5888" w:rsidRPr="004323BF" w:rsidRDefault="007B5888" w:rsidP="007B5888">
      <w:pPr>
        <w:rPr>
          <w:rFonts w:cs="Times New Roman"/>
          <w:szCs w:val="24"/>
        </w:rPr>
      </w:pPr>
      <w:r w:rsidRPr="004323BF">
        <w:rPr>
          <w:rFonts w:cs="Times New Roman"/>
          <w:szCs w:val="24"/>
        </w:rPr>
        <w:t xml:space="preserve">Buying Fair Trade </w:t>
      </w:r>
      <w:r>
        <w:rPr>
          <w:rFonts w:cs="Times New Roman"/>
          <w:szCs w:val="24"/>
        </w:rPr>
        <w:t xml:space="preserve">seemed to give Kate a sense of comfort in helping and avoiding </w:t>
      </w:r>
      <w:r w:rsidRPr="004323BF">
        <w:rPr>
          <w:rFonts w:cs="Times New Roman"/>
          <w:szCs w:val="24"/>
        </w:rPr>
        <w:t xml:space="preserve">harm </w:t>
      </w:r>
      <w:r>
        <w:rPr>
          <w:rFonts w:cs="Times New Roman"/>
          <w:szCs w:val="24"/>
        </w:rPr>
        <w:t xml:space="preserve">from coming to </w:t>
      </w:r>
      <w:r w:rsidRPr="004323BF">
        <w:rPr>
          <w:rFonts w:cs="Times New Roman"/>
          <w:szCs w:val="24"/>
        </w:rPr>
        <w:t>distant others</w:t>
      </w:r>
      <w:r>
        <w:rPr>
          <w:rFonts w:cs="Times New Roman"/>
          <w:szCs w:val="24"/>
        </w:rPr>
        <w:t>, like artists and coffee growers</w:t>
      </w:r>
      <w:r w:rsidRPr="004323BF">
        <w:rPr>
          <w:rFonts w:cs="Times New Roman"/>
          <w:szCs w:val="24"/>
        </w:rPr>
        <w:t xml:space="preserve">. Her choice </w:t>
      </w:r>
      <w:r>
        <w:rPr>
          <w:rFonts w:cs="Times New Roman"/>
          <w:szCs w:val="24"/>
        </w:rPr>
        <w:t xml:space="preserve">was akin to a form of </w:t>
      </w:r>
      <w:r w:rsidRPr="00F90F70">
        <w:rPr>
          <w:rFonts w:cs="Times New Roman"/>
          <w:i/>
          <w:szCs w:val="24"/>
        </w:rPr>
        <w:t>‘charitable gifting’</w:t>
      </w:r>
      <w:r w:rsidRPr="004323BF">
        <w:rPr>
          <w:rFonts w:cs="Times New Roman"/>
          <w:szCs w:val="24"/>
        </w:rPr>
        <w:t xml:space="preserve"> </w:t>
      </w:r>
      <w:r w:rsidRPr="004323BF">
        <w:rPr>
          <w:rFonts w:cs="Times New Roman"/>
          <w:szCs w:val="24"/>
        </w:rPr>
        <w:fldChar w:fldCharType="begin"/>
      </w:r>
      <w:r w:rsidRPr="004323BF">
        <w:rPr>
          <w:rFonts w:cs="Times New Roman"/>
          <w:szCs w:val="24"/>
        </w:rPr>
        <w:instrText xml:space="preserve"> ADDIN EN.CITE &lt;EndNote&gt;&lt;Cite&gt;&lt;Author&gt;Bajde&lt;/Author&gt;&lt;Year&gt;2013&lt;/Year&gt;&lt;RecNum&gt;135&lt;/RecNum&gt;&lt;DisplayText&gt;(Bajde, 2013)&lt;/DisplayText&gt;&lt;record&gt;&lt;rec-number&gt;135&lt;/rec-number&gt;&lt;foreign-keys&gt;&lt;key app="EN" db-id="frww0z2r2fvf0ge0ssbxfda5ddv5derepafz" timestamp="0"&gt;135&lt;/key&gt;&lt;/foreign-keys&gt;&lt;ref-type name="Journal Article"&gt;17&lt;/ref-type&gt;&lt;contributors&gt;&lt;authors&gt;&lt;author&gt;Bajde, Domen&lt;/author&gt;&lt;/authors&gt;&lt;/contributors&gt;&lt;titles&gt;&lt;title&gt;Consumer culture theory (re) visits actor–network theory Flattening consumption studies&lt;/title&gt;&lt;secondary-title&gt;Marketing Theory&lt;/secondary-title&gt;&lt;/titles&gt;&lt;periodical&gt;&lt;full-title&gt;Marketing Theory&lt;/full-title&gt;&lt;/periodical&gt;&lt;pages&gt;227-242&lt;/pages&gt;&lt;volume&gt;13&lt;/volume&gt;&lt;number&gt;2&lt;/number&gt;&lt;dates&gt;&lt;year&gt;2013&lt;/year&gt;&lt;/dates&gt;&lt;isbn&gt;1470-5931&lt;/isbn&gt;&lt;urls&gt;&lt;/urls&gt;&lt;/record&gt;&lt;/Cite&gt;&lt;/EndNote&gt;</w:instrText>
      </w:r>
      <w:r w:rsidRPr="004323BF">
        <w:rPr>
          <w:rFonts w:cs="Times New Roman"/>
          <w:szCs w:val="24"/>
        </w:rPr>
        <w:fldChar w:fldCharType="separate"/>
      </w:r>
      <w:r w:rsidRPr="004323BF">
        <w:rPr>
          <w:rFonts w:cs="Times New Roman"/>
          <w:noProof/>
          <w:szCs w:val="24"/>
        </w:rPr>
        <w:t>(Bajde, 2013)</w:t>
      </w:r>
      <w:r w:rsidRPr="004323BF">
        <w:rPr>
          <w:rFonts w:cs="Times New Roman"/>
          <w:szCs w:val="24"/>
        </w:rPr>
        <w:fldChar w:fldCharType="end"/>
      </w:r>
      <w:r>
        <w:rPr>
          <w:rFonts w:cs="Times New Roman"/>
          <w:szCs w:val="24"/>
        </w:rPr>
        <w:t xml:space="preserve"> because it was as if she was giving a gift to distant others that she did not know intimately, but whose needs she was aware of and responsive to. </w:t>
      </w:r>
      <w:r w:rsidRPr="004323BF">
        <w:rPr>
          <w:rFonts w:cs="Times New Roman"/>
          <w:szCs w:val="24"/>
        </w:rPr>
        <w:t xml:space="preserve">Kate </w:t>
      </w:r>
      <w:r>
        <w:rPr>
          <w:rFonts w:cs="Times New Roman"/>
          <w:szCs w:val="24"/>
        </w:rPr>
        <w:t xml:space="preserve">was </w:t>
      </w:r>
      <w:r w:rsidRPr="004323BF">
        <w:rPr>
          <w:rFonts w:cs="Times New Roman"/>
          <w:szCs w:val="24"/>
        </w:rPr>
        <w:t xml:space="preserve">also </w:t>
      </w:r>
      <w:r>
        <w:rPr>
          <w:rFonts w:cs="Times New Roman"/>
          <w:szCs w:val="24"/>
        </w:rPr>
        <w:t xml:space="preserve">often confronted by her students’ </w:t>
      </w:r>
      <w:r w:rsidRPr="004323BF">
        <w:rPr>
          <w:rFonts w:cs="Times New Roman"/>
          <w:szCs w:val="24"/>
        </w:rPr>
        <w:t xml:space="preserve">scepticism about her </w:t>
      </w:r>
      <w:r>
        <w:rPr>
          <w:rFonts w:cs="Times New Roman"/>
          <w:szCs w:val="24"/>
        </w:rPr>
        <w:t xml:space="preserve">ability as a single individual to have any effect with her ethics of consumption. To this, she responded that, if every person did one little thing, a change could be </w:t>
      </w:r>
      <w:r w:rsidRPr="003C17DC">
        <w:rPr>
          <w:rFonts w:cs="Times New Roman"/>
          <w:i/>
          <w:szCs w:val="24"/>
        </w:rPr>
        <w:t>‘forced’</w:t>
      </w:r>
      <w:r>
        <w:rPr>
          <w:rFonts w:cs="Times New Roman"/>
          <w:szCs w:val="24"/>
        </w:rPr>
        <w:t xml:space="preserve"> </w:t>
      </w:r>
      <w:r w:rsidRPr="004323BF">
        <w:rPr>
          <w:rFonts w:cs="Times New Roman"/>
          <w:szCs w:val="24"/>
        </w:rPr>
        <w:fldChar w:fldCharType="begin"/>
      </w:r>
      <w:r w:rsidRPr="004323BF">
        <w:rPr>
          <w:rFonts w:cs="Times New Roman"/>
          <w:szCs w:val="24"/>
        </w:rPr>
        <w:instrText xml:space="preserve"> ADDIN EN.CITE &lt;EndNote&gt;&lt;Cite&gt;&lt;Author&gt;Prothero&lt;/Author&gt;&lt;Year&gt;2010&lt;/Year&gt;&lt;RecNum&gt;439&lt;/RecNum&gt;&lt;DisplayText&gt;(Prothero, McDonagh, &amp;amp; Dobscha, 2010)&lt;/DisplayText&gt;&lt;record&gt;&lt;rec-number&gt;439&lt;/rec-number&gt;&lt;foreign-keys&gt;&lt;key app="EN" db-id="frww0z2r2fvf0ge0ssbxfda5ddv5derepafz" timestamp="0"&gt;439&lt;/key&gt;&lt;/foreign-keys&gt;&lt;ref-type name="Journal Article"&gt;17&lt;/ref-type&gt;&lt;contributors&gt;&lt;authors&gt;&lt;author&gt;Prothero, Andrea&lt;/author&gt;&lt;author&gt;McDonagh, Pierre&lt;/author&gt;&lt;author&gt;Dobscha, Susan&lt;/author&gt;&lt;/authors&gt;&lt;/contributors&gt;&lt;titles&gt;&lt;title&gt;Is Green the New Black? Reflections on a Green Commodity Discourse&lt;/title&gt;&lt;secondary-title&gt;Journal of Macromarketing&lt;/secondary-title&gt;&lt;/titles&gt;&lt;periodical&gt;&lt;full-title&gt;Journal of Macromarketing&lt;/full-title&gt;&lt;/periodical&gt;&lt;pages&gt;147-159&lt;/pages&gt;&lt;volume&gt;30&lt;/volume&gt;&lt;number&gt;2&lt;/number&gt;&lt;dates&gt;&lt;year&gt;2010&lt;/year&gt;&lt;pub-dates&gt;&lt;date&gt;June 1, 2010&lt;/date&gt;&lt;/pub-dates&gt;&lt;/dates&gt;&lt;urls&gt;&lt;related-urls&gt;&lt;url&gt;http://jmk.sagepub.com/content/30/2/147.abstract&lt;/url&gt;&lt;/related-urls&gt;&lt;/urls&gt;&lt;electronic-resource-num&gt;10.1177/0276146710361922&lt;/electronic-resource-num&gt;&lt;/record&gt;&lt;/Cite&gt;&lt;/EndNote&gt;</w:instrText>
      </w:r>
      <w:r w:rsidRPr="004323BF">
        <w:rPr>
          <w:rFonts w:cs="Times New Roman"/>
          <w:szCs w:val="24"/>
        </w:rPr>
        <w:fldChar w:fldCharType="separate"/>
      </w:r>
      <w:r w:rsidRPr="004323BF">
        <w:rPr>
          <w:rFonts w:cs="Times New Roman"/>
          <w:noProof/>
          <w:szCs w:val="24"/>
        </w:rPr>
        <w:t>(Prothero, McDonagh, &amp; Dobscha, 2010)</w:t>
      </w:r>
      <w:r w:rsidRPr="004323BF">
        <w:rPr>
          <w:rFonts w:cs="Times New Roman"/>
          <w:szCs w:val="24"/>
        </w:rPr>
        <w:fldChar w:fldCharType="end"/>
      </w:r>
      <w:r w:rsidRPr="004323BF">
        <w:rPr>
          <w:rFonts w:cs="Times New Roman"/>
          <w:szCs w:val="24"/>
        </w:rPr>
        <w:t xml:space="preserve">. </w:t>
      </w:r>
    </w:p>
    <w:p w14:paraId="4AC89CDE" w14:textId="77777777" w:rsidR="007B5888" w:rsidRPr="004323BF" w:rsidRDefault="00FD7C1B" w:rsidP="007B5888">
      <w:pPr>
        <w:rPr>
          <w:rFonts w:cs="Times New Roman"/>
          <w:szCs w:val="24"/>
        </w:rPr>
      </w:pPr>
      <w:r>
        <w:rPr>
          <w:rFonts w:cs="Times New Roman"/>
          <w:szCs w:val="24"/>
        </w:rPr>
        <w:t>Kate, also</w:t>
      </w:r>
      <w:r w:rsidR="007B5888">
        <w:rPr>
          <w:rFonts w:cs="Times New Roman"/>
          <w:szCs w:val="24"/>
        </w:rPr>
        <w:t xml:space="preserve">, was </w:t>
      </w:r>
      <w:r w:rsidR="007B5888" w:rsidRPr="004323BF">
        <w:rPr>
          <w:rFonts w:cs="Times New Roman"/>
          <w:szCs w:val="24"/>
        </w:rPr>
        <w:t xml:space="preserve">boycotting </w:t>
      </w:r>
      <w:r w:rsidR="007B5888">
        <w:rPr>
          <w:rFonts w:cs="Times New Roman"/>
          <w:szCs w:val="24"/>
        </w:rPr>
        <w:t xml:space="preserve">goods </w:t>
      </w:r>
      <w:r w:rsidR="007B5888" w:rsidRPr="004323BF">
        <w:rPr>
          <w:rFonts w:cs="Times New Roman"/>
          <w:szCs w:val="24"/>
        </w:rPr>
        <w:t>made in Bangladesh or sold at Wal</w:t>
      </w:r>
      <w:r w:rsidR="007B5888">
        <w:rPr>
          <w:rFonts w:cs="Times New Roman"/>
          <w:szCs w:val="24"/>
        </w:rPr>
        <w:t>-M</w:t>
      </w:r>
      <w:r w:rsidR="007B5888" w:rsidRPr="004323BF">
        <w:rPr>
          <w:rFonts w:cs="Times New Roman"/>
          <w:szCs w:val="24"/>
        </w:rPr>
        <w:t xml:space="preserve">art </w:t>
      </w:r>
      <w:r w:rsidR="007B5888">
        <w:rPr>
          <w:rFonts w:cs="Times New Roman"/>
          <w:szCs w:val="24"/>
        </w:rPr>
        <w:t xml:space="preserve">as a form of protest again the working conditions of the people involved in their production. </w:t>
      </w:r>
    </w:p>
    <w:p w14:paraId="0D36E0AB" w14:textId="77777777" w:rsidR="007B5888" w:rsidRPr="00D708C1" w:rsidRDefault="007B5888" w:rsidP="007B5888">
      <w:pPr>
        <w:spacing w:line="276" w:lineRule="auto"/>
        <w:jc w:val="center"/>
        <w:rPr>
          <w:rFonts w:cs="Times New Roman"/>
        </w:rPr>
      </w:pPr>
      <w:r>
        <w:rPr>
          <w:rFonts w:cs="Times New Roman"/>
          <w:i/>
        </w:rPr>
        <w:t xml:space="preserve">Kate: I </w:t>
      </w:r>
      <w:r w:rsidRPr="004323BF">
        <w:rPr>
          <w:rFonts w:cs="Times New Roman"/>
          <w:i/>
        </w:rPr>
        <w:t>try not to buy clothes from Bangladesh because I know the conditions those people work in. I do not shop at Wal</w:t>
      </w:r>
      <w:r>
        <w:rPr>
          <w:rFonts w:cs="Times New Roman"/>
          <w:i/>
        </w:rPr>
        <w:t>-M</w:t>
      </w:r>
      <w:r w:rsidRPr="004323BF">
        <w:rPr>
          <w:rFonts w:cs="Times New Roman"/>
          <w:i/>
        </w:rPr>
        <w:t>art because I do not believe in how they use the process.</w:t>
      </w:r>
    </w:p>
    <w:p w14:paraId="0D55C8CE" w14:textId="77777777" w:rsidR="007B5888" w:rsidRDefault="007B5888" w:rsidP="007B5888">
      <w:pPr>
        <w:rPr>
          <w:rFonts w:cs="Times New Roman"/>
          <w:szCs w:val="24"/>
        </w:rPr>
      </w:pPr>
      <w:r>
        <w:rPr>
          <w:rFonts w:cs="Times New Roman"/>
          <w:szCs w:val="24"/>
        </w:rPr>
        <w:t xml:space="preserve">Through her consumption choices, it seemed that Kate was protesting against those company policies and actions that went against her values and beliefs. It appeared that she was showing her concern for distant others by distancing herself from those </w:t>
      </w:r>
      <w:r>
        <w:rPr>
          <w:rFonts w:cs="Times New Roman"/>
          <w:szCs w:val="24"/>
        </w:rPr>
        <w:lastRenderedPageBreak/>
        <w:t xml:space="preserve">companies that she believed to be culpable of inflicting harm upon them and by supporting instead those that provided conditions suited to the wellbeing of their workers </w:t>
      </w:r>
      <w:r w:rsidRPr="004323BF">
        <w:rPr>
          <w:rFonts w:cs="Times New Roman"/>
          <w:szCs w:val="24"/>
        </w:rPr>
        <w:fldChar w:fldCharType="begin"/>
      </w:r>
      <w:r>
        <w:rPr>
          <w:rFonts w:cs="Times New Roman"/>
          <w:szCs w:val="24"/>
        </w:rPr>
        <w:instrText xml:space="preserve"> ADDIN EN.CITE &lt;EndNote&gt;&lt;Cite&gt;&lt;Author&gt;Cherrier&lt;/Author&gt;&lt;Year&gt;2009&lt;/Year&gt;&lt;RecNum&gt;404&lt;/RecNum&gt;&lt;DisplayText&gt;(Cherrier, 2009a)&lt;/DisplayText&gt;&lt;record&gt;&lt;rec-number&gt;404&lt;/rec-number&gt;&lt;foreign-keys&gt;&lt;key app="EN" db-id="frww0z2r2fvf0ge0ssbxfda5ddv5derepafz" timestamp="0"&gt;404&lt;/key&gt;&lt;/foreign-keys&gt;&lt;ref-type name="Journal Article"&gt;17&lt;/ref-type&gt;&lt;contributors&gt;&lt;authors&gt;&lt;author&gt;Cherrier, Hélène&lt;/author&gt;&lt;/authors&gt;&lt;/contributors&gt;&lt;titles&gt;&lt;title&gt;Anti-consumption discourses and consumer-resistant identities&lt;/title&gt;&lt;secondary-title&gt;Journal of Business Research&lt;/secondary-title&gt;&lt;/titles&gt;&lt;periodical&gt;&lt;full-title&gt;Journal of Business Research&lt;/full-title&gt;&lt;/periodical&gt;&lt;pages&gt;181-190&lt;/pages&gt;&lt;volume&gt;62&lt;/volume&gt;&lt;number&gt;2&lt;/number&gt;&lt;keywords&gt;&lt;keyword&gt;Consumer resistance&lt;/keyword&gt;&lt;keyword&gt;Identity&lt;/keyword&gt;&lt;keyword&gt;Voluntary simplicity&lt;/keyword&gt;&lt;keyword&gt;Culture jamming&lt;/keyword&gt;&lt;/keywords&gt;&lt;dates&gt;&lt;year&gt;2009&lt;/year&gt;&lt;pub-dates&gt;&lt;date&gt;2//&lt;/date&gt;&lt;/pub-dates&gt;&lt;/dates&gt;&lt;isbn&gt;0148-2963&lt;/isbn&gt;&lt;urls&gt;&lt;related-urls&gt;&lt;url&gt;http://www.sciencedirect.com/science/article/pii/S0148296308000404&lt;/url&gt;&lt;/related-urls&gt;&lt;/urls&gt;&lt;electronic-resource-num&gt;http://dx.doi.org/10.1016/j.jbusres.2008.01.025&lt;/electronic-resource-num&gt;&lt;/record&gt;&lt;/Cite&gt;&lt;/EndNote&gt;</w:instrText>
      </w:r>
      <w:r w:rsidRPr="004323BF">
        <w:rPr>
          <w:rFonts w:cs="Times New Roman"/>
          <w:szCs w:val="24"/>
        </w:rPr>
        <w:fldChar w:fldCharType="separate"/>
      </w:r>
      <w:r>
        <w:rPr>
          <w:rFonts w:cs="Times New Roman"/>
          <w:noProof/>
          <w:szCs w:val="24"/>
        </w:rPr>
        <w:t>(Cherrier, 2009a)</w:t>
      </w:r>
      <w:r w:rsidRPr="004323BF">
        <w:rPr>
          <w:rFonts w:cs="Times New Roman"/>
          <w:szCs w:val="24"/>
        </w:rPr>
        <w:fldChar w:fldCharType="end"/>
      </w:r>
      <w:r>
        <w:rPr>
          <w:rFonts w:cs="Times New Roman"/>
          <w:szCs w:val="24"/>
        </w:rPr>
        <w:t xml:space="preserve">. </w:t>
      </w:r>
    </w:p>
    <w:p w14:paraId="2F0541A8" w14:textId="77777777" w:rsidR="007B5888" w:rsidRPr="004323BF" w:rsidRDefault="007B5888" w:rsidP="007B5888">
      <w:pPr>
        <w:rPr>
          <w:rFonts w:cs="Times New Roman"/>
          <w:szCs w:val="24"/>
        </w:rPr>
      </w:pPr>
      <w:r>
        <w:rPr>
          <w:rFonts w:cs="Times New Roman"/>
          <w:szCs w:val="24"/>
        </w:rPr>
        <w:t xml:space="preserve">Stephanie also, in expressing her concerns for animal cruelty, boycotted companies and products that do so.  </w:t>
      </w:r>
    </w:p>
    <w:p w14:paraId="77B4940F" w14:textId="77777777" w:rsidR="007B5888" w:rsidRDefault="007B5888" w:rsidP="007B5888">
      <w:pPr>
        <w:spacing w:line="276" w:lineRule="auto"/>
        <w:jc w:val="center"/>
        <w:rPr>
          <w:rFonts w:cs="Times New Roman"/>
          <w:i/>
        </w:rPr>
      </w:pPr>
      <w:r>
        <w:rPr>
          <w:rFonts w:cs="Times New Roman"/>
          <w:i/>
        </w:rPr>
        <w:t>Interviewer:  When you do your shopping, do you consider whether they are environmentally friendly?</w:t>
      </w:r>
    </w:p>
    <w:p w14:paraId="65A0EEF8" w14:textId="1F24BFD9" w:rsidR="007B5888" w:rsidRPr="000976E5" w:rsidRDefault="007B5888" w:rsidP="007B5888">
      <w:pPr>
        <w:spacing w:line="276" w:lineRule="auto"/>
        <w:jc w:val="center"/>
        <w:rPr>
          <w:rFonts w:cs="Times New Roman"/>
        </w:rPr>
      </w:pPr>
      <w:r>
        <w:rPr>
          <w:rFonts w:cs="Times New Roman"/>
          <w:i/>
        </w:rPr>
        <w:t xml:space="preserve">Stephanie: If they ever suggested that is, I would go for environmentally friendly. I know this … I am pretty sure I would not buy if they did animal testing and stuff but I am pretty sure Clinique would not do that because it is such a brand. And then, </w:t>
      </w:r>
      <w:r w:rsidRPr="004323BF">
        <w:rPr>
          <w:rFonts w:cs="Times New Roman"/>
          <w:i/>
        </w:rPr>
        <w:t xml:space="preserve">I would never buy UGG </w:t>
      </w:r>
      <w:r w:rsidR="0042777F">
        <w:rPr>
          <w:rFonts w:cs="Times New Roman"/>
          <w:i/>
        </w:rPr>
        <w:t>boots or anything that uses fur…</w:t>
      </w:r>
      <w:r w:rsidRPr="004323BF">
        <w:rPr>
          <w:rFonts w:cs="Times New Roman"/>
          <w:i/>
        </w:rPr>
        <w:t xml:space="preserve"> I would not buy stuff like that.</w:t>
      </w:r>
      <w:r>
        <w:rPr>
          <w:rFonts w:cs="Times New Roman"/>
        </w:rPr>
        <w:t xml:space="preserve"> </w:t>
      </w:r>
    </w:p>
    <w:p w14:paraId="69FC931B" w14:textId="77777777" w:rsidR="007B5888" w:rsidRDefault="007B5888" w:rsidP="007B5888">
      <w:pPr>
        <w:rPr>
          <w:rFonts w:cs="Times New Roman"/>
          <w:szCs w:val="24"/>
        </w:rPr>
      </w:pPr>
      <w:r>
        <w:rPr>
          <w:rFonts w:cs="Times New Roman"/>
          <w:szCs w:val="24"/>
        </w:rPr>
        <w:t>In refusing to purchase certain products, Stephanie appeared to show</w:t>
      </w:r>
      <w:r w:rsidRPr="004323BF">
        <w:rPr>
          <w:rFonts w:cs="Times New Roman"/>
          <w:szCs w:val="24"/>
        </w:rPr>
        <w:t xml:space="preserve"> </w:t>
      </w:r>
      <w:r>
        <w:rPr>
          <w:rFonts w:cs="Times New Roman"/>
          <w:szCs w:val="24"/>
        </w:rPr>
        <w:t xml:space="preserve">her solidarity and to stand against harming animals, and thus prevent any further harm to them. It seemed that she had associated the term of environmentally friendly with organisations and products that avoid harming animals.  </w:t>
      </w:r>
    </w:p>
    <w:p w14:paraId="19A46C0C" w14:textId="77777777" w:rsidR="007B5888" w:rsidRDefault="007B5888" w:rsidP="007B5888">
      <w:pPr>
        <w:rPr>
          <w:rFonts w:cs="Times New Roman"/>
          <w:szCs w:val="24"/>
        </w:rPr>
      </w:pPr>
      <w:r>
        <w:rPr>
          <w:rFonts w:cs="Times New Roman"/>
          <w:szCs w:val="24"/>
        </w:rPr>
        <w:t xml:space="preserve">Protesting animal cruelty was also major concern for Jill. She described how as a teenager decided to stop eating veal when she found out how that kind of meat was obtained. </w:t>
      </w:r>
    </w:p>
    <w:p w14:paraId="53D1B7CA" w14:textId="7788FBB8" w:rsidR="007B5888" w:rsidRPr="000976E5" w:rsidRDefault="007B5888" w:rsidP="00FD7C1B">
      <w:pPr>
        <w:spacing w:line="240" w:lineRule="auto"/>
        <w:jc w:val="center"/>
        <w:rPr>
          <w:rFonts w:cs="Times New Roman"/>
          <w:szCs w:val="24"/>
        </w:rPr>
      </w:pPr>
      <w:r>
        <w:rPr>
          <w:rFonts w:cs="Times New Roman"/>
          <w:i/>
          <w:szCs w:val="24"/>
        </w:rPr>
        <w:t xml:space="preserve">Jill: </w:t>
      </w:r>
      <w:r w:rsidRPr="005E06C6">
        <w:rPr>
          <w:rFonts w:cs="Times New Roman"/>
          <w:i/>
          <w:szCs w:val="24"/>
        </w:rPr>
        <w:t>I decided to, become a vegetarian, as a teenager, to stop eating veal when I found out how that was obtained… by what kind of cruelty, then</w:t>
      </w:r>
      <w:r w:rsidR="00C81655">
        <w:rPr>
          <w:rFonts w:cs="Times New Roman"/>
          <w:i/>
          <w:szCs w:val="24"/>
        </w:rPr>
        <w:t>,</w:t>
      </w:r>
      <w:r w:rsidRPr="005E06C6">
        <w:rPr>
          <w:rFonts w:cs="Times New Roman"/>
          <w:i/>
          <w:szCs w:val="24"/>
        </w:rPr>
        <w:t xml:space="preserve"> I said it can never be veal. And I became more aware of farming practices and stuff and I am just total</w:t>
      </w:r>
      <w:r>
        <w:rPr>
          <w:rFonts w:cs="Times New Roman"/>
          <w:i/>
          <w:szCs w:val="24"/>
        </w:rPr>
        <w:t>ly against that… I read more stu</w:t>
      </w:r>
      <w:r w:rsidRPr="005E06C6">
        <w:rPr>
          <w:rFonts w:cs="Times New Roman"/>
          <w:i/>
          <w:szCs w:val="24"/>
        </w:rPr>
        <w:t>ff and I decided not to</w:t>
      </w:r>
      <w:r>
        <w:rPr>
          <w:rFonts w:cs="Times New Roman"/>
          <w:i/>
          <w:szCs w:val="24"/>
        </w:rPr>
        <w:t xml:space="preserve"> eat</w:t>
      </w:r>
      <w:r w:rsidRPr="005E06C6">
        <w:rPr>
          <w:rFonts w:cs="Times New Roman"/>
          <w:i/>
          <w:szCs w:val="24"/>
        </w:rPr>
        <w:t xml:space="preserve"> meat anymore. I do eat dairy and I do eat eggs because you know, I mean, I do not believe I am killing a chicken by eating an egg…I do not buy regular eggs, we buy eggs at the farmers’ market where it is a farm up in Northern Florida, they are all running around, not like you know, when you buy cage free you do not really know. </w:t>
      </w:r>
      <w:r>
        <w:rPr>
          <w:rFonts w:cs="Times New Roman"/>
          <w:i/>
          <w:szCs w:val="24"/>
        </w:rPr>
        <w:t xml:space="preserve">At </w:t>
      </w:r>
      <w:r w:rsidRPr="005E06C6">
        <w:rPr>
          <w:rFonts w:cs="Times New Roman"/>
          <w:i/>
          <w:szCs w:val="24"/>
        </w:rPr>
        <w:t>a pinch, I will buy cage free but we buy them from the farmers’ market mostly.</w:t>
      </w:r>
    </w:p>
    <w:p w14:paraId="2F849966" w14:textId="77777777" w:rsidR="007B5888" w:rsidRDefault="007B5888" w:rsidP="007B5888">
      <w:pPr>
        <w:rPr>
          <w:rFonts w:cs="Times New Roman"/>
          <w:szCs w:val="24"/>
        </w:rPr>
      </w:pPr>
      <w:r>
        <w:rPr>
          <w:rFonts w:cs="Times New Roman"/>
          <w:szCs w:val="24"/>
        </w:rPr>
        <w:t xml:space="preserve">Jill was protesting against animal cruelty by not eating meat. Moreover, she made a point to buy products that were not linked to animal abuse, like when she bought her </w:t>
      </w:r>
      <w:r>
        <w:rPr>
          <w:rFonts w:cs="Times New Roman"/>
          <w:szCs w:val="24"/>
        </w:rPr>
        <w:lastRenderedPageBreak/>
        <w:t xml:space="preserve">eggs, which had to be from chickens that were </w:t>
      </w:r>
      <w:r w:rsidRPr="005E06C6">
        <w:rPr>
          <w:rFonts w:cs="Times New Roman"/>
          <w:i/>
          <w:szCs w:val="24"/>
        </w:rPr>
        <w:t>‘free to run around’</w:t>
      </w:r>
      <w:r>
        <w:rPr>
          <w:rFonts w:cs="Times New Roman"/>
          <w:szCs w:val="24"/>
        </w:rPr>
        <w:t xml:space="preserve"> which she considered to be good conditions for the animals. It seemed that her main focus was to avoid any further harm.  </w:t>
      </w:r>
    </w:p>
    <w:p w14:paraId="0CFDAFCE" w14:textId="77777777" w:rsidR="007B5888" w:rsidRPr="004323BF" w:rsidRDefault="007B5888" w:rsidP="007B5888">
      <w:pPr>
        <w:rPr>
          <w:rFonts w:cs="Times New Roman"/>
          <w:szCs w:val="24"/>
        </w:rPr>
      </w:pPr>
      <w:r>
        <w:rPr>
          <w:rFonts w:cs="Times New Roman"/>
          <w:szCs w:val="24"/>
        </w:rPr>
        <w:t xml:space="preserve">Moreover, Rebecca discussed her efforts </w:t>
      </w:r>
      <w:r w:rsidRPr="004323BF">
        <w:rPr>
          <w:rFonts w:cs="Times New Roman"/>
          <w:szCs w:val="24"/>
        </w:rPr>
        <w:t>to stand for</w:t>
      </w:r>
      <w:r>
        <w:rPr>
          <w:rFonts w:cs="Times New Roman"/>
          <w:szCs w:val="24"/>
        </w:rPr>
        <w:t xml:space="preserve"> and take action again animal cruelty and the abuse of labour rights and conditions, of which she had become aware – thanks to her daughter’s influence </w:t>
      </w:r>
      <w:r w:rsidRPr="004323BF">
        <w:rPr>
          <w:rFonts w:cs="Times New Roman"/>
          <w:szCs w:val="24"/>
        </w:rPr>
        <w:fldChar w:fldCharType="begin"/>
      </w:r>
      <w:r w:rsidRPr="004323BF">
        <w:rPr>
          <w:rFonts w:cs="Times New Roman"/>
          <w:szCs w:val="24"/>
        </w:rPr>
        <w:instrText xml:space="preserve"> ADDIN EN.CITE &lt;EndNote&gt;&lt;Cite&gt;&lt;Author&gt;Carey&lt;/Author&gt;&lt;Year&gt;2008&lt;/Year&gt;&lt;RecNum&gt;290&lt;/RecNum&gt;&lt;DisplayText&gt;(Carey et al., 2008)&lt;/DisplayText&gt;&lt;record&gt;&lt;rec-number&gt;290&lt;/rec-number&gt;&lt;foreign-keys&gt;&lt;key app="EN" db-id="frww0z2r2fvf0ge0ssbxfda5ddv5derepafz" timestamp="0"&gt;290&lt;/key&gt;&lt;/foreign-keys&gt;&lt;ref-type name="Journal Article"&gt;17&lt;/ref-type&gt;&lt;contributors&gt;&lt;authors&gt;&lt;author&gt;Carey, Lindsey&lt;/author&gt;&lt;author&gt;Shaw, Deirdre&lt;/author&gt;&lt;author&gt;Shiu, Edward&lt;/author&gt;&lt;/authors&gt;&lt;/contributors&gt;&lt;titles&gt;&lt;title&gt;The impact of ethical concerns on family consumer decision</w:instrText>
      </w:r>
      <w:r w:rsidRPr="004323BF">
        <w:rPr>
          <w:rFonts w:ascii="Cambria Math" w:hAnsi="Cambria Math" w:cs="Cambria Math"/>
          <w:szCs w:val="24"/>
        </w:rPr>
        <w:instrText>‐</w:instrText>
      </w:r>
      <w:r w:rsidRPr="004323BF">
        <w:rPr>
          <w:rFonts w:cs="Times New Roman"/>
          <w:szCs w:val="24"/>
        </w:rPr>
        <w:instrText>making&lt;/title&gt;&lt;secondary-title&gt;International Journal of Consumer Studies&lt;/secondary-title&gt;&lt;/titles&gt;&lt;periodical&gt;&lt;full-title&gt;International Journal of Consumer Studies&lt;/full-title&gt;&lt;/periodical&gt;&lt;pages&gt;553-560&lt;/pages&gt;&lt;volume&gt;32&lt;/volume&gt;&lt;number&gt;5&lt;/number&gt;&lt;dates&gt;&lt;year&gt;2008&lt;/year&gt;&lt;/dates&gt;&lt;isbn&gt;1470-6431&lt;/isbn&gt;&lt;urls&gt;&lt;/urls&gt;&lt;/record&gt;&lt;/Cite&gt;&lt;/EndNote&gt;</w:instrText>
      </w:r>
      <w:r w:rsidRPr="004323BF">
        <w:rPr>
          <w:rFonts w:cs="Times New Roman"/>
          <w:szCs w:val="24"/>
        </w:rPr>
        <w:fldChar w:fldCharType="separate"/>
      </w:r>
      <w:r w:rsidRPr="004323BF">
        <w:rPr>
          <w:rFonts w:cs="Times New Roman"/>
          <w:noProof/>
          <w:szCs w:val="24"/>
        </w:rPr>
        <w:t>(Carey et al., 2008)</w:t>
      </w:r>
      <w:r w:rsidRPr="004323BF">
        <w:rPr>
          <w:rFonts w:cs="Times New Roman"/>
          <w:szCs w:val="24"/>
        </w:rPr>
        <w:fldChar w:fldCharType="end"/>
      </w:r>
      <w:r>
        <w:rPr>
          <w:rFonts w:cs="Times New Roman"/>
          <w:szCs w:val="24"/>
        </w:rPr>
        <w:t xml:space="preserve">. </w:t>
      </w:r>
    </w:p>
    <w:p w14:paraId="7B4E2BD4" w14:textId="77777777" w:rsidR="007B5888" w:rsidRPr="000976E5" w:rsidRDefault="007B5888" w:rsidP="007B5888">
      <w:pPr>
        <w:spacing w:line="276" w:lineRule="auto"/>
        <w:jc w:val="center"/>
        <w:rPr>
          <w:rFonts w:cs="Times New Roman"/>
          <w:szCs w:val="24"/>
        </w:rPr>
      </w:pPr>
      <w:r>
        <w:rPr>
          <w:rFonts w:cs="Times New Roman"/>
          <w:i/>
        </w:rPr>
        <w:t xml:space="preserve">Rebecca: </w:t>
      </w:r>
      <w:r w:rsidRPr="004323BF">
        <w:rPr>
          <w:rFonts w:cs="Times New Roman"/>
          <w:i/>
        </w:rPr>
        <w:t xml:space="preserve">I guess thanks to my daughter who is an absolute freak about animals, I try to buy from where there is not testing of animals, I think that is very good…Where people are not killing themselves to get diamonds or whatever, I would rather not buy from stores that are paying very low wages in China or Bangladesh or whatever it is… I would not buy a </w:t>
      </w:r>
      <w:r>
        <w:rPr>
          <w:rFonts w:cs="Times New Roman"/>
          <w:i/>
        </w:rPr>
        <w:t>fur coat and that kind of thing.</w:t>
      </w:r>
    </w:p>
    <w:p w14:paraId="00F4547D" w14:textId="5A011AE8" w:rsidR="007B5888" w:rsidRDefault="00351AE9" w:rsidP="007B5888">
      <w:pPr>
        <w:rPr>
          <w:rFonts w:cs="Times New Roman"/>
          <w:szCs w:val="24"/>
        </w:rPr>
      </w:pPr>
      <w:r>
        <w:rPr>
          <w:rFonts w:cs="Times New Roman"/>
          <w:szCs w:val="24"/>
        </w:rPr>
        <w:t xml:space="preserve">Rebecca </w:t>
      </w:r>
      <w:r w:rsidR="007B5888">
        <w:rPr>
          <w:rFonts w:cs="Times New Roman"/>
          <w:szCs w:val="24"/>
        </w:rPr>
        <w:t xml:space="preserve">seemed to be taking a particular stance against the abuse of animals and human beings and was taking action by boycotting the companies, products, and/or countries that she perceived as being </w:t>
      </w:r>
      <w:r w:rsidR="00632442">
        <w:rPr>
          <w:rFonts w:cs="Times New Roman"/>
          <w:szCs w:val="24"/>
        </w:rPr>
        <w:t xml:space="preserve">the </w:t>
      </w:r>
      <w:r w:rsidR="007B5888">
        <w:rPr>
          <w:rFonts w:cs="Times New Roman"/>
          <w:szCs w:val="24"/>
        </w:rPr>
        <w:t xml:space="preserve">offenders in such exploitations. Rebecca responded in </w:t>
      </w:r>
      <w:r w:rsidR="007B5888" w:rsidRPr="004323BF">
        <w:rPr>
          <w:rFonts w:cs="Times New Roman"/>
          <w:szCs w:val="24"/>
        </w:rPr>
        <w:t>kind to</w:t>
      </w:r>
      <w:r w:rsidR="007B5888">
        <w:rPr>
          <w:rFonts w:cs="Times New Roman"/>
          <w:szCs w:val="24"/>
        </w:rPr>
        <w:t xml:space="preserve"> what she considered to be </w:t>
      </w:r>
      <w:r w:rsidR="00513BB2">
        <w:rPr>
          <w:rFonts w:cs="Times New Roman"/>
          <w:szCs w:val="24"/>
        </w:rPr>
        <w:t>an organisation’s</w:t>
      </w:r>
      <w:r w:rsidR="007B5888">
        <w:rPr>
          <w:rFonts w:cs="Times New Roman"/>
          <w:szCs w:val="24"/>
        </w:rPr>
        <w:t xml:space="preserve"> </w:t>
      </w:r>
      <w:r w:rsidR="007B5888" w:rsidRPr="004323BF">
        <w:rPr>
          <w:rFonts w:cs="Times New Roman"/>
          <w:szCs w:val="24"/>
        </w:rPr>
        <w:t xml:space="preserve">destructive and injurious behaviour. </w:t>
      </w:r>
    </w:p>
    <w:p w14:paraId="3859E540" w14:textId="77777777" w:rsidR="007B5888" w:rsidRPr="004323BF" w:rsidRDefault="007B5888" w:rsidP="007B5888">
      <w:pPr>
        <w:rPr>
          <w:rFonts w:cs="Times New Roman"/>
          <w:szCs w:val="24"/>
        </w:rPr>
      </w:pPr>
      <w:r>
        <w:rPr>
          <w:rFonts w:cs="Times New Roman"/>
          <w:szCs w:val="24"/>
        </w:rPr>
        <w:t xml:space="preserve">Like Rebecca, David was </w:t>
      </w:r>
      <w:r w:rsidRPr="004323BF">
        <w:rPr>
          <w:rFonts w:cs="Times New Roman"/>
          <w:szCs w:val="24"/>
        </w:rPr>
        <w:t>willing to b</w:t>
      </w:r>
      <w:r w:rsidR="00DB2426">
        <w:rPr>
          <w:rFonts w:cs="Times New Roman"/>
          <w:szCs w:val="24"/>
        </w:rPr>
        <w:t xml:space="preserve">oycott the products </w:t>
      </w:r>
      <w:r w:rsidRPr="004323BF">
        <w:rPr>
          <w:rFonts w:cs="Times New Roman"/>
          <w:szCs w:val="24"/>
        </w:rPr>
        <w:t>of a p</w:t>
      </w:r>
      <w:r w:rsidR="00DB2426">
        <w:rPr>
          <w:rFonts w:cs="Times New Roman"/>
          <w:szCs w:val="24"/>
        </w:rPr>
        <w:t xml:space="preserve">articular organisation if he thought that they were </w:t>
      </w:r>
      <w:r>
        <w:rPr>
          <w:rFonts w:cs="Times New Roman"/>
          <w:szCs w:val="24"/>
        </w:rPr>
        <w:t xml:space="preserve">possibly </w:t>
      </w:r>
      <w:r w:rsidR="00DB2426">
        <w:rPr>
          <w:rFonts w:cs="Times New Roman"/>
          <w:szCs w:val="24"/>
        </w:rPr>
        <w:t xml:space="preserve">harming distant others. </w:t>
      </w:r>
      <w:r>
        <w:rPr>
          <w:rFonts w:cs="Times New Roman"/>
          <w:szCs w:val="24"/>
        </w:rPr>
        <w:t xml:space="preserve">In describing one of his purchases, David revealed that he took care his unruly hair by using a particular </w:t>
      </w:r>
      <w:r w:rsidRPr="004323BF">
        <w:rPr>
          <w:rFonts w:cs="Times New Roman"/>
          <w:szCs w:val="24"/>
        </w:rPr>
        <w:t xml:space="preserve">hair serum and </w:t>
      </w:r>
      <w:r>
        <w:rPr>
          <w:rFonts w:cs="Times New Roman"/>
          <w:szCs w:val="24"/>
        </w:rPr>
        <w:t xml:space="preserve">that </w:t>
      </w:r>
      <w:r w:rsidRPr="004323BF">
        <w:rPr>
          <w:rFonts w:cs="Times New Roman"/>
          <w:szCs w:val="24"/>
        </w:rPr>
        <w:t xml:space="preserve">he </w:t>
      </w:r>
      <w:r>
        <w:rPr>
          <w:rFonts w:cs="Times New Roman"/>
          <w:szCs w:val="24"/>
        </w:rPr>
        <w:t xml:space="preserve">was </w:t>
      </w:r>
      <w:r w:rsidRPr="004323BF">
        <w:rPr>
          <w:rFonts w:cs="Times New Roman"/>
          <w:szCs w:val="24"/>
        </w:rPr>
        <w:t xml:space="preserve">not aware of any </w:t>
      </w:r>
      <w:r w:rsidRPr="00520167">
        <w:rPr>
          <w:rFonts w:cs="Times New Roman"/>
          <w:i/>
          <w:szCs w:val="24"/>
        </w:rPr>
        <w:t>‘wrong doing’</w:t>
      </w:r>
      <w:r w:rsidRPr="004323BF">
        <w:rPr>
          <w:rFonts w:cs="Times New Roman"/>
          <w:szCs w:val="24"/>
        </w:rPr>
        <w:t xml:space="preserve"> so far.</w:t>
      </w:r>
    </w:p>
    <w:p w14:paraId="6BBC97AC" w14:textId="77777777" w:rsidR="007B5888" w:rsidRDefault="007B5888" w:rsidP="007B5888">
      <w:pPr>
        <w:spacing w:line="276" w:lineRule="auto"/>
        <w:jc w:val="center"/>
        <w:rPr>
          <w:rFonts w:cs="Times New Roman"/>
          <w:i/>
        </w:rPr>
      </w:pPr>
      <w:r>
        <w:rPr>
          <w:rFonts w:cs="Times New Roman"/>
          <w:i/>
        </w:rPr>
        <w:t xml:space="preserve">Interviewer:  How about this picture? Could you tell me a little more? </w:t>
      </w:r>
    </w:p>
    <w:p w14:paraId="3D139B78" w14:textId="77777777" w:rsidR="007B5888" w:rsidRDefault="007B5888" w:rsidP="007B5888">
      <w:pPr>
        <w:spacing w:line="276" w:lineRule="auto"/>
        <w:jc w:val="center"/>
        <w:rPr>
          <w:rFonts w:cs="Times New Roman"/>
          <w:i/>
        </w:rPr>
      </w:pPr>
      <w:r>
        <w:rPr>
          <w:rFonts w:cs="Times New Roman"/>
          <w:i/>
        </w:rPr>
        <w:t xml:space="preserve">David: This is a gel that I am very particular about my hair, not because I think my hair is gorgeous and I have got a model look. It is that if I do not tend to my hair in a certain way, it becomes unmanageable and then it affects my personality. </w:t>
      </w:r>
    </w:p>
    <w:p w14:paraId="34401958" w14:textId="77777777" w:rsidR="007B5888" w:rsidRDefault="007B5888" w:rsidP="007B5888">
      <w:pPr>
        <w:spacing w:line="276" w:lineRule="auto"/>
        <w:jc w:val="center"/>
        <w:rPr>
          <w:rFonts w:cs="Times New Roman"/>
          <w:i/>
        </w:rPr>
      </w:pPr>
      <w:r>
        <w:rPr>
          <w:rFonts w:cs="Times New Roman"/>
          <w:i/>
        </w:rPr>
        <w:t>Interviewer:  Could you tell me more about that?</w:t>
      </w:r>
    </w:p>
    <w:p w14:paraId="1A191B24" w14:textId="34988F26" w:rsidR="007B5888" w:rsidRDefault="007B5888" w:rsidP="007B5888">
      <w:pPr>
        <w:spacing w:line="276" w:lineRule="auto"/>
        <w:jc w:val="center"/>
        <w:rPr>
          <w:rFonts w:cs="Times New Roman"/>
          <w:i/>
        </w:rPr>
      </w:pPr>
      <w:r>
        <w:rPr>
          <w:rFonts w:cs="Times New Roman"/>
          <w:i/>
        </w:rPr>
        <w:lastRenderedPageBreak/>
        <w:t>David:  So anyways, when I was in college actually I found a hair stylist</w:t>
      </w:r>
      <w:r w:rsidR="00541791">
        <w:rPr>
          <w:rFonts w:cs="Times New Roman"/>
          <w:i/>
        </w:rPr>
        <w:t xml:space="preserve"> who</w:t>
      </w:r>
      <w:r>
        <w:rPr>
          <w:rFonts w:cs="Times New Roman"/>
          <w:i/>
        </w:rPr>
        <w:t xml:space="preserve"> used this product. I realised that my hair was more manageable after using the product. It met all the criteria, it was not gunky, hard, sticky, whatever it was just of left my hair the way it felt natural but still in a way that I can part it and keep it under control. </w:t>
      </w:r>
    </w:p>
    <w:p w14:paraId="5032E335" w14:textId="0FAAD9CA" w:rsidR="007B5888" w:rsidRDefault="007B5888" w:rsidP="007B5888">
      <w:pPr>
        <w:spacing w:line="276" w:lineRule="auto"/>
        <w:jc w:val="center"/>
        <w:rPr>
          <w:rFonts w:cs="Times New Roman"/>
          <w:i/>
        </w:rPr>
      </w:pPr>
      <w:r>
        <w:rPr>
          <w:rFonts w:cs="Times New Roman"/>
          <w:i/>
        </w:rPr>
        <w:t xml:space="preserve">Interviewer: If you had to choose between </w:t>
      </w:r>
      <w:r w:rsidR="00541791">
        <w:rPr>
          <w:rFonts w:cs="Times New Roman"/>
          <w:i/>
        </w:rPr>
        <w:t>‘</w:t>
      </w:r>
      <w:r>
        <w:rPr>
          <w:rFonts w:cs="Times New Roman"/>
          <w:i/>
        </w:rPr>
        <w:t>Biosilk</w:t>
      </w:r>
      <w:r w:rsidR="00541791">
        <w:rPr>
          <w:rFonts w:cs="Times New Roman"/>
          <w:i/>
        </w:rPr>
        <w:t>’</w:t>
      </w:r>
      <w:r>
        <w:rPr>
          <w:rFonts w:cs="Times New Roman"/>
          <w:i/>
        </w:rPr>
        <w:t xml:space="preserve"> and another similar product that they claimed it was environmentally friendly would you choose such a product? </w:t>
      </w:r>
    </w:p>
    <w:p w14:paraId="4B434BC2" w14:textId="77777777" w:rsidR="007B5888" w:rsidRPr="00EC614E" w:rsidRDefault="007B5888" w:rsidP="007B5888">
      <w:pPr>
        <w:spacing w:line="276" w:lineRule="auto"/>
        <w:jc w:val="center"/>
        <w:rPr>
          <w:rFonts w:cs="Times New Roman"/>
        </w:rPr>
      </w:pPr>
      <w:r>
        <w:rPr>
          <w:rFonts w:cs="Times New Roman"/>
          <w:i/>
        </w:rPr>
        <w:t xml:space="preserve">David: </w:t>
      </w:r>
      <w:r w:rsidRPr="004323BF">
        <w:rPr>
          <w:rFonts w:cs="Times New Roman"/>
          <w:i/>
        </w:rPr>
        <w:t>If it</w:t>
      </w:r>
      <w:r>
        <w:rPr>
          <w:rFonts w:cs="Times New Roman"/>
          <w:i/>
        </w:rPr>
        <w:t xml:space="preserve"> became to my attention that it</w:t>
      </w:r>
      <w:r w:rsidRPr="004323BF">
        <w:rPr>
          <w:rFonts w:cs="Times New Roman"/>
          <w:i/>
        </w:rPr>
        <w:t xml:space="preserve"> was made by squeezing the oil out of baby seals, yes I would stop purchasing it and look for an alternative… If it ca</w:t>
      </w:r>
      <w:r>
        <w:rPr>
          <w:rFonts w:cs="Times New Roman"/>
          <w:i/>
        </w:rPr>
        <w:t>me to my attention and it caused</w:t>
      </w:r>
      <w:r w:rsidRPr="004323BF">
        <w:rPr>
          <w:rFonts w:cs="Times New Roman"/>
          <w:i/>
        </w:rPr>
        <w:t xml:space="preserve"> me a moral dilemma, I </w:t>
      </w:r>
      <w:r>
        <w:rPr>
          <w:rFonts w:cs="Times New Roman"/>
          <w:i/>
        </w:rPr>
        <w:t xml:space="preserve">would </w:t>
      </w:r>
      <w:r w:rsidRPr="004323BF">
        <w:rPr>
          <w:rFonts w:cs="Times New Roman"/>
          <w:i/>
        </w:rPr>
        <w:t>address it but I am not going to seek out the moral dilemma… I think my vani</w:t>
      </w:r>
      <w:r>
        <w:rPr>
          <w:rFonts w:cs="Times New Roman"/>
          <w:i/>
        </w:rPr>
        <w:t>ty would not trump my morality.</w:t>
      </w:r>
    </w:p>
    <w:p w14:paraId="6FBE33B4" w14:textId="007E6DC5" w:rsidR="007B5888" w:rsidRDefault="007B5888" w:rsidP="007B5888">
      <w:pPr>
        <w:rPr>
          <w:rFonts w:cs="Times New Roman"/>
          <w:szCs w:val="24"/>
        </w:rPr>
      </w:pPr>
      <w:r>
        <w:rPr>
          <w:rFonts w:cs="Times New Roman"/>
        </w:rPr>
        <w:t>For David, his appearance was important and thus, finding the right hair products to enhance it was too. As long as he was unaware of any animal a</w:t>
      </w:r>
      <w:r w:rsidR="00632442">
        <w:rPr>
          <w:rFonts w:cs="Times New Roman"/>
        </w:rPr>
        <w:t>buse, he had no ethical dilemma</w:t>
      </w:r>
      <w:r>
        <w:rPr>
          <w:rFonts w:cs="Times New Roman"/>
        </w:rPr>
        <w:t xml:space="preserve"> in using certain products. </w:t>
      </w:r>
      <w:r>
        <w:rPr>
          <w:rFonts w:cs="Times New Roman"/>
          <w:szCs w:val="24"/>
        </w:rPr>
        <w:t xml:space="preserve">He was </w:t>
      </w:r>
      <w:r w:rsidRPr="004323BF">
        <w:rPr>
          <w:rFonts w:cs="Times New Roman"/>
          <w:szCs w:val="24"/>
        </w:rPr>
        <w:t>not, however, necessarily ready to start buying an</w:t>
      </w:r>
      <w:r>
        <w:rPr>
          <w:rFonts w:cs="Times New Roman"/>
          <w:szCs w:val="24"/>
        </w:rPr>
        <w:t>other product just because it was</w:t>
      </w:r>
      <w:r w:rsidRPr="004323BF">
        <w:rPr>
          <w:rFonts w:cs="Times New Roman"/>
          <w:szCs w:val="24"/>
        </w:rPr>
        <w:t xml:space="preserve"> environmentally friendly </w:t>
      </w:r>
      <w:r w:rsidRPr="004323BF">
        <w:rPr>
          <w:rFonts w:cs="Times New Roman"/>
          <w:szCs w:val="24"/>
        </w:rPr>
        <w:fldChar w:fldCharType="begin"/>
      </w:r>
      <w:r w:rsidRPr="004323BF">
        <w:rPr>
          <w:rFonts w:cs="Times New Roman"/>
          <w:szCs w:val="24"/>
        </w:rPr>
        <w:instrText xml:space="preserve"> ADDIN EN.CITE &lt;EndNote&gt;&lt;Cite&gt;&lt;Author&gt;Chatzidakis&lt;/Author&gt;&lt;Year&gt;2013&lt;/Year&gt;&lt;RecNum&gt;11&lt;/RecNum&gt;&lt;DisplayText&gt;(Chatzidakis &amp;amp; Lee, 2013)&lt;/DisplayText&gt;&lt;record&gt;&lt;rec-number&gt;11&lt;/rec-number&gt;&lt;foreign-keys&gt;&lt;key app="EN" db-id="frww0z2r2fvf0ge0ssbxfda5ddv5derepafz" timestamp="0"&gt;11&lt;/key&gt;&lt;/foreign-keys&gt;&lt;ref-type name="Journal Article"&gt;17&lt;/ref-type&gt;&lt;contributors&gt;&lt;authors&gt;&lt;author&gt;Chatzidakis, Andreas&lt;/author&gt;&lt;author&gt;Lee, Michael SW&lt;/author&gt;&lt;/authors&gt;&lt;/contributors&gt;&lt;titles&gt;&lt;title&gt;Anti-Consumption as the Study of Reasons against&lt;/title&gt;&lt;secondary-title&gt;Journal of Macromarketing&lt;/secondary-title&gt;&lt;/titles&gt;&lt;periodical&gt;&lt;full-title&gt;Journal of Macromarketing&lt;/full-title&gt;&lt;/periodical&gt;&lt;pages&gt;190-203&lt;/pages&gt;&lt;volume&gt;33&lt;/volume&gt;&lt;number&gt;3&lt;/number&gt;&lt;dates&gt;&lt;year&gt;2013&lt;/year&gt;&lt;/dates&gt;&lt;isbn&gt;0276-1467&lt;/isbn&gt;&lt;urls&gt;&lt;/urls&gt;&lt;/record&gt;&lt;/Cite&gt;&lt;/EndNote&gt;</w:instrText>
      </w:r>
      <w:r w:rsidRPr="004323BF">
        <w:rPr>
          <w:rFonts w:cs="Times New Roman"/>
          <w:szCs w:val="24"/>
        </w:rPr>
        <w:fldChar w:fldCharType="separate"/>
      </w:r>
      <w:r w:rsidRPr="004323BF">
        <w:rPr>
          <w:rFonts w:cs="Times New Roman"/>
          <w:noProof/>
          <w:szCs w:val="24"/>
        </w:rPr>
        <w:t>(Chatzidakis &amp; Lee, 2013)</w:t>
      </w:r>
      <w:r w:rsidRPr="004323BF">
        <w:rPr>
          <w:rFonts w:cs="Times New Roman"/>
          <w:szCs w:val="24"/>
        </w:rPr>
        <w:fldChar w:fldCharType="end"/>
      </w:r>
      <w:r>
        <w:rPr>
          <w:rFonts w:cs="Times New Roman"/>
          <w:szCs w:val="24"/>
        </w:rPr>
        <w:t xml:space="preserve">. In other words, it seemed </w:t>
      </w:r>
      <w:r w:rsidR="00632442">
        <w:rPr>
          <w:rFonts w:cs="Times New Roman"/>
          <w:szCs w:val="24"/>
        </w:rPr>
        <w:t xml:space="preserve">that </w:t>
      </w:r>
      <w:r>
        <w:rPr>
          <w:rFonts w:cs="Times New Roman"/>
          <w:szCs w:val="24"/>
        </w:rPr>
        <w:t xml:space="preserve">he was willing to give precedence in avoiding hurting distant others </w:t>
      </w:r>
      <w:r w:rsidR="00632442">
        <w:rPr>
          <w:rFonts w:cs="Times New Roman"/>
          <w:szCs w:val="24"/>
        </w:rPr>
        <w:t xml:space="preserve">rather than to only </w:t>
      </w:r>
      <w:r>
        <w:rPr>
          <w:rFonts w:cs="Times New Roman"/>
          <w:szCs w:val="24"/>
        </w:rPr>
        <w:t xml:space="preserve">satisfy his needs. </w:t>
      </w:r>
    </w:p>
    <w:p w14:paraId="6ED2859C" w14:textId="77777777" w:rsidR="007B5888" w:rsidRPr="004323BF" w:rsidRDefault="00240B11" w:rsidP="007B5888">
      <w:pPr>
        <w:rPr>
          <w:rFonts w:cs="Times New Roman"/>
          <w:i/>
        </w:rPr>
      </w:pPr>
      <w:r>
        <w:rPr>
          <w:rFonts w:cs="Times New Roman"/>
          <w:szCs w:val="24"/>
        </w:rPr>
        <w:t xml:space="preserve">Boycotting </w:t>
      </w:r>
      <w:r w:rsidR="007B5888">
        <w:rPr>
          <w:rFonts w:cs="Times New Roman"/>
          <w:szCs w:val="24"/>
        </w:rPr>
        <w:t>appeared to be a form of punishment to the particular country, company, or products for any harmful practices and thus somehow avoiding harming further distant others. By the same token, buycotting certain products and companies</w:t>
      </w:r>
      <w:r>
        <w:rPr>
          <w:rFonts w:cs="Times New Roman"/>
          <w:szCs w:val="24"/>
        </w:rPr>
        <w:t xml:space="preserve"> was also discussed </w:t>
      </w:r>
      <w:r w:rsidR="007B5888">
        <w:rPr>
          <w:rFonts w:cs="Times New Roman"/>
          <w:szCs w:val="24"/>
        </w:rPr>
        <w:t>in order to demonstrate approval a</w:t>
      </w:r>
      <w:r>
        <w:rPr>
          <w:rFonts w:cs="Times New Roman"/>
          <w:szCs w:val="24"/>
        </w:rPr>
        <w:t>nd satisfaction for</w:t>
      </w:r>
      <w:r w:rsidR="007B5888">
        <w:rPr>
          <w:rFonts w:cs="Times New Roman"/>
          <w:szCs w:val="24"/>
        </w:rPr>
        <w:t xml:space="preserve"> companies’ responsible actions. For instance, Warren was giving his</w:t>
      </w:r>
      <w:r w:rsidR="007B5888" w:rsidRPr="004323BF">
        <w:rPr>
          <w:rFonts w:cs="Times New Roman"/>
          <w:szCs w:val="24"/>
        </w:rPr>
        <w:t xml:space="preserve"> patron</w:t>
      </w:r>
      <w:r w:rsidR="007B5888">
        <w:rPr>
          <w:rFonts w:cs="Times New Roman"/>
          <w:szCs w:val="24"/>
        </w:rPr>
        <w:t xml:space="preserve">age to </w:t>
      </w:r>
      <w:r w:rsidR="007B5888" w:rsidRPr="004323BF">
        <w:rPr>
          <w:rFonts w:cs="Times New Roman"/>
          <w:szCs w:val="24"/>
        </w:rPr>
        <w:t xml:space="preserve">a particular store not only for </w:t>
      </w:r>
      <w:r w:rsidR="007B5888">
        <w:rPr>
          <w:rFonts w:cs="Times New Roman"/>
          <w:szCs w:val="24"/>
        </w:rPr>
        <w:t xml:space="preserve">its </w:t>
      </w:r>
      <w:r w:rsidR="007B5888" w:rsidRPr="004323BF">
        <w:rPr>
          <w:rFonts w:cs="Times New Roman"/>
          <w:szCs w:val="24"/>
        </w:rPr>
        <w:t xml:space="preserve">quality products but because </w:t>
      </w:r>
      <w:r w:rsidR="007B5888">
        <w:rPr>
          <w:rFonts w:cs="Times New Roman"/>
          <w:szCs w:val="24"/>
        </w:rPr>
        <w:t xml:space="preserve">it had </w:t>
      </w:r>
      <w:r w:rsidR="007B5888" w:rsidRPr="004323BF">
        <w:rPr>
          <w:rFonts w:cs="Times New Roman"/>
          <w:szCs w:val="24"/>
        </w:rPr>
        <w:t xml:space="preserve">favourable labour </w:t>
      </w:r>
      <w:r w:rsidR="007B5888">
        <w:rPr>
          <w:rFonts w:cs="Times New Roman"/>
          <w:szCs w:val="24"/>
        </w:rPr>
        <w:t xml:space="preserve">conditions </w:t>
      </w:r>
      <w:r w:rsidR="007B5888" w:rsidRPr="004323BF">
        <w:rPr>
          <w:rFonts w:cs="Times New Roman"/>
          <w:szCs w:val="24"/>
        </w:rPr>
        <w:t xml:space="preserve">and environmentally friendly policies. </w:t>
      </w:r>
    </w:p>
    <w:p w14:paraId="1D5CB061" w14:textId="77777777" w:rsidR="007B5888" w:rsidRPr="00154933" w:rsidRDefault="007B5888" w:rsidP="007B5888">
      <w:pPr>
        <w:spacing w:line="276" w:lineRule="auto"/>
        <w:jc w:val="center"/>
        <w:rPr>
          <w:rFonts w:cs="Times New Roman"/>
        </w:rPr>
      </w:pPr>
      <w:r w:rsidRPr="004323BF">
        <w:rPr>
          <w:rFonts w:cs="Times New Roman"/>
          <w:i/>
        </w:rPr>
        <w:t xml:space="preserve"> </w:t>
      </w:r>
      <w:r>
        <w:rPr>
          <w:rFonts w:cs="Times New Roman"/>
          <w:i/>
        </w:rPr>
        <w:t xml:space="preserve">Warren: </w:t>
      </w:r>
      <w:r w:rsidRPr="004323BF">
        <w:rPr>
          <w:rFonts w:cs="Times New Roman"/>
          <w:i/>
        </w:rPr>
        <w:t>The other thing that I like about Costco compared to Wal</w:t>
      </w:r>
      <w:r>
        <w:rPr>
          <w:rFonts w:cs="Times New Roman"/>
          <w:i/>
        </w:rPr>
        <w:t>-M</w:t>
      </w:r>
      <w:r w:rsidRPr="004323BF">
        <w:rPr>
          <w:rFonts w:cs="Times New Roman"/>
          <w:i/>
        </w:rPr>
        <w:t>art is that they actually do pay their employees a living wage, they provide them with healthcare and other benefits and they seem to be a much more socially responsibl</w:t>
      </w:r>
      <w:r>
        <w:rPr>
          <w:rFonts w:cs="Times New Roman"/>
          <w:i/>
        </w:rPr>
        <w:t>e company that the Walton’s are.</w:t>
      </w:r>
    </w:p>
    <w:p w14:paraId="07E732B6" w14:textId="5B262EF6" w:rsidR="007B5888" w:rsidRDefault="007B5888" w:rsidP="007B5888">
      <w:pPr>
        <w:rPr>
          <w:rFonts w:cs="Times New Roman"/>
          <w:szCs w:val="24"/>
        </w:rPr>
      </w:pPr>
      <w:r w:rsidRPr="004323BF">
        <w:rPr>
          <w:rFonts w:cs="Times New Roman"/>
          <w:szCs w:val="24"/>
        </w:rPr>
        <w:lastRenderedPageBreak/>
        <w:t xml:space="preserve">Warren’s consumption choices </w:t>
      </w:r>
      <w:r>
        <w:rPr>
          <w:rFonts w:cs="Times New Roman"/>
          <w:szCs w:val="24"/>
        </w:rPr>
        <w:t xml:space="preserve">were </w:t>
      </w:r>
      <w:r w:rsidRPr="004323BF">
        <w:rPr>
          <w:rFonts w:cs="Times New Roman"/>
          <w:szCs w:val="24"/>
        </w:rPr>
        <w:t xml:space="preserve">funnelled to a particular company that </w:t>
      </w:r>
      <w:r>
        <w:rPr>
          <w:rFonts w:cs="Times New Roman"/>
          <w:szCs w:val="24"/>
        </w:rPr>
        <w:t xml:space="preserve">he viewed as being </w:t>
      </w:r>
      <w:r w:rsidRPr="004323BF">
        <w:rPr>
          <w:rFonts w:cs="Times New Roman"/>
          <w:szCs w:val="24"/>
        </w:rPr>
        <w:t>‘socially responsible’ and</w:t>
      </w:r>
      <w:r>
        <w:rPr>
          <w:rFonts w:cs="Times New Roman"/>
          <w:szCs w:val="24"/>
        </w:rPr>
        <w:t>,</w:t>
      </w:r>
      <w:r w:rsidRPr="004323BF">
        <w:rPr>
          <w:rFonts w:cs="Times New Roman"/>
          <w:szCs w:val="24"/>
        </w:rPr>
        <w:t xml:space="preserve"> </w:t>
      </w:r>
      <w:r>
        <w:rPr>
          <w:rFonts w:cs="Times New Roman"/>
          <w:szCs w:val="24"/>
        </w:rPr>
        <w:t xml:space="preserve">by extension, protecting worker’s rights, </w:t>
      </w:r>
      <w:r w:rsidRPr="004323BF">
        <w:rPr>
          <w:rFonts w:cs="Times New Roman"/>
          <w:szCs w:val="24"/>
        </w:rPr>
        <w:t xml:space="preserve">thus avoiding </w:t>
      </w:r>
      <w:r>
        <w:rPr>
          <w:rFonts w:cs="Times New Roman"/>
          <w:szCs w:val="24"/>
        </w:rPr>
        <w:t>patronising anothe</w:t>
      </w:r>
      <w:r w:rsidR="00F156E0">
        <w:rPr>
          <w:rFonts w:cs="Times New Roman"/>
          <w:szCs w:val="24"/>
        </w:rPr>
        <w:t>r that had been proven not to be</w:t>
      </w:r>
      <w:r>
        <w:rPr>
          <w:rFonts w:cs="Times New Roman"/>
          <w:szCs w:val="24"/>
        </w:rPr>
        <w:t xml:space="preserve">. </w:t>
      </w:r>
    </w:p>
    <w:p w14:paraId="4B912FCE" w14:textId="77777777" w:rsidR="007B5888" w:rsidRPr="004323BF" w:rsidRDefault="007B5888" w:rsidP="007B5888">
      <w:pPr>
        <w:rPr>
          <w:rFonts w:cs="Times New Roman"/>
          <w:szCs w:val="24"/>
        </w:rPr>
      </w:pPr>
      <w:r>
        <w:rPr>
          <w:rFonts w:cs="Times New Roman"/>
          <w:szCs w:val="24"/>
        </w:rPr>
        <w:t xml:space="preserve">In some cases, the participants’ </w:t>
      </w:r>
      <w:r w:rsidRPr="004323BF">
        <w:rPr>
          <w:rFonts w:cs="Times New Roman"/>
          <w:szCs w:val="24"/>
        </w:rPr>
        <w:t xml:space="preserve">consumption </w:t>
      </w:r>
      <w:r>
        <w:rPr>
          <w:rFonts w:cs="Times New Roman"/>
          <w:szCs w:val="24"/>
        </w:rPr>
        <w:t>ethics were a</w:t>
      </w:r>
      <w:r w:rsidRPr="004323BF">
        <w:rPr>
          <w:rFonts w:cs="Times New Roman"/>
          <w:szCs w:val="24"/>
        </w:rPr>
        <w:t xml:space="preserve">lso manifested </w:t>
      </w:r>
      <w:r>
        <w:rPr>
          <w:rFonts w:cs="Times New Roman"/>
          <w:szCs w:val="24"/>
        </w:rPr>
        <w:t xml:space="preserve">themselves </w:t>
      </w:r>
      <w:r w:rsidRPr="004323BF">
        <w:rPr>
          <w:rFonts w:cs="Times New Roman"/>
          <w:szCs w:val="24"/>
        </w:rPr>
        <w:t>in the way the</w:t>
      </w:r>
      <w:r>
        <w:rPr>
          <w:rFonts w:cs="Times New Roman"/>
          <w:szCs w:val="24"/>
        </w:rPr>
        <w:t>y</w:t>
      </w:r>
      <w:r w:rsidRPr="004323BF">
        <w:rPr>
          <w:rFonts w:cs="Times New Roman"/>
          <w:szCs w:val="24"/>
        </w:rPr>
        <w:t xml:space="preserve"> consume</w:t>
      </w:r>
      <w:r>
        <w:rPr>
          <w:rFonts w:cs="Times New Roman"/>
          <w:szCs w:val="24"/>
        </w:rPr>
        <w:t>d</w:t>
      </w:r>
      <w:r w:rsidRPr="004323BF">
        <w:rPr>
          <w:rFonts w:cs="Times New Roman"/>
          <w:szCs w:val="24"/>
        </w:rPr>
        <w:t xml:space="preserve"> in order to support a particular cause </w:t>
      </w:r>
      <w:r>
        <w:rPr>
          <w:rFonts w:cs="Times New Roman"/>
          <w:szCs w:val="24"/>
        </w:rPr>
        <w:t xml:space="preserve">in which they believed. </w:t>
      </w:r>
      <w:r w:rsidRPr="004323BF">
        <w:rPr>
          <w:rFonts w:cs="Times New Roman"/>
          <w:szCs w:val="24"/>
        </w:rPr>
        <w:t>They boycott</w:t>
      </w:r>
      <w:r>
        <w:rPr>
          <w:rFonts w:cs="Times New Roman"/>
          <w:szCs w:val="24"/>
        </w:rPr>
        <w:t>ed</w:t>
      </w:r>
      <w:r w:rsidRPr="004323BF">
        <w:rPr>
          <w:rFonts w:cs="Times New Roman"/>
          <w:szCs w:val="24"/>
        </w:rPr>
        <w:t xml:space="preserve"> companies that abuse</w:t>
      </w:r>
      <w:r>
        <w:rPr>
          <w:rFonts w:cs="Times New Roman"/>
          <w:szCs w:val="24"/>
        </w:rPr>
        <w:t>d</w:t>
      </w:r>
      <w:r w:rsidRPr="004323BF">
        <w:rPr>
          <w:rFonts w:cs="Times New Roman"/>
          <w:szCs w:val="24"/>
        </w:rPr>
        <w:t xml:space="preserve"> or d</w:t>
      </w:r>
      <w:r>
        <w:rPr>
          <w:rFonts w:cs="Times New Roman"/>
          <w:szCs w:val="24"/>
        </w:rPr>
        <w:t xml:space="preserve">id </w:t>
      </w:r>
      <w:r w:rsidRPr="004323BF">
        <w:rPr>
          <w:rFonts w:cs="Times New Roman"/>
          <w:szCs w:val="24"/>
        </w:rPr>
        <w:t xml:space="preserve">not stand for gay rights, </w:t>
      </w:r>
      <w:r>
        <w:rPr>
          <w:rFonts w:cs="Times New Roman"/>
          <w:szCs w:val="24"/>
        </w:rPr>
        <w:t xml:space="preserve">particular </w:t>
      </w:r>
      <w:r w:rsidRPr="004323BF">
        <w:rPr>
          <w:rFonts w:cs="Times New Roman"/>
          <w:szCs w:val="24"/>
        </w:rPr>
        <w:t>political beliefs, children’s rights</w:t>
      </w:r>
      <w:r>
        <w:rPr>
          <w:rFonts w:cs="Times New Roman"/>
          <w:szCs w:val="24"/>
        </w:rPr>
        <w:t>,</w:t>
      </w:r>
      <w:r w:rsidRPr="004323BF">
        <w:rPr>
          <w:rFonts w:cs="Times New Roman"/>
          <w:szCs w:val="24"/>
        </w:rPr>
        <w:t xml:space="preserve"> and </w:t>
      </w:r>
      <w:r>
        <w:rPr>
          <w:rFonts w:cs="Times New Roman"/>
          <w:szCs w:val="24"/>
        </w:rPr>
        <w:t xml:space="preserve">the wellbeing of </w:t>
      </w:r>
      <w:r w:rsidRPr="004323BF">
        <w:rPr>
          <w:rFonts w:cs="Times New Roman"/>
          <w:szCs w:val="24"/>
        </w:rPr>
        <w:t xml:space="preserve">all humans, animals, and the environment. </w:t>
      </w:r>
      <w:r>
        <w:rPr>
          <w:rFonts w:cs="Times New Roman"/>
          <w:szCs w:val="24"/>
        </w:rPr>
        <w:t xml:space="preserve">For example, </w:t>
      </w:r>
      <w:r w:rsidRPr="004323BF">
        <w:rPr>
          <w:rFonts w:cs="Times New Roman"/>
          <w:szCs w:val="24"/>
        </w:rPr>
        <w:t>Peter</w:t>
      </w:r>
      <w:r>
        <w:rPr>
          <w:rFonts w:cs="Times New Roman"/>
          <w:szCs w:val="24"/>
        </w:rPr>
        <w:t xml:space="preserve">, who worked in the furniture industry, was fully aware of the devastating effects it had on the environment. He was also aware of the abuses certain organisations and states inflicted on certain groups. He was a very strong supporter for human rights; specifically, gay rights. </w:t>
      </w:r>
    </w:p>
    <w:p w14:paraId="1BE3DAD0" w14:textId="77777777" w:rsidR="00E17B04" w:rsidRDefault="00E17B04" w:rsidP="007B5888">
      <w:pPr>
        <w:spacing w:line="276" w:lineRule="auto"/>
        <w:jc w:val="center"/>
        <w:rPr>
          <w:rFonts w:cs="Times New Roman"/>
          <w:i/>
        </w:rPr>
      </w:pPr>
      <w:r>
        <w:rPr>
          <w:rFonts w:cs="Times New Roman"/>
          <w:i/>
        </w:rPr>
        <w:t xml:space="preserve">Interviewer: Do you look to see whether any products you bought are environmentally friendly? </w:t>
      </w:r>
    </w:p>
    <w:p w14:paraId="0F4E2366" w14:textId="7328CA4E" w:rsidR="007B5888" w:rsidRPr="00FE0EC5" w:rsidRDefault="007B5888" w:rsidP="007B5888">
      <w:pPr>
        <w:spacing w:line="276" w:lineRule="auto"/>
        <w:jc w:val="center"/>
        <w:rPr>
          <w:rFonts w:cs="Times New Roman"/>
        </w:rPr>
      </w:pPr>
      <w:r>
        <w:rPr>
          <w:rFonts w:cs="Times New Roman"/>
          <w:i/>
        </w:rPr>
        <w:t xml:space="preserve">Peter: </w:t>
      </w:r>
      <w:r w:rsidR="00E17B04">
        <w:rPr>
          <w:rFonts w:cs="Times New Roman"/>
          <w:i/>
        </w:rPr>
        <w:t xml:space="preserve"> I mean </w:t>
      </w:r>
      <w:r w:rsidR="00541791">
        <w:rPr>
          <w:rFonts w:cs="Times New Roman"/>
          <w:i/>
        </w:rPr>
        <w:t>for some products, like food</w:t>
      </w:r>
      <w:r w:rsidR="00E17B04">
        <w:rPr>
          <w:rFonts w:cs="Times New Roman"/>
          <w:i/>
        </w:rPr>
        <w:t xml:space="preserve">. We try to buy organic. I do not know </w:t>
      </w:r>
      <w:r w:rsidR="00541791">
        <w:rPr>
          <w:rFonts w:cs="Times New Roman"/>
          <w:i/>
        </w:rPr>
        <w:t>whether ‘</w:t>
      </w:r>
      <w:r w:rsidR="00E17B04">
        <w:rPr>
          <w:rFonts w:cs="Times New Roman"/>
          <w:i/>
        </w:rPr>
        <w:t>the environmental product</w:t>
      </w:r>
      <w:r w:rsidR="00541791">
        <w:rPr>
          <w:rFonts w:cs="Times New Roman"/>
          <w:i/>
        </w:rPr>
        <w:t>’</w:t>
      </w:r>
      <w:r w:rsidR="00E17B04">
        <w:rPr>
          <w:rFonts w:cs="Times New Roman"/>
          <w:i/>
        </w:rPr>
        <w:t xml:space="preserve"> is really there yet. Even in my own industry, in the furniture business, I mean… The impact that my industry has on the environment is profound and yet it is miniscule the percentage of my industry that is green or sustainable or anything like that. And most of often, many times when they say that it is green or sustainable is bullshit. It is really not. </w:t>
      </w:r>
      <w:r w:rsidR="0022241C">
        <w:rPr>
          <w:rFonts w:cs="Times New Roman"/>
          <w:i/>
        </w:rPr>
        <w:t xml:space="preserve"> I mean… you asked about ethical consumption. So it kind of depends on the ethics we are talking about, you know. There is lots of ethics and ethics are a lot of things. So an example of ethical consumption is that, so in my business, the main furniture markets are either Las Vegas or North Carolina. So I have chosen lately to go to Las Vegas because I think that North Carolina is not such good place anymore. It is not really a go</w:t>
      </w:r>
      <w:r w:rsidR="00427956">
        <w:rPr>
          <w:rFonts w:cs="Times New Roman"/>
          <w:i/>
        </w:rPr>
        <w:t>o</w:t>
      </w:r>
      <w:r w:rsidR="0022241C">
        <w:rPr>
          <w:rFonts w:cs="Times New Roman"/>
          <w:i/>
        </w:rPr>
        <w:t xml:space="preserve">d place for gay people. I just do not really feel like spending my money and it is a kind of ethical consideration of </w:t>
      </w:r>
      <w:r w:rsidR="00427956">
        <w:rPr>
          <w:rFonts w:cs="Times New Roman"/>
          <w:i/>
        </w:rPr>
        <w:t xml:space="preserve">where </w:t>
      </w:r>
      <w:r w:rsidR="0022241C">
        <w:rPr>
          <w:rFonts w:cs="Times New Roman"/>
          <w:i/>
        </w:rPr>
        <w:t xml:space="preserve">I want to spend my money… I am passionate about that. </w:t>
      </w:r>
    </w:p>
    <w:p w14:paraId="43B0BE9F" w14:textId="5366363C" w:rsidR="007B5888" w:rsidRPr="004323BF" w:rsidRDefault="007B5888" w:rsidP="007B5888">
      <w:pPr>
        <w:rPr>
          <w:rFonts w:cs="Times New Roman"/>
          <w:szCs w:val="24"/>
        </w:rPr>
      </w:pPr>
      <w:r>
        <w:rPr>
          <w:rFonts w:cs="Times New Roman"/>
          <w:szCs w:val="24"/>
        </w:rPr>
        <w:t xml:space="preserve">With his boycotting, </w:t>
      </w:r>
      <w:r w:rsidRPr="004323BF">
        <w:rPr>
          <w:rFonts w:cs="Times New Roman"/>
          <w:szCs w:val="24"/>
        </w:rPr>
        <w:t xml:space="preserve">Peter </w:t>
      </w:r>
      <w:r>
        <w:rPr>
          <w:rFonts w:cs="Times New Roman"/>
          <w:szCs w:val="24"/>
        </w:rPr>
        <w:t xml:space="preserve">seemed to not only be penalising the state and the companies for their intolerant policies but to be also standing for his beliefs and values. Boycotting was a way to show his disagreement and to criticise any practices that went against his principles </w:t>
      </w:r>
      <w:r w:rsidRPr="004323BF">
        <w:rPr>
          <w:rFonts w:cs="Times New Roman"/>
          <w:szCs w:val="24"/>
        </w:rPr>
        <w:fldChar w:fldCharType="begin"/>
      </w:r>
      <w:r w:rsidRPr="004323BF">
        <w:rPr>
          <w:rFonts w:cs="Times New Roman"/>
          <w:szCs w:val="24"/>
        </w:rPr>
        <w:instrText xml:space="preserve"> ADDIN EN.CITE &lt;EndNote&gt;&lt;Cite&gt;&lt;Author&gt;Micheletti&lt;/Author&gt;&lt;Year&gt;2012&lt;/Year&gt;&lt;RecNum&gt;644&lt;/RecNum&gt;&lt;DisplayText&gt;(Micheletti &amp;amp; Stolle, 2012)&lt;/DisplayText&gt;&lt;record&gt;&lt;rec-number&gt;644&lt;/rec-number&gt;&lt;foreign-keys&gt;&lt;key app="EN" db-id="frww0z2r2fvf0ge0ssbxfda5ddv5derepafz" timestamp="0"&gt;644&lt;/key&gt;&lt;/foreign-keys&gt;&lt;ref-type name="Journal Article"&gt;17&lt;/ref-type&gt;&lt;contributors&gt;&lt;authors&gt;&lt;author&gt;Micheletti, Michele&lt;/author&gt;&lt;author&gt;Stolle, Dietlind&lt;/author&gt;&lt;/authors&gt;&lt;/contributors&gt;&lt;titles&gt;&lt;title&gt;Sustainable Citizenship and the New Politics of Consumption&lt;/title&gt;&lt;secondary-title&gt;The ANNALS of the American Academy of Political and Social Science&lt;/secondary-title&gt;&lt;/titles&gt;&lt;periodical&gt;&lt;full-title&gt;The ANNALS of the American Academy of Political and Social Science&lt;/full-title&gt;&lt;/periodical&gt;&lt;pages&gt;88-120&lt;/pages&gt;&lt;volume&gt;644&lt;/volume&gt;&lt;number&gt;1&lt;/number&gt;&lt;dates&gt;&lt;year&gt;2012&lt;/year&gt;&lt;pub-dates&gt;&lt;date&gt;November 1, 2012&lt;/date&gt;&lt;/pub-dates&gt;&lt;/dates&gt;&lt;urls&gt;&lt;related-urls&gt;&lt;url&gt;http://ann.sagepub.com/content/644/1/88.abstract&lt;/url&gt;&lt;/related-urls&gt;&lt;/urls&gt;&lt;electronic-resource-num&gt;10.1177/0002716212454836&lt;/electronic-resource-num&gt;&lt;/record&gt;&lt;/Cite&gt;&lt;/EndNote&gt;</w:instrText>
      </w:r>
      <w:r w:rsidRPr="004323BF">
        <w:rPr>
          <w:rFonts w:cs="Times New Roman"/>
          <w:szCs w:val="24"/>
        </w:rPr>
        <w:fldChar w:fldCharType="separate"/>
      </w:r>
      <w:r w:rsidRPr="004323BF">
        <w:rPr>
          <w:rFonts w:cs="Times New Roman"/>
          <w:noProof/>
          <w:szCs w:val="24"/>
        </w:rPr>
        <w:t>(Micheletti &amp; Stolle, 2012)</w:t>
      </w:r>
      <w:r w:rsidRPr="004323BF">
        <w:rPr>
          <w:rFonts w:cs="Times New Roman"/>
          <w:szCs w:val="24"/>
        </w:rPr>
        <w:fldChar w:fldCharType="end"/>
      </w:r>
      <w:r>
        <w:rPr>
          <w:rFonts w:cs="Times New Roman"/>
          <w:szCs w:val="24"/>
        </w:rPr>
        <w:t>, therefore</w:t>
      </w:r>
      <w:r w:rsidRPr="004323BF">
        <w:rPr>
          <w:rFonts w:cs="Times New Roman"/>
          <w:szCs w:val="24"/>
        </w:rPr>
        <w:t xml:space="preserve"> avoiding </w:t>
      </w:r>
      <w:r w:rsidRPr="004323BF">
        <w:rPr>
          <w:rFonts w:cs="Times New Roman"/>
          <w:szCs w:val="24"/>
        </w:rPr>
        <w:lastRenderedPageBreak/>
        <w:t xml:space="preserve">hurting the close particular others </w:t>
      </w:r>
      <w:r>
        <w:rPr>
          <w:rFonts w:cs="Times New Roman"/>
          <w:szCs w:val="24"/>
        </w:rPr>
        <w:t xml:space="preserve">with whom he </w:t>
      </w:r>
      <w:r w:rsidR="00D54DD6">
        <w:rPr>
          <w:rFonts w:cs="Times New Roman"/>
          <w:szCs w:val="24"/>
        </w:rPr>
        <w:t xml:space="preserve">seemed to identify and have a connection. </w:t>
      </w:r>
    </w:p>
    <w:p w14:paraId="6E8DA6EF" w14:textId="77777777" w:rsidR="007B5888" w:rsidRPr="004323BF" w:rsidRDefault="007B5888" w:rsidP="007B5888">
      <w:pPr>
        <w:rPr>
          <w:rFonts w:cs="Times New Roman"/>
          <w:szCs w:val="24"/>
        </w:rPr>
      </w:pPr>
      <w:r w:rsidRPr="004323BF">
        <w:rPr>
          <w:rFonts w:cs="Times New Roman"/>
          <w:szCs w:val="24"/>
        </w:rPr>
        <w:t>Paul</w:t>
      </w:r>
      <w:r>
        <w:rPr>
          <w:rFonts w:cs="Times New Roman"/>
          <w:szCs w:val="24"/>
        </w:rPr>
        <w:t xml:space="preserve"> also felt</w:t>
      </w:r>
      <w:r w:rsidRPr="004323BF">
        <w:rPr>
          <w:rFonts w:cs="Times New Roman"/>
          <w:szCs w:val="24"/>
        </w:rPr>
        <w:t xml:space="preserve"> that ignoring or disrespecting gay rights </w:t>
      </w:r>
      <w:r>
        <w:rPr>
          <w:rFonts w:cs="Times New Roman"/>
          <w:szCs w:val="24"/>
        </w:rPr>
        <w:t>was not something that he was</w:t>
      </w:r>
      <w:r w:rsidRPr="004323BF">
        <w:rPr>
          <w:rFonts w:cs="Times New Roman"/>
          <w:szCs w:val="24"/>
        </w:rPr>
        <w:t xml:space="preserve"> comfortable with.</w:t>
      </w:r>
    </w:p>
    <w:p w14:paraId="4B4A2279" w14:textId="77777777" w:rsidR="007B5888" w:rsidRPr="004323BF" w:rsidRDefault="007B5888" w:rsidP="007B5888">
      <w:pPr>
        <w:spacing w:line="276" w:lineRule="auto"/>
        <w:jc w:val="center"/>
        <w:rPr>
          <w:rFonts w:cs="Times New Roman"/>
          <w:i/>
        </w:rPr>
      </w:pPr>
      <w:r>
        <w:rPr>
          <w:rFonts w:cs="Times New Roman"/>
          <w:i/>
        </w:rPr>
        <w:t xml:space="preserve">Paul: You know, we have been talking about this as, you know, being gay men and consumption, because I think that does come up sometimes. Like we know we cannot go to Jamaica for instance, because it is so anti-gay. You cannot… gay men are not welcome in Jamaica. I would feel unsafe… </w:t>
      </w:r>
    </w:p>
    <w:p w14:paraId="76195B56" w14:textId="77777777" w:rsidR="007B5888" w:rsidRPr="004323BF" w:rsidRDefault="007B5888" w:rsidP="007B5888">
      <w:pPr>
        <w:rPr>
          <w:rFonts w:cs="Times New Roman"/>
          <w:szCs w:val="24"/>
        </w:rPr>
      </w:pPr>
      <w:r>
        <w:rPr>
          <w:rFonts w:cs="Times New Roman"/>
          <w:szCs w:val="24"/>
        </w:rPr>
        <w:t xml:space="preserve">Here, </w:t>
      </w:r>
      <w:r w:rsidRPr="004323BF">
        <w:rPr>
          <w:rFonts w:cs="Times New Roman"/>
          <w:szCs w:val="24"/>
        </w:rPr>
        <w:t xml:space="preserve">Paul </w:t>
      </w:r>
      <w:r>
        <w:rPr>
          <w:rFonts w:cs="Times New Roman"/>
          <w:szCs w:val="24"/>
        </w:rPr>
        <w:t xml:space="preserve">was making a stand not only for his safety but was also coming out in solidarity with a group of people to which he felt strongly connected. It also seemed that his consumption choices were empowered by the anticipation of </w:t>
      </w:r>
      <w:r w:rsidRPr="00520167">
        <w:rPr>
          <w:rFonts w:cs="Times New Roman"/>
          <w:i/>
          <w:szCs w:val="24"/>
        </w:rPr>
        <w:t>‘a collective effectiveness’</w:t>
      </w:r>
      <w:r w:rsidRPr="004323BF">
        <w:rPr>
          <w:rFonts w:cs="Times New Roman"/>
          <w:szCs w:val="24"/>
        </w:rPr>
        <w:t xml:space="preserve"> in demonstrating against objectionable behaviour</w:t>
      </w:r>
      <w:r>
        <w:rPr>
          <w:rFonts w:cs="Times New Roman"/>
          <w:szCs w:val="24"/>
        </w:rPr>
        <w:t>s</w:t>
      </w:r>
      <w:r w:rsidRPr="004323BF">
        <w:rPr>
          <w:rFonts w:cs="Times New Roman"/>
          <w:szCs w:val="24"/>
        </w:rPr>
        <w:t xml:space="preserve"> </w:t>
      </w:r>
      <w:r w:rsidRPr="004323BF">
        <w:rPr>
          <w:rFonts w:cs="Times New Roman"/>
          <w:szCs w:val="24"/>
        </w:rPr>
        <w:fldChar w:fldCharType="begin"/>
      </w:r>
      <w:r>
        <w:rPr>
          <w:rFonts w:cs="Times New Roman"/>
          <w:szCs w:val="24"/>
        </w:rPr>
        <w:instrText xml:space="preserve"> ADDIN EN.CITE &lt;EndNote&gt;&lt;Cite&gt;&lt;Author&gt;Shaw&lt;/Author&gt;&lt;Year&gt;2006&lt;/Year&gt;&lt;RecNum&gt;202&lt;/RecNum&gt;&lt;DisplayText&gt;(Shaw et al., 2006)&lt;/DisplayText&gt;&lt;record&gt;&lt;rec-number&gt;202&lt;/rec-number&gt;&lt;foreign-keys&gt;&lt;key app="EN" db-id="frww0z2r2fvf0ge0ssbxfda5ddv5derepafz" timestamp="0"&gt;202&lt;/key&gt;&lt;/foreign-keys&gt;&lt;ref-type name="Journal Article"&gt;17&lt;/ref-type&gt;&lt;contributors&gt;&lt;authors&gt;&lt;author&gt;Shaw, Deirdre&lt;/author&gt;&lt;author&gt;Newholm, Terry&lt;/author&gt;&lt;author&gt;Dickinson, Roger&lt;/author&gt;&lt;/authors&gt;&lt;/contributors&gt;&lt;titles&gt;&lt;title&gt;Consumption as voting: an exploration of consumer empowerment&lt;/title&gt;&lt;secondary-title&gt;european Journal of Marketing&lt;/secondary-title&gt;&lt;/titles&gt;&lt;periodical&gt;&lt;full-title&gt;European Journal of Marketing&lt;/full-title&gt;&lt;/periodical&gt;&lt;pages&gt;1049-1067&lt;/pages&gt;&lt;volume&gt;40&lt;/volume&gt;&lt;number&gt;9/10&lt;/number&gt;&lt;dates&gt;&lt;year&gt;2006&lt;/year&gt;&lt;/dates&gt;&lt;isbn&gt;0309-0566&lt;/isbn&gt;&lt;urls&gt;&lt;/urls&gt;&lt;/record&gt;&lt;/Cite&gt;&lt;/EndNote&gt;</w:instrText>
      </w:r>
      <w:r w:rsidRPr="004323BF">
        <w:rPr>
          <w:rFonts w:cs="Times New Roman"/>
          <w:szCs w:val="24"/>
        </w:rPr>
        <w:fldChar w:fldCharType="separate"/>
      </w:r>
      <w:r>
        <w:rPr>
          <w:rFonts w:cs="Times New Roman"/>
          <w:noProof/>
          <w:szCs w:val="24"/>
        </w:rPr>
        <w:t>(Shaw et al., 2006)</w:t>
      </w:r>
      <w:r w:rsidRPr="004323BF">
        <w:rPr>
          <w:rFonts w:cs="Times New Roman"/>
          <w:szCs w:val="24"/>
        </w:rPr>
        <w:fldChar w:fldCharType="end"/>
      </w:r>
      <w:r>
        <w:rPr>
          <w:rFonts w:cs="Times New Roman"/>
          <w:szCs w:val="24"/>
        </w:rPr>
        <w:t xml:space="preserve">. </w:t>
      </w:r>
      <w:r w:rsidRPr="004323BF">
        <w:rPr>
          <w:rFonts w:cs="Times New Roman"/>
          <w:szCs w:val="24"/>
        </w:rPr>
        <w:t xml:space="preserve">  </w:t>
      </w:r>
    </w:p>
    <w:p w14:paraId="45D1FB36" w14:textId="77777777" w:rsidR="00247E33" w:rsidRDefault="0022241C" w:rsidP="00240B11">
      <w:pPr>
        <w:rPr>
          <w:rFonts w:cs="Times New Roman"/>
          <w:szCs w:val="24"/>
        </w:rPr>
      </w:pPr>
      <w:r>
        <w:rPr>
          <w:rFonts w:cs="Times New Roman"/>
          <w:szCs w:val="24"/>
        </w:rPr>
        <w:t xml:space="preserve">What emerges is a form </w:t>
      </w:r>
      <w:r w:rsidR="007B5888">
        <w:rPr>
          <w:rFonts w:cs="Times New Roman"/>
          <w:szCs w:val="24"/>
        </w:rPr>
        <w:t xml:space="preserve">of protest by abstaining from consuming the products of certain organisations that </w:t>
      </w:r>
      <w:r>
        <w:rPr>
          <w:rFonts w:cs="Times New Roman"/>
          <w:szCs w:val="24"/>
        </w:rPr>
        <w:t xml:space="preserve">it was believed </w:t>
      </w:r>
      <w:r w:rsidR="007B5888">
        <w:rPr>
          <w:rFonts w:cs="Times New Roman"/>
          <w:szCs w:val="24"/>
        </w:rPr>
        <w:t xml:space="preserve">were exploiting workers, abusing labour laws and had harmed the environment. </w:t>
      </w:r>
      <w:r>
        <w:rPr>
          <w:rFonts w:cs="Times New Roman"/>
          <w:szCs w:val="24"/>
        </w:rPr>
        <w:t xml:space="preserve">In other words, there was an effort </w:t>
      </w:r>
      <w:r w:rsidR="007B5888">
        <w:rPr>
          <w:rFonts w:cs="Times New Roman"/>
          <w:szCs w:val="24"/>
        </w:rPr>
        <w:t>to boycott</w:t>
      </w:r>
      <w:r w:rsidR="007B5888" w:rsidRPr="004323BF">
        <w:rPr>
          <w:rFonts w:cs="Times New Roman"/>
          <w:szCs w:val="24"/>
        </w:rPr>
        <w:t xml:space="preserve"> and vote</w:t>
      </w:r>
      <w:r w:rsidR="007B5888">
        <w:rPr>
          <w:rFonts w:cs="Times New Roman"/>
          <w:szCs w:val="24"/>
        </w:rPr>
        <w:t xml:space="preserve">, </w:t>
      </w:r>
      <w:r w:rsidR="007B5888" w:rsidRPr="004323BF">
        <w:rPr>
          <w:rFonts w:cs="Times New Roman"/>
          <w:szCs w:val="24"/>
        </w:rPr>
        <w:t xml:space="preserve">with their consumption choices to protest </w:t>
      </w:r>
      <w:r w:rsidR="007B5888">
        <w:rPr>
          <w:rFonts w:cs="Times New Roman"/>
          <w:szCs w:val="24"/>
        </w:rPr>
        <w:t xml:space="preserve">against </w:t>
      </w:r>
      <w:r w:rsidR="007B5888" w:rsidRPr="004323BF">
        <w:rPr>
          <w:rFonts w:cs="Times New Roman"/>
          <w:szCs w:val="24"/>
        </w:rPr>
        <w:t xml:space="preserve">or penalise </w:t>
      </w:r>
      <w:r w:rsidR="007B5888">
        <w:rPr>
          <w:rFonts w:cs="Times New Roman"/>
          <w:szCs w:val="24"/>
        </w:rPr>
        <w:t xml:space="preserve">a company’s </w:t>
      </w:r>
      <w:r w:rsidR="007B5888" w:rsidRPr="004323BF">
        <w:rPr>
          <w:rFonts w:cs="Times New Roman"/>
          <w:szCs w:val="24"/>
        </w:rPr>
        <w:t xml:space="preserve">unethical practices </w:t>
      </w:r>
      <w:r w:rsidR="007B5888" w:rsidRPr="004323BF">
        <w:rPr>
          <w:rFonts w:cs="Times New Roman"/>
          <w:szCs w:val="24"/>
        </w:rPr>
        <w:fldChar w:fldCharType="begin"/>
      </w:r>
      <w:r w:rsidR="007B5888">
        <w:rPr>
          <w:rFonts w:cs="Times New Roman"/>
          <w:szCs w:val="24"/>
        </w:rPr>
        <w:instrText xml:space="preserve"> ADDIN EN.CITE &lt;EndNote&gt;&lt;Cite&gt;&lt;Author&gt;Cherrier&lt;/Author&gt;&lt;Year&gt;2009&lt;/Year&gt;&lt;RecNum&gt;404&lt;/RecNum&gt;&lt;DisplayText&gt;(Cherrier, 2009a)&lt;/DisplayText&gt;&lt;record&gt;&lt;rec-number&gt;404&lt;/rec-number&gt;&lt;foreign-keys&gt;&lt;key app="EN" db-id="frww0z2r2fvf0ge0ssbxfda5ddv5derepafz" timestamp="0"&gt;404&lt;/key&gt;&lt;/foreign-keys&gt;&lt;ref-type name="Journal Article"&gt;17&lt;/ref-type&gt;&lt;contributors&gt;&lt;authors&gt;&lt;author&gt;Cherrier, Hélène&lt;/author&gt;&lt;/authors&gt;&lt;/contributors&gt;&lt;titles&gt;&lt;title&gt;Anti-consumption discourses and consumer-resistant identities&lt;/title&gt;&lt;secondary-title&gt;Journal of Business Research&lt;/secondary-title&gt;&lt;/titles&gt;&lt;periodical&gt;&lt;full-title&gt;Journal of Business Research&lt;/full-title&gt;&lt;/periodical&gt;&lt;pages&gt;181-190&lt;/pages&gt;&lt;volume&gt;62&lt;/volume&gt;&lt;number&gt;2&lt;/number&gt;&lt;keywords&gt;&lt;keyword&gt;Consumer resistance&lt;/keyword&gt;&lt;keyword&gt;Identity&lt;/keyword&gt;&lt;keyword&gt;Voluntary simplicity&lt;/keyword&gt;&lt;keyword&gt;Culture jamming&lt;/keyword&gt;&lt;/keywords&gt;&lt;dates&gt;&lt;year&gt;2009&lt;/year&gt;&lt;pub-dates&gt;&lt;date&gt;2//&lt;/date&gt;&lt;/pub-dates&gt;&lt;/dates&gt;&lt;isbn&gt;0148-2963&lt;/isbn&gt;&lt;urls&gt;&lt;related-urls&gt;&lt;url&gt;http://www.sciencedirect.com/science/article/pii/S0148296308000404&lt;/url&gt;&lt;/related-urls&gt;&lt;/urls&gt;&lt;electronic-resource-num&gt;http://dx.doi.org/10.1016/j.jbusres.2008.01.025&lt;/electronic-resource-num&gt;&lt;/record&gt;&lt;/Cite&gt;&lt;/EndNote&gt;</w:instrText>
      </w:r>
      <w:r w:rsidR="007B5888" w:rsidRPr="004323BF">
        <w:rPr>
          <w:rFonts w:cs="Times New Roman"/>
          <w:szCs w:val="24"/>
        </w:rPr>
        <w:fldChar w:fldCharType="separate"/>
      </w:r>
      <w:r w:rsidR="007B5888">
        <w:rPr>
          <w:rFonts w:cs="Times New Roman"/>
          <w:noProof/>
          <w:szCs w:val="24"/>
        </w:rPr>
        <w:t>(Cherrier, 2009a)</w:t>
      </w:r>
      <w:r w:rsidR="007B5888" w:rsidRPr="004323BF">
        <w:rPr>
          <w:rFonts w:cs="Times New Roman"/>
          <w:szCs w:val="24"/>
        </w:rPr>
        <w:fldChar w:fldCharType="end"/>
      </w:r>
      <w:r w:rsidR="007B5888" w:rsidRPr="004323BF">
        <w:rPr>
          <w:rFonts w:cs="Times New Roman"/>
          <w:szCs w:val="24"/>
        </w:rPr>
        <w:t>.</w:t>
      </w:r>
      <w:r w:rsidR="00240B11">
        <w:rPr>
          <w:rFonts w:cs="Times New Roman"/>
          <w:szCs w:val="24"/>
        </w:rPr>
        <w:t xml:space="preserve"> Moreover, they took a stand and provided support for the causes and the distant others that they shared common beliefs</w:t>
      </w:r>
      <w:r w:rsidR="007422FD">
        <w:rPr>
          <w:rFonts w:cs="Times New Roman"/>
          <w:szCs w:val="24"/>
        </w:rPr>
        <w:t xml:space="preserve"> and values and the next section</w:t>
      </w:r>
      <w:r w:rsidR="00240B11">
        <w:rPr>
          <w:rFonts w:cs="Times New Roman"/>
          <w:szCs w:val="24"/>
        </w:rPr>
        <w:t xml:space="preserve"> presents their experiences in following up those commitments.</w:t>
      </w:r>
    </w:p>
    <w:p w14:paraId="239F21F5" w14:textId="77777777" w:rsidR="007B5888" w:rsidRPr="004323BF" w:rsidRDefault="007B5888" w:rsidP="00247E33">
      <w:pPr>
        <w:pStyle w:val="Heading3"/>
      </w:pPr>
      <w:bookmarkStart w:id="180" w:name="_Toc492019728"/>
      <w:bookmarkStart w:id="181" w:name="_Toc386450296"/>
      <w:r w:rsidRPr="004323BF">
        <w:t>4</w:t>
      </w:r>
      <w:r>
        <w:t>.3</w:t>
      </w:r>
      <w:r w:rsidR="00247E33">
        <w:t>.</w:t>
      </w:r>
      <w:r w:rsidRPr="004323BF">
        <w:t>3 Commitment</w:t>
      </w:r>
      <w:bookmarkEnd w:id="180"/>
      <w:bookmarkEnd w:id="181"/>
      <w:r w:rsidRPr="004323BF">
        <w:t xml:space="preserve"> </w:t>
      </w:r>
    </w:p>
    <w:p w14:paraId="2AE67797" w14:textId="77777777" w:rsidR="007B5888" w:rsidRPr="004323BF" w:rsidRDefault="007B5888" w:rsidP="007B5888">
      <w:pPr>
        <w:rPr>
          <w:rFonts w:cs="Times New Roman"/>
          <w:szCs w:val="24"/>
        </w:rPr>
      </w:pPr>
      <w:r>
        <w:rPr>
          <w:rFonts w:cs="Times New Roman"/>
          <w:szCs w:val="24"/>
        </w:rPr>
        <w:t xml:space="preserve">In addition to discussing how they stood </w:t>
      </w:r>
      <w:r w:rsidRPr="004323BF">
        <w:rPr>
          <w:rFonts w:cs="Times New Roman"/>
          <w:szCs w:val="24"/>
        </w:rPr>
        <w:t>against what they consider</w:t>
      </w:r>
      <w:r>
        <w:rPr>
          <w:rFonts w:cs="Times New Roman"/>
          <w:szCs w:val="24"/>
        </w:rPr>
        <w:t>ed</w:t>
      </w:r>
      <w:r w:rsidRPr="004323BF">
        <w:rPr>
          <w:rFonts w:cs="Times New Roman"/>
          <w:szCs w:val="24"/>
        </w:rPr>
        <w:t xml:space="preserve"> </w:t>
      </w:r>
      <w:r>
        <w:rPr>
          <w:rFonts w:cs="Times New Roman"/>
          <w:szCs w:val="24"/>
        </w:rPr>
        <w:t xml:space="preserve">to be </w:t>
      </w:r>
      <w:r w:rsidRPr="004323BF">
        <w:rPr>
          <w:rFonts w:cs="Times New Roman"/>
          <w:szCs w:val="24"/>
        </w:rPr>
        <w:t xml:space="preserve">intolerable, </w:t>
      </w:r>
      <w:r>
        <w:rPr>
          <w:rFonts w:cs="Times New Roman"/>
          <w:szCs w:val="24"/>
        </w:rPr>
        <w:t>some of the participants illustrated how they were complementing their consumption</w:t>
      </w:r>
      <w:r w:rsidRPr="004323BF">
        <w:rPr>
          <w:rFonts w:cs="Times New Roman"/>
          <w:szCs w:val="24"/>
        </w:rPr>
        <w:t xml:space="preserve"> choices</w:t>
      </w:r>
      <w:r>
        <w:rPr>
          <w:rFonts w:cs="Times New Roman"/>
          <w:szCs w:val="24"/>
        </w:rPr>
        <w:t xml:space="preserve"> by taking action, either directly or indirectly, in supporting and </w:t>
      </w:r>
      <w:r>
        <w:rPr>
          <w:rFonts w:cs="Times New Roman"/>
          <w:szCs w:val="24"/>
        </w:rPr>
        <w:lastRenderedPageBreak/>
        <w:t xml:space="preserve">protecting the rights of and preventing any more harm from being done to those particular distant others with whom they associated or felt they had a connection; they were doing so by donating their resources, time, labour or knowhow to support what they believed to be right. In their discussions, they stressed the importance of standing up and protecting the rights of those who were too weak to fight and of speaking for those who were too fragile to make themselves heard. </w:t>
      </w:r>
    </w:p>
    <w:p w14:paraId="6686AF8C" w14:textId="77777777" w:rsidR="007B5888" w:rsidRPr="004323BF" w:rsidRDefault="007B5888" w:rsidP="007B5888">
      <w:pPr>
        <w:rPr>
          <w:rFonts w:cs="Times New Roman"/>
          <w:szCs w:val="24"/>
        </w:rPr>
      </w:pPr>
      <w:r>
        <w:rPr>
          <w:rFonts w:cs="Times New Roman"/>
          <w:szCs w:val="24"/>
        </w:rPr>
        <w:t xml:space="preserve">For instance, </w:t>
      </w:r>
      <w:r w:rsidRPr="004323BF">
        <w:rPr>
          <w:rFonts w:cs="Times New Roman"/>
          <w:szCs w:val="24"/>
        </w:rPr>
        <w:t>Wa</w:t>
      </w:r>
      <w:r>
        <w:rPr>
          <w:rFonts w:cs="Times New Roman"/>
          <w:szCs w:val="24"/>
        </w:rPr>
        <w:t>rren, a social worker, was trying to alleviate pain and prevent potential harm by participating in an organisation aimed at preventing suicide in the gay, lesbian and transgender community.</w:t>
      </w:r>
      <w:r w:rsidRPr="004323BF">
        <w:rPr>
          <w:rFonts w:cs="Times New Roman"/>
          <w:szCs w:val="24"/>
        </w:rPr>
        <w:t xml:space="preserve">  </w:t>
      </w:r>
    </w:p>
    <w:p w14:paraId="580989F1" w14:textId="34386BEB" w:rsidR="007B5888" w:rsidRPr="00F06F01" w:rsidRDefault="007B5888" w:rsidP="00240B11">
      <w:pPr>
        <w:spacing w:line="240" w:lineRule="auto"/>
        <w:jc w:val="center"/>
        <w:rPr>
          <w:rFonts w:cs="Times New Roman"/>
        </w:rPr>
      </w:pPr>
      <w:r>
        <w:rPr>
          <w:rFonts w:cs="Times New Roman"/>
          <w:i/>
        </w:rPr>
        <w:t xml:space="preserve">Warren: </w:t>
      </w:r>
      <w:r w:rsidRPr="004323BF">
        <w:rPr>
          <w:rFonts w:cs="Times New Roman"/>
          <w:i/>
        </w:rPr>
        <w:t>I do volunteer work with the S-institute</w:t>
      </w:r>
      <w:r w:rsidR="003F289C">
        <w:rPr>
          <w:rFonts w:cs="Times New Roman"/>
          <w:i/>
        </w:rPr>
        <w:t>,</w:t>
      </w:r>
      <w:r w:rsidRPr="004323BF">
        <w:rPr>
          <w:rFonts w:cs="Times New Roman"/>
          <w:i/>
        </w:rPr>
        <w:t xml:space="preserve"> which is a program that advocates, it is anti-bullying, anti-suicide or suicide prevention program aimed particularly at school – aged LGBT kids. They try and educate teachers, counsellors, clergy, </w:t>
      </w:r>
      <w:r w:rsidR="003F289C">
        <w:rPr>
          <w:rFonts w:cs="Times New Roman"/>
          <w:i/>
        </w:rPr>
        <w:t xml:space="preserve">and </w:t>
      </w:r>
      <w:r w:rsidRPr="004323BF">
        <w:rPr>
          <w:rFonts w:cs="Times New Roman"/>
          <w:i/>
        </w:rPr>
        <w:t>other people about the needs of youth and how to address gender and sexuality issues and how to sort of find common ground. Kids should not be dying because they feel like no one unde</w:t>
      </w:r>
      <w:r>
        <w:rPr>
          <w:rFonts w:cs="Times New Roman"/>
          <w:i/>
        </w:rPr>
        <w:t>rstands them. That is important.</w:t>
      </w:r>
    </w:p>
    <w:p w14:paraId="00FDB49A" w14:textId="77777777" w:rsidR="007B5888" w:rsidRPr="004323BF" w:rsidRDefault="007B5888" w:rsidP="007B5888">
      <w:pPr>
        <w:rPr>
          <w:rFonts w:cs="Times New Roman"/>
          <w:szCs w:val="24"/>
        </w:rPr>
      </w:pPr>
      <w:r w:rsidRPr="004323BF">
        <w:rPr>
          <w:rFonts w:cs="Times New Roman"/>
          <w:szCs w:val="24"/>
        </w:rPr>
        <w:t>Warren sho</w:t>
      </w:r>
      <w:r>
        <w:rPr>
          <w:rFonts w:cs="Times New Roman"/>
          <w:szCs w:val="24"/>
        </w:rPr>
        <w:t xml:space="preserve">wed solidarity and commitment to the causes in which he believed by volunteering his time and sharing his knowledge and thus, provided a response to the children’s needs. </w:t>
      </w:r>
    </w:p>
    <w:p w14:paraId="20062774" w14:textId="77777777" w:rsidR="007B5888" w:rsidRPr="004323BF" w:rsidRDefault="007B5888" w:rsidP="007B5888">
      <w:pPr>
        <w:rPr>
          <w:rFonts w:cs="Times New Roman"/>
          <w:szCs w:val="24"/>
        </w:rPr>
      </w:pPr>
      <w:r w:rsidRPr="004323BF">
        <w:rPr>
          <w:rFonts w:cs="Times New Roman"/>
          <w:szCs w:val="24"/>
        </w:rPr>
        <w:t>Mathew</w:t>
      </w:r>
      <w:r>
        <w:rPr>
          <w:rFonts w:cs="Times New Roman"/>
          <w:szCs w:val="24"/>
        </w:rPr>
        <w:t>,</w:t>
      </w:r>
      <w:r w:rsidRPr="004323BF">
        <w:rPr>
          <w:rFonts w:cs="Times New Roman"/>
          <w:szCs w:val="24"/>
        </w:rPr>
        <w:t xml:space="preserve"> a pre-medical student, </w:t>
      </w:r>
      <w:r>
        <w:rPr>
          <w:rFonts w:cs="Times New Roman"/>
          <w:szCs w:val="24"/>
        </w:rPr>
        <w:t xml:space="preserve">was </w:t>
      </w:r>
      <w:r w:rsidRPr="004323BF">
        <w:rPr>
          <w:rFonts w:cs="Times New Roman"/>
          <w:szCs w:val="24"/>
        </w:rPr>
        <w:t xml:space="preserve">involved in volunteering </w:t>
      </w:r>
      <w:r>
        <w:rPr>
          <w:rFonts w:cs="Times New Roman"/>
          <w:szCs w:val="24"/>
        </w:rPr>
        <w:t>in an organisation that provided</w:t>
      </w:r>
      <w:r w:rsidRPr="004323BF">
        <w:rPr>
          <w:rFonts w:cs="Times New Roman"/>
          <w:szCs w:val="24"/>
        </w:rPr>
        <w:t xml:space="preserve"> nutrition</w:t>
      </w:r>
      <w:r>
        <w:rPr>
          <w:rFonts w:cs="Times New Roman"/>
          <w:szCs w:val="24"/>
        </w:rPr>
        <w:t>al</w:t>
      </w:r>
      <w:r w:rsidRPr="004323BF">
        <w:rPr>
          <w:rFonts w:cs="Times New Roman"/>
          <w:szCs w:val="24"/>
        </w:rPr>
        <w:t xml:space="preserve"> information to rural areas where people </w:t>
      </w:r>
      <w:r>
        <w:rPr>
          <w:rFonts w:cs="Times New Roman"/>
          <w:szCs w:val="24"/>
        </w:rPr>
        <w:t xml:space="preserve">had </w:t>
      </w:r>
      <w:r w:rsidRPr="004323BF">
        <w:rPr>
          <w:rFonts w:cs="Times New Roman"/>
          <w:szCs w:val="24"/>
        </w:rPr>
        <w:t xml:space="preserve">limited access to facilities and resources for information and help.  </w:t>
      </w:r>
    </w:p>
    <w:p w14:paraId="272446C3" w14:textId="77777777" w:rsidR="007B5888" w:rsidRPr="00DE2274" w:rsidRDefault="007B5888" w:rsidP="00E8697C">
      <w:pPr>
        <w:spacing w:line="240" w:lineRule="auto"/>
        <w:jc w:val="center"/>
        <w:rPr>
          <w:rFonts w:cs="Times New Roman"/>
        </w:rPr>
      </w:pPr>
      <w:r>
        <w:rPr>
          <w:rFonts w:cs="Times New Roman"/>
          <w:i/>
        </w:rPr>
        <w:t xml:space="preserve">Mathew: </w:t>
      </w:r>
      <w:r w:rsidRPr="004323BF">
        <w:rPr>
          <w:rFonts w:cs="Times New Roman"/>
          <w:i/>
        </w:rPr>
        <w:t>I volunteer for an organisation that seeks to take nutrition and health information out into rural Alabama where it is greatly needed. People there have high rates of obesity and diabetes… I also work with a non-profit organisation that seeks to put gardens into elementary schools and teach a curriculum to students about healthy ea</w:t>
      </w:r>
      <w:r>
        <w:rPr>
          <w:rFonts w:cs="Times New Roman"/>
          <w:i/>
        </w:rPr>
        <w:t>ting, gardening and agriculture</w:t>
      </w:r>
      <w:r>
        <w:rPr>
          <w:rFonts w:cs="Times New Roman"/>
        </w:rPr>
        <w:t>.</w:t>
      </w:r>
    </w:p>
    <w:p w14:paraId="35BB7FF8" w14:textId="77777777" w:rsidR="007B5888" w:rsidRPr="004323BF" w:rsidRDefault="007B5888" w:rsidP="007B5888">
      <w:pPr>
        <w:rPr>
          <w:rFonts w:cs="Times New Roman"/>
          <w:szCs w:val="24"/>
        </w:rPr>
      </w:pPr>
      <w:r w:rsidRPr="004323BF">
        <w:rPr>
          <w:rFonts w:cs="Times New Roman"/>
          <w:szCs w:val="24"/>
        </w:rPr>
        <w:t xml:space="preserve">Mathew </w:t>
      </w:r>
      <w:r>
        <w:rPr>
          <w:rFonts w:cs="Times New Roman"/>
          <w:szCs w:val="24"/>
        </w:rPr>
        <w:t xml:space="preserve">was </w:t>
      </w:r>
      <w:r w:rsidRPr="004323BF">
        <w:rPr>
          <w:rFonts w:cs="Times New Roman"/>
          <w:szCs w:val="24"/>
        </w:rPr>
        <w:t xml:space="preserve">trying to take care </w:t>
      </w:r>
      <w:r>
        <w:rPr>
          <w:rFonts w:cs="Times New Roman"/>
          <w:szCs w:val="24"/>
        </w:rPr>
        <w:t xml:space="preserve">of </w:t>
      </w:r>
      <w:r w:rsidRPr="004323BF">
        <w:rPr>
          <w:rFonts w:cs="Times New Roman"/>
          <w:szCs w:val="24"/>
        </w:rPr>
        <w:t xml:space="preserve">the needs of distant others without hesitation. His commitment </w:t>
      </w:r>
      <w:r>
        <w:rPr>
          <w:rFonts w:cs="Times New Roman"/>
          <w:szCs w:val="24"/>
        </w:rPr>
        <w:t>was to provide opportunities</w:t>
      </w:r>
      <w:r w:rsidRPr="004323BF">
        <w:rPr>
          <w:rFonts w:cs="Times New Roman"/>
          <w:szCs w:val="24"/>
        </w:rPr>
        <w:t xml:space="preserve"> and more access for people who may not </w:t>
      </w:r>
      <w:r w:rsidRPr="004323BF">
        <w:rPr>
          <w:rFonts w:cs="Times New Roman"/>
          <w:szCs w:val="24"/>
        </w:rPr>
        <w:lastRenderedPageBreak/>
        <w:t>have the means or the know how to get what they need</w:t>
      </w:r>
      <w:r>
        <w:rPr>
          <w:rFonts w:cs="Times New Roman"/>
          <w:szCs w:val="24"/>
        </w:rPr>
        <w:t>ed and thus contribute in promoting their future wellbeing</w:t>
      </w:r>
      <w:r w:rsidRPr="004323BF">
        <w:rPr>
          <w:rFonts w:cs="Times New Roman"/>
          <w:szCs w:val="24"/>
        </w:rPr>
        <w:t xml:space="preserve">. </w:t>
      </w:r>
    </w:p>
    <w:p w14:paraId="7529161C" w14:textId="77777777" w:rsidR="007B5888" w:rsidRPr="004323BF" w:rsidRDefault="007B5888" w:rsidP="007B5888">
      <w:pPr>
        <w:rPr>
          <w:rFonts w:cs="Times New Roman"/>
          <w:szCs w:val="24"/>
        </w:rPr>
      </w:pPr>
      <w:r>
        <w:rPr>
          <w:rFonts w:cs="Times New Roman"/>
          <w:szCs w:val="24"/>
        </w:rPr>
        <w:t xml:space="preserve">David, on the other hand, admitted that he supported a few organisations in which he believed financially because he could not donate any of his time due to his full time work and family obligations and responsibilities. The one organisation in which he was personally involved was an annual cancer camp for kids that he had been managing for a long time. </w:t>
      </w:r>
    </w:p>
    <w:p w14:paraId="44421D91" w14:textId="77777777" w:rsidR="007B5888" w:rsidRDefault="007B5888" w:rsidP="00E8697C">
      <w:pPr>
        <w:spacing w:line="240" w:lineRule="auto"/>
        <w:jc w:val="center"/>
        <w:rPr>
          <w:rFonts w:cs="Times New Roman"/>
          <w:i/>
        </w:rPr>
      </w:pPr>
      <w:r w:rsidRPr="004323BF">
        <w:rPr>
          <w:rFonts w:cs="Times New Roman"/>
          <w:i/>
        </w:rPr>
        <w:t xml:space="preserve"> </w:t>
      </w:r>
      <w:r>
        <w:rPr>
          <w:rFonts w:cs="Times New Roman"/>
          <w:i/>
        </w:rPr>
        <w:t xml:space="preserve">Interviewer: Do you have any special causes or something that is dear to you except your family? </w:t>
      </w:r>
    </w:p>
    <w:p w14:paraId="37752502" w14:textId="77777777" w:rsidR="007B5888" w:rsidRDefault="007B5888" w:rsidP="00E8697C">
      <w:pPr>
        <w:spacing w:line="240" w:lineRule="auto"/>
        <w:jc w:val="center"/>
        <w:rPr>
          <w:rFonts w:cs="Times New Roman"/>
          <w:i/>
        </w:rPr>
      </w:pPr>
      <w:r>
        <w:rPr>
          <w:rFonts w:cs="Times New Roman"/>
          <w:i/>
        </w:rPr>
        <w:t>David: Special causes, things I give money to?</w:t>
      </w:r>
    </w:p>
    <w:p w14:paraId="241995B2" w14:textId="77777777" w:rsidR="007B5888" w:rsidRDefault="007B5888" w:rsidP="00E8697C">
      <w:pPr>
        <w:spacing w:line="240" w:lineRule="auto"/>
        <w:jc w:val="center"/>
        <w:rPr>
          <w:rFonts w:cs="Times New Roman"/>
          <w:i/>
        </w:rPr>
      </w:pPr>
      <w:r>
        <w:rPr>
          <w:rFonts w:cs="Times New Roman"/>
          <w:i/>
        </w:rPr>
        <w:t>Interviewer: Money or time or…</w:t>
      </w:r>
    </w:p>
    <w:p w14:paraId="04908A96" w14:textId="77777777" w:rsidR="007B5888" w:rsidRDefault="007B5888" w:rsidP="00E8697C">
      <w:pPr>
        <w:spacing w:line="240" w:lineRule="auto"/>
        <w:jc w:val="center"/>
        <w:rPr>
          <w:rFonts w:cs="Times New Roman"/>
          <w:i/>
        </w:rPr>
      </w:pPr>
      <w:r>
        <w:rPr>
          <w:rFonts w:cs="Times New Roman"/>
          <w:i/>
        </w:rPr>
        <w:t>David: I give money to human rights campaign. I think it is a</w:t>
      </w:r>
      <w:r w:rsidR="00E8697C">
        <w:rPr>
          <w:rFonts w:cs="Times New Roman"/>
          <w:i/>
        </w:rPr>
        <w:t>n organisation that helps people</w:t>
      </w:r>
      <w:r>
        <w:rPr>
          <w:rFonts w:cs="Times New Roman"/>
          <w:i/>
        </w:rPr>
        <w:t xml:space="preserve"> during times of crisis, like the Haiti thing, like the Syria thing. There are a lot of causes out there but I do not know other than money, you know how much time and effort I would invest. I am involved in a family charity for the last 18 years maybe. </w:t>
      </w:r>
    </w:p>
    <w:p w14:paraId="38214375" w14:textId="77777777" w:rsidR="007B5888" w:rsidRDefault="007B5888" w:rsidP="00E8697C">
      <w:pPr>
        <w:spacing w:line="240" w:lineRule="auto"/>
        <w:jc w:val="center"/>
        <w:rPr>
          <w:rFonts w:cs="Times New Roman"/>
          <w:i/>
        </w:rPr>
      </w:pPr>
      <w:r>
        <w:rPr>
          <w:rFonts w:cs="Times New Roman"/>
          <w:i/>
        </w:rPr>
        <w:t>Interviewer: What is that all about?</w:t>
      </w:r>
    </w:p>
    <w:p w14:paraId="6F25A45C" w14:textId="1DEE870A" w:rsidR="007B5888" w:rsidRDefault="007B5888" w:rsidP="00E8697C">
      <w:pPr>
        <w:spacing w:line="240" w:lineRule="auto"/>
        <w:jc w:val="center"/>
        <w:rPr>
          <w:rFonts w:cs="Times New Roman"/>
          <w:i/>
        </w:rPr>
      </w:pPr>
      <w:r>
        <w:rPr>
          <w:rFonts w:cs="Times New Roman"/>
          <w:i/>
        </w:rPr>
        <w:t>David: My mother in law, who is an oncologist, and Children’s Hospital started a cancer camp 25 years ago just to take 15 kids to Orlando because of their illness they really cannot be that far away from the hospital and this camp let them do that because nurses and doctors could come along. That camp has since gro</w:t>
      </w:r>
      <w:r w:rsidR="00DB78F1">
        <w:rPr>
          <w:rFonts w:cs="Times New Roman"/>
          <w:i/>
        </w:rPr>
        <w:t>wn. We got two camps really now, o</w:t>
      </w:r>
      <w:r>
        <w:rPr>
          <w:rFonts w:cs="Times New Roman"/>
          <w:i/>
        </w:rPr>
        <w:t xml:space="preserve">ne winter and one summer camp. We got 35 kids. It is no longer five or six days, it is eight days and it is just a great week. A great way to have fun with kids and helping them, having an experience they would not otherwise have because of their illness and you know they get to be with other campers so they do not have to worry about what they look like or the cords in their chest or having to feel unable to do anything. </w:t>
      </w:r>
      <w:r w:rsidR="00B84172">
        <w:rPr>
          <w:rFonts w:cs="Times New Roman"/>
          <w:i/>
        </w:rPr>
        <w:t>It is e</w:t>
      </w:r>
      <w:r w:rsidRPr="004323BF">
        <w:rPr>
          <w:rFonts w:cs="Times New Roman"/>
          <w:i/>
        </w:rPr>
        <w:t>ven better because the camp councillors now are ex-campers… so they ha</w:t>
      </w:r>
      <w:r>
        <w:rPr>
          <w:rFonts w:cs="Times New Roman"/>
          <w:i/>
        </w:rPr>
        <w:t>ve something to look forward to, something to look up to. I think it is really a great camp. It works. Everyone has a great time.</w:t>
      </w:r>
    </w:p>
    <w:p w14:paraId="121F5ADB" w14:textId="77777777" w:rsidR="007B5888" w:rsidRDefault="007B5888" w:rsidP="00E8697C">
      <w:pPr>
        <w:spacing w:line="240" w:lineRule="auto"/>
        <w:jc w:val="center"/>
        <w:rPr>
          <w:rFonts w:cs="Times New Roman"/>
          <w:i/>
        </w:rPr>
      </w:pPr>
      <w:r>
        <w:rPr>
          <w:rFonts w:cs="Times New Roman"/>
          <w:i/>
        </w:rPr>
        <w:t>Interviewer: How about you and the camp?</w:t>
      </w:r>
    </w:p>
    <w:p w14:paraId="57ED39BB" w14:textId="77777777" w:rsidR="007B5888" w:rsidRPr="001209CB" w:rsidRDefault="007B5888" w:rsidP="00E8697C">
      <w:pPr>
        <w:spacing w:line="240" w:lineRule="auto"/>
        <w:jc w:val="center"/>
        <w:rPr>
          <w:rFonts w:cs="Times New Roman"/>
        </w:rPr>
      </w:pPr>
      <w:r>
        <w:rPr>
          <w:rFonts w:cs="Times New Roman"/>
          <w:i/>
        </w:rPr>
        <w:t xml:space="preserve">David: I had a great time the first two years when I was not running it. Now I have less of a relationship with the children so from when I had children of my own, in order to do this camp, I kind of have to bring them along. So, I have to always look out for them but for the most part I am making sure that the whole ship is running on schedule, the train is running on schedule. </w:t>
      </w:r>
    </w:p>
    <w:p w14:paraId="42CCA149" w14:textId="77777777" w:rsidR="007B5888" w:rsidRDefault="007B5888" w:rsidP="007B5888">
      <w:pPr>
        <w:rPr>
          <w:rFonts w:cs="Times New Roman"/>
          <w:szCs w:val="24"/>
        </w:rPr>
      </w:pPr>
      <w:r>
        <w:rPr>
          <w:rFonts w:cs="Times New Roman"/>
          <w:szCs w:val="24"/>
        </w:rPr>
        <w:lastRenderedPageBreak/>
        <w:t xml:space="preserve">It seemed that David was striving to make it a success to ensure the satisfaction of the kid campers and to alleviate their pain and promote their wellbeing, albeit temporarily. </w:t>
      </w:r>
    </w:p>
    <w:p w14:paraId="3F544C01" w14:textId="77777777" w:rsidR="007B5888" w:rsidRPr="004323BF" w:rsidRDefault="007B5888" w:rsidP="007B5888">
      <w:pPr>
        <w:rPr>
          <w:rFonts w:cs="Times New Roman"/>
          <w:szCs w:val="24"/>
        </w:rPr>
      </w:pPr>
      <w:r>
        <w:rPr>
          <w:rFonts w:cs="Times New Roman"/>
          <w:szCs w:val="24"/>
        </w:rPr>
        <w:t>Dustin, a retired medical doctor, d</w:t>
      </w:r>
      <w:r w:rsidRPr="004323BF">
        <w:rPr>
          <w:rFonts w:cs="Times New Roman"/>
          <w:szCs w:val="24"/>
        </w:rPr>
        <w:t>esc</w:t>
      </w:r>
      <w:r>
        <w:rPr>
          <w:rFonts w:cs="Times New Roman"/>
          <w:szCs w:val="24"/>
        </w:rPr>
        <w:t>ribed</w:t>
      </w:r>
      <w:r w:rsidRPr="004323BF">
        <w:rPr>
          <w:rFonts w:cs="Times New Roman"/>
          <w:szCs w:val="24"/>
        </w:rPr>
        <w:t xml:space="preserve"> </w:t>
      </w:r>
      <w:r>
        <w:rPr>
          <w:rFonts w:cs="Times New Roman"/>
          <w:szCs w:val="24"/>
        </w:rPr>
        <w:t xml:space="preserve">how he started volunteering in a particular organisation. Due to </w:t>
      </w:r>
      <w:r w:rsidRPr="004323BF">
        <w:rPr>
          <w:rFonts w:cs="Times New Roman"/>
          <w:szCs w:val="24"/>
        </w:rPr>
        <w:t xml:space="preserve">an incident that </w:t>
      </w:r>
      <w:r>
        <w:rPr>
          <w:rFonts w:cs="Times New Roman"/>
          <w:szCs w:val="24"/>
        </w:rPr>
        <w:t xml:space="preserve">had </w:t>
      </w:r>
      <w:r w:rsidRPr="004323BF">
        <w:rPr>
          <w:rFonts w:cs="Times New Roman"/>
          <w:szCs w:val="24"/>
        </w:rPr>
        <w:t xml:space="preserve">involved the daughter of a fellow doctor and friend who </w:t>
      </w:r>
      <w:r>
        <w:rPr>
          <w:rFonts w:cs="Times New Roman"/>
          <w:szCs w:val="24"/>
        </w:rPr>
        <w:t>tried to commit</w:t>
      </w:r>
      <w:r w:rsidRPr="004323BF">
        <w:rPr>
          <w:rFonts w:cs="Times New Roman"/>
          <w:szCs w:val="24"/>
        </w:rPr>
        <w:t xml:space="preserve"> suicide because she was gay</w:t>
      </w:r>
      <w:r>
        <w:rPr>
          <w:rFonts w:cs="Times New Roman"/>
          <w:szCs w:val="24"/>
        </w:rPr>
        <w:t>, he had</w:t>
      </w:r>
      <w:r w:rsidRPr="004323BF">
        <w:rPr>
          <w:rFonts w:cs="Times New Roman"/>
          <w:szCs w:val="24"/>
        </w:rPr>
        <w:t xml:space="preserve"> been volunteering </w:t>
      </w:r>
      <w:r>
        <w:rPr>
          <w:rFonts w:cs="Times New Roman"/>
          <w:szCs w:val="24"/>
        </w:rPr>
        <w:t>in an organisation that provided</w:t>
      </w:r>
      <w:r w:rsidRPr="004323BF">
        <w:rPr>
          <w:rFonts w:cs="Times New Roman"/>
          <w:szCs w:val="24"/>
        </w:rPr>
        <w:t xml:space="preserve"> support </w:t>
      </w:r>
      <w:r>
        <w:rPr>
          <w:rFonts w:cs="Times New Roman"/>
          <w:szCs w:val="24"/>
        </w:rPr>
        <w:t xml:space="preserve">as part of a </w:t>
      </w:r>
      <w:r w:rsidRPr="004323BF">
        <w:rPr>
          <w:rFonts w:cs="Times New Roman"/>
          <w:szCs w:val="24"/>
        </w:rPr>
        <w:t>suicide prevention program</w:t>
      </w:r>
      <w:r>
        <w:rPr>
          <w:rFonts w:cs="Times New Roman"/>
          <w:szCs w:val="24"/>
        </w:rPr>
        <w:t>me</w:t>
      </w:r>
      <w:r w:rsidRPr="004323BF">
        <w:rPr>
          <w:rFonts w:cs="Times New Roman"/>
          <w:szCs w:val="24"/>
        </w:rPr>
        <w:t>.</w:t>
      </w:r>
      <w:r>
        <w:rPr>
          <w:rFonts w:cs="Times New Roman"/>
          <w:szCs w:val="24"/>
        </w:rPr>
        <w:t xml:space="preserve"> </w:t>
      </w:r>
    </w:p>
    <w:p w14:paraId="1FF49E14" w14:textId="7443CB0C" w:rsidR="007B5888" w:rsidRDefault="007B5888" w:rsidP="007B5888">
      <w:pPr>
        <w:spacing w:line="276" w:lineRule="auto"/>
        <w:jc w:val="center"/>
        <w:rPr>
          <w:rFonts w:cs="Times New Roman"/>
        </w:rPr>
      </w:pPr>
      <w:r w:rsidRPr="004323BF">
        <w:rPr>
          <w:rFonts w:cs="Times New Roman"/>
          <w:i/>
        </w:rPr>
        <w:t xml:space="preserve"> </w:t>
      </w:r>
      <w:r>
        <w:rPr>
          <w:rFonts w:cs="Times New Roman"/>
          <w:i/>
        </w:rPr>
        <w:t xml:space="preserve">Dustin: </w:t>
      </w:r>
      <w:r w:rsidRPr="004323BF">
        <w:rPr>
          <w:rFonts w:cs="Times New Roman"/>
          <w:i/>
        </w:rPr>
        <w:t>I do work at a group called YES</w:t>
      </w:r>
      <w:r w:rsidR="00250B1D">
        <w:rPr>
          <w:rFonts w:cs="Times New Roman"/>
          <w:i/>
        </w:rPr>
        <w:t>,</w:t>
      </w:r>
      <w:r w:rsidRPr="004323BF">
        <w:rPr>
          <w:rFonts w:cs="Times New Roman"/>
          <w:i/>
        </w:rPr>
        <w:t xml:space="preserve"> which is for</w:t>
      </w:r>
      <w:r w:rsidR="00250B1D">
        <w:rPr>
          <w:rFonts w:cs="Times New Roman"/>
          <w:i/>
        </w:rPr>
        <w:t xml:space="preserve"> teen’s suicide prevention</w:t>
      </w:r>
      <w:r w:rsidRPr="004323BF">
        <w:rPr>
          <w:rFonts w:cs="Times New Roman"/>
          <w:i/>
        </w:rPr>
        <w:t xml:space="preserve"> and a lot of it is geared to the gay, lesbian and transgender community. In addition to financial support and training, I have elected to be a sort of a liaison with education. For instance I go and I speak to second year medical students… Residents who are often uncomfortable with various kinds of patients and you have to get through that … If you are uncomfortable and patients perceive that, they are not going to talk to you. They are going to shut down… So, it is about opening doors and hopefully educating some people.</w:t>
      </w:r>
      <w:r>
        <w:rPr>
          <w:rFonts w:cs="Times New Roman"/>
        </w:rPr>
        <w:t xml:space="preserve"> </w:t>
      </w:r>
    </w:p>
    <w:p w14:paraId="06612555" w14:textId="77777777" w:rsidR="007B5888" w:rsidRDefault="007B5888" w:rsidP="007B5888">
      <w:pPr>
        <w:rPr>
          <w:rFonts w:cs="Times New Roman"/>
          <w:szCs w:val="24"/>
        </w:rPr>
      </w:pPr>
      <w:r>
        <w:rPr>
          <w:rFonts w:cs="Times New Roman"/>
          <w:szCs w:val="24"/>
        </w:rPr>
        <w:t xml:space="preserve">It seemed that Dustin provided his expertise and time to educate about causes that he considered important. In effort to educate tolerance and acceptance to future medical practitioners, he was trying to attend and respond to others’ needs and thus promote their future wellbeing. </w:t>
      </w:r>
    </w:p>
    <w:p w14:paraId="57E1ECF8" w14:textId="77777777" w:rsidR="007B5888" w:rsidRPr="004323BF" w:rsidRDefault="007B5888" w:rsidP="007B5888">
      <w:pPr>
        <w:rPr>
          <w:rFonts w:cs="Times New Roman"/>
          <w:szCs w:val="24"/>
        </w:rPr>
      </w:pPr>
      <w:r>
        <w:rPr>
          <w:rFonts w:cs="Times New Roman"/>
          <w:szCs w:val="24"/>
        </w:rPr>
        <w:t>Some of the p</w:t>
      </w:r>
      <w:r w:rsidRPr="004323BF">
        <w:rPr>
          <w:rFonts w:cs="Times New Roman"/>
          <w:szCs w:val="24"/>
        </w:rPr>
        <w:t>articipants</w:t>
      </w:r>
      <w:r>
        <w:rPr>
          <w:rFonts w:cs="Times New Roman"/>
          <w:szCs w:val="24"/>
        </w:rPr>
        <w:t>’</w:t>
      </w:r>
      <w:r w:rsidRPr="004323BF">
        <w:rPr>
          <w:rFonts w:cs="Times New Roman"/>
          <w:szCs w:val="24"/>
        </w:rPr>
        <w:t xml:space="preserve"> actions seem</w:t>
      </w:r>
      <w:r>
        <w:rPr>
          <w:rFonts w:cs="Times New Roman"/>
          <w:szCs w:val="24"/>
        </w:rPr>
        <w:t>ed</w:t>
      </w:r>
      <w:r w:rsidRPr="004323BF">
        <w:rPr>
          <w:rFonts w:cs="Times New Roman"/>
          <w:szCs w:val="24"/>
        </w:rPr>
        <w:t xml:space="preserve"> to be </w:t>
      </w:r>
      <w:r>
        <w:rPr>
          <w:rFonts w:cs="Times New Roman"/>
          <w:szCs w:val="24"/>
        </w:rPr>
        <w:t xml:space="preserve">a </w:t>
      </w:r>
      <w:r w:rsidRPr="004323BF">
        <w:rPr>
          <w:rFonts w:cs="Times New Roman"/>
          <w:szCs w:val="24"/>
        </w:rPr>
        <w:t xml:space="preserve">direct and robust attempt and response in taking care </w:t>
      </w:r>
      <w:r>
        <w:rPr>
          <w:rFonts w:cs="Times New Roman"/>
          <w:szCs w:val="24"/>
        </w:rPr>
        <w:t xml:space="preserve">of </w:t>
      </w:r>
      <w:r w:rsidRPr="004323BF">
        <w:rPr>
          <w:rFonts w:cs="Times New Roman"/>
          <w:szCs w:val="24"/>
        </w:rPr>
        <w:t>the needs of distant others and the environment. It appear</w:t>
      </w:r>
      <w:r>
        <w:rPr>
          <w:rFonts w:cs="Times New Roman"/>
          <w:szCs w:val="24"/>
        </w:rPr>
        <w:t>ed</w:t>
      </w:r>
      <w:r w:rsidRPr="004323BF">
        <w:rPr>
          <w:rFonts w:cs="Times New Roman"/>
          <w:szCs w:val="24"/>
        </w:rPr>
        <w:t xml:space="preserve"> that connections and relationships to </w:t>
      </w:r>
      <w:r w:rsidR="007422FD">
        <w:rPr>
          <w:rFonts w:cs="Times New Roman"/>
          <w:szCs w:val="24"/>
        </w:rPr>
        <w:t>particula</w:t>
      </w:r>
      <w:r>
        <w:rPr>
          <w:rFonts w:cs="Times New Roman"/>
          <w:szCs w:val="24"/>
        </w:rPr>
        <w:t xml:space="preserve">r </w:t>
      </w:r>
      <w:r w:rsidRPr="004323BF">
        <w:rPr>
          <w:rFonts w:cs="Times New Roman"/>
          <w:szCs w:val="24"/>
        </w:rPr>
        <w:t xml:space="preserve">distant others </w:t>
      </w:r>
      <w:r>
        <w:rPr>
          <w:rFonts w:cs="Times New Roman"/>
          <w:szCs w:val="24"/>
        </w:rPr>
        <w:t>we</w:t>
      </w:r>
      <w:r w:rsidRPr="004323BF">
        <w:rPr>
          <w:rFonts w:cs="Times New Roman"/>
          <w:szCs w:val="24"/>
        </w:rPr>
        <w:t xml:space="preserve">re </w:t>
      </w:r>
      <w:r>
        <w:rPr>
          <w:rFonts w:cs="Times New Roman"/>
          <w:szCs w:val="24"/>
        </w:rPr>
        <w:t xml:space="preserve">being </w:t>
      </w:r>
      <w:r w:rsidRPr="004323BF">
        <w:rPr>
          <w:rFonts w:cs="Times New Roman"/>
          <w:szCs w:val="24"/>
        </w:rPr>
        <w:t xml:space="preserve">formed </w:t>
      </w:r>
      <w:r>
        <w:rPr>
          <w:rFonts w:cs="Times New Roman"/>
          <w:szCs w:val="24"/>
        </w:rPr>
        <w:t xml:space="preserve">and established because of the participants’ </w:t>
      </w:r>
      <w:r w:rsidRPr="004323BF">
        <w:rPr>
          <w:rFonts w:cs="Times New Roman"/>
          <w:szCs w:val="24"/>
        </w:rPr>
        <w:t>personal belief</w:t>
      </w:r>
      <w:r>
        <w:rPr>
          <w:rFonts w:cs="Times New Roman"/>
          <w:szCs w:val="24"/>
        </w:rPr>
        <w:t>s</w:t>
      </w:r>
      <w:r w:rsidRPr="004323BF">
        <w:rPr>
          <w:rFonts w:cs="Times New Roman"/>
          <w:szCs w:val="24"/>
        </w:rPr>
        <w:t xml:space="preserve"> and values. Even when </w:t>
      </w:r>
      <w:r>
        <w:rPr>
          <w:rFonts w:cs="Times New Roman"/>
          <w:szCs w:val="24"/>
        </w:rPr>
        <w:t xml:space="preserve">it </w:t>
      </w:r>
      <w:r w:rsidRPr="004323BF">
        <w:rPr>
          <w:rFonts w:cs="Times New Roman"/>
          <w:szCs w:val="24"/>
        </w:rPr>
        <w:t>appear</w:t>
      </w:r>
      <w:r>
        <w:rPr>
          <w:rFonts w:cs="Times New Roman"/>
          <w:szCs w:val="24"/>
        </w:rPr>
        <w:t xml:space="preserve">ed that there is </w:t>
      </w:r>
      <w:r w:rsidRPr="004323BF">
        <w:rPr>
          <w:rFonts w:cs="Times New Roman"/>
          <w:szCs w:val="24"/>
        </w:rPr>
        <w:t xml:space="preserve">no visible connection with those unrelated anonymous others, </w:t>
      </w:r>
      <w:r>
        <w:rPr>
          <w:rFonts w:cs="Times New Roman"/>
          <w:szCs w:val="24"/>
        </w:rPr>
        <w:t xml:space="preserve">the </w:t>
      </w:r>
      <w:r w:rsidRPr="004323BF">
        <w:rPr>
          <w:rFonts w:cs="Times New Roman"/>
          <w:szCs w:val="24"/>
        </w:rPr>
        <w:t xml:space="preserve">participants </w:t>
      </w:r>
      <w:r>
        <w:rPr>
          <w:rFonts w:cs="Times New Roman"/>
          <w:szCs w:val="24"/>
        </w:rPr>
        <w:t xml:space="preserve">seemed to connect with them as they were part of an imaginary community that shared the same beliefs and values and the same </w:t>
      </w:r>
      <w:r>
        <w:rPr>
          <w:rFonts w:cs="Times New Roman"/>
          <w:szCs w:val="24"/>
        </w:rPr>
        <w:lastRenderedPageBreak/>
        <w:t xml:space="preserve">insecurities and fragilities, like LGBT groups and, children, women’s and/or workers’ rights </w:t>
      </w:r>
      <w:r>
        <w:rPr>
          <w:rFonts w:cs="Times New Roman"/>
          <w:szCs w:val="24"/>
        </w:rPr>
        <w:fldChar w:fldCharType="begin"/>
      </w:r>
      <w:r>
        <w:rPr>
          <w:rFonts w:cs="Times New Roman"/>
          <w:szCs w:val="24"/>
        </w:rPr>
        <w:instrText xml:space="preserve"> ADDIN EN.CITE &lt;EndNote&gt;&lt;Cite&gt;&lt;Author&gt;Bajde&lt;/Author&gt;&lt;Year&gt;2009&lt;/Year&gt;&lt;RecNum&gt;1154&lt;/RecNum&gt;&lt;DisplayText&gt;(Bajde, 2009)&lt;/DisplayText&gt;&lt;record&gt;&lt;rec-number&gt;1154&lt;/rec-number&gt;&lt;foreign-keys&gt;&lt;key app="EN" db-id="frww0z2r2fvf0ge0ssbxfda5ddv5derepafz" timestamp="1498843400"&gt;1154&lt;/key&gt;&lt;/foreign-keys&gt;&lt;ref-type name="Journal Article"&gt;17&lt;/ref-type&gt;&lt;contributors&gt;&lt;authors&gt;&lt;author&gt;Bajde, Domen&lt;/author&gt;&lt;/authors&gt;&lt;/contributors&gt;&lt;titles&gt;&lt;title&gt;Rethinking the social and cultural dimensions of charitable giving&lt;/title&gt;&lt;secondary-title&gt;Consumption Markets &amp;amp; Culture&lt;/secondary-title&gt;&lt;/titles&gt;&lt;periodical&gt;&lt;full-title&gt;Consumption Markets &amp;amp; Culture&lt;/full-title&gt;&lt;/periodical&gt;&lt;pages&gt;65-84&lt;/pages&gt;&lt;volume&gt;12&lt;/volume&gt;&lt;number&gt;1&lt;/number&gt;&lt;dates&gt;&lt;year&gt;2009&lt;/year&gt;&lt;pub-dates&gt;&lt;date&gt;2009/03/01&lt;/date&gt;&lt;/pub-dates&gt;&lt;/dates&gt;&lt;publisher&gt;Routledge&lt;/publisher&gt;&lt;isbn&gt;1025-3866&lt;/isbn&gt;&lt;urls&gt;&lt;related-urls&gt;&lt;url&gt;http://dx.doi.org/10.1080/10253860802560870&lt;/url&gt;&lt;/related-urls&gt;&lt;/urls&gt;&lt;electronic-resource-num&gt;10.1080/10253860802560870&lt;/electronic-resource-num&gt;&lt;/record&gt;&lt;/Cite&gt;&lt;/EndNote&gt;</w:instrText>
      </w:r>
      <w:r>
        <w:rPr>
          <w:rFonts w:cs="Times New Roman"/>
          <w:szCs w:val="24"/>
        </w:rPr>
        <w:fldChar w:fldCharType="separate"/>
      </w:r>
      <w:r>
        <w:rPr>
          <w:rFonts w:cs="Times New Roman"/>
          <w:noProof/>
          <w:szCs w:val="24"/>
        </w:rPr>
        <w:t>(Bajde, 2009)</w:t>
      </w:r>
      <w:r>
        <w:rPr>
          <w:rFonts w:cs="Times New Roman"/>
          <w:szCs w:val="24"/>
        </w:rPr>
        <w:fldChar w:fldCharType="end"/>
      </w:r>
      <w:r w:rsidRPr="004323BF">
        <w:rPr>
          <w:rFonts w:cs="Times New Roman"/>
          <w:szCs w:val="24"/>
        </w:rPr>
        <w:t xml:space="preserve"> and</w:t>
      </w:r>
      <w:r>
        <w:rPr>
          <w:rFonts w:cs="Times New Roman"/>
          <w:szCs w:val="24"/>
        </w:rPr>
        <w:t>, thus, they seem to</w:t>
      </w:r>
      <w:r w:rsidRPr="004323BF">
        <w:rPr>
          <w:rFonts w:cs="Times New Roman"/>
          <w:szCs w:val="24"/>
        </w:rPr>
        <w:t xml:space="preserve"> undertake the responsibility </w:t>
      </w:r>
      <w:r>
        <w:rPr>
          <w:rFonts w:cs="Times New Roman"/>
          <w:szCs w:val="24"/>
        </w:rPr>
        <w:t xml:space="preserve">of responding </w:t>
      </w:r>
      <w:r w:rsidRPr="004323BF">
        <w:rPr>
          <w:rFonts w:cs="Times New Roman"/>
          <w:szCs w:val="24"/>
        </w:rPr>
        <w:t xml:space="preserve">to their needs. </w:t>
      </w:r>
    </w:p>
    <w:p w14:paraId="114CBDB0" w14:textId="77777777" w:rsidR="007B5888" w:rsidRPr="004323BF" w:rsidRDefault="007B5888" w:rsidP="007B5888">
      <w:pPr>
        <w:rPr>
          <w:rFonts w:cs="Times New Roman"/>
          <w:szCs w:val="24"/>
        </w:rPr>
      </w:pPr>
      <w:r w:rsidRPr="004323BF">
        <w:rPr>
          <w:rFonts w:cs="Times New Roman"/>
          <w:szCs w:val="24"/>
        </w:rPr>
        <w:t>On the other hand</w:t>
      </w:r>
      <w:r>
        <w:rPr>
          <w:rFonts w:cs="Times New Roman"/>
          <w:szCs w:val="24"/>
        </w:rPr>
        <w:t xml:space="preserve">, some of </w:t>
      </w:r>
      <w:r w:rsidRPr="004323BF">
        <w:rPr>
          <w:rFonts w:cs="Times New Roman"/>
          <w:szCs w:val="24"/>
        </w:rPr>
        <w:t xml:space="preserve">the participants </w:t>
      </w:r>
      <w:r>
        <w:rPr>
          <w:rFonts w:cs="Times New Roman"/>
          <w:szCs w:val="24"/>
        </w:rPr>
        <w:t xml:space="preserve">could not </w:t>
      </w:r>
      <w:r w:rsidRPr="004323BF">
        <w:rPr>
          <w:rFonts w:cs="Times New Roman"/>
          <w:szCs w:val="24"/>
        </w:rPr>
        <w:t xml:space="preserve">donate </w:t>
      </w:r>
      <w:r>
        <w:rPr>
          <w:rFonts w:cs="Times New Roman"/>
          <w:szCs w:val="24"/>
        </w:rPr>
        <w:t>their time and physical labour and thus, responded to the dis</w:t>
      </w:r>
      <w:r w:rsidRPr="004323BF">
        <w:rPr>
          <w:rFonts w:cs="Times New Roman"/>
          <w:szCs w:val="24"/>
        </w:rPr>
        <w:t>tant other’s hardships b</w:t>
      </w:r>
      <w:r>
        <w:rPr>
          <w:rFonts w:cs="Times New Roman"/>
          <w:szCs w:val="24"/>
        </w:rPr>
        <w:t xml:space="preserve">y funding </w:t>
      </w:r>
      <w:r w:rsidRPr="004323BF">
        <w:rPr>
          <w:rFonts w:cs="Times New Roman"/>
          <w:szCs w:val="24"/>
        </w:rPr>
        <w:t xml:space="preserve">organisations that </w:t>
      </w:r>
      <w:r>
        <w:rPr>
          <w:rFonts w:cs="Times New Roman"/>
          <w:szCs w:val="24"/>
        </w:rPr>
        <w:t xml:space="preserve">were looking after those who may have needed their help. When the participants were actively partaking in various activities in order to ensure that they were doing something about a cause they believed in, it may be inferred that they were expressing and actually providing care to </w:t>
      </w:r>
      <w:r w:rsidR="007422FD">
        <w:rPr>
          <w:rFonts w:cs="Times New Roman"/>
          <w:szCs w:val="24"/>
        </w:rPr>
        <w:t xml:space="preserve">those who needed their support. One </w:t>
      </w:r>
      <w:r>
        <w:rPr>
          <w:rFonts w:cs="Times New Roman"/>
          <w:szCs w:val="24"/>
        </w:rPr>
        <w:t>may undervalue any</w:t>
      </w:r>
      <w:r w:rsidRPr="004323BF">
        <w:rPr>
          <w:rFonts w:cs="Times New Roman"/>
          <w:szCs w:val="24"/>
        </w:rPr>
        <w:t xml:space="preserve"> non-participatory financial support and characterised </w:t>
      </w:r>
      <w:r>
        <w:rPr>
          <w:rFonts w:cs="Times New Roman"/>
          <w:szCs w:val="24"/>
        </w:rPr>
        <w:t xml:space="preserve">the </w:t>
      </w:r>
      <w:r w:rsidRPr="004323BF">
        <w:rPr>
          <w:rFonts w:cs="Times New Roman"/>
          <w:szCs w:val="24"/>
        </w:rPr>
        <w:t xml:space="preserve">participants as people who </w:t>
      </w:r>
      <w:r>
        <w:rPr>
          <w:rFonts w:cs="Times New Roman"/>
          <w:szCs w:val="24"/>
        </w:rPr>
        <w:t xml:space="preserve">just </w:t>
      </w:r>
      <w:r w:rsidRPr="00E50924">
        <w:rPr>
          <w:rFonts w:cs="Times New Roman"/>
          <w:i/>
          <w:szCs w:val="24"/>
        </w:rPr>
        <w:t>‘care</w:t>
      </w:r>
      <w:r>
        <w:rPr>
          <w:rFonts w:cs="Times New Roman"/>
          <w:i/>
          <w:szCs w:val="24"/>
        </w:rPr>
        <w:t>d</w:t>
      </w:r>
      <w:r w:rsidRPr="00E50924">
        <w:rPr>
          <w:rFonts w:cs="Times New Roman"/>
          <w:i/>
          <w:szCs w:val="24"/>
        </w:rPr>
        <w:t xml:space="preserve"> about’</w:t>
      </w:r>
      <w:r w:rsidRPr="004323BF">
        <w:rPr>
          <w:rFonts w:cs="Times New Roman"/>
          <w:szCs w:val="24"/>
        </w:rPr>
        <w:t xml:space="preserve"> those distant others</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&lt;EndNote&gt;&lt;Cite&gt;&lt;Author&gt;Tronto&lt;/Author&gt;&lt;Year&gt;2013&lt;/Year&gt;&lt;RecNum&gt;929&lt;/RecNum&gt;&lt;DisplayText&gt;(Tronto, 2013)&lt;/DisplayText&gt;&lt;record&gt;&lt;rec-number&gt;929&lt;/rec-number&gt;&lt;foreign-keys&gt;&lt;key app="EN" db-id="frww0z2r2fvf0ge0ssbxfda5ddv5derepafz" timestamp="1491410241"&gt;929&lt;/key&gt;&lt;/foreign-keys&gt;&lt;ref-type name="Book"&gt;6&lt;/ref-type&gt;&lt;contributors&gt;&lt;authors&gt;&lt;author&gt;Tronto, Joan&lt;/author&gt;&lt;/authors&gt;&lt;/contributors&gt;&lt;titles&gt;&lt;title&gt;Caring democracy: Markets, equality, and justice&lt;/title&gt;&lt;/titles&gt;&lt;dates&gt;&lt;year&gt;2013&lt;/year&gt;&lt;/dates&gt;&lt;publisher&gt;NYU Press&lt;/publisher&gt;&lt;isbn&gt;0814782779&lt;/isbn&gt;&lt;urls&gt;&lt;/urls&gt;&lt;/record&gt;&lt;/Cite&gt;&lt;/EndNote&gt;</w:instrText>
      </w:r>
      <w:r>
        <w:rPr>
          <w:rFonts w:cs="Times New Roman"/>
          <w:szCs w:val="24"/>
        </w:rPr>
        <w:fldChar w:fldCharType="separate"/>
      </w:r>
      <w:r>
        <w:rPr>
          <w:rFonts w:cs="Times New Roman"/>
          <w:noProof/>
          <w:szCs w:val="24"/>
        </w:rPr>
        <w:t>(Tronto, 2013)</w:t>
      </w:r>
      <w:r>
        <w:rPr>
          <w:rFonts w:cs="Times New Roman"/>
          <w:szCs w:val="24"/>
        </w:rPr>
        <w:fldChar w:fldCharType="end"/>
      </w:r>
      <w:r w:rsidRPr="004323BF">
        <w:rPr>
          <w:rFonts w:cs="Times New Roman"/>
          <w:szCs w:val="24"/>
        </w:rPr>
        <w:t xml:space="preserve">. </w:t>
      </w:r>
      <w:r w:rsidRPr="004B2B76">
        <w:rPr>
          <w:rFonts w:cs="Times New Roman"/>
          <w:i/>
          <w:szCs w:val="24"/>
        </w:rPr>
        <w:t>‘Although there is a notion of interest and a disposition to act, caring about may represents the lazy part of caring’</w:t>
      </w:r>
      <w:r w:rsidRPr="004323BF">
        <w:rPr>
          <w:rFonts w:cs="Times New Roman"/>
          <w:szCs w:val="24"/>
        </w:rPr>
        <w:t xml:space="preserve"> </w:t>
      </w:r>
      <w:r w:rsidRPr="004323BF">
        <w:rPr>
          <w:rFonts w:cs="Times New Roman"/>
          <w:szCs w:val="24"/>
        </w:rPr>
        <w:fldChar w:fldCharType="begin"/>
      </w:r>
      <w:r w:rsidRPr="004323BF">
        <w:rPr>
          <w:rFonts w:cs="Times New Roman"/>
          <w:szCs w:val="24"/>
        </w:rPr>
        <w:instrText xml:space="preserve"> ADDIN EN.CITE &lt;EndNote&gt;&lt;Cite&gt;&lt;Author&gt;Noddings&lt;/Author&gt;&lt;Year&gt;2002&lt;/Year&gt;&lt;RecNum&gt;881&lt;/RecNum&gt;&lt;DisplayText&gt;(Noddings, 2002a)&lt;/DisplayText&gt;&lt;record&gt;&lt;rec-number&gt;881&lt;/rec-number&gt;&lt;foreign-keys&gt;&lt;key app="EN" db-id="frww0z2r2fvf0ge0ssbxfda5ddv5derepafz" timestamp="1485800461"&gt;881&lt;/key&gt;&lt;/foreign-keys&gt;&lt;ref-type name="Journal Article"&gt;17&lt;/ref-type&gt;&lt;contributors&gt;&lt;authors&gt;&lt;author&gt;Noddings, Nel&lt;/author&gt;&lt;/authors&gt;&lt;/contributors&gt;&lt;titles&gt;&lt;title&gt;Caring, Social Policy, and Homelessness&lt;/title&gt;&lt;secondary-title&gt;Theoretical Medicine and Bioethics&lt;/secondary-title&gt;&lt;/titles&gt;&lt;periodical&gt;&lt;full-title&gt;Theoretical Medicine and Bioethics&lt;/full-title&gt;&lt;/periodical&gt;&lt;pages&gt;441-454&lt;/pages&gt;&lt;volume&gt;23&lt;/volume&gt;&lt;number&gt;6&lt;/number&gt;&lt;dates&gt;&lt;year&gt;2002&lt;/year&gt;&lt;/dates&gt;&lt;isbn&gt;1573-1200&lt;/isbn&gt;&lt;label&gt;Noddings2002&lt;/label&gt;&lt;work-type&gt;journal article&lt;/work-type&gt;&lt;urls&gt;&lt;related-urls&gt;&lt;url&gt;http://dx.doi.org/10.1023/A:1021385717732&lt;/url&gt;&lt;/related-urls&gt;&lt;/urls&gt;&lt;electronic-resource-num&gt;10.1023/a:1021385717732&lt;/electronic-resource-num&gt;&lt;/record&gt;&lt;/Cite&gt;&lt;/EndNote&gt;</w:instrText>
      </w:r>
      <w:r w:rsidRPr="004323BF">
        <w:rPr>
          <w:rFonts w:cs="Times New Roman"/>
          <w:szCs w:val="24"/>
        </w:rPr>
        <w:fldChar w:fldCharType="separate"/>
      </w:r>
      <w:r w:rsidRPr="004323BF">
        <w:rPr>
          <w:rFonts w:cs="Times New Roman"/>
          <w:noProof/>
          <w:szCs w:val="24"/>
        </w:rPr>
        <w:t>(Noddings, 2002a)</w:t>
      </w:r>
      <w:r w:rsidRPr="004323BF">
        <w:rPr>
          <w:rFonts w:cs="Times New Roman"/>
          <w:szCs w:val="24"/>
        </w:rPr>
        <w:fldChar w:fldCharType="end"/>
      </w:r>
      <w:r w:rsidRPr="004323BF">
        <w:rPr>
          <w:rFonts w:cs="Times New Roman"/>
          <w:szCs w:val="24"/>
        </w:rPr>
        <w:t xml:space="preserve">. </w:t>
      </w:r>
      <w:r>
        <w:rPr>
          <w:rFonts w:cs="Times New Roman"/>
          <w:szCs w:val="24"/>
        </w:rPr>
        <w:t>Noddings (2002a) argued</w:t>
      </w:r>
      <w:r w:rsidRPr="004323BF">
        <w:rPr>
          <w:rFonts w:cs="Times New Roman"/>
          <w:szCs w:val="24"/>
        </w:rPr>
        <w:t xml:space="preserve"> that when people </w:t>
      </w:r>
      <w:r w:rsidRPr="000A0F9B">
        <w:rPr>
          <w:rFonts w:cs="Times New Roman"/>
          <w:i/>
          <w:szCs w:val="24"/>
        </w:rPr>
        <w:t>‘care about’</w:t>
      </w:r>
      <w:r w:rsidRPr="004323BF">
        <w:rPr>
          <w:rFonts w:cs="Times New Roman"/>
          <w:szCs w:val="24"/>
        </w:rPr>
        <w:t xml:space="preserve">, they are attentive </w:t>
      </w:r>
      <w:r>
        <w:rPr>
          <w:rFonts w:cs="Times New Roman"/>
          <w:szCs w:val="24"/>
        </w:rPr>
        <w:t xml:space="preserve">only </w:t>
      </w:r>
      <w:r w:rsidRPr="004323BF">
        <w:rPr>
          <w:rFonts w:cs="Times New Roman"/>
          <w:szCs w:val="24"/>
        </w:rPr>
        <w:t xml:space="preserve">up to </w:t>
      </w:r>
      <w:r>
        <w:rPr>
          <w:rFonts w:cs="Times New Roman"/>
          <w:szCs w:val="24"/>
        </w:rPr>
        <w:t>a certain point. She also argued</w:t>
      </w:r>
      <w:r w:rsidRPr="004323BF">
        <w:rPr>
          <w:rFonts w:cs="Times New Roman"/>
          <w:szCs w:val="24"/>
        </w:rPr>
        <w:t>, however, that</w:t>
      </w:r>
      <w:r>
        <w:rPr>
          <w:rFonts w:cs="Times New Roman"/>
          <w:szCs w:val="24"/>
        </w:rPr>
        <w:t>,</w:t>
      </w:r>
      <w:r w:rsidRPr="004323BF">
        <w:rPr>
          <w:rFonts w:cs="Times New Roman"/>
          <w:szCs w:val="24"/>
        </w:rPr>
        <w:t xml:space="preserve"> when people </w:t>
      </w:r>
      <w:r>
        <w:rPr>
          <w:rFonts w:cs="Times New Roman"/>
          <w:i/>
          <w:szCs w:val="24"/>
        </w:rPr>
        <w:t>‘care about’</w:t>
      </w:r>
      <w:r w:rsidRPr="004323BF">
        <w:rPr>
          <w:rFonts w:cs="Times New Roman"/>
          <w:szCs w:val="24"/>
        </w:rPr>
        <w:t>, they are able to move from</w:t>
      </w:r>
      <w:r>
        <w:rPr>
          <w:rFonts w:cs="Times New Roman"/>
          <w:szCs w:val="24"/>
        </w:rPr>
        <w:t xml:space="preserve"> a </w:t>
      </w:r>
      <w:r w:rsidRPr="004323BF">
        <w:rPr>
          <w:rFonts w:cs="Times New Roman"/>
          <w:szCs w:val="24"/>
        </w:rPr>
        <w:t xml:space="preserve">personal, one on one </w:t>
      </w:r>
      <w:r>
        <w:rPr>
          <w:rFonts w:cs="Times New Roman"/>
          <w:szCs w:val="24"/>
        </w:rPr>
        <w:t xml:space="preserve">form of </w:t>
      </w:r>
      <w:r w:rsidRPr="004323BF">
        <w:rPr>
          <w:rFonts w:cs="Times New Roman"/>
          <w:szCs w:val="24"/>
        </w:rPr>
        <w:t xml:space="preserve">caring, </w:t>
      </w:r>
      <w:r>
        <w:rPr>
          <w:rFonts w:cs="Times New Roman"/>
          <w:szCs w:val="24"/>
        </w:rPr>
        <w:t xml:space="preserve">to a relationship with </w:t>
      </w:r>
      <w:r w:rsidRPr="004323BF">
        <w:rPr>
          <w:rFonts w:cs="Times New Roman"/>
          <w:szCs w:val="24"/>
        </w:rPr>
        <w:t>the wider world</w:t>
      </w:r>
      <w:r>
        <w:rPr>
          <w:rFonts w:cs="Times New Roman"/>
          <w:szCs w:val="24"/>
        </w:rPr>
        <w:t xml:space="preserve">, one in which </w:t>
      </w:r>
      <w:r w:rsidRPr="004323BF">
        <w:rPr>
          <w:rFonts w:cs="Times New Roman"/>
          <w:szCs w:val="24"/>
        </w:rPr>
        <w:t>they are able to care about more pe</w:t>
      </w:r>
      <w:r>
        <w:rPr>
          <w:rFonts w:cs="Times New Roman"/>
          <w:szCs w:val="24"/>
        </w:rPr>
        <w:t>ople and their needs. She admitted</w:t>
      </w:r>
      <w:r w:rsidRPr="004323BF">
        <w:rPr>
          <w:rFonts w:cs="Times New Roman"/>
          <w:szCs w:val="24"/>
        </w:rPr>
        <w:t xml:space="preserve"> that </w:t>
      </w:r>
      <w:r w:rsidRPr="000A0F9B">
        <w:rPr>
          <w:rFonts w:cs="Times New Roman"/>
          <w:i/>
          <w:szCs w:val="24"/>
        </w:rPr>
        <w:t>‘caring for’</w:t>
      </w:r>
      <w:r w:rsidRPr="004323BF">
        <w:rPr>
          <w:rFonts w:cs="Times New Roman"/>
          <w:szCs w:val="24"/>
        </w:rPr>
        <w:t xml:space="preserve"> is too immediate, personal, with a narrow focus and, therefore, </w:t>
      </w:r>
      <w:r>
        <w:rPr>
          <w:rFonts w:cs="Times New Roman"/>
          <w:szCs w:val="24"/>
        </w:rPr>
        <w:t xml:space="preserve">struggles </w:t>
      </w:r>
      <w:r w:rsidRPr="004323BF">
        <w:rPr>
          <w:rFonts w:cs="Times New Roman"/>
          <w:szCs w:val="24"/>
        </w:rPr>
        <w:t xml:space="preserve">to be broadly effective. As a result, she implies that </w:t>
      </w:r>
      <w:r w:rsidRPr="000A0F9B">
        <w:rPr>
          <w:rFonts w:cs="Times New Roman"/>
          <w:i/>
          <w:szCs w:val="24"/>
        </w:rPr>
        <w:t>‘caring about’</w:t>
      </w:r>
      <w:r w:rsidRPr="004323BF">
        <w:rPr>
          <w:rFonts w:cs="Times New Roman"/>
          <w:szCs w:val="24"/>
        </w:rPr>
        <w:t xml:space="preserve"> could suggest ways to extend </w:t>
      </w:r>
      <w:r w:rsidRPr="000A0F9B">
        <w:rPr>
          <w:rFonts w:cs="Times New Roman"/>
          <w:i/>
          <w:szCs w:val="24"/>
        </w:rPr>
        <w:t>‘caring for’</w:t>
      </w:r>
      <w:r w:rsidRPr="004323BF">
        <w:rPr>
          <w:rFonts w:cs="Times New Roman"/>
          <w:szCs w:val="24"/>
        </w:rPr>
        <w:t xml:space="preserve"> to a wider public and reach many more recipients </w:t>
      </w:r>
      <w:r w:rsidRPr="004323BF">
        <w:rPr>
          <w:rFonts w:cs="Times New Roman"/>
          <w:szCs w:val="24"/>
        </w:rPr>
        <w:fldChar w:fldCharType="begin"/>
      </w:r>
      <w:r w:rsidRPr="004323BF">
        <w:rPr>
          <w:rFonts w:cs="Times New Roman"/>
          <w:szCs w:val="24"/>
        </w:rPr>
        <w:instrText xml:space="preserve"> ADDIN EN.CITE &lt;EndNote&gt;&lt;Cite&gt;&lt;Author&gt;Noddings&lt;/Author&gt;&lt;Year&gt;2002&lt;/Year&gt;&lt;RecNum&gt;882&lt;/RecNum&gt;&lt;DisplayText&gt;(Noddings, 2002b)&lt;/DisplayText&gt;&lt;record&gt;&lt;rec-number&gt;882&lt;/rec-number&gt;&lt;foreign-keys&gt;&lt;key app="EN" db-id="frww0z2r2fvf0ge0ssbxfda5ddv5derepafz" timestamp="1485862083"&gt;882&lt;/key&gt;&lt;/foreign-keys&gt;&lt;ref-type name="Book"&gt;6&lt;/ref-type&gt;&lt;contributors&gt;&lt;authors&gt;&lt;author&gt;Noddings, Nel&lt;/author&gt;&lt;/authors&gt;&lt;/contributors&gt;&lt;titles&gt;&lt;title&gt;Starting at home: Caring and social policy&lt;/title&gt;&lt;/titles&gt;&lt;dates&gt;&lt;year&gt;2002&lt;/year&gt;&lt;/dates&gt;&lt;publisher&gt;Univ of California Press&lt;/publisher&gt;&lt;isbn&gt;0520927567&lt;/isbn&gt;&lt;urls&gt;&lt;/urls&gt;&lt;/record&gt;&lt;/Cite&gt;&lt;/EndNote&gt;</w:instrText>
      </w:r>
      <w:r w:rsidRPr="004323BF">
        <w:rPr>
          <w:rFonts w:cs="Times New Roman"/>
          <w:szCs w:val="24"/>
        </w:rPr>
        <w:fldChar w:fldCharType="separate"/>
      </w:r>
      <w:r w:rsidRPr="004323BF">
        <w:rPr>
          <w:rFonts w:cs="Times New Roman"/>
          <w:noProof/>
          <w:szCs w:val="24"/>
        </w:rPr>
        <w:t>(Noddings, 2002b)</w:t>
      </w:r>
      <w:r w:rsidRPr="004323BF">
        <w:rPr>
          <w:rFonts w:cs="Times New Roman"/>
          <w:szCs w:val="24"/>
        </w:rPr>
        <w:fldChar w:fldCharType="end"/>
      </w:r>
      <w:r w:rsidRPr="004323BF">
        <w:rPr>
          <w:rFonts w:cs="Times New Roman"/>
          <w:szCs w:val="24"/>
        </w:rPr>
        <w:t xml:space="preserve">. </w:t>
      </w:r>
    </w:p>
    <w:p w14:paraId="4815C960" w14:textId="77777777" w:rsidR="007B5888" w:rsidRPr="004323BF" w:rsidRDefault="007B5888" w:rsidP="007B5888">
      <w:pPr>
        <w:rPr>
          <w:rFonts w:cs="Times New Roman"/>
          <w:szCs w:val="24"/>
        </w:rPr>
      </w:pPr>
      <w:r w:rsidRPr="004323BF">
        <w:rPr>
          <w:rFonts w:cs="Times New Roman"/>
          <w:szCs w:val="24"/>
        </w:rPr>
        <w:t xml:space="preserve">Pettersen (2008) </w:t>
      </w:r>
      <w:r>
        <w:rPr>
          <w:rFonts w:cs="Times New Roman"/>
          <w:szCs w:val="24"/>
        </w:rPr>
        <w:t>also argued t</w:t>
      </w:r>
      <w:r w:rsidRPr="004323BF">
        <w:rPr>
          <w:rFonts w:cs="Times New Roman"/>
          <w:szCs w:val="24"/>
        </w:rPr>
        <w:t>hat caring for anonymous gen</w:t>
      </w:r>
      <w:r>
        <w:rPr>
          <w:rFonts w:cs="Times New Roman"/>
          <w:szCs w:val="24"/>
        </w:rPr>
        <w:t>eral others with whom the care giver</w:t>
      </w:r>
      <w:r w:rsidRPr="004323BF">
        <w:rPr>
          <w:rFonts w:cs="Times New Roman"/>
          <w:szCs w:val="24"/>
        </w:rPr>
        <w:t xml:space="preserve"> does not have a relationship and</w:t>
      </w:r>
      <w:r>
        <w:rPr>
          <w:rFonts w:cs="Times New Roman"/>
          <w:szCs w:val="24"/>
        </w:rPr>
        <w:t xml:space="preserve"> of which she or he has </w:t>
      </w:r>
      <w:r w:rsidRPr="004323BF">
        <w:rPr>
          <w:rFonts w:cs="Times New Roman"/>
          <w:szCs w:val="24"/>
        </w:rPr>
        <w:t>no speci</w:t>
      </w:r>
      <w:r>
        <w:rPr>
          <w:rFonts w:cs="Times New Roman"/>
          <w:szCs w:val="24"/>
        </w:rPr>
        <w:t>fic and concrete knowledge</w:t>
      </w:r>
      <w:r w:rsidRPr="004323BF">
        <w:rPr>
          <w:rFonts w:cs="Times New Roman"/>
          <w:szCs w:val="24"/>
        </w:rPr>
        <w:t>, is how caring is spread to many more dist</w:t>
      </w:r>
      <w:r>
        <w:rPr>
          <w:rFonts w:cs="Times New Roman"/>
          <w:szCs w:val="24"/>
        </w:rPr>
        <w:t>ant others. She argued</w:t>
      </w:r>
      <w:r w:rsidRPr="004323BF">
        <w:rPr>
          <w:rFonts w:cs="Times New Roman"/>
          <w:szCs w:val="24"/>
        </w:rPr>
        <w:t xml:space="preserve"> that this form of care is </w:t>
      </w:r>
      <w:r>
        <w:rPr>
          <w:rFonts w:cs="Times New Roman"/>
          <w:szCs w:val="24"/>
        </w:rPr>
        <w:t xml:space="preserve">conducive to the socialising of care. </w:t>
      </w:r>
      <w:r w:rsidRPr="004323BF">
        <w:rPr>
          <w:rFonts w:cs="Times New Roman"/>
          <w:szCs w:val="24"/>
        </w:rPr>
        <w:t xml:space="preserve">In other words, </w:t>
      </w:r>
      <w:r w:rsidRPr="004323BF">
        <w:rPr>
          <w:rFonts w:cs="Times New Roman"/>
          <w:szCs w:val="24"/>
        </w:rPr>
        <w:lastRenderedPageBreak/>
        <w:t>comprehending a society as relational, as dependent on interdependence, cooperation</w:t>
      </w:r>
      <w:r>
        <w:rPr>
          <w:rFonts w:cs="Times New Roman"/>
          <w:szCs w:val="24"/>
        </w:rPr>
        <w:t>, and dialogue means protecting and promoting the</w:t>
      </w:r>
      <w:r w:rsidRPr="004323BF">
        <w:rPr>
          <w:rFonts w:cs="Times New Roman"/>
          <w:szCs w:val="24"/>
        </w:rPr>
        <w:t xml:space="preserve"> values and behaviour of the ethics of care </w:t>
      </w:r>
      <w:r w:rsidRPr="004323BF">
        <w:rPr>
          <w:rFonts w:cs="Times New Roman"/>
          <w:szCs w:val="24"/>
        </w:rPr>
        <w:fldChar w:fldCharType="begin"/>
      </w:r>
      <w:r w:rsidRPr="004323BF">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4323BF">
        <w:rPr>
          <w:rFonts w:cs="Times New Roman"/>
          <w:szCs w:val="24"/>
        </w:rPr>
        <w:fldChar w:fldCharType="separate"/>
      </w:r>
      <w:r w:rsidRPr="004323BF">
        <w:rPr>
          <w:rFonts w:cs="Times New Roman"/>
          <w:noProof/>
          <w:szCs w:val="24"/>
        </w:rPr>
        <w:t>(Pettersen, 2008)</w:t>
      </w:r>
      <w:r w:rsidRPr="004323BF">
        <w:rPr>
          <w:rFonts w:cs="Times New Roman"/>
          <w:szCs w:val="24"/>
        </w:rPr>
        <w:fldChar w:fldCharType="end"/>
      </w:r>
      <w:r w:rsidRPr="004323BF">
        <w:rPr>
          <w:rFonts w:cs="Times New Roman"/>
          <w:szCs w:val="24"/>
        </w:rPr>
        <w:t>.</w:t>
      </w:r>
    </w:p>
    <w:p w14:paraId="06DB49CF" w14:textId="77777777" w:rsidR="007B5888" w:rsidRPr="004323BF" w:rsidRDefault="007B5888" w:rsidP="007B5888">
      <w:pPr>
        <w:rPr>
          <w:rFonts w:cs="Times New Roman"/>
          <w:szCs w:val="24"/>
        </w:rPr>
      </w:pPr>
      <w:r>
        <w:rPr>
          <w:rFonts w:cs="Times New Roman"/>
          <w:szCs w:val="24"/>
        </w:rPr>
        <w:t>Mathew</w:t>
      </w:r>
      <w:r w:rsidRPr="004323BF">
        <w:rPr>
          <w:rFonts w:cs="Times New Roman"/>
          <w:szCs w:val="24"/>
        </w:rPr>
        <w:t xml:space="preserve"> very eloquently made the same point about the people who actually </w:t>
      </w:r>
      <w:r>
        <w:rPr>
          <w:rFonts w:cs="Times New Roman"/>
          <w:szCs w:val="24"/>
        </w:rPr>
        <w:t xml:space="preserve">were </w:t>
      </w:r>
      <w:r w:rsidRPr="004323BF">
        <w:rPr>
          <w:rFonts w:cs="Times New Roman"/>
          <w:szCs w:val="24"/>
        </w:rPr>
        <w:t xml:space="preserve">doing the </w:t>
      </w:r>
      <w:r w:rsidRPr="00E66BAC">
        <w:rPr>
          <w:rFonts w:cs="Times New Roman"/>
          <w:i/>
          <w:szCs w:val="24"/>
        </w:rPr>
        <w:t>‘job’</w:t>
      </w:r>
      <w:r w:rsidRPr="004323BF">
        <w:rPr>
          <w:rFonts w:cs="Times New Roman"/>
          <w:szCs w:val="24"/>
        </w:rPr>
        <w:t xml:space="preserve"> and those who</w:t>
      </w:r>
      <w:r>
        <w:rPr>
          <w:rFonts w:cs="Times New Roman"/>
          <w:szCs w:val="24"/>
        </w:rPr>
        <w:t xml:space="preserve"> were</w:t>
      </w:r>
      <w:r w:rsidRPr="004323BF">
        <w:rPr>
          <w:rFonts w:cs="Times New Roman"/>
          <w:szCs w:val="24"/>
        </w:rPr>
        <w:t xml:space="preserve"> simply send</w:t>
      </w:r>
      <w:r>
        <w:rPr>
          <w:rFonts w:cs="Times New Roman"/>
          <w:szCs w:val="24"/>
        </w:rPr>
        <w:t>ing their cheques</w:t>
      </w:r>
      <w:r w:rsidRPr="004323BF">
        <w:rPr>
          <w:rFonts w:cs="Times New Roman"/>
          <w:szCs w:val="24"/>
        </w:rPr>
        <w:t xml:space="preserve">. </w:t>
      </w:r>
    </w:p>
    <w:p w14:paraId="25AB4D30" w14:textId="77777777" w:rsidR="007B5888" w:rsidRPr="000A0F9B" w:rsidRDefault="007B5888" w:rsidP="007B5888">
      <w:pPr>
        <w:spacing w:line="276" w:lineRule="auto"/>
        <w:jc w:val="center"/>
        <w:rPr>
          <w:rFonts w:cs="Times New Roman"/>
        </w:rPr>
      </w:pPr>
      <w:r w:rsidRPr="004323BF">
        <w:rPr>
          <w:rFonts w:cs="Times New Roman"/>
          <w:i/>
        </w:rPr>
        <w:t xml:space="preserve"> </w:t>
      </w:r>
      <w:r>
        <w:rPr>
          <w:rFonts w:cs="Times New Roman"/>
          <w:i/>
        </w:rPr>
        <w:t xml:space="preserve">Mathew: </w:t>
      </w:r>
      <w:r w:rsidRPr="004323BF">
        <w:rPr>
          <w:rFonts w:cs="Times New Roman"/>
          <w:i/>
        </w:rPr>
        <w:t xml:space="preserve"> I think there are fewer people that manage to care about the river that is far away. But I think the ones that do generally are the ones </w:t>
      </w:r>
      <w:r>
        <w:rPr>
          <w:rFonts w:cs="Times New Roman"/>
          <w:i/>
        </w:rPr>
        <w:t xml:space="preserve">with a </w:t>
      </w:r>
      <w:r w:rsidRPr="004323BF">
        <w:rPr>
          <w:rFonts w:cs="Times New Roman"/>
          <w:i/>
        </w:rPr>
        <w:t>similar mentality to like caring about the children in Africa. You know, if you care about the river far away, I am</w:t>
      </w:r>
      <w:r>
        <w:rPr>
          <w:rFonts w:cs="Times New Roman"/>
          <w:i/>
        </w:rPr>
        <w:t xml:space="preserve"> assuming that you are not flying</w:t>
      </w:r>
      <w:r w:rsidRPr="004323BF">
        <w:rPr>
          <w:rFonts w:cs="Times New Roman"/>
          <w:i/>
        </w:rPr>
        <w:t xml:space="preserve"> there every weekend to take care of it. I am assuming that you are donating money to some cause that is going to take care of it. So it is </w:t>
      </w:r>
      <w:r>
        <w:rPr>
          <w:rFonts w:cs="Times New Roman"/>
          <w:i/>
        </w:rPr>
        <w:t xml:space="preserve">a </w:t>
      </w:r>
      <w:r w:rsidRPr="004323BF">
        <w:rPr>
          <w:rFonts w:cs="Times New Roman"/>
          <w:i/>
        </w:rPr>
        <w:t>very easy way to feel good about yourself and to show other people that you are a good person. That sounds like I am putting</w:t>
      </w:r>
      <w:r w:rsidR="007422FD">
        <w:rPr>
          <w:rFonts w:cs="Times New Roman"/>
          <w:i/>
        </w:rPr>
        <w:t xml:space="preserve"> them</w:t>
      </w:r>
      <w:r w:rsidRPr="004323BF">
        <w:rPr>
          <w:rFonts w:cs="Times New Roman"/>
          <w:i/>
        </w:rPr>
        <w:t xml:space="preserve"> down but I am not, we need these people. Everybody needs funding for everything. And so the people 300 miles away who care about the river far away are just as important as the people who are willing to clean up the river in their area.</w:t>
      </w:r>
      <w:r>
        <w:rPr>
          <w:rFonts w:cs="Times New Roman"/>
        </w:rPr>
        <w:t xml:space="preserve"> </w:t>
      </w:r>
    </w:p>
    <w:p w14:paraId="37BCECC0" w14:textId="77777777" w:rsidR="007B5888" w:rsidRPr="004323BF" w:rsidRDefault="007B5888" w:rsidP="007B5888">
      <w:pPr>
        <w:rPr>
          <w:rFonts w:cs="Times New Roman"/>
          <w:szCs w:val="24"/>
        </w:rPr>
      </w:pPr>
      <w:r>
        <w:rPr>
          <w:rFonts w:cs="Times New Roman"/>
          <w:szCs w:val="24"/>
        </w:rPr>
        <w:t>What seemed</w:t>
      </w:r>
      <w:r w:rsidRPr="004323BF">
        <w:rPr>
          <w:rFonts w:cs="Times New Roman"/>
          <w:szCs w:val="24"/>
        </w:rPr>
        <w:t xml:space="preserve"> to take precedence </w:t>
      </w:r>
      <w:r>
        <w:rPr>
          <w:rFonts w:cs="Times New Roman"/>
          <w:szCs w:val="24"/>
        </w:rPr>
        <w:t xml:space="preserve">was </w:t>
      </w:r>
      <w:r w:rsidRPr="004323BF">
        <w:rPr>
          <w:rFonts w:cs="Times New Roman"/>
          <w:szCs w:val="24"/>
        </w:rPr>
        <w:t xml:space="preserve">the willingness </w:t>
      </w:r>
      <w:r>
        <w:rPr>
          <w:rFonts w:cs="Times New Roman"/>
          <w:szCs w:val="24"/>
        </w:rPr>
        <w:t xml:space="preserve">of </w:t>
      </w:r>
      <w:r w:rsidRPr="004323BF">
        <w:rPr>
          <w:rFonts w:cs="Times New Roman"/>
          <w:szCs w:val="24"/>
        </w:rPr>
        <w:t xml:space="preserve">the participants to do their part, to make </w:t>
      </w:r>
      <w:r>
        <w:rPr>
          <w:rFonts w:cs="Times New Roman"/>
          <w:szCs w:val="24"/>
        </w:rPr>
        <w:t xml:space="preserve">a </w:t>
      </w:r>
      <w:r w:rsidRPr="004323BF">
        <w:rPr>
          <w:rFonts w:cs="Times New Roman"/>
          <w:szCs w:val="24"/>
        </w:rPr>
        <w:t xml:space="preserve">difference </w:t>
      </w:r>
      <w:r>
        <w:rPr>
          <w:rFonts w:cs="Times New Roman"/>
          <w:szCs w:val="24"/>
        </w:rPr>
        <w:t xml:space="preserve">however </w:t>
      </w:r>
      <w:r w:rsidRPr="004323BF">
        <w:rPr>
          <w:rFonts w:cs="Times New Roman"/>
          <w:szCs w:val="24"/>
        </w:rPr>
        <w:t xml:space="preserve">small or large and </w:t>
      </w:r>
      <w:r>
        <w:rPr>
          <w:rFonts w:cs="Times New Roman"/>
          <w:szCs w:val="24"/>
        </w:rPr>
        <w:t>m</w:t>
      </w:r>
      <w:r w:rsidRPr="004323BF">
        <w:rPr>
          <w:rFonts w:cs="Times New Roman"/>
          <w:szCs w:val="24"/>
        </w:rPr>
        <w:t>ake a stand for what they believe</w:t>
      </w:r>
      <w:r>
        <w:rPr>
          <w:rFonts w:cs="Times New Roman"/>
          <w:szCs w:val="24"/>
        </w:rPr>
        <w:t>d in</w:t>
      </w:r>
      <w:r w:rsidRPr="004323BF">
        <w:rPr>
          <w:rFonts w:cs="Times New Roman"/>
          <w:szCs w:val="24"/>
        </w:rPr>
        <w:t xml:space="preserve"> by tailoring their consumption practices</w:t>
      </w:r>
      <w:r>
        <w:rPr>
          <w:rFonts w:cs="Times New Roman"/>
          <w:szCs w:val="24"/>
        </w:rPr>
        <w:t>,</w:t>
      </w:r>
      <w:r w:rsidRPr="004323BF">
        <w:rPr>
          <w:rFonts w:cs="Times New Roman"/>
          <w:szCs w:val="24"/>
        </w:rPr>
        <w:t xml:space="preserve"> either </w:t>
      </w:r>
      <w:r>
        <w:rPr>
          <w:rFonts w:cs="Times New Roman"/>
          <w:szCs w:val="24"/>
        </w:rPr>
        <w:t xml:space="preserve">by </w:t>
      </w:r>
      <w:r w:rsidRPr="004323BF">
        <w:rPr>
          <w:rFonts w:cs="Times New Roman"/>
          <w:szCs w:val="24"/>
        </w:rPr>
        <w:t>becoming vegetarian to protest against animal cruelty, choosing to care for their family and</w:t>
      </w:r>
      <w:r>
        <w:rPr>
          <w:rFonts w:cs="Times New Roman"/>
          <w:szCs w:val="24"/>
        </w:rPr>
        <w:t>,</w:t>
      </w:r>
      <w:r w:rsidRPr="004323BF">
        <w:rPr>
          <w:rFonts w:cs="Times New Roman"/>
          <w:szCs w:val="24"/>
        </w:rPr>
        <w:t xml:space="preserve"> in the process</w:t>
      </w:r>
      <w:r>
        <w:rPr>
          <w:rFonts w:cs="Times New Roman"/>
          <w:szCs w:val="24"/>
        </w:rPr>
        <w:t>, choosing</w:t>
      </w:r>
      <w:r w:rsidRPr="004323BF">
        <w:rPr>
          <w:rFonts w:cs="Times New Roman"/>
          <w:szCs w:val="24"/>
        </w:rPr>
        <w:t xml:space="preserve"> their profession, income a</w:t>
      </w:r>
      <w:r>
        <w:rPr>
          <w:rFonts w:cs="Times New Roman"/>
          <w:szCs w:val="24"/>
        </w:rPr>
        <w:t xml:space="preserve">nd living conditions or protecting </w:t>
      </w:r>
      <w:r w:rsidRPr="004323BF">
        <w:rPr>
          <w:rFonts w:cs="Times New Roman"/>
          <w:szCs w:val="24"/>
        </w:rPr>
        <w:t xml:space="preserve">those who </w:t>
      </w:r>
      <w:r>
        <w:rPr>
          <w:rFonts w:cs="Times New Roman"/>
          <w:szCs w:val="24"/>
        </w:rPr>
        <w:t xml:space="preserve">were unable </w:t>
      </w:r>
      <w:r w:rsidRPr="004323BF">
        <w:rPr>
          <w:rFonts w:cs="Times New Roman"/>
          <w:szCs w:val="24"/>
        </w:rPr>
        <w:t>to protect themselves. In other words,</w:t>
      </w:r>
      <w:r>
        <w:rPr>
          <w:rFonts w:cs="Times New Roman"/>
          <w:szCs w:val="24"/>
        </w:rPr>
        <w:t xml:space="preserve"> the</w:t>
      </w:r>
      <w:r w:rsidRPr="004323BF">
        <w:rPr>
          <w:rFonts w:cs="Times New Roman"/>
          <w:szCs w:val="24"/>
        </w:rPr>
        <w:t xml:space="preserve"> participants’ charitable actions represent</w:t>
      </w:r>
      <w:r>
        <w:rPr>
          <w:rFonts w:cs="Times New Roman"/>
          <w:szCs w:val="24"/>
        </w:rPr>
        <w:t>ed</w:t>
      </w:r>
      <w:r w:rsidRPr="004323BF">
        <w:rPr>
          <w:rFonts w:cs="Times New Roman"/>
          <w:szCs w:val="24"/>
        </w:rPr>
        <w:t xml:space="preserve"> a circuit of giving with social consequences </w:t>
      </w:r>
      <w:r w:rsidRPr="004323BF">
        <w:rPr>
          <w:rFonts w:cs="Times New Roman"/>
          <w:szCs w:val="24"/>
        </w:rPr>
        <w:fldChar w:fldCharType="begin"/>
      </w:r>
      <w:r w:rsidRPr="004323BF">
        <w:rPr>
          <w:rFonts w:cs="Times New Roman"/>
          <w:szCs w:val="24"/>
        </w:rPr>
        <w:instrText xml:space="preserve"> ADDIN EN.CITE &lt;EndNote&gt;&lt;Cite&gt;&lt;Author&gt;Bajde&lt;/Author&gt;&lt;Year&gt;2013&lt;/Year&gt;&lt;RecNum&gt;135&lt;/RecNum&gt;&lt;DisplayText&gt;(Bajde, 2013)&lt;/DisplayText&gt;&lt;record&gt;&lt;rec-number&gt;135&lt;/rec-number&gt;&lt;foreign-keys&gt;&lt;key app="EN" db-id="frww0z2r2fvf0ge0ssbxfda5ddv5derepafz" timestamp="0"&gt;135&lt;/key&gt;&lt;/foreign-keys&gt;&lt;ref-type name="Journal Article"&gt;17&lt;/ref-type&gt;&lt;contributors&gt;&lt;authors&gt;&lt;author&gt;Bajde, Domen&lt;/author&gt;&lt;/authors&gt;&lt;/contributors&gt;&lt;titles&gt;&lt;title&gt;Consumer culture theory (re) visits actor–network theory Flattening consumption studies&lt;/title&gt;&lt;secondary-title&gt;Marketing Theory&lt;/secondary-title&gt;&lt;/titles&gt;&lt;periodical&gt;&lt;full-title&gt;Marketing Theory&lt;/full-title&gt;&lt;/periodical&gt;&lt;pages&gt;227-242&lt;/pages&gt;&lt;volume&gt;13&lt;/volume&gt;&lt;number&gt;2&lt;/number&gt;&lt;dates&gt;&lt;year&gt;2013&lt;/year&gt;&lt;/dates&gt;&lt;isbn&gt;1470-5931&lt;/isbn&gt;&lt;urls&gt;&lt;/urls&gt;&lt;/record&gt;&lt;/Cite&gt;&lt;/EndNote&gt;</w:instrText>
      </w:r>
      <w:r w:rsidRPr="004323BF">
        <w:rPr>
          <w:rFonts w:cs="Times New Roman"/>
          <w:szCs w:val="24"/>
        </w:rPr>
        <w:fldChar w:fldCharType="separate"/>
      </w:r>
      <w:r w:rsidRPr="004323BF">
        <w:rPr>
          <w:rFonts w:cs="Times New Roman"/>
          <w:noProof/>
          <w:szCs w:val="24"/>
        </w:rPr>
        <w:t>(Bajde, 2013)</w:t>
      </w:r>
      <w:r w:rsidRPr="004323BF">
        <w:rPr>
          <w:rFonts w:cs="Times New Roman"/>
          <w:szCs w:val="24"/>
        </w:rPr>
        <w:fldChar w:fldCharType="end"/>
      </w:r>
      <w:r w:rsidRPr="004323BF">
        <w:rPr>
          <w:rFonts w:cs="Times New Roman"/>
          <w:szCs w:val="24"/>
        </w:rPr>
        <w:t xml:space="preserve">. </w:t>
      </w:r>
    </w:p>
    <w:p w14:paraId="65D35212" w14:textId="77777777" w:rsidR="007B5888" w:rsidRPr="004323BF" w:rsidRDefault="007B5888" w:rsidP="007B5888">
      <w:pPr>
        <w:rPr>
          <w:rFonts w:cs="Times New Roman"/>
          <w:szCs w:val="24"/>
        </w:rPr>
      </w:pPr>
      <w:r w:rsidRPr="004323BF">
        <w:rPr>
          <w:rFonts w:cs="Times New Roman"/>
          <w:szCs w:val="24"/>
        </w:rPr>
        <w:t>The way they describe</w:t>
      </w:r>
      <w:r>
        <w:rPr>
          <w:rFonts w:cs="Times New Roman"/>
          <w:szCs w:val="24"/>
        </w:rPr>
        <w:t>d</w:t>
      </w:r>
      <w:r w:rsidRPr="004323BF">
        <w:rPr>
          <w:rFonts w:cs="Times New Roman"/>
          <w:szCs w:val="24"/>
        </w:rPr>
        <w:t xml:space="preserve"> t</w:t>
      </w:r>
      <w:r>
        <w:rPr>
          <w:rFonts w:cs="Times New Roman"/>
          <w:szCs w:val="24"/>
        </w:rPr>
        <w:t>heir ethics of consumption turned</w:t>
      </w:r>
      <w:r w:rsidRPr="004323BF">
        <w:rPr>
          <w:rFonts w:cs="Times New Roman"/>
          <w:szCs w:val="24"/>
        </w:rPr>
        <w:t xml:space="preserve"> out to be complex and varied for different people. Some </w:t>
      </w:r>
      <w:r>
        <w:rPr>
          <w:rFonts w:cs="Times New Roman"/>
          <w:szCs w:val="24"/>
        </w:rPr>
        <w:t>we</w:t>
      </w:r>
      <w:r w:rsidRPr="004323BF">
        <w:rPr>
          <w:rFonts w:cs="Times New Roman"/>
          <w:szCs w:val="24"/>
        </w:rPr>
        <w:t xml:space="preserve">re sending their financial contribution to save the children in Africa, some </w:t>
      </w:r>
      <w:r>
        <w:rPr>
          <w:rFonts w:cs="Times New Roman"/>
          <w:szCs w:val="24"/>
        </w:rPr>
        <w:t>were</w:t>
      </w:r>
      <w:r w:rsidRPr="004323BF">
        <w:rPr>
          <w:rFonts w:cs="Times New Roman"/>
          <w:szCs w:val="24"/>
        </w:rPr>
        <w:t xml:space="preserve"> </w:t>
      </w:r>
      <w:r>
        <w:rPr>
          <w:rFonts w:cs="Times New Roman"/>
          <w:szCs w:val="24"/>
        </w:rPr>
        <w:t>m</w:t>
      </w:r>
      <w:r w:rsidRPr="004323BF">
        <w:rPr>
          <w:rFonts w:cs="Times New Roman"/>
          <w:szCs w:val="24"/>
        </w:rPr>
        <w:t>aking a stand for women’s rights, others travel</w:t>
      </w:r>
      <w:r>
        <w:rPr>
          <w:rFonts w:cs="Times New Roman"/>
          <w:szCs w:val="24"/>
        </w:rPr>
        <w:t xml:space="preserve">led to </w:t>
      </w:r>
      <w:r w:rsidRPr="004323BF">
        <w:rPr>
          <w:rFonts w:cs="Times New Roman"/>
          <w:szCs w:val="24"/>
        </w:rPr>
        <w:t>rural areas to find a way to support and empower poor people to care for themselves and their children. Yet</w:t>
      </w:r>
      <w:r>
        <w:rPr>
          <w:rFonts w:cs="Times New Roman"/>
          <w:szCs w:val="24"/>
        </w:rPr>
        <w:t xml:space="preserve">, others visited </w:t>
      </w:r>
      <w:r w:rsidRPr="004323BF">
        <w:rPr>
          <w:rFonts w:cs="Times New Roman"/>
          <w:szCs w:val="24"/>
        </w:rPr>
        <w:t>their farm</w:t>
      </w:r>
      <w:r>
        <w:rPr>
          <w:rFonts w:cs="Times New Roman"/>
          <w:szCs w:val="24"/>
        </w:rPr>
        <w:t>ers’</w:t>
      </w:r>
      <w:r w:rsidRPr="004323BF">
        <w:rPr>
          <w:rFonts w:cs="Times New Roman"/>
          <w:szCs w:val="24"/>
        </w:rPr>
        <w:t xml:space="preserve"> market to </w:t>
      </w:r>
      <w:r>
        <w:rPr>
          <w:rFonts w:cs="Times New Roman"/>
          <w:szCs w:val="24"/>
        </w:rPr>
        <w:t>ensure that they bought from</w:t>
      </w:r>
      <w:r w:rsidRPr="004323BF">
        <w:rPr>
          <w:rFonts w:cs="Times New Roman"/>
          <w:szCs w:val="24"/>
        </w:rPr>
        <w:t xml:space="preserve"> local producers </w:t>
      </w:r>
      <w:r>
        <w:rPr>
          <w:rFonts w:cs="Times New Roman"/>
          <w:szCs w:val="24"/>
        </w:rPr>
        <w:t>with whom they had</w:t>
      </w:r>
      <w:r w:rsidRPr="004323BF">
        <w:rPr>
          <w:rFonts w:cs="Times New Roman"/>
          <w:szCs w:val="24"/>
        </w:rPr>
        <w:t xml:space="preserve"> develo</w:t>
      </w:r>
      <w:r>
        <w:rPr>
          <w:rFonts w:cs="Times New Roman"/>
          <w:szCs w:val="24"/>
        </w:rPr>
        <w:t xml:space="preserve">ped a trusting </w:t>
      </w:r>
      <w:r>
        <w:rPr>
          <w:rFonts w:cs="Times New Roman"/>
          <w:szCs w:val="24"/>
        </w:rPr>
        <w:lastRenderedPageBreak/>
        <w:t>relationship</w:t>
      </w:r>
      <w:r w:rsidRPr="004323BF">
        <w:rPr>
          <w:rFonts w:cs="Times New Roman"/>
          <w:szCs w:val="24"/>
        </w:rPr>
        <w:t xml:space="preserve">. </w:t>
      </w:r>
      <w:r>
        <w:rPr>
          <w:rFonts w:cs="Times New Roman"/>
          <w:szCs w:val="24"/>
        </w:rPr>
        <w:t>Some of them looked after</w:t>
      </w:r>
      <w:r w:rsidRPr="004323BF">
        <w:rPr>
          <w:rFonts w:cs="Times New Roman"/>
          <w:szCs w:val="24"/>
        </w:rPr>
        <w:t>, protect</w:t>
      </w:r>
      <w:r>
        <w:rPr>
          <w:rFonts w:cs="Times New Roman"/>
          <w:szCs w:val="24"/>
        </w:rPr>
        <w:t>ed</w:t>
      </w:r>
      <w:r w:rsidRPr="004323BF">
        <w:rPr>
          <w:rFonts w:cs="Times New Roman"/>
          <w:szCs w:val="24"/>
        </w:rPr>
        <w:t xml:space="preserve"> and</w:t>
      </w:r>
      <w:r>
        <w:rPr>
          <w:rFonts w:cs="Times New Roman"/>
          <w:szCs w:val="24"/>
        </w:rPr>
        <w:t>/or</w:t>
      </w:r>
      <w:r w:rsidRPr="004323BF">
        <w:rPr>
          <w:rFonts w:cs="Times New Roman"/>
          <w:szCs w:val="24"/>
        </w:rPr>
        <w:t xml:space="preserve"> empower</w:t>
      </w:r>
      <w:r>
        <w:rPr>
          <w:rFonts w:cs="Times New Roman"/>
          <w:szCs w:val="24"/>
        </w:rPr>
        <w:t>ed</w:t>
      </w:r>
      <w:r w:rsidRPr="004323BF">
        <w:rPr>
          <w:rFonts w:cs="Times New Roman"/>
          <w:szCs w:val="24"/>
        </w:rPr>
        <w:t xml:space="preserve"> those distant others by providing physical and mental support. They participate</w:t>
      </w:r>
      <w:r>
        <w:rPr>
          <w:rFonts w:cs="Times New Roman"/>
          <w:szCs w:val="24"/>
        </w:rPr>
        <w:t>d</w:t>
      </w:r>
      <w:r w:rsidRPr="004323BF">
        <w:rPr>
          <w:rFonts w:cs="Times New Roman"/>
          <w:szCs w:val="24"/>
        </w:rPr>
        <w:t xml:space="preserve"> in </w:t>
      </w:r>
      <w:r>
        <w:rPr>
          <w:rFonts w:cs="Times New Roman"/>
          <w:szCs w:val="24"/>
        </w:rPr>
        <w:t xml:space="preserve">various </w:t>
      </w:r>
      <w:r w:rsidRPr="004323BF">
        <w:rPr>
          <w:rFonts w:cs="Times New Roman"/>
          <w:szCs w:val="24"/>
        </w:rPr>
        <w:t xml:space="preserve">activities that </w:t>
      </w:r>
      <w:r>
        <w:rPr>
          <w:rFonts w:cs="Times New Roman"/>
          <w:szCs w:val="24"/>
        </w:rPr>
        <w:t>included e</w:t>
      </w:r>
      <w:r w:rsidRPr="004323BF">
        <w:rPr>
          <w:rFonts w:cs="Times New Roman"/>
          <w:szCs w:val="24"/>
        </w:rPr>
        <w:t>mpowering th</w:t>
      </w:r>
      <w:r w:rsidR="00AB0935">
        <w:rPr>
          <w:rFonts w:cs="Times New Roman"/>
          <w:szCs w:val="24"/>
        </w:rPr>
        <w:t xml:space="preserve">e poor, defending </w:t>
      </w:r>
      <w:r w:rsidRPr="004323BF">
        <w:rPr>
          <w:rFonts w:cs="Times New Roman"/>
          <w:szCs w:val="24"/>
        </w:rPr>
        <w:t xml:space="preserve">LGBT’ rights, </w:t>
      </w:r>
      <w:r w:rsidR="00AB0935">
        <w:rPr>
          <w:rFonts w:cs="Times New Roman"/>
          <w:szCs w:val="24"/>
        </w:rPr>
        <w:t>attending to</w:t>
      </w:r>
      <w:r w:rsidRPr="004323BF">
        <w:rPr>
          <w:rFonts w:cs="Times New Roman"/>
          <w:szCs w:val="24"/>
        </w:rPr>
        <w:t xml:space="preserve"> those with special needs, providing fun and solace to those who </w:t>
      </w:r>
      <w:r>
        <w:rPr>
          <w:rFonts w:cs="Times New Roman"/>
          <w:szCs w:val="24"/>
        </w:rPr>
        <w:t>were s</w:t>
      </w:r>
      <w:r w:rsidRPr="004323BF">
        <w:rPr>
          <w:rFonts w:cs="Times New Roman"/>
          <w:szCs w:val="24"/>
        </w:rPr>
        <w:t>ick, or simply teach</w:t>
      </w:r>
      <w:r>
        <w:rPr>
          <w:rFonts w:cs="Times New Roman"/>
          <w:szCs w:val="24"/>
        </w:rPr>
        <w:t>ing</w:t>
      </w:r>
      <w:r w:rsidRPr="004323BF">
        <w:rPr>
          <w:rFonts w:cs="Times New Roman"/>
          <w:szCs w:val="24"/>
        </w:rPr>
        <w:t xml:space="preserve"> under-privileged kids</w:t>
      </w:r>
      <w:r w:rsidR="00C9384D">
        <w:rPr>
          <w:rFonts w:cs="Times New Roman"/>
          <w:szCs w:val="24"/>
        </w:rPr>
        <w:t xml:space="preserve"> and families about eating healthy</w:t>
      </w:r>
      <w:r w:rsidRPr="004323BF">
        <w:rPr>
          <w:rFonts w:cs="Times New Roman"/>
          <w:szCs w:val="24"/>
        </w:rPr>
        <w:t xml:space="preserve">. </w:t>
      </w:r>
      <w:r>
        <w:rPr>
          <w:rFonts w:cs="Times New Roman"/>
          <w:szCs w:val="24"/>
        </w:rPr>
        <w:t xml:space="preserve">Most </w:t>
      </w:r>
      <w:r w:rsidRPr="004323BF">
        <w:rPr>
          <w:rFonts w:cs="Times New Roman"/>
          <w:szCs w:val="24"/>
        </w:rPr>
        <w:t>believe</w:t>
      </w:r>
      <w:r>
        <w:rPr>
          <w:rFonts w:cs="Times New Roman"/>
          <w:szCs w:val="24"/>
        </w:rPr>
        <w:t>d</w:t>
      </w:r>
      <w:r w:rsidRPr="004323BF">
        <w:rPr>
          <w:rFonts w:cs="Times New Roman"/>
          <w:szCs w:val="24"/>
        </w:rPr>
        <w:t xml:space="preserve"> and act</w:t>
      </w:r>
      <w:r>
        <w:rPr>
          <w:rFonts w:cs="Times New Roman"/>
          <w:szCs w:val="24"/>
        </w:rPr>
        <w:t>ed</w:t>
      </w:r>
      <w:r w:rsidRPr="004323BF">
        <w:rPr>
          <w:rFonts w:cs="Times New Roman"/>
          <w:szCs w:val="24"/>
        </w:rPr>
        <w:t xml:space="preserve"> </w:t>
      </w:r>
      <w:r>
        <w:rPr>
          <w:rFonts w:cs="Times New Roman"/>
          <w:szCs w:val="24"/>
        </w:rPr>
        <w:t xml:space="preserve">in </w:t>
      </w:r>
      <w:r w:rsidRPr="004323BF">
        <w:rPr>
          <w:rFonts w:cs="Times New Roman"/>
          <w:szCs w:val="24"/>
        </w:rPr>
        <w:t>making sure that they care</w:t>
      </w:r>
      <w:r>
        <w:rPr>
          <w:rFonts w:cs="Times New Roman"/>
          <w:szCs w:val="24"/>
        </w:rPr>
        <w:t>d</w:t>
      </w:r>
      <w:r w:rsidRPr="004323BF">
        <w:rPr>
          <w:rFonts w:cs="Times New Roman"/>
          <w:szCs w:val="24"/>
        </w:rPr>
        <w:t xml:space="preserve"> for those distant others, including human</w:t>
      </w:r>
      <w:r>
        <w:rPr>
          <w:rFonts w:cs="Times New Roman"/>
          <w:szCs w:val="24"/>
        </w:rPr>
        <w:t xml:space="preserve"> beings</w:t>
      </w:r>
      <w:r w:rsidRPr="004323BF">
        <w:rPr>
          <w:rFonts w:cs="Times New Roman"/>
          <w:szCs w:val="24"/>
        </w:rPr>
        <w:t xml:space="preserve">, animals and </w:t>
      </w:r>
      <w:r>
        <w:rPr>
          <w:rFonts w:cs="Times New Roman"/>
          <w:szCs w:val="24"/>
        </w:rPr>
        <w:t xml:space="preserve">the environment, who they perceived to be </w:t>
      </w:r>
      <w:r w:rsidRPr="004323BF">
        <w:rPr>
          <w:rFonts w:cs="Times New Roman"/>
          <w:szCs w:val="24"/>
        </w:rPr>
        <w:t xml:space="preserve">vulnerable and defenceless. </w:t>
      </w:r>
    </w:p>
    <w:p w14:paraId="770071F3" w14:textId="77777777" w:rsidR="007B5888" w:rsidRPr="004323BF" w:rsidRDefault="007B5888" w:rsidP="007B5888">
      <w:pPr>
        <w:rPr>
          <w:rFonts w:cs="Times New Roman"/>
          <w:szCs w:val="24"/>
        </w:rPr>
      </w:pPr>
      <w:r w:rsidRPr="004323BF">
        <w:rPr>
          <w:rFonts w:cs="Times New Roman"/>
          <w:szCs w:val="24"/>
        </w:rPr>
        <w:t xml:space="preserve">The common thread in all these </w:t>
      </w:r>
      <w:r>
        <w:rPr>
          <w:rFonts w:cs="Times New Roman"/>
          <w:szCs w:val="24"/>
        </w:rPr>
        <w:t xml:space="preserve">various </w:t>
      </w:r>
      <w:r w:rsidRPr="004323BF">
        <w:rPr>
          <w:rFonts w:cs="Times New Roman"/>
          <w:szCs w:val="24"/>
        </w:rPr>
        <w:t xml:space="preserve">and diverse undertakings </w:t>
      </w:r>
      <w:r>
        <w:rPr>
          <w:rFonts w:cs="Times New Roman"/>
          <w:szCs w:val="24"/>
        </w:rPr>
        <w:t xml:space="preserve">seemed to be an effort to reduce or eliminate harm to </w:t>
      </w:r>
      <w:r w:rsidRPr="004323BF">
        <w:rPr>
          <w:rFonts w:cs="Times New Roman"/>
          <w:szCs w:val="24"/>
        </w:rPr>
        <w:t>distant others includ</w:t>
      </w:r>
      <w:r>
        <w:rPr>
          <w:rFonts w:cs="Times New Roman"/>
          <w:szCs w:val="24"/>
        </w:rPr>
        <w:t xml:space="preserve">ing animals and the environment. They may not have had the same close relationship as the one they had with their family and friends, but espousing some of the values and beliefs of these groups seemed to make some of those anonymous distant others become closer, and thus becoming particular distant others </w:t>
      </w:r>
      <w:r>
        <w:rPr>
          <w:rFonts w:cs="Times New Roman"/>
          <w:szCs w:val="24"/>
        </w:rPr>
        <w:fldChar w:fldCharType="begin"/>
      </w:r>
      <w:r>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Pr>
          <w:rFonts w:cs="Times New Roman"/>
          <w:szCs w:val="24"/>
        </w:rPr>
        <w:fldChar w:fldCharType="separate"/>
      </w:r>
      <w:r>
        <w:rPr>
          <w:rFonts w:cs="Times New Roman"/>
          <w:noProof/>
          <w:szCs w:val="24"/>
        </w:rPr>
        <w:t>(Pettersen, 2008)</w:t>
      </w:r>
      <w:r>
        <w:rPr>
          <w:rFonts w:cs="Times New Roman"/>
          <w:szCs w:val="24"/>
        </w:rPr>
        <w:fldChar w:fldCharType="end"/>
      </w:r>
      <w:r>
        <w:rPr>
          <w:rFonts w:cs="Times New Roman"/>
          <w:szCs w:val="24"/>
        </w:rPr>
        <w:t xml:space="preserve">, with whom they developed some form of connection.   </w:t>
      </w:r>
    </w:p>
    <w:p w14:paraId="67206951" w14:textId="77777777" w:rsidR="007B5888" w:rsidRDefault="007B5888" w:rsidP="007B5888">
      <w:pPr>
        <w:rPr>
          <w:rFonts w:cs="Times New Roman"/>
          <w:b/>
          <w:szCs w:val="24"/>
        </w:rPr>
      </w:pPr>
      <w:r w:rsidRPr="004323BF">
        <w:rPr>
          <w:rFonts w:cs="Times New Roman"/>
          <w:b/>
          <w:szCs w:val="24"/>
        </w:rPr>
        <w:t>Summary</w:t>
      </w:r>
    </w:p>
    <w:p w14:paraId="6DAD73F8" w14:textId="7CBDB676" w:rsidR="001411E1" w:rsidRDefault="00043502" w:rsidP="007B5888">
      <w:pPr>
        <w:rPr>
          <w:rFonts w:cs="Times New Roman"/>
          <w:szCs w:val="24"/>
        </w:rPr>
      </w:pPr>
      <w:r>
        <w:rPr>
          <w:rFonts w:cs="Times New Roman"/>
          <w:szCs w:val="24"/>
        </w:rPr>
        <w:t>What emerged from th</w:t>
      </w:r>
      <w:r w:rsidR="00935CD0">
        <w:rPr>
          <w:rFonts w:cs="Times New Roman"/>
          <w:szCs w:val="24"/>
        </w:rPr>
        <w:t>e participants’ discussions was</w:t>
      </w:r>
      <w:r>
        <w:rPr>
          <w:rFonts w:cs="Times New Roman"/>
          <w:szCs w:val="24"/>
        </w:rPr>
        <w:t xml:space="preserve"> that </w:t>
      </w:r>
      <w:r w:rsidR="007B5888">
        <w:rPr>
          <w:rFonts w:cs="Times New Roman"/>
          <w:szCs w:val="24"/>
        </w:rPr>
        <w:t>most</w:t>
      </w:r>
      <w:r>
        <w:rPr>
          <w:rFonts w:cs="Times New Roman"/>
          <w:szCs w:val="24"/>
        </w:rPr>
        <w:t xml:space="preserve"> of their </w:t>
      </w:r>
      <w:r w:rsidR="007B5888" w:rsidRPr="004323BF">
        <w:rPr>
          <w:rFonts w:cs="Times New Roman"/>
          <w:szCs w:val="24"/>
        </w:rPr>
        <w:t>consumption practices promote</w:t>
      </w:r>
      <w:r w:rsidR="007B5888">
        <w:rPr>
          <w:rFonts w:cs="Times New Roman"/>
          <w:szCs w:val="24"/>
        </w:rPr>
        <w:t xml:space="preserve">d the flourishing and wellbeing of </w:t>
      </w:r>
      <w:r w:rsidR="007B5888" w:rsidRPr="004323BF">
        <w:rPr>
          <w:rFonts w:cs="Times New Roman"/>
          <w:szCs w:val="24"/>
        </w:rPr>
        <w:t xml:space="preserve">close others </w:t>
      </w:r>
      <w:r w:rsidR="007B5888">
        <w:rPr>
          <w:rFonts w:cs="Times New Roman"/>
          <w:szCs w:val="24"/>
        </w:rPr>
        <w:t xml:space="preserve">of </w:t>
      </w:r>
      <w:r w:rsidR="00F80CFC">
        <w:rPr>
          <w:rFonts w:cs="Times New Roman"/>
          <w:szCs w:val="24"/>
        </w:rPr>
        <w:t>whom they had</w:t>
      </w:r>
      <w:r w:rsidR="007B5888" w:rsidRPr="004323BF">
        <w:rPr>
          <w:rFonts w:cs="Times New Roman"/>
          <w:szCs w:val="24"/>
        </w:rPr>
        <w:t xml:space="preserve"> intimate knowledge</w:t>
      </w:r>
      <w:r w:rsidR="007B5888">
        <w:rPr>
          <w:rFonts w:cs="Times New Roman"/>
          <w:szCs w:val="24"/>
        </w:rPr>
        <w:t>, to who</w:t>
      </w:r>
      <w:r w:rsidR="00935CD0">
        <w:rPr>
          <w:rFonts w:cs="Times New Roman"/>
          <w:szCs w:val="24"/>
        </w:rPr>
        <w:t>m</w:t>
      </w:r>
      <w:r w:rsidR="007B5888">
        <w:rPr>
          <w:rFonts w:cs="Times New Roman"/>
          <w:szCs w:val="24"/>
        </w:rPr>
        <w:t xml:space="preserve"> they were connected, and with whom they were interdependent. </w:t>
      </w:r>
      <w:r w:rsidR="00DF5EE2">
        <w:rPr>
          <w:rFonts w:cs="Times New Roman"/>
          <w:szCs w:val="24"/>
        </w:rPr>
        <w:t>They promoted their close other’s physical wellbeing by buying what they considered healthy food. They made sacrifices in order to attend to their close other needs whether it was buying them a special gift that was against their personal beliefs, and</w:t>
      </w:r>
      <w:r w:rsidR="001A09C5">
        <w:rPr>
          <w:rFonts w:cs="Times New Roman"/>
          <w:szCs w:val="24"/>
        </w:rPr>
        <w:t>/or</w:t>
      </w:r>
      <w:r w:rsidR="00DF5EE2">
        <w:rPr>
          <w:rFonts w:cs="Times New Roman"/>
          <w:szCs w:val="24"/>
        </w:rPr>
        <w:t xml:space="preserve"> taking care while they were weak and fragile. In ensuring the wellbeing and flourishing of their relationship</w:t>
      </w:r>
      <w:r w:rsidR="001411E1">
        <w:rPr>
          <w:rFonts w:cs="Times New Roman"/>
          <w:szCs w:val="24"/>
        </w:rPr>
        <w:t>, they share special moments and unique experiences</w:t>
      </w:r>
      <w:r w:rsidR="00DF5EE2">
        <w:rPr>
          <w:rFonts w:cs="Times New Roman"/>
          <w:szCs w:val="24"/>
        </w:rPr>
        <w:t xml:space="preserve">. </w:t>
      </w:r>
    </w:p>
    <w:p w14:paraId="0D82C042" w14:textId="77777777" w:rsidR="001411E1" w:rsidRDefault="007B5888" w:rsidP="007B5888">
      <w:pPr>
        <w:rPr>
          <w:rFonts w:cs="Times New Roman"/>
          <w:szCs w:val="24"/>
        </w:rPr>
      </w:pPr>
      <w:r>
        <w:rPr>
          <w:rFonts w:cs="Times New Roman"/>
          <w:szCs w:val="24"/>
        </w:rPr>
        <w:lastRenderedPageBreak/>
        <w:t xml:space="preserve">On the other hand, lack </w:t>
      </w:r>
      <w:r w:rsidRPr="004323BF">
        <w:rPr>
          <w:rFonts w:cs="Times New Roman"/>
          <w:szCs w:val="24"/>
        </w:rPr>
        <w:t>of established relationship and inti</w:t>
      </w:r>
      <w:r>
        <w:rPr>
          <w:rFonts w:cs="Times New Roman"/>
          <w:szCs w:val="24"/>
        </w:rPr>
        <w:t>mate or concrete knowledge of distant others seemed</w:t>
      </w:r>
      <w:r w:rsidRPr="004323BF">
        <w:rPr>
          <w:rFonts w:cs="Times New Roman"/>
          <w:szCs w:val="24"/>
        </w:rPr>
        <w:t xml:space="preserve"> to </w:t>
      </w:r>
      <w:r>
        <w:rPr>
          <w:rFonts w:cs="Times New Roman"/>
          <w:szCs w:val="24"/>
        </w:rPr>
        <w:t xml:space="preserve">steered </w:t>
      </w:r>
      <w:r w:rsidRPr="004323BF">
        <w:rPr>
          <w:rFonts w:cs="Times New Roman"/>
          <w:szCs w:val="24"/>
        </w:rPr>
        <w:t>part</w:t>
      </w:r>
      <w:r>
        <w:rPr>
          <w:rFonts w:cs="Times New Roman"/>
          <w:szCs w:val="24"/>
        </w:rPr>
        <w:t xml:space="preserve">icipants’ consumption choices to mostly aim in </w:t>
      </w:r>
      <w:r w:rsidRPr="004323BF">
        <w:rPr>
          <w:rFonts w:cs="Times New Roman"/>
          <w:szCs w:val="24"/>
        </w:rPr>
        <w:t>alleviating</w:t>
      </w:r>
      <w:r>
        <w:rPr>
          <w:rFonts w:cs="Times New Roman"/>
          <w:szCs w:val="24"/>
        </w:rPr>
        <w:t xml:space="preserve"> and avoiding</w:t>
      </w:r>
      <w:r w:rsidR="00043502">
        <w:rPr>
          <w:rFonts w:cs="Times New Roman"/>
          <w:szCs w:val="24"/>
        </w:rPr>
        <w:t xml:space="preserve"> harm</w:t>
      </w:r>
      <w:r>
        <w:rPr>
          <w:rFonts w:cs="Times New Roman"/>
          <w:szCs w:val="24"/>
        </w:rPr>
        <w:t xml:space="preserve">. </w:t>
      </w:r>
      <w:r w:rsidR="001411E1">
        <w:rPr>
          <w:rFonts w:cs="Times New Roman"/>
          <w:szCs w:val="24"/>
        </w:rPr>
        <w:t xml:space="preserve">They practiced recycling, repurposing, boycotting, buycotting, and patronising local purveyors in order to mainly mitigate harm and avoid further distant others and the environment. </w:t>
      </w:r>
      <w:r>
        <w:rPr>
          <w:rFonts w:cs="Times New Roman"/>
          <w:szCs w:val="24"/>
        </w:rPr>
        <w:t>To those distant others with whom the participants had developed some form of connection because they shared the same beliefs and values in protecting human, or animal rights, however, a more active support was offered and thus, the participants’ consumption practices focussed upo</w:t>
      </w:r>
      <w:r w:rsidR="00043502">
        <w:rPr>
          <w:rFonts w:cs="Times New Roman"/>
          <w:szCs w:val="24"/>
        </w:rPr>
        <w:t>n both avoiding further hurt</w:t>
      </w:r>
      <w:r>
        <w:rPr>
          <w:rFonts w:cs="Times New Roman"/>
          <w:szCs w:val="24"/>
        </w:rPr>
        <w:t xml:space="preserve"> and at the same time </w:t>
      </w:r>
      <w:r w:rsidR="00043502">
        <w:rPr>
          <w:rFonts w:cs="Times New Roman"/>
          <w:szCs w:val="24"/>
        </w:rPr>
        <w:t>providing support for</w:t>
      </w:r>
      <w:r>
        <w:rPr>
          <w:rFonts w:cs="Times New Roman"/>
          <w:szCs w:val="24"/>
        </w:rPr>
        <w:t xml:space="preserve"> </w:t>
      </w:r>
      <w:r w:rsidR="00AB0935">
        <w:rPr>
          <w:rFonts w:cs="Times New Roman"/>
          <w:szCs w:val="24"/>
        </w:rPr>
        <w:t xml:space="preserve">their </w:t>
      </w:r>
      <w:r>
        <w:rPr>
          <w:rFonts w:cs="Times New Roman"/>
          <w:szCs w:val="24"/>
        </w:rPr>
        <w:t xml:space="preserve">future wellbeing. </w:t>
      </w:r>
    </w:p>
    <w:p w14:paraId="2057C5C0" w14:textId="77777777" w:rsidR="00E64156" w:rsidRDefault="001411E1" w:rsidP="007B5888">
      <w:pPr>
        <w:rPr>
          <w:rFonts w:cs="Times New Roman"/>
          <w:szCs w:val="24"/>
        </w:rPr>
      </w:pPr>
      <w:r>
        <w:rPr>
          <w:rFonts w:cs="Times New Roman"/>
          <w:szCs w:val="24"/>
        </w:rPr>
        <w:t xml:space="preserve">Furthermore, </w:t>
      </w:r>
      <w:r w:rsidR="00043502">
        <w:rPr>
          <w:rFonts w:cs="Times New Roman"/>
          <w:szCs w:val="24"/>
        </w:rPr>
        <w:t xml:space="preserve">what emerged was the participants’ relationships not only defined the nature of their ethics of consumption but also the intensity and frequency while attending and responding to the needs of their close and distant others depending on their particular set of circumstances. </w:t>
      </w:r>
      <w:r w:rsidR="00D538CD">
        <w:rPr>
          <w:rFonts w:cs="Times New Roman"/>
          <w:szCs w:val="24"/>
        </w:rPr>
        <w:t xml:space="preserve">Figure </w:t>
      </w:r>
      <w:r w:rsidR="007B5888">
        <w:rPr>
          <w:rFonts w:cs="Times New Roman"/>
          <w:szCs w:val="24"/>
        </w:rPr>
        <w:t xml:space="preserve">1 shows how participants’ ethics of consumption </w:t>
      </w:r>
      <w:r w:rsidR="00A205A1">
        <w:rPr>
          <w:rFonts w:cs="Times New Roman"/>
          <w:szCs w:val="24"/>
        </w:rPr>
        <w:t xml:space="preserve">are negotiated between their responsibilities stemming from their relationships with close and distant others. </w:t>
      </w:r>
      <w:r w:rsidR="006B7AFA">
        <w:rPr>
          <w:rFonts w:cs="Times New Roman"/>
          <w:szCs w:val="24"/>
        </w:rPr>
        <w:t xml:space="preserve">It exhibits how </w:t>
      </w:r>
      <w:r>
        <w:rPr>
          <w:rFonts w:cs="Times New Roman"/>
          <w:szCs w:val="24"/>
        </w:rPr>
        <w:t>participants (self) primarily fostered and promoted</w:t>
      </w:r>
      <w:r w:rsidR="006B7AFA">
        <w:rPr>
          <w:rFonts w:cs="Times New Roman"/>
          <w:szCs w:val="24"/>
        </w:rPr>
        <w:t xml:space="preserve"> the wellbeing for close others </w:t>
      </w:r>
      <w:r>
        <w:rPr>
          <w:rFonts w:cs="Times New Roman"/>
          <w:szCs w:val="24"/>
        </w:rPr>
        <w:t xml:space="preserve">and avoided hurt and support for distant others. It demonstrates how </w:t>
      </w:r>
      <w:r w:rsidR="00E64156">
        <w:rPr>
          <w:rFonts w:cs="Times New Roman"/>
          <w:szCs w:val="24"/>
        </w:rPr>
        <w:t xml:space="preserve">participants’ relationships to close and distant others mediated their ethics of consumption. </w:t>
      </w:r>
    </w:p>
    <w:p w14:paraId="617533F2" w14:textId="624A2799" w:rsidR="00D51BA6" w:rsidRDefault="006B7AFA" w:rsidP="007B5888">
      <w:pPr>
        <w:rPr>
          <w:rFonts w:cs="Times New Roman"/>
          <w:szCs w:val="24"/>
        </w:rPr>
      </w:pPr>
      <w:r>
        <w:rPr>
          <w:rFonts w:cs="Times New Roman"/>
          <w:szCs w:val="24"/>
        </w:rPr>
        <w:t xml:space="preserve"> </w:t>
      </w:r>
    </w:p>
    <w:p w14:paraId="37B6DDB6" w14:textId="77777777" w:rsidR="0080205D" w:rsidRDefault="0080205D" w:rsidP="007B5888">
      <w:pPr>
        <w:rPr>
          <w:rFonts w:cs="Times New Roman"/>
          <w:szCs w:val="24"/>
        </w:rPr>
      </w:pPr>
    </w:p>
    <w:p w14:paraId="7D645CD0" w14:textId="77777777" w:rsidR="0080205D" w:rsidRDefault="0080205D" w:rsidP="007B5888">
      <w:pPr>
        <w:rPr>
          <w:rFonts w:cs="Times New Roman"/>
          <w:szCs w:val="24"/>
        </w:rPr>
      </w:pPr>
    </w:p>
    <w:p w14:paraId="0E49A5A1" w14:textId="77777777" w:rsidR="0080205D" w:rsidRDefault="0080205D" w:rsidP="007B5888">
      <w:pPr>
        <w:rPr>
          <w:rFonts w:cs="Times New Roman"/>
          <w:szCs w:val="24"/>
        </w:rPr>
      </w:pPr>
    </w:p>
    <w:p w14:paraId="1148C749" w14:textId="3011F1B2" w:rsidR="00385428" w:rsidRPr="00385428" w:rsidRDefault="00385428" w:rsidP="00385428">
      <w:pPr>
        <w:pStyle w:val="Caption"/>
      </w:pPr>
      <w:bookmarkStart w:id="182" w:name="_Toc381179328"/>
      <w:bookmarkStart w:id="183" w:name="_Toc381205312"/>
      <w:r>
        <w:lastRenderedPageBreak/>
        <w:t xml:space="preserve">Figure </w:t>
      </w:r>
      <w:fldSimple w:instr=" SEQ Figure \* ARABIC ">
        <w:r w:rsidR="00AD0BB0">
          <w:rPr>
            <w:noProof/>
          </w:rPr>
          <w:t>1</w:t>
        </w:r>
      </w:fldSimple>
      <w:r>
        <w:t xml:space="preserve"> Relationships Defining Ethics of Consumption</w:t>
      </w:r>
      <w:bookmarkEnd w:id="182"/>
      <w:bookmarkEnd w:id="183"/>
    </w:p>
    <w:p w14:paraId="68744BE0" w14:textId="4B30976D" w:rsidR="007B5888" w:rsidRDefault="00385428" w:rsidP="007B5888">
      <w:pPr>
        <w:pBdr>
          <w:top w:val="single" w:sz="4" w:space="1" w:color="auto"/>
          <w:left w:val="single" w:sz="4" w:space="4" w:color="auto"/>
          <w:bottom w:val="single" w:sz="4" w:space="1" w:color="auto"/>
          <w:right w:val="single" w:sz="4" w:space="0" w:color="auto"/>
        </w:pBdr>
        <w:jc w:val="center"/>
        <w:rPr>
          <w:rFonts w:cs="Times New Roman"/>
          <w:szCs w:val="24"/>
        </w:rPr>
      </w:pPr>
      <w:r>
        <w:rPr>
          <w:noProof/>
          <w:lang w:val="en-US" w:eastAsia="en-US"/>
        </w:rPr>
        <w:drawing>
          <wp:inline distT="0" distB="0" distL="0" distR="0" wp14:anchorId="222E196D" wp14:editId="1264A33C">
            <wp:extent cx="5193665" cy="3029638"/>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08FC556" w14:textId="73318507" w:rsidR="001B4EFC" w:rsidRDefault="007B5888" w:rsidP="001B4EFC">
      <w:pPr>
        <w:rPr>
          <w:rFonts w:cs="Times New Roman"/>
          <w:szCs w:val="24"/>
        </w:rPr>
      </w:pPr>
      <w:r>
        <w:rPr>
          <w:rFonts w:cs="Times New Roman"/>
          <w:szCs w:val="24"/>
        </w:rPr>
        <w:t xml:space="preserve">In the discussions pertaining to </w:t>
      </w:r>
      <w:r w:rsidR="00257273">
        <w:rPr>
          <w:rFonts w:cs="Times New Roman"/>
          <w:szCs w:val="24"/>
        </w:rPr>
        <w:t xml:space="preserve">their ethics of consumption, </w:t>
      </w:r>
      <w:r>
        <w:rPr>
          <w:rFonts w:cs="Times New Roman"/>
          <w:szCs w:val="24"/>
        </w:rPr>
        <w:t>the p</w:t>
      </w:r>
      <w:r w:rsidRPr="004323BF">
        <w:rPr>
          <w:rFonts w:cs="Times New Roman"/>
          <w:szCs w:val="24"/>
        </w:rPr>
        <w:t>articipants</w:t>
      </w:r>
      <w:r>
        <w:rPr>
          <w:rFonts w:cs="Times New Roman"/>
          <w:szCs w:val="24"/>
        </w:rPr>
        <w:t>’</w:t>
      </w:r>
      <w:r w:rsidRPr="004323BF">
        <w:rPr>
          <w:rFonts w:cs="Times New Roman"/>
          <w:szCs w:val="24"/>
        </w:rPr>
        <w:t xml:space="preserve"> consumption practices </w:t>
      </w:r>
      <w:r>
        <w:rPr>
          <w:rFonts w:cs="Times New Roman"/>
          <w:szCs w:val="24"/>
        </w:rPr>
        <w:t xml:space="preserve">seemed to be </w:t>
      </w:r>
      <w:r w:rsidRPr="004323BF">
        <w:rPr>
          <w:rFonts w:cs="Times New Roman"/>
          <w:szCs w:val="24"/>
        </w:rPr>
        <w:t>focus</w:t>
      </w:r>
      <w:r>
        <w:rPr>
          <w:rFonts w:cs="Times New Roman"/>
          <w:szCs w:val="24"/>
        </w:rPr>
        <w:t>sed upon choosing or avoiding</w:t>
      </w:r>
      <w:r w:rsidRPr="004323BF">
        <w:rPr>
          <w:rFonts w:cs="Times New Roman"/>
          <w:szCs w:val="24"/>
        </w:rPr>
        <w:t xml:space="preserve"> certain products in order to take ensure the flourishing and wellbeing of their close related others and avoiding hurt for their dista</w:t>
      </w:r>
      <w:r>
        <w:rPr>
          <w:rFonts w:cs="Times New Roman"/>
          <w:szCs w:val="24"/>
        </w:rPr>
        <w:t>nt others.</w:t>
      </w:r>
      <w:bookmarkEnd w:id="150"/>
    </w:p>
    <w:p w14:paraId="45683D47" w14:textId="44E047F1" w:rsidR="003802C8" w:rsidRDefault="00BA385D" w:rsidP="0080205D">
      <w:pPr>
        <w:spacing w:after="160"/>
        <w:rPr>
          <w:rFonts w:cs="Times New Roman"/>
          <w:szCs w:val="24"/>
        </w:rPr>
      </w:pPr>
      <w:r w:rsidRPr="003802C8">
        <w:rPr>
          <w:rFonts w:cs="Times New Roman"/>
          <w:szCs w:val="24"/>
        </w:rPr>
        <w:t>So far, the participants described how their consumption experiences and choices had been defined by their relationships with close and distant ot</w:t>
      </w:r>
      <w:r>
        <w:rPr>
          <w:rFonts w:cs="Times New Roman"/>
          <w:szCs w:val="24"/>
        </w:rPr>
        <w:t>hers</w:t>
      </w:r>
      <w:r w:rsidRPr="003802C8">
        <w:rPr>
          <w:rFonts w:cs="Times New Roman"/>
          <w:szCs w:val="24"/>
        </w:rPr>
        <w:t xml:space="preserve">. Their consumption experiences testified to how they attended and responded in promoting wellbeing, avoiding hurt and maintaining their connections with their close and distant others and the marketplace. Within their sets of circumstances, their everyday consumption practices and choices seemed to take the form of deliberations in regard to not only the intensity but also the extent to which they attended and responded to their own needs and to those of their close and distant others. The next chapter presents the participants’ discussions of their conflicting demands in trying to attend and respond to the needs of close and distant others as well as their own. In </w:t>
      </w:r>
      <w:r w:rsidRPr="003802C8">
        <w:rPr>
          <w:rFonts w:cs="Times New Roman"/>
          <w:szCs w:val="24"/>
        </w:rPr>
        <w:lastRenderedPageBreak/>
        <w:t>the process, the ways in which, they evaluated and managed the dilemmas and multi-lemmas that may have arisen in the everyday ethics of consumption while considering the needs of all parties involved will be highlighted.</w:t>
      </w:r>
    </w:p>
    <w:p w14:paraId="6B34B4FA" w14:textId="600FBF26" w:rsidR="0080205D" w:rsidRDefault="0080205D">
      <w:pPr>
        <w:spacing w:after="160" w:line="259" w:lineRule="auto"/>
        <w:jc w:val="left"/>
        <w:rPr>
          <w:rFonts w:cs="Times New Roman"/>
          <w:szCs w:val="24"/>
        </w:rPr>
      </w:pPr>
      <w:r>
        <w:rPr>
          <w:rFonts w:cs="Times New Roman"/>
          <w:szCs w:val="24"/>
        </w:rPr>
        <w:br w:type="page"/>
      </w:r>
    </w:p>
    <w:p w14:paraId="5724F709" w14:textId="77777777" w:rsidR="0080205D" w:rsidRPr="003802C8" w:rsidRDefault="0080205D" w:rsidP="0080205D">
      <w:pPr>
        <w:spacing w:after="160"/>
        <w:rPr>
          <w:rFonts w:cs="Times New Roman"/>
          <w:szCs w:val="24"/>
        </w:rPr>
      </w:pPr>
    </w:p>
    <w:p w14:paraId="1CD45E54" w14:textId="77777777" w:rsidR="004A31CC" w:rsidRDefault="004A31CC" w:rsidP="004A31CC">
      <w:pPr>
        <w:pStyle w:val="Heading1"/>
      </w:pPr>
      <w:bookmarkStart w:id="184" w:name="_Toc386450297"/>
      <w:bookmarkStart w:id="185" w:name="_Toc488826010"/>
      <w:r>
        <w:t>Findings: Negotiating Ethics of Consumption</w:t>
      </w:r>
      <w:bookmarkEnd w:id="184"/>
    </w:p>
    <w:p w14:paraId="1A3378D6" w14:textId="77777777" w:rsidR="003D77B5" w:rsidRPr="00051676" w:rsidRDefault="003D77B5" w:rsidP="003D77B5">
      <w:pPr>
        <w:rPr>
          <w:rFonts w:cs="Times New Roman"/>
          <w:b/>
          <w:szCs w:val="24"/>
        </w:rPr>
      </w:pPr>
      <w:r w:rsidRPr="00051676">
        <w:rPr>
          <w:rFonts w:cs="Times New Roman"/>
          <w:b/>
          <w:szCs w:val="24"/>
        </w:rPr>
        <w:t xml:space="preserve">This chapter explores </w:t>
      </w:r>
      <w:r>
        <w:rPr>
          <w:rFonts w:cs="Times New Roman"/>
          <w:b/>
          <w:szCs w:val="24"/>
        </w:rPr>
        <w:t xml:space="preserve">the </w:t>
      </w:r>
      <w:r w:rsidRPr="00051676">
        <w:rPr>
          <w:rFonts w:cs="Times New Roman"/>
          <w:b/>
          <w:szCs w:val="24"/>
        </w:rPr>
        <w:t xml:space="preserve">coping themes </w:t>
      </w:r>
      <w:r>
        <w:rPr>
          <w:rFonts w:cs="Times New Roman"/>
          <w:b/>
          <w:szCs w:val="24"/>
        </w:rPr>
        <w:t xml:space="preserve">emerging from </w:t>
      </w:r>
      <w:r w:rsidRPr="00051676">
        <w:rPr>
          <w:rFonts w:cs="Times New Roman"/>
          <w:b/>
          <w:szCs w:val="24"/>
        </w:rPr>
        <w:t xml:space="preserve">the data. First, it discusses </w:t>
      </w:r>
      <w:r>
        <w:rPr>
          <w:rFonts w:cs="Times New Roman"/>
          <w:b/>
          <w:szCs w:val="24"/>
        </w:rPr>
        <w:t xml:space="preserve">the </w:t>
      </w:r>
      <w:r w:rsidRPr="00051676">
        <w:rPr>
          <w:rFonts w:cs="Times New Roman"/>
          <w:b/>
          <w:szCs w:val="24"/>
        </w:rPr>
        <w:t>participants’ consumption practices in accepting th</w:t>
      </w:r>
      <w:r>
        <w:rPr>
          <w:rFonts w:cs="Times New Roman"/>
          <w:b/>
          <w:szCs w:val="24"/>
        </w:rPr>
        <w:t xml:space="preserve">ose </w:t>
      </w:r>
      <w:r w:rsidRPr="00051676">
        <w:rPr>
          <w:rFonts w:cs="Times New Roman"/>
          <w:b/>
          <w:szCs w:val="24"/>
        </w:rPr>
        <w:t>circumstances that they perceive</w:t>
      </w:r>
      <w:r>
        <w:rPr>
          <w:rFonts w:cs="Times New Roman"/>
          <w:b/>
          <w:szCs w:val="24"/>
        </w:rPr>
        <w:t>d</w:t>
      </w:r>
      <w:r w:rsidRPr="00051676">
        <w:rPr>
          <w:rFonts w:cs="Times New Roman"/>
          <w:b/>
          <w:szCs w:val="24"/>
        </w:rPr>
        <w:t xml:space="preserve"> </w:t>
      </w:r>
      <w:r>
        <w:rPr>
          <w:rFonts w:cs="Times New Roman"/>
          <w:b/>
          <w:szCs w:val="24"/>
        </w:rPr>
        <w:t xml:space="preserve">to be </w:t>
      </w:r>
      <w:r w:rsidRPr="00051676">
        <w:rPr>
          <w:rFonts w:cs="Times New Roman"/>
          <w:b/>
          <w:szCs w:val="24"/>
        </w:rPr>
        <w:t xml:space="preserve">beyond their control. Then, it explains the emergence of different practical consumption practices </w:t>
      </w:r>
      <w:r>
        <w:rPr>
          <w:rFonts w:cs="Times New Roman"/>
          <w:b/>
          <w:szCs w:val="24"/>
        </w:rPr>
        <w:t>adopted in response to competing</w:t>
      </w:r>
      <w:r w:rsidRPr="00051676">
        <w:rPr>
          <w:rFonts w:cs="Times New Roman"/>
          <w:b/>
          <w:szCs w:val="24"/>
        </w:rPr>
        <w:t xml:space="preserve"> interest and needs. </w:t>
      </w:r>
      <w:r>
        <w:rPr>
          <w:rFonts w:cs="Times New Roman"/>
          <w:b/>
          <w:szCs w:val="24"/>
        </w:rPr>
        <w:t xml:space="preserve">Finally, the </w:t>
      </w:r>
      <w:r w:rsidRPr="00051676">
        <w:rPr>
          <w:rFonts w:cs="Times New Roman"/>
          <w:b/>
          <w:szCs w:val="24"/>
        </w:rPr>
        <w:t xml:space="preserve">analysis explores the consumption experiences that </w:t>
      </w:r>
      <w:r>
        <w:rPr>
          <w:rFonts w:cs="Times New Roman"/>
          <w:b/>
          <w:szCs w:val="24"/>
        </w:rPr>
        <w:t xml:space="preserve">enabled to survive the everyday present </w:t>
      </w:r>
      <w:r w:rsidRPr="00051676">
        <w:rPr>
          <w:rFonts w:cs="Times New Roman"/>
          <w:b/>
          <w:szCs w:val="24"/>
        </w:rPr>
        <w:t xml:space="preserve">while considering their future consequences. </w:t>
      </w:r>
    </w:p>
    <w:p w14:paraId="43AF65AF" w14:textId="655464E4" w:rsidR="003D77B5" w:rsidRPr="00051676" w:rsidRDefault="006C7126" w:rsidP="00A205A1">
      <w:pPr>
        <w:pStyle w:val="Heading2"/>
      </w:pPr>
      <w:bookmarkStart w:id="186" w:name="_Toc492140157"/>
      <w:bookmarkStart w:id="187" w:name="_Toc386450298"/>
      <w:r>
        <w:t>5</w:t>
      </w:r>
      <w:r w:rsidR="004A77A2">
        <w:t>.</w:t>
      </w:r>
      <w:r w:rsidR="003D77B5" w:rsidRPr="00051676">
        <w:t>1 Introduction</w:t>
      </w:r>
      <w:bookmarkEnd w:id="186"/>
      <w:bookmarkEnd w:id="187"/>
      <w:r w:rsidR="003D77B5" w:rsidRPr="00051676">
        <w:t xml:space="preserve"> </w:t>
      </w:r>
    </w:p>
    <w:p w14:paraId="3ADCD067" w14:textId="77777777" w:rsidR="003D77B5" w:rsidRPr="00051676" w:rsidRDefault="003D77B5" w:rsidP="003D77B5">
      <w:pPr>
        <w:rPr>
          <w:rFonts w:cs="Times New Roman"/>
          <w:szCs w:val="24"/>
        </w:rPr>
      </w:pPr>
      <w:r w:rsidRPr="00051676">
        <w:rPr>
          <w:rFonts w:cs="Times New Roman"/>
          <w:szCs w:val="24"/>
        </w:rPr>
        <w:t xml:space="preserve">What </w:t>
      </w:r>
      <w:r>
        <w:rPr>
          <w:rFonts w:cs="Times New Roman"/>
          <w:szCs w:val="24"/>
        </w:rPr>
        <w:t xml:space="preserve">has been so far </w:t>
      </w:r>
      <w:r w:rsidRPr="00051676">
        <w:rPr>
          <w:rFonts w:cs="Times New Roman"/>
          <w:szCs w:val="24"/>
        </w:rPr>
        <w:t xml:space="preserve">revealed </w:t>
      </w:r>
      <w:r>
        <w:rPr>
          <w:rFonts w:cs="Times New Roman"/>
          <w:szCs w:val="24"/>
        </w:rPr>
        <w:t xml:space="preserve">in </w:t>
      </w:r>
      <w:r w:rsidRPr="00051676">
        <w:rPr>
          <w:rFonts w:cs="Times New Roman"/>
          <w:szCs w:val="24"/>
        </w:rPr>
        <w:t xml:space="preserve">discussing experiences in the everyday ethics of consumption is a deliberation </w:t>
      </w:r>
      <w:r>
        <w:rPr>
          <w:rFonts w:cs="Times New Roman"/>
          <w:szCs w:val="24"/>
        </w:rPr>
        <w:t xml:space="preserve">of </w:t>
      </w:r>
      <w:r w:rsidRPr="00051676">
        <w:rPr>
          <w:rFonts w:cs="Times New Roman"/>
          <w:szCs w:val="24"/>
        </w:rPr>
        <w:t xml:space="preserve">responding </w:t>
      </w:r>
      <w:r>
        <w:rPr>
          <w:rFonts w:cs="Times New Roman"/>
          <w:szCs w:val="24"/>
        </w:rPr>
        <w:t xml:space="preserve">to various relationships with close and distant others. The previous research on ethical consumption had focussed on the consumer practices negotiated between what consumers would have liked to do and what they actually did </w:t>
      </w:r>
      <w:r w:rsidRPr="00051676">
        <w:rPr>
          <w:rFonts w:cs="Times New Roman"/>
          <w:szCs w:val="24"/>
        </w:rPr>
        <w:t xml:space="preserve">– the attitude-behaviour gap </w:t>
      </w:r>
      <w:r w:rsidRPr="00051676">
        <w:rPr>
          <w:rFonts w:cs="Times New Roman"/>
          <w:szCs w:val="24"/>
        </w:rPr>
        <w:fldChar w:fldCharType="begin"/>
      </w:r>
      <w:r>
        <w:rPr>
          <w:rFonts w:cs="Times New Roman"/>
          <w:szCs w:val="24"/>
        </w:rPr>
        <w:instrText xml:space="preserve"> ADDIN EN.CITE &lt;EndNote&gt;&lt;Cite&gt;&lt;Author&gt;Carrington&lt;/Author&gt;&lt;Year&gt;2010&lt;/Year&gt;&lt;RecNum&gt;46&lt;/RecNum&gt;&lt;DisplayText&gt;(Carrington et al., 2010)&lt;/DisplayText&gt;&lt;record&gt;&lt;rec-number&gt;46&lt;/rec-number&gt;&lt;foreign-keys&gt;&lt;key app="EN" db-id="frww0z2r2fvf0ge0ssbxfda5ddv5derepafz" timestamp="0"&gt;46&lt;/key&gt;&lt;/foreign-keys&gt;&lt;ref-type name="Journal Article"&gt;17&lt;/ref-type&gt;&lt;contributors&gt;&lt;authors&gt;&lt;author&gt;Carrington, Michal J&lt;/author&gt;&lt;author&gt;Neville, Benjamin A&lt;/author&gt;&lt;author&gt;Whitwell, Gregory J&lt;/author&gt;&lt;/authors&gt;&lt;/contributors&gt;&lt;titles&gt;&lt;title&gt;Why ethical consumers don’t walk their talk: Towards a framework for understanding the gap between the ethical purchase intentions and actual buying behaviour of ethically minded consumers&lt;/title&gt;&lt;secondary-title&gt;Journal of Business Ethics&lt;/secondary-title&gt;&lt;/titles&gt;&lt;periodical&gt;&lt;full-title&gt;Journal of Business Ethics&lt;/full-title&gt;&lt;/periodical&gt;&lt;pages&gt;139-158&lt;/pages&gt;&lt;volume&gt;97&lt;/volume&gt;&lt;number&gt;1&lt;/number&gt;&lt;dates&gt;&lt;year&gt;2010&lt;/year&gt;&lt;/dates&gt;&lt;isbn&gt;0167-4544&lt;/isbn&gt;&lt;urls&gt;&lt;/urls&gt;&lt;/record&gt;&lt;/Cite&gt;&lt;/EndNote&gt;</w:instrText>
      </w:r>
      <w:r w:rsidRPr="00051676">
        <w:rPr>
          <w:rFonts w:cs="Times New Roman"/>
          <w:szCs w:val="24"/>
        </w:rPr>
        <w:fldChar w:fldCharType="separate"/>
      </w:r>
      <w:r>
        <w:rPr>
          <w:rFonts w:cs="Times New Roman"/>
          <w:noProof/>
          <w:szCs w:val="24"/>
        </w:rPr>
        <w:t>(Carrington et al., 2010)</w:t>
      </w:r>
      <w:r w:rsidRPr="00051676">
        <w:rPr>
          <w:rFonts w:cs="Times New Roman"/>
          <w:szCs w:val="24"/>
        </w:rPr>
        <w:fldChar w:fldCharType="end"/>
      </w:r>
      <w:r w:rsidRPr="00051676">
        <w:rPr>
          <w:rFonts w:cs="Times New Roman"/>
          <w:szCs w:val="24"/>
        </w:rPr>
        <w:t xml:space="preserve">. The discussion </w:t>
      </w:r>
      <w:r>
        <w:rPr>
          <w:rFonts w:cs="Times New Roman"/>
          <w:szCs w:val="24"/>
        </w:rPr>
        <w:t xml:space="preserve">had usually been </w:t>
      </w:r>
      <w:r w:rsidRPr="00051676">
        <w:rPr>
          <w:rFonts w:cs="Times New Roman"/>
          <w:szCs w:val="24"/>
        </w:rPr>
        <w:t>focus</w:t>
      </w:r>
      <w:r>
        <w:rPr>
          <w:rFonts w:cs="Times New Roman"/>
          <w:szCs w:val="24"/>
        </w:rPr>
        <w:t>s</w:t>
      </w:r>
      <w:r w:rsidRPr="00051676">
        <w:rPr>
          <w:rFonts w:cs="Times New Roman"/>
          <w:szCs w:val="24"/>
        </w:rPr>
        <w:t xml:space="preserve">ed </w:t>
      </w:r>
      <w:r>
        <w:rPr>
          <w:rFonts w:cs="Times New Roman"/>
          <w:szCs w:val="24"/>
        </w:rPr>
        <w:t xml:space="preserve">on what happens when the deliberation is between consumers and the environment, as if </w:t>
      </w:r>
      <w:r w:rsidRPr="00051676">
        <w:rPr>
          <w:rFonts w:cs="Times New Roman"/>
          <w:szCs w:val="24"/>
        </w:rPr>
        <w:t xml:space="preserve">their relationships to others </w:t>
      </w:r>
      <w:r>
        <w:rPr>
          <w:rFonts w:cs="Times New Roman"/>
          <w:szCs w:val="24"/>
        </w:rPr>
        <w:t xml:space="preserve">were </w:t>
      </w:r>
      <w:r w:rsidRPr="00051676">
        <w:rPr>
          <w:rFonts w:cs="Times New Roman"/>
          <w:szCs w:val="24"/>
        </w:rPr>
        <w:t xml:space="preserve">of no </w:t>
      </w:r>
      <w:r>
        <w:rPr>
          <w:rFonts w:cs="Times New Roman"/>
          <w:szCs w:val="24"/>
        </w:rPr>
        <w:t xml:space="preserve">major </w:t>
      </w:r>
      <w:r w:rsidRPr="00051676">
        <w:rPr>
          <w:rFonts w:cs="Times New Roman"/>
          <w:szCs w:val="24"/>
        </w:rPr>
        <w:t xml:space="preserve">moral concern.  </w:t>
      </w:r>
    </w:p>
    <w:p w14:paraId="4433D37D" w14:textId="77777777" w:rsidR="003D77B5" w:rsidRPr="00051676" w:rsidRDefault="003D77B5" w:rsidP="003D77B5">
      <w:pPr>
        <w:rPr>
          <w:rFonts w:cs="Times New Roman"/>
          <w:szCs w:val="24"/>
        </w:rPr>
      </w:pPr>
      <w:r>
        <w:rPr>
          <w:rFonts w:cs="Times New Roman"/>
          <w:szCs w:val="24"/>
        </w:rPr>
        <w:t xml:space="preserve">When discussing their everyday ethics of consumption, the participants revealed how their concerns were extended to include not only themselves but also their close and distant others. Whether for the inherent factors, self-centred reasons, altruistic concerns, or deep-rooted beliefs </w:t>
      </w:r>
      <w:r w:rsidRPr="00051676">
        <w:rPr>
          <w:rFonts w:cs="Times New Roman"/>
          <w:szCs w:val="24"/>
        </w:rPr>
        <w:fldChar w:fldCharType="begin"/>
      </w:r>
      <w:r>
        <w:rPr>
          <w:rFonts w:cs="Times New Roman"/>
          <w:szCs w:val="24"/>
        </w:rPr>
        <w:instrText xml:space="preserve"> ADDIN EN.CITE &lt;EndNote&gt;&lt;Cite&gt;&lt;Author&gt;Carey&lt;/Author&gt;&lt;Year&gt;2008&lt;/Year&gt;&lt;RecNum&gt;290&lt;/RecNum&gt;&lt;DisplayText&gt;(Carey et al., 2008)&lt;/DisplayText&gt;&lt;record&gt;&lt;rec-number&gt;290&lt;/rec-number&gt;&lt;foreign-keys&gt;&lt;key app="EN" db-id="frww0z2r2fvf0ge0ssbxfda5ddv5derepafz" timestamp="0"&gt;290&lt;/key&gt;&lt;/foreign-keys&gt;&lt;ref-type name="Journal Article"&gt;17&lt;/ref-type&gt;&lt;contributors&gt;&lt;authors&gt;&lt;author&gt;Carey, Lindsey&lt;/author&gt;&lt;author&gt;Shaw, Deirdre&lt;/author&gt;&lt;author&gt;Shiu, Edward&lt;/author&gt;&lt;/authors&gt;&lt;/contributors&gt;&lt;titles&gt;&lt;title&gt;The impact of ethical concer</w:instrText>
      </w:r>
      <w:r>
        <w:rPr>
          <w:rFonts w:cs="Times New Roman" w:hint="eastAsia"/>
          <w:szCs w:val="24"/>
        </w:rPr>
        <w:instrText>ns on family consumer decision</w:instrText>
      </w:r>
      <w:r>
        <w:rPr>
          <w:rFonts w:cs="Times New Roman" w:hint="eastAsia"/>
          <w:szCs w:val="24"/>
        </w:rPr>
        <w:instrText>‐</w:instrText>
      </w:r>
      <w:r>
        <w:rPr>
          <w:rFonts w:cs="Times New Roman" w:hint="eastAsia"/>
          <w:szCs w:val="24"/>
        </w:rPr>
        <w:instrText>making&lt;/title&gt;&lt;secondary-title&gt;International Journal of Consumer Studies&lt;/secondary-title&gt;&lt;/titles&gt;&lt;periodical&gt;&lt;full-title&gt;International Journal of Consumer Studies&lt;/full-title&gt;&lt;/periodical&gt;&lt;pages&gt;553-560&lt;/pages&gt;&lt;volume&gt;32&lt;/</w:instrText>
      </w:r>
      <w:r>
        <w:rPr>
          <w:rFonts w:cs="Times New Roman"/>
          <w:szCs w:val="24"/>
        </w:rPr>
        <w:instrText>volume&gt;&lt;number&gt;5&lt;/number&gt;&lt;dates&gt;&lt;year&gt;2008&lt;/year&gt;&lt;/dates&gt;&lt;isbn&gt;1470-6431&lt;/isbn&gt;&lt;urls&gt;&lt;/urls&gt;&lt;/record&gt;&lt;/Cite&gt;&lt;/EndNote&gt;</w:instrText>
      </w:r>
      <w:r w:rsidRPr="00051676">
        <w:rPr>
          <w:rFonts w:cs="Times New Roman"/>
          <w:szCs w:val="24"/>
        </w:rPr>
        <w:fldChar w:fldCharType="separate"/>
      </w:r>
      <w:r>
        <w:rPr>
          <w:rFonts w:cs="Times New Roman"/>
          <w:noProof/>
          <w:szCs w:val="24"/>
        </w:rPr>
        <w:t>(Carey et al., 2008)</w:t>
      </w:r>
      <w:r w:rsidRPr="00051676">
        <w:rPr>
          <w:rFonts w:cs="Times New Roman"/>
          <w:szCs w:val="24"/>
        </w:rPr>
        <w:fldChar w:fldCharType="end"/>
      </w:r>
      <w:r w:rsidRPr="00051676">
        <w:rPr>
          <w:rFonts w:cs="Times New Roman"/>
          <w:szCs w:val="24"/>
        </w:rPr>
        <w:t xml:space="preserve">, </w:t>
      </w:r>
      <w:r>
        <w:rPr>
          <w:rFonts w:cs="Times New Roman"/>
          <w:szCs w:val="24"/>
        </w:rPr>
        <w:t xml:space="preserve">their ethical consumption choices appeared to be a constant deliberation to balance the needs of close and </w:t>
      </w:r>
      <w:r>
        <w:rPr>
          <w:rFonts w:cs="Times New Roman"/>
          <w:szCs w:val="24"/>
        </w:rPr>
        <w:lastRenderedPageBreak/>
        <w:t>distant others, those of the environment, and their own within their particular political and economic circumstances. As Sayer (2011) argued</w:t>
      </w:r>
      <w:r w:rsidRPr="00051676">
        <w:rPr>
          <w:rFonts w:cs="Times New Roman"/>
          <w:szCs w:val="24"/>
        </w:rPr>
        <w:t xml:space="preserve"> ‘</w:t>
      </w:r>
      <w:r w:rsidRPr="00051676">
        <w:rPr>
          <w:rFonts w:cs="Times New Roman"/>
          <w:i/>
          <w:szCs w:val="24"/>
        </w:rPr>
        <w:t>we are necessarily evaluative beings, continually having to monitor and evaluate how we and the people and things we care about are faring and to decide what to do</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&lt;EndNote&gt;&lt;Cite&gt;&lt;Author&gt;Barnes&lt;/Author&gt;&lt;Year&gt;2012&lt;/Year&gt;&lt;RecNum&gt;1132&lt;/RecNum&gt;&lt;Prefix&gt;cited in &lt;/Prefix&gt;&lt;Pages&gt;23&lt;/Pages&gt;&lt;DisplayText&gt;(cited in Barnes, 2012, p. 23)&lt;/DisplayText&gt;&lt;record&gt;&lt;rec-number&gt;1132&lt;/rec-number&gt;&lt;foreign-keys&gt;&lt;key app="EN" db-id="frww0z2r2fvf0ge0ssbxfda5ddv5derepafz" timestamp="1498042423"&gt;1132&lt;/key&gt;&lt;/foreign-keys&gt;&lt;ref-type name="Book"&gt;6&lt;/ref-type&gt;&lt;contributors&gt;&lt;authors&gt;&lt;author&gt;Barnes, Marian&lt;/author&gt;&lt;/authors&gt;&lt;/contributors&gt;&lt;titles&gt;&lt;title&gt;Care in everyday life: An ethic of care in practice&lt;/title&gt;&lt;/titles&gt;&lt;dates&gt;&lt;year&gt;2012&lt;/year&gt;&lt;/dates&gt;&lt;publisher&gt;Policy Press&lt;/publisher&gt;&lt;isbn&gt;1847428223&lt;/isbn&gt;&lt;urls&gt;&lt;/urls&gt;&lt;/record&gt;&lt;/Cite&gt;&lt;/EndNote&gt;</w:instrText>
      </w:r>
      <w:r w:rsidRPr="00051676">
        <w:rPr>
          <w:rFonts w:cs="Times New Roman"/>
          <w:szCs w:val="24"/>
        </w:rPr>
        <w:fldChar w:fldCharType="separate"/>
      </w:r>
      <w:r w:rsidRPr="00051676">
        <w:rPr>
          <w:rFonts w:cs="Times New Roman"/>
          <w:noProof/>
          <w:szCs w:val="24"/>
        </w:rPr>
        <w:t>(cited in Barnes, 2012, p. 23)</w:t>
      </w:r>
      <w:r w:rsidRPr="00051676">
        <w:rPr>
          <w:rFonts w:cs="Times New Roman"/>
          <w:szCs w:val="24"/>
        </w:rPr>
        <w:fldChar w:fldCharType="end"/>
      </w:r>
      <w:r w:rsidRPr="00051676">
        <w:rPr>
          <w:rFonts w:cs="Times New Roman"/>
          <w:szCs w:val="24"/>
        </w:rPr>
        <w:t xml:space="preserve">. </w:t>
      </w:r>
    </w:p>
    <w:p w14:paraId="1345349C" w14:textId="77777777" w:rsidR="003D77B5" w:rsidRPr="00051676" w:rsidRDefault="003D77B5" w:rsidP="003D77B5">
      <w:pPr>
        <w:rPr>
          <w:rFonts w:cs="Times New Roman"/>
          <w:szCs w:val="24"/>
        </w:rPr>
      </w:pPr>
      <w:r>
        <w:rPr>
          <w:rFonts w:cs="Times New Roman"/>
          <w:szCs w:val="24"/>
        </w:rPr>
        <w:t>The p</w:t>
      </w:r>
      <w:r w:rsidRPr="00051676">
        <w:rPr>
          <w:rFonts w:cs="Times New Roman"/>
          <w:szCs w:val="24"/>
        </w:rPr>
        <w:t xml:space="preserve">articipants revealed how their consumption choices differed when they were taking care of the needs of their close or distant others. Their relationship to </w:t>
      </w:r>
      <w:r>
        <w:rPr>
          <w:rFonts w:cs="Times New Roman"/>
          <w:szCs w:val="24"/>
        </w:rPr>
        <w:t xml:space="preserve">their </w:t>
      </w:r>
      <w:r w:rsidRPr="00051676">
        <w:rPr>
          <w:rFonts w:cs="Times New Roman"/>
          <w:szCs w:val="24"/>
        </w:rPr>
        <w:t xml:space="preserve">close others was mostly defined </w:t>
      </w:r>
      <w:r>
        <w:rPr>
          <w:rFonts w:cs="Times New Roman"/>
          <w:szCs w:val="24"/>
        </w:rPr>
        <w:t>as one endowed wit</w:t>
      </w:r>
      <w:r w:rsidRPr="00051676">
        <w:rPr>
          <w:rFonts w:cs="Times New Roman"/>
          <w:szCs w:val="24"/>
        </w:rPr>
        <w:t xml:space="preserve">h intimate contextual knowledge. </w:t>
      </w:r>
      <w:r>
        <w:rPr>
          <w:rFonts w:cs="Times New Roman"/>
          <w:szCs w:val="24"/>
        </w:rPr>
        <w:t xml:space="preserve">Due to this shared personal familiarity and understanding, the participants’ ethics of consumption revealed that the efforts they made in attending and responding to the needs of their close others were rather vigorous and often consistent. Conversely, the participants’ relationships with their distant others seemed to lack the same level of intimacy and of personal knowledge; thus, their ethics of consumption highlighted how their endeavours were rather flimsy and more intermittent. </w:t>
      </w:r>
    </w:p>
    <w:p w14:paraId="6100021D" w14:textId="0C43AB97" w:rsidR="003D77B5" w:rsidRPr="00051676" w:rsidRDefault="006C7126" w:rsidP="00A205A1">
      <w:pPr>
        <w:pStyle w:val="Heading2"/>
        <w:rPr>
          <w:rFonts w:cs="Times New Roman"/>
          <w:szCs w:val="24"/>
        </w:rPr>
      </w:pPr>
      <w:bookmarkStart w:id="188" w:name="_Toc492140158"/>
      <w:bookmarkStart w:id="189" w:name="_Toc386450299"/>
      <w:r>
        <w:t>5</w:t>
      </w:r>
      <w:r w:rsidR="003D77B5" w:rsidRPr="00051676">
        <w:t xml:space="preserve">.2 </w:t>
      </w:r>
      <w:r w:rsidR="003D77B5">
        <w:t xml:space="preserve">The </w:t>
      </w:r>
      <w:r w:rsidR="003D77B5" w:rsidRPr="00051676">
        <w:t>Path to Balancing Conflicts in Consumption</w:t>
      </w:r>
      <w:bookmarkEnd w:id="188"/>
      <w:bookmarkEnd w:id="189"/>
    </w:p>
    <w:p w14:paraId="585DEA46" w14:textId="7F91E724" w:rsidR="003D77B5" w:rsidRPr="00051676" w:rsidRDefault="003D77B5" w:rsidP="003D77B5">
      <w:pPr>
        <w:rPr>
          <w:rFonts w:cs="Times New Roman"/>
          <w:szCs w:val="24"/>
        </w:rPr>
      </w:pPr>
      <w:r w:rsidRPr="00051676">
        <w:rPr>
          <w:rFonts w:cs="Times New Roman"/>
          <w:szCs w:val="24"/>
        </w:rPr>
        <w:t xml:space="preserve">While attending </w:t>
      </w:r>
      <w:r>
        <w:rPr>
          <w:rFonts w:cs="Times New Roman"/>
          <w:szCs w:val="24"/>
        </w:rPr>
        <w:t xml:space="preserve">and responding to their own </w:t>
      </w:r>
      <w:r w:rsidRPr="00051676">
        <w:rPr>
          <w:rFonts w:cs="Times New Roman"/>
          <w:szCs w:val="24"/>
        </w:rPr>
        <w:t xml:space="preserve">needs </w:t>
      </w:r>
      <w:r>
        <w:rPr>
          <w:rFonts w:cs="Times New Roman"/>
          <w:szCs w:val="24"/>
        </w:rPr>
        <w:t xml:space="preserve">and to those of their </w:t>
      </w:r>
      <w:r w:rsidRPr="00051676">
        <w:rPr>
          <w:rFonts w:cs="Times New Roman"/>
          <w:szCs w:val="24"/>
        </w:rPr>
        <w:t xml:space="preserve">others, </w:t>
      </w:r>
      <w:r>
        <w:rPr>
          <w:rFonts w:cs="Times New Roman"/>
          <w:szCs w:val="24"/>
        </w:rPr>
        <w:t xml:space="preserve">the </w:t>
      </w:r>
      <w:r w:rsidRPr="00051676">
        <w:rPr>
          <w:rFonts w:cs="Times New Roman"/>
          <w:szCs w:val="24"/>
        </w:rPr>
        <w:t xml:space="preserve">participants </w:t>
      </w:r>
      <w:r>
        <w:rPr>
          <w:rFonts w:cs="Times New Roman"/>
          <w:szCs w:val="24"/>
        </w:rPr>
        <w:t>were also c</w:t>
      </w:r>
      <w:r w:rsidRPr="00051676">
        <w:rPr>
          <w:rFonts w:cs="Times New Roman"/>
          <w:szCs w:val="24"/>
        </w:rPr>
        <w:t xml:space="preserve">aught up in the responsibilities </w:t>
      </w:r>
      <w:r>
        <w:rPr>
          <w:rFonts w:cs="Times New Roman"/>
          <w:szCs w:val="24"/>
        </w:rPr>
        <w:t xml:space="preserve">stemming to the different </w:t>
      </w:r>
      <w:r w:rsidRPr="00051676">
        <w:rPr>
          <w:rFonts w:cs="Times New Roman"/>
          <w:szCs w:val="24"/>
        </w:rPr>
        <w:t>roles</w:t>
      </w:r>
      <w:r>
        <w:rPr>
          <w:rFonts w:cs="Times New Roman"/>
          <w:szCs w:val="24"/>
        </w:rPr>
        <w:t xml:space="preserve"> they played in their everyday lives such as </w:t>
      </w:r>
      <w:r w:rsidRPr="00051676">
        <w:rPr>
          <w:rFonts w:cs="Times New Roman"/>
          <w:szCs w:val="24"/>
        </w:rPr>
        <w:t>parent, teacher, citizen, daughter, animal rights supporter, children laws defender, husband, friend, and carer for the environment</w:t>
      </w:r>
      <w:r>
        <w:rPr>
          <w:rFonts w:cs="Times New Roman"/>
          <w:szCs w:val="24"/>
        </w:rPr>
        <w:t xml:space="preserve">. Such roles may have been chosen or thrust upon them, favourable or unfavourable, and, at various times, conflicting. </w:t>
      </w:r>
      <w:r w:rsidR="00FE2CE3">
        <w:rPr>
          <w:rFonts w:cs="Times New Roman"/>
          <w:szCs w:val="24"/>
        </w:rPr>
        <w:t xml:space="preserve">What emerged from their discussion is that they are </w:t>
      </w:r>
      <w:r>
        <w:rPr>
          <w:rFonts w:cs="Times New Roman"/>
          <w:szCs w:val="24"/>
        </w:rPr>
        <w:t>entangled in balancing acts addressing various needs between and among themselves and their close and distant others. In oth</w:t>
      </w:r>
      <w:r w:rsidR="00AB6D6B">
        <w:rPr>
          <w:rFonts w:cs="Times New Roman"/>
          <w:szCs w:val="24"/>
        </w:rPr>
        <w:t xml:space="preserve">er words, in their effort to </w:t>
      </w:r>
      <w:r>
        <w:rPr>
          <w:rFonts w:cs="Times New Roman"/>
          <w:szCs w:val="24"/>
        </w:rPr>
        <w:lastRenderedPageBreak/>
        <w:t xml:space="preserve">attend to all their responsibilities, they seemed to be living with sets of compromises that they had to make with and for others and themselves </w:t>
      </w:r>
      <w:r w:rsidRPr="00051676">
        <w:rPr>
          <w:rFonts w:cs="Times New Roman"/>
          <w:szCs w:val="24"/>
        </w:rPr>
        <w:fldChar w:fldCharType="begin"/>
      </w:r>
      <w:r w:rsidRPr="00051676">
        <w:rPr>
          <w:rFonts w:cs="Times New Roman"/>
          <w:szCs w:val="24"/>
        </w:rPr>
        <w:instrText xml:space="preserve"> ADDIN EN.CITE &lt;EndNote&gt;&lt;Cite&gt;&lt;Author&gt;Özçağlar-Toulouse&lt;/Author&gt;&lt;Year&gt;2009&lt;/Year&gt;&lt;RecNum&gt;973&lt;/RecNum&gt;&lt;DisplayText&gt;(Özçağlar-Toulouse, 2009)&lt;/DisplayText&gt;&lt;record&gt;&lt;rec-number&gt;973&lt;/rec-number&gt;&lt;foreign-keys&gt;&lt;key app="EN" db-id="frww0z2r2fvf0ge0ssbxfda5ddv5derepafz" timestamp="1492591195"&gt;973&lt;/key&gt;&lt;/foreign-keys&gt;&lt;ref-type name="Journal Article"&gt;17&lt;/ref-type&gt;&lt;contributors&gt;&lt;authors&gt;&lt;author&gt;Özçağlar-Toulouse, Nil&lt;/author&gt;&lt;/authors&gt;&lt;/contributors&gt;&lt;titles&gt;&lt;title&gt;What Meaning do Responsible Consumers Give to Their Consumption? An Approach by Narratives&lt;/title&gt;&lt;secondary-title&gt;Recherche et Applications en Marketing (English Edition)&lt;/secondary-title&gt;&lt;/titles&gt;&lt;periodical&gt;&lt;full-title&gt;Recherche et Applications en Marketing (English Edition)&lt;/full-title&gt;&lt;/periodical&gt;&lt;pages&gt;3-20&lt;/pages&gt;&lt;volume&gt;24&lt;/volume&gt;&lt;number&gt;3&lt;/number&gt;&lt;dates&gt;&lt;year&gt;2009&lt;/year&gt;&lt;pub-dates&gt;&lt;date&gt;2009/09/01&lt;/date&gt;&lt;/pub-dates&gt;&lt;/dates&gt;&lt;publisher&gt;SAGE Publications&lt;/publisher&gt;&lt;isbn&gt;2051-5707&lt;/isbn&gt;&lt;urls&gt;&lt;related-urls&gt;&lt;url&gt;http://dx.doi.org/10.1177/205157070902400305&lt;/url&gt;&lt;/related-urls&gt;&lt;/urls&gt;&lt;electronic-resource-num&gt;10.1177/205157070902400305&lt;/electronic-resource-num&gt;&lt;access-date&gt;2017/04/19&lt;/access-date&gt;&lt;/record&gt;&lt;/Cite&gt;&lt;/EndNote&gt;</w:instrText>
      </w:r>
      <w:r w:rsidRPr="00051676">
        <w:rPr>
          <w:rFonts w:cs="Times New Roman"/>
          <w:szCs w:val="24"/>
        </w:rPr>
        <w:fldChar w:fldCharType="separate"/>
      </w:r>
      <w:r w:rsidRPr="00051676">
        <w:rPr>
          <w:rFonts w:cs="Times New Roman"/>
          <w:noProof/>
          <w:szCs w:val="24"/>
        </w:rPr>
        <w:t>(Özçağlar-Toulouse, 2009)</w:t>
      </w:r>
      <w:r w:rsidRPr="00051676">
        <w:rPr>
          <w:rFonts w:cs="Times New Roman"/>
          <w:szCs w:val="24"/>
        </w:rPr>
        <w:fldChar w:fldCharType="end"/>
      </w:r>
      <w:r w:rsidRPr="00051676">
        <w:rPr>
          <w:rFonts w:cs="Times New Roman"/>
          <w:szCs w:val="24"/>
        </w:rPr>
        <w:t>.</w:t>
      </w:r>
    </w:p>
    <w:p w14:paraId="25F1742B" w14:textId="77777777" w:rsidR="003D77B5" w:rsidRPr="00051676" w:rsidRDefault="003D77B5" w:rsidP="003D77B5">
      <w:pPr>
        <w:rPr>
          <w:rFonts w:cs="Times New Roman"/>
          <w:szCs w:val="24"/>
        </w:rPr>
      </w:pPr>
      <w:r>
        <w:rPr>
          <w:rFonts w:cs="Times New Roman"/>
          <w:szCs w:val="24"/>
        </w:rPr>
        <w:t>The ne</w:t>
      </w:r>
      <w:r w:rsidRPr="00051676">
        <w:rPr>
          <w:rFonts w:cs="Times New Roman"/>
          <w:szCs w:val="24"/>
        </w:rPr>
        <w:t>xt section</w:t>
      </w:r>
      <w:r>
        <w:rPr>
          <w:rFonts w:cs="Times New Roman"/>
          <w:szCs w:val="24"/>
        </w:rPr>
        <w:t xml:space="preserve"> presents the participants’ discussion of how they evaluated and adjusted to the circumstances that could not change through their ethics of consumption. </w:t>
      </w:r>
    </w:p>
    <w:p w14:paraId="3B026F50" w14:textId="5EEFEAC2" w:rsidR="003D77B5" w:rsidRPr="00051676" w:rsidRDefault="006C7126" w:rsidP="00A205A1">
      <w:pPr>
        <w:pStyle w:val="Heading3"/>
      </w:pPr>
      <w:bookmarkStart w:id="190" w:name="_Toc477160408"/>
      <w:bookmarkStart w:id="191" w:name="_Toc386450300"/>
      <w:bookmarkStart w:id="192" w:name="_Toc492140159"/>
      <w:r>
        <w:t>5</w:t>
      </w:r>
      <w:r w:rsidR="003D77B5" w:rsidRPr="00051676">
        <w:t xml:space="preserve">.2.1 </w:t>
      </w:r>
      <w:bookmarkEnd w:id="190"/>
      <w:r w:rsidR="003D77B5" w:rsidRPr="00051676">
        <w:t>Living with Dissonance</w:t>
      </w:r>
      <w:bookmarkEnd w:id="191"/>
      <w:r w:rsidR="003D77B5" w:rsidRPr="00051676">
        <w:t xml:space="preserve"> </w:t>
      </w:r>
      <w:bookmarkEnd w:id="192"/>
    </w:p>
    <w:p w14:paraId="677513CC" w14:textId="77777777" w:rsidR="003D77B5" w:rsidRPr="00051676" w:rsidRDefault="003D77B5" w:rsidP="003D77B5">
      <w:pPr>
        <w:rPr>
          <w:rFonts w:cs="Times New Roman"/>
          <w:szCs w:val="24"/>
        </w:rPr>
      </w:pPr>
      <w:r>
        <w:rPr>
          <w:rFonts w:cs="Times New Roman"/>
          <w:szCs w:val="24"/>
        </w:rPr>
        <w:t>The c</w:t>
      </w:r>
      <w:r w:rsidRPr="00051676">
        <w:rPr>
          <w:rFonts w:cs="Times New Roman"/>
          <w:szCs w:val="24"/>
        </w:rPr>
        <w:t>onversations with</w:t>
      </w:r>
      <w:r>
        <w:rPr>
          <w:rFonts w:cs="Times New Roman"/>
          <w:szCs w:val="24"/>
        </w:rPr>
        <w:t xml:space="preserve"> the </w:t>
      </w:r>
      <w:r w:rsidRPr="00051676">
        <w:rPr>
          <w:rFonts w:cs="Times New Roman"/>
          <w:szCs w:val="24"/>
        </w:rPr>
        <w:t>participants reveal</w:t>
      </w:r>
      <w:r>
        <w:rPr>
          <w:rFonts w:cs="Times New Roman"/>
          <w:szCs w:val="24"/>
        </w:rPr>
        <w:t>ed</w:t>
      </w:r>
      <w:r w:rsidRPr="00051676">
        <w:rPr>
          <w:rFonts w:cs="Times New Roman"/>
          <w:szCs w:val="24"/>
        </w:rPr>
        <w:t xml:space="preserve"> that they recognise</w:t>
      </w:r>
      <w:r>
        <w:rPr>
          <w:rFonts w:cs="Times New Roman"/>
          <w:szCs w:val="24"/>
        </w:rPr>
        <w:t>d</w:t>
      </w:r>
      <w:r w:rsidRPr="00051676">
        <w:rPr>
          <w:rFonts w:cs="Times New Roman"/>
          <w:szCs w:val="24"/>
        </w:rPr>
        <w:t xml:space="preserve"> </w:t>
      </w:r>
      <w:r>
        <w:rPr>
          <w:rFonts w:cs="Times New Roman"/>
          <w:szCs w:val="24"/>
        </w:rPr>
        <w:t xml:space="preserve">the existence of </w:t>
      </w:r>
      <w:r w:rsidRPr="00051676">
        <w:rPr>
          <w:rFonts w:cs="Times New Roman"/>
          <w:szCs w:val="24"/>
        </w:rPr>
        <w:t>seemingly co-existing dilemmas and</w:t>
      </w:r>
      <w:r>
        <w:rPr>
          <w:rFonts w:cs="Times New Roman"/>
          <w:szCs w:val="24"/>
        </w:rPr>
        <w:t>,</w:t>
      </w:r>
      <w:r w:rsidRPr="00051676">
        <w:rPr>
          <w:rFonts w:cs="Times New Roman"/>
          <w:szCs w:val="24"/>
        </w:rPr>
        <w:t xml:space="preserve"> most of the times</w:t>
      </w:r>
      <w:r>
        <w:rPr>
          <w:rFonts w:cs="Times New Roman"/>
          <w:szCs w:val="24"/>
        </w:rPr>
        <w:t>,</w:t>
      </w:r>
      <w:r w:rsidRPr="00051676">
        <w:rPr>
          <w:rFonts w:cs="Times New Roman"/>
          <w:szCs w:val="24"/>
        </w:rPr>
        <w:t xml:space="preserve"> multi</w:t>
      </w:r>
      <w:r>
        <w:rPr>
          <w:rFonts w:cs="Times New Roman"/>
          <w:szCs w:val="24"/>
        </w:rPr>
        <w:t>-</w:t>
      </w:r>
      <w:r w:rsidRPr="00051676">
        <w:rPr>
          <w:rFonts w:cs="Times New Roman"/>
          <w:szCs w:val="24"/>
        </w:rPr>
        <w:t xml:space="preserve">lemmas </w:t>
      </w:r>
      <w:r>
        <w:rPr>
          <w:rFonts w:cs="Times New Roman"/>
          <w:szCs w:val="24"/>
        </w:rPr>
        <w:t xml:space="preserve">encompassing their own and their close and distant others’ various competing and complementary interests. They also discussed their level of awareness and acknowledgment </w:t>
      </w:r>
      <w:r w:rsidRPr="00051676">
        <w:rPr>
          <w:rFonts w:cs="Times New Roman"/>
          <w:szCs w:val="24"/>
        </w:rPr>
        <w:t xml:space="preserve">of their interdependence </w:t>
      </w:r>
      <w:r>
        <w:rPr>
          <w:rFonts w:cs="Times New Roman"/>
          <w:szCs w:val="24"/>
        </w:rPr>
        <w:t xml:space="preserve">on </w:t>
      </w:r>
      <w:r w:rsidRPr="00051676">
        <w:rPr>
          <w:rFonts w:cs="Times New Roman"/>
          <w:szCs w:val="24"/>
        </w:rPr>
        <w:t xml:space="preserve">a globalised world and thus, their decisions on how and what to consume within a globalised economy. </w:t>
      </w:r>
    </w:p>
    <w:p w14:paraId="11855ABE" w14:textId="75F78301" w:rsidR="003D77B5" w:rsidRPr="00051676" w:rsidRDefault="006C7126" w:rsidP="00A205A1">
      <w:pPr>
        <w:pStyle w:val="Heading4"/>
      </w:pPr>
      <w:bookmarkStart w:id="193" w:name="_Toc492140160"/>
      <w:bookmarkStart w:id="194" w:name="_Toc386450301"/>
      <w:r>
        <w:t>5</w:t>
      </w:r>
      <w:r w:rsidR="003D77B5" w:rsidRPr="00051676">
        <w:t>.2.1.1 Support for Close Others</w:t>
      </w:r>
      <w:bookmarkEnd w:id="193"/>
      <w:bookmarkEnd w:id="194"/>
    </w:p>
    <w:p w14:paraId="43F6F880" w14:textId="77777777" w:rsidR="003D77B5" w:rsidRPr="00051676" w:rsidRDefault="003D77B5" w:rsidP="003D77B5">
      <w:pPr>
        <w:rPr>
          <w:rFonts w:cs="Times New Roman"/>
          <w:szCs w:val="24"/>
        </w:rPr>
      </w:pPr>
      <w:r w:rsidRPr="00051676">
        <w:rPr>
          <w:rFonts w:cs="Times New Roman"/>
          <w:szCs w:val="24"/>
        </w:rPr>
        <w:t xml:space="preserve">Most of </w:t>
      </w:r>
      <w:r>
        <w:rPr>
          <w:rFonts w:cs="Times New Roman"/>
          <w:szCs w:val="24"/>
        </w:rPr>
        <w:t xml:space="preserve">the participants </w:t>
      </w:r>
      <w:r w:rsidRPr="00051676">
        <w:rPr>
          <w:rFonts w:cs="Times New Roman"/>
          <w:szCs w:val="24"/>
        </w:rPr>
        <w:t>welcomed the opportunity</w:t>
      </w:r>
      <w:r>
        <w:rPr>
          <w:rFonts w:cs="Times New Roman"/>
          <w:szCs w:val="24"/>
        </w:rPr>
        <w:t xml:space="preserve"> to buy products made in the US</w:t>
      </w:r>
      <w:r w:rsidRPr="00051676">
        <w:rPr>
          <w:rFonts w:cs="Times New Roman"/>
          <w:szCs w:val="24"/>
        </w:rPr>
        <w:t>. Their conversation</w:t>
      </w:r>
      <w:r>
        <w:rPr>
          <w:rFonts w:cs="Times New Roman"/>
          <w:szCs w:val="24"/>
        </w:rPr>
        <w:t>s</w:t>
      </w:r>
      <w:r w:rsidRPr="00051676">
        <w:rPr>
          <w:rFonts w:cs="Times New Roman"/>
          <w:szCs w:val="24"/>
        </w:rPr>
        <w:t xml:space="preserve"> sounded </w:t>
      </w:r>
      <w:r>
        <w:rPr>
          <w:rFonts w:cs="Times New Roman"/>
          <w:szCs w:val="24"/>
        </w:rPr>
        <w:t xml:space="preserve">ethnocentric; those of </w:t>
      </w:r>
      <w:r w:rsidRPr="00051676">
        <w:rPr>
          <w:rFonts w:cs="Times New Roman"/>
          <w:szCs w:val="24"/>
        </w:rPr>
        <w:t xml:space="preserve">proud citizens supporting </w:t>
      </w:r>
      <w:r>
        <w:rPr>
          <w:rFonts w:cs="Times New Roman"/>
          <w:szCs w:val="24"/>
        </w:rPr>
        <w:t xml:space="preserve">both </w:t>
      </w:r>
      <w:r w:rsidRPr="00051676">
        <w:rPr>
          <w:rFonts w:cs="Times New Roman"/>
          <w:szCs w:val="24"/>
        </w:rPr>
        <w:t>their country and what they consider</w:t>
      </w:r>
      <w:r>
        <w:rPr>
          <w:rFonts w:cs="Times New Roman"/>
          <w:szCs w:val="24"/>
        </w:rPr>
        <w:t xml:space="preserve">ed to be </w:t>
      </w:r>
      <w:r w:rsidRPr="00051676">
        <w:rPr>
          <w:rFonts w:cs="Times New Roman"/>
          <w:szCs w:val="24"/>
        </w:rPr>
        <w:t xml:space="preserve">ethical consumption </w:t>
      </w:r>
      <w:r w:rsidRPr="00051676">
        <w:rPr>
          <w:rFonts w:cs="Times New Roman"/>
          <w:szCs w:val="24"/>
        </w:rPr>
        <w:fldChar w:fldCharType="begin"/>
      </w:r>
      <w:r w:rsidRPr="00051676">
        <w:rPr>
          <w:rFonts w:cs="Times New Roman"/>
          <w:szCs w:val="24"/>
        </w:rPr>
        <w:instrText xml:space="preserve"> ADDIN EN.CITE &lt;EndNote&gt;&lt;Cite&gt;&lt;Author&gt;Newholm&lt;/Author&gt;&lt;Year&gt;2007&lt;/Year&gt;&lt;RecNum&gt;422&lt;/RecNum&gt;&lt;DisplayText&gt;(Newholm &amp;amp; Shaw, 2007)&lt;/DisplayText&gt;&lt;record&gt;&lt;rec-number&gt;422&lt;/rec-number&gt;&lt;foreign-keys&gt;&lt;key app="EN" db-id="frww0z2r2fvf0ge0ssbxfda5ddv5derepafz" timestamp="0"&gt;422&lt;/key&gt;&lt;/foreign-keys&gt;&lt;ref-type name="Newspaper Article"&gt;23&lt;/ref-type&gt;&lt;contributors&gt;&lt;authors&gt;&lt;author&gt;Newholm, Terry&lt;/author&gt;&lt;author&gt;Shaw, Deirdre&lt;/author&gt;&lt;/authors&gt;&lt;/contributors&gt;&lt;titles&gt;&lt;title&gt;Studying the ethical consumer: A review of research&lt;/title&gt;&lt;secondary-title&gt;Journal of Consumer Behaviour&lt;/secondary-title&gt;&lt;alt-title&gt;Journal of Consumer Behaviour&lt;/alt-title&gt;&lt;/titles&gt;&lt;periodical&gt;&lt;full-title&gt;Journal of Consumer Behaviour&lt;/full-title&gt;&lt;/periodical&gt;&lt;alt-periodical&gt;&lt;full-title&gt;Journal of Consumer Behaviour&lt;/full-title&gt;&lt;/alt-periodical&gt;&lt;pages&gt;253-270&lt;/pages&gt;&lt;volume&gt;6&lt;/volume&gt;&lt;keywords&gt;&lt;keyword&gt;CONSUMPTION (Economics)&lt;/keyword&gt;&lt;keyword&gt;GREEN marketing&lt;/keyword&gt;&lt;keyword&gt;MARKET segmentation&lt;/keyword&gt;&lt;keyword&gt;ETHICS&lt;/keyword&gt;&lt;keyword&gt;SELF-actualization (Psychology)&lt;/keyword&gt;&lt;/keywords&gt;&lt;dates&gt;&lt;year&gt;2007&lt;/year&gt;&lt;/dates&gt;&lt;publisher&gt;John Wiley &amp;amp; Sons, Inc.&lt;/publisher&gt;&lt;isbn&gt;14720817&lt;/isbn&gt;&lt;work-type&gt;Editorial&lt;/work-type&gt;&lt;urls&gt;&lt;related-urls&gt;&lt;url&gt;http://search.ebscohost.com/login.aspx?direct=true&amp;amp;db=bth&amp;amp;AN=27714494&amp;amp;site=ehost-live&lt;/url&gt;&lt;/related-urls&gt;&lt;/urls&gt;&lt;electronic-resource-num&gt;10.1002/cb.225&lt;/electronic-resource-num&gt;&lt;remote-database-name&gt;bth&lt;/remote-database-name&gt;&lt;remote-database-provider&gt;EBSCOhost&lt;/remote-database-provider&gt;&lt;/record&gt;&lt;/Cite&gt;&lt;/EndNote&gt;</w:instrText>
      </w:r>
      <w:r w:rsidRPr="00051676">
        <w:rPr>
          <w:rFonts w:cs="Times New Roman"/>
          <w:szCs w:val="24"/>
        </w:rPr>
        <w:fldChar w:fldCharType="separate"/>
      </w:r>
      <w:r w:rsidRPr="00051676">
        <w:rPr>
          <w:rFonts w:cs="Times New Roman"/>
          <w:noProof/>
          <w:szCs w:val="24"/>
        </w:rPr>
        <w:t>(Newholm &amp; Shaw, 2007)</w:t>
      </w:r>
      <w:r w:rsidRPr="00051676">
        <w:rPr>
          <w:rFonts w:cs="Times New Roman"/>
          <w:szCs w:val="24"/>
        </w:rPr>
        <w:fldChar w:fldCharType="end"/>
      </w:r>
      <w:r w:rsidRPr="00051676">
        <w:rPr>
          <w:rFonts w:cs="Times New Roman"/>
          <w:szCs w:val="24"/>
        </w:rPr>
        <w:t xml:space="preserve">. </w:t>
      </w:r>
      <w:r>
        <w:rPr>
          <w:rFonts w:cs="Times New Roman"/>
          <w:szCs w:val="24"/>
        </w:rPr>
        <w:t xml:space="preserve"> However, </w:t>
      </w:r>
      <w:r w:rsidRPr="00051676">
        <w:rPr>
          <w:rFonts w:cs="Times New Roman"/>
          <w:szCs w:val="24"/>
        </w:rPr>
        <w:t>what they</w:t>
      </w:r>
      <w:r>
        <w:rPr>
          <w:rFonts w:cs="Times New Roman"/>
          <w:szCs w:val="24"/>
        </w:rPr>
        <w:t xml:space="preserve"> appeared to have been describing </w:t>
      </w:r>
      <w:r w:rsidR="00FE444B">
        <w:rPr>
          <w:rFonts w:cs="Times New Roman"/>
          <w:szCs w:val="24"/>
        </w:rPr>
        <w:t xml:space="preserve">was </w:t>
      </w:r>
      <w:r>
        <w:rPr>
          <w:rFonts w:cs="Times New Roman"/>
          <w:szCs w:val="24"/>
        </w:rPr>
        <w:t xml:space="preserve">an </w:t>
      </w:r>
      <w:r w:rsidRPr="00051676">
        <w:rPr>
          <w:rFonts w:cs="Times New Roman"/>
          <w:szCs w:val="24"/>
        </w:rPr>
        <w:t xml:space="preserve">appreciation and understanding of their interdependence </w:t>
      </w:r>
      <w:r>
        <w:rPr>
          <w:rFonts w:cs="Times New Roman"/>
          <w:szCs w:val="24"/>
        </w:rPr>
        <w:t xml:space="preserve">with </w:t>
      </w:r>
      <w:r w:rsidRPr="00051676">
        <w:rPr>
          <w:rFonts w:cs="Times New Roman"/>
          <w:szCs w:val="24"/>
        </w:rPr>
        <w:t>the dynamics of the</w:t>
      </w:r>
      <w:r>
        <w:rPr>
          <w:rFonts w:cs="Times New Roman"/>
          <w:szCs w:val="24"/>
        </w:rPr>
        <w:t>ir</w:t>
      </w:r>
      <w:r w:rsidRPr="00051676">
        <w:rPr>
          <w:rFonts w:cs="Times New Roman"/>
          <w:szCs w:val="24"/>
        </w:rPr>
        <w:t xml:space="preserve"> local economy </w:t>
      </w:r>
      <w:r>
        <w:rPr>
          <w:rFonts w:cs="Times New Roman"/>
          <w:szCs w:val="24"/>
        </w:rPr>
        <w:t xml:space="preserve">and also the fact that consumption of </w:t>
      </w:r>
      <w:r w:rsidRPr="00051676">
        <w:rPr>
          <w:rFonts w:cs="Times New Roman"/>
          <w:szCs w:val="24"/>
        </w:rPr>
        <w:t xml:space="preserve">local products may </w:t>
      </w:r>
      <w:r>
        <w:rPr>
          <w:rFonts w:cs="Times New Roman"/>
          <w:szCs w:val="24"/>
        </w:rPr>
        <w:t xml:space="preserve">be of </w:t>
      </w:r>
      <w:r w:rsidRPr="00051676">
        <w:rPr>
          <w:rFonts w:cs="Times New Roman"/>
          <w:szCs w:val="24"/>
        </w:rPr>
        <w:t xml:space="preserve">help </w:t>
      </w:r>
      <w:r>
        <w:rPr>
          <w:rFonts w:cs="Times New Roman"/>
          <w:szCs w:val="24"/>
        </w:rPr>
        <w:t xml:space="preserve">to </w:t>
      </w:r>
      <w:r w:rsidRPr="00051676">
        <w:rPr>
          <w:rFonts w:cs="Times New Roman"/>
          <w:szCs w:val="24"/>
        </w:rPr>
        <w:t>the local economic system</w:t>
      </w:r>
      <w:r>
        <w:rPr>
          <w:rFonts w:cs="Times New Roman"/>
          <w:szCs w:val="24"/>
        </w:rPr>
        <w:t xml:space="preserve"> and </w:t>
      </w:r>
      <w:r w:rsidRPr="00051676">
        <w:rPr>
          <w:rFonts w:cs="Times New Roman"/>
          <w:szCs w:val="24"/>
        </w:rPr>
        <w:t>local families</w:t>
      </w:r>
      <w:r>
        <w:rPr>
          <w:rFonts w:cs="Times New Roman"/>
          <w:szCs w:val="24"/>
        </w:rPr>
        <w:t>,</w:t>
      </w:r>
      <w:r w:rsidRPr="00051676">
        <w:rPr>
          <w:rFonts w:cs="Times New Roman"/>
          <w:szCs w:val="24"/>
        </w:rPr>
        <w:t xml:space="preserve"> and </w:t>
      </w:r>
      <w:r>
        <w:rPr>
          <w:rFonts w:cs="Times New Roman"/>
          <w:szCs w:val="24"/>
        </w:rPr>
        <w:t xml:space="preserve">may </w:t>
      </w:r>
      <w:r w:rsidRPr="00051676">
        <w:rPr>
          <w:rFonts w:cs="Times New Roman"/>
          <w:szCs w:val="24"/>
        </w:rPr>
        <w:t xml:space="preserve">eventually end-up helping them. Moreover, as they </w:t>
      </w:r>
      <w:r>
        <w:rPr>
          <w:rFonts w:cs="Times New Roman"/>
          <w:szCs w:val="24"/>
        </w:rPr>
        <w:t xml:space="preserve">had </w:t>
      </w:r>
      <w:r w:rsidRPr="00051676">
        <w:rPr>
          <w:rFonts w:cs="Times New Roman"/>
          <w:szCs w:val="24"/>
        </w:rPr>
        <w:t>discuss</w:t>
      </w:r>
      <w:r>
        <w:rPr>
          <w:rFonts w:cs="Times New Roman"/>
          <w:szCs w:val="24"/>
        </w:rPr>
        <w:t>ed before, some of them may have had</w:t>
      </w:r>
      <w:r w:rsidRPr="00051676">
        <w:rPr>
          <w:rFonts w:cs="Times New Roman"/>
          <w:szCs w:val="24"/>
        </w:rPr>
        <w:t xml:space="preserve"> an established a trusting relationship with </w:t>
      </w:r>
      <w:r>
        <w:rPr>
          <w:rFonts w:cs="Times New Roman"/>
          <w:szCs w:val="24"/>
        </w:rPr>
        <w:t>those that they identified as US Companies and US produced goods. For instance, Jose, an interior designer,</w:t>
      </w:r>
      <w:r w:rsidRPr="00051676">
        <w:rPr>
          <w:rFonts w:cs="Times New Roman"/>
          <w:szCs w:val="24"/>
        </w:rPr>
        <w:t xml:space="preserve"> disc</w:t>
      </w:r>
      <w:r>
        <w:rPr>
          <w:rFonts w:cs="Times New Roman"/>
          <w:szCs w:val="24"/>
        </w:rPr>
        <w:t>ussed</w:t>
      </w:r>
      <w:r w:rsidRPr="00051676">
        <w:rPr>
          <w:rFonts w:cs="Times New Roman"/>
          <w:szCs w:val="24"/>
        </w:rPr>
        <w:t xml:space="preserve"> his</w:t>
      </w:r>
      <w:r>
        <w:rPr>
          <w:rFonts w:cs="Times New Roman"/>
          <w:szCs w:val="24"/>
        </w:rPr>
        <w:t xml:space="preserve"> </w:t>
      </w:r>
      <w:r>
        <w:rPr>
          <w:rFonts w:cs="Times New Roman"/>
          <w:szCs w:val="24"/>
        </w:rPr>
        <w:lastRenderedPageBreak/>
        <w:t>consumption purchases and showed</w:t>
      </w:r>
      <w:r w:rsidRPr="00051676">
        <w:rPr>
          <w:rFonts w:cs="Times New Roman"/>
          <w:szCs w:val="24"/>
        </w:rPr>
        <w:t xml:space="preserve"> pictures </w:t>
      </w:r>
      <w:r>
        <w:rPr>
          <w:rFonts w:cs="Times New Roman"/>
          <w:szCs w:val="24"/>
        </w:rPr>
        <w:t xml:space="preserve">of </w:t>
      </w:r>
      <w:r w:rsidRPr="00051676">
        <w:rPr>
          <w:rFonts w:cs="Times New Roman"/>
          <w:szCs w:val="24"/>
        </w:rPr>
        <w:t>the different products he purchased that were made in</w:t>
      </w:r>
      <w:r>
        <w:rPr>
          <w:rFonts w:cs="Times New Roman"/>
          <w:szCs w:val="24"/>
        </w:rPr>
        <w:t xml:space="preserve"> the</w:t>
      </w:r>
      <w:r w:rsidRPr="00051676">
        <w:rPr>
          <w:rFonts w:cs="Times New Roman"/>
          <w:szCs w:val="24"/>
        </w:rPr>
        <w:t xml:space="preserve"> </w:t>
      </w:r>
      <w:r>
        <w:rPr>
          <w:rFonts w:cs="Times New Roman"/>
          <w:szCs w:val="24"/>
        </w:rPr>
        <w:t>US</w:t>
      </w:r>
      <w:r w:rsidRPr="00051676">
        <w:rPr>
          <w:rFonts w:cs="Times New Roman"/>
          <w:szCs w:val="24"/>
        </w:rPr>
        <w:t xml:space="preserve">. </w:t>
      </w:r>
    </w:p>
    <w:p w14:paraId="74A8194B" w14:textId="77777777" w:rsidR="003D77B5" w:rsidRDefault="003D77B5" w:rsidP="003D77B5">
      <w:pPr>
        <w:spacing w:line="240" w:lineRule="auto"/>
        <w:jc w:val="center"/>
        <w:rPr>
          <w:rFonts w:cs="Times New Roman"/>
          <w:i/>
        </w:rPr>
      </w:pPr>
      <w:r>
        <w:rPr>
          <w:rFonts w:cs="Times New Roman"/>
          <w:i/>
        </w:rPr>
        <w:t xml:space="preserve">Interviewer: </w:t>
      </w:r>
      <w:r w:rsidR="004F2386">
        <w:rPr>
          <w:rFonts w:cs="Times New Roman"/>
          <w:i/>
        </w:rPr>
        <w:t>Could you tell me h</w:t>
      </w:r>
      <w:r>
        <w:rPr>
          <w:rFonts w:cs="Times New Roman"/>
          <w:i/>
        </w:rPr>
        <w:t xml:space="preserve">ow do you </w:t>
      </w:r>
      <w:r w:rsidR="004F2386">
        <w:rPr>
          <w:rFonts w:cs="Times New Roman"/>
          <w:i/>
        </w:rPr>
        <w:t xml:space="preserve">go </w:t>
      </w:r>
      <w:r>
        <w:rPr>
          <w:rFonts w:cs="Times New Roman"/>
          <w:i/>
        </w:rPr>
        <w:t>about selecting your food for you or your friends?</w:t>
      </w:r>
    </w:p>
    <w:p w14:paraId="6FDF476E" w14:textId="77777777" w:rsidR="003D77B5" w:rsidRDefault="003D77B5" w:rsidP="003D77B5">
      <w:pPr>
        <w:spacing w:line="240" w:lineRule="auto"/>
        <w:jc w:val="center"/>
        <w:rPr>
          <w:rFonts w:cs="Times New Roman"/>
          <w:i/>
        </w:rPr>
      </w:pPr>
      <w:r>
        <w:rPr>
          <w:rFonts w:cs="Times New Roman"/>
          <w:i/>
        </w:rPr>
        <w:t xml:space="preserve">Jose: Well, when I have friends over, um, for my friends, I will always buy products like we do for ourselves in our daily lives that are 100% natural, that have the least amount of pesticides and fertilizer; 99% of the time, I buy U.S. products including the wine. I always buy wines made in the U.S. whether it is Seattle, Washington or California. I will always be drawn to them. It they are made in the U.S., they are going to have more guidelines. First of all, it helps our economy. And, when I think of sulphites, the longer they have to travel, if they have to travel overseas, the more sulphites they would have, because they are probably no guidelines or very few. So I will always stick to wines that are made nationally. </w:t>
      </w:r>
    </w:p>
    <w:p w14:paraId="63C44A75" w14:textId="77777777" w:rsidR="003D77B5" w:rsidRDefault="003D77B5" w:rsidP="003D77B5">
      <w:pPr>
        <w:spacing w:line="240" w:lineRule="auto"/>
        <w:jc w:val="center"/>
        <w:rPr>
          <w:rFonts w:cs="Times New Roman"/>
          <w:i/>
        </w:rPr>
      </w:pPr>
      <w:r>
        <w:rPr>
          <w:rFonts w:cs="Times New Roman"/>
          <w:i/>
        </w:rPr>
        <w:t>Interviewer: And when you see organic food that is made elsewhere and the conventional food that is made in the U.S., how do you go about it?</w:t>
      </w:r>
    </w:p>
    <w:p w14:paraId="7C696250" w14:textId="77777777" w:rsidR="003D77B5" w:rsidRPr="00E47EFC" w:rsidRDefault="003D77B5" w:rsidP="003D77B5">
      <w:pPr>
        <w:spacing w:line="240" w:lineRule="auto"/>
        <w:jc w:val="center"/>
        <w:rPr>
          <w:rFonts w:cs="Times New Roman"/>
        </w:rPr>
      </w:pPr>
      <w:r>
        <w:rPr>
          <w:rFonts w:cs="Times New Roman"/>
          <w:i/>
        </w:rPr>
        <w:t xml:space="preserve">Jose: That is really simple. I do not buy anything that is from abroad. Now there are some products from Canada. But I will buy food made in Canada grown in Canada, in Mexico. Those I will buy, I will buy papayas from Belize… and I am sure that they do not have certain guidelines but these are probably products that are grown on trees and probably washed one time and brought to this country. </w:t>
      </w:r>
    </w:p>
    <w:p w14:paraId="71ED81E8" w14:textId="77777777" w:rsidR="003D77B5" w:rsidRDefault="003D77B5" w:rsidP="003D77B5">
      <w:pPr>
        <w:rPr>
          <w:rFonts w:cs="Times New Roman"/>
          <w:szCs w:val="24"/>
        </w:rPr>
      </w:pPr>
      <w:r w:rsidRPr="00051676">
        <w:rPr>
          <w:rFonts w:cs="Times New Roman"/>
          <w:szCs w:val="24"/>
        </w:rPr>
        <w:t xml:space="preserve">With his consumption choices </w:t>
      </w:r>
      <w:r>
        <w:rPr>
          <w:rFonts w:cs="Times New Roman"/>
          <w:szCs w:val="24"/>
        </w:rPr>
        <w:t>for local products, Jose seemed to choose locally produced goods because he considered that they adhered to strict U.S. imposed guidelines and helped the local economy. It seemed that the local provenance of this products provided him with a higher level of safety than overseas produced goods; thus, he evaluated them as being safer, with fewer preservatives, and promoting a better local economy. It appears that Jose’s consu</w:t>
      </w:r>
      <w:r w:rsidR="00FE444B">
        <w:rPr>
          <w:rFonts w:cs="Times New Roman"/>
          <w:szCs w:val="24"/>
        </w:rPr>
        <w:t>mption of local products gave</w:t>
      </w:r>
      <w:r>
        <w:rPr>
          <w:rFonts w:cs="Times New Roman"/>
          <w:szCs w:val="24"/>
        </w:rPr>
        <w:t xml:space="preserve"> him a way to attend to his needs and those of close others</w:t>
      </w:r>
      <w:r w:rsidR="00FE444B">
        <w:rPr>
          <w:rFonts w:cs="Times New Roman"/>
          <w:szCs w:val="24"/>
        </w:rPr>
        <w:t xml:space="preserve"> like his fellow countrymen</w:t>
      </w:r>
      <w:r>
        <w:rPr>
          <w:rFonts w:cs="Times New Roman"/>
          <w:szCs w:val="24"/>
        </w:rPr>
        <w:t xml:space="preserve">.  </w:t>
      </w:r>
    </w:p>
    <w:p w14:paraId="3F9DA262" w14:textId="77777777" w:rsidR="003D77B5" w:rsidRPr="00051676" w:rsidRDefault="003D77B5" w:rsidP="003D77B5">
      <w:pPr>
        <w:rPr>
          <w:rFonts w:cs="Times New Roman"/>
          <w:szCs w:val="24"/>
        </w:rPr>
      </w:pPr>
      <w:r w:rsidRPr="00051676">
        <w:rPr>
          <w:rFonts w:cs="Times New Roman"/>
          <w:szCs w:val="24"/>
        </w:rPr>
        <w:t xml:space="preserve">Like </w:t>
      </w:r>
      <w:r>
        <w:rPr>
          <w:rFonts w:cs="Times New Roman"/>
          <w:szCs w:val="24"/>
        </w:rPr>
        <w:t xml:space="preserve">Jose, </w:t>
      </w:r>
      <w:r w:rsidRPr="00051676">
        <w:rPr>
          <w:rFonts w:cs="Times New Roman"/>
          <w:szCs w:val="24"/>
        </w:rPr>
        <w:t>Angel, whose occupatio</w:t>
      </w:r>
      <w:r>
        <w:rPr>
          <w:rFonts w:cs="Times New Roman"/>
          <w:szCs w:val="24"/>
        </w:rPr>
        <w:t>n is in real estate, mainly used</w:t>
      </w:r>
      <w:r w:rsidRPr="00051676">
        <w:rPr>
          <w:rFonts w:cs="Times New Roman"/>
          <w:szCs w:val="24"/>
        </w:rPr>
        <w:t xml:space="preserve"> local products and labour services </w:t>
      </w:r>
      <w:r>
        <w:rPr>
          <w:rFonts w:cs="Times New Roman"/>
          <w:szCs w:val="24"/>
        </w:rPr>
        <w:t xml:space="preserve">to show </w:t>
      </w:r>
      <w:r w:rsidRPr="00051676">
        <w:rPr>
          <w:rFonts w:cs="Times New Roman"/>
          <w:szCs w:val="24"/>
        </w:rPr>
        <w:t>his willingness to support Amer</w:t>
      </w:r>
      <w:r>
        <w:rPr>
          <w:rFonts w:cs="Times New Roman"/>
          <w:szCs w:val="24"/>
        </w:rPr>
        <w:t>ican made products. He discussed</w:t>
      </w:r>
      <w:r w:rsidRPr="00051676">
        <w:rPr>
          <w:rFonts w:cs="Times New Roman"/>
          <w:szCs w:val="24"/>
        </w:rPr>
        <w:t xml:space="preserve"> how his consumption choices of products made in</w:t>
      </w:r>
      <w:r>
        <w:rPr>
          <w:rFonts w:cs="Times New Roman"/>
          <w:szCs w:val="24"/>
        </w:rPr>
        <w:t xml:space="preserve"> US </w:t>
      </w:r>
      <w:r w:rsidRPr="00051676">
        <w:rPr>
          <w:rFonts w:cs="Times New Roman"/>
          <w:szCs w:val="24"/>
        </w:rPr>
        <w:t>may indeed take care of the people</w:t>
      </w:r>
      <w:r>
        <w:rPr>
          <w:rFonts w:cs="Times New Roman"/>
          <w:szCs w:val="24"/>
        </w:rPr>
        <w:t xml:space="preserve">’s needs and, </w:t>
      </w:r>
      <w:r w:rsidRPr="00051676">
        <w:rPr>
          <w:rFonts w:cs="Times New Roman"/>
          <w:szCs w:val="24"/>
        </w:rPr>
        <w:t>eventually</w:t>
      </w:r>
      <w:r>
        <w:rPr>
          <w:rFonts w:cs="Times New Roman"/>
          <w:szCs w:val="24"/>
        </w:rPr>
        <w:t>, of</w:t>
      </w:r>
      <w:r w:rsidRPr="00051676">
        <w:rPr>
          <w:rFonts w:cs="Times New Roman"/>
          <w:szCs w:val="24"/>
        </w:rPr>
        <w:t xml:space="preserve"> his own.   </w:t>
      </w:r>
    </w:p>
    <w:p w14:paraId="1D6B623F" w14:textId="77777777" w:rsidR="003D77B5" w:rsidRDefault="003D77B5" w:rsidP="003D77B5">
      <w:pPr>
        <w:spacing w:line="276" w:lineRule="auto"/>
        <w:jc w:val="center"/>
        <w:rPr>
          <w:rFonts w:cs="Times New Roman"/>
          <w:i/>
        </w:rPr>
      </w:pPr>
      <w:r>
        <w:rPr>
          <w:rFonts w:cs="Times New Roman"/>
          <w:i/>
        </w:rPr>
        <w:lastRenderedPageBreak/>
        <w:t>Interviewer: For your clothing… what are you looking for when you shop?</w:t>
      </w:r>
    </w:p>
    <w:p w14:paraId="3BA4B9CB" w14:textId="77777777" w:rsidR="003D77B5" w:rsidRDefault="003D77B5" w:rsidP="003D77B5">
      <w:pPr>
        <w:spacing w:line="276" w:lineRule="auto"/>
        <w:jc w:val="center"/>
        <w:rPr>
          <w:rFonts w:cs="Times New Roman"/>
          <w:i/>
        </w:rPr>
      </w:pPr>
      <w:r>
        <w:rPr>
          <w:rFonts w:cs="Times New Roman"/>
          <w:i/>
        </w:rPr>
        <w:t xml:space="preserve">Angel:  Oh, I look… I always care about where it is made. I feel like this is important. I care about the composition, you know, if it is 100% cotton or something like that… I do care about, like, dyes and natural fibres and stuff like that but, it seems like the more natural the product the more care it requires. So, it seems that I have been buying </w:t>
      </w:r>
      <w:r w:rsidR="00FE444B">
        <w:rPr>
          <w:rFonts w:cs="Times New Roman"/>
          <w:i/>
        </w:rPr>
        <w:t xml:space="preserve">stuff </w:t>
      </w:r>
      <w:r>
        <w:rPr>
          <w:rFonts w:cs="Times New Roman"/>
          <w:i/>
        </w:rPr>
        <w:t xml:space="preserve">that is not natural because it requires less ironing, less maintenance… </w:t>
      </w:r>
    </w:p>
    <w:p w14:paraId="39786F59" w14:textId="77777777" w:rsidR="003D77B5" w:rsidRDefault="003D77B5" w:rsidP="003D77B5">
      <w:pPr>
        <w:spacing w:line="276" w:lineRule="auto"/>
        <w:jc w:val="center"/>
        <w:rPr>
          <w:rFonts w:cs="Times New Roman"/>
          <w:i/>
        </w:rPr>
      </w:pPr>
      <w:r>
        <w:rPr>
          <w:rFonts w:cs="Times New Roman"/>
          <w:i/>
        </w:rPr>
        <w:t xml:space="preserve">Interviewer: When you say you care where it is made from… do you look like whether it was made in the USA or? </w:t>
      </w:r>
    </w:p>
    <w:p w14:paraId="5C547190" w14:textId="77777777" w:rsidR="003D77B5" w:rsidRPr="00912598" w:rsidRDefault="003D77B5" w:rsidP="003D77B5">
      <w:pPr>
        <w:spacing w:line="276" w:lineRule="auto"/>
        <w:jc w:val="center"/>
        <w:rPr>
          <w:rFonts w:cs="Times New Roman"/>
          <w:i/>
        </w:rPr>
      </w:pPr>
      <w:r>
        <w:rPr>
          <w:rFonts w:cs="Times New Roman"/>
          <w:i/>
        </w:rPr>
        <w:t xml:space="preserve">Angel:  Right, I care a lot about it if it is made in the United States… I would love to buy things that are made in the United States because I care, because I do think that has a financial impact on domestic market, which ultimately benefits me and everybody around us by creating more work, hopefully, and by pumping up the economy, which, hopefully, may circle back and help me with real estate. </w:t>
      </w:r>
    </w:p>
    <w:p w14:paraId="2E957F0D" w14:textId="77777777" w:rsidR="003D77B5" w:rsidRDefault="003D77B5" w:rsidP="003D77B5">
      <w:pPr>
        <w:rPr>
          <w:rFonts w:cs="Times New Roman"/>
          <w:szCs w:val="24"/>
        </w:rPr>
      </w:pPr>
      <w:r w:rsidRPr="00051676">
        <w:rPr>
          <w:rFonts w:cs="Times New Roman"/>
          <w:szCs w:val="24"/>
        </w:rPr>
        <w:t xml:space="preserve">Angel’s </w:t>
      </w:r>
      <w:r>
        <w:rPr>
          <w:rFonts w:cs="Times New Roman"/>
          <w:szCs w:val="24"/>
        </w:rPr>
        <w:t xml:space="preserve">preference towards domestically produced products revealed his caring intentions for taking into account the needs of his fellow countrymen with whom he already had an established relationship not only by leaving in the same place but, more importantly of his interdependence to the local economy </w:t>
      </w:r>
      <w:r w:rsidRPr="00051676">
        <w:rPr>
          <w:rFonts w:cs="Times New Roman"/>
          <w:szCs w:val="24"/>
        </w:rPr>
        <w:fldChar w:fldCharType="begin"/>
      </w:r>
      <w:r w:rsidRPr="00051676">
        <w:rPr>
          <w:rFonts w:cs="Times New Roman"/>
          <w:szCs w:val="24"/>
        </w:rPr>
        <w:instrText xml:space="preserve"> ADDIN EN.CITE &lt;EndNote&gt;&lt;Cite&gt;&lt;Author&gt;Kwak&lt;/Author&gt;&lt;Year&gt;2006&lt;/Year&gt;&lt;RecNum&gt;1128&lt;/RecNum&gt;&lt;DisplayText&gt;(Kwak, Jaju, &amp;amp; Larsen, 2006)&lt;/DisplayText&gt;&lt;record&gt;&lt;rec-number&gt;1128&lt;/rec-number&gt;&lt;foreign-keys&gt;&lt;key app="EN" db-id="frww0z2r2fvf0ge0ssbxfda5ddv5derepafz" timestamp="1497528707"&gt;1128&lt;/key&gt;&lt;/foreign-keys&gt;&lt;ref-type name="Journal Article"&gt;17&lt;/ref-type&gt;&lt;contributors&gt;&lt;authors&gt;&lt;author&gt;Kwak, Hyokjin&lt;/author&gt;&lt;author&gt;Jaju, Anupam&lt;/author&gt;&lt;author&gt;Larsen, Trina&lt;/author&gt;&lt;/authors&gt;&lt;/contributors&gt;&lt;titles&gt;&lt;title&gt;Consumer ethnocentrism offline and online: The mediating role of marketing efforts and personality traits in the United States, South Korea, and India&lt;/title&gt;&lt;secondary-title&gt;Journal of the Academy of Marketing Science&lt;/secondary-title&gt;&lt;/titles&gt;&lt;periodical&gt;&lt;full-title&gt;Journal of the Academy of Marketing Science&lt;/full-title&gt;&lt;/periodical&gt;&lt;pages&gt;367&lt;/pages&gt;&lt;volume&gt;34&lt;/volume&gt;&lt;number&gt;3&lt;/number&gt;&lt;dates&gt;&lt;year&gt;2006&lt;/year&gt;&lt;/dates&gt;&lt;isbn&gt;1552-7824&lt;/isbn&gt;&lt;label&gt;Kwak2006&lt;/label&gt;&lt;work-type&gt;journal article&lt;/work-type&gt;&lt;urls&gt;&lt;related-urls&gt;&lt;url&gt;http://dx.doi.org/10.1177/0092070304270140&lt;/url&gt;&lt;/related-urls&gt;&lt;/urls&gt;&lt;electronic-resource-num&gt;10.1177/0092070304270140&lt;/electronic-resource-num&gt;&lt;/record&gt;&lt;/Cite&gt;&lt;/EndNote&gt;</w:instrText>
      </w:r>
      <w:r w:rsidRPr="00051676">
        <w:rPr>
          <w:rFonts w:cs="Times New Roman"/>
          <w:szCs w:val="24"/>
        </w:rPr>
        <w:fldChar w:fldCharType="separate"/>
      </w:r>
      <w:r w:rsidRPr="00051676">
        <w:rPr>
          <w:rFonts w:cs="Times New Roman"/>
          <w:noProof/>
          <w:szCs w:val="24"/>
        </w:rPr>
        <w:t>(Kwak, Jaju, &amp; Larsen, 2006)</w:t>
      </w:r>
      <w:r w:rsidRPr="00051676">
        <w:rPr>
          <w:rFonts w:cs="Times New Roman"/>
          <w:szCs w:val="24"/>
        </w:rPr>
        <w:fldChar w:fldCharType="end"/>
      </w:r>
      <w:r w:rsidRPr="00051676">
        <w:rPr>
          <w:rFonts w:cs="Times New Roman"/>
          <w:szCs w:val="24"/>
        </w:rPr>
        <w:t>.</w:t>
      </w:r>
      <w:r>
        <w:rPr>
          <w:rFonts w:cs="Times New Roman"/>
          <w:szCs w:val="24"/>
        </w:rPr>
        <w:t xml:space="preserve"> It seemed that he elected to give priority to caring for closer others, rather than to distant others with whom he has no strong bond. </w:t>
      </w:r>
    </w:p>
    <w:p w14:paraId="3837D21E" w14:textId="5FF07B0A" w:rsidR="003D77B5" w:rsidRDefault="003D77B5" w:rsidP="003D77B5">
      <w:pPr>
        <w:rPr>
          <w:rFonts w:cs="Times New Roman"/>
          <w:szCs w:val="24"/>
        </w:rPr>
      </w:pPr>
      <w:r w:rsidRPr="00051676">
        <w:rPr>
          <w:rFonts w:cs="Times New Roman"/>
          <w:szCs w:val="24"/>
        </w:rPr>
        <w:t>Anne</w:t>
      </w:r>
      <w:r>
        <w:rPr>
          <w:rFonts w:cs="Times New Roman"/>
          <w:szCs w:val="24"/>
        </w:rPr>
        <w:t>,</w:t>
      </w:r>
      <w:r w:rsidR="00823FBE">
        <w:rPr>
          <w:rFonts w:cs="Times New Roman"/>
          <w:szCs w:val="24"/>
        </w:rPr>
        <w:t xml:space="preserve"> a school</w:t>
      </w:r>
      <w:r w:rsidRPr="00051676">
        <w:rPr>
          <w:rFonts w:cs="Times New Roman"/>
          <w:szCs w:val="24"/>
        </w:rPr>
        <w:t>teacher in an urban area</w:t>
      </w:r>
      <w:r>
        <w:rPr>
          <w:rFonts w:cs="Times New Roman"/>
          <w:szCs w:val="24"/>
        </w:rPr>
        <w:t xml:space="preserve">, was also in favour of supporting </w:t>
      </w:r>
      <w:r w:rsidRPr="00051676">
        <w:rPr>
          <w:rFonts w:cs="Times New Roman"/>
          <w:szCs w:val="24"/>
        </w:rPr>
        <w:t>American families</w:t>
      </w:r>
      <w:r>
        <w:rPr>
          <w:rFonts w:cs="Times New Roman"/>
          <w:szCs w:val="24"/>
        </w:rPr>
        <w:t xml:space="preserve"> by choosing American made goods</w:t>
      </w:r>
      <w:r w:rsidRPr="00051676">
        <w:rPr>
          <w:rFonts w:cs="Times New Roman"/>
          <w:szCs w:val="24"/>
        </w:rPr>
        <w:t>.</w:t>
      </w:r>
    </w:p>
    <w:p w14:paraId="50848BCF" w14:textId="77777777" w:rsidR="003D77B5" w:rsidRPr="00C23F34" w:rsidRDefault="003D77B5" w:rsidP="00C23F34">
      <w:pPr>
        <w:spacing w:line="240" w:lineRule="auto"/>
        <w:jc w:val="center"/>
        <w:rPr>
          <w:rFonts w:cs="Times New Roman"/>
          <w:i/>
          <w:szCs w:val="24"/>
        </w:rPr>
      </w:pPr>
      <w:r w:rsidRPr="00C23F34">
        <w:rPr>
          <w:rFonts w:cs="Times New Roman"/>
          <w:i/>
          <w:szCs w:val="24"/>
        </w:rPr>
        <w:t>Interviewer: When you go shopping for your family or yourself do you every look whether they are produced locally or whether?</w:t>
      </w:r>
    </w:p>
    <w:p w14:paraId="07F465E9" w14:textId="77777777" w:rsidR="003D77B5" w:rsidRDefault="003D77B5" w:rsidP="003D77B5">
      <w:pPr>
        <w:spacing w:line="276" w:lineRule="auto"/>
        <w:jc w:val="center"/>
        <w:rPr>
          <w:rFonts w:cs="Times New Roman"/>
          <w:i/>
        </w:rPr>
      </w:pPr>
      <w:r>
        <w:rPr>
          <w:rFonts w:cs="Times New Roman"/>
          <w:i/>
        </w:rPr>
        <w:t xml:space="preserve">Anne: I look into it a little more that they are made in the USA, because I think it helps out American families. I do and when I see of these reports from the things that are going to in China, it kind of makes me feel like I do not want to buy from that because first of all I think the work conditions are deplorable. Second of all half of the stuff, like you know you see these in Chinatown </w:t>
      </w:r>
      <w:r w:rsidRPr="0011660D">
        <w:rPr>
          <w:rFonts w:cs="Times New Roman"/>
        </w:rPr>
        <w:t>(large counterfeit market in New York)</w:t>
      </w:r>
      <w:r>
        <w:rPr>
          <w:rFonts w:cs="Times New Roman"/>
          <w:i/>
        </w:rPr>
        <w:t xml:space="preserve">, </w:t>
      </w:r>
      <w:r w:rsidR="00FE444B">
        <w:rPr>
          <w:rFonts w:cs="Times New Roman"/>
          <w:i/>
        </w:rPr>
        <w:t>‘</w:t>
      </w:r>
      <w:r>
        <w:rPr>
          <w:rFonts w:cs="Times New Roman"/>
          <w:i/>
        </w:rPr>
        <w:t>come with me, come with me, shop for the pretend Louis Vuitton</w:t>
      </w:r>
      <w:r w:rsidR="00FE444B">
        <w:rPr>
          <w:rFonts w:cs="Times New Roman"/>
          <w:i/>
        </w:rPr>
        <w:t>’</w:t>
      </w:r>
      <w:r>
        <w:rPr>
          <w:rFonts w:cs="Times New Roman"/>
          <w:i/>
        </w:rPr>
        <w:t xml:space="preserve"> shit. And it is like, it is such a fake like I do not like it. When I was younger it did not bother me, but now that I am older it bothers me. It bothers me that this is how they are treating their employees and it bothers me that this how the environment is, they </w:t>
      </w:r>
      <w:r>
        <w:rPr>
          <w:rFonts w:cs="Times New Roman"/>
          <w:i/>
        </w:rPr>
        <w:lastRenderedPageBreak/>
        <w:t>do not care about the environment and how they are polluting everything in what they are doing. It bothers me as I am older. When I was younger, I just thought of it like, oh this would be fun. Let’s go shop in New York. Not anymore.</w:t>
      </w:r>
    </w:p>
    <w:p w14:paraId="45F649BA" w14:textId="77777777" w:rsidR="003D77B5" w:rsidRDefault="003D77B5" w:rsidP="003D77B5">
      <w:pPr>
        <w:rPr>
          <w:rFonts w:cs="Times New Roman"/>
          <w:szCs w:val="24"/>
        </w:rPr>
      </w:pPr>
      <w:r w:rsidRPr="00051676">
        <w:rPr>
          <w:rFonts w:cs="Times New Roman"/>
          <w:szCs w:val="24"/>
        </w:rPr>
        <w:t>Ann</w:t>
      </w:r>
      <w:r>
        <w:rPr>
          <w:rFonts w:cs="Times New Roman"/>
          <w:szCs w:val="24"/>
        </w:rPr>
        <w:t xml:space="preserve">e </w:t>
      </w:r>
      <w:r w:rsidRPr="00051676">
        <w:rPr>
          <w:rFonts w:cs="Times New Roman"/>
          <w:szCs w:val="24"/>
        </w:rPr>
        <w:t>witnessed the hardships of her students’ families at th</w:t>
      </w:r>
      <w:r>
        <w:rPr>
          <w:rFonts w:cs="Times New Roman"/>
          <w:szCs w:val="24"/>
        </w:rPr>
        <w:t>e urban school where she taught and</w:t>
      </w:r>
      <w:r w:rsidRPr="00051676">
        <w:rPr>
          <w:rFonts w:cs="Times New Roman"/>
          <w:szCs w:val="24"/>
        </w:rPr>
        <w:t xml:space="preserve"> </w:t>
      </w:r>
      <w:r>
        <w:rPr>
          <w:rFonts w:cs="Times New Roman"/>
          <w:szCs w:val="24"/>
        </w:rPr>
        <w:t xml:space="preserve">it seemed that she </w:t>
      </w:r>
      <w:r w:rsidRPr="00051676">
        <w:rPr>
          <w:rFonts w:cs="Times New Roman"/>
          <w:szCs w:val="24"/>
        </w:rPr>
        <w:t>b</w:t>
      </w:r>
      <w:r>
        <w:rPr>
          <w:rFonts w:cs="Times New Roman"/>
          <w:szCs w:val="24"/>
        </w:rPr>
        <w:t>elieved</w:t>
      </w:r>
      <w:r w:rsidRPr="00051676">
        <w:rPr>
          <w:rFonts w:cs="Times New Roman"/>
          <w:szCs w:val="24"/>
        </w:rPr>
        <w:t xml:space="preserve"> that by consuming more American products, she </w:t>
      </w:r>
      <w:r>
        <w:rPr>
          <w:rFonts w:cs="Times New Roman"/>
          <w:szCs w:val="24"/>
        </w:rPr>
        <w:t xml:space="preserve">was </w:t>
      </w:r>
      <w:r w:rsidRPr="00051676">
        <w:rPr>
          <w:rFonts w:cs="Times New Roman"/>
          <w:szCs w:val="24"/>
        </w:rPr>
        <w:t>support</w:t>
      </w:r>
      <w:r>
        <w:rPr>
          <w:rFonts w:cs="Times New Roman"/>
          <w:szCs w:val="24"/>
        </w:rPr>
        <w:t xml:space="preserve">ing </w:t>
      </w:r>
      <w:r w:rsidRPr="00051676">
        <w:rPr>
          <w:rFonts w:cs="Times New Roman"/>
          <w:szCs w:val="24"/>
        </w:rPr>
        <w:t>and maintain</w:t>
      </w:r>
      <w:r>
        <w:rPr>
          <w:rFonts w:cs="Times New Roman"/>
          <w:szCs w:val="24"/>
        </w:rPr>
        <w:t xml:space="preserve">ing </w:t>
      </w:r>
      <w:r w:rsidRPr="00051676">
        <w:rPr>
          <w:rFonts w:cs="Times New Roman"/>
          <w:szCs w:val="24"/>
        </w:rPr>
        <w:t>her relationship with her close others (her students and their famili</w:t>
      </w:r>
      <w:r>
        <w:rPr>
          <w:rFonts w:cs="Times New Roman"/>
          <w:szCs w:val="24"/>
        </w:rPr>
        <w:t xml:space="preserve">es), taking care of their needs, </w:t>
      </w:r>
      <w:r w:rsidRPr="00051676">
        <w:rPr>
          <w:rFonts w:cs="Times New Roman"/>
          <w:szCs w:val="24"/>
        </w:rPr>
        <w:t xml:space="preserve">and avoiding harming the environment in the process. </w:t>
      </w:r>
      <w:r>
        <w:rPr>
          <w:rFonts w:cs="Times New Roman"/>
          <w:szCs w:val="24"/>
        </w:rPr>
        <w:t xml:space="preserve">Moreover, Anne bought US manufactured products not only to help the local economy and, thus local families </w:t>
      </w:r>
      <w:r w:rsidRPr="00051676">
        <w:rPr>
          <w:rFonts w:cs="Times New Roman"/>
          <w:szCs w:val="24"/>
        </w:rPr>
        <w:fldChar w:fldCharType="begin"/>
      </w:r>
      <w:r w:rsidRPr="00051676">
        <w:rPr>
          <w:rFonts w:cs="Times New Roman"/>
          <w:szCs w:val="24"/>
        </w:rPr>
        <w:instrText xml:space="preserve"> ADDIN EN.CITE &lt;EndNote&gt;&lt;Cite&gt;&lt;Author&gt;Kwak&lt;/Author&gt;&lt;Year&gt;2006&lt;/Year&gt;&lt;RecNum&gt;1128&lt;/RecNum&gt;&lt;DisplayText&gt;(Kwak et al., 2006)&lt;/DisplayText&gt;&lt;record&gt;&lt;rec-number&gt;1128&lt;/rec-number&gt;&lt;foreign-keys&gt;&lt;key app="EN" db-id="frww0z2r2fvf0ge0ssbxfda5ddv5derepafz" timestamp="1497528707"&gt;1128&lt;/key&gt;&lt;/foreign-keys&gt;&lt;ref-type name="Journal Article"&gt;17&lt;/ref-type&gt;&lt;contributors&gt;&lt;authors&gt;&lt;author&gt;Kwak, Hyokjin&lt;/author&gt;&lt;author&gt;Jaju, Anupam&lt;/author&gt;&lt;author&gt;Larsen, Trina&lt;/author&gt;&lt;/authors&gt;&lt;/contributors&gt;&lt;titles&gt;&lt;title&gt;Consumer ethnocentrism offline and online: The mediating role of marketing efforts and personality traits in the United States, South Korea, and India&lt;/title&gt;&lt;secondary-title&gt;Journal of the Academy of Marketing Science&lt;/secondary-title&gt;&lt;/titles&gt;&lt;periodical&gt;&lt;full-title&gt;Journal of the Academy of Marketing Science&lt;/full-title&gt;&lt;/periodical&gt;&lt;pages&gt;367&lt;/pages&gt;&lt;volume&gt;34&lt;/volume&gt;&lt;number&gt;3&lt;/number&gt;&lt;dates&gt;&lt;year&gt;2006&lt;/year&gt;&lt;/dates&gt;&lt;isbn&gt;1552-7824&lt;/isbn&gt;&lt;label&gt;Kwak2006&lt;/label&gt;&lt;work-type&gt;journal article&lt;/work-type&gt;&lt;urls&gt;&lt;related-urls&gt;&lt;url&gt;http://dx.doi.org/10.1177/0092070304270140&lt;/url&gt;&lt;/related-urls&gt;&lt;/urls&gt;&lt;electronic-resource-num&gt;10.1177/0092070304270140&lt;/electronic-resource-num&gt;&lt;/record&gt;&lt;/Cite&gt;&lt;/EndNote&gt;</w:instrText>
      </w:r>
      <w:r w:rsidRPr="00051676">
        <w:rPr>
          <w:rFonts w:cs="Times New Roman"/>
          <w:szCs w:val="24"/>
        </w:rPr>
        <w:fldChar w:fldCharType="separate"/>
      </w:r>
      <w:r w:rsidRPr="00051676">
        <w:rPr>
          <w:rFonts w:cs="Times New Roman"/>
          <w:noProof/>
          <w:szCs w:val="24"/>
        </w:rPr>
        <w:t>(Kwak et al., 2006)</w:t>
      </w:r>
      <w:r w:rsidRPr="00051676">
        <w:rPr>
          <w:rFonts w:cs="Times New Roman"/>
          <w:szCs w:val="24"/>
        </w:rPr>
        <w:fldChar w:fldCharType="end"/>
      </w:r>
      <w:r w:rsidR="00FE444B">
        <w:rPr>
          <w:rFonts w:cs="Times New Roman"/>
          <w:szCs w:val="24"/>
        </w:rPr>
        <w:t xml:space="preserve">, but also to avoid </w:t>
      </w:r>
      <w:r w:rsidR="00710EC4">
        <w:rPr>
          <w:rFonts w:cs="Times New Roman"/>
          <w:szCs w:val="24"/>
        </w:rPr>
        <w:t xml:space="preserve">participating in consumption practices and choices that prolong </w:t>
      </w:r>
      <w:r w:rsidR="00FE444B">
        <w:rPr>
          <w:rFonts w:cs="Times New Roman"/>
          <w:szCs w:val="24"/>
        </w:rPr>
        <w:t>the harmful</w:t>
      </w:r>
      <w:r>
        <w:rPr>
          <w:rFonts w:cs="Times New Roman"/>
          <w:szCs w:val="24"/>
        </w:rPr>
        <w:t xml:space="preserve"> working conditions of distant others. </w:t>
      </w:r>
    </w:p>
    <w:p w14:paraId="1477333F" w14:textId="77777777" w:rsidR="003D77B5" w:rsidRPr="00051676" w:rsidRDefault="003D77B5" w:rsidP="003D77B5">
      <w:pPr>
        <w:rPr>
          <w:rFonts w:cs="Times New Roman"/>
          <w:szCs w:val="24"/>
        </w:rPr>
      </w:pPr>
      <w:r>
        <w:rPr>
          <w:rFonts w:cs="Times New Roman"/>
          <w:szCs w:val="24"/>
        </w:rPr>
        <w:t>The participants discussed their pr</w:t>
      </w:r>
      <w:r w:rsidR="005D4481">
        <w:rPr>
          <w:rFonts w:cs="Times New Roman"/>
          <w:szCs w:val="24"/>
        </w:rPr>
        <w:t xml:space="preserve">eference and </w:t>
      </w:r>
      <w:r>
        <w:rPr>
          <w:rFonts w:cs="Times New Roman"/>
          <w:szCs w:val="24"/>
        </w:rPr>
        <w:t xml:space="preserve">their belief that, by consuming </w:t>
      </w:r>
      <w:r w:rsidR="005D4481">
        <w:rPr>
          <w:rFonts w:cs="Times New Roman"/>
          <w:szCs w:val="24"/>
        </w:rPr>
        <w:t xml:space="preserve">US made </w:t>
      </w:r>
      <w:r>
        <w:rPr>
          <w:rFonts w:cs="Times New Roman"/>
          <w:szCs w:val="24"/>
        </w:rPr>
        <w:t>products, they were taking care not only of their needs but also of those of their people, of the local economy to which they were related and on which they depended. In the next subsection, the</w:t>
      </w:r>
      <w:r w:rsidRPr="00051676">
        <w:rPr>
          <w:rFonts w:cs="Times New Roman"/>
          <w:szCs w:val="24"/>
        </w:rPr>
        <w:t xml:space="preserve"> discussion extends to the fact that the</w:t>
      </w:r>
      <w:r>
        <w:rPr>
          <w:rFonts w:cs="Times New Roman"/>
          <w:szCs w:val="24"/>
        </w:rPr>
        <w:t xml:space="preserve"> participants’ </w:t>
      </w:r>
      <w:r w:rsidRPr="00051676">
        <w:rPr>
          <w:rFonts w:cs="Times New Roman"/>
          <w:szCs w:val="24"/>
        </w:rPr>
        <w:t>aspiration</w:t>
      </w:r>
      <w:r>
        <w:rPr>
          <w:rFonts w:cs="Times New Roman"/>
          <w:szCs w:val="24"/>
        </w:rPr>
        <w:t>s</w:t>
      </w:r>
      <w:r w:rsidRPr="00051676">
        <w:rPr>
          <w:rFonts w:cs="Times New Roman"/>
          <w:szCs w:val="24"/>
        </w:rPr>
        <w:t xml:space="preserve"> </w:t>
      </w:r>
      <w:r>
        <w:rPr>
          <w:rFonts w:cs="Times New Roman"/>
          <w:szCs w:val="24"/>
        </w:rPr>
        <w:t xml:space="preserve">were </w:t>
      </w:r>
      <w:r w:rsidRPr="00051676">
        <w:rPr>
          <w:rFonts w:cs="Times New Roman"/>
          <w:szCs w:val="24"/>
        </w:rPr>
        <w:t xml:space="preserve">not always </w:t>
      </w:r>
      <w:r>
        <w:rPr>
          <w:rFonts w:cs="Times New Roman"/>
          <w:szCs w:val="24"/>
        </w:rPr>
        <w:t xml:space="preserve">realistic, </w:t>
      </w:r>
      <w:r w:rsidRPr="00051676">
        <w:rPr>
          <w:rFonts w:cs="Times New Roman"/>
          <w:szCs w:val="24"/>
        </w:rPr>
        <w:t>and</w:t>
      </w:r>
      <w:r>
        <w:rPr>
          <w:rFonts w:cs="Times New Roman"/>
          <w:szCs w:val="24"/>
        </w:rPr>
        <w:t>,</w:t>
      </w:r>
      <w:r w:rsidRPr="00051676">
        <w:rPr>
          <w:rFonts w:cs="Times New Roman"/>
          <w:szCs w:val="24"/>
        </w:rPr>
        <w:t xml:space="preserve"> most often than not</w:t>
      </w:r>
      <w:r>
        <w:rPr>
          <w:rFonts w:cs="Times New Roman"/>
          <w:szCs w:val="24"/>
        </w:rPr>
        <w:t xml:space="preserve">, </w:t>
      </w:r>
      <w:r w:rsidRPr="00051676">
        <w:rPr>
          <w:rFonts w:cs="Times New Roman"/>
          <w:szCs w:val="24"/>
        </w:rPr>
        <w:t>near impossible</w:t>
      </w:r>
      <w:r>
        <w:rPr>
          <w:rFonts w:cs="Times New Roman"/>
          <w:szCs w:val="24"/>
        </w:rPr>
        <w:t>,</w:t>
      </w:r>
      <w:r w:rsidRPr="00051676">
        <w:rPr>
          <w:rFonts w:cs="Times New Roman"/>
          <w:szCs w:val="24"/>
        </w:rPr>
        <w:t xml:space="preserve"> and thus, their consumption experiences</w:t>
      </w:r>
      <w:r>
        <w:rPr>
          <w:rFonts w:cs="Times New Roman"/>
          <w:szCs w:val="24"/>
        </w:rPr>
        <w:t xml:space="preserve"> did actually </w:t>
      </w:r>
      <w:r w:rsidRPr="00051676">
        <w:rPr>
          <w:rFonts w:cs="Times New Roman"/>
          <w:szCs w:val="24"/>
        </w:rPr>
        <w:t>include</w:t>
      </w:r>
      <w:r>
        <w:rPr>
          <w:rFonts w:cs="Times New Roman"/>
          <w:szCs w:val="24"/>
        </w:rPr>
        <w:t>,</w:t>
      </w:r>
      <w:r w:rsidRPr="00051676">
        <w:rPr>
          <w:rFonts w:cs="Times New Roman"/>
          <w:szCs w:val="24"/>
        </w:rPr>
        <w:t xml:space="preserve"> for the most part</w:t>
      </w:r>
      <w:r>
        <w:rPr>
          <w:rFonts w:cs="Times New Roman"/>
          <w:szCs w:val="24"/>
        </w:rPr>
        <w:t>,</w:t>
      </w:r>
      <w:r w:rsidRPr="00051676">
        <w:rPr>
          <w:rFonts w:cs="Times New Roman"/>
          <w:szCs w:val="24"/>
        </w:rPr>
        <w:t xml:space="preserve"> products made </w:t>
      </w:r>
      <w:r>
        <w:rPr>
          <w:rFonts w:cs="Times New Roman"/>
          <w:szCs w:val="24"/>
        </w:rPr>
        <w:t xml:space="preserve">abroad. </w:t>
      </w:r>
      <w:r w:rsidRPr="00051676">
        <w:rPr>
          <w:rFonts w:cs="Times New Roman"/>
          <w:szCs w:val="24"/>
        </w:rPr>
        <w:t xml:space="preserve">  </w:t>
      </w:r>
    </w:p>
    <w:p w14:paraId="3BF5C716" w14:textId="5CCCBD80" w:rsidR="003D77B5" w:rsidRPr="00051676" w:rsidRDefault="007A6961" w:rsidP="00A205A1">
      <w:pPr>
        <w:pStyle w:val="Heading4"/>
      </w:pPr>
      <w:bookmarkStart w:id="195" w:name="_Toc386450302"/>
      <w:bookmarkStart w:id="196" w:name="_Toc492140161"/>
      <w:r>
        <w:t>5</w:t>
      </w:r>
      <w:r w:rsidR="003D77B5" w:rsidRPr="00051676">
        <w:t xml:space="preserve">.2.1.2 </w:t>
      </w:r>
      <w:r w:rsidR="005D4481">
        <w:t xml:space="preserve">Accepting </w:t>
      </w:r>
      <w:r w:rsidR="003D77B5" w:rsidRPr="00051676">
        <w:t>Distant Others</w:t>
      </w:r>
      <w:bookmarkEnd w:id="195"/>
      <w:r w:rsidR="003D77B5" w:rsidRPr="00051676">
        <w:t xml:space="preserve"> </w:t>
      </w:r>
      <w:bookmarkEnd w:id="196"/>
      <w:r w:rsidR="003D77B5" w:rsidRPr="00051676">
        <w:t xml:space="preserve">  </w:t>
      </w:r>
    </w:p>
    <w:p w14:paraId="5EE3709B" w14:textId="77777777" w:rsidR="003D77B5" w:rsidRDefault="003D77B5" w:rsidP="003D77B5">
      <w:pPr>
        <w:rPr>
          <w:rFonts w:cs="Times New Roman"/>
          <w:szCs w:val="24"/>
        </w:rPr>
      </w:pPr>
      <w:r>
        <w:rPr>
          <w:rFonts w:cs="Times New Roman"/>
          <w:szCs w:val="24"/>
        </w:rPr>
        <w:t xml:space="preserve">In regard to the global economy, the participants discussed the nature of their relationship with foreign countries and people. Their conversations revealed that they acknowledged that most of the products they purchased on a daily basis, including some food, came from outside the USA. The participants seemed to be displeased by the fact that most of their consumption choices involved products that were produced by people and in places with which they had seemingly weak and </w:t>
      </w:r>
      <w:r>
        <w:rPr>
          <w:rFonts w:cs="Times New Roman"/>
          <w:szCs w:val="24"/>
        </w:rPr>
        <w:lastRenderedPageBreak/>
        <w:t xml:space="preserve">rather distrustful relationships. This implies that they had limited power in choosing locally or globally made products. </w:t>
      </w:r>
    </w:p>
    <w:p w14:paraId="5663CD70" w14:textId="77777777" w:rsidR="003D77B5" w:rsidRPr="00051676" w:rsidRDefault="003D77B5" w:rsidP="003D77B5">
      <w:pPr>
        <w:rPr>
          <w:rFonts w:cs="Times New Roman"/>
          <w:szCs w:val="24"/>
        </w:rPr>
      </w:pPr>
      <w:r>
        <w:rPr>
          <w:rFonts w:cs="Times New Roman"/>
          <w:szCs w:val="24"/>
        </w:rPr>
        <w:t xml:space="preserve">For instance, Alyson, a lawyer, who claimed to be a very mindful consumer </w:t>
      </w:r>
      <w:r w:rsidRPr="00051676">
        <w:rPr>
          <w:rFonts w:cs="Times New Roman"/>
          <w:szCs w:val="24"/>
        </w:rPr>
        <w:fldChar w:fldCharType="begin"/>
      </w:r>
      <w:r>
        <w:rPr>
          <w:rFonts w:cs="Times New Roman"/>
          <w:szCs w:val="24"/>
        </w:rPr>
        <w:instrText xml:space="preserve"> ADDIN EN.CITE &lt;EndNote&gt;&lt;Cite&gt;&lt;Author&gt;Sheth&lt;/Author&gt;&lt;Year&gt;2011&lt;/Year&gt;&lt;RecNum&gt;3&lt;/RecNum&gt;&lt;DisplayText&gt;(Sheth et al., 2011)&lt;/DisplayText&gt;&lt;record&gt;&lt;rec-number&gt;3&lt;/rec-number&gt;&lt;foreign-keys&gt;&lt;key app="EN" db-id="frww0z2r2fvf0ge0ssbxfda5ddv5derepafz" timestamp="0"&gt;3&lt;/key&gt;&lt;/foreign-keys&gt;&lt;ref-type name="Journal Article"&gt;17&lt;/ref-type&gt;&lt;contributors&gt;&lt;authors&gt;&lt;author&gt;Sheth, Jagdish&lt;/author&gt;&lt;author&gt;Sethia, Nirmal&lt;/author&gt;&lt;author&gt;Srinivas, Shanthi&lt;/author&gt;&lt;/authors&gt;&lt;/contributors&gt;&lt;titles&gt;&lt;title&gt;Mindful consumption: a customer-centric approach to sustainability&lt;/title&gt;&lt;secondary-title&gt;Journal of the Academy of Marketing Science&lt;/secondary-title&gt;&lt;/titles&gt;&lt;periodical&gt;&lt;full-title&gt;Journal of the Academy of Marketing Science&lt;/full-title&gt;&lt;/periodical&gt;&lt;pages&gt;21-39&lt;/pages&gt;&lt;volume&gt;39&lt;/volume&gt;&lt;number&gt;1&lt;/number&gt;&lt;dates&gt;&lt;year&gt;2011&lt;/year&gt;&lt;/dates&gt;&lt;isbn&gt;0092-0703&lt;/isbn&gt;&lt;urls&gt;&lt;/urls&gt;&lt;/record&gt;&lt;/Cite&gt;&lt;/EndNote&gt;</w:instrText>
      </w:r>
      <w:r w:rsidRPr="00051676">
        <w:rPr>
          <w:rFonts w:cs="Times New Roman"/>
          <w:szCs w:val="24"/>
        </w:rPr>
        <w:fldChar w:fldCharType="separate"/>
      </w:r>
      <w:r>
        <w:rPr>
          <w:rFonts w:cs="Times New Roman"/>
          <w:noProof/>
          <w:szCs w:val="24"/>
        </w:rPr>
        <w:t>(Sheth et al., 2011)</w:t>
      </w:r>
      <w:r w:rsidRPr="00051676">
        <w:rPr>
          <w:rFonts w:cs="Times New Roman"/>
          <w:szCs w:val="24"/>
        </w:rPr>
        <w:fldChar w:fldCharType="end"/>
      </w:r>
      <w:r>
        <w:rPr>
          <w:rFonts w:cs="Times New Roman"/>
          <w:szCs w:val="24"/>
        </w:rPr>
        <w:t xml:space="preserve"> and, researched every bit of information before purchasing, realised that she had no other choice than to consume many products from outside the US. </w:t>
      </w:r>
    </w:p>
    <w:p w14:paraId="4DCD2771" w14:textId="77777777" w:rsidR="003D77B5" w:rsidRDefault="003D77B5" w:rsidP="00C23F34">
      <w:pPr>
        <w:spacing w:line="240" w:lineRule="auto"/>
        <w:jc w:val="center"/>
        <w:rPr>
          <w:rFonts w:cs="Times New Roman"/>
          <w:i/>
        </w:rPr>
      </w:pPr>
      <w:r>
        <w:rPr>
          <w:rFonts w:cs="Times New Roman"/>
          <w:i/>
        </w:rPr>
        <w:t>Interviewer: When you buy for your family or for your close friends how do you go about it? Do you ever see whether it was made in China, in India or in the United States?</w:t>
      </w:r>
    </w:p>
    <w:p w14:paraId="526EE727" w14:textId="2597157E" w:rsidR="003D77B5" w:rsidRPr="000C03E8" w:rsidRDefault="003D77B5" w:rsidP="00C23F34">
      <w:pPr>
        <w:spacing w:line="240" w:lineRule="auto"/>
        <w:jc w:val="center"/>
        <w:rPr>
          <w:rFonts w:cs="Times New Roman"/>
          <w:szCs w:val="24"/>
        </w:rPr>
      </w:pPr>
      <w:r>
        <w:rPr>
          <w:rFonts w:cs="Times New Roman"/>
          <w:i/>
        </w:rPr>
        <w:t>Alyson: Right now, I do not, I find it a given that most items are going to be manufactured in China and even if they are quote ‘assembled’ here, the parts are made there. If it is</w:t>
      </w:r>
      <w:r w:rsidR="00E1628A">
        <w:rPr>
          <w:rFonts w:cs="Times New Roman"/>
          <w:i/>
        </w:rPr>
        <w:t xml:space="preserve"> an</w:t>
      </w:r>
      <w:r>
        <w:rPr>
          <w:rFonts w:cs="Times New Roman"/>
          <w:i/>
        </w:rPr>
        <w:t xml:space="preserve"> American made product, I would get some pleasure out of buying my American made product. I have to think hard, to think of some. I probably own one or two jeans that they say are from LA </w:t>
      </w:r>
      <w:r>
        <w:rPr>
          <w:rFonts w:cs="Times New Roman"/>
        </w:rPr>
        <w:t xml:space="preserve">(Los Angeles, CA). </w:t>
      </w:r>
      <w:r>
        <w:rPr>
          <w:rFonts w:cs="Times New Roman"/>
          <w:i/>
        </w:rPr>
        <w:t>Let’s see if they really were not from Asia and just you know sewed the button her</w:t>
      </w:r>
      <w:r w:rsidR="003A0C6F">
        <w:rPr>
          <w:rFonts w:cs="Times New Roman"/>
          <w:i/>
        </w:rPr>
        <w:t>e</w:t>
      </w:r>
      <w:r>
        <w:rPr>
          <w:rFonts w:cs="Times New Roman"/>
          <w:i/>
        </w:rPr>
        <w:t xml:space="preserve">. I think it is kind of neat, to have more </w:t>
      </w:r>
      <w:r w:rsidR="003A0C6F">
        <w:rPr>
          <w:rFonts w:cs="Times New Roman"/>
          <w:i/>
        </w:rPr>
        <w:t xml:space="preserve">made </w:t>
      </w:r>
      <w:r>
        <w:rPr>
          <w:rFonts w:cs="Times New Roman"/>
          <w:i/>
        </w:rPr>
        <w:t xml:space="preserve">here but I understand why they are being produced in China, and why they are not being produced here…. Certainly Americans want to hire Americans, but when you have such disparity of price structure, it is obvious why it is made in China. So, I am not going to discriminate too much based upon that, I will shoot myself in the head, I would not be able to buy anything. </w:t>
      </w:r>
    </w:p>
    <w:p w14:paraId="03A6997D" w14:textId="77777777" w:rsidR="003D77B5" w:rsidRPr="00051676" w:rsidRDefault="003D77B5" w:rsidP="003D77B5">
      <w:pPr>
        <w:rPr>
          <w:rFonts w:cs="Times New Roman"/>
          <w:szCs w:val="24"/>
        </w:rPr>
      </w:pPr>
      <w:r>
        <w:rPr>
          <w:rFonts w:cs="Times New Roman"/>
          <w:szCs w:val="24"/>
        </w:rPr>
        <w:t>Alyson acknowledged</w:t>
      </w:r>
      <w:r w:rsidRPr="00051676">
        <w:rPr>
          <w:rFonts w:cs="Times New Roman"/>
          <w:szCs w:val="24"/>
        </w:rPr>
        <w:t xml:space="preserve"> that she </w:t>
      </w:r>
      <w:r>
        <w:rPr>
          <w:rFonts w:cs="Times New Roman"/>
          <w:szCs w:val="24"/>
        </w:rPr>
        <w:t xml:space="preserve">needed </w:t>
      </w:r>
      <w:r w:rsidRPr="00051676">
        <w:rPr>
          <w:rFonts w:cs="Times New Roman"/>
          <w:szCs w:val="24"/>
        </w:rPr>
        <w:t>to adjust and change her consump</w:t>
      </w:r>
      <w:r>
        <w:rPr>
          <w:rFonts w:cs="Times New Roman"/>
          <w:szCs w:val="24"/>
        </w:rPr>
        <w:t>tion practices because she lived and consumed</w:t>
      </w:r>
      <w:r w:rsidRPr="00051676">
        <w:rPr>
          <w:rFonts w:cs="Times New Roman"/>
          <w:szCs w:val="24"/>
        </w:rPr>
        <w:t xml:space="preserve"> in a globalised world. Whil</w:t>
      </w:r>
      <w:r>
        <w:rPr>
          <w:rFonts w:cs="Times New Roman"/>
          <w:szCs w:val="24"/>
        </w:rPr>
        <w:t xml:space="preserve">e </w:t>
      </w:r>
      <w:r w:rsidRPr="00051676">
        <w:rPr>
          <w:rFonts w:cs="Times New Roman"/>
          <w:szCs w:val="24"/>
        </w:rPr>
        <w:t>she would rather</w:t>
      </w:r>
      <w:r>
        <w:rPr>
          <w:rFonts w:cs="Times New Roman"/>
          <w:szCs w:val="24"/>
        </w:rPr>
        <w:t xml:space="preserve"> have consumed locally made products, she realised that her choices we</w:t>
      </w:r>
      <w:r w:rsidRPr="00051676">
        <w:rPr>
          <w:rFonts w:cs="Times New Roman"/>
          <w:szCs w:val="24"/>
        </w:rPr>
        <w:t>re limited and thus,</w:t>
      </w:r>
      <w:r w:rsidR="003A0C6F">
        <w:rPr>
          <w:rFonts w:cs="Times New Roman"/>
          <w:szCs w:val="24"/>
        </w:rPr>
        <w:t xml:space="preserve"> she</w:t>
      </w:r>
      <w:r w:rsidRPr="00051676">
        <w:rPr>
          <w:rFonts w:cs="Times New Roman"/>
          <w:szCs w:val="24"/>
        </w:rPr>
        <w:t xml:space="preserve"> </w:t>
      </w:r>
      <w:r>
        <w:rPr>
          <w:rFonts w:cs="Times New Roman"/>
          <w:szCs w:val="24"/>
        </w:rPr>
        <w:t xml:space="preserve">was </w:t>
      </w:r>
      <w:r w:rsidRPr="00051676">
        <w:rPr>
          <w:rFonts w:cs="Times New Roman"/>
          <w:szCs w:val="24"/>
        </w:rPr>
        <w:t>forced to accept the circumstances and adjust her consumption practices and choices</w:t>
      </w:r>
      <w:r>
        <w:rPr>
          <w:rFonts w:cs="Times New Roman"/>
          <w:szCs w:val="24"/>
        </w:rPr>
        <w:t xml:space="preserve"> in order to attend her needs</w:t>
      </w:r>
      <w:r w:rsidRPr="00051676">
        <w:rPr>
          <w:rFonts w:cs="Times New Roman"/>
          <w:szCs w:val="24"/>
        </w:rPr>
        <w:t xml:space="preserve">. </w:t>
      </w:r>
    </w:p>
    <w:p w14:paraId="295B0D7A" w14:textId="77777777" w:rsidR="003D77B5" w:rsidRPr="00051676" w:rsidRDefault="003D77B5" w:rsidP="003D77B5">
      <w:r>
        <w:rPr>
          <w:rFonts w:cs="Times New Roman"/>
          <w:szCs w:val="24"/>
        </w:rPr>
        <w:t xml:space="preserve">Acceptance and compromise of </w:t>
      </w:r>
      <w:r w:rsidRPr="00051676">
        <w:rPr>
          <w:rFonts w:cs="Times New Roman"/>
          <w:i/>
          <w:szCs w:val="24"/>
        </w:rPr>
        <w:t>‘the reality’</w:t>
      </w:r>
      <w:r w:rsidRPr="00051676">
        <w:rPr>
          <w:rFonts w:cs="Times New Roman"/>
          <w:szCs w:val="24"/>
        </w:rPr>
        <w:t xml:space="preserve"> </w:t>
      </w:r>
      <w:r>
        <w:rPr>
          <w:rFonts w:cs="Times New Roman"/>
          <w:szCs w:val="24"/>
        </w:rPr>
        <w:t xml:space="preserve">sometimes involves developing a disapproving and distrustful relationship with those distant other countries. </w:t>
      </w:r>
      <w:r>
        <w:t>For instance, Peter</w:t>
      </w:r>
      <w:r w:rsidRPr="00051676">
        <w:t xml:space="preserve">, who </w:t>
      </w:r>
      <w:r>
        <w:t xml:space="preserve">was a small furniture business owner, described his aversion of going to the malls and, thus the fact that makes most of his purchases online. </w:t>
      </w:r>
    </w:p>
    <w:p w14:paraId="2520DC96" w14:textId="77777777" w:rsidR="003D77B5" w:rsidRDefault="003D77B5" w:rsidP="003D77B5">
      <w:pPr>
        <w:spacing w:line="240" w:lineRule="auto"/>
        <w:ind w:left="720"/>
        <w:rPr>
          <w:i/>
        </w:rPr>
      </w:pPr>
      <w:r>
        <w:rPr>
          <w:i/>
        </w:rPr>
        <w:t>Interviewer: Do you like going to the mall?</w:t>
      </w:r>
    </w:p>
    <w:p w14:paraId="78BB231B" w14:textId="77777777" w:rsidR="003D77B5" w:rsidRDefault="003D77B5" w:rsidP="003D77B5">
      <w:pPr>
        <w:spacing w:line="240" w:lineRule="auto"/>
        <w:ind w:left="720"/>
        <w:rPr>
          <w:i/>
        </w:rPr>
      </w:pPr>
      <w:r>
        <w:rPr>
          <w:i/>
        </w:rPr>
        <w:t>Peter: No, I hate it!</w:t>
      </w:r>
    </w:p>
    <w:p w14:paraId="3E3EC0FD" w14:textId="77777777" w:rsidR="003D77B5" w:rsidRDefault="003D77B5" w:rsidP="003D77B5">
      <w:pPr>
        <w:spacing w:line="240" w:lineRule="auto"/>
        <w:ind w:left="720"/>
        <w:rPr>
          <w:i/>
        </w:rPr>
      </w:pPr>
      <w:r>
        <w:rPr>
          <w:i/>
        </w:rPr>
        <w:lastRenderedPageBreak/>
        <w:t xml:space="preserve">Interviewer: Oh, </w:t>
      </w:r>
    </w:p>
    <w:p w14:paraId="087E7F42" w14:textId="77777777" w:rsidR="003D77B5" w:rsidRDefault="003D77B5" w:rsidP="003D77B5">
      <w:pPr>
        <w:spacing w:line="240" w:lineRule="auto"/>
        <w:ind w:left="720"/>
        <w:rPr>
          <w:i/>
        </w:rPr>
      </w:pPr>
      <w:r>
        <w:rPr>
          <w:i/>
        </w:rPr>
        <w:t>Peter: I hate it!</w:t>
      </w:r>
    </w:p>
    <w:p w14:paraId="77E4B62E" w14:textId="77777777" w:rsidR="003D77B5" w:rsidRDefault="003D77B5" w:rsidP="003D77B5">
      <w:pPr>
        <w:spacing w:line="240" w:lineRule="auto"/>
        <w:ind w:left="720"/>
        <w:rPr>
          <w:i/>
        </w:rPr>
      </w:pPr>
      <w:r>
        <w:rPr>
          <w:i/>
        </w:rPr>
        <w:t>Interviewer: Could you tell me a little more about that?</w:t>
      </w:r>
    </w:p>
    <w:p w14:paraId="1C2DED30" w14:textId="0AED112F" w:rsidR="003D77B5" w:rsidRDefault="003D77B5" w:rsidP="003D77B5">
      <w:pPr>
        <w:spacing w:line="240" w:lineRule="auto"/>
        <w:ind w:left="720"/>
        <w:rPr>
          <w:i/>
        </w:rPr>
      </w:pPr>
      <w:r>
        <w:rPr>
          <w:i/>
        </w:rPr>
        <w:t>Peter: It is too much interaction with people. I just do not… I do not like being jostled by people. I do not like strangers touching me. I just find it generally just kind of a hassle. I really</w:t>
      </w:r>
      <w:r w:rsidR="0080205D">
        <w:rPr>
          <w:i/>
        </w:rPr>
        <w:t>,</w:t>
      </w:r>
      <w:r>
        <w:rPr>
          <w:i/>
        </w:rPr>
        <w:t xml:space="preserve"> I have really come to enjoy ordering online. </w:t>
      </w:r>
    </w:p>
    <w:p w14:paraId="28F10243" w14:textId="77777777" w:rsidR="003D77B5" w:rsidRDefault="003D77B5" w:rsidP="003D77B5">
      <w:pPr>
        <w:spacing w:line="240" w:lineRule="auto"/>
        <w:ind w:left="720"/>
        <w:rPr>
          <w:i/>
        </w:rPr>
      </w:pPr>
      <w:r>
        <w:rPr>
          <w:i/>
        </w:rPr>
        <w:t>Interviewer: Really?</w:t>
      </w:r>
    </w:p>
    <w:p w14:paraId="40F0842E" w14:textId="77777777" w:rsidR="003D77B5" w:rsidRDefault="003D77B5" w:rsidP="003D77B5">
      <w:pPr>
        <w:spacing w:line="240" w:lineRule="auto"/>
        <w:ind w:left="720"/>
        <w:rPr>
          <w:i/>
        </w:rPr>
      </w:pPr>
      <w:r>
        <w:rPr>
          <w:i/>
        </w:rPr>
        <w:t xml:space="preserve">Peter: Yes, Amazon, you know other websites, but Amazon for sure. So, my shopping habits have changed. </w:t>
      </w:r>
    </w:p>
    <w:p w14:paraId="660BA942" w14:textId="77777777" w:rsidR="003D77B5" w:rsidRDefault="003D77B5" w:rsidP="003D77B5">
      <w:pPr>
        <w:spacing w:line="240" w:lineRule="auto"/>
        <w:ind w:left="720"/>
        <w:rPr>
          <w:i/>
        </w:rPr>
      </w:pPr>
      <w:r>
        <w:rPr>
          <w:i/>
        </w:rPr>
        <w:t xml:space="preserve">Interviewer: Okay, when you go to Amazon what are you looking for? </w:t>
      </w:r>
      <w:r w:rsidR="00F40DD8">
        <w:rPr>
          <w:i/>
        </w:rPr>
        <w:t xml:space="preserve">Would you give me </w:t>
      </w:r>
      <w:r>
        <w:rPr>
          <w:i/>
        </w:rPr>
        <w:t>an example like</w:t>
      </w:r>
      <w:r w:rsidR="00E136C6">
        <w:rPr>
          <w:i/>
        </w:rPr>
        <w:t>…?</w:t>
      </w:r>
    </w:p>
    <w:p w14:paraId="68692CEE" w14:textId="77777777" w:rsidR="003D77B5" w:rsidRDefault="003D77B5" w:rsidP="003D77B5">
      <w:pPr>
        <w:spacing w:line="240" w:lineRule="auto"/>
        <w:ind w:left="720"/>
        <w:rPr>
          <w:i/>
        </w:rPr>
      </w:pPr>
      <w:r>
        <w:rPr>
          <w:i/>
        </w:rPr>
        <w:t xml:space="preserve">Peter: I am very specific. I mean you know if… I try to think of my last purchase I bought in Amazon. It is always something specific. I needed a water pick… a portable water pick to take with me while on vacation. I went to Amazon to portable water picks and there was a whole selection of them there. I picked one and it was here two days later and I did not have to hassle. </w:t>
      </w:r>
    </w:p>
    <w:p w14:paraId="25ED8C24" w14:textId="77777777" w:rsidR="003D77B5" w:rsidRDefault="003D77B5" w:rsidP="003D77B5">
      <w:pPr>
        <w:spacing w:line="240" w:lineRule="auto"/>
        <w:ind w:left="720"/>
        <w:rPr>
          <w:i/>
        </w:rPr>
      </w:pPr>
      <w:r>
        <w:rPr>
          <w:i/>
        </w:rPr>
        <w:t xml:space="preserve">Interviewer: So you rather do that than go across the street? </w:t>
      </w:r>
    </w:p>
    <w:p w14:paraId="25260737" w14:textId="490DFB3F" w:rsidR="003D77B5" w:rsidRPr="00051676" w:rsidRDefault="003D77B5" w:rsidP="003D77B5">
      <w:pPr>
        <w:spacing w:line="240" w:lineRule="auto"/>
        <w:ind w:left="720"/>
      </w:pPr>
      <w:r>
        <w:rPr>
          <w:i/>
        </w:rPr>
        <w:t xml:space="preserve">Peter: I would. I mean there is </w:t>
      </w:r>
      <w:r w:rsidR="00B6620B">
        <w:rPr>
          <w:i/>
        </w:rPr>
        <w:t>a part of me as a small business</w:t>
      </w:r>
      <w:r>
        <w:rPr>
          <w:i/>
        </w:rPr>
        <w:t>man, as a merchant, that sometimes I hang back and try to give it to locals, but you know sort of that whole arena of giving it to locals. I mean who</w:t>
      </w:r>
      <w:r w:rsidR="00B6620B">
        <w:rPr>
          <w:i/>
        </w:rPr>
        <w:t>m</w:t>
      </w:r>
      <w:r>
        <w:rPr>
          <w:i/>
        </w:rPr>
        <w:t xml:space="preserve"> am I going to give it to? Walgreens or CVS </w:t>
      </w:r>
      <w:r w:rsidRPr="008E11A8">
        <w:t>(national chains with local stores)</w:t>
      </w:r>
      <w:r>
        <w:rPr>
          <w:i/>
        </w:rPr>
        <w:t xml:space="preserve">? I mean they are just as big of a corporate conglomerate as Amazon. So, you know it is kind of hard to kind of maintain that sense that you want to keep the business local, because there is not much local anymore. </w:t>
      </w:r>
    </w:p>
    <w:p w14:paraId="3EEF7D0E" w14:textId="2B25D9AD" w:rsidR="003D77B5" w:rsidRPr="00051676" w:rsidRDefault="008C705E" w:rsidP="003D77B5">
      <w:r>
        <w:t>B</w:t>
      </w:r>
      <w:r w:rsidR="003D77B5">
        <w:t>eing a small local business owner hims</w:t>
      </w:r>
      <w:r w:rsidR="00A03BE8">
        <w:t xml:space="preserve">elf, he wanted to support local </w:t>
      </w:r>
      <w:r w:rsidR="00FB7F0F">
        <w:t>business</w:t>
      </w:r>
      <w:r w:rsidR="003D77B5">
        <w:t xml:space="preserve">, </w:t>
      </w:r>
      <w:r>
        <w:t xml:space="preserve">but </w:t>
      </w:r>
      <w:r w:rsidR="003D77B5">
        <w:t xml:space="preserve">he was finding it difficult to locate any truly local business from which to buy. Peter seemed to be accepting the fact that the lines between local, national, and global were blurred and, thus his consumption choices seemed to attend first to his needs and then to close or distant others.  </w:t>
      </w:r>
    </w:p>
    <w:p w14:paraId="049D6525" w14:textId="77777777" w:rsidR="003D77B5" w:rsidRPr="00051676" w:rsidRDefault="003D77B5" w:rsidP="003D77B5">
      <w:pPr>
        <w:rPr>
          <w:rFonts w:cs="Times New Roman"/>
          <w:szCs w:val="24"/>
        </w:rPr>
      </w:pPr>
      <w:r>
        <w:rPr>
          <w:rFonts w:cs="Times New Roman"/>
          <w:szCs w:val="24"/>
        </w:rPr>
        <w:t xml:space="preserve">Jose, on the other hand, </w:t>
      </w:r>
      <w:r w:rsidRPr="00051676">
        <w:rPr>
          <w:rFonts w:cs="Times New Roman"/>
          <w:szCs w:val="24"/>
        </w:rPr>
        <w:t xml:space="preserve">who </w:t>
      </w:r>
      <w:r>
        <w:rPr>
          <w:rFonts w:cs="Times New Roman"/>
          <w:szCs w:val="24"/>
        </w:rPr>
        <w:t xml:space="preserve">discussed before </w:t>
      </w:r>
      <w:r w:rsidRPr="00051676">
        <w:rPr>
          <w:rFonts w:cs="Times New Roman"/>
          <w:szCs w:val="24"/>
        </w:rPr>
        <w:t>enthusiastic</w:t>
      </w:r>
      <w:r>
        <w:rPr>
          <w:rFonts w:cs="Times New Roman"/>
          <w:szCs w:val="24"/>
        </w:rPr>
        <w:t>ally and convincingly</w:t>
      </w:r>
      <w:r w:rsidRPr="00051676">
        <w:rPr>
          <w:rFonts w:cs="Times New Roman"/>
          <w:szCs w:val="24"/>
        </w:rPr>
        <w:t xml:space="preserve"> about his domestic food consumption</w:t>
      </w:r>
      <w:r>
        <w:rPr>
          <w:rFonts w:cs="Times New Roman"/>
          <w:szCs w:val="24"/>
        </w:rPr>
        <w:t xml:space="preserve"> choices, he discussed that sometimes he has not choice than to buy products from China. </w:t>
      </w:r>
    </w:p>
    <w:p w14:paraId="253DF4DD" w14:textId="77777777" w:rsidR="003D77B5" w:rsidRDefault="003D77B5" w:rsidP="003D77B5">
      <w:pPr>
        <w:spacing w:line="276" w:lineRule="auto"/>
        <w:jc w:val="center"/>
        <w:rPr>
          <w:rFonts w:cs="Times New Roman"/>
          <w:i/>
        </w:rPr>
      </w:pPr>
      <w:r>
        <w:rPr>
          <w:rFonts w:cs="Times New Roman"/>
          <w:i/>
        </w:rPr>
        <w:lastRenderedPageBreak/>
        <w:t>Interviewer:  You said about the interior decorating, could you tell me about that?</w:t>
      </w:r>
    </w:p>
    <w:p w14:paraId="54E79382" w14:textId="37067C8D" w:rsidR="003D77B5" w:rsidRDefault="003D77B5" w:rsidP="003D77B5">
      <w:pPr>
        <w:spacing w:line="276" w:lineRule="auto"/>
        <w:jc w:val="center"/>
        <w:rPr>
          <w:rFonts w:cs="Times New Roman"/>
          <w:i/>
        </w:rPr>
      </w:pPr>
      <w:r>
        <w:rPr>
          <w:rFonts w:cs="Times New Roman"/>
          <w:i/>
        </w:rPr>
        <w:t>Jose:  I do interior design for residential and commercial. Normally when it is time to buy fabrics and furniture, I always try to guide my clients into buying bi</w:t>
      </w:r>
      <w:r w:rsidR="009469CF">
        <w:rPr>
          <w:rFonts w:cs="Times New Roman"/>
          <w:i/>
        </w:rPr>
        <w:t xml:space="preserve">odegradable and environmentally </w:t>
      </w:r>
      <w:r>
        <w:rPr>
          <w:rFonts w:cs="Times New Roman"/>
          <w:i/>
        </w:rPr>
        <w:t xml:space="preserve">friendly furniture, fabrics and objects and there are a lot of companies that are environmentally correct. They take away the contaminants, the pollution, the way they fabricate the floor. So… </w:t>
      </w:r>
    </w:p>
    <w:p w14:paraId="5312B82B" w14:textId="77777777" w:rsidR="003D77B5" w:rsidRDefault="003D77B5" w:rsidP="003D77B5">
      <w:pPr>
        <w:spacing w:line="276" w:lineRule="auto"/>
        <w:jc w:val="center"/>
        <w:rPr>
          <w:rFonts w:cs="Times New Roman"/>
          <w:i/>
        </w:rPr>
      </w:pPr>
      <w:r>
        <w:rPr>
          <w:rFonts w:cs="Times New Roman"/>
          <w:i/>
        </w:rPr>
        <w:t>Interviewer: Let us say if a customer asks a question… if they say I understand all that, but it is more expensive and I cannot afford it. What do you think?</w:t>
      </w:r>
    </w:p>
    <w:p w14:paraId="10303093" w14:textId="0C03BCFA" w:rsidR="003D77B5" w:rsidRDefault="003D77B5" w:rsidP="003D77B5">
      <w:pPr>
        <w:spacing w:line="276" w:lineRule="auto"/>
        <w:jc w:val="center"/>
        <w:rPr>
          <w:rFonts w:cs="Times New Roman"/>
          <w:i/>
        </w:rPr>
      </w:pPr>
      <w:r>
        <w:rPr>
          <w:rFonts w:cs="Times New Roman"/>
          <w:i/>
        </w:rPr>
        <w:t>Jose: We have to be conscious of the environment, I understand, but it is really just a little bit more. And when it comes to flooring it is the same price. When it comes to fabrics, companies that care about the environment and pollutants are not more expensive. They are just as competitive as others companies who do not do the same and the price is the same. There really is no major difference in price that I am aware of… I try to stay away from products that are from China because I do not think that they have the same laws and regulations that we have in the U.S. so I always try to stay when possible with products that are made in the U.S. When possible</w:t>
      </w:r>
      <w:r w:rsidR="009469CF">
        <w:rPr>
          <w:rFonts w:cs="Times New Roman"/>
          <w:i/>
        </w:rPr>
        <w:t>,</w:t>
      </w:r>
      <w:r w:rsidR="00AC67D3">
        <w:rPr>
          <w:rFonts w:cs="Times New Roman"/>
          <w:i/>
        </w:rPr>
        <w:t xml:space="preserve"> always!</w:t>
      </w:r>
      <w:r>
        <w:rPr>
          <w:rFonts w:cs="Times New Roman"/>
          <w:i/>
        </w:rPr>
        <w:t xml:space="preserve"> </w:t>
      </w:r>
    </w:p>
    <w:p w14:paraId="23C440E9" w14:textId="77777777" w:rsidR="003D77B5" w:rsidRDefault="003D77B5" w:rsidP="003D77B5">
      <w:pPr>
        <w:spacing w:line="276" w:lineRule="auto"/>
        <w:jc w:val="center"/>
        <w:rPr>
          <w:rFonts w:cs="Times New Roman"/>
          <w:i/>
        </w:rPr>
      </w:pPr>
      <w:r>
        <w:rPr>
          <w:rFonts w:cs="Times New Roman"/>
          <w:i/>
        </w:rPr>
        <w:t>Interviewer: When you say ‘when possible’ could you tell me a little more about that?</w:t>
      </w:r>
    </w:p>
    <w:p w14:paraId="3AFAE564" w14:textId="61202C1C" w:rsidR="003D77B5" w:rsidRPr="00F37FE6" w:rsidRDefault="003D77B5" w:rsidP="003D77B5">
      <w:pPr>
        <w:spacing w:line="276" w:lineRule="auto"/>
        <w:jc w:val="center"/>
        <w:rPr>
          <w:rFonts w:cs="Times New Roman"/>
        </w:rPr>
      </w:pPr>
      <w:r>
        <w:rPr>
          <w:rFonts w:cs="Times New Roman"/>
          <w:i/>
        </w:rPr>
        <w:t xml:space="preserve">Jose: If there is a special item, a fabric, a carpet, </w:t>
      </w:r>
      <w:r w:rsidR="00AC67D3">
        <w:rPr>
          <w:rFonts w:cs="Times New Roman"/>
          <w:i/>
        </w:rPr>
        <w:t xml:space="preserve">or </w:t>
      </w:r>
      <w:r>
        <w:rPr>
          <w:rFonts w:cs="Times New Roman"/>
          <w:i/>
        </w:rPr>
        <w:t xml:space="preserve">an item that cannot have a counterpart in another company, then that is the end of it because my client will always be right. If they insist on a product and it is from China and I do not know anything about the company, I have to turn my face and say, ‘Yes, we will buy it’. But as long as I can be a good influence, I will always opt for something that comes from a company that is eco-friendly. </w:t>
      </w:r>
    </w:p>
    <w:p w14:paraId="463EF064" w14:textId="77777777" w:rsidR="003D77B5" w:rsidRPr="00051676" w:rsidRDefault="003D77B5" w:rsidP="003D77B5">
      <w:pPr>
        <w:rPr>
          <w:rFonts w:cs="Times New Roman"/>
          <w:szCs w:val="24"/>
        </w:rPr>
      </w:pPr>
      <w:r>
        <w:rPr>
          <w:rFonts w:cs="Times New Roman"/>
          <w:szCs w:val="24"/>
        </w:rPr>
        <w:t xml:space="preserve">Jose deliberated </w:t>
      </w:r>
      <w:r w:rsidRPr="00051676">
        <w:rPr>
          <w:rFonts w:cs="Times New Roman"/>
          <w:szCs w:val="24"/>
        </w:rPr>
        <w:t>on his consumption</w:t>
      </w:r>
      <w:r>
        <w:rPr>
          <w:rFonts w:cs="Times New Roman"/>
          <w:szCs w:val="24"/>
        </w:rPr>
        <w:t xml:space="preserve"> choices with insecurity. He knew </w:t>
      </w:r>
      <w:r w:rsidRPr="00051676">
        <w:rPr>
          <w:rFonts w:cs="Times New Roman"/>
          <w:szCs w:val="24"/>
        </w:rPr>
        <w:t xml:space="preserve">that there </w:t>
      </w:r>
      <w:r>
        <w:rPr>
          <w:rFonts w:cs="Times New Roman"/>
          <w:szCs w:val="24"/>
        </w:rPr>
        <w:t>we</w:t>
      </w:r>
      <w:r w:rsidRPr="00051676">
        <w:rPr>
          <w:rFonts w:cs="Times New Roman"/>
          <w:szCs w:val="24"/>
        </w:rPr>
        <w:t xml:space="preserve">re circumstances </w:t>
      </w:r>
      <w:r>
        <w:rPr>
          <w:rFonts w:cs="Times New Roman"/>
          <w:szCs w:val="24"/>
        </w:rPr>
        <w:t xml:space="preserve">over which he had no control and, therefore, he knew that, sometimes, he would have to </w:t>
      </w:r>
      <w:r w:rsidRPr="00051676">
        <w:rPr>
          <w:rFonts w:cs="Times New Roman"/>
          <w:i/>
          <w:szCs w:val="24"/>
        </w:rPr>
        <w:t>‘surrender’</w:t>
      </w:r>
      <w:r w:rsidRPr="00051676">
        <w:rPr>
          <w:rFonts w:cs="Times New Roman"/>
          <w:szCs w:val="24"/>
        </w:rPr>
        <w:t xml:space="preserve"> by consuming against his better judgement in order to </w:t>
      </w:r>
      <w:r w:rsidR="005D019E">
        <w:rPr>
          <w:rFonts w:cs="Times New Roman"/>
          <w:szCs w:val="24"/>
        </w:rPr>
        <w:t xml:space="preserve">take care of the </w:t>
      </w:r>
      <w:r>
        <w:rPr>
          <w:rFonts w:cs="Times New Roman"/>
          <w:szCs w:val="24"/>
        </w:rPr>
        <w:t>needs</w:t>
      </w:r>
      <w:r w:rsidR="005D019E">
        <w:rPr>
          <w:rFonts w:cs="Times New Roman"/>
          <w:szCs w:val="24"/>
        </w:rPr>
        <w:t xml:space="preserve"> of his clients</w:t>
      </w:r>
      <w:r>
        <w:rPr>
          <w:rFonts w:cs="Times New Roman"/>
          <w:szCs w:val="24"/>
        </w:rPr>
        <w:t>. He felt</w:t>
      </w:r>
      <w:r w:rsidRPr="00051676">
        <w:rPr>
          <w:rFonts w:cs="Times New Roman"/>
          <w:szCs w:val="24"/>
        </w:rPr>
        <w:t xml:space="preserve"> responsible </w:t>
      </w:r>
      <w:r>
        <w:rPr>
          <w:rFonts w:cs="Times New Roman"/>
          <w:szCs w:val="24"/>
        </w:rPr>
        <w:t>for d</w:t>
      </w:r>
      <w:r w:rsidRPr="00051676">
        <w:rPr>
          <w:rFonts w:cs="Times New Roman"/>
          <w:szCs w:val="24"/>
        </w:rPr>
        <w:t>oing his part in caring for the environment</w:t>
      </w:r>
      <w:r>
        <w:rPr>
          <w:rFonts w:cs="Times New Roman"/>
          <w:szCs w:val="24"/>
        </w:rPr>
        <w:t>, but he realised</w:t>
      </w:r>
      <w:r w:rsidRPr="00051676">
        <w:rPr>
          <w:rFonts w:cs="Times New Roman"/>
          <w:szCs w:val="24"/>
        </w:rPr>
        <w:t xml:space="preserve"> that his </w:t>
      </w:r>
      <w:r w:rsidRPr="00051676">
        <w:rPr>
          <w:rFonts w:cs="Times New Roman"/>
          <w:i/>
          <w:szCs w:val="24"/>
        </w:rPr>
        <w:t>‘responsibilisation’</w:t>
      </w:r>
      <w:r w:rsidRPr="00051676">
        <w:rPr>
          <w:rFonts w:cs="Times New Roman"/>
          <w:szCs w:val="24"/>
        </w:rPr>
        <w:t xml:space="preserve"> </w:t>
      </w:r>
      <w:r w:rsidR="00F153EF">
        <w:rPr>
          <w:rFonts w:cs="Times New Roman"/>
          <w:szCs w:val="24"/>
        </w:rPr>
        <w:t>was not properly equipped by</w:t>
      </w:r>
      <w:r>
        <w:rPr>
          <w:rFonts w:cs="Times New Roman"/>
          <w:szCs w:val="24"/>
        </w:rPr>
        <w:t xml:space="preserve"> </w:t>
      </w:r>
      <w:r w:rsidRPr="00051676">
        <w:rPr>
          <w:rFonts w:cs="Times New Roman"/>
          <w:i/>
          <w:szCs w:val="24"/>
        </w:rPr>
        <w:t>‘capabilisation’</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&lt;EndNote&gt;&lt;Cite&gt;&lt;Author&gt;Giesler&lt;/Author&gt;&lt;Year&gt;2014&lt;/Year&gt;&lt;RecNum&gt;690&lt;/RecNum&gt;&lt;DisplayText&gt;(Giesler &amp;amp; Veresiu, 2014)&lt;/DisplayText&gt;&lt;record&gt;&lt;rec-number&gt;690&lt;/rec-number&gt;&lt;foreign-keys&gt;&lt;key app="EN" db-id="frww0z2r2fvf0ge0ssbxfda5ddv5derepafz" timestamp="1454607261"&gt;690&lt;/key&gt;&lt;/foreign-keys&gt;&lt;ref-type name="Journal Article"&gt;17&lt;/ref-type&gt;&lt;contributors&gt;&lt;authors&gt;&lt;author&gt;Giesler, Markus&lt;/author&gt;&lt;author&gt;Veresiu, Ela&lt;/author&gt;&lt;/authors&gt;&lt;/contributors&gt;&lt;titles&gt;&lt;title&gt;Creating the responsible consumer: Moralistic governance regimes and consumer subjectivity&lt;/title&gt;&lt;secondary-title&gt;Journal of Consumer Research&lt;/secondary-title&gt;&lt;/titles&gt;&lt;periodical&gt;&lt;full-title&gt;Journal of Consumer Research&lt;/full-title&gt;&lt;/periodical&gt;&lt;pages&gt;840-857&lt;/pages&gt;&lt;volume&gt;41&lt;/volume&gt;&lt;number&gt;3&lt;/number&gt;&lt;dates&gt;&lt;year&gt;2014&lt;/year&gt;&lt;/dates&gt;&lt;isbn&gt;0093-5301&lt;/isbn&gt;&lt;urls&gt;&lt;/urls&gt;&lt;/record&gt;&lt;/Cite&gt;&lt;/EndNote&gt;</w:instrText>
      </w:r>
      <w:r w:rsidRPr="00051676">
        <w:rPr>
          <w:rFonts w:cs="Times New Roman"/>
          <w:szCs w:val="24"/>
        </w:rPr>
        <w:fldChar w:fldCharType="separate"/>
      </w:r>
      <w:r w:rsidRPr="00051676">
        <w:rPr>
          <w:rFonts w:cs="Times New Roman"/>
          <w:noProof/>
          <w:szCs w:val="24"/>
        </w:rPr>
        <w:t>(Giesler &amp; Veresiu, 2014)</w:t>
      </w:r>
      <w:r w:rsidRPr="00051676">
        <w:rPr>
          <w:rFonts w:cs="Times New Roman"/>
          <w:szCs w:val="24"/>
        </w:rPr>
        <w:fldChar w:fldCharType="end"/>
      </w:r>
      <w:r>
        <w:rPr>
          <w:rFonts w:cs="Times New Roman"/>
          <w:szCs w:val="24"/>
        </w:rPr>
        <w:t xml:space="preserve"> and thus, </w:t>
      </w:r>
      <w:r w:rsidR="005D019E">
        <w:rPr>
          <w:rFonts w:cs="Times New Roman"/>
          <w:szCs w:val="24"/>
        </w:rPr>
        <w:t xml:space="preserve">under certain circumstances </w:t>
      </w:r>
      <w:r>
        <w:rPr>
          <w:rFonts w:cs="Times New Roman"/>
          <w:szCs w:val="24"/>
        </w:rPr>
        <w:t>he considered</w:t>
      </w:r>
      <w:r w:rsidRPr="00051676">
        <w:rPr>
          <w:rFonts w:cs="Times New Roman"/>
          <w:szCs w:val="24"/>
        </w:rPr>
        <w:t xml:space="preserve"> himself unab</w:t>
      </w:r>
      <w:r>
        <w:rPr>
          <w:rFonts w:cs="Times New Roman"/>
          <w:szCs w:val="24"/>
        </w:rPr>
        <w:t>le to do what he really believed</w:t>
      </w:r>
      <w:r w:rsidRPr="00051676">
        <w:rPr>
          <w:rFonts w:cs="Times New Roman"/>
          <w:szCs w:val="24"/>
        </w:rPr>
        <w:t xml:space="preserve"> in.  </w:t>
      </w:r>
    </w:p>
    <w:p w14:paraId="7798F59B" w14:textId="76545F28" w:rsidR="003D77B5" w:rsidRPr="00051676" w:rsidRDefault="003D77B5" w:rsidP="003D77B5">
      <w:pPr>
        <w:rPr>
          <w:rFonts w:cs="Times New Roman"/>
          <w:szCs w:val="24"/>
        </w:rPr>
      </w:pPr>
      <w:r>
        <w:rPr>
          <w:rFonts w:cs="Times New Roman"/>
          <w:szCs w:val="24"/>
        </w:rPr>
        <w:lastRenderedPageBreak/>
        <w:t xml:space="preserve">Distant others </w:t>
      </w:r>
      <w:r w:rsidRPr="00051676">
        <w:rPr>
          <w:rFonts w:cs="Times New Roman"/>
          <w:szCs w:val="24"/>
        </w:rPr>
        <w:t>appear</w:t>
      </w:r>
      <w:r>
        <w:rPr>
          <w:rFonts w:cs="Times New Roman"/>
          <w:szCs w:val="24"/>
        </w:rPr>
        <w:t>ed to be either heroes or villains depending on whether the</w:t>
      </w:r>
      <w:r w:rsidR="001F35C9">
        <w:rPr>
          <w:rFonts w:cs="Times New Roman"/>
          <w:szCs w:val="24"/>
        </w:rPr>
        <w:t xml:space="preserve">re was an established of </w:t>
      </w:r>
      <w:r>
        <w:rPr>
          <w:rFonts w:cs="Times New Roman"/>
          <w:szCs w:val="24"/>
        </w:rPr>
        <w:t xml:space="preserve">some kind of relationship with them. For </w:t>
      </w:r>
      <w:r w:rsidRPr="00051676">
        <w:rPr>
          <w:rFonts w:cs="Times New Roman"/>
          <w:szCs w:val="24"/>
        </w:rPr>
        <w:t>instance, Bradley</w:t>
      </w:r>
      <w:r>
        <w:rPr>
          <w:rFonts w:cs="Times New Roman"/>
          <w:szCs w:val="24"/>
        </w:rPr>
        <w:t xml:space="preserve">, who is responsible for the family cooking and who was earlier stated that he tries to buy only local food, would not </w:t>
      </w:r>
      <w:r w:rsidRPr="00051676">
        <w:rPr>
          <w:rFonts w:cs="Times New Roman"/>
          <w:szCs w:val="24"/>
        </w:rPr>
        <w:t xml:space="preserve">buy </w:t>
      </w:r>
      <w:r>
        <w:rPr>
          <w:rFonts w:cs="Times New Roman"/>
          <w:szCs w:val="24"/>
        </w:rPr>
        <w:t xml:space="preserve">products originating from specific places because he was unsure about their purity. </w:t>
      </w:r>
    </w:p>
    <w:p w14:paraId="42132DE0" w14:textId="77777777" w:rsidR="003D77B5" w:rsidRPr="009C0B2A" w:rsidRDefault="003D77B5" w:rsidP="003D77B5">
      <w:pPr>
        <w:spacing w:line="276" w:lineRule="auto"/>
        <w:jc w:val="center"/>
        <w:rPr>
          <w:rFonts w:cs="Times New Roman"/>
        </w:rPr>
      </w:pPr>
      <w:r>
        <w:rPr>
          <w:rFonts w:cs="Times New Roman"/>
          <w:i/>
        </w:rPr>
        <w:t xml:space="preserve">Bradley:  </w:t>
      </w:r>
      <w:r w:rsidRPr="00051676">
        <w:rPr>
          <w:rFonts w:cs="Times New Roman"/>
          <w:i/>
        </w:rPr>
        <w:t>I do not like eating Chilean or Mexican grow products because I am not su</w:t>
      </w:r>
      <w:r>
        <w:rPr>
          <w:rFonts w:cs="Times New Roman"/>
          <w:i/>
        </w:rPr>
        <w:t>re about what I am putting in my body</w:t>
      </w:r>
      <w:r>
        <w:rPr>
          <w:rFonts w:cs="Times New Roman"/>
        </w:rPr>
        <w:t>.</w:t>
      </w:r>
    </w:p>
    <w:p w14:paraId="74D3B9DF" w14:textId="77777777" w:rsidR="003D77B5" w:rsidRPr="00051676" w:rsidRDefault="003D77B5" w:rsidP="003D77B5">
      <w:pPr>
        <w:rPr>
          <w:rFonts w:cs="Times New Roman"/>
          <w:szCs w:val="24"/>
        </w:rPr>
      </w:pPr>
      <w:r w:rsidRPr="00051676">
        <w:rPr>
          <w:rFonts w:cs="Times New Roman"/>
          <w:szCs w:val="24"/>
        </w:rPr>
        <w:t>His food</w:t>
      </w:r>
      <w:r>
        <w:rPr>
          <w:rFonts w:cs="Times New Roman"/>
          <w:szCs w:val="24"/>
        </w:rPr>
        <w:t xml:space="preserve"> consumption choices we</w:t>
      </w:r>
      <w:r w:rsidRPr="00051676">
        <w:rPr>
          <w:rFonts w:cs="Times New Roman"/>
          <w:szCs w:val="24"/>
        </w:rPr>
        <w:t xml:space="preserve">re focused </w:t>
      </w:r>
      <w:r>
        <w:rPr>
          <w:rFonts w:cs="Times New Roman"/>
          <w:szCs w:val="24"/>
        </w:rPr>
        <w:t xml:space="preserve">upon </w:t>
      </w:r>
      <w:r w:rsidRPr="00051676">
        <w:rPr>
          <w:rFonts w:cs="Times New Roman"/>
          <w:szCs w:val="24"/>
        </w:rPr>
        <w:t>local</w:t>
      </w:r>
      <w:r>
        <w:rPr>
          <w:rFonts w:cs="Times New Roman"/>
          <w:szCs w:val="24"/>
        </w:rPr>
        <w:t xml:space="preserve">ly produced goods and seemed to avoid those originating from places about which he had ambivalent feelings and with which he had thus neither an established nor even more so a trusting relationship. On the other hand, Alicia, who had been born in Mexico, had consumption practices that included products from Mexico because of her relationships with the vendors. She seemed to share a special connection and bond with the country and with those of its people who produced and sold these goods; thus, she chose to consume what others referred to as </w:t>
      </w:r>
      <w:r w:rsidRPr="00051676">
        <w:rPr>
          <w:rFonts w:cs="Times New Roman"/>
          <w:szCs w:val="24"/>
        </w:rPr>
        <w:t>‘</w:t>
      </w:r>
      <w:r w:rsidRPr="00051676">
        <w:rPr>
          <w:rFonts w:cs="Times New Roman"/>
          <w:i/>
          <w:szCs w:val="24"/>
        </w:rPr>
        <w:t>foreign made’</w:t>
      </w:r>
      <w:r w:rsidRPr="00051676">
        <w:rPr>
          <w:rFonts w:cs="Times New Roman"/>
          <w:szCs w:val="24"/>
        </w:rPr>
        <w:t xml:space="preserve"> products </w:t>
      </w:r>
      <w:r w:rsidRPr="00051676">
        <w:rPr>
          <w:rFonts w:cs="Times New Roman"/>
          <w:szCs w:val="24"/>
        </w:rPr>
        <w:fldChar w:fldCharType="begin"/>
      </w:r>
      <w:r w:rsidRPr="00051676">
        <w:rPr>
          <w:rFonts w:cs="Times New Roman"/>
          <w:szCs w:val="24"/>
        </w:rPr>
        <w:instrText xml:space="preserve"> ADDIN EN.CITE &lt;EndNote&gt;&lt;Cite&gt;&lt;Author&gt;Peñaloza&lt;/Author&gt;&lt;Year&gt;1994&lt;/Year&gt;&lt;RecNum&gt;666&lt;/RecNum&gt;&lt;DisplayText&gt;(Peñaloza, 1994)&lt;/DisplayText&gt;&lt;record&gt;&lt;rec-number&gt;666&lt;/rec-number&gt;&lt;foreign-keys&gt;&lt;key app="EN" db-id="frww0z2r2fvf0ge0ssbxfda5ddv5derepafz" timestamp="0"&gt;666&lt;/key&gt;&lt;/foreign-keys&gt;&lt;ref-type name="Journal Article"&gt;17&lt;/ref-type&gt;&lt;contributors&gt;&lt;authors&gt;&lt;author&gt;Peñaloza, Lisa&lt;/author&gt;&lt;/authors&gt;&lt;/contributors&gt;&lt;titles&gt;&lt;title&gt;Atravesando Fronteras/Border Crossings: A Critical Ethnographic Exploration of the Consumer Acculturation of Mexican Immigrants&lt;/title&gt;&lt;secondary-title&gt;Journal of Consumer Research&lt;/secondary-title&gt;&lt;/titles&gt;&lt;periodical&gt;&lt;full-title&gt;Journal of Consumer Research&lt;/full-title&gt;&lt;/periodical&gt;&lt;pages&gt;32-54&lt;/pages&gt;&lt;volume&gt;21&lt;/volume&gt;&lt;number&gt;1&lt;/number&gt;&lt;dates&gt;&lt;year&gt;1994&lt;/year&gt;&lt;/dates&gt;&lt;publisher&gt;Oxford University Press&lt;/publisher&gt;&lt;isbn&gt;00935301&lt;/isbn&gt;&lt;urls&gt;&lt;related-urls&gt;&lt;url&gt;http://www.jstor.org/stable/2489739&lt;/url&gt;&lt;/related-urls&gt;&lt;/urls&gt;&lt;electronic-resource-num&gt;10.2307/2489739&lt;/electronic-resource-num&gt;&lt;/record&gt;&lt;/Cite&gt;&lt;/EndNote&gt;</w:instrText>
      </w:r>
      <w:r w:rsidRPr="00051676">
        <w:rPr>
          <w:rFonts w:cs="Times New Roman"/>
          <w:szCs w:val="24"/>
        </w:rPr>
        <w:fldChar w:fldCharType="separate"/>
      </w:r>
      <w:r w:rsidRPr="00051676">
        <w:rPr>
          <w:rFonts w:cs="Times New Roman"/>
          <w:noProof/>
          <w:szCs w:val="24"/>
        </w:rPr>
        <w:t>(Peñaloza, 1994)</w:t>
      </w:r>
      <w:r w:rsidRPr="00051676">
        <w:rPr>
          <w:rFonts w:cs="Times New Roman"/>
          <w:szCs w:val="24"/>
        </w:rPr>
        <w:fldChar w:fldCharType="end"/>
      </w:r>
      <w:r w:rsidRPr="00051676">
        <w:rPr>
          <w:rFonts w:cs="Times New Roman"/>
          <w:szCs w:val="24"/>
        </w:rPr>
        <w:t xml:space="preserve">. </w:t>
      </w:r>
    </w:p>
    <w:p w14:paraId="798E957F" w14:textId="77777777" w:rsidR="003D77B5" w:rsidRDefault="003D77B5" w:rsidP="003D77B5">
      <w:pPr>
        <w:spacing w:line="276" w:lineRule="auto"/>
        <w:jc w:val="center"/>
        <w:rPr>
          <w:rFonts w:cs="Times New Roman"/>
          <w:i/>
        </w:rPr>
      </w:pPr>
      <w:r>
        <w:rPr>
          <w:rFonts w:cs="Times New Roman"/>
          <w:i/>
        </w:rPr>
        <w:t>Interviewer: Would you like to tell me more about your food consumption experience?</w:t>
      </w:r>
    </w:p>
    <w:p w14:paraId="6E0A2225" w14:textId="77777777" w:rsidR="003D77B5" w:rsidRDefault="003D77B5" w:rsidP="003D77B5">
      <w:pPr>
        <w:spacing w:line="276" w:lineRule="auto"/>
        <w:jc w:val="center"/>
        <w:rPr>
          <w:rFonts w:cs="Times New Roman"/>
          <w:i/>
        </w:rPr>
      </w:pPr>
      <w:r>
        <w:rPr>
          <w:rFonts w:cs="Times New Roman"/>
          <w:i/>
        </w:rPr>
        <w:t>Alicia: I already know what were are going to eat for the week, so I go in, I try to be fresh but there are times when I have to buy frozen.</w:t>
      </w:r>
    </w:p>
    <w:p w14:paraId="15CCCCC5" w14:textId="77777777" w:rsidR="003D77B5" w:rsidRDefault="003D77B5" w:rsidP="003D77B5">
      <w:pPr>
        <w:spacing w:line="276" w:lineRule="auto"/>
        <w:jc w:val="center"/>
        <w:rPr>
          <w:rFonts w:cs="Times New Roman"/>
          <w:i/>
        </w:rPr>
      </w:pPr>
      <w:r>
        <w:rPr>
          <w:rFonts w:cs="Times New Roman"/>
          <w:i/>
        </w:rPr>
        <w:t>Interviewer:  Would you tell me about those times when you buy frozen?</w:t>
      </w:r>
    </w:p>
    <w:p w14:paraId="6CD8679F" w14:textId="27A31B88" w:rsidR="003D77B5" w:rsidRPr="005731E8" w:rsidRDefault="003D77B5" w:rsidP="003D77B5">
      <w:pPr>
        <w:spacing w:line="276" w:lineRule="auto"/>
        <w:jc w:val="center"/>
        <w:rPr>
          <w:rFonts w:cs="Times New Roman"/>
          <w:i/>
        </w:rPr>
      </w:pPr>
      <w:r>
        <w:rPr>
          <w:rFonts w:cs="Times New Roman"/>
          <w:i/>
        </w:rPr>
        <w:t xml:space="preserve">Alicia: That is when I am super heavy working so I prepare myself for those days. I always have stuff that is frozen… But the meat I buy organic, I do not know I am from a country that everything is organic. You do not have to choose to go to a store that is organic… Depends of the time or the wallet at the time. Most of the time for meat and some vegetables, I do get organic … everything else I have to be honest, Wal-Mart… I do not like shopping. I am not one of the people who a great time shopping. I go because I have to. I do not go to Costco </w:t>
      </w:r>
      <w:r w:rsidRPr="005731E8">
        <w:rPr>
          <w:rFonts w:cs="Times New Roman"/>
        </w:rPr>
        <w:t>(large discount warehouse chain)</w:t>
      </w:r>
      <w:r w:rsidR="00C44AAD">
        <w:rPr>
          <w:rFonts w:cs="Times New Roman"/>
        </w:rPr>
        <w:t xml:space="preserve"> </w:t>
      </w:r>
      <w:r w:rsidR="00C44AAD" w:rsidRPr="00C44AAD">
        <w:rPr>
          <w:rFonts w:cs="Times New Roman"/>
          <w:i/>
        </w:rPr>
        <w:t xml:space="preserve">and </w:t>
      </w:r>
      <w:r>
        <w:rPr>
          <w:rFonts w:cs="Times New Roman"/>
          <w:i/>
        </w:rPr>
        <w:t xml:space="preserve">I do not do lines. </w:t>
      </w:r>
      <w:r w:rsidRPr="00051676">
        <w:rPr>
          <w:rFonts w:cs="Times New Roman"/>
          <w:i/>
        </w:rPr>
        <w:t xml:space="preserve">We go a lot to the flea market because I know the Mexicans, they bring organic fruits and vegetables. We get stuff for the house, like </w:t>
      </w:r>
      <w:r w:rsidRPr="00051676">
        <w:rPr>
          <w:rFonts w:cs="Times New Roman"/>
          <w:i/>
        </w:rPr>
        <w:lastRenderedPageBreak/>
        <w:t>rugs, my husband gets stuff for the garden. We go have breakfast, they have stuff for Mexican tacos, we buy fresh flowers so it is like a onetime stop…so sometimes I do buy everythi</w:t>
      </w:r>
      <w:r>
        <w:rPr>
          <w:rFonts w:cs="Times New Roman"/>
          <w:i/>
        </w:rPr>
        <w:t xml:space="preserve">ng there, and it </w:t>
      </w:r>
      <w:r w:rsidR="004C6D9A">
        <w:rPr>
          <w:rFonts w:cs="Times New Roman"/>
          <w:i/>
        </w:rPr>
        <w:t>is convenient. It is affordable and</w:t>
      </w:r>
      <w:r>
        <w:rPr>
          <w:rFonts w:cs="Times New Roman"/>
          <w:i/>
        </w:rPr>
        <w:t xml:space="preserve"> sometimes it is more affordable than Wal-Mart. We do not have the air conditioning, we have to pack our own bags, and we try to make the best of it because we go, let’s just buy everything. </w:t>
      </w:r>
    </w:p>
    <w:p w14:paraId="450C3898" w14:textId="77777777" w:rsidR="003D77B5" w:rsidRDefault="003D77B5" w:rsidP="003D77B5">
      <w:pPr>
        <w:rPr>
          <w:rFonts w:cs="Times New Roman"/>
          <w:szCs w:val="24"/>
        </w:rPr>
      </w:pPr>
      <w:r w:rsidRPr="00051676">
        <w:rPr>
          <w:rFonts w:cs="Times New Roman"/>
          <w:szCs w:val="24"/>
        </w:rPr>
        <w:t xml:space="preserve">Alicia </w:t>
      </w:r>
      <w:r>
        <w:rPr>
          <w:rFonts w:cs="Times New Roman"/>
          <w:szCs w:val="24"/>
        </w:rPr>
        <w:t xml:space="preserve">seemed that she trusted and relied on the Mexican producers for her consumption practices because she felt more comfortable being among her own people. Being one of them, she was able to develop a trusting relationship with them and, thus transform into closer others those who Bradley viewed as being distant others. As a consequence, her consumption choices included foreign products that were really like </w:t>
      </w:r>
      <w:r w:rsidRPr="00051676">
        <w:rPr>
          <w:rFonts w:cs="Times New Roman"/>
          <w:i/>
          <w:szCs w:val="24"/>
        </w:rPr>
        <w:t>‘her own’</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&lt;EndNote&gt;&lt;Cite&gt;&lt;Author&gt;Klein&lt;/Author&gt;&lt;Year&gt;2006&lt;/Year&gt;&lt;RecNum&gt;1130&lt;/RecNum&gt;&lt;DisplayText&gt;(Klein, Ettenson, &amp;amp; Krishnan, 2006)&lt;/DisplayText&gt;&lt;record&gt;&lt;rec-number&gt;1130&lt;/rec-number&gt;&lt;foreign-keys&gt;&lt;key app="EN" db-id="frww0z2r2fvf0ge0ssbxfda5ddv5derepafz" timestamp="1497529932"&gt;1130&lt;/key&gt;&lt;/foreign-keys&gt;&lt;ref-type name="Journal Article"&gt;17&lt;/ref-type&gt;&lt;contributors&gt;&lt;authors&gt;&lt;author&gt;Klein, Jill Gabrielle&lt;/author&gt;&lt;author&gt;Ettenson, Richard&lt;/author&gt;&lt;author&gt;Krishnan, Balaji C. &lt;/author&gt;&lt;/authors&gt;&lt;/contributors&gt;&lt;titles&gt;&lt;title&gt;Extending the construct of consumer ethnocentrism: when foreign products are preferred&lt;/title&gt;&lt;secondary-title&gt;International Marketing Review&lt;/secondary-title&gt;&lt;/titles&gt;&lt;periodical&gt;&lt;full-title&gt;International Marketing Review&lt;/full-title&gt;&lt;/periodical&gt;&lt;pages&gt;304-321&lt;/pages&gt;&lt;volume&gt;23&lt;/volume&gt;&lt;number&gt;3&lt;/number&gt;&lt;keywords&gt;&lt;keyword&gt;International marketing,Customer satisfaction,Consumer behaviour,China,Russia&lt;/keyword&gt;&lt;/keywords&gt;&lt;dates&gt;&lt;year&gt;2006&lt;/year&gt;&lt;/dates&gt;&lt;urls&gt;&lt;related-urls&gt;&lt;url&gt;http://www.emeraldinsight.com/doi/abs/10.1108/02651330610670460&lt;/url&gt;&lt;/related-urls&gt;&lt;/urls&gt;&lt;electronic-resource-num&gt;doi:10.1108/02651330610670460&lt;/electronic-resource-num&gt;&lt;/record&gt;&lt;/Cite&gt;&lt;/EndNote&gt;</w:instrText>
      </w:r>
      <w:r w:rsidRPr="00051676">
        <w:rPr>
          <w:rFonts w:cs="Times New Roman"/>
          <w:szCs w:val="24"/>
        </w:rPr>
        <w:fldChar w:fldCharType="separate"/>
      </w:r>
      <w:r w:rsidRPr="00051676">
        <w:rPr>
          <w:rFonts w:cs="Times New Roman"/>
          <w:noProof/>
          <w:szCs w:val="24"/>
        </w:rPr>
        <w:t>(Klein, Ettenson, &amp; Krishnan, 2006)</w:t>
      </w:r>
      <w:r w:rsidRPr="00051676">
        <w:rPr>
          <w:rFonts w:cs="Times New Roman"/>
          <w:szCs w:val="24"/>
        </w:rPr>
        <w:fldChar w:fldCharType="end"/>
      </w:r>
      <w:r w:rsidRPr="00051676">
        <w:rPr>
          <w:rFonts w:cs="Times New Roman"/>
          <w:szCs w:val="24"/>
        </w:rPr>
        <w:t xml:space="preserve">. </w:t>
      </w:r>
    </w:p>
    <w:p w14:paraId="00E4068D" w14:textId="15DF8189" w:rsidR="003D77B5" w:rsidRPr="00051676" w:rsidRDefault="003D77B5" w:rsidP="003D77B5">
      <w:pPr>
        <w:rPr>
          <w:rFonts w:cs="Times New Roman"/>
          <w:szCs w:val="24"/>
        </w:rPr>
      </w:pPr>
      <w:r>
        <w:rPr>
          <w:rFonts w:cs="Times New Roman"/>
          <w:szCs w:val="24"/>
        </w:rPr>
        <w:t xml:space="preserve">Developing these kinds of relationships appeared to convert apparently distant, unknown, or untrustworthy entities into closer, more familiar, and more easily approachable ones. For instance, </w:t>
      </w:r>
      <w:r w:rsidRPr="00051676">
        <w:rPr>
          <w:rFonts w:cs="Times New Roman"/>
          <w:szCs w:val="24"/>
        </w:rPr>
        <w:t>Julia</w:t>
      </w:r>
      <w:r>
        <w:rPr>
          <w:rFonts w:cs="Times New Roman"/>
          <w:szCs w:val="24"/>
        </w:rPr>
        <w:t>,</w:t>
      </w:r>
      <w:r w:rsidRPr="00051676">
        <w:rPr>
          <w:rFonts w:cs="Times New Roman"/>
          <w:szCs w:val="24"/>
        </w:rPr>
        <w:t xml:space="preserve"> who </w:t>
      </w:r>
      <w:r>
        <w:rPr>
          <w:rFonts w:cs="Times New Roman"/>
          <w:szCs w:val="24"/>
        </w:rPr>
        <w:t xml:space="preserve">was </w:t>
      </w:r>
      <w:r w:rsidRPr="00051676">
        <w:rPr>
          <w:rFonts w:cs="Times New Roman"/>
          <w:szCs w:val="24"/>
        </w:rPr>
        <w:t xml:space="preserve">an avid critic </w:t>
      </w:r>
      <w:r>
        <w:rPr>
          <w:rFonts w:cs="Times New Roman"/>
          <w:szCs w:val="24"/>
        </w:rPr>
        <w:t xml:space="preserve">of </w:t>
      </w:r>
      <w:r w:rsidRPr="00051676">
        <w:rPr>
          <w:rFonts w:cs="Times New Roman"/>
          <w:szCs w:val="24"/>
        </w:rPr>
        <w:t xml:space="preserve">China’s and other Asian countries’ dominance of the market with different products, </w:t>
      </w:r>
      <w:r>
        <w:rPr>
          <w:rFonts w:cs="Times New Roman"/>
          <w:szCs w:val="24"/>
        </w:rPr>
        <w:t xml:space="preserve">was </w:t>
      </w:r>
      <w:r w:rsidRPr="00051676">
        <w:rPr>
          <w:rFonts w:cs="Times New Roman"/>
          <w:szCs w:val="24"/>
        </w:rPr>
        <w:t xml:space="preserve">reluctant to evaluate her relationship with Vietnam </w:t>
      </w:r>
      <w:r w:rsidR="00364E9F">
        <w:rPr>
          <w:rFonts w:cs="Times New Roman"/>
          <w:szCs w:val="24"/>
        </w:rPr>
        <w:t xml:space="preserve">with </w:t>
      </w:r>
      <w:r w:rsidRPr="00051676">
        <w:rPr>
          <w:rFonts w:cs="Times New Roman"/>
          <w:szCs w:val="24"/>
        </w:rPr>
        <w:t xml:space="preserve">the same standards. </w:t>
      </w:r>
      <w:r>
        <w:rPr>
          <w:rFonts w:cs="Times New Roman"/>
          <w:szCs w:val="24"/>
        </w:rPr>
        <w:t>In her previous discu</w:t>
      </w:r>
      <w:r w:rsidR="00F0151A">
        <w:rPr>
          <w:rFonts w:cs="Times New Roman"/>
          <w:szCs w:val="24"/>
        </w:rPr>
        <w:t>ssion</w:t>
      </w:r>
      <w:r>
        <w:rPr>
          <w:rFonts w:cs="Times New Roman"/>
          <w:szCs w:val="24"/>
        </w:rPr>
        <w:t xml:space="preserve">, she described her pleasurable shopping experience in Nordstrom’s, her favourite department store. Then she continued on describing how she goes about making her specific consumption choices. </w:t>
      </w:r>
    </w:p>
    <w:p w14:paraId="46DBEED8" w14:textId="77777777" w:rsidR="003D77B5" w:rsidRDefault="003D77B5" w:rsidP="003D77B5">
      <w:pPr>
        <w:spacing w:line="276" w:lineRule="auto"/>
        <w:jc w:val="center"/>
        <w:rPr>
          <w:rFonts w:cs="Times New Roman"/>
          <w:i/>
        </w:rPr>
      </w:pPr>
      <w:r>
        <w:rPr>
          <w:rFonts w:cs="Times New Roman"/>
          <w:i/>
        </w:rPr>
        <w:t xml:space="preserve">Interviewer: If you had to choose, in Nordstrom or any place else, if you had a garment, do you ever see where they are made in? </w:t>
      </w:r>
    </w:p>
    <w:p w14:paraId="7E66A0F8" w14:textId="7F080F53" w:rsidR="003D77B5" w:rsidRPr="00851BE0" w:rsidRDefault="003D77B5" w:rsidP="003D77B5">
      <w:pPr>
        <w:spacing w:line="276" w:lineRule="auto"/>
        <w:jc w:val="center"/>
        <w:rPr>
          <w:rFonts w:cs="Times New Roman"/>
        </w:rPr>
      </w:pPr>
      <w:r>
        <w:rPr>
          <w:rFonts w:cs="Times New Roman"/>
          <w:i/>
        </w:rPr>
        <w:t>Julia: Well, th</w:t>
      </w:r>
      <w:r w:rsidR="006E159D">
        <w:rPr>
          <w:rFonts w:cs="Times New Roman"/>
          <w:i/>
        </w:rPr>
        <w:t>e nice thing is, I do like their</w:t>
      </w:r>
      <w:r>
        <w:rPr>
          <w:rFonts w:cs="Times New Roman"/>
          <w:i/>
        </w:rPr>
        <w:t xml:space="preserve"> product line for some things. And I do tend to, like, look and see is it made … You know, where it is made kind of thing. And of course, it is hard to find a lot that is made in the United States, so you have to, kind of, unfortunately, get that out of your head, you know. But it is nice to see things that are made like Vietnam, or something like that. And some products are so much nicer than looking at the stuff like from China or whatever. So it is kind of nice to see some other countries that you did not see before, and you see that the work</w:t>
      </w:r>
      <w:r w:rsidR="00F0151A">
        <w:rPr>
          <w:rFonts w:cs="Times New Roman"/>
          <w:i/>
        </w:rPr>
        <w:t>manship is really, really nice</w:t>
      </w:r>
      <w:r>
        <w:rPr>
          <w:rFonts w:cs="Times New Roman"/>
          <w:i/>
        </w:rPr>
        <w:t xml:space="preserve">… Well, like Vietnam, it is like I know people from Vietnam, and, you know, the people that live there are happy making what they make and they </w:t>
      </w:r>
      <w:r>
        <w:rPr>
          <w:rFonts w:cs="Times New Roman"/>
          <w:i/>
        </w:rPr>
        <w:lastRenderedPageBreak/>
        <w:t>work hard and that is their life. Not everybody wants to be an American okay? And I look at that country (Vietnam)</w:t>
      </w:r>
      <w:r w:rsidR="00DE3BA7">
        <w:rPr>
          <w:rFonts w:cs="Times New Roman"/>
          <w:i/>
        </w:rPr>
        <w:t>… Y</w:t>
      </w:r>
      <w:r>
        <w:rPr>
          <w:rFonts w:cs="Times New Roman"/>
          <w:i/>
        </w:rPr>
        <w:t>es, I would like to be able to buy from</w:t>
      </w:r>
      <w:r w:rsidR="004E5D7B">
        <w:rPr>
          <w:rFonts w:cs="Times New Roman"/>
          <w:i/>
        </w:rPr>
        <w:t xml:space="preserve"> there</w:t>
      </w:r>
      <w:r>
        <w:rPr>
          <w:rFonts w:cs="Times New Roman"/>
          <w:i/>
        </w:rPr>
        <w:t xml:space="preserve">, </w:t>
      </w:r>
      <w:r w:rsidR="00D45E60">
        <w:rPr>
          <w:rFonts w:cs="Times New Roman"/>
          <w:i/>
        </w:rPr>
        <w:t xml:space="preserve">if </w:t>
      </w:r>
      <w:r>
        <w:rPr>
          <w:rFonts w:cs="Times New Roman"/>
          <w:i/>
        </w:rPr>
        <w:t>I cannot buy American… And I would much rather do that over Chines</w:t>
      </w:r>
      <w:r w:rsidR="00D45E60">
        <w:rPr>
          <w:rFonts w:cs="Times New Roman"/>
          <w:i/>
        </w:rPr>
        <w:t>e</w:t>
      </w:r>
      <w:r>
        <w:rPr>
          <w:rFonts w:cs="Times New Roman"/>
          <w:i/>
        </w:rPr>
        <w:t xml:space="preserve"> okay? </w:t>
      </w:r>
      <w:r w:rsidRPr="00051676">
        <w:rPr>
          <w:rFonts w:cs="Times New Roman"/>
          <w:i/>
        </w:rPr>
        <w:t>Because I think Chinese products are inferior, number one. And number two, I do not like the way we do trade with them</w:t>
      </w:r>
      <w:r>
        <w:rPr>
          <w:rFonts w:cs="Times New Roman"/>
          <w:i/>
        </w:rPr>
        <w:t>. I think it is one sided and I am concerned that they own the country beca</w:t>
      </w:r>
      <w:r w:rsidR="00D45E60">
        <w:rPr>
          <w:rFonts w:cs="Times New Roman"/>
          <w:i/>
        </w:rPr>
        <w:t>use of the things that have</w:t>
      </w:r>
      <w:r>
        <w:rPr>
          <w:rFonts w:cs="Times New Roman"/>
          <w:i/>
        </w:rPr>
        <w:t xml:space="preserve"> </w:t>
      </w:r>
      <w:r w:rsidR="004E5D7B">
        <w:rPr>
          <w:rFonts w:cs="Times New Roman"/>
          <w:i/>
        </w:rPr>
        <w:t xml:space="preserve">been </w:t>
      </w:r>
      <w:r>
        <w:rPr>
          <w:rFonts w:cs="Times New Roman"/>
          <w:i/>
        </w:rPr>
        <w:t>done</w:t>
      </w:r>
      <w:r w:rsidRPr="00051676">
        <w:rPr>
          <w:rFonts w:cs="Times New Roman"/>
          <w:i/>
        </w:rPr>
        <w:t>. … But</w:t>
      </w:r>
      <w:r>
        <w:rPr>
          <w:rFonts w:cs="Times New Roman"/>
          <w:i/>
        </w:rPr>
        <w:t>,</w:t>
      </w:r>
      <w:r w:rsidRPr="00051676">
        <w:rPr>
          <w:rFonts w:cs="Times New Roman"/>
          <w:i/>
        </w:rPr>
        <w:t xml:space="preserve"> unfortunately</w:t>
      </w:r>
      <w:r>
        <w:rPr>
          <w:rFonts w:cs="Times New Roman"/>
          <w:i/>
        </w:rPr>
        <w:t>,</w:t>
      </w:r>
      <w:r w:rsidRPr="00051676">
        <w:rPr>
          <w:rFonts w:cs="Times New Roman"/>
          <w:i/>
        </w:rPr>
        <w:t xml:space="preserve"> I</w:t>
      </w:r>
      <w:r>
        <w:rPr>
          <w:rFonts w:cs="Times New Roman"/>
          <w:i/>
        </w:rPr>
        <w:t xml:space="preserve"> cannot control that. The only thing </w:t>
      </w:r>
      <w:r w:rsidRPr="00051676">
        <w:rPr>
          <w:rFonts w:cs="Times New Roman"/>
          <w:i/>
        </w:rPr>
        <w:t>I can control is what I buy and I try not to buy from China, okay?</w:t>
      </w:r>
      <w:r>
        <w:rPr>
          <w:rFonts w:cs="Times New Roman"/>
        </w:rPr>
        <w:t xml:space="preserve"> </w:t>
      </w:r>
    </w:p>
    <w:p w14:paraId="423A40DB" w14:textId="77777777" w:rsidR="003D77B5" w:rsidRPr="00051676" w:rsidRDefault="003D77B5" w:rsidP="003D77B5">
      <w:pPr>
        <w:rPr>
          <w:rFonts w:cs="Times New Roman"/>
          <w:szCs w:val="24"/>
        </w:rPr>
      </w:pPr>
      <w:r>
        <w:rPr>
          <w:rFonts w:cs="Times New Roman"/>
          <w:szCs w:val="24"/>
        </w:rPr>
        <w:t xml:space="preserve">Her relationship with people from Vietnam had enabled Julia to change her views of them; thus, their status and become </w:t>
      </w:r>
      <w:r w:rsidRPr="00051676">
        <w:rPr>
          <w:rFonts w:cs="Times New Roman"/>
          <w:i/>
          <w:szCs w:val="24"/>
        </w:rPr>
        <w:t>‘closer’</w:t>
      </w:r>
      <w:r w:rsidRPr="00051676">
        <w:rPr>
          <w:rFonts w:cs="Times New Roman"/>
          <w:szCs w:val="24"/>
        </w:rPr>
        <w:t xml:space="preserve"> to her. As such</w:t>
      </w:r>
      <w:r>
        <w:rPr>
          <w:rFonts w:cs="Times New Roman"/>
          <w:szCs w:val="24"/>
        </w:rPr>
        <w:t>,</w:t>
      </w:r>
      <w:r w:rsidRPr="00051676">
        <w:rPr>
          <w:rFonts w:cs="Times New Roman"/>
          <w:szCs w:val="24"/>
        </w:rPr>
        <w:t xml:space="preserve"> her consumption choices </w:t>
      </w:r>
      <w:r>
        <w:rPr>
          <w:rFonts w:cs="Times New Roman"/>
          <w:szCs w:val="24"/>
        </w:rPr>
        <w:t>favoured</w:t>
      </w:r>
      <w:r w:rsidRPr="00051676">
        <w:rPr>
          <w:rFonts w:cs="Times New Roman"/>
          <w:szCs w:val="24"/>
        </w:rPr>
        <w:t xml:space="preserve"> those </w:t>
      </w:r>
      <w:r w:rsidRPr="00051676">
        <w:rPr>
          <w:rFonts w:cs="Times New Roman"/>
          <w:i/>
          <w:szCs w:val="24"/>
        </w:rPr>
        <w:t>‘closer’</w:t>
      </w:r>
      <w:r w:rsidRPr="00051676">
        <w:rPr>
          <w:rFonts w:cs="Times New Roman"/>
          <w:szCs w:val="24"/>
        </w:rPr>
        <w:t xml:space="preserve"> ot</w:t>
      </w:r>
      <w:r>
        <w:rPr>
          <w:rFonts w:cs="Times New Roman"/>
          <w:szCs w:val="24"/>
        </w:rPr>
        <w:t>hers and their products over those</w:t>
      </w:r>
      <w:r w:rsidRPr="00051676">
        <w:rPr>
          <w:rFonts w:cs="Times New Roman"/>
          <w:szCs w:val="24"/>
        </w:rPr>
        <w:t xml:space="preserve"> ones whom remain</w:t>
      </w:r>
      <w:r>
        <w:rPr>
          <w:rFonts w:cs="Times New Roman"/>
          <w:szCs w:val="24"/>
        </w:rPr>
        <w:t>ed</w:t>
      </w:r>
      <w:r w:rsidRPr="00051676">
        <w:rPr>
          <w:rFonts w:cs="Times New Roman"/>
          <w:szCs w:val="24"/>
        </w:rPr>
        <w:t xml:space="preserve"> distant </w:t>
      </w:r>
      <w:r>
        <w:rPr>
          <w:rFonts w:cs="Times New Roman"/>
          <w:szCs w:val="24"/>
        </w:rPr>
        <w:t xml:space="preserve">as she had no connection with them. Developing a relationship with those </w:t>
      </w:r>
      <w:r w:rsidRPr="00051676">
        <w:rPr>
          <w:rFonts w:cs="Times New Roman"/>
          <w:i/>
          <w:szCs w:val="24"/>
        </w:rPr>
        <w:t>‘closer’</w:t>
      </w:r>
      <w:r w:rsidRPr="00051676">
        <w:rPr>
          <w:rFonts w:cs="Times New Roman"/>
          <w:szCs w:val="24"/>
        </w:rPr>
        <w:t xml:space="preserve"> others also</w:t>
      </w:r>
      <w:r>
        <w:rPr>
          <w:rFonts w:cs="Times New Roman"/>
          <w:szCs w:val="24"/>
        </w:rPr>
        <w:t xml:space="preserve"> made it</w:t>
      </w:r>
      <w:r w:rsidRPr="00051676">
        <w:rPr>
          <w:rFonts w:cs="Times New Roman"/>
          <w:szCs w:val="24"/>
        </w:rPr>
        <w:t xml:space="preserve"> easier</w:t>
      </w:r>
      <w:r>
        <w:rPr>
          <w:rFonts w:cs="Times New Roman"/>
          <w:szCs w:val="24"/>
        </w:rPr>
        <w:t xml:space="preserve"> for her to sever her already unfavourable and distrusting relationship with distant others in China who she considered unfavourable and flawed. </w:t>
      </w:r>
    </w:p>
    <w:p w14:paraId="4FD6E7A7" w14:textId="6531E06C" w:rsidR="003D77B5" w:rsidRPr="00051676" w:rsidRDefault="003D77B5" w:rsidP="003D77B5">
      <w:pPr>
        <w:rPr>
          <w:rFonts w:cs="Times New Roman"/>
          <w:szCs w:val="24"/>
        </w:rPr>
      </w:pPr>
      <w:r>
        <w:rPr>
          <w:rFonts w:cs="Times New Roman"/>
          <w:szCs w:val="24"/>
        </w:rPr>
        <w:t xml:space="preserve">Anonymous distant others were demonised by accentuating their flaws and imperfections and by focussing upon and underscoring their unacceptable environmental and </w:t>
      </w:r>
      <w:r w:rsidR="00C20ACF">
        <w:rPr>
          <w:rFonts w:cs="Times New Roman"/>
          <w:szCs w:val="24"/>
        </w:rPr>
        <w:t xml:space="preserve">working conditions </w:t>
      </w:r>
      <w:r>
        <w:rPr>
          <w:rFonts w:cs="Times New Roman"/>
          <w:szCs w:val="24"/>
        </w:rPr>
        <w:t>a</w:t>
      </w:r>
      <w:r w:rsidR="00DC67D7">
        <w:rPr>
          <w:rFonts w:cs="Times New Roman"/>
          <w:szCs w:val="24"/>
        </w:rPr>
        <w:t>buses and, thus expressing</w:t>
      </w:r>
      <w:r>
        <w:rPr>
          <w:rFonts w:cs="Times New Roman"/>
          <w:szCs w:val="24"/>
        </w:rPr>
        <w:t xml:space="preserve"> distrust in their manufacturing processes and in how these may be breaking labour laws, involve sweatshop working conditions, and affect the purity of the goods they produce. However, </w:t>
      </w:r>
      <w:r w:rsidRPr="00051676">
        <w:rPr>
          <w:rFonts w:cs="Times New Roman"/>
          <w:szCs w:val="24"/>
        </w:rPr>
        <w:t xml:space="preserve">the </w:t>
      </w:r>
      <w:r>
        <w:rPr>
          <w:rFonts w:cs="Times New Roman"/>
          <w:szCs w:val="24"/>
        </w:rPr>
        <w:t xml:space="preserve">aim did not appear to be the demonization of China in particular. Instead, the participants’ anxiety seemed to be focussed upon those distant others with whom they did not have any kind of relationship or a relationship that was desirable to them, not being founded on trust and based on reciprocity </w:t>
      </w:r>
      <w:r w:rsidRPr="00051676">
        <w:rPr>
          <w:rFonts w:cs="Times New Roman"/>
          <w:szCs w:val="24"/>
        </w:rPr>
        <w:fldChar w:fldCharType="begin"/>
      </w:r>
      <w:r w:rsidRPr="00051676">
        <w:rPr>
          <w:rFonts w:cs="Times New Roman"/>
          <w:szCs w:val="24"/>
        </w:rPr>
        <w:instrText xml:space="preserve"> ADDIN EN.CITE &lt;EndNote&gt;&lt;Cite&gt;&lt;Author&gt;Taha&lt;/Author&gt;&lt;Year&gt;2014&lt;/Year&gt;&lt;RecNum&gt;847&lt;/RecNum&gt;&lt;DisplayText&gt;(Taha, 2014)&lt;/DisplayText&gt;&lt;record&gt;&lt;rec-number&gt;847&lt;/rec-number&gt;&lt;foreign-keys&gt;&lt;key app="EN" db-id="frww0z2r2fvf0ge0ssbxfda5ddv5derepafz" timestamp="1484324367"&gt;847&lt;/key&gt;&lt;/foreign-keys&gt;&lt;ref-type name="Journal Article"&gt;17&lt;/ref-type&gt;&lt;contributors&gt;&lt;authors&gt;&lt;author&gt;Taha, Mustafa Hashim&lt;/author&gt;&lt;/authors&gt;&lt;/contributors&gt;&lt;titles&gt;&lt;title&gt;Gratifying the “Self” by Demonizing the “Other”&lt;/title&gt;&lt;secondary-title&gt;SAGE Open&lt;/secondary-title&gt;&lt;/titles&gt;&lt;periodical&gt;&lt;full-title&gt;SAGE Open&lt;/full-title&gt;&lt;/periodical&gt;&lt;volume&gt;4&lt;/volume&gt;&lt;number&gt;2&lt;/number&gt;&lt;keywords&gt;&lt;keyword&gt;Communication Studies&lt;/keyword&gt;&lt;keyword&gt;Communication&lt;/keyword&gt;&lt;keyword&gt;Social Sciences&lt;/keyword&gt;&lt;keyword&gt;Media And Society&lt;/keyword&gt;&lt;keyword&gt;Mass Communication&lt;/keyword&gt;&lt;keyword&gt;Intercultural Communication&lt;/keyword&gt;&lt;keyword&gt;Media Consumption&lt;/keyword&gt;&lt;keyword&gt;Conflict&lt;/keyword&gt;&lt;keyword&gt;Criminology&lt;/keyword&gt;&lt;/keywords&gt;&lt;dates&gt;&lt;year&gt;2014&lt;/year&gt;&lt;/dates&gt;&lt;isbn&gt;2158-2440&lt;/isbn&gt;&lt;urls&gt;&lt;/urls&gt;&lt;electronic-resource-num&gt;10.1177/2158244014533707&lt;/electronic-resource-num&gt;&lt;/record&gt;&lt;/Cite&gt;&lt;/EndNote&gt;</w:instrText>
      </w:r>
      <w:r w:rsidRPr="00051676">
        <w:rPr>
          <w:rFonts w:cs="Times New Roman"/>
          <w:szCs w:val="24"/>
        </w:rPr>
        <w:fldChar w:fldCharType="separate"/>
      </w:r>
      <w:r w:rsidRPr="00051676">
        <w:rPr>
          <w:rFonts w:cs="Times New Roman"/>
          <w:noProof/>
          <w:szCs w:val="24"/>
        </w:rPr>
        <w:t>(Taha, 2014)</w:t>
      </w:r>
      <w:r w:rsidRPr="00051676">
        <w:rPr>
          <w:rFonts w:cs="Times New Roman"/>
          <w:szCs w:val="24"/>
        </w:rPr>
        <w:fldChar w:fldCharType="end"/>
      </w:r>
      <w:r w:rsidRPr="00051676">
        <w:rPr>
          <w:rFonts w:cs="Times New Roman"/>
          <w:szCs w:val="24"/>
        </w:rPr>
        <w:t>.</w:t>
      </w:r>
      <w:r>
        <w:rPr>
          <w:rFonts w:cs="Times New Roman"/>
          <w:szCs w:val="24"/>
        </w:rPr>
        <w:t xml:space="preserve"> Any demonization seemed to be compensating for the lack of a trusting and mutually beneficial relationship; thus, it influenced the participants’ consumption choices in certain ways. </w:t>
      </w:r>
    </w:p>
    <w:p w14:paraId="0281C032" w14:textId="6560F117" w:rsidR="003D77B5" w:rsidRPr="00051676" w:rsidRDefault="00A41228" w:rsidP="00A205A1">
      <w:pPr>
        <w:pStyle w:val="Heading4"/>
      </w:pPr>
      <w:bookmarkStart w:id="197" w:name="_Toc386450303"/>
      <w:bookmarkStart w:id="198" w:name="_Toc492140164"/>
      <w:r>
        <w:lastRenderedPageBreak/>
        <w:t>5</w:t>
      </w:r>
      <w:r w:rsidR="003D77B5">
        <w:t>.2.1.3 Accepting the unacceptable</w:t>
      </w:r>
      <w:bookmarkEnd w:id="197"/>
      <w:r w:rsidR="003D77B5">
        <w:t xml:space="preserve"> </w:t>
      </w:r>
      <w:r w:rsidR="003D77B5" w:rsidRPr="00051676">
        <w:t xml:space="preserve"> </w:t>
      </w:r>
      <w:bookmarkEnd w:id="198"/>
    </w:p>
    <w:p w14:paraId="46B6FF6D" w14:textId="77777777" w:rsidR="003D77B5" w:rsidRPr="00051676" w:rsidRDefault="003D77B5" w:rsidP="003D77B5">
      <w:pPr>
        <w:rPr>
          <w:rFonts w:cs="Times New Roman"/>
          <w:szCs w:val="24"/>
        </w:rPr>
      </w:pPr>
      <w:r>
        <w:rPr>
          <w:rFonts w:cs="Times New Roman"/>
          <w:szCs w:val="24"/>
        </w:rPr>
        <w:t>The participants</w:t>
      </w:r>
      <w:r w:rsidRPr="00051676">
        <w:rPr>
          <w:rFonts w:cs="Times New Roman"/>
          <w:szCs w:val="24"/>
        </w:rPr>
        <w:t xml:space="preserve">’ discussions revealed that their consumption practices </w:t>
      </w:r>
      <w:r>
        <w:rPr>
          <w:rFonts w:cs="Times New Roman"/>
          <w:szCs w:val="24"/>
        </w:rPr>
        <w:t xml:space="preserve">included not only moral dilemmas pertaining to the goods’ countries of origin, but also others linked to choosing particular products for their functionalities while, at the same time, suspecting or knowing that their production was being undertaken under precarious and dangerous conditions that threatened and violated labour rights and environmental laws. </w:t>
      </w:r>
    </w:p>
    <w:p w14:paraId="7571DA74" w14:textId="77777777" w:rsidR="003D77B5" w:rsidRPr="00051676" w:rsidRDefault="003D77B5" w:rsidP="003D77B5">
      <w:pPr>
        <w:rPr>
          <w:rFonts w:cs="Times New Roman"/>
          <w:szCs w:val="24"/>
        </w:rPr>
      </w:pPr>
      <w:r w:rsidRPr="00051676">
        <w:rPr>
          <w:rFonts w:cs="Times New Roman"/>
          <w:szCs w:val="24"/>
        </w:rPr>
        <w:t>For instance, Jacob, a university student in information security, admitted that</w:t>
      </w:r>
      <w:r>
        <w:rPr>
          <w:rFonts w:cs="Times New Roman"/>
          <w:szCs w:val="24"/>
        </w:rPr>
        <w:t xml:space="preserve">, although he was </w:t>
      </w:r>
      <w:r w:rsidRPr="00051676">
        <w:rPr>
          <w:rFonts w:cs="Times New Roman"/>
          <w:szCs w:val="24"/>
        </w:rPr>
        <w:t xml:space="preserve">aware of the </w:t>
      </w:r>
      <w:r>
        <w:rPr>
          <w:rFonts w:cs="Times New Roman"/>
          <w:szCs w:val="24"/>
        </w:rPr>
        <w:t xml:space="preserve">existence of </w:t>
      </w:r>
      <w:r w:rsidRPr="00051676">
        <w:rPr>
          <w:rFonts w:cs="Times New Roman"/>
          <w:szCs w:val="24"/>
        </w:rPr>
        <w:t xml:space="preserve">dangerous </w:t>
      </w:r>
      <w:r>
        <w:rPr>
          <w:rFonts w:cs="Times New Roman"/>
          <w:szCs w:val="24"/>
        </w:rPr>
        <w:t xml:space="preserve">production </w:t>
      </w:r>
      <w:r w:rsidRPr="00051676">
        <w:rPr>
          <w:rFonts w:cs="Times New Roman"/>
          <w:szCs w:val="24"/>
        </w:rPr>
        <w:t>conditions</w:t>
      </w:r>
      <w:r>
        <w:rPr>
          <w:rFonts w:cs="Times New Roman"/>
          <w:szCs w:val="24"/>
        </w:rPr>
        <w:t xml:space="preserve">, he had </w:t>
      </w:r>
      <w:r w:rsidRPr="00051676">
        <w:rPr>
          <w:rFonts w:cs="Times New Roman"/>
          <w:szCs w:val="24"/>
        </w:rPr>
        <w:t xml:space="preserve">to accept the situation in order to purchase a computer.  </w:t>
      </w:r>
    </w:p>
    <w:p w14:paraId="2BD68D87" w14:textId="77777777" w:rsidR="003D77B5" w:rsidRDefault="003D77B5" w:rsidP="003D77B5">
      <w:pPr>
        <w:spacing w:line="276" w:lineRule="auto"/>
        <w:jc w:val="center"/>
        <w:rPr>
          <w:rFonts w:cs="Times New Roman"/>
          <w:i/>
        </w:rPr>
      </w:pPr>
      <w:r>
        <w:rPr>
          <w:rFonts w:cs="Times New Roman"/>
          <w:i/>
        </w:rPr>
        <w:t>Interviewer: How do you go about buying things for yourself or others?</w:t>
      </w:r>
    </w:p>
    <w:p w14:paraId="61003168" w14:textId="77777777" w:rsidR="003D77B5" w:rsidRDefault="003D77B5" w:rsidP="003D77B5">
      <w:pPr>
        <w:spacing w:line="276" w:lineRule="auto"/>
        <w:jc w:val="center"/>
        <w:rPr>
          <w:rFonts w:cs="Times New Roman"/>
          <w:i/>
        </w:rPr>
      </w:pPr>
      <w:r>
        <w:rPr>
          <w:rFonts w:cs="Times New Roman"/>
          <w:i/>
        </w:rPr>
        <w:t xml:space="preserve">Jacob: I can say I follow like a gym memberships to be active and healthy and also to have something to do and I guess I buy a computer for information and a phone for its convenience. </w:t>
      </w:r>
    </w:p>
    <w:p w14:paraId="5F7459EA" w14:textId="77777777" w:rsidR="003D77B5" w:rsidRDefault="003D77B5" w:rsidP="003D77B5">
      <w:pPr>
        <w:spacing w:line="276" w:lineRule="auto"/>
        <w:jc w:val="center"/>
        <w:rPr>
          <w:rFonts w:cs="Times New Roman"/>
          <w:i/>
        </w:rPr>
      </w:pPr>
      <w:r>
        <w:rPr>
          <w:rFonts w:cs="Times New Roman"/>
          <w:i/>
        </w:rPr>
        <w:t>Interviewer: For your computer, did you check where it came from or whether this is an environmentally friendly computer?</w:t>
      </w:r>
    </w:p>
    <w:p w14:paraId="0DAA5EDF" w14:textId="77777777" w:rsidR="003D77B5" w:rsidRDefault="003D77B5" w:rsidP="003D77B5">
      <w:pPr>
        <w:spacing w:line="276" w:lineRule="auto"/>
        <w:jc w:val="center"/>
        <w:rPr>
          <w:rFonts w:cs="Times New Roman"/>
          <w:i/>
        </w:rPr>
      </w:pPr>
      <w:r>
        <w:rPr>
          <w:rFonts w:cs="Times New Roman"/>
          <w:i/>
        </w:rPr>
        <w:t>Jacob: Generally</w:t>
      </w:r>
      <w:r w:rsidR="00F026FD">
        <w:rPr>
          <w:rFonts w:cs="Times New Roman"/>
          <w:i/>
        </w:rPr>
        <w:t xml:space="preserve"> the manufacturing process alone</w:t>
      </w:r>
      <w:r>
        <w:rPr>
          <w:rFonts w:cs="Times New Roman"/>
          <w:i/>
        </w:rPr>
        <w:t xml:space="preserve"> from the start of the computer board, dyes, and chemicals is a very toxic and not environmentally friendly so I guess buying any computer in itself is bad just because the way it was made. </w:t>
      </w:r>
    </w:p>
    <w:p w14:paraId="5C0643F6" w14:textId="77777777" w:rsidR="003D77B5" w:rsidRDefault="003D77B5" w:rsidP="003D77B5">
      <w:pPr>
        <w:spacing w:line="276" w:lineRule="auto"/>
        <w:jc w:val="center"/>
        <w:rPr>
          <w:rFonts w:cs="Times New Roman"/>
          <w:i/>
        </w:rPr>
      </w:pPr>
      <w:r>
        <w:rPr>
          <w:rFonts w:cs="Times New Roman"/>
          <w:i/>
        </w:rPr>
        <w:t>Interviewer: So when they claim…</w:t>
      </w:r>
    </w:p>
    <w:p w14:paraId="776A21FC" w14:textId="77777777" w:rsidR="003D77B5" w:rsidRDefault="003D77B5" w:rsidP="003D77B5">
      <w:pPr>
        <w:spacing w:line="276" w:lineRule="auto"/>
        <w:jc w:val="center"/>
        <w:rPr>
          <w:rFonts w:cs="Times New Roman"/>
          <w:i/>
        </w:rPr>
      </w:pPr>
      <w:r>
        <w:rPr>
          <w:rFonts w:cs="Times New Roman"/>
          <w:i/>
        </w:rPr>
        <w:t>Jacob: The only thing is energy efficiency is being optimised so that is the only main concern… most of the issues today of like worrying about chemical issues or something blowing up inside and spilling some silicon or some chemicals so those are not really issues anymore. It is just the manufacturing process that is probably the most detr</w:t>
      </w:r>
      <w:r w:rsidR="007164C1">
        <w:rPr>
          <w:rFonts w:cs="Times New Roman"/>
          <w:i/>
        </w:rPr>
        <w:t>imental to the environment along</w:t>
      </w:r>
      <w:r>
        <w:rPr>
          <w:rFonts w:cs="Times New Roman"/>
          <w:i/>
        </w:rPr>
        <w:t xml:space="preserve"> with every computer. </w:t>
      </w:r>
    </w:p>
    <w:p w14:paraId="3DA6B6C9" w14:textId="77777777" w:rsidR="003D77B5" w:rsidRDefault="003D77B5" w:rsidP="003D77B5">
      <w:pPr>
        <w:spacing w:line="276" w:lineRule="auto"/>
        <w:jc w:val="center"/>
        <w:rPr>
          <w:rFonts w:cs="Times New Roman"/>
          <w:i/>
        </w:rPr>
      </w:pPr>
      <w:r>
        <w:rPr>
          <w:rFonts w:cs="Times New Roman"/>
          <w:i/>
        </w:rPr>
        <w:t>Interviewer: And when you say the manufacturing process…</w:t>
      </w:r>
    </w:p>
    <w:p w14:paraId="3FBF08C6" w14:textId="77777777" w:rsidR="003D77B5" w:rsidRPr="001A4566" w:rsidRDefault="003D77B5" w:rsidP="003D77B5">
      <w:pPr>
        <w:spacing w:line="276" w:lineRule="auto"/>
        <w:jc w:val="center"/>
        <w:rPr>
          <w:rFonts w:cs="Times New Roman"/>
          <w:i/>
        </w:rPr>
      </w:pPr>
      <w:r>
        <w:rPr>
          <w:rFonts w:cs="Times New Roman"/>
          <w:i/>
        </w:rPr>
        <w:t xml:space="preserve">Jacob: Like, just for example, making the motherboard, they use very high temperatures, toxic chemicals, they are manufactured overseas in China most of them and their labour laws are not very friendly or supportive of the worker so it is </w:t>
      </w:r>
      <w:r>
        <w:rPr>
          <w:rFonts w:cs="Times New Roman"/>
          <w:i/>
        </w:rPr>
        <w:lastRenderedPageBreak/>
        <w:t xml:space="preserve">also a human rights issue besides an environmental issue so there are many things I have to overlook. </w:t>
      </w:r>
    </w:p>
    <w:p w14:paraId="1EC05FE9" w14:textId="77777777" w:rsidR="003D77B5" w:rsidRPr="00051676" w:rsidRDefault="003D77B5" w:rsidP="003D77B5">
      <w:pPr>
        <w:rPr>
          <w:rFonts w:cs="Times New Roman"/>
          <w:i/>
        </w:rPr>
      </w:pPr>
      <w:r>
        <w:rPr>
          <w:rFonts w:cs="Times New Roman"/>
          <w:szCs w:val="24"/>
        </w:rPr>
        <w:t>Jacob seemed</w:t>
      </w:r>
      <w:r w:rsidRPr="00051676">
        <w:rPr>
          <w:rFonts w:cs="Times New Roman"/>
          <w:szCs w:val="24"/>
        </w:rPr>
        <w:t xml:space="preserve"> to be aware of the abuses to the environment and</w:t>
      </w:r>
      <w:r>
        <w:rPr>
          <w:rFonts w:cs="Times New Roman"/>
          <w:szCs w:val="24"/>
        </w:rPr>
        <w:t>,</w:t>
      </w:r>
      <w:r w:rsidRPr="00051676">
        <w:rPr>
          <w:rFonts w:cs="Times New Roman"/>
          <w:szCs w:val="24"/>
        </w:rPr>
        <w:t xml:space="preserve"> possibly</w:t>
      </w:r>
      <w:r>
        <w:rPr>
          <w:rFonts w:cs="Times New Roman"/>
          <w:szCs w:val="24"/>
        </w:rPr>
        <w:t>,</w:t>
      </w:r>
      <w:r w:rsidRPr="00051676">
        <w:rPr>
          <w:rFonts w:cs="Times New Roman"/>
          <w:szCs w:val="24"/>
        </w:rPr>
        <w:t xml:space="preserve"> to labour rights and working conditions that took place in </w:t>
      </w:r>
      <w:r>
        <w:rPr>
          <w:rFonts w:cs="Times New Roman"/>
          <w:szCs w:val="24"/>
        </w:rPr>
        <w:t xml:space="preserve">the manufacturing of a </w:t>
      </w:r>
      <w:r w:rsidRPr="00051676">
        <w:rPr>
          <w:rFonts w:cs="Times New Roman"/>
          <w:szCs w:val="24"/>
        </w:rPr>
        <w:t xml:space="preserve">smartphone, </w:t>
      </w:r>
      <w:r>
        <w:rPr>
          <w:rFonts w:cs="Times New Roman"/>
          <w:szCs w:val="24"/>
        </w:rPr>
        <w:t xml:space="preserve">of </w:t>
      </w:r>
      <w:r w:rsidRPr="00051676">
        <w:rPr>
          <w:rFonts w:cs="Times New Roman"/>
          <w:szCs w:val="24"/>
        </w:rPr>
        <w:t>a computer</w:t>
      </w:r>
      <w:r>
        <w:rPr>
          <w:rFonts w:cs="Times New Roman"/>
          <w:szCs w:val="24"/>
        </w:rPr>
        <w:t>,</w:t>
      </w:r>
      <w:r w:rsidRPr="00051676">
        <w:rPr>
          <w:rFonts w:cs="Times New Roman"/>
          <w:szCs w:val="24"/>
        </w:rPr>
        <w:t xml:space="preserve"> or</w:t>
      </w:r>
      <w:r>
        <w:rPr>
          <w:rFonts w:cs="Times New Roman"/>
          <w:szCs w:val="24"/>
        </w:rPr>
        <w:t xml:space="preserve"> of</w:t>
      </w:r>
      <w:r w:rsidRPr="00051676">
        <w:rPr>
          <w:rFonts w:cs="Times New Roman"/>
          <w:szCs w:val="24"/>
        </w:rPr>
        <w:t xml:space="preserve"> an electronic device in general. </w:t>
      </w:r>
      <w:r>
        <w:rPr>
          <w:rFonts w:cs="Times New Roman"/>
          <w:szCs w:val="24"/>
        </w:rPr>
        <w:t>However, he also seemed to be aware of the fact that, if he wanted to own a smartphone or computer, he was left with no other choice than to accept the circumstances over which he had no control. As such, he had to make the consumption choices that he knew m</w:t>
      </w:r>
      <w:r w:rsidR="00EC6075">
        <w:rPr>
          <w:rFonts w:cs="Times New Roman"/>
          <w:szCs w:val="24"/>
        </w:rPr>
        <w:t>a</w:t>
      </w:r>
      <w:r>
        <w:rPr>
          <w:rFonts w:cs="Times New Roman"/>
          <w:szCs w:val="24"/>
        </w:rPr>
        <w:t xml:space="preserve">y have detrimental effects on human and environmental wellbeing </w:t>
      </w:r>
      <w:r w:rsidRPr="00051676">
        <w:rPr>
          <w:rFonts w:cs="Times New Roman"/>
          <w:szCs w:val="24"/>
        </w:rPr>
        <w:fldChar w:fldCharType="begin"/>
      </w:r>
      <w:r>
        <w:rPr>
          <w:rFonts w:cs="Times New Roman"/>
          <w:szCs w:val="24"/>
        </w:rPr>
        <w:instrText xml:space="preserve"> ADDIN EN.CITE &lt;EndNote&gt;&lt;Cite&gt;&lt;Author&gt;Cherrier&lt;/Author&gt;&lt;Year&gt;2012&lt;/Year&gt;&lt;RecNum&gt;1040&lt;/RecNum&gt;&lt;DisplayText&gt;(Cherrier et al., 2012)&lt;/DisplayText&gt;&lt;record&gt;&lt;rec-number&gt;1040&lt;/rec-number&gt;&lt;foreign-keys&gt;&lt;key app="EN" db-id="frww0z2r2fvf0ge0ssbxfda5ddv5derepafz" timestamp="1495620771"&gt;1040&lt;/key&gt;&lt;/foreign-keys&gt;&lt;ref-type name="Journal Article"&gt;17&lt;/ref-type&gt;&lt;contributors&gt;&lt;authors&gt;&lt;author&gt;Cherrier, Hélène&lt;/author&gt;&lt;author&gt;Szuba, Mathilde&lt;/author&gt;&lt;author&gt;Özçağlar-Toulouse, Nil&lt;/author&gt;&lt;/authors&gt;&lt;/contributors&gt;&lt;titles&gt;&lt;title&gt;Barriers to downward carbon emission: Exploring sustainable consumption in the face of the glass floor&lt;/title&gt;&lt;secondary-title&gt;Journal of Marketing Management&lt;/secondary-title&gt;&lt;/titles&gt;&lt;periodical&gt;&lt;full-title&gt;Journal of Marketing Management&lt;/full-title&gt;&lt;/periodical&gt;&lt;pages&gt;397-419&lt;/pages&gt;&lt;volume&gt;28&lt;/volume&gt;&lt;number&gt;3-4&lt;/number&gt;&lt;keywords&gt;&lt;keyword&gt;Emissions (Air pollution)&lt;/keyword&gt;&lt;keyword&gt;Consumers&lt;/keyword&gt;&lt;keyword&gt;Green marketing&lt;/keyword&gt;&lt;keyword&gt;Consumerism&lt;/keyword&gt;&lt;keyword&gt;Ecological impact&lt;/keyword&gt;&lt;keyword&gt;Externalities (Economics)&lt;/keyword&gt;&lt;keyword&gt;Greenhouse gases&lt;/keyword&gt;&lt;keyword&gt;Introspection&lt;/keyword&gt;&lt;keyword&gt;Sociocultural factors&lt;/keyword&gt;&lt;keyword&gt;Social constructionism&lt;/keyword&gt;&lt;keyword&gt;Sustainability&lt;/keyword&gt;&lt;keyword&gt;Sustainable living&lt;/keyword&gt;&lt;keyword&gt;Social responsibility&lt;/keyword&gt;&lt;keyword&gt;Autonomy (Philosophy)&lt;/keyword&gt;&lt;keyword&gt;glass floor&lt;/keyword&gt;&lt;keyword&gt;social imaginary&lt;/keyword&gt;&lt;keyword&gt;sustainable consumption&lt;/keyword&gt;&lt;/keywords&gt;&lt;dates&gt;&lt;year&gt;2012&lt;/year&gt;&lt;/dates&gt;&lt;publisher&gt;Routledge&lt;/publisher&gt;&lt;isbn&gt;0267257X&lt;/isbn&gt;&lt;accession-num&gt;73540804&lt;/accession-num&gt;&lt;work-type&gt;Article&lt;/work-type&gt;&lt;urls&gt;&lt;related-urls&gt;&lt;url&gt;http://search.ebscohost.com/login.aspx?direct=true&amp;amp;db=bth&amp;amp;AN=73540804&amp;amp;site=ehost-live&lt;/url&gt;&lt;/related-urls&gt;&lt;/urls&gt;&lt;electronic-resource-num&gt;10.1080/0267257X.2012.658835&lt;/electronic-resource-num&gt;&lt;remote-database-name&gt;bth&lt;/remote-database-name&gt;&lt;remote-database-provider&gt;EBSCOhost&lt;/remote-database-provider&gt;&lt;/record&gt;&lt;/Cite&gt;&lt;/EndNote&gt;</w:instrText>
      </w:r>
      <w:r w:rsidRPr="00051676">
        <w:rPr>
          <w:rFonts w:cs="Times New Roman"/>
          <w:szCs w:val="24"/>
        </w:rPr>
        <w:fldChar w:fldCharType="separate"/>
      </w:r>
      <w:r>
        <w:rPr>
          <w:rFonts w:cs="Times New Roman"/>
          <w:noProof/>
          <w:szCs w:val="24"/>
        </w:rPr>
        <w:t>(Cherrier et al., 2012)</w:t>
      </w:r>
      <w:r w:rsidRPr="00051676">
        <w:rPr>
          <w:rFonts w:cs="Times New Roman"/>
          <w:szCs w:val="24"/>
        </w:rPr>
        <w:fldChar w:fldCharType="end"/>
      </w:r>
      <w:r w:rsidRPr="00051676">
        <w:rPr>
          <w:rFonts w:cs="Times New Roman"/>
          <w:szCs w:val="24"/>
        </w:rPr>
        <w:t xml:space="preserve">. </w:t>
      </w:r>
      <w:r>
        <w:rPr>
          <w:rFonts w:cs="Times New Roman"/>
          <w:szCs w:val="24"/>
        </w:rPr>
        <w:t xml:space="preserve">In other words, he seemed to be aware of the barriers to environmentally friendly consumption and was thus reaching for what </w:t>
      </w:r>
      <w:r w:rsidRPr="00051676">
        <w:rPr>
          <w:rFonts w:cs="Times New Roman"/>
          <w:szCs w:val="24"/>
        </w:rPr>
        <w:t>Cherrier et al. (2012) call</w:t>
      </w:r>
      <w:r>
        <w:rPr>
          <w:rFonts w:cs="Times New Roman"/>
          <w:szCs w:val="24"/>
        </w:rPr>
        <w:t>ed</w:t>
      </w:r>
      <w:r w:rsidRPr="00051676">
        <w:rPr>
          <w:rFonts w:cs="Times New Roman"/>
          <w:szCs w:val="24"/>
        </w:rPr>
        <w:t xml:space="preserve"> for the lowest level, </w:t>
      </w:r>
      <w:r w:rsidRPr="00051676">
        <w:rPr>
          <w:rFonts w:cs="Times New Roman"/>
          <w:i/>
          <w:szCs w:val="24"/>
        </w:rPr>
        <w:t>‘the glass floor’</w:t>
      </w:r>
      <w:r w:rsidRPr="00051676">
        <w:rPr>
          <w:rFonts w:cs="Times New Roman"/>
          <w:szCs w:val="24"/>
        </w:rPr>
        <w:t xml:space="preserve">. </w:t>
      </w:r>
      <w:r>
        <w:rPr>
          <w:rFonts w:cs="Times New Roman"/>
          <w:szCs w:val="24"/>
        </w:rPr>
        <w:t xml:space="preserve">He accepted that he had to live with the conflict created by this consumption practices and choices when he had to choose between taking care of this needs or of those of others under circumstances that he could not change. </w:t>
      </w:r>
    </w:p>
    <w:p w14:paraId="552C282A" w14:textId="77777777" w:rsidR="003D77B5" w:rsidRPr="00882ED4" w:rsidRDefault="003D77B5" w:rsidP="003D77B5">
      <w:pPr>
        <w:rPr>
          <w:rFonts w:cs="Times New Roman"/>
          <w:szCs w:val="24"/>
        </w:rPr>
      </w:pPr>
      <w:r>
        <w:rPr>
          <w:rFonts w:cs="Times New Roman"/>
          <w:szCs w:val="24"/>
        </w:rPr>
        <w:t xml:space="preserve">Furthermore, Jill, a committed vegetarian, described before about her concerns for the food chemicals, the animal cruelty and so forth. She describes, however, that she would not give up her iPhone. </w:t>
      </w:r>
    </w:p>
    <w:p w14:paraId="1A0DA7C8" w14:textId="77777777" w:rsidR="003D77B5" w:rsidRDefault="003D77B5" w:rsidP="003D77B5">
      <w:pPr>
        <w:spacing w:line="276" w:lineRule="auto"/>
        <w:jc w:val="center"/>
        <w:rPr>
          <w:rFonts w:cs="Times New Roman"/>
          <w:i/>
        </w:rPr>
      </w:pPr>
      <w:r>
        <w:rPr>
          <w:rFonts w:cs="Times New Roman"/>
          <w:i/>
        </w:rPr>
        <w:t xml:space="preserve">Interviewer: Do you ever go to the mall? </w:t>
      </w:r>
    </w:p>
    <w:p w14:paraId="18EA52F0" w14:textId="77777777" w:rsidR="003D77B5" w:rsidRDefault="003D77B5" w:rsidP="003D77B5">
      <w:pPr>
        <w:spacing w:line="276" w:lineRule="auto"/>
        <w:jc w:val="center"/>
        <w:rPr>
          <w:rFonts w:cs="Times New Roman"/>
          <w:i/>
        </w:rPr>
      </w:pPr>
      <w:r>
        <w:rPr>
          <w:rFonts w:cs="Times New Roman"/>
          <w:i/>
        </w:rPr>
        <w:t xml:space="preserve">Jill: No. </w:t>
      </w:r>
    </w:p>
    <w:p w14:paraId="707C8C43" w14:textId="77777777" w:rsidR="003D77B5" w:rsidRDefault="003D77B5" w:rsidP="003D77B5">
      <w:pPr>
        <w:spacing w:line="276" w:lineRule="auto"/>
        <w:jc w:val="center"/>
        <w:rPr>
          <w:rFonts w:cs="Times New Roman"/>
          <w:i/>
        </w:rPr>
      </w:pPr>
      <w:r>
        <w:rPr>
          <w:rFonts w:cs="Times New Roman"/>
          <w:i/>
        </w:rPr>
        <w:t>Interviewer: How do you feel about that?</w:t>
      </w:r>
    </w:p>
    <w:p w14:paraId="751DE6B0" w14:textId="77777777" w:rsidR="003D77B5" w:rsidRDefault="003D77B5" w:rsidP="003D77B5">
      <w:pPr>
        <w:spacing w:line="276" w:lineRule="auto"/>
        <w:jc w:val="center"/>
        <w:rPr>
          <w:rFonts w:cs="Times New Roman"/>
          <w:i/>
        </w:rPr>
      </w:pPr>
      <w:r>
        <w:rPr>
          <w:rFonts w:cs="Times New Roman"/>
          <w:i/>
        </w:rPr>
        <w:t>Jill: I mean we got to Aventura Mall to go</w:t>
      </w:r>
      <w:r w:rsidR="00950BC2">
        <w:rPr>
          <w:rFonts w:cs="Times New Roman"/>
          <w:i/>
        </w:rPr>
        <w:t xml:space="preserve"> to the movies or to go to Lensc</w:t>
      </w:r>
      <w:r>
        <w:rPr>
          <w:rFonts w:cs="Times New Roman"/>
          <w:i/>
        </w:rPr>
        <w:t>rafters (</w:t>
      </w:r>
      <w:r w:rsidRPr="00882ED4">
        <w:rPr>
          <w:rFonts w:cs="Times New Roman"/>
        </w:rPr>
        <w:t>for her glasses</w:t>
      </w:r>
      <w:r>
        <w:rPr>
          <w:rFonts w:cs="Times New Roman"/>
          <w:i/>
        </w:rPr>
        <w:t>), that is pretty much why I go. Or I go maybe to Macy’s if I need something or I go to the Apple store, because I have actually bought my phone there. Because I w</w:t>
      </w:r>
      <w:r w:rsidR="007E6BD3">
        <w:rPr>
          <w:rFonts w:cs="Times New Roman"/>
          <w:i/>
        </w:rPr>
        <w:t>anted an unlocked one this time</w:t>
      </w:r>
      <w:r>
        <w:rPr>
          <w:rFonts w:cs="Times New Roman"/>
          <w:i/>
        </w:rPr>
        <w:t xml:space="preserve">, so I could get a cheaper service. Which you </w:t>
      </w:r>
      <w:r w:rsidR="007E6BD3">
        <w:rPr>
          <w:rFonts w:cs="Times New Roman"/>
          <w:i/>
        </w:rPr>
        <w:t xml:space="preserve">pay </w:t>
      </w:r>
      <w:r>
        <w:rPr>
          <w:rFonts w:cs="Times New Roman"/>
          <w:i/>
        </w:rPr>
        <w:t>through the nose first but then when you look at what you have paid with AT&amp;T (</w:t>
      </w:r>
      <w:r w:rsidR="00E136C6" w:rsidRPr="00882ED4">
        <w:rPr>
          <w:rFonts w:cs="Times New Roman"/>
        </w:rPr>
        <w:t>Telephone Company</w:t>
      </w:r>
      <w:r w:rsidRPr="00882ED4">
        <w:rPr>
          <w:rFonts w:cs="Times New Roman"/>
        </w:rPr>
        <w:t>)</w:t>
      </w:r>
      <w:r>
        <w:rPr>
          <w:rFonts w:cs="Times New Roman"/>
          <w:i/>
        </w:rPr>
        <w:t xml:space="preserve">, for example, it is a way better deal to just buy it. </w:t>
      </w:r>
    </w:p>
    <w:p w14:paraId="1727F3FD" w14:textId="77777777" w:rsidR="003D77B5" w:rsidRDefault="003D77B5" w:rsidP="003D77B5">
      <w:pPr>
        <w:spacing w:line="276" w:lineRule="auto"/>
        <w:jc w:val="center"/>
        <w:rPr>
          <w:rFonts w:cs="Times New Roman"/>
          <w:i/>
        </w:rPr>
      </w:pPr>
      <w:r>
        <w:rPr>
          <w:rFonts w:cs="Times New Roman"/>
          <w:i/>
        </w:rPr>
        <w:lastRenderedPageBreak/>
        <w:t>Interviewer: When you bought your phone, if there was another made more environmentally friendly, does that matter?</w:t>
      </w:r>
    </w:p>
    <w:p w14:paraId="72C7E2BC" w14:textId="77777777" w:rsidR="003D77B5" w:rsidRDefault="003D77B5" w:rsidP="003D77B5">
      <w:pPr>
        <w:spacing w:line="276" w:lineRule="auto"/>
        <w:jc w:val="center"/>
        <w:rPr>
          <w:rFonts w:cs="Times New Roman"/>
          <w:i/>
        </w:rPr>
      </w:pPr>
      <w:r>
        <w:rPr>
          <w:rFonts w:cs="Times New Roman"/>
          <w:i/>
        </w:rPr>
        <w:t>Jill: I do not think there is an environmentally friendly iPhone type and if you want an iPhone you have to get an iPhone. Sorry, Samsung does not do it for me…I do not want…</w:t>
      </w:r>
    </w:p>
    <w:p w14:paraId="79523E7B" w14:textId="77777777" w:rsidR="003D77B5" w:rsidRDefault="003D77B5" w:rsidP="003D77B5">
      <w:pPr>
        <w:spacing w:line="276" w:lineRule="auto"/>
        <w:jc w:val="center"/>
        <w:rPr>
          <w:rFonts w:cs="Times New Roman"/>
          <w:i/>
        </w:rPr>
      </w:pPr>
      <w:r>
        <w:rPr>
          <w:rFonts w:cs="Times New Roman"/>
          <w:i/>
        </w:rPr>
        <w:t>Interviewer:  What is the difference for you?</w:t>
      </w:r>
    </w:p>
    <w:p w14:paraId="6333DC02" w14:textId="77777777" w:rsidR="003D77B5" w:rsidRPr="00023B1F" w:rsidRDefault="003D77B5" w:rsidP="003D77B5">
      <w:pPr>
        <w:spacing w:line="276" w:lineRule="auto"/>
        <w:jc w:val="center"/>
        <w:rPr>
          <w:rFonts w:cs="Times New Roman"/>
        </w:rPr>
      </w:pPr>
      <w:r>
        <w:rPr>
          <w:rFonts w:cs="Times New Roman"/>
          <w:i/>
        </w:rPr>
        <w:t xml:space="preserve">Jill: I think iPhone to me is more intuitive. I started, I inherited my son’s iPod in the beginning then I inherited </w:t>
      </w:r>
      <w:r w:rsidR="00E136C6">
        <w:rPr>
          <w:rFonts w:cs="Times New Roman"/>
          <w:i/>
        </w:rPr>
        <w:t>an</w:t>
      </w:r>
      <w:r>
        <w:rPr>
          <w:rFonts w:cs="Times New Roman"/>
          <w:i/>
        </w:rPr>
        <w:t xml:space="preserve"> </w:t>
      </w:r>
      <w:r w:rsidR="007E6BD3">
        <w:rPr>
          <w:rFonts w:cs="Times New Roman"/>
          <w:i/>
        </w:rPr>
        <w:t>iP</w:t>
      </w:r>
      <w:r>
        <w:rPr>
          <w:rFonts w:cs="Times New Roman"/>
          <w:i/>
        </w:rPr>
        <w:t xml:space="preserve">hone and it is just so nice the way it works. To me it is like everything, I understand it. Like when I have to get used to another phone and another system and then you can only get the Android apps, no, I do not want to change and I like iPhone. </w:t>
      </w:r>
    </w:p>
    <w:p w14:paraId="578C2526" w14:textId="77777777" w:rsidR="003D77B5" w:rsidRPr="00051676" w:rsidRDefault="003D77B5" w:rsidP="003D77B5">
      <w:pPr>
        <w:rPr>
          <w:rFonts w:cs="Times New Roman"/>
          <w:szCs w:val="24"/>
        </w:rPr>
      </w:pPr>
      <w:r>
        <w:rPr>
          <w:rFonts w:cs="Times New Roman"/>
          <w:szCs w:val="24"/>
        </w:rPr>
        <w:t>Although she was mindful and an advocate for different issues like against animal cruelty and environmental abuses, she also seemed to be accepting the adverse consequences of buying a smart phone. Her admiration and relationship she developed with the iPhone seemed to take precedence to her previous environmental concerns especially when she realised that she had had no other options or alternative solutions in order to satisfy her need and want for a smart phone. Jill’s possession of her iPhone seemed to be part</w:t>
      </w:r>
      <w:r w:rsidRPr="00051676">
        <w:rPr>
          <w:rFonts w:cs="Times New Roman"/>
          <w:szCs w:val="24"/>
        </w:rPr>
        <w:t xml:space="preserve"> of </w:t>
      </w:r>
      <w:r>
        <w:rPr>
          <w:rFonts w:cs="Times New Roman"/>
          <w:szCs w:val="24"/>
        </w:rPr>
        <w:t>he</w:t>
      </w:r>
      <w:r w:rsidRPr="00051676">
        <w:rPr>
          <w:rFonts w:cs="Times New Roman"/>
          <w:szCs w:val="24"/>
        </w:rPr>
        <w:t>r extended sel</w:t>
      </w:r>
      <w:r>
        <w:rPr>
          <w:rFonts w:cs="Times New Roman"/>
          <w:szCs w:val="24"/>
        </w:rPr>
        <w:t>f</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&lt;EndNote&gt;&lt;Cite&gt;&lt;Author&gt;Belk&lt;/Author&gt;&lt;Year&gt;1988&lt;/Year&gt;&lt;RecNum&gt;877&lt;/RecNum&gt;&lt;DisplayText&gt;(Belk, 1988)&lt;/DisplayText&gt;&lt;record&gt;&lt;rec-number&gt;877&lt;/rec-number&gt;&lt;foreign-keys&gt;&lt;key app="EN" db-id="frww0z2r2fvf0ge0ssbxfda5ddv5derepafz" timestamp="1485102129"&gt;877&lt;/key&gt;&lt;/foreign-keys&gt;&lt;ref-type name="Journal Article"&gt;17&lt;/ref-type&gt;&lt;contributors&gt;&lt;authors&gt;&lt;author&gt;Belk, Russell&lt;/author&gt;&lt;/authors&gt;&lt;/contributors&gt;&lt;titles&gt;&lt;title&gt;Possessions and the Extended Self&lt;/title&gt;&lt;secondary-title&gt;Journal of Consumer Research&lt;/secondary-title&gt;&lt;/titles&gt;&lt;periodical&gt;&lt;full-title&gt;Journal of Consumer Research&lt;/full-title&gt;&lt;/periodical&gt;&lt;pages&gt;139-168&lt;/pages&gt;&lt;volume&gt;15&lt;/volume&gt;&lt;number&gt;2&lt;/number&gt;&lt;dates&gt;&lt;year&gt;1988&lt;/year&gt;&lt;/dates&gt;&lt;publisher&gt;Oxford University Press&lt;/publisher&gt;&lt;isbn&gt;00935301, 15375277&lt;/isbn&gt;&lt;urls&gt;&lt;related-urls&gt;&lt;url&gt;http://www.jstor.org/stable/2489522&lt;/url&gt;&lt;/related-urls&gt;&lt;/urls&gt;&lt;custom1&gt;Full publication date: Sep., 1988&lt;/custom1&gt;&lt;/record&gt;&lt;/Cite&gt;&lt;/EndNote&gt;</w:instrText>
      </w:r>
      <w:r w:rsidRPr="00051676">
        <w:rPr>
          <w:rFonts w:cs="Times New Roman"/>
          <w:szCs w:val="24"/>
        </w:rPr>
        <w:fldChar w:fldCharType="separate"/>
      </w:r>
      <w:r w:rsidRPr="00051676">
        <w:rPr>
          <w:rFonts w:cs="Times New Roman"/>
          <w:noProof/>
          <w:szCs w:val="24"/>
        </w:rPr>
        <w:t>(Belk, 1988)</w:t>
      </w:r>
      <w:r w:rsidRPr="00051676">
        <w:rPr>
          <w:rFonts w:cs="Times New Roman"/>
          <w:szCs w:val="24"/>
        </w:rPr>
        <w:fldChar w:fldCharType="end"/>
      </w:r>
      <w:r>
        <w:rPr>
          <w:rFonts w:cs="Times New Roman"/>
          <w:szCs w:val="24"/>
        </w:rPr>
        <w:t xml:space="preserve">, provided </w:t>
      </w:r>
      <w:r w:rsidRPr="00051676">
        <w:rPr>
          <w:rFonts w:cs="Times New Roman"/>
          <w:szCs w:val="24"/>
        </w:rPr>
        <w:t>special meanings</w:t>
      </w:r>
      <w:r>
        <w:rPr>
          <w:rFonts w:cs="Times New Roman"/>
          <w:szCs w:val="24"/>
        </w:rPr>
        <w:t>,</w:t>
      </w:r>
      <w:r w:rsidRPr="00051676">
        <w:rPr>
          <w:rFonts w:cs="Times New Roman"/>
          <w:szCs w:val="24"/>
        </w:rPr>
        <w:t xml:space="preserve"> and </w:t>
      </w:r>
      <w:r>
        <w:rPr>
          <w:rFonts w:cs="Times New Roman"/>
          <w:szCs w:val="24"/>
        </w:rPr>
        <w:t xml:space="preserve">held </w:t>
      </w:r>
      <w:r w:rsidRPr="00051676">
        <w:rPr>
          <w:rFonts w:cs="Times New Roman"/>
          <w:szCs w:val="24"/>
        </w:rPr>
        <w:t xml:space="preserve">special connections with </w:t>
      </w:r>
      <w:r>
        <w:rPr>
          <w:rFonts w:cs="Times New Roman"/>
          <w:szCs w:val="24"/>
        </w:rPr>
        <w:t>it and, thus she was unwilling to sacrifice the</w:t>
      </w:r>
      <w:r w:rsidRPr="00051676">
        <w:rPr>
          <w:rFonts w:cs="Times New Roman"/>
          <w:szCs w:val="24"/>
        </w:rPr>
        <w:t xml:space="preserve"> bonds </w:t>
      </w:r>
      <w:r>
        <w:rPr>
          <w:rFonts w:cs="Times New Roman"/>
          <w:szCs w:val="24"/>
        </w:rPr>
        <w:t xml:space="preserve">she had with it. </w:t>
      </w:r>
    </w:p>
    <w:p w14:paraId="3679F647" w14:textId="77777777" w:rsidR="003D77B5" w:rsidRPr="00051676" w:rsidRDefault="003D77B5" w:rsidP="003D77B5">
      <w:pPr>
        <w:rPr>
          <w:rFonts w:cs="Times New Roman"/>
          <w:szCs w:val="24"/>
        </w:rPr>
      </w:pPr>
      <w:r w:rsidRPr="00051676">
        <w:rPr>
          <w:rFonts w:cs="Times New Roman"/>
          <w:szCs w:val="24"/>
        </w:rPr>
        <w:t>Sophia, a special education teacher</w:t>
      </w:r>
      <w:r>
        <w:rPr>
          <w:rFonts w:cs="Times New Roman"/>
          <w:szCs w:val="24"/>
        </w:rPr>
        <w:t xml:space="preserve"> for children with disabilities</w:t>
      </w:r>
      <w:r w:rsidRPr="00051676">
        <w:rPr>
          <w:rFonts w:cs="Times New Roman"/>
          <w:szCs w:val="24"/>
        </w:rPr>
        <w:t xml:space="preserve">, discussed </w:t>
      </w:r>
      <w:r w:rsidR="00E837BB">
        <w:rPr>
          <w:rFonts w:cs="Times New Roman"/>
          <w:szCs w:val="24"/>
        </w:rPr>
        <w:t xml:space="preserve">before </w:t>
      </w:r>
      <w:r w:rsidRPr="00051676">
        <w:rPr>
          <w:rFonts w:cs="Times New Roman"/>
          <w:szCs w:val="24"/>
        </w:rPr>
        <w:t>her consumption choices for clean food, trying ineffective environmentally</w:t>
      </w:r>
      <w:r>
        <w:rPr>
          <w:rFonts w:cs="Times New Roman"/>
          <w:szCs w:val="24"/>
        </w:rPr>
        <w:t xml:space="preserve"> friendly</w:t>
      </w:r>
      <w:r w:rsidRPr="00051676">
        <w:rPr>
          <w:rFonts w:cs="Times New Roman"/>
          <w:szCs w:val="24"/>
        </w:rPr>
        <w:t xml:space="preserve"> cleaning products</w:t>
      </w:r>
      <w:r>
        <w:rPr>
          <w:rFonts w:cs="Times New Roman"/>
          <w:szCs w:val="24"/>
        </w:rPr>
        <w:t>,</w:t>
      </w:r>
      <w:r w:rsidRPr="00051676">
        <w:rPr>
          <w:rFonts w:cs="Times New Roman"/>
          <w:szCs w:val="24"/>
        </w:rPr>
        <w:t xml:space="preserve"> and trying to develop a butterfly </w:t>
      </w:r>
      <w:r>
        <w:rPr>
          <w:rFonts w:cs="Times New Roman"/>
          <w:szCs w:val="24"/>
        </w:rPr>
        <w:t xml:space="preserve">friendly </w:t>
      </w:r>
      <w:r w:rsidRPr="00051676">
        <w:rPr>
          <w:rFonts w:cs="Times New Roman"/>
          <w:szCs w:val="24"/>
        </w:rPr>
        <w:t xml:space="preserve">garden. While describing her consumption choices for environmentally friendly products, </w:t>
      </w:r>
      <w:r>
        <w:rPr>
          <w:rFonts w:cs="Times New Roman"/>
          <w:szCs w:val="24"/>
        </w:rPr>
        <w:t xml:space="preserve">she </w:t>
      </w:r>
      <w:r w:rsidRPr="00051676">
        <w:rPr>
          <w:rFonts w:cs="Times New Roman"/>
          <w:szCs w:val="24"/>
        </w:rPr>
        <w:t>described many products she had tried</w:t>
      </w:r>
      <w:r>
        <w:rPr>
          <w:rFonts w:cs="Times New Roman"/>
          <w:szCs w:val="24"/>
        </w:rPr>
        <w:t>; however,</w:t>
      </w:r>
      <w:r w:rsidRPr="00051676">
        <w:rPr>
          <w:rFonts w:cs="Times New Roman"/>
          <w:szCs w:val="24"/>
        </w:rPr>
        <w:t xml:space="preserve"> her nail polish was not one of them. </w:t>
      </w:r>
    </w:p>
    <w:p w14:paraId="7FE9C29A" w14:textId="77777777" w:rsidR="003D77B5" w:rsidRDefault="003D77B5" w:rsidP="003D77B5">
      <w:pPr>
        <w:spacing w:line="276" w:lineRule="auto"/>
        <w:jc w:val="center"/>
        <w:rPr>
          <w:rFonts w:cs="Times New Roman"/>
          <w:i/>
        </w:rPr>
      </w:pPr>
      <w:r>
        <w:rPr>
          <w:rFonts w:cs="Times New Roman"/>
          <w:i/>
        </w:rPr>
        <w:t xml:space="preserve">Sophia: This picture is outside my nail salon… That is pretty much what women use, for manicures and pedicures… It is a service that a lot of us use for our hands to make it look pretty but I know it is chemical so I know it is not good for the environment but at that point in time, as ladies, we use the service. </w:t>
      </w:r>
    </w:p>
    <w:p w14:paraId="45DB92B8" w14:textId="77777777" w:rsidR="003D77B5" w:rsidRDefault="003D77B5" w:rsidP="003D77B5">
      <w:pPr>
        <w:spacing w:line="276" w:lineRule="auto"/>
        <w:jc w:val="center"/>
        <w:rPr>
          <w:rFonts w:cs="Times New Roman"/>
          <w:i/>
        </w:rPr>
      </w:pPr>
      <w:r>
        <w:rPr>
          <w:rFonts w:cs="Times New Roman"/>
          <w:i/>
        </w:rPr>
        <w:lastRenderedPageBreak/>
        <w:t xml:space="preserve">Interviewer: </w:t>
      </w:r>
      <w:r w:rsidR="00E837BB">
        <w:rPr>
          <w:rFonts w:cs="Times New Roman"/>
          <w:i/>
        </w:rPr>
        <w:t>Could you tell me a little more about your manicure experience</w:t>
      </w:r>
      <w:r>
        <w:rPr>
          <w:rFonts w:cs="Times New Roman"/>
          <w:i/>
        </w:rPr>
        <w:t>?</w:t>
      </w:r>
    </w:p>
    <w:p w14:paraId="13987197" w14:textId="77777777" w:rsidR="003D77B5" w:rsidRDefault="003D77B5" w:rsidP="003D77B5">
      <w:pPr>
        <w:spacing w:line="276" w:lineRule="auto"/>
        <w:jc w:val="center"/>
        <w:rPr>
          <w:rFonts w:cs="Times New Roman"/>
          <w:i/>
        </w:rPr>
      </w:pPr>
      <w:r>
        <w:rPr>
          <w:rFonts w:cs="Times New Roman"/>
          <w:i/>
        </w:rPr>
        <w:t xml:space="preserve">Sophia: Prior to the job I have now, my job was before in management, I pretty much talked with my hands or I would hold things and people would actually see my hands more, so it was more of a visual. So, I try to ensure that my nails and my hands are in good condition as much as I can. It is a visual. </w:t>
      </w:r>
    </w:p>
    <w:p w14:paraId="5A4A720A" w14:textId="77777777" w:rsidR="003D77B5" w:rsidRDefault="003D77B5" w:rsidP="003D77B5">
      <w:pPr>
        <w:spacing w:line="276" w:lineRule="auto"/>
        <w:jc w:val="center"/>
        <w:rPr>
          <w:rFonts w:cs="Times New Roman"/>
          <w:i/>
        </w:rPr>
      </w:pPr>
      <w:r>
        <w:rPr>
          <w:rFonts w:cs="Times New Roman"/>
          <w:i/>
        </w:rPr>
        <w:t>Interviewer: Were you concerned about your hands’ appearance?</w:t>
      </w:r>
    </w:p>
    <w:p w14:paraId="7505CEB5" w14:textId="77777777" w:rsidR="003D77B5" w:rsidRDefault="003D77B5" w:rsidP="003D77B5">
      <w:pPr>
        <w:spacing w:line="276" w:lineRule="auto"/>
        <w:jc w:val="center"/>
        <w:rPr>
          <w:rFonts w:cs="Times New Roman"/>
          <w:i/>
        </w:rPr>
      </w:pPr>
      <w:r>
        <w:rPr>
          <w:rFonts w:cs="Times New Roman"/>
          <w:i/>
        </w:rPr>
        <w:t>Sophia: Yes, that is something that I do look at.</w:t>
      </w:r>
    </w:p>
    <w:p w14:paraId="7AD7F73A" w14:textId="77777777" w:rsidR="003D77B5" w:rsidRDefault="003D77B5" w:rsidP="003D77B5">
      <w:pPr>
        <w:spacing w:line="276" w:lineRule="auto"/>
        <w:jc w:val="center"/>
        <w:rPr>
          <w:rFonts w:cs="Times New Roman"/>
          <w:i/>
        </w:rPr>
      </w:pPr>
      <w:r>
        <w:rPr>
          <w:rFonts w:cs="Times New Roman"/>
          <w:i/>
        </w:rPr>
        <w:t>Interviewer: Do you think people look at?</w:t>
      </w:r>
    </w:p>
    <w:p w14:paraId="4A34677A" w14:textId="77777777" w:rsidR="003D77B5" w:rsidRPr="00AE404E" w:rsidRDefault="003D77B5" w:rsidP="003D77B5">
      <w:pPr>
        <w:spacing w:line="276" w:lineRule="auto"/>
        <w:jc w:val="center"/>
        <w:rPr>
          <w:rFonts w:cs="Times New Roman"/>
        </w:rPr>
      </w:pPr>
      <w:r>
        <w:rPr>
          <w:rFonts w:cs="Times New Roman"/>
          <w:i/>
        </w:rPr>
        <w:t xml:space="preserve">Sophia: They do pay attention to my hands, yes… The colour, the length, I have been told I should model my hands. Quite a few people, right now they (nails) are kind of on the short end, but typically if I really take care of them I have been told I should do nail polish or jewellery modelling, because I have a good nail bed. So yes. </w:t>
      </w:r>
    </w:p>
    <w:p w14:paraId="57729374" w14:textId="77777777" w:rsidR="003D77B5" w:rsidRPr="00051676" w:rsidRDefault="003D77B5" w:rsidP="003D77B5">
      <w:pPr>
        <w:rPr>
          <w:rFonts w:cs="Times New Roman"/>
          <w:szCs w:val="24"/>
        </w:rPr>
      </w:pPr>
      <w:r>
        <w:rPr>
          <w:rFonts w:cs="Times New Roman"/>
          <w:szCs w:val="24"/>
        </w:rPr>
        <w:t>Sophia expressed</w:t>
      </w:r>
      <w:r w:rsidRPr="00051676">
        <w:rPr>
          <w:rFonts w:cs="Times New Roman"/>
          <w:szCs w:val="24"/>
        </w:rPr>
        <w:t xml:space="preserve"> </w:t>
      </w:r>
      <w:r>
        <w:rPr>
          <w:rFonts w:cs="Times New Roman"/>
          <w:szCs w:val="24"/>
        </w:rPr>
        <w:t xml:space="preserve">before </w:t>
      </w:r>
      <w:r w:rsidRPr="00051676">
        <w:rPr>
          <w:rFonts w:cs="Times New Roman"/>
          <w:szCs w:val="24"/>
        </w:rPr>
        <w:t xml:space="preserve">her readiness and willingness to try many different products that </w:t>
      </w:r>
      <w:r>
        <w:rPr>
          <w:rFonts w:cs="Times New Roman"/>
          <w:szCs w:val="24"/>
        </w:rPr>
        <w:t xml:space="preserve">would satisfy both her needs and those of the environment, like cleaning products. She was not, however, prepared to sacrifice her need for enhancing her appearance. She had been praised for her hands and was also aware of how she used them in order to communicate with others. Sophia gave precedence to taking care of her own wellbeing because she perceived that, had she not done, she would have become very vulnerable due to the prominent place her hands had in her life and to the image she projected to the people around her </w:t>
      </w:r>
      <w:r w:rsidRPr="00051676">
        <w:rPr>
          <w:rFonts w:cs="Times New Roman"/>
          <w:szCs w:val="24"/>
        </w:rPr>
        <w:fldChar w:fldCharType="begin"/>
      </w:r>
      <w:r w:rsidRPr="00051676">
        <w:rPr>
          <w:rFonts w:cs="Times New Roman"/>
          <w:szCs w:val="24"/>
        </w:rPr>
        <w:instrText xml:space="preserve"> ADDIN EN.CITE &lt;EndNote&gt;&lt;Cite&gt;&lt;Author&gt;Goffman&lt;/Author&gt;&lt;Year&gt;1951&lt;/Year&gt;&lt;RecNum&gt;873&lt;/RecNum&gt;&lt;DisplayText&gt;(Goffman, 1951)&lt;/DisplayText&gt;&lt;record&gt;&lt;rec-number&gt;873&lt;/rec-number&gt;&lt;foreign-keys&gt;&lt;key app="EN" db-id="frww0z2r2fvf0ge0ssbxfda5ddv5derepafz" timestamp="1485095237"&gt;873&lt;/key&gt;&lt;/foreign-keys&gt;&lt;ref-type name="Journal Article"&gt;17&lt;/ref-type&gt;&lt;contributors&gt;&lt;authors&gt;&lt;author&gt;Goffman, Erving&lt;/author&gt;&lt;/authors&gt;&lt;/contributors&gt;&lt;titles&gt;&lt;title&gt;Symbols of Class Status&lt;/title&gt;&lt;secondary-title&gt;The British Journal of Sociology&lt;/secondary-title&gt;&lt;/titles&gt;&lt;periodical&gt;&lt;full-title&gt;The British Journal of Sociology&lt;/full-title&gt;&lt;/periodical&gt;&lt;pages&gt;294-304&lt;/pages&gt;&lt;volume&gt;2&lt;/volume&gt;&lt;number&gt;4&lt;/number&gt;&lt;dates&gt;&lt;year&gt;1951&lt;/year&gt;&lt;/dates&gt;&lt;publisher&gt;[Wiley, London School of Economics and Political Science, London School of Economics]&lt;/publisher&gt;&lt;isbn&gt;00071315, 14684446&lt;/isbn&gt;&lt;urls&gt;&lt;related-urls&gt;&lt;url&gt;http://www.jstor.org/stable/588083&lt;/url&gt;&lt;/related-urls&gt;&lt;/urls&gt;&lt;custom1&gt;Full publication date: Dec., 1951&lt;/custom1&gt;&lt;electronic-resource-num&gt;10.2307/588083&lt;/electronic-resource-num&gt;&lt;/record&gt;&lt;/Cite&gt;&lt;/EndNote&gt;</w:instrText>
      </w:r>
      <w:r w:rsidRPr="00051676">
        <w:rPr>
          <w:rFonts w:cs="Times New Roman"/>
          <w:szCs w:val="24"/>
        </w:rPr>
        <w:fldChar w:fldCharType="separate"/>
      </w:r>
      <w:r w:rsidRPr="00051676">
        <w:rPr>
          <w:rFonts w:cs="Times New Roman"/>
          <w:noProof/>
          <w:szCs w:val="24"/>
        </w:rPr>
        <w:t>(Goffman, 1951)</w:t>
      </w:r>
      <w:r w:rsidRPr="00051676">
        <w:rPr>
          <w:rFonts w:cs="Times New Roman"/>
          <w:szCs w:val="24"/>
        </w:rPr>
        <w:fldChar w:fldCharType="end"/>
      </w:r>
      <w:r w:rsidRPr="00051676">
        <w:rPr>
          <w:rFonts w:cs="Times New Roman"/>
          <w:szCs w:val="24"/>
        </w:rPr>
        <w:t xml:space="preserve">.  </w:t>
      </w:r>
    </w:p>
    <w:p w14:paraId="618FA4B4" w14:textId="77777777" w:rsidR="003D77B5" w:rsidRPr="00051676" w:rsidRDefault="003D77B5" w:rsidP="003D77B5">
      <w:pPr>
        <w:rPr>
          <w:rFonts w:cs="Times New Roman"/>
          <w:szCs w:val="24"/>
        </w:rPr>
      </w:pPr>
      <w:r>
        <w:rPr>
          <w:rFonts w:cs="Times New Roman"/>
          <w:szCs w:val="24"/>
        </w:rPr>
        <w:t xml:space="preserve">A smartphone or a laptop made </w:t>
      </w:r>
      <w:r w:rsidRPr="00051676">
        <w:rPr>
          <w:rFonts w:cs="Times New Roman"/>
          <w:szCs w:val="24"/>
        </w:rPr>
        <w:t>participants’ li</w:t>
      </w:r>
      <w:r>
        <w:rPr>
          <w:rFonts w:cs="Times New Roman"/>
          <w:szCs w:val="24"/>
        </w:rPr>
        <w:t xml:space="preserve">ves </w:t>
      </w:r>
      <w:r w:rsidRPr="00051676">
        <w:rPr>
          <w:rFonts w:cs="Times New Roman"/>
          <w:szCs w:val="24"/>
        </w:rPr>
        <w:t>easier and</w:t>
      </w:r>
      <w:r>
        <w:rPr>
          <w:rFonts w:cs="Times New Roman"/>
          <w:szCs w:val="24"/>
        </w:rPr>
        <w:t>,</w:t>
      </w:r>
      <w:r w:rsidRPr="00051676">
        <w:rPr>
          <w:rFonts w:cs="Times New Roman"/>
          <w:szCs w:val="24"/>
        </w:rPr>
        <w:t xml:space="preserve"> above all</w:t>
      </w:r>
      <w:r>
        <w:rPr>
          <w:rFonts w:cs="Times New Roman"/>
          <w:szCs w:val="24"/>
        </w:rPr>
        <w:t>,</w:t>
      </w:r>
      <w:r w:rsidRPr="00051676">
        <w:rPr>
          <w:rFonts w:cs="Times New Roman"/>
          <w:szCs w:val="24"/>
        </w:rPr>
        <w:t xml:space="preserve"> functional in order to attend to their responsibilities as </w:t>
      </w:r>
      <w:r>
        <w:rPr>
          <w:rFonts w:cs="Times New Roman"/>
          <w:szCs w:val="24"/>
        </w:rPr>
        <w:t xml:space="preserve">students, or professionals. Nail polish made a lady’s hands presentable and, as such, enabled here to take care of her own needs to maintain her image in respect of both herself and others. The participants seemed to be caught in dilemmas between attending and responding to their own needs or to those of the environment. Although they were aware and understood that some of those products were being made under ‘precarious’ conditions, the participants </w:t>
      </w:r>
      <w:r>
        <w:rPr>
          <w:rFonts w:cs="Times New Roman"/>
          <w:szCs w:val="24"/>
        </w:rPr>
        <w:lastRenderedPageBreak/>
        <w:t>sometimes chose to consume them anyway because being deprived of any alternative option, they gave precedence to their own needs over those of the environment. This became even more evident in those cases in which there had been established long term and trusted relationships with specific companies and products.</w:t>
      </w:r>
      <w:r w:rsidRPr="00051676">
        <w:rPr>
          <w:rFonts w:cs="Times New Roman"/>
          <w:szCs w:val="24"/>
        </w:rPr>
        <w:t xml:space="preserve">  </w:t>
      </w:r>
    </w:p>
    <w:p w14:paraId="5EAE65E1" w14:textId="0B75E797" w:rsidR="003D77B5" w:rsidRPr="00051676" w:rsidRDefault="000D56FA" w:rsidP="00A205A1">
      <w:pPr>
        <w:pStyle w:val="Heading3"/>
      </w:pPr>
      <w:bookmarkStart w:id="199" w:name="_Toc386450304"/>
      <w:bookmarkStart w:id="200" w:name="_Toc492140162"/>
      <w:r>
        <w:t>5</w:t>
      </w:r>
      <w:r w:rsidR="003D77B5" w:rsidRPr="00051676">
        <w:t>.2.2 Overcoming the Disconnects</w:t>
      </w:r>
      <w:bookmarkEnd w:id="199"/>
      <w:r w:rsidR="003D77B5" w:rsidRPr="00051676">
        <w:t xml:space="preserve"> </w:t>
      </w:r>
      <w:bookmarkEnd w:id="200"/>
      <w:r w:rsidR="003D77B5" w:rsidRPr="00051676">
        <w:t xml:space="preserve">   </w:t>
      </w:r>
    </w:p>
    <w:p w14:paraId="6387566E" w14:textId="77777777" w:rsidR="003D77B5" w:rsidRPr="00051676" w:rsidRDefault="003D77B5" w:rsidP="003D77B5">
      <w:pPr>
        <w:rPr>
          <w:rFonts w:cs="Times New Roman"/>
          <w:szCs w:val="24"/>
        </w:rPr>
      </w:pPr>
      <w:r w:rsidRPr="00051676">
        <w:rPr>
          <w:rFonts w:cs="Times New Roman"/>
          <w:szCs w:val="24"/>
        </w:rPr>
        <w:t>Within the local and global socio-economic environment</w:t>
      </w:r>
      <w:r>
        <w:rPr>
          <w:rFonts w:cs="Times New Roman"/>
          <w:szCs w:val="24"/>
        </w:rPr>
        <w:t>s</w:t>
      </w:r>
      <w:r w:rsidRPr="00051676">
        <w:rPr>
          <w:rFonts w:cs="Times New Roman"/>
          <w:szCs w:val="24"/>
        </w:rPr>
        <w:t xml:space="preserve">, </w:t>
      </w:r>
      <w:r>
        <w:rPr>
          <w:rFonts w:cs="Times New Roman"/>
          <w:szCs w:val="24"/>
        </w:rPr>
        <w:t xml:space="preserve">the participants discussed their consumption </w:t>
      </w:r>
      <w:r w:rsidRPr="00051676">
        <w:rPr>
          <w:rFonts w:cs="Times New Roman"/>
          <w:szCs w:val="24"/>
        </w:rPr>
        <w:t>practices and choices and the way</w:t>
      </w:r>
      <w:r>
        <w:rPr>
          <w:rFonts w:cs="Times New Roman"/>
          <w:szCs w:val="24"/>
        </w:rPr>
        <w:t xml:space="preserve">s in which the consequences of their purchases may have been affecting them, their close and distant others, and the environment. All participants expressed some kind of awareness of various environmental issues. Each seemed to have a different understanding of nature, of the severity and the extent of the issue, and of its possible solutions. Within their unique conditions and living circumstances, they discussed their consumption experiences while considering the needs of all parties involved </w:t>
      </w:r>
      <w:r w:rsidRPr="00051676">
        <w:rPr>
          <w:rFonts w:cs="Times New Roman"/>
          <w:szCs w:val="24"/>
        </w:rPr>
        <w:t xml:space="preserve">(themselves, </w:t>
      </w:r>
      <w:r>
        <w:rPr>
          <w:rFonts w:cs="Times New Roman"/>
          <w:szCs w:val="24"/>
        </w:rPr>
        <w:t xml:space="preserve">their </w:t>
      </w:r>
      <w:r w:rsidRPr="00051676">
        <w:rPr>
          <w:rFonts w:cs="Times New Roman"/>
          <w:szCs w:val="24"/>
        </w:rPr>
        <w:t xml:space="preserve">close and distant </w:t>
      </w:r>
      <w:r>
        <w:rPr>
          <w:rFonts w:cs="Times New Roman"/>
          <w:szCs w:val="24"/>
        </w:rPr>
        <w:t xml:space="preserve">others, and </w:t>
      </w:r>
      <w:r w:rsidRPr="00051676">
        <w:rPr>
          <w:rFonts w:cs="Times New Roman"/>
          <w:szCs w:val="24"/>
        </w:rPr>
        <w:t xml:space="preserve">the environment). </w:t>
      </w:r>
    </w:p>
    <w:p w14:paraId="5A0BB72A" w14:textId="19C96E73" w:rsidR="003D77B5" w:rsidRPr="00051676" w:rsidRDefault="000D56FA" w:rsidP="00A205A1">
      <w:pPr>
        <w:pStyle w:val="Heading4"/>
      </w:pPr>
      <w:bookmarkStart w:id="201" w:name="_Toc386450305"/>
      <w:bookmarkStart w:id="202" w:name="_Toc492140163"/>
      <w:r>
        <w:t>5</w:t>
      </w:r>
      <w:r w:rsidR="003D77B5" w:rsidRPr="00051676">
        <w:t>.2.2.1 Negotiating Limitations</w:t>
      </w:r>
      <w:bookmarkEnd w:id="201"/>
      <w:r w:rsidR="003D77B5" w:rsidRPr="00051676">
        <w:t xml:space="preserve"> </w:t>
      </w:r>
      <w:bookmarkEnd w:id="202"/>
      <w:r w:rsidR="003D77B5" w:rsidRPr="00051676">
        <w:t xml:space="preserve">  </w:t>
      </w:r>
    </w:p>
    <w:p w14:paraId="0E7EB41B" w14:textId="77777777" w:rsidR="003D77B5" w:rsidRPr="00051676" w:rsidRDefault="003D77B5" w:rsidP="003D77B5">
      <w:pPr>
        <w:rPr>
          <w:rFonts w:cs="Times New Roman"/>
          <w:szCs w:val="24"/>
        </w:rPr>
      </w:pPr>
      <w:r w:rsidRPr="00051676">
        <w:rPr>
          <w:rFonts w:cs="Times New Roman"/>
          <w:szCs w:val="24"/>
        </w:rPr>
        <w:t xml:space="preserve">Regardless of their caring intentions, </w:t>
      </w:r>
      <w:r>
        <w:rPr>
          <w:rFonts w:cs="Times New Roman"/>
          <w:szCs w:val="24"/>
        </w:rPr>
        <w:t xml:space="preserve">the </w:t>
      </w:r>
      <w:r w:rsidRPr="00051676">
        <w:rPr>
          <w:rFonts w:cs="Times New Roman"/>
          <w:szCs w:val="24"/>
        </w:rPr>
        <w:t>part</w:t>
      </w:r>
      <w:r>
        <w:rPr>
          <w:rFonts w:cs="Times New Roman"/>
          <w:szCs w:val="24"/>
        </w:rPr>
        <w:t>icipants highlighted that they we</w:t>
      </w:r>
      <w:r w:rsidRPr="00051676">
        <w:rPr>
          <w:rFonts w:cs="Times New Roman"/>
          <w:szCs w:val="24"/>
        </w:rPr>
        <w:t xml:space="preserve">re trying to </w:t>
      </w:r>
      <w:r>
        <w:rPr>
          <w:rFonts w:cs="Times New Roman"/>
          <w:szCs w:val="24"/>
        </w:rPr>
        <w:t xml:space="preserve">strike a </w:t>
      </w:r>
      <w:r w:rsidRPr="00051676">
        <w:rPr>
          <w:rFonts w:cs="Times New Roman"/>
          <w:szCs w:val="24"/>
        </w:rPr>
        <w:t xml:space="preserve">balance </w:t>
      </w:r>
      <w:r>
        <w:rPr>
          <w:rFonts w:cs="Times New Roman"/>
          <w:szCs w:val="24"/>
        </w:rPr>
        <w:t xml:space="preserve">in </w:t>
      </w:r>
      <w:r w:rsidRPr="00051676">
        <w:rPr>
          <w:rFonts w:cs="Times New Roman"/>
          <w:szCs w:val="24"/>
        </w:rPr>
        <w:t xml:space="preserve">what </w:t>
      </w:r>
      <w:r>
        <w:rPr>
          <w:rFonts w:cs="Times New Roman"/>
          <w:szCs w:val="24"/>
        </w:rPr>
        <w:t>wa</w:t>
      </w:r>
      <w:r w:rsidRPr="00051676">
        <w:rPr>
          <w:rFonts w:cs="Times New Roman"/>
          <w:szCs w:val="24"/>
        </w:rPr>
        <w:t>s negotiable and acceptable in attending to their</w:t>
      </w:r>
      <w:r>
        <w:rPr>
          <w:rFonts w:cs="Times New Roman"/>
          <w:szCs w:val="24"/>
        </w:rPr>
        <w:t xml:space="preserve"> own</w:t>
      </w:r>
      <w:r w:rsidRPr="00051676">
        <w:rPr>
          <w:rFonts w:cs="Times New Roman"/>
          <w:szCs w:val="24"/>
        </w:rPr>
        <w:t xml:space="preserve"> needs and </w:t>
      </w:r>
      <w:r>
        <w:rPr>
          <w:rFonts w:cs="Times New Roman"/>
          <w:szCs w:val="24"/>
        </w:rPr>
        <w:t xml:space="preserve">to those of their </w:t>
      </w:r>
      <w:r w:rsidRPr="00051676">
        <w:rPr>
          <w:rFonts w:cs="Times New Roman"/>
          <w:szCs w:val="24"/>
        </w:rPr>
        <w:t>close and distant others.</w:t>
      </w:r>
    </w:p>
    <w:p w14:paraId="2DD02E3A" w14:textId="77777777" w:rsidR="003D77B5" w:rsidRPr="00051676" w:rsidRDefault="003D77B5" w:rsidP="003D77B5">
      <w:pPr>
        <w:rPr>
          <w:rFonts w:cs="Times New Roman"/>
          <w:szCs w:val="24"/>
        </w:rPr>
      </w:pPr>
      <w:r w:rsidRPr="00051676">
        <w:rPr>
          <w:rFonts w:cs="Times New Roman"/>
          <w:i/>
          <w:szCs w:val="24"/>
        </w:rPr>
        <w:t xml:space="preserve">“When people talk about their roles as consumers they accept that they do have certain responsibilities; sometimes they make excuses for not doing more; but sometimes they make pertinent sounding justifications for not considering it their responsibility at all; and maybe, just maybe, if you listen hard enough, they might be </w:t>
      </w:r>
      <w:r w:rsidRPr="00051676">
        <w:rPr>
          <w:rFonts w:cs="Times New Roman"/>
          <w:i/>
          <w:szCs w:val="24"/>
        </w:rPr>
        <w:lastRenderedPageBreak/>
        <w:t>asserting finite limits to how much they, as individuals, can be expected to responsible for…”</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&lt;EndNote&gt;&lt;Cite&gt;&lt;Author&gt;Malpass&lt;/Author&gt;&lt;Year&gt;2007&lt;/Year&gt;&lt;RecNum&gt;1011&lt;/RecNum&gt;&lt;Pages&gt;249&lt;/Pages&gt;&lt;DisplayText&gt;(Malpass, Barnett, Clarke, &amp;amp; Cloke, 2007, p. 249)&lt;/DisplayText&gt;&lt;record&gt;&lt;rec-number&gt;1011&lt;/rec-number&gt;&lt;foreign-keys&gt;&lt;key app="EN" db-id="frww0z2r2fvf0ge0ssbxfda5ddv5derepafz" timestamp="1494162795"&gt;1011&lt;/key&gt;&lt;/foreign-keys&gt;&lt;ref-type name="Book Section"&gt;5&lt;/ref-type&gt;&lt;contributors&gt;&lt;authors&gt;&lt;author&gt;Malpass, Alice&lt;/author&gt;&lt;author&gt;Barnett, Clive&lt;/author&gt;&lt;author&gt;Clarke, Nick&lt;/author&gt;&lt;author&gt;Cloke, Paul&lt;/author&gt;&lt;/authors&gt;&lt;secondary-authors&gt;&lt;author&gt;Bevir, Mark&lt;/author&gt;&lt;author&gt;Trentmann, Frank&lt;/author&gt;&lt;/secondary-authors&gt;&lt;/contributors&gt;&lt;titles&gt;&lt;title&gt;Problematizing Choice: Responsible Consumers and Sceptical Citizens&lt;/title&gt;&lt;secondary-title&gt;Governance, Consumers and Citizens: Agency and Resistance in Contemporary Politics&lt;/secondary-title&gt;&lt;/titles&gt;&lt;pages&gt;231-256&lt;/pages&gt;&lt;dates&gt;&lt;year&gt;2007&lt;/year&gt;&lt;/dates&gt;&lt;pub-location&gt;London&lt;/pub-location&gt;&lt;publisher&gt;Palgrave Macmillan UK&lt;/publisher&gt;&lt;isbn&gt;978-0-230-59136-3&lt;/isbn&gt;&lt;label&gt;Malpass2007&lt;/label&gt;&lt;urls&gt;&lt;related-urls&gt;&lt;url&gt;http://dx.doi.org/10.1057/9780230591363_10&lt;/url&gt;&lt;/related-urls&gt;&lt;/urls&gt;&lt;electronic-resource-num&gt;10.1057/9780230591363_10&lt;/electronic-resource-num&gt;&lt;/record&gt;&lt;/Cite&gt;&lt;/EndNote&gt;</w:instrText>
      </w:r>
      <w:r w:rsidRPr="00051676">
        <w:rPr>
          <w:rFonts w:cs="Times New Roman"/>
          <w:szCs w:val="24"/>
        </w:rPr>
        <w:fldChar w:fldCharType="separate"/>
      </w:r>
      <w:r w:rsidRPr="00051676">
        <w:rPr>
          <w:rFonts w:cs="Times New Roman"/>
          <w:noProof/>
          <w:szCs w:val="24"/>
        </w:rPr>
        <w:t>(Malpass, Barnett, Clarke, &amp; Cloke, 2007, p. 249)</w:t>
      </w:r>
      <w:r w:rsidRPr="00051676">
        <w:rPr>
          <w:rFonts w:cs="Times New Roman"/>
          <w:szCs w:val="24"/>
        </w:rPr>
        <w:fldChar w:fldCharType="end"/>
      </w:r>
    </w:p>
    <w:p w14:paraId="268A2650" w14:textId="354E2C4A" w:rsidR="003D77B5" w:rsidRPr="00051676" w:rsidRDefault="003530CD" w:rsidP="003D77B5">
      <w:pPr>
        <w:rPr>
          <w:rFonts w:cs="Times New Roman"/>
          <w:szCs w:val="24"/>
        </w:rPr>
      </w:pPr>
      <w:r>
        <w:rPr>
          <w:rFonts w:cs="Times New Roman"/>
          <w:szCs w:val="24"/>
        </w:rPr>
        <w:t>P</w:t>
      </w:r>
      <w:r w:rsidR="003D77B5" w:rsidRPr="00051676">
        <w:rPr>
          <w:rFonts w:cs="Times New Roman"/>
          <w:szCs w:val="24"/>
        </w:rPr>
        <w:t>articipants also discussed how</w:t>
      </w:r>
      <w:r w:rsidR="003D77B5">
        <w:rPr>
          <w:rFonts w:cs="Times New Roman"/>
          <w:szCs w:val="24"/>
        </w:rPr>
        <w:t xml:space="preserve"> they articulated </w:t>
      </w:r>
      <w:r w:rsidR="003D77B5" w:rsidRPr="00051676">
        <w:rPr>
          <w:rFonts w:cs="Times New Roman"/>
          <w:szCs w:val="24"/>
        </w:rPr>
        <w:t>their ethics of consumption in their everyday consumption practices and choices by identifying what</w:t>
      </w:r>
      <w:r w:rsidR="003D77B5">
        <w:rPr>
          <w:rFonts w:cs="Times New Roman"/>
          <w:szCs w:val="24"/>
        </w:rPr>
        <w:t xml:space="preserve"> they would have been willing to accept and what possible </w:t>
      </w:r>
      <w:r w:rsidR="003D77B5" w:rsidRPr="00051676">
        <w:rPr>
          <w:rFonts w:cs="Times New Roman"/>
          <w:szCs w:val="24"/>
        </w:rPr>
        <w:t>‘</w:t>
      </w:r>
      <w:r w:rsidR="003D77B5" w:rsidRPr="00051676">
        <w:rPr>
          <w:rFonts w:cs="Times New Roman"/>
          <w:i/>
          <w:szCs w:val="24"/>
        </w:rPr>
        <w:t>red lines’</w:t>
      </w:r>
      <w:r w:rsidR="003D77B5" w:rsidRPr="00051676">
        <w:rPr>
          <w:rFonts w:cs="Times New Roman"/>
          <w:szCs w:val="24"/>
        </w:rPr>
        <w:t xml:space="preserve"> they </w:t>
      </w:r>
      <w:r w:rsidR="003D77B5">
        <w:rPr>
          <w:rFonts w:cs="Times New Roman"/>
          <w:szCs w:val="24"/>
        </w:rPr>
        <w:t>would not have been w</w:t>
      </w:r>
      <w:r w:rsidR="003D77B5" w:rsidRPr="00051676">
        <w:rPr>
          <w:rFonts w:cs="Times New Roman"/>
          <w:szCs w:val="24"/>
        </w:rPr>
        <w:t>illing to cross</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&lt;EndNote&gt;&lt;Cite&gt;&lt;Author&gt;Malpass&lt;/Author&gt;&lt;Year&gt;2007&lt;/Year&gt;&lt;RecNum&gt;1011&lt;/RecNum&gt;&lt;DisplayText&gt;(Malpass et al., 2007)&lt;/DisplayText&gt;&lt;record&gt;&lt;rec-number&gt;1011&lt;/rec-number&gt;&lt;foreign-keys&gt;&lt;key app="EN" db-id="frww0z2r2fvf0ge0ssbxfda5ddv5derepafz" timestamp="1494162795"&gt;1011&lt;/key&gt;&lt;/foreign-keys&gt;&lt;ref-type name="Book Section"&gt;5&lt;/ref-type&gt;&lt;contributors&gt;&lt;authors&gt;&lt;author&gt;Malpass, Alice&lt;/author&gt;&lt;author&gt;Barnett, Clive&lt;/author&gt;&lt;author&gt;Clarke, Nick&lt;/author&gt;&lt;author&gt;Cloke, Paul&lt;/author&gt;&lt;/authors&gt;&lt;secondary-authors&gt;&lt;author&gt;Bevir, Mark&lt;/author&gt;&lt;author&gt;Trentmann, Frank&lt;/author&gt;&lt;/secondary-authors&gt;&lt;/contributors&gt;&lt;titles&gt;&lt;title&gt;Problematizing Choice: Responsible Consumers and Sceptical Citizens&lt;/title&gt;&lt;secondary-title&gt;Governance, Consumers and Citizens: Agency and Resistance in Contemporary Politics&lt;/secondary-title&gt;&lt;/titles&gt;&lt;pages&gt;231-256&lt;/pages&gt;&lt;dates&gt;&lt;year&gt;2007&lt;/year&gt;&lt;/dates&gt;&lt;pub-location&gt;London&lt;/pub-location&gt;&lt;publisher&gt;Palgrave Macmillan UK&lt;/publisher&gt;&lt;isbn&gt;978-0-230-59136-3&lt;/isbn&gt;&lt;label&gt;Malpass2007&lt;/label&gt;&lt;urls&gt;&lt;related-urls&gt;&lt;url&gt;http://dx.doi.org/10.1057/9780230591363_10&lt;/url&gt;&lt;/related-urls&gt;&lt;/urls&gt;&lt;electronic-resource-num&gt;10.1057/9780230591363_10&lt;/electronic-resource-num&gt;&lt;/record&gt;&lt;/Cite&gt;&lt;/EndNote&gt;</w:instrText>
      </w:r>
      <w:r>
        <w:rPr>
          <w:rFonts w:cs="Times New Roman"/>
          <w:szCs w:val="24"/>
        </w:rPr>
        <w:fldChar w:fldCharType="separate"/>
      </w:r>
      <w:r>
        <w:rPr>
          <w:rFonts w:cs="Times New Roman"/>
          <w:noProof/>
          <w:szCs w:val="24"/>
        </w:rPr>
        <w:t>(Malpass et al., 2007)</w:t>
      </w:r>
      <w:r>
        <w:rPr>
          <w:rFonts w:cs="Times New Roman"/>
          <w:szCs w:val="24"/>
        </w:rPr>
        <w:fldChar w:fldCharType="end"/>
      </w:r>
      <w:r w:rsidR="003D77B5" w:rsidRPr="00051676">
        <w:rPr>
          <w:rFonts w:cs="Times New Roman"/>
          <w:szCs w:val="24"/>
        </w:rPr>
        <w:t xml:space="preserve">. </w:t>
      </w:r>
    </w:p>
    <w:p w14:paraId="1CEC8A3B" w14:textId="77777777" w:rsidR="003D77B5" w:rsidRPr="00051676" w:rsidRDefault="003D77B5" w:rsidP="003D77B5">
      <w:pPr>
        <w:rPr>
          <w:rFonts w:cs="Times New Roman"/>
          <w:szCs w:val="24"/>
        </w:rPr>
      </w:pPr>
      <w:r w:rsidRPr="00051676">
        <w:rPr>
          <w:rFonts w:cs="Times New Roman"/>
          <w:szCs w:val="24"/>
        </w:rPr>
        <w:t xml:space="preserve">For example, Whitney </w:t>
      </w:r>
      <w:r>
        <w:rPr>
          <w:rFonts w:cs="Times New Roman"/>
          <w:szCs w:val="24"/>
        </w:rPr>
        <w:t>wa</w:t>
      </w:r>
      <w:r w:rsidRPr="00051676">
        <w:rPr>
          <w:rFonts w:cs="Times New Roman"/>
          <w:szCs w:val="24"/>
        </w:rPr>
        <w:t xml:space="preserve">s aware that certain things made in China and </w:t>
      </w:r>
      <w:r>
        <w:rPr>
          <w:rFonts w:cs="Times New Roman"/>
          <w:szCs w:val="24"/>
        </w:rPr>
        <w:t xml:space="preserve">in </w:t>
      </w:r>
      <w:r w:rsidRPr="00051676">
        <w:rPr>
          <w:rFonts w:cs="Times New Roman"/>
          <w:szCs w:val="24"/>
        </w:rPr>
        <w:t>other count</w:t>
      </w:r>
      <w:r>
        <w:rPr>
          <w:rFonts w:cs="Times New Roman"/>
          <w:szCs w:val="24"/>
        </w:rPr>
        <w:t xml:space="preserve">ries were </w:t>
      </w:r>
      <w:r w:rsidRPr="00051676">
        <w:rPr>
          <w:rFonts w:cs="Times New Roman"/>
          <w:szCs w:val="24"/>
        </w:rPr>
        <w:t xml:space="preserve">produced under </w:t>
      </w:r>
      <w:r>
        <w:rPr>
          <w:rFonts w:cs="Times New Roman"/>
          <w:szCs w:val="24"/>
        </w:rPr>
        <w:t>sweatshop circum</w:t>
      </w:r>
      <w:r w:rsidRPr="00051676">
        <w:rPr>
          <w:rFonts w:cs="Times New Roman"/>
          <w:szCs w:val="24"/>
        </w:rPr>
        <w:t>stances</w:t>
      </w:r>
      <w:r>
        <w:rPr>
          <w:rFonts w:cs="Times New Roman"/>
          <w:szCs w:val="24"/>
        </w:rPr>
        <w:t>, but she was</w:t>
      </w:r>
      <w:r w:rsidRPr="00051676">
        <w:rPr>
          <w:rFonts w:cs="Times New Roman"/>
          <w:szCs w:val="24"/>
        </w:rPr>
        <w:t xml:space="preserve"> not </w:t>
      </w:r>
      <w:r>
        <w:rPr>
          <w:rFonts w:cs="Times New Roman"/>
          <w:szCs w:val="24"/>
        </w:rPr>
        <w:t xml:space="preserve">prepared </w:t>
      </w:r>
      <w:r w:rsidRPr="00051676">
        <w:rPr>
          <w:rFonts w:cs="Times New Roman"/>
          <w:szCs w:val="24"/>
        </w:rPr>
        <w:t>to look</w:t>
      </w:r>
      <w:r>
        <w:rPr>
          <w:rFonts w:cs="Times New Roman"/>
          <w:szCs w:val="24"/>
        </w:rPr>
        <w:t xml:space="preserve"> at every label to see where</w:t>
      </w:r>
      <w:r w:rsidRPr="00051676">
        <w:rPr>
          <w:rFonts w:cs="Times New Roman"/>
          <w:szCs w:val="24"/>
        </w:rPr>
        <w:t xml:space="preserve"> clothes </w:t>
      </w:r>
      <w:r>
        <w:rPr>
          <w:rFonts w:cs="Times New Roman"/>
          <w:szCs w:val="24"/>
        </w:rPr>
        <w:t xml:space="preserve">had been </w:t>
      </w:r>
      <w:r w:rsidRPr="00051676">
        <w:rPr>
          <w:rFonts w:cs="Times New Roman"/>
          <w:szCs w:val="24"/>
        </w:rPr>
        <w:t xml:space="preserve">made every time she </w:t>
      </w:r>
      <w:r>
        <w:rPr>
          <w:rFonts w:cs="Times New Roman"/>
          <w:szCs w:val="24"/>
        </w:rPr>
        <w:t xml:space="preserve">went </w:t>
      </w:r>
      <w:r w:rsidRPr="00051676">
        <w:rPr>
          <w:rFonts w:cs="Times New Roman"/>
          <w:szCs w:val="24"/>
        </w:rPr>
        <w:t xml:space="preserve">shopping. </w:t>
      </w:r>
    </w:p>
    <w:p w14:paraId="397FB1A1" w14:textId="77777777" w:rsidR="003D77B5" w:rsidRDefault="003D77B5" w:rsidP="003D77B5">
      <w:pPr>
        <w:spacing w:line="276" w:lineRule="auto"/>
        <w:jc w:val="center"/>
        <w:rPr>
          <w:rFonts w:cs="Times New Roman"/>
          <w:i/>
        </w:rPr>
      </w:pPr>
      <w:r>
        <w:rPr>
          <w:rFonts w:cs="Times New Roman"/>
          <w:i/>
        </w:rPr>
        <w:t>Interviewer: Do you every say, they, the people you are shopping for, like this but I am going to buy something else because it is energy efficient or it was made in a country that respects labour laws or something like that?</w:t>
      </w:r>
    </w:p>
    <w:p w14:paraId="72CE502B" w14:textId="77777777" w:rsidR="003D77B5" w:rsidRDefault="003D77B5" w:rsidP="003D77B5">
      <w:pPr>
        <w:spacing w:line="276" w:lineRule="auto"/>
        <w:jc w:val="center"/>
        <w:rPr>
          <w:rFonts w:cs="Times New Roman"/>
          <w:i/>
        </w:rPr>
      </w:pPr>
      <w:r>
        <w:rPr>
          <w:rFonts w:cs="Times New Roman"/>
          <w:i/>
        </w:rPr>
        <w:t xml:space="preserve">Whitney: To be honest, I do not look at manufacturers. The only time I would look at a manufactured product is if I am buying a camera. I would prefer something that is made in Japan because it is more durable than something that is done in China. But in terms of products, say for instance I am buying a comforter or something like that, I will touch it and make sure it is good, that the quality is good and if it is what the person wants, I will buy it. </w:t>
      </w:r>
    </w:p>
    <w:p w14:paraId="6FE663ED" w14:textId="77777777" w:rsidR="003D77B5" w:rsidRDefault="003D77B5" w:rsidP="003D77B5">
      <w:pPr>
        <w:spacing w:line="276" w:lineRule="auto"/>
        <w:jc w:val="center"/>
        <w:rPr>
          <w:rFonts w:cs="Times New Roman"/>
          <w:i/>
        </w:rPr>
      </w:pPr>
      <w:r>
        <w:rPr>
          <w:rFonts w:cs="Times New Roman"/>
          <w:i/>
        </w:rPr>
        <w:t>Interviewer: Do you ever say I am only going to buy things from the U.S. or say Italy? Does it matter if it is local or from elsewhere?</w:t>
      </w:r>
    </w:p>
    <w:p w14:paraId="749460EC" w14:textId="77777777" w:rsidR="003D77B5" w:rsidRPr="000D450F" w:rsidRDefault="003D77B5" w:rsidP="003D77B5">
      <w:pPr>
        <w:spacing w:line="276" w:lineRule="auto"/>
        <w:jc w:val="center"/>
        <w:rPr>
          <w:rFonts w:cs="Times New Roman"/>
        </w:rPr>
      </w:pPr>
      <w:r>
        <w:rPr>
          <w:rFonts w:cs="Times New Roman"/>
          <w:i/>
        </w:rPr>
        <w:t>Whitney: To be honest, I would not have a problem buying US made products but usually if I am at a store, I am not going to look for something made in China</w:t>
      </w:r>
      <w:r w:rsidR="00600373">
        <w:rPr>
          <w:rFonts w:cs="Times New Roman"/>
          <w:i/>
        </w:rPr>
        <w:t xml:space="preserve">, maybe </w:t>
      </w:r>
      <w:r>
        <w:rPr>
          <w:rFonts w:cs="Times New Roman"/>
          <w:i/>
        </w:rPr>
        <w:t>if I did find something</w:t>
      </w:r>
      <w:r w:rsidR="00600373">
        <w:rPr>
          <w:rFonts w:cs="Times New Roman"/>
          <w:i/>
        </w:rPr>
        <w:t>,</w:t>
      </w:r>
      <w:r>
        <w:rPr>
          <w:rFonts w:cs="Times New Roman"/>
          <w:i/>
        </w:rPr>
        <w:t xml:space="preserve"> but I am not going to look at every single item to find if it </w:t>
      </w:r>
      <w:r w:rsidR="00600373">
        <w:rPr>
          <w:rFonts w:cs="Times New Roman"/>
          <w:i/>
        </w:rPr>
        <w:t xml:space="preserve">was </w:t>
      </w:r>
      <w:r>
        <w:rPr>
          <w:rFonts w:cs="Times New Roman"/>
          <w:i/>
        </w:rPr>
        <w:t xml:space="preserve">made in the U.S. </w:t>
      </w:r>
    </w:p>
    <w:p w14:paraId="7B57383D" w14:textId="77777777" w:rsidR="003D77B5" w:rsidRPr="00051676" w:rsidRDefault="003D77B5" w:rsidP="003D77B5">
      <w:pPr>
        <w:rPr>
          <w:rFonts w:cs="Times New Roman"/>
          <w:szCs w:val="24"/>
        </w:rPr>
      </w:pPr>
      <w:r>
        <w:rPr>
          <w:rFonts w:cs="Times New Roman"/>
          <w:szCs w:val="24"/>
        </w:rPr>
        <w:t xml:space="preserve">Whitney seemed to balance the needs of close others versus the ones for distant others by buying what she perceived to be of good quality and what the other person wanted. She highlighted the fact that it would be difficult to check every item provenance and seemed to give precedence to convenience and what she considered </w:t>
      </w:r>
      <w:r>
        <w:rPr>
          <w:rFonts w:cs="Times New Roman"/>
          <w:szCs w:val="24"/>
        </w:rPr>
        <w:lastRenderedPageBreak/>
        <w:t xml:space="preserve">realistic conditions under her set of particular circumstances </w:t>
      </w:r>
      <w:r w:rsidRPr="00051676">
        <w:rPr>
          <w:rFonts w:cs="Times New Roman"/>
          <w:szCs w:val="24"/>
        </w:rPr>
        <w:fldChar w:fldCharType="begin"/>
      </w:r>
      <w:r w:rsidRPr="00051676">
        <w:rPr>
          <w:rFonts w:cs="Times New Roman"/>
          <w:szCs w:val="24"/>
        </w:rPr>
        <w:instrText xml:space="preserve"> ADDIN EN.CITE &lt;EndNote&gt;&lt;Cite&gt;&lt;Author&gt;Szmigin&lt;/Author&gt;&lt;Year&gt;2005&lt;/Year&gt;&lt;RecNum&gt;1010&lt;/RecNum&gt;&lt;DisplayText&gt;(Szmigin &amp;amp; Carrigan, 2005)&lt;/DisplayText&gt;&lt;record&gt;&lt;rec-number&gt;1010&lt;/rec-number&gt;&lt;foreign-keys&gt;&lt;key app="EN" db-id="frww0z2r2fvf0ge0ssbxfda5ddv5derepafz" timestamp="1494162531"&gt;1010&lt;/key&gt;&lt;/foreign-keys&gt;&lt;ref-type name="Journal Article"&gt;17&lt;/ref-type&gt;&lt;contributors&gt;&lt;authors&gt;&lt;author&gt;Szmigin, Isabelle&lt;/author&gt;&lt;author&gt;Carrigan, Marylyn&lt;/author&gt;&lt;/authors&gt;&lt;/contributors&gt;&lt;titles&gt;&lt;title&gt;Exploring the dimensions of ethical consumption&lt;/title&gt;&lt;secondary-title&gt;E-European Advances in Consumer Research Volume 7&lt;/secondary-title&gt;&lt;/titles&gt;&lt;periodical&gt;&lt;full-title&gt;E-European Advances in Consumer Research Volume 7&lt;/full-title&gt;&lt;/periodical&gt;&lt;dates&gt;&lt;year&gt;2005&lt;/year&gt;&lt;/dates&gt;&lt;urls&gt;&lt;/urls&gt;&lt;/record&gt;&lt;/Cite&gt;&lt;/EndNote&gt;</w:instrText>
      </w:r>
      <w:r w:rsidRPr="00051676">
        <w:rPr>
          <w:rFonts w:cs="Times New Roman"/>
          <w:szCs w:val="24"/>
        </w:rPr>
        <w:fldChar w:fldCharType="separate"/>
      </w:r>
      <w:r w:rsidRPr="00051676">
        <w:rPr>
          <w:rFonts w:cs="Times New Roman"/>
          <w:noProof/>
          <w:szCs w:val="24"/>
        </w:rPr>
        <w:t>(Szmigin &amp; Carrigan, 2005)</w:t>
      </w:r>
      <w:r w:rsidRPr="00051676">
        <w:rPr>
          <w:rFonts w:cs="Times New Roman"/>
          <w:szCs w:val="24"/>
        </w:rPr>
        <w:fldChar w:fldCharType="end"/>
      </w:r>
      <w:r w:rsidRPr="00051676">
        <w:rPr>
          <w:rFonts w:cs="Times New Roman"/>
          <w:szCs w:val="24"/>
        </w:rPr>
        <w:t xml:space="preserve">.  </w:t>
      </w:r>
    </w:p>
    <w:p w14:paraId="5C157BC3" w14:textId="77777777" w:rsidR="003D77B5" w:rsidRPr="00051676" w:rsidRDefault="003D77B5" w:rsidP="003D77B5">
      <w:pPr>
        <w:rPr>
          <w:rFonts w:cs="Times New Roman"/>
          <w:szCs w:val="24"/>
        </w:rPr>
      </w:pPr>
      <w:r w:rsidRPr="00051676">
        <w:rPr>
          <w:rFonts w:cs="Times New Roman"/>
          <w:szCs w:val="24"/>
        </w:rPr>
        <w:t xml:space="preserve">Julia, a very vocal supporter and promoter of US products, </w:t>
      </w:r>
      <w:r>
        <w:rPr>
          <w:rFonts w:cs="Times New Roman"/>
          <w:szCs w:val="24"/>
        </w:rPr>
        <w:t xml:space="preserve">mentioned before that she </w:t>
      </w:r>
      <w:r w:rsidRPr="00051676">
        <w:rPr>
          <w:rFonts w:cs="Times New Roman"/>
          <w:szCs w:val="24"/>
        </w:rPr>
        <w:t xml:space="preserve">would </w:t>
      </w:r>
      <w:r>
        <w:rPr>
          <w:rFonts w:cs="Times New Roman"/>
          <w:szCs w:val="24"/>
        </w:rPr>
        <w:t xml:space="preserve">have liked very much </w:t>
      </w:r>
      <w:r w:rsidRPr="00051676">
        <w:rPr>
          <w:rFonts w:cs="Times New Roman"/>
          <w:szCs w:val="24"/>
        </w:rPr>
        <w:t xml:space="preserve">to support and buy </w:t>
      </w:r>
      <w:r>
        <w:rPr>
          <w:rFonts w:cs="Times New Roman"/>
          <w:szCs w:val="24"/>
        </w:rPr>
        <w:t xml:space="preserve">only </w:t>
      </w:r>
      <w:r w:rsidRPr="00051676">
        <w:rPr>
          <w:rFonts w:cs="Times New Roman"/>
          <w:szCs w:val="24"/>
        </w:rPr>
        <w:t>American products</w:t>
      </w:r>
      <w:r>
        <w:rPr>
          <w:rFonts w:cs="Times New Roman"/>
          <w:szCs w:val="24"/>
        </w:rPr>
        <w:t xml:space="preserve">. </w:t>
      </w:r>
      <w:r w:rsidRPr="00051676">
        <w:rPr>
          <w:rFonts w:cs="Times New Roman"/>
          <w:szCs w:val="24"/>
        </w:rPr>
        <w:t>She</w:t>
      </w:r>
      <w:r>
        <w:rPr>
          <w:rFonts w:cs="Times New Roman"/>
          <w:szCs w:val="24"/>
        </w:rPr>
        <w:t xml:space="preserve"> was convinced that it would be the right thing to do, but when it came to negotiate between her needs and the needs of her close others, her countrymen and local economy, she gave priority to satisfying here needs for a foreign car.  </w:t>
      </w:r>
    </w:p>
    <w:p w14:paraId="3F39CE91" w14:textId="6FDE2B32" w:rsidR="003D77B5" w:rsidRDefault="003D77B5" w:rsidP="003D77B5">
      <w:pPr>
        <w:spacing w:line="240" w:lineRule="auto"/>
        <w:jc w:val="center"/>
        <w:rPr>
          <w:rFonts w:cs="Times New Roman"/>
          <w:i/>
        </w:rPr>
      </w:pPr>
      <w:r>
        <w:rPr>
          <w:rFonts w:cs="Times New Roman"/>
          <w:i/>
        </w:rPr>
        <w:t>Julia: I try</w:t>
      </w:r>
      <w:r w:rsidR="000D56FA">
        <w:rPr>
          <w:rFonts w:cs="Times New Roman"/>
          <w:i/>
        </w:rPr>
        <w:t>, when</w:t>
      </w:r>
      <w:r>
        <w:rPr>
          <w:rFonts w:cs="Times New Roman"/>
          <w:i/>
        </w:rPr>
        <w:t xml:space="preserve"> I can, I try to buy from the US. I do. But I have not found a car yet I can buy in the US. I like t</w:t>
      </w:r>
      <w:r w:rsidR="000D56FA">
        <w:rPr>
          <w:rFonts w:cs="Times New Roman"/>
          <w:i/>
        </w:rPr>
        <w:t>he luxury of my car. The US cars</w:t>
      </w:r>
      <w:r>
        <w:rPr>
          <w:rFonts w:cs="Times New Roman"/>
          <w:i/>
        </w:rPr>
        <w:t xml:space="preserve"> do not have the same luxury. I would love it but I just cannot do it. But yet I have brothers who would not do anything else but buy American. </w:t>
      </w:r>
    </w:p>
    <w:p w14:paraId="27B66BA4" w14:textId="77777777" w:rsidR="003D77B5" w:rsidRDefault="00390FA9" w:rsidP="003D77B5">
      <w:pPr>
        <w:spacing w:line="240" w:lineRule="auto"/>
        <w:jc w:val="center"/>
        <w:rPr>
          <w:rFonts w:cs="Times New Roman"/>
          <w:i/>
        </w:rPr>
      </w:pPr>
      <w:r>
        <w:rPr>
          <w:rFonts w:cs="Times New Roman"/>
          <w:i/>
        </w:rPr>
        <w:t xml:space="preserve">Interviewer: How do they feel, </w:t>
      </w:r>
      <w:r w:rsidR="003D77B5">
        <w:rPr>
          <w:rFonts w:cs="Times New Roman"/>
          <w:i/>
        </w:rPr>
        <w:t>do you think?</w:t>
      </w:r>
    </w:p>
    <w:p w14:paraId="1C4C39B0" w14:textId="77777777" w:rsidR="003D77B5" w:rsidRPr="00D405AC" w:rsidRDefault="003D77B5" w:rsidP="003D77B5">
      <w:pPr>
        <w:spacing w:line="240" w:lineRule="auto"/>
        <w:jc w:val="center"/>
        <w:rPr>
          <w:rFonts w:cs="Times New Roman"/>
        </w:rPr>
      </w:pPr>
      <w:r>
        <w:rPr>
          <w:rFonts w:cs="Times New Roman"/>
          <w:i/>
        </w:rPr>
        <w:t>Julia: They get in my car and they say, Wow! Your car is really nice, but you are not supp</w:t>
      </w:r>
      <w:r w:rsidR="00390FA9">
        <w:rPr>
          <w:rFonts w:cs="Times New Roman"/>
          <w:i/>
        </w:rPr>
        <w:t>orting America. So there you go!</w:t>
      </w:r>
      <w:r>
        <w:rPr>
          <w:rFonts w:cs="Times New Roman"/>
          <w:i/>
        </w:rPr>
        <w:t xml:space="preserve"> </w:t>
      </w:r>
    </w:p>
    <w:p w14:paraId="334DD6E0" w14:textId="77777777" w:rsidR="003D77B5" w:rsidRPr="00051676" w:rsidRDefault="003D77B5" w:rsidP="003D77B5">
      <w:pPr>
        <w:rPr>
          <w:rFonts w:cs="Times New Roman"/>
          <w:szCs w:val="24"/>
        </w:rPr>
      </w:pPr>
      <w:r>
        <w:rPr>
          <w:rFonts w:cs="Times New Roman"/>
          <w:szCs w:val="24"/>
        </w:rPr>
        <w:t xml:space="preserve">Her need for comfort appeared to trump her efforts to consume only local products and to support and promote the wellbeing of those who were close to her. Her choice of a foreign car seemed not to support the local economy; instead, it gave precedence to attending to her needs for the luxury of a foreign car. Her moral deliberation then involved whether she should satisfy the needs of her country and, by doing so, support her countrymen and local economy, or whether she should satisfy her own needs. </w:t>
      </w:r>
    </w:p>
    <w:p w14:paraId="4C392338" w14:textId="77777777" w:rsidR="003D77B5" w:rsidRPr="00051676" w:rsidRDefault="003D77B5" w:rsidP="003D77B5">
      <w:pPr>
        <w:rPr>
          <w:rFonts w:cs="Times New Roman"/>
          <w:szCs w:val="24"/>
        </w:rPr>
      </w:pPr>
      <w:r w:rsidRPr="00051676">
        <w:rPr>
          <w:rFonts w:cs="Times New Roman"/>
          <w:szCs w:val="24"/>
        </w:rPr>
        <w:t>Jill</w:t>
      </w:r>
      <w:r>
        <w:rPr>
          <w:rFonts w:cs="Times New Roman"/>
          <w:szCs w:val="24"/>
        </w:rPr>
        <w:t>,</w:t>
      </w:r>
      <w:r w:rsidRPr="00051676">
        <w:rPr>
          <w:rFonts w:cs="Times New Roman"/>
          <w:szCs w:val="24"/>
        </w:rPr>
        <w:t xml:space="preserve"> on the other hand</w:t>
      </w:r>
      <w:r>
        <w:rPr>
          <w:rFonts w:cs="Times New Roman"/>
          <w:szCs w:val="24"/>
        </w:rPr>
        <w:t>,</w:t>
      </w:r>
      <w:r w:rsidRPr="00051676">
        <w:rPr>
          <w:rFonts w:cs="Times New Roman"/>
          <w:szCs w:val="24"/>
        </w:rPr>
        <w:t xml:space="preserve"> </w:t>
      </w:r>
      <w:r>
        <w:rPr>
          <w:rFonts w:cs="Times New Roman"/>
          <w:szCs w:val="24"/>
        </w:rPr>
        <w:t xml:space="preserve">professed in many occasions before was </w:t>
      </w:r>
      <w:r w:rsidRPr="00051676">
        <w:rPr>
          <w:rFonts w:cs="Times New Roman"/>
          <w:szCs w:val="24"/>
        </w:rPr>
        <w:t xml:space="preserve">a committed vegetarian in protest </w:t>
      </w:r>
      <w:r>
        <w:rPr>
          <w:rFonts w:cs="Times New Roman"/>
          <w:szCs w:val="24"/>
        </w:rPr>
        <w:t xml:space="preserve">against </w:t>
      </w:r>
      <w:r w:rsidRPr="00051676">
        <w:rPr>
          <w:rFonts w:cs="Times New Roman"/>
          <w:szCs w:val="24"/>
        </w:rPr>
        <w:t xml:space="preserve">of animal cruelty, </w:t>
      </w:r>
      <w:r>
        <w:rPr>
          <w:rFonts w:cs="Times New Roman"/>
          <w:szCs w:val="24"/>
        </w:rPr>
        <w:t xml:space="preserve">and an </w:t>
      </w:r>
      <w:r w:rsidRPr="00051676">
        <w:rPr>
          <w:rFonts w:cs="Times New Roman"/>
          <w:szCs w:val="24"/>
        </w:rPr>
        <w:t xml:space="preserve">avid supporter of sustainable farming and </w:t>
      </w:r>
      <w:r>
        <w:rPr>
          <w:rFonts w:cs="Times New Roman"/>
          <w:szCs w:val="24"/>
        </w:rPr>
        <w:t xml:space="preserve">of </w:t>
      </w:r>
      <w:r w:rsidRPr="00051676">
        <w:rPr>
          <w:rFonts w:cs="Times New Roman"/>
          <w:szCs w:val="24"/>
        </w:rPr>
        <w:t xml:space="preserve">taking of care the environment. There </w:t>
      </w:r>
      <w:r>
        <w:rPr>
          <w:rFonts w:cs="Times New Roman"/>
          <w:szCs w:val="24"/>
        </w:rPr>
        <w:t>we</w:t>
      </w:r>
      <w:r w:rsidRPr="00051676">
        <w:rPr>
          <w:rFonts w:cs="Times New Roman"/>
          <w:szCs w:val="24"/>
        </w:rPr>
        <w:t xml:space="preserve">re, however, certain things that she </w:t>
      </w:r>
      <w:r>
        <w:rPr>
          <w:rFonts w:cs="Times New Roman"/>
          <w:szCs w:val="24"/>
        </w:rPr>
        <w:t>was not willing to deny</w:t>
      </w:r>
      <w:r w:rsidRPr="00051676">
        <w:rPr>
          <w:rFonts w:cs="Times New Roman"/>
          <w:szCs w:val="24"/>
        </w:rPr>
        <w:t xml:space="preserve"> herself. </w:t>
      </w:r>
    </w:p>
    <w:p w14:paraId="4708FF00" w14:textId="77777777" w:rsidR="003D77B5" w:rsidRDefault="003D77B5" w:rsidP="003D77B5">
      <w:pPr>
        <w:spacing w:line="276" w:lineRule="auto"/>
        <w:jc w:val="center"/>
        <w:rPr>
          <w:rFonts w:cs="Times New Roman"/>
          <w:i/>
        </w:rPr>
      </w:pPr>
      <w:r>
        <w:rPr>
          <w:rFonts w:cs="Times New Roman"/>
          <w:i/>
        </w:rPr>
        <w:lastRenderedPageBreak/>
        <w:t>Interviewer: Do you ever look at things that you buy and say this from the United States or this is local from Florida and this is from Ecuador?</w:t>
      </w:r>
    </w:p>
    <w:p w14:paraId="3F2B6CCE" w14:textId="000D0061" w:rsidR="003D77B5" w:rsidRDefault="00B20EEF" w:rsidP="003D77B5">
      <w:pPr>
        <w:spacing w:line="276" w:lineRule="auto"/>
        <w:jc w:val="center"/>
        <w:rPr>
          <w:rFonts w:cs="Times New Roman"/>
          <w:i/>
        </w:rPr>
      </w:pPr>
      <w:r>
        <w:rPr>
          <w:rFonts w:cs="Times New Roman"/>
          <w:i/>
        </w:rPr>
        <w:t>Jill: Of course!</w:t>
      </w:r>
    </w:p>
    <w:p w14:paraId="7FF9F173" w14:textId="77777777" w:rsidR="003D77B5" w:rsidRDefault="003D77B5" w:rsidP="003D77B5">
      <w:pPr>
        <w:spacing w:line="276" w:lineRule="auto"/>
        <w:jc w:val="center"/>
        <w:rPr>
          <w:rFonts w:cs="Times New Roman"/>
          <w:i/>
        </w:rPr>
      </w:pPr>
      <w:r>
        <w:rPr>
          <w:rFonts w:cs="Times New Roman"/>
          <w:i/>
        </w:rPr>
        <w:t>Interviewer: Does this play a role?</w:t>
      </w:r>
    </w:p>
    <w:p w14:paraId="32B0C815" w14:textId="77777777" w:rsidR="003D77B5" w:rsidRDefault="003D77B5" w:rsidP="003D77B5">
      <w:pPr>
        <w:spacing w:line="276" w:lineRule="auto"/>
        <w:jc w:val="center"/>
        <w:rPr>
          <w:rFonts w:cs="Times New Roman"/>
          <w:i/>
        </w:rPr>
      </w:pPr>
      <w:r>
        <w:rPr>
          <w:rFonts w:cs="Times New Roman"/>
          <w:i/>
        </w:rPr>
        <w:t xml:space="preserve">Jill: Well I try to buy local, however, with apples for example, if I have the urge to eat an apple and it is summer and there are apples in Publix and it says Washington State on it, I know it is from last year. It has been in the freezer. So I prefer to buy something that is more like from an area where they have apples now. So you know, if I have to have an apple, I try right now it is watermelons, it is citrus, the kiwis are from Chile because I like the ones from Chile better that the ones from Italy and I like kiwis. </w:t>
      </w:r>
    </w:p>
    <w:p w14:paraId="42F8987B" w14:textId="77777777" w:rsidR="003D77B5" w:rsidRDefault="003D77B5" w:rsidP="003D77B5">
      <w:pPr>
        <w:spacing w:line="276" w:lineRule="auto"/>
        <w:jc w:val="center"/>
        <w:rPr>
          <w:rFonts w:cs="Times New Roman"/>
          <w:i/>
        </w:rPr>
      </w:pPr>
      <w:r>
        <w:rPr>
          <w:rFonts w:cs="Times New Roman"/>
          <w:i/>
        </w:rPr>
        <w:t>Interviewer: Does it matter if they come from far away as far as their carbon footprint?</w:t>
      </w:r>
    </w:p>
    <w:p w14:paraId="55FE9221" w14:textId="01CC0363" w:rsidR="003D77B5" w:rsidRPr="00C055DA" w:rsidRDefault="003D77B5" w:rsidP="003D77B5">
      <w:pPr>
        <w:spacing w:line="276" w:lineRule="auto"/>
        <w:jc w:val="center"/>
        <w:rPr>
          <w:rFonts w:cs="Times New Roman"/>
          <w:i/>
        </w:rPr>
      </w:pPr>
      <w:r>
        <w:rPr>
          <w:rFonts w:cs="Times New Roman"/>
          <w:i/>
        </w:rPr>
        <w:t>Jill:  I try not to but there are some things that I really enjoy like kiwis. Yes, what are you going to do? These people export them so they have to live. It is a global world. I mean you can think about it in one way, but on the other hand these people that export them, they make a living from exporting them, so and there is a trade agreement and I like to eat them… I try to buy only organic milk. It is cruel how they keep the animals and I do not even want their milk</w:t>
      </w:r>
      <w:r w:rsidR="0065278B">
        <w:rPr>
          <w:rFonts w:cs="Times New Roman"/>
          <w:i/>
        </w:rPr>
        <w:t>…</w:t>
      </w:r>
      <w:r w:rsidR="00F30D5C">
        <w:rPr>
          <w:rFonts w:cs="Times New Roman"/>
          <w:i/>
        </w:rPr>
        <w:t xml:space="preserve"> o</w:t>
      </w:r>
      <w:r>
        <w:rPr>
          <w:rFonts w:cs="Times New Roman"/>
          <w:i/>
        </w:rPr>
        <w:t>r the cheese. I tried a cheese from Europe. I love the Iri</w:t>
      </w:r>
      <w:r w:rsidR="0065278B">
        <w:rPr>
          <w:rFonts w:cs="Times New Roman"/>
          <w:i/>
        </w:rPr>
        <w:t>sh butter. If I buy butter</w:t>
      </w:r>
      <w:r>
        <w:rPr>
          <w:rFonts w:cs="Times New Roman"/>
          <w:i/>
        </w:rPr>
        <w:t xml:space="preserve"> for baking, I buy organic from Wholefoods. For eating I get Kerry Gold. The Irish cows are not factory farmed. There is something about the grass in Ireland, I do not know what it is but that butter it is just so much better than any other butter. </w:t>
      </w:r>
    </w:p>
    <w:p w14:paraId="2238E7F6" w14:textId="77777777" w:rsidR="003D77B5" w:rsidRPr="00051676" w:rsidRDefault="003D77B5" w:rsidP="003D77B5">
      <w:pPr>
        <w:rPr>
          <w:rFonts w:cs="Times New Roman"/>
          <w:szCs w:val="24"/>
        </w:rPr>
      </w:pPr>
      <w:r>
        <w:rPr>
          <w:rFonts w:cs="Times New Roman"/>
          <w:szCs w:val="24"/>
        </w:rPr>
        <w:t>Jill negotiated</w:t>
      </w:r>
      <w:r w:rsidRPr="00051676">
        <w:rPr>
          <w:rFonts w:cs="Times New Roman"/>
          <w:szCs w:val="24"/>
        </w:rPr>
        <w:t xml:space="preserve"> her consumption choices in order to take care of everybody</w:t>
      </w:r>
      <w:r>
        <w:rPr>
          <w:rFonts w:cs="Times New Roman"/>
          <w:szCs w:val="24"/>
        </w:rPr>
        <w:t>’s</w:t>
      </w:r>
      <w:r w:rsidRPr="00051676">
        <w:rPr>
          <w:rFonts w:cs="Times New Roman"/>
          <w:szCs w:val="24"/>
        </w:rPr>
        <w:t xml:space="preserve"> needs</w:t>
      </w:r>
      <w:r>
        <w:rPr>
          <w:rFonts w:cs="Times New Roman"/>
          <w:szCs w:val="24"/>
        </w:rPr>
        <w:t xml:space="preserve">, including her own. </w:t>
      </w:r>
      <w:r w:rsidRPr="00051676">
        <w:rPr>
          <w:rFonts w:cs="Times New Roman"/>
          <w:szCs w:val="24"/>
        </w:rPr>
        <w:t>She trie</w:t>
      </w:r>
      <w:r>
        <w:rPr>
          <w:rFonts w:cs="Times New Roman"/>
          <w:szCs w:val="24"/>
        </w:rPr>
        <w:t>d</w:t>
      </w:r>
      <w:r w:rsidRPr="00051676">
        <w:rPr>
          <w:rFonts w:cs="Times New Roman"/>
          <w:szCs w:val="24"/>
        </w:rPr>
        <w:t xml:space="preserve"> to balance her belie</w:t>
      </w:r>
      <w:r>
        <w:rPr>
          <w:rFonts w:cs="Times New Roman"/>
          <w:szCs w:val="24"/>
        </w:rPr>
        <w:t>fs in consuming goods that stood</w:t>
      </w:r>
      <w:r w:rsidRPr="00051676">
        <w:rPr>
          <w:rFonts w:cs="Times New Roman"/>
          <w:szCs w:val="24"/>
        </w:rPr>
        <w:t xml:space="preserve"> against animal cruelty </w:t>
      </w:r>
      <w:r>
        <w:rPr>
          <w:rFonts w:cs="Times New Roman"/>
          <w:szCs w:val="24"/>
        </w:rPr>
        <w:t>but she would</w:t>
      </w:r>
      <w:r w:rsidRPr="00051676">
        <w:rPr>
          <w:rFonts w:cs="Times New Roman"/>
          <w:szCs w:val="24"/>
        </w:rPr>
        <w:t xml:space="preserve"> not sacrifice </w:t>
      </w:r>
      <w:r>
        <w:rPr>
          <w:rFonts w:cs="Times New Roman"/>
          <w:szCs w:val="24"/>
        </w:rPr>
        <w:t xml:space="preserve">her </w:t>
      </w:r>
      <w:r w:rsidRPr="00051676">
        <w:rPr>
          <w:rFonts w:cs="Times New Roman"/>
          <w:szCs w:val="24"/>
        </w:rPr>
        <w:t>taste for her favourite</w:t>
      </w:r>
      <w:r>
        <w:rPr>
          <w:rFonts w:cs="Times New Roman"/>
          <w:szCs w:val="24"/>
        </w:rPr>
        <w:t xml:space="preserve"> things to eat even when she was aware of the</w:t>
      </w:r>
      <w:r w:rsidRPr="00051676">
        <w:rPr>
          <w:rFonts w:cs="Times New Roman"/>
          <w:szCs w:val="24"/>
        </w:rPr>
        <w:t xml:space="preserve"> travel carbon footprint conse</w:t>
      </w:r>
      <w:r>
        <w:rPr>
          <w:rFonts w:cs="Times New Roman"/>
          <w:szCs w:val="24"/>
        </w:rPr>
        <w:t xml:space="preserve">quences. Although she clearly gave </w:t>
      </w:r>
      <w:r w:rsidRPr="00051676">
        <w:rPr>
          <w:rFonts w:cs="Times New Roman"/>
          <w:szCs w:val="24"/>
        </w:rPr>
        <w:t xml:space="preserve">precedence to her needs, </w:t>
      </w:r>
      <w:r>
        <w:rPr>
          <w:rFonts w:cs="Times New Roman"/>
          <w:szCs w:val="24"/>
        </w:rPr>
        <w:t xml:space="preserve">it was apparent that was unwilling to give up her trusting and reciprocal relationship with some of the products and the places from they came from regardless of how far away the were. </w:t>
      </w:r>
    </w:p>
    <w:p w14:paraId="7C279863" w14:textId="77777777" w:rsidR="003D77B5" w:rsidRPr="00051676" w:rsidRDefault="003D77B5" w:rsidP="003D77B5">
      <w:pPr>
        <w:rPr>
          <w:rFonts w:cs="Times New Roman"/>
          <w:szCs w:val="24"/>
        </w:rPr>
      </w:pPr>
      <w:r w:rsidRPr="00051676">
        <w:rPr>
          <w:rFonts w:cs="Times New Roman"/>
          <w:szCs w:val="24"/>
        </w:rPr>
        <w:t>Jack</w:t>
      </w:r>
      <w:r>
        <w:rPr>
          <w:rFonts w:cs="Times New Roman"/>
          <w:szCs w:val="24"/>
        </w:rPr>
        <w:t xml:space="preserve">, who </w:t>
      </w:r>
      <w:r w:rsidRPr="00051676">
        <w:rPr>
          <w:rFonts w:cs="Times New Roman"/>
          <w:szCs w:val="24"/>
        </w:rPr>
        <w:t xml:space="preserve">also </w:t>
      </w:r>
      <w:r>
        <w:rPr>
          <w:rFonts w:cs="Times New Roman"/>
          <w:szCs w:val="24"/>
        </w:rPr>
        <w:t xml:space="preserve">was </w:t>
      </w:r>
      <w:r w:rsidRPr="00051676">
        <w:rPr>
          <w:rFonts w:cs="Times New Roman"/>
          <w:szCs w:val="24"/>
        </w:rPr>
        <w:t>an active pro-environmentalist</w:t>
      </w:r>
      <w:r>
        <w:rPr>
          <w:rFonts w:cs="Times New Roman"/>
          <w:szCs w:val="24"/>
        </w:rPr>
        <w:t xml:space="preserve"> and </w:t>
      </w:r>
      <w:r w:rsidRPr="00051676">
        <w:rPr>
          <w:rFonts w:cs="Times New Roman"/>
          <w:szCs w:val="24"/>
        </w:rPr>
        <w:t>aware of carbon footprints, dr</w:t>
      </w:r>
      <w:r>
        <w:rPr>
          <w:rFonts w:cs="Times New Roman"/>
          <w:szCs w:val="24"/>
        </w:rPr>
        <w:t xml:space="preserve">ew the line when he needed to travel, either for </w:t>
      </w:r>
      <w:r w:rsidRPr="00051676">
        <w:rPr>
          <w:rFonts w:cs="Times New Roman"/>
          <w:szCs w:val="24"/>
        </w:rPr>
        <w:t>the family or vacation.</w:t>
      </w:r>
    </w:p>
    <w:p w14:paraId="160E0DDF" w14:textId="77777777" w:rsidR="003D77B5" w:rsidRPr="006B48EB" w:rsidRDefault="003D77B5" w:rsidP="003D77B5">
      <w:pPr>
        <w:spacing w:line="276" w:lineRule="auto"/>
        <w:jc w:val="center"/>
        <w:rPr>
          <w:rFonts w:cs="Times New Roman"/>
        </w:rPr>
      </w:pPr>
      <w:r>
        <w:rPr>
          <w:rFonts w:cs="Times New Roman"/>
          <w:i/>
        </w:rPr>
        <w:lastRenderedPageBreak/>
        <w:t>Jack:  I am aware of the carbon footprint of travelling. For instance buying things, even food. You know, I want to avoid food that has been sent half way around the world, when you can buy something just as good or decent that comes locally. And, you can extend that to most things that you buy unless it is something that, you know, you really want something and it only comes from a certain place</w:t>
      </w:r>
      <w:r w:rsidR="00390FA9">
        <w:rPr>
          <w:rFonts w:cs="Times New Roman"/>
          <w:i/>
        </w:rPr>
        <w:t>…</w:t>
      </w:r>
      <w:r>
        <w:rPr>
          <w:rFonts w:cs="Times New Roman"/>
          <w:i/>
        </w:rPr>
        <w:t xml:space="preserve"> But when I travel, yes, I mean price is a consideration, but you know, </w:t>
      </w:r>
      <w:r w:rsidRPr="00051676">
        <w:rPr>
          <w:rFonts w:cs="Times New Roman"/>
          <w:i/>
        </w:rPr>
        <w:t xml:space="preserve">if you want to go to Germany or Europe, you </w:t>
      </w:r>
      <w:r>
        <w:rPr>
          <w:rFonts w:cs="Times New Roman"/>
          <w:i/>
        </w:rPr>
        <w:t>have to go to Germany or Europe.</w:t>
      </w:r>
    </w:p>
    <w:p w14:paraId="3436D9E3" w14:textId="77777777" w:rsidR="003D77B5" w:rsidRPr="00051676" w:rsidRDefault="003D77B5" w:rsidP="003D77B5">
      <w:pPr>
        <w:rPr>
          <w:rFonts w:cs="Times New Roman"/>
          <w:szCs w:val="24"/>
        </w:rPr>
      </w:pPr>
      <w:r w:rsidRPr="00051676">
        <w:rPr>
          <w:rFonts w:cs="Times New Roman"/>
          <w:szCs w:val="24"/>
        </w:rPr>
        <w:t xml:space="preserve">Jack </w:t>
      </w:r>
      <w:r>
        <w:rPr>
          <w:rFonts w:cs="Times New Roman"/>
          <w:szCs w:val="24"/>
        </w:rPr>
        <w:t xml:space="preserve">was </w:t>
      </w:r>
      <w:r w:rsidRPr="00051676">
        <w:rPr>
          <w:rFonts w:cs="Times New Roman"/>
          <w:szCs w:val="24"/>
        </w:rPr>
        <w:t xml:space="preserve">aware of the consequences of his consumption choices </w:t>
      </w:r>
      <w:r>
        <w:rPr>
          <w:rFonts w:cs="Times New Roman"/>
          <w:szCs w:val="24"/>
        </w:rPr>
        <w:t xml:space="preserve">and of </w:t>
      </w:r>
      <w:r w:rsidRPr="00051676">
        <w:rPr>
          <w:rFonts w:cs="Times New Roman"/>
          <w:szCs w:val="24"/>
        </w:rPr>
        <w:t xml:space="preserve">the need </w:t>
      </w:r>
      <w:r>
        <w:rPr>
          <w:rFonts w:cs="Times New Roman"/>
          <w:szCs w:val="24"/>
        </w:rPr>
        <w:t xml:space="preserve">to take care of the environment, but he felt that sometimes his needs and those of his close others should take precedence over those of the distant others, such as the environment </w:t>
      </w:r>
      <w:r w:rsidRPr="00051676">
        <w:rPr>
          <w:rFonts w:cs="Times New Roman"/>
          <w:szCs w:val="24"/>
        </w:rPr>
        <w:fldChar w:fldCharType="begin"/>
      </w:r>
      <w:r>
        <w:rPr>
          <w:rFonts w:cs="Times New Roman"/>
          <w:szCs w:val="24"/>
        </w:rPr>
        <w:instrText xml:space="preserve"> ADDIN EN.CITE &lt;EndNote&gt;&lt;Cite&gt;&lt;Author&gt;Heath&lt;/Author&gt;&lt;Year&gt;2014&lt;/Year&gt;&lt;RecNum&gt;577&lt;/RecNum&gt;&lt;DisplayText&gt;(Heath et al., 2014)&lt;/DisplayText&gt;&lt;record&gt;&lt;rec-number&gt;577&lt;/rec-number&gt;&lt;foreign-keys&gt;&lt;key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sidRPr="00051676">
        <w:rPr>
          <w:rFonts w:cs="Times New Roman"/>
          <w:szCs w:val="24"/>
        </w:rPr>
        <w:fldChar w:fldCharType="separate"/>
      </w:r>
      <w:r>
        <w:rPr>
          <w:rFonts w:cs="Times New Roman"/>
          <w:noProof/>
          <w:szCs w:val="24"/>
        </w:rPr>
        <w:t>(Heath et al., 2014)</w:t>
      </w:r>
      <w:r w:rsidRPr="00051676">
        <w:rPr>
          <w:rFonts w:cs="Times New Roman"/>
          <w:szCs w:val="24"/>
        </w:rPr>
        <w:fldChar w:fldCharType="end"/>
      </w:r>
      <w:r w:rsidRPr="00051676">
        <w:rPr>
          <w:rFonts w:cs="Times New Roman"/>
          <w:szCs w:val="24"/>
        </w:rPr>
        <w:t xml:space="preserve">. </w:t>
      </w:r>
    </w:p>
    <w:p w14:paraId="3751A3F2" w14:textId="77777777" w:rsidR="003D77B5" w:rsidRPr="00051676" w:rsidRDefault="003D77B5" w:rsidP="003D77B5">
      <w:pPr>
        <w:rPr>
          <w:rFonts w:cs="Times New Roman"/>
          <w:szCs w:val="24"/>
        </w:rPr>
      </w:pPr>
      <w:r>
        <w:rPr>
          <w:rFonts w:cs="Times New Roman"/>
          <w:szCs w:val="24"/>
        </w:rPr>
        <w:t xml:space="preserve">In his efforts to balance different needs, Bradley was willing </w:t>
      </w:r>
      <w:r w:rsidRPr="00051676">
        <w:rPr>
          <w:rFonts w:cs="Times New Roman"/>
          <w:szCs w:val="24"/>
        </w:rPr>
        <w:t xml:space="preserve">to </w:t>
      </w:r>
      <w:r w:rsidRPr="00051676">
        <w:rPr>
          <w:rFonts w:cs="Times New Roman"/>
          <w:i/>
          <w:szCs w:val="24"/>
        </w:rPr>
        <w:t>‘progress’</w:t>
      </w:r>
      <w:r w:rsidRPr="00051676">
        <w:rPr>
          <w:rFonts w:cs="Times New Roman"/>
          <w:szCs w:val="24"/>
        </w:rPr>
        <w:t xml:space="preserve"> in</w:t>
      </w:r>
      <w:r>
        <w:rPr>
          <w:rFonts w:cs="Times New Roman"/>
          <w:szCs w:val="24"/>
        </w:rPr>
        <w:t xml:space="preserve">to </w:t>
      </w:r>
      <w:r w:rsidRPr="00051676">
        <w:rPr>
          <w:rFonts w:cs="Times New Roman"/>
          <w:szCs w:val="24"/>
        </w:rPr>
        <w:t>trying new and improved versions of their well-known products</w:t>
      </w:r>
      <w:r>
        <w:rPr>
          <w:rFonts w:cs="Times New Roman"/>
          <w:szCs w:val="24"/>
        </w:rPr>
        <w:t>,</w:t>
      </w:r>
      <w:r w:rsidRPr="00051676">
        <w:rPr>
          <w:rFonts w:cs="Times New Roman"/>
          <w:szCs w:val="24"/>
        </w:rPr>
        <w:t xml:space="preserve"> but </w:t>
      </w:r>
      <w:r>
        <w:rPr>
          <w:rFonts w:cs="Times New Roman"/>
          <w:szCs w:val="24"/>
        </w:rPr>
        <w:t xml:space="preserve">he was </w:t>
      </w:r>
      <w:r w:rsidRPr="00051676">
        <w:rPr>
          <w:rFonts w:cs="Times New Roman"/>
          <w:szCs w:val="24"/>
        </w:rPr>
        <w:t>not ready to go very far by</w:t>
      </w:r>
      <w:r>
        <w:rPr>
          <w:rFonts w:cs="Times New Roman"/>
          <w:szCs w:val="24"/>
        </w:rPr>
        <w:t xml:space="preserve"> giving up what he already kne</w:t>
      </w:r>
      <w:r w:rsidRPr="00051676">
        <w:rPr>
          <w:rFonts w:cs="Times New Roman"/>
          <w:szCs w:val="24"/>
        </w:rPr>
        <w:t>w and trust</w:t>
      </w:r>
      <w:r>
        <w:rPr>
          <w:rFonts w:cs="Times New Roman"/>
          <w:szCs w:val="24"/>
        </w:rPr>
        <w:t>ed</w:t>
      </w:r>
      <w:r w:rsidRPr="00051676">
        <w:rPr>
          <w:rFonts w:cs="Times New Roman"/>
          <w:szCs w:val="24"/>
        </w:rPr>
        <w:t xml:space="preserve"> and </w:t>
      </w:r>
      <w:r>
        <w:rPr>
          <w:rFonts w:cs="Times New Roman"/>
          <w:szCs w:val="24"/>
        </w:rPr>
        <w:t xml:space="preserve">thus harm the wellbeing of his </w:t>
      </w:r>
      <w:r w:rsidRPr="00051676">
        <w:rPr>
          <w:rFonts w:cs="Times New Roman"/>
          <w:szCs w:val="24"/>
        </w:rPr>
        <w:t>established trusting relationship</w:t>
      </w:r>
      <w:r>
        <w:rPr>
          <w:rFonts w:cs="Times New Roman"/>
          <w:szCs w:val="24"/>
        </w:rPr>
        <w:t>s with some products</w:t>
      </w:r>
      <w:r w:rsidRPr="00051676">
        <w:rPr>
          <w:rFonts w:cs="Times New Roman"/>
          <w:szCs w:val="24"/>
        </w:rPr>
        <w:t xml:space="preserve">. For instance, Bradley </w:t>
      </w:r>
      <w:r>
        <w:rPr>
          <w:rFonts w:cs="Times New Roman"/>
          <w:szCs w:val="24"/>
        </w:rPr>
        <w:t xml:space="preserve">was </w:t>
      </w:r>
      <w:r w:rsidRPr="00051676">
        <w:rPr>
          <w:rFonts w:cs="Times New Roman"/>
          <w:szCs w:val="24"/>
        </w:rPr>
        <w:t>willing to incorporate newer vers</w:t>
      </w:r>
      <w:r>
        <w:rPr>
          <w:rFonts w:cs="Times New Roman"/>
          <w:szCs w:val="24"/>
        </w:rPr>
        <w:t xml:space="preserve">ions of products to which he had been loyal for years and, thus incorporate more environmentally products to his everyday use. </w:t>
      </w:r>
    </w:p>
    <w:p w14:paraId="520B4385" w14:textId="77777777" w:rsidR="003D77B5" w:rsidRDefault="003D77B5" w:rsidP="003D77B5">
      <w:pPr>
        <w:spacing w:line="276" w:lineRule="auto"/>
        <w:jc w:val="center"/>
        <w:rPr>
          <w:rFonts w:cs="Times New Roman"/>
          <w:i/>
        </w:rPr>
      </w:pPr>
      <w:r>
        <w:rPr>
          <w:rFonts w:cs="Times New Roman"/>
          <w:i/>
        </w:rPr>
        <w:t xml:space="preserve">Interviewer: How about your cleaning products, do you look to any specific brands? </w:t>
      </w:r>
    </w:p>
    <w:p w14:paraId="152A1F88" w14:textId="7EB99A61" w:rsidR="003D77B5" w:rsidRDefault="003D77B5" w:rsidP="003D77B5">
      <w:pPr>
        <w:spacing w:line="276" w:lineRule="auto"/>
        <w:jc w:val="center"/>
        <w:rPr>
          <w:rFonts w:cs="Times New Roman"/>
          <w:i/>
        </w:rPr>
      </w:pPr>
      <w:r>
        <w:rPr>
          <w:rFonts w:cs="Times New Roman"/>
          <w:i/>
        </w:rPr>
        <w:t>Bradley: Yes, very brand loyal. I do not buy the eco-friendly or the bio-friendly, I tend to buy the products that maybe my parents</w:t>
      </w:r>
      <w:r w:rsidR="00031DFE">
        <w:rPr>
          <w:rFonts w:cs="Times New Roman"/>
          <w:i/>
        </w:rPr>
        <w:t xml:space="preserve"> used and I knew they were good, p</w:t>
      </w:r>
      <w:r>
        <w:rPr>
          <w:rFonts w:cs="Times New Roman"/>
          <w:i/>
        </w:rPr>
        <w:t xml:space="preserve">roducts that smell nice to me and represent a good value. For clothes washing detergent, we use one brand because it has no smell and it cleans very well and it happens to be the one that my mom used. It is just brand loyalty, I guess. </w:t>
      </w:r>
    </w:p>
    <w:p w14:paraId="0C08728F" w14:textId="77777777" w:rsidR="003D77B5" w:rsidRDefault="003D77B5" w:rsidP="003D77B5">
      <w:pPr>
        <w:spacing w:line="276" w:lineRule="auto"/>
        <w:jc w:val="center"/>
        <w:rPr>
          <w:rFonts w:cs="Times New Roman"/>
          <w:i/>
        </w:rPr>
      </w:pPr>
      <w:r>
        <w:rPr>
          <w:rFonts w:cs="Times New Roman"/>
          <w:i/>
        </w:rPr>
        <w:t>Interviewer: If your brand had an ecologically friendly version would you choose such a thing?</w:t>
      </w:r>
    </w:p>
    <w:p w14:paraId="3B1F9CBC" w14:textId="43999790" w:rsidR="003D77B5" w:rsidRPr="002E3C4C" w:rsidRDefault="00031DFE" w:rsidP="003D77B5">
      <w:pPr>
        <w:spacing w:line="276" w:lineRule="auto"/>
        <w:jc w:val="center"/>
        <w:rPr>
          <w:rFonts w:cs="Times New Roman"/>
        </w:rPr>
      </w:pPr>
      <w:r>
        <w:rPr>
          <w:rFonts w:cs="Times New Roman"/>
          <w:i/>
        </w:rPr>
        <w:t>Bra</w:t>
      </w:r>
      <w:r w:rsidR="003D77B5">
        <w:rPr>
          <w:rFonts w:cs="Times New Roman"/>
          <w:i/>
        </w:rPr>
        <w:t xml:space="preserve">dley: Yeah, like the brand ALL progressed from ALL with phosphates, to phosphate free to high efficiency, which both our washing and drying machines are. So, yes, we did that. But would I go to silly green, I mean super green </w:t>
      </w:r>
      <w:r w:rsidR="00DD7464">
        <w:rPr>
          <w:rFonts w:cs="Times New Roman"/>
          <w:i/>
        </w:rPr>
        <w:t>washing? No, no!</w:t>
      </w:r>
      <w:r w:rsidR="003D77B5">
        <w:rPr>
          <w:rFonts w:cs="Times New Roman"/>
          <w:i/>
        </w:rPr>
        <w:t xml:space="preserve"> </w:t>
      </w:r>
    </w:p>
    <w:p w14:paraId="46CCA865" w14:textId="77777777" w:rsidR="003D77B5" w:rsidRPr="00051676" w:rsidRDefault="003D77B5" w:rsidP="003D77B5">
      <w:pPr>
        <w:rPr>
          <w:rFonts w:cs="Times New Roman"/>
          <w:szCs w:val="24"/>
        </w:rPr>
      </w:pPr>
      <w:r>
        <w:rPr>
          <w:rFonts w:cs="Times New Roman"/>
          <w:szCs w:val="24"/>
        </w:rPr>
        <w:lastRenderedPageBreak/>
        <w:t>Bradley chose tho</w:t>
      </w:r>
      <w:r w:rsidRPr="00051676">
        <w:rPr>
          <w:rFonts w:cs="Times New Roman"/>
          <w:szCs w:val="24"/>
        </w:rPr>
        <w:t>se products because of the strong relationship</w:t>
      </w:r>
      <w:r>
        <w:rPr>
          <w:rFonts w:cs="Times New Roman"/>
          <w:szCs w:val="24"/>
        </w:rPr>
        <w:t>s he had</w:t>
      </w:r>
      <w:r w:rsidRPr="00051676">
        <w:rPr>
          <w:rFonts w:cs="Times New Roman"/>
          <w:szCs w:val="24"/>
        </w:rPr>
        <w:t xml:space="preserve"> developed with them </w:t>
      </w:r>
      <w:r>
        <w:rPr>
          <w:rFonts w:cs="Times New Roman"/>
          <w:szCs w:val="24"/>
        </w:rPr>
        <w:t xml:space="preserve">over the years. He was </w:t>
      </w:r>
      <w:r w:rsidRPr="00051676">
        <w:rPr>
          <w:rFonts w:cs="Times New Roman"/>
          <w:szCs w:val="24"/>
        </w:rPr>
        <w:t>willing to try the newer and improved version</w:t>
      </w:r>
      <w:r>
        <w:rPr>
          <w:rFonts w:cs="Times New Roman"/>
          <w:szCs w:val="24"/>
        </w:rPr>
        <w:t>s</w:t>
      </w:r>
      <w:r w:rsidRPr="00051676">
        <w:rPr>
          <w:rFonts w:cs="Times New Roman"/>
          <w:szCs w:val="24"/>
        </w:rPr>
        <w:t xml:space="preserve"> of the same old and trusted product</w:t>
      </w:r>
      <w:r>
        <w:rPr>
          <w:rFonts w:cs="Times New Roman"/>
          <w:szCs w:val="24"/>
        </w:rPr>
        <w:t>s, but he chose</w:t>
      </w:r>
      <w:r w:rsidRPr="00051676">
        <w:rPr>
          <w:rFonts w:cs="Times New Roman"/>
          <w:szCs w:val="24"/>
        </w:rPr>
        <w:t xml:space="preserve"> not to</w:t>
      </w:r>
      <w:r>
        <w:rPr>
          <w:rFonts w:cs="Times New Roman"/>
          <w:szCs w:val="24"/>
        </w:rPr>
        <w:t xml:space="preserve"> go to the extreme that he called</w:t>
      </w:r>
      <w:r w:rsidRPr="00051676">
        <w:rPr>
          <w:rFonts w:cs="Times New Roman"/>
          <w:szCs w:val="24"/>
        </w:rPr>
        <w:t xml:space="preserve"> </w:t>
      </w:r>
      <w:r w:rsidRPr="00051676">
        <w:rPr>
          <w:rFonts w:cs="Times New Roman"/>
          <w:i/>
          <w:szCs w:val="24"/>
        </w:rPr>
        <w:t>‘green washing’</w:t>
      </w:r>
      <w:r w:rsidRPr="00051676">
        <w:rPr>
          <w:rFonts w:cs="Times New Roman"/>
          <w:szCs w:val="24"/>
        </w:rPr>
        <w:t xml:space="preserve"> where he may have</w:t>
      </w:r>
      <w:r>
        <w:rPr>
          <w:rFonts w:cs="Times New Roman"/>
          <w:szCs w:val="24"/>
        </w:rPr>
        <w:t xml:space="preserve"> had</w:t>
      </w:r>
      <w:r w:rsidRPr="00051676">
        <w:rPr>
          <w:rFonts w:cs="Times New Roman"/>
          <w:szCs w:val="24"/>
        </w:rPr>
        <w:t xml:space="preserve"> to </w:t>
      </w:r>
      <w:r w:rsidRPr="00051676">
        <w:rPr>
          <w:rFonts w:cs="Times New Roman"/>
          <w:i/>
          <w:szCs w:val="24"/>
        </w:rPr>
        <w:t>‘give up’</w:t>
      </w:r>
      <w:r w:rsidRPr="00051676">
        <w:rPr>
          <w:rFonts w:cs="Times New Roman"/>
          <w:szCs w:val="24"/>
        </w:rPr>
        <w:t xml:space="preserve"> or </w:t>
      </w:r>
      <w:r w:rsidRPr="00051676">
        <w:rPr>
          <w:rFonts w:cs="Times New Roman"/>
          <w:i/>
          <w:szCs w:val="24"/>
        </w:rPr>
        <w:t>‘lose out’</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&lt;EndNote&gt;&lt;Cite&gt;&lt;Author&gt;Connolly&lt;/Author&gt;&lt;Year&gt;2003&lt;/Year&gt;&lt;RecNum&gt;1007&lt;/RecNum&gt;&lt;DisplayText&gt;(Connolly &amp;amp; Prothero, 2003)&lt;/DisplayText&gt;&lt;record&gt;&lt;rec-number&gt;1007&lt;/rec-number&gt;&lt;foreign-keys&gt;&lt;key app="EN" db-id="frww0z2r2fvf0ge0ssbxfda5ddv5derepafz" timestamp="1494147281"&gt;1007&lt;/key&gt;&lt;/foreign-keys&gt;&lt;ref-type name="Journal Article"&gt;17&lt;/ref-type&gt;&lt;contributors&gt;&lt;authors&gt;&lt;author&gt;Connolly, John&lt;/author&gt;&lt;author&gt;Prothero, Andrea&lt;/author&gt;&lt;/authors&gt;&lt;/contributors&gt;&lt;titles&gt;&lt;title&gt;Sustainable consumption: consumption, consumers and the commodity discourse&lt;/title&gt;&lt;secondary-title&gt;Consumption Markets &amp;amp; Culture&lt;/secondary-title&gt;&lt;/titles&gt;&lt;periodical&gt;&lt;full-title&gt;Consumption Markets &amp;amp; Culture&lt;/full-title&gt;&lt;/periodical&gt;&lt;pages&gt;275-291&lt;/pages&gt;&lt;volume&gt;6&lt;/volume&gt;&lt;number&gt;4&lt;/number&gt;&lt;dates&gt;&lt;year&gt;2003&lt;/year&gt;&lt;pub-dates&gt;&lt;date&gt;2003/12/01&lt;/date&gt;&lt;/pub-dates&gt;&lt;/dates&gt;&lt;publisher&gt;Routledge&lt;/publisher&gt;&lt;isbn&gt;1025-3866&lt;/isbn&gt;&lt;urls&gt;&lt;related-urls&gt;&lt;url&gt;http://dx.doi.org/10.1080/1025386032000168311&lt;/url&gt;&lt;/related-urls&gt;&lt;/urls&gt;&lt;electronic-resource-num&gt;10.1080/1025386032000168311&lt;/electronic-resource-num&gt;&lt;/record&gt;&lt;/Cite&gt;&lt;/EndNote&gt;</w:instrText>
      </w:r>
      <w:r w:rsidRPr="00051676">
        <w:rPr>
          <w:rFonts w:cs="Times New Roman"/>
          <w:szCs w:val="24"/>
        </w:rPr>
        <w:fldChar w:fldCharType="separate"/>
      </w:r>
      <w:r w:rsidRPr="00051676">
        <w:rPr>
          <w:rFonts w:cs="Times New Roman"/>
          <w:noProof/>
          <w:szCs w:val="24"/>
        </w:rPr>
        <w:t>(Connolly &amp; Prothero, 2003)</w:t>
      </w:r>
      <w:r w:rsidRPr="00051676">
        <w:rPr>
          <w:rFonts w:cs="Times New Roman"/>
          <w:szCs w:val="24"/>
        </w:rPr>
        <w:fldChar w:fldCharType="end"/>
      </w:r>
      <w:r>
        <w:rPr>
          <w:rFonts w:cs="Times New Roman"/>
          <w:szCs w:val="24"/>
        </w:rPr>
        <w:t xml:space="preserve">, </w:t>
      </w:r>
      <w:r w:rsidRPr="00051676">
        <w:rPr>
          <w:rFonts w:cs="Times New Roman"/>
          <w:szCs w:val="24"/>
        </w:rPr>
        <w:t xml:space="preserve">in this case sacrificing the wellbeing </w:t>
      </w:r>
      <w:r>
        <w:rPr>
          <w:rFonts w:cs="Times New Roman"/>
          <w:szCs w:val="24"/>
        </w:rPr>
        <w:t xml:space="preserve">that he derived from the trusting and reciprocal relationships that he had with these products and neglect his needs for cleanliness. In other words, he was willing to give precedence to the needs of distant others up to the point that they would have caused harm to his own. </w:t>
      </w:r>
    </w:p>
    <w:p w14:paraId="34650B33" w14:textId="77777777" w:rsidR="003D77B5" w:rsidRPr="00051676" w:rsidRDefault="003D77B5" w:rsidP="003D77B5">
      <w:pPr>
        <w:rPr>
          <w:rFonts w:cs="Times New Roman"/>
          <w:szCs w:val="24"/>
        </w:rPr>
      </w:pPr>
      <w:r>
        <w:rPr>
          <w:rFonts w:cs="Times New Roman"/>
          <w:szCs w:val="24"/>
        </w:rPr>
        <w:t>What emerged from the discussion is an effort to negotiate how to attend and respond to the participants’ needs and those of close and distant others and, thus adjust consumption practices and choices accordingly. While they seemed to accept the incongruities created by those disconnects, they also tried to deal with them by finding ways of adjusting. The n</w:t>
      </w:r>
      <w:r w:rsidRPr="00051676">
        <w:rPr>
          <w:rFonts w:cs="Times New Roman"/>
          <w:szCs w:val="24"/>
        </w:rPr>
        <w:t>ext section</w:t>
      </w:r>
      <w:r>
        <w:rPr>
          <w:rFonts w:cs="Times New Roman"/>
          <w:szCs w:val="24"/>
        </w:rPr>
        <w:t xml:space="preserve"> highlights the efforts made by participants to accommodate and attune different conflicts while remaining ambivalent of the consequences of their actions. </w:t>
      </w:r>
    </w:p>
    <w:p w14:paraId="236B7B92" w14:textId="44D2C1EE" w:rsidR="003D77B5" w:rsidRPr="00051676" w:rsidRDefault="00AB0EED" w:rsidP="00A205A1">
      <w:pPr>
        <w:pStyle w:val="Heading4"/>
      </w:pPr>
      <w:bookmarkStart w:id="203" w:name="_Toc492140166"/>
      <w:bookmarkStart w:id="204" w:name="_Toc386450306"/>
      <w:r>
        <w:t>5</w:t>
      </w:r>
      <w:r w:rsidR="003D77B5" w:rsidRPr="00051676">
        <w:t>.2.2.2 Coping with Uncertainty</w:t>
      </w:r>
      <w:bookmarkEnd w:id="203"/>
      <w:bookmarkEnd w:id="204"/>
      <w:r w:rsidR="003D77B5" w:rsidRPr="00051676">
        <w:t xml:space="preserve"> </w:t>
      </w:r>
    </w:p>
    <w:p w14:paraId="6D7053EC" w14:textId="77777777" w:rsidR="003D77B5" w:rsidRPr="00051676" w:rsidRDefault="003D77B5" w:rsidP="003D77B5">
      <w:pPr>
        <w:rPr>
          <w:rFonts w:cs="Times New Roman"/>
          <w:szCs w:val="24"/>
        </w:rPr>
      </w:pPr>
      <w:r w:rsidRPr="00051676">
        <w:rPr>
          <w:rFonts w:cs="Times New Roman"/>
          <w:szCs w:val="24"/>
        </w:rPr>
        <w:t xml:space="preserve">As discussed previously, </w:t>
      </w:r>
      <w:r>
        <w:rPr>
          <w:rFonts w:cs="Times New Roman"/>
          <w:szCs w:val="24"/>
        </w:rPr>
        <w:t xml:space="preserve">the </w:t>
      </w:r>
      <w:r w:rsidRPr="00051676">
        <w:rPr>
          <w:rFonts w:cs="Times New Roman"/>
          <w:szCs w:val="24"/>
        </w:rPr>
        <w:t xml:space="preserve">participants highlighted that </w:t>
      </w:r>
      <w:r>
        <w:rPr>
          <w:rFonts w:cs="Times New Roman"/>
          <w:szCs w:val="24"/>
        </w:rPr>
        <w:t xml:space="preserve">they were </w:t>
      </w:r>
      <w:r w:rsidRPr="00051676">
        <w:rPr>
          <w:rFonts w:cs="Times New Roman"/>
          <w:szCs w:val="24"/>
        </w:rPr>
        <w:t xml:space="preserve">aware of </w:t>
      </w:r>
      <w:r>
        <w:rPr>
          <w:rFonts w:cs="Times New Roman"/>
          <w:szCs w:val="24"/>
        </w:rPr>
        <w:t xml:space="preserve">various </w:t>
      </w:r>
      <w:r w:rsidRPr="00051676">
        <w:rPr>
          <w:rFonts w:cs="Times New Roman"/>
          <w:szCs w:val="24"/>
        </w:rPr>
        <w:t xml:space="preserve">issues </w:t>
      </w:r>
      <w:r>
        <w:rPr>
          <w:rFonts w:cs="Times New Roman"/>
          <w:szCs w:val="24"/>
        </w:rPr>
        <w:t xml:space="preserve">affecting the </w:t>
      </w:r>
      <w:r w:rsidRPr="00051676">
        <w:rPr>
          <w:rFonts w:cs="Times New Roman"/>
          <w:szCs w:val="24"/>
        </w:rPr>
        <w:t>environment and suspect</w:t>
      </w:r>
      <w:r>
        <w:rPr>
          <w:rFonts w:cs="Times New Roman"/>
          <w:szCs w:val="24"/>
        </w:rPr>
        <w:t>ed how</w:t>
      </w:r>
      <w:r w:rsidRPr="00051676">
        <w:rPr>
          <w:rFonts w:cs="Times New Roman"/>
          <w:szCs w:val="24"/>
        </w:rPr>
        <w:t xml:space="preserve"> some of the consequences of their consumption choices may have</w:t>
      </w:r>
      <w:r>
        <w:rPr>
          <w:rFonts w:cs="Times New Roman"/>
          <w:szCs w:val="24"/>
        </w:rPr>
        <w:t xml:space="preserve"> been either causing </w:t>
      </w:r>
      <w:r w:rsidRPr="00051676">
        <w:rPr>
          <w:rFonts w:cs="Times New Roman"/>
          <w:szCs w:val="24"/>
        </w:rPr>
        <w:t>or avoiding harm</w:t>
      </w:r>
      <w:r>
        <w:rPr>
          <w:rFonts w:cs="Times New Roman"/>
          <w:szCs w:val="24"/>
        </w:rPr>
        <w:t xml:space="preserve"> to</w:t>
      </w:r>
      <w:r w:rsidRPr="00051676">
        <w:rPr>
          <w:rFonts w:cs="Times New Roman"/>
          <w:szCs w:val="24"/>
        </w:rPr>
        <w:t xml:space="preserve"> it. What emerged from the analysis of those conversations </w:t>
      </w:r>
      <w:r>
        <w:rPr>
          <w:rFonts w:cs="Times New Roman"/>
          <w:szCs w:val="24"/>
        </w:rPr>
        <w:t xml:space="preserve">were the efforts made by the participants to manage any ambivalences and uncertainties through their consumption actions. The participants seemed to harbour doubts in regard to the consequences of their consumer choices, i.e. they seemed to be acting in the hope of doing </w:t>
      </w:r>
      <w:r w:rsidRPr="00051676">
        <w:rPr>
          <w:rFonts w:cs="Times New Roman"/>
          <w:i/>
          <w:szCs w:val="24"/>
        </w:rPr>
        <w:t>‘good’</w:t>
      </w:r>
      <w:r>
        <w:rPr>
          <w:rFonts w:cs="Times New Roman"/>
          <w:szCs w:val="24"/>
        </w:rPr>
        <w:t xml:space="preserve">, albeit remaining unsure of whether and how much their actions were </w:t>
      </w:r>
      <w:r>
        <w:rPr>
          <w:rFonts w:cs="Times New Roman"/>
          <w:szCs w:val="24"/>
        </w:rPr>
        <w:lastRenderedPageBreak/>
        <w:t xml:space="preserve">really good or not. </w:t>
      </w:r>
      <w:r w:rsidRPr="00051676">
        <w:rPr>
          <w:rFonts w:cs="Times New Roman"/>
          <w:szCs w:val="24"/>
        </w:rPr>
        <w:t xml:space="preserve">For instance, </w:t>
      </w:r>
      <w:r>
        <w:rPr>
          <w:rFonts w:cs="Times New Roman"/>
          <w:szCs w:val="24"/>
        </w:rPr>
        <w:t xml:space="preserve">while talking about the construction of his new home using environmentally friendly materials, Angel revealed that he had chosen some things although he had not been sure about whether they were actually kind to the </w:t>
      </w:r>
      <w:r w:rsidR="00DD7464">
        <w:rPr>
          <w:rFonts w:cs="Times New Roman"/>
          <w:szCs w:val="24"/>
        </w:rPr>
        <w:t>environment</w:t>
      </w:r>
      <w:r>
        <w:rPr>
          <w:rFonts w:cs="Times New Roman"/>
          <w:szCs w:val="24"/>
        </w:rPr>
        <w:t xml:space="preserve"> or not. He seemed to be unsure even about those materials that were generally perceived to be environmentally friendly. </w:t>
      </w:r>
    </w:p>
    <w:p w14:paraId="0950744E" w14:textId="34427490" w:rsidR="003D77B5" w:rsidRDefault="003D77B5" w:rsidP="00DA5E31">
      <w:pPr>
        <w:spacing w:line="240" w:lineRule="auto"/>
        <w:jc w:val="center"/>
        <w:rPr>
          <w:rFonts w:cs="Times New Roman"/>
          <w:i/>
        </w:rPr>
      </w:pPr>
      <w:r>
        <w:rPr>
          <w:rFonts w:cs="Times New Roman"/>
          <w:i/>
        </w:rPr>
        <w:t>Angel:  For the house we got this stuff, it is supposed to increase efficiency. It is like environmentally friendly. Limestone, I am not going to use this. But this product is supposed to insulate … I mean, how many people</w:t>
      </w:r>
      <w:r w:rsidR="00072BBD">
        <w:rPr>
          <w:rFonts w:cs="Times New Roman"/>
          <w:i/>
        </w:rPr>
        <w:t xml:space="preserve"> even look at this? Me,</w:t>
      </w:r>
      <w:r w:rsidR="00D147CD">
        <w:rPr>
          <w:rFonts w:cs="Times New Roman"/>
          <w:i/>
        </w:rPr>
        <w:t xml:space="preserve"> it is</w:t>
      </w:r>
      <w:r w:rsidR="00072BBD">
        <w:rPr>
          <w:rFonts w:cs="Times New Roman"/>
          <w:i/>
        </w:rPr>
        <w:t xml:space="preserve"> just me</w:t>
      </w:r>
      <w:r w:rsidR="00DB28D3">
        <w:rPr>
          <w:rFonts w:cs="Times New Roman"/>
          <w:i/>
        </w:rPr>
        <w:t xml:space="preserve"> </w:t>
      </w:r>
      <w:r>
        <w:rPr>
          <w:rFonts w:cs="Times New Roman"/>
          <w:i/>
        </w:rPr>
        <w:t>basically. This is how much the temperature changed in the roof.</w:t>
      </w:r>
    </w:p>
    <w:p w14:paraId="6E8A99A4" w14:textId="77777777" w:rsidR="003D77B5" w:rsidRDefault="003D77B5" w:rsidP="00DA5E31">
      <w:pPr>
        <w:spacing w:line="240" w:lineRule="auto"/>
        <w:jc w:val="center"/>
        <w:rPr>
          <w:rFonts w:cs="Times New Roman"/>
          <w:i/>
        </w:rPr>
      </w:pPr>
      <w:r>
        <w:rPr>
          <w:rFonts w:cs="Times New Roman"/>
          <w:i/>
        </w:rPr>
        <w:t>Interviewer: Right…</w:t>
      </w:r>
    </w:p>
    <w:p w14:paraId="56352974" w14:textId="77777777" w:rsidR="003D77B5" w:rsidRDefault="003D77B5" w:rsidP="00DA5E31">
      <w:pPr>
        <w:spacing w:line="240" w:lineRule="auto"/>
        <w:jc w:val="center"/>
        <w:rPr>
          <w:rFonts w:cs="Times New Roman"/>
          <w:i/>
        </w:rPr>
      </w:pPr>
      <w:r>
        <w:rPr>
          <w:rFonts w:cs="Times New Roman"/>
          <w:i/>
        </w:rPr>
        <w:t xml:space="preserve">Angel: During the day before they added it. And these are the units of energy they use. So, you see once they implemented it look how it decreases. </w:t>
      </w:r>
    </w:p>
    <w:p w14:paraId="5084312A" w14:textId="77777777" w:rsidR="003D77B5" w:rsidRDefault="003D77B5" w:rsidP="00DA5E31">
      <w:pPr>
        <w:spacing w:line="240" w:lineRule="auto"/>
        <w:jc w:val="center"/>
        <w:rPr>
          <w:rFonts w:cs="Times New Roman"/>
          <w:i/>
        </w:rPr>
      </w:pPr>
      <w:r>
        <w:rPr>
          <w:rFonts w:cs="Times New Roman"/>
          <w:i/>
        </w:rPr>
        <w:t>Interviewer: Right…</w:t>
      </w:r>
    </w:p>
    <w:p w14:paraId="7A5EF2EB" w14:textId="77777777" w:rsidR="003D77B5" w:rsidRDefault="003D77B5" w:rsidP="00DA5E31">
      <w:pPr>
        <w:spacing w:line="240" w:lineRule="auto"/>
        <w:jc w:val="center"/>
        <w:rPr>
          <w:rFonts w:cs="Times New Roman"/>
          <w:i/>
        </w:rPr>
      </w:pPr>
      <w:r>
        <w:rPr>
          <w:rFonts w:cs="Times New Roman"/>
          <w:i/>
        </w:rPr>
        <w:t xml:space="preserve">Angel:  So it is a big insulating factor. Yeah. And this is locally produced product, but it is not… the product itself it is not environmentally safe or you know. And, you also need to use chemicals to seal it and all this other stuff. But, hopefully… I mean, I do not know how you trade that off, right? I am going to use, like, half the amount of energy over a period of 15 years… But, then to produce this may have cost more energy than some of the organic paints. </w:t>
      </w:r>
    </w:p>
    <w:p w14:paraId="279A1955" w14:textId="77777777" w:rsidR="003D77B5" w:rsidRDefault="003D77B5" w:rsidP="00DA5E31">
      <w:pPr>
        <w:spacing w:line="240" w:lineRule="auto"/>
        <w:jc w:val="center"/>
        <w:rPr>
          <w:rFonts w:cs="Times New Roman"/>
          <w:i/>
        </w:rPr>
      </w:pPr>
      <w:r>
        <w:rPr>
          <w:rFonts w:cs="Times New Roman"/>
          <w:i/>
        </w:rPr>
        <w:t>Interviewer: How do you know?</w:t>
      </w:r>
    </w:p>
    <w:p w14:paraId="5DCAA460" w14:textId="77777777" w:rsidR="003D77B5" w:rsidRPr="00CF45C6" w:rsidRDefault="003D77B5" w:rsidP="00DA5E31">
      <w:pPr>
        <w:spacing w:line="240" w:lineRule="auto"/>
        <w:jc w:val="center"/>
        <w:rPr>
          <w:rFonts w:cs="Times New Roman"/>
        </w:rPr>
      </w:pPr>
      <w:r>
        <w:rPr>
          <w:rFonts w:cs="Times New Roman"/>
          <w:i/>
        </w:rPr>
        <w:t>Angel:  I do not know. I am just saying, I try, I thought about it. I tried you know. It is supposed to reflect the sun, keep the place cooler and also have more water runoff the roof. So, hopefully, if that water runs off the roof, it runs in the environment, etc.?</w:t>
      </w:r>
    </w:p>
    <w:p w14:paraId="4210D031" w14:textId="77777777" w:rsidR="003D77B5" w:rsidRPr="00051676" w:rsidRDefault="003D77B5" w:rsidP="003D77B5">
      <w:pPr>
        <w:rPr>
          <w:rFonts w:cs="Times New Roman"/>
          <w:szCs w:val="24"/>
        </w:rPr>
      </w:pPr>
      <w:r>
        <w:rPr>
          <w:rFonts w:cs="Times New Roman"/>
          <w:szCs w:val="24"/>
        </w:rPr>
        <w:t xml:space="preserve">Although </w:t>
      </w:r>
      <w:r w:rsidRPr="00051676">
        <w:rPr>
          <w:rFonts w:cs="Times New Roman"/>
          <w:szCs w:val="24"/>
        </w:rPr>
        <w:t xml:space="preserve">the product Angel chose </w:t>
      </w:r>
      <w:r>
        <w:rPr>
          <w:rFonts w:cs="Times New Roman"/>
          <w:szCs w:val="24"/>
        </w:rPr>
        <w:t xml:space="preserve">had been </w:t>
      </w:r>
      <w:r w:rsidRPr="00051676">
        <w:rPr>
          <w:rFonts w:cs="Times New Roman"/>
          <w:szCs w:val="24"/>
        </w:rPr>
        <w:t>locally produced and provide</w:t>
      </w:r>
      <w:r>
        <w:rPr>
          <w:rFonts w:cs="Times New Roman"/>
          <w:szCs w:val="24"/>
        </w:rPr>
        <w:t>d</w:t>
      </w:r>
      <w:r w:rsidRPr="00051676">
        <w:rPr>
          <w:rFonts w:cs="Times New Roman"/>
          <w:szCs w:val="24"/>
        </w:rPr>
        <w:t xml:space="preserve"> </w:t>
      </w:r>
      <w:r>
        <w:rPr>
          <w:rFonts w:cs="Times New Roman"/>
          <w:szCs w:val="24"/>
        </w:rPr>
        <w:t xml:space="preserve">the </w:t>
      </w:r>
      <w:r w:rsidRPr="00051676">
        <w:rPr>
          <w:rFonts w:cs="Times New Roman"/>
          <w:szCs w:val="24"/>
        </w:rPr>
        <w:t>necessary insulation</w:t>
      </w:r>
      <w:r>
        <w:rPr>
          <w:rFonts w:cs="Times New Roman"/>
          <w:szCs w:val="24"/>
        </w:rPr>
        <w:t xml:space="preserve"> to conserve energy, he suspected</w:t>
      </w:r>
      <w:r w:rsidRPr="00051676">
        <w:rPr>
          <w:rFonts w:cs="Times New Roman"/>
          <w:szCs w:val="24"/>
        </w:rPr>
        <w:t xml:space="preserve"> that this may</w:t>
      </w:r>
      <w:r>
        <w:rPr>
          <w:rFonts w:cs="Times New Roman"/>
          <w:szCs w:val="24"/>
        </w:rPr>
        <w:t xml:space="preserve"> have</w:t>
      </w:r>
      <w:r w:rsidRPr="00051676">
        <w:rPr>
          <w:rFonts w:cs="Times New Roman"/>
          <w:szCs w:val="24"/>
        </w:rPr>
        <w:t xml:space="preserve"> prove</w:t>
      </w:r>
      <w:r>
        <w:rPr>
          <w:rFonts w:cs="Times New Roman"/>
          <w:szCs w:val="24"/>
        </w:rPr>
        <w:t>n</w:t>
      </w:r>
      <w:r w:rsidRPr="00051676">
        <w:rPr>
          <w:rFonts w:cs="Times New Roman"/>
          <w:szCs w:val="24"/>
        </w:rPr>
        <w:t xml:space="preserve"> to be more poisonous to the environment after all</w:t>
      </w:r>
      <w:r>
        <w:rPr>
          <w:rFonts w:cs="Times New Roman"/>
          <w:szCs w:val="24"/>
        </w:rPr>
        <w:t xml:space="preserve">; </w:t>
      </w:r>
      <w:r w:rsidRPr="00051676">
        <w:rPr>
          <w:rFonts w:cs="Times New Roman"/>
          <w:szCs w:val="24"/>
        </w:rPr>
        <w:t xml:space="preserve">thus, he </w:t>
      </w:r>
      <w:r>
        <w:rPr>
          <w:rFonts w:cs="Times New Roman"/>
          <w:szCs w:val="24"/>
        </w:rPr>
        <w:t>was</w:t>
      </w:r>
      <w:r w:rsidRPr="00051676">
        <w:rPr>
          <w:rFonts w:cs="Times New Roman"/>
          <w:szCs w:val="24"/>
        </w:rPr>
        <w:t xml:space="preserve"> </w:t>
      </w:r>
      <w:r>
        <w:rPr>
          <w:rFonts w:cs="Times New Roman"/>
          <w:szCs w:val="24"/>
        </w:rPr>
        <w:t xml:space="preserve">unsure </w:t>
      </w:r>
      <w:r w:rsidRPr="00051676">
        <w:rPr>
          <w:rFonts w:cs="Times New Roman"/>
          <w:szCs w:val="24"/>
        </w:rPr>
        <w:t xml:space="preserve">whether he </w:t>
      </w:r>
      <w:r>
        <w:rPr>
          <w:rFonts w:cs="Times New Roman"/>
          <w:szCs w:val="24"/>
        </w:rPr>
        <w:t xml:space="preserve">had done </w:t>
      </w:r>
      <w:r w:rsidRPr="00051676">
        <w:rPr>
          <w:rFonts w:cs="Times New Roman"/>
          <w:szCs w:val="24"/>
        </w:rPr>
        <w:t xml:space="preserve">‘good’ or not. He </w:t>
      </w:r>
      <w:r>
        <w:rPr>
          <w:rFonts w:cs="Times New Roman"/>
          <w:szCs w:val="24"/>
        </w:rPr>
        <w:t xml:space="preserve">was uncertain </w:t>
      </w:r>
      <w:r w:rsidRPr="00051676">
        <w:rPr>
          <w:rFonts w:cs="Times New Roman"/>
          <w:szCs w:val="24"/>
        </w:rPr>
        <w:t>whether his environmentally caring intentions and actions woul</w:t>
      </w:r>
      <w:r>
        <w:rPr>
          <w:rFonts w:cs="Times New Roman"/>
          <w:szCs w:val="24"/>
        </w:rPr>
        <w:t>d have the impact he intended</w:t>
      </w:r>
      <w:r w:rsidRPr="00051676">
        <w:rPr>
          <w:rFonts w:cs="Times New Roman"/>
          <w:szCs w:val="24"/>
        </w:rPr>
        <w:t xml:space="preserve"> or hoped for. </w:t>
      </w:r>
    </w:p>
    <w:p w14:paraId="1A0FAF0F" w14:textId="69BA4876" w:rsidR="003D77B5" w:rsidRPr="00051676" w:rsidRDefault="00AB0EED" w:rsidP="003D77B5">
      <w:pPr>
        <w:rPr>
          <w:rFonts w:cs="Times New Roman"/>
          <w:szCs w:val="24"/>
        </w:rPr>
      </w:pPr>
      <w:r>
        <w:rPr>
          <w:rFonts w:cs="Times New Roman"/>
          <w:szCs w:val="24"/>
        </w:rPr>
        <w:t>Warren also expressed t</w:t>
      </w:r>
      <w:r w:rsidR="003D77B5">
        <w:rPr>
          <w:rFonts w:cs="Times New Roman"/>
          <w:szCs w:val="24"/>
        </w:rPr>
        <w:t>he s</w:t>
      </w:r>
      <w:r w:rsidR="003D77B5" w:rsidRPr="00051676">
        <w:rPr>
          <w:rFonts w:cs="Times New Roman"/>
          <w:szCs w:val="24"/>
        </w:rPr>
        <w:t>ame unce</w:t>
      </w:r>
      <w:r>
        <w:rPr>
          <w:rFonts w:cs="Times New Roman"/>
          <w:szCs w:val="24"/>
        </w:rPr>
        <w:t xml:space="preserve">rtainty </w:t>
      </w:r>
      <w:r w:rsidR="003D77B5" w:rsidRPr="00051676">
        <w:rPr>
          <w:rFonts w:cs="Times New Roman"/>
          <w:szCs w:val="24"/>
        </w:rPr>
        <w:t>while d</w:t>
      </w:r>
      <w:r w:rsidR="003D77B5">
        <w:rPr>
          <w:rFonts w:cs="Times New Roman"/>
          <w:szCs w:val="24"/>
        </w:rPr>
        <w:t xml:space="preserve">iscussing some of his purchases.  Warren mentioned the fact that, as an avid reader, </w:t>
      </w:r>
      <w:r w:rsidR="003D77B5" w:rsidRPr="00051676">
        <w:rPr>
          <w:rFonts w:cs="Times New Roman"/>
          <w:szCs w:val="24"/>
        </w:rPr>
        <w:t xml:space="preserve">he </w:t>
      </w:r>
      <w:r w:rsidR="003D77B5">
        <w:rPr>
          <w:rFonts w:cs="Times New Roman"/>
          <w:szCs w:val="24"/>
        </w:rPr>
        <w:t xml:space="preserve">had </w:t>
      </w:r>
      <w:r w:rsidR="003D77B5" w:rsidRPr="00051676">
        <w:rPr>
          <w:rFonts w:cs="Times New Roman"/>
          <w:szCs w:val="24"/>
        </w:rPr>
        <w:t>bought a Kindle</w:t>
      </w:r>
      <w:r w:rsidR="003D77B5">
        <w:rPr>
          <w:rFonts w:cs="Times New Roman"/>
          <w:szCs w:val="24"/>
        </w:rPr>
        <w:t xml:space="preserve">. </w:t>
      </w:r>
      <w:r w:rsidR="003D77B5" w:rsidRPr="00051676">
        <w:rPr>
          <w:rFonts w:cs="Times New Roman"/>
          <w:szCs w:val="24"/>
        </w:rPr>
        <w:t>He</w:t>
      </w:r>
      <w:r w:rsidR="003D77B5">
        <w:rPr>
          <w:rFonts w:cs="Times New Roman"/>
          <w:szCs w:val="24"/>
        </w:rPr>
        <w:t xml:space="preserve"> had </w:t>
      </w:r>
      <w:r w:rsidR="003D77B5">
        <w:rPr>
          <w:rFonts w:cs="Times New Roman"/>
          <w:szCs w:val="24"/>
        </w:rPr>
        <w:lastRenderedPageBreak/>
        <w:t xml:space="preserve">been aware that he hitherto has been killing a lot of trees by purchasing so many books. During his conversation, however, he stated that he was unsure of whether he </w:t>
      </w:r>
      <w:r w:rsidR="00FA796C">
        <w:rPr>
          <w:rFonts w:cs="Times New Roman"/>
          <w:szCs w:val="24"/>
        </w:rPr>
        <w:t xml:space="preserve">was damaging </w:t>
      </w:r>
      <w:r w:rsidR="003D77B5">
        <w:rPr>
          <w:rFonts w:cs="Times New Roman"/>
          <w:szCs w:val="24"/>
        </w:rPr>
        <w:t>the environment by buying</w:t>
      </w:r>
      <w:r w:rsidR="00FA796C">
        <w:rPr>
          <w:rFonts w:cs="Times New Roman"/>
          <w:szCs w:val="24"/>
        </w:rPr>
        <w:t xml:space="preserve"> and using</w:t>
      </w:r>
      <w:r w:rsidR="003D77B5">
        <w:rPr>
          <w:rFonts w:cs="Times New Roman"/>
          <w:szCs w:val="24"/>
        </w:rPr>
        <w:t xml:space="preserve"> a Kindle. </w:t>
      </w:r>
    </w:p>
    <w:p w14:paraId="66BBA252" w14:textId="77777777" w:rsidR="003D77B5" w:rsidRDefault="003D77B5" w:rsidP="003D77B5">
      <w:pPr>
        <w:spacing w:line="276" w:lineRule="auto"/>
        <w:jc w:val="center"/>
        <w:rPr>
          <w:rFonts w:cs="Times New Roman"/>
          <w:i/>
        </w:rPr>
      </w:pPr>
      <w:r>
        <w:rPr>
          <w:rFonts w:cs="Times New Roman"/>
          <w:i/>
        </w:rPr>
        <w:t>Interviewer: Would you like to tell me a little more about this picture?</w:t>
      </w:r>
    </w:p>
    <w:p w14:paraId="474F15C1" w14:textId="77777777" w:rsidR="003D77B5" w:rsidRPr="003C06F1" w:rsidRDefault="003D77B5" w:rsidP="003D77B5">
      <w:pPr>
        <w:spacing w:line="276" w:lineRule="auto"/>
        <w:jc w:val="center"/>
        <w:rPr>
          <w:rFonts w:cs="Times New Roman"/>
        </w:rPr>
      </w:pPr>
      <w:r>
        <w:rPr>
          <w:rFonts w:cs="Times New Roman"/>
          <w:i/>
        </w:rPr>
        <w:t>Warren: This is a Kindle. Oh, so as I said, I am something of an electronics… something. So, I was an early adopter of the Kindle, I started using it, I bought the second generation Kindle, pretty much the day it came out. I waited until they sort of shook down the bugs in the first generation and so as soon as they released the second one I bought it. There are several things I like about that, because I travel so much I can carry a library with me. And that is great. It is also less expensive, I am an avid reader, I read all the time, I read prob</w:t>
      </w:r>
      <w:r w:rsidR="00DD7464">
        <w:rPr>
          <w:rFonts w:cs="Times New Roman"/>
          <w:i/>
        </w:rPr>
        <w:t>ably 70, 80 books a year, and</w:t>
      </w:r>
      <w:r>
        <w:rPr>
          <w:rFonts w:cs="Times New Roman"/>
          <w:i/>
        </w:rPr>
        <w:t xml:space="preserve"> I probably read more since I did this, it is much less expensive to buy the electronic books, plus we are not killing trees. As a rule, now, I do not know what we are killing to buy the rare-earth elements and other things that are maybe going in there, it may be worse in the long run, I do not know, but, at least for now, I can tell myself I am not killing a lot of trees. And it is much more, it is simply much more portable. </w:t>
      </w:r>
    </w:p>
    <w:p w14:paraId="40027184" w14:textId="77777777" w:rsidR="003D77B5" w:rsidRPr="00051676" w:rsidRDefault="003D77B5" w:rsidP="003D77B5">
      <w:pPr>
        <w:rPr>
          <w:rFonts w:cs="Times New Roman"/>
          <w:szCs w:val="24"/>
        </w:rPr>
      </w:pPr>
      <w:r>
        <w:rPr>
          <w:rFonts w:cs="Times New Roman"/>
          <w:szCs w:val="24"/>
        </w:rPr>
        <w:t xml:space="preserve">The </w:t>
      </w:r>
      <w:r w:rsidRPr="00051676">
        <w:rPr>
          <w:rFonts w:cs="Times New Roman"/>
          <w:szCs w:val="24"/>
        </w:rPr>
        <w:t xml:space="preserve">ambiguity of not knowing whether his action </w:t>
      </w:r>
      <w:r>
        <w:rPr>
          <w:rFonts w:cs="Times New Roman"/>
          <w:szCs w:val="24"/>
        </w:rPr>
        <w:t xml:space="preserve">had actually been bad or good did not stop Warren from consuming certain things, but it did instil uncertainty in his consumption practices. A lack of information had made his consumption choice ambivalent about whether it had been more or less environmentally friendly; he was, therefore, unable to be certain of having done the right thing or, at the very least, of having made the appropriate environmentally friendly choice </w:t>
      </w:r>
      <w:r w:rsidRPr="00051676">
        <w:rPr>
          <w:rFonts w:cs="Times New Roman"/>
          <w:szCs w:val="24"/>
        </w:rPr>
        <w:fldChar w:fldCharType="begin"/>
      </w:r>
      <w:r w:rsidRPr="00051676">
        <w:rPr>
          <w:rFonts w:cs="Times New Roman"/>
          <w:szCs w:val="24"/>
        </w:rPr>
        <w:instrText xml:space="preserve"> ADDIN EN.CITE &lt;EndNote&gt;&lt;Cite&gt;&lt;Author&gt;Cherrier&lt;/Author&gt;&lt;Year&gt;2012&lt;/Year&gt;&lt;RecNum&gt;1040&lt;/RecNum&gt;&lt;DisplayText&gt;(Cherrier et al., 2012)&lt;/DisplayText&gt;&lt;record&gt;&lt;rec-number&gt;1040&lt;/rec-number&gt;&lt;foreign-keys&gt;&lt;key app="EN" db-id="frww0z2r2fvf0ge0ssbxfda5ddv5derepafz" timestamp="1495620771"&gt;1040&lt;/key&gt;&lt;/foreign-keys&gt;&lt;ref-type name="Journal Article"&gt;17&lt;/ref-type&gt;&lt;contributors&gt;&lt;authors&gt;&lt;author&gt;Cherrier, Hélène&lt;/author&gt;&lt;author&gt;Szuba, Mathilde&lt;/author&gt;&lt;author&gt;Özçağlar-Toulouse, Nil&lt;/author&gt;&lt;/authors&gt;&lt;/contributors&gt;&lt;titles&gt;&lt;title&gt;Barriers to downward carbon emission: Exploring sustainable consumption in the face of the glass floor&lt;/title&gt;&lt;secondary-title&gt;Journal of Marketing Management&lt;/secondary-title&gt;&lt;/titles&gt;&lt;periodical&gt;&lt;full-title&gt;Journal of Marketing Management&lt;/full-title&gt;&lt;/periodical&gt;&lt;pages&gt;397-419&lt;/pages&gt;&lt;volume&gt;28&lt;/volume&gt;&lt;number&gt;3-4&lt;/number&gt;&lt;keywords&gt;&lt;keyword&gt;Emissions (Air pollution)&lt;/keyword&gt;&lt;keyword&gt;Consumers&lt;/keyword&gt;&lt;keyword&gt;Green marketing&lt;/keyword&gt;&lt;keyword&gt;Consumerism&lt;/keyword&gt;&lt;keyword&gt;Ecological impact&lt;/keyword&gt;&lt;keyword&gt;Externalities (Economics)&lt;/keyword&gt;&lt;keyword&gt;Greenhouse gases&lt;/keyword&gt;&lt;keyword&gt;Introspection&lt;/keyword&gt;&lt;keyword&gt;Sociocultural factors&lt;/keyword&gt;&lt;keyword&gt;Social constructionism&lt;/keyword&gt;&lt;keyword&gt;Sustainability&lt;/keyword&gt;&lt;keyword&gt;Sustainable living&lt;/keyword&gt;&lt;keyword&gt;Social responsibility&lt;/keyword&gt;&lt;keyword&gt;Autonomy (Philosophy)&lt;/keyword&gt;&lt;keyword&gt;glass floor&lt;/keyword&gt;&lt;keyword&gt;social imaginary&lt;/keyword&gt;&lt;keyword&gt;sustainable consumption&lt;/keyword&gt;&lt;/keywords&gt;&lt;dates&gt;&lt;year&gt;2012&lt;/year&gt;&lt;/dates&gt;&lt;publisher&gt;Routledge&lt;/publisher&gt;&lt;isbn&gt;0267257X&lt;/isbn&gt;&lt;accession-num&gt;73540804&lt;/accession-num&gt;&lt;work-type&gt;Article&lt;/work-type&gt;&lt;urls&gt;&lt;related-urls&gt;&lt;url&gt;http://search.ebscohost.com/login.aspx?direct=true&amp;amp;db=bth&amp;amp;AN=73540804&amp;amp;site=ehost-live&lt;/url&gt;&lt;/related-urls&gt;&lt;/urls&gt;&lt;electronic-resource-num&gt;10.1080/0267257X.2012.658835&lt;/electronic-resource-num&gt;&lt;remote-database-name&gt;bth&lt;/remote-database-name&gt;&lt;remote-database-provider&gt;EBSCOhost&lt;/remote-database-provider&gt;&lt;/record&gt;&lt;/Cite&gt;&lt;/EndNote&gt;</w:instrText>
      </w:r>
      <w:r w:rsidRPr="00051676">
        <w:rPr>
          <w:rFonts w:cs="Times New Roman"/>
          <w:szCs w:val="24"/>
        </w:rPr>
        <w:fldChar w:fldCharType="separate"/>
      </w:r>
      <w:r w:rsidRPr="00051676">
        <w:rPr>
          <w:rFonts w:cs="Times New Roman"/>
          <w:noProof/>
          <w:szCs w:val="24"/>
        </w:rPr>
        <w:t>(Cherrier et al., 2012)</w:t>
      </w:r>
      <w:r w:rsidRPr="00051676">
        <w:rPr>
          <w:rFonts w:cs="Times New Roman"/>
          <w:szCs w:val="24"/>
        </w:rPr>
        <w:fldChar w:fldCharType="end"/>
      </w:r>
      <w:r w:rsidRPr="00051676">
        <w:rPr>
          <w:rFonts w:cs="Times New Roman"/>
          <w:szCs w:val="24"/>
        </w:rPr>
        <w:t>.</w:t>
      </w:r>
    </w:p>
    <w:p w14:paraId="38C9BE14" w14:textId="77777777" w:rsidR="003D77B5" w:rsidRPr="00051676" w:rsidRDefault="003D77B5" w:rsidP="003D77B5">
      <w:pPr>
        <w:rPr>
          <w:rFonts w:cs="Times New Roman"/>
          <w:szCs w:val="24"/>
        </w:rPr>
      </w:pPr>
      <w:r w:rsidRPr="00051676">
        <w:rPr>
          <w:rFonts w:cs="Times New Roman"/>
          <w:szCs w:val="24"/>
        </w:rPr>
        <w:t>Uncertainty</w:t>
      </w:r>
      <w:r w:rsidR="00014194">
        <w:rPr>
          <w:rFonts w:cs="Times New Roman"/>
          <w:szCs w:val="24"/>
        </w:rPr>
        <w:t xml:space="preserve"> and disbelief</w:t>
      </w:r>
      <w:r w:rsidRPr="00051676">
        <w:rPr>
          <w:rFonts w:cs="Times New Roman"/>
          <w:szCs w:val="24"/>
        </w:rPr>
        <w:t xml:space="preserve"> </w:t>
      </w:r>
      <w:r>
        <w:rPr>
          <w:rFonts w:cs="Times New Roman"/>
          <w:szCs w:val="24"/>
        </w:rPr>
        <w:t xml:space="preserve">was </w:t>
      </w:r>
      <w:r w:rsidRPr="00051676">
        <w:rPr>
          <w:rFonts w:cs="Times New Roman"/>
          <w:szCs w:val="24"/>
        </w:rPr>
        <w:t>also revealed in the case of Jacques</w:t>
      </w:r>
      <w:r w:rsidR="00014194">
        <w:rPr>
          <w:rFonts w:cs="Times New Roman"/>
          <w:szCs w:val="24"/>
        </w:rPr>
        <w:t xml:space="preserve"> </w:t>
      </w:r>
      <w:r>
        <w:rPr>
          <w:rFonts w:cs="Times New Roman"/>
          <w:szCs w:val="24"/>
        </w:rPr>
        <w:t>who was a</w:t>
      </w:r>
      <w:r w:rsidRPr="00051676">
        <w:rPr>
          <w:rFonts w:cs="Times New Roman"/>
          <w:szCs w:val="24"/>
        </w:rPr>
        <w:t xml:space="preserve"> </w:t>
      </w:r>
      <w:r>
        <w:rPr>
          <w:rFonts w:cs="Times New Roman"/>
          <w:szCs w:val="24"/>
        </w:rPr>
        <w:t>civil servant, a military</w:t>
      </w:r>
      <w:r w:rsidR="00014194">
        <w:rPr>
          <w:rFonts w:cs="Times New Roman"/>
          <w:szCs w:val="24"/>
        </w:rPr>
        <w:t xml:space="preserve"> veteran and an army reservist and </w:t>
      </w:r>
      <w:r>
        <w:rPr>
          <w:rFonts w:cs="Times New Roman"/>
          <w:szCs w:val="24"/>
        </w:rPr>
        <w:t xml:space="preserve">had </w:t>
      </w:r>
      <w:r w:rsidRPr="00051676">
        <w:rPr>
          <w:rFonts w:cs="Times New Roman"/>
          <w:szCs w:val="24"/>
        </w:rPr>
        <w:t>travelled extensively in d</w:t>
      </w:r>
      <w:r>
        <w:rPr>
          <w:rFonts w:cs="Times New Roman"/>
          <w:szCs w:val="24"/>
        </w:rPr>
        <w:t>ifferent countries and witnessed</w:t>
      </w:r>
      <w:r w:rsidRPr="00051676">
        <w:rPr>
          <w:rFonts w:cs="Times New Roman"/>
          <w:szCs w:val="24"/>
        </w:rPr>
        <w:t xml:space="preserve"> abuses of the environment and labour working conditions. </w:t>
      </w:r>
    </w:p>
    <w:p w14:paraId="2E8DD909" w14:textId="58B62716" w:rsidR="003D77B5" w:rsidRDefault="003D77B5" w:rsidP="003D77B5">
      <w:pPr>
        <w:spacing w:line="240" w:lineRule="auto"/>
        <w:jc w:val="center"/>
        <w:rPr>
          <w:rFonts w:cs="Times New Roman"/>
          <w:i/>
          <w:szCs w:val="24"/>
        </w:rPr>
      </w:pPr>
      <w:r>
        <w:rPr>
          <w:rFonts w:cs="Times New Roman"/>
          <w:i/>
          <w:szCs w:val="24"/>
        </w:rPr>
        <w:t>Interviewer: Do you think that we</w:t>
      </w:r>
      <w:r w:rsidR="002F67D0">
        <w:rPr>
          <w:rFonts w:cs="Times New Roman"/>
          <w:i/>
          <w:szCs w:val="24"/>
        </w:rPr>
        <w:t xml:space="preserve"> as individuals could make any…</w:t>
      </w:r>
      <w:r w:rsidR="00C93AFE">
        <w:rPr>
          <w:rFonts w:cs="Times New Roman"/>
          <w:i/>
          <w:szCs w:val="24"/>
        </w:rPr>
        <w:t>w</w:t>
      </w:r>
      <w:r>
        <w:rPr>
          <w:rFonts w:cs="Times New Roman"/>
          <w:i/>
          <w:szCs w:val="24"/>
        </w:rPr>
        <w:t>hat kind choices could we make for the environment in our consumption practices?</w:t>
      </w:r>
    </w:p>
    <w:p w14:paraId="12CC0AF5" w14:textId="77777777" w:rsidR="003D77B5" w:rsidRDefault="003D77B5" w:rsidP="003D77B5">
      <w:pPr>
        <w:spacing w:line="240" w:lineRule="auto"/>
        <w:jc w:val="center"/>
        <w:rPr>
          <w:rFonts w:cs="Times New Roman"/>
          <w:i/>
          <w:szCs w:val="24"/>
        </w:rPr>
      </w:pPr>
      <w:r>
        <w:rPr>
          <w:rFonts w:cs="Times New Roman"/>
          <w:i/>
          <w:szCs w:val="24"/>
        </w:rPr>
        <w:t>Jacques: I think those kinds of things are vanity-oriented.</w:t>
      </w:r>
    </w:p>
    <w:p w14:paraId="38CD26EE" w14:textId="77777777" w:rsidR="003D77B5" w:rsidRDefault="003D77B5" w:rsidP="003D77B5">
      <w:pPr>
        <w:spacing w:line="240" w:lineRule="auto"/>
        <w:jc w:val="center"/>
        <w:rPr>
          <w:rFonts w:cs="Times New Roman"/>
          <w:i/>
          <w:szCs w:val="24"/>
        </w:rPr>
      </w:pPr>
      <w:r>
        <w:rPr>
          <w:rFonts w:cs="Times New Roman"/>
          <w:i/>
          <w:szCs w:val="24"/>
        </w:rPr>
        <w:lastRenderedPageBreak/>
        <w:t>Interviewer: What do you mean by ‘vanity’?</w:t>
      </w:r>
    </w:p>
    <w:p w14:paraId="315B4EB4" w14:textId="0660878F" w:rsidR="003D77B5" w:rsidRPr="007A1748" w:rsidRDefault="003D77B5" w:rsidP="003D77B5">
      <w:pPr>
        <w:spacing w:line="240" w:lineRule="auto"/>
        <w:jc w:val="center"/>
        <w:rPr>
          <w:rFonts w:cs="Times New Roman"/>
          <w:szCs w:val="24"/>
        </w:rPr>
      </w:pPr>
      <w:r>
        <w:rPr>
          <w:rFonts w:cs="Times New Roman"/>
          <w:i/>
          <w:szCs w:val="24"/>
        </w:rPr>
        <w:t xml:space="preserve">Jacques: Well, let’s say I go out and I spend extra money for a </w:t>
      </w:r>
      <w:r w:rsidR="00432A63">
        <w:rPr>
          <w:rFonts w:cs="Times New Roman"/>
          <w:i/>
          <w:szCs w:val="24"/>
        </w:rPr>
        <w:t>‘</w:t>
      </w:r>
      <w:r>
        <w:rPr>
          <w:rFonts w:cs="Times New Roman"/>
          <w:i/>
          <w:szCs w:val="24"/>
        </w:rPr>
        <w:t>Prius</w:t>
      </w:r>
      <w:r w:rsidR="00432A63">
        <w:rPr>
          <w:rFonts w:cs="Times New Roman"/>
          <w:i/>
          <w:szCs w:val="24"/>
        </w:rPr>
        <w:t>’</w:t>
      </w:r>
      <w:r>
        <w:rPr>
          <w:rFonts w:cs="Times New Roman"/>
          <w:i/>
          <w:szCs w:val="24"/>
        </w:rPr>
        <w:t xml:space="preserve">. And, at one side, yes you are certainly saving on gas but you have got those batteries and the car that need to go somewhere and it is going to be a toxic landfill problem for the gas miles you saved. So, it is like, part of the picture. This is what you get when you have individuals making the decision and that is a vanity decision. I do this so that I save gas, so I am doing my part. Well, that, yes, that is great but you know, if you got a football game and you have got one guy with the ball and the others guys on the team are not playing, you are still going to lose the game. </w:t>
      </w:r>
    </w:p>
    <w:p w14:paraId="16E72BDB" w14:textId="77777777" w:rsidR="003D77B5" w:rsidRPr="00051676" w:rsidRDefault="003D77B5" w:rsidP="003D77B5">
      <w:pPr>
        <w:rPr>
          <w:rFonts w:cs="Times New Roman"/>
          <w:szCs w:val="24"/>
        </w:rPr>
      </w:pPr>
      <w:r>
        <w:rPr>
          <w:rFonts w:cs="Times New Roman"/>
          <w:szCs w:val="24"/>
        </w:rPr>
        <w:t xml:space="preserve">Jacques seemed to be trying to highlight that, although he, as an individual, may have been acting ethically, a collective effort was needed. Having seen the environmental effects of narcotics, deforestation, and poverty in different countries he remained unsure of whether his individual actions were going to achieve the intended results. </w:t>
      </w:r>
    </w:p>
    <w:p w14:paraId="3D8A2994" w14:textId="77777777" w:rsidR="003D77B5" w:rsidRPr="00051676" w:rsidRDefault="003D77B5" w:rsidP="003D77B5">
      <w:pPr>
        <w:rPr>
          <w:rFonts w:cs="Times New Roman"/>
        </w:rPr>
      </w:pPr>
      <w:r>
        <w:rPr>
          <w:rFonts w:cs="Times New Roman"/>
          <w:szCs w:val="24"/>
        </w:rPr>
        <w:t>Same ambivalence of whether one was actually doing ‘good’ was revealed during our conversation with Anne. She mentioned before that she would rather not buy things made in China. She discussed the fact that she would have rather liked</w:t>
      </w:r>
      <w:r w:rsidRPr="00051676">
        <w:rPr>
          <w:rFonts w:cs="Times New Roman"/>
          <w:szCs w:val="24"/>
        </w:rPr>
        <w:t xml:space="preserve"> </w:t>
      </w:r>
      <w:r w:rsidRPr="00051676">
        <w:rPr>
          <w:rFonts w:cs="Times New Roman"/>
          <w:i/>
          <w:szCs w:val="24"/>
        </w:rPr>
        <w:t>‘giving back’</w:t>
      </w:r>
      <w:r>
        <w:rPr>
          <w:rFonts w:cs="Times New Roman"/>
          <w:szCs w:val="24"/>
        </w:rPr>
        <w:t xml:space="preserve"> and she bought from companies that gave back to other people who could not</w:t>
      </w:r>
      <w:r w:rsidRPr="00051676">
        <w:rPr>
          <w:rFonts w:cs="Times New Roman"/>
          <w:szCs w:val="24"/>
        </w:rPr>
        <w:t xml:space="preserve"> afford to pay.</w:t>
      </w:r>
      <w:r w:rsidRPr="00051676">
        <w:rPr>
          <w:rFonts w:cs="Times New Roman"/>
        </w:rPr>
        <w:t xml:space="preserve"> </w:t>
      </w:r>
    </w:p>
    <w:p w14:paraId="7869F55E" w14:textId="77777777" w:rsidR="003D77B5" w:rsidRPr="001C4598" w:rsidRDefault="003D77B5" w:rsidP="003D77B5">
      <w:pPr>
        <w:spacing w:line="276" w:lineRule="auto"/>
        <w:jc w:val="center"/>
        <w:rPr>
          <w:rFonts w:cs="Times New Roman"/>
        </w:rPr>
      </w:pPr>
      <w:r>
        <w:rPr>
          <w:rFonts w:cs="Times New Roman"/>
          <w:i/>
        </w:rPr>
        <w:t>Anne: But I think I like to see giving back, even the companies that do give back, like, you buy the shoes at Tom’s and then he gives a pair of shoes. Now, does that really happen? I do not know, but I</w:t>
      </w:r>
      <w:r w:rsidR="00DD7464">
        <w:rPr>
          <w:rFonts w:cs="Times New Roman"/>
          <w:i/>
        </w:rPr>
        <w:t>,</w:t>
      </w:r>
      <w:r>
        <w:rPr>
          <w:rFonts w:cs="Times New Roman"/>
          <w:i/>
        </w:rPr>
        <w:t xml:space="preserve"> kind of</w:t>
      </w:r>
      <w:r w:rsidR="00DD7464">
        <w:rPr>
          <w:rFonts w:cs="Times New Roman"/>
          <w:i/>
        </w:rPr>
        <w:t>,</w:t>
      </w:r>
      <w:r>
        <w:rPr>
          <w:rFonts w:cs="Times New Roman"/>
          <w:i/>
        </w:rPr>
        <w:t xml:space="preserve"> will gravitate more towards buying that, even though it is a few extra bucks, because I think, in my mind, that it is doing something better for society. </w:t>
      </w:r>
    </w:p>
    <w:p w14:paraId="13F718DA" w14:textId="77777777" w:rsidR="003D77B5" w:rsidRPr="00051676" w:rsidRDefault="003D77B5" w:rsidP="003D77B5">
      <w:pPr>
        <w:rPr>
          <w:rFonts w:cs="Times New Roman"/>
          <w:szCs w:val="24"/>
        </w:rPr>
      </w:pPr>
      <w:r>
        <w:rPr>
          <w:rFonts w:cs="Times New Roman"/>
          <w:szCs w:val="24"/>
        </w:rPr>
        <w:t>Anne chose</w:t>
      </w:r>
      <w:r w:rsidRPr="00051676">
        <w:rPr>
          <w:rFonts w:cs="Times New Roman"/>
          <w:szCs w:val="24"/>
        </w:rPr>
        <w:t xml:space="preserve"> to consume what </w:t>
      </w:r>
      <w:r>
        <w:rPr>
          <w:rFonts w:cs="Times New Roman"/>
          <w:szCs w:val="24"/>
        </w:rPr>
        <w:t>she believed</w:t>
      </w:r>
      <w:r w:rsidRPr="00051676">
        <w:rPr>
          <w:rFonts w:cs="Times New Roman"/>
          <w:szCs w:val="24"/>
        </w:rPr>
        <w:t xml:space="preserve"> may </w:t>
      </w:r>
      <w:r>
        <w:rPr>
          <w:rFonts w:cs="Times New Roman"/>
          <w:szCs w:val="24"/>
        </w:rPr>
        <w:t xml:space="preserve">have also helped distant others. She was sceptical and ambivalent about her consumer choice really being the right one. Although she did not know whether the company delivered on its promise, she decided to persevere with her consumer choices regardless of her incongruity. She felt that this was the least she could do and therefore, she was able to balance taking care of her own needs and of those of distant others. She was able to </w:t>
      </w:r>
      <w:r w:rsidRPr="00051676">
        <w:rPr>
          <w:rFonts w:cs="Times New Roman"/>
          <w:i/>
          <w:szCs w:val="24"/>
        </w:rPr>
        <w:t>‘feel good’</w:t>
      </w:r>
      <w:r w:rsidRPr="00051676">
        <w:rPr>
          <w:rFonts w:cs="Times New Roman"/>
          <w:szCs w:val="24"/>
        </w:rPr>
        <w:t xml:space="preserve"> </w:t>
      </w:r>
      <w:r w:rsidRPr="00051676">
        <w:rPr>
          <w:rFonts w:cs="Times New Roman"/>
          <w:szCs w:val="24"/>
        </w:rPr>
        <w:lastRenderedPageBreak/>
        <w:t>although she may not</w:t>
      </w:r>
      <w:r>
        <w:rPr>
          <w:rFonts w:cs="Times New Roman"/>
          <w:szCs w:val="24"/>
        </w:rPr>
        <w:t xml:space="preserve"> have been able to have any effect on</w:t>
      </w:r>
      <w:r w:rsidRPr="00051676">
        <w:rPr>
          <w:rFonts w:cs="Times New Roman"/>
          <w:szCs w:val="24"/>
        </w:rPr>
        <w:t xml:space="preserve"> the grand scheme of things </w:t>
      </w:r>
      <w:r w:rsidRPr="00051676">
        <w:rPr>
          <w:rFonts w:cs="Times New Roman"/>
          <w:szCs w:val="24"/>
        </w:rPr>
        <w:fldChar w:fldCharType="begin">
          <w:fldData xml:space="preserve">PEVuZE5vdGU+PENpdGU+PEF1dGhvcj5BdGtpbnNvbjwvQXV0aG9yPjxZZWFyPjIwMTI8L1llYXI+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=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PEVuZE5vdGU+PENpdGU+PEF1dGhvcj5BdGtpbnNvbjwvQXV0aG9yPjxZZWFyPjIwMTI8L1llYXI+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=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51676">
        <w:rPr>
          <w:rFonts w:cs="Times New Roman"/>
          <w:szCs w:val="24"/>
        </w:rPr>
      </w:r>
      <w:r w:rsidRPr="00051676">
        <w:rPr>
          <w:rFonts w:cs="Times New Roman"/>
          <w:szCs w:val="24"/>
        </w:rPr>
        <w:fldChar w:fldCharType="separate"/>
      </w:r>
      <w:r>
        <w:rPr>
          <w:rFonts w:cs="Times New Roman"/>
          <w:noProof/>
          <w:szCs w:val="24"/>
        </w:rPr>
        <w:t>(Atkinson, 2012; Kareklas et al., 2014; Maniates, 2001)</w:t>
      </w:r>
      <w:r w:rsidRPr="00051676">
        <w:rPr>
          <w:rFonts w:cs="Times New Roman"/>
          <w:szCs w:val="24"/>
        </w:rPr>
        <w:fldChar w:fldCharType="end"/>
      </w:r>
      <w:r w:rsidRPr="00051676">
        <w:rPr>
          <w:rFonts w:cs="Times New Roman"/>
          <w:szCs w:val="24"/>
        </w:rPr>
        <w:t>.</w:t>
      </w:r>
    </w:p>
    <w:p w14:paraId="098126DC" w14:textId="77777777" w:rsidR="003D77B5" w:rsidRPr="00051676" w:rsidRDefault="003D77B5" w:rsidP="003D77B5">
      <w:pPr>
        <w:rPr>
          <w:rFonts w:cs="Times New Roman"/>
          <w:szCs w:val="24"/>
        </w:rPr>
      </w:pPr>
      <w:r w:rsidRPr="00051676">
        <w:rPr>
          <w:rFonts w:cs="Times New Roman"/>
          <w:szCs w:val="24"/>
        </w:rPr>
        <w:t xml:space="preserve">Even when </w:t>
      </w:r>
      <w:r>
        <w:rPr>
          <w:rFonts w:cs="Times New Roman"/>
          <w:szCs w:val="24"/>
        </w:rPr>
        <w:t xml:space="preserve">the participants showed </w:t>
      </w:r>
      <w:r w:rsidRPr="00051676">
        <w:rPr>
          <w:rFonts w:cs="Times New Roman"/>
          <w:szCs w:val="24"/>
        </w:rPr>
        <w:t xml:space="preserve">their concern for </w:t>
      </w:r>
      <w:r>
        <w:rPr>
          <w:rFonts w:cs="Times New Roman"/>
          <w:szCs w:val="24"/>
        </w:rPr>
        <w:t xml:space="preserve">the </w:t>
      </w:r>
      <w:r w:rsidRPr="00051676">
        <w:rPr>
          <w:rFonts w:cs="Times New Roman"/>
          <w:szCs w:val="24"/>
        </w:rPr>
        <w:t>ethical issues concerning the treatment of workers and the environment, they accept</w:t>
      </w:r>
      <w:r>
        <w:rPr>
          <w:rFonts w:cs="Times New Roman"/>
          <w:szCs w:val="24"/>
        </w:rPr>
        <w:t>ed</w:t>
      </w:r>
      <w:r w:rsidRPr="00051676">
        <w:rPr>
          <w:rFonts w:cs="Times New Roman"/>
          <w:szCs w:val="24"/>
        </w:rPr>
        <w:t xml:space="preserve"> the fact that</w:t>
      </w:r>
      <w:r>
        <w:rPr>
          <w:rFonts w:cs="Times New Roman"/>
          <w:szCs w:val="24"/>
        </w:rPr>
        <w:t>, even going</w:t>
      </w:r>
      <w:r w:rsidRPr="00051676">
        <w:rPr>
          <w:rFonts w:cs="Times New Roman"/>
          <w:szCs w:val="24"/>
        </w:rPr>
        <w:t xml:space="preserve"> against the norm and </w:t>
      </w:r>
      <w:r>
        <w:rPr>
          <w:rFonts w:cs="Times New Roman"/>
          <w:szCs w:val="24"/>
        </w:rPr>
        <w:t>doing the right thing, they would</w:t>
      </w:r>
      <w:r w:rsidRPr="00051676">
        <w:rPr>
          <w:rFonts w:cs="Times New Roman"/>
          <w:szCs w:val="24"/>
        </w:rPr>
        <w:t xml:space="preserve"> certainly not avoid </w:t>
      </w:r>
      <w:r>
        <w:rPr>
          <w:rFonts w:cs="Times New Roman"/>
          <w:szCs w:val="24"/>
        </w:rPr>
        <w:t xml:space="preserve">all </w:t>
      </w:r>
      <w:r w:rsidRPr="00051676">
        <w:rPr>
          <w:rFonts w:cs="Times New Roman"/>
          <w:szCs w:val="24"/>
        </w:rPr>
        <w:t xml:space="preserve">harm to others and the environment and may induce harm to themselves. </w:t>
      </w:r>
      <w:r>
        <w:rPr>
          <w:rFonts w:cs="Times New Roman"/>
          <w:szCs w:val="24"/>
        </w:rPr>
        <w:t xml:space="preserve">The </w:t>
      </w:r>
      <w:r w:rsidRPr="00051676">
        <w:rPr>
          <w:rFonts w:cs="Times New Roman"/>
          <w:szCs w:val="24"/>
        </w:rPr>
        <w:t>next subsection</w:t>
      </w:r>
      <w:r>
        <w:rPr>
          <w:rFonts w:cs="Times New Roman"/>
          <w:szCs w:val="24"/>
        </w:rPr>
        <w:t xml:space="preserve"> presents the participants’ describing their efforts in trying to find ways to overcome their ambivalence and doubts by adjusting their consumption practices and choices.</w:t>
      </w:r>
      <w:r w:rsidRPr="00051676">
        <w:rPr>
          <w:rFonts w:cs="Times New Roman"/>
          <w:szCs w:val="24"/>
        </w:rPr>
        <w:t xml:space="preserve">  </w:t>
      </w:r>
    </w:p>
    <w:p w14:paraId="3ABC7A39" w14:textId="5F957549" w:rsidR="003D77B5" w:rsidRPr="00051676" w:rsidRDefault="008870DE" w:rsidP="00A205A1">
      <w:pPr>
        <w:pStyle w:val="Heading4"/>
      </w:pPr>
      <w:bookmarkStart w:id="205" w:name="_Toc386450307"/>
      <w:bookmarkStart w:id="206" w:name="_Toc492140167"/>
      <w:r>
        <w:t>5</w:t>
      </w:r>
      <w:r w:rsidR="003D77B5" w:rsidRPr="00051676">
        <w:t>.2.2.3 Adapting and Adjusting</w:t>
      </w:r>
      <w:bookmarkEnd w:id="205"/>
      <w:r w:rsidR="003D77B5" w:rsidRPr="00051676">
        <w:t xml:space="preserve"> </w:t>
      </w:r>
      <w:bookmarkEnd w:id="206"/>
      <w:r w:rsidR="003D77B5" w:rsidRPr="00051676">
        <w:t xml:space="preserve">  </w:t>
      </w:r>
    </w:p>
    <w:p w14:paraId="6BA9AE4D" w14:textId="77777777" w:rsidR="003D77B5" w:rsidRDefault="003D77B5" w:rsidP="003D77B5">
      <w:pPr>
        <w:rPr>
          <w:rFonts w:cs="Times New Roman"/>
          <w:szCs w:val="24"/>
        </w:rPr>
      </w:pPr>
      <w:r>
        <w:rPr>
          <w:rFonts w:cs="Times New Roman"/>
          <w:szCs w:val="24"/>
        </w:rPr>
        <w:t>What emerged</w:t>
      </w:r>
      <w:r w:rsidRPr="00051676">
        <w:rPr>
          <w:rFonts w:cs="Times New Roman"/>
          <w:szCs w:val="24"/>
        </w:rPr>
        <w:t xml:space="preserve"> from the discussions </w:t>
      </w:r>
      <w:r>
        <w:rPr>
          <w:rFonts w:cs="Times New Roman"/>
          <w:szCs w:val="24"/>
        </w:rPr>
        <w:t xml:space="preserve">was the participants’ </w:t>
      </w:r>
      <w:r w:rsidRPr="00051676">
        <w:rPr>
          <w:rFonts w:cs="Times New Roman"/>
          <w:szCs w:val="24"/>
        </w:rPr>
        <w:t xml:space="preserve">acceptance </w:t>
      </w:r>
      <w:r>
        <w:rPr>
          <w:rFonts w:cs="Times New Roman"/>
          <w:szCs w:val="24"/>
        </w:rPr>
        <w:t xml:space="preserve">of the fact </w:t>
      </w:r>
      <w:r w:rsidRPr="00051676">
        <w:rPr>
          <w:rFonts w:cs="Times New Roman"/>
          <w:szCs w:val="24"/>
        </w:rPr>
        <w:t xml:space="preserve">that there </w:t>
      </w:r>
      <w:r>
        <w:rPr>
          <w:rFonts w:cs="Times New Roman"/>
          <w:szCs w:val="24"/>
        </w:rPr>
        <w:t>wa</w:t>
      </w:r>
      <w:r w:rsidRPr="00051676">
        <w:rPr>
          <w:rFonts w:cs="Times New Roman"/>
          <w:szCs w:val="24"/>
        </w:rPr>
        <w:t xml:space="preserve">s </w:t>
      </w:r>
      <w:r>
        <w:rPr>
          <w:rFonts w:cs="Times New Roman"/>
          <w:szCs w:val="24"/>
        </w:rPr>
        <w:t xml:space="preserve">a </w:t>
      </w:r>
      <w:r w:rsidRPr="00051676">
        <w:rPr>
          <w:rFonts w:cs="Times New Roman"/>
          <w:szCs w:val="24"/>
        </w:rPr>
        <w:t xml:space="preserve">lack of consensus between local and global acknowledgement and appropriateness of responses to environmental issues. That is, </w:t>
      </w:r>
      <w:r>
        <w:rPr>
          <w:rFonts w:cs="Times New Roman"/>
          <w:szCs w:val="24"/>
        </w:rPr>
        <w:t xml:space="preserve">the participants seemed to accept that they had little choice or control over these matters; thus, they highlighted their efforts they made to accept and adjust through their consumption choices and practices. As they had expressed before, the participants set limits on how far they were prepared to go in attending and responding to their ethical concerns. Within these limits, they seemed to be willing to undertake different actions to adapt and adjust their consumption practices and choices, always making sure they avoided hurting anyone involved. </w:t>
      </w:r>
    </w:p>
    <w:p w14:paraId="6790B8C1" w14:textId="77777777" w:rsidR="003D77B5" w:rsidRDefault="003D77B5" w:rsidP="003D77B5">
      <w:pPr>
        <w:rPr>
          <w:rFonts w:cs="Times New Roman"/>
          <w:szCs w:val="24"/>
        </w:rPr>
      </w:pPr>
      <w:r>
        <w:rPr>
          <w:rFonts w:cs="Times New Roman"/>
          <w:szCs w:val="24"/>
        </w:rPr>
        <w:t xml:space="preserve">For example, </w:t>
      </w:r>
      <w:r w:rsidRPr="00051676">
        <w:rPr>
          <w:rFonts w:cs="Times New Roman"/>
          <w:szCs w:val="24"/>
        </w:rPr>
        <w:t xml:space="preserve">Rob, </w:t>
      </w:r>
      <w:r>
        <w:rPr>
          <w:rFonts w:cs="Times New Roman"/>
          <w:szCs w:val="24"/>
        </w:rPr>
        <w:t xml:space="preserve">who took care of himself and used to give his constant patronage to the same vendors for their quality and variety of product choices, discussed those of his consumption choices of which he may not have been too proud. Instead of </w:t>
      </w:r>
      <w:r>
        <w:rPr>
          <w:rFonts w:cs="Times New Roman"/>
          <w:szCs w:val="24"/>
        </w:rPr>
        <w:lastRenderedPageBreak/>
        <w:t xml:space="preserve">remaining in a stagnant territory and refusing to move on, he had taken action by choosing to consume what was available. </w:t>
      </w:r>
    </w:p>
    <w:p w14:paraId="360CBCD3" w14:textId="77777777" w:rsidR="003D77B5" w:rsidRDefault="003D77B5" w:rsidP="003D77B5">
      <w:pPr>
        <w:spacing w:line="276" w:lineRule="auto"/>
        <w:jc w:val="center"/>
        <w:rPr>
          <w:rFonts w:cs="Times New Roman"/>
          <w:i/>
        </w:rPr>
      </w:pPr>
      <w:r>
        <w:rPr>
          <w:rFonts w:cs="Times New Roman"/>
          <w:i/>
        </w:rPr>
        <w:t xml:space="preserve">Interviewer: When you do your shopping for your clothing, your shirts, or your shoes, do you ever </w:t>
      </w:r>
      <w:r w:rsidR="00DD7464">
        <w:rPr>
          <w:rFonts w:cs="Times New Roman"/>
          <w:i/>
        </w:rPr>
        <w:t xml:space="preserve">check </w:t>
      </w:r>
      <w:r>
        <w:rPr>
          <w:rFonts w:cs="Times New Roman"/>
          <w:i/>
        </w:rPr>
        <w:t xml:space="preserve">where they were coming from? </w:t>
      </w:r>
    </w:p>
    <w:p w14:paraId="21B4B608" w14:textId="77777777" w:rsidR="003D77B5" w:rsidRPr="004C6D20" w:rsidRDefault="003D77B5" w:rsidP="003D77B5">
      <w:pPr>
        <w:spacing w:line="276" w:lineRule="auto"/>
        <w:jc w:val="center"/>
        <w:rPr>
          <w:rFonts w:cs="Times New Roman"/>
        </w:rPr>
      </w:pPr>
      <w:r>
        <w:rPr>
          <w:rFonts w:cs="Times New Roman"/>
          <w:i/>
        </w:rPr>
        <w:t xml:space="preserve">Rob: Of course, well the bottom line is, today almost everything comes from China or from South-East Asia, Mexico occasionally and I do not base my choices upon where these things are manufactured. I used to take a great deal of pride in buying things that were made in the United States but the textile industry here is basically gone and so I have stopped, you know, I pay attention but I do not dwell on it. And so, if something is made in Spain, or Italy, or Malaysia or whatever, it does not make a difference. As long as it is quality and it happens to be the colours and the patterns and the things that I relate to at that moment, I will stick with it. </w:t>
      </w:r>
    </w:p>
    <w:p w14:paraId="2CB82068" w14:textId="77777777" w:rsidR="003D77B5" w:rsidRPr="00051676" w:rsidRDefault="003D77B5" w:rsidP="003D77B5">
      <w:pPr>
        <w:rPr>
          <w:rFonts w:cs="Times New Roman"/>
          <w:szCs w:val="24"/>
        </w:rPr>
      </w:pPr>
      <w:r w:rsidRPr="00051676">
        <w:rPr>
          <w:rFonts w:cs="Times New Roman"/>
          <w:szCs w:val="24"/>
        </w:rPr>
        <w:t xml:space="preserve">Rob </w:t>
      </w:r>
      <w:r>
        <w:rPr>
          <w:rFonts w:cs="Times New Roman"/>
          <w:szCs w:val="24"/>
        </w:rPr>
        <w:t xml:space="preserve">was </w:t>
      </w:r>
      <w:r w:rsidRPr="00051676">
        <w:rPr>
          <w:rFonts w:cs="Times New Roman"/>
          <w:szCs w:val="24"/>
        </w:rPr>
        <w:t>aware of the demise of the U</w:t>
      </w:r>
      <w:r>
        <w:rPr>
          <w:rFonts w:cs="Times New Roman"/>
          <w:szCs w:val="24"/>
        </w:rPr>
        <w:t>S textile industry, especially from the fact that he mentioned some of the countries that manufactured most of the available clothing products. He seemed, however, willing to move on and find</w:t>
      </w:r>
      <w:r w:rsidRPr="00051676">
        <w:rPr>
          <w:rFonts w:cs="Times New Roman"/>
          <w:szCs w:val="24"/>
        </w:rPr>
        <w:t xml:space="preserve"> alternat</w:t>
      </w:r>
      <w:r>
        <w:rPr>
          <w:rFonts w:cs="Times New Roman"/>
          <w:szCs w:val="24"/>
        </w:rPr>
        <w:t>ive solutions. He preferred</w:t>
      </w:r>
      <w:r w:rsidRPr="00051676">
        <w:rPr>
          <w:rFonts w:cs="Times New Roman"/>
          <w:szCs w:val="24"/>
        </w:rPr>
        <w:t xml:space="preserve"> to leave </w:t>
      </w:r>
      <w:r>
        <w:rPr>
          <w:rFonts w:cs="Times New Roman"/>
          <w:szCs w:val="24"/>
        </w:rPr>
        <w:t xml:space="preserve">behind something he could </w:t>
      </w:r>
      <w:r w:rsidRPr="00051676">
        <w:rPr>
          <w:rFonts w:cs="Times New Roman"/>
          <w:szCs w:val="24"/>
        </w:rPr>
        <w:t xml:space="preserve">not control </w:t>
      </w:r>
      <w:r>
        <w:rPr>
          <w:rFonts w:cs="Times New Roman"/>
          <w:szCs w:val="24"/>
        </w:rPr>
        <w:t xml:space="preserve">and adjust to the new reality. </w:t>
      </w:r>
      <w:r w:rsidRPr="00051676">
        <w:rPr>
          <w:rFonts w:cs="Times New Roman"/>
          <w:szCs w:val="24"/>
        </w:rPr>
        <w:t xml:space="preserve"> </w:t>
      </w:r>
    </w:p>
    <w:p w14:paraId="2EC004E8" w14:textId="77777777" w:rsidR="003D77B5" w:rsidRPr="00051676" w:rsidRDefault="003D77B5" w:rsidP="003D77B5">
      <w:pPr>
        <w:rPr>
          <w:rFonts w:cs="Times New Roman"/>
          <w:i/>
        </w:rPr>
      </w:pPr>
      <w:r w:rsidRPr="00051676">
        <w:rPr>
          <w:rFonts w:cs="Times New Roman"/>
          <w:szCs w:val="24"/>
        </w:rPr>
        <w:t>Philip</w:t>
      </w:r>
      <w:r>
        <w:rPr>
          <w:rFonts w:cs="Times New Roman"/>
          <w:szCs w:val="24"/>
        </w:rPr>
        <w:t xml:space="preserve"> also did </w:t>
      </w:r>
      <w:r w:rsidRPr="00051676">
        <w:rPr>
          <w:rFonts w:cs="Times New Roman"/>
          <w:szCs w:val="24"/>
        </w:rPr>
        <w:t>not spend a lot of time thinking about it because</w:t>
      </w:r>
      <w:r>
        <w:rPr>
          <w:rFonts w:cs="Times New Roman"/>
          <w:szCs w:val="24"/>
        </w:rPr>
        <w:t>, under the circumstances, he was</w:t>
      </w:r>
      <w:r w:rsidRPr="00051676">
        <w:rPr>
          <w:rFonts w:cs="Times New Roman"/>
          <w:szCs w:val="24"/>
        </w:rPr>
        <w:t xml:space="preserve"> not even sure about the actual provenance of the product and </w:t>
      </w:r>
      <w:r>
        <w:rPr>
          <w:rFonts w:cs="Times New Roman"/>
          <w:szCs w:val="24"/>
        </w:rPr>
        <w:t xml:space="preserve">of </w:t>
      </w:r>
      <w:r w:rsidRPr="00051676">
        <w:rPr>
          <w:rFonts w:cs="Times New Roman"/>
          <w:szCs w:val="24"/>
        </w:rPr>
        <w:t xml:space="preserve">whether it </w:t>
      </w:r>
      <w:r>
        <w:rPr>
          <w:rFonts w:cs="Times New Roman"/>
          <w:szCs w:val="24"/>
        </w:rPr>
        <w:t xml:space="preserve">had been </w:t>
      </w:r>
      <w:r w:rsidRPr="00051676">
        <w:rPr>
          <w:rFonts w:cs="Times New Roman"/>
          <w:szCs w:val="24"/>
        </w:rPr>
        <w:t>produced in the place it claim</w:t>
      </w:r>
      <w:r>
        <w:rPr>
          <w:rFonts w:cs="Times New Roman"/>
          <w:szCs w:val="24"/>
        </w:rPr>
        <w:t>ed</w:t>
      </w:r>
      <w:r w:rsidRPr="00051676">
        <w:rPr>
          <w:rFonts w:cs="Times New Roman"/>
          <w:szCs w:val="24"/>
        </w:rPr>
        <w:t xml:space="preserve"> to be from. </w:t>
      </w:r>
    </w:p>
    <w:p w14:paraId="17890AEE" w14:textId="77777777" w:rsidR="003D77B5" w:rsidRDefault="003D77B5" w:rsidP="003D77B5">
      <w:pPr>
        <w:spacing w:line="276" w:lineRule="auto"/>
        <w:jc w:val="center"/>
        <w:rPr>
          <w:rFonts w:cs="Times New Roman"/>
          <w:i/>
        </w:rPr>
      </w:pPr>
      <w:r w:rsidRPr="00051676">
        <w:rPr>
          <w:rFonts w:cs="Times New Roman"/>
          <w:i/>
        </w:rPr>
        <w:t xml:space="preserve"> </w:t>
      </w:r>
      <w:r>
        <w:rPr>
          <w:rFonts w:cs="Times New Roman"/>
          <w:i/>
        </w:rPr>
        <w:t>Interviewer:  Do you every check where your clothes were made?</w:t>
      </w:r>
    </w:p>
    <w:p w14:paraId="7F750D58" w14:textId="5F50B4A9" w:rsidR="003D77B5" w:rsidRDefault="003D77B5" w:rsidP="003D77B5">
      <w:pPr>
        <w:spacing w:line="276" w:lineRule="auto"/>
        <w:jc w:val="center"/>
        <w:rPr>
          <w:rFonts w:cs="Times New Roman"/>
          <w:i/>
        </w:rPr>
      </w:pPr>
      <w:r>
        <w:rPr>
          <w:rFonts w:cs="Times New Roman"/>
          <w:i/>
        </w:rPr>
        <w:t>Philip: No</w:t>
      </w:r>
      <w:r w:rsidR="006F766A">
        <w:rPr>
          <w:rFonts w:cs="Times New Roman"/>
          <w:i/>
        </w:rPr>
        <w:t>,</w:t>
      </w:r>
      <w:r>
        <w:rPr>
          <w:rFonts w:cs="Times New Roman"/>
          <w:i/>
        </w:rPr>
        <w:t xml:space="preserve"> where they are made… sometimes </w:t>
      </w:r>
      <w:r w:rsidR="00F57863">
        <w:rPr>
          <w:rFonts w:cs="Times New Roman"/>
          <w:i/>
        </w:rPr>
        <w:t>I do check where they were made…</w:t>
      </w:r>
      <w:r>
        <w:rPr>
          <w:rFonts w:cs="Times New Roman"/>
          <w:i/>
        </w:rPr>
        <w:t xml:space="preserve"> I do not want to buy things from India. </w:t>
      </w:r>
    </w:p>
    <w:p w14:paraId="488DF4B6" w14:textId="77777777" w:rsidR="003D77B5" w:rsidRDefault="003D77B5" w:rsidP="003D77B5">
      <w:pPr>
        <w:spacing w:line="276" w:lineRule="auto"/>
        <w:jc w:val="center"/>
        <w:rPr>
          <w:rFonts w:cs="Times New Roman"/>
          <w:i/>
        </w:rPr>
      </w:pPr>
      <w:r>
        <w:rPr>
          <w:rFonts w:cs="Times New Roman"/>
          <w:i/>
        </w:rPr>
        <w:t>Interviewer: Any particular reason?</w:t>
      </w:r>
    </w:p>
    <w:p w14:paraId="08F1BAD2" w14:textId="77777777" w:rsidR="003D77B5" w:rsidRDefault="003D77B5" w:rsidP="003D77B5">
      <w:pPr>
        <w:spacing w:line="276" w:lineRule="auto"/>
        <w:jc w:val="center"/>
        <w:rPr>
          <w:rFonts w:cs="Times New Roman"/>
          <w:i/>
        </w:rPr>
      </w:pPr>
      <w:r>
        <w:rPr>
          <w:rFonts w:cs="Times New Roman"/>
          <w:i/>
        </w:rPr>
        <w:t xml:space="preserve">Philip: They do not last or they shrink or they do not hold together. </w:t>
      </w:r>
    </w:p>
    <w:p w14:paraId="3C98AF74" w14:textId="77777777" w:rsidR="003D77B5" w:rsidRDefault="003D77B5" w:rsidP="003D77B5">
      <w:pPr>
        <w:spacing w:line="276" w:lineRule="auto"/>
        <w:jc w:val="center"/>
        <w:rPr>
          <w:rFonts w:cs="Times New Roman"/>
          <w:i/>
        </w:rPr>
      </w:pPr>
      <w:r>
        <w:rPr>
          <w:rFonts w:cs="Times New Roman"/>
          <w:i/>
        </w:rPr>
        <w:t>Interviewer: If you had a choice, like this is locally produced or made in the USA or made in China</w:t>
      </w:r>
      <w:r w:rsidR="006F766A">
        <w:rPr>
          <w:rFonts w:cs="Times New Roman"/>
          <w:i/>
        </w:rPr>
        <w:t>, would that change your choice</w:t>
      </w:r>
      <w:r>
        <w:rPr>
          <w:rFonts w:cs="Times New Roman"/>
          <w:i/>
        </w:rPr>
        <w:t>?</w:t>
      </w:r>
    </w:p>
    <w:p w14:paraId="488FD293" w14:textId="77777777" w:rsidR="003D77B5" w:rsidRPr="00E60F50" w:rsidRDefault="003D77B5" w:rsidP="003D77B5">
      <w:pPr>
        <w:spacing w:line="276" w:lineRule="auto"/>
        <w:jc w:val="center"/>
        <w:rPr>
          <w:rFonts w:cs="Times New Roman"/>
        </w:rPr>
      </w:pPr>
      <w:r>
        <w:rPr>
          <w:rFonts w:cs="Times New Roman"/>
          <w:i/>
        </w:rPr>
        <w:t xml:space="preserve">Philip: It all depends; some of the clothes they are made abroad anyway. Other things no quite because we live in a globalised economy; other that the products… </w:t>
      </w:r>
      <w:r>
        <w:rPr>
          <w:rFonts w:cs="Times New Roman"/>
          <w:i/>
        </w:rPr>
        <w:lastRenderedPageBreak/>
        <w:t xml:space="preserve">the textile products that come from India, everything else is manufactured in Malaysia, Indonesia, South America, Peru, Egypt and so on. I have no problem with that. The origin of the car we have now, nine years, yesterday, I had identified it… I looked back at the papers and I see it was assembled in Mexico. It is not serious; it is because of the old practice of manufacturing of things outside the border because of the lower cost of labour. But other than that it would not have really made any difference anyway whether it was produced in the US or not. </w:t>
      </w:r>
    </w:p>
    <w:p w14:paraId="508E3EA6" w14:textId="77777777" w:rsidR="003D77B5" w:rsidRPr="00051676" w:rsidRDefault="003D77B5" w:rsidP="003D77B5">
      <w:pPr>
        <w:rPr>
          <w:rFonts w:cs="Times New Roman"/>
          <w:szCs w:val="24"/>
        </w:rPr>
      </w:pPr>
      <w:r w:rsidRPr="00051676">
        <w:rPr>
          <w:rFonts w:cs="Times New Roman"/>
          <w:szCs w:val="24"/>
        </w:rPr>
        <w:t xml:space="preserve">Instead of lingering upon whether he should buy a product that </w:t>
      </w:r>
      <w:r>
        <w:rPr>
          <w:rFonts w:cs="Times New Roman"/>
          <w:szCs w:val="24"/>
        </w:rPr>
        <w:t xml:space="preserve">had been </w:t>
      </w:r>
      <w:r w:rsidRPr="00051676">
        <w:rPr>
          <w:rFonts w:cs="Times New Roman"/>
          <w:szCs w:val="24"/>
        </w:rPr>
        <w:t xml:space="preserve">produced domestically or not, Philip </w:t>
      </w:r>
      <w:r>
        <w:rPr>
          <w:rFonts w:cs="Times New Roman"/>
          <w:szCs w:val="24"/>
        </w:rPr>
        <w:t>had chosen n</w:t>
      </w:r>
      <w:r w:rsidRPr="00051676">
        <w:rPr>
          <w:rFonts w:cs="Times New Roman"/>
          <w:szCs w:val="24"/>
        </w:rPr>
        <w:t xml:space="preserve">ot </w:t>
      </w:r>
      <w:r w:rsidR="00CD075B">
        <w:rPr>
          <w:rFonts w:cs="Times New Roman"/>
          <w:szCs w:val="24"/>
        </w:rPr>
        <w:t xml:space="preserve">preoccupied </w:t>
      </w:r>
      <w:r w:rsidRPr="00051676">
        <w:rPr>
          <w:rFonts w:cs="Times New Roman"/>
          <w:szCs w:val="24"/>
        </w:rPr>
        <w:t>about it</w:t>
      </w:r>
      <w:r>
        <w:rPr>
          <w:rFonts w:cs="Times New Roman"/>
          <w:szCs w:val="24"/>
        </w:rPr>
        <w:t xml:space="preserve">, especially when he </w:t>
      </w:r>
      <w:r w:rsidR="002F5DC0">
        <w:rPr>
          <w:rFonts w:cs="Times New Roman"/>
          <w:szCs w:val="24"/>
        </w:rPr>
        <w:t xml:space="preserve">could not be </w:t>
      </w:r>
      <w:r>
        <w:rPr>
          <w:rFonts w:cs="Times New Roman"/>
          <w:szCs w:val="24"/>
        </w:rPr>
        <w:t xml:space="preserve">even sure about </w:t>
      </w:r>
      <w:r w:rsidRPr="00051676">
        <w:rPr>
          <w:rFonts w:cs="Times New Roman"/>
          <w:szCs w:val="24"/>
        </w:rPr>
        <w:t xml:space="preserve">where </w:t>
      </w:r>
      <w:r>
        <w:rPr>
          <w:rFonts w:cs="Times New Roman"/>
          <w:szCs w:val="24"/>
        </w:rPr>
        <w:t xml:space="preserve">any product was </w:t>
      </w:r>
      <w:r w:rsidRPr="00051676">
        <w:rPr>
          <w:rFonts w:cs="Times New Roman"/>
          <w:szCs w:val="24"/>
        </w:rPr>
        <w:t xml:space="preserve">made </w:t>
      </w:r>
      <w:r w:rsidRPr="00051676">
        <w:rPr>
          <w:rFonts w:cs="Times New Roman"/>
          <w:szCs w:val="24"/>
        </w:rPr>
        <w:fldChar w:fldCharType="begin"/>
      </w:r>
      <w:r w:rsidRPr="00051676">
        <w:rPr>
          <w:rFonts w:cs="Times New Roman"/>
          <w:szCs w:val="24"/>
        </w:rPr>
        <w:instrText xml:space="preserve"> ADDIN EN.CITE &lt;EndNote&gt;&lt;Cite&gt;&lt;Author&gt;Newholm&lt;/Author&gt;&lt;Year&gt;2007&lt;/Year&gt;&lt;RecNum&gt;422&lt;/RecNum&gt;&lt;DisplayText&gt;(Newholm &amp;amp; Shaw, 2007)&lt;/DisplayText&gt;&lt;record&gt;&lt;rec-number&gt;422&lt;/rec-number&gt;&lt;foreign-keys&gt;&lt;key app="EN" db-id="frww0z2r2fvf0ge0ssbxfda5ddv5derepafz" timestamp="0"&gt;422&lt;/key&gt;&lt;/foreign-keys&gt;&lt;ref-type name="Newspaper Article"&gt;23&lt;/ref-type&gt;&lt;contributors&gt;&lt;authors&gt;&lt;author&gt;Newholm, Terry&lt;/author&gt;&lt;author&gt;Shaw, Deirdre&lt;/author&gt;&lt;/authors&gt;&lt;/contributors&gt;&lt;titles&gt;&lt;title&gt;Studying the ethical consumer: A review of research&lt;/title&gt;&lt;secondary-title&gt;Journal of Consumer Behaviour&lt;/secondary-title&gt;&lt;alt-title&gt;Journal of Consumer Behaviour&lt;/alt-title&gt;&lt;/titles&gt;&lt;periodical&gt;&lt;full-title&gt;Journal of Consumer Behaviour&lt;/full-title&gt;&lt;/periodical&gt;&lt;alt-periodical&gt;&lt;full-title&gt;Journal of Consumer Behaviour&lt;/full-title&gt;&lt;/alt-periodical&gt;&lt;pages&gt;253-270&lt;/pages&gt;&lt;volume&gt;6&lt;/volume&gt;&lt;keywords&gt;&lt;keyword&gt;CONSUMPTION (Economics)&lt;/keyword&gt;&lt;keyword&gt;GREEN marketing&lt;/keyword&gt;&lt;keyword&gt;MARKET segmentation&lt;/keyword&gt;&lt;keyword&gt;ETHICS&lt;/keyword&gt;&lt;keyword&gt;SELF-actualization (Psychology)&lt;/keyword&gt;&lt;/keywords&gt;&lt;dates&gt;&lt;year&gt;2007&lt;/year&gt;&lt;/dates&gt;&lt;publisher&gt;John Wiley &amp;amp; Sons, Inc.&lt;/publisher&gt;&lt;isbn&gt;14720817&lt;/isbn&gt;&lt;work-type&gt;Editorial&lt;/work-type&gt;&lt;urls&gt;&lt;related-urls&gt;&lt;url&gt;http://search.ebscohost.com/login.aspx?direct=true&amp;amp;db=bth&amp;amp;AN=27714494&amp;amp;site=ehost-live&lt;/url&gt;&lt;/related-urls&gt;&lt;/urls&gt;&lt;electronic-resource-num&gt;10.1002/cb.225&lt;/electronic-resource-num&gt;&lt;remote-database-name&gt;bth&lt;/remote-database-name&gt;&lt;remote-database-provider&gt;EBSCOhost&lt;/remote-database-provider&gt;&lt;/record&gt;&lt;/Cite&gt;&lt;/EndNote&gt;</w:instrText>
      </w:r>
      <w:r w:rsidRPr="00051676">
        <w:rPr>
          <w:rFonts w:cs="Times New Roman"/>
          <w:szCs w:val="24"/>
        </w:rPr>
        <w:fldChar w:fldCharType="separate"/>
      </w:r>
      <w:r w:rsidRPr="00051676">
        <w:rPr>
          <w:rFonts w:cs="Times New Roman"/>
          <w:noProof/>
          <w:szCs w:val="24"/>
        </w:rPr>
        <w:t>(Newholm &amp; Shaw, 2007)</w:t>
      </w:r>
      <w:r w:rsidRPr="00051676">
        <w:rPr>
          <w:rFonts w:cs="Times New Roman"/>
          <w:szCs w:val="24"/>
        </w:rPr>
        <w:fldChar w:fldCharType="end"/>
      </w:r>
      <w:r w:rsidRPr="00051676">
        <w:rPr>
          <w:rFonts w:cs="Times New Roman"/>
          <w:szCs w:val="24"/>
        </w:rPr>
        <w:t>. He may not</w:t>
      </w:r>
      <w:r>
        <w:rPr>
          <w:rFonts w:cs="Times New Roman"/>
          <w:szCs w:val="24"/>
        </w:rPr>
        <w:t xml:space="preserve"> have been</w:t>
      </w:r>
      <w:r w:rsidRPr="00051676">
        <w:rPr>
          <w:rFonts w:cs="Times New Roman"/>
          <w:szCs w:val="24"/>
        </w:rPr>
        <w:t xml:space="preserve"> extremely fond of the idea, but he </w:t>
      </w:r>
      <w:r>
        <w:rPr>
          <w:rFonts w:cs="Times New Roman"/>
          <w:szCs w:val="24"/>
        </w:rPr>
        <w:t xml:space="preserve">had not </w:t>
      </w:r>
      <w:r w:rsidRPr="00051676">
        <w:rPr>
          <w:rFonts w:cs="Times New Roman"/>
          <w:szCs w:val="24"/>
        </w:rPr>
        <w:t>wallow</w:t>
      </w:r>
      <w:r>
        <w:rPr>
          <w:rFonts w:cs="Times New Roman"/>
          <w:szCs w:val="24"/>
        </w:rPr>
        <w:t>ed</w:t>
      </w:r>
      <w:r w:rsidRPr="00051676">
        <w:rPr>
          <w:rFonts w:cs="Times New Roman"/>
          <w:szCs w:val="24"/>
        </w:rPr>
        <w:t xml:space="preserve"> in th</w:t>
      </w:r>
      <w:r>
        <w:rPr>
          <w:rFonts w:cs="Times New Roman"/>
          <w:szCs w:val="24"/>
        </w:rPr>
        <w:t xml:space="preserve">at </w:t>
      </w:r>
      <w:r w:rsidRPr="00051676">
        <w:rPr>
          <w:rFonts w:cs="Times New Roman"/>
          <w:szCs w:val="24"/>
        </w:rPr>
        <w:t>too much and h</w:t>
      </w:r>
      <w:r>
        <w:rPr>
          <w:rFonts w:cs="Times New Roman"/>
          <w:szCs w:val="24"/>
        </w:rPr>
        <w:t xml:space="preserve">ad moved </w:t>
      </w:r>
      <w:r w:rsidRPr="00051676">
        <w:rPr>
          <w:rFonts w:cs="Times New Roman"/>
          <w:szCs w:val="24"/>
        </w:rPr>
        <w:t xml:space="preserve">on and </w:t>
      </w:r>
      <w:r>
        <w:rPr>
          <w:rFonts w:cs="Times New Roman"/>
          <w:szCs w:val="24"/>
        </w:rPr>
        <w:t xml:space="preserve">was making </w:t>
      </w:r>
      <w:r w:rsidRPr="00051676">
        <w:rPr>
          <w:rFonts w:cs="Times New Roman"/>
          <w:szCs w:val="24"/>
        </w:rPr>
        <w:t xml:space="preserve">his consumption choices under the circumstances and conditions available. </w:t>
      </w:r>
    </w:p>
    <w:p w14:paraId="7C0639B2" w14:textId="4856B8BF" w:rsidR="003D77B5" w:rsidRPr="00051676" w:rsidRDefault="003D77B5" w:rsidP="003D77B5">
      <w:pPr>
        <w:rPr>
          <w:rFonts w:cs="Times New Roman"/>
          <w:szCs w:val="24"/>
        </w:rPr>
      </w:pPr>
      <w:r w:rsidRPr="00051676">
        <w:rPr>
          <w:rFonts w:cs="Times New Roman"/>
          <w:szCs w:val="24"/>
        </w:rPr>
        <w:t>Rob</w:t>
      </w:r>
      <w:r w:rsidR="006C069B">
        <w:rPr>
          <w:rFonts w:cs="Times New Roman"/>
          <w:szCs w:val="24"/>
        </w:rPr>
        <w:t xml:space="preserve"> also chose to adapt and adjust by finding another option. As </w:t>
      </w:r>
      <w:r w:rsidRPr="00051676">
        <w:rPr>
          <w:rFonts w:cs="Times New Roman"/>
          <w:szCs w:val="24"/>
        </w:rPr>
        <w:t xml:space="preserve">an avid art collector of paintings and other unique pieces, </w:t>
      </w:r>
      <w:r w:rsidR="006C069B">
        <w:rPr>
          <w:rFonts w:cs="Times New Roman"/>
          <w:szCs w:val="24"/>
        </w:rPr>
        <w:t xml:space="preserve">he explained how he </w:t>
      </w:r>
      <w:r w:rsidRPr="00051676">
        <w:rPr>
          <w:rFonts w:cs="Times New Roman"/>
          <w:szCs w:val="24"/>
        </w:rPr>
        <w:t>used to collect a</w:t>
      </w:r>
      <w:r w:rsidR="006C069B">
        <w:rPr>
          <w:rFonts w:cs="Times New Roman"/>
          <w:szCs w:val="24"/>
        </w:rPr>
        <w:t xml:space="preserve">rtful </w:t>
      </w:r>
      <w:r>
        <w:rPr>
          <w:rFonts w:cs="Times New Roman"/>
          <w:szCs w:val="24"/>
        </w:rPr>
        <w:t xml:space="preserve">coral pieces. </w:t>
      </w:r>
      <w:r w:rsidR="006C069B">
        <w:rPr>
          <w:rFonts w:cs="Times New Roman"/>
          <w:szCs w:val="24"/>
        </w:rPr>
        <w:t xml:space="preserve">In describing one of the </w:t>
      </w:r>
      <w:r>
        <w:rPr>
          <w:rFonts w:cs="Times New Roman"/>
          <w:szCs w:val="24"/>
        </w:rPr>
        <w:t xml:space="preserve">various pictures he brought with him, </w:t>
      </w:r>
      <w:r w:rsidR="006C069B">
        <w:rPr>
          <w:rFonts w:cs="Times New Roman"/>
          <w:szCs w:val="24"/>
        </w:rPr>
        <w:t xml:space="preserve">he mentioned that </w:t>
      </w:r>
      <w:r w:rsidRPr="00051676">
        <w:rPr>
          <w:rFonts w:cs="Times New Roman"/>
          <w:szCs w:val="24"/>
        </w:rPr>
        <w:t>when he bec</w:t>
      </w:r>
      <w:r w:rsidR="00F07BB2">
        <w:rPr>
          <w:rFonts w:cs="Times New Roman"/>
          <w:szCs w:val="24"/>
        </w:rPr>
        <w:t>a</w:t>
      </w:r>
      <w:r>
        <w:rPr>
          <w:rFonts w:cs="Times New Roman"/>
          <w:szCs w:val="24"/>
        </w:rPr>
        <w:t xml:space="preserve">me </w:t>
      </w:r>
      <w:r w:rsidRPr="00051676">
        <w:rPr>
          <w:rFonts w:cs="Times New Roman"/>
          <w:szCs w:val="24"/>
        </w:rPr>
        <w:t xml:space="preserve">aware of the environmental damage that those </w:t>
      </w:r>
      <w:r w:rsidR="006C069B">
        <w:rPr>
          <w:rFonts w:cs="Times New Roman"/>
          <w:szCs w:val="24"/>
        </w:rPr>
        <w:t xml:space="preserve">coral </w:t>
      </w:r>
      <w:r w:rsidRPr="00051676">
        <w:rPr>
          <w:rFonts w:cs="Times New Roman"/>
          <w:szCs w:val="24"/>
        </w:rPr>
        <w:t xml:space="preserve">pieces were causing, he found an </w:t>
      </w:r>
      <w:r w:rsidR="006C069B">
        <w:rPr>
          <w:rFonts w:cs="Times New Roman"/>
          <w:szCs w:val="24"/>
        </w:rPr>
        <w:t>alternative</w:t>
      </w:r>
      <w:r w:rsidRPr="00051676">
        <w:rPr>
          <w:rFonts w:cs="Times New Roman"/>
          <w:szCs w:val="24"/>
        </w:rPr>
        <w:t xml:space="preserve"> way to deal with the issue. </w:t>
      </w:r>
    </w:p>
    <w:p w14:paraId="15E0683D" w14:textId="77777777" w:rsidR="003D77B5" w:rsidRDefault="003D77B5" w:rsidP="003D77B5">
      <w:pPr>
        <w:spacing w:line="276" w:lineRule="auto"/>
        <w:jc w:val="center"/>
        <w:rPr>
          <w:rFonts w:cs="Times New Roman"/>
          <w:i/>
        </w:rPr>
      </w:pPr>
      <w:r w:rsidRPr="00051676">
        <w:rPr>
          <w:rFonts w:cs="Times New Roman"/>
          <w:i/>
        </w:rPr>
        <w:t xml:space="preserve"> </w:t>
      </w:r>
      <w:r>
        <w:rPr>
          <w:rFonts w:cs="Times New Roman"/>
          <w:i/>
        </w:rPr>
        <w:t>Rob:  You asked me to get a couple of photographs of some things…</w:t>
      </w:r>
    </w:p>
    <w:p w14:paraId="5D0BA853" w14:textId="77777777" w:rsidR="003D77B5" w:rsidRDefault="003D77B5" w:rsidP="003D77B5">
      <w:pPr>
        <w:spacing w:line="276" w:lineRule="auto"/>
        <w:jc w:val="center"/>
        <w:rPr>
          <w:rFonts w:cs="Times New Roman"/>
          <w:i/>
        </w:rPr>
      </w:pPr>
      <w:r>
        <w:rPr>
          <w:rFonts w:cs="Times New Roman"/>
          <w:i/>
        </w:rPr>
        <w:t>Interviewer: Oh wow, that is beautiful, could you tell me a little bit about that?</w:t>
      </w:r>
    </w:p>
    <w:p w14:paraId="234572E3" w14:textId="4C967BA2" w:rsidR="003D77B5" w:rsidRPr="009376A6" w:rsidRDefault="003D77B5" w:rsidP="003D77B5">
      <w:pPr>
        <w:spacing w:line="276" w:lineRule="auto"/>
        <w:jc w:val="center"/>
        <w:rPr>
          <w:rFonts w:cs="Times New Roman"/>
        </w:rPr>
      </w:pPr>
      <w:r>
        <w:rPr>
          <w:rFonts w:cs="Times New Roman"/>
          <w:i/>
        </w:rPr>
        <w:t xml:space="preserve">Rob: It is a replica </w:t>
      </w:r>
      <w:r w:rsidR="006E684C">
        <w:rPr>
          <w:rFonts w:cs="Times New Roman"/>
          <w:i/>
        </w:rPr>
        <w:t>of a coral piece</w:t>
      </w:r>
      <w:r>
        <w:rPr>
          <w:rFonts w:cs="Times New Roman"/>
          <w:i/>
        </w:rPr>
        <w:t xml:space="preserve">; I mean it is a fake. It is sitting in the middle of the dining room table and it is supposed to be a replica of a special kind of coral. And I remember in my grandmother’s house growing up, that she had quite a collection of coral pieces that she had collected from her trips to various places. And so I collected coral and other pieces and then became aware of the environment and then made the conversion over to things that were available that looked like original pieces that were done out of plastic material or something else. And so this is an example of what can be done if somebody is sensitive, it is a very striking decorative piece, reasonably priced, mounted, and it is sitting in the middle of the table and looks very good, particularly here in Florida. But it is not crippling the environment. </w:t>
      </w:r>
    </w:p>
    <w:p w14:paraId="3A55362C" w14:textId="2161A12F" w:rsidR="003D77B5" w:rsidRDefault="003D77B5" w:rsidP="003D77B5">
      <w:pPr>
        <w:rPr>
          <w:rFonts w:cs="Times New Roman"/>
          <w:szCs w:val="24"/>
        </w:rPr>
      </w:pPr>
      <w:r>
        <w:rPr>
          <w:rFonts w:cs="Times New Roman"/>
          <w:szCs w:val="24"/>
        </w:rPr>
        <w:lastRenderedPageBreak/>
        <w:t xml:space="preserve">Rob showcased </w:t>
      </w:r>
      <w:r w:rsidRPr="00051676">
        <w:rPr>
          <w:rFonts w:cs="Times New Roman"/>
          <w:szCs w:val="24"/>
        </w:rPr>
        <w:t>his art purchases</w:t>
      </w:r>
      <w:r>
        <w:rPr>
          <w:rFonts w:cs="Times New Roman"/>
          <w:szCs w:val="24"/>
        </w:rPr>
        <w:t>, in the photographs he brought with him,</w:t>
      </w:r>
      <w:r w:rsidRPr="00051676">
        <w:rPr>
          <w:rFonts w:cs="Times New Roman"/>
          <w:szCs w:val="24"/>
        </w:rPr>
        <w:t xml:space="preserve"> as</w:t>
      </w:r>
      <w:r>
        <w:rPr>
          <w:rFonts w:cs="Times New Roman"/>
          <w:szCs w:val="24"/>
        </w:rPr>
        <w:t xml:space="preserve"> being</w:t>
      </w:r>
      <w:r w:rsidRPr="00051676">
        <w:rPr>
          <w:rFonts w:cs="Times New Roman"/>
          <w:szCs w:val="24"/>
        </w:rPr>
        <w:t xml:space="preserve"> original, unique</w:t>
      </w:r>
      <w:r>
        <w:rPr>
          <w:rFonts w:cs="Times New Roman"/>
          <w:szCs w:val="24"/>
        </w:rPr>
        <w:t>,</w:t>
      </w:r>
      <w:r w:rsidRPr="00051676">
        <w:rPr>
          <w:rFonts w:cs="Times New Roman"/>
          <w:szCs w:val="24"/>
        </w:rPr>
        <w:t xml:space="preserve"> and something </w:t>
      </w:r>
      <w:r>
        <w:rPr>
          <w:rFonts w:cs="Times New Roman"/>
          <w:szCs w:val="24"/>
        </w:rPr>
        <w:t xml:space="preserve">with which he had </w:t>
      </w:r>
      <w:r w:rsidRPr="00051676">
        <w:rPr>
          <w:rFonts w:cs="Times New Roman"/>
          <w:i/>
          <w:szCs w:val="24"/>
        </w:rPr>
        <w:t xml:space="preserve">‘a </w:t>
      </w:r>
      <w:r>
        <w:rPr>
          <w:rFonts w:cs="Times New Roman"/>
          <w:i/>
          <w:szCs w:val="24"/>
        </w:rPr>
        <w:t xml:space="preserve">special </w:t>
      </w:r>
      <w:r w:rsidRPr="00051676">
        <w:rPr>
          <w:rFonts w:cs="Times New Roman"/>
          <w:i/>
          <w:szCs w:val="24"/>
        </w:rPr>
        <w:t>moment’</w:t>
      </w:r>
      <w:r>
        <w:rPr>
          <w:rFonts w:cs="Times New Roman"/>
          <w:szCs w:val="24"/>
        </w:rPr>
        <w:t>. He described a</w:t>
      </w:r>
      <w:r w:rsidRPr="00051676">
        <w:rPr>
          <w:rFonts w:cs="Times New Roman"/>
          <w:szCs w:val="24"/>
        </w:rPr>
        <w:t xml:space="preserve"> coral art piece as beautiful and unique but he also call</w:t>
      </w:r>
      <w:r>
        <w:rPr>
          <w:rFonts w:cs="Times New Roman"/>
          <w:szCs w:val="24"/>
        </w:rPr>
        <w:t xml:space="preserve">ed </w:t>
      </w:r>
      <w:r w:rsidRPr="00051676">
        <w:rPr>
          <w:rFonts w:cs="Times New Roman"/>
          <w:szCs w:val="24"/>
        </w:rPr>
        <w:t xml:space="preserve">it </w:t>
      </w:r>
      <w:r>
        <w:rPr>
          <w:rFonts w:cs="Times New Roman"/>
          <w:szCs w:val="24"/>
        </w:rPr>
        <w:t xml:space="preserve">a </w:t>
      </w:r>
      <w:r w:rsidR="00F07BB2">
        <w:rPr>
          <w:rFonts w:cs="Times New Roman"/>
          <w:szCs w:val="24"/>
        </w:rPr>
        <w:t>“</w:t>
      </w:r>
      <w:r>
        <w:rPr>
          <w:rFonts w:cs="Times New Roman"/>
          <w:szCs w:val="24"/>
        </w:rPr>
        <w:t>fake</w:t>
      </w:r>
      <w:r w:rsidR="00F07BB2">
        <w:rPr>
          <w:rFonts w:cs="Times New Roman"/>
          <w:szCs w:val="24"/>
        </w:rPr>
        <w:t>”</w:t>
      </w:r>
      <w:r>
        <w:rPr>
          <w:rFonts w:cs="Times New Roman"/>
          <w:szCs w:val="24"/>
        </w:rPr>
        <w:t xml:space="preserve">. His discussion showed the </w:t>
      </w:r>
      <w:r w:rsidRPr="00051676">
        <w:rPr>
          <w:rFonts w:cs="Times New Roman"/>
          <w:szCs w:val="24"/>
        </w:rPr>
        <w:t>moral dilemma of satisfy</w:t>
      </w:r>
      <w:r>
        <w:rPr>
          <w:rFonts w:cs="Times New Roman"/>
          <w:szCs w:val="24"/>
        </w:rPr>
        <w:t>ing</w:t>
      </w:r>
      <w:r w:rsidRPr="00051676">
        <w:rPr>
          <w:rFonts w:cs="Times New Roman"/>
          <w:szCs w:val="24"/>
        </w:rPr>
        <w:t xml:space="preserve"> his need for unique genuine art pieces and the adjustment he </w:t>
      </w:r>
      <w:r>
        <w:rPr>
          <w:rFonts w:cs="Times New Roman"/>
          <w:szCs w:val="24"/>
        </w:rPr>
        <w:t xml:space="preserve">had </w:t>
      </w:r>
      <w:r w:rsidRPr="00051676">
        <w:rPr>
          <w:rFonts w:cs="Times New Roman"/>
          <w:szCs w:val="24"/>
        </w:rPr>
        <w:t>d</w:t>
      </w:r>
      <w:r w:rsidR="00F07BB2">
        <w:rPr>
          <w:rFonts w:cs="Times New Roman"/>
          <w:szCs w:val="24"/>
        </w:rPr>
        <w:t>ecided to make in purchasing a “fake”</w:t>
      </w:r>
      <w:r w:rsidRPr="00051676">
        <w:rPr>
          <w:rFonts w:cs="Times New Roman"/>
          <w:szCs w:val="24"/>
        </w:rPr>
        <w:t>, albeit beautifu</w:t>
      </w:r>
      <w:r>
        <w:rPr>
          <w:rFonts w:cs="Times New Roman"/>
          <w:szCs w:val="24"/>
        </w:rPr>
        <w:t>l art piece</w:t>
      </w:r>
      <w:r w:rsidRPr="00051676">
        <w:rPr>
          <w:rFonts w:cs="Times New Roman"/>
          <w:szCs w:val="24"/>
        </w:rPr>
        <w:t xml:space="preserve"> to mitigate</w:t>
      </w:r>
      <w:r>
        <w:rPr>
          <w:rFonts w:cs="Times New Roman"/>
          <w:szCs w:val="24"/>
        </w:rPr>
        <w:t xml:space="preserve"> the</w:t>
      </w:r>
      <w:r w:rsidRPr="00051676">
        <w:rPr>
          <w:rFonts w:cs="Times New Roman"/>
          <w:szCs w:val="24"/>
        </w:rPr>
        <w:t xml:space="preserve"> harm to the environment</w:t>
      </w:r>
      <w:r>
        <w:rPr>
          <w:rFonts w:cs="Times New Roman"/>
          <w:szCs w:val="24"/>
        </w:rPr>
        <w:t xml:space="preserve">; </w:t>
      </w:r>
      <w:r w:rsidRPr="00051676">
        <w:rPr>
          <w:rFonts w:cs="Times New Roman"/>
          <w:szCs w:val="24"/>
        </w:rPr>
        <w:t xml:space="preserve">thus, </w:t>
      </w:r>
      <w:r>
        <w:rPr>
          <w:rFonts w:cs="Times New Roman"/>
          <w:szCs w:val="24"/>
        </w:rPr>
        <w:t xml:space="preserve">he had balanced his own needs and those of the environment. </w:t>
      </w:r>
      <w:r w:rsidRPr="00051676">
        <w:rPr>
          <w:rFonts w:cs="Times New Roman"/>
          <w:szCs w:val="24"/>
        </w:rPr>
        <w:t>In highlighting the extent of h</w:t>
      </w:r>
      <w:r>
        <w:rPr>
          <w:rFonts w:cs="Times New Roman"/>
          <w:szCs w:val="24"/>
        </w:rPr>
        <w:t>is adjustment, he also professed</w:t>
      </w:r>
      <w:r w:rsidRPr="00051676">
        <w:rPr>
          <w:rFonts w:cs="Times New Roman"/>
          <w:szCs w:val="24"/>
        </w:rPr>
        <w:t xml:space="preserve"> that</w:t>
      </w:r>
      <w:r>
        <w:rPr>
          <w:rFonts w:cs="Times New Roman"/>
          <w:szCs w:val="24"/>
        </w:rPr>
        <w:t>:</w:t>
      </w:r>
    </w:p>
    <w:p w14:paraId="720C094D" w14:textId="114C420B" w:rsidR="003D77B5" w:rsidRPr="000D39C2" w:rsidRDefault="003D77B5" w:rsidP="003D77B5">
      <w:pPr>
        <w:spacing w:line="240" w:lineRule="auto"/>
        <w:jc w:val="center"/>
        <w:rPr>
          <w:rFonts w:cs="Times New Roman"/>
          <w:i/>
          <w:szCs w:val="24"/>
        </w:rPr>
      </w:pPr>
      <w:r w:rsidRPr="000D39C2">
        <w:rPr>
          <w:rFonts w:cs="Times New Roman"/>
          <w:i/>
          <w:szCs w:val="24"/>
        </w:rPr>
        <w:t xml:space="preserve">Rob:  Sometimes for instance, you can find a piece of art that is made from plastic bottle caps or whatever, if it speaks to you, fine that is good. </w:t>
      </w:r>
      <w:r w:rsidR="00F07BB2">
        <w:rPr>
          <w:rFonts w:cs="Times New Roman"/>
          <w:i/>
          <w:szCs w:val="24"/>
        </w:rPr>
        <w:t xml:space="preserve">If </w:t>
      </w:r>
      <w:r w:rsidRPr="000D39C2">
        <w:rPr>
          <w:rFonts w:cs="Times New Roman"/>
          <w:i/>
          <w:szCs w:val="24"/>
        </w:rPr>
        <w:t>it is a canva</w:t>
      </w:r>
      <w:r w:rsidR="00D57F21">
        <w:rPr>
          <w:rFonts w:cs="Times New Roman"/>
          <w:i/>
          <w:szCs w:val="24"/>
        </w:rPr>
        <w:t>s and it is done with oil paint</w:t>
      </w:r>
      <w:r w:rsidRPr="000D39C2">
        <w:rPr>
          <w:rFonts w:cs="Times New Roman"/>
          <w:i/>
          <w:szCs w:val="24"/>
        </w:rPr>
        <w:t xml:space="preserve"> and that speaks to you, fine, </w:t>
      </w:r>
      <w:r w:rsidR="00F07BB2">
        <w:rPr>
          <w:rFonts w:cs="Times New Roman"/>
          <w:i/>
          <w:szCs w:val="24"/>
        </w:rPr>
        <w:t xml:space="preserve">but </w:t>
      </w:r>
      <w:r w:rsidRPr="000D39C2">
        <w:rPr>
          <w:rFonts w:cs="Times New Roman"/>
          <w:i/>
          <w:szCs w:val="24"/>
        </w:rPr>
        <w:t>I am not going to buy the bottle caps just to buy the bottle caps.</w:t>
      </w:r>
    </w:p>
    <w:p w14:paraId="52CDCE93" w14:textId="77777777" w:rsidR="003D77B5" w:rsidRPr="00051676" w:rsidRDefault="003D77B5" w:rsidP="003D77B5">
      <w:pPr>
        <w:rPr>
          <w:rFonts w:cs="Times New Roman"/>
          <w:szCs w:val="24"/>
        </w:rPr>
      </w:pPr>
      <w:r>
        <w:rPr>
          <w:rFonts w:cs="Times New Roman"/>
          <w:szCs w:val="24"/>
        </w:rPr>
        <w:t xml:space="preserve">So the replica of the coral piece was an acceptable way for him to balance </w:t>
      </w:r>
      <w:r w:rsidRPr="00051676">
        <w:rPr>
          <w:rFonts w:cs="Times New Roman"/>
          <w:szCs w:val="24"/>
        </w:rPr>
        <w:t xml:space="preserve">both the needs </w:t>
      </w:r>
      <w:r>
        <w:rPr>
          <w:rFonts w:cs="Times New Roman"/>
          <w:szCs w:val="24"/>
        </w:rPr>
        <w:t>to not harm the environment and to acquire a</w:t>
      </w:r>
      <w:r w:rsidRPr="00051676">
        <w:rPr>
          <w:rFonts w:cs="Times New Roman"/>
          <w:szCs w:val="24"/>
        </w:rPr>
        <w:t>n extraordinary and exceptional art creation</w:t>
      </w:r>
      <w:r>
        <w:rPr>
          <w:rFonts w:cs="Times New Roman"/>
          <w:szCs w:val="24"/>
        </w:rPr>
        <w:t>.</w:t>
      </w:r>
      <w:r w:rsidRPr="00051676">
        <w:rPr>
          <w:rFonts w:cs="Times New Roman"/>
          <w:szCs w:val="24"/>
        </w:rPr>
        <w:t xml:space="preserve"> </w:t>
      </w:r>
    </w:p>
    <w:p w14:paraId="3C7AC421" w14:textId="77777777" w:rsidR="003D77B5" w:rsidRPr="00051676" w:rsidRDefault="003D77B5" w:rsidP="003D77B5">
      <w:pPr>
        <w:rPr>
          <w:rFonts w:cs="Times New Roman"/>
          <w:szCs w:val="24"/>
        </w:rPr>
      </w:pPr>
      <w:r>
        <w:rPr>
          <w:rFonts w:cs="Times New Roman"/>
          <w:szCs w:val="24"/>
        </w:rPr>
        <w:t xml:space="preserve">Cooper also advocated for the same attraction and love when you buy something. </w:t>
      </w:r>
      <w:r w:rsidRPr="00051676">
        <w:rPr>
          <w:rFonts w:cs="Times New Roman"/>
          <w:szCs w:val="24"/>
        </w:rPr>
        <w:t>While d</w:t>
      </w:r>
      <w:r>
        <w:rPr>
          <w:rFonts w:cs="Times New Roman"/>
          <w:szCs w:val="24"/>
        </w:rPr>
        <w:t>iscussing</w:t>
      </w:r>
      <w:r w:rsidRPr="00051676">
        <w:rPr>
          <w:rFonts w:cs="Times New Roman"/>
          <w:szCs w:val="24"/>
        </w:rPr>
        <w:t xml:space="preserve"> his ethics of consu</w:t>
      </w:r>
      <w:r>
        <w:rPr>
          <w:rFonts w:cs="Times New Roman"/>
          <w:szCs w:val="24"/>
        </w:rPr>
        <w:t xml:space="preserve">mption, Cooper, the owner and the creative head of an advertising agency, argued that he was not very preoccupied with </w:t>
      </w:r>
      <w:r w:rsidRPr="00051676">
        <w:rPr>
          <w:rFonts w:cs="Times New Roman"/>
          <w:szCs w:val="24"/>
        </w:rPr>
        <w:t>environmental issue</w:t>
      </w:r>
      <w:r>
        <w:rPr>
          <w:rFonts w:cs="Times New Roman"/>
          <w:szCs w:val="24"/>
        </w:rPr>
        <w:t>s</w:t>
      </w:r>
      <w:r w:rsidRPr="00051676">
        <w:rPr>
          <w:rFonts w:cs="Times New Roman"/>
          <w:szCs w:val="24"/>
        </w:rPr>
        <w:t xml:space="preserve"> because he </w:t>
      </w:r>
      <w:r w:rsidR="006F766A">
        <w:rPr>
          <w:rFonts w:cs="Times New Roman"/>
          <w:szCs w:val="24"/>
        </w:rPr>
        <w:t>was letting</w:t>
      </w:r>
      <w:r>
        <w:rPr>
          <w:rFonts w:cs="Times New Roman"/>
          <w:szCs w:val="24"/>
        </w:rPr>
        <w:t xml:space="preserve"> </w:t>
      </w:r>
      <w:r w:rsidRPr="00051676">
        <w:rPr>
          <w:rFonts w:cs="Times New Roman"/>
          <w:szCs w:val="24"/>
        </w:rPr>
        <w:t>his wife and daughter</w:t>
      </w:r>
      <w:r>
        <w:rPr>
          <w:rFonts w:cs="Times New Roman"/>
          <w:szCs w:val="24"/>
        </w:rPr>
        <w:t>,</w:t>
      </w:r>
      <w:r w:rsidRPr="00051676">
        <w:rPr>
          <w:rFonts w:cs="Times New Roman"/>
          <w:szCs w:val="24"/>
        </w:rPr>
        <w:t xml:space="preserve"> who </w:t>
      </w:r>
      <w:r>
        <w:rPr>
          <w:rFonts w:cs="Times New Roman"/>
          <w:szCs w:val="24"/>
        </w:rPr>
        <w:t>we</w:t>
      </w:r>
      <w:r w:rsidRPr="00051676">
        <w:rPr>
          <w:rFonts w:cs="Times New Roman"/>
          <w:szCs w:val="24"/>
        </w:rPr>
        <w:t>re vegans</w:t>
      </w:r>
      <w:r>
        <w:rPr>
          <w:rFonts w:cs="Times New Roman"/>
          <w:szCs w:val="24"/>
        </w:rPr>
        <w:t>,</w:t>
      </w:r>
      <w:r w:rsidRPr="00051676">
        <w:rPr>
          <w:rFonts w:cs="Times New Roman"/>
          <w:szCs w:val="24"/>
        </w:rPr>
        <w:t xml:space="preserve"> to </w:t>
      </w:r>
      <w:r w:rsidRPr="00051676">
        <w:rPr>
          <w:rFonts w:cs="Times New Roman"/>
          <w:i/>
          <w:szCs w:val="24"/>
        </w:rPr>
        <w:t>‘handle it’</w:t>
      </w:r>
      <w:r w:rsidRPr="00051676">
        <w:rPr>
          <w:rFonts w:cs="Times New Roman"/>
          <w:szCs w:val="24"/>
        </w:rPr>
        <w:t xml:space="preserve">. Throughout our conversation, however, it became clear that he was mindful of his consumption practices and choices. He called himself a minimalist and somebody who would </w:t>
      </w:r>
      <w:r>
        <w:rPr>
          <w:rFonts w:cs="Times New Roman"/>
          <w:szCs w:val="24"/>
        </w:rPr>
        <w:t>only buy something that he needed</w:t>
      </w:r>
      <w:r w:rsidRPr="00051676">
        <w:rPr>
          <w:rFonts w:cs="Times New Roman"/>
          <w:szCs w:val="24"/>
        </w:rPr>
        <w:t xml:space="preserve"> and that he would also absolutely </w:t>
      </w:r>
      <w:r w:rsidRPr="00051676">
        <w:rPr>
          <w:rFonts w:cs="Times New Roman"/>
          <w:i/>
          <w:szCs w:val="24"/>
        </w:rPr>
        <w:t>‘love’</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&lt;EndNote&gt;&lt;Cite&gt;&lt;Author&gt;Sheth&lt;/Author&gt;&lt;Year&gt;2011&lt;/Year&gt;&lt;RecNum&gt;3&lt;/RecNum&gt;&lt;DisplayText&gt;(Sheth et al., 2011)&lt;/DisplayText&gt;&lt;record&gt;&lt;rec-number&gt;3&lt;/rec-number&gt;&lt;foreign-keys&gt;&lt;key app="EN" db-id="frww0z2r2fvf0ge0ssbxfda5ddv5derepafz" timestamp="0"&gt;3&lt;/key&gt;&lt;/foreign-keys&gt;&lt;ref-type name="Journal Article"&gt;17&lt;/ref-type&gt;&lt;contributors&gt;&lt;authors&gt;&lt;author&gt;Sheth, Jagdish&lt;/author&gt;&lt;author&gt;Sethia, Nirmal&lt;/author&gt;&lt;author&gt;Srinivas, Shanthi&lt;/author&gt;&lt;/authors&gt;&lt;/contributors&gt;&lt;titles&gt;&lt;title&gt;Mindful consumption: a customer-centric approach to sustainability&lt;/title&gt;&lt;secondary-title&gt;Journal of the Academy of Marketing Science&lt;/secondary-title&gt;&lt;/titles&gt;&lt;periodical&gt;&lt;full-title&gt;Journal of the Academy of Marketing Science&lt;/full-title&gt;&lt;/periodical&gt;&lt;pages&gt;21-39&lt;/pages&gt;&lt;volume&gt;39&lt;/volume&gt;&lt;number&gt;1&lt;/number&gt;&lt;dates&gt;&lt;year&gt;2011&lt;/year&gt;&lt;/dates&gt;&lt;isbn&gt;0092-0703&lt;/isbn&gt;&lt;urls&gt;&lt;/urls&gt;&lt;/record&gt;&lt;/Cite&gt;&lt;/EndNote&gt;</w:instrText>
      </w:r>
      <w:r w:rsidRPr="00051676">
        <w:rPr>
          <w:rFonts w:cs="Times New Roman"/>
          <w:szCs w:val="24"/>
        </w:rPr>
        <w:fldChar w:fldCharType="separate"/>
      </w:r>
      <w:r w:rsidRPr="00051676">
        <w:rPr>
          <w:rFonts w:cs="Times New Roman"/>
          <w:noProof/>
          <w:szCs w:val="24"/>
        </w:rPr>
        <w:t>(Sheth et al., 2011)</w:t>
      </w:r>
      <w:r w:rsidRPr="00051676">
        <w:rPr>
          <w:rFonts w:cs="Times New Roman"/>
          <w:szCs w:val="24"/>
        </w:rPr>
        <w:fldChar w:fldCharType="end"/>
      </w:r>
      <w:r w:rsidRPr="00051676">
        <w:rPr>
          <w:rFonts w:cs="Times New Roman"/>
          <w:szCs w:val="24"/>
        </w:rPr>
        <w:t xml:space="preserve">. </w:t>
      </w:r>
    </w:p>
    <w:p w14:paraId="4CC300F3" w14:textId="77777777" w:rsidR="003D77B5" w:rsidRDefault="003D77B5" w:rsidP="003D77B5">
      <w:pPr>
        <w:spacing w:line="276" w:lineRule="auto"/>
        <w:jc w:val="center"/>
        <w:rPr>
          <w:rFonts w:cs="Times New Roman"/>
          <w:i/>
        </w:rPr>
      </w:pPr>
      <w:r>
        <w:rPr>
          <w:rFonts w:cs="Times New Roman"/>
          <w:i/>
        </w:rPr>
        <w:t>Interviewer: Since you in this profession (advertising), when somebody says ethical consumption, how would you define it?</w:t>
      </w:r>
    </w:p>
    <w:p w14:paraId="700857BF" w14:textId="4D332277" w:rsidR="003D77B5" w:rsidRPr="00B77082" w:rsidRDefault="003D77B5" w:rsidP="003D77B5">
      <w:pPr>
        <w:spacing w:line="276" w:lineRule="auto"/>
        <w:jc w:val="center"/>
        <w:rPr>
          <w:rFonts w:cs="Times New Roman"/>
          <w:i/>
        </w:rPr>
      </w:pPr>
      <w:r>
        <w:rPr>
          <w:rFonts w:cs="Times New Roman"/>
          <w:i/>
        </w:rPr>
        <w:lastRenderedPageBreak/>
        <w:t xml:space="preserve">Cooper: Well, there are all kinds of professional definitions about a smaller carbon footprint, or buying things from societies where workers are not treated wrongly. But I think the other thing is simply not to buy so much stuff. I mean yes, I am in a business that tries to get people to consume but we tend to sell experiences not things. We do not work for packaging companies; we work for travel and tourism and healthcare and whatever. I mostly try to limit the number of things I buy simply because how much stuff do you need? I mean, I know what I like to wear so I do not really care what is in fashion particularly, there might be some new look or tailoring but there is no reason to go buy whatever the latest fashion thing is because I do not think … that is fashion, it is not style. And then, why do I need another pair of something that, you know, I wear black pants; I have a lot of black pants, how many more do you need? Why do you need more? That bag </w:t>
      </w:r>
      <w:r w:rsidRPr="00A8781C">
        <w:rPr>
          <w:rFonts w:cs="Times New Roman"/>
        </w:rPr>
        <w:t>(pointing to his gym bag)</w:t>
      </w:r>
      <w:r>
        <w:rPr>
          <w:rFonts w:cs="Times New Roman"/>
          <w:i/>
        </w:rPr>
        <w:t xml:space="preserve"> that buckle bag that is the bag with my running stuff in and it was all ripped so I was patching it… I found a piece of fabric… and my wife said ‘why are</w:t>
      </w:r>
      <w:r w:rsidR="006F766A">
        <w:rPr>
          <w:rFonts w:cs="Times New Roman"/>
          <w:i/>
        </w:rPr>
        <w:t xml:space="preserve"> you</w:t>
      </w:r>
      <w:r>
        <w:rPr>
          <w:rFonts w:cs="Times New Roman"/>
          <w:i/>
        </w:rPr>
        <w:t xml:space="preserve"> doing that</w:t>
      </w:r>
      <w:r w:rsidR="006F766A">
        <w:rPr>
          <w:rFonts w:cs="Times New Roman"/>
          <w:i/>
        </w:rPr>
        <w:t>,</w:t>
      </w:r>
      <w:r>
        <w:rPr>
          <w:rFonts w:cs="Times New Roman"/>
          <w:i/>
        </w:rPr>
        <w:t xml:space="preserve"> why don’t you just get another one’? Why? It is perfectly fine. Oh but it… look it is all worn out… so, yeah but it got a hole in it, I can fix the hole. </w:t>
      </w:r>
      <w:r w:rsidR="004A73D6">
        <w:rPr>
          <w:rFonts w:cs="Times New Roman"/>
          <w:i/>
        </w:rPr>
        <w:t>It w</w:t>
      </w:r>
      <w:r w:rsidR="00F4373A">
        <w:rPr>
          <w:rFonts w:cs="Times New Roman"/>
          <w:i/>
        </w:rPr>
        <w:t>orks fine… I think putting less</w:t>
      </w:r>
      <w:r>
        <w:rPr>
          <w:rFonts w:cs="Times New Roman"/>
          <w:i/>
        </w:rPr>
        <w:t xml:space="preserve"> things in landfill, throw away less things, using less resources, in my mind that makes ethical consumption. And buying things that you care about, that you like and that you love. </w:t>
      </w:r>
    </w:p>
    <w:p w14:paraId="0B1B22B1" w14:textId="77777777" w:rsidR="003D77B5" w:rsidRDefault="003D77B5" w:rsidP="003D77B5">
      <w:pPr>
        <w:rPr>
          <w:rFonts w:cs="Times New Roman"/>
          <w:szCs w:val="24"/>
        </w:rPr>
      </w:pPr>
      <w:r w:rsidRPr="00051676">
        <w:rPr>
          <w:rFonts w:cs="Times New Roman"/>
          <w:szCs w:val="24"/>
        </w:rPr>
        <w:t>In</w:t>
      </w:r>
      <w:r>
        <w:rPr>
          <w:rFonts w:cs="Times New Roman"/>
          <w:szCs w:val="24"/>
        </w:rPr>
        <w:t xml:space="preserve"> defining the way Cooper understood ethical consumption, he showed</w:t>
      </w:r>
      <w:r w:rsidRPr="00051676">
        <w:rPr>
          <w:rFonts w:cs="Times New Roman"/>
          <w:szCs w:val="24"/>
        </w:rPr>
        <w:t xml:space="preserve"> a way of satisfying the needs of the environment and preventing future damage by consuming and wasting less and</w:t>
      </w:r>
      <w:r>
        <w:rPr>
          <w:rFonts w:cs="Times New Roman"/>
          <w:szCs w:val="24"/>
        </w:rPr>
        <w:t>,</w:t>
      </w:r>
      <w:r w:rsidRPr="00051676">
        <w:rPr>
          <w:rFonts w:cs="Times New Roman"/>
          <w:szCs w:val="24"/>
        </w:rPr>
        <w:t xml:space="preserve"> in the process</w:t>
      </w:r>
      <w:r>
        <w:rPr>
          <w:rFonts w:cs="Times New Roman"/>
          <w:szCs w:val="24"/>
        </w:rPr>
        <w:t>,</w:t>
      </w:r>
      <w:r w:rsidRPr="00051676">
        <w:rPr>
          <w:rFonts w:cs="Times New Roman"/>
          <w:szCs w:val="24"/>
        </w:rPr>
        <w:t xml:space="preserve"> taking care of his own needs by patching his </w:t>
      </w:r>
      <w:r>
        <w:rPr>
          <w:rFonts w:cs="Times New Roman"/>
          <w:szCs w:val="24"/>
        </w:rPr>
        <w:t xml:space="preserve">perfectly </w:t>
      </w:r>
      <w:r w:rsidRPr="00051676">
        <w:rPr>
          <w:rFonts w:cs="Times New Roman"/>
          <w:szCs w:val="24"/>
        </w:rPr>
        <w:t xml:space="preserve">functional gym bag. </w:t>
      </w:r>
      <w:r>
        <w:rPr>
          <w:rFonts w:cs="Times New Roman"/>
          <w:szCs w:val="24"/>
        </w:rPr>
        <w:t xml:space="preserve">His consumption </w:t>
      </w:r>
      <w:r w:rsidRPr="00051676">
        <w:rPr>
          <w:rFonts w:cs="Times New Roman"/>
          <w:szCs w:val="24"/>
        </w:rPr>
        <w:t xml:space="preserve">practices and choices </w:t>
      </w:r>
      <w:r>
        <w:rPr>
          <w:rFonts w:cs="Times New Roman"/>
          <w:szCs w:val="24"/>
        </w:rPr>
        <w:t>appeared to be more akin to a</w:t>
      </w:r>
      <w:r w:rsidRPr="00051676">
        <w:rPr>
          <w:rFonts w:cs="Times New Roman"/>
          <w:szCs w:val="24"/>
        </w:rPr>
        <w:t xml:space="preserve"> </w:t>
      </w:r>
      <w:r w:rsidRPr="00051676">
        <w:rPr>
          <w:rFonts w:cs="Times New Roman"/>
          <w:i/>
          <w:szCs w:val="24"/>
        </w:rPr>
        <w:t>‘simpler and fulfilling’</w:t>
      </w:r>
      <w:r w:rsidRPr="00051676">
        <w:rPr>
          <w:rFonts w:cs="Times New Roman"/>
          <w:szCs w:val="24"/>
        </w:rPr>
        <w:t xml:space="preserve"> way of living by choosing only </w:t>
      </w:r>
      <w:r>
        <w:rPr>
          <w:rFonts w:cs="Times New Roman"/>
          <w:szCs w:val="24"/>
        </w:rPr>
        <w:t xml:space="preserve">the </w:t>
      </w:r>
      <w:r w:rsidRPr="00051676">
        <w:rPr>
          <w:rFonts w:cs="Times New Roman"/>
          <w:szCs w:val="24"/>
        </w:rPr>
        <w:t>few</w:t>
      </w:r>
      <w:r>
        <w:rPr>
          <w:rFonts w:cs="Times New Roman"/>
          <w:szCs w:val="24"/>
        </w:rPr>
        <w:t xml:space="preserve"> things that he absolutely loved</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&lt;EndNote&gt;&lt;Cite&gt;&lt;Author&gt;Soper&lt;/Author&gt;&lt;Year&gt;2008&lt;/Year&gt;&lt;RecNum&gt;262&lt;/RecNum&gt;&lt;DisplayText&gt;(Soper, 2008)&lt;/DisplayText&gt;&lt;record&gt;&lt;rec-number&gt;262&lt;/rec-number&gt;&lt;foreign-keys&gt;&lt;key app="EN" db-id="frww0z2r2fvf0ge0ssbxfda5ddv5derepafz" timestamp="0"&gt;262&lt;/key&gt;&lt;/foreign-keys&gt;&lt;ref-type name="Journal Article"&gt;17&lt;/ref-type&gt;&lt;contributors&gt;&lt;authors&gt;&lt;author&gt;Soper, Kate&lt;/author&gt;&lt;/authors&gt;&lt;/contributors&gt;&lt;titles&gt;&lt;title&gt;Alternative hedonism, cultural theory and the role of aesthetic revisioning&lt;/title&gt;&lt;secondary-title&gt;Cultural Studies&lt;/secondary-title&gt;&lt;/titles&gt;&lt;periodical&gt;&lt;full-title&gt;Cultural Studies&lt;/full-title&gt;&lt;/periodical&gt;&lt;pages&gt;567-587&lt;/pages&gt;&lt;volume&gt;22&lt;/volume&gt;&lt;number&gt;5&lt;/number&gt;&lt;dates&gt;&lt;year&gt;2008&lt;/year&gt;&lt;/dates&gt;&lt;isbn&gt;0950-2386&lt;/isbn&gt;&lt;urls&gt;&lt;/urls&gt;&lt;/record&gt;&lt;/Cite&gt;&lt;/EndNote&gt;</w:instrText>
      </w:r>
      <w:r w:rsidRPr="00051676">
        <w:rPr>
          <w:rFonts w:cs="Times New Roman"/>
          <w:szCs w:val="24"/>
        </w:rPr>
        <w:fldChar w:fldCharType="separate"/>
      </w:r>
      <w:r w:rsidRPr="00051676">
        <w:rPr>
          <w:rFonts w:cs="Times New Roman"/>
          <w:noProof/>
          <w:szCs w:val="24"/>
        </w:rPr>
        <w:t>(Soper, 2008)</w:t>
      </w:r>
      <w:r w:rsidRPr="00051676">
        <w:rPr>
          <w:rFonts w:cs="Times New Roman"/>
          <w:szCs w:val="24"/>
        </w:rPr>
        <w:fldChar w:fldCharType="end"/>
      </w:r>
      <w:r w:rsidRPr="00051676">
        <w:rPr>
          <w:rFonts w:cs="Times New Roman"/>
          <w:szCs w:val="24"/>
        </w:rPr>
        <w:t xml:space="preserve">. </w:t>
      </w:r>
    </w:p>
    <w:p w14:paraId="2B0E8DC9" w14:textId="77777777" w:rsidR="003D77B5" w:rsidRPr="00051676" w:rsidRDefault="003D77B5" w:rsidP="003D77B5">
      <w:pPr>
        <w:rPr>
          <w:rFonts w:cs="Times New Roman"/>
          <w:szCs w:val="24"/>
        </w:rPr>
      </w:pPr>
      <w:r>
        <w:rPr>
          <w:rFonts w:cs="Times New Roman"/>
          <w:szCs w:val="24"/>
        </w:rPr>
        <w:t>The par</w:t>
      </w:r>
      <w:r w:rsidRPr="00051676">
        <w:rPr>
          <w:rFonts w:cs="Times New Roman"/>
          <w:szCs w:val="24"/>
        </w:rPr>
        <w:t xml:space="preserve">ticipants’ consumption choices </w:t>
      </w:r>
      <w:r>
        <w:rPr>
          <w:rFonts w:cs="Times New Roman"/>
          <w:szCs w:val="24"/>
        </w:rPr>
        <w:t xml:space="preserve">were </w:t>
      </w:r>
      <w:r w:rsidRPr="00051676">
        <w:rPr>
          <w:rFonts w:cs="Times New Roman"/>
          <w:szCs w:val="24"/>
        </w:rPr>
        <w:t xml:space="preserve">guided by a desire to do </w:t>
      </w:r>
      <w:r w:rsidRPr="00051676">
        <w:rPr>
          <w:rFonts w:cs="Times New Roman"/>
          <w:i/>
          <w:szCs w:val="24"/>
        </w:rPr>
        <w:t>‘good’</w:t>
      </w:r>
      <w:r w:rsidRPr="00051676">
        <w:rPr>
          <w:rFonts w:cs="Times New Roman"/>
          <w:szCs w:val="24"/>
        </w:rPr>
        <w:t xml:space="preserve"> and avoid harm to others including the environment. At the same time, however, they </w:t>
      </w:r>
      <w:r>
        <w:rPr>
          <w:rFonts w:cs="Times New Roman"/>
          <w:szCs w:val="24"/>
        </w:rPr>
        <w:t>were</w:t>
      </w:r>
      <w:r w:rsidRPr="00051676">
        <w:rPr>
          <w:rFonts w:cs="Times New Roman"/>
          <w:szCs w:val="24"/>
        </w:rPr>
        <w:t xml:space="preserve"> aware of the limitations, power controls</w:t>
      </w:r>
      <w:r>
        <w:rPr>
          <w:rFonts w:cs="Times New Roman"/>
          <w:szCs w:val="24"/>
        </w:rPr>
        <w:t xml:space="preserve">, and conditions under which they were living, and their choices sometimes reflected </w:t>
      </w:r>
      <w:r w:rsidRPr="00051676">
        <w:rPr>
          <w:rFonts w:cs="Times New Roman"/>
          <w:szCs w:val="24"/>
        </w:rPr>
        <w:t>the inconsistencies, contradictions</w:t>
      </w:r>
      <w:r>
        <w:rPr>
          <w:rFonts w:cs="Times New Roman"/>
          <w:szCs w:val="24"/>
        </w:rPr>
        <w:t>,</w:t>
      </w:r>
      <w:r w:rsidRPr="00051676">
        <w:rPr>
          <w:rFonts w:cs="Times New Roman"/>
          <w:szCs w:val="24"/>
        </w:rPr>
        <w:t xml:space="preserve"> and discords they encounter</w:t>
      </w:r>
      <w:r>
        <w:rPr>
          <w:rFonts w:cs="Times New Roman"/>
          <w:szCs w:val="24"/>
        </w:rPr>
        <w:t>ed</w:t>
      </w:r>
      <w:r w:rsidRPr="00051676">
        <w:rPr>
          <w:rFonts w:cs="Times New Roman"/>
          <w:szCs w:val="24"/>
        </w:rPr>
        <w:t xml:space="preserve"> between what they would </w:t>
      </w:r>
      <w:r>
        <w:rPr>
          <w:rFonts w:cs="Times New Roman"/>
          <w:szCs w:val="24"/>
        </w:rPr>
        <w:t xml:space="preserve">have </w:t>
      </w:r>
      <w:r w:rsidRPr="00051676">
        <w:rPr>
          <w:rFonts w:cs="Times New Roman"/>
          <w:szCs w:val="24"/>
        </w:rPr>
        <w:t>like</w:t>
      </w:r>
      <w:r>
        <w:rPr>
          <w:rFonts w:cs="Times New Roman"/>
          <w:szCs w:val="24"/>
        </w:rPr>
        <w:t>d</w:t>
      </w:r>
      <w:r w:rsidRPr="00051676">
        <w:rPr>
          <w:rFonts w:cs="Times New Roman"/>
          <w:szCs w:val="24"/>
        </w:rPr>
        <w:t xml:space="preserve"> to do and what they </w:t>
      </w:r>
      <w:r>
        <w:rPr>
          <w:rFonts w:cs="Times New Roman"/>
          <w:szCs w:val="24"/>
        </w:rPr>
        <w:t xml:space="preserve">were able to </w:t>
      </w:r>
      <w:r w:rsidRPr="00051676">
        <w:rPr>
          <w:rFonts w:cs="Times New Roman"/>
          <w:szCs w:val="24"/>
        </w:rPr>
        <w:t xml:space="preserve">do. In other words, </w:t>
      </w:r>
      <w:r>
        <w:rPr>
          <w:rFonts w:cs="Times New Roman"/>
          <w:szCs w:val="24"/>
        </w:rPr>
        <w:t xml:space="preserve">they were </w:t>
      </w:r>
      <w:r w:rsidRPr="00051676">
        <w:rPr>
          <w:rFonts w:cs="Times New Roman"/>
          <w:szCs w:val="24"/>
        </w:rPr>
        <w:t xml:space="preserve">left with a sense of </w:t>
      </w:r>
      <w:r w:rsidRPr="00051676">
        <w:rPr>
          <w:rFonts w:cs="Times New Roman"/>
          <w:i/>
          <w:szCs w:val="24"/>
        </w:rPr>
        <w:t xml:space="preserve">‘I know that I should </w:t>
      </w:r>
      <w:r w:rsidRPr="00051676">
        <w:rPr>
          <w:rFonts w:cs="Times New Roman"/>
          <w:i/>
          <w:szCs w:val="24"/>
        </w:rPr>
        <w:lastRenderedPageBreak/>
        <w:t>and can do something, but I do not know which is the right thing to do’</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&lt;EndNote&gt;&lt;Cite&gt;&lt;Author&gt;Connolly&lt;/Author&gt;&lt;Year&gt;2008&lt;/Year&gt;&lt;RecNum&gt;397&lt;/RecNum&gt;&lt;Pages&gt;133&lt;/Pages&gt;&lt;DisplayText&gt;(Connolly &amp;amp; Prothero, 2008, p. 133)&lt;/DisplayText&gt;&lt;record&gt;&lt;rec-number&gt;397&lt;/rec-number&gt;&lt;foreign-keys&gt;&lt;key app="EN" db-id="frww0z2r2fvf0ge0ssbxfda5ddv5derepafz" timestamp="0"&gt;397&lt;/key&gt;&lt;/foreign-keys&gt;&lt;ref-type name="Journal Article"&gt;17&lt;/ref-type&gt;&lt;contributors&gt;&lt;authors&gt;&lt;author&gt;Connolly, John&lt;/author&gt;&lt;author&gt;Prothero, Andrea&lt;/author&gt;&lt;/authors&gt;&lt;/contributors&gt;&lt;titles&gt;&lt;title&gt;Green Consumption: Life-politics, risk and contradictions&lt;/title&gt;&lt;secondary-title&gt;Journal of Consumer Culture&lt;/secondary-title&gt;&lt;/titles&gt;&lt;periodical&gt;&lt;full-title&gt;Journal of Consumer Culture&lt;/full-title&gt;&lt;/periodical&gt;&lt;pages&gt;117-145&lt;/pages&gt;&lt;volume&gt;8&lt;/volume&gt;&lt;number&gt;1&lt;/number&gt;&lt;dates&gt;&lt;year&gt;2008&lt;/year&gt;&lt;pub-dates&gt;&lt;date&gt;March 1, 2008&lt;/date&gt;&lt;/pub-dates&gt;&lt;/dates&gt;&lt;urls&gt;&lt;related-urls&gt;&lt;url&gt;http://joc.sagepub.com/content/8/1/117.abstract&lt;/url&gt;&lt;/related-urls&gt;&lt;/urls&gt;&lt;electronic-resource-num&gt;10.1177/1469540507086422&lt;/electronic-resource-num&gt;&lt;/record&gt;&lt;/Cite&gt;&lt;/EndNote&gt;</w:instrText>
      </w:r>
      <w:r w:rsidRPr="00051676">
        <w:rPr>
          <w:rFonts w:cs="Times New Roman"/>
          <w:szCs w:val="24"/>
        </w:rPr>
        <w:fldChar w:fldCharType="separate"/>
      </w:r>
      <w:r w:rsidRPr="00051676">
        <w:rPr>
          <w:rFonts w:cs="Times New Roman"/>
          <w:noProof/>
          <w:szCs w:val="24"/>
        </w:rPr>
        <w:t>(Connolly &amp; Prothero, 2008, p. 133)</w:t>
      </w:r>
      <w:r w:rsidRPr="00051676">
        <w:rPr>
          <w:rFonts w:cs="Times New Roman"/>
          <w:szCs w:val="24"/>
        </w:rPr>
        <w:fldChar w:fldCharType="end"/>
      </w:r>
      <w:r w:rsidRPr="00051676">
        <w:rPr>
          <w:rFonts w:cs="Times New Roman"/>
          <w:szCs w:val="24"/>
        </w:rPr>
        <w:t>.</w:t>
      </w:r>
    </w:p>
    <w:p w14:paraId="6862154F" w14:textId="6AF36E4F" w:rsidR="003D77B5" w:rsidRPr="00051676" w:rsidRDefault="003D77B5" w:rsidP="003D77B5">
      <w:pPr>
        <w:rPr>
          <w:rFonts w:cs="Times New Roman"/>
          <w:szCs w:val="24"/>
        </w:rPr>
      </w:pPr>
      <w:r>
        <w:rPr>
          <w:rFonts w:cs="Times New Roman"/>
          <w:szCs w:val="24"/>
        </w:rPr>
        <w:t>The participants seemed to endure and carry on by accepting the limitations and ambivalences as a consequence of those limitations while, at the same time, trying to find ways to bridge those disconnects and thus, aim for a more harmonious balance in attending the various responsibilities they had towards themselves and others, and the environment. In the ne</w:t>
      </w:r>
      <w:r w:rsidR="000B3360">
        <w:rPr>
          <w:rFonts w:cs="Times New Roman"/>
          <w:szCs w:val="24"/>
        </w:rPr>
        <w:t>xt section the discussion focus</w:t>
      </w:r>
      <w:r>
        <w:rPr>
          <w:rFonts w:cs="Times New Roman"/>
          <w:szCs w:val="24"/>
        </w:rPr>
        <w:t xml:space="preserve">es on their multi-lemmas and how their efforts in managing them are articulated in their consumption choices and practices. </w:t>
      </w:r>
    </w:p>
    <w:p w14:paraId="15D867DF" w14:textId="3E895D76" w:rsidR="003D77B5" w:rsidRPr="00051676" w:rsidRDefault="000B3360" w:rsidP="00A205A1">
      <w:pPr>
        <w:pStyle w:val="Heading4"/>
      </w:pPr>
      <w:bookmarkStart w:id="207" w:name="_Toc477160409"/>
      <w:bookmarkStart w:id="208" w:name="_Toc492140168"/>
      <w:bookmarkStart w:id="209" w:name="_Toc386450308"/>
      <w:r>
        <w:t>5</w:t>
      </w:r>
      <w:r w:rsidR="003D77B5" w:rsidRPr="00051676">
        <w:t>.2.</w:t>
      </w:r>
      <w:bookmarkEnd w:id="207"/>
      <w:r w:rsidR="003D77B5" w:rsidRPr="00051676">
        <w:t>2.4 Managing Multi-lemmas</w:t>
      </w:r>
      <w:bookmarkEnd w:id="208"/>
      <w:bookmarkEnd w:id="209"/>
      <w:r w:rsidR="003D77B5" w:rsidRPr="00051676">
        <w:t xml:space="preserve">  </w:t>
      </w:r>
    </w:p>
    <w:p w14:paraId="2A158644" w14:textId="77777777" w:rsidR="003D77B5" w:rsidRPr="00051676" w:rsidRDefault="003D77B5" w:rsidP="003D77B5">
      <w:pPr>
        <w:rPr>
          <w:rFonts w:cs="Times New Roman"/>
          <w:szCs w:val="24"/>
        </w:rPr>
      </w:pPr>
      <w:r w:rsidRPr="00051676">
        <w:rPr>
          <w:rFonts w:cs="Times New Roman"/>
          <w:szCs w:val="24"/>
        </w:rPr>
        <w:t xml:space="preserve">Even when </w:t>
      </w:r>
      <w:r>
        <w:rPr>
          <w:rFonts w:cs="Times New Roman"/>
          <w:szCs w:val="24"/>
        </w:rPr>
        <w:t xml:space="preserve">there were </w:t>
      </w:r>
      <w:r w:rsidRPr="00051676">
        <w:rPr>
          <w:rFonts w:cs="Times New Roman"/>
          <w:szCs w:val="24"/>
        </w:rPr>
        <w:t xml:space="preserve">strong feelings regarding </w:t>
      </w:r>
      <w:r>
        <w:rPr>
          <w:rFonts w:cs="Times New Roman"/>
          <w:szCs w:val="24"/>
        </w:rPr>
        <w:t>those moral dilemma issues in regard of which it was considered that there were some alternative solutions, there was an impression that the courses of action were somewhat limited in consideration of their different responsibilities to oneself and others. For instance, David described</w:t>
      </w:r>
      <w:r w:rsidRPr="00051676">
        <w:rPr>
          <w:rFonts w:cs="Times New Roman"/>
          <w:szCs w:val="24"/>
        </w:rPr>
        <w:t xml:space="preserve"> his moral dilemma </w:t>
      </w:r>
      <w:r>
        <w:rPr>
          <w:rFonts w:cs="Times New Roman"/>
          <w:szCs w:val="24"/>
        </w:rPr>
        <w:t xml:space="preserve">in regard to eating meat, one of the causes of environmental pollution. </w:t>
      </w:r>
      <w:r w:rsidRPr="00051676">
        <w:rPr>
          <w:rFonts w:cs="Times New Roman"/>
          <w:szCs w:val="24"/>
        </w:rPr>
        <w:t>While his family</w:t>
      </w:r>
      <w:r>
        <w:rPr>
          <w:rFonts w:cs="Times New Roman"/>
          <w:szCs w:val="24"/>
        </w:rPr>
        <w:t>,</w:t>
      </w:r>
      <w:r w:rsidRPr="00051676">
        <w:rPr>
          <w:rFonts w:cs="Times New Roman"/>
          <w:szCs w:val="24"/>
        </w:rPr>
        <w:t xml:space="preserve"> including his two children and wife</w:t>
      </w:r>
      <w:r>
        <w:rPr>
          <w:rFonts w:cs="Times New Roman"/>
          <w:szCs w:val="24"/>
        </w:rPr>
        <w:t>,</w:t>
      </w:r>
      <w:r w:rsidRPr="00051676">
        <w:rPr>
          <w:rFonts w:cs="Times New Roman"/>
          <w:szCs w:val="24"/>
        </w:rPr>
        <w:t xml:space="preserve"> </w:t>
      </w:r>
      <w:r>
        <w:rPr>
          <w:rFonts w:cs="Times New Roman"/>
          <w:szCs w:val="24"/>
        </w:rPr>
        <w:t xml:space="preserve">did </w:t>
      </w:r>
      <w:r w:rsidRPr="00051676">
        <w:rPr>
          <w:rFonts w:cs="Times New Roman"/>
          <w:szCs w:val="24"/>
        </w:rPr>
        <w:t>not share his moral dilemma a</w:t>
      </w:r>
      <w:r>
        <w:rPr>
          <w:rFonts w:cs="Times New Roman"/>
          <w:szCs w:val="24"/>
        </w:rPr>
        <w:t>bout eating meat, he deliberated</w:t>
      </w:r>
      <w:r w:rsidRPr="00051676">
        <w:rPr>
          <w:rFonts w:cs="Times New Roman"/>
          <w:szCs w:val="24"/>
        </w:rPr>
        <w:t xml:space="preserve"> how he would </w:t>
      </w:r>
      <w:r>
        <w:rPr>
          <w:rFonts w:cs="Times New Roman"/>
          <w:szCs w:val="24"/>
        </w:rPr>
        <w:t xml:space="preserve">have </w:t>
      </w:r>
      <w:r w:rsidRPr="00051676">
        <w:rPr>
          <w:rFonts w:cs="Times New Roman"/>
          <w:szCs w:val="24"/>
        </w:rPr>
        <w:t>prefer</w:t>
      </w:r>
      <w:r>
        <w:rPr>
          <w:rFonts w:cs="Times New Roman"/>
          <w:szCs w:val="24"/>
        </w:rPr>
        <w:t>red</w:t>
      </w:r>
      <w:r w:rsidRPr="00051676">
        <w:rPr>
          <w:rFonts w:cs="Times New Roman"/>
          <w:szCs w:val="24"/>
        </w:rPr>
        <w:t xml:space="preserve"> to consume a vegetarian diet instead. </w:t>
      </w:r>
    </w:p>
    <w:p w14:paraId="16CCB7A5" w14:textId="77777777" w:rsidR="003D77B5" w:rsidRDefault="003D77B5" w:rsidP="003D77B5">
      <w:pPr>
        <w:spacing w:line="276" w:lineRule="auto"/>
        <w:jc w:val="center"/>
        <w:rPr>
          <w:rFonts w:cs="Times New Roman"/>
          <w:i/>
        </w:rPr>
      </w:pPr>
      <w:r w:rsidRPr="00051676">
        <w:rPr>
          <w:rFonts w:cs="Times New Roman"/>
          <w:i/>
        </w:rPr>
        <w:t xml:space="preserve"> </w:t>
      </w:r>
      <w:r>
        <w:rPr>
          <w:rFonts w:cs="Times New Roman"/>
          <w:i/>
        </w:rPr>
        <w:t>Interviewer: You said earlier ‘you will not seek out the moral dilemma’ what would be a moral dilemma for you?</w:t>
      </w:r>
    </w:p>
    <w:p w14:paraId="46ADFFB8" w14:textId="5849B7AC" w:rsidR="003D77B5" w:rsidRDefault="003D77B5" w:rsidP="003D77B5">
      <w:pPr>
        <w:spacing w:line="276" w:lineRule="auto"/>
        <w:jc w:val="center"/>
        <w:rPr>
          <w:rFonts w:cs="Times New Roman"/>
          <w:i/>
        </w:rPr>
      </w:pPr>
      <w:r>
        <w:rPr>
          <w:rFonts w:cs="Times New Roman"/>
          <w:i/>
        </w:rPr>
        <w:t>David</w:t>
      </w:r>
      <w:r w:rsidR="00432A63">
        <w:rPr>
          <w:rFonts w:cs="Times New Roman"/>
          <w:i/>
        </w:rPr>
        <w:t>: So I have a moral dilemma now, l</w:t>
      </w:r>
      <w:r>
        <w:rPr>
          <w:rFonts w:cs="Times New Roman"/>
          <w:i/>
        </w:rPr>
        <w:t>ots of moral dilemmas. Eating meat is a moral dilemma. I feel like right now, we crossed the threshold of gay marriage and can look back 50 years and say well okay, they did not know about homosexuality, people were not out in the open for everyone to be educated in, so it is just I think in 50 years people are going to be looking back at us and saying I cannot believe they ate meat. Forget the whol</w:t>
      </w:r>
      <w:r w:rsidR="00432A63">
        <w:rPr>
          <w:rFonts w:cs="Times New Roman"/>
          <w:i/>
        </w:rPr>
        <w:t>e issue of humanely killing</w:t>
      </w:r>
      <w:r>
        <w:rPr>
          <w:rFonts w:cs="Times New Roman"/>
          <w:i/>
        </w:rPr>
        <w:t xml:space="preserve">; that is a no brainer. It does not </w:t>
      </w:r>
      <w:r>
        <w:rPr>
          <w:rFonts w:cs="Times New Roman"/>
          <w:i/>
        </w:rPr>
        <w:lastRenderedPageBreak/>
        <w:t xml:space="preserve">take much effort to police and </w:t>
      </w:r>
      <w:r w:rsidR="006F766A">
        <w:rPr>
          <w:rFonts w:cs="Times New Roman"/>
          <w:i/>
        </w:rPr>
        <w:t xml:space="preserve">to </w:t>
      </w:r>
      <w:r>
        <w:rPr>
          <w:rFonts w:cs="Times New Roman"/>
          <w:i/>
        </w:rPr>
        <w:t>make sure that that happens. It is just a basic fact of taking another life for your momentary pleasure</w:t>
      </w:r>
      <w:r w:rsidR="00E13E97">
        <w:rPr>
          <w:rFonts w:cs="Times New Roman"/>
          <w:i/>
        </w:rPr>
        <w:t>,</w:t>
      </w:r>
      <w:r>
        <w:rPr>
          <w:rFonts w:cs="Times New Roman"/>
          <w:i/>
        </w:rPr>
        <w:t xml:space="preserve"> which is a moral dilemma. You know, on every argument you can make, well it is for sustenance, you need the protein, you can find other sources of protein. Well, you know it is been done for thousands of years. A lot of things have been done for thousands of years and we have changed. We have grown. Well they do not know any better. I feel that is all the more reason, we do not know better so it is to me a losing argument. I go through spells of vegetarianism. Obviously not strict, it is not like I find out if they were using chicken stock to make meals, but I will go through spells of that and especially maybe I am not built for it but at some point inconvenience… if you are at a theme park, you cannot get a vegetarian option. I am exaggerating, maybe, I do not know but it is certainly not the easiest way to live and especially raising kids, you would think that I am their steward, I should be the one deciding what is best for them. So they have to choose for themselves what is best for them to some degree, but they do not have chicken fingers, you cannot have a meal outside. It would be unsustainable.</w:t>
      </w:r>
    </w:p>
    <w:p w14:paraId="1C381A53" w14:textId="77777777" w:rsidR="003D77B5" w:rsidRPr="00051676" w:rsidRDefault="003D77B5" w:rsidP="003D77B5">
      <w:pPr>
        <w:rPr>
          <w:rFonts w:cs="Times New Roman"/>
          <w:szCs w:val="24"/>
        </w:rPr>
      </w:pPr>
      <w:r>
        <w:rPr>
          <w:rFonts w:cs="Times New Roman"/>
          <w:szCs w:val="24"/>
        </w:rPr>
        <w:t>David was</w:t>
      </w:r>
      <w:r w:rsidRPr="00051676">
        <w:rPr>
          <w:rFonts w:cs="Times New Roman"/>
          <w:szCs w:val="24"/>
        </w:rPr>
        <w:t xml:space="preserve"> torn between satisfying his family</w:t>
      </w:r>
      <w:r>
        <w:rPr>
          <w:rFonts w:cs="Times New Roman"/>
          <w:szCs w:val="24"/>
        </w:rPr>
        <w:t>’s</w:t>
      </w:r>
      <w:r w:rsidRPr="00051676">
        <w:rPr>
          <w:rFonts w:cs="Times New Roman"/>
          <w:szCs w:val="24"/>
        </w:rPr>
        <w:t xml:space="preserve"> needs and finding an answer to his moral dilemma. Because of his circumstances, he </w:t>
      </w:r>
      <w:r>
        <w:rPr>
          <w:rFonts w:cs="Times New Roman"/>
          <w:szCs w:val="24"/>
        </w:rPr>
        <w:t xml:space="preserve">was </w:t>
      </w:r>
      <w:r w:rsidRPr="00051676">
        <w:rPr>
          <w:rFonts w:cs="Times New Roman"/>
          <w:szCs w:val="24"/>
        </w:rPr>
        <w:t>forced to live with the conflict because</w:t>
      </w:r>
      <w:r>
        <w:rPr>
          <w:rFonts w:cs="Times New Roman"/>
          <w:szCs w:val="24"/>
        </w:rPr>
        <w:t xml:space="preserve"> he seemed to give precedence to his family needs, and then to his own and those of the environment. </w:t>
      </w:r>
    </w:p>
    <w:p w14:paraId="2F56ABE2" w14:textId="77777777" w:rsidR="003D77B5" w:rsidRPr="00051676" w:rsidRDefault="003D77B5" w:rsidP="003D77B5">
      <w:pPr>
        <w:rPr>
          <w:rFonts w:cs="Times New Roman"/>
          <w:szCs w:val="24"/>
        </w:rPr>
      </w:pPr>
      <w:r>
        <w:rPr>
          <w:rFonts w:cs="Times New Roman"/>
          <w:szCs w:val="24"/>
        </w:rPr>
        <w:t xml:space="preserve">In contrast, </w:t>
      </w:r>
      <w:r w:rsidRPr="00051676">
        <w:rPr>
          <w:rFonts w:cs="Times New Roman"/>
          <w:szCs w:val="24"/>
        </w:rPr>
        <w:t>whilst Paul may</w:t>
      </w:r>
      <w:r>
        <w:rPr>
          <w:rFonts w:cs="Times New Roman"/>
          <w:szCs w:val="24"/>
        </w:rPr>
        <w:t xml:space="preserve"> have been a</w:t>
      </w:r>
      <w:r w:rsidRPr="00051676">
        <w:rPr>
          <w:rFonts w:cs="Times New Roman"/>
          <w:szCs w:val="24"/>
        </w:rPr>
        <w:t xml:space="preserve">ware </w:t>
      </w:r>
      <w:r>
        <w:rPr>
          <w:rFonts w:cs="Times New Roman"/>
          <w:szCs w:val="24"/>
        </w:rPr>
        <w:t xml:space="preserve">of how his </w:t>
      </w:r>
      <w:r w:rsidRPr="00051676">
        <w:rPr>
          <w:rFonts w:cs="Times New Roman"/>
          <w:szCs w:val="24"/>
        </w:rPr>
        <w:t xml:space="preserve">cleaning products </w:t>
      </w:r>
      <w:r>
        <w:rPr>
          <w:rFonts w:cs="Times New Roman"/>
          <w:szCs w:val="24"/>
        </w:rPr>
        <w:t xml:space="preserve">choices </w:t>
      </w:r>
      <w:r w:rsidRPr="00051676">
        <w:rPr>
          <w:rFonts w:cs="Times New Roman"/>
          <w:szCs w:val="24"/>
        </w:rPr>
        <w:t xml:space="preserve">may </w:t>
      </w:r>
      <w:r>
        <w:rPr>
          <w:rFonts w:cs="Times New Roman"/>
          <w:szCs w:val="24"/>
        </w:rPr>
        <w:t xml:space="preserve">have prevented or avoided harming the environment, he gave precedence to his needs for cleanliness by transferring the responsibility for this hurt to his cleaning lady. </w:t>
      </w:r>
    </w:p>
    <w:p w14:paraId="2B0CCCC0" w14:textId="77777777" w:rsidR="003D77B5" w:rsidRDefault="003D77B5" w:rsidP="003D77B5">
      <w:pPr>
        <w:spacing w:line="276" w:lineRule="auto"/>
        <w:jc w:val="center"/>
        <w:rPr>
          <w:rFonts w:cs="Times New Roman"/>
          <w:i/>
        </w:rPr>
      </w:pPr>
      <w:r>
        <w:rPr>
          <w:rFonts w:cs="Times New Roman"/>
          <w:i/>
        </w:rPr>
        <w:t>Interviewer: When you go to the restaurants, could you tell me about your experience?</w:t>
      </w:r>
    </w:p>
    <w:p w14:paraId="2517BED0" w14:textId="77777777" w:rsidR="003D77B5" w:rsidRDefault="003D77B5" w:rsidP="003D77B5">
      <w:pPr>
        <w:spacing w:line="276" w:lineRule="auto"/>
        <w:jc w:val="center"/>
        <w:rPr>
          <w:rFonts w:cs="Times New Roman"/>
          <w:i/>
        </w:rPr>
      </w:pPr>
      <w:r>
        <w:rPr>
          <w:rFonts w:cs="Times New Roman"/>
          <w:i/>
        </w:rPr>
        <w:t xml:space="preserve">Paul: Well, you know we do it a lot. We try to eat local stuff and you know I mean again I will not eat unless I am really sure of the provenance of the protein. I am really weary of it. We like it when they can tell us something about where the food came from. I think that this is more appealing to me if I know the ‘back story’. Yes, a little bit of a story, like that the pork was from Georgia or you know like the fish was from Key West or whatever. That is the kind of restaurants we like. </w:t>
      </w:r>
    </w:p>
    <w:p w14:paraId="1AFFFBF8" w14:textId="77777777" w:rsidR="003D77B5" w:rsidRDefault="003D77B5" w:rsidP="003D77B5">
      <w:pPr>
        <w:spacing w:line="276" w:lineRule="auto"/>
        <w:jc w:val="center"/>
        <w:rPr>
          <w:rFonts w:cs="Times New Roman"/>
          <w:i/>
        </w:rPr>
      </w:pPr>
      <w:r>
        <w:rPr>
          <w:rFonts w:cs="Times New Roman"/>
          <w:i/>
        </w:rPr>
        <w:t>Interviewer:  And the cleaning products for the house for your regular house products how do you go about shopping for them?</w:t>
      </w:r>
    </w:p>
    <w:p w14:paraId="69721ABB" w14:textId="77777777" w:rsidR="003D77B5" w:rsidRDefault="003D77B5" w:rsidP="003D77B5">
      <w:pPr>
        <w:spacing w:line="276" w:lineRule="auto"/>
        <w:jc w:val="center"/>
        <w:rPr>
          <w:rFonts w:cs="Times New Roman"/>
          <w:i/>
        </w:rPr>
      </w:pPr>
      <w:r>
        <w:rPr>
          <w:rFonts w:cs="Times New Roman"/>
          <w:i/>
        </w:rPr>
        <w:lastRenderedPageBreak/>
        <w:t xml:space="preserve">Paul:  I am not as good about that as I could be. But, I mean, I know there are all these, you know, Seventh Generation, Mrs. Myers and all that stuff, but maybe because do not clean my own house, I do not feel so guilty. I let the cleaning lady pollute the environment. But, you know, I am not so conscious about this stuff. </w:t>
      </w:r>
    </w:p>
    <w:p w14:paraId="59785644" w14:textId="77777777" w:rsidR="003D77B5" w:rsidRDefault="003D77B5" w:rsidP="003D77B5">
      <w:pPr>
        <w:spacing w:line="276" w:lineRule="auto"/>
        <w:jc w:val="center"/>
        <w:rPr>
          <w:rFonts w:cs="Times New Roman"/>
          <w:i/>
        </w:rPr>
      </w:pPr>
      <w:r>
        <w:rPr>
          <w:rFonts w:cs="Times New Roman"/>
          <w:i/>
        </w:rPr>
        <w:t>Interviewer: Do you go after particular brands?</w:t>
      </w:r>
    </w:p>
    <w:p w14:paraId="789262D7" w14:textId="77777777" w:rsidR="003D77B5" w:rsidRPr="00FF68E6" w:rsidRDefault="003D77B5" w:rsidP="003D77B5">
      <w:pPr>
        <w:spacing w:line="276" w:lineRule="auto"/>
        <w:jc w:val="center"/>
        <w:rPr>
          <w:rFonts w:cs="Times New Roman"/>
        </w:rPr>
      </w:pPr>
      <w:r>
        <w:rPr>
          <w:rFonts w:cs="Times New Roman"/>
          <w:i/>
        </w:rPr>
        <w:t>Paul: I am very brand conscious when it comes t</w:t>
      </w:r>
      <w:r w:rsidR="00B06128">
        <w:rPr>
          <w:rFonts w:cs="Times New Roman"/>
          <w:i/>
        </w:rPr>
        <w:t>o cleaning products. Like Pine-</w:t>
      </w:r>
      <w:r>
        <w:rPr>
          <w:rFonts w:cs="Times New Roman"/>
          <w:i/>
        </w:rPr>
        <w:t xml:space="preserve">Sol for the floor and you know, Fantastic and Windex for the windows. I do not use store brands. I do not know why, but that is, you know. </w:t>
      </w:r>
    </w:p>
    <w:p w14:paraId="22E6C0C7" w14:textId="77777777" w:rsidR="003D77B5" w:rsidRDefault="003D77B5" w:rsidP="003D77B5">
      <w:pPr>
        <w:rPr>
          <w:rFonts w:cs="Times New Roman"/>
          <w:szCs w:val="24"/>
        </w:rPr>
      </w:pPr>
      <w:r>
        <w:rPr>
          <w:rFonts w:cs="Times New Roman"/>
          <w:szCs w:val="24"/>
        </w:rPr>
        <w:t>Paul seemed to be giving priority to his need for a clean house</w:t>
      </w:r>
      <w:r w:rsidR="00721C8F">
        <w:rPr>
          <w:rFonts w:cs="Times New Roman"/>
          <w:szCs w:val="24"/>
        </w:rPr>
        <w:t xml:space="preserve"> </w:t>
      </w:r>
      <w:r>
        <w:rPr>
          <w:rFonts w:cs="Times New Roman"/>
          <w:szCs w:val="24"/>
        </w:rPr>
        <w:t xml:space="preserve">than attending to the needs for cleaner environment. Claiming and assigning responsibility to his cleaning lady seemed to have been a way by which he could justify his choice of not using environmentally friendly products </w:t>
      </w:r>
      <w:r w:rsidRPr="00051676">
        <w:rPr>
          <w:rFonts w:cs="Times New Roman"/>
          <w:szCs w:val="24"/>
        </w:rPr>
        <w:fldChar w:fldCharType="begin"/>
      </w:r>
      <w:r>
        <w:rPr>
          <w:rFonts w:cs="Times New Roman"/>
          <w:szCs w:val="24"/>
        </w:rPr>
        <w:instrText xml:space="preserve"> ADDIN EN.CITE &lt;EndNote&gt;&lt;Cite&gt;&lt;Author&gt;Chatzidakis&lt;/Author&gt;&lt;Year&gt;2007&lt;/Year&gt;&lt;RecNum&gt;10&lt;/RecNum&gt;&lt;DisplayText&gt;(Chatzidakis et al., 2007)&lt;/DisplayText&gt;&lt;record&gt;&lt;rec-number&gt;10&lt;/rec-number&gt;&lt;foreign-keys&gt;&lt;key app="EN" db-id="frww0z2r2fvf0ge0ssbxfda5ddv5derepafz" timestamp="0"&gt;10&lt;/key&gt;&lt;/foreign-keys&gt;&lt;ref-type name="Journal Article"&gt;17&lt;/ref-type&gt;&lt;contributors&gt;&lt;authors&gt;&lt;author&gt;Chatzidakis, Andreas&lt;/author&gt;&lt;author&gt;Hibbert, Sally&lt;/author&gt;&lt;author&gt;Smith, Andrew P&lt;/author&gt;&lt;/authors&gt;&lt;/contributors&gt;&lt;titles&gt;&lt;title&gt;Why people don’t take their concerns about fair trade to the supermarket: The role of neutralisation&lt;/title&gt;&lt;secondary-title&gt;Journal of Business Ethics&lt;/secondary-title&gt;&lt;/titles&gt;&lt;periodical&gt;&lt;full-title&gt;Journal of Business Ethics&lt;/full-title&gt;&lt;/periodical&gt;&lt;pages&gt;89-100&lt;/pages&gt;&lt;volume&gt;74&lt;/volume&gt;&lt;number&gt;1&lt;/number&gt;&lt;dates&gt;&lt;year&gt;2007&lt;/year&gt;&lt;/dates&gt;&lt;isbn&gt;0167-4544&lt;/isbn&gt;&lt;urls&gt;&lt;/urls&gt;&lt;/record&gt;&lt;/Cite&gt;&lt;/EndNote&gt;</w:instrText>
      </w:r>
      <w:r w:rsidRPr="00051676">
        <w:rPr>
          <w:rFonts w:cs="Times New Roman"/>
          <w:szCs w:val="24"/>
        </w:rPr>
        <w:fldChar w:fldCharType="separate"/>
      </w:r>
      <w:r>
        <w:rPr>
          <w:rFonts w:cs="Times New Roman"/>
          <w:noProof/>
          <w:szCs w:val="24"/>
        </w:rPr>
        <w:t>(Chatzidakis et al., 2007)</w:t>
      </w:r>
      <w:r w:rsidRPr="00051676">
        <w:rPr>
          <w:rFonts w:cs="Times New Roman"/>
          <w:szCs w:val="24"/>
        </w:rPr>
        <w:fldChar w:fldCharType="end"/>
      </w:r>
      <w:r>
        <w:rPr>
          <w:rFonts w:cs="Times New Roman"/>
          <w:szCs w:val="24"/>
        </w:rPr>
        <w:t xml:space="preserve">. Moral deliberations seemed to focus upon trying to attend and to respond to the needs linked to various responsibilities. Although Paul was aware of the negative consequences of his consumption choices, he did not seem to want to cause harm to the environment or distant others </w:t>
      </w:r>
      <w:r w:rsidRPr="00051676">
        <w:rPr>
          <w:rFonts w:cs="Times New Roman"/>
          <w:szCs w:val="24"/>
        </w:rPr>
        <w:fldChar w:fldCharType="begin"/>
      </w:r>
      <w:r w:rsidRPr="00051676">
        <w:rPr>
          <w:rFonts w:cs="Times New Roman"/>
          <w:szCs w:val="24"/>
        </w:rPr>
        <w:instrText xml:space="preserve"> ADDIN EN.CITE &lt;EndNote&gt;&lt;Cite&gt;&lt;Author&gt;Chatzidakis&lt;/Author&gt;&lt;Year&gt;2013&lt;/Year&gt;&lt;RecNum&gt;11&lt;/RecNum&gt;&lt;DisplayText&gt;(Chatzidakis &amp;amp; Lee, 2013)&lt;/DisplayText&gt;&lt;record&gt;&lt;rec-number&gt;11&lt;/rec-number&gt;&lt;foreign-keys&gt;&lt;key app="EN" db-id="frww0z2r2fvf0ge0ssbxfda5ddv5derepafz" timestamp="0"&gt;11&lt;/key&gt;&lt;/foreign-keys&gt;&lt;ref-type name="Journal Article"&gt;17&lt;/ref-type&gt;&lt;contributors&gt;&lt;authors&gt;&lt;author&gt;Chatzidakis, Andreas&lt;/author&gt;&lt;author&gt;Lee, Michael SW&lt;/author&gt;&lt;/authors&gt;&lt;/contributors&gt;&lt;titles&gt;&lt;title&gt;Anti-Consumption as the Study of Reasons against&lt;/title&gt;&lt;secondary-title&gt;Journal of Macromarketing&lt;/secondary-title&gt;&lt;/titles&gt;&lt;periodical&gt;&lt;full-title&gt;Journal of Macromarketing&lt;/full-title&gt;&lt;/periodical&gt;&lt;pages&gt;190-203&lt;/pages&gt;&lt;volume&gt;33&lt;/volume&gt;&lt;number&gt;3&lt;/number&gt;&lt;dates&gt;&lt;year&gt;2013&lt;/year&gt;&lt;/dates&gt;&lt;isbn&gt;0276-1467&lt;/isbn&gt;&lt;urls&gt;&lt;/urls&gt;&lt;/record&gt;&lt;/Cite&gt;&lt;/EndNote&gt;</w:instrText>
      </w:r>
      <w:r w:rsidRPr="00051676">
        <w:rPr>
          <w:rFonts w:cs="Times New Roman"/>
          <w:szCs w:val="24"/>
        </w:rPr>
        <w:fldChar w:fldCharType="separate"/>
      </w:r>
      <w:r w:rsidRPr="00051676">
        <w:rPr>
          <w:rFonts w:cs="Times New Roman"/>
          <w:noProof/>
          <w:szCs w:val="24"/>
        </w:rPr>
        <w:t>(Chatzidakis &amp; Lee, 2013)</w:t>
      </w:r>
      <w:r w:rsidRPr="00051676">
        <w:rPr>
          <w:rFonts w:cs="Times New Roman"/>
          <w:szCs w:val="24"/>
        </w:rPr>
        <w:fldChar w:fldCharType="end"/>
      </w:r>
      <w:r>
        <w:rPr>
          <w:rFonts w:cs="Times New Roman"/>
          <w:szCs w:val="24"/>
        </w:rPr>
        <w:t>; i</w:t>
      </w:r>
      <w:r w:rsidRPr="00051676">
        <w:rPr>
          <w:rFonts w:cs="Times New Roman"/>
          <w:szCs w:val="24"/>
        </w:rPr>
        <w:t xml:space="preserve">nstead, </w:t>
      </w:r>
      <w:r>
        <w:rPr>
          <w:rFonts w:cs="Times New Roman"/>
          <w:szCs w:val="24"/>
        </w:rPr>
        <w:t xml:space="preserve">his moral deliberations appeared to consider all parties involved – himself and his close and distant others – giving precedence to distant others by consuming locally produced food and sometimes to himself by using this trusted cleaning products. </w:t>
      </w:r>
    </w:p>
    <w:p w14:paraId="097E50B6" w14:textId="77777777" w:rsidR="003D77B5" w:rsidRDefault="003D77B5" w:rsidP="003D77B5">
      <w:pPr>
        <w:rPr>
          <w:rFonts w:cs="Times New Roman"/>
          <w:szCs w:val="24"/>
        </w:rPr>
      </w:pPr>
      <w:r>
        <w:rPr>
          <w:rFonts w:cs="Times New Roman"/>
          <w:szCs w:val="24"/>
        </w:rPr>
        <w:t xml:space="preserve">Maintaining his trusting relationship with the cleaning products took precedence for Paul. In the same way, Pepa travels with her husband to visit their families in different part of the U.S. and South America. </w:t>
      </w:r>
    </w:p>
    <w:p w14:paraId="4DEB155B" w14:textId="77777777" w:rsidR="003D77B5" w:rsidRPr="004A2595" w:rsidRDefault="003D77B5" w:rsidP="003D77B5">
      <w:pPr>
        <w:spacing w:line="240" w:lineRule="auto"/>
        <w:jc w:val="center"/>
        <w:rPr>
          <w:rFonts w:cs="Times New Roman"/>
          <w:i/>
          <w:szCs w:val="24"/>
        </w:rPr>
      </w:pPr>
      <w:r w:rsidRPr="004A2595">
        <w:rPr>
          <w:rFonts w:cs="Times New Roman"/>
          <w:i/>
          <w:szCs w:val="24"/>
        </w:rPr>
        <w:t>Interviewer: What do you think about the carbon footprint</w:t>
      </w:r>
      <w:r w:rsidR="00721C8F">
        <w:rPr>
          <w:rFonts w:cs="Times New Roman"/>
          <w:i/>
          <w:szCs w:val="24"/>
        </w:rPr>
        <w:t xml:space="preserve"> when you travel</w:t>
      </w:r>
      <w:r w:rsidRPr="004A2595">
        <w:rPr>
          <w:rFonts w:cs="Times New Roman"/>
          <w:i/>
          <w:szCs w:val="24"/>
        </w:rPr>
        <w:t>?</w:t>
      </w:r>
    </w:p>
    <w:p w14:paraId="4E9F2996" w14:textId="678F62B3" w:rsidR="003D77B5" w:rsidRPr="004A2595" w:rsidRDefault="003D77B5" w:rsidP="003D77B5">
      <w:pPr>
        <w:spacing w:line="240" w:lineRule="auto"/>
        <w:jc w:val="center"/>
        <w:rPr>
          <w:rFonts w:cs="Times New Roman"/>
          <w:i/>
          <w:szCs w:val="24"/>
        </w:rPr>
      </w:pPr>
      <w:r w:rsidRPr="004A2595">
        <w:rPr>
          <w:rFonts w:cs="Times New Roman"/>
          <w:i/>
          <w:szCs w:val="24"/>
        </w:rPr>
        <w:t>Pe</w:t>
      </w:r>
      <w:r w:rsidR="00E13E97">
        <w:rPr>
          <w:rFonts w:cs="Times New Roman"/>
          <w:i/>
          <w:szCs w:val="24"/>
        </w:rPr>
        <w:t>pa: We have to travel sometimes because</w:t>
      </w:r>
      <w:r w:rsidRPr="004A2595">
        <w:rPr>
          <w:rFonts w:cs="Times New Roman"/>
          <w:i/>
          <w:szCs w:val="24"/>
        </w:rPr>
        <w:t xml:space="preserve"> our families are far away. </w:t>
      </w:r>
      <w:r>
        <w:rPr>
          <w:rFonts w:cs="Times New Roman"/>
          <w:i/>
          <w:szCs w:val="24"/>
        </w:rPr>
        <w:t xml:space="preserve">My husband’s </w:t>
      </w:r>
      <w:r w:rsidR="00E13E97">
        <w:rPr>
          <w:rFonts w:cs="Times New Roman"/>
          <w:i/>
          <w:szCs w:val="24"/>
        </w:rPr>
        <w:t>kids are in a different place so</w:t>
      </w:r>
      <w:r w:rsidRPr="004A2595">
        <w:rPr>
          <w:rFonts w:cs="Times New Roman"/>
          <w:i/>
          <w:szCs w:val="24"/>
        </w:rPr>
        <w:t xml:space="preserve"> we have to travel. His mother is in a different pl</w:t>
      </w:r>
      <w:r w:rsidR="00E13E97">
        <w:rPr>
          <w:rFonts w:cs="Times New Roman"/>
          <w:i/>
          <w:szCs w:val="24"/>
        </w:rPr>
        <w:t xml:space="preserve">ace and </w:t>
      </w:r>
      <w:r w:rsidRPr="004A2595">
        <w:rPr>
          <w:rFonts w:cs="Times New Roman"/>
          <w:i/>
          <w:szCs w:val="24"/>
        </w:rPr>
        <w:t xml:space="preserve">we have to travel. His reserve centre is in a different place, </w:t>
      </w:r>
      <w:r w:rsidR="00E13E97">
        <w:rPr>
          <w:rFonts w:cs="Times New Roman"/>
          <w:i/>
          <w:szCs w:val="24"/>
        </w:rPr>
        <w:t xml:space="preserve">and again </w:t>
      </w:r>
      <w:r w:rsidRPr="004A2595">
        <w:rPr>
          <w:rFonts w:cs="Times New Roman"/>
          <w:i/>
          <w:szCs w:val="24"/>
        </w:rPr>
        <w:t xml:space="preserve">we have to travel. </w:t>
      </w:r>
      <w:r w:rsidR="00E13E97">
        <w:rPr>
          <w:rFonts w:cs="Times New Roman"/>
          <w:i/>
          <w:szCs w:val="24"/>
        </w:rPr>
        <w:t>My family is out of the country as a result</w:t>
      </w:r>
      <w:r w:rsidRPr="004A2595">
        <w:rPr>
          <w:rFonts w:cs="Times New Roman"/>
          <w:i/>
          <w:szCs w:val="24"/>
        </w:rPr>
        <w:t xml:space="preserve"> we have to travel. So sometimes, if we do not have these kind</w:t>
      </w:r>
      <w:r w:rsidR="00B97D59">
        <w:rPr>
          <w:rFonts w:cs="Times New Roman"/>
          <w:i/>
          <w:szCs w:val="24"/>
        </w:rPr>
        <w:t>s</w:t>
      </w:r>
      <w:r w:rsidRPr="004A2595">
        <w:rPr>
          <w:rFonts w:cs="Times New Roman"/>
          <w:i/>
          <w:szCs w:val="24"/>
        </w:rPr>
        <w:t xml:space="preserve"> of commitments, we go for pleasure.</w:t>
      </w:r>
      <w:r>
        <w:rPr>
          <w:rFonts w:cs="Times New Roman"/>
          <w:i/>
          <w:szCs w:val="24"/>
        </w:rPr>
        <w:t xml:space="preserve"> So you know…</w:t>
      </w:r>
    </w:p>
    <w:p w14:paraId="4B0B3E0D" w14:textId="77777777" w:rsidR="003D77B5" w:rsidRDefault="003D77B5" w:rsidP="003D77B5">
      <w:pPr>
        <w:rPr>
          <w:rFonts w:cs="Times New Roman"/>
          <w:szCs w:val="24"/>
        </w:rPr>
      </w:pPr>
      <w:r>
        <w:rPr>
          <w:rFonts w:cs="Times New Roman"/>
          <w:szCs w:val="24"/>
        </w:rPr>
        <w:lastRenderedPageBreak/>
        <w:t xml:space="preserve">Pepa’s example </w:t>
      </w:r>
      <w:r w:rsidRPr="00051676">
        <w:rPr>
          <w:rFonts w:cs="Times New Roman"/>
          <w:szCs w:val="24"/>
        </w:rPr>
        <w:t>is</w:t>
      </w:r>
      <w:r>
        <w:rPr>
          <w:rFonts w:cs="Times New Roman"/>
          <w:szCs w:val="24"/>
        </w:rPr>
        <w:t xml:space="preserve"> a</w:t>
      </w:r>
      <w:r w:rsidRPr="00051676">
        <w:rPr>
          <w:rFonts w:cs="Times New Roman"/>
          <w:szCs w:val="24"/>
        </w:rPr>
        <w:t xml:space="preserve"> </w:t>
      </w:r>
      <w:r>
        <w:rPr>
          <w:rFonts w:cs="Times New Roman"/>
          <w:szCs w:val="24"/>
        </w:rPr>
        <w:t xml:space="preserve">good case of being </w:t>
      </w:r>
      <w:r w:rsidRPr="00051676">
        <w:rPr>
          <w:rFonts w:cs="Times New Roman"/>
          <w:szCs w:val="24"/>
        </w:rPr>
        <w:t xml:space="preserve">willing to sacrifice the needs of the environment in order to take care </w:t>
      </w:r>
      <w:r>
        <w:rPr>
          <w:rFonts w:cs="Times New Roman"/>
          <w:szCs w:val="24"/>
        </w:rPr>
        <w:t xml:space="preserve">of their own needs and of those of their families </w:t>
      </w:r>
      <w:r w:rsidRPr="00051676">
        <w:rPr>
          <w:rFonts w:cs="Times New Roman"/>
          <w:szCs w:val="24"/>
        </w:rPr>
        <w:fldChar w:fldCharType="begin"/>
      </w:r>
      <w:r w:rsidR="007F2B53">
        <w:rPr>
          <w:rFonts w:cs="Times New Roman"/>
          <w:szCs w:val="24"/>
        </w:rPr>
        <w:instrText xml:space="preserve"> ADDIN EN.CITE &lt;EndNote&gt;&lt;Cite&gt;&lt;Author&gt;Heath&lt;/Author&gt;&lt;Year&gt;2014&lt;/Year&gt;&lt;RecNum&gt;577&lt;/RecNum&gt;&lt;DisplayText&gt;(Heath et al., 2014; Thompson, 1996)&lt;/DisplayText&gt;&lt;record&gt;&lt;rec-number&gt;577&lt;/rec-number&gt;&lt;foreign-keys&gt;&lt;key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Cite&gt;&lt;Author&gt;Thompson&lt;/Author&gt;&lt;Year&gt;1996&lt;/Year&gt;&lt;RecNum&gt;132&lt;/RecNum&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Research&lt;/full-title&gt;&lt;/periodical&gt;&lt;pages&gt;388-407&lt;/pages&gt;&lt;dates&gt;&lt;year&gt;1996&lt;/year&gt;&lt;/dates&gt;&lt;isbn&gt;0093-5301&lt;/isbn&gt;&lt;urls&gt;&lt;/urls&gt;&lt;/record&gt;&lt;/Cite&gt;&lt;/EndNote&gt;</w:instrText>
      </w:r>
      <w:r w:rsidRPr="00051676">
        <w:rPr>
          <w:rFonts w:cs="Times New Roman"/>
          <w:szCs w:val="24"/>
        </w:rPr>
        <w:fldChar w:fldCharType="separate"/>
      </w:r>
      <w:r w:rsidRPr="00051676">
        <w:rPr>
          <w:rFonts w:cs="Times New Roman"/>
          <w:noProof/>
          <w:szCs w:val="24"/>
        </w:rPr>
        <w:t>(Heath et al., 2014; Thompson, 1996)</w:t>
      </w:r>
      <w:r w:rsidRPr="00051676">
        <w:rPr>
          <w:rFonts w:cs="Times New Roman"/>
          <w:szCs w:val="24"/>
        </w:rPr>
        <w:fldChar w:fldCharType="end"/>
      </w:r>
      <w:r w:rsidRPr="00051676">
        <w:rPr>
          <w:rFonts w:cs="Times New Roman"/>
          <w:szCs w:val="24"/>
        </w:rPr>
        <w:t xml:space="preserve">. As a result, the </w:t>
      </w:r>
      <w:r>
        <w:rPr>
          <w:rFonts w:cs="Times New Roman"/>
          <w:szCs w:val="24"/>
        </w:rPr>
        <w:t xml:space="preserve">distant others’ needs seemed to take the back seat to those that arose from the participants’ relationships with their close others. </w:t>
      </w:r>
    </w:p>
    <w:p w14:paraId="09585B68" w14:textId="77777777" w:rsidR="003D77B5" w:rsidRPr="00051676" w:rsidRDefault="003D77B5" w:rsidP="003D77B5">
      <w:pPr>
        <w:rPr>
          <w:rFonts w:cs="Times New Roman"/>
          <w:szCs w:val="24"/>
        </w:rPr>
      </w:pPr>
      <w:r>
        <w:rPr>
          <w:rFonts w:cs="Times New Roman"/>
          <w:szCs w:val="24"/>
        </w:rPr>
        <w:t xml:space="preserve">The participants seemed to overcome any disconnects between their own interests and those of others, both as individuals and as members of social networks. In other words, the participants seemed to be involved in a dynamic </w:t>
      </w:r>
      <w:r w:rsidRPr="00051676">
        <w:rPr>
          <w:rFonts w:cs="Times New Roman"/>
          <w:i/>
          <w:szCs w:val="24"/>
        </w:rPr>
        <w:t>‘back and forth’</w:t>
      </w:r>
      <w:r w:rsidRPr="00051676">
        <w:rPr>
          <w:rFonts w:cs="Times New Roman"/>
          <w:szCs w:val="24"/>
        </w:rPr>
        <w:t xml:space="preserve"> between the</w:t>
      </w:r>
      <w:r w:rsidR="00721C8F">
        <w:rPr>
          <w:rFonts w:cs="Times New Roman"/>
          <w:szCs w:val="24"/>
        </w:rPr>
        <w:t>ir</w:t>
      </w:r>
      <w:r w:rsidRPr="00051676">
        <w:rPr>
          <w:rFonts w:cs="Times New Roman"/>
          <w:szCs w:val="24"/>
        </w:rPr>
        <w:t xml:space="preserve"> </w:t>
      </w:r>
      <w:r>
        <w:rPr>
          <w:rFonts w:cs="Times New Roman"/>
          <w:szCs w:val="24"/>
        </w:rPr>
        <w:t xml:space="preserve">own </w:t>
      </w:r>
      <w:r w:rsidRPr="00051676">
        <w:rPr>
          <w:rFonts w:cs="Times New Roman"/>
          <w:szCs w:val="24"/>
        </w:rPr>
        <w:t xml:space="preserve">needs </w:t>
      </w:r>
      <w:r>
        <w:rPr>
          <w:rFonts w:cs="Times New Roman"/>
          <w:szCs w:val="24"/>
        </w:rPr>
        <w:t xml:space="preserve">and those of others in the course of discharging their various responsibilities as parents or grandparents, friends, members of professional groups or companies, and community members. The next section presents the participants’ discussion spotlighting on how their consumption practices and choices dealt with the moral dilemmas of the present while contemplating a better future. </w:t>
      </w:r>
    </w:p>
    <w:p w14:paraId="1DB760BA" w14:textId="505CA66F" w:rsidR="003D77B5" w:rsidRPr="00051676" w:rsidRDefault="00A735E9" w:rsidP="00A205A1">
      <w:pPr>
        <w:pStyle w:val="Heading3"/>
      </w:pPr>
      <w:bookmarkStart w:id="210" w:name="_Toc492140169"/>
      <w:bookmarkStart w:id="211" w:name="_Toc386450309"/>
      <w:r>
        <w:t>5</w:t>
      </w:r>
      <w:r w:rsidR="003D77B5" w:rsidRPr="00051676">
        <w:t>.2.3</w:t>
      </w:r>
      <w:bookmarkEnd w:id="210"/>
      <w:r w:rsidR="003D77B5" w:rsidRPr="00051676">
        <w:t xml:space="preserve"> Balancing the Present while Considering the Future</w:t>
      </w:r>
      <w:bookmarkEnd w:id="211"/>
    </w:p>
    <w:p w14:paraId="1F067F09" w14:textId="77777777" w:rsidR="003D77B5" w:rsidRPr="00051676" w:rsidRDefault="003D77B5" w:rsidP="003D77B5">
      <w:pPr>
        <w:rPr>
          <w:rFonts w:cs="Times New Roman"/>
          <w:szCs w:val="24"/>
        </w:rPr>
      </w:pPr>
      <w:r>
        <w:rPr>
          <w:rFonts w:cs="Times New Roman"/>
          <w:szCs w:val="24"/>
        </w:rPr>
        <w:t>The p</w:t>
      </w:r>
      <w:r w:rsidRPr="00051676">
        <w:rPr>
          <w:rFonts w:cs="Times New Roman"/>
          <w:szCs w:val="24"/>
        </w:rPr>
        <w:t>articipants discussed how they engage</w:t>
      </w:r>
      <w:r>
        <w:rPr>
          <w:rFonts w:cs="Times New Roman"/>
          <w:szCs w:val="24"/>
        </w:rPr>
        <w:t>d in what seemed</w:t>
      </w:r>
      <w:r w:rsidRPr="00051676">
        <w:rPr>
          <w:rFonts w:cs="Times New Roman"/>
          <w:szCs w:val="24"/>
        </w:rPr>
        <w:t xml:space="preserve"> </w:t>
      </w:r>
      <w:r>
        <w:rPr>
          <w:rFonts w:cs="Times New Roman"/>
          <w:szCs w:val="24"/>
        </w:rPr>
        <w:t xml:space="preserve">to be </w:t>
      </w:r>
      <w:r w:rsidRPr="00051676">
        <w:rPr>
          <w:rFonts w:cs="Times New Roman"/>
          <w:szCs w:val="24"/>
        </w:rPr>
        <w:t>a give and take action to ensure that their actions avoid</w:t>
      </w:r>
      <w:r>
        <w:rPr>
          <w:rFonts w:cs="Times New Roman"/>
          <w:szCs w:val="24"/>
        </w:rPr>
        <w:t>ed</w:t>
      </w:r>
      <w:r w:rsidRPr="00051676">
        <w:rPr>
          <w:rFonts w:cs="Times New Roman"/>
          <w:szCs w:val="24"/>
        </w:rPr>
        <w:t xml:space="preserve"> harm</w:t>
      </w:r>
      <w:r>
        <w:rPr>
          <w:rFonts w:cs="Times New Roman"/>
          <w:szCs w:val="24"/>
        </w:rPr>
        <w:t>ing</w:t>
      </w:r>
      <w:r w:rsidRPr="00051676">
        <w:rPr>
          <w:rFonts w:cs="Times New Roman"/>
          <w:szCs w:val="24"/>
        </w:rPr>
        <w:t xml:space="preserve"> and attend</w:t>
      </w:r>
      <w:r>
        <w:rPr>
          <w:rFonts w:cs="Times New Roman"/>
          <w:szCs w:val="24"/>
        </w:rPr>
        <w:t>ed</w:t>
      </w:r>
      <w:r w:rsidRPr="00051676">
        <w:rPr>
          <w:rFonts w:cs="Times New Roman"/>
          <w:szCs w:val="24"/>
        </w:rPr>
        <w:t xml:space="preserve"> to the needs of all parties involved. They seem</w:t>
      </w:r>
      <w:r>
        <w:rPr>
          <w:rFonts w:cs="Times New Roman"/>
          <w:szCs w:val="24"/>
        </w:rPr>
        <w:t>ed</w:t>
      </w:r>
      <w:r w:rsidRPr="00051676">
        <w:rPr>
          <w:rFonts w:cs="Times New Roman"/>
          <w:szCs w:val="24"/>
        </w:rPr>
        <w:t xml:space="preserve"> to be aware of </w:t>
      </w:r>
      <w:r>
        <w:rPr>
          <w:rFonts w:cs="Times New Roman"/>
          <w:szCs w:val="24"/>
        </w:rPr>
        <w:t xml:space="preserve">how </w:t>
      </w:r>
      <w:r w:rsidRPr="00051676">
        <w:rPr>
          <w:rFonts w:cs="Times New Roman"/>
          <w:szCs w:val="24"/>
        </w:rPr>
        <w:t>their moral deliberations sometime</w:t>
      </w:r>
      <w:r>
        <w:rPr>
          <w:rFonts w:cs="Times New Roman"/>
          <w:szCs w:val="24"/>
        </w:rPr>
        <w:t xml:space="preserve">s prioritised </w:t>
      </w:r>
      <w:r w:rsidRPr="00051676">
        <w:rPr>
          <w:rFonts w:cs="Times New Roman"/>
          <w:szCs w:val="24"/>
        </w:rPr>
        <w:t xml:space="preserve">their needs or those of their close or distant others although they may </w:t>
      </w:r>
      <w:r>
        <w:rPr>
          <w:rFonts w:cs="Times New Roman"/>
          <w:szCs w:val="24"/>
        </w:rPr>
        <w:t xml:space="preserve">have also </w:t>
      </w:r>
      <w:r w:rsidRPr="00051676">
        <w:rPr>
          <w:rFonts w:cs="Times New Roman"/>
          <w:szCs w:val="24"/>
        </w:rPr>
        <w:t>be</w:t>
      </w:r>
      <w:r>
        <w:rPr>
          <w:rFonts w:cs="Times New Roman"/>
          <w:szCs w:val="24"/>
        </w:rPr>
        <w:t>en</w:t>
      </w:r>
      <w:r w:rsidRPr="00051676">
        <w:rPr>
          <w:rFonts w:cs="Times New Roman"/>
          <w:szCs w:val="24"/>
        </w:rPr>
        <w:t xml:space="preserve"> aware of the negative consequences of their actions. </w:t>
      </w:r>
      <w:r>
        <w:rPr>
          <w:rFonts w:cs="Times New Roman"/>
          <w:szCs w:val="24"/>
        </w:rPr>
        <w:t xml:space="preserve">However, they persevered in their efforts to achieve a temporal balance in regard to any disconnects in responding to immediate needs and long-term interests by doing what was in the best interest of all. </w:t>
      </w:r>
    </w:p>
    <w:p w14:paraId="57445057" w14:textId="1D82B4AE" w:rsidR="003D77B5" w:rsidRPr="00051676" w:rsidRDefault="003D77B5" w:rsidP="003D77B5">
      <w:pPr>
        <w:rPr>
          <w:rFonts w:cs="Times New Roman"/>
          <w:szCs w:val="24"/>
        </w:rPr>
      </w:pPr>
      <w:r w:rsidRPr="00051676">
        <w:rPr>
          <w:rFonts w:cs="Times New Roman"/>
          <w:szCs w:val="24"/>
        </w:rPr>
        <w:t xml:space="preserve">For instance, </w:t>
      </w:r>
      <w:r>
        <w:rPr>
          <w:rFonts w:cs="Times New Roman"/>
          <w:szCs w:val="24"/>
        </w:rPr>
        <w:t xml:space="preserve">although </w:t>
      </w:r>
      <w:r w:rsidRPr="00051676">
        <w:rPr>
          <w:rFonts w:cs="Times New Roman"/>
          <w:szCs w:val="24"/>
        </w:rPr>
        <w:t xml:space="preserve">David </w:t>
      </w:r>
      <w:r>
        <w:rPr>
          <w:rFonts w:cs="Times New Roman"/>
          <w:szCs w:val="24"/>
        </w:rPr>
        <w:t xml:space="preserve">had </w:t>
      </w:r>
      <w:r w:rsidRPr="00051676">
        <w:rPr>
          <w:rFonts w:cs="Times New Roman"/>
          <w:szCs w:val="24"/>
        </w:rPr>
        <w:t xml:space="preserve">previously </w:t>
      </w:r>
      <w:r>
        <w:rPr>
          <w:rFonts w:cs="Times New Roman"/>
          <w:szCs w:val="24"/>
        </w:rPr>
        <w:t xml:space="preserve">discussed </w:t>
      </w:r>
      <w:r w:rsidRPr="00051676">
        <w:rPr>
          <w:rFonts w:cs="Times New Roman"/>
          <w:szCs w:val="24"/>
        </w:rPr>
        <w:t xml:space="preserve">that being vegetarian with kids </w:t>
      </w:r>
      <w:r>
        <w:rPr>
          <w:rFonts w:cs="Times New Roman"/>
          <w:szCs w:val="24"/>
        </w:rPr>
        <w:t>was</w:t>
      </w:r>
      <w:r w:rsidRPr="00051676">
        <w:rPr>
          <w:rFonts w:cs="Times New Roman"/>
          <w:szCs w:val="24"/>
        </w:rPr>
        <w:t xml:space="preserve"> very difficult</w:t>
      </w:r>
      <w:r>
        <w:rPr>
          <w:rFonts w:cs="Times New Roman"/>
          <w:szCs w:val="24"/>
        </w:rPr>
        <w:t>,</w:t>
      </w:r>
      <w:r w:rsidRPr="00051676">
        <w:rPr>
          <w:rFonts w:cs="Times New Roman"/>
          <w:szCs w:val="24"/>
        </w:rPr>
        <w:t xml:space="preserve"> especially</w:t>
      </w:r>
      <w:r>
        <w:rPr>
          <w:rFonts w:cs="Times New Roman"/>
          <w:szCs w:val="24"/>
        </w:rPr>
        <w:t xml:space="preserve"> when dining out, he was eager to suggest that the </w:t>
      </w:r>
      <w:r>
        <w:rPr>
          <w:rFonts w:cs="Times New Roman"/>
          <w:szCs w:val="24"/>
        </w:rPr>
        <w:lastRenderedPageBreak/>
        <w:t xml:space="preserve">problem did not have to be framed as a binary one. He could conceivably feel better about his meat eating moral dilemma by being a </w:t>
      </w:r>
      <w:r w:rsidRPr="00051676">
        <w:rPr>
          <w:rFonts w:cs="Times New Roman"/>
          <w:i/>
          <w:szCs w:val="24"/>
        </w:rPr>
        <w:t>‘part time’</w:t>
      </w:r>
      <w:r w:rsidRPr="00051676">
        <w:rPr>
          <w:rFonts w:cs="Times New Roman"/>
          <w:szCs w:val="24"/>
        </w:rPr>
        <w:t xml:space="preserve"> </w:t>
      </w:r>
      <w:r w:rsidR="00BF0D33">
        <w:rPr>
          <w:rFonts w:cs="Times New Roman"/>
          <w:szCs w:val="24"/>
        </w:rPr>
        <w:t>vegetarian that</w:t>
      </w:r>
      <w:r>
        <w:rPr>
          <w:rFonts w:cs="Times New Roman"/>
          <w:szCs w:val="24"/>
        </w:rPr>
        <w:t xml:space="preserve"> would allow him to enjoy a night out with the children during their </w:t>
      </w:r>
      <w:r w:rsidR="00BF0D33">
        <w:rPr>
          <w:rFonts w:cs="Times New Roman"/>
          <w:i/>
          <w:szCs w:val="24"/>
        </w:rPr>
        <w:t>‘meat-</w:t>
      </w:r>
      <w:r w:rsidRPr="00245E9F">
        <w:rPr>
          <w:rFonts w:cs="Times New Roman"/>
          <w:i/>
          <w:szCs w:val="24"/>
        </w:rPr>
        <w:t>eating break’</w:t>
      </w:r>
      <w:r w:rsidRPr="00051676">
        <w:rPr>
          <w:rFonts w:cs="Times New Roman"/>
          <w:szCs w:val="24"/>
        </w:rPr>
        <w:t xml:space="preserve">. </w:t>
      </w:r>
    </w:p>
    <w:p w14:paraId="72CAEBCD" w14:textId="77777777" w:rsidR="003D77B5" w:rsidRPr="00245E9F" w:rsidRDefault="003D77B5" w:rsidP="003D77B5">
      <w:pPr>
        <w:spacing w:line="276" w:lineRule="auto"/>
        <w:jc w:val="center"/>
        <w:rPr>
          <w:rFonts w:cs="Times New Roman"/>
        </w:rPr>
      </w:pPr>
      <w:r>
        <w:rPr>
          <w:rFonts w:cs="Times New Roman"/>
          <w:i/>
        </w:rPr>
        <w:t>David: I mean we would have to reorganise our lives around food and then it raises other issues, like some kind of food disorder, eating disorder. You know, anyway we are playing with these things. We do the best we can. The one comforting thought that I heard at a TED talk actually was a kid. A kid, I think he must have been like 18 years old and said we all know it is environmentally bad for you, the transportation gas, the methane gas, actually meat isn’t the healthiest food, we know all these things and we still love cheeseburgers. They are just so delicious. It does not have to be binary. It does not have to be one or the other. Be a weekday vegetarian and you cut down on, you know, five sevenths of the problem. So I try to think of that whenever we go out, I try to take vegetarian option and whenever we are at home, unfortunately because my wife is not as morally conflicted as I am and my children are not morally conflicted at all, I am the outside</w:t>
      </w:r>
      <w:r w:rsidR="00462117">
        <w:rPr>
          <w:rFonts w:cs="Times New Roman"/>
          <w:i/>
        </w:rPr>
        <w:t>r</w:t>
      </w:r>
      <w:r>
        <w:rPr>
          <w:rFonts w:cs="Times New Roman"/>
          <w:i/>
        </w:rPr>
        <w:t xml:space="preserve"> and for some reason I cannot have a certain food. So it becomes a little less sustainable but we do the best we can. </w:t>
      </w:r>
    </w:p>
    <w:p w14:paraId="6DC4FB46" w14:textId="77777777" w:rsidR="003D77B5" w:rsidRPr="00051676" w:rsidRDefault="003D77B5" w:rsidP="003D77B5">
      <w:pPr>
        <w:rPr>
          <w:rFonts w:cs="Times New Roman"/>
          <w:szCs w:val="24"/>
        </w:rPr>
      </w:pPr>
      <w:r>
        <w:rPr>
          <w:rFonts w:cs="Times New Roman"/>
          <w:szCs w:val="24"/>
        </w:rPr>
        <w:t>David tried</w:t>
      </w:r>
      <w:r w:rsidRPr="00051676">
        <w:rPr>
          <w:rFonts w:cs="Times New Roman"/>
          <w:szCs w:val="24"/>
        </w:rPr>
        <w:t xml:space="preserve"> to find a way to resolve his moral dilemma and</w:t>
      </w:r>
      <w:r>
        <w:rPr>
          <w:rFonts w:cs="Times New Roman"/>
          <w:szCs w:val="24"/>
        </w:rPr>
        <w:t>,</w:t>
      </w:r>
      <w:r w:rsidRPr="00051676">
        <w:rPr>
          <w:rFonts w:cs="Times New Roman"/>
          <w:szCs w:val="24"/>
        </w:rPr>
        <w:t xml:space="preserve"> at the same time</w:t>
      </w:r>
      <w:r>
        <w:rPr>
          <w:rFonts w:cs="Times New Roman"/>
          <w:szCs w:val="24"/>
        </w:rPr>
        <w:t>,</w:t>
      </w:r>
      <w:r w:rsidRPr="00051676">
        <w:rPr>
          <w:rFonts w:cs="Times New Roman"/>
          <w:szCs w:val="24"/>
        </w:rPr>
        <w:t xml:space="preserve"> attend to the needs of his children in growing and becoming socially acceptable </w:t>
      </w:r>
      <w:r w:rsidRPr="00051676">
        <w:rPr>
          <w:rFonts w:cs="Times New Roman"/>
          <w:szCs w:val="24"/>
        </w:rPr>
        <w:fldChar w:fldCharType="begin"/>
      </w:r>
      <w:r w:rsidRPr="00051676">
        <w:rPr>
          <w:rFonts w:cs="Times New Roman"/>
          <w:szCs w:val="24"/>
        </w:rPr>
        <w:instrText xml:space="preserve"> ADDIN EN.CITE &lt;EndNote&gt;&lt;Cite&gt;&lt;Author&gt;Ruddick&lt;/Author&gt;&lt;Year&gt;1995&lt;/Year&gt;&lt;RecNum&gt;799&lt;/RecNum&gt;&lt;DisplayText&gt;(Ruddick, 1995)&lt;/DisplayText&gt;&lt;record&gt;&lt;rec-number&gt;799&lt;/rec-number&gt;&lt;foreign-keys&gt;&lt;key app="EN" db-id="frww0z2r2fvf0ge0ssbxfda5ddv5derepafz" timestamp="1462625318"&gt;799&lt;/key&gt;&lt;/foreign-keys&gt;&lt;ref-type name="Book"&gt;6&lt;/ref-type&gt;&lt;contributors&gt;&lt;authors&gt;&lt;author&gt;Ruddick, Sara&lt;/author&gt;&lt;/authors&gt;&lt;/contributors&gt;&lt;titles&gt;&lt;title&gt;Maternal thinking: Toward a politics of peace; with a new preface&lt;/title&gt;&lt;/titles&gt;&lt;dates&gt;&lt;year&gt;1995&lt;/year&gt;&lt;/dates&gt;&lt;publisher&gt;Beacon Press&lt;/publisher&gt;&lt;isbn&gt;0807014095&lt;/isbn&gt;&lt;urls&gt;&lt;/urls&gt;&lt;/record&gt;&lt;/Cite&gt;&lt;/EndNote&gt;</w:instrText>
      </w:r>
      <w:r w:rsidRPr="00051676">
        <w:rPr>
          <w:rFonts w:cs="Times New Roman"/>
          <w:szCs w:val="24"/>
        </w:rPr>
        <w:fldChar w:fldCharType="separate"/>
      </w:r>
      <w:r w:rsidRPr="00051676">
        <w:rPr>
          <w:rFonts w:cs="Times New Roman"/>
          <w:noProof/>
          <w:szCs w:val="24"/>
        </w:rPr>
        <w:t>(Ruddick, 1995)</w:t>
      </w:r>
      <w:r w:rsidRPr="00051676">
        <w:rPr>
          <w:rFonts w:cs="Times New Roman"/>
          <w:szCs w:val="24"/>
        </w:rPr>
        <w:fldChar w:fldCharType="end"/>
      </w:r>
      <w:r w:rsidRPr="00051676">
        <w:rPr>
          <w:rFonts w:cs="Times New Roman"/>
          <w:szCs w:val="24"/>
        </w:rPr>
        <w:t>,  decrease the harm inflicted in the environment</w:t>
      </w:r>
      <w:r>
        <w:rPr>
          <w:rFonts w:cs="Times New Roman"/>
          <w:szCs w:val="24"/>
        </w:rPr>
        <w:t>,</w:t>
      </w:r>
      <w:r w:rsidRPr="00051676">
        <w:rPr>
          <w:rFonts w:cs="Times New Roman"/>
          <w:szCs w:val="24"/>
        </w:rPr>
        <w:t xml:space="preserve"> and appease his personal moral dilemma of eating meat as well as killing less animals. </w:t>
      </w:r>
    </w:p>
    <w:p w14:paraId="38E8AA89" w14:textId="77777777" w:rsidR="003D77B5" w:rsidRPr="00051676" w:rsidRDefault="003D77B5" w:rsidP="003D77B5">
      <w:pPr>
        <w:rPr>
          <w:rFonts w:cs="Times New Roman"/>
          <w:szCs w:val="24"/>
        </w:rPr>
      </w:pPr>
      <w:r w:rsidRPr="00051676">
        <w:rPr>
          <w:rFonts w:cs="Times New Roman"/>
          <w:szCs w:val="24"/>
        </w:rPr>
        <w:t xml:space="preserve">Like David, Cooper also </w:t>
      </w:r>
      <w:r>
        <w:rPr>
          <w:rFonts w:cs="Times New Roman"/>
          <w:szCs w:val="24"/>
        </w:rPr>
        <w:t xml:space="preserve">opted for </w:t>
      </w:r>
      <w:r w:rsidRPr="00051676">
        <w:rPr>
          <w:rFonts w:cs="Times New Roman"/>
          <w:szCs w:val="24"/>
        </w:rPr>
        <w:t>a compromise in dealing with the present and probably providing for a better future. Wh</w:t>
      </w:r>
      <w:r>
        <w:rPr>
          <w:rFonts w:cs="Times New Roman"/>
          <w:szCs w:val="24"/>
        </w:rPr>
        <w:t xml:space="preserve">ile describing </w:t>
      </w:r>
      <w:r w:rsidRPr="00051676">
        <w:rPr>
          <w:rFonts w:cs="Times New Roman"/>
          <w:szCs w:val="24"/>
        </w:rPr>
        <w:t>his point of view on ethical consumption, his choice of words seem</w:t>
      </w:r>
      <w:r>
        <w:rPr>
          <w:rFonts w:cs="Times New Roman"/>
          <w:szCs w:val="24"/>
        </w:rPr>
        <w:t>ed</w:t>
      </w:r>
      <w:r w:rsidRPr="00051676">
        <w:rPr>
          <w:rFonts w:cs="Times New Roman"/>
          <w:szCs w:val="24"/>
        </w:rPr>
        <w:t xml:space="preserve"> to p</w:t>
      </w:r>
      <w:r>
        <w:rPr>
          <w:rFonts w:cs="Times New Roman"/>
          <w:szCs w:val="24"/>
        </w:rPr>
        <w:t xml:space="preserve">osition </w:t>
      </w:r>
      <w:r w:rsidRPr="00051676">
        <w:rPr>
          <w:rFonts w:cs="Times New Roman"/>
          <w:szCs w:val="24"/>
        </w:rPr>
        <w:t xml:space="preserve">his </w:t>
      </w:r>
      <w:r>
        <w:rPr>
          <w:rFonts w:cs="Times New Roman"/>
          <w:szCs w:val="24"/>
        </w:rPr>
        <w:t xml:space="preserve">suggestions and </w:t>
      </w:r>
      <w:r w:rsidRPr="00051676">
        <w:rPr>
          <w:rFonts w:cs="Times New Roman"/>
          <w:szCs w:val="24"/>
        </w:rPr>
        <w:t>actions somewhere in the middle</w:t>
      </w:r>
      <w:r>
        <w:rPr>
          <w:rFonts w:cs="Times New Roman"/>
          <w:szCs w:val="24"/>
        </w:rPr>
        <w:t xml:space="preserve"> ground</w:t>
      </w:r>
      <w:r w:rsidRPr="00051676">
        <w:rPr>
          <w:rFonts w:cs="Times New Roman"/>
          <w:szCs w:val="24"/>
        </w:rPr>
        <w:t xml:space="preserve">. </w:t>
      </w:r>
    </w:p>
    <w:p w14:paraId="50E31838" w14:textId="77777777" w:rsidR="003D77B5" w:rsidRDefault="003D77B5" w:rsidP="003D77B5">
      <w:pPr>
        <w:spacing w:line="240" w:lineRule="auto"/>
        <w:jc w:val="center"/>
        <w:rPr>
          <w:rFonts w:cs="Times New Roman"/>
          <w:i/>
          <w:szCs w:val="24"/>
        </w:rPr>
      </w:pPr>
      <w:r>
        <w:rPr>
          <w:rFonts w:cs="Times New Roman"/>
          <w:i/>
          <w:szCs w:val="24"/>
        </w:rPr>
        <w:t>Interviewer: Do you think people could do better (consuming more ethically)?</w:t>
      </w:r>
    </w:p>
    <w:p w14:paraId="3324FD01" w14:textId="77777777" w:rsidR="003D77B5" w:rsidRDefault="003D77B5" w:rsidP="003D77B5">
      <w:pPr>
        <w:spacing w:line="240" w:lineRule="auto"/>
        <w:jc w:val="center"/>
        <w:rPr>
          <w:rFonts w:cs="Times New Roman"/>
          <w:i/>
          <w:szCs w:val="24"/>
        </w:rPr>
      </w:pPr>
      <w:r>
        <w:rPr>
          <w:rFonts w:cs="Times New Roman"/>
          <w:i/>
          <w:szCs w:val="24"/>
        </w:rPr>
        <w:t>Cooper:  Of course!</w:t>
      </w:r>
    </w:p>
    <w:p w14:paraId="2D0ACEFB" w14:textId="77777777" w:rsidR="003D77B5" w:rsidRDefault="003D77B5" w:rsidP="003D77B5">
      <w:pPr>
        <w:spacing w:line="240" w:lineRule="auto"/>
        <w:jc w:val="center"/>
        <w:rPr>
          <w:rFonts w:cs="Times New Roman"/>
          <w:i/>
          <w:szCs w:val="24"/>
        </w:rPr>
      </w:pPr>
      <w:r>
        <w:rPr>
          <w:rFonts w:cs="Times New Roman"/>
          <w:i/>
          <w:szCs w:val="24"/>
        </w:rPr>
        <w:t xml:space="preserve">Interviewer: What do you think it would be the first step? </w:t>
      </w:r>
    </w:p>
    <w:p w14:paraId="12B32ED4" w14:textId="582D81DD" w:rsidR="003D77B5" w:rsidRDefault="003D77B5" w:rsidP="003D77B5">
      <w:pPr>
        <w:spacing w:line="240" w:lineRule="auto"/>
        <w:jc w:val="center"/>
        <w:rPr>
          <w:rFonts w:cs="Times New Roman"/>
          <w:i/>
          <w:szCs w:val="24"/>
        </w:rPr>
      </w:pPr>
      <w:r>
        <w:rPr>
          <w:rFonts w:cs="Times New Roman"/>
          <w:i/>
          <w:szCs w:val="24"/>
        </w:rPr>
        <w:t xml:space="preserve">Cooper:  I think it is to evaluate what you have and what you are rushing off to buy. Why is everybody going out to buy a new phone and now that the </w:t>
      </w:r>
      <w:r w:rsidR="00462117">
        <w:rPr>
          <w:rFonts w:cs="Times New Roman"/>
          <w:i/>
          <w:szCs w:val="24"/>
        </w:rPr>
        <w:t>new iPhone</w:t>
      </w:r>
      <w:r>
        <w:rPr>
          <w:rFonts w:cs="Times New Roman"/>
          <w:i/>
          <w:szCs w:val="24"/>
        </w:rPr>
        <w:t xml:space="preserve"> came out or apple watch? Yes, it a cool think but how many watches do you have? Do you </w:t>
      </w:r>
      <w:r>
        <w:rPr>
          <w:rFonts w:cs="Times New Roman"/>
          <w:i/>
          <w:szCs w:val="24"/>
        </w:rPr>
        <w:lastRenderedPageBreak/>
        <w:t xml:space="preserve">need it? Do you want it? It does not have to just be practical, is it something that will truly give you pleasure or is it another piece of junk that you buy? How many people go out and rush to buy new cars when new models come out? My car is 20 years old, it is in great shape, </w:t>
      </w:r>
      <w:r w:rsidR="00950BC2">
        <w:rPr>
          <w:rFonts w:cs="Times New Roman"/>
          <w:i/>
          <w:szCs w:val="24"/>
        </w:rPr>
        <w:t>and I</w:t>
      </w:r>
      <w:r>
        <w:rPr>
          <w:rFonts w:cs="Times New Roman"/>
          <w:i/>
          <w:szCs w:val="24"/>
        </w:rPr>
        <w:t xml:space="preserve"> love it. I will get anoth</w:t>
      </w:r>
      <w:r w:rsidR="00A735E9">
        <w:rPr>
          <w:rFonts w:cs="Times New Roman"/>
          <w:i/>
          <w:szCs w:val="24"/>
        </w:rPr>
        <w:t>er car at some point but my car i</w:t>
      </w:r>
      <w:r>
        <w:rPr>
          <w:rFonts w:cs="Times New Roman"/>
          <w:i/>
          <w:szCs w:val="24"/>
        </w:rPr>
        <w:t xml:space="preserve">s great. It does not beep when someone is </w:t>
      </w:r>
      <w:r w:rsidR="00A735E9">
        <w:rPr>
          <w:rFonts w:cs="Times New Roman"/>
          <w:i/>
          <w:szCs w:val="24"/>
        </w:rPr>
        <w:t xml:space="preserve">in </w:t>
      </w:r>
      <w:r>
        <w:rPr>
          <w:rFonts w:cs="Times New Roman"/>
          <w:i/>
          <w:szCs w:val="24"/>
        </w:rPr>
        <w:t xml:space="preserve">front of me or behind me but I think it looks great. It drives great. Why put it into a landfill when it perfectly sensible? </w:t>
      </w:r>
    </w:p>
    <w:p w14:paraId="7F1844F7" w14:textId="6442248F" w:rsidR="003D77B5" w:rsidRDefault="003D77B5" w:rsidP="003D77B5">
      <w:pPr>
        <w:rPr>
          <w:rFonts w:cs="Times New Roman"/>
          <w:szCs w:val="24"/>
        </w:rPr>
      </w:pPr>
      <w:r w:rsidRPr="00051676">
        <w:rPr>
          <w:rFonts w:cs="Times New Roman"/>
          <w:szCs w:val="24"/>
        </w:rPr>
        <w:t xml:space="preserve">Acting on his suggestion of </w:t>
      </w:r>
      <w:r>
        <w:rPr>
          <w:rFonts w:cs="Times New Roman"/>
          <w:szCs w:val="24"/>
        </w:rPr>
        <w:t>doing things mindfully rather than mindlessly, Cooper suggested to really reflect on our consumption practices like he did by driving a car that he really loved for a long time rather than rushing out and buying the newest model. Cooper’s mindfulness alludes to developing more concrete and important relationships with the products that one may buy by advocating a connection to love rather to a fleeting moment of temporary thrill</w:t>
      </w:r>
      <w:r w:rsidR="00314091">
        <w:rPr>
          <w:rFonts w:cs="Times New Roman"/>
          <w:szCs w:val="24"/>
        </w:rPr>
        <w:t xml:space="preserve"> </w:t>
      </w:r>
      <w:r w:rsidR="00314091">
        <w:rPr>
          <w:rFonts w:cs="Times New Roman"/>
          <w:szCs w:val="24"/>
        </w:rPr>
        <w:fldChar w:fldCharType="begin"/>
      </w:r>
      <w:r w:rsidR="00314091">
        <w:rPr>
          <w:rFonts w:cs="Times New Roman"/>
          <w:szCs w:val="24"/>
        </w:rPr>
        <w:instrText xml:space="preserve"> ADDIN EN.CITE &lt;EndNote&gt;&lt;Cite&gt;&lt;Author&gt;Fournier&lt;/Author&gt;&lt;Year&gt;1998&lt;/Year&gt;&lt;RecNum&gt;271&lt;/RecNum&gt;&lt;DisplayText&gt;(Fournier, 1998)&lt;/DisplayText&gt;&lt;record&gt;&lt;rec-number&gt;271&lt;/rec-number&gt;&lt;foreign-keys&gt;&lt;key app="EN" db-id="frww0z2r2fvf0ge0ssbxfda5ddv5derepafz" timestamp="0"&gt;271&lt;/key&gt;&lt;/foreign-keys&gt;&lt;ref-type name="Journal Article"&gt;17&lt;/ref-type&gt;&lt;contributors&gt;&lt;authors&gt;&lt;author&gt;Fournier, Susan&lt;/author&gt;&lt;/authors&gt;&lt;/contributors&gt;&lt;titles&gt;&lt;title&gt;Consumers and their brands: developing relationship theory in consumer research&lt;/title&gt;&lt;secondary-title&gt;Journal of consumer research&lt;/secondary-title&gt;&lt;/titles&gt;&lt;periodical&gt;&lt;full-title&gt;Journal of Consumer Research&lt;/full-title&gt;&lt;/periodical&gt;&lt;pages&gt;343-353&lt;/pages&gt;&lt;volume&gt;24&lt;/volume&gt;&lt;number&gt;4&lt;/number&gt;&lt;dates&gt;&lt;year&gt;1998&lt;/year&gt;&lt;/dates&gt;&lt;isbn&gt;0093-5301&lt;/isbn&gt;&lt;urls&gt;&lt;/urls&gt;&lt;/record&gt;&lt;/Cite&gt;&lt;/EndNote&gt;</w:instrText>
      </w:r>
      <w:r w:rsidR="00314091">
        <w:rPr>
          <w:rFonts w:cs="Times New Roman"/>
          <w:szCs w:val="24"/>
        </w:rPr>
        <w:fldChar w:fldCharType="separate"/>
      </w:r>
      <w:r w:rsidR="00314091">
        <w:rPr>
          <w:rFonts w:cs="Times New Roman"/>
          <w:noProof/>
          <w:szCs w:val="24"/>
        </w:rPr>
        <w:t>(Fournier, 1998)</w:t>
      </w:r>
      <w:r w:rsidR="00314091">
        <w:rPr>
          <w:rFonts w:cs="Times New Roman"/>
          <w:szCs w:val="24"/>
        </w:rPr>
        <w:fldChar w:fldCharType="end"/>
      </w:r>
      <w:r>
        <w:rPr>
          <w:rFonts w:cs="Times New Roman"/>
          <w:szCs w:val="24"/>
        </w:rPr>
        <w:t xml:space="preserve">. He appeared to be trying to find a way to balance the present while looking out for the future. </w:t>
      </w:r>
    </w:p>
    <w:p w14:paraId="611AC2A5" w14:textId="77777777" w:rsidR="003D77B5" w:rsidRPr="00051676" w:rsidRDefault="003D77B5" w:rsidP="003D77B5">
      <w:pPr>
        <w:rPr>
          <w:rFonts w:cs="Times New Roman"/>
          <w:szCs w:val="24"/>
        </w:rPr>
      </w:pPr>
      <w:r>
        <w:rPr>
          <w:rFonts w:cs="Times New Roman"/>
          <w:szCs w:val="24"/>
        </w:rPr>
        <w:t xml:space="preserve">In trying to balance the scales and minimise hurt, Bradley suggested finding a middle ground solution. </w:t>
      </w:r>
    </w:p>
    <w:p w14:paraId="5AAA2B27" w14:textId="77777777" w:rsidR="003D77B5" w:rsidRDefault="003D77B5" w:rsidP="00B41100">
      <w:pPr>
        <w:spacing w:line="240" w:lineRule="auto"/>
        <w:jc w:val="center"/>
        <w:rPr>
          <w:rFonts w:cs="Times New Roman"/>
          <w:i/>
          <w:szCs w:val="24"/>
        </w:rPr>
      </w:pPr>
      <w:r>
        <w:rPr>
          <w:rFonts w:cs="Times New Roman"/>
          <w:i/>
          <w:szCs w:val="24"/>
        </w:rPr>
        <w:t>Interviewer: Do you think that there is something that we as individuals are doing or not (for the environment)?</w:t>
      </w:r>
    </w:p>
    <w:p w14:paraId="4D4650A2" w14:textId="500EEA7C" w:rsidR="003D77B5" w:rsidRPr="00695CFE" w:rsidRDefault="003D77B5" w:rsidP="00B41100">
      <w:pPr>
        <w:spacing w:line="240" w:lineRule="auto"/>
        <w:jc w:val="center"/>
        <w:rPr>
          <w:rFonts w:cs="Times New Roman"/>
          <w:szCs w:val="24"/>
        </w:rPr>
      </w:pPr>
      <w:r>
        <w:rPr>
          <w:rFonts w:cs="Times New Roman"/>
          <w:i/>
          <w:szCs w:val="24"/>
        </w:rPr>
        <w:t>Bradley: I think that</w:t>
      </w:r>
      <w:r w:rsidR="00462117">
        <w:rPr>
          <w:rFonts w:cs="Times New Roman"/>
          <w:i/>
          <w:szCs w:val="24"/>
        </w:rPr>
        <w:t>,</w:t>
      </w:r>
      <w:r>
        <w:rPr>
          <w:rFonts w:cs="Times New Roman"/>
          <w:i/>
          <w:szCs w:val="24"/>
        </w:rPr>
        <w:t xml:space="preserve"> I am not a conspiracy theorist, but I believe</w:t>
      </w:r>
      <w:r w:rsidR="00047405">
        <w:rPr>
          <w:rFonts w:cs="Times New Roman"/>
          <w:i/>
          <w:szCs w:val="24"/>
        </w:rPr>
        <w:t xml:space="preserve"> our government withholds </w:t>
      </w:r>
      <w:r>
        <w:rPr>
          <w:rFonts w:cs="Times New Roman"/>
          <w:i/>
          <w:szCs w:val="24"/>
        </w:rPr>
        <w:t>a lot of information</w:t>
      </w:r>
      <w:r w:rsidR="00047405">
        <w:rPr>
          <w:rFonts w:cs="Times New Roman"/>
          <w:i/>
          <w:szCs w:val="24"/>
        </w:rPr>
        <w:t xml:space="preserve"> from us</w:t>
      </w:r>
      <w:r>
        <w:rPr>
          <w:rFonts w:cs="Times New Roman"/>
          <w:i/>
          <w:szCs w:val="24"/>
        </w:rPr>
        <w:t>. I do not think people have a complete picture, I think there are a lot of very small fractured movements starting toward green and toward energy. I think that anything we do is going to help, I am afraid that we are in the Titanic right now, with a huge gash in our side. We really, really need to wake up and think about it. Organic food, I do not think it is a hoax, but I am thinking that it is the tie-dye t-shirt of our generation. I think we do n</w:t>
      </w:r>
      <w:r w:rsidR="00462117">
        <w:rPr>
          <w:rFonts w:cs="Times New Roman"/>
          <w:i/>
          <w:szCs w:val="24"/>
        </w:rPr>
        <w:t>eed pesticides. I think we do</w:t>
      </w:r>
      <w:r>
        <w:rPr>
          <w:rFonts w:cs="Times New Roman"/>
          <w:i/>
          <w:szCs w:val="24"/>
        </w:rPr>
        <w:t xml:space="preserve"> need, on the other side, sustainable farming and organic farming. I think we also need to meet in the middle because I am also a beekeeper. I keep bees, so I see what insecticides can do to the bee populations. I do not think that we, as the people, have all the information, that we can make the changes. I think the government needs to really sit down with the industry and the scientists and come to an agreement and say look, this is the program and we all need to follow. It is not just going to be the United States. You have China. You have Africa. You have Europe. If we are all not working together, it is a chain, and if you have a weak link, it is just going to break.</w:t>
      </w:r>
    </w:p>
    <w:p w14:paraId="1D902C0C" w14:textId="17AA61AF" w:rsidR="003D77B5" w:rsidRPr="00051676" w:rsidRDefault="003D77B5" w:rsidP="003D77B5">
      <w:pPr>
        <w:rPr>
          <w:rFonts w:cs="Times New Roman"/>
          <w:szCs w:val="24"/>
        </w:rPr>
      </w:pPr>
      <w:r w:rsidRPr="00051676">
        <w:rPr>
          <w:rFonts w:cs="Times New Roman"/>
          <w:szCs w:val="24"/>
        </w:rPr>
        <w:t>For Bradl</w:t>
      </w:r>
      <w:r>
        <w:rPr>
          <w:rFonts w:cs="Times New Roman"/>
          <w:szCs w:val="24"/>
        </w:rPr>
        <w:t>ey, it seemed</w:t>
      </w:r>
      <w:r w:rsidRPr="00051676">
        <w:rPr>
          <w:rFonts w:cs="Times New Roman"/>
          <w:szCs w:val="24"/>
        </w:rPr>
        <w:t xml:space="preserve"> that reaching a compromise, ‘meeting’ in the middle</w:t>
      </w:r>
      <w:r>
        <w:rPr>
          <w:rFonts w:cs="Times New Roman"/>
          <w:szCs w:val="24"/>
        </w:rPr>
        <w:t xml:space="preserve"> ground was a </w:t>
      </w:r>
      <w:r w:rsidRPr="00051676">
        <w:rPr>
          <w:rFonts w:cs="Times New Roman"/>
          <w:szCs w:val="24"/>
        </w:rPr>
        <w:t>way to balance the</w:t>
      </w:r>
      <w:r>
        <w:rPr>
          <w:rFonts w:cs="Times New Roman"/>
          <w:szCs w:val="24"/>
        </w:rPr>
        <w:t xml:space="preserve"> problems of the present while hoping for a better future. He </w:t>
      </w:r>
      <w:r>
        <w:rPr>
          <w:rFonts w:cs="Times New Roman"/>
          <w:szCs w:val="24"/>
        </w:rPr>
        <w:lastRenderedPageBreak/>
        <w:t xml:space="preserve">argued that nations and people are interdependent and, thus he suggested that </w:t>
      </w:r>
      <w:r w:rsidR="00B20EEF">
        <w:rPr>
          <w:rFonts w:cs="Times New Roman"/>
          <w:szCs w:val="24"/>
        </w:rPr>
        <w:t xml:space="preserve">all parties </w:t>
      </w:r>
      <w:r>
        <w:rPr>
          <w:rFonts w:cs="Times New Roman"/>
          <w:szCs w:val="24"/>
        </w:rPr>
        <w:t xml:space="preserve">need to agree and act with a common goal and purpose in avoiding further harm to the environment and hopefully promoting its wellbeing. </w:t>
      </w:r>
    </w:p>
    <w:p w14:paraId="3EF68FFE" w14:textId="77777777" w:rsidR="003D77B5" w:rsidRPr="00051676" w:rsidRDefault="003D77B5" w:rsidP="003D77B5">
      <w:pPr>
        <w:rPr>
          <w:rFonts w:cs="Times New Roman"/>
          <w:szCs w:val="24"/>
        </w:rPr>
      </w:pPr>
      <w:r w:rsidRPr="00051676">
        <w:rPr>
          <w:rFonts w:cs="Times New Roman"/>
          <w:szCs w:val="24"/>
        </w:rPr>
        <w:t>In an effort to find alternative solutions to the divide</w:t>
      </w:r>
      <w:r>
        <w:rPr>
          <w:rFonts w:cs="Times New Roman"/>
          <w:szCs w:val="24"/>
        </w:rPr>
        <w:t xml:space="preserve"> pertaining to how to deal with environmental issues, </w:t>
      </w:r>
      <w:r w:rsidR="00462117">
        <w:rPr>
          <w:rFonts w:cs="Times New Roman"/>
          <w:szCs w:val="24"/>
        </w:rPr>
        <w:t xml:space="preserve">Jack </w:t>
      </w:r>
      <w:r>
        <w:rPr>
          <w:rFonts w:cs="Times New Roman"/>
          <w:szCs w:val="24"/>
        </w:rPr>
        <w:t xml:space="preserve">discussed and proposed everyday practices suited to curb wasteful consumption and increase recycling efforts. While </w:t>
      </w:r>
      <w:r w:rsidR="00462117">
        <w:rPr>
          <w:rFonts w:cs="Times New Roman"/>
          <w:szCs w:val="24"/>
        </w:rPr>
        <w:t xml:space="preserve">he </w:t>
      </w:r>
      <w:r>
        <w:rPr>
          <w:rFonts w:cs="Times New Roman"/>
          <w:szCs w:val="24"/>
        </w:rPr>
        <w:t xml:space="preserve">seemed aware of environmental issues, </w:t>
      </w:r>
      <w:r w:rsidR="00462117">
        <w:rPr>
          <w:rFonts w:cs="Times New Roman"/>
          <w:szCs w:val="24"/>
        </w:rPr>
        <w:t xml:space="preserve">Jack </w:t>
      </w:r>
      <w:r>
        <w:rPr>
          <w:rFonts w:cs="Times New Roman"/>
          <w:szCs w:val="24"/>
        </w:rPr>
        <w:t xml:space="preserve">also recognised the fact that these were part of a global issue involving many different interests and parties and, thus, suggesting different resourceful solutions. </w:t>
      </w:r>
    </w:p>
    <w:p w14:paraId="13FECFA1" w14:textId="77777777" w:rsidR="003D77B5" w:rsidRPr="00051676" w:rsidRDefault="003D77B5" w:rsidP="003D77B5">
      <w:pPr>
        <w:rPr>
          <w:rFonts w:cs="Times New Roman"/>
          <w:szCs w:val="24"/>
        </w:rPr>
      </w:pPr>
      <w:r>
        <w:rPr>
          <w:rFonts w:cs="Times New Roman"/>
          <w:szCs w:val="24"/>
        </w:rPr>
        <w:t>For instance, Jack, who was</w:t>
      </w:r>
      <w:r w:rsidRPr="00051676">
        <w:rPr>
          <w:rFonts w:cs="Times New Roman"/>
          <w:szCs w:val="24"/>
        </w:rPr>
        <w:t xml:space="preserve"> aware of the flaws and shortcomings of the current system of recycling infrastructure, </w:t>
      </w:r>
      <w:r>
        <w:rPr>
          <w:rFonts w:cs="Times New Roman"/>
          <w:szCs w:val="24"/>
        </w:rPr>
        <w:t xml:space="preserve">saw </w:t>
      </w:r>
      <w:r w:rsidRPr="00051676">
        <w:rPr>
          <w:rFonts w:cs="Times New Roman"/>
          <w:szCs w:val="24"/>
        </w:rPr>
        <w:t xml:space="preserve">inventive and different opportunities </w:t>
      </w:r>
      <w:r>
        <w:rPr>
          <w:rFonts w:cs="Times New Roman"/>
          <w:szCs w:val="24"/>
        </w:rPr>
        <w:t xml:space="preserve">to </w:t>
      </w:r>
      <w:r w:rsidRPr="00051676">
        <w:rPr>
          <w:rFonts w:cs="Times New Roman"/>
          <w:szCs w:val="24"/>
        </w:rPr>
        <w:t>re-us</w:t>
      </w:r>
      <w:r>
        <w:rPr>
          <w:rFonts w:cs="Times New Roman"/>
          <w:szCs w:val="24"/>
        </w:rPr>
        <w:t>e</w:t>
      </w:r>
      <w:r w:rsidRPr="00051676">
        <w:rPr>
          <w:rFonts w:cs="Times New Roman"/>
          <w:szCs w:val="24"/>
        </w:rPr>
        <w:t xml:space="preserve"> certain items that </w:t>
      </w:r>
      <w:r>
        <w:rPr>
          <w:rFonts w:cs="Times New Roman"/>
          <w:szCs w:val="24"/>
        </w:rPr>
        <w:t xml:space="preserve">were being disposed of in landfills. </w:t>
      </w:r>
      <w:r w:rsidRPr="00051676">
        <w:rPr>
          <w:rFonts w:cs="Times New Roman"/>
          <w:szCs w:val="24"/>
        </w:rPr>
        <w:t xml:space="preserve"> </w:t>
      </w:r>
    </w:p>
    <w:p w14:paraId="31700A7D" w14:textId="77777777" w:rsidR="003D77B5" w:rsidRDefault="003D77B5" w:rsidP="003D77B5">
      <w:pPr>
        <w:spacing w:line="276" w:lineRule="auto"/>
        <w:jc w:val="center"/>
        <w:rPr>
          <w:rFonts w:cs="Times New Roman"/>
          <w:i/>
        </w:rPr>
      </w:pPr>
      <w:r>
        <w:rPr>
          <w:rFonts w:cs="Times New Roman"/>
          <w:i/>
        </w:rPr>
        <w:t>Interviewer: How do you see consumption as it relates to the environment?</w:t>
      </w:r>
    </w:p>
    <w:p w14:paraId="324F1D53" w14:textId="313F95F3" w:rsidR="003D77B5" w:rsidRDefault="003D77B5" w:rsidP="003D77B5">
      <w:pPr>
        <w:spacing w:line="276" w:lineRule="auto"/>
        <w:jc w:val="center"/>
        <w:rPr>
          <w:rFonts w:cs="Times New Roman"/>
          <w:i/>
        </w:rPr>
      </w:pPr>
      <w:r>
        <w:rPr>
          <w:rFonts w:cs="Times New Roman"/>
          <w:i/>
        </w:rPr>
        <w:t>Jack: Well I thi</w:t>
      </w:r>
      <w:r w:rsidR="009F0969">
        <w:rPr>
          <w:rFonts w:cs="Times New Roman"/>
          <w:i/>
        </w:rPr>
        <w:t>nk, and I am certainly not alone</w:t>
      </w:r>
      <w:r>
        <w:rPr>
          <w:rFonts w:cs="Times New Roman"/>
          <w:i/>
        </w:rPr>
        <w:t xml:space="preserve"> I do not think, but I think, for instance, our society is an extremely wasteful society. You go to a restaurant and you see the food that gets thrown out. You know I have a dog that I walk at least once a day, sometimes twice a day. And you walk in the alleys where people put their garbage out. And people are throwing away all kinds of stuff that isn’t even bad, you know, that could be used. That could be recycled if nothing else. I think recycling is fantastic. And more and more, I think it can be recycled. Maybe not through public means but somehow recycled. And certainly you know the combination of using less, eating less, consuming less</w:t>
      </w:r>
      <w:r w:rsidR="00217782">
        <w:rPr>
          <w:rFonts w:cs="Times New Roman"/>
          <w:i/>
        </w:rPr>
        <w:t>,</w:t>
      </w:r>
      <w:r>
        <w:rPr>
          <w:rFonts w:cs="Times New Roman"/>
          <w:i/>
        </w:rPr>
        <w:t xml:space="preserve"> and recycling could make a huge impact. </w:t>
      </w:r>
    </w:p>
    <w:p w14:paraId="2024D0AC" w14:textId="77777777" w:rsidR="003D77B5" w:rsidRDefault="003D77B5" w:rsidP="003D77B5">
      <w:pPr>
        <w:spacing w:line="276" w:lineRule="auto"/>
        <w:jc w:val="center"/>
        <w:rPr>
          <w:rFonts w:cs="Times New Roman"/>
          <w:i/>
        </w:rPr>
      </w:pPr>
      <w:r>
        <w:rPr>
          <w:rFonts w:cs="Times New Roman"/>
          <w:i/>
        </w:rPr>
        <w:t xml:space="preserve">Interviewer: What </w:t>
      </w:r>
      <w:r w:rsidR="00462117">
        <w:rPr>
          <w:rFonts w:cs="Times New Roman"/>
          <w:i/>
        </w:rPr>
        <w:t xml:space="preserve">do you think it needs </w:t>
      </w:r>
      <w:r w:rsidR="00B41100">
        <w:rPr>
          <w:rFonts w:cs="Times New Roman"/>
          <w:i/>
        </w:rPr>
        <w:t xml:space="preserve">to be done? </w:t>
      </w:r>
    </w:p>
    <w:p w14:paraId="3F660FF4" w14:textId="77777777" w:rsidR="003D77B5" w:rsidRPr="004C3AA5" w:rsidRDefault="003D77B5" w:rsidP="003D77B5">
      <w:pPr>
        <w:spacing w:line="276" w:lineRule="auto"/>
        <w:jc w:val="center"/>
        <w:rPr>
          <w:rFonts w:cs="Times New Roman"/>
        </w:rPr>
      </w:pPr>
      <w:r>
        <w:rPr>
          <w:rFonts w:cs="Times New Roman"/>
          <w:i/>
        </w:rPr>
        <w:t xml:space="preserve">Jack: I think it is an effort. I think it is driven I guess by municipalities and government. But at the personal level I think you have to want to recycle, you know, if you look at things that you throw away many times, you can use that piece of clothing at least as a rag for cleaning or for this or that. You know, things can have two or three lives if you are willing to be a little creative. </w:t>
      </w:r>
    </w:p>
    <w:p w14:paraId="497EE9B1" w14:textId="173324EA" w:rsidR="003D77B5" w:rsidRPr="00051676" w:rsidRDefault="003D77B5" w:rsidP="003D77B5">
      <w:pPr>
        <w:rPr>
          <w:rFonts w:cs="Times New Roman"/>
          <w:szCs w:val="24"/>
        </w:rPr>
      </w:pPr>
      <w:r>
        <w:rPr>
          <w:rFonts w:cs="Times New Roman"/>
          <w:szCs w:val="24"/>
        </w:rPr>
        <w:lastRenderedPageBreak/>
        <w:t>Jack was</w:t>
      </w:r>
      <w:r w:rsidRPr="00051676">
        <w:rPr>
          <w:rFonts w:cs="Times New Roman"/>
          <w:szCs w:val="24"/>
        </w:rPr>
        <w:t xml:space="preserve"> proposing a personal initiative for all, </w:t>
      </w:r>
      <w:r w:rsidR="00F904B4">
        <w:rPr>
          <w:rFonts w:cs="Times New Roman"/>
          <w:szCs w:val="24"/>
        </w:rPr>
        <w:t xml:space="preserve">where we could all </w:t>
      </w:r>
      <w:r>
        <w:rPr>
          <w:rFonts w:cs="Times New Roman"/>
          <w:szCs w:val="24"/>
        </w:rPr>
        <w:t xml:space="preserve">come up with creative ways to recycle or reuse certain items, and thus be able to take care of our needs while preventing any further harm to the environment. He made reference to the re-birth or re-evaluation of goods and underlined the point that objects can have many lives </w:t>
      </w:r>
      <w:r w:rsidRPr="00051676">
        <w:rPr>
          <w:rFonts w:cs="Times New Roman"/>
          <w:szCs w:val="24"/>
        </w:rPr>
        <w:fldChar w:fldCharType="begin"/>
      </w:r>
      <w:r w:rsidRPr="00051676">
        <w:rPr>
          <w:rFonts w:cs="Times New Roman"/>
          <w:szCs w:val="24"/>
        </w:rPr>
        <w:instrText xml:space="preserve"> ADDIN EN.CITE &lt;EndNote&gt;&lt;Cite&gt;&lt;Author&gt;Appadurai&lt;/Author&gt;&lt;Year&gt;1988&lt;/Year&gt;&lt;RecNum&gt;828&lt;/RecNum&gt;&lt;DisplayText&gt;(Appadurai, 1988)&lt;/DisplayText&gt;&lt;record&gt;&lt;rec-number&gt;828&lt;/rec-number&gt;&lt;foreign-keys&gt;&lt;key app="EN" db-id="frww0z2r2fvf0ge0ssbxfda5ddv5derepafz" timestamp="1466357107"&gt;828&lt;/key&gt;&lt;/foreign-keys&gt;&lt;ref-type name="Book"&gt;6&lt;/ref-type&gt;&lt;contributors&gt;&lt;authors&gt;&lt;author&gt;Appadurai, Arjun&lt;/author&gt;&lt;/authors&gt;&lt;/contributors&gt;&lt;titles&gt;&lt;title&gt;The social life of things: Commodities in cultural perspective&lt;/title&gt;&lt;/titles&gt;&lt;dates&gt;&lt;year&gt;1988&lt;/year&gt;&lt;/dates&gt;&lt;publisher&gt;Cambridge University Press&lt;/publisher&gt;&lt;isbn&gt;0521357268&lt;/isbn&gt;&lt;urls&gt;&lt;/urls&gt;&lt;/record&gt;&lt;/Cite&gt;&lt;/EndNote&gt;</w:instrText>
      </w:r>
      <w:r w:rsidRPr="00051676">
        <w:rPr>
          <w:rFonts w:cs="Times New Roman"/>
          <w:szCs w:val="24"/>
        </w:rPr>
        <w:fldChar w:fldCharType="separate"/>
      </w:r>
      <w:r w:rsidRPr="00051676">
        <w:rPr>
          <w:rFonts w:cs="Times New Roman"/>
          <w:noProof/>
          <w:szCs w:val="24"/>
        </w:rPr>
        <w:t>(Appadurai, 1988)</w:t>
      </w:r>
      <w:r w:rsidRPr="00051676">
        <w:rPr>
          <w:rFonts w:cs="Times New Roman"/>
          <w:szCs w:val="24"/>
        </w:rPr>
        <w:fldChar w:fldCharType="end"/>
      </w:r>
      <w:r w:rsidRPr="00051676">
        <w:rPr>
          <w:rFonts w:cs="Times New Roman"/>
          <w:szCs w:val="24"/>
        </w:rPr>
        <w:t xml:space="preserve">. </w:t>
      </w:r>
    </w:p>
    <w:p w14:paraId="24D81447" w14:textId="77777777" w:rsidR="003D77B5" w:rsidRPr="00051676" w:rsidRDefault="003D77B5" w:rsidP="003D77B5">
      <w:pPr>
        <w:rPr>
          <w:rFonts w:cs="Times New Roman"/>
          <w:szCs w:val="24"/>
        </w:rPr>
      </w:pPr>
      <w:r>
        <w:rPr>
          <w:rFonts w:cs="Times New Roman"/>
          <w:szCs w:val="24"/>
        </w:rPr>
        <w:t>The p</w:t>
      </w:r>
      <w:r w:rsidRPr="00051676">
        <w:rPr>
          <w:rFonts w:cs="Times New Roman"/>
          <w:szCs w:val="24"/>
        </w:rPr>
        <w:t>articipants seem</w:t>
      </w:r>
      <w:r>
        <w:rPr>
          <w:rFonts w:cs="Times New Roman"/>
          <w:szCs w:val="24"/>
        </w:rPr>
        <w:t>ed</w:t>
      </w:r>
      <w:r w:rsidRPr="00051676">
        <w:rPr>
          <w:rFonts w:cs="Times New Roman"/>
          <w:szCs w:val="24"/>
        </w:rPr>
        <w:t xml:space="preserve"> to be in </w:t>
      </w:r>
      <w:r>
        <w:rPr>
          <w:rFonts w:cs="Times New Roman"/>
          <w:szCs w:val="24"/>
        </w:rPr>
        <w:t xml:space="preserve">a state of </w:t>
      </w:r>
      <w:r w:rsidRPr="00051676">
        <w:rPr>
          <w:rFonts w:cs="Times New Roman"/>
          <w:szCs w:val="24"/>
        </w:rPr>
        <w:t xml:space="preserve">constant deliberation in attending and responding to their different responsibilities </w:t>
      </w:r>
      <w:r w:rsidR="00C31C7C">
        <w:rPr>
          <w:rFonts w:cs="Times New Roman"/>
          <w:szCs w:val="24"/>
        </w:rPr>
        <w:t xml:space="preserve">stemming from </w:t>
      </w:r>
      <w:r w:rsidRPr="00051676">
        <w:rPr>
          <w:rFonts w:cs="Times New Roman"/>
          <w:szCs w:val="24"/>
        </w:rPr>
        <w:t xml:space="preserve">being in relationships with close and distant others. Whilst their consumption choices </w:t>
      </w:r>
      <w:r>
        <w:rPr>
          <w:rFonts w:cs="Times New Roman"/>
          <w:szCs w:val="24"/>
        </w:rPr>
        <w:t>we</w:t>
      </w:r>
      <w:r w:rsidRPr="00051676">
        <w:rPr>
          <w:rFonts w:cs="Times New Roman"/>
          <w:szCs w:val="24"/>
        </w:rPr>
        <w:t>re made within their particular socio-cultural set of circumstances, their consumption practices and choices reflect</w:t>
      </w:r>
      <w:r>
        <w:rPr>
          <w:rFonts w:cs="Times New Roman"/>
          <w:szCs w:val="24"/>
        </w:rPr>
        <w:t xml:space="preserve">ed </w:t>
      </w:r>
      <w:r w:rsidRPr="00051676">
        <w:rPr>
          <w:rFonts w:cs="Times New Roman"/>
          <w:szCs w:val="24"/>
        </w:rPr>
        <w:t>way</w:t>
      </w:r>
      <w:r>
        <w:rPr>
          <w:rFonts w:cs="Times New Roman"/>
          <w:szCs w:val="24"/>
        </w:rPr>
        <w:t>s</w:t>
      </w:r>
      <w:r w:rsidRPr="00051676">
        <w:rPr>
          <w:rFonts w:cs="Times New Roman"/>
          <w:szCs w:val="24"/>
        </w:rPr>
        <w:t xml:space="preserve"> to survive the present </w:t>
      </w:r>
      <w:r>
        <w:rPr>
          <w:rFonts w:cs="Times New Roman"/>
          <w:szCs w:val="24"/>
        </w:rPr>
        <w:t xml:space="preserve">while </w:t>
      </w:r>
      <w:r w:rsidRPr="00051676">
        <w:rPr>
          <w:rFonts w:cs="Times New Roman"/>
          <w:szCs w:val="24"/>
        </w:rPr>
        <w:t>also offer</w:t>
      </w:r>
      <w:r>
        <w:rPr>
          <w:rFonts w:cs="Times New Roman"/>
          <w:szCs w:val="24"/>
        </w:rPr>
        <w:t>ing</w:t>
      </w:r>
      <w:r w:rsidRPr="00051676">
        <w:rPr>
          <w:rFonts w:cs="Times New Roman"/>
          <w:szCs w:val="24"/>
        </w:rPr>
        <w:t xml:space="preserve"> a path for a better future. </w:t>
      </w:r>
      <w:r>
        <w:rPr>
          <w:rFonts w:cs="Times New Roman"/>
          <w:szCs w:val="24"/>
        </w:rPr>
        <w:t xml:space="preserve">The next subsection highlights their consumption experiences in an effort to remain positive and optimistic about the </w:t>
      </w:r>
      <w:r w:rsidR="0054726E">
        <w:rPr>
          <w:rFonts w:cs="Times New Roman"/>
          <w:szCs w:val="24"/>
        </w:rPr>
        <w:t xml:space="preserve">time ahead. </w:t>
      </w:r>
      <w:r>
        <w:rPr>
          <w:rFonts w:cs="Times New Roman"/>
          <w:szCs w:val="24"/>
        </w:rPr>
        <w:t xml:space="preserve">  </w:t>
      </w:r>
    </w:p>
    <w:p w14:paraId="108EADA1" w14:textId="5728B4D9" w:rsidR="003D77B5" w:rsidRPr="00051676" w:rsidRDefault="00CE56BE" w:rsidP="00A205A1">
      <w:pPr>
        <w:pStyle w:val="Heading4"/>
      </w:pPr>
      <w:bookmarkStart w:id="212" w:name="_Toc477160410"/>
      <w:bookmarkStart w:id="213" w:name="_Toc492140170"/>
      <w:bookmarkStart w:id="214" w:name="_Toc386450310"/>
      <w:r>
        <w:t>5</w:t>
      </w:r>
      <w:r w:rsidR="003D77B5" w:rsidRPr="00051676">
        <w:t xml:space="preserve">.2.3.1 </w:t>
      </w:r>
      <w:bookmarkEnd w:id="212"/>
      <w:r w:rsidR="003D77B5" w:rsidRPr="00051676">
        <w:t>Remain hopeful under the circumstances</w:t>
      </w:r>
      <w:bookmarkEnd w:id="213"/>
      <w:bookmarkEnd w:id="214"/>
      <w:r w:rsidR="003D77B5" w:rsidRPr="00051676">
        <w:t xml:space="preserve"> </w:t>
      </w:r>
    </w:p>
    <w:p w14:paraId="4CA7B80E" w14:textId="7E08F4D5" w:rsidR="003D77B5" w:rsidRPr="00051676" w:rsidRDefault="003D77B5" w:rsidP="003D77B5">
      <w:pPr>
        <w:rPr>
          <w:rFonts w:cs="Times New Roman"/>
          <w:szCs w:val="24"/>
        </w:rPr>
      </w:pPr>
      <w:r>
        <w:rPr>
          <w:rFonts w:cs="Times New Roman"/>
          <w:szCs w:val="24"/>
        </w:rPr>
        <w:t xml:space="preserve">The participants discussed how they were </w:t>
      </w:r>
      <w:r w:rsidRPr="00051676">
        <w:rPr>
          <w:rFonts w:cs="Times New Roman"/>
          <w:szCs w:val="24"/>
        </w:rPr>
        <w:t xml:space="preserve">trying to reach a balance in satisfying the needs of </w:t>
      </w:r>
      <w:r>
        <w:rPr>
          <w:rFonts w:cs="Times New Roman"/>
          <w:szCs w:val="24"/>
        </w:rPr>
        <w:t>their close and distant</w:t>
      </w:r>
      <w:r w:rsidRPr="00051676">
        <w:rPr>
          <w:rFonts w:cs="Times New Roman"/>
          <w:szCs w:val="24"/>
        </w:rPr>
        <w:t xml:space="preserve"> others including the environment and themselves. They described the different ways </w:t>
      </w:r>
      <w:r>
        <w:rPr>
          <w:rFonts w:cs="Times New Roman"/>
          <w:szCs w:val="24"/>
        </w:rPr>
        <w:t xml:space="preserve">in which </w:t>
      </w:r>
      <w:r w:rsidRPr="00051676">
        <w:rPr>
          <w:rFonts w:cs="Times New Roman"/>
          <w:szCs w:val="24"/>
        </w:rPr>
        <w:t>they accept</w:t>
      </w:r>
      <w:r>
        <w:rPr>
          <w:rFonts w:cs="Times New Roman"/>
          <w:szCs w:val="24"/>
        </w:rPr>
        <w:t>ed</w:t>
      </w:r>
      <w:r w:rsidRPr="00051676">
        <w:rPr>
          <w:rFonts w:cs="Times New Roman"/>
          <w:szCs w:val="24"/>
        </w:rPr>
        <w:t>, compromise</w:t>
      </w:r>
      <w:r>
        <w:rPr>
          <w:rFonts w:cs="Times New Roman"/>
          <w:szCs w:val="24"/>
        </w:rPr>
        <w:t>d</w:t>
      </w:r>
      <w:r w:rsidRPr="00051676">
        <w:rPr>
          <w:rFonts w:cs="Times New Roman"/>
          <w:szCs w:val="24"/>
        </w:rPr>
        <w:t>, adapt</w:t>
      </w:r>
      <w:r>
        <w:rPr>
          <w:rFonts w:cs="Times New Roman"/>
          <w:szCs w:val="24"/>
        </w:rPr>
        <w:t>ed</w:t>
      </w:r>
      <w:r w:rsidRPr="00051676">
        <w:rPr>
          <w:rFonts w:cs="Times New Roman"/>
          <w:szCs w:val="24"/>
        </w:rPr>
        <w:t xml:space="preserve"> and adjust</w:t>
      </w:r>
      <w:r>
        <w:rPr>
          <w:rFonts w:cs="Times New Roman"/>
          <w:szCs w:val="24"/>
        </w:rPr>
        <w:t>ed</w:t>
      </w:r>
      <w:r w:rsidRPr="00051676">
        <w:rPr>
          <w:rFonts w:cs="Times New Roman"/>
          <w:szCs w:val="24"/>
        </w:rPr>
        <w:t xml:space="preserve"> to their current situations and circumstances</w:t>
      </w:r>
      <w:r>
        <w:rPr>
          <w:rFonts w:cs="Times New Roman"/>
          <w:szCs w:val="24"/>
        </w:rPr>
        <w:t xml:space="preserve"> while offering alternative approaches suited to nurture and ameliorate the circumstances for a better future. They involved their continued efforts to achieve a temporal balance by overcoming any disconnects between practical interests in doing what was possible and/or responding to immediate needs while considering long terms interests in </w:t>
      </w:r>
      <w:r w:rsidR="00895C33">
        <w:rPr>
          <w:rFonts w:cs="Times New Roman"/>
          <w:szCs w:val="24"/>
        </w:rPr>
        <w:t xml:space="preserve">finding better solutions for </w:t>
      </w:r>
      <w:r>
        <w:rPr>
          <w:rFonts w:cs="Times New Roman"/>
          <w:szCs w:val="24"/>
        </w:rPr>
        <w:t xml:space="preserve">the future. </w:t>
      </w:r>
    </w:p>
    <w:p w14:paraId="594CBE43" w14:textId="77777777" w:rsidR="003D77B5" w:rsidRPr="00051676" w:rsidRDefault="003D77B5" w:rsidP="003D77B5">
      <w:pPr>
        <w:rPr>
          <w:rFonts w:cs="Times New Roman"/>
          <w:szCs w:val="24"/>
        </w:rPr>
      </w:pPr>
      <w:r w:rsidRPr="00051676">
        <w:rPr>
          <w:rFonts w:cs="Times New Roman"/>
          <w:szCs w:val="24"/>
        </w:rPr>
        <w:lastRenderedPageBreak/>
        <w:t xml:space="preserve">For instance, while </w:t>
      </w:r>
      <w:r>
        <w:rPr>
          <w:rFonts w:cs="Times New Roman"/>
          <w:szCs w:val="24"/>
        </w:rPr>
        <w:t>remaining highly ambivalent, Julia encouraged others to do their part. She was not sure about global warming, but she believed, that everyone needed to do their part to appreciate and protect the environment.</w:t>
      </w:r>
    </w:p>
    <w:p w14:paraId="702BED9F" w14:textId="77777777" w:rsidR="003D77B5" w:rsidRPr="00452D94" w:rsidRDefault="003D77B5" w:rsidP="003D77B5">
      <w:pPr>
        <w:spacing w:line="276" w:lineRule="auto"/>
        <w:jc w:val="center"/>
        <w:rPr>
          <w:rFonts w:cs="Times New Roman"/>
        </w:rPr>
      </w:pPr>
      <w:r>
        <w:rPr>
          <w:rFonts w:cs="Times New Roman"/>
          <w:i/>
        </w:rPr>
        <w:t xml:space="preserve">Julia: Well, I do more now, about doing things naturally and that, you know all the packaging and all the stuff because, you know, we consume so much and there is so much in the landfills and stuff like that. And I do not even know whether the recycling is… you know, what the whole thing is doing. I do not know. You do it, but you do not know. You hope. I try to reduce my carbon footprint as much as I can, you know. And I just think if each person does that, you know, and you teach your kids that way, it should be fine. </w:t>
      </w:r>
    </w:p>
    <w:p w14:paraId="6047F26F" w14:textId="77777777" w:rsidR="003D77B5" w:rsidRPr="00051676" w:rsidRDefault="003D77B5" w:rsidP="003D77B5">
      <w:pPr>
        <w:rPr>
          <w:rFonts w:cs="Times New Roman"/>
          <w:szCs w:val="24"/>
        </w:rPr>
      </w:pPr>
      <w:r>
        <w:rPr>
          <w:rFonts w:cs="Times New Roman"/>
          <w:szCs w:val="24"/>
        </w:rPr>
        <w:t xml:space="preserve">Regardless of her mistrust of what was or was not happening, Julia seemed to be aware of her interdependence with the environment and thus assumed her responsibilities in attending to its needs. In other words, she believed that we should all play our part in ensuring that environmental needs are met and a better future is granted for all. Taking care of our responsibilities toward the environment was important for Julia, not only to discharge our responsibilities, but also to ensure that, at the very least, we will be able to preserve the environment for future generations. </w:t>
      </w:r>
    </w:p>
    <w:p w14:paraId="432C67F6" w14:textId="77777777" w:rsidR="003D77B5" w:rsidRPr="00051676" w:rsidRDefault="003D77B5" w:rsidP="003D77B5">
      <w:pPr>
        <w:rPr>
          <w:rFonts w:cs="Times New Roman"/>
          <w:szCs w:val="24"/>
        </w:rPr>
      </w:pPr>
      <w:r>
        <w:rPr>
          <w:rFonts w:cs="Times New Roman"/>
          <w:szCs w:val="24"/>
        </w:rPr>
        <w:t>Thinking for the next generations, f</w:t>
      </w:r>
      <w:r w:rsidRPr="00051676">
        <w:rPr>
          <w:rFonts w:cs="Times New Roman"/>
          <w:szCs w:val="24"/>
        </w:rPr>
        <w:t>or example, Miguel</w:t>
      </w:r>
      <w:r>
        <w:rPr>
          <w:rFonts w:cs="Times New Roman"/>
          <w:szCs w:val="24"/>
        </w:rPr>
        <w:t xml:space="preserve">, who was </w:t>
      </w:r>
      <w:r w:rsidRPr="00051676">
        <w:rPr>
          <w:rFonts w:cs="Times New Roman"/>
          <w:szCs w:val="24"/>
        </w:rPr>
        <w:t>a paediatrician</w:t>
      </w:r>
      <w:r>
        <w:rPr>
          <w:rFonts w:cs="Times New Roman"/>
          <w:szCs w:val="24"/>
        </w:rPr>
        <w:t xml:space="preserve">, was all too aware of what was going on with the environment and of some of the impacts that environmental neglect may have on people’s lives and especially children’s health. While discussing his recycling practices, he seemed especially interested in discharging his responsibilities out of concern for future generations. </w:t>
      </w:r>
    </w:p>
    <w:p w14:paraId="199D27D4" w14:textId="77777777" w:rsidR="003D77B5" w:rsidRDefault="003D77B5" w:rsidP="003D77B5">
      <w:pPr>
        <w:spacing w:line="276" w:lineRule="auto"/>
        <w:jc w:val="center"/>
        <w:rPr>
          <w:rFonts w:cs="Times New Roman"/>
          <w:i/>
        </w:rPr>
      </w:pPr>
      <w:r>
        <w:rPr>
          <w:rFonts w:cs="Times New Roman"/>
          <w:i/>
        </w:rPr>
        <w:t xml:space="preserve">Interviewer: Do you recycle? </w:t>
      </w:r>
    </w:p>
    <w:p w14:paraId="3D0DB33A" w14:textId="77777777" w:rsidR="003D77B5" w:rsidRDefault="003D77B5" w:rsidP="003D77B5">
      <w:pPr>
        <w:spacing w:line="276" w:lineRule="auto"/>
        <w:jc w:val="center"/>
        <w:rPr>
          <w:rFonts w:cs="Times New Roman"/>
          <w:i/>
        </w:rPr>
      </w:pPr>
      <w:r>
        <w:rPr>
          <w:rFonts w:cs="Times New Roman"/>
          <w:i/>
        </w:rPr>
        <w:t xml:space="preserve">Miguel: I am concerned for my grandchildren. They are going to inherit not the same world that I inhabited. </w:t>
      </w:r>
    </w:p>
    <w:p w14:paraId="51A18F49" w14:textId="77777777" w:rsidR="003D77B5" w:rsidRDefault="003D77B5" w:rsidP="003D77B5">
      <w:pPr>
        <w:spacing w:line="276" w:lineRule="auto"/>
        <w:jc w:val="center"/>
        <w:rPr>
          <w:rFonts w:cs="Times New Roman"/>
          <w:i/>
        </w:rPr>
      </w:pPr>
      <w:r>
        <w:rPr>
          <w:rFonts w:cs="Times New Roman"/>
          <w:i/>
        </w:rPr>
        <w:t>Interviewer: So what is going to make us change?</w:t>
      </w:r>
    </w:p>
    <w:p w14:paraId="3E02CDD8" w14:textId="77777777" w:rsidR="003D77B5" w:rsidRPr="00DE1702" w:rsidRDefault="003D77B5" w:rsidP="003D77B5">
      <w:pPr>
        <w:spacing w:line="276" w:lineRule="auto"/>
        <w:jc w:val="center"/>
        <w:rPr>
          <w:rFonts w:cs="Times New Roman"/>
        </w:rPr>
      </w:pPr>
      <w:r>
        <w:rPr>
          <w:rFonts w:cs="Times New Roman"/>
          <w:i/>
        </w:rPr>
        <w:lastRenderedPageBreak/>
        <w:t xml:space="preserve">Miguel: When people see the change. We have a saying in Spanish – you put a lock on your door when someone has already stolen from you. </w:t>
      </w:r>
    </w:p>
    <w:p w14:paraId="0C9FA7A5" w14:textId="77777777" w:rsidR="003D77B5" w:rsidRPr="00051676" w:rsidRDefault="003D77B5" w:rsidP="003D77B5">
      <w:pPr>
        <w:rPr>
          <w:rFonts w:cs="Times New Roman"/>
          <w:szCs w:val="24"/>
        </w:rPr>
      </w:pPr>
      <w:r>
        <w:rPr>
          <w:rFonts w:cs="Times New Roman"/>
          <w:szCs w:val="24"/>
        </w:rPr>
        <w:t xml:space="preserve">He was concerned about </w:t>
      </w:r>
      <w:r w:rsidRPr="00051676">
        <w:rPr>
          <w:rFonts w:cs="Times New Roman"/>
          <w:szCs w:val="24"/>
        </w:rPr>
        <w:t>future conditions and cir</w:t>
      </w:r>
      <w:r>
        <w:rPr>
          <w:rFonts w:cs="Times New Roman"/>
          <w:szCs w:val="24"/>
        </w:rPr>
        <w:t>cumstances and he was</w:t>
      </w:r>
      <w:r w:rsidRPr="00051676">
        <w:rPr>
          <w:rFonts w:cs="Times New Roman"/>
          <w:szCs w:val="24"/>
        </w:rPr>
        <w:t xml:space="preserve"> trying to prevent any further future </w:t>
      </w:r>
      <w:r>
        <w:rPr>
          <w:rFonts w:cs="Times New Roman"/>
          <w:szCs w:val="24"/>
        </w:rPr>
        <w:t xml:space="preserve">damage to the environment. He was not only taking care of </w:t>
      </w:r>
      <w:r w:rsidRPr="00051676">
        <w:rPr>
          <w:rFonts w:cs="Times New Roman"/>
          <w:szCs w:val="24"/>
        </w:rPr>
        <w:t>environmental needs</w:t>
      </w:r>
      <w:r>
        <w:rPr>
          <w:rFonts w:cs="Times New Roman"/>
          <w:szCs w:val="24"/>
        </w:rPr>
        <w:t>,</w:t>
      </w:r>
      <w:r w:rsidRPr="00051676">
        <w:rPr>
          <w:rFonts w:cs="Times New Roman"/>
          <w:szCs w:val="24"/>
        </w:rPr>
        <w:t xml:space="preserve"> but also </w:t>
      </w:r>
      <w:r>
        <w:rPr>
          <w:rFonts w:cs="Times New Roman"/>
          <w:szCs w:val="24"/>
        </w:rPr>
        <w:t xml:space="preserve">looking after the future wellbeing of </w:t>
      </w:r>
      <w:r w:rsidRPr="00051676">
        <w:rPr>
          <w:rFonts w:cs="Times New Roman"/>
          <w:szCs w:val="24"/>
        </w:rPr>
        <w:t xml:space="preserve">close others </w:t>
      </w:r>
      <w:r>
        <w:rPr>
          <w:rFonts w:cs="Times New Roman"/>
          <w:szCs w:val="24"/>
        </w:rPr>
        <w:t xml:space="preserve">and </w:t>
      </w:r>
      <w:r w:rsidRPr="00051676">
        <w:rPr>
          <w:rFonts w:cs="Times New Roman"/>
          <w:szCs w:val="24"/>
        </w:rPr>
        <w:t xml:space="preserve">for a better future quality of life. </w:t>
      </w:r>
    </w:p>
    <w:p w14:paraId="63EF260D" w14:textId="77777777" w:rsidR="003D77B5" w:rsidRPr="00051676" w:rsidRDefault="003D77B5" w:rsidP="003D77B5">
      <w:pPr>
        <w:rPr>
          <w:rFonts w:cs="Times New Roman"/>
          <w:szCs w:val="24"/>
        </w:rPr>
      </w:pPr>
      <w:r w:rsidRPr="00051676">
        <w:rPr>
          <w:rFonts w:cs="Times New Roman"/>
          <w:szCs w:val="24"/>
        </w:rPr>
        <w:t xml:space="preserve">Even when </w:t>
      </w:r>
      <w:r w:rsidR="008C4CEF">
        <w:rPr>
          <w:rFonts w:cs="Times New Roman"/>
          <w:szCs w:val="24"/>
        </w:rPr>
        <w:t xml:space="preserve">he was </w:t>
      </w:r>
      <w:r>
        <w:rPr>
          <w:rFonts w:cs="Times New Roman"/>
          <w:szCs w:val="24"/>
        </w:rPr>
        <w:t xml:space="preserve">aware </w:t>
      </w:r>
      <w:r w:rsidRPr="00051676">
        <w:rPr>
          <w:rFonts w:cs="Times New Roman"/>
          <w:szCs w:val="24"/>
        </w:rPr>
        <w:t xml:space="preserve">that the system </w:t>
      </w:r>
      <w:r>
        <w:rPr>
          <w:rFonts w:cs="Times New Roman"/>
          <w:szCs w:val="24"/>
        </w:rPr>
        <w:t xml:space="preserve">was </w:t>
      </w:r>
      <w:r w:rsidRPr="00051676">
        <w:rPr>
          <w:rFonts w:cs="Times New Roman"/>
          <w:szCs w:val="24"/>
        </w:rPr>
        <w:t xml:space="preserve">somewhat flawed, and </w:t>
      </w:r>
      <w:r>
        <w:rPr>
          <w:rFonts w:cs="Times New Roman"/>
          <w:szCs w:val="24"/>
        </w:rPr>
        <w:t xml:space="preserve">that </w:t>
      </w:r>
      <w:r w:rsidRPr="00051676">
        <w:rPr>
          <w:rFonts w:cs="Times New Roman"/>
          <w:szCs w:val="24"/>
        </w:rPr>
        <w:t xml:space="preserve">the conditions for the environment </w:t>
      </w:r>
      <w:r>
        <w:rPr>
          <w:rFonts w:cs="Times New Roman"/>
          <w:szCs w:val="24"/>
        </w:rPr>
        <w:t>were</w:t>
      </w:r>
      <w:r w:rsidRPr="00051676">
        <w:rPr>
          <w:rFonts w:cs="Times New Roman"/>
          <w:szCs w:val="24"/>
        </w:rPr>
        <w:t xml:space="preserve"> not very favourable, </w:t>
      </w:r>
      <w:r w:rsidR="008C4CEF">
        <w:rPr>
          <w:rFonts w:cs="Times New Roman"/>
          <w:szCs w:val="24"/>
        </w:rPr>
        <w:t xml:space="preserve">Jack was </w:t>
      </w:r>
      <w:r>
        <w:rPr>
          <w:rFonts w:cs="Times New Roman"/>
          <w:szCs w:val="24"/>
        </w:rPr>
        <w:t>witnessing some changes that were</w:t>
      </w:r>
      <w:r w:rsidRPr="00051676">
        <w:rPr>
          <w:rFonts w:cs="Times New Roman"/>
          <w:szCs w:val="24"/>
        </w:rPr>
        <w:t xml:space="preserve"> happening aro</w:t>
      </w:r>
      <w:r w:rsidR="008C4CEF">
        <w:rPr>
          <w:rFonts w:cs="Times New Roman"/>
          <w:szCs w:val="24"/>
        </w:rPr>
        <w:t>und him</w:t>
      </w:r>
      <w:r>
        <w:rPr>
          <w:rFonts w:cs="Times New Roman"/>
          <w:szCs w:val="24"/>
        </w:rPr>
        <w:t xml:space="preserve">. </w:t>
      </w:r>
      <w:r w:rsidRPr="00051676">
        <w:rPr>
          <w:rFonts w:cs="Times New Roman"/>
          <w:szCs w:val="24"/>
        </w:rPr>
        <w:t xml:space="preserve">Even </w:t>
      </w:r>
      <w:r>
        <w:rPr>
          <w:rFonts w:cs="Times New Roman"/>
          <w:szCs w:val="24"/>
        </w:rPr>
        <w:t xml:space="preserve">though he accepted that global warming might have happened anyway because of cyclical circumstances, he remained hopeful that things were changing and more people were trying to mitigate the environmental harm. </w:t>
      </w:r>
    </w:p>
    <w:p w14:paraId="6893BB01" w14:textId="77777777" w:rsidR="003D77B5" w:rsidRDefault="003D77B5" w:rsidP="003D77B5">
      <w:pPr>
        <w:spacing w:line="276" w:lineRule="auto"/>
        <w:jc w:val="center"/>
        <w:rPr>
          <w:rFonts w:cs="Times New Roman"/>
          <w:i/>
        </w:rPr>
      </w:pPr>
      <w:r>
        <w:rPr>
          <w:rFonts w:cs="Times New Roman"/>
          <w:i/>
        </w:rPr>
        <w:t>Interviewer:   What is your opinion about the environment today?</w:t>
      </w:r>
    </w:p>
    <w:p w14:paraId="0679FFFD" w14:textId="77777777" w:rsidR="003D77B5" w:rsidRDefault="003D77B5" w:rsidP="003D77B5">
      <w:pPr>
        <w:spacing w:line="276" w:lineRule="auto"/>
        <w:jc w:val="center"/>
        <w:rPr>
          <w:rFonts w:cs="Times New Roman"/>
          <w:i/>
        </w:rPr>
      </w:pPr>
      <w:r>
        <w:rPr>
          <w:rFonts w:cs="Times New Roman"/>
          <w:i/>
        </w:rPr>
        <w:t xml:space="preserve">Jack: I think the environment is in a bad shape. I mean, I think the world is in a bad shape with the climate issues, temperatures rising. I think we are going to have huge problems. Huge problems and I do not understand why people are reluctant to try to do things about that. </w:t>
      </w:r>
    </w:p>
    <w:p w14:paraId="115E5299" w14:textId="77777777" w:rsidR="003D77B5" w:rsidRDefault="003D77B5" w:rsidP="003D77B5">
      <w:pPr>
        <w:spacing w:line="276" w:lineRule="auto"/>
        <w:jc w:val="center"/>
        <w:rPr>
          <w:rFonts w:cs="Times New Roman"/>
          <w:i/>
        </w:rPr>
      </w:pPr>
      <w:r>
        <w:rPr>
          <w:rFonts w:cs="Times New Roman"/>
          <w:i/>
        </w:rPr>
        <w:t>Interviewer:  There are lot of people who deny these facts, what are your thoughts?</w:t>
      </w:r>
    </w:p>
    <w:p w14:paraId="6A936835" w14:textId="73D05A1E" w:rsidR="003D77B5" w:rsidRDefault="003D77B5" w:rsidP="003D77B5">
      <w:pPr>
        <w:spacing w:line="276" w:lineRule="auto"/>
        <w:jc w:val="center"/>
        <w:rPr>
          <w:rFonts w:cs="Times New Roman"/>
          <w:i/>
        </w:rPr>
      </w:pPr>
      <w:r>
        <w:rPr>
          <w:rFonts w:cs="Times New Roman"/>
          <w:i/>
        </w:rPr>
        <w:t>Jack: I think it is awful. I think it is ridiculous. I do not know how anybody can say that unless they are ju</w:t>
      </w:r>
      <w:r w:rsidR="00787D74">
        <w:rPr>
          <w:rFonts w:cs="Times New Roman"/>
          <w:i/>
        </w:rPr>
        <w:t xml:space="preserve">st ignorant. I mean </w:t>
      </w:r>
      <w:r>
        <w:rPr>
          <w:rFonts w:cs="Times New Roman"/>
          <w:i/>
        </w:rPr>
        <w:t xml:space="preserve">how can you not look at a picture of an iceberg here and there and a glacier and see that it disappeared and not say that you have some kind of global warming? Maybe you can say that it would have happened anyway, and I guess that that is what some say. But that does not mean that you cannot still try to take steps to mitigate it. </w:t>
      </w:r>
    </w:p>
    <w:p w14:paraId="3411B509" w14:textId="77777777" w:rsidR="003D77B5" w:rsidRDefault="003D77B5" w:rsidP="003D77B5">
      <w:pPr>
        <w:spacing w:line="276" w:lineRule="auto"/>
        <w:jc w:val="center"/>
        <w:rPr>
          <w:rFonts w:cs="Times New Roman"/>
          <w:i/>
        </w:rPr>
      </w:pPr>
      <w:r>
        <w:rPr>
          <w:rFonts w:cs="Times New Roman"/>
          <w:i/>
        </w:rPr>
        <w:t>Interviewer: So what do you think is the obstacle?</w:t>
      </w:r>
    </w:p>
    <w:p w14:paraId="265AF6CF" w14:textId="77777777" w:rsidR="003D77B5" w:rsidRDefault="003D77B5" w:rsidP="003D77B5">
      <w:pPr>
        <w:spacing w:line="276" w:lineRule="auto"/>
        <w:jc w:val="center"/>
        <w:rPr>
          <w:rFonts w:cs="Times New Roman"/>
          <w:i/>
        </w:rPr>
      </w:pPr>
      <w:r>
        <w:rPr>
          <w:rFonts w:cs="Times New Roman"/>
          <w:i/>
        </w:rPr>
        <w:t xml:space="preserve">Jack: I think it is ignorance. I think you know, big corporations spreading all kinds of propaganda that you just trying to take advantage of their own personal economic welfare. Politicians and lobbyists… this country is so controlled by those things. And they influence the way people think so much. </w:t>
      </w:r>
    </w:p>
    <w:p w14:paraId="0ABB2331" w14:textId="77777777" w:rsidR="003D77B5" w:rsidRDefault="003D77B5" w:rsidP="003D77B5">
      <w:pPr>
        <w:spacing w:line="276" w:lineRule="auto"/>
        <w:jc w:val="center"/>
        <w:rPr>
          <w:rFonts w:cs="Times New Roman"/>
          <w:i/>
        </w:rPr>
      </w:pPr>
      <w:r>
        <w:rPr>
          <w:rFonts w:cs="Times New Roman"/>
          <w:i/>
        </w:rPr>
        <w:lastRenderedPageBreak/>
        <w:t>Interviewer:  If we continue this way, do you think that might be a possibility to save the environment?</w:t>
      </w:r>
    </w:p>
    <w:p w14:paraId="4841C6EC" w14:textId="77777777" w:rsidR="003D77B5" w:rsidRPr="00DE1702" w:rsidRDefault="003D77B5" w:rsidP="003D77B5">
      <w:pPr>
        <w:spacing w:line="276" w:lineRule="auto"/>
        <w:jc w:val="center"/>
        <w:rPr>
          <w:rFonts w:cs="Times New Roman"/>
        </w:rPr>
      </w:pPr>
      <w:r>
        <w:rPr>
          <w:rFonts w:cs="Times New Roman"/>
          <w:i/>
        </w:rPr>
        <w:t xml:space="preserve">Jack:  I do not know if you can save it the way it is, but I think over time </w:t>
      </w:r>
      <w:r w:rsidRPr="00051676">
        <w:rPr>
          <w:rFonts w:cs="Times New Roman"/>
          <w:i/>
        </w:rPr>
        <w:t xml:space="preserve">I think </w:t>
      </w:r>
      <w:r>
        <w:rPr>
          <w:rFonts w:cs="Times New Roman"/>
          <w:i/>
        </w:rPr>
        <w:t xml:space="preserve">that </w:t>
      </w:r>
      <w:r w:rsidRPr="00051676">
        <w:rPr>
          <w:rFonts w:cs="Times New Roman"/>
          <w:i/>
        </w:rPr>
        <w:t>over time people will change, you see people buying electric cars, you see them buying hybrids… it shows that there is a desire among a lot of people to do those things. Not</w:t>
      </w:r>
      <w:r>
        <w:rPr>
          <w:rFonts w:cs="Times New Roman"/>
          <w:i/>
        </w:rPr>
        <w:t xml:space="preserve"> everybody, but a lot of people. And I think that will grow over time and I think people will… once they personally see the down side of what is happening, they will want to change. </w:t>
      </w:r>
    </w:p>
    <w:p w14:paraId="1E792773" w14:textId="77777777" w:rsidR="003D77B5" w:rsidRPr="00051676" w:rsidRDefault="003D77B5" w:rsidP="003D77B5">
      <w:pPr>
        <w:rPr>
          <w:rFonts w:cs="Times New Roman"/>
          <w:szCs w:val="24"/>
        </w:rPr>
      </w:pPr>
      <w:r>
        <w:rPr>
          <w:rFonts w:cs="Times New Roman"/>
          <w:szCs w:val="24"/>
        </w:rPr>
        <w:t xml:space="preserve">Jack was seeing more and more of this movement catching on. He perceives a change taking place, one in which compared to with the past there was more awareness and social and environmental awareness. Alyson poignantly pointed out that there no longer was </w:t>
      </w:r>
      <w:r w:rsidRPr="00051676">
        <w:rPr>
          <w:rFonts w:cs="Times New Roman"/>
          <w:szCs w:val="24"/>
        </w:rPr>
        <w:t>‘</w:t>
      </w:r>
      <w:r w:rsidRPr="00051676">
        <w:rPr>
          <w:rFonts w:cs="Times New Roman"/>
          <w:i/>
          <w:szCs w:val="24"/>
        </w:rPr>
        <w:t>a steroid culture like it was before the bubble burst’</w:t>
      </w:r>
      <w:r w:rsidRPr="00051676">
        <w:rPr>
          <w:rFonts w:cs="Times New Roman"/>
          <w:szCs w:val="24"/>
        </w:rPr>
        <w:t xml:space="preserve">. </w:t>
      </w:r>
      <w:r>
        <w:rPr>
          <w:rFonts w:cs="Times New Roman"/>
          <w:szCs w:val="24"/>
        </w:rPr>
        <w:t xml:space="preserve">A </w:t>
      </w:r>
      <w:r w:rsidRPr="00051676">
        <w:rPr>
          <w:rFonts w:cs="Times New Roman"/>
          <w:szCs w:val="24"/>
        </w:rPr>
        <w:t xml:space="preserve">cultural shift </w:t>
      </w:r>
      <w:r>
        <w:rPr>
          <w:rFonts w:cs="Times New Roman"/>
          <w:szCs w:val="24"/>
        </w:rPr>
        <w:t xml:space="preserve">was taking place and things were </w:t>
      </w:r>
      <w:r w:rsidRPr="00051676">
        <w:rPr>
          <w:rFonts w:cs="Times New Roman"/>
          <w:szCs w:val="24"/>
        </w:rPr>
        <w:t xml:space="preserve">changing and they </w:t>
      </w:r>
      <w:r>
        <w:rPr>
          <w:rFonts w:cs="Times New Roman"/>
          <w:szCs w:val="24"/>
        </w:rPr>
        <w:t xml:space="preserve">would continue to evolve toward </w:t>
      </w:r>
      <w:r w:rsidRPr="00051676">
        <w:rPr>
          <w:rFonts w:cs="Times New Roman"/>
          <w:szCs w:val="24"/>
        </w:rPr>
        <w:t xml:space="preserve">a better future. In Alyson’s </w:t>
      </w:r>
      <w:r>
        <w:rPr>
          <w:rFonts w:cs="Times New Roman"/>
          <w:szCs w:val="24"/>
        </w:rPr>
        <w:t>company,</w:t>
      </w:r>
      <w:r w:rsidRPr="00051676">
        <w:rPr>
          <w:rFonts w:cs="Times New Roman"/>
          <w:szCs w:val="24"/>
        </w:rPr>
        <w:t xml:space="preserve"> they </w:t>
      </w:r>
      <w:r>
        <w:rPr>
          <w:rFonts w:cs="Times New Roman"/>
          <w:szCs w:val="24"/>
        </w:rPr>
        <w:t>were</w:t>
      </w:r>
      <w:r w:rsidRPr="00051676">
        <w:rPr>
          <w:rFonts w:cs="Times New Roman"/>
          <w:szCs w:val="24"/>
        </w:rPr>
        <w:t xml:space="preserve"> trying to </w:t>
      </w:r>
      <w:r>
        <w:rPr>
          <w:rFonts w:cs="Times New Roman"/>
          <w:szCs w:val="24"/>
        </w:rPr>
        <w:t xml:space="preserve">set up </w:t>
      </w:r>
      <w:r w:rsidRPr="00051676">
        <w:rPr>
          <w:rFonts w:cs="Times New Roman"/>
          <w:szCs w:val="24"/>
        </w:rPr>
        <w:t>neighbourhoods and communities by selling and letting commercial space to certain purveyors who they consider</w:t>
      </w:r>
      <w:r>
        <w:rPr>
          <w:rFonts w:cs="Times New Roman"/>
          <w:szCs w:val="24"/>
        </w:rPr>
        <w:t xml:space="preserve">ed would </w:t>
      </w:r>
      <w:r w:rsidRPr="00051676">
        <w:rPr>
          <w:rFonts w:cs="Times New Roman"/>
          <w:szCs w:val="24"/>
        </w:rPr>
        <w:t xml:space="preserve">grow to be part of the social fabric of </w:t>
      </w:r>
      <w:r>
        <w:rPr>
          <w:rFonts w:cs="Times New Roman"/>
          <w:szCs w:val="24"/>
        </w:rPr>
        <w:t>a</w:t>
      </w:r>
      <w:r w:rsidRPr="00051676">
        <w:rPr>
          <w:rFonts w:cs="Times New Roman"/>
          <w:szCs w:val="24"/>
        </w:rPr>
        <w:t xml:space="preserve"> particu</w:t>
      </w:r>
      <w:r>
        <w:rPr>
          <w:rFonts w:cs="Times New Roman"/>
          <w:szCs w:val="24"/>
        </w:rPr>
        <w:t>lar neighbourhood. She described</w:t>
      </w:r>
      <w:r w:rsidRPr="00051676">
        <w:rPr>
          <w:rFonts w:cs="Times New Roman"/>
          <w:szCs w:val="24"/>
        </w:rPr>
        <w:t xml:space="preserve"> the area </w:t>
      </w:r>
      <w:r>
        <w:rPr>
          <w:rFonts w:cs="Times New Roman"/>
          <w:szCs w:val="24"/>
        </w:rPr>
        <w:t xml:space="preserve">in which </w:t>
      </w:r>
      <w:r w:rsidRPr="00051676">
        <w:rPr>
          <w:rFonts w:cs="Times New Roman"/>
          <w:szCs w:val="24"/>
        </w:rPr>
        <w:t>she work</w:t>
      </w:r>
      <w:r>
        <w:rPr>
          <w:rFonts w:cs="Times New Roman"/>
          <w:szCs w:val="24"/>
        </w:rPr>
        <w:t xml:space="preserve">ed as </w:t>
      </w:r>
      <w:r w:rsidRPr="00051676">
        <w:rPr>
          <w:rFonts w:cs="Times New Roman"/>
          <w:szCs w:val="24"/>
        </w:rPr>
        <w:t xml:space="preserve">changing </w:t>
      </w:r>
      <w:r>
        <w:rPr>
          <w:rFonts w:cs="Times New Roman"/>
          <w:szCs w:val="24"/>
        </w:rPr>
        <w:t xml:space="preserve">due to various government and private sector </w:t>
      </w:r>
      <w:r w:rsidRPr="00051676">
        <w:rPr>
          <w:rFonts w:cs="Times New Roman"/>
          <w:szCs w:val="24"/>
        </w:rPr>
        <w:t xml:space="preserve">initiatives for a cleaner environment and a different culture overall. </w:t>
      </w:r>
    </w:p>
    <w:p w14:paraId="28EB26D8" w14:textId="77777777" w:rsidR="003D77B5" w:rsidRDefault="003D77B5" w:rsidP="003D77B5">
      <w:pPr>
        <w:spacing w:line="276" w:lineRule="auto"/>
        <w:jc w:val="center"/>
        <w:rPr>
          <w:rFonts w:cs="Times New Roman"/>
          <w:i/>
        </w:rPr>
      </w:pPr>
      <w:r w:rsidRPr="00051676">
        <w:rPr>
          <w:rFonts w:cs="Times New Roman"/>
          <w:i/>
        </w:rPr>
        <w:t xml:space="preserve"> </w:t>
      </w:r>
      <w:r>
        <w:rPr>
          <w:rFonts w:cs="Times New Roman"/>
          <w:i/>
        </w:rPr>
        <w:t xml:space="preserve">Alyson: </w:t>
      </w:r>
      <w:r w:rsidRPr="00051676">
        <w:rPr>
          <w:rFonts w:cs="Times New Roman"/>
          <w:i/>
        </w:rPr>
        <w:t>You have electric bikes, you hav</w:t>
      </w:r>
      <w:r>
        <w:rPr>
          <w:rFonts w:cs="Times New Roman"/>
          <w:i/>
        </w:rPr>
        <w:t xml:space="preserve">e bicycles, and you have bike lanes now. It is very different culture… I think there has been a culture shift, a social shift, a shift in America in terms of awareness of where the food comes from. It used to only come out of a box. When I grew up my mom would give me those snack packs fruit cocktail out of the can, and that was our lunch with our bologna sandwich on the white bread with a little bag of chips. That is what I would eat and an apple. But there has been a shift now for what fresh means, what the earth means, what your food chain means, what your distribution cycle means, what your hormones means, so there is a lot more consciousness. But with that a lot more of enjoyment when you understand something, people tend to enjoy it too, so I think America has shifted and is on that track. </w:t>
      </w:r>
    </w:p>
    <w:p w14:paraId="603DEB8F" w14:textId="77777777" w:rsidR="003D77B5" w:rsidRDefault="003D77B5" w:rsidP="003D77B5">
      <w:pPr>
        <w:spacing w:line="276" w:lineRule="auto"/>
        <w:jc w:val="center"/>
        <w:rPr>
          <w:rFonts w:cs="Times New Roman"/>
          <w:i/>
        </w:rPr>
      </w:pPr>
      <w:r>
        <w:rPr>
          <w:rFonts w:cs="Times New Roman"/>
          <w:i/>
        </w:rPr>
        <w:t xml:space="preserve">Interviewer: Do you think people are aware of the environmental problems? </w:t>
      </w:r>
    </w:p>
    <w:p w14:paraId="4282A48A" w14:textId="01F39838" w:rsidR="003D77B5" w:rsidRPr="00644DA2" w:rsidRDefault="003D77B5" w:rsidP="003D77B5">
      <w:pPr>
        <w:spacing w:line="276" w:lineRule="auto"/>
        <w:jc w:val="center"/>
        <w:rPr>
          <w:rFonts w:cs="Times New Roman"/>
        </w:rPr>
      </w:pPr>
      <w:r>
        <w:rPr>
          <w:rFonts w:cs="Times New Roman"/>
          <w:i/>
        </w:rPr>
        <w:lastRenderedPageBreak/>
        <w:t xml:space="preserve">Alyson: I think people are starting to realise that there is no longer a politicised, awkward world. I think you will see in ten years basically there will be a cultural shift in the United States that people will accept that their world has changed, in terms of global warming… And they will not be able to say it does not exist anymore when waters coming onto their shores and </w:t>
      </w:r>
      <w:r w:rsidR="004753F6">
        <w:rPr>
          <w:rFonts w:cs="Times New Roman"/>
          <w:i/>
        </w:rPr>
        <w:t xml:space="preserve">they do </w:t>
      </w:r>
      <w:r>
        <w:rPr>
          <w:rFonts w:cs="Times New Roman"/>
          <w:i/>
        </w:rPr>
        <w:t xml:space="preserve">not clear from their sidewalks as they used to… It takes time and then people’s perceptions change… But there is definitely a shift in the United States…. </w:t>
      </w:r>
      <w:r w:rsidR="004753F6">
        <w:rPr>
          <w:rFonts w:cs="Times New Roman"/>
          <w:i/>
        </w:rPr>
        <w:t xml:space="preserve">There </w:t>
      </w:r>
      <w:r>
        <w:rPr>
          <w:rFonts w:cs="Times New Roman"/>
          <w:i/>
        </w:rPr>
        <w:t>are so many chains of distribution across the whole country. You would get a</w:t>
      </w:r>
      <w:r w:rsidR="002C7C24">
        <w:rPr>
          <w:rFonts w:cs="Times New Roman"/>
          <w:i/>
        </w:rPr>
        <w:t xml:space="preserve"> box and it would travel maybe</w:t>
      </w:r>
      <w:r>
        <w:rPr>
          <w:rFonts w:cs="Times New Roman"/>
          <w:i/>
        </w:rPr>
        <w:t xml:space="preserve"> thousands of miles and then it would be your dinner. And now</w:t>
      </w:r>
      <w:r w:rsidR="004753F6">
        <w:rPr>
          <w:rFonts w:cs="Times New Roman"/>
          <w:i/>
        </w:rPr>
        <w:t xml:space="preserve"> people understand</w:t>
      </w:r>
      <w:r>
        <w:rPr>
          <w:rFonts w:cs="Times New Roman"/>
          <w:i/>
        </w:rPr>
        <w:t xml:space="preserve"> that it actually co</w:t>
      </w:r>
      <w:r w:rsidR="004753F6">
        <w:rPr>
          <w:rFonts w:cs="Times New Roman"/>
          <w:i/>
        </w:rPr>
        <w:t>mes from somewhere. And they understand</w:t>
      </w:r>
      <w:r>
        <w:rPr>
          <w:rFonts w:cs="Times New Roman"/>
          <w:i/>
        </w:rPr>
        <w:t xml:space="preserve"> what the food mean</w:t>
      </w:r>
      <w:r w:rsidR="004753F6">
        <w:rPr>
          <w:rFonts w:cs="Times New Roman"/>
          <w:i/>
        </w:rPr>
        <w:t>s</w:t>
      </w:r>
      <w:r>
        <w:rPr>
          <w:rFonts w:cs="Times New Roman"/>
          <w:i/>
        </w:rPr>
        <w:t>, what real food means, what fake food means, boxed food means, and enjoying and learning how to cook, myself included. It is a very interesting shift in</w:t>
      </w:r>
      <w:r w:rsidR="00CE56BE">
        <w:rPr>
          <w:rFonts w:cs="Times New Roman"/>
          <w:i/>
        </w:rPr>
        <w:t xml:space="preserve"> America; America is growing up!</w:t>
      </w:r>
      <w:r>
        <w:rPr>
          <w:rFonts w:cs="Times New Roman"/>
          <w:i/>
        </w:rPr>
        <w:t xml:space="preserve"> </w:t>
      </w:r>
    </w:p>
    <w:p w14:paraId="28EF28F0" w14:textId="220A33D3" w:rsidR="003D77B5" w:rsidRPr="00051676" w:rsidRDefault="003D77B5" w:rsidP="003D77B5">
      <w:pPr>
        <w:rPr>
          <w:rFonts w:cs="Times New Roman"/>
          <w:szCs w:val="24"/>
        </w:rPr>
      </w:pPr>
      <w:r w:rsidRPr="00051676">
        <w:rPr>
          <w:rFonts w:cs="Times New Roman"/>
          <w:szCs w:val="24"/>
        </w:rPr>
        <w:t xml:space="preserve">Alyson is witnessing a trend </w:t>
      </w:r>
      <w:r>
        <w:rPr>
          <w:rFonts w:cs="Times New Roman"/>
          <w:szCs w:val="24"/>
        </w:rPr>
        <w:t xml:space="preserve">for </w:t>
      </w:r>
      <w:r w:rsidRPr="00051676">
        <w:rPr>
          <w:rFonts w:cs="Times New Roman"/>
          <w:szCs w:val="24"/>
        </w:rPr>
        <w:t xml:space="preserve">the </w:t>
      </w:r>
      <w:r w:rsidRPr="00051676">
        <w:rPr>
          <w:rFonts w:cs="Times New Roman"/>
          <w:i/>
          <w:szCs w:val="24"/>
        </w:rPr>
        <w:t>‘old established ways’</w:t>
      </w:r>
      <w:r w:rsidRPr="00051676">
        <w:rPr>
          <w:rFonts w:cs="Times New Roman"/>
          <w:szCs w:val="24"/>
        </w:rPr>
        <w:t xml:space="preserve"> of doing things s</w:t>
      </w:r>
      <w:r>
        <w:rPr>
          <w:rFonts w:cs="Times New Roman"/>
          <w:szCs w:val="24"/>
        </w:rPr>
        <w:t>ubsiding and a cultural shift</w:t>
      </w:r>
      <w:r w:rsidRPr="00051676">
        <w:rPr>
          <w:rFonts w:cs="Times New Roman"/>
          <w:szCs w:val="24"/>
        </w:rPr>
        <w:t xml:space="preserve"> </w:t>
      </w:r>
      <w:r w:rsidR="004111FF">
        <w:rPr>
          <w:rFonts w:cs="Times New Roman"/>
          <w:szCs w:val="24"/>
        </w:rPr>
        <w:t xml:space="preserve">is </w:t>
      </w:r>
      <w:r w:rsidRPr="00051676">
        <w:rPr>
          <w:rFonts w:cs="Times New Roman"/>
          <w:szCs w:val="24"/>
        </w:rPr>
        <w:t xml:space="preserve">taking place. </w:t>
      </w:r>
      <w:r>
        <w:rPr>
          <w:rFonts w:cs="Times New Roman"/>
          <w:szCs w:val="24"/>
        </w:rPr>
        <w:t>The b</w:t>
      </w:r>
      <w:r w:rsidRPr="00051676">
        <w:rPr>
          <w:rFonts w:cs="Times New Roman"/>
          <w:szCs w:val="24"/>
        </w:rPr>
        <w:t xml:space="preserve">asic premises of past behaviours </w:t>
      </w:r>
      <w:r>
        <w:rPr>
          <w:rFonts w:cs="Times New Roman"/>
          <w:szCs w:val="24"/>
        </w:rPr>
        <w:t>were</w:t>
      </w:r>
      <w:r w:rsidRPr="00051676">
        <w:rPr>
          <w:rFonts w:cs="Times New Roman"/>
          <w:szCs w:val="24"/>
        </w:rPr>
        <w:t xml:space="preserve"> questioned</w:t>
      </w:r>
      <w:r>
        <w:rPr>
          <w:rFonts w:cs="Times New Roman"/>
          <w:szCs w:val="24"/>
        </w:rPr>
        <w:t>,</w:t>
      </w:r>
      <w:r w:rsidRPr="00051676">
        <w:rPr>
          <w:rFonts w:cs="Times New Roman"/>
          <w:szCs w:val="24"/>
        </w:rPr>
        <w:t xml:space="preserve"> suggesting some changes. Most </w:t>
      </w:r>
      <w:r>
        <w:rPr>
          <w:rFonts w:cs="Times New Roman"/>
          <w:szCs w:val="24"/>
        </w:rPr>
        <w:t>p</w:t>
      </w:r>
      <w:r w:rsidRPr="00051676">
        <w:rPr>
          <w:rFonts w:cs="Times New Roman"/>
          <w:szCs w:val="24"/>
        </w:rPr>
        <w:t>articipants, however, agree</w:t>
      </w:r>
      <w:r>
        <w:rPr>
          <w:rFonts w:cs="Times New Roman"/>
          <w:szCs w:val="24"/>
        </w:rPr>
        <w:t>d</w:t>
      </w:r>
      <w:r w:rsidRPr="00051676">
        <w:rPr>
          <w:rFonts w:cs="Times New Roman"/>
          <w:szCs w:val="24"/>
        </w:rPr>
        <w:t xml:space="preserve"> with the fact that radical change </w:t>
      </w:r>
      <w:r>
        <w:rPr>
          <w:rFonts w:cs="Times New Roman"/>
          <w:szCs w:val="24"/>
        </w:rPr>
        <w:t>could h</w:t>
      </w:r>
      <w:r w:rsidRPr="00051676">
        <w:rPr>
          <w:rFonts w:cs="Times New Roman"/>
          <w:szCs w:val="24"/>
        </w:rPr>
        <w:t>appen only if the people involved perceive</w:t>
      </w:r>
      <w:r>
        <w:rPr>
          <w:rFonts w:cs="Times New Roman"/>
          <w:szCs w:val="24"/>
        </w:rPr>
        <w:t>d</w:t>
      </w:r>
      <w:r w:rsidRPr="00051676">
        <w:rPr>
          <w:rFonts w:cs="Times New Roman"/>
          <w:szCs w:val="24"/>
        </w:rPr>
        <w:t xml:space="preserve"> a significant crisis</w:t>
      </w:r>
      <w:r>
        <w:rPr>
          <w:rFonts w:cs="Times New Roman"/>
          <w:szCs w:val="24"/>
        </w:rPr>
        <w:t xml:space="preserve"> looming </w:t>
      </w:r>
      <w:r w:rsidRPr="00051676">
        <w:rPr>
          <w:rFonts w:cs="Times New Roman"/>
          <w:szCs w:val="24"/>
        </w:rPr>
        <w:fldChar w:fldCharType="begin"/>
      </w:r>
      <w:r w:rsidRPr="00051676">
        <w:rPr>
          <w:rFonts w:cs="Times New Roman"/>
          <w:szCs w:val="24"/>
        </w:rPr>
        <w:instrText xml:space="preserve"> ADDIN EN.CITE &lt;EndNote&gt;&lt;Cite&gt;&lt;Author&gt;Schaefer&lt;/Author&gt;&lt;Year&gt;2005&lt;/Year&gt;&lt;RecNum&gt;952&lt;/RecNum&gt;&lt;DisplayText&gt;(Schaefer &amp;amp; Crane, 2005)&lt;/DisplayText&gt;&lt;record&gt;&lt;rec-number&gt;952&lt;/rec-number&gt;&lt;foreign-keys&gt;&lt;key app="EN" db-id="frww0z2r2fvf0ge0ssbxfda5ddv5derepafz" timestamp="1491820353"&gt;952&lt;/key&gt;&lt;/foreign-keys&gt;&lt;ref-type name="Journal Article"&gt;17&lt;/ref-type&gt;&lt;contributors&gt;&lt;authors&gt;&lt;author&gt;Schaefer, Anja&lt;/author&gt;&lt;author&gt;Crane, Andrew&lt;/author&gt;&lt;/authors&gt;&lt;/contributors&gt;&lt;titles&gt;&lt;title&gt;Addressing Sustainability and Consumption&lt;/title&gt;&lt;secondary-title&gt;Journal of Macromarketing&lt;/secondary-title&gt;&lt;/titles&gt;&lt;periodical&gt;&lt;full-title&gt;Journal of Macromarketing&lt;/full-title&gt;&lt;/periodical&gt;&lt;pages&gt;76-92&lt;/pages&gt;&lt;volume&gt;25&lt;/volume&gt;&lt;number&gt;1&lt;/number&gt;&lt;dates&gt;&lt;year&gt;2005&lt;/year&gt;&lt;pub-dates&gt;&lt;date&gt;2005/06/01&lt;/date&gt;&lt;/pub-dates&gt;&lt;/dates&gt;&lt;publisher&gt;SAGE Publications&lt;/publisher&gt;&lt;isbn&gt;0276-1467&lt;/isbn&gt;&lt;urls&gt;&lt;related-urls&gt;&lt;url&gt;http://dx.doi.org/10.1177/0276146705274987&lt;/url&gt;&lt;/related-urls&gt;&lt;/urls&gt;&lt;electronic-resource-num&gt;10.1177/0276146705274987&lt;/electronic-resource-num&gt;&lt;access-date&gt;2017/04/10&lt;/access-date&gt;&lt;/record&gt;&lt;/Cite&gt;&lt;/EndNote&gt;</w:instrText>
      </w:r>
      <w:r w:rsidRPr="00051676">
        <w:rPr>
          <w:rFonts w:cs="Times New Roman"/>
          <w:szCs w:val="24"/>
        </w:rPr>
        <w:fldChar w:fldCharType="separate"/>
      </w:r>
      <w:r w:rsidRPr="00051676">
        <w:rPr>
          <w:rFonts w:cs="Times New Roman"/>
          <w:noProof/>
          <w:szCs w:val="24"/>
        </w:rPr>
        <w:t>(Schaefer &amp; Crane, 2005)</w:t>
      </w:r>
      <w:r w:rsidRPr="00051676">
        <w:rPr>
          <w:rFonts w:cs="Times New Roman"/>
          <w:szCs w:val="24"/>
        </w:rPr>
        <w:fldChar w:fldCharType="end"/>
      </w:r>
      <w:r w:rsidRPr="00051676">
        <w:rPr>
          <w:rFonts w:cs="Times New Roman"/>
          <w:szCs w:val="24"/>
        </w:rPr>
        <w:t xml:space="preserve">, what they specifically referred to as having </w:t>
      </w:r>
      <w:r w:rsidRPr="00051676">
        <w:rPr>
          <w:rFonts w:cs="Times New Roman"/>
          <w:i/>
          <w:szCs w:val="24"/>
        </w:rPr>
        <w:t>‘visual proof’</w:t>
      </w:r>
      <w:r w:rsidRPr="00051676">
        <w:rPr>
          <w:rFonts w:cs="Times New Roman"/>
          <w:szCs w:val="24"/>
        </w:rPr>
        <w:t>. Re</w:t>
      </w:r>
      <w:r>
        <w:rPr>
          <w:rFonts w:cs="Times New Roman"/>
          <w:szCs w:val="24"/>
        </w:rPr>
        <w:t>gardless, in their everyday lives</w:t>
      </w:r>
      <w:r w:rsidRPr="00051676">
        <w:rPr>
          <w:rFonts w:cs="Times New Roman"/>
          <w:szCs w:val="24"/>
        </w:rPr>
        <w:t xml:space="preserve">, </w:t>
      </w:r>
      <w:r>
        <w:rPr>
          <w:rFonts w:cs="Times New Roman"/>
          <w:szCs w:val="24"/>
        </w:rPr>
        <w:t xml:space="preserve">the </w:t>
      </w:r>
      <w:r w:rsidRPr="00051676">
        <w:rPr>
          <w:rFonts w:cs="Times New Roman"/>
          <w:szCs w:val="24"/>
        </w:rPr>
        <w:t xml:space="preserve">participants described their consumption practices and choices in attending and responding to the needs of their close and distant others, </w:t>
      </w:r>
      <w:r>
        <w:rPr>
          <w:rFonts w:cs="Times New Roman"/>
          <w:szCs w:val="24"/>
        </w:rPr>
        <w:t xml:space="preserve">those of </w:t>
      </w:r>
      <w:r w:rsidRPr="00051676">
        <w:rPr>
          <w:rFonts w:cs="Times New Roman"/>
          <w:szCs w:val="24"/>
        </w:rPr>
        <w:t>the environment</w:t>
      </w:r>
      <w:r>
        <w:rPr>
          <w:rFonts w:cs="Times New Roman"/>
          <w:szCs w:val="24"/>
        </w:rPr>
        <w:t xml:space="preserve">, and </w:t>
      </w:r>
      <w:r w:rsidRPr="00051676">
        <w:rPr>
          <w:rFonts w:cs="Times New Roman"/>
          <w:szCs w:val="24"/>
        </w:rPr>
        <w:t>their own</w:t>
      </w:r>
      <w:r w:rsidR="002C7C24">
        <w:rPr>
          <w:rFonts w:cs="Times New Roman"/>
          <w:szCs w:val="24"/>
        </w:rPr>
        <w:t xml:space="preserve"> as an incessant</w:t>
      </w:r>
      <w:r w:rsidR="00B30B44">
        <w:rPr>
          <w:rFonts w:cs="Times New Roman"/>
          <w:szCs w:val="24"/>
        </w:rPr>
        <w:t xml:space="preserve"> negotiating and balancing act</w:t>
      </w:r>
      <w:r w:rsidRPr="00051676">
        <w:rPr>
          <w:rFonts w:cs="Times New Roman"/>
          <w:szCs w:val="24"/>
        </w:rPr>
        <w:t xml:space="preserve">. </w:t>
      </w:r>
    </w:p>
    <w:p w14:paraId="7A023AC1" w14:textId="77777777" w:rsidR="003D77B5" w:rsidRPr="00051676" w:rsidRDefault="003D77B5" w:rsidP="003D77B5">
      <w:pPr>
        <w:rPr>
          <w:rFonts w:cs="Times New Roman"/>
          <w:b/>
          <w:szCs w:val="24"/>
        </w:rPr>
      </w:pPr>
      <w:r w:rsidRPr="00051676">
        <w:rPr>
          <w:rFonts w:cs="Times New Roman"/>
          <w:b/>
          <w:szCs w:val="24"/>
        </w:rPr>
        <w:t xml:space="preserve">Summary </w:t>
      </w:r>
    </w:p>
    <w:p w14:paraId="4294E776" w14:textId="77777777" w:rsidR="003D77B5" w:rsidRPr="00051676" w:rsidRDefault="003D77B5" w:rsidP="003D77B5">
      <w:pPr>
        <w:rPr>
          <w:rFonts w:cs="Times New Roman"/>
          <w:szCs w:val="24"/>
        </w:rPr>
      </w:pPr>
      <w:r w:rsidRPr="00051676">
        <w:rPr>
          <w:rFonts w:cs="Times New Roman"/>
          <w:szCs w:val="24"/>
        </w:rPr>
        <w:t>Through their consumption practices, the participants discussed how they attend</w:t>
      </w:r>
      <w:r>
        <w:rPr>
          <w:rFonts w:cs="Times New Roman"/>
          <w:szCs w:val="24"/>
        </w:rPr>
        <w:t>ed</w:t>
      </w:r>
      <w:r w:rsidRPr="00051676">
        <w:rPr>
          <w:rFonts w:cs="Times New Roman"/>
          <w:szCs w:val="24"/>
        </w:rPr>
        <w:t xml:space="preserve"> and respond</w:t>
      </w:r>
      <w:r>
        <w:rPr>
          <w:rFonts w:cs="Times New Roman"/>
          <w:szCs w:val="24"/>
        </w:rPr>
        <w:t>ed</w:t>
      </w:r>
      <w:r w:rsidRPr="00051676">
        <w:rPr>
          <w:rFonts w:cs="Times New Roman"/>
          <w:szCs w:val="24"/>
        </w:rPr>
        <w:t xml:space="preserve"> to the needs of their close and distant others</w:t>
      </w:r>
      <w:r>
        <w:rPr>
          <w:rFonts w:cs="Times New Roman"/>
          <w:szCs w:val="24"/>
        </w:rPr>
        <w:t>,</w:t>
      </w:r>
      <w:r w:rsidRPr="00051676">
        <w:rPr>
          <w:rFonts w:cs="Times New Roman"/>
          <w:szCs w:val="24"/>
        </w:rPr>
        <w:t xml:space="preserve"> including </w:t>
      </w:r>
      <w:r>
        <w:rPr>
          <w:rFonts w:cs="Times New Roman"/>
          <w:szCs w:val="24"/>
        </w:rPr>
        <w:t xml:space="preserve">those of the environment and </w:t>
      </w:r>
      <w:r w:rsidRPr="00051676">
        <w:rPr>
          <w:rFonts w:cs="Times New Roman"/>
          <w:szCs w:val="24"/>
        </w:rPr>
        <w:t xml:space="preserve">their own. Considering their place in their socio-cultural world, they expressed their awareness of the resulting circumstances and limitations and </w:t>
      </w:r>
      <w:r>
        <w:rPr>
          <w:rFonts w:cs="Times New Roman"/>
          <w:szCs w:val="24"/>
        </w:rPr>
        <w:t xml:space="preserve">they thus </w:t>
      </w:r>
      <w:r w:rsidRPr="00051676">
        <w:rPr>
          <w:rFonts w:cs="Times New Roman"/>
          <w:szCs w:val="24"/>
        </w:rPr>
        <w:t>tr</w:t>
      </w:r>
      <w:r>
        <w:rPr>
          <w:rFonts w:cs="Times New Roman"/>
          <w:szCs w:val="24"/>
        </w:rPr>
        <w:t>ied</w:t>
      </w:r>
      <w:r w:rsidRPr="00051676">
        <w:rPr>
          <w:rFonts w:cs="Times New Roman"/>
          <w:szCs w:val="24"/>
        </w:rPr>
        <w:t xml:space="preserve"> to find what they consider</w:t>
      </w:r>
      <w:r>
        <w:rPr>
          <w:rFonts w:cs="Times New Roman"/>
          <w:szCs w:val="24"/>
        </w:rPr>
        <w:t>ed</w:t>
      </w:r>
      <w:r w:rsidRPr="00051676">
        <w:rPr>
          <w:rFonts w:cs="Times New Roman"/>
          <w:szCs w:val="24"/>
        </w:rPr>
        <w:t xml:space="preserve"> </w:t>
      </w:r>
      <w:r>
        <w:rPr>
          <w:rFonts w:cs="Times New Roman"/>
          <w:szCs w:val="24"/>
        </w:rPr>
        <w:t xml:space="preserve">to be </w:t>
      </w:r>
      <w:r w:rsidRPr="00051676">
        <w:rPr>
          <w:rFonts w:cs="Times New Roman"/>
          <w:szCs w:val="24"/>
        </w:rPr>
        <w:t>the</w:t>
      </w:r>
      <w:r>
        <w:rPr>
          <w:rFonts w:cs="Times New Roman"/>
          <w:szCs w:val="24"/>
        </w:rPr>
        <w:t xml:space="preserve"> most</w:t>
      </w:r>
      <w:r w:rsidRPr="00051676">
        <w:rPr>
          <w:rFonts w:cs="Times New Roman"/>
          <w:szCs w:val="24"/>
        </w:rPr>
        <w:t xml:space="preserve"> appropriate or possible way to take care of the needs of their close </w:t>
      </w:r>
      <w:r>
        <w:rPr>
          <w:rFonts w:cs="Times New Roman"/>
          <w:szCs w:val="24"/>
        </w:rPr>
        <w:t xml:space="preserve">and </w:t>
      </w:r>
      <w:r w:rsidRPr="00051676">
        <w:rPr>
          <w:rFonts w:cs="Times New Roman"/>
          <w:szCs w:val="24"/>
        </w:rPr>
        <w:t>distant others</w:t>
      </w:r>
      <w:r>
        <w:rPr>
          <w:rFonts w:cs="Times New Roman"/>
          <w:szCs w:val="24"/>
        </w:rPr>
        <w:t xml:space="preserve">, those of the </w:t>
      </w:r>
      <w:r>
        <w:rPr>
          <w:rFonts w:cs="Times New Roman"/>
          <w:szCs w:val="24"/>
        </w:rPr>
        <w:lastRenderedPageBreak/>
        <w:t xml:space="preserve">environment and their own. </w:t>
      </w:r>
      <w:r w:rsidRPr="00051676">
        <w:rPr>
          <w:rFonts w:cs="Times New Roman"/>
          <w:szCs w:val="24"/>
        </w:rPr>
        <w:t xml:space="preserve">They may </w:t>
      </w:r>
      <w:r>
        <w:rPr>
          <w:rFonts w:cs="Times New Roman"/>
          <w:szCs w:val="24"/>
        </w:rPr>
        <w:t xml:space="preserve">have </w:t>
      </w:r>
      <w:r w:rsidRPr="00051676">
        <w:rPr>
          <w:rFonts w:cs="Times New Roman"/>
          <w:szCs w:val="24"/>
        </w:rPr>
        <w:t>resist</w:t>
      </w:r>
      <w:r>
        <w:rPr>
          <w:rFonts w:cs="Times New Roman"/>
          <w:szCs w:val="24"/>
        </w:rPr>
        <w:t>ed</w:t>
      </w:r>
      <w:r w:rsidRPr="00051676">
        <w:rPr>
          <w:rFonts w:cs="Times New Roman"/>
          <w:szCs w:val="24"/>
        </w:rPr>
        <w:t xml:space="preserve"> the consumption aspects and choices that they dislike</w:t>
      </w:r>
      <w:r>
        <w:rPr>
          <w:rFonts w:cs="Times New Roman"/>
          <w:szCs w:val="24"/>
        </w:rPr>
        <w:t xml:space="preserve">d, while making </w:t>
      </w:r>
      <w:r w:rsidRPr="00051676">
        <w:rPr>
          <w:rFonts w:cs="Times New Roman"/>
          <w:szCs w:val="24"/>
        </w:rPr>
        <w:t>those that they regard</w:t>
      </w:r>
      <w:r>
        <w:rPr>
          <w:rFonts w:cs="Times New Roman"/>
          <w:szCs w:val="24"/>
        </w:rPr>
        <w:t>ed</w:t>
      </w:r>
      <w:r w:rsidRPr="00051676">
        <w:rPr>
          <w:rFonts w:cs="Times New Roman"/>
          <w:szCs w:val="24"/>
        </w:rPr>
        <w:t xml:space="preserve"> as necessary </w:t>
      </w:r>
      <w:r w:rsidRPr="00051676">
        <w:rPr>
          <w:rFonts w:cs="Times New Roman"/>
          <w:szCs w:val="24"/>
        </w:rPr>
        <w:fldChar w:fldCharType="begin"/>
      </w:r>
      <w:r w:rsidRPr="00051676">
        <w:rPr>
          <w:rFonts w:cs="Times New Roman"/>
          <w:szCs w:val="24"/>
        </w:rPr>
        <w:instrText xml:space="preserve"> ADDIN EN.CITE &lt;EndNote&gt;&lt;Cite&gt;&lt;Author&gt;Jenkins&lt;/Author&gt;&lt;Year&gt;2011&lt;/Year&gt;&lt;RecNum&gt;556&lt;/RecNum&gt;&lt;DisplayText&gt;(Jenkins, Nixon, &amp;amp; Molesworth, 2011)&lt;/DisplayText&gt;&lt;record&gt;&lt;rec-number&gt;556&lt;/rec-number&gt;&lt;foreign-keys&gt;&lt;key app="EN" db-id="frww0z2r2fvf0ge0ssbxfda5ddv5derepafz" timestamp="0"&gt;556&lt;/key&gt;&lt;/foreign-keys&gt;&lt;ref-type name="Journal Article"&gt;17&lt;/ref-type&gt;&lt;contributors&gt;&lt;authors&gt;&lt;author&gt;Jenkins, Rebecca&lt;/author&gt;&lt;author&gt;Nixon, Elizabeth&lt;/author&gt;&lt;author&gt;Molesworth, Mike&lt;/author&gt;&lt;/authors&gt;&lt;/contributors&gt;&lt;titles&gt;&lt;title&gt;‘Just normal and homely’: The presence, absence and othering of consumer culture in everyday imagining&lt;/title&gt;&lt;secondary-title&gt;Journal of Consumer Culture&lt;/secondary-title&gt;&lt;/titles&gt;&lt;periodical&gt;&lt;full-title&gt;Journal of Consumer Culture&lt;/full-title&gt;&lt;/periodical&gt;&lt;pages&gt;261-281&lt;/pages&gt;&lt;volume&gt;11&lt;/volume&gt;&lt;number&gt;2&lt;/number&gt;&lt;dates&gt;&lt;year&gt;2011&lt;/year&gt;&lt;pub-dates&gt;&lt;date&gt;July 1, 2011&lt;/date&gt;&lt;/pub-dates&gt;&lt;/dates&gt;&lt;urls&gt;&lt;related-urls&gt;&lt;url&gt;http://joc.sagepub.com/content/11/2/261.abstract&lt;/url&gt;&lt;/related-urls&gt;&lt;/urls&gt;&lt;electronic-resource-num&gt;10.1177/1469540511402446&lt;/electronic-resource-num&gt;&lt;/record&gt;&lt;/Cite&gt;&lt;/EndNote&gt;</w:instrText>
      </w:r>
      <w:r w:rsidRPr="00051676">
        <w:rPr>
          <w:rFonts w:cs="Times New Roman"/>
          <w:szCs w:val="24"/>
        </w:rPr>
        <w:fldChar w:fldCharType="separate"/>
      </w:r>
      <w:r w:rsidRPr="00051676">
        <w:rPr>
          <w:rFonts w:cs="Times New Roman"/>
          <w:noProof/>
          <w:szCs w:val="24"/>
        </w:rPr>
        <w:t>(Jenkins, Nixon, &amp; Molesworth, 2011)</w:t>
      </w:r>
      <w:r w:rsidRPr="00051676">
        <w:rPr>
          <w:rFonts w:cs="Times New Roman"/>
          <w:szCs w:val="24"/>
        </w:rPr>
        <w:fldChar w:fldCharType="end"/>
      </w:r>
      <w:r>
        <w:rPr>
          <w:rFonts w:cs="Times New Roman"/>
          <w:szCs w:val="24"/>
        </w:rPr>
        <w:t xml:space="preserve">. In other words, the </w:t>
      </w:r>
      <w:r w:rsidRPr="00051676">
        <w:rPr>
          <w:rFonts w:cs="Times New Roman"/>
          <w:szCs w:val="24"/>
        </w:rPr>
        <w:t>par</w:t>
      </w:r>
      <w:r>
        <w:rPr>
          <w:rFonts w:cs="Times New Roman"/>
          <w:szCs w:val="24"/>
        </w:rPr>
        <w:t>ticipants described the</w:t>
      </w:r>
      <w:r w:rsidRPr="00051676">
        <w:rPr>
          <w:rFonts w:cs="Times New Roman"/>
          <w:szCs w:val="24"/>
        </w:rPr>
        <w:t xml:space="preserve"> efforts </w:t>
      </w:r>
      <w:r>
        <w:rPr>
          <w:rFonts w:cs="Times New Roman"/>
          <w:szCs w:val="24"/>
        </w:rPr>
        <w:t xml:space="preserve">they were making to enact the </w:t>
      </w:r>
      <w:r w:rsidRPr="00051676">
        <w:rPr>
          <w:rFonts w:cs="Times New Roman"/>
          <w:szCs w:val="24"/>
        </w:rPr>
        <w:t>consumption choices that they consider</w:t>
      </w:r>
      <w:r>
        <w:rPr>
          <w:rFonts w:cs="Times New Roman"/>
          <w:szCs w:val="24"/>
        </w:rPr>
        <w:t xml:space="preserve">ed to be </w:t>
      </w:r>
      <w:r w:rsidRPr="00051676">
        <w:rPr>
          <w:rFonts w:cs="Times New Roman"/>
          <w:szCs w:val="24"/>
        </w:rPr>
        <w:t>the most appropriate to balance the</w:t>
      </w:r>
      <w:r>
        <w:rPr>
          <w:rFonts w:cs="Times New Roman"/>
          <w:szCs w:val="24"/>
        </w:rPr>
        <w:t>ir</w:t>
      </w:r>
      <w:r w:rsidRPr="00051676">
        <w:rPr>
          <w:rFonts w:cs="Times New Roman"/>
          <w:szCs w:val="24"/>
        </w:rPr>
        <w:t xml:space="preserve"> present needs and circumstances while considering the future consequences of their actions. </w:t>
      </w:r>
    </w:p>
    <w:p w14:paraId="658082B1" w14:textId="5DA3CCBD" w:rsidR="003D77B5" w:rsidRPr="00051676" w:rsidRDefault="003D77B5" w:rsidP="003D77B5">
      <w:pPr>
        <w:rPr>
          <w:rFonts w:cs="Times New Roman"/>
          <w:szCs w:val="24"/>
        </w:rPr>
      </w:pPr>
      <w:r>
        <w:rPr>
          <w:rFonts w:cs="Times New Roman"/>
          <w:szCs w:val="24"/>
        </w:rPr>
        <w:t>The p</w:t>
      </w:r>
      <w:r w:rsidRPr="00051676">
        <w:rPr>
          <w:rFonts w:cs="Times New Roman"/>
          <w:szCs w:val="24"/>
        </w:rPr>
        <w:t>articipants’ consumption choices highlight</w:t>
      </w:r>
      <w:r>
        <w:rPr>
          <w:rFonts w:cs="Times New Roman"/>
          <w:szCs w:val="24"/>
        </w:rPr>
        <w:t>ed</w:t>
      </w:r>
      <w:r w:rsidRPr="00051676">
        <w:rPr>
          <w:rFonts w:cs="Times New Roman"/>
          <w:szCs w:val="24"/>
        </w:rPr>
        <w:t xml:space="preserve"> the fact that their best practices </w:t>
      </w:r>
      <w:r>
        <w:rPr>
          <w:rFonts w:cs="Times New Roman"/>
          <w:szCs w:val="24"/>
        </w:rPr>
        <w:t xml:space="preserve">were aimed at balancing, albeit at times </w:t>
      </w:r>
      <w:r w:rsidRPr="00051676">
        <w:rPr>
          <w:rFonts w:cs="Times New Roman"/>
          <w:i/>
          <w:szCs w:val="24"/>
        </w:rPr>
        <w:t>‘imperfectly’</w:t>
      </w:r>
      <w:r w:rsidRPr="00051676">
        <w:rPr>
          <w:rFonts w:cs="Times New Roman"/>
          <w:szCs w:val="24"/>
        </w:rPr>
        <w:t>, the</w:t>
      </w:r>
      <w:r w:rsidR="00056614">
        <w:rPr>
          <w:rFonts w:cs="Times New Roman"/>
          <w:szCs w:val="24"/>
        </w:rPr>
        <w:t>ir</w:t>
      </w:r>
      <w:r w:rsidRPr="00051676">
        <w:rPr>
          <w:rFonts w:cs="Times New Roman"/>
          <w:szCs w:val="24"/>
        </w:rPr>
        <w:t xml:space="preserve"> </w:t>
      </w:r>
      <w:r>
        <w:rPr>
          <w:rFonts w:cs="Times New Roman"/>
          <w:szCs w:val="24"/>
        </w:rPr>
        <w:t xml:space="preserve">own </w:t>
      </w:r>
      <w:r w:rsidRPr="00051676">
        <w:rPr>
          <w:rFonts w:cs="Times New Roman"/>
          <w:szCs w:val="24"/>
        </w:rPr>
        <w:t>needs</w:t>
      </w:r>
      <w:r>
        <w:rPr>
          <w:rFonts w:cs="Times New Roman"/>
          <w:szCs w:val="24"/>
        </w:rPr>
        <w:t>, those</w:t>
      </w:r>
      <w:r w:rsidRPr="00051676">
        <w:rPr>
          <w:rFonts w:cs="Times New Roman"/>
          <w:szCs w:val="24"/>
        </w:rPr>
        <w:t xml:space="preserve"> </w:t>
      </w:r>
      <w:r w:rsidR="00056614">
        <w:rPr>
          <w:rFonts w:cs="Times New Roman"/>
          <w:szCs w:val="24"/>
        </w:rPr>
        <w:t xml:space="preserve">of </w:t>
      </w:r>
      <w:r w:rsidRPr="00051676">
        <w:rPr>
          <w:rFonts w:cs="Times New Roman"/>
          <w:szCs w:val="24"/>
        </w:rPr>
        <w:t>close and distant others</w:t>
      </w:r>
      <w:r>
        <w:rPr>
          <w:rFonts w:cs="Times New Roman"/>
          <w:szCs w:val="24"/>
        </w:rPr>
        <w:t>,</w:t>
      </w:r>
      <w:r w:rsidRPr="00051676">
        <w:rPr>
          <w:rFonts w:cs="Times New Roman"/>
          <w:szCs w:val="24"/>
        </w:rPr>
        <w:t xml:space="preserve"> and </w:t>
      </w:r>
      <w:r>
        <w:rPr>
          <w:rFonts w:cs="Times New Roman"/>
          <w:szCs w:val="24"/>
        </w:rPr>
        <w:t xml:space="preserve">those of </w:t>
      </w:r>
      <w:r w:rsidRPr="00051676">
        <w:rPr>
          <w:rFonts w:cs="Times New Roman"/>
          <w:szCs w:val="24"/>
        </w:rPr>
        <w:t>the environment in their particular context</w:t>
      </w:r>
      <w:r>
        <w:rPr>
          <w:rFonts w:cs="Times New Roman"/>
          <w:szCs w:val="24"/>
        </w:rPr>
        <w:t>s</w:t>
      </w:r>
      <w:r w:rsidR="004111FF">
        <w:rPr>
          <w:rFonts w:cs="Times New Roman"/>
          <w:szCs w:val="24"/>
        </w:rPr>
        <w:t xml:space="preserve"> and set of circumstances</w:t>
      </w:r>
      <w:r w:rsidRPr="00051676">
        <w:rPr>
          <w:rFonts w:cs="Times New Roman"/>
          <w:szCs w:val="24"/>
        </w:rPr>
        <w:t xml:space="preserve">. They </w:t>
      </w:r>
      <w:r>
        <w:rPr>
          <w:rFonts w:cs="Times New Roman"/>
          <w:szCs w:val="24"/>
        </w:rPr>
        <w:t>were</w:t>
      </w:r>
      <w:r w:rsidRPr="00051676">
        <w:rPr>
          <w:rFonts w:cs="Times New Roman"/>
          <w:szCs w:val="24"/>
        </w:rPr>
        <w:t xml:space="preserve"> able to appreciate complexity, tolerate ambiguity, and find different ways to </w:t>
      </w:r>
      <w:r>
        <w:rPr>
          <w:rFonts w:cs="Times New Roman"/>
          <w:szCs w:val="24"/>
        </w:rPr>
        <w:t xml:space="preserve">diversify their options </w:t>
      </w:r>
      <w:r w:rsidRPr="00051676">
        <w:rPr>
          <w:rFonts w:cs="Times New Roman"/>
          <w:szCs w:val="24"/>
        </w:rPr>
        <w:t>rather than accepting the terms of a problem. This is w</w:t>
      </w:r>
      <w:r>
        <w:rPr>
          <w:rFonts w:cs="Times New Roman"/>
          <w:szCs w:val="24"/>
        </w:rPr>
        <w:t xml:space="preserve">hat Carol Gilligan (1982) argued in respect to </w:t>
      </w:r>
      <w:r w:rsidRPr="00051676">
        <w:rPr>
          <w:rFonts w:cs="Times New Roman"/>
          <w:szCs w:val="24"/>
        </w:rPr>
        <w:t>the ethics of care</w:t>
      </w:r>
      <w:r>
        <w:rPr>
          <w:rFonts w:cs="Times New Roman"/>
          <w:szCs w:val="24"/>
        </w:rPr>
        <w:t>,</w:t>
      </w:r>
      <w:r w:rsidRPr="00051676">
        <w:rPr>
          <w:rFonts w:cs="Times New Roman"/>
          <w:szCs w:val="24"/>
        </w:rPr>
        <w:t xml:space="preserve"> where the focus</w:t>
      </w:r>
      <w:r>
        <w:rPr>
          <w:rFonts w:cs="Times New Roman"/>
          <w:szCs w:val="24"/>
        </w:rPr>
        <w:t xml:space="preserve"> should be placed </w:t>
      </w:r>
      <w:r w:rsidRPr="00051676">
        <w:rPr>
          <w:rFonts w:cs="Times New Roman"/>
          <w:szCs w:val="24"/>
        </w:rPr>
        <w:t xml:space="preserve">in listening to the </w:t>
      </w:r>
      <w:r w:rsidRPr="00051676">
        <w:rPr>
          <w:rFonts w:cs="Times New Roman"/>
          <w:i/>
          <w:szCs w:val="24"/>
        </w:rPr>
        <w:t>‘different voice</w:t>
      </w:r>
      <w:r>
        <w:rPr>
          <w:rFonts w:cs="Times New Roman"/>
          <w:i/>
          <w:szCs w:val="24"/>
        </w:rPr>
        <w:t>s</w:t>
      </w:r>
      <w:r w:rsidRPr="00051676">
        <w:rPr>
          <w:rFonts w:cs="Times New Roman"/>
          <w:i/>
          <w:szCs w:val="24"/>
        </w:rPr>
        <w:t>’</w:t>
      </w:r>
      <w:r w:rsidRPr="00051676">
        <w:rPr>
          <w:rFonts w:cs="Times New Roman"/>
          <w:szCs w:val="24"/>
        </w:rPr>
        <w:t xml:space="preserve"> and finding </w:t>
      </w:r>
      <w:r>
        <w:rPr>
          <w:rFonts w:cs="Times New Roman"/>
          <w:szCs w:val="24"/>
        </w:rPr>
        <w:t>a</w:t>
      </w:r>
      <w:r w:rsidRPr="00051676">
        <w:rPr>
          <w:rFonts w:cs="Times New Roman"/>
          <w:szCs w:val="24"/>
        </w:rPr>
        <w:t xml:space="preserve"> </w:t>
      </w:r>
      <w:r w:rsidRPr="00051676">
        <w:rPr>
          <w:rFonts w:cs="Times New Roman"/>
          <w:i/>
          <w:szCs w:val="24"/>
        </w:rPr>
        <w:t>‘third way’</w:t>
      </w:r>
      <w:r w:rsidRPr="00051676">
        <w:rPr>
          <w:rFonts w:cs="Times New Roman"/>
          <w:szCs w:val="24"/>
        </w:rPr>
        <w:t xml:space="preserve"> </w:t>
      </w:r>
      <w:r w:rsidR="00111209">
        <w:rPr>
          <w:rFonts w:cs="Times New Roman"/>
          <w:szCs w:val="24"/>
        </w:rPr>
        <w:t xml:space="preserve">or </w:t>
      </w:r>
      <w:r w:rsidR="00111209" w:rsidRPr="00111209">
        <w:rPr>
          <w:rFonts w:cs="Times New Roman"/>
          <w:i/>
          <w:szCs w:val="24"/>
        </w:rPr>
        <w:t>‘the best possible way’</w:t>
      </w:r>
      <w:r w:rsidR="00111209">
        <w:rPr>
          <w:rFonts w:cs="Times New Roman"/>
          <w:szCs w:val="24"/>
        </w:rPr>
        <w:t xml:space="preserve"> </w:t>
      </w:r>
      <w:r w:rsidRPr="00051676">
        <w:rPr>
          <w:rFonts w:cs="Times New Roman"/>
          <w:szCs w:val="24"/>
        </w:rPr>
        <w:t>away from the traditional binaries of abstract rules and principles</w:t>
      </w:r>
      <w:r w:rsidR="00111209">
        <w:rPr>
          <w:rFonts w:cs="Times New Roman"/>
          <w:szCs w:val="24"/>
        </w:rPr>
        <w:t>.</w:t>
      </w:r>
      <w:r>
        <w:rPr>
          <w:rFonts w:cs="Times New Roman"/>
          <w:szCs w:val="24"/>
        </w:rPr>
        <w:t xml:space="preserve"> </w:t>
      </w:r>
    </w:p>
    <w:p w14:paraId="0E229E90" w14:textId="77777777" w:rsidR="003D77B5" w:rsidRPr="00051676" w:rsidRDefault="003D77B5" w:rsidP="003D77B5">
      <w:pPr>
        <w:rPr>
          <w:rFonts w:cs="Times New Roman"/>
          <w:szCs w:val="24"/>
        </w:rPr>
      </w:pPr>
      <w:r>
        <w:rPr>
          <w:rFonts w:cs="Times New Roman"/>
          <w:szCs w:val="24"/>
        </w:rPr>
        <w:t xml:space="preserve">Margaret Walker argued that resolutions to </w:t>
      </w:r>
      <w:r w:rsidRPr="00051676">
        <w:rPr>
          <w:rFonts w:cs="Times New Roman"/>
          <w:szCs w:val="24"/>
        </w:rPr>
        <w:t>moral problems are ‘</w:t>
      </w:r>
      <w:r w:rsidRPr="00051676">
        <w:rPr>
          <w:rFonts w:cs="Times New Roman"/>
          <w:i/>
          <w:szCs w:val="24"/>
        </w:rPr>
        <w:t>more or less acceptable depending on how they sustain or alter the integrity of the parties, the terms of their relationships, and in some cases the meaning of moral (and other) values that are at stake</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&lt;EndNote&gt;&lt;Cite&gt;&lt;Author&gt;Walker-Urban&lt;/Author&gt;&lt;Year&gt;1998&lt;/Year&gt;&lt;RecNum&gt;801&lt;/RecNum&gt;&lt;Pages&gt;70&lt;/Pages&gt;&lt;DisplayText&gt;(Walker-Urban, 1998, p. 70)&lt;/DisplayText&gt;&lt;record&gt;&lt;rec-number&gt;801&lt;/rec-number&gt;&lt;foreign-keys&gt;&lt;key app="EN" db-id="frww0z2r2fvf0ge0ssbxfda5ddv5derepafz" timestamp="1462719305"&gt;801&lt;/key&gt;&lt;/foreign-keys&gt;&lt;ref-type name="Book"&gt;6&lt;/ref-type&gt;&lt;contributors&gt;&lt;authors&gt;&lt;author&gt;Walker-Urban, Margaret&lt;/author&gt;&lt;/authors&gt;&lt;/contributors&gt;&lt;titles&gt;&lt;title&gt;Moral understandings: A feminist study in ethics&lt;/title&gt;&lt;/titles&gt;&lt;dates&gt;&lt;year&gt;1998&lt;/year&gt;&lt;/dates&gt;&lt;publisher&gt;Cambridge Univ Press&lt;/publisher&gt;&lt;isbn&gt;0415914205&lt;/isbn&gt;&lt;urls&gt;&lt;/urls&gt;&lt;/record&gt;&lt;/Cite&gt;&lt;/EndNote&gt;</w:instrText>
      </w:r>
      <w:r w:rsidRPr="00051676">
        <w:rPr>
          <w:rFonts w:cs="Times New Roman"/>
          <w:szCs w:val="24"/>
        </w:rPr>
        <w:fldChar w:fldCharType="separate"/>
      </w:r>
      <w:r w:rsidRPr="00051676">
        <w:rPr>
          <w:rFonts w:cs="Times New Roman"/>
          <w:noProof/>
          <w:szCs w:val="24"/>
        </w:rPr>
        <w:t>(Walker-Urban, 1998, p. 70)</w:t>
      </w:r>
      <w:r w:rsidRPr="00051676">
        <w:rPr>
          <w:rFonts w:cs="Times New Roman"/>
          <w:szCs w:val="24"/>
        </w:rPr>
        <w:fldChar w:fldCharType="end"/>
      </w:r>
      <w:r w:rsidRPr="00051676">
        <w:rPr>
          <w:rFonts w:cs="Times New Roman"/>
          <w:szCs w:val="24"/>
        </w:rPr>
        <w:t xml:space="preserve">. </w:t>
      </w:r>
      <w:r>
        <w:rPr>
          <w:rFonts w:cs="Times New Roman"/>
          <w:szCs w:val="24"/>
        </w:rPr>
        <w:t>The p</w:t>
      </w:r>
      <w:r w:rsidRPr="00051676">
        <w:rPr>
          <w:rFonts w:cs="Times New Roman"/>
          <w:szCs w:val="24"/>
        </w:rPr>
        <w:t xml:space="preserve">articipants’ moral deliberations </w:t>
      </w:r>
      <w:r>
        <w:rPr>
          <w:rFonts w:cs="Times New Roman"/>
          <w:szCs w:val="24"/>
        </w:rPr>
        <w:t xml:space="preserve">were </w:t>
      </w:r>
      <w:r w:rsidRPr="00051676">
        <w:rPr>
          <w:rFonts w:cs="Times New Roman"/>
          <w:szCs w:val="24"/>
        </w:rPr>
        <w:t>focus</w:t>
      </w:r>
      <w:r>
        <w:rPr>
          <w:rFonts w:cs="Times New Roman"/>
          <w:szCs w:val="24"/>
        </w:rPr>
        <w:t xml:space="preserve">sed upon </w:t>
      </w:r>
      <w:r w:rsidRPr="00051676">
        <w:rPr>
          <w:rFonts w:cs="Times New Roman"/>
          <w:szCs w:val="24"/>
        </w:rPr>
        <w:t xml:space="preserve">attending to their responsibilities because of their relationships </w:t>
      </w:r>
      <w:r>
        <w:rPr>
          <w:rFonts w:cs="Times New Roman"/>
          <w:szCs w:val="24"/>
        </w:rPr>
        <w:t xml:space="preserve">with various </w:t>
      </w:r>
      <w:r w:rsidRPr="00051676">
        <w:rPr>
          <w:rFonts w:cs="Times New Roman"/>
          <w:szCs w:val="24"/>
        </w:rPr>
        <w:t xml:space="preserve">close and distant others by avoiding harm </w:t>
      </w:r>
      <w:r>
        <w:rPr>
          <w:rFonts w:cs="Times New Roman"/>
          <w:szCs w:val="24"/>
        </w:rPr>
        <w:t xml:space="preserve">from coming to </w:t>
      </w:r>
      <w:r w:rsidRPr="00051676">
        <w:rPr>
          <w:rFonts w:cs="Times New Roman"/>
          <w:szCs w:val="24"/>
        </w:rPr>
        <w:t xml:space="preserve">all parties involved including themselves.  </w:t>
      </w:r>
    </w:p>
    <w:p w14:paraId="6129C11E" w14:textId="77777777" w:rsidR="003D77B5" w:rsidRDefault="003D77B5" w:rsidP="003D77B5">
      <w:pPr>
        <w:rPr>
          <w:rFonts w:cs="Times New Roman"/>
          <w:szCs w:val="24"/>
        </w:rPr>
      </w:pPr>
      <w:r w:rsidRPr="00051676">
        <w:rPr>
          <w:rFonts w:cs="Times New Roman"/>
          <w:szCs w:val="24"/>
        </w:rPr>
        <w:t>They recognise</w:t>
      </w:r>
      <w:r>
        <w:rPr>
          <w:rFonts w:cs="Times New Roman"/>
          <w:szCs w:val="24"/>
        </w:rPr>
        <w:t>d</w:t>
      </w:r>
      <w:r w:rsidRPr="00051676">
        <w:rPr>
          <w:rFonts w:cs="Times New Roman"/>
          <w:szCs w:val="24"/>
        </w:rPr>
        <w:t xml:space="preserve"> and respond</w:t>
      </w:r>
      <w:r>
        <w:rPr>
          <w:rFonts w:cs="Times New Roman"/>
          <w:szCs w:val="24"/>
        </w:rPr>
        <w:t xml:space="preserve">ed to the ambivalence they had toward </w:t>
      </w:r>
      <w:r w:rsidRPr="00051676">
        <w:rPr>
          <w:rFonts w:cs="Times New Roman"/>
          <w:szCs w:val="24"/>
        </w:rPr>
        <w:t xml:space="preserve">the society and world </w:t>
      </w:r>
      <w:r>
        <w:rPr>
          <w:rFonts w:cs="Times New Roman"/>
          <w:szCs w:val="24"/>
        </w:rPr>
        <w:t xml:space="preserve">in which </w:t>
      </w:r>
      <w:r w:rsidRPr="00051676">
        <w:rPr>
          <w:rFonts w:cs="Times New Roman"/>
          <w:szCs w:val="24"/>
        </w:rPr>
        <w:t>they live</w:t>
      </w:r>
      <w:r>
        <w:rPr>
          <w:rFonts w:cs="Times New Roman"/>
          <w:szCs w:val="24"/>
        </w:rPr>
        <w:t xml:space="preserve">d </w:t>
      </w:r>
      <w:r w:rsidRPr="00051676">
        <w:rPr>
          <w:rFonts w:cs="Times New Roman"/>
          <w:szCs w:val="24"/>
        </w:rPr>
        <w:t xml:space="preserve">while </w:t>
      </w:r>
      <w:r>
        <w:rPr>
          <w:rFonts w:cs="Times New Roman"/>
          <w:szCs w:val="24"/>
        </w:rPr>
        <w:t>t</w:t>
      </w:r>
      <w:r w:rsidRPr="00051676">
        <w:rPr>
          <w:rFonts w:cs="Times New Roman"/>
          <w:szCs w:val="24"/>
        </w:rPr>
        <w:t>ry</w:t>
      </w:r>
      <w:r>
        <w:rPr>
          <w:rFonts w:cs="Times New Roman"/>
          <w:szCs w:val="24"/>
        </w:rPr>
        <w:t>ing</w:t>
      </w:r>
      <w:r w:rsidRPr="00051676">
        <w:rPr>
          <w:rFonts w:cs="Times New Roman"/>
          <w:szCs w:val="24"/>
        </w:rPr>
        <w:t xml:space="preserve"> to take care of their responsibilities to their </w:t>
      </w:r>
      <w:r w:rsidRPr="00051676">
        <w:rPr>
          <w:rFonts w:cs="Times New Roman"/>
          <w:szCs w:val="24"/>
        </w:rPr>
        <w:lastRenderedPageBreak/>
        <w:t>close and distant others</w:t>
      </w:r>
      <w:r>
        <w:rPr>
          <w:rFonts w:cs="Times New Roman"/>
          <w:szCs w:val="24"/>
        </w:rPr>
        <w:t>,</w:t>
      </w:r>
      <w:r w:rsidRPr="00051676">
        <w:rPr>
          <w:rFonts w:cs="Times New Roman"/>
          <w:szCs w:val="24"/>
        </w:rPr>
        <w:t xml:space="preserve"> including the en</w:t>
      </w:r>
      <w:r>
        <w:rPr>
          <w:rFonts w:cs="Times New Roman"/>
          <w:szCs w:val="24"/>
        </w:rPr>
        <w:t xml:space="preserve">vironment and themselves. They were </w:t>
      </w:r>
      <w:r w:rsidRPr="00051676">
        <w:rPr>
          <w:rFonts w:cs="Times New Roman"/>
          <w:szCs w:val="24"/>
        </w:rPr>
        <w:t>open a</w:t>
      </w:r>
      <w:r>
        <w:rPr>
          <w:rFonts w:cs="Times New Roman"/>
          <w:szCs w:val="24"/>
        </w:rPr>
        <w:t xml:space="preserve">nd vulnerable to uncertainties in regard to </w:t>
      </w:r>
      <w:r w:rsidRPr="00051676">
        <w:rPr>
          <w:rFonts w:cs="Times New Roman"/>
          <w:szCs w:val="24"/>
        </w:rPr>
        <w:t xml:space="preserve">whether they should buy a particular product </w:t>
      </w:r>
      <w:r>
        <w:rPr>
          <w:rFonts w:cs="Times New Roman"/>
          <w:szCs w:val="24"/>
        </w:rPr>
        <w:t xml:space="preserve">that was the only one their partners liked when they knew that their choice may have affected and caused hardship to distant others. They were aware of being in conflict with their personal beliefs when they loved the comfort of their Japanese car although they felt that they should have probably supported their close others by buying US made products. They remained sceptical and unable to understand the sometimes enigmatic facets of those close others who may have chosen to be diligent in recycling but were wasting energy to keep themselves cool and comfortable. This may imply that those participants who felt that they were being </w:t>
      </w:r>
      <w:r w:rsidRPr="00051676">
        <w:rPr>
          <w:rFonts w:cs="Times New Roman"/>
          <w:i/>
          <w:szCs w:val="24"/>
        </w:rPr>
        <w:t>‘bad’</w:t>
      </w:r>
      <w:r w:rsidRPr="00051676">
        <w:rPr>
          <w:rFonts w:cs="Times New Roman"/>
          <w:szCs w:val="24"/>
        </w:rPr>
        <w:t xml:space="preserve"> in one context often fe</w:t>
      </w:r>
      <w:r>
        <w:rPr>
          <w:rFonts w:cs="Times New Roman"/>
          <w:szCs w:val="24"/>
        </w:rPr>
        <w:t>lt</w:t>
      </w:r>
      <w:r w:rsidRPr="00051676">
        <w:rPr>
          <w:rFonts w:cs="Times New Roman"/>
          <w:szCs w:val="24"/>
        </w:rPr>
        <w:t xml:space="preserve"> </w:t>
      </w:r>
      <w:r>
        <w:rPr>
          <w:rFonts w:cs="Times New Roman"/>
          <w:szCs w:val="24"/>
        </w:rPr>
        <w:t xml:space="preserve">that </w:t>
      </w:r>
      <w:r w:rsidRPr="00051676">
        <w:rPr>
          <w:rFonts w:cs="Times New Roman"/>
          <w:szCs w:val="24"/>
        </w:rPr>
        <w:t xml:space="preserve">they </w:t>
      </w:r>
      <w:r>
        <w:rPr>
          <w:rFonts w:cs="Times New Roman"/>
          <w:szCs w:val="24"/>
        </w:rPr>
        <w:t xml:space="preserve">were being </w:t>
      </w:r>
      <w:r w:rsidRPr="00051676">
        <w:rPr>
          <w:rFonts w:cs="Times New Roman"/>
          <w:i/>
          <w:szCs w:val="24"/>
        </w:rPr>
        <w:t>‘good’</w:t>
      </w:r>
      <w:r w:rsidRPr="00051676">
        <w:rPr>
          <w:rFonts w:cs="Times New Roman"/>
          <w:szCs w:val="24"/>
        </w:rPr>
        <w:t xml:space="preserve"> in all others </w:t>
      </w:r>
      <w:r w:rsidRPr="00051676">
        <w:rPr>
          <w:rFonts w:cs="Times New Roman"/>
          <w:szCs w:val="24"/>
        </w:rPr>
        <w:fldChar w:fldCharType="begin"/>
      </w:r>
      <w:r w:rsidRPr="00051676">
        <w:rPr>
          <w:rFonts w:cs="Times New Roman"/>
          <w:szCs w:val="24"/>
        </w:rPr>
        <w:instrText xml:space="preserve"> ADDIN EN.CITE &lt;EndNote&gt;&lt;Cite&gt;&lt;Author&gt;Chatzidakis&lt;/Author&gt;&lt;Year&gt;2015&lt;/Year&gt;&lt;RecNum&gt;637&lt;/RecNum&gt;&lt;DisplayText&gt;(Chatzidakis, 2015)&lt;/DisplayText&gt;&lt;record&gt;&lt;rec-number&gt;637&lt;/rec-number&gt;&lt;foreign-keys&gt;&lt;key app="EN" db-id="frww0z2r2fvf0ge0ssbxfda5ddv5derepafz" timestamp="0"&gt;637&lt;/key&gt;&lt;/foreign-keys&gt;&lt;ref-type name="Journal Article"&gt;17&lt;/ref-type&gt;&lt;contributors&gt;&lt;authors&gt;&lt;author&gt;Chatzidakis, Andreas&lt;/author&gt;&lt;/authors&gt;&lt;/contributors&gt;&lt;titles&gt;&lt;title&gt;Guilt and ethical choice in consumption: A psychoanalytic perspective&lt;/title&gt;&lt;secondary-title&gt;Marketing Theory&lt;/secondary-title&gt;&lt;/titles&gt;&lt;periodical&gt;&lt;full-title&gt;Marketing Theory&lt;/full-title&gt;&lt;/periodical&gt;&lt;pages&gt;79-93&lt;/pages&gt;&lt;volume&gt;15&lt;/volume&gt;&lt;number&gt;1&lt;/number&gt;&lt;dates&gt;&lt;year&gt;2015&lt;/year&gt;&lt;pub-dates&gt;&lt;date&gt;March 1, 2015&lt;/date&gt;&lt;/pub-dates&gt;&lt;/dates&gt;&lt;urls&gt;&lt;related-urls&gt;&lt;url&gt;http://mtq.sagepub.com/content/15/1/79.abstract&lt;/url&gt;&lt;/related-urls&gt;&lt;/urls&gt;&lt;electronic-resource-num&gt;10.1177/1470593114558533&lt;/electronic-resource-num&gt;&lt;/record&gt;&lt;/Cite&gt;&lt;/EndNote&gt;</w:instrText>
      </w:r>
      <w:r w:rsidRPr="00051676">
        <w:rPr>
          <w:rFonts w:cs="Times New Roman"/>
          <w:szCs w:val="24"/>
        </w:rPr>
        <w:fldChar w:fldCharType="separate"/>
      </w:r>
      <w:r w:rsidRPr="00051676">
        <w:rPr>
          <w:rFonts w:cs="Times New Roman"/>
          <w:noProof/>
          <w:szCs w:val="24"/>
        </w:rPr>
        <w:t>(Chatzidakis, 2015)</w:t>
      </w:r>
      <w:r w:rsidRPr="00051676">
        <w:rPr>
          <w:rFonts w:cs="Times New Roman"/>
          <w:szCs w:val="24"/>
        </w:rPr>
        <w:fldChar w:fldCharType="end"/>
      </w:r>
      <w:r w:rsidRPr="00051676">
        <w:rPr>
          <w:rFonts w:cs="Times New Roman"/>
          <w:szCs w:val="24"/>
        </w:rPr>
        <w:t xml:space="preserve">. Reading more into </w:t>
      </w:r>
      <w:r>
        <w:rPr>
          <w:rFonts w:cs="Times New Roman"/>
          <w:szCs w:val="24"/>
        </w:rPr>
        <w:t xml:space="preserve">the participants’ </w:t>
      </w:r>
      <w:r w:rsidRPr="00051676">
        <w:rPr>
          <w:rFonts w:cs="Times New Roman"/>
          <w:szCs w:val="24"/>
        </w:rPr>
        <w:t xml:space="preserve">discussions, </w:t>
      </w:r>
      <w:r>
        <w:rPr>
          <w:rFonts w:cs="Times New Roman"/>
          <w:szCs w:val="24"/>
        </w:rPr>
        <w:t xml:space="preserve">they appear to have been making genuine efforts to balance their actions in order to address their needs and those of their close and distant others, including the environment. </w:t>
      </w:r>
    </w:p>
    <w:p w14:paraId="52F4C8D2" w14:textId="729FC551" w:rsidR="00056F01" w:rsidRDefault="003D77B5" w:rsidP="003D77B5">
      <w:pPr>
        <w:rPr>
          <w:rFonts w:cs="Times New Roman"/>
          <w:szCs w:val="24"/>
        </w:rPr>
      </w:pPr>
      <w:r>
        <w:rPr>
          <w:rFonts w:cs="Times New Roman"/>
          <w:szCs w:val="24"/>
        </w:rPr>
        <w:t>The p</w:t>
      </w:r>
      <w:r w:rsidRPr="00051676">
        <w:rPr>
          <w:rFonts w:cs="Times New Roman"/>
          <w:szCs w:val="24"/>
        </w:rPr>
        <w:t xml:space="preserve">articipants’ consumption choices </w:t>
      </w:r>
      <w:r>
        <w:rPr>
          <w:rFonts w:cs="Times New Roman"/>
          <w:szCs w:val="24"/>
        </w:rPr>
        <w:t xml:space="preserve">were possible </w:t>
      </w:r>
      <w:r w:rsidRPr="00051676">
        <w:rPr>
          <w:rFonts w:cs="Times New Roman"/>
          <w:szCs w:val="24"/>
        </w:rPr>
        <w:t>answer</w:t>
      </w:r>
      <w:r>
        <w:rPr>
          <w:rFonts w:cs="Times New Roman"/>
          <w:szCs w:val="24"/>
        </w:rPr>
        <w:t>s</w:t>
      </w:r>
      <w:r w:rsidRPr="00051676">
        <w:rPr>
          <w:rFonts w:cs="Times New Roman"/>
          <w:szCs w:val="24"/>
        </w:rPr>
        <w:t xml:space="preserve"> to the question ‘</w:t>
      </w:r>
      <w:r w:rsidRPr="00051676">
        <w:rPr>
          <w:rFonts w:cs="Times New Roman"/>
          <w:i/>
          <w:szCs w:val="24"/>
        </w:rPr>
        <w:t>to what extent is any</w:t>
      </w:r>
      <w:r w:rsidR="00056614">
        <w:rPr>
          <w:rFonts w:cs="Times New Roman"/>
          <w:i/>
          <w:szCs w:val="24"/>
        </w:rPr>
        <w:t>one</w:t>
      </w:r>
      <w:r w:rsidRPr="00051676">
        <w:rPr>
          <w:rFonts w:cs="Times New Roman"/>
          <w:i/>
          <w:szCs w:val="24"/>
        </w:rPr>
        <w:t xml:space="preserve"> individually morally obligated to live environmentally sustainably’</w:t>
      </w:r>
      <w:r w:rsidRPr="00051676">
        <w:rPr>
          <w:rFonts w:cs="Times New Roman"/>
          <w:szCs w:val="24"/>
        </w:rPr>
        <w:t xml:space="preserve">? </w:t>
      </w:r>
      <w:r>
        <w:rPr>
          <w:rFonts w:cs="Times New Roman"/>
          <w:szCs w:val="24"/>
        </w:rPr>
        <w:t xml:space="preserve">One answer </w:t>
      </w:r>
      <w:r w:rsidRPr="00051676">
        <w:rPr>
          <w:rFonts w:cs="Times New Roman"/>
          <w:szCs w:val="24"/>
        </w:rPr>
        <w:t xml:space="preserve">may be that they should </w:t>
      </w:r>
      <w:r>
        <w:rPr>
          <w:rFonts w:cs="Times New Roman"/>
          <w:szCs w:val="24"/>
        </w:rPr>
        <w:t>have been striving</w:t>
      </w:r>
      <w:r w:rsidRPr="00051676">
        <w:rPr>
          <w:rFonts w:cs="Times New Roman"/>
          <w:szCs w:val="24"/>
        </w:rPr>
        <w:t xml:space="preserve"> for more than what they </w:t>
      </w:r>
      <w:r>
        <w:rPr>
          <w:rFonts w:cs="Times New Roman"/>
          <w:szCs w:val="24"/>
        </w:rPr>
        <w:t xml:space="preserve">were </w:t>
      </w:r>
      <w:r w:rsidRPr="00051676">
        <w:rPr>
          <w:rFonts w:cs="Times New Roman"/>
          <w:szCs w:val="24"/>
        </w:rPr>
        <w:t>accomplish</w:t>
      </w:r>
      <w:r>
        <w:rPr>
          <w:rFonts w:cs="Times New Roman"/>
          <w:szCs w:val="24"/>
        </w:rPr>
        <w:t xml:space="preserve">ing, while, at the same time, not being obligated </w:t>
      </w:r>
      <w:r w:rsidRPr="00051676">
        <w:rPr>
          <w:rFonts w:cs="Times New Roman"/>
          <w:szCs w:val="24"/>
        </w:rPr>
        <w:t xml:space="preserve">to sacrifice themselves for the needs of the environment </w:t>
      </w:r>
      <w:r w:rsidRPr="00051676">
        <w:rPr>
          <w:rFonts w:cs="Times New Roman"/>
          <w:szCs w:val="24"/>
        </w:rPr>
        <w:fldChar w:fldCharType="begin"/>
      </w:r>
      <w:r w:rsidRPr="00051676">
        <w:rPr>
          <w:rFonts w:cs="Times New Roman"/>
          <w:szCs w:val="24"/>
        </w:rPr>
        <w:instrText xml:space="preserve"> ADDIN EN.CITE &lt;EndNote&gt;&lt;Cite&gt;&lt;Author&gt;Raterman&lt;/Author&gt;&lt;Year&gt;2012&lt;/Year&gt;&lt;RecNum&gt;986&lt;/RecNum&gt;&lt;DisplayText&gt;(Raterman, 2012)&lt;/DisplayText&gt;&lt;record&gt;&lt;rec-number&gt;986&lt;/rec-number&gt;&lt;foreign-keys&gt;&lt;key app="EN" db-id="frww0z2r2fvf0ge0ssbxfda5ddv5derepafz" timestamp="1492789816"&gt;986&lt;/key&gt;&lt;/foreign-keys&gt;&lt;ref-type name="Journal Article"&gt;17&lt;/ref-type&gt;&lt;contributors&gt;&lt;authors&gt;&lt;author&gt;Raterman, Ty&lt;/author&gt;&lt;/authors&gt;&lt;/contributors&gt;&lt;titles&gt;&lt;title&gt;Bearing the Weight of the World: On the Extent of an Individual&amp;apos;s Environmental Responsibility&lt;/title&gt;&lt;secondary-title&gt;Environmental Values&lt;/secondary-title&gt;&lt;/titles&gt;&lt;periodical&gt;&lt;full-title&gt;Environmental Values&lt;/full-title&gt;&lt;/periodical&gt;&lt;pages&gt;417-436&lt;/pages&gt;&lt;volume&gt;21&lt;/volume&gt;&lt;number&gt;4&lt;/number&gt;&lt;keywords&gt;&lt;keyword&gt;collective action&lt;/keyword&gt;&lt;keyword&gt;ecological footprint&lt;/keyword&gt;&lt;keyword&gt;individual responsibility&lt;/keyword&gt;&lt;keyword&gt;sustainable consumption&lt;/keyword&gt;&lt;keyword&gt;tragedy of the commons&lt;/keyword&gt;&lt;/keywords&gt;&lt;dates&gt;&lt;year&gt;2012&lt;/year&gt;&lt;pub-dates&gt;&lt;date&gt;//&lt;/date&gt;&lt;/pub-dates&gt;&lt;/dates&gt;&lt;urls&gt;&lt;related-urls&gt;&lt;url&gt;http://www.ingentaconnect.com/content/whp/ev/2012/00000021/00000004/art00004&lt;/url&gt;&lt;url&gt;https://doi.org/10.3197/096327112X13466893628021&lt;/url&gt;&lt;/related-urls&gt;&lt;/urls&gt;&lt;electronic-resource-num&gt;10.3197/096327112X13466893628021&lt;/electronic-resource-num&gt;&lt;/record&gt;&lt;/Cite&gt;&lt;/EndNote&gt;</w:instrText>
      </w:r>
      <w:r w:rsidRPr="00051676">
        <w:rPr>
          <w:rFonts w:cs="Times New Roman"/>
          <w:szCs w:val="24"/>
        </w:rPr>
        <w:fldChar w:fldCharType="separate"/>
      </w:r>
      <w:r w:rsidRPr="00051676">
        <w:rPr>
          <w:rFonts w:cs="Times New Roman"/>
          <w:noProof/>
          <w:szCs w:val="24"/>
        </w:rPr>
        <w:t>(Raterman, 2012)</w:t>
      </w:r>
      <w:r w:rsidRPr="00051676">
        <w:rPr>
          <w:rFonts w:cs="Times New Roman"/>
          <w:szCs w:val="24"/>
        </w:rPr>
        <w:fldChar w:fldCharType="end"/>
      </w:r>
      <w:r w:rsidRPr="00051676">
        <w:rPr>
          <w:rFonts w:cs="Times New Roman"/>
          <w:szCs w:val="24"/>
        </w:rPr>
        <w:t>. Raterman (2012,</w:t>
      </w:r>
      <w:r>
        <w:rPr>
          <w:rFonts w:cs="Times New Roman"/>
          <w:szCs w:val="24"/>
        </w:rPr>
        <w:t xml:space="preserve"> p. 433) eloquently declared</w:t>
      </w:r>
      <w:r w:rsidRPr="00051676">
        <w:rPr>
          <w:rFonts w:cs="Times New Roman"/>
          <w:szCs w:val="24"/>
        </w:rPr>
        <w:t xml:space="preserve"> ‘</w:t>
      </w:r>
      <w:r w:rsidRPr="00051676">
        <w:rPr>
          <w:rFonts w:cs="Times New Roman"/>
          <w:i/>
          <w:szCs w:val="24"/>
        </w:rPr>
        <w:t>I am in that messy middle, which, in general, is where I should be’</w:t>
      </w:r>
      <w:r>
        <w:rPr>
          <w:rFonts w:cs="Times New Roman"/>
          <w:szCs w:val="24"/>
        </w:rPr>
        <w:t>. It</w:t>
      </w:r>
      <w:r w:rsidRPr="00051676">
        <w:rPr>
          <w:rFonts w:cs="Times New Roman"/>
          <w:szCs w:val="24"/>
        </w:rPr>
        <w:t xml:space="preserve"> seems that this </w:t>
      </w:r>
      <w:r>
        <w:rPr>
          <w:rFonts w:cs="Times New Roman"/>
          <w:szCs w:val="24"/>
        </w:rPr>
        <w:t>was also w</w:t>
      </w:r>
      <w:r w:rsidRPr="00051676">
        <w:rPr>
          <w:rFonts w:cs="Times New Roman"/>
          <w:szCs w:val="24"/>
        </w:rPr>
        <w:t xml:space="preserve">here participants </w:t>
      </w:r>
      <w:r>
        <w:rPr>
          <w:rFonts w:cs="Times New Roman"/>
          <w:szCs w:val="24"/>
        </w:rPr>
        <w:t xml:space="preserve">were </w:t>
      </w:r>
      <w:r w:rsidRPr="00051676">
        <w:rPr>
          <w:rFonts w:cs="Times New Roman"/>
          <w:szCs w:val="24"/>
        </w:rPr>
        <w:t>trying to navigate</w:t>
      </w:r>
      <w:r w:rsidR="009517BE">
        <w:rPr>
          <w:rFonts w:cs="Times New Roman"/>
          <w:szCs w:val="24"/>
        </w:rPr>
        <w:t xml:space="preserve">, </w:t>
      </w:r>
      <w:r w:rsidRPr="00051676">
        <w:rPr>
          <w:rFonts w:cs="Times New Roman"/>
          <w:szCs w:val="24"/>
        </w:rPr>
        <w:t xml:space="preserve">to </w:t>
      </w:r>
      <w:r>
        <w:rPr>
          <w:rFonts w:cs="Times New Roman"/>
          <w:szCs w:val="24"/>
        </w:rPr>
        <w:t xml:space="preserve">a middle ground </w:t>
      </w:r>
      <w:r w:rsidRPr="00051676">
        <w:rPr>
          <w:rFonts w:cs="Times New Roman"/>
          <w:szCs w:val="24"/>
        </w:rPr>
        <w:t>between selfishness and selflessness</w:t>
      </w:r>
      <w:r>
        <w:rPr>
          <w:rFonts w:cs="Times New Roman"/>
          <w:szCs w:val="24"/>
        </w:rPr>
        <w:t>, to strike a balance betwee</w:t>
      </w:r>
      <w:r w:rsidR="00056614">
        <w:rPr>
          <w:rFonts w:cs="Times New Roman"/>
          <w:szCs w:val="24"/>
        </w:rPr>
        <w:t>n the two. Figure 2</w:t>
      </w:r>
      <w:r>
        <w:rPr>
          <w:rFonts w:cs="Times New Roman"/>
          <w:szCs w:val="24"/>
        </w:rPr>
        <w:t xml:space="preserve"> below illustrates the way the participants moral deliberations in attending and responding to their own needs and to those of close and distant others including the environment. The </w:t>
      </w:r>
      <w:r w:rsidR="004729F4">
        <w:rPr>
          <w:rFonts w:cs="Times New Roman"/>
          <w:szCs w:val="24"/>
        </w:rPr>
        <w:t xml:space="preserve">unidirectional </w:t>
      </w:r>
      <w:r>
        <w:rPr>
          <w:rFonts w:cs="Times New Roman"/>
          <w:szCs w:val="24"/>
        </w:rPr>
        <w:t xml:space="preserve">arrows identify the </w:t>
      </w:r>
      <w:r>
        <w:rPr>
          <w:rFonts w:cs="Times New Roman"/>
          <w:szCs w:val="24"/>
        </w:rPr>
        <w:lastRenderedPageBreak/>
        <w:t>negotiating between attending and responding to different needs</w:t>
      </w:r>
      <w:r w:rsidR="00056F01">
        <w:rPr>
          <w:rFonts w:cs="Times New Roman"/>
          <w:szCs w:val="24"/>
        </w:rPr>
        <w:t xml:space="preserve"> of close and distant others and how this</w:t>
      </w:r>
      <w:r>
        <w:rPr>
          <w:rFonts w:cs="Times New Roman"/>
          <w:szCs w:val="24"/>
        </w:rPr>
        <w:t xml:space="preserve"> tip</w:t>
      </w:r>
      <w:r w:rsidR="00056F01">
        <w:rPr>
          <w:rFonts w:cs="Times New Roman"/>
          <w:szCs w:val="24"/>
        </w:rPr>
        <w:t>s</w:t>
      </w:r>
      <w:r>
        <w:rPr>
          <w:rFonts w:cs="Times New Roman"/>
          <w:szCs w:val="24"/>
        </w:rPr>
        <w:t xml:space="preserve"> the balance up or down depending the different contexts and special circumstances of the participants</w:t>
      </w:r>
      <w:r w:rsidR="00056F01">
        <w:rPr>
          <w:rFonts w:cs="Times New Roman"/>
          <w:szCs w:val="24"/>
        </w:rPr>
        <w:t xml:space="preserve"> while considering their own n</w:t>
      </w:r>
      <w:r w:rsidR="00746AF5">
        <w:rPr>
          <w:rFonts w:cs="Times New Roman"/>
          <w:szCs w:val="24"/>
        </w:rPr>
        <w:t>eeds as well</w:t>
      </w:r>
    </w:p>
    <w:p w14:paraId="418D9FB6" w14:textId="77777777" w:rsidR="001879FC" w:rsidRDefault="001879FC" w:rsidP="001879FC">
      <w:pPr>
        <w:pStyle w:val="Caption"/>
        <w:rPr>
          <w:rFonts w:cs="Times New Roman"/>
          <w:szCs w:val="24"/>
        </w:rPr>
      </w:pPr>
      <w:bookmarkStart w:id="215" w:name="_Toc381205313"/>
      <w:r>
        <w:t xml:space="preserve">Figure </w:t>
      </w:r>
      <w:fldSimple w:instr=" SEQ Figure \* ARABIC ">
        <w:r w:rsidR="00AD0BB0">
          <w:rPr>
            <w:noProof/>
          </w:rPr>
          <w:t>2</w:t>
        </w:r>
      </w:fldSimple>
      <w:r>
        <w:t xml:space="preserve"> Balancing Care and Caring through the Ethics of Consumption</w:t>
      </w:r>
      <w:bookmarkEnd w:id="215"/>
    </w:p>
    <w:p w14:paraId="3A94E27C" w14:textId="5D60822F" w:rsidR="009F5F4A" w:rsidRDefault="009F5F4A" w:rsidP="009F5F4A">
      <w:pPr>
        <w:pStyle w:val="Caption"/>
      </w:pPr>
    </w:p>
    <w:p w14:paraId="7A9858A5" w14:textId="77777777" w:rsidR="001879FC" w:rsidRDefault="001879FC" w:rsidP="003D77B5">
      <w:pPr>
        <w:spacing w:after="0" w:line="240" w:lineRule="auto"/>
        <w:rPr>
          <w:rFonts w:ascii="Calibri" w:eastAsia="Calibri" w:hAnsi="Calibri" w:cs="Times New Roman"/>
          <w:szCs w:val="24"/>
          <w:lang w:eastAsia="en-US"/>
        </w:rPr>
      </w:pPr>
    </w:p>
    <w:p w14:paraId="4B5A32F7" w14:textId="77777777" w:rsidR="003D77B5" w:rsidRPr="00917BB4" w:rsidRDefault="00056F01" w:rsidP="003D77B5">
      <w:pPr>
        <w:spacing w:after="0" w:line="240" w:lineRule="auto"/>
        <w:rPr>
          <w:rFonts w:ascii="Calibri" w:eastAsia="Calibri" w:hAnsi="Calibri" w:cs="Times New Roman"/>
          <w:szCs w:val="24"/>
          <w:lang w:eastAsia="en-US"/>
        </w:rPr>
      </w:pPr>
      <w:r>
        <w:rPr>
          <w:rFonts w:ascii="Calibri" w:eastAsia="Calibri" w:hAnsi="Calibri" w:cs="Times New Roman"/>
          <w:noProof/>
          <w:szCs w:val="24"/>
          <w:lang w:val="en-US" w:eastAsia="en-US"/>
        </w:rPr>
        <mc:AlternateContent>
          <mc:Choice Requires="wps">
            <w:drawing>
              <wp:anchor distT="0" distB="0" distL="114300" distR="114300" simplePos="0" relativeHeight="251715584" behindDoc="0" locked="0" layoutInCell="1" allowOverlap="1" wp14:anchorId="5249BECB" wp14:editId="722941FE">
                <wp:simplePos x="0" y="0"/>
                <wp:positionH relativeFrom="column">
                  <wp:posOffset>85090</wp:posOffset>
                </wp:positionH>
                <wp:positionV relativeFrom="paragraph">
                  <wp:posOffset>72390</wp:posOffset>
                </wp:positionV>
                <wp:extent cx="4866640" cy="3530600"/>
                <wp:effectExtent l="0" t="0" r="10160" b="12700"/>
                <wp:wrapNone/>
                <wp:docPr id="1" name="Rectangle 1"/>
                <wp:cNvGraphicFramePr/>
                <a:graphic xmlns:a="http://schemas.openxmlformats.org/drawingml/2006/main">
                  <a:graphicData uri="http://schemas.microsoft.com/office/word/2010/wordprocessingShape">
                    <wps:wsp>
                      <wps:cNvSpPr/>
                      <wps:spPr>
                        <a:xfrm>
                          <a:off x="0" y="0"/>
                          <a:ext cx="4866640" cy="3530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240B4F" w14:textId="77777777" w:rsidR="00367B3B" w:rsidRDefault="00367B3B" w:rsidP="00297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46" style="position:absolute;left:0;text-align:left;margin-left:6.7pt;margin-top:5.7pt;width:383.2pt;height:27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" filled="f" strokecolor="#1f4d78 [1604]" strokeweight="1pt">
                <v:textbox>
                  <w:txbxContent>
                    <w:p w14:paraId="0D240B4F" w14:textId="77777777" w:rsidR="007F47CB" w:rsidRDefault="007F47CB" w:rsidP="002973A8">
                      <w:pPr>
                        <w:jc w:val="center"/>
                      </w:pPr>
                    </w:p>
                  </w:txbxContent>
                </v:textbox>
              </v:rect>
            </w:pict>
          </mc:Fallback>
        </mc:AlternateContent>
      </w:r>
    </w:p>
    <w:p w14:paraId="5E620445" w14:textId="77777777" w:rsidR="003D77B5" w:rsidRPr="00917BB4" w:rsidRDefault="00FD282D" w:rsidP="003D77B5">
      <w:pPr>
        <w:spacing w:after="0" w:line="240" w:lineRule="auto"/>
        <w:rPr>
          <w:rFonts w:ascii="Calibri" w:eastAsia="Calibri" w:hAnsi="Calibri" w:cs="Times New Roman"/>
          <w:szCs w:val="24"/>
          <w:lang w:eastAsia="en-US"/>
        </w:rPr>
      </w:pPr>
      <w:r w:rsidRPr="00917BB4">
        <w:rPr>
          <w:rFonts w:ascii="Calibri" w:eastAsia="Calibri" w:hAnsi="Calibri" w:cs="Times New Roman"/>
          <w:noProof/>
          <w:szCs w:val="24"/>
          <w:lang w:val="en-US" w:eastAsia="en-US"/>
        </w:rPr>
        <mc:AlternateContent>
          <mc:Choice Requires="wps">
            <w:drawing>
              <wp:anchor distT="0" distB="0" distL="114300" distR="114300" simplePos="0" relativeHeight="251709440" behindDoc="0" locked="0" layoutInCell="1" allowOverlap="1" wp14:anchorId="33D59BB8" wp14:editId="24C3B1CB">
                <wp:simplePos x="0" y="0"/>
                <wp:positionH relativeFrom="margin">
                  <wp:posOffset>2435600</wp:posOffset>
                </wp:positionH>
                <wp:positionV relativeFrom="paragraph">
                  <wp:posOffset>2760</wp:posOffset>
                </wp:positionV>
                <wp:extent cx="1278890" cy="443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278890" cy="443230"/>
                        </a:xfrm>
                        <a:prstGeom prst="rect">
                          <a:avLst/>
                        </a:prstGeom>
                        <a:noFill/>
                        <a:ln>
                          <a:noFill/>
                        </a:ln>
                        <a:effectLst/>
                      </wps:spPr>
                      <wps:txbx>
                        <w:txbxContent>
                          <w:p w14:paraId="3CA59556" w14:textId="77777777" w:rsidR="00367B3B" w:rsidRDefault="00367B3B" w:rsidP="00FD282D">
                            <w:pPr>
                              <w:spacing w:line="240" w:lineRule="auto"/>
                              <w:rPr>
                                <w:rFonts w:cs="Times New Roman"/>
                                <w:szCs w:val="24"/>
                              </w:rPr>
                            </w:pPr>
                            <w:r w:rsidRPr="00FD282D">
                              <w:rPr>
                                <w:rFonts w:cs="Times New Roman"/>
                                <w:szCs w:val="24"/>
                              </w:rPr>
                              <w:t>Needs</w:t>
                            </w:r>
                            <w:r>
                              <w:rPr>
                                <w:rFonts w:cs="Times New Roman"/>
                                <w:szCs w:val="24"/>
                              </w:rPr>
                              <w:t xml:space="preserve"> of Close Others</w:t>
                            </w:r>
                            <w:r w:rsidRPr="00FD282D">
                              <w:rPr>
                                <w:rFonts w:cs="Times New Roman"/>
                                <w:szCs w:val="24"/>
                              </w:rPr>
                              <w:t xml:space="preserve"> </w:t>
                            </w:r>
                          </w:p>
                          <w:p w14:paraId="375ED16B" w14:textId="77777777" w:rsidR="00367B3B" w:rsidRPr="00D73A22" w:rsidRDefault="00367B3B" w:rsidP="00FD282D">
                            <w:pPr>
                              <w:rPr>
                                <w:rFonts w:cs="Times New Roman"/>
                                <w:sz w:val="36"/>
                                <w:szCs w:val="36"/>
                              </w:rPr>
                            </w:pPr>
                            <w:r w:rsidRPr="00FD282D">
                              <w:rPr>
                                <w:rFonts w:cs="Times New Roman"/>
                                <w:szCs w:val="24"/>
                              </w:rPr>
                              <w:t xml:space="preserve">of Close </w:t>
                            </w:r>
                            <w:r>
                              <w:rPr>
                                <w:rFonts w:cs="Times New Roman"/>
                                <w:szCs w:val="24"/>
                              </w:rPr>
                              <w:t>O</w:t>
                            </w:r>
                            <w:r w:rsidRPr="00FD282D">
                              <w:rPr>
                                <w:rFonts w:cs="Times New Roman"/>
                                <w:szCs w:val="24"/>
                              </w:rPr>
                              <w:t>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47" type="#_x0000_t202" style="position:absolute;left:0;text-align:left;margin-left:191.8pt;margin-top:.2pt;width:100.7pt;height:34.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" filled="f" stroked="f">
                <v:textbox>
                  <w:txbxContent>
                    <w:p w14:paraId="3CA59556" w14:textId="77777777" w:rsidR="007F47CB" w:rsidRDefault="007F47CB" w:rsidP="00FD282D">
                      <w:pPr>
                        <w:spacing w:line="240" w:lineRule="auto"/>
                        <w:rPr>
                          <w:rFonts w:cs="Times New Roman"/>
                          <w:szCs w:val="24"/>
                        </w:rPr>
                      </w:pPr>
                      <w:r w:rsidRPr="00FD282D">
                        <w:rPr>
                          <w:rFonts w:cs="Times New Roman"/>
                          <w:szCs w:val="24"/>
                        </w:rPr>
                        <w:t>Needs</w:t>
                      </w:r>
                      <w:r>
                        <w:rPr>
                          <w:rFonts w:cs="Times New Roman"/>
                          <w:szCs w:val="24"/>
                        </w:rPr>
                        <w:t xml:space="preserve"> of Close Others</w:t>
                      </w:r>
                      <w:r w:rsidRPr="00FD282D">
                        <w:rPr>
                          <w:rFonts w:cs="Times New Roman"/>
                          <w:szCs w:val="24"/>
                        </w:rPr>
                        <w:t xml:space="preserve"> </w:t>
                      </w:r>
                    </w:p>
                    <w:p w14:paraId="375ED16B" w14:textId="77777777" w:rsidR="007F47CB" w:rsidRPr="00D73A22" w:rsidRDefault="007F47CB" w:rsidP="00FD282D">
                      <w:pPr>
                        <w:rPr>
                          <w:rFonts w:cs="Times New Roman"/>
                          <w:sz w:val="36"/>
                          <w:szCs w:val="36"/>
                        </w:rPr>
                      </w:pPr>
                      <w:r w:rsidRPr="00FD282D">
                        <w:rPr>
                          <w:rFonts w:cs="Times New Roman"/>
                          <w:szCs w:val="24"/>
                        </w:rPr>
                        <w:t xml:space="preserve">of Close </w:t>
                      </w:r>
                      <w:r>
                        <w:rPr>
                          <w:rFonts w:cs="Times New Roman"/>
                          <w:szCs w:val="24"/>
                        </w:rPr>
                        <w:t>O</w:t>
                      </w:r>
                      <w:r w:rsidRPr="00FD282D">
                        <w:rPr>
                          <w:rFonts w:cs="Times New Roman"/>
                          <w:szCs w:val="24"/>
                        </w:rPr>
                        <w:t>thers</w:t>
                      </w:r>
                    </w:p>
                  </w:txbxContent>
                </v:textbox>
                <w10:wrap type="square" anchorx="margin"/>
              </v:shape>
            </w:pict>
          </mc:Fallback>
        </mc:AlternateContent>
      </w:r>
    </w:p>
    <w:p w14:paraId="714AC366" w14:textId="77777777" w:rsidR="003D77B5" w:rsidRDefault="00FD282D" w:rsidP="003D77B5">
      <w:pPr>
        <w:rPr>
          <w:rFonts w:cs="Times New Roman"/>
          <w:szCs w:val="24"/>
        </w:rPr>
      </w:pPr>
      <w:r w:rsidRPr="00917BB4">
        <w:rPr>
          <w:rFonts w:ascii="Calibri" w:eastAsia="Calibri" w:hAnsi="Calibri" w:cs="Times New Roman"/>
          <w:noProof/>
          <w:szCs w:val="24"/>
          <w:lang w:val="en-US" w:eastAsia="en-US"/>
        </w:rPr>
        <mc:AlternateContent>
          <mc:Choice Requires="wps">
            <w:drawing>
              <wp:anchor distT="0" distB="0" distL="114300" distR="114300" simplePos="0" relativeHeight="251711488" behindDoc="0" locked="0" layoutInCell="1" allowOverlap="1" wp14:anchorId="02888B52" wp14:editId="4B5582B5">
                <wp:simplePos x="0" y="0"/>
                <wp:positionH relativeFrom="column">
                  <wp:posOffset>2964741</wp:posOffset>
                </wp:positionH>
                <wp:positionV relativeFrom="paragraph">
                  <wp:posOffset>255876</wp:posOffset>
                </wp:positionV>
                <wp:extent cx="380365" cy="835025"/>
                <wp:effectExtent l="19050" t="19050" r="38735" b="41275"/>
                <wp:wrapThrough wrapText="bothSides">
                  <wp:wrapPolygon edited="0">
                    <wp:start x="7573" y="-493"/>
                    <wp:lineTo x="-1082" y="0"/>
                    <wp:lineTo x="-1082" y="4928"/>
                    <wp:lineTo x="3245" y="7884"/>
                    <wp:lineTo x="3245" y="15769"/>
                    <wp:lineTo x="-1082" y="15769"/>
                    <wp:lineTo x="-1082" y="17247"/>
                    <wp:lineTo x="7573" y="22175"/>
                    <wp:lineTo x="14063" y="22175"/>
                    <wp:lineTo x="19472" y="18233"/>
                    <wp:lineTo x="21636" y="16262"/>
                    <wp:lineTo x="18391" y="7884"/>
                    <wp:lineTo x="22718" y="4928"/>
                    <wp:lineTo x="21636" y="3942"/>
                    <wp:lineTo x="14063" y="-493"/>
                    <wp:lineTo x="7573" y="-493"/>
                  </wp:wrapPolygon>
                </wp:wrapThrough>
                <wp:docPr id="44" name="Up-Down Arrow 44"/>
                <wp:cNvGraphicFramePr/>
                <a:graphic xmlns:a="http://schemas.openxmlformats.org/drawingml/2006/main">
                  <a:graphicData uri="http://schemas.microsoft.com/office/word/2010/wordprocessingShape">
                    <wps:wsp>
                      <wps:cNvSpPr/>
                      <wps:spPr>
                        <a:xfrm>
                          <a:off x="0" y="0"/>
                          <a:ext cx="380365" cy="835025"/>
                        </a:xfrm>
                        <a:prstGeom prst="upDownArrow">
                          <a:avLst/>
                        </a:prstGeom>
                        <a:solidFill>
                          <a:srgbClr val="4472C4"/>
                        </a:solidFill>
                        <a:ln w="12700" cap="flat" cmpd="sng" algn="ctr">
                          <a:solidFill>
                            <a:srgbClr val="4472C4">
                              <a:shade val="50000"/>
                            </a:srgbClr>
                          </a:solidFill>
                          <a:prstDash val="solid"/>
                          <a:miter lim="800000"/>
                        </a:ln>
                        <a:effectLst/>
                      </wps:spPr>
                      <wps:txbx>
                        <w:txbxContent>
                          <w:p w14:paraId="277584D8" w14:textId="77777777" w:rsidR="00367B3B" w:rsidRDefault="00367B3B" w:rsidP="00FD28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44" o:spid="_x0000_s1048" type="#_x0000_t70" style="position:absolute;left:0;text-align:left;margin-left:233.45pt;margin-top:20.15pt;width:29.95pt;height:6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" adj=",4920" fillcolor="#4472c4" strokecolor="#2f528f" strokeweight="1pt">
                <v:textbox>
                  <w:txbxContent>
                    <w:p w14:paraId="277584D8" w14:textId="77777777" w:rsidR="007F47CB" w:rsidRDefault="007F47CB" w:rsidP="00FD282D">
                      <w:pPr>
                        <w:jc w:val="center"/>
                      </w:pPr>
                    </w:p>
                  </w:txbxContent>
                </v:textbox>
                <w10:wrap type="through"/>
              </v:shape>
            </w:pict>
          </mc:Fallback>
        </mc:AlternateContent>
      </w:r>
    </w:p>
    <w:p w14:paraId="5C371551" w14:textId="77777777" w:rsidR="003D77B5" w:rsidRDefault="003D77B5" w:rsidP="003D77B5">
      <w:pPr>
        <w:rPr>
          <w:rFonts w:cs="Times New Roman"/>
          <w:szCs w:val="24"/>
        </w:rPr>
      </w:pPr>
    </w:p>
    <w:p w14:paraId="4839A89B" w14:textId="77777777" w:rsidR="003D77B5" w:rsidRDefault="003D77B5" w:rsidP="003D77B5">
      <w:pPr>
        <w:rPr>
          <w:rFonts w:cs="Times New Roman"/>
          <w:szCs w:val="24"/>
        </w:rPr>
      </w:pPr>
      <w:r w:rsidRPr="00917BB4">
        <w:rPr>
          <w:rFonts w:ascii="Calibri" w:eastAsia="Calibri" w:hAnsi="Calibri" w:cs="Times New Roman"/>
          <w:noProof/>
          <w:szCs w:val="24"/>
          <w:lang w:val="en-US" w:eastAsia="en-US"/>
        </w:rPr>
        <mc:AlternateContent>
          <mc:Choice Requires="wps">
            <w:drawing>
              <wp:anchor distT="0" distB="0" distL="114300" distR="114300" simplePos="0" relativeHeight="251703296" behindDoc="0" locked="0" layoutInCell="1" allowOverlap="1" wp14:anchorId="2A844342" wp14:editId="2F14FBDE">
                <wp:simplePos x="0" y="0"/>
                <wp:positionH relativeFrom="margin">
                  <wp:posOffset>1075055</wp:posOffset>
                </wp:positionH>
                <wp:positionV relativeFrom="paragraph">
                  <wp:posOffset>180340</wp:posOffset>
                </wp:positionV>
                <wp:extent cx="2849880" cy="276860"/>
                <wp:effectExtent l="19050" t="114300" r="26670" b="104140"/>
                <wp:wrapThrough wrapText="bothSides">
                  <wp:wrapPolygon edited="0">
                    <wp:start x="19164" y="-3444"/>
                    <wp:lineTo x="-9" y="-14594"/>
                    <wp:lineTo x="-230" y="21003"/>
                    <wp:lineTo x="2075" y="22523"/>
                    <wp:lineTo x="2219" y="22618"/>
                    <wp:lineTo x="20160" y="22531"/>
                    <wp:lineTo x="21025" y="23100"/>
                    <wp:lineTo x="21666" y="13098"/>
                    <wp:lineTo x="21758" y="-1734"/>
                    <wp:lineTo x="19164" y="-3444"/>
                  </wp:wrapPolygon>
                </wp:wrapThrough>
                <wp:docPr id="33" name="Rectangle 33"/>
                <wp:cNvGraphicFramePr/>
                <a:graphic xmlns:a="http://schemas.openxmlformats.org/drawingml/2006/main">
                  <a:graphicData uri="http://schemas.microsoft.com/office/word/2010/wordprocessingShape">
                    <wps:wsp>
                      <wps:cNvSpPr/>
                      <wps:spPr>
                        <a:xfrm rot="21380138">
                          <a:off x="0" y="0"/>
                          <a:ext cx="2849880" cy="27686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513E37B" w14:textId="77777777" w:rsidR="00367B3B" w:rsidRPr="00D73A22" w:rsidRDefault="00367B3B" w:rsidP="003D77B5">
                            <w:pPr>
                              <w:jc w:val="center"/>
                              <w:rPr>
                                <w:rFonts w:cs="Times New Roman"/>
                                <w:color w:val="000000"/>
                                <w:sz w:val="36"/>
                                <w:szCs w:val="36"/>
                              </w:rPr>
                            </w:pPr>
                            <w:r>
                              <w:rPr>
                                <w:rFonts w:cs="Times New Roman"/>
                                <w:color w:val="000000"/>
                                <w:szCs w:val="24"/>
                              </w:rPr>
                              <w:t xml:space="preserve">Needs of Self &amp; Context(s)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9" style="position:absolute;left:0;text-align:left;margin-left:84.65pt;margin-top:14.2pt;width:224.4pt;height:21.8pt;rotation:-240148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" fillcolor="#b1cbe9" strokecolor="#5b9bd5" strokeweight=".5pt">
                <v:fill color2="#92b9e4" rotate="t" colors="0 #b1cbe9;.5 #a3c1e5;1 #92b9e4" focus="100%" type="gradient">
                  <o:fill v:ext="view" type="gradientUnscaled"/>
                </v:fill>
                <v:textbox>
                  <w:txbxContent>
                    <w:p w14:paraId="6513E37B" w14:textId="77777777" w:rsidR="007F47CB" w:rsidRPr="00D73A22" w:rsidRDefault="007F47CB" w:rsidP="003D77B5">
                      <w:pPr>
                        <w:jc w:val="center"/>
                        <w:rPr>
                          <w:rFonts w:cs="Times New Roman"/>
                          <w:color w:val="000000"/>
                          <w:sz w:val="36"/>
                          <w:szCs w:val="36"/>
                        </w:rPr>
                      </w:pPr>
                      <w:r>
                        <w:rPr>
                          <w:rFonts w:cs="Times New Roman"/>
                          <w:color w:val="000000"/>
                          <w:szCs w:val="24"/>
                        </w:rPr>
                        <w:t xml:space="preserve">Needs of Self &amp; Context(s) </w:t>
                      </w:r>
                    </w:p>
                  </w:txbxContent>
                </v:textbox>
                <w10:wrap type="through" anchorx="margin"/>
              </v:rect>
            </w:pict>
          </mc:Fallback>
        </mc:AlternateContent>
      </w:r>
    </w:p>
    <w:p w14:paraId="67061687" w14:textId="77777777" w:rsidR="003D77B5" w:rsidRDefault="00056F01" w:rsidP="003D77B5">
      <w:pPr>
        <w:rPr>
          <w:rFonts w:cs="Times New Roman"/>
          <w:szCs w:val="24"/>
        </w:rPr>
      </w:pPr>
      <w:r w:rsidRPr="00917BB4">
        <w:rPr>
          <w:rFonts w:ascii="Calibri" w:eastAsia="Calibri" w:hAnsi="Calibri" w:cs="Times New Roman"/>
          <w:noProof/>
          <w:szCs w:val="24"/>
          <w:lang w:val="en-US" w:eastAsia="en-US"/>
        </w:rPr>
        <mc:AlternateContent>
          <mc:Choice Requires="wps">
            <w:drawing>
              <wp:anchor distT="0" distB="0" distL="114300" distR="114300" simplePos="0" relativeHeight="251707392" behindDoc="0" locked="0" layoutInCell="1" allowOverlap="1" wp14:anchorId="530F32AA" wp14:editId="09177462">
                <wp:simplePos x="0" y="0"/>
                <wp:positionH relativeFrom="column">
                  <wp:posOffset>1449070</wp:posOffset>
                </wp:positionH>
                <wp:positionV relativeFrom="paragraph">
                  <wp:posOffset>135890</wp:posOffset>
                </wp:positionV>
                <wp:extent cx="380365" cy="835025"/>
                <wp:effectExtent l="19050" t="19050" r="38735" b="41275"/>
                <wp:wrapThrough wrapText="bothSides">
                  <wp:wrapPolygon edited="0">
                    <wp:start x="7573" y="-493"/>
                    <wp:lineTo x="-1082" y="0"/>
                    <wp:lineTo x="-1082" y="4928"/>
                    <wp:lineTo x="3245" y="7884"/>
                    <wp:lineTo x="3245" y="15769"/>
                    <wp:lineTo x="-1082" y="15769"/>
                    <wp:lineTo x="-1082" y="17247"/>
                    <wp:lineTo x="7573" y="22175"/>
                    <wp:lineTo x="14063" y="22175"/>
                    <wp:lineTo x="19472" y="18233"/>
                    <wp:lineTo x="21636" y="16262"/>
                    <wp:lineTo x="18391" y="7884"/>
                    <wp:lineTo x="22718" y="4928"/>
                    <wp:lineTo x="21636" y="3942"/>
                    <wp:lineTo x="14063" y="-493"/>
                    <wp:lineTo x="7573" y="-493"/>
                  </wp:wrapPolygon>
                </wp:wrapThrough>
                <wp:docPr id="37" name="Up-Down Arrow 37"/>
                <wp:cNvGraphicFramePr/>
                <a:graphic xmlns:a="http://schemas.openxmlformats.org/drawingml/2006/main">
                  <a:graphicData uri="http://schemas.microsoft.com/office/word/2010/wordprocessingShape">
                    <wps:wsp>
                      <wps:cNvSpPr/>
                      <wps:spPr>
                        <a:xfrm>
                          <a:off x="0" y="0"/>
                          <a:ext cx="380365" cy="835025"/>
                        </a:xfrm>
                        <a:prstGeom prst="upDownArrow">
                          <a:avLst/>
                        </a:prstGeom>
                        <a:solidFill>
                          <a:srgbClr val="4472C4"/>
                        </a:solidFill>
                        <a:ln w="12700" cap="flat" cmpd="sng" algn="ctr">
                          <a:solidFill>
                            <a:srgbClr val="4472C4">
                              <a:shade val="50000"/>
                            </a:srgbClr>
                          </a:solidFill>
                          <a:prstDash val="solid"/>
                          <a:miter lim="800000"/>
                        </a:ln>
                        <a:effectLst/>
                      </wps:spPr>
                      <wps:txbx>
                        <w:txbxContent>
                          <w:p w14:paraId="04BDEE32" w14:textId="77777777" w:rsidR="00367B3B" w:rsidRDefault="00367B3B" w:rsidP="003D77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37" o:spid="_x0000_s1050" type="#_x0000_t70" style="position:absolute;left:0;text-align:left;margin-left:114.1pt;margin-top:10.7pt;width:29.95pt;height:6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" adj=",4920" fillcolor="#4472c4" strokecolor="#2f528f" strokeweight="1pt">
                <v:textbox>
                  <w:txbxContent>
                    <w:p w14:paraId="04BDEE32" w14:textId="77777777" w:rsidR="007F47CB" w:rsidRDefault="007F47CB" w:rsidP="003D77B5">
                      <w:pPr>
                        <w:jc w:val="center"/>
                      </w:pPr>
                    </w:p>
                  </w:txbxContent>
                </v:textbox>
                <w10:wrap type="through"/>
              </v:shape>
            </w:pict>
          </mc:Fallback>
        </mc:AlternateContent>
      </w:r>
    </w:p>
    <w:p w14:paraId="6F9B192C" w14:textId="77777777" w:rsidR="003D77B5" w:rsidRDefault="003D77B5" w:rsidP="003D77B5">
      <w:pPr>
        <w:rPr>
          <w:rFonts w:cs="Times New Roman"/>
          <w:szCs w:val="24"/>
        </w:rPr>
      </w:pPr>
    </w:p>
    <w:p w14:paraId="2C21AEE9" w14:textId="77777777" w:rsidR="003D77B5" w:rsidRDefault="00FD282D" w:rsidP="003D77B5">
      <w:pPr>
        <w:rPr>
          <w:rFonts w:cs="Times New Roman"/>
          <w:szCs w:val="24"/>
        </w:rPr>
      </w:pPr>
      <w:r w:rsidRPr="00917BB4">
        <w:rPr>
          <w:rFonts w:ascii="Calibri" w:eastAsia="Calibri" w:hAnsi="Calibri" w:cs="Times New Roman"/>
          <w:noProof/>
          <w:szCs w:val="24"/>
          <w:lang w:val="en-US" w:eastAsia="en-US"/>
        </w:rPr>
        <mc:AlternateContent>
          <mc:Choice Requires="wps">
            <w:drawing>
              <wp:anchor distT="0" distB="0" distL="114300" distR="114300" simplePos="0" relativeHeight="251705344" behindDoc="0" locked="0" layoutInCell="1" allowOverlap="1" wp14:anchorId="63D89829" wp14:editId="07523E74">
                <wp:simplePos x="0" y="0"/>
                <wp:positionH relativeFrom="margin">
                  <wp:posOffset>986754</wp:posOffset>
                </wp:positionH>
                <wp:positionV relativeFrom="paragraph">
                  <wp:posOffset>3285</wp:posOffset>
                </wp:positionV>
                <wp:extent cx="1294765" cy="42799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294765" cy="427990"/>
                        </a:xfrm>
                        <a:prstGeom prst="rect">
                          <a:avLst/>
                        </a:prstGeom>
                        <a:noFill/>
                        <a:ln>
                          <a:noFill/>
                        </a:ln>
                        <a:effectLst/>
                      </wps:spPr>
                      <wps:txbx>
                        <w:txbxContent>
                          <w:p w14:paraId="770F73CC" w14:textId="77777777" w:rsidR="00367B3B" w:rsidRPr="00D73A22" w:rsidRDefault="00367B3B" w:rsidP="00FD282D">
                            <w:pPr>
                              <w:spacing w:line="240" w:lineRule="auto"/>
                              <w:rPr>
                                <w:rFonts w:cs="Times New Roman"/>
                                <w:sz w:val="36"/>
                                <w:szCs w:val="36"/>
                              </w:rPr>
                            </w:pPr>
                            <w:r>
                              <w:rPr>
                                <w:rFonts w:cs="Times New Roman"/>
                                <w:szCs w:val="24"/>
                              </w:rPr>
                              <w:t>Needs of Distant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1" type="#_x0000_t202" style="position:absolute;left:0;text-align:left;margin-left:77.7pt;margin-top:.25pt;width:101.95pt;height:33.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" filled="f" stroked="f">
                <v:textbox>
                  <w:txbxContent>
                    <w:p w14:paraId="770F73CC" w14:textId="77777777" w:rsidR="007F47CB" w:rsidRPr="00D73A22" w:rsidRDefault="007F47CB" w:rsidP="00FD282D">
                      <w:pPr>
                        <w:spacing w:line="240" w:lineRule="auto"/>
                        <w:rPr>
                          <w:rFonts w:cs="Times New Roman"/>
                          <w:sz w:val="36"/>
                          <w:szCs w:val="36"/>
                        </w:rPr>
                      </w:pPr>
                      <w:r>
                        <w:rPr>
                          <w:rFonts w:cs="Times New Roman"/>
                          <w:szCs w:val="24"/>
                        </w:rPr>
                        <w:t>Needs of Distant Others</w:t>
                      </w:r>
                    </w:p>
                  </w:txbxContent>
                </v:textbox>
                <w10:wrap type="square" anchorx="margin"/>
              </v:shape>
            </w:pict>
          </mc:Fallback>
        </mc:AlternateContent>
      </w:r>
    </w:p>
    <w:p w14:paraId="233FF949" w14:textId="77777777" w:rsidR="003D77B5" w:rsidRDefault="003D77B5" w:rsidP="003D77B5">
      <w:pPr>
        <w:rPr>
          <w:rFonts w:cs="Times New Roman"/>
          <w:szCs w:val="24"/>
        </w:rPr>
      </w:pPr>
    </w:p>
    <w:p w14:paraId="684B3AC9" w14:textId="77777777" w:rsidR="003D77B5" w:rsidRPr="00051676" w:rsidRDefault="003D77B5" w:rsidP="003D77B5">
      <w:pPr>
        <w:rPr>
          <w:rFonts w:cs="Times New Roman"/>
          <w:szCs w:val="24"/>
        </w:rPr>
      </w:pPr>
      <w:r>
        <w:rPr>
          <w:rFonts w:cs="Times New Roman"/>
          <w:szCs w:val="24"/>
        </w:rPr>
        <w:t>The p</w:t>
      </w:r>
      <w:r w:rsidRPr="00051676">
        <w:rPr>
          <w:rFonts w:cs="Times New Roman"/>
          <w:szCs w:val="24"/>
        </w:rPr>
        <w:t>articipants’ everyday ethics of consumption resemble</w:t>
      </w:r>
      <w:r>
        <w:rPr>
          <w:rFonts w:cs="Times New Roman"/>
          <w:szCs w:val="24"/>
        </w:rPr>
        <w:t>d</w:t>
      </w:r>
      <w:r w:rsidR="004F2E64">
        <w:rPr>
          <w:rFonts w:cs="Times New Roman"/>
          <w:szCs w:val="24"/>
        </w:rPr>
        <w:t xml:space="preserve"> </w:t>
      </w:r>
      <w:r w:rsidR="00E136C6">
        <w:rPr>
          <w:rFonts w:cs="Times New Roman"/>
          <w:szCs w:val="24"/>
        </w:rPr>
        <w:t>an</w:t>
      </w:r>
      <w:r w:rsidR="004F2E64">
        <w:rPr>
          <w:rFonts w:cs="Times New Roman"/>
          <w:szCs w:val="24"/>
        </w:rPr>
        <w:t xml:space="preserve"> unrelenting</w:t>
      </w:r>
      <w:r w:rsidRPr="00051676">
        <w:rPr>
          <w:rFonts w:cs="Times New Roman"/>
          <w:szCs w:val="24"/>
        </w:rPr>
        <w:t xml:space="preserve"> deliberation in attending </w:t>
      </w:r>
      <w:r>
        <w:rPr>
          <w:rFonts w:cs="Times New Roman"/>
          <w:szCs w:val="24"/>
        </w:rPr>
        <w:t xml:space="preserve">to </w:t>
      </w:r>
      <w:r w:rsidRPr="00051676">
        <w:rPr>
          <w:rFonts w:cs="Times New Roman"/>
          <w:szCs w:val="24"/>
        </w:rPr>
        <w:t>the needs of their close and distant others</w:t>
      </w:r>
      <w:r>
        <w:rPr>
          <w:rFonts w:cs="Times New Roman"/>
          <w:szCs w:val="24"/>
        </w:rPr>
        <w:t>,</w:t>
      </w:r>
      <w:r w:rsidRPr="00051676">
        <w:rPr>
          <w:rFonts w:cs="Times New Roman"/>
          <w:szCs w:val="24"/>
        </w:rPr>
        <w:t xml:space="preserve"> the environment</w:t>
      </w:r>
      <w:r>
        <w:rPr>
          <w:rFonts w:cs="Times New Roman"/>
          <w:szCs w:val="24"/>
        </w:rPr>
        <w:t xml:space="preserve">, and their own at the same time. </w:t>
      </w:r>
      <w:r w:rsidRPr="00051676">
        <w:rPr>
          <w:rFonts w:cs="Times New Roman"/>
          <w:szCs w:val="24"/>
        </w:rPr>
        <w:t>They respond</w:t>
      </w:r>
      <w:r>
        <w:rPr>
          <w:rFonts w:cs="Times New Roman"/>
          <w:szCs w:val="24"/>
        </w:rPr>
        <w:t>ed</w:t>
      </w:r>
      <w:r w:rsidRPr="00051676">
        <w:rPr>
          <w:rFonts w:cs="Times New Roman"/>
          <w:szCs w:val="24"/>
        </w:rPr>
        <w:t xml:space="preserve"> to their different and inconsistent obligations by making choices that </w:t>
      </w:r>
      <w:r>
        <w:rPr>
          <w:rFonts w:cs="Times New Roman"/>
          <w:szCs w:val="24"/>
        </w:rPr>
        <w:t xml:space="preserve">were not </w:t>
      </w:r>
      <w:r w:rsidRPr="00051676">
        <w:rPr>
          <w:rFonts w:cs="Times New Roman"/>
          <w:szCs w:val="24"/>
        </w:rPr>
        <w:t xml:space="preserve">the </w:t>
      </w:r>
      <w:r w:rsidRPr="00051676">
        <w:rPr>
          <w:rFonts w:cs="Times New Roman"/>
          <w:i/>
          <w:szCs w:val="24"/>
        </w:rPr>
        <w:t>‘correct’</w:t>
      </w:r>
      <w:r w:rsidRPr="00051676">
        <w:rPr>
          <w:rFonts w:cs="Times New Roman"/>
          <w:szCs w:val="24"/>
        </w:rPr>
        <w:t xml:space="preserve"> </w:t>
      </w:r>
      <w:r>
        <w:rPr>
          <w:rFonts w:cs="Times New Roman"/>
          <w:szCs w:val="24"/>
        </w:rPr>
        <w:t xml:space="preserve">ones, </w:t>
      </w:r>
      <w:r w:rsidRPr="00051676">
        <w:rPr>
          <w:rFonts w:cs="Times New Roman"/>
          <w:szCs w:val="24"/>
        </w:rPr>
        <w:t xml:space="preserve">but </w:t>
      </w:r>
      <w:r>
        <w:rPr>
          <w:rFonts w:cs="Times New Roman"/>
          <w:szCs w:val="24"/>
        </w:rPr>
        <w:t xml:space="preserve">were </w:t>
      </w:r>
      <w:r w:rsidRPr="00051676">
        <w:rPr>
          <w:rFonts w:cs="Times New Roman"/>
          <w:szCs w:val="24"/>
        </w:rPr>
        <w:t xml:space="preserve">the </w:t>
      </w:r>
      <w:r w:rsidRPr="00051676">
        <w:rPr>
          <w:rFonts w:cs="Times New Roman"/>
          <w:i/>
          <w:szCs w:val="24"/>
        </w:rPr>
        <w:t>‘best’</w:t>
      </w:r>
      <w:r w:rsidRPr="00051676">
        <w:rPr>
          <w:rFonts w:cs="Times New Roman"/>
          <w:szCs w:val="24"/>
        </w:rPr>
        <w:t xml:space="preserve"> </w:t>
      </w:r>
      <w:r>
        <w:rPr>
          <w:rFonts w:cs="Times New Roman"/>
          <w:szCs w:val="24"/>
        </w:rPr>
        <w:t xml:space="preserve">ones </w:t>
      </w:r>
      <w:r w:rsidRPr="00051676">
        <w:rPr>
          <w:rFonts w:cs="Times New Roman"/>
          <w:szCs w:val="24"/>
        </w:rPr>
        <w:t xml:space="preserve">under the circumstances. They may </w:t>
      </w:r>
      <w:r>
        <w:rPr>
          <w:rFonts w:cs="Times New Roman"/>
          <w:szCs w:val="24"/>
        </w:rPr>
        <w:t xml:space="preserve">have been </w:t>
      </w:r>
      <w:r w:rsidRPr="00051676">
        <w:rPr>
          <w:rFonts w:cs="Times New Roman"/>
          <w:szCs w:val="24"/>
        </w:rPr>
        <w:t>succeed</w:t>
      </w:r>
      <w:r>
        <w:rPr>
          <w:rFonts w:cs="Times New Roman"/>
          <w:szCs w:val="24"/>
        </w:rPr>
        <w:t>ing</w:t>
      </w:r>
      <w:r w:rsidRPr="00051676">
        <w:rPr>
          <w:rFonts w:cs="Times New Roman"/>
          <w:szCs w:val="24"/>
        </w:rPr>
        <w:t xml:space="preserve"> or fail</w:t>
      </w:r>
      <w:r>
        <w:rPr>
          <w:rFonts w:cs="Times New Roman"/>
          <w:szCs w:val="24"/>
        </w:rPr>
        <w:t>ing</w:t>
      </w:r>
      <w:r w:rsidRPr="00051676">
        <w:rPr>
          <w:rFonts w:cs="Times New Roman"/>
          <w:szCs w:val="24"/>
        </w:rPr>
        <w:t xml:space="preserve"> but their focus </w:t>
      </w:r>
      <w:r>
        <w:rPr>
          <w:rFonts w:cs="Times New Roman"/>
          <w:szCs w:val="24"/>
        </w:rPr>
        <w:t>remained on maintaining and promoting t</w:t>
      </w:r>
      <w:r w:rsidRPr="00051676">
        <w:rPr>
          <w:rFonts w:cs="Times New Roman"/>
          <w:szCs w:val="24"/>
        </w:rPr>
        <w:t>he wellbeing and avoid</w:t>
      </w:r>
      <w:r w:rsidR="004F2E64">
        <w:rPr>
          <w:rFonts w:cs="Times New Roman"/>
          <w:szCs w:val="24"/>
        </w:rPr>
        <w:t>ing</w:t>
      </w:r>
      <w:r w:rsidRPr="00051676">
        <w:rPr>
          <w:rFonts w:cs="Times New Roman"/>
          <w:szCs w:val="24"/>
        </w:rPr>
        <w:t xml:space="preserve"> hurt their relationships with </w:t>
      </w:r>
      <w:r>
        <w:rPr>
          <w:rFonts w:cs="Times New Roman"/>
          <w:szCs w:val="24"/>
        </w:rPr>
        <w:t xml:space="preserve">their </w:t>
      </w:r>
      <w:r w:rsidRPr="00051676">
        <w:rPr>
          <w:rFonts w:cs="Times New Roman"/>
          <w:szCs w:val="24"/>
        </w:rPr>
        <w:t xml:space="preserve">close and distant others. </w:t>
      </w:r>
    </w:p>
    <w:p w14:paraId="291B25FC" w14:textId="35AC7BC6" w:rsidR="003D77B5" w:rsidRPr="00051676" w:rsidRDefault="003D77B5" w:rsidP="003D77B5">
      <w:pPr>
        <w:rPr>
          <w:rFonts w:cs="Times New Roman"/>
          <w:szCs w:val="24"/>
        </w:rPr>
      </w:pPr>
      <w:r>
        <w:rPr>
          <w:rFonts w:cs="Times New Roman"/>
          <w:szCs w:val="24"/>
        </w:rPr>
        <w:lastRenderedPageBreak/>
        <w:t xml:space="preserve">This sounds like </w:t>
      </w:r>
      <w:r w:rsidRPr="00051676">
        <w:rPr>
          <w:rFonts w:cs="Times New Roman"/>
          <w:szCs w:val="24"/>
        </w:rPr>
        <w:t xml:space="preserve">an informant in Carol Gilligan’s research (1982) </w:t>
      </w:r>
      <w:r>
        <w:rPr>
          <w:rFonts w:cs="Times New Roman"/>
          <w:szCs w:val="24"/>
        </w:rPr>
        <w:t xml:space="preserve">who </w:t>
      </w:r>
      <w:r w:rsidRPr="00051676">
        <w:rPr>
          <w:rFonts w:cs="Times New Roman"/>
          <w:szCs w:val="24"/>
        </w:rPr>
        <w:t>said</w:t>
      </w:r>
      <w:r>
        <w:rPr>
          <w:rFonts w:cs="Times New Roman"/>
          <w:szCs w:val="24"/>
        </w:rPr>
        <w:t>,</w:t>
      </w:r>
      <w:r w:rsidRPr="00051676">
        <w:rPr>
          <w:rFonts w:cs="Times New Roman"/>
          <w:szCs w:val="24"/>
        </w:rPr>
        <w:t xml:space="preserve"> </w:t>
      </w:r>
      <w:r w:rsidRPr="00051676">
        <w:rPr>
          <w:rFonts w:cs="Times New Roman"/>
          <w:i/>
          <w:szCs w:val="24"/>
        </w:rPr>
        <w:t>‘I do not think that you ever know that there is an absolute right. What you do know is that you have to come down one way or the other. You have got to make a decision… No matter which way you go, somebody is going to get hurt and somebody is going to be hurt forever; Choice becomes a matter of choosing the victim rather than enacting the good’</w:t>
      </w:r>
      <w:r w:rsidRPr="00051676">
        <w:rPr>
          <w:rFonts w:cs="Times New Roman"/>
          <w:szCs w:val="24"/>
        </w:rPr>
        <w:t xml:space="preserve"> </w:t>
      </w:r>
      <w:r w:rsidRPr="00051676">
        <w:rPr>
          <w:rFonts w:cs="Times New Roman"/>
          <w:szCs w:val="24"/>
        </w:rPr>
        <w:fldChar w:fldCharType="begin"/>
      </w:r>
      <w:r w:rsidRPr="00051676">
        <w:rPr>
          <w:rFonts w:cs="Times New Roman"/>
          <w:szCs w:val="24"/>
        </w:rPr>
        <w:instrText xml:space="preserve"> ADDIN EN.CITE &lt;EndNote&gt;&lt;Cite&gt;&lt;Author&gt;Gilligan&lt;/Author&gt;&lt;Year&gt;1982&lt;/Year&gt;&lt;RecNum&gt;252&lt;/RecNum&gt;&lt;Pages&gt;166&lt;/Pages&gt;&lt;DisplayText&gt;(Gilligan, 1982, p. 166)&lt;/DisplayText&gt;&lt;record&gt;&lt;rec-number&gt;252&lt;/rec-number&gt;&lt;foreign-keys&gt;&lt;key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051676">
        <w:rPr>
          <w:rFonts w:cs="Times New Roman"/>
          <w:szCs w:val="24"/>
        </w:rPr>
        <w:fldChar w:fldCharType="separate"/>
      </w:r>
      <w:r w:rsidRPr="00051676">
        <w:rPr>
          <w:rFonts w:cs="Times New Roman"/>
          <w:noProof/>
          <w:szCs w:val="24"/>
        </w:rPr>
        <w:t>(Gilligan, 1982, p. 166)</w:t>
      </w:r>
      <w:r w:rsidRPr="00051676">
        <w:rPr>
          <w:rFonts w:cs="Times New Roman"/>
          <w:szCs w:val="24"/>
        </w:rPr>
        <w:fldChar w:fldCharType="end"/>
      </w:r>
      <w:r w:rsidRPr="00051676">
        <w:rPr>
          <w:rFonts w:cs="Times New Roman"/>
          <w:szCs w:val="24"/>
        </w:rPr>
        <w:t>. Sara Ruddick (1995</w:t>
      </w:r>
      <w:r w:rsidR="00056614">
        <w:rPr>
          <w:rFonts w:cs="Times New Roman"/>
          <w:szCs w:val="24"/>
        </w:rPr>
        <w:t>, p.</w:t>
      </w:r>
      <w:r w:rsidR="00EE1166">
        <w:rPr>
          <w:rFonts w:cs="Times New Roman"/>
          <w:szCs w:val="24"/>
        </w:rPr>
        <w:t xml:space="preserve"> </w:t>
      </w:r>
      <w:r w:rsidR="00056614">
        <w:rPr>
          <w:rFonts w:cs="Times New Roman"/>
          <w:szCs w:val="24"/>
        </w:rPr>
        <w:t>30</w:t>
      </w:r>
      <w:r w:rsidRPr="00051676">
        <w:rPr>
          <w:rFonts w:cs="Times New Roman"/>
          <w:szCs w:val="24"/>
        </w:rPr>
        <w:t>) paraphrases this statement by arguing that ‘</w:t>
      </w:r>
      <w:r w:rsidRPr="00051676">
        <w:rPr>
          <w:rFonts w:cs="Times New Roman"/>
          <w:i/>
          <w:szCs w:val="24"/>
        </w:rPr>
        <w:t xml:space="preserve">on the best days, a </w:t>
      </w:r>
      <w:r w:rsidRPr="00E504CE">
        <w:rPr>
          <w:rFonts w:cs="Times New Roman"/>
          <w:szCs w:val="24"/>
        </w:rPr>
        <w:t xml:space="preserve">(carer) </w:t>
      </w:r>
      <w:r w:rsidRPr="00051676">
        <w:rPr>
          <w:rFonts w:cs="Times New Roman"/>
          <w:i/>
          <w:szCs w:val="24"/>
        </w:rPr>
        <w:t>can only do her best, and her best often, in the long run, does not seem quite good enough</w:t>
      </w:r>
      <w:r w:rsidRPr="00051676">
        <w:rPr>
          <w:rFonts w:cs="Times New Roman"/>
          <w:szCs w:val="24"/>
        </w:rPr>
        <w:t xml:space="preserve">’. </w:t>
      </w:r>
    </w:p>
    <w:p w14:paraId="118CFCC8" w14:textId="77777777" w:rsidR="003D77B5" w:rsidRPr="00051676" w:rsidRDefault="003D77B5" w:rsidP="003D77B5">
      <w:pPr>
        <w:rPr>
          <w:rFonts w:cs="Times New Roman"/>
          <w:szCs w:val="24"/>
        </w:rPr>
      </w:pPr>
      <w:r w:rsidRPr="00051676">
        <w:rPr>
          <w:rFonts w:cs="Times New Roman"/>
          <w:szCs w:val="24"/>
        </w:rPr>
        <w:t>That echoes to Philip’s statement:</w:t>
      </w:r>
    </w:p>
    <w:p w14:paraId="68CA3C07" w14:textId="77777777" w:rsidR="003D77B5" w:rsidRPr="00E504CE" w:rsidRDefault="003D77B5" w:rsidP="003D77B5">
      <w:pPr>
        <w:spacing w:line="276" w:lineRule="auto"/>
        <w:jc w:val="center"/>
        <w:rPr>
          <w:rFonts w:cs="Times New Roman"/>
        </w:rPr>
      </w:pPr>
      <w:r w:rsidRPr="00051676">
        <w:rPr>
          <w:rFonts w:cs="Times New Roman"/>
          <w:i/>
        </w:rPr>
        <w:t xml:space="preserve"> I care about the environment and I am doing what I can. Am I doing enough? I can definitely do more but I am doing the best I can.</w:t>
      </w:r>
      <w:r>
        <w:rPr>
          <w:rFonts w:cs="Times New Roman"/>
        </w:rPr>
        <w:t xml:space="preserve"> (Philip)</w:t>
      </w:r>
    </w:p>
    <w:bookmarkEnd w:id="185"/>
    <w:p w14:paraId="316DBB4D" w14:textId="77777777" w:rsidR="00B41100" w:rsidRDefault="00B41100" w:rsidP="002877A5">
      <w:pPr>
        <w:ind w:firstLine="544"/>
        <w:rPr>
          <w:rFonts w:cs="Times New Roman"/>
        </w:rPr>
      </w:pPr>
    </w:p>
    <w:p w14:paraId="59B73BE2" w14:textId="77777777" w:rsidR="00B41100" w:rsidRDefault="00B41100" w:rsidP="00B41100">
      <w:r>
        <w:br w:type="page"/>
      </w:r>
    </w:p>
    <w:p w14:paraId="65812ECE" w14:textId="454A4E27" w:rsidR="004A31CC" w:rsidRDefault="004A31CC" w:rsidP="004A31CC">
      <w:pPr>
        <w:pStyle w:val="Heading1"/>
      </w:pPr>
      <w:bookmarkStart w:id="216" w:name="_Toc386450311"/>
      <w:r>
        <w:lastRenderedPageBreak/>
        <w:t xml:space="preserve">Discussion:  </w:t>
      </w:r>
      <w:r w:rsidR="002E13C4">
        <w:t>Care and Caring in the Ethics of Consumption</w:t>
      </w:r>
      <w:bookmarkEnd w:id="216"/>
    </w:p>
    <w:p w14:paraId="27ED8FA5" w14:textId="5FD59A32" w:rsidR="00D1086E" w:rsidRPr="00D1086E" w:rsidRDefault="00D1086E" w:rsidP="00D1086E">
      <w:pPr>
        <w:spacing w:after="160"/>
        <w:rPr>
          <w:rFonts w:cs="Times New Roman"/>
          <w:szCs w:val="24"/>
        </w:rPr>
      </w:pPr>
      <w:r w:rsidRPr="00D1086E">
        <w:rPr>
          <w:rFonts w:cs="Times New Roman"/>
          <w:b/>
          <w:szCs w:val="24"/>
        </w:rPr>
        <w:t xml:space="preserve">This chapter discusses the intersection of the ethics of care and ethics of consumption. First, it explores how consumer ethics of consumption are defined by their relationships with various close and distant others. Second, it discusses the strategies consumers adopt to enact their ethics of consumption while trying to attend to their responsibilities stemming from being in different relationships. Third, it highlights how </w:t>
      </w:r>
      <w:r w:rsidR="00740974">
        <w:rPr>
          <w:rFonts w:cs="Times New Roman"/>
          <w:b/>
          <w:szCs w:val="24"/>
        </w:rPr>
        <w:t xml:space="preserve">the market mediates </w:t>
      </w:r>
      <w:r w:rsidRPr="00D1086E">
        <w:rPr>
          <w:rFonts w:cs="Times New Roman"/>
          <w:b/>
          <w:szCs w:val="24"/>
        </w:rPr>
        <w:t>consumers</w:t>
      </w:r>
      <w:r w:rsidR="00740974">
        <w:rPr>
          <w:rFonts w:cs="Times New Roman"/>
          <w:b/>
          <w:szCs w:val="24"/>
        </w:rPr>
        <w:t>’ care and their caring ethics of consumption</w:t>
      </w:r>
      <w:r w:rsidRPr="00D1086E">
        <w:rPr>
          <w:rFonts w:cs="Times New Roman"/>
          <w:b/>
          <w:szCs w:val="24"/>
        </w:rPr>
        <w:t xml:space="preserve">. </w:t>
      </w:r>
    </w:p>
    <w:p w14:paraId="5FAC7B9D" w14:textId="26D0EB4E" w:rsidR="00D1086E" w:rsidRPr="00D1086E" w:rsidRDefault="000F6B11" w:rsidP="00A205A1">
      <w:pPr>
        <w:pStyle w:val="Heading2"/>
      </w:pPr>
      <w:bookmarkStart w:id="217" w:name="_Toc492484792"/>
      <w:bookmarkStart w:id="218" w:name="_Toc386450312"/>
      <w:r>
        <w:t>6</w:t>
      </w:r>
      <w:r w:rsidR="00D1086E" w:rsidRPr="00D1086E">
        <w:t>.1 Introduction</w:t>
      </w:r>
      <w:bookmarkEnd w:id="217"/>
      <w:bookmarkEnd w:id="218"/>
      <w:r w:rsidR="00D1086E" w:rsidRPr="00D1086E">
        <w:t xml:space="preserve"> </w:t>
      </w:r>
    </w:p>
    <w:p w14:paraId="770F2B98" w14:textId="028D7F3F" w:rsidR="00D1086E" w:rsidRPr="00D1086E" w:rsidRDefault="00D1086E" w:rsidP="00D1086E">
      <w:pPr>
        <w:spacing w:after="160"/>
        <w:rPr>
          <w:rFonts w:cs="Times New Roman"/>
          <w:szCs w:val="24"/>
        </w:rPr>
      </w:pPr>
      <w:r w:rsidRPr="00D1086E">
        <w:rPr>
          <w:rFonts w:cs="Times New Roman"/>
          <w:szCs w:val="24"/>
        </w:rPr>
        <w:t xml:space="preserve">This chapter builds on the findings obtained from the empirical elements of the </w:t>
      </w:r>
      <w:r w:rsidR="00056614">
        <w:rPr>
          <w:rFonts w:cs="Times New Roman"/>
          <w:szCs w:val="24"/>
        </w:rPr>
        <w:t>study reported in the last two</w:t>
      </w:r>
      <w:r w:rsidR="000F6B11">
        <w:rPr>
          <w:rFonts w:cs="Times New Roman"/>
          <w:szCs w:val="24"/>
        </w:rPr>
        <w:t xml:space="preserve"> chapters (</w:t>
      </w:r>
      <w:r w:rsidR="00A3548F">
        <w:rPr>
          <w:rFonts w:cs="Times New Roman"/>
          <w:szCs w:val="24"/>
        </w:rPr>
        <w:t xml:space="preserve">chapters </w:t>
      </w:r>
      <w:r w:rsidR="000F6B11">
        <w:rPr>
          <w:rFonts w:cs="Times New Roman"/>
          <w:szCs w:val="24"/>
        </w:rPr>
        <w:t>4</w:t>
      </w:r>
      <w:r w:rsidRPr="00D1086E">
        <w:rPr>
          <w:rFonts w:cs="Times New Roman"/>
          <w:szCs w:val="24"/>
        </w:rPr>
        <w:t xml:space="preserve"> </w:t>
      </w:r>
      <w:r w:rsidR="00056614">
        <w:rPr>
          <w:rFonts w:cs="Times New Roman"/>
          <w:szCs w:val="24"/>
        </w:rPr>
        <w:t>and 5</w:t>
      </w:r>
      <w:r w:rsidRPr="00D1086E">
        <w:rPr>
          <w:rFonts w:cs="Times New Roman"/>
          <w:szCs w:val="24"/>
        </w:rPr>
        <w:t>). It starts with a discussion that proposes a model suited to explaining the relation between the ethics of care and ethics of consumption. This will lead to a deeper discussion of how the ethics of consumption are mediated by ethics of care and how, in turn, the ethics of care is mediated by the market. The last part provides a summary of the discussions presented in the chapter.</w:t>
      </w:r>
    </w:p>
    <w:p w14:paraId="1C086633" w14:textId="04E85FB7" w:rsidR="00D1086E" w:rsidRPr="00D1086E" w:rsidRDefault="000F6B11" w:rsidP="00A205A1">
      <w:pPr>
        <w:pStyle w:val="Heading2"/>
      </w:pPr>
      <w:bookmarkStart w:id="219" w:name="_Toc386450313"/>
      <w:bookmarkStart w:id="220" w:name="_Toc492484793"/>
      <w:r>
        <w:t>6</w:t>
      </w:r>
      <w:r w:rsidR="00D1086E" w:rsidRPr="00D1086E">
        <w:t xml:space="preserve">.2 </w:t>
      </w:r>
      <w:r>
        <w:t>The Circles of Care</w:t>
      </w:r>
      <w:bookmarkEnd w:id="219"/>
      <w:r>
        <w:t xml:space="preserve"> </w:t>
      </w:r>
      <w:bookmarkEnd w:id="220"/>
      <w:r w:rsidR="00D1086E" w:rsidRPr="00D1086E">
        <w:t xml:space="preserve"> </w:t>
      </w:r>
    </w:p>
    <w:p w14:paraId="09456F4C" w14:textId="7CDC0CF8" w:rsidR="00D1086E" w:rsidRPr="00D1086E" w:rsidRDefault="00D1086E" w:rsidP="00D1086E">
      <w:pPr>
        <w:spacing w:after="160"/>
        <w:rPr>
          <w:rFonts w:cs="Times New Roman"/>
          <w:szCs w:val="24"/>
        </w:rPr>
      </w:pPr>
      <w:r w:rsidRPr="00D1086E">
        <w:rPr>
          <w:rFonts w:cs="Times New Roman"/>
          <w:szCs w:val="24"/>
        </w:rPr>
        <w:t xml:space="preserve">As explored in the previous chapters, everyday consumption practices seem far from being as mundane and monotonous, as they are sometimes assumed to be; but rather the intricacies of everyday consumer behaviour are brimming with complexity and meaning. As an activity in which most people engage on a daily basis, consumption provides a parameter to explore the formation, articulation and negotiation of ethics and morals. What comes to the forefront are the different dilemmas, and at times </w:t>
      </w:r>
      <w:r w:rsidRPr="00D1086E">
        <w:rPr>
          <w:rFonts w:cs="Times New Roman"/>
          <w:szCs w:val="24"/>
        </w:rPr>
        <w:lastRenderedPageBreak/>
        <w:t>multi-lemmas, that people experience in their consumption choices. These dilemmas and multi-lemmas arise from the various responsibilities participants have as a result of being in, and because of, their various relationships with close and distant others; thus, this study highlights that there are multiple, diverse, small and big, and</w:t>
      </w:r>
      <w:r w:rsidR="0032251A">
        <w:rPr>
          <w:rFonts w:cs="Times New Roman"/>
          <w:szCs w:val="24"/>
        </w:rPr>
        <w:t>,</w:t>
      </w:r>
      <w:r w:rsidRPr="00D1086E">
        <w:rPr>
          <w:rFonts w:cs="Times New Roman"/>
          <w:szCs w:val="24"/>
        </w:rPr>
        <w:t xml:space="preserve"> intense and weak ways for consumers to practice ethics of consumption. </w:t>
      </w:r>
    </w:p>
    <w:p w14:paraId="3500A7F4" w14:textId="235EB64C" w:rsidR="00932D18" w:rsidRDefault="00D1086E" w:rsidP="00D1086E">
      <w:pPr>
        <w:spacing w:after="160"/>
        <w:rPr>
          <w:rFonts w:cs="Times New Roman"/>
          <w:szCs w:val="24"/>
        </w:rPr>
      </w:pPr>
      <w:r w:rsidRPr="00D1086E">
        <w:rPr>
          <w:rFonts w:cs="Times New Roman"/>
          <w:szCs w:val="24"/>
        </w:rPr>
        <w:t>This section advances the discussion about the ethics of consumption and their relation to the ethics of care by adopting Hierocles’ argument that ‘</w:t>
      </w:r>
      <w:r w:rsidRPr="00D1086E">
        <w:rPr>
          <w:rFonts w:cs="Times New Roman"/>
          <w:i/>
          <w:szCs w:val="24"/>
        </w:rPr>
        <w:t>we should regard ourselves not as devoid of local affiliations, but as surrounded by a series of concentric circles. The first one is drawn around the self; the next takes in one’s immediate family; then follows the extended family; then, in order, one’s neighbours or local group, one’s fellow city dwellers, and so forth’</w:t>
      </w:r>
      <w:r w:rsidR="002F7F92">
        <w:rPr>
          <w:rFonts w:cs="Times New Roman"/>
          <w:i/>
          <w:szCs w:val="24"/>
        </w:rPr>
        <w:t xml:space="preserve"> </w:t>
      </w:r>
      <w:r w:rsidRPr="00D1086E">
        <w:rPr>
          <w:rFonts w:cs="Times New Roman"/>
          <w:i/>
          <w:szCs w:val="24"/>
        </w:rPr>
        <w:fldChar w:fldCharType="begin"/>
      </w:r>
      <w:r w:rsidRPr="00D1086E">
        <w:rPr>
          <w:rFonts w:cs="Times New Roman"/>
          <w:i/>
          <w:szCs w:val="24"/>
        </w:rPr>
        <w:instrText xml:space="preserve"> ADDIN EN.CITE &lt;EndNote&gt;&lt;Cite&gt;&lt;Author&gt;Nussbaum&lt;/Author&gt;&lt;Year&gt;1997&lt;/Year&gt;&lt;RecNum&gt;1178&lt;/RecNum&gt;&lt;DisplayText&gt;(Nussbaum, 1997)&lt;/DisplayText&gt;&lt;record&gt;&lt;rec-number&gt;1178&lt;/rec-number&gt;&lt;foreign-keys&gt;&lt;key app="EN" db-id="frww0z2r2fvf0ge0ssbxfda5ddv5derepafz" timestamp="1499775466"&gt;1178&lt;/key&gt;&lt;/foreign-keys&gt;&lt;ref-type name="Journal Article"&gt;17&lt;/ref-type&gt;&lt;contributors&gt;&lt;authors&gt;&lt;author&gt;Nussbaum&lt;/author&gt;&lt;/authors&gt;&lt;/contributors&gt;&lt;titles&gt;&lt;title&gt;Kant and stoic cosmopolitanism&lt;/title&gt;&lt;secondary-title&gt;Journal of political philosophy&lt;/secondary-title&gt;&lt;/titles&gt;&lt;periodical&gt;&lt;full-title&gt;Journal of political philosophy&lt;/full-title&gt;&lt;/periodical&gt;&lt;pages&gt;1-25&lt;/pages&gt;&lt;volume&gt;5&lt;/volume&gt;&lt;number&gt;1&lt;/number&gt;&lt;dates&gt;&lt;year&gt;1997&lt;/year&gt;&lt;/dates&gt;&lt;isbn&gt;1467-9760&lt;/isbn&gt;&lt;urls&gt;&lt;/urls&gt;&lt;/record&gt;&lt;/Cite&gt;&lt;/EndNote&gt;</w:instrText>
      </w:r>
      <w:r w:rsidRPr="00D1086E">
        <w:rPr>
          <w:rFonts w:cs="Times New Roman"/>
          <w:i/>
          <w:szCs w:val="24"/>
        </w:rPr>
        <w:fldChar w:fldCharType="separate"/>
      </w:r>
      <w:r w:rsidRPr="00D1086E">
        <w:rPr>
          <w:rFonts w:cs="Times New Roman"/>
          <w:i/>
          <w:noProof/>
          <w:szCs w:val="24"/>
        </w:rPr>
        <w:t>(Nussbaum, 1997)</w:t>
      </w:r>
      <w:r w:rsidRPr="00D1086E">
        <w:rPr>
          <w:rFonts w:cs="Times New Roman"/>
          <w:i/>
          <w:szCs w:val="24"/>
        </w:rPr>
        <w:fldChar w:fldCharType="end"/>
      </w:r>
      <w:r w:rsidRPr="00D1086E">
        <w:rPr>
          <w:rFonts w:cs="Times New Roman"/>
          <w:szCs w:val="24"/>
        </w:rPr>
        <w:t xml:space="preserve">. </w:t>
      </w:r>
      <w:r w:rsidR="005C702A">
        <w:rPr>
          <w:rFonts w:cs="Times New Roman"/>
          <w:szCs w:val="24"/>
        </w:rPr>
        <w:t xml:space="preserve">His argument comprehends society as relational, and dependent on interdependence. People are embedded in relationship networks and, thus their moral dilemmas are conceptualised as first and foremost by these relationships to others (close and distant others) </w:t>
      </w:r>
      <w:r w:rsidR="005C702A">
        <w:rPr>
          <w:rFonts w:cs="Times New Roman"/>
          <w:szCs w:val="24"/>
        </w:rPr>
        <w:fldChar w:fldCharType="begin"/>
      </w:r>
      <w:r w:rsidR="005C702A">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005C702A">
        <w:rPr>
          <w:rFonts w:cs="Times New Roman"/>
          <w:szCs w:val="24"/>
        </w:rPr>
        <w:fldChar w:fldCharType="separate"/>
      </w:r>
      <w:r w:rsidR="005C702A">
        <w:rPr>
          <w:rFonts w:cs="Times New Roman"/>
          <w:noProof/>
          <w:szCs w:val="24"/>
        </w:rPr>
        <w:t>(Gilligan, 1982)</w:t>
      </w:r>
      <w:r w:rsidR="005C702A">
        <w:rPr>
          <w:rFonts w:cs="Times New Roman"/>
          <w:szCs w:val="24"/>
        </w:rPr>
        <w:fldChar w:fldCharType="end"/>
      </w:r>
      <w:r w:rsidR="005C702A">
        <w:rPr>
          <w:rFonts w:cs="Times New Roman"/>
          <w:szCs w:val="24"/>
        </w:rPr>
        <w:t xml:space="preserve">. Hierocles’ argument </w:t>
      </w:r>
      <w:r w:rsidRPr="00D1086E">
        <w:rPr>
          <w:rFonts w:cs="Times New Roman"/>
          <w:szCs w:val="24"/>
        </w:rPr>
        <w:t>reminded us that these features of place are incidental and that the measure of our concern is justified by the overall requirements of humanity</w:t>
      </w:r>
      <w:r w:rsidR="004471C0">
        <w:rPr>
          <w:rFonts w:cs="Times New Roman"/>
          <w:szCs w:val="24"/>
        </w:rPr>
        <w:t xml:space="preserve"> </w:t>
      </w:r>
      <w:r w:rsidR="004471C0">
        <w:rPr>
          <w:rFonts w:cs="Times New Roman"/>
          <w:szCs w:val="24"/>
        </w:rPr>
        <w:fldChar w:fldCharType="begin"/>
      </w:r>
      <w:r w:rsidR="004471C0">
        <w:rPr>
          <w:rFonts w:cs="Times New Roman"/>
          <w:szCs w:val="24"/>
        </w:rPr>
        <w:instrText xml:space="preserve"> ADDIN EN.CITE &lt;EndNote&gt;&lt;Cite&gt;&lt;Author&gt;Nussbaum&lt;/Author&gt;&lt;Year&gt;1997&lt;/Year&gt;&lt;RecNum&gt;221&lt;/RecNum&gt;&lt;DisplayText&gt;(Nussbaum, 1997)&lt;/DisplayText&gt;&lt;record&gt;&lt;rec-number&gt;221&lt;/rec-number&gt;&lt;foreign-keys&gt;&lt;key app="EN" db-id="d02592rz3se0eaedz5bx2fdiwwvtxvezd55r" timestamp="1523891848"&gt;221&lt;/key&gt;&lt;/foreign-keys&gt;&lt;ref-type name="Journal Article"&gt;17&lt;/ref-type&gt;&lt;contributors&gt;&lt;authors&gt;&lt;author&gt;Nussbaum&lt;/author&gt;&lt;/authors&gt;&lt;/contributors&gt;&lt;titles&gt;&lt;title&gt;Kant and stoic cosmopolitanism&lt;/title&gt;&lt;secondary-title&gt;Journal of political philosophy&lt;/secondary-title&gt;&lt;/titles&gt;&lt;pages&gt;1-25&lt;/pages&gt;&lt;volume&gt;5&lt;/volume&gt;&lt;number&gt;1&lt;/number&gt;&lt;dates&gt;&lt;year&gt;1997&lt;/year&gt;&lt;/dates&gt;&lt;isbn&gt;1467-9760&lt;/isbn&gt;&lt;urls&gt;&lt;/urls&gt;&lt;/record&gt;&lt;/Cite&gt;&lt;/EndNote&gt;</w:instrText>
      </w:r>
      <w:r w:rsidR="004471C0">
        <w:rPr>
          <w:rFonts w:cs="Times New Roman"/>
          <w:szCs w:val="24"/>
        </w:rPr>
        <w:fldChar w:fldCharType="separate"/>
      </w:r>
      <w:r w:rsidR="004471C0">
        <w:rPr>
          <w:rFonts w:cs="Times New Roman"/>
          <w:noProof/>
          <w:szCs w:val="24"/>
        </w:rPr>
        <w:t>(Nussbaum, 1997)</w:t>
      </w:r>
      <w:r w:rsidR="004471C0">
        <w:rPr>
          <w:rFonts w:cs="Times New Roman"/>
          <w:szCs w:val="24"/>
        </w:rPr>
        <w:fldChar w:fldCharType="end"/>
      </w:r>
      <w:r w:rsidRPr="00D1086E">
        <w:rPr>
          <w:rFonts w:cs="Times New Roman"/>
          <w:szCs w:val="24"/>
        </w:rPr>
        <w:t xml:space="preserve">. This echoes Gilligan’s (1982, 1988) argument that </w:t>
      </w:r>
      <w:r w:rsidR="00A52456">
        <w:rPr>
          <w:rFonts w:cs="Times New Roman"/>
          <w:szCs w:val="24"/>
        </w:rPr>
        <w:t xml:space="preserve">interpersonal relationships are an indispensable part of moral life and one’s </w:t>
      </w:r>
      <w:r w:rsidRPr="00D1086E">
        <w:rPr>
          <w:rFonts w:cs="Times New Roman"/>
          <w:szCs w:val="24"/>
        </w:rPr>
        <w:t xml:space="preserve">concern should be justified by the vulnerability to one’s actions or inactions </w:t>
      </w:r>
      <w:r w:rsidR="00056614">
        <w:rPr>
          <w:rFonts w:cs="Times New Roman"/>
          <w:szCs w:val="24"/>
        </w:rPr>
        <w:t xml:space="preserve">for </w:t>
      </w:r>
      <w:r w:rsidRPr="00D1086E">
        <w:rPr>
          <w:rFonts w:cs="Times New Roman"/>
          <w:szCs w:val="24"/>
        </w:rPr>
        <w:t xml:space="preserve">the other, either close or distant, that one is able to perceive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 Thus, the</w:t>
      </w:r>
      <w:r w:rsidR="00932D18">
        <w:rPr>
          <w:rFonts w:cs="Times New Roman"/>
          <w:szCs w:val="24"/>
        </w:rPr>
        <w:t xml:space="preserve"> proposed model, see Figure 3</w:t>
      </w:r>
      <w:r w:rsidRPr="00D1086E">
        <w:rPr>
          <w:rFonts w:cs="Times New Roman"/>
          <w:szCs w:val="24"/>
        </w:rPr>
        <w:t xml:space="preserve"> below, draws those concentric circles starting with </w:t>
      </w:r>
      <w:r w:rsidR="00932D18">
        <w:rPr>
          <w:rFonts w:cs="Times New Roman"/>
          <w:szCs w:val="24"/>
        </w:rPr>
        <w:t xml:space="preserve">self, </w:t>
      </w:r>
      <w:r w:rsidRPr="00D1086E">
        <w:rPr>
          <w:rFonts w:cs="Times New Roman"/>
          <w:szCs w:val="24"/>
        </w:rPr>
        <w:t xml:space="preserve">close others and extending to distant others, and justifies their placing with the type and intensity of knowledge one has the various others and thus, the implied level of awareness and understanding of their needs and particular sets of circumstances. That is, the level of intimacy and closeness of one with the other </w:t>
      </w:r>
      <w:r w:rsidRPr="00D1086E">
        <w:rPr>
          <w:rFonts w:cs="Times New Roman"/>
          <w:szCs w:val="24"/>
        </w:rPr>
        <w:lastRenderedPageBreak/>
        <w:t xml:space="preserve">defines the level of the other’s vulnerability to one’s actions or inactions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 xml:space="preserve">. </w:t>
      </w:r>
    </w:p>
    <w:p w14:paraId="47CB7600" w14:textId="06DB3B5C" w:rsidR="00D1086E" w:rsidRDefault="00932D18" w:rsidP="00D1086E">
      <w:pPr>
        <w:spacing w:after="160"/>
        <w:rPr>
          <w:rFonts w:cs="Times New Roman"/>
          <w:szCs w:val="24"/>
        </w:rPr>
      </w:pPr>
      <w:r>
        <w:rPr>
          <w:rFonts w:cs="Times New Roman"/>
          <w:szCs w:val="24"/>
        </w:rPr>
        <w:t xml:space="preserve">Moreover, these concentric circles between participants’ self and close and distant others show that participants’ self is a ‘connected’ self that is interdependent but upholds a border between self and others. Participants have feelings as well as reason and their world consists of personal as well as public challenges. </w:t>
      </w:r>
      <w:r w:rsidR="00923FD1">
        <w:rPr>
          <w:rFonts w:cs="Times New Roman"/>
          <w:szCs w:val="24"/>
        </w:rPr>
        <w:t xml:space="preserve">Their </w:t>
      </w:r>
      <w:r w:rsidR="00000C12">
        <w:rPr>
          <w:rFonts w:cs="Times New Roman"/>
          <w:szCs w:val="24"/>
        </w:rPr>
        <w:t>consumpt</w:t>
      </w:r>
      <w:r>
        <w:rPr>
          <w:rFonts w:cs="Times New Roman"/>
          <w:szCs w:val="24"/>
        </w:rPr>
        <w:t>ion practices and choices</w:t>
      </w:r>
      <w:r w:rsidR="00D1086E" w:rsidRPr="00D1086E">
        <w:rPr>
          <w:rFonts w:cs="Times New Roman"/>
          <w:szCs w:val="24"/>
        </w:rPr>
        <w:t xml:space="preserve"> considered and balanced the needs of all partie</w:t>
      </w:r>
      <w:r w:rsidR="006A093A">
        <w:rPr>
          <w:rFonts w:cs="Times New Roman"/>
          <w:szCs w:val="24"/>
        </w:rPr>
        <w:t xml:space="preserve">s involved, including their own. </w:t>
      </w:r>
      <w:r w:rsidR="00923FD1">
        <w:rPr>
          <w:rFonts w:cs="Times New Roman"/>
          <w:szCs w:val="24"/>
        </w:rPr>
        <w:t xml:space="preserve">Furthermore, their </w:t>
      </w:r>
      <w:r>
        <w:rPr>
          <w:rFonts w:cs="Times New Roman"/>
          <w:szCs w:val="24"/>
        </w:rPr>
        <w:t xml:space="preserve">moral challenges did not primarily consist in finding an abstract way of justifying their actions, but obtaining the </w:t>
      </w:r>
      <w:r w:rsidR="00923FD1">
        <w:rPr>
          <w:rFonts w:cs="Times New Roman"/>
          <w:szCs w:val="24"/>
        </w:rPr>
        <w:t xml:space="preserve">best possible solutions for all </w:t>
      </w:r>
      <w:r>
        <w:rPr>
          <w:rFonts w:cs="Times New Roman"/>
          <w:szCs w:val="24"/>
        </w:rPr>
        <w:t>concerned</w:t>
      </w:r>
      <w:r w:rsidR="00923FD1">
        <w:rPr>
          <w:rFonts w:cs="Times New Roman"/>
          <w:szCs w:val="24"/>
        </w:rPr>
        <w:t xml:space="preserve"> (self, close and distant others)</w:t>
      </w:r>
      <w:r>
        <w:rPr>
          <w:rFonts w:cs="Times New Roman"/>
          <w:szCs w:val="24"/>
        </w:rPr>
        <w:t xml:space="preserve"> within their particular context and set of circumstances. </w:t>
      </w:r>
      <w:r w:rsidR="00A52456">
        <w:rPr>
          <w:rFonts w:cs="Times New Roman"/>
          <w:szCs w:val="24"/>
        </w:rPr>
        <w:t xml:space="preserve">Participants’ ethics of consumption were neither egoistic nor altruistic, but an attempt not to harm and to promote the wellbeing of everyone concerned. </w:t>
      </w:r>
    </w:p>
    <w:p w14:paraId="081BFECD" w14:textId="77777777" w:rsidR="00AB781E" w:rsidRDefault="00A52456" w:rsidP="00A52456">
      <w:pPr>
        <w:spacing w:after="160"/>
      </w:pPr>
      <w:r w:rsidRPr="00D1086E">
        <w:t xml:space="preserve">This model offers a framework suited to understand how the consumers’ ethics of care mediates their ethics of consumption and how they, in turn, are mediated by the market. The model is shaped as a set of concentric circles that show how care is articulated through the consumers’ ethics of consumption, as defined by the level of closeness of the consumers’ relationships. </w:t>
      </w:r>
      <w:r w:rsidR="00AB781E">
        <w:t xml:space="preserve">Participants looked for healthy, fresh and/or organic food to ensure the physical wellbeing of their close other. They shared special and what they called extraordinary experiences to promote and strengthen the bond they share with their close others. They altered their life’s trajectory in attending to their close other’s needs when they were vulnerable and weak. </w:t>
      </w:r>
    </w:p>
    <w:p w14:paraId="3842D5B0" w14:textId="32205BE8" w:rsidR="00A52456" w:rsidRDefault="00A52456" w:rsidP="00A52456">
      <w:pPr>
        <w:spacing w:after="160"/>
      </w:pPr>
      <w:r w:rsidRPr="00D1086E">
        <w:lastRenderedPageBreak/>
        <w:t>Unidirecti</w:t>
      </w:r>
      <w:r>
        <w:t>onal arrows show that the intensity level</w:t>
      </w:r>
      <w:r w:rsidRPr="00D1086E">
        <w:t xml:space="preserve"> of care does not remain </w:t>
      </w:r>
      <w:r w:rsidR="00AB781E">
        <w:t xml:space="preserve">the same for close others and, thus participants’ attention and caring shifts and/or include distant others. It seems that the level care varies depending on the context and particular circumstances. Participants recycled, re-used, and repurposed different products in order to avoid hurting further the environment. They boycotted and buycotted different products and companies in protest and in an effort to protect labour rights and avert damage of the natural resources. Furthermore, they stood in solidarity with those whom they share the same beliefs and values by engaging and providing support for their future wellbeing. They showed that there are many instances where their care and caring in their ethics of consumption took precedence in avoiding hurting distant others and providing support for those distant others with whom they share a connection and, thus a closer relationship and bond. </w:t>
      </w:r>
    </w:p>
    <w:p w14:paraId="10D658CF" w14:textId="77777777" w:rsidR="007F47CB" w:rsidRDefault="009D654D" w:rsidP="00A52456">
      <w:pPr>
        <w:spacing w:after="160"/>
      </w:pPr>
      <w:r>
        <w:t>Participants’ consumption choices and practices mostly were directed to promote the wellbeing and flourishing of their close others</w:t>
      </w:r>
      <w:r w:rsidR="00F22936">
        <w:t xml:space="preserve"> and avoid hurt and provide support for distant others</w:t>
      </w:r>
      <w:r>
        <w:t xml:space="preserve">. </w:t>
      </w:r>
      <w:r w:rsidR="00F22936">
        <w:t xml:space="preserve">When they were, however, dealing with conflicting needs and demands, their concern for self, as well as, for close and distant others was also part of their moral deliberation. Participants showed their effort in harmonising ‘oppositional’ and conflicting demands, between self and others, close and distant others, and even self, close and distant others. They accommodated their need to collect unique artwork by choosing environmentally art pieces and, thus attending to their own and the environment’s needs. They attended to their family’s needs for healthy food by purchasing local foods and supporting the local economy and, thus they addressed the needs of their close and distant others. At times, they had, however, to attend to the needs of close or distant others by making consumption </w:t>
      </w:r>
      <w:r w:rsidR="00F22936">
        <w:lastRenderedPageBreak/>
        <w:t xml:space="preserve">choices that were against their beliefs because promoting the wellbeing of certain relationships </w:t>
      </w:r>
      <w:r w:rsidR="007F47CB">
        <w:t>was given precedence over the welfare of other relationships.</w:t>
      </w:r>
    </w:p>
    <w:p w14:paraId="5FFE578F" w14:textId="77777777" w:rsidR="007F47CB" w:rsidRDefault="007F47CB" w:rsidP="00A52456">
      <w:pPr>
        <w:spacing w:after="160"/>
      </w:pPr>
      <w:r>
        <w:t xml:space="preserve">Participants’ </w:t>
      </w:r>
      <w:r w:rsidR="00A52456" w:rsidRPr="00D1086E">
        <w:t>moral deliberations in taking care of their own needs and of those of their close and distant others within the market and in their partic</w:t>
      </w:r>
      <w:r w:rsidR="00A52456">
        <w:t>ular socio-</w:t>
      </w:r>
      <w:r w:rsidR="009D654D">
        <w:t xml:space="preserve">economic and political </w:t>
      </w:r>
      <w:r w:rsidR="00A52456">
        <w:t>environment</w:t>
      </w:r>
      <w:r>
        <w:t xml:space="preserve"> are portrayed in this model</w:t>
      </w:r>
      <w:r w:rsidR="009D654D">
        <w:t xml:space="preserve">. </w:t>
      </w:r>
      <w:r>
        <w:t xml:space="preserve">They understood and accepted that they are living in a globalised world and, thus they have little choice of what products to purchase in order to attend their needs and the needs of their close and distant others. They tolerated the fact that they were surrounded by larger corporations that they did not really trust and, thus they centred their consumption practices and choices, whenever possible, to the periphery of the market, like local farmers’ market, and community collectives. They were empowered by trusting and choosing alternative venues for their consumption choices while attending to the needs of all parties involved. </w:t>
      </w:r>
    </w:p>
    <w:p w14:paraId="39758B6D" w14:textId="5DD8C3AE" w:rsidR="00A52456" w:rsidRPr="00D1086E" w:rsidRDefault="007F47CB" w:rsidP="00A52456">
      <w:pPr>
        <w:spacing w:after="160"/>
      </w:pPr>
      <w:r>
        <w:t xml:space="preserve">This model </w:t>
      </w:r>
      <w:r w:rsidR="00A52456">
        <w:t>h</w:t>
      </w:r>
      <w:r w:rsidR="009D654D">
        <w:t>ighlights the relationality</w:t>
      </w:r>
      <w:r w:rsidR="00A52456">
        <w:t xml:space="preserve"> and interdependence </w:t>
      </w:r>
      <w:r w:rsidR="009D654D">
        <w:t xml:space="preserve">of all parties involved and how participants’ ethics of consumption are mediated by their relationships and, in turn, how the market mediates their care and caring. </w:t>
      </w:r>
      <w:r w:rsidR="00A52456">
        <w:t xml:space="preserve"> </w:t>
      </w:r>
      <w:r>
        <w:t>B</w:t>
      </w:r>
      <w:r w:rsidR="00A52456" w:rsidRPr="00D1086E">
        <w:t xml:space="preserve">y depicting the constant and continuous moral deliberations consumers make in response to their own needs and to those of their close and distant others within the market, this model advances </w:t>
      </w:r>
      <w:r>
        <w:t xml:space="preserve">and </w:t>
      </w:r>
      <w:r w:rsidR="00A52456" w:rsidRPr="00D1086E">
        <w:t xml:space="preserve">moves the focus away from </w:t>
      </w:r>
      <w:r w:rsidR="00A52456">
        <w:t xml:space="preserve">the gap </w:t>
      </w:r>
      <w:r w:rsidR="00A52456" w:rsidRPr="00D1086E">
        <w:t>between benevolence</w:t>
      </w:r>
      <w:r>
        <w:t>/attitude</w:t>
      </w:r>
      <w:r w:rsidR="00A52456" w:rsidRPr="00D1086E">
        <w:t xml:space="preserve"> and beneficence/action to </w:t>
      </w:r>
      <w:r w:rsidR="00A52456">
        <w:t>the continuum of t</w:t>
      </w:r>
      <w:r w:rsidR="00A52456" w:rsidRPr="00D1086E">
        <w:t>he level</w:t>
      </w:r>
      <w:r w:rsidR="00A52456">
        <w:t>s</w:t>
      </w:r>
      <w:r w:rsidR="00A52456" w:rsidRPr="00D1086E">
        <w:t xml:space="preserve"> of intensity and type care one is able to give as a result of her/his relationships and </w:t>
      </w:r>
      <w:r>
        <w:t xml:space="preserve">particular </w:t>
      </w:r>
      <w:r w:rsidR="00A52456" w:rsidRPr="00D1086E">
        <w:t xml:space="preserve">set of circumstances. </w:t>
      </w:r>
      <w:r w:rsidR="000C65A7">
        <w:t xml:space="preserve">What becomes evident is the fluidity of the kind of </w:t>
      </w:r>
      <w:r w:rsidR="00A52456" w:rsidRPr="00D1086E">
        <w:t xml:space="preserve">care given as a function of different </w:t>
      </w:r>
      <w:r w:rsidR="00A52456">
        <w:t xml:space="preserve">responsibilities, </w:t>
      </w:r>
      <w:r w:rsidR="000C65A7">
        <w:t xml:space="preserve">within </w:t>
      </w:r>
      <w:r w:rsidR="00A52456">
        <w:t xml:space="preserve">various </w:t>
      </w:r>
      <w:r w:rsidR="00A52456" w:rsidRPr="00D1086E">
        <w:t>circumstances</w:t>
      </w:r>
      <w:r w:rsidR="00A52456">
        <w:t xml:space="preserve">, </w:t>
      </w:r>
      <w:r w:rsidR="000C65A7">
        <w:t>diverse</w:t>
      </w:r>
      <w:r w:rsidR="00A52456" w:rsidRPr="00D1086E">
        <w:t xml:space="preserve"> times and places</w:t>
      </w:r>
      <w:r w:rsidR="00A52456">
        <w:t xml:space="preserve"> and, thus the discussion shifts and advances to the mutability of the beneficence/action taken</w:t>
      </w:r>
      <w:r w:rsidR="00A52456" w:rsidRPr="00D1086E">
        <w:t>.</w:t>
      </w:r>
    </w:p>
    <w:p w14:paraId="0F19BBCD" w14:textId="762B1E3A" w:rsidR="009F5F4A" w:rsidRDefault="009F5F4A" w:rsidP="009F5F4A">
      <w:pPr>
        <w:pStyle w:val="Caption"/>
      </w:pPr>
    </w:p>
    <w:p w14:paraId="158EDBB2" w14:textId="0ADF99A6" w:rsidR="001879FC" w:rsidRDefault="001879FC" w:rsidP="001879FC">
      <w:pPr>
        <w:pStyle w:val="Caption"/>
        <w:rPr>
          <w:rFonts w:cs="Times New Roman"/>
          <w:szCs w:val="24"/>
        </w:rPr>
      </w:pPr>
      <w:bookmarkStart w:id="221" w:name="_Toc381205314"/>
      <w:r>
        <w:t xml:space="preserve">Figure </w:t>
      </w:r>
      <w:fldSimple w:instr=" SEQ Figure \* ARABIC ">
        <w:r w:rsidR="00AD0BB0">
          <w:rPr>
            <w:noProof/>
          </w:rPr>
          <w:t>3</w:t>
        </w:r>
      </w:fldSimple>
      <w:r>
        <w:t xml:space="preserve"> The Circles of Care</w:t>
      </w:r>
      <w:bookmarkEnd w:id="221"/>
      <w:r>
        <w:t xml:space="preserve"> </w:t>
      </w:r>
    </w:p>
    <w:p w14:paraId="36A5B041" w14:textId="77777777" w:rsidR="00A52456" w:rsidRPr="00A52456" w:rsidRDefault="00A52456" w:rsidP="00A52456"/>
    <w:p w14:paraId="7A7A06D7" w14:textId="718E631A" w:rsidR="00D1086E" w:rsidRPr="00D1086E" w:rsidRDefault="004D192C" w:rsidP="00D1086E">
      <w:pPr>
        <w:spacing w:after="160"/>
        <w:rPr>
          <w:rFonts w:cs="Times New Roman"/>
          <w:szCs w:val="24"/>
        </w:rPr>
      </w:pPr>
      <w:r>
        <w:rPr>
          <w:rFonts w:cs="Times New Roman"/>
          <w:noProof/>
          <w:szCs w:val="24"/>
          <w:lang w:val="en-US" w:eastAsia="en-US"/>
        </w:rPr>
        <w:drawing>
          <wp:inline distT="0" distB="0" distL="0" distR="0" wp14:anchorId="7E7CE0C4" wp14:editId="63C4D903">
            <wp:extent cx="5054600" cy="62357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5 at 2.34.23 PM.png"/>
                    <pic:cNvPicPr/>
                  </pic:nvPicPr>
                  <pic:blipFill>
                    <a:blip r:embed="rId19">
                      <a:extLst>
                        <a:ext uri="{28A0092B-C50C-407E-A947-70E740481C1C}">
                          <a14:useLocalDpi xmlns:a14="http://schemas.microsoft.com/office/drawing/2010/main" val="0"/>
                        </a:ext>
                      </a:extLst>
                    </a:blip>
                    <a:stretch>
                      <a:fillRect/>
                    </a:stretch>
                  </pic:blipFill>
                  <pic:spPr>
                    <a:xfrm>
                      <a:off x="0" y="0"/>
                      <a:ext cx="5054600" cy="6235700"/>
                    </a:xfrm>
                    <a:prstGeom prst="rect">
                      <a:avLst/>
                    </a:prstGeom>
                  </pic:spPr>
                </pic:pic>
              </a:graphicData>
            </a:graphic>
          </wp:inline>
        </w:drawing>
      </w:r>
    </w:p>
    <w:p w14:paraId="36656230" w14:textId="77777777" w:rsidR="00D1086E" w:rsidRPr="00D1086E" w:rsidRDefault="00D1086E" w:rsidP="00D1086E">
      <w:pPr>
        <w:spacing w:after="160"/>
        <w:rPr>
          <w:rFonts w:cs="Times New Roman"/>
          <w:szCs w:val="24"/>
        </w:rPr>
      </w:pPr>
    </w:p>
    <w:p w14:paraId="6A749D7B" w14:textId="432F7767" w:rsidR="00D1086E" w:rsidRPr="00D1086E" w:rsidRDefault="00D56225" w:rsidP="00D1086E">
      <w:pPr>
        <w:spacing w:after="160"/>
        <w:rPr>
          <w:rFonts w:cs="Times New Roman"/>
          <w:szCs w:val="24"/>
        </w:rPr>
      </w:pPr>
      <w:r w:rsidRPr="00D1086E">
        <w:t>The next section discusses the strategies that consumers implement in caring and responding to the needs of their close and distant others.</w:t>
      </w:r>
    </w:p>
    <w:p w14:paraId="6FCDB7FD" w14:textId="77777777" w:rsidR="004A31CC" w:rsidRDefault="004A31CC" w:rsidP="00D1086E">
      <w:pPr>
        <w:spacing w:after="160"/>
      </w:pPr>
    </w:p>
    <w:p w14:paraId="1AA98E21" w14:textId="5BA5B341" w:rsidR="00D1086E" w:rsidRPr="00D1086E" w:rsidRDefault="004540AB" w:rsidP="00A205A1">
      <w:pPr>
        <w:pStyle w:val="Heading2"/>
      </w:pPr>
      <w:bookmarkStart w:id="222" w:name="_Toc492484794"/>
      <w:bookmarkStart w:id="223" w:name="_Toc386450314"/>
      <w:r>
        <w:t>6</w:t>
      </w:r>
      <w:r w:rsidR="00D1086E" w:rsidRPr="00D1086E">
        <w:t>.3 The Ethics of Care Mediates Ethics of Consumption</w:t>
      </w:r>
      <w:bookmarkEnd w:id="222"/>
      <w:bookmarkEnd w:id="223"/>
      <w:r w:rsidR="00D1086E" w:rsidRPr="00D1086E">
        <w:t xml:space="preserve"> </w:t>
      </w:r>
    </w:p>
    <w:p w14:paraId="75BE3F22" w14:textId="281C9216" w:rsidR="00D1086E" w:rsidRPr="00D1086E" w:rsidRDefault="00D1086E" w:rsidP="00D1086E">
      <w:pPr>
        <w:spacing w:after="160"/>
        <w:rPr>
          <w:rFonts w:cs="Times New Roman"/>
          <w:szCs w:val="24"/>
        </w:rPr>
      </w:pPr>
      <w:r w:rsidRPr="00D1086E">
        <w:rPr>
          <w:rFonts w:cs="Times New Roman"/>
          <w:szCs w:val="24"/>
        </w:rPr>
        <w:t>In some form or another – whethe</w:t>
      </w:r>
      <w:r w:rsidR="00D56225">
        <w:rPr>
          <w:rFonts w:cs="Times New Roman"/>
          <w:szCs w:val="24"/>
        </w:rPr>
        <w:t>r by eating, using or purchasing</w:t>
      </w:r>
      <w:r w:rsidRPr="00D1086E">
        <w:rPr>
          <w:rFonts w:cs="Times New Roman"/>
          <w:szCs w:val="24"/>
        </w:rPr>
        <w:t xml:space="preserve"> food, clothing or fuel, actively or passively – we consume on a daily basis. Consumption, as a behaviour, is enacted, or performed, and is entangled with ethical dilemmas and moral confusion. It encompasses a range of sites, spaces, people and places, of many of which we are unaware and go unnoticed. In his </w:t>
      </w:r>
      <w:r w:rsidRPr="00D1086E">
        <w:rPr>
          <w:rFonts w:cs="Times New Roman"/>
          <w:i/>
          <w:szCs w:val="24"/>
        </w:rPr>
        <w:t>‘A Theory of Shopping’,</w:t>
      </w:r>
      <w:r w:rsidRPr="00D1086E">
        <w:rPr>
          <w:rFonts w:cs="Times New Roman"/>
          <w:szCs w:val="24"/>
        </w:rPr>
        <w:t xml:space="preserve"> David Miller (1998) reflects on the shopping practices of families in North London, dividing his analysis thematically into </w:t>
      </w:r>
      <w:r w:rsidRPr="00D1086E">
        <w:rPr>
          <w:rFonts w:cs="Times New Roman"/>
          <w:i/>
          <w:szCs w:val="24"/>
        </w:rPr>
        <w:t>‘love’</w:t>
      </w:r>
      <w:r w:rsidRPr="00D1086E">
        <w:rPr>
          <w:rFonts w:cs="Times New Roman"/>
          <w:szCs w:val="24"/>
        </w:rPr>
        <w:t xml:space="preserve">, </w:t>
      </w:r>
      <w:r w:rsidRPr="00D1086E">
        <w:rPr>
          <w:rFonts w:cs="Times New Roman"/>
          <w:i/>
          <w:szCs w:val="24"/>
        </w:rPr>
        <w:t>‘devotion’</w:t>
      </w:r>
      <w:r w:rsidRPr="00D1086E">
        <w:rPr>
          <w:rFonts w:cs="Times New Roman"/>
          <w:szCs w:val="24"/>
        </w:rPr>
        <w:t xml:space="preserve">, and </w:t>
      </w:r>
      <w:r w:rsidRPr="00EF386E">
        <w:rPr>
          <w:rFonts w:cs="Times New Roman"/>
          <w:i/>
          <w:szCs w:val="24"/>
        </w:rPr>
        <w:t>‘sacrificial ritual’</w:t>
      </w:r>
      <w:r w:rsidRPr="00D1086E">
        <w:rPr>
          <w:rFonts w:cs="Times New Roman"/>
          <w:szCs w:val="24"/>
        </w:rPr>
        <w:t xml:space="preserve">.  This implies that the consumers’ everyday ethics of consumption are connected and influenced by their different relationships to close and distant others while giving, receiving and experiencing love and devotion.    </w:t>
      </w:r>
    </w:p>
    <w:p w14:paraId="1E88EF91" w14:textId="77777777" w:rsidR="00D1086E" w:rsidRPr="00D1086E" w:rsidRDefault="00D1086E" w:rsidP="00D1086E">
      <w:pPr>
        <w:spacing w:after="160"/>
        <w:rPr>
          <w:rFonts w:cs="Times New Roman"/>
          <w:szCs w:val="24"/>
        </w:rPr>
      </w:pPr>
      <w:r w:rsidRPr="00D1086E">
        <w:rPr>
          <w:rFonts w:cs="Times New Roman"/>
          <w:szCs w:val="24"/>
        </w:rPr>
        <w:t xml:space="preserve">This resembles the ways in which consumers describe and define how their ethics of consumption are mediated by being in relationships with close and distant others. In chapter 4, the participants’ consumption choices were aimed at promoting and fostering flourishing and wellbeing and avoiding hurt – the level and intensity of which depended on whether such choices were directed towards their close or distant others. In other words, the participants’ disparate ethics of consumption were mediated by the nature and kind of their distinctive and various relationships.  </w:t>
      </w:r>
    </w:p>
    <w:p w14:paraId="065B5D07" w14:textId="5F35D670" w:rsidR="00D1086E" w:rsidRPr="00D1086E" w:rsidRDefault="00D1086E" w:rsidP="00D1086E">
      <w:pPr>
        <w:spacing w:after="160"/>
        <w:rPr>
          <w:rFonts w:cs="Times New Roman"/>
          <w:szCs w:val="24"/>
        </w:rPr>
      </w:pPr>
      <w:r w:rsidRPr="00D1086E">
        <w:rPr>
          <w:rFonts w:cs="Times New Roman"/>
          <w:szCs w:val="24"/>
        </w:rPr>
        <w:t xml:space="preserve">Gilligan’s use of the term of </w:t>
      </w:r>
      <w:r w:rsidRPr="00D1086E">
        <w:rPr>
          <w:rFonts w:cs="Times New Roman"/>
          <w:i/>
          <w:szCs w:val="24"/>
        </w:rPr>
        <w:t>‘relationship’</w:t>
      </w:r>
      <w:r w:rsidRPr="00D1086E">
        <w:rPr>
          <w:rFonts w:cs="Times New Roman"/>
          <w:szCs w:val="24"/>
        </w:rPr>
        <w:t xml:space="preserve"> refers to connectedness and interdependency, implying reciprocity in caring for each other’s needs. The participants’ relationships with their close related others, with whom they had established relationships and rather continuous connections and rapports, afforded them an intimate knowledge of their close others’ particular circumstances and needs. </w:t>
      </w:r>
      <w:r w:rsidR="002516B2">
        <w:rPr>
          <w:rFonts w:cs="Times New Roman"/>
          <w:szCs w:val="24"/>
        </w:rPr>
        <w:lastRenderedPageBreak/>
        <w:t xml:space="preserve">Because of the spatial and </w:t>
      </w:r>
      <w:r w:rsidRPr="00D1086E">
        <w:rPr>
          <w:rFonts w:cs="Times New Roman"/>
          <w:szCs w:val="24"/>
        </w:rPr>
        <w:t xml:space="preserve">temporal proximity the participants’ had with those close others, their consumption practices were primarily focussed upon promoting and fostering their flourishing and wellbeing </w:t>
      </w:r>
      <w:r w:rsidRPr="00D1086E">
        <w:rPr>
          <w:rFonts w:cs="Times New Roman"/>
          <w:szCs w:val="24"/>
        </w:rPr>
        <w:fldChar w:fldCharType="begin"/>
      </w:r>
      <w:r w:rsidRPr="00D1086E">
        <w:rPr>
          <w:rFonts w:cs="Times New Roman"/>
          <w:szCs w:val="24"/>
        </w:rPr>
        <w:instrText xml:space="preserve"> ADDIN EN.CITE &lt;EndNote&gt;&lt;Cite&gt;&lt;Author&gt;Popke&lt;/Author&gt;&lt;Year&gt;2006&lt;/Year&gt;&lt;RecNum&gt;310&lt;/RecNum&gt;&lt;DisplayText&gt;(Popke, 2006)&lt;/DisplayText&gt;&lt;record&gt;&lt;rec-number&gt;310&lt;/rec-number&gt;&lt;foreign-keys&gt;&lt;key app="EN" db-id="frww0z2r2fvf0ge0ssbxfda5ddv5derepafz" timestamp="0"&gt;310&lt;/key&gt;&lt;/foreign-keys&gt;&lt;ref-type name="Journal Article"&gt;17&lt;/ref-type&gt;&lt;contributors&gt;&lt;authors&gt;&lt;author&gt;Popke, Jeff&lt;/author&gt;&lt;/authors&gt;&lt;/contributors&gt;&lt;titles&gt;&lt;title&gt;Geography and ethics: everyday mediations through care and consumption&lt;/title&gt;&lt;secondary-title&gt;Progress in Human Geography&lt;/secondary-title&gt;&lt;/titles&gt;&lt;periodical&gt;&lt;full-title&gt;Progress in Human Geography&lt;/full-title&gt;&lt;/periodical&gt;&lt;pages&gt;504&lt;/pages&gt;&lt;volume&gt;30&lt;/volume&gt;&lt;number&gt;4&lt;/number&gt;&lt;dates&gt;&lt;year&gt;2006&lt;/year&gt;&lt;/dates&gt;&lt;isbn&gt;0309-1325&lt;/isbn&gt;&lt;urls&gt;&lt;/urls&gt;&lt;/record&gt;&lt;/Cite&gt;&lt;/EndNote&gt;</w:instrText>
      </w:r>
      <w:r w:rsidRPr="00D1086E">
        <w:rPr>
          <w:rFonts w:cs="Times New Roman"/>
          <w:szCs w:val="24"/>
        </w:rPr>
        <w:fldChar w:fldCharType="separate"/>
      </w:r>
      <w:r w:rsidRPr="00D1086E">
        <w:rPr>
          <w:rFonts w:cs="Times New Roman"/>
          <w:noProof/>
          <w:szCs w:val="24"/>
        </w:rPr>
        <w:t>(Popke, 2006)</w:t>
      </w:r>
      <w:r w:rsidRPr="00D1086E">
        <w:rPr>
          <w:rFonts w:cs="Times New Roman"/>
          <w:szCs w:val="24"/>
        </w:rPr>
        <w:fldChar w:fldCharType="end"/>
      </w:r>
      <w:r w:rsidRPr="00D1086E">
        <w:rPr>
          <w:rFonts w:cs="Times New Roman"/>
          <w:szCs w:val="24"/>
        </w:rPr>
        <w:t xml:space="preserve">. </w:t>
      </w:r>
    </w:p>
    <w:p w14:paraId="7A0C96BA" w14:textId="77777777" w:rsidR="00D1086E" w:rsidRPr="00D1086E" w:rsidRDefault="00D1086E" w:rsidP="00D1086E">
      <w:pPr>
        <w:spacing w:after="160"/>
        <w:rPr>
          <w:rFonts w:cs="Times New Roman"/>
          <w:szCs w:val="24"/>
        </w:rPr>
      </w:pPr>
      <w:r w:rsidRPr="00D1086E">
        <w:rPr>
          <w:rFonts w:cs="Times New Roman"/>
          <w:szCs w:val="24"/>
        </w:rPr>
        <w:t xml:space="preserve">On the other hand, the participants’ relationships with distant others lacked any concrete </w:t>
      </w:r>
      <w:r w:rsidR="00EF386E">
        <w:rPr>
          <w:rFonts w:cs="Times New Roman"/>
          <w:szCs w:val="24"/>
        </w:rPr>
        <w:t xml:space="preserve">knowledge of the latter’s </w:t>
      </w:r>
      <w:r w:rsidRPr="00D1086E">
        <w:rPr>
          <w:rFonts w:cs="Times New Roman"/>
          <w:szCs w:val="24"/>
        </w:rPr>
        <w:t xml:space="preserve">distinct circumstances and specific needs. As such, the participants’ consumption choices concentrated upon caring for them by primarily mitigating harm and lessening their hardship. Specifically with regard to the environment and due to lack of or conflicting information, the participants may have felt empowered to take or, at times, discouraged from taking any actions suited to avoid harming the environment </w:t>
      </w:r>
      <w:r w:rsidRPr="00D1086E">
        <w:rPr>
          <w:rFonts w:cs="Times New Roman"/>
          <w:szCs w:val="24"/>
        </w:rPr>
        <w:fldChar w:fldCharType="begin"/>
      </w:r>
      <w:r>
        <w:rPr>
          <w:rFonts w:cs="Times New Roman"/>
          <w:szCs w:val="24"/>
        </w:rPr>
        <w:instrText xml:space="preserve"> ADDIN EN.CITE &lt;EndNote&gt;&lt;Cite&gt;&lt;Author&gt;Shaw&lt;/Author&gt;&lt;Year&gt;2005&lt;/Year&gt;&lt;RecNum&gt;62&lt;/RecNum&gt;&lt;DisplayText&gt;(Shaw et al., 2005)&lt;/DisplayText&gt;&lt;record&gt;&lt;rec-number&gt;62&lt;/rec-number&gt;&lt;foreign-keys&gt;&lt;key app="EN" db-id="frww0z2r2fvf0ge0ssbxfda5ddv5derepafz" timestamp="0"&gt;62&lt;/key&gt;&lt;/foreign-keys&gt;&lt;ref-type name="Journal Article"&gt;17&lt;/ref-type&gt;&lt;contributors&gt;&lt;authors&gt;&lt;author&gt;Shaw, Deirdre&lt;/author&gt;&lt;author&gt;Grehan, Emma&lt;/author&gt;&lt;author&gt;Shiu, Edward&lt;/author&gt;&lt;author&gt;Hassan, Louise&lt;/author&gt;&lt;author&gt;Thomson, Jennifer&lt;/author&gt;&lt;/authors&gt;&lt;/contributors&gt;&lt;titles&gt;&lt;title&gt;An exploration of values in ethical consumer decision making&lt;/title&gt;&lt;secondary-title&gt;Journal of Consumer Behaviour&lt;/secondary-title&gt;&lt;/titles&gt;&lt;periodical&gt;&lt;full-title&gt;Journal of Consumer Behaviour&lt;/full-title&gt;&lt;/periodical&gt;&lt;pages&gt;185-200&lt;/pages&gt;&lt;volume&gt;4&lt;/volume&gt;&lt;number&gt;3&lt;/number&gt;&lt;dates&gt;&lt;year&gt;2005&lt;/year&gt;&lt;/dates&gt;&lt;isbn&gt;1479-1838&lt;/isbn&gt;&lt;urls&gt;&lt;/urls&gt;&lt;/record&gt;&lt;/Cite&gt;&lt;/EndNote&gt;</w:instrText>
      </w:r>
      <w:r w:rsidRPr="00D1086E">
        <w:rPr>
          <w:rFonts w:cs="Times New Roman"/>
          <w:szCs w:val="24"/>
        </w:rPr>
        <w:fldChar w:fldCharType="separate"/>
      </w:r>
      <w:r>
        <w:rPr>
          <w:rFonts w:cs="Times New Roman"/>
          <w:noProof/>
          <w:szCs w:val="24"/>
        </w:rPr>
        <w:t>(Shaw et al., 2005)</w:t>
      </w:r>
      <w:r w:rsidRPr="00D1086E">
        <w:rPr>
          <w:rFonts w:cs="Times New Roman"/>
          <w:szCs w:val="24"/>
        </w:rPr>
        <w:fldChar w:fldCharType="end"/>
      </w:r>
      <w:r w:rsidRPr="00D1086E">
        <w:rPr>
          <w:rFonts w:cs="Times New Roman"/>
          <w:szCs w:val="24"/>
        </w:rPr>
        <w:t xml:space="preserve"> and to promote its wellbeing. This alludes to the fact that the broad use of the term </w:t>
      </w:r>
      <w:r w:rsidRPr="00D1086E">
        <w:rPr>
          <w:rFonts w:cs="Times New Roman"/>
          <w:i/>
          <w:szCs w:val="24"/>
        </w:rPr>
        <w:t>‘relationship’</w:t>
      </w:r>
      <w:r w:rsidRPr="00D1086E">
        <w:rPr>
          <w:rFonts w:cs="Times New Roman"/>
          <w:szCs w:val="24"/>
        </w:rPr>
        <w:t xml:space="preserve"> encompasses various forms, varying in depth and vigour as human beings belong to various associations, connections, and networks within which they have different arrangements and interactions depending on different contexts and circumstances.  </w:t>
      </w:r>
    </w:p>
    <w:p w14:paraId="4FFF5ED2" w14:textId="77777777" w:rsidR="00D1086E" w:rsidRPr="00D1086E" w:rsidRDefault="00D1086E" w:rsidP="00D1086E">
      <w:pPr>
        <w:spacing w:after="160"/>
        <w:rPr>
          <w:rFonts w:cs="Times New Roman"/>
          <w:b/>
          <w:i/>
          <w:szCs w:val="24"/>
        </w:rPr>
      </w:pPr>
      <w:r w:rsidRPr="00D1086E">
        <w:rPr>
          <w:rFonts w:cs="Times New Roman"/>
          <w:b/>
          <w:i/>
          <w:szCs w:val="24"/>
        </w:rPr>
        <w:t>Thick Care</w:t>
      </w:r>
    </w:p>
    <w:p w14:paraId="12E584DE" w14:textId="6A241F99" w:rsidR="00D1086E" w:rsidRPr="00D1086E" w:rsidRDefault="00D1086E" w:rsidP="00D1086E">
      <w:pPr>
        <w:spacing w:after="160"/>
        <w:rPr>
          <w:rFonts w:cs="Times New Roman"/>
          <w:szCs w:val="24"/>
        </w:rPr>
      </w:pPr>
      <w:r w:rsidRPr="00D1086E">
        <w:rPr>
          <w:rFonts w:cs="Times New Roman"/>
          <w:szCs w:val="24"/>
        </w:rPr>
        <w:t>Participants referred to their close others mainly when talking about their family and friends. They had an intimate con</w:t>
      </w:r>
      <w:r w:rsidR="000556E0">
        <w:rPr>
          <w:rFonts w:cs="Times New Roman"/>
          <w:szCs w:val="24"/>
        </w:rPr>
        <w:t>textual and mutual knowledge of</w:t>
      </w:r>
      <w:r w:rsidRPr="00D1086E">
        <w:rPr>
          <w:rFonts w:cs="Times New Roman"/>
          <w:szCs w:val="24"/>
        </w:rPr>
        <w:t xml:space="preserve"> both their family members and friends, and had long and established relationships with them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 xml:space="preserve">. Family relationships are sometimes asymmetrical and involuntary – as in the case of a parent and a child – or symmetrical and voluntary – as between partners. Family relationships are also expected to last for a long time, and are not easy to get out of without causing considerable harm </w:t>
      </w:r>
      <w:r w:rsidRPr="00D1086E">
        <w:rPr>
          <w:rFonts w:cs="Times New Roman"/>
          <w:szCs w:val="24"/>
        </w:rPr>
        <w:fldChar w:fldCharType="begin"/>
      </w:r>
      <w:r w:rsidRPr="00D1086E">
        <w:rPr>
          <w:rFonts w:cs="Times New Roman"/>
          <w:szCs w:val="24"/>
        </w:rPr>
        <w:instrText xml:space="preserve"> ADDIN EN.CITE &lt;EndNote&gt;&lt;Cite&gt;&lt;Author&gt;Ruddick&lt;/Author&gt;&lt;Year&gt;1995&lt;/Year&gt;&lt;RecNum&gt;799&lt;/RecNum&gt;&lt;DisplayText&gt;(Ruddick, 1995)&lt;/DisplayText&gt;&lt;record&gt;&lt;rec-number&gt;799&lt;/rec-number&gt;&lt;foreign-keys&gt;&lt;key app="EN" db-id="frww0z2r2fvf0ge0ssbxfda5ddv5derepafz" timestamp="1462625318"&gt;799&lt;/key&gt;&lt;/foreign-keys&gt;&lt;ref-type name="Book"&gt;6&lt;/ref-type&gt;&lt;contributors&gt;&lt;authors&gt;&lt;author&gt;Ruddick, Sara&lt;/author&gt;&lt;/authors&gt;&lt;/contributors&gt;&lt;titles&gt;&lt;title&gt;Maternal thinking: Toward a politics of peace; with a new preface&lt;/title&gt;&lt;/titles&gt;&lt;dates&gt;&lt;year&gt;1995&lt;/year&gt;&lt;/dates&gt;&lt;publisher&gt;Beacon Press&lt;/publisher&gt;&lt;isbn&gt;0807014095&lt;/isbn&gt;&lt;urls&gt;&lt;/urls&gt;&lt;/record&gt;&lt;/Cite&gt;&lt;/EndNote&gt;</w:instrText>
      </w:r>
      <w:r w:rsidRPr="00D1086E">
        <w:rPr>
          <w:rFonts w:cs="Times New Roman"/>
          <w:szCs w:val="24"/>
        </w:rPr>
        <w:fldChar w:fldCharType="separate"/>
      </w:r>
      <w:r w:rsidRPr="00D1086E">
        <w:rPr>
          <w:rFonts w:cs="Times New Roman"/>
          <w:noProof/>
          <w:szCs w:val="24"/>
        </w:rPr>
        <w:t>(Ruddick, 1995)</w:t>
      </w:r>
      <w:r w:rsidRPr="00D1086E">
        <w:rPr>
          <w:rFonts w:cs="Times New Roman"/>
          <w:szCs w:val="24"/>
        </w:rPr>
        <w:fldChar w:fldCharType="end"/>
      </w:r>
      <w:r w:rsidRPr="00D1086E">
        <w:rPr>
          <w:rFonts w:cs="Times New Roman"/>
          <w:szCs w:val="24"/>
        </w:rPr>
        <w:t xml:space="preserve">. In family relationships, reciprocity is not expected or, at least it is not expected to be equal or reciprocal in kind. One example is the relationship that exists between parents and </w:t>
      </w:r>
      <w:r w:rsidRPr="00D1086E">
        <w:rPr>
          <w:rFonts w:cs="Times New Roman"/>
          <w:szCs w:val="24"/>
        </w:rPr>
        <w:lastRenderedPageBreak/>
        <w:t>children, which is asymmetrical, with the parents being more powerful and the children more vulnerable and dependent. Another</w:t>
      </w:r>
      <w:r w:rsidR="00005390">
        <w:rPr>
          <w:rFonts w:cs="Times New Roman"/>
          <w:szCs w:val="24"/>
        </w:rPr>
        <w:t xml:space="preserve"> example is the relationship between spouses, where </w:t>
      </w:r>
      <w:r w:rsidRPr="00D1086E">
        <w:rPr>
          <w:rFonts w:cs="Times New Roman"/>
          <w:szCs w:val="24"/>
        </w:rPr>
        <w:t xml:space="preserve">although some form of reciprocity is expected, it is not always equal or of the same kind as the needs of each spouse </w:t>
      </w:r>
      <w:r w:rsidR="00005390">
        <w:rPr>
          <w:rFonts w:cs="Times New Roman"/>
          <w:szCs w:val="24"/>
        </w:rPr>
        <w:t xml:space="preserve">may be </w:t>
      </w:r>
      <w:r w:rsidRPr="00D1086E">
        <w:rPr>
          <w:rFonts w:cs="Times New Roman"/>
          <w:szCs w:val="24"/>
        </w:rPr>
        <w:t>different and may therefore, require different responses. A</w:t>
      </w:r>
      <w:r w:rsidR="00005390">
        <w:rPr>
          <w:rFonts w:cs="Times New Roman"/>
          <w:szCs w:val="24"/>
        </w:rPr>
        <w:t xml:space="preserve">nother illustration provided is </w:t>
      </w:r>
      <w:r w:rsidRPr="00D1086E">
        <w:rPr>
          <w:rFonts w:cs="Times New Roman"/>
          <w:szCs w:val="24"/>
        </w:rPr>
        <w:t>friend</w:t>
      </w:r>
      <w:r w:rsidR="00005390">
        <w:rPr>
          <w:rFonts w:cs="Times New Roman"/>
          <w:szCs w:val="24"/>
        </w:rPr>
        <w:t xml:space="preserve">ships, which, </w:t>
      </w:r>
      <w:r w:rsidR="00D925B5">
        <w:rPr>
          <w:rFonts w:cs="Times New Roman"/>
          <w:szCs w:val="24"/>
        </w:rPr>
        <w:t>for the most part</w:t>
      </w:r>
      <w:r w:rsidRPr="00D1086E">
        <w:rPr>
          <w:rFonts w:cs="Times New Roman"/>
          <w:szCs w:val="24"/>
        </w:rPr>
        <w:t xml:space="preserve">, are egalitarian and are, moreover, entered into voluntarily </w:t>
      </w:r>
      <w:r w:rsidRPr="00D1086E">
        <w:rPr>
          <w:rFonts w:cs="Times New Roman"/>
          <w:szCs w:val="24"/>
        </w:rPr>
        <w:fldChar w:fldCharType="begin"/>
      </w:r>
      <w:r w:rsidRPr="00D1086E">
        <w:rPr>
          <w:rFonts w:cs="Times New Roman"/>
          <w:szCs w:val="24"/>
        </w:rPr>
        <w:instrText xml:space="preserve"> ADDIN EN.CITE &lt;EndNote&gt;&lt;Cite&gt;&lt;Author&gt;Bubeck&lt;/Author&gt;&lt;Year&gt;1998&lt;/Year&gt;&lt;RecNum&gt;862&lt;/RecNum&gt;&lt;DisplayText&gt;(Bubeck, 1998)&lt;/DisplayText&gt;&lt;record&gt;&lt;rec-number&gt;862&lt;/rec-number&gt;&lt;foreign-keys&gt;&lt;key app="EN" db-id="frww0z2r2fvf0ge0ssbxfda5ddv5derepafz" timestamp="1484927504"&gt;862&lt;/key&gt;&lt;/foreign-keys&gt;&lt;ref-type name="Journal Article"&gt;17&lt;/ref-type&gt;&lt;contributors&gt;&lt;authors&gt;&lt;author&gt;Bubeck, Diemut&lt;/author&gt;&lt;/authors&gt;&lt;/contributors&gt;&lt;titles&gt;&lt;title&gt;Ethic of care and feminist ethics&lt;/title&gt;&lt;secondary-title&gt;Women’s philosophy review&lt;/secondary-title&gt;&lt;/titles&gt;&lt;periodical&gt;&lt;full-title&gt;Women’s philosophy review&lt;/full-title&gt;&lt;/periodical&gt;&lt;pages&gt;22-50&lt;/pages&gt;&lt;volume&gt;18&lt;/volume&gt;&lt;dates&gt;&lt;year&gt;1998&lt;/year&gt;&lt;/dates&gt;&lt;urls&gt;&lt;/urls&gt;&lt;/record&gt;&lt;/Cite&gt;&lt;/EndNote&gt;</w:instrText>
      </w:r>
      <w:r w:rsidRPr="00D1086E">
        <w:rPr>
          <w:rFonts w:cs="Times New Roman"/>
          <w:szCs w:val="24"/>
        </w:rPr>
        <w:fldChar w:fldCharType="separate"/>
      </w:r>
      <w:r w:rsidRPr="00D1086E">
        <w:rPr>
          <w:rFonts w:cs="Times New Roman"/>
          <w:noProof/>
          <w:szCs w:val="24"/>
        </w:rPr>
        <w:t>(Bubeck, 1998)</w:t>
      </w:r>
      <w:r w:rsidRPr="00D1086E">
        <w:rPr>
          <w:rFonts w:cs="Times New Roman"/>
          <w:szCs w:val="24"/>
        </w:rPr>
        <w:fldChar w:fldCharType="end"/>
      </w:r>
      <w:r w:rsidRPr="00D1086E">
        <w:rPr>
          <w:rFonts w:cs="Times New Roman"/>
          <w:szCs w:val="24"/>
        </w:rPr>
        <w:t xml:space="preserve">. There is usually a symmetry in power and resources, and there is an expectation of reciprocity that does not anticipate equality, but equity in the relationship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w:t>
      </w:r>
    </w:p>
    <w:p w14:paraId="0A2705AE" w14:textId="65999EF2" w:rsidR="00D1086E" w:rsidRPr="00D1086E" w:rsidRDefault="00D1086E" w:rsidP="00D1086E">
      <w:pPr>
        <w:spacing w:after="160"/>
        <w:rPr>
          <w:rFonts w:cs="Times New Roman"/>
          <w:szCs w:val="24"/>
        </w:rPr>
      </w:pPr>
      <w:r w:rsidRPr="00D1086E">
        <w:rPr>
          <w:rFonts w:cs="Times New Roman"/>
          <w:szCs w:val="24"/>
        </w:rPr>
        <w:t>The participants’ consumption choices showed their devotion in taking care of the health and wellbeing of their close others by consuming any seasonal, local, fresh, and organic foods they could find. They showed their attentiveness for their family’s and friends’ needs and wants by selecting the products or services that echoed their preferences – as opposed to their own only – and, in the process, maintained and promoted the wel</w:t>
      </w:r>
      <w:r w:rsidR="00874D12">
        <w:rPr>
          <w:rFonts w:cs="Times New Roman"/>
          <w:szCs w:val="24"/>
        </w:rPr>
        <w:t>lbeing of their relationships with</w:t>
      </w:r>
      <w:r w:rsidRPr="00D1086E">
        <w:rPr>
          <w:rFonts w:cs="Times New Roman"/>
          <w:szCs w:val="24"/>
        </w:rPr>
        <w:t xml:space="preserve"> them. They chose to share various consumption experiences with their close others in order to strengthen their connections. More importantly, they dedicated their time, efforts and resources to promoting their growth and wellbeing and in the course, changing their life course, lifestyle and consumption practices and choices. Their caring actions were varied and different in attending and responding to the different needs of their close others.  </w:t>
      </w:r>
    </w:p>
    <w:p w14:paraId="16118D33" w14:textId="77777777" w:rsidR="00D1086E" w:rsidRPr="00D1086E" w:rsidRDefault="00D1086E" w:rsidP="00D1086E">
      <w:pPr>
        <w:spacing w:after="160"/>
        <w:rPr>
          <w:rFonts w:cs="Times New Roman"/>
          <w:szCs w:val="24"/>
        </w:rPr>
      </w:pPr>
      <w:r w:rsidRPr="00D1086E">
        <w:rPr>
          <w:rFonts w:cs="Times New Roman"/>
          <w:szCs w:val="24"/>
        </w:rPr>
        <w:t>The participants’ consumption choices showed that the care they extended to their close others was what Pettersen (2008) called “</w:t>
      </w:r>
      <w:r w:rsidRPr="00D1086E">
        <w:rPr>
          <w:rFonts w:cs="Times New Roman"/>
          <w:i/>
          <w:szCs w:val="24"/>
        </w:rPr>
        <w:t>thick care</w:t>
      </w:r>
      <w:r w:rsidRPr="00D1086E">
        <w:rPr>
          <w:rFonts w:cs="Times New Roman"/>
          <w:szCs w:val="24"/>
        </w:rPr>
        <w:t xml:space="preserve">”. Thick care is distinguished by how well an individual knows the other person involved and the level of (expected) reciprocity. People primarily direct thick care towards the </w:t>
      </w:r>
      <w:r w:rsidRPr="00D1086E">
        <w:rPr>
          <w:rFonts w:cs="Times New Roman"/>
          <w:i/>
          <w:szCs w:val="24"/>
        </w:rPr>
        <w:t>‘uniqueness’</w:t>
      </w:r>
      <w:r w:rsidRPr="00D1086E">
        <w:rPr>
          <w:rFonts w:cs="Times New Roman"/>
          <w:szCs w:val="24"/>
        </w:rPr>
        <w:t xml:space="preserve"> of their related close other – those persons they know well. The </w:t>
      </w:r>
      <w:r w:rsidRPr="00D1086E">
        <w:rPr>
          <w:rFonts w:cs="Times New Roman"/>
          <w:szCs w:val="24"/>
        </w:rPr>
        <w:lastRenderedPageBreak/>
        <w:t xml:space="preserve">consumption practices and choices the participants directed towards their close others revealed that their main objective was to promote and foster the wellbeing of their relationship with them. As such, the participants provided different levels of thick care, depending on the needs and the particular circumstances of their close others. </w:t>
      </w:r>
    </w:p>
    <w:p w14:paraId="3A629EB7" w14:textId="617D9409" w:rsidR="00D1086E" w:rsidRPr="00D1086E" w:rsidRDefault="00D1086E" w:rsidP="00D1086E">
      <w:pPr>
        <w:spacing w:after="160"/>
        <w:rPr>
          <w:rFonts w:cs="Times New Roman"/>
          <w:szCs w:val="24"/>
        </w:rPr>
      </w:pPr>
      <w:r w:rsidRPr="00D1086E">
        <w:rPr>
          <w:rFonts w:cs="Times New Roman"/>
          <w:szCs w:val="24"/>
        </w:rPr>
        <w:t xml:space="preserve">The participants’ relationships, however, extended and reached </w:t>
      </w:r>
      <w:r w:rsidR="00CB34A2">
        <w:rPr>
          <w:rFonts w:cs="Times New Roman"/>
          <w:szCs w:val="24"/>
        </w:rPr>
        <w:t>further than</w:t>
      </w:r>
      <w:r w:rsidRPr="00D1086E">
        <w:rPr>
          <w:rFonts w:cs="Times New Roman"/>
          <w:szCs w:val="24"/>
        </w:rPr>
        <w:t xml:space="preserve"> their close others. They lived in neighbourhoods and communities, and they were part of professional and special interest groups. They were related </w:t>
      </w:r>
      <w:r w:rsidR="00267D0C">
        <w:rPr>
          <w:rFonts w:cs="Times New Roman"/>
          <w:szCs w:val="24"/>
        </w:rPr>
        <w:t>and interdependent to</w:t>
      </w:r>
      <w:r w:rsidRPr="00D1086E">
        <w:rPr>
          <w:rFonts w:cs="Times New Roman"/>
          <w:szCs w:val="24"/>
        </w:rPr>
        <w:t xml:space="preserve"> a wider</w:t>
      </w:r>
      <w:r w:rsidR="00405C4A">
        <w:rPr>
          <w:rFonts w:cs="Times New Roman"/>
          <w:szCs w:val="24"/>
        </w:rPr>
        <w:t xml:space="preserve"> society</w:t>
      </w:r>
      <w:r w:rsidR="00F712EF">
        <w:rPr>
          <w:rFonts w:cs="Times New Roman"/>
          <w:szCs w:val="24"/>
        </w:rPr>
        <w:t xml:space="preserve">, which </w:t>
      </w:r>
      <w:r w:rsidRPr="00D1086E">
        <w:rPr>
          <w:rFonts w:cs="Times New Roman"/>
          <w:szCs w:val="24"/>
        </w:rPr>
        <w:t>is ‘</w:t>
      </w:r>
      <w:r w:rsidRPr="00D1086E">
        <w:rPr>
          <w:rFonts w:cs="Times New Roman"/>
          <w:i/>
          <w:szCs w:val="24"/>
        </w:rPr>
        <w:t>a summary name for the people whom we meet in the place where we earn our living, the partners we live with under one roof, the neighbours with whom we share the street, and the ways and means of dealing with all of them which we think will meet with approval and bring proper effects</w:t>
      </w:r>
      <w:r w:rsidRPr="00D1086E">
        <w:rPr>
          <w:rFonts w:cs="Times New Roman"/>
          <w:szCs w:val="24"/>
        </w:rPr>
        <w:t xml:space="preserve">’ </w:t>
      </w:r>
      <w:r w:rsidRPr="00D1086E">
        <w:rPr>
          <w:rFonts w:cs="Times New Roman"/>
          <w:szCs w:val="24"/>
        </w:rPr>
        <w:fldChar w:fldCharType="begin"/>
      </w:r>
      <w:r w:rsidRPr="00D1086E">
        <w:rPr>
          <w:rFonts w:cs="Times New Roman"/>
          <w:szCs w:val="24"/>
        </w:rPr>
        <w:instrText xml:space="preserve"> ADDIN EN.CITE &lt;EndNote&gt;&lt;Cite&gt;&lt;Author&gt;Bauman&lt;/Author&gt;&lt;Year&gt;2001&lt;/Year&gt;&lt;RecNum&gt;339&lt;/RecNum&gt;&lt;Pages&gt;21&lt;/Pages&gt;&lt;DisplayText&gt;(Bauman, 2001, p. 21)&lt;/DisplayText&gt;&lt;record&gt;&lt;rec-number&gt;339&lt;/rec-number&gt;&lt;foreign-keys&gt;&lt;key app="EN" db-id="frww0z2r2fvf0ge0ssbxfda5ddv5derepafz" timestamp="0"&gt;339&lt;/key&gt;&lt;/foreign-keys&gt;&lt;ref-type name="Journal Article"&gt;17&lt;/ref-type&gt;&lt;contributors&gt;&lt;authors&gt;&lt;author&gt;Bauman, Zygmunt&lt;/author&gt;&lt;/authors&gt;&lt;/contributors&gt;&lt;titles&gt;&lt;title&gt;Consuming Life&lt;/title&gt;&lt;secondary-title&gt;Journal of Consumer Culture&lt;/secondary-title&gt;&lt;/titles&gt;&lt;periodical&gt;&lt;full-title&gt;Journal of Consumer Culture&lt;/full-title&gt;&lt;/periodical&gt;&lt;pages&gt;9-29&lt;/pages&gt;&lt;volume&gt;1&lt;/volume&gt;&lt;number&gt;1&lt;/number&gt;&lt;dates&gt;&lt;year&gt;2001&lt;/year&gt;&lt;pub-dates&gt;&lt;date&gt;March 1, 2001&lt;/date&gt;&lt;/pub-dates&gt;&lt;/dates&gt;&lt;urls&gt;&lt;related-urls&gt;&lt;url&gt;http://joc.sagepub.com/content/1/1/9.abstract&lt;/url&gt;&lt;/related-urls&gt;&lt;/urls&gt;&lt;electronic-resource-num&gt;10.1177/146954050100100102&lt;/electronic-resource-num&gt;&lt;/record&gt;&lt;/Cite&gt;&lt;/EndNote&gt;</w:instrText>
      </w:r>
      <w:r w:rsidRPr="00D1086E">
        <w:rPr>
          <w:rFonts w:cs="Times New Roman"/>
          <w:szCs w:val="24"/>
        </w:rPr>
        <w:fldChar w:fldCharType="separate"/>
      </w:r>
      <w:r w:rsidRPr="00D1086E">
        <w:rPr>
          <w:rFonts w:cs="Times New Roman"/>
          <w:noProof/>
          <w:szCs w:val="24"/>
        </w:rPr>
        <w:t>(Bauman, 2001, p. 21)</w:t>
      </w:r>
      <w:r w:rsidRPr="00D1086E">
        <w:rPr>
          <w:rFonts w:cs="Times New Roman"/>
          <w:szCs w:val="24"/>
        </w:rPr>
        <w:fldChar w:fldCharType="end"/>
      </w:r>
      <w:r w:rsidRPr="00D1086E">
        <w:rPr>
          <w:rFonts w:cs="Times New Roman"/>
          <w:szCs w:val="24"/>
        </w:rPr>
        <w:t>. As a result, their ethics of consumption were also geared towards satisfying the needs of distant others with whom they may not</w:t>
      </w:r>
      <w:r w:rsidR="00F712EF">
        <w:rPr>
          <w:rFonts w:cs="Times New Roman"/>
          <w:szCs w:val="24"/>
        </w:rPr>
        <w:t xml:space="preserve"> had a close relationship</w:t>
      </w:r>
      <w:r w:rsidR="00874D12">
        <w:rPr>
          <w:rFonts w:cs="Times New Roman"/>
          <w:szCs w:val="24"/>
        </w:rPr>
        <w:t xml:space="preserve"> </w:t>
      </w:r>
      <w:r w:rsidRPr="00D1086E">
        <w:rPr>
          <w:rFonts w:cs="Times New Roman"/>
          <w:szCs w:val="24"/>
        </w:rPr>
        <w:t xml:space="preserve">but to whom they </w:t>
      </w:r>
      <w:r w:rsidR="00874D12">
        <w:rPr>
          <w:rFonts w:cs="Times New Roman"/>
          <w:szCs w:val="24"/>
        </w:rPr>
        <w:t xml:space="preserve">felt that they </w:t>
      </w:r>
      <w:r w:rsidRPr="00D1086E">
        <w:rPr>
          <w:rFonts w:cs="Times New Roman"/>
          <w:szCs w:val="24"/>
        </w:rPr>
        <w:t>were nevertheless connected and interdependent.</w:t>
      </w:r>
    </w:p>
    <w:p w14:paraId="746FAD5E" w14:textId="77777777" w:rsidR="00D1086E" w:rsidRPr="00D1086E" w:rsidRDefault="00D1086E" w:rsidP="00D1086E">
      <w:pPr>
        <w:spacing w:after="160"/>
        <w:rPr>
          <w:rFonts w:cs="Times New Roman"/>
          <w:b/>
          <w:i/>
          <w:szCs w:val="24"/>
        </w:rPr>
      </w:pPr>
      <w:r w:rsidRPr="00D1086E">
        <w:rPr>
          <w:rFonts w:cs="Times New Roman"/>
          <w:b/>
          <w:i/>
          <w:szCs w:val="24"/>
        </w:rPr>
        <w:t>Thin Care</w:t>
      </w:r>
    </w:p>
    <w:p w14:paraId="7B5AD5A6" w14:textId="480CCF3C" w:rsidR="00D1086E" w:rsidRPr="00D1086E" w:rsidRDefault="00D1086E" w:rsidP="00D1086E">
      <w:pPr>
        <w:spacing w:after="160"/>
        <w:rPr>
          <w:rFonts w:cs="Times New Roman"/>
          <w:szCs w:val="24"/>
        </w:rPr>
      </w:pPr>
      <w:r w:rsidRPr="00D1086E">
        <w:rPr>
          <w:rFonts w:cs="Times New Roman"/>
          <w:szCs w:val="24"/>
        </w:rPr>
        <w:t>The participants’ caring actions for distant others including the environment did not seem to have the same intensity or extent of their caring dispositions and actions they reserved for their close others. Dis</w:t>
      </w:r>
      <w:r w:rsidR="007A14B8">
        <w:rPr>
          <w:rFonts w:cs="Times New Roman"/>
          <w:szCs w:val="24"/>
        </w:rPr>
        <w:t>tant others are those with whom</w:t>
      </w:r>
      <w:r w:rsidRPr="00D1086E">
        <w:rPr>
          <w:rFonts w:cs="Times New Roman"/>
          <w:szCs w:val="24"/>
        </w:rPr>
        <w:t xml:space="preserve"> we do not have a clearly defined established relationships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 xml:space="preserve">. We have little or no intimate and contextual knowledge of their particular circumstances and thus, we have little or no knowledge or in-depth understanding of the possibility, level and the extent of the impact of our consumption choices may have on them. </w:t>
      </w:r>
    </w:p>
    <w:p w14:paraId="66C32DB9" w14:textId="6438EDA1" w:rsidR="00D1086E" w:rsidRPr="00D1086E" w:rsidRDefault="00D1086E" w:rsidP="00D1086E">
      <w:pPr>
        <w:spacing w:after="160"/>
        <w:rPr>
          <w:rFonts w:cs="Times New Roman"/>
          <w:szCs w:val="24"/>
        </w:rPr>
      </w:pPr>
      <w:r w:rsidRPr="00D1086E">
        <w:rPr>
          <w:rFonts w:cs="Times New Roman"/>
          <w:szCs w:val="24"/>
        </w:rPr>
        <w:lastRenderedPageBreak/>
        <w:t>The participants’ consumption choices were mediated by the nature of their relationships with distant others and were aimed mainly at avoiding hurt and alleviating pain. The participants’ limited knowledge and, at times, conflicting information regarding the distant others’ circumstances, working conditions, labour laws, environmental policies, regulations and possible abuses thereof guided their consumption choices principally towards assisting in mitigating harm. They chose locally sourced foods to contain their carbon footprints, thus averting potential harm to the environment. They were diligent in recycling, re-using, and re-purposing to reduce potential harm and to cut back on further damaging the environment. They boycotted those companies that acted in violation and against their beliefs and values, thus decreasing or avoiding further contributing to potential harm and hu</w:t>
      </w:r>
      <w:r w:rsidR="0025377A">
        <w:rPr>
          <w:rFonts w:cs="Times New Roman"/>
          <w:szCs w:val="24"/>
        </w:rPr>
        <w:t>r</w:t>
      </w:r>
      <w:r w:rsidRPr="00D1086E">
        <w:rPr>
          <w:rFonts w:cs="Times New Roman"/>
          <w:szCs w:val="24"/>
        </w:rPr>
        <w:t xml:space="preserve">t coming to distant others. Their efforts in promoting the wellbeing of </w:t>
      </w:r>
      <w:r w:rsidR="00F712EF">
        <w:rPr>
          <w:rFonts w:cs="Times New Roman"/>
          <w:szCs w:val="24"/>
        </w:rPr>
        <w:t xml:space="preserve">distant others surfaced </w:t>
      </w:r>
      <w:r w:rsidRPr="00D1086E">
        <w:rPr>
          <w:rFonts w:cs="Times New Roman"/>
          <w:szCs w:val="24"/>
        </w:rPr>
        <w:t xml:space="preserve">in the actions the participants were undertaking in support of various causes with which they had developed and established connections and which were in line with some of their beliefs and values, like gender, race, special interests and causes, or profession. Taking part in voluntary action is often as much about seeking connections with others as it is about the content of the activity itself </w:t>
      </w:r>
      <w:r w:rsidRPr="00D1086E">
        <w:rPr>
          <w:rFonts w:cs="Times New Roman"/>
          <w:szCs w:val="24"/>
        </w:rPr>
        <w:fldChar w:fldCharType="begin"/>
      </w:r>
      <w:r w:rsidRPr="00D1086E">
        <w:rPr>
          <w:rFonts w:cs="Times New Roman"/>
          <w:szCs w:val="24"/>
        </w:rPr>
        <w:instrText xml:space="preserve"> ADDIN EN.CITE &lt;EndNote&gt;&lt;Cite&gt;&lt;Author&gt;Barnes&lt;/Author&gt;&lt;Year&gt;2012&lt;/Year&gt;&lt;RecNum&gt;1133&lt;/RecNum&gt;&lt;DisplayText&gt;(Barnes, Harrison, &amp;amp; Murray, 2012)&lt;/DisplayText&gt;&lt;record&gt;&lt;rec-number&gt;1133&lt;/rec-number&gt;&lt;foreign-keys&gt;&lt;key app="EN" db-id="frww0z2r2fvf0ge0ssbxfda5ddv5derepafz" timestamp="1498119587"&gt;1133&lt;/key&gt;&lt;/foreign-keys&gt;&lt;ref-type name="Journal Article"&gt;17&lt;/ref-type&gt;&lt;contributors&gt;&lt;authors&gt;&lt;author&gt;Barnes, Marian&lt;/author&gt;&lt;author&gt;Harrison, Elizabeth&lt;/author&gt;&lt;author&gt;Murray, Lesley&lt;/author&gt;&lt;/authors&gt;&lt;/contributors&gt;&lt;titles&gt;&lt;title&gt;Ageing activists: who gets involved in older people&amp;apos;s forums?&lt;/title&gt;&lt;secondary-title&gt;Ageing and Society&lt;/secondary-title&gt;&lt;/titles&gt;&lt;periodical&gt;&lt;full-title&gt;Ageing and Society&lt;/full-title&gt;&lt;/periodical&gt;&lt;pages&gt;261-280&lt;/pages&gt;&lt;volume&gt;32&lt;/volume&gt;&lt;number&gt;02&lt;/number&gt;&lt;dates&gt;&lt;year&gt;2012&lt;/year&gt;&lt;/dates&gt;&lt;isbn&gt;1469-1779&lt;/isbn&gt;&lt;urls&gt;&lt;/urls&gt;&lt;/record&gt;&lt;/Cite&gt;&lt;/EndNote&gt;</w:instrText>
      </w:r>
      <w:r w:rsidRPr="00D1086E">
        <w:rPr>
          <w:rFonts w:cs="Times New Roman"/>
          <w:szCs w:val="24"/>
        </w:rPr>
        <w:fldChar w:fldCharType="separate"/>
      </w:r>
      <w:r w:rsidRPr="00D1086E">
        <w:rPr>
          <w:rFonts w:cs="Times New Roman"/>
          <w:noProof/>
          <w:szCs w:val="24"/>
        </w:rPr>
        <w:t>(Barnes, Harrison, &amp; Murray, 2012)</w:t>
      </w:r>
      <w:r w:rsidRPr="00D1086E">
        <w:rPr>
          <w:rFonts w:cs="Times New Roman"/>
          <w:szCs w:val="24"/>
        </w:rPr>
        <w:fldChar w:fldCharType="end"/>
      </w:r>
      <w:r w:rsidRPr="00D1086E">
        <w:rPr>
          <w:rFonts w:cs="Times New Roman"/>
          <w:szCs w:val="24"/>
        </w:rPr>
        <w:t>. In other words, those distant others were people with whom participants did not have a prior connection, but with whom they were able to identify of shared aspirations and principles. Whether undertaken in support of organisations against bullying, volunteering to improve dietary practices, educating in support of different groups based on</w:t>
      </w:r>
      <w:r w:rsidR="00A50B82">
        <w:rPr>
          <w:rFonts w:cs="Times New Roman"/>
          <w:szCs w:val="24"/>
        </w:rPr>
        <w:t xml:space="preserve"> gender, race and/or class, </w:t>
      </w:r>
      <w:r w:rsidRPr="00D1086E">
        <w:rPr>
          <w:rFonts w:cs="Times New Roman"/>
          <w:szCs w:val="24"/>
        </w:rPr>
        <w:t xml:space="preserve">participants’ actions were aimed at promoting the wellbeing of these groups and avoiding further hurt. </w:t>
      </w:r>
    </w:p>
    <w:p w14:paraId="68BE0C1D" w14:textId="4AFB91F9" w:rsidR="00D1086E" w:rsidRPr="00D1086E" w:rsidRDefault="00D1086E" w:rsidP="00D1086E">
      <w:pPr>
        <w:spacing w:after="160"/>
        <w:rPr>
          <w:rFonts w:cs="Times New Roman"/>
          <w:szCs w:val="24"/>
        </w:rPr>
      </w:pPr>
      <w:r w:rsidRPr="00D1086E">
        <w:rPr>
          <w:rFonts w:cs="Times New Roman"/>
          <w:szCs w:val="24"/>
        </w:rPr>
        <w:t xml:space="preserve">Due to the conflicting responsibilities that the participants had as a result of being in relationships with their close others, the consumption practices they enacted in </w:t>
      </w:r>
      <w:r w:rsidRPr="00D1086E">
        <w:rPr>
          <w:rFonts w:cs="Times New Roman"/>
          <w:szCs w:val="24"/>
        </w:rPr>
        <w:lastRenderedPageBreak/>
        <w:t xml:space="preserve">relation to their distant others took a back seat. Any actions undertaken by the participants </w:t>
      </w:r>
      <w:r w:rsidR="000079BB">
        <w:rPr>
          <w:rFonts w:cs="Times New Roman"/>
          <w:szCs w:val="24"/>
        </w:rPr>
        <w:t xml:space="preserve">that </w:t>
      </w:r>
      <w:r w:rsidRPr="00D1086E">
        <w:rPr>
          <w:rFonts w:cs="Times New Roman"/>
          <w:szCs w:val="24"/>
        </w:rPr>
        <w:t xml:space="preserve">aimed at, primarily, avoiding harm to and, secondarily, promoting the wellbeing of their distant others including the environment were auxiliary and stood next to the primarily responsibilities stemming from their relationships with their close others. Even when they were devoting their own time and physical effort in support of those distant others, their actions were of a limited nature and were carried out intermittently and inconsistently, and in unfamiliar places. </w:t>
      </w:r>
    </w:p>
    <w:p w14:paraId="5DE3A2AE" w14:textId="2E76FC40" w:rsidR="00D1086E" w:rsidRPr="00D1086E" w:rsidRDefault="00D1086E" w:rsidP="00D1086E">
      <w:pPr>
        <w:spacing w:after="160"/>
        <w:rPr>
          <w:rFonts w:cs="Times New Roman"/>
          <w:szCs w:val="24"/>
        </w:rPr>
      </w:pPr>
      <w:r w:rsidRPr="00D1086E">
        <w:rPr>
          <w:rFonts w:cs="Times New Roman"/>
          <w:szCs w:val="24"/>
        </w:rPr>
        <w:t>The caring relationship</w:t>
      </w:r>
      <w:r w:rsidR="007B47EC">
        <w:rPr>
          <w:rFonts w:cs="Times New Roman"/>
          <w:szCs w:val="24"/>
        </w:rPr>
        <w:t>s</w:t>
      </w:r>
      <w:r w:rsidRPr="00D1086E">
        <w:rPr>
          <w:rFonts w:cs="Times New Roman"/>
          <w:szCs w:val="24"/>
        </w:rPr>
        <w:t xml:space="preserve"> the participants had with distant others did not seem to involve the </w:t>
      </w:r>
      <w:r w:rsidRPr="00D1086E">
        <w:rPr>
          <w:rFonts w:cs="Times New Roman"/>
          <w:i/>
          <w:szCs w:val="24"/>
        </w:rPr>
        <w:t>‘thick care’</w:t>
      </w:r>
      <w:r w:rsidRPr="00D1086E">
        <w:rPr>
          <w:rFonts w:cs="Times New Roman"/>
          <w:szCs w:val="24"/>
        </w:rPr>
        <w:t xml:space="preserve"> they offered to their close others; they were characterised by what Pettersen (2008) called </w:t>
      </w:r>
      <w:r w:rsidRPr="00D1086E">
        <w:rPr>
          <w:rFonts w:cs="Times New Roman"/>
          <w:i/>
          <w:szCs w:val="24"/>
        </w:rPr>
        <w:t>‘thin care’</w:t>
      </w:r>
      <w:r w:rsidRPr="00D1086E">
        <w:rPr>
          <w:rFonts w:cs="Times New Roman"/>
          <w:szCs w:val="24"/>
        </w:rPr>
        <w:t xml:space="preserve">. As this study shows, the participants’ relationships with their distant others also took less overall precedence than those involving their core and family and friends. The ethics of care, however, prompts us to pay attention to ways in which our relationships can be supported to improve the wellbeing of and avoid hurt to all, rather than being limited to marginal position of relevance or only in extreme cases </w:t>
      </w:r>
      <w:r w:rsidRPr="00D1086E">
        <w:rPr>
          <w:rFonts w:cs="Times New Roman"/>
          <w:szCs w:val="24"/>
        </w:rPr>
        <w:fldChar w:fldCharType="begin"/>
      </w:r>
      <w:r w:rsidRPr="00D1086E">
        <w:rPr>
          <w:rFonts w:cs="Times New Roman"/>
          <w:szCs w:val="24"/>
        </w:rPr>
        <w:instrText xml:space="preserve"> ADDIN EN.CITE &lt;EndNote&gt;&lt;Cite&gt;&lt;Author&gt;Barnes&lt;/Author&gt;&lt;Year&gt;2012&lt;/Year&gt;&lt;RecNum&gt;1132&lt;/RecNum&gt;&lt;DisplayText&gt;(Barnes, 2012)&lt;/DisplayText&gt;&lt;record&gt;&lt;rec-number&gt;1132&lt;/rec-number&gt;&lt;foreign-keys&gt;&lt;key app="EN" db-id="frww0z2r2fvf0ge0ssbxfda5ddv5derepafz" timestamp="1498042423"&gt;1132&lt;/key&gt;&lt;/foreign-keys&gt;&lt;ref-type name="Book"&gt;6&lt;/ref-type&gt;&lt;contributors&gt;&lt;authors&gt;&lt;author&gt;Barnes, Marian&lt;/author&gt;&lt;/authors&gt;&lt;/contributors&gt;&lt;titles&gt;&lt;title&gt;Care in everyday life: An ethic of care in practice&lt;/title&gt;&lt;/titles&gt;&lt;dates&gt;&lt;year&gt;2012&lt;/year&gt;&lt;/dates&gt;&lt;publisher&gt;Policy Press&lt;/publisher&gt;&lt;isbn&gt;1847428223&lt;/isbn&gt;&lt;urls&gt;&lt;/urls&gt;&lt;/record&gt;&lt;/Cite&gt;&lt;/EndNote&gt;</w:instrText>
      </w:r>
      <w:r w:rsidRPr="00D1086E">
        <w:rPr>
          <w:rFonts w:cs="Times New Roman"/>
          <w:szCs w:val="24"/>
        </w:rPr>
        <w:fldChar w:fldCharType="separate"/>
      </w:r>
      <w:r w:rsidRPr="00D1086E">
        <w:rPr>
          <w:rFonts w:cs="Times New Roman"/>
          <w:noProof/>
          <w:szCs w:val="24"/>
        </w:rPr>
        <w:t>(Barnes, 2012)</w:t>
      </w:r>
      <w:r w:rsidRPr="00D1086E">
        <w:rPr>
          <w:rFonts w:cs="Times New Roman"/>
          <w:szCs w:val="24"/>
        </w:rPr>
        <w:fldChar w:fldCharType="end"/>
      </w:r>
      <w:r w:rsidR="00232E53">
        <w:rPr>
          <w:rFonts w:cs="Times New Roman"/>
          <w:szCs w:val="24"/>
        </w:rPr>
        <w:t>. This study showed</w:t>
      </w:r>
      <w:r w:rsidRPr="00D1086E">
        <w:rPr>
          <w:rFonts w:cs="Times New Roman"/>
          <w:szCs w:val="24"/>
        </w:rPr>
        <w:t xml:space="preserve"> that the type and intensity of care varied in accordance not only to what the participants perceived to be the distance of their relationship – whether care was directed to those close related others (e.g. their families), their close others (e.g. their friends), their distant particular others (e.g. those causes and people with which they may identify), or their distant anonymous others (e.g. the citizens of another country, the children in Africa, the environment) – but, more importantly, also to whom among them was most vulnerable to their actions and</w:t>
      </w:r>
      <w:r w:rsidR="007A14B8">
        <w:rPr>
          <w:rFonts w:cs="Times New Roman"/>
          <w:szCs w:val="24"/>
        </w:rPr>
        <w:t>/or</w:t>
      </w:r>
      <w:r w:rsidRPr="00D1086E">
        <w:rPr>
          <w:rFonts w:cs="Times New Roman"/>
          <w:szCs w:val="24"/>
        </w:rPr>
        <w:t xml:space="preserve"> inactions </w:t>
      </w:r>
      <w:r w:rsidRPr="00D1086E">
        <w:rPr>
          <w:rFonts w:cs="Times New Roman"/>
          <w:szCs w:val="24"/>
        </w:rPr>
        <w:fldChar w:fldCharType="begin"/>
      </w:r>
      <w:r w:rsidRPr="00D1086E">
        <w:rPr>
          <w:rFonts w:cs="Times New Roman"/>
          <w:szCs w:val="24"/>
        </w:rPr>
        <w:instrText xml:space="preserve"> ADDIN EN.CITE &lt;EndNote&gt;&lt;Cite&gt;&lt;Author&gt;Goodin&lt;/Author&gt;&lt;Year&gt;1986&lt;/Year&gt;&lt;RecNum&gt;994&lt;/RecNum&gt;&lt;DisplayText&gt;(Goodin, 1986)&lt;/DisplayText&gt;&lt;record&gt;&lt;rec-number&gt;994&lt;/rec-number&gt;&lt;foreign-keys&gt;&lt;key app="EN" db-id="frww0z2r2fvf0ge0ssbxfda5ddv5derepafz" timestamp="1493024267"&gt;994&lt;/key&gt;&lt;/foreign-keys&gt;&lt;ref-type name="Book"&gt;6&lt;/ref-type&gt;&lt;contributors&gt;&lt;authors&gt;&lt;author&gt;Goodin, Robert&lt;/author&gt;&lt;/authors&gt;&lt;/contributors&gt;&lt;titles&gt;&lt;title&gt;Protecting the vulnerable: A re-analysis of our social responsibilities&lt;/title&gt;&lt;/titles&gt;&lt;dates&gt;&lt;year&gt;1986&lt;/year&gt;&lt;/dates&gt;&lt;publisher&gt;University of Chicago Press&lt;/publisher&gt;&lt;isbn&gt;0226302997&lt;/isbn&gt;&lt;urls&gt;&lt;/urls&gt;&lt;/record&gt;&lt;/Cite&gt;&lt;/EndNote&gt;</w:instrText>
      </w:r>
      <w:r w:rsidRPr="00D1086E">
        <w:rPr>
          <w:rFonts w:cs="Times New Roman"/>
          <w:szCs w:val="24"/>
        </w:rPr>
        <w:fldChar w:fldCharType="separate"/>
      </w:r>
      <w:r w:rsidRPr="00D1086E">
        <w:rPr>
          <w:rFonts w:cs="Times New Roman"/>
          <w:noProof/>
          <w:szCs w:val="24"/>
        </w:rPr>
        <w:t>(Goodin, 1986)</w:t>
      </w:r>
      <w:r w:rsidRPr="00D1086E">
        <w:rPr>
          <w:rFonts w:cs="Times New Roman"/>
          <w:szCs w:val="24"/>
        </w:rPr>
        <w:fldChar w:fldCharType="end"/>
      </w:r>
      <w:r w:rsidRPr="00D1086E">
        <w:rPr>
          <w:rFonts w:cs="Times New Roman"/>
          <w:szCs w:val="24"/>
        </w:rPr>
        <w:t xml:space="preserve">. Furthermore, their level of care </w:t>
      </w:r>
      <w:r w:rsidR="00232E53">
        <w:rPr>
          <w:rFonts w:cs="Times New Roman"/>
          <w:szCs w:val="24"/>
        </w:rPr>
        <w:t xml:space="preserve">did </w:t>
      </w:r>
      <w:r w:rsidRPr="00D1086E">
        <w:rPr>
          <w:rFonts w:cs="Times New Roman"/>
          <w:szCs w:val="24"/>
        </w:rPr>
        <w:t xml:space="preserve">not remain constant over time regardless of whether it was directed towards their close or distant others. In other words, the participants did not need to </w:t>
      </w:r>
      <w:r w:rsidRPr="00D1086E">
        <w:rPr>
          <w:rFonts w:cs="Times New Roman"/>
          <w:szCs w:val="24"/>
        </w:rPr>
        <w:lastRenderedPageBreak/>
        <w:t xml:space="preserve">care for the needs of their friends all the time and may have been devoting thicker or thinner care to their distant others, like the special groups or causes they supported. </w:t>
      </w:r>
    </w:p>
    <w:p w14:paraId="00E4C781" w14:textId="77777777" w:rsidR="00D1086E" w:rsidRPr="00D1086E" w:rsidRDefault="00D1086E" w:rsidP="00D1086E">
      <w:pPr>
        <w:spacing w:after="160"/>
        <w:rPr>
          <w:rFonts w:cs="Times New Roman"/>
          <w:szCs w:val="24"/>
        </w:rPr>
      </w:pPr>
      <w:r w:rsidRPr="00D1086E">
        <w:rPr>
          <w:rFonts w:cs="Times New Roman"/>
          <w:szCs w:val="24"/>
        </w:rPr>
        <w:t xml:space="preserve">As expected, the moral concern became most intense when the knowledge of the other was the most intimate and became more temperate as such knowledge tapered off </w:t>
      </w:r>
      <w:r w:rsidRPr="00D1086E">
        <w:rPr>
          <w:rFonts w:cs="Times New Roman"/>
          <w:szCs w:val="24"/>
        </w:rPr>
        <w:fldChar w:fldCharType="begin"/>
      </w:r>
      <w:r w:rsidRPr="00D1086E">
        <w:rPr>
          <w:rFonts w:cs="Times New Roman"/>
          <w:szCs w:val="24"/>
        </w:rPr>
        <w:instrText xml:space="preserve"> ADDIN EN.CITE &lt;EndNote&gt;&lt;Cite&gt;&lt;Author&gt;Smith&lt;/Author&gt;&lt;Year&gt;1998&lt;/Year&gt;&lt;RecNum&gt;784&lt;/RecNum&gt;&lt;DisplayText&gt;(Smith, 1998)&lt;/DisplayText&gt;&lt;record&gt;&lt;rec-number&gt;784&lt;/rec-number&gt;&lt;foreign-keys&gt;&lt;key app="EN" db-id="frww0z2r2fvf0ge0ssbxfda5ddv5derepafz" timestamp="1459699720"&gt;784&lt;/key&gt;&lt;/foreign-keys&gt;&lt;ref-type name="Journal Article"&gt;17&lt;/ref-type&gt;&lt;contributors&gt;&lt;authors&gt;&lt;author&gt;Smith, David&lt;/author&gt;&lt;/authors&gt;&lt;/contributors&gt;&lt;titles&gt;&lt;title&gt;How far should we care? On the spatial scope of beneficence&lt;/title&gt;&lt;secondary-title&gt;Progress in Human Geography&lt;/secondary-title&gt;&lt;/titles&gt;&lt;periodical&gt;&lt;full-title&gt;Progress in Human Geography&lt;/full-title&gt;&lt;/periodical&gt;&lt;pages&gt;15-38&lt;/pages&gt;&lt;volume&gt;22&lt;/volume&gt;&lt;number&gt;1&lt;/number&gt;&lt;dates&gt;&lt;year&gt;1998&lt;/year&gt;&lt;pub-dates&gt;&lt;date&gt;February 1, 1998&lt;/date&gt;&lt;/pub-dates&gt;&lt;/dates&gt;&lt;urls&gt;&lt;related-urls&gt;&lt;url&gt;http://phg.sagepub.com/content/22/1/15.abstract&lt;/url&gt;&lt;/related-urls&gt;&lt;/urls&gt;&lt;electronic-resource-num&gt;10.1191/030913298670636601&lt;/electronic-resource-num&gt;&lt;/record&gt;&lt;/Cite&gt;&lt;/EndNote&gt;</w:instrText>
      </w:r>
      <w:r w:rsidRPr="00D1086E">
        <w:rPr>
          <w:rFonts w:cs="Times New Roman"/>
          <w:szCs w:val="24"/>
        </w:rPr>
        <w:fldChar w:fldCharType="separate"/>
      </w:r>
      <w:r w:rsidRPr="00D1086E">
        <w:rPr>
          <w:rFonts w:cs="Times New Roman"/>
          <w:noProof/>
          <w:szCs w:val="24"/>
        </w:rPr>
        <w:t>(Smith, 1998)</w:t>
      </w:r>
      <w:r w:rsidRPr="00D1086E">
        <w:rPr>
          <w:rFonts w:cs="Times New Roman"/>
          <w:szCs w:val="24"/>
        </w:rPr>
        <w:fldChar w:fldCharType="end"/>
      </w:r>
      <w:r w:rsidRPr="00D1086E">
        <w:rPr>
          <w:rFonts w:cs="Times New Roman"/>
          <w:szCs w:val="24"/>
        </w:rPr>
        <w:t>, but the thick</w:t>
      </w:r>
      <w:r w:rsidR="007B47EC">
        <w:rPr>
          <w:rFonts w:cs="Times New Roman"/>
          <w:szCs w:val="24"/>
        </w:rPr>
        <w:t xml:space="preserve">er and thinner care that was </w:t>
      </w:r>
      <w:r w:rsidRPr="00D1086E">
        <w:rPr>
          <w:rFonts w:cs="Times New Roman"/>
          <w:szCs w:val="24"/>
        </w:rPr>
        <w:t xml:space="preserve">offered depended on the perceived vulnerability of the close and distant others and on the particular social and personal circumstances of the participants and of  their close and distant others. The type and intensity of care provided to close or distant others moved along a continuum between thicker and thinner care in consideration of the particular contexts of both the participants and of the people for which they cared.  </w:t>
      </w:r>
    </w:p>
    <w:p w14:paraId="63C64E9E" w14:textId="77777777" w:rsidR="00D1086E" w:rsidRPr="00D1086E" w:rsidRDefault="00D1086E" w:rsidP="00D1086E">
      <w:pPr>
        <w:spacing w:after="160"/>
        <w:rPr>
          <w:rFonts w:cs="Times New Roman"/>
          <w:szCs w:val="24"/>
        </w:rPr>
      </w:pPr>
      <w:r w:rsidRPr="00D1086E">
        <w:rPr>
          <w:rFonts w:cs="Times New Roman"/>
          <w:szCs w:val="24"/>
        </w:rPr>
        <w:t xml:space="preserve">As Philip, one of participants, explained:  </w:t>
      </w:r>
    </w:p>
    <w:p w14:paraId="49C2EA6D" w14:textId="77777777" w:rsidR="00D1086E" w:rsidRPr="00D1086E" w:rsidRDefault="00D1086E" w:rsidP="007105A7">
      <w:pPr>
        <w:spacing w:after="160" w:line="240" w:lineRule="auto"/>
        <w:jc w:val="center"/>
        <w:rPr>
          <w:rFonts w:cs="Times New Roman"/>
          <w:szCs w:val="24"/>
        </w:rPr>
      </w:pPr>
      <w:r w:rsidRPr="00D1086E">
        <w:rPr>
          <w:rFonts w:cs="Times New Roman"/>
          <w:szCs w:val="24"/>
        </w:rPr>
        <w:t>‘</w:t>
      </w:r>
      <w:r w:rsidRPr="00D1086E">
        <w:rPr>
          <w:rFonts w:cs="Times New Roman"/>
          <w:i/>
          <w:szCs w:val="24"/>
        </w:rPr>
        <w:t>I care for my grandson and I gave him our car because he needed it; but I would care for somebody else too if they needed, I would not perhaps give them the car but I would have assist them in other ways’.</w:t>
      </w:r>
      <w:r w:rsidRPr="00D1086E">
        <w:rPr>
          <w:rFonts w:cs="Times New Roman"/>
          <w:szCs w:val="24"/>
        </w:rPr>
        <w:t xml:space="preserve"> (Philip)</w:t>
      </w:r>
    </w:p>
    <w:p w14:paraId="55A83389" w14:textId="77777777" w:rsidR="00D1086E" w:rsidRPr="00D1086E" w:rsidRDefault="00D1086E" w:rsidP="00D1086E">
      <w:pPr>
        <w:spacing w:after="160"/>
        <w:rPr>
          <w:rFonts w:cs="Times New Roman"/>
          <w:szCs w:val="24"/>
        </w:rPr>
      </w:pPr>
      <w:r w:rsidRPr="00D1086E">
        <w:rPr>
          <w:rFonts w:cs="Times New Roman"/>
          <w:szCs w:val="24"/>
        </w:rPr>
        <w:t xml:space="preserve">In other words, this study shifts the focus from the benevolence and beneficence dialogue </w:t>
      </w:r>
      <w:r w:rsidRPr="00D1086E">
        <w:rPr>
          <w:rFonts w:cs="Times New Roman"/>
          <w:szCs w:val="24"/>
        </w:rPr>
        <w:fldChar w:fldCharType="begin"/>
      </w:r>
      <w:r>
        <w:rPr>
          <w:rFonts w:cs="Times New Roman"/>
          <w:szCs w:val="24"/>
        </w:rPr>
        <w:instrText xml:space="preserve"> ADDIN EN.CITE &lt;EndNote&gt;&lt;Cite&gt;&lt;Author&gt;Shaw&lt;/Author&gt;&lt;Year&gt;2015&lt;/Year&gt;&lt;RecNum&gt;578&lt;/RecNum&gt;&lt;DisplayText&gt;(Shaw et al., 2015)&lt;/DisplayText&gt;&lt;record&gt;&lt;rec-number&gt;578&lt;/rec-number&gt;&lt;foreign-keys&gt;&lt;key app="EN" db-id="frww0z2r2fvf0ge0ssbxfda5ddv5derepafz" timestamp="0"&gt;578&lt;/key&gt;&lt;/foreign-keys&gt;&lt;ref-type name="Journal Article"&gt;17&lt;/ref-type&gt;&lt;contributors&gt;&lt;authors&gt;&lt;author&gt;Shaw, Deirdre&lt;/author&gt;&lt;author&gt;McMaster, Robert&lt;/author&gt;&lt;author&gt;Newholm, Terry&lt;/author&gt;&lt;/authors&gt;&lt;/contributors&gt;&lt;titles&gt;&lt;title&gt;Care and Commitment in Ethical Consumption: An Exploration of the ‘Attitude–Behaviour Gap’&lt;/title&gt;&lt;secondary-title&gt;Journal of Business Ethics&lt;/secondary-title&gt;&lt;alt-title&gt;J Bus Ethics&lt;/alt-title&gt;&lt;/titles&gt;&lt;periodical&gt;&lt;full-title&gt;Journal of Business Ethics&lt;/full-title&gt;&lt;/periodical&gt;&lt;pages&gt;1-15&lt;/pages&gt;&lt;keywords&gt;&lt;keyword&gt;Care&lt;/keyword&gt;&lt;keyword&gt;Attitude&lt;/keyword&gt;&lt;keyword&gt;Behaviour&lt;/keyword&gt;&lt;keyword&gt;Ethical consumer&lt;/keyword&gt;&lt;/keywords&gt;&lt;dates&gt;&lt;year&gt;2015&lt;/year&gt;&lt;pub-dates&gt;&lt;date&gt;2015/01/23&lt;/date&gt;&lt;/pub-dates&gt;&lt;/dates&gt;&lt;publisher&gt;Springer Netherlands&lt;/publisher&gt;&lt;isbn&gt;0167-4544&lt;/isbn&gt;&lt;urls&gt;&lt;related-urls&gt;&lt;url&gt;http://dx.doi.org/10.1007/s10551-014-2442-y&lt;/url&gt;&lt;/related-urls&gt;&lt;/urls&gt;&lt;electronic-resource-num&gt;10.1007/s10551-014-2442-y&lt;/electronic-resource-num&gt;&lt;language&gt;English&lt;/language&gt;&lt;/record&gt;&lt;/Cite&gt;&lt;/EndNote&gt;</w:instrText>
      </w:r>
      <w:r w:rsidRPr="00D1086E">
        <w:rPr>
          <w:rFonts w:cs="Times New Roman"/>
          <w:szCs w:val="24"/>
        </w:rPr>
        <w:fldChar w:fldCharType="separate"/>
      </w:r>
      <w:r>
        <w:rPr>
          <w:rFonts w:cs="Times New Roman"/>
          <w:noProof/>
          <w:szCs w:val="24"/>
        </w:rPr>
        <w:t>(Shaw et al., 2015)</w:t>
      </w:r>
      <w:r w:rsidRPr="00D1086E">
        <w:rPr>
          <w:rFonts w:cs="Times New Roman"/>
          <w:szCs w:val="24"/>
        </w:rPr>
        <w:fldChar w:fldCharType="end"/>
      </w:r>
      <w:r w:rsidRPr="00D1086E">
        <w:rPr>
          <w:rFonts w:cs="Times New Roman"/>
          <w:szCs w:val="24"/>
        </w:rPr>
        <w:t xml:space="preserve"> to a palette of caring attitudes and corresponding actions taken by consumers in consideration of the needs of all parties involved: those of close and distant others and their own. </w:t>
      </w:r>
    </w:p>
    <w:p w14:paraId="30CDE3BD" w14:textId="77777777" w:rsidR="00D1086E" w:rsidRPr="00D1086E" w:rsidRDefault="00D1086E" w:rsidP="00D1086E">
      <w:pPr>
        <w:spacing w:after="160"/>
        <w:rPr>
          <w:rFonts w:cs="Times New Roman"/>
          <w:szCs w:val="24"/>
        </w:rPr>
      </w:pPr>
      <w:r w:rsidRPr="00D1086E">
        <w:rPr>
          <w:rFonts w:cs="Times New Roman"/>
          <w:szCs w:val="24"/>
        </w:rPr>
        <w:t xml:space="preserve">In the next section, the discussion encompasses the deliberations made by consumers not only between thin and thick care for close and distant others but also whose needs to take precedence including their own. </w:t>
      </w:r>
    </w:p>
    <w:p w14:paraId="65A6A2BF" w14:textId="1D9927B4" w:rsidR="00D1086E" w:rsidRPr="00D1086E" w:rsidRDefault="003A35BE" w:rsidP="00A205A1">
      <w:pPr>
        <w:pStyle w:val="Heading2"/>
      </w:pPr>
      <w:bookmarkStart w:id="224" w:name="_Toc492484795"/>
      <w:bookmarkStart w:id="225" w:name="_Toc386450315"/>
      <w:r>
        <w:t>6</w:t>
      </w:r>
      <w:r w:rsidR="00D1086E" w:rsidRPr="00D1086E">
        <w:t>.4 ‘The Right Kind of Care’</w:t>
      </w:r>
      <w:bookmarkEnd w:id="224"/>
      <w:bookmarkEnd w:id="225"/>
      <w:r w:rsidR="00D1086E" w:rsidRPr="00D1086E">
        <w:t xml:space="preserve"> </w:t>
      </w:r>
    </w:p>
    <w:p w14:paraId="44BE7877" w14:textId="77777777" w:rsidR="00D1086E" w:rsidRPr="00D1086E" w:rsidRDefault="00D1086E" w:rsidP="00D1086E">
      <w:pPr>
        <w:spacing w:after="160"/>
        <w:rPr>
          <w:rFonts w:cs="Times New Roman"/>
          <w:szCs w:val="24"/>
        </w:rPr>
      </w:pPr>
      <w:r w:rsidRPr="00D1086E">
        <w:rPr>
          <w:rFonts w:cs="Times New Roman"/>
          <w:szCs w:val="24"/>
        </w:rPr>
        <w:t xml:space="preserve">First and foremost, the participants’ discussions showcased their relationships and interdependence with their close and distant others. Acknowledging their </w:t>
      </w:r>
      <w:r w:rsidRPr="00D1086E">
        <w:rPr>
          <w:rFonts w:cs="Times New Roman"/>
          <w:szCs w:val="24"/>
        </w:rPr>
        <w:lastRenderedPageBreak/>
        <w:t xml:space="preserve">responsibilities stemming from these relationships, they tried to attend and respond to the various needs of all parties involved – including their own – while ensuring that they were avoiding hurting anyone who was part of their network and relationships </w:t>
      </w:r>
      <w:r w:rsidRPr="00D1086E">
        <w:rPr>
          <w:rFonts w:cs="Times New Roman"/>
          <w:szCs w:val="24"/>
        </w:rPr>
        <w:fldChar w:fldCharType="begin"/>
      </w:r>
      <w:r w:rsidRPr="00D1086E">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D1086E">
        <w:rPr>
          <w:rFonts w:cs="Times New Roman"/>
          <w:szCs w:val="24"/>
        </w:rPr>
        <w:fldChar w:fldCharType="separate"/>
      </w:r>
      <w:r w:rsidRPr="00D1086E">
        <w:rPr>
          <w:rFonts w:cs="Times New Roman"/>
          <w:noProof/>
          <w:szCs w:val="24"/>
        </w:rPr>
        <w:t>(Gilligan, 1982)</w:t>
      </w:r>
      <w:r w:rsidRPr="00D1086E">
        <w:rPr>
          <w:rFonts w:cs="Times New Roman"/>
          <w:szCs w:val="24"/>
        </w:rPr>
        <w:fldChar w:fldCharType="end"/>
      </w:r>
      <w:r w:rsidRPr="00D1086E">
        <w:rPr>
          <w:rFonts w:cs="Times New Roman"/>
          <w:szCs w:val="24"/>
        </w:rPr>
        <w:t xml:space="preserve">. </w:t>
      </w:r>
    </w:p>
    <w:p w14:paraId="5A204977" w14:textId="43E19359" w:rsidR="00D1086E" w:rsidRPr="00D1086E" w:rsidRDefault="00D1086E" w:rsidP="00D1086E">
      <w:pPr>
        <w:spacing w:after="160"/>
        <w:rPr>
          <w:rFonts w:cs="Times New Roman"/>
          <w:szCs w:val="24"/>
        </w:rPr>
      </w:pPr>
      <w:r w:rsidRPr="00D1086E">
        <w:rPr>
          <w:rFonts w:cs="Times New Roman"/>
          <w:szCs w:val="24"/>
        </w:rPr>
        <w:t xml:space="preserve">Ethical consumption has been described as balancing economic, ecological, and social goals and consequences </w:t>
      </w:r>
      <w:r w:rsidRPr="00D1086E">
        <w:rPr>
          <w:rFonts w:cs="Times New Roman"/>
          <w:szCs w:val="24"/>
        </w:rPr>
        <w:fldChar w:fldCharType="begin"/>
      </w:r>
      <w:r w:rsidRPr="00D1086E">
        <w:rPr>
          <w:rFonts w:cs="Times New Roman"/>
          <w:szCs w:val="24"/>
        </w:rPr>
        <w:instrText xml:space="preserve"> ADDIN EN.CITE &lt;EndNote&gt;&lt;Cite&gt;&lt;Author&gt;Schaefer&lt;/Author&gt;&lt;Year&gt;2005&lt;/Year&gt;&lt;RecNum&gt;952&lt;/RecNum&gt;&lt;DisplayText&gt;(Schaefer &amp;amp; Crane, 2005)&lt;/DisplayText&gt;&lt;record&gt;&lt;rec-number&gt;952&lt;/rec-number&gt;&lt;foreign-keys&gt;&lt;key app="EN" db-id="frww0z2r2fvf0ge0ssbxfda5ddv5derepafz" timestamp="1491820353"&gt;952&lt;/key&gt;&lt;/foreign-keys&gt;&lt;ref-type name="Journal Article"&gt;17&lt;/ref-type&gt;&lt;contributors&gt;&lt;authors&gt;&lt;author&gt;Schaefer, Anja&lt;/author&gt;&lt;author&gt;Crane, Andrew&lt;/author&gt;&lt;/authors&gt;&lt;/contributors&gt;&lt;titles&gt;&lt;title&gt;Addressing Sustainability and Consumption&lt;/title&gt;&lt;secondary-title&gt;Journal of Macromarketing&lt;/secondary-title&gt;&lt;/titles&gt;&lt;periodical&gt;&lt;full-title&gt;Journal of Macromarketing&lt;/full-title&gt;&lt;/periodical&gt;&lt;pages&gt;76-92&lt;/pages&gt;&lt;volume&gt;25&lt;/volume&gt;&lt;number&gt;1&lt;/number&gt;&lt;dates&gt;&lt;year&gt;2005&lt;/year&gt;&lt;pub-dates&gt;&lt;date&gt;2005/06/01&lt;/date&gt;&lt;/pub-dates&gt;&lt;/dates&gt;&lt;publisher&gt;SAGE Publications&lt;/publisher&gt;&lt;isbn&gt;0276-1467&lt;/isbn&gt;&lt;urls&gt;&lt;related-urls&gt;&lt;url&gt;http://dx.doi.org/10.1177/0276146705274987&lt;/url&gt;&lt;/related-urls&gt;&lt;/urls&gt;&lt;electronic-resource-num&gt;10.1177/0276146705274987&lt;/electronic-resource-num&gt;&lt;access-date&gt;2017/04/10&lt;/access-date&gt;&lt;/record&gt;&lt;/Cite&gt;&lt;/EndNote&gt;</w:instrText>
      </w:r>
      <w:r w:rsidRPr="00D1086E">
        <w:rPr>
          <w:rFonts w:cs="Times New Roman"/>
          <w:szCs w:val="24"/>
        </w:rPr>
        <w:fldChar w:fldCharType="separate"/>
      </w:r>
      <w:r w:rsidRPr="00D1086E">
        <w:rPr>
          <w:rFonts w:cs="Times New Roman"/>
          <w:noProof/>
          <w:szCs w:val="24"/>
        </w:rPr>
        <w:t>(Schaefer &amp; Crane, 2005)</w:t>
      </w:r>
      <w:r w:rsidRPr="00D1086E">
        <w:rPr>
          <w:rFonts w:cs="Times New Roman"/>
          <w:szCs w:val="24"/>
        </w:rPr>
        <w:fldChar w:fldCharType="end"/>
      </w:r>
      <w:r w:rsidRPr="00D1086E">
        <w:rPr>
          <w:rFonts w:cs="Times New Roman"/>
          <w:szCs w:val="24"/>
        </w:rPr>
        <w:t xml:space="preserve">; this seems to have been the case when the participants were trying to deliberate and weigh all those different goals while taking in consideration the needs of all parties, including their own, those of  their close and distant others and those of the environment. They described constant and continuous practices aimed at finding the middle ground, a persistent and endless give and take, looking after, and taking care of all their relationship by prioritising them depending on the contextual knowledge of the others and on their particular circumstances and on the participants’ perception of who was more vulnerable to their actions or inactions </w:t>
      </w:r>
      <w:r w:rsidRPr="00D1086E">
        <w:rPr>
          <w:rFonts w:cs="Times New Roman"/>
          <w:szCs w:val="24"/>
        </w:rPr>
        <w:fldChar w:fldCharType="begin"/>
      </w:r>
      <w:r w:rsidRPr="00D1086E">
        <w:rPr>
          <w:rFonts w:cs="Times New Roman"/>
          <w:szCs w:val="24"/>
        </w:rPr>
        <w:instrText xml:space="preserve"> ADDIN EN.CITE &lt;EndNote&gt;&lt;Cite&gt;&lt;Author&gt;Goodin&lt;/Author&gt;&lt;Year&gt;1986&lt;/Year&gt;&lt;RecNum&gt;994&lt;/RecNum&gt;&lt;DisplayText&gt;(Goodin, 1986)&lt;/DisplayText&gt;&lt;record&gt;&lt;rec-number&gt;994&lt;/rec-number&gt;&lt;foreign-keys&gt;&lt;key app="EN" db-id="frww0z2r2fvf0ge0ssbxfda5ddv5derepafz" timestamp="1493024267"&gt;994&lt;/key&gt;&lt;/foreign-keys&gt;&lt;ref-type name="Book"&gt;6&lt;/ref-type&gt;&lt;contributors&gt;&lt;authors&gt;&lt;author&gt;Goodin, Robert&lt;/author&gt;&lt;/authors&gt;&lt;/contributors&gt;&lt;titles&gt;&lt;title&gt;Protecting the vulnerable: A re-analysis of our social responsibilities&lt;/title&gt;&lt;/titles&gt;&lt;dates&gt;&lt;year&gt;1986&lt;/year&gt;&lt;/dates&gt;&lt;publisher&gt;University of Chicago Press&lt;/publisher&gt;&lt;isbn&gt;0226302997&lt;/isbn&gt;&lt;urls&gt;&lt;/urls&gt;&lt;/record&gt;&lt;/Cite&gt;&lt;/EndNote&gt;</w:instrText>
      </w:r>
      <w:r w:rsidRPr="00D1086E">
        <w:rPr>
          <w:rFonts w:cs="Times New Roman"/>
          <w:szCs w:val="24"/>
        </w:rPr>
        <w:fldChar w:fldCharType="separate"/>
      </w:r>
      <w:r w:rsidRPr="00D1086E">
        <w:rPr>
          <w:rFonts w:cs="Times New Roman"/>
          <w:noProof/>
          <w:szCs w:val="24"/>
        </w:rPr>
        <w:t>(Goodin, 1986)</w:t>
      </w:r>
      <w:r w:rsidRPr="00D1086E">
        <w:rPr>
          <w:rFonts w:cs="Times New Roman"/>
          <w:szCs w:val="24"/>
        </w:rPr>
        <w:fldChar w:fldCharType="end"/>
      </w:r>
      <w:r w:rsidRPr="00D1086E">
        <w:rPr>
          <w:rFonts w:cs="Times New Roman"/>
          <w:szCs w:val="24"/>
        </w:rPr>
        <w:t xml:space="preserve">. The participants’ moral deliberations were thus centred upon finding a viable solution to the conflicts between their own desires and the responsibilities they had towards others, </w:t>
      </w:r>
      <w:r w:rsidR="000079BB">
        <w:rPr>
          <w:rFonts w:cs="Times New Roman"/>
          <w:szCs w:val="24"/>
        </w:rPr>
        <w:t xml:space="preserve">while </w:t>
      </w:r>
      <w:r w:rsidR="007B47EC">
        <w:rPr>
          <w:rFonts w:cs="Times New Roman"/>
          <w:szCs w:val="24"/>
        </w:rPr>
        <w:t>avoiding o</w:t>
      </w:r>
      <w:r w:rsidR="000079BB">
        <w:rPr>
          <w:rFonts w:cs="Times New Roman"/>
          <w:szCs w:val="24"/>
        </w:rPr>
        <w:t>r preventing</w:t>
      </w:r>
      <w:r w:rsidRPr="00D1086E">
        <w:rPr>
          <w:rFonts w:cs="Times New Roman"/>
          <w:szCs w:val="24"/>
        </w:rPr>
        <w:t xml:space="preserve"> possible harm </w:t>
      </w:r>
      <w:r w:rsidRPr="00D1086E">
        <w:rPr>
          <w:rFonts w:cs="Times New Roman"/>
          <w:szCs w:val="24"/>
        </w:rPr>
        <w:fldChar w:fldCharType="begin"/>
      </w:r>
      <w:r w:rsidRPr="00D1086E">
        <w:rPr>
          <w:rFonts w:cs="Times New Roman"/>
          <w:szCs w:val="24"/>
        </w:rPr>
        <w:instrText xml:space="preserve"> ADDIN EN.CITE &lt;EndNote&gt;&lt;Cite&gt;&lt;Author&gt;Sevenhuijsen&lt;/Author&gt;&lt;Year&gt;1991&lt;/Year&gt;&lt;RecNum&gt;662&lt;/RecNum&gt;&lt;DisplayText&gt;(Sevenhuijsen, 1991)&lt;/DisplayText&gt;&lt;record&gt;&lt;rec-number&gt;662&lt;/rec-number&gt;&lt;foreign-keys&gt;&lt;key app="EN" db-id="frww0z2r2fvf0ge0ssbxfda5ddv5derepafz" timestamp="0"&gt;662&lt;/key&gt;&lt;/foreign-keys&gt;&lt;ref-type name="Journal Article"&gt;17&lt;/ref-type&gt;&lt;contributors&gt;&lt;authors&gt;&lt;author&gt;Sevenhuijsen&lt;/author&gt;&lt;/authors&gt;&lt;/contributors&gt;&lt;titles&gt;&lt;title&gt;The Morality of Feminism&lt;/title&gt;&lt;secondary-title&gt;Hypatia&lt;/secondary-title&gt;&lt;/titles&gt;&lt;periodical&gt;&lt;full-title&gt;Hypatia&lt;/full-title&gt;&lt;/periodical&gt;&lt;pages&gt;173-191&lt;/pages&gt;&lt;volume&gt;6&lt;/volume&gt;&lt;number&gt;2&lt;/number&gt;&lt;dates&gt;&lt;year&gt;1991&lt;/year&gt;&lt;/dates&gt;&lt;publisher&gt;Wiley on behalf of Hypatia, Inc.&lt;/publisher&gt;&lt;isbn&gt;08875367&lt;/isbn&gt;&lt;urls&gt;&lt;related-urls&gt;&lt;url&gt;http://www.jstor.org/stable/3810103&lt;/url&gt;&lt;/related-urls&gt;&lt;/urls&gt;&lt;electronic-resource-num&gt;10.2307/3810103&lt;/electronic-resource-num&gt;&lt;/record&gt;&lt;/Cite&gt;&lt;/EndNote&gt;</w:instrText>
      </w:r>
      <w:r w:rsidRPr="00D1086E">
        <w:rPr>
          <w:rFonts w:cs="Times New Roman"/>
          <w:szCs w:val="24"/>
        </w:rPr>
        <w:fldChar w:fldCharType="separate"/>
      </w:r>
      <w:r w:rsidRPr="00D1086E">
        <w:rPr>
          <w:rFonts w:cs="Times New Roman"/>
          <w:noProof/>
          <w:szCs w:val="24"/>
        </w:rPr>
        <w:t>(Sevenhuijsen, 1991)</w:t>
      </w:r>
      <w:r w:rsidRPr="00D1086E">
        <w:rPr>
          <w:rFonts w:cs="Times New Roman"/>
          <w:szCs w:val="24"/>
        </w:rPr>
        <w:fldChar w:fldCharType="end"/>
      </w:r>
      <w:r w:rsidRPr="00D1086E">
        <w:rPr>
          <w:rFonts w:cs="Times New Roman"/>
          <w:szCs w:val="24"/>
        </w:rPr>
        <w:t xml:space="preserve"> for all parties involved.  </w:t>
      </w:r>
    </w:p>
    <w:p w14:paraId="23AF4B13" w14:textId="4542F238" w:rsidR="00D1086E" w:rsidRPr="00D1086E" w:rsidRDefault="00D1086E" w:rsidP="00D1086E">
      <w:pPr>
        <w:spacing w:after="160"/>
        <w:rPr>
          <w:rFonts w:cs="Times New Roman"/>
          <w:szCs w:val="24"/>
        </w:rPr>
      </w:pPr>
      <w:r w:rsidRPr="00D1086E">
        <w:rPr>
          <w:rFonts w:cs="Times New Roman"/>
          <w:szCs w:val="24"/>
        </w:rPr>
        <w:t>They also understood that each relationship and its context varied. They tended to be sympathetic to the complexities and uncertainties of their close and distant others’ needs and experiences but the level of that understanding stemmed from being in relationships of varying strength, fami</w:t>
      </w:r>
      <w:r w:rsidR="0095433F">
        <w:rPr>
          <w:rFonts w:cs="Times New Roman"/>
          <w:szCs w:val="24"/>
        </w:rPr>
        <w:t>liarity, intimacy and proximity</w:t>
      </w:r>
      <w:r w:rsidRPr="00D1086E">
        <w:rPr>
          <w:rFonts w:cs="Times New Roman"/>
          <w:szCs w:val="24"/>
        </w:rPr>
        <w:t xml:space="preserve"> with these others in what Ruddick (1995, p. 96) calls ‘</w:t>
      </w:r>
      <w:r w:rsidRPr="00D1086E">
        <w:rPr>
          <w:rFonts w:cs="Times New Roman"/>
          <w:i/>
          <w:szCs w:val="24"/>
        </w:rPr>
        <w:t>connected way of knowing’</w:t>
      </w:r>
      <w:r w:rsidRPr="00D1086E">
        <w:rPr>
          <w:rFonts w:cs="Times New Roman"/>
          <w:szCs w:val="24"/>
        </w:rPr>
        <w:t xml:space="preserve">. That implies that, for and because of the different types of relationships, the available quantity and quality of information, their </w:t>
      </w:r>
      <w:r w:rsidRPr="00D1086E">
        <w:rPr>
          <w:rFonts w:cs="Times New Roman"/>
          <w:i/>
          <w:szCs w:val="24"/>
        </w:rPr>
        <w:t>‘connected way of knowing’,</w:t>
      </w:r>
      <w:r w:rsidRPr="00D1086E">
        <w:rPr>
          <w:rFonts w:cs="Times New Roman"/>
          <w:szCs w:val="24"/>
        </w:rPr>
        <w:t xml:space="preserve"> differed for each relationship.  </w:t>
      </w:r>
    </w:p>
    <w:p w14:paraId="16DFE083" w14:textId="58D8EA7A" w:rsidR="00D1086E" w:rsidRPr="00D1086E" w:rsidRDefault="00D1086E" w:rsidP="00D1086E">
      <w:pPr>
        <w:spacing w:after="160"/>
        <w:rPr>
          <w:rFonts w:cs="Times New Roman"/>
          <w:szCs w:val="24"/>
        </w:rPr>
      </w:pPr>
      <w:r w:rsidRPr="00D1086E">
        <w:rPr>
          <w:rFonts w:cs="Times New Roman"/>
          <w:szCs w:val="24"/>
        </w:rPr>
        <w:lastRenderedPageBreak/>
        <w:t xml:space="preserve">The aim of their moral deliberations, therefore, was to discover how an equilibrium could be maintained between their own integrity and the people and projects they embraced </w:t>
      </w:r>
      <w:r w:rsidRPr="00D1086E">
        <w:rPr>
          <w:rFonts w:cs="Times New Roman"/>
          <w:szCs w:val="24"/>
        </w:rPr>
        <w:fldChar w:fldCharType="begin"/>
      </w:r>
      <w:r w:rsidRPr="00D1086E">
        <w:rPr>
          <w:rFonts w:cs="Times New Roman"/>
          <w:szCs w:val="24"/>
        </w:rPr>
        <w:instrText xml:space="preserve"> ADDIN EN.CITE &lt;EndNote&gt;&lt;Cite&gt;&lt;Author&gt;Meyers&lt;/Author&gt;&lt;Year&gt;1987&lt;/Year&gt;&lt;RecNum&gt;1050&lt;/RecNum&gt;&lt;DisplayText&gt;(Meyers, 1987)&lt;/DisplayText&gt;&lt;record&gt;&lt;rec-number&gt;1050&lt;/rec-number&gt;&lt;foreign-keys&gt;&lt;key app="EN" db-id="frww0z2r2fvf0ge0ssbxfda5ddv5derepafz" timestamp="1495979462"&gt;1050&lt;/key&gt;&lt;/foreign-keys&gt;&lt;ref-type name="Journal Article"&gt;17&lt;/ref-type&gt;&lt;contributors&gt;&lt;authors&gt;&lt;author&gt;Meyers, Diana T.&lt;/author&gt;&lt;/authors&gt;&lt;/contributors&gt;&lt;titles&gt;&lt;title&gt;Personal Autonomy and the Paradox of Feminine Socialization&lt;/title&gt;&lt;secondary-title&gt;The Journal of Philosophy&lt;/secondary-title&gt;&lt;/titles&gt;&lt;periodical&gt;&lt;full-title&gt;The Journal of Philosophy&lt;/full-title&gt;&lt;/periodical&gt;&lt;pages&gt;619-628&lt;/pages&gt;&lt;volume&gt;84&lt;/volume&gt;&lt;number&gt;11&lt;/number&gt;&lt;dates&gt;&lt;year&gt;1987&lt;/year&gt;&lt;/dates&gt;&lt;publisher&gt;Journal of Philosophy, Inc.&lt;/publisher&gt;&lt;isbn&gt;0022362X&lt;/isbn&gt;&lt;urls&gt;&lt;related-urls&gt;&lt;url&gt;http://www.jstor.org/stable/2026764&lt;/url&gt;&lt;/related-urls&gt;&lt;/urls&gt;&lt;custom1&gt;Full publication date: Nov., 1987&lt;/custom1&gt;&lt;/record&gt;&lt;/Cite&gt;&lt;/EndNote&gt;</w:instrText>
      </w:r>
      <w:r w:rsidRPr="00D1086E">
        <w:rPr>
          <w:rFonts w:cs="Times New Roman"/>
          <w:szCs w:val="24"/>
        </w:rPr>
        <w:fldChar w:fldCharType="separate"/>
      </w:r>
      <w:r w:rsidRPr="00D1086E">
        <w:rPr>
          <w:rFonts w:cs="Times New Roman"/>
          <w:noProof/>
          <w:szCs w:val="24"/>
        </w:rPr>
        <w:t>(Meyers, 1987)</w:t>
      </w:r>
      <w:r w:rsidRPr="00D1086E">
        <w:rPr>
          <w:rFonts w:cs="Times New Roman"/>
          <w:szCs w:val="24"/>
        </w:rPr>
        <w:fldChar w:fldCharType="end"/>
      </w:r>
      <w:r w:rsidRPr="00D1086E">
        <w:rPr>
          <w:rFonts w:cs="Times New Roman"/>
          <w:szCs w:val="24"/>
        </w:rPr>
        <w:t xml:space="preserve"> and to avoid causing harm to those they were connected to. This equilibrium is what Gilligan called </w:t>
      </w:r>
      <w:r w:rsidRPr="00D1086E">
        <w:rPr>
          <w:rFonts w:cs="Times New Roman"/>
          <w:i/>
          <w:szCs w:val="24"/>
        </w:rPr>
        <w:t xml:space="preserve">‘mature care’ </w:t>
      </w:r>
      <w:r w:rsidRPr="00D1086E">
        <w:rPr>
          <w:rFonts w:cs="Times New Roman"/>
          <w:szCs w:val="24"/>
        </w:rPr>
        <w:fldChar w:fldCharType="begin"/>
      </w:r>
      <w:r w:rsidRPr="00D1086E">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D1086E">
        <w:rPr>
          <w:rFonts w:cs="Times New Roman"/>
          <w:szCs w:val="24"/>
        </w:rPr>
        <w:fldChar w:fldCharType="separate"/>
      </w:r>
      <w:r w:rsidRPr="00D1086E">
        <w:rPr>
          <w:rFonts w:cs="Times New Roman"/>
          <w:noProof/>
          <w:szCs w:val="24"/>
        </w:rPr>
        <w:t>(Gilligan, 1982)</w:t>
      </w:r>
      <w:r w:rsidRPr="00D1086E">
        <w:rPr>
          <w:rFonts w:cs="Times New Roman"/>
          <w:szCs w:val="24"/>
        </w:rPr>
        <w:fldChar w:fldCharType="end"/>
      </w:r>
      <w:r w:rsidRPr="00D1086E">
        <w:rPr>
          <w:rFonts w:cs="Times New Roman"/>
          <w:i/>
          <w:szCs w:val="24"/>
        </w:rPr>
        <w:t xml:space="preserve"> or ‘the right kind of care’.</w:t>
      </w:r>
      <w:r w:rsidRPr="00D1086E">
        <w:rPr>
          <w:rFonts w:cs="Times New Roman"/>
          <w:szCs w:val="24"/>
        </w:rPr>
        <w:t xml:space="preserve"> Mature care implies balancing one’s own interest and those of others, either close or distant ones. For Gilligan (1982), the ideal is that there is a correspondence between emotions and actions i.e. the p</w:t>
      </w:r>
      <w:r w:rsidR="000079BB">
        <w:rPr>
          <w:rFonts w:cs="Times New Roman"/>
          <w:szCs w:val="24"/>
        </w:rPr>
        <w:t>articipants tried to consider</w:t>
      </w:r>
      <w:r w:rsidRPr="00D1086E">
        <w:rPr>
          <w:rFonts w:cs="Times New Roman"/>
          <w:szCs w:val="24"/>
        </w:rPr>
        <w:t xml:space="preserve"> and balance how to go about making their consumption choices by deciding to whose needs they would give precedence and how much they would need to focus on each of their close and distant others. Their consideration and selection varied with the circumstances, as the participants tried to determine who (among their close and distant others and themselves) was the most vulnerable, whose needs required most of their attention and care </w:t>
      </w:r>
      <w:r w:rsidRPr="00D1086E">
        <w:rPr>
          <w:rFonts w:cs="Times New Roman"/>
          <w:szCs w:val="24"/>
        </w:rPr>
        <w:fldChar w:fldCharType="begin"/>
      </w:r>
      <w:r w:rsidRPr="00D1086E">
        <w:rPr>
          <w:rFonts w:cs="Times New Roman"/>
          <w:szCs w:val="24"/>
        </w:rPr>
        <w:instrText xml:space="preserve"> ADDIN EN.CITE &lt;EndNote&gt;&lt;Cite&gt;&lt;Author&gt;Goodin&lt;/Author&gt;&lt;Year&gt;1986&lt;/Year&gt;&lt;RecNum&gt;994&lt;/RecNum&gt;&lt;DisplayText&gt;(Goodin, 1986)&lt;/DisplayText&gt;&lt;record&gt;&lt;rec-number&gt;994&lt;/rec-number&gt;&lt;foreign-keys&gt;&lt;key app="EN" db-id="frww0z2r2fvf0ge0ssbxfda5ddv5derepafz" timestamp="1493024267"&gt;994&lt;/key&gt;&lt;/foreign-keys&gt;&lt;ref-type name="Book"&gt;6&lt;/ref-type&gt;&lt;contributors&gt;&lt;authors&gt;&lt;author&gt;Goodin, Robert&lt;/author&gt;&lt;/authors&gt;&lt;/contributors&gt;&lt;titles&gt;&lt;title&gt;Protecting the vulnerable: A re-analysis of our social responsibilities&lt;/title&gt;&lt;/titles&gt;&lt;dates&gt;&lt;year&gt;1986&lt;/year&gt;&lt;/dates&gt;&lt;publisher&gt;University of Chicago Press&lt;/publisher&gt;&lt;isbn&gt;0226302997&lt;/isbn&gt;&lt;urls&gt;&lt;/urls&gt;&lt;/record&gt;&lt;/Cite&gt;&lt;/EndNote&gt;</w:instrText>
      </w:r>
      <w:r w:rsidRPr="00D1086E">
        <w:rPr>
          <w:rFonts w:cs="Times New Roman"/>
          <w:szCs w:val="24"/>
        </w:rPr>
        <w:fldChar w:fldCharType="separate"/>
      </w:r>
      <w:r w:rsidRPr="00D1086E">
        <w:rPr>
          <w:rFonts w:cs="Times New Roman"/>
          <w:noProof/>
          <w:szCs w:val="24"/>
        </w:rPr>
        <w:t>(Goodin, 1986)</w:t>
      </w:r>
      <w:r w:rsidRPr="00D1086E">
        <w:rPr>
          <w:rFonts w:cs="Times New Roman"/>
          <w:szCs w:val="24"/>
        </w:rPr>
        <w:fldChar w:fldCharType="end"/>
      </w:r>
      <w:r w:rsidRPr="00D1086E">
        <w:rPr>
          <w:rFonts w:cs="Times New Roman"/>
          <w:szCs w:val="24"/>
        </w:rPr>
        <w:t xml:space="preserve"> and what they would be able to offer to each of their close and distant others while taking into account their own particular needs and circumstances.</w:t>
      </w:r>
    </w:p>
    <w:p w14:paraId="25B4B571" w14:textId="67E58D33" w:rsidR="00D1086E" w:rsidRPr="00D1086E" w:rsidRDefault="00D1086E" w:rsidP="00D1086E">
      <w:pPr>
        <w:spacing w:after="160"/>
        <w:rPr>
          <w:rFonts w:cs="Times New Roman"/>
          <w:szCs w:val="24"/>
        </w:rPr>
      </w:pPr>
      <w:r w:rsidRPr="00D1086E">
        <w:rPr>
          <w:rFonts w:cs="Times New Roman"/>
          <w:szCs w:val="24"/>
        </w:rPr>
        <w:t>Mature care is not about distributing care equa</w:t>
      </w:r>
      <w:r w:rsidR="005D6DEC">
        <w:rPr>
          <w:rFonts w:cs="Times New Roman"/>
          <w:szCs w:val="24"/>
        </w:rPr>
        <w:t>lly, but proportionately to who</w:t>
      </w:r>
      <w:r w:rsidRPr="00D1086E">
        <w:rPr>
          <w:rFonts w:cs="Times New Roman"/>
          <w:szCs w:val="24"/>
        </w:rPr>
        <w:t xml:space="preserve">ever needs it the most within the particular contexts and circumstances in which the participants were making their decisions. In other words, </w:t>
      </w:r>
      <w:r w:rsidRPr="00D1086E">
        <w:rPr>
          <w:rFonts w:cs="Times New Roman"/>
          <w:i/>
          <w:szCs w:val="24"/>
        </w:rPr>
        <w:t>“accepting that between right and wrong there is a grey”</w:t>
      </w:r>
      <w:r w:rsidRPr="00D1086E">
        <w:rPr>
          <w:rFonts w:cs="Times New Roman"/>
          <w:szCs w:val="24"/>
        </w:rPr>
        <w:t xml:space="preserve"> </w:t>
      </w:r>
      <w:r w:rsidRPr="00D1086E">
        <w:rPr>
          <w:rFonts w:cs="Times New Roman"/>
          <w:szCs w:val="24"/>
        </w:rPr>
        <w:fldChar w:fldCharType="begin"/>
      </w:r>
      <w:r w:rsidRPr="00D1086E">
        <w:rPr>
          <w:rFonts w:cs="Times New Roman"/>
          <w:szCs w:val="24"/>
        </w:rPr>
        <w:instrText xml:space="preserve"> ADDIN EN.CITE &lt;EndNote&gt;&lt;Cite&gt;&lt;Author&gt;Gilligan&lt;/Author&gt;&lt;Year&gt;1982&lt;/Year&gt;&lt;RecNum&gt;252&lt;/RecNum&gt;&lt;Pages&gt;87&lt;/Pages&gt;&lt;DisplayText&gt;(Gilligan, 1982, p. 87)&lt;/DisplayText&gt;&lt;record&gt;&lt;rec-number&gt;252&lt;/rec-number&gt;&lt;foreign-keys&gt;&lt;key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D1086E">
        <w:rPr>
          <w:rFonts w:cs="Times New Roman"/>
          <w:szCs w:val="24"/>
        </w:rPr>
        <w:fldChar w:fldCharType="separate"/>
      </w:r>
      <w:r w:rsidRPr="00D1086E">
        <w:rPr>
          <w:rFonts w:cs="Times New Roman"/>
          <w:noProof/>
          <w:szCs w:val="24"/>
        </w:rPr>
        <w:t>(Gilligan, 1982, p. 87)</w:t>
      </w:r>
      <w:r w:rsidRPr="00D1086E">
        <w:rPr>
          <w:rFonts w:cs="Times New Roman"/>
          <w:szCs w:val="24"/>
        </w:rPr>
        <w:fldChar w:fldCharType="end"/>
      </w:r>
      <w:r w:rsidRPr="00D1086E">
        <w:rPr>
          <w:rFonts w:cs="Times New Roman"/>
          <w:szCs w:val="24"/>
        </w:rPr>
        <w:t>. They may have wanted to solve their dilemma of not eating meat and, as such, taking care of the needs of the environment, standing against animal cruelty and being true to their values and beliefs; however, they had re</w:t>
      </w:r>
      <w:r w:rsidR="00647954">
        <w:rPr>
          <w:rFonts w:cs="Times New Roman"/>
          <w:szCs w:val="24"/>
        </w:rPr>
        <w:t xml:space="preserve">sponsibility to their children that </w:t>
      </w:r>
      <w:r w:rsidRPr="00D1086E">
        <w:rPr>
          <w:rFonts w:cs="Times New Roman"/>
          <w:szCs w:val="24"/>
        </w:rPr>
        <w:t xml:space="preserve">involved foregoing this idea in order to avoid harming them, promote their wellbeing, and foster their growth </w:t>
      </w:r>
      <w:r w:rsidRPr="00D1086E">
        <w:rPr>
          <w:rFonts w:cs="Times New Roman"/>
          <w:szCs w:val="24"/>
        </w:rPr>
        <w:fldChar w:fldCharType="begin"/>
      </w:r>
      <w:r w:rsidRPr="00D1086E">
        <w:rPr>
          <w:rFonts w:cs="Times New Roman"/>
          <w:szCs w:val="24"/>
        </w:rPr>
        <w:instrText xml:space="preserve"> ADDIN EN.CITE &lt;EndNote&gt;&lt;Cite&gt;&lt;Author&gt;Ruddick&lt;/Author&gt;&lt;Year&gt;1995&lt;/Year&gt;&lt;RecNum&gt;799&lt;/RecNum&gt;&lt;DisplayText&gt;(Ruddick, 1995)&lt;/DisplayText&gt;&lt;record&gt;&lt;rec-number&gt;799&lt;/rec-number&gt;&lt;foreign-keys&gt;&lt;key app="EN" db-id="frww0z2r2fvf0ge0ssbxfda5ddv5derepafz" timestamp="1462625318"&gt;799&lt;/key&gt;&lt;/foreign-keys&gt;&lt;ref-type name="Book"&gt;6&lt;/ref-type&gt;&lt;contributors&gt;&lt;authors&gt;&lt;author&gt;Ruddick, Sara&lt;/author&gt;&lt;/authors&gt;&lt;/contributors&gt;&lt;titles&gt;&lt;title&gt;Maternal thinking: Toward a politics of peace; with a new preface&lt;/title&gt;&lt;/titles&gt;&lt;dates&gt;&lt;year&gt;1995&lt;/year&gt;&lt;/dates&gt;&lt;publisher&gt;Beacon Press&lt;/publisher&gt;&lt;isbn&gt;0807014095&lt;/isbn&gt;&lt;urls&gt;&lt;/urls&gt;&lt;/record&gt;&lt;/Cite&gt;&lt;/EndNote&gt;</w:instrText>
      </w:r>
      <w:r w:rsidRPr="00D1086E">
        <w:rPr>
          <w:rFonts w:cs="Times New Roman"/>
          <w:szCs w:val="24"/>
        </w:rPr>
        <w:fldChar w:fldCharType="separate"/>
      </w:r>
      <w:r w:rsidRPr="00D1086E">
        <w:rPr>
          <w:rFonts w:cs="Times New Roman"/>
          <w:noProof/>
          <w:szCs w:val="24"/>
        </w:rPr>
        <w:t>(Ruddick, 1995)</w:t>
      </w:r>
      <w:r w:rsidRPr="00D1086E">
        <w:rPr>
          <w:rFonts w:cs="Times New Roman"/>
          <w:szCs w:val="24"/>
        </w:rPr>
        <w:fldChar w:fldCharType="end"/>
      </w:r>
      <w:r w:rsidRPr="00D1086E">
        <w:rPr>
          <w:rFonts w:cs="Times New Roman"/>
          <w:szCs w:val="24"/>
        </w:rPr>
        <w:t xml:space="preserve">. The nature of their relationship with their children rendered </w:t>
      </w:r>
      <w:r w:rsidRPr="00D1086E">
        <w:rPr>
          <w:rFonts w:cs="Times New Roman"/>
          <w:szCs w:val="24"/>
        </w:rPr>
        <w:lastRenderedPageBreak/>
        <w:t xml:space="preserve">the latter more </w:t>
      </w:r>
      <w:r w:rsidRPr="00D1086E">
        <w:rPr>
          <w:rFonts w:cs="Times New Roman"/>
          <w:i/>
          <w:szCs w:val="24"/>
        </w:rPr>
        <w:t>‘vulnerable’</w:t>
      </w:r>
      <w:r w:rsidRPr="00D1086E">
        <w:rPr>
          <w:rFonts w:cs="Times New Roman"/>
          <w:szCs w:val="24"/>
        </w:rPr>
        <w:t xml:space="preserve"> to their actions than the distant others and themselves. It was within this </w:t>
      </w:r>
      <w:r w:rsidRPr="00D1086E">
        <w:rPr>
          <w:rFonts w:cs="Times New Roman"/>
          <w:i/>
          <w:szCs w:val="24"/>
        </w:rPr>
        <w:t>‘grey’</w:t>
      </w:r>
      <w:r w:rsidRPr="00D1086E">
        <w:rPr>
          <w:rFonts w:cs="Times New Roman"/>
          <w:szCs w:val="24"/>
        </w:rPr>
        <w:t xml:space="preserve"> that the participants deliberated and acted upon every day. </w:t>
      </w:r>
    </w:p>
    <w:p w14:paraId="20A17E34" w14:textId="77777777" w:rsidR="00D1086E" w:rsidRPr="00D1086E" w:rsidRDefault="00D1086E" w:rsidP="00D1086E">
      <w:pPr>
        <w:spacing w:after="160"/>
        <w:rPr>
          <w:rFonts w:cs="Times New Roman"/>
          <w:szCs w:val="24"/>
        </w:rPr>
      </w:pPr>
      <w:r w:rsidRPr="00D1086E">
        <w:rPr>
          <w:rFonts w:cs="Times New Roman"/>
          <w:szCs w:val="24"/>
        </w:rPr>
        <w:t xml:space="preserve">Moreover, caring will vary not only based upon the vulnerability of those cared for, but also upon the caregivers’ perceptions of the others’ vulnerabilities and, present circumstances, and, finally, upon what caregivers are able to give considering their own needs and their particular sets of circumstances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 xml:space="preserve">. At different times, such contextual sensitivities may have favoured different consumptions practices that may or may not have been able to address the different needs of all the participants’ close and distant others </w:t>
      </w:r>
      <w:r w:rsidRPr="00D1086E">
        <w:rPr>
          <w:rFonts w:cs="Times New Roman"/>
          <w:szCs w:val="24"/>
        </w:rPr>
        <w:fldChar w:fldCharType="begin"/>
      </w:r>
      <w:r w:rsidRPr="00D1086E">
        <w:rPr>
          <w:rFonts w:cs="Times New Roman"/>
          <w:szCs w:val="24"/>
        </w:rPr>
        <w:instrText xml:space="preserve"> ADDIN EN.CITE &lt;EndNote&gt;&lt;Cite&gt;&lt;Author&gt;Gilligan&lt;/Author&gt;&lt;Year&gt;1982&lt;/Year&gt;&lt;RecNum&gt;252&lt;/RecNum&gt;&lt;DisplayText&gt;(Gilligan, 1982)&lt;/DisplayText&gt;&lt;record&gt;&lt;rec-number&gt;252&lt;/rec-number&gt;&lt;foreign-keys&gt;&lt;key app="EN" db-id="frww0z2r2fvf0ge0ssbxfda5ddv5derepafz" timestamp="0"&gt;252&lt;/key&gt;&lt;/foreign-keys&gt;&lt;ref-type name="Book"&gt;6&lt;/ref-type&gt;&lt;contributors&gt;&lt;authors&gt;&lt;author&gt;Gilligan&lt;/author&gt;&lt;/authors&gt;&lt;/contributors&gt;&lt;titles&gt;&lt;title&gt;In a different voice&lt;/title&gt;&lt;/titles&gt;&lt;dates&gt;&lt;year&gt;1982&lt;/year&gt;&lt;/dates&gt;&lt;publisher&gt;Harvard University Press&lt;/publisher&gt;&lt;isbn&gt;0674445449&lt;/isbn&gt;&lt;urls&gt;&lt;/urls&gt;&lt;/record&gt;&lt;/Cite&gt;&lt;/EndNote&gt;</w:instrText>
      </w:r>
      <w:r w:rsidRPr="00D1086E">
        <w:rPr>
          <w:rFonts w:cs="Times New Roman"/>
          <w:szCs w:val="24"/>
        </w:rPr>
        <w:fldChar w:fldCharType="separate"/>
      </w:r>
      <w:r w:rsidRPr="00D1086E">
        <w:rPr>
          <w:rFonts w:cs="Times New Roman"/>
          <w:noProof/>
          <w:szCs w:val="24"/>
        </w:rPr>
        <w:t>(Gilligan, 1982)</w:t>
      </w:r>
      <w:r w:rsidRPr="00D1086E">
        <w:rPr>
          <w:rFonts w:cs="Times New Roman"/>
          <w:szCs w:val="24"/>
        </w:rPr>
        <w:fldChar w:fldCharType="end"/>
      </w:r>
      <w:r w:rsidRPr="00D1086E">
        <w:rPr>
          <w:rFonts w:cs="Times New Roman"/>
          <w:szCs w:val="24"/>
        </w:rPr>
        <w:t xml:space="preserve">. For instance, the participants may have been aware of the existence of sweatshop conditions at the time of the interviews, but they may not have been at the time of their purchases. Their consumption choice then would have been based not only on who was more vulnerable to their actions but also on the information they may or may not have had about the circumstances of a particular product. Their moral deliberations then may have been focussed only upon whether a product would satisfy the needs of the receiver, without taking in consideration whether their consumption choice had the potential to harm the environment or any other party involved. </w:t>
      </w:r>
    </w:p>
    <w:p w14:paraId="6E7355AC" w14:textId="77777777" w:rsidR="00D1086E" w:rsidRPr="00D1086E" w:rsidRDefault="00D1086E" w:rsidP="00D1086E">
      <w:pPr>
        <w:spacing w:after="160"/>
        <w:rPr>
          <w:rFonts w:cs="Times New Roman"/>
          <w:szCs w:val="24"/>
        </w:rPr>
      </w:pPr>
      <w:r w:rsidRPr="00D1086E">
        <w:rPr>
          <w:rFonts w:cs="Times New Roman"/>
          <w:szCs w:val="24"/>
        </w:rPr>
        <w:t xml:space="preserve">A caregiver’s main objective is to avoid hurting and promoting the wellbeing of all parties involved, including their own. As noted by Gilligan (1982), this responsibility of care inspires creative responses to constraints and potential trade-offs. Through these creative acts of adjustment, compromise, and, in some cases, personal sacrifices, individuals seek to create circumstances in which no one’s needs are unduly compromised and conflicts are avoided or minimised. In trying to solve their meat eating moral dilemmas, by accepting a compromise, the participants chose to mitigate the harm they would cause to the environment, and to the animals and the </w:t>
      </w:r>
      <w:r w:rsidRPr="00D1086E">
        <w:rPr>
          <w:rFonts w:cs="Times New Roman"/>
          <w:szCs w:val="24"/>
        </w:rPr>
        <w:lastRenderedPageBreak/>
        <w:t xml:space="preserve">contradictions with their own beliefs. They would avoid consuming meat for five days of the week and, therefore, </w:t>
      </w:r>
      <w:r w:rsidRPr="00D1086E">
        <w:rPr>
          <w:rFonts w:cs="Times New Roman"/>
          <w:i/>
          <w:szCs w:val="24"/>
        </w:rPr>
        <w:t>‘they would solve the 5/7 of the problem’</w:t>
      </w:r>
      <w:r w:rsidRPr="00D1086E">
        <w:rPr>
          <w:rFonts w:cs="Times New Roman"/>
          <w:szCs w:val="24"/>
        </w:rPr>
        <w:t>. The</w:t>
      </w:r>
      <w:r w:rsidR="007105A7">
        <w:rPr>
          <w:rFonts w:cs="Times New Roman"/>
          <w:szCs w:val="24"/>
        </w:rPr>
        <w:t>y</w:t>
      </w:r>
      <w:r w:rsidRPr="00D1086E">
        <w:rPr>
          <w:rFonts w:cs="Times New Roman"/>
          <w:szCs w:val="24"/>
        </w:rPr>
        <w:t xml:space="preserve"> had not avoided the harm completely, but they had found the best possible solution under the circumstances – taking care of the needs of the environment, the animals, themselves and, more importantly, the needs of their close others. </w:t>
      </w:r>
    </w:p>
    <w:p w14:paraId="59AA9DF2" w14:textId="476BCBD1" w:rsidR="00D1086E" w:rsidRPr="00D1086E" w:rsidRDefault="00D1086E" w:rsidP="00D1086E">
      <w:pPr>
        <w:spacing w:after="160"/>
        <w:rPr>
          <w:rFonts w:cs="Times New Roman"/>
          <w:szCs w:val="24"/>
        </w:rPr>
      </w:pPr>
      <w:r w:rsidRPr="00D1086E">
        <w:rPr>
          <w:rFonts w:cs="Times New Roman"/>
          <w:szCs w:val="24"/>
        </w:rPr>
        <w:t>Moreover, their actions were characterise</w:t>
      </w:r>
      <w:r w:rsidR="003A35BE">
        <w:rPr>
          <w:rFonts w:cs="Times New Roman"/>
          <w:szCs w:val="24"/>
        </w:rPr>
        <w:t xml:space="preserve">d by a complex, multi-layered, </w:t>
      </w:r>
      <w:r w:rsidRPr="00D1086E">
        <w:rPr>
          <w:rFonts w:cs="Times New Roman"/>
          <w:szCs w:val="24"/>
        </w:rPr>
        <w:t xml:space="preserve">and ambiguous acceptance of some inevitable harm </w:t>
      </w:r>
      <w:r w:rsidRPr="00D1086E">
        <w:rPr>
          <w:rFonts w:cs="Times New Roman"/>
          <w:szCs w:val="24"/>
        </w:rPr>
        <w:fldChar w:fldCharType="begin"/>
      </w:r>
      <w:r w:rsidRPr="00D1086E">
        <w:rPr>
          <w:rFonts w:cs="Times New Roman"/>
          <w:szCs w:val="24"/>
        </w:rPr>
        <w:instrText xml:space="preserve"> ADDIN EN.CITE &lt;EndNote&gt;&lt;Cite&gt;&lt;Author&gt;van Nistelrooij&lt;/Author&gt;&lt;Year&gt;2016&lt;/Year&gt;&lt;RecNum&gt;845&lt;/RecNum&gt;&lt;DisplayText&gt;(van Nistelrooij &amp;amp; Leget, 2016)&lt;/DisplayText&gt;&lt;record&gt;&lt;rec-number&gt;845&lt;/rec-number&gt;&lt;foreign-keys&gt;&lt;key app="EN" db-id="frww0z2r2fvf0ge0ssbxfda5ddv5derepafz" timestamp="1484321560"&gt;845&lt;/key&gt;&lt;/foreign-keys&gt;&lt;ref-type name="Journal Article"&gt;17&lt;/ref-type&gt;&lt;contributors&gt;&lt;authors&gt;&lt;author&gt;van Nistelrooij, I.&lt;/author&gt;&lt;author&gt;Leget, C.&lt;/author&gt;&lt;/authors&gt;&lt;/contributors&gt;&lt;titles&gt;&lt;title&gt;Against dichotomies: On mature care and self-sacrifice in care ethics&lt;/title&gt;&lt;secondary-title&gt;Nursing Ethics&lt;/secondary-title&gt;&lt;/titles&gt;&lt;periodical&gt;&lt;full-title&gt;Nursing Ethics&lt;/full-title&gt;&lt;/periodical&gt;&lt;dates&gt;&lt;year&gt;2016&lt;/year&gt;&lt;/dates&gt;&lt;isbn&gt;0969-7330&lt;/isbn&gt;&lt;urls&gt;&lt;/urls&gt;&lt;electronic-resource-num&gt;10.1177/0969733015624475&lt;/electronic-resource-num&gt;&lt;/record&gt;&lt;/Cite&gt;&lt;/EndNote&gt;</w:instrText>
      </w:r>
      <w:r w:rsidRPr="00D1086E">
        <w:rPr>
          <w:rFonts w:cs="Times New Roman"/>
          <w:szCs w:val="24"/>
        </w:rPr>
        <w:fldChar w:fldCharType="separate"/>
      </w:r>
      <w:r w:rsidRPr="00D1086E">
        <w:rPr>
          <w:rFonts w:cs="Times New Roman"/>
          <w:noProof/>
          <w:szCs w:val="24"/>
        </w:rPr>
        <w:t>(van Nistelrooij &amp; Leget, 2016)</w:t>
      </w:r>
      <w:r w:rsidRPr="00D1086E">
        <w:rPr>
          <w:rFonts w:cs="Times New Roman"/>
          <w:szCs w:val="24"/>
        </w:rPr>
        <w:fldChar w:fldCharType="end"/>
      </w:r>
      <w:r w:rsidRPr="00D1086E">
        <w:rPr>
          <w:rFonts w:cs="Times New Roman"/>
          <w:szCs w:val="24"/>
        </w:rPr>
        <w:t xml:space="preserve">. In certain instances, they were aware of the possible harm to the environment, but they chose certain consumption practices in order to fulfil their responsibilities </w:t>
      </w:r>
      <w:r w:rsidRPr="00D1086E">
        <w:rPr>
          <w:rFonts w:cs="Times New Roman"/>
          <w:szCs w:val="24"/>
        </w:rPr>
        <w:fldChar w:fldCharType="begin"/>
      </w:r>
      <w:r w:rsidR="007F2B53">
        <w:rPr>
          <w:rFonts w:cs="Times New Roman"/>
          <w:szCs w:val="24"/>
        </w:rPr>
        <w:instrText xml:space="preserve"> ADDIN EN.CITE &lt;EndNote&gt;&lt;Cite&gt;&lt;Author&gt;Thompson&lt;/Author&gt;&lt;Year&gt;1996&lt;/Year&gt;&lt;RecNum&gt;132&lt;/RecNum&gt;&lt;DisplayText&gt;(Heath et al., 2014; Thompson, 1996)&lt;/DisplayText&gt;&lt;record&gt;&lt;rec-number&gt;132&lt;/rec-number&gt;&lt;foreign-keys&gt;&lt;key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Cite&gt;&lt;Author&gt;Heath&lt;/Author&gt;&lt;Year&gt;2014&lt;/Year&gt;&lt;RecNum&gt;577&lt;/RecNum&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sidRPr="00D1086E">
        <w:rPr>
          <w:rFonts w:cs="Times New Roman"/>
          <w:szCs w:val="24"/>
        </w:rPr>
        <w:fldChar w:fldCharType="separate"/>
      </w:r>
      <w:r>
        <w:rPr>
          <w:rFonts w:cs="Times New Roman"/>
          <w:noProof/>
          <w:szCs w:val="24"/>
        </w:rPr>
        <w:t>(Heath et al., 2014; Thompson, 1996)</w:t>
      </w:r>
      <w:r w:rsidRPr="00D1086E">
        <w:rPr>
          <w:rFonts w:cs="Times New Roman"/>
          <w:szCs w:val="24"/>
        </w:rPr>
        <w:fldChar w:fldCharType="end"/>
      </w:r>
      <w:r w:rsidRPr="00D1086E">
        <w:rPr>
          <w:rFonts w:cs="Times New Roman"/>
          <w:szCs w:val="24"/>
        </w:rPr>
        <w:t xml:space="preserve">. Although they were aware of their carbon footprint and of the possible harm that they may cause to the environment, they chose to fly extensively or drive long distance to attend to both their family and professional responsibilities. Their consumption choices gave precedence to their responsibilities towards their close others even when they were aware that such choices may entail harmful consequences for the environment </w:t>
      </w:r>
      <w:r w:rsidRPr="00D1086E">
        <w:rPr>
          <w:rFonts w:cs="Times New Roman"/>
          <w:szCs w:val="24"/>
        </w:rPr>
        <w:fldChar w:fldCharType="begin"/>
      </w:r>
      <w:r w:rsidRPr="00D1086E">
        <w:rPr>
          <w:rFonts w:cs="Times New Roman"/>
          <w:szCs w:val="24"/>
        </w:rPr>
        <w:instrText xml:space="preserve"> ADDIN EN.CITE &lt;EndNote&gt;&lt;Cite&gt;&lt;Author&gt;Heath&lt;/Author&gt;&lt;Year&gt;2014&lt;/Year&gt;&lt;RecNum&gt;577&lt;/RecNum&gt;&lt;DisplayText&gt;(Heath et al., 2014)&lt;/DisplayText&gt;&lt;record&gt;&lt;rec-number&gt;577&lt;/rec-number&gt;&lt;foreign-keys&gt;&lt;key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sidRPr="00D1086E">
        <w:rPr>
          <w:rFonts w:cs="Times New Roman"/>
          <w:szCs w:val="24"/>
        </w:rPr>
        <w:fldChar w:fldCharType="separate"/>
      </w:r>
      <w:r w:rsidRPr="00D1086E">
        <w:rPr>
          <w:rFonts w:cs="Times New Roman"/>
          <w:noProof/>
          <w:szCs w:val="24"/>
        </w:rPr>
        <w:t>(Heath et al., 2014)</w:t>
      </w:r>
      <w:r w:rsidRPr="00D1086E">
        <w:rPr>
          <w:rFonts w:cs="Times New Roman"/>
          <w:szCs w:val="24"/>
        </w:rPr>
        <w:fldChar w:fldCharType="end"/>
      </w:r>
      <w:r w:rsidRPr="00D1086E">
        <w:rPr>
          <w:rFonts w:cs="Times New Roman"/>
          <w:szCs w:val="24"/>
        </w:rPr>
        <w:t xml:space="preserve">.  </w:t>
      </w:r>
    </w:p>
    <w:p w14:paraId="017A2D80" w14:textId="1ABCAB68" w:rsidR="00D1086E" w:rsidRPr="00D1086E" w:rsidRDefault="00D1086E" w:rsidP="00D1086E">
      <w:pPr>
        <w:spacing w:after="160"/>
        <w:rPr>
          <w:rFonts w:cs="Times New Roman"/>
          <w:szCs w:val="24"/>
        </w:rPr>
      </w:pPr>
      <w:r w:rsidRPr="00D1086E">
        <w:rPr>
          <w:rFonts w:cs="Times New Roman"/>
          <w:szCs w:val="24"/>
        </w:rPr>
        <w:t xml:space="preserve">In other words, the ethics </w:t>
      </w:r>
      <w:r w:rsidR="003A35BE">
        <w:rPr>
          <w:rFonts w:cs="Times New Roman"/>
          <w:szCs w:val="24"/>
        </w:rPr>
        <w:t>of care is neither altruistic and</w:t>
      </w:r>
      <w:r w:rsidRPr="00D1086E">
        <w:rPr>
          <w:rFonts w:cs="Times New Roman"/>
          <w:szCs w:val="24"/>
        </w:rPr>
        <w:t xml:space="preserve"> completely selfless, nor entirely selfish. Balancing between the</w:t>
      </w:r>
      <w:r w:rsidR="00C523DB">
        <w:rPr>
          <w:rFonts w:cs="Times New Roman"/>
          <w:szCs w:val="24"/>
        </w:rPr>
        <w:t>ir</w:t>
      </w:r>
      <w:r w:rsidRPr="00D1086E">
        <w:rPr>
          <w:rFonts w:cs="Times New Roman"/>
          <w:szCs w:val="24"/>
        </w:rPr>
        <w:t xml:space="preserve"> own interests and those of others is one of the mature carers’ primary duties, and one that is required of carers regardless of whether the care given is thicker, for close related others, or thinner, for distant others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 xml:space="preserve">. This study shows that the participants’ moral deliberations were not centred around whether or not to attend to the needs of those of their close and distant others of whose needs they are aware </w:t>
      </w:r>
      <w:r w:rsidRPr="00D1086E">
        <w:rPr>
          <w:rFonts w:cs="Times New Roman"/>
          <w:szCs w:val="24"/>
        </w:rPr>
        <w:fldChar w:fldCharType="begin"/>
      </w:r>
      <w:r>
        <w:rPr>
          <w:rFonts w:cs="Times New Roman"/>
          <w:szCs w:val="24"/>
        </w:rPr>
        <w:instrText xml:space="preserve"> ADDIN EN.CITE &lt;EndNote&gt;&lt;Cite&gt;&lt;Author&gt;Shaw&lt;/Author&gt;&lt;Year&gt;2017&lt;/Year&gt;&lt;RecNum&gt;1005&lt;/RecNum&gt;&lt;DisplayText&gt;(Shaw et al., 2017)&lt;/DisplayText&gt;&lt;record&gt;&lt;rec-number&gt;1005&lt;/rec-number&gt;&lt;foreign-keys&gt;&lt;key app="EN" db-id="frww0z2r2fvf0ge0ssbxfda5ddv5derepafz" timestamp="1494146966"&gt;1005&lt;/key&gt;&lt;/foreign-keys&gt;&lt;ref-type name="Journal Article"&gt;17&lt;/ref-type&gt;&lt;contributors&gt;&lt;authors&gt;&lt;author&gt;Shaw, Deirdre&lt;/author&gt;&lt;author&gt;McMaster, Robert&lt;/author&gt;&lt;author&gt;Longo, Cristina&lt;/author&gt;&lt;author&gt;Özçaglar-Toulouse, Nil&lt;/author&gt;&lt;/authors&gt;&lt;/contributors&gt;&lt;titles&gt;&lt;title&gt;Ethical qualities in consumption&lt;/title&gt;&lt;secondary-title&gt;Marketing Theory&lt;/secondary-title&gt;&lt;/titles&gt;&lt;periodical&gt;&lt;full-title&gt;Marketing Theory&lt;/full-title&gt;&lt;/periodical&gt;&lt;pages&gt;1470593117699662&lt;/pages&gt;&lt;dates&gt;&lt;year&gt;2017&lt;/year&gt;&lt;/dates&gt;&lt;publisher&gt;SAGE Publications&lt;/publisher&gt;&lt;isbn&gt;1470-5931&lt;/isbn&gt;&lt;urls&gt;&lt;related-urls&gt;&lt;url&gt;http://dx.doi.org/10.1177/1470593117699662&lt;/url&gt;&lt;/related-urls&gt;&lt;/urls&gt;&lt;electronic-resource-num&gt;10.1177/1470593117699662&lt;/electronic-resource-num&gt;&lt;access-date&gt;2017/05/07&lt;/access-date&gt;&lt;/record&gt;&lt;/Cite&gt;&lt;/EndNote&gt;</w:instrText>
      </w:r>
      <w:r w:rsidRPr="00D1086E">
        <w:rPr>
          <w:rFonts w:cs="Times New Roman"/>
          <w:szCs w:val="24"/>
        </w:rPr>
        <w:fldChar w:fldCharType="separate"/>
      </w:r>
      <w:r>
        <w:rPr>
          <w:rFonts w:cs="Times New Roman"/>
          <w:noProof/>
          <w:szCs w:val="24"/>
        </w:rPr>
        <w:t>(Shaw et al., 2017)</w:t>
      </w:r>
      <w:r w:rsidRPr="00D1086E">
        <w:rPr>
          <w:rFonts w:cs="Times New Roman"/>
          <w:szCs w:val="24"/>
        </w:rPr>
        <w:fldChar w:fldCharType="end"/>
      </w:r>
      <w:r w:rsidR="00883972">
        <w:rPr>
          <w:rFonts w:cs="Times New Roman"/>
          <w:szCs w:val="24"/>
        </w:rPr>
        <w:t xml:space="preserve">. Instead, their </w:t>
      </w:r>
      <w:r w:rsidRPr="00D1086E">
        <w:rPr>
          <w:rFonts w:cs="Times New Roman"/>
          <w:szCs w:val="24"/>
        </w:rPr>
        <w:t xml:space="preserve">moral deliberation were focussed on the types of care that they evaluated to be needed and the types of care they were able to provide under their particular circumstances.  Balancing between the interests of their close and distant others and </w:t>
      </w:r>
      <w:r w:rsidRPr="00D1086E">
        <w:rPr>
          <w:rFonts w:cs="Times New Roman"/>
          <w:szCs w:val="24"/>
        </w:rPr>
        <w:lastRenderedPageBreak/>
        <w:t xml:space="preserve">their own was what determined the level of care that was given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 xml:space="preserve">, which was articulated through their consumption practices and choices. </w:t>
      </w:r>
    </w:p>
    <w:p w14:paraId="47304025" w14:textId="1660B1EA" w:rsidR="00D1086E" w:rsidRPr="00D1086E" w:rsidRDefault="0095433F" w:rsidP="00D1086E">
      <w:pPr>
        <w:spacing w:after="160"/>
        <w:rPr>
          <w:rFonts w:cs="Times New Roman"/>
          <w:szCs w:val="24"/>
        </w:rPr>
      </w:pPr>
      <w:r>
        <w:rPr>
          <w:rFonts w:cs="Times New Roman"/>
          <w:szCs w:val="24"/>
        </w:rPr>
        <w:t xml:space="preserve">Many of participants’ </w:t>
      </w:r>
      <w:r w:rsidR="00D1086E" w:rsidRPr="00D1086E">
        <w:rPr>
          <w:rFonts w:cs="Times New Roman"/>
          <w:szCs w:val="24"/>
        </w:rPr>
        <w:t xml:space="preserve">consumption choices appeared to be very much limited and formed by the particular commitments arising from the participants’ relationships to their families, friends, and communities </w:t>
      </w:r>
      <w:r w:rsidR="00D1086E" w:rsidRPr="00D1086E">
        <w:rPr>
          <w:rFonts w:cs="Times New Roman"/>
          <w:szCs w:val="24"/>
        </w:rPr>
        <w:fldChar w:fldCharType="begin"/>
      </w:r>
      <w:r w:rsidR="00D1086E" w:rsidRPr="00D1086E">
        <w:rPr>
          <w:rFonts w:cs="Times New Roman"/>
          <w:szCs w:val="24"/>
        </w:rPr>
        <w:instrText xml:space="preserve"> ADDIN EN.CITE &lt;EndNote&gt;&lt;Cite&gt;&lt;Author&gt;Fischer&lt;/Author&gt;&lt;Year&gt;2000&lt;/Year&gt;&lt;RecNum&gt;956&lt;/RecNum&gt;&lt;DisplayText&gt;(Connolly &amp;amp; Prothero, 2008; Fischer, 2000)&lt;/DisplayText&gt;&lt;record&gt;&lt;rec-number&gt;956&lt;/rec-number&gt;&lt;foreign-keys&gt;&lt;key app="EN" db-id="frww0z2r2fvf0ge0ssbxfda5ddv5derepafz" timestamp="1491836133"&gt;956&lt;/key&gt;&lt;/foreign-keys&gt;&lt;ref-type name="Journal Article"&gt;17&lt;/ref-type&gt;&lt;contributors&gt;&lt;authors&gt;&lt;author&gt;Fischer, Eileen&lt;/author&gt;&lt;/authors&gt;&lt;/contributors&gt;&lt;titles&gt;&lt;title&gt;The Ties ttlat Bind Consuming, The Consuming Ties that Bind&lt;/title&gt;&lt;secondary-title&gt;Gender and Consumer Behavior &lt;/secondary-title&gt;&lt;/titles&gt;&lt;periodical&gt;&lt;full-title&gt;Gender and Consumer Behavior&lt;/full-title&gt;&lt;/periodical&gt;&lt;pages&gt;181-192&lt;/pages&gt;&lt;volume&gt;5&lt;/volume&gt;&lt;dates&gt;&lt;year&gt;2000&lt;/year&gt;&lt;/dates&gt;&lt;urls&gt;&lt;/urls&gt;&lt;/record&gt;&lt;/Cite&gt;&lt;Cite&gt;&lt;Author&gt;Connolly&lt;/Author&gt;&lt;Year&gt;2008&lt;/Year&gt;&lt;RecNum&gt;397&lt;/RecNum&gt;&lt;record&gt;&lt;rec-number&gt;397&lt;/rec-number&gt;&lt;foreign-keys&gt;&lt;key app="EN" db-id="frww0z2r2fvf0ge0ssbxfda5ddv5derepafz" timestamp="0"&gt;397&lt;/key&gt;&lt;/foreign-keys&gt;&lt;ref-type name="Journal Article"&gt;17&lt;/ref-type&gt;&lt;contributors&gt;&lt;authors&gt;&lt;author&gt;Connolly, John&lt;/author&gt;&lt;author&gt;Prothero, Andrea&lt;/author&gt;&lt;/authors&gt;&lt;/contributors&gt;&lt;titles&gt;&lt;title&gt;Green Consumption: Life-politics, risk and contradictions&lt;/title&gt;&lt;secondary-title&gt;Journal of Consumer Culture&lt;/secondary-title&gt;&lt;/titles&gt;&lt;periodical&gt;&lt;full-title&gt;Journal of Consumer Culture&lt;/full-title&gt;&lt;/periodical&gt;&lt;pages&gt;117-145&lt;/pages&gt;&lt;volume&gt;8&lt;/volume&gt;&lt;number&gt;1&lt;/number&gt;&lt;dates&gt;&lt;year&gt;2008&lt;/year&gt;&lt;pub-dates&gt;&lt;date&gt;March 1, 2008&lt;/date&gt;&lt;/pub-dates&gt;&lt;/dates&gt;&lt;urls&gt;&lt;related-urls&gt;&lt;url&gt;http://joc.sagepub.com/content/8/1/117.abstract&lt;/url&gt;&lt;/related-urls&gt;&lt;/urls&gt;&lt;electronic-resource-num&gt;10.1177/1469540507086422&lt;/electronic-resource-num&gt;&lt;/record&gt;&lt;/Cite&gt;&lt;/EndNote&gt;</w:instrText>
      </w:r>
      <w:r w:rsidR="00D1086E" w:rsidRPr="00D1086E">
        <w:rPr>
          <w:rFonts w:cs="Times New Roman"/>
          <w:szCs w:val="24"/>
        </w:rPr>
        <w:fldChar w:fldCharType="separate"/>
      </w:r>
      <w:r w:rsidR="00D1086E" w:rsidRPr="00D1086E">
        <w:rPr>
          <w:rFonts w:cs="Times New Roman"/>
          <w:noProof/>
          <w:szCs w:val="24"/>
        </w:rPr>
        <w:t>(Connolly &amp; Prothero, 2008; Fischer, 2000)</w:t>
      </w:r>
      <w:r w:rsidR="00D1086E" w:rsidRPr="00D1086E">
        <w:rPr>
          <w:rFonts w:cs="Times New Roman"/>
          <w:szCs w:val="24"/>
        </w:rPr>
        <w:fldChar w:fldCharType="end"/>
      </w:r>
      <w:r w:rsidR="00D1086E" w:rsidRPr="00D1086E">
        <w:rPr>
          <w:rFonts w:cs="Times New Roman"/>
          <w:szCs w:val="24"/>
        </w:rPr>
        <w:t xml:space="preserve">, and even to further distant others. As noted in prior research </w:t>
      </w:r>
      <w:r w:rsidR="00D1086E" w:rsidRPr="00D1086E">
        <w:rPr>
          <w:rFonts w:cs="Times New Roman"/>
          <w:szCs w:val="24"/>
        </w:rPr>
        <w:fldChar w:fldCharType="begin"/>
      </w:r>
      <w:r w:rsidR="00D1086E" w:rsidRPr="00D1086E">
        <w:rPr>
          <w:rFonts w:cs="Times New Roman"/>
          <w:szCs w:val="24"/>
        </w:rPr>
        <w:instrText xml:space="preserve"> ADDIN EN.CITE &lt;EndNote&gt;&lt;Cite&gt;&lt;Author&gt;Heath&lt;/Author&gt;&lt;Year&gt;2014&lt;/Year&gt;&lt;RecNum&gt;577&lt;/RecNum&gt;&lt;DisplayText&gt;(Heath et al., 2014)&lt;/DisplayText&gt;&lt;record&gt;&lt;rec-number&gt;577&lt;/rec-number&gt;&lt;foreign-keys&gt;&lt;key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sidR="00D1086E" w:rsidRPr="00D1086E">
        <w:rPr>
          <w:rFonts w:cs="Times New Roman"/>
          <w:szCs w:val="24"/>
        </w:rPr>
        <w:fldChar w:fldCharType="separate"/>
      </w:r>
      <w:r w:rsidR="00D1086E" w:rsidRPr="00D1086E">
        <w:rPr>
          <w:rFonts w:cs="Times New Roman"/>
          <w:noProof/>
          <w:szCs w:val="24"/>
        </w:rPr>
        <w:t>(Heath et al., 2014)</w:t>
      </w:r>
      <w:r w:rsidR="00D1086E" w:rsidRPr="00D1086E">
        <w:rPr>
          <w:rFonts w:cs="Times New Roman"/>
          <w:szCs w:val="24"/>
        </w:rPr>
        <w:fldChar w:fldCharType="end"/>
      </w:r>
      <w:r w:rsidR="00D1086E" w:rsidRPr="00D1086E">
        <w:rPr>
          <w:rFonts w:cs="Times New Roman"/>
          <w:szCs w:val="24"/>
        </w:rPr>
        <w:t xml:space="preserve">, consumers will give priority to caring for their close others first and then for the environment. This does not mean that they do not care about the environment or that they want to harm it </w:t>
      </w:r>
      <w:r w:rsidR="00D1086E" w:rsidRPr="00D1086E">
        <w:rPr>
          <w:rFonts w:cs="Times New Roman"/>
          <w:szCs w:val="24"/>
        </w:rPr>
        <w:fldChar w:fldCharType="begin"/>
      </w:r>
      <w:r w:rsidR="00D1086E" w:rsidRPr="00D1086E">
        <w:rPr>
          <w:rFonts w:cs="Times New Roman"/>
          <w:szCs w:val="24"/>
        </w:rPr>
        <w:instrText xml:space="preserve"> ADDIN EN.CITE &lt;EndNote&gt;&lt;Cite&gt;&lt;Author&gt;Chatzidakis&lt;/Author&gt;&lt;Year&gt;2013&lt;/Year&gt;&lt;RecNum&gt;11&lt;/RecNum&gt;&lt;DisplayText&gt;(Chatzidakis &amp;amp; Lee, 2013)&lt;/DisplayText&gt;&lt;record&gt;&lt;rec-number&gt;11&lt;/rec-number&gt;&lt;foreign-keys&gt;&lt;key app="EN" db-id="frww0z2r2fvf0ge0ssbxfda5ddv5derepafz" timestamp="0"&gt;11&lt;/key&gt;&lt;/foreign-keys&gt;&lt;ref-type name="Journal Article"&gt;17&lt;/ref-type&gt;&lt;contributors&gt;&lt;authors&gt;&lt;author&gt;Chatzidakis, Andreas&lt;/author&gt;&lt;author&gt;Lee, Michael SW&lt;/author&gt;&lt;/authors&gt;&lt;/contributors&gt;&lt;titles&gt;&lt;title&gt;Anti-Consumption as the Study of Reasons against&lt;/title&gt;&lt;secondary-title&gt;Journal of Macromarketing&lt;/secondary-title&gt;&lt;/titles&gt;&lt;periodical&gt;&lt;full-title&gt;Journal of Macromarketing&lt;/full-title&gt;&lt;/periodical&gt;&lt;pages&gt;190-203&lt;/pages&gt;&lt;volume&gt;33&lt;/volume&gt;&lt;number&gt;3&lt;/number&gt;&lt;dates&gt;&lt;year&gt;2013&lt;/year&gt;&lt;/dates&gt;&lt;isbn&gt;0276-1467&lt;/isbn&gt;&lt;urls&gt;&lt;/urls&gt;&lt;/record&gt;&lt;/Cite&gt;&lt;/EndNote&gt;</w:instrText>
      </w:r>
      <w:r w:rsidR="00D1086E" w:rsidRPr="00D1086E">
        <w:rPr>
          <w:rFonts w:cs="Times New Roman"/>
          <w:szCs w:val="24"/>
        </w:rPr>
        <w:fldChar w:fldCharType="separate"/>
      </w:r>
      <w:r w:rsidR="00D1086E" w:rsidRPr="00D1086E">
        <w:rPr>
          <w:rFonts w:cs="Times New Roman"/>
          <w:noProof/>
          <w:szCs w:val="24"/>
        </w:rPr>
        <w:t>(Chatzidakis &amp; Lee, 2013)</w:t>
      </w:r>
      <w:r w:rsidR="00D1086E" w:rsidRPr="00D1086E">
        <w:rPr>
          <w:rFonts w:cs="Times New Roman"/>
          <w:szCs w:val="24"/>
        </w:rPr>
        <w:fldChar w:fldCharType="end"/>
      </w:r>
      <w:r w:rsidR="00D1086E" w:rsidRPr="00D1086E">
        <w:rPr>
          <w:rFonts w:cs="Times New Roman"/>
          <w:szCs w:val="24"/>
        </w:rPr>
        <w:t xml:space="preserve">, but that there are others and other circumstances of which they also have to take care. This study advances the argument of </w:t>
      </w:r>
      <w:r w:rsidR="00D1086E" w:rsidRPr="00D1086E">
        <w:rPr>
          <w:rFonts w:cs="Times New Roman"/>
          <w:i/>
          <w:szCs w:val="24"/>
        </w:rPr>
        <w:t>‘all things considered’</w:t>
      </w:r>
      <w:r w:rsidR="00D1086E" w:rsidRPr="00D1086E">
        <w:rPr>
          <w:rFonts w:cs="Times New Roman"/>
          <w:szCs w:val="24"/>
        </w:rPr>
        <w:t xml:space="preserve"> </w:t>
      </w:r>
      <w:r w:rsidR="00D1086E" w:rsidRPr="00D1086E">
        <w:rPr>
          <w:rFonts w:cs="Times New Roman"/>
          <w:szCs w:val="24"/>
        </w:rPr>
        <w:fldChar w:fldCharType="begin"/>
      </w:r>
      <w:r w:rsidR="00D1086E" w:rsidRPr="00D1086E">
        <w:rPr>
          <w:rFonts w:cs="Times New Roman"/>
          <w:szCs w:val="24"/>
        </w:rPr>
        <w:instrText xml:space="preserve"> ADDIN EN.CITE &lt;EndNote&gt;&lt;Cite&gt;&lt;Author&gt;Heath&lt;/Author&gt;&lt;Year&gt;2014&lt;/Year&gt;&lt;RecNum&gt;577&lt;/RecNum&gt;&lt;DisplayText&gt;(Heath et al., 2014)&lt;/DisplayText&gt;&lt;record&gt;&lt;rec-number&gt;577&lt;/rec-number&gt;&lt;foreign-keys&gt;&lt;key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sidR="00D1086E" w:rsidRPr="00D1086E">
        <w:rPr>
          <w:rFonts w:cs="Times New Roman"/>
          <w:szCs w:val="24"/>
        </w:rPr>
        <w:fldChar w:fldCharType="separate"/>
      </w:r>
      <w:r w:rsidR="00D1086E" w:rsidRPr="00D1086E">
        <w:rPr>
          <w:rFonts w:cs="Times New Roman"/>
          <w:noProof/>
          <w:szCs w:val="24"/>
        </w:rPr>
        <w:t>(Heath et al., 2014)</w:t>
      </w:r>
      <w:r w:rsidR="00D1086E" w:rsidRPr="00D1086E">
        <w:rPr>
          <w:rFonts w:cs="Times New Roman"/>
          <w:szCs w:val="24"/>
        </w:rPr>
        <w:fldChar w:fldCharType="end"/>
      </w:r>
      <w:r w:rsidR="00D1086E" w:rsidRPr="00D1086E">
        <w:rPr>
          <w:rFonts w:cs="Times New Roman"/>
          <w:szCs w:val="24"/>
        </w:rPr>
        <w:t xml:space="preserve"> to a different level; i.e. the moral deliberations made by consumers in regards to the level of perceived needs and to the type of care giving available will depend not only on the types of relationships, close or distant, but, moreover, on their temporal, spatial and socio-cultural circumstances.   </w:t>
      </w:r>
    </w:p>
    <w:p w14:paraId="2119B192" w14:textId="7D1B688B" w:rsidR="00D1086E" w:rsidRPr="00D1086E" w:rsidRDefault="00D1086E" w:rsidP="00D1086E">
      <w:pPr>
        <w:spacing w:after="160"/>
        <w:rPr>
          <w:rFonts w:cs="Times New Roman"/>
          <w:szCs w:val="24"/>
        </w:rPr>
      </w:pPr>
      <w:r w:rsidRPr="00D1086E">
        <w:rPr>
          <w:rFonts w:cs="Times New Roman"/>
          <w:szCs w:val="24"/>
        </w:rPr>
        <w:t xml:space="preserve">In working towards performing what Gilligan (1982) called </w:t>
      </w:r>
      <w:r w:rsidRPr="00D1086E">
        <w:rPr>
          <w:rFonts w:cs="Times New Roman"/>
          <w:i/>
          <w:szCs w:val="24"/>
        </w:rPr>
        <w:t>‘mature care’</w:t>
      </w:r>
      <w:r w:rsidRPr="00D1086E">
        <w:rPr>
          <w:rFonts w:cs="Times New Roman"/>
          <w:szCs w:val="24"/>
        </w:rPr>
        <w:t>, the participants reflected, deliberated, and acted in one way or another depending on their particular circumstances, conditions and capabilities in satisfying as best as they could the needs of all parties involved. The ethics of care argues that</w:t>
      </w:r>
      <w:r w:rsidR="00D538CD">
        <w:rPr>
          <w:rFonts w:cs="Times New Roman"/>
          <w:szCs w:val="24"/>
        </w:rPr>
        <w:t xml:space="preserve"> </w:t>
      </w:r>
      <w:r w:rsidRPr="00D1086E">
        <w:rPr>
          <w:rFonts w:cs="Times New Roman"/>
          <w:i/>
          <w:szCs w:val="24"/>
        </w:rPr>
        <w:t>‘relationships can be best maintained and sustained by considering others in their specific contexts and not always invoking strict equality’</w:t>
      </w:r>
      <w:r w:rsidRPr="00D1086E">
        <w:rPr>
          <w:rFonts w:cs="Times New Roman"/>
          <w:szCs w:val="24"/>
        </w:rPr>
        <w:t xml:space="preserve"> </w:t>
      </w:r>
      <w:r w:rsidRPr="00D1086E">
        <w:rPr>
          <w:rFonts w:cs="Times New Roman"/>
          <w:szCs w:val="24"/>
        </w:rPr>
        <w:fldChar w:fldCharType="begin"/>
      </w:r>
      <w:r>
        <w:rPr>
          <w:rFonts w:cs="Times New Roman"/>
          <w:szCs w:val="24"/>
        </w:rPr>
        <w:instrText xml:space="preserve"> ADDIN EN.CITE &lt;EndNote&gt;&lt;Cite&gt;&lt;Author&gt;Gilligan&lt;/Author&gt;&lt;Year&gt;1988&lt;/Year&gt;&lt;RecNum&gt;992&lt;/RecNum&gt;&lt;Pages&gt;349&lt;/Pages&gt;&lt;DisplayText&gt;(Gilligan et al., 1988, p. 349)&lt;/DisplayText&gt;&lt;record&gt;&lt;rec-number&gt;992&lt;/rec-number&gt;&lt;foreign-keys&gt;&lt;key app="EN" db-id="frww0z2r2fvf0ge0ssbxfda5ddv5derepafz" timestamp="1492887089"&gt;992&lt;/key&gt;&lt;/foreign-keys&gt;&lt;ref-type name="Book"&gt;6&lt;/ref-type&gt;&lt;contributors&gt;&lt;authors&gt;&lt;author&gt;Gilligan&lt;/author&gt;&lt;author&gt;Ward&lt;/author&gt;&lt;author&gt;McLean Taylor&lt;/author&gt;&lt;/authors&gt;&lt;/contributors&gt;&lt;titles&gt;&lt;title&gt;Mapping the Moral Domain: A Contribution of Women&amp;apos;s Thinking to Psychological Theory and Education&lt;/title&gt;&lt;/titles&gt;&lt;dates&gt;&lt;year&gt;1988&lt;/year&gt;&lt;/dates&gt;&lt;pub-location&gt;Cambridge, MA&lt;/pub-location&gt;&lt;publisher&gt;Harvard University Press&lt;/publisher&gt;&lt;urls&gt;&lt;/urls&gt;&lt;/record&gt;&lt;/Cite&gt;&lt;/EndNote&gt;</w:instrText>
      </w:r>
      <w:r w:rsidRPr="00D1086E">
        <w:rPr>
          <w:rFonts w:cs="Times New Roman"/>
          <w:szCs w:val="24"/>
        </w:rPr>
        <w:fldChar w:fldCharType="separate"/>
      </w:r>
      <w:r>
        <w:rPr>
          <w:rFonts w:cs="Times New Roman"/>
          <w:noProof/>
          <w:szCs w:val="24"/>
        </w:rPr>
        <w:t>(Gilligan et al., 1988, p. 349)</w:t>
      </w:r>
      <w:r w:rsidRPr="00D1086E">
        <w:rPr>
          <w:rFonts w:cs="Times New Roman"/>
          <w:szCs w:val="24"/>
        </w:rPr>
        <w:fldChar w:fldCharType="end"/>
      </w:r>
      <w:r w:rsidRPr="00D1086E">
        <w:rPr>
          <w:rFonts w:cs="Times New Roman"/>
          <w:szCs w:val="24"/>
        </w:rPr>
        <w:t xml:space="preserve">; in other words, mature care </w:t>
      </w:r>
      <w:r w:rsidR="00FB196F" w:rsidRPr="00D1086E">
        <w:rPr>
          <w:rFonts w:cs="Times New Roman"/>
          <w:szCs w:val="24"/>
        </w:rPr>
        <w:t>focuses</w:t>
      </w:r>
      <w:r w:rsidRPr="00D1086E">
        <w:rPr>
          <w:rFonts w:cs="Times New Roman"/>
          <w:szCs w:val="24"/>
        </w:rPr>
        <w:t xml:space="preserve"> on the art of </w:t>
      </w:r>
      <w:r w:rsidRPr="00D1086E">
        <w:rPr>
          <w:rFonts w:cs="Times New Roman"/>
          <w:i/>
          <w:szCs w:val="24"/>
        </w:rPr>
        <w:t>‘balancing’</w:t>
      </w:r>
      <w:r w:rsidRPr="00D1086E">
        <w:rPr>
          <w:rFonts w:cs="Times New Roman"/>
          <w:szCs w:val="24"/>
        </w:rPr>
        <w:t xml:space="preserve"> the care given to all needs of close and distant others, including the environment</w:t>
      </w:r>
      <w:r w:rsidR="007105A7">
        <w:rPr>
          <w:rFonts w:cs="Times New Roman"/>
          <w:szCs w:val="24"/>
        </w:rPr>
        <w:t xml:space="preserve"> and</w:t>
      </w:r>
      <w:r w:rsidRPr="00D1086E">
        <w:rPr>
          <w:rFonts w:cs="Times New Roman"/>
          <w:szCs w:val="24"/>
        </w:rPr>
        <w:t xml:space="preserve"> one’s own. The balancing actually takes place between the interplay of the cognitive and affective factors through which the participants’ consumption choices convey their ethics of </w:t>
      </w:r>
      <w:r w:rsidRPr="00D1086E">
        <w:rPr>
          <w:rFonts w:cs="Times New Roman"/>
          <w:szCs w:val="24"/>
        </w:rPr>
        <w:lastRenderedPageBreak/>
        <w:t xml:space="preserve">care or what may be appropriately </w:t>
      </w:r>
      <w:r w:rsidRPr="00D1086E">
        <w:rPr>
          <w:rFonts w:cs="Times New Roman"/>
          <w:i/>
          <w:szCs w:val="24"/>
        </w:rPr>
        <w:t>‘the right kind of care’</w:t>
      </w:r>
      <w:r w:rsidRPr="00D1086E">
        <w:rPr>
          <w:rFonts w:cs="Times New Roman"/>
          <w:szCs w:val="24"/>
        </w:rPr>
        <w:t xml:space="preserve">. In other words, the real question is not what the </w:t>
      </w:r>
      <w:r w:rsidRPr="00D1086E">
        <w:rPr>
          <w:rFonts w:cs="Times New Roman"/>
          <w:i/>
          <w:szCs w:val="24"/>
        </w:rPr>
        <w:t>‘right’</w:t>
      </w:r>
      <w:r w:rsidRPr="00D1086E">
        <w:rPr>
          <w:rFonts w:cs="Times New Roman"/>
          <w:szCs w:val="24"/>
        </w:rPr>
        <w:t xml:space="preserve"> decision is, but what the </w:t>
      </w:r>
      <w:r w:rsidRPr="00D1086E">
        <w:rPr>
          <w:rFonts w:cs="Times New Roman"/>
          <w:i/>
          <w:szCs w:val="24"/>
        </w:rPr>
        <w:t>‘possible’</w:t>
      </w:r>
      <w:r w:rsidRPr="00D1086E">
        <w:rPr>
          <w:rFonts w:cs="Times New Roman"/>
          <w:szCs w:val="24"/>
        </w:rPr>
        <w:t xml:space="preserve"> decision is under the circumstances. The participants’ moral deliberations combined cognitive and affective elements in trying to resolve the various conflicts arising from their responsibilities to their close and distant others within their particular living circumstances. The participants’ everyday consumption choices represented a continuous effort to balance the needs of, avoid harm to, and promote the wellbeing of all parties involved, including themselves.  </w:t>
      </w:r>
    </w:p>
    <w:p w14:paraId="71BE0314" w14:textId="17557653" w:rsidR="00D1086E" w:rsidRPr="00D1086E" w:rsidRDefault="00D1086E" w:rsidP="00D1086E">
      <w:pPr>
        <w:spacing w:after="160"/>
        <w:rPr>
          <w:rFonts w:cs="Times New Roman"/>
          <w:szCs w:val="24"/>
        </w:rPr>
      </w:pPr>
      <w:r w:rsidRPr="00D1086E">
        <w:rPr>
          <w:rFonts w:cs="Times New Roman"/>
          <w:szCs w:val="24"/>
        </w:rPr>
        <w:t>The ethics of care, as articulated through the partic</w:t>
      </w:r>
      <w:r w:rsidR="00DD248B">
        <w:rPr>
          <w:rFonts w:cs="Times New Roman"/>
          <w:szCs w:val="24"/>
        </w:rPr>
        <w:t xml:space="preserve">ipants’ ethics of consumption, </w:t>
      </w:r>
      <w:r w:rsidRPr="00D1086E">
        <w:rPr>
          <w:rFonts w:cs="Times New Roman"/>
          <w:szCs w:val="24"/>
        </w:rPr>
        <w:t>provide a way to understand that care is provided ‘</w:t>
      </w:r>
      <w:r w:rsidRPr="00D1086E">
        <w:rPr>
          <w:rFonts w:cs="Times New Roman"/>
          <w:i/>
          <w:szCs w:val="24"/>
        </w:rPr>
        <w:t>to each according to his or her need for care, from each according to his or her capacity for care, and such support from social institutions as to make available resources and opportunities to those providing care, so that all will be adequately attended in relations that are sustaining’</w:t>
      </w:r>
      <w:r w:rsidRPr="00D1086E">
        <w:rPr>
          <w:rFonts w:cs="Times New Roman"/>
          <w:szCs w:val="24"/>
        </w:rPr>
        <w:t xml:space="preserve"> </w:t>
      </w:r>
      <w:r w:rsidRPr="00D1086E">
        <w:rPr>
          <w:rFonts w:cs="Times New Roman"/>
          <w:szCs w:val="24"/>
        </w:rPr>
        <w:fldChar w:fldCharType="begin"/>
      </w:r>
      <w:r w:rsidRPr="00D1086E">
        <w:rPr>
          <w:rFonts w:cs="Times New Roman"/>
          <w:szCs w:val="24"/>
        </w:rPr>
        <w:instrText xml:space="preserve"> ADDIN EN.CITE &lt;EndNote&gt;&lt;Cite&gt;&lt;Author&gt;Kittay&lt;/Author&gt;&lt;Year&gt;2013&lt;/Year&gt;&lt;RecNum&gt;930&lt;/RecNum&gt;&lt;Pages&gt;252&lt;/Pages&gt;&lt;DisplayText&gt;(Kittay, 2013, p. 252)&lt;/DisplayText&gt;&lt;record&gt;&lt;rec-number&gt;930&lt;/rec-number&gt;&lt;foreign-keys&gt;&lt;key app="EN" db-id="frww0z2r2fvf0ge0ssbxfda5ddv5derepafz" timestamp="1491410281"&gt;930&lt;/key&gt;&lt;/foreign-keys&gt;&lt;ref-type name="Book"&gt;6&lt;/ref-type&gt;&lt;contributors&gt;&lt;authors&gt;&lt;author&gt;Kittay, Eva Feder&lt;/author&gt;&lt;/authors&gt;&lt;/contributors&gt;&lt;titles&gt;&lt;title&gt;Love&amp;apos;s labor: Essays on women, equality and dependency&lt;/title&gt;&lt;/titles&gt;&lt;dates&gt;&lt;year&gt;2013&lt;/year&gt;&lt;/dates&gt;&lt;publisher&gt;Routledge&lt;/publisher&gt;&lt;isbn&gt;1136640096&lt;/isbn&gt;&lt;urls&gt;&lt;/urls&gt;&lt;/record&gt;&lt;/Cite&gt;&lt;/EndNote&gt;</w:instrText>
      </w:r>
      <w:r w:rsidRPr="00D1086E">
        <w:rPr>
          <w:rFonts w:cs="Times New Roman"/>
          <w:szCs w:val="24"/>
        </w:rPr>
        <w:fldChar w:fldCharType="separate"/>
      </w:r>
      <w:r w:rsidRPr="00D1086E">
        <w:rPr>
          <w:rFonts w:cs="Times New Roman"/>
          <w:noProof/>
          <w:szCs w:val="24"/>
        </w:rPr>
        <w:t>(Kittay, 2013, p. 252)</w:t>
      </w:r>
      <w:r w:rsidRPr="00D1086E">
        <w:rPr>
          <w:rFonts w:cs="Times New Roman"/>
          <w:szCs w:val="24"/>
        </w:rPr>
        <w:fldChar w:fldCharType="end"/>
      </w:r>
      <w:r w:rsidRPr="00D1086E">
        <w:rPr>
          <w:rFonts w:cs="Times New Roman"/>
          <w:szCs w:val="24"/>
        </w:rPr>
        <w:t xml:space="preserve">. </w:t>
      </w:r>
    </w:p>
    <w:p w14:paraId="21891CB0" w14:textId="44A91A34" w:rsidR="00D1086E" w:rsidRPr="00D1086E" w:rsidRDefault="00D1086E" w:rsidP="00D1086E">
      <w:pPr>
        <w:spacing w:after="160"/>
        <w:rPr>
          <w:rFonts w:cs="Times New Roman"/>
          <w:szCs w:val="24"/>
        </w:rPr>
      </w:pPr>
      <w:r w:rsidRPr="00D1086E">
        <w:rPr>
          <w:rFonts w:cs="Times New Roman"/>
          <w:szCs w:val="24"/>
        </w:rPr>
        <w:t xml:space="preserve">This study moves away from the attitude-behaviour gap discussion </w:t>
      </w:r>
      <w:r w:rsidRPr="00D1086E">
        <w:rPr>
          <w:rFonts w:cs="Times New Roman"/>
          <w:szCs w:val="24"/>
        </w:rPr>
        <w:fldChar w:fldCharType="begin"/>
      </w:r>
      <w:r>
        <w:rPr>
          <w:rFonts w:cs="Times New Roman"/>
          <w:szCs w:val="24"/>
        </w:rPr>
        <w:instrText xml:space="preserve"> ADDIN EN.CITE &lt;EndNote&gt;&lt;Cite&gt;&lt;Author&gt;Carrington&lt;/Author&gt;&lt;Year&gt;2010&lt;/Year&gt;&lt;RecNum&gt;46&lt;/RecNum&gt;&lt;DisplayText&gt;(Carrington et al., 2010)&lt;/DisplayText&gt;&lt;record&gt;&lt;rec-number&gt;46&lt;/rec-number&gt;&lt;foreign-keys&gt;&lt;key app="EN" db-id="frww0z2r2fvf0ge0ssbxfda5ddv5derepafz" timestamp="0"&gt;46&lt;/key&gt;&lt;/foreign-keys&gt;&lt;ref-type name="Journal Article"&gt;17&lt;/ref-type&gt;&lt;contributors&gt;&lt;authors&gt;&lt;author&gt;Carrington, Michal J&lt;/author&gt;&lt;author&gt;Neville, Benjamin A&lt;/author&gt;&lt;author&gt;Whitwell, Gregory J&lt;/author&gt;&lt;/authors&gt;&lt;/contributors&gt;&lt;titles&gt;&lt;title&gt;Why ethical consumers don’t walk their talk: Towards a framework for understanding the gap between the ethical purchase intentions and actual buying behaviour of ethically minded consumers&lt;/title&gt;&lt;secondary-title&gt;Journal of Business Ethics&lt;/secondary-title&gt;&lt;/titles&gt;&lt;periodical&gt;&lt;full-title&gt;Journal of Business Ethics&lt;/full-title&gt;&lt;/periodical&gt;&lt;pages&gt;139-158&lt;/pages&gt;&lt;volume&gt;97&lt;/volume&gt;&lt;number&gt;1&lt;/number&gt;&lt;dates&gt;&lt;year&gt;2010&lt;/year&gt;&lt;/dates&gt;&lt;isbn&gt;0167-4544&lt;/isbn&gt;&lt;urls&gt;&lt;/urls&gt;&lt;/record&gt;&lt;/Cite&gt;&lt;/EndNote&gt;</w:instrText>
      </w:r>
      <w:r w:rsidRPr="00D1086E">
        <w:rPr>
          <w:rFonts w:cs="Times New Roman"/>
          <w:szCs w:val="24"/>
        </w:rPr>
        <w:fldChar w:fldCharType="separate"/>
      </w:r>
      <w:r>
        <w:rPr>
          <w:rFonts w:cs="Times New Roman"/>
          <w:noProof/>
          <w:szCs w:val="24"/>
        </w:rPr>
        <w:t>(Carrington et al., 2010)</w:t>
      </w:r>
      <w:r w:rsidRPr="00D1086E">
        <w:rPr>
          <w:rFonts w:cs="Times New Roman"/>
          <w:szCs w:val="24"/>
        </w:rPr>
        <w:fldChar w:fldCharType="end"/>
      </w:r>
      <w:r w:rsidRPr="00D1086E">
        <w:rPr>
          <w:rFonts w:cs="Times New Roman"/>
          <w:szCs w:val="24"/>
        </w:rPr>
        <w:t xml:space="preserve"> to </w:t>
      </w:r>
      <w:r w:rsidR="009D7D22">
        <w:rPr>
          <w:rFonts w:cs="Times New Roman"/>
          <w:szCs w:val="24"/>
        </w:rPr>
        <w:t xml:space="preserve">an </w:t>
      </w:r>
      <w:r w:rsidRPr="00D1086E">
        <w:rPr>
          <w:rFonts w:cs="Times New Roman"/>
          <w:szCs w:val="24"/>
        </w:rPr>
        <w:t>understand</w:t>
      </w:r>
      <w:r w:rsidR="00593502">
        <w:rPr>
          <w:rFonts w:cs="Times New Roman"/>
          <w:szCs w:val="24"/>
        </w:rPr>
        <w:t>ing</w:t>
      </w:r>
      <w:r w:rsidRPr="00D1086E">
        <w:rPr>
          <w:rFonts w:cs="Times New Roman"/>
          <w:szCs w:val="24"/>
        </w:rPr>
        <w:t xml:space="preserve"> </w:t>
      </w:r>
      <w:r w:rsidR="009D7D22">
        <w:rPr>
          <w:rFonts w:cs="Times New Roman"/>
          <w:szCs w:val="24"/>
        </w:rPr>
        <w:t xml:space="preserve">of the </w:t>
      </w:r>
      <w:r w:rsidRPr="00D1086E">
        <w:rPr>
          <w:rFonts w:cs="Times New Roman"/>
          <w:szCs w:val="24"/>
        </w:rPr>
        <w:t xml:space="preserve">ethics of consumption as a balancing act in taking care of the needs of close and distant  others and in distributing the right kind of care according to each one’s perceived vulnerability and set of circumstances. This study shifts the discussion from (un)ethical consumption to caring everyday ethics of consumption. </w:t>
      </w:r>
    </w:p>
    <w:p w14:paraId="5ACEDE84" w14:textId="0CFEE17A" w:rsidR="00D1086E" w:rsidRPr="00D1086E" w:rsidRDefault="00D1086E" w:rsidP="00D1086E">
      <w:pPr>
        <w:spacing w:after="160"/>
        <w:rPr>
          <w:rFonts w:cs="Times New Roman"/>
          <w:i/>
          <w:szCs w:val="24"/>
        </w:rPr>
      </w:pPr>
      <w:r w:rsidRPr="00D1086E">
        <w:rPr>
          <w:rFonts w:cs="Times New Roman"/>
          <w:szCs w:val="24"/>
        </w:rPr>
        <w:t xml:space="preserve">The participants’ ethics of consumption expressed the type and intensity of their relationships with their close and distant others; these seem to move along a continuum, constantly negotiating between the giving of thicker and thinner care. Moreover, the participants’ moral deliberations included the balancing and </w:t>
      </w:r>
      <w:r w:rsidRPr="00D1086E">
        <w:rPr>
          <w:rFonts w:cs="Times New Roman"/>
          <w:szCs w:val="24"/>
        </w:rPr>
        <w:lastRenderedPageBreak/>
        <w:t>distributing of care while considering the needs of all parties involved as well as their own. The next sectio</w:t>
      </w:r>
      <w:r w:rsidR="00367F01">
        <w:rPr>
          <w:rFonts w:cs="Times New Roman"/>
          <w:szCs w:val="24"/>
        </w:rPr>
        <w:t xml:space="preserve">n </w:t>
      </w:r>
      <w:r w:rsidR="00B01499">
        <w:rPr>
          <w:rFonts w:cs="Times New Roman"/>
          <w:szCs w:val="24"/>
        </w:rPr>
        <w:t>discusses how the market mediated consumers’ care and caring articulated through their ethics of consumption</w:t>
      </w:r>
      <w:r w:rsidRPr="00D1086E">
        <w:rPr>
          <w:rFonts w:cs="Times New Roman"/>
          <w:szCs w:val="24"/>
        </w:rPr>
        <w:t xml:space="preserve">.   </w:t>
      </w:r>
    </w:p>
    <w:p w14:paraId="4D3B4A0A" w14:textId="73A01278" w:rsidR="00D1086E" w:rsidRPr="00D1086E" w:rsidRDefault="00136EE5" w:rsidP="00A205A1">
      <w:pPr>
        <w:pStyle w:val="Heading2"/>
      </w:pPr>
      <w:bookmarkStart w:id="226" w:name="_Toc492484797"/>
      <w:bookmarkStart w:id="227" w:name="_Toc386450316"/>
      <w:r>
        <w:t>6</w:t>
      </w:r>
      <w:r w:rsidR="00DD248B">
        <w:t>.5</w:t>
      </w:r>
      <w:r w:rsidR="00D1086E" w:rsidRPr="00D1086E">
        <w:t xml:space="preserve"> Market Mediated Care</w:t>
      </w:r>
      <w:bookmarkEnd w:id="226"/>
      <w:bookmarkEnd w:id="227"/>
      <w:r w:rsidR="00D1086E" w:rsidRPr="00D1086E">
        <w:t xml:space="preserve"> </w:t>
      </w:r>
    </w:p>
    <w:p w14:paraId="76944489" w14:textId="77777777" w:rsidR="00D1086E" w:rsidRPr="00D1086E" w:rsidRDefault="00D1086E" w:rsidP="00D1086E">
      <w:pPr>
        <w:spacing w:after="160"/>
        <w:rPr>
          <w:rFonts w:cs="Times New Roman"/>
          <w:szCs w:val="24"/>
        </w:rPr>
      </w:pPr>
      <w:r w:rsidRPr="00D1086E">
        <w:rPr>
          <w:rFonts w:cs="Times New Roman"/>
          <w:szCs w:val="24"/>
        </w:rPr>
        <w:t xml:space="preserve">The participants’ consumption choices reflected the moral deliberation they made in regard to the different types and intensities, and to the balancing of the care they gave in responding to the needs of their close and distant others. The evidence shows how varying conceptualisations of care and fluctuating intensities and changing types of care facilitate and orientate towards different consumption practices and choices for different close and distant others depending on their particular circumstances. The participants’ ethics of consumption were primarily enacted within the market and aimed at developing trusting and enduring relationships with marketplace actors. Whether caring for the physical wellbeing of their close others by choosing to purchase certain foods, responding to the needs and wants of their close others by simply looking for the appropriate gift and support, or offering their charitable giving to distant others, the participants expressed their caring feelings and intentions in and through the market. </w:t>
      </w:r>
    </w:p>
    <w:p w14:paraId="311632FB" w14:textId="77777777" w:rsidR="00D1086E" w:rsidRPr="00D1086E" w:rsidRDefault="00D1086E" w:rsidP="00D1086E">
      <w:pPr>
        <w:spacing w:after="160"/>
        <w:rPr>
          <w:rFonts w:cs="Times New Roman"/>
          <w:szCs w:val="24"/>
        </w:rPr>
      </w:pPr>
      <w:r w:rsidRPr="00D1086E">
        <w:rPr>
          <w:rFonts w:cs="Times New Roman"/>
          <w:szCs w:val="24"/>
        </w:rPr>
        <w:t xml:space="preserve">Social sciences have propagated the notion that almost any type of human or institutional intercourse is a form of market exchange </w:t>
      </w:r>
      <w:r w:rsidRPr="00D1086E">
        <w:rPr>
          <w:rFonts w:cs="Times New Roman"/>
          <w:szCs w:val="24"/>
        </w:rPr>
        <w:fldChar w:fldCharType="begin"/>
      </w:r>
      <w:r w:rsidRPr="00D1086E">
        <w:rPr>
          <w:rFonts w:cs="Times New Roman"/>
          <w:szCs w:val="24"/>
        </w:rPr>
        <w:instrText xml:space="preserve"> ADDIN EN.CITE &lt;EndNote&gt;&lt;Cite&gt;&lt;Author&gt;Belk&lt;/Author&gt;&lt;Year&gt;1993&lt;/Year&gt;&lt;RecNum&gt;253&lt;/RecNum&gt;&lt;DisplayText&gt;(Belk &amp;amp; Coon, 1993)&lt;/DisplayText&gt;&lt;record&gt;&lt;rec-number&gt;253&lt;/rec-number&gt;&lt;foreign-keys&gt;&lt;key app="EN" db-id="frww0z2r2fvf0ge0ssbxfda5ddv5derepafz" timestamp="0"&gt;253&lt;/key&gt;&lt;/foreign-keys&gt;&lt;ref-type name="Journal Article"&gt;17&lt;/ref-type&gt;&lt;contributors&gt;&lt;authors&gt;&lt;author&gt;Belk, Russell&lt;/author&gt;&lt;author&gt;Coon, Gregory&lt;/author&gt;&lt;/authors&gt;&lt;/contributors&gt;&lt;titles&gt;&lt;title&gt;Gift giving as agapic love: An alternative to the exchange paradigm based on dating experiences&lt;/title&gt;&lt;secondary-title&gt;Journal of Consumer Research&lt;/secondary-title&gt;&lt;/titles&gt;&lt;periodical&gt;&lt;full-title&gt;Journal of Consumer Research&lt;/full-title&gt;&lt;/periodical&gt;&lt;pages&gt;393-417&lt;/pages&gt;&lt;dates&gt;&lt;year&gt;1993&lt;/year&gt;&lt;/dates&gt;&lt;isbn&gt;0093-5301&lt;/isbn&gt;&lt;urls&gt;&lt;/urls&gt;&lt;/record&gt;&lt;/Cite&gt;&lt;/EndNote&gt;</w:instrText>
      </w:r>
      <w:r w:rsidRPr="00D1086E">
        <w:rPr>
          <w:rFonts w:cs="Times New Roman"/>
          <w:szCs w:val="24"/>
        </w:rPr>
        <w:fldChar w:fldCharType="separate"/>
      </w:r>
      <w:r w:rsidRPr="00D1086E">
        <w:rPr>
          <w:rFonts w:cs="Times New Roman"/>
          <w:noProof/>
          <w:szCs w:val="24"/>
        </w:rPr>
        <w:t>(Belk &amp; Coon, 1993)</w:t>
      </w:r>
      <w:r w:rsidRPr="00D1086E">
        <w:rPr>
          <w:rFonts w:cs="Times New Roman"/>
          <w:szCs w:val="24"/>
        </w:rPr>
        <w:fldChar w:fldCharType="end"/>
      </w:r>
      <w:r w:rsidRPr="00D1086E">
        <w:rPr>
          <w:rFonts w:cs="Times New Roman"/>
          <w:szCs w:val="24"/>
        </w:rPr>
        <w:t>. In this study, the participants’ caring choices made for the wellbeing of their close others and themselves, like their food consumption, were considered both for their economic and utilitarian value and their symbolic worth. Whereas the former is defined under the economic exchange model, the latter is included in the social exchange on</w:t>
      </w:r>
      <w:r w:rsidR="00653C0B">
        <w:rPr>
          <w:rFonts w:cs="Times New Roman"/>
          <w:szCs w:val="24"/>
        </w:rPr>
        <w:t>e</w:t>
      </w:r>
      <w:r w:rsidRPr="00D1086E">
        <w:rPr>
          <w:rFonts w:cs="Times New Roman"/>
          <w:szCs w:val="24"/>
        </w:rPr>
        <w:t xml:space="preserve"> </w:t>
      </w:r>
      <w:r w:rsidRPr="00D1086E">
        <w:rPr>
          <w:rFonts w:cs="Times New Roman"/>
          <w:szCs w:val="24"/>
        </w:rPr>
        <w:fldChar w:fldCharType="begin"/>
      </w:r>
      <w:r w:rsidRPr="00D1086E">
        <w:rPr>
          <w:rFonts w:cs="Times New Roman"/>
          <w:szCs w:val="24"/>
        </w:rPr>
        <w:instrText xml:space="preserve"> ADDIN EN.CITE &lt;EndNote&gt;&lt;Cite&gt;&lt;Author&gt;Belk&lt;/Author&gt;&lt;Year&gt;1993&lt;/Year&gt;&lt;RecNum&gt;253&lt;/RecNum&gt;&lt;DisplayText&gt;(Belk &amp;amp; Coon, 1993)&lt;/DisplayText&gt;&lt;record&gt;&lt;rec-number&gt;253&lt;/rec-number&gt;&lt;foreign-keys&gt;&lt;key app="EN" db-id="frww0z2r2fvf0ge0ssbxfda5ddv5derepafz" timestamp="0"&gt;253&lt;/key&gt;&lt;/foreign-keys&gt;&lt;ref-type name="Journal Article"&gt;17&lt;/ref-type&gt;&lt;contributors&gt;&lt;authors&gt;&lt;author&gt;Belk, Russell&lt;/author&gt;&lt;author&gt;Coon, Gregory&lt;/author&gt;&lt;/authors&gt;&lt;/contributors&gt;&lt;titles&gt;&lt;title&gt;Gift giving as agapic love: An alternative to the exchange paradigm based on dating experiences&lt;/title&gt;&lt;secondary-title&gt;Journal of Consumer Research&lt;/secondary-title&gt;&lt;/titles&gt;&lt;periodical&gt;&lt;full-title&gt;Journal of Consumer Research&lt;/full-title&gt;&lt;/periodical&gt;&lt;pages&gt;393-417&lt;/pages&gt;&lt;dates&gt;&lt;year&gt;1993&lt;/year&gt;&lt;/dates&gt;&lt;isbn&gt;0093-5301&lt;/isbn&gt;&lt;urls&gt;&lt;/urls&gt;&lt;/record&gt;&lt;/Cite&gt;&lt;/EndNote&gt;</w:instrText>
      </w:r>
      <w:r w:rsidRPr="00D1086E">
        <w:rPr>
          <w:rFonts w:cs="Times New Roman"/>
          <w:szCs w:val="24"/>
        </w:rPr>
        <w:fldChar w:fldCharType="separate"/>
      </w:r>
      <w:r w:rsidRPr="00D1086E">
        <w:rPr>
          <w:rFonts w:cs="Times New Roman"/>
          <w:noProof/>
          <w:szCs w:val="24"/>
        </w:rPr>
        <w:t>(Belk &amp; Coon, 1993)</w:t>
      </w:r>
      <w:r w:rsidRPr="00D1086E">
        <w:rPr>
          <w:rFonts w:cs="Times New Roman"/>
          <w:szCs w:val="24"/>
        </w:rPr>
        <w:fldChar w:fldCharType="end"/>
      </w:r>
      <w:r w:rsidRPr="00D1086E">
        <w:rPr>
          <w:rFonts w:cs="Times New Roman"/>
          <w:szCs w:val="24"/>
        </w:rPr>
        <w:t xml:space="preserve">. The participants’ selection of organic food was </w:t>
      </w:r>
      <w:r w:rsidRPr="00D1086E">
        <w:rPr>
          <w:rFonts w:cs="Times New Roman"/>
          <w:szCs w:val="24"/>
        </w:rPr>
        <w:lastRenderedPageBreak/>
        <w:t>give</w:t>
      </w:r>
      <w:r w:rsidR="00653C0B">
        <w:rPr>
          <w:rFonts w:cs="Times New Roman"/>
          <w:szCs w:val="24"/>
        </w:rPr>
        <w:t>n an economic value of being an</w:t>
      </w:r>
      <w:r w:rsidRPr="00D1086E">
        <w:rPr>
          <w:rFonts w:cs="Times New Roman"/>
          <w:szCs w:val="24"/>
        </w:rPr>
        <w:t xml:space="preserve"> ‘expensive’ choice, a utilitarian value of being ‘healthy’, and a symbolic value of a ‘caring’ attribute in attending and responding to the needs of their close and distant others. While their consumption choices were</w:t>
      </w:r>
      <w:r w:rsidR="00712F4C">
        <w:rPr>
          <w:rFonts w:cs="Times New Roman"/>
          <w:szCs w:val="24"/>
        </w:rPr>
        <w:t xml:space="preserve"> </w:t>
      </w:r>
      <w:r w:rsidRPr="00D1086E">
        <w:rPr>
          <w:rFonts w:cs="Times New Roman"/>
          <w:i/>
          <w:szCs w:val="24"/>
        </w:rPr>
        <w:t>‘commoditised’</w:t>
      </w:r>
      <w:r w:rsidRPr="00D1086E">
        <w:rPr>
          <w:rFonts w:cs="Times New Roman"/>
          <w:szCs w:val="24"/>
        </w:rPr>
        <w:t xml:space="preserve"> </w:t>
      </w:r>
      <w:r w:rsidRPr="00D1086E">
        <w:rPr>
          <w:rFonts w:cs="Times New Roman"/>
          <w:szCs w:val="24"/>
        </w:rPr>
        <w:fldChar w:fldCharType="begin"/>
      </w:r>
      <w:r w:rsidRPr="00D1086E">
        <w:rPr>
          <w:rFonts w:cs="Times New Roman"/>
          <w:szCs w:val="24"/>
        </w:rPr>
        <w:instrText xml:space="preserve"> ADDIN EN.CITE &lt;EndNote&gt;&lt;Cite&gt;&lt;Author&gt;Sandel&lt;/Author&gt;&lt;Year&gt;2013&lt;/Year&gt;&lt;RecNum&gt;1064&lt;/RecNum&gt;&lt;DisplayText&gt;(Sandel, 2013)&lt;/DisplayText&gt;&lt;record&gt;&lt;rec-number&gt;1064&lt;/rec-number&gt;&lt;foreign-keys&gt;&lt;key app="EN" db-id="frww0z2r2fvf0ge0ssbxfda5ddv5derepafz" timestamp="1496480516"&gt;1064&lt;/key&gt;&lt;/foreign-keys&gt;&lt;ref-type name="Journal Article"&gt;17&lt;/ref-type&gt;&lt;contributors&gt;&lt;authors&gt;&lt;author&gt;Sandel, Michael&lt;/author&gt;&lt;/authors&gt;&lt;/contributors&gt;&lt;titles&gt;&lt;title&gt;Market Reasoning as Moral Reasoning: Why Economists Should Re-engage with Political Philosophy&lt;/title&gt;&lt;secondary-title&gt;The Journal of Economic Perspectives&lt;/secondary-title&gt;&lt;/titles&gt;&lt;periodical&gt;&lt;full-title&gt;The Journal of Economic Perspectives&lt;/full-title&gt;&lt;/periodical&gt;&lt;pages&gt;121-140&lt;/pages&gt;&lt;volume&gt;27&lt;/volume&gt;&lt;number&gt;4&lt;/number&gt;&lt;dates&gt;&lt;year&gt;2013&lt;/year&gt;&lt;/dates&gt;&lt;publisher&gt;American Economic Association&lt;/publisher&gt;&lt;isbn&gt;08953309&lt;/isbn&gt;&lt;urls&gt;&lt;related-urls&gt;&lt;url&gt;http://www.jstor.org/stable/23560025&lt;/url&gt;&lt;/related-urls&gt;&lt;/urls&gt;&lt;custom1&gt;Full publication date: Fall 2013&lt;/custom1&gt;&lt;/record&gt;&lt;/Cite&gt;&lt;/EndNote&gt;</w:instrText>
      </w:r>
      <w:r w:rsidRPr="00D1086E">
        <w:rPr>
          <w:rFonts w:cs="Times New Roman"/>
          <w:szCs w:val="24"/>
        </w:rPr>
        <w:fldChar w:fldCharType="separate"/>
      </w:r>
      <w:r w:rsidRPr="00D1086E">
        <w:rPr>
          <w:rFonts w:cs="Times New Roman"/>
          <w:noProof/>
          <w:szCs w:val="24"/>
        </w:rPr>
        <w:t>(Sandel, 2013)</w:t>
      </w:r>
      <w:r w:rsidRPr="00D1086E">
        <w:rPr>
          <w:rFonts w:cs="Times New Roman"/>
          <w:szCs w:val="24"/>
        </w:rPr>
        <w:fldChar w:fldCharType="end"/>
      </w:r>
      <w:r w:rsidRPr="00D1086E">
        <w:rPr>
          <w:rFonts w:cs="Times New Roman"/>
          <w:szCs w:val="24"/>
        </w:rPr>
        <w:t xml:space="preserve"> as being part of an economic transaction, the participants assigned them a caring attribute as they were made while attending to their responsibilities in promoting and fostering the wellbeing of and avoiding harm to their close and distant others and themselves. </w:t>
      </w:r>
    </w:p>
    <w:p w14:paraId="3BAEA0B9" w14:textId="3BD0F1EC" w:rsidR="00D1086E" w:rsidRPr="00D1086E" w:rsidRDefault="00B01499" w:rsidP="00D1086E">
      <w:pPr>
        <w:spacing w:after="160" w:line="240" w:lineRule="auto"/>
        <w:jc w:val="center"/>
        <w:rPr>
          <w:rFonts w:cs="Times New Roman"/>
          <w:szCs w:val="24"/>
        </w:rPr>
      </w:pPr>
      <w:r>
        <w:rPr>
          <w:rFonts w:cs="Times New Roman"/>
          <w:i/>
          <w:szCs w:val="24"/>
        </w:rPr>
        <w:t xml:space="preserve">Jack: </w:t>
      </w:r>
      <w:r w:rsidR="00D1086E" w:rsidRPr="00D1086E">
        <w:rPr>
          <w:rFonts w:cs="Times New Roman"/>
          <w:i/>
          <w:szCs w:val="24"/>
        </w:rPr>
        <w:t>We are buying food with no GMOs and no hormones, no antibiotics and all our fish is fresh, wild caught and our fruits and vegetables are organic. It is a little more expensive and you have to go a little more often to shop… but there is a big difference. I see a difference in people with cancer today and I feel that this is a big part of it. I wish I could have started 30 years ago…and I hope more kids do it today.</w:t>
      </w:r>
      <w:r>
        <w:rPr>
          <w:rFonts w:cs="Times New Roman"/>
          <w:szCs w:val="24"/>
        </w:rPr>
        <w:t xml:space="preserve"> </w:t>
      </w:r>
    </w:p>
    <w:p w14:paraId="3558B55F" w14:textId="6BA038E7" w:rsidR="00D1086E" w:rsidRPr="00D1086E" w:rsidRDefault="00D1086E" w:rsidP="00D1086E">
      <w:pPr>
        <w:spacing w:after="160"/>
        <w:rPr>
          <w:rFonts w:cs="Times New Roman"/>
          <w:szCs w:val="24"/>
        </w:rPr>
      </w:pPr>
      <w:r w:rsidRPr="00D1086E">
        <w:rPr>
          <w:rFonts w:cs="Times New Roman"/>
          <w:szCs w:val="24"/>
        </w:rPr>
        <w:t xml:space="preserve">This quote reflects how </w:t>
      </w:r>
      <w:r w:rsidR="008F6A09">
        <w:rPr>
          <w:rFonts w:cs="Times New Roman"/>
          <w:szCs w:val="24"/>
        </w:rPr>
        <w:t>the market mediated Jack’s consumption</w:t>
      </w:r>
      <w:r w:rsidRPr="00D1086E">
        <w:rPr>
          <w:rFonts w:cs="Times New Roman"/>
          <w:szCs w:val="24"/>
        </w:rPr>
        <w:t xml:space="preserve"> cho</w:t>
      </w:r>
      <w:r w:rsidR="008F6A09">
        <w:rPr>
          <w:rFonts w:cs="Times New Roman"/>
          <w:szCs w:val="24"/>
        </w:rPr>
        <w:t>ices</w:t>
      </w:r>
      <w:r w:rsidRPr="00D1086E">
        <w:rPr>
          <w:rFonts w:cs="Times New Roman"/>
          <w:szCs w:val="24"/>
        </w:rPr>
        <w:t xml:space="preserve">. </w:t>
      </w:r>
      <w:r w:rsidR="008F6A09">
        <w:rPr>
          <w:rFonts w:cs="Times New Roman"/>
          <w:szCs w:val="24"/>
        </w:rPr>
        <w:t xml:space="preserve">His consumption choices </w:t>
      </w:r>
      <w:r w:rsidRPr="00D1086E">
        <w:rPr>
          <w:rFonts w:cs="Times New Roman"/>
          <w:szCs w:val="24"/>
        </w:rPr>
        <w:t xml:space="preserve">had an economic worth by being more expensive than conventional ones, and a utilitarian value for contributing to better health, while their main worth was their caring attribute for promoting Jack’s and that of his close and distant others. In other words, those consumption choices were primarily made in order to avoid harm and foster the wellbeing of close and distant others; thus, this study argues that such consumption choices may be situated somewhere between the economic and the social exchange models </w:t>
      </w:r>
      <w:r w:rsidRPr="00D1086E">
        <w:rPr>
          <w:rFonts w:cs="Times New Roman"/>
          <w:szCs w:val="24"/>
        </w:rPr>
        <w:fldChar w:fldCharType="begin"/>
      </w:r>
      <w:r w:rsidRPr="00D1086E">
        <w:rPr>
          <w:rFonts w:cs="Times New Roman"/>
          <w:szCs w:val="24"/>
        </w:rPr>
        <w:instrText xml:space="preserve"> ADDIN EN.CITE &lt;EndNote&gt;&lt;Cite&gt;&lt;Author&gt;Belk&lt;/Author&gt;&lt;Year&gt;1993&lt;/Year&gt;&lt;RecNum&gt;253&lt;/RecNum&gt;&lt;DisplayText&gt;(Belk &amp;amp; Coon, 1993)&lt;/DisplayText&gt;&lt;record&gt;&lt;rec-number&gt;253&lt;/rec-number&gt;&lt;foreign-keys&gt;&lt;key app="EN" db-id="frww0z2r2fvf0ge0ssbxfda5ddv5derepafz" timestamp="0"&gt;253&lt;/key&gt;&lt;/foreign-keys&gt;&lt;ref-type name="Journal Article"&gt;17&lt;/ref-type&gt;&lt;contributors&gt;&lt;authors&gt;&lt;author&gt;Belk, Russell&lt;/author&gt;&lt;author&gt;Coon, Gregory&lt;/author&gt;&lt;/authors&gt;&lt;/contributors&gt;&lt;titles&gt;&lt;title&gt;Gift giving as agapic love: An alternative to the exchange paradigm based on dating experiences&lt;/title&gt;&lt;secondary-title&gt;Journal of Consumer Research&lt;/secondary-title&gt;&lt;/titles&gt;&lt;periodical&gt;&lt;full-title&gt;Journal of Consumer Research&lt;/full-title&gt;&lt;/periodical&gt;&lt;pages&gt;393-417&lt;/pages&gt;&lt;dates&gt;&lt;year&gt;1993&lt;/year&gt;&lt;/dates&gt;&lt;isbn&gt;0093-5301&lt;/isbn&gt;&lt;urls&gt;&lt;/urls&gt;&lt;/record&gt;&lt;/Cite&gt;&lt;/EndNote&gt;</w:instrText>
      </w:r>
      <w:r w:rsidRPr="00D1086E">
        <w:rPr>
          <w:rFonts w:cs="Times New Roman"/>
          <w:szCs w:val="24"/>
        </w:rPr>
        <w:fldChar w:fldCharType="separate"/>
      </w:r>
      <w:r w:rsidRPr="00D1086E">
        <w:rPr>
          <w:rFonts w:cs="Times New Roman"/>
          <w:noProof/>
          <w:szCs w:val="24"/>
        </w:rPr>
        <w:t>(Belk &amp; Coon, 1993)</w:t>
      </w:r>
      <w:r w:rsidRPr="00D1086E">
        <w:rPr>
          <w:rFonts w:cs="Times New Roman"/>
          <w:szCs w:val="24"/>
        </w:rPr>
        <w:fldChar w:fldCharType="end"/>
      </w:r>
      <w:r w:rsidRPr="00D1086E">
        <w:rPr>
          <w:rFonts w:cs="Times New Roman"/>
          <w:szCs w:val="24"/>
        </w:rPr>
        <w:t xml:space="preserve">.  </w:t>
      </w:r>
    </w:p>
    <w:p w14:paraId="2732C106" w14:textId="162DB89C" w:rsidR="00D1086E" w:rsidRPr="00D1086E" w:rsidRDefault="00D1086E" w:rsidP="00D1086E">
      <w:pPr>
        <w:spacing w:after="160"/>
        <w:rPr>
          <w:rFonts w:cs="Times New Roman"/>
          <w:szCs w:val="24"/>
        </w:rPr>
      </w:pPr>
      <w:r w:rsidRPr="00D1086E">
        <w:rPr>
          <w:rFonts w:cs="Times New Roman"/>
          <w:szCs w:val="24"/>
        </w:rPr>
        <w:t xml:space="preserve">Shopping for groceries and cooking meals are conceived as manifestations of care expressed while responding to the responsibilities of being part of a family </w:t>
      </w:r>
      <w:r w:rsidRPr="00D1086E">
        <w:rPr>
          <w:rFonts w:cs="Times New Roman"/>
          <w:szCs w:val="24"/>
        </w:rPr>
        <w:fldChar w:fldCharType="begin"/>
      </w:r>
      <w:r w:rsidRPr="00D1086E">
        <w:rPr>
          <w:rFonts w:cs="Times New Roman"/>
          <w:szCs w:val="24"/>
        </w:rPr>
        <w:instrText xml:space="preserve"> ADDIN EN.CITE &lt;EndNote&gt;&lt;Cite&gt;&lt;Author&gt;Shaw&lt;/Author&gt;&lt;Year&gt;2017&lt;/Year&gt;&lt;RecNum&gt;1005&lt;/RecNum&gt;&lt;DisplayText&gt;(Shaw et al., 2017)&lt;/DisplayText&gt;&lt;record&gt;&lt;rec-number&gt;1005&lt;/rec-number&gt;&lt;foreign-keys&gt;&lt;key app="EN" db-id="frww0z2r2fvf0ge0ssbxfda5ddv5derepafz" timestamp="1494146966"&gt;1005&lt;/key&gt;&lt;/foreign-keys&gt;&lt;ref-type name="Journal Article"&gt;17&lt;/ref-type&gt;&lt;contributors&gt;&lt;authors&gt;&lt;author&gt;Shaw, Deirdre&lt;/author&gt;&lt;author&gt;McMaster, Robert&lt;/author&gt;&lt;author&gt;Longo, Cristina&lt;/author&gt;&lt;author&gt;Özçaglar-Toulouse, Nil&lt;/author&gt;&lt;/authors&gt;&lt;/contributors&gt;&lt;titles&gt;&lt;title&gt;Ethical qualities in consumption&lt;/title&gt;&lt;secondary-title&gt;Marketing Theory&lt;/secondary-title&gt;&lt;/titles&gt;&lt;periodical&gt;&lt;full-title&gt;Marketing Theory&lt;/full-title&gt;&lt;/periodical&gt;&lt;pages&gt;1470593117699662&lt;/pages&gt;&lt;dates&gt;&lt;year&gt;2017&lt;/year&gt;&lt;/dates&gt;&lt;publisher&gt;SAGE Publications&lt;/publisher&gt;&lt;isbn&gt;1470-5931&lt;/isbn&gt;&lt;urls&gt;&lt;related-urls&gt;&lt;url&gt;http://dx.doi.org/10.1177/1470593117699662&lt;/url&gt;&lt;/related-urls&gt;&lt;/urls&gt;&lt;electronic-resource-num&gt;10.1177/1470593117699662&lt;/electronic-resource-num&gt;&lt;access-date&gt;2017/05/07&lt;/access-date&gt;&lt;/record&gt;&lt;/Cite&gt;&lt;/EndNote&gt;</w:instrText>
      </w:r>
      <w:r w:rsidRPr="00D1086E">
        <w:rPr>
          <w:rFonts w:cs="Times New Roman"/>
          <w:szCs w:val="24"/>
        </w:rPr>
        <w:fldChar w:fldCharType="separate"/>
      </w:r>
      <w:r w:rsidRPr="00D1086E">
        <w:rPr>
          <w:rFonts w:cs="Times New Roman"/>
          <w:noProof/>
          <w:szCs w:val="24"/>
        </w:rPr>
        <w:t>(Shaw et al., 2017)</w:t>
      </w:r>
      <w:r w:rsidRPr="00D1086E">
        <w:rPr>
          <w:rFonts w:cs="Times New Roman"/>
          <w:szCs w:val="24"/>
        </w:rPr>
        <w:fldChar w:fldCharType="end"/>
      </w:r>
      <w:r w:rsidRPr="00D1086E">
        <w:rPr>
          <w:rFonts w:cs="Times New Roman"/>
          <w:szCs w:val="24"/>
        </w:rPr>
        <w:t xml:space="preserve">. Moreover, purchasing goods for loved ones, like gift giving, is also an expression of care </w:t>
      </w:r>
      <w:r w:rsidRPr="00D1086E">
        <w:rPr>
          <w:rFonts w:cs="Times New Roman"/>
          <w:szCs w:val="24"/>
        </w:rPr>
        <w:fldChar w:fldCharType="begin"/>
      </w:r>
      <w:r w:rsidRPr="00D1086E">
        <w:rPr>
          <w:rFonts w:cs="Times New Roman"/>
          <w:szCs w:val="24"/>
        </w:rPr>
        <w:instrText xml:space="preserve"> ADDIN EN.CITE &lt;EndNote&gt;&lt;Cite&gt;&lt;Author&gt;Cheal&lt;/Author&gt;&lt;Year&gt;1987&lt;/Year&gt;&lt;RecNum&gt;1208&lt;/RecNum&gt;&lt;DisplayText&gt;(Cheal, 1987)&lt;/DisplayText&gt;&lt;record&gt;&lt;rec-number&gt;1208&lt;/rec-number&gt;&lt;foreign-keys&gt;&lt;key app="EN" db-id="frww0z2r2fvf0ge0ssbxfda5ddv5derepafz" timestamp="1500636728"&gt;1208&lt;/key&gt;&lt;/foreign-keys&gt;&lt;ref-type name="Journal Article"&gt;17&lt;/ref-type&gt;&lt;contributors&gt;&lt;authors&gt;&lt;author&gt;Cheal, David&lt;/author&gt;&lt;/authors&gt;&lt;/contributors&gt;&lt;titles&gt;&lt;title&gt;‘Showing Them You Love Them’: Gift Giving and the Dialectic of Intimacy&lt;/title&gt;&lt;secondary-title&gt;The Sociological Review&lt;/secondary-title&gt;&lt;/titles&gt;&lt;periodical&gt;&lt;full-title&gt;The Sociological Review&lt;/full-title&gt;&lt;/periodical&gt;&lt;pages&gt;150-169&lt;/pages&gt;&lt;volume&gt;35&lt;/volume&gt;&lt;number&gt;1&lt;/number&gt;&lt;dates&gt;&lt;year&gt;1987&lt;/year&gt;&lt;/dates&gt;&lt;urls&gt;&lt;related-urls&gt;&lt;url&gt;http://journals.sagepub.com/doi/abs/10.1111/j.1467-954X.1987.tb00007.x&lt;/url&gt;&lt;/related-urls&gt;&lt;/urls&gt;&lt;electronic-resource-num&gt;doi:10.1111/j.1467-954X.1987.tb00007.x&lt;/electronic-resource-num&gt;&lt;/record&gt;&lt;/Cite&gt;&lt;/EndNote&gt;</w:instrText>
      </w:r>
      <w:r w:rsidRPr="00D1086E">
        <w:rPr>
          <w:rFonts w:cs="Times New Roman"/>
          <w:szCs w:val="24"/>
        </w:rPr>
        <w:fldChar w:fldCharType="separate"/>
      </w:r>
      <w:r w:rsidRPr="00D1086E">
        <w:rPr>
          <w:rFonts w:cs="Times New Roman"/>
          <w:noProof/>
          <w:szCs w:val="24"/>
        </w:rPr>
        <w:t>(Cheal, 1987)</w:t>
      </w:r>
      <w:r w:rsidRPr="00D1086E">
        <w:rPr>
          <w:rFonts w:cs="Times New Roman"/>
          <w:szCs w:val="24"/>
        </w:rPr>
        <w:fldChar w:fldCharType="end"/>
      </w:r>
      <w:r w:rsidRPr="00D1086E">
        <w:rPr>
          <w:rFonts w:cs="Times New Roman"/>
          <w:szCs w:val="24"/>
        </w:rPr>
        <w:t xml:space="preserve"> in attending to the needs of close others. While exchange seems fundamental in the former, it is also the essence of consumer gift giving </w:t>
      </w:r>
      <w:r w:rsidRPr="00D1086E">
        <w:rPr>
          <w:rFonts w:cs="Times New Roman"/>
          <w:szCs w:val="24"/>
        </w:rPr>
        <w:fldChar w:fldCharType="begin"/>
      </w:r>
      <w:r w:rsidRPr="00D1086E">
        <w:rPr>
          <w:rFonts w:cs="Times New Roman"/>
          <w:szCs w:val="24"/>
        </w:rPr>
        <w:instrText xml:space="preserve"> ADDIN EN.CITE &lt;EndNote&gt;&lt;Cite&gt;&lt;Author&gt;Sherry&lt;/Author&gt;&lt;Year&gt;1983&lt;/Year&gt;&lt;RecNum&gt;1217&lt;/RecNum&gt;&lt;DisplayText&gt;(Sherry, 1983)&lt;/DisplayText&gt;&lt;record&gt;&lt;rec-number&gt;1217&lt;/rec-number&gt;&lt;foreign-keys&gt;&lt;key app="EN" db-id="frww0z2r2fvf0ge0ssbxfda5ddv5derepafz" timestamp="1501237471"&gt;1217&lt;/key&gt;&lt;/foreign-keys&gt;&lt;ref-type name="Journal Article"&gt;17&lt;/ref-type&gt;&lt;contributors&gt;&lt;authors&gt;&lt;author&gt;Sherry, John&lt;/author&gt;&lt;/authors&gt;&lt;/contributors&gt;&lt;titles&gt;&lt;title&gt;Gift Giving in Anthropological Perspective&lt;/title&gt;&lt;secondary-title&gt;Journal of Consumer Research&lt;/secondary-title&gt;&lt;/titles&gt;&lt;periodical&gt;&lt;full-title&gt;Journal of Consumer Research&lt;/full-title&gt;&lt;/periodical&gt;&lt;pages&gt;157-168&lt;/pages&gt;&lt;volume&gt;10&lt;/volume&gt;&lt;number&gt;2&lt;/number&gt;&lt;dates&gt;&lt;year&gt;1983&lt;/year&gt;&lt;/dates&gt;&lt;publisher&gt;Oxford University Press&lt;/publisher&gt;&lt;isbn&gt;00935301, 15375277&lt;/isbn&gt;&lt;urls&gt;&lt;related-urls&gt;&lt;url&gt;http://www.jstor.org/stable/2488921&lt;/url&gt;&lt;/related-urls&gt;&lt;/urls&gt;&lt;custom1&gt;Full publication date: Sep., 1983&lt;/custom1&gt;&lt;/record&gt;&lt;/Cite&gt;&lt;/EndNote&gt;</w:instrText>
      </w:r>
      <w:r w:rsidRPr="00D1086E">
        <w:rPr>
          <w:rFonts w:cs="Times New Roman"/>
          <w:szCs w:val="24"/>
        </w:rPr>
        <w:fldChar w:fldCharType="separate"/>
      </w:r>
      <w:r w:rsidRPr="00D1086E">
        <w:rPr>
          <w:rFonts w:cs="Times New Roman"/>
          <w:noProof/>
          <w:szCs w:val="24"/>
        </w:rPr>
        <w:t>(Sherry, 1983)</w:t>
      </w:r>
      <w:r w:rsidRPr="00D1086E">
        <w:rPr>
          <w:rFonts w:cs="Times New Roman"/>
          <w:szCs w:val="24"/>
        </w:rPr>
        <w:fldChar w:fldCharType="end"/>
      </w:r>
      <w:r w:rsidRPr="00D1086E">
        <w:rPr>
          <w:rFonts w:cs="Times New Roman"/>
          <w:szCs w:val="24"/>
        </w:rPr>
        <w:t xml:space="preserve">. Moreover, the social dimension of gifting goes well beyond the (re)creation of dyadic ties between donor and recipients </w:t>
      </w:r>
      <w:r w:rsidRPr="00D1086E">
        <w:rPr>
          <w:rFonts w:cs="Times New Roman"/>
          <w:szCs w:val="24"/>
        </w:rPr>
        <w:fldChar w:fldCharType="begin"/>
      </w:r>
      <w:r w:rsidRPr="00D1086E">
        <w:rPr>
          <w:rFonts w:cs="Times New Roman"/>
          <w:szCs w:val="24"/>
        </w:rPr>
        <w:instrText xml:space="preserve"> ADDIN EN.CITE &lt;EndNote&gt;&lt;Cite&gt;&lt;Author&gt;Cheal&lt;/Author&gt;&lt;Year&gt;1987&lt;/Year&gt;&lt;RecNum&gt;1208&lt;/RecNum&gt;&lt;DisplayText&gt;(Cheal, 1987)&lt;/DisplayText&gt;&lt;record&gt;&lt;rec-number&gt;1208&lt;/rec-number&gt;&lt;foreign-keys&gt;&lt;key app="EN" db-id="frww0z2r2fvf0ge0ssbxfda5ddv5derepafz" timestamp="1500636728"&gt;1208&lt;/key&gt;&lt;/foreign-keys&gt;&lt;ref-type name="Journal Article"&gt;17&lt;/ref-type&gt;&lt;contributors&gt;&lt;authors&gt;&lt;author&gt;Cheal, David&lt;/author&gt;&lt;/authors&gt;&lt;/contributors&gt;&lt;titles&gt;&lt;title&gt;‘Showing Them You Love Them’: Gift Giving and the Dialectic of Intimacy&lt;/title&gt;&lt;secondary-title&gt;The Sociological Review&lt;/secondary-title&gt;&lt;/titles&gt;&lt;periodical&gt;&lt;full-title&gt;The Sociological Review&lt;/full-title&gt;&lt;/periodical&gt;&lt;pages&gt;150-169&lt;/pages&gt;&lt;volume&gt;35&lt;/volume&gt;&lt;number&gt;1&lt;/number&gt;&lt;dates&gt;&lt;year&gt;1987&lt;/year&gt;&lt;/dates&gt;&lt;urls&gt;&lt;related-urls&gt;&lt;url&gt;http://journals.sagepub.com/doi/abs/10.1111/j.1467-954X.1987.tb00007.x&lt;/url&gt;&lt;/related-urls&gt;&lt;/urls&gt;&lt;electronic-resource-num&gt;doi:10.1111/j.1467-954X.1987.tb00007.x&lt;/electronic-resource-num&gt;&lt;/record&gt;&lt;/Cite&gt;&lt;/EndNote&gt;</w:instrText>
      </w:r>
      <w:r w:rsidRPr="00D1086E">
        <w:rPr>
          <w:rFonts w:cs="Times New Roman"/>
          <w:szCs w:val="24"/>
        </w:rPr>
        <w:fldChar w:fldCharType="separate"/>
      </w:r>
      <w:r w:rsidRPr="00D1086E">
        <w:rPr>
          <w:rFonts w:cs="Times New Roman"/>
          <w:noProof/>
          <w:szCs w:val="24"/>
        </w:rPr>
        <w:t>(Cheal, 1987)</w:t>
      </w:r>
      <w:r w:rsidRPr="00D1086E">
        <w:rPr>
          <w:rFonts w:cs="Times New Roman"/>
          <w:szCs w:val="24"/>
        </w:rPr>
        <w:fldChar w:fldCharType="end"/>
      </w:r>
      <w:r w:rsidRPr="00D1086E">
        <w:rPr>
          <w:rFonts w:cs="Times New Roman"/>
          <w:szCs w:val="24"/>
        </w:rPr>
        <w:t xml:space="preserve">, it also is </w:t>
      </w:r>
      <w:r w:rsidRPr="00D1086E">
        <w:rPr>
          <w:rFonts w:cs="Times New Roman"/>
          <w:szCs w:val="24"/>
        </w:rPr>
        <w:lastRenderedPageBreak/>
        <w:t xml:space="preserve">pivotal to the construction of broader social networks </w:t>
      </w:r>
      <w:r w:rsidRPr="00D1086E">
        <w:rPr>
          <w:rFonts w:cs="Times New Roman"/>
          <w:szCs w:val="24"/>
        </w:rPr>
        <w:fldChar w:fldCharType="begin"/>
      </w:r>
      <w:r w:rsidRPr="00D1086E">
        <w:rPr>
          <w:rFonts w:cs="Times New Roman"/>
          <w:szCs w:val="24"/>
        </w:rPr>
        <w:instrText xml:space="preserve"> ADDIN EN.CITE &lt;EndNote&gt;&lt;Cite&gt;&lt;Author&gt;Giesler&lt;/Author&gt;&lt;Year&gt;2006&lt;/Year&gt;&lt;RecNum&gt;1219&lt;/RecNum&gt;&lt;DisplayText&gt;(Giesler, 2006)&lt;/DisplayText&gt;&lt;record&gt;&lt;rec-number&gt;1219&lt;/rec-number&gt;&lt;foreign-keys&gt;&lt;key app="EN" db-id="frww0z2r2fvf0ge0ssbxfda5ddv5derepafz" timestamp="1501317697"&gt;1219&lt;/key&gt;&lt;/foreign-keys&gt;&lt;ref-type name="Journal Article"&gt;17&lt;/ref-type&gt;&lt;contributors&gt;&lt;authors&gt;&lt;author&gt;Giesler, Markus&lt;/author&gt;&lt;/authors&gt;&lt;/contributors&gt;&lt;titles&gt;&lt;title&gt;Consumer Gift Systems&lt;/title&gt;&lt;secondary-title&gt;Journal of Consumer Research&lt;/secondary-title&gt;&lt;/titles&gt;&lt;periodical&gt;&lt;full-title&gt;Journal of Consumer Research&lt;/full-title&gt;&lt;/periodical&gt;&lt;pages&gt;283-290&lt;/pages&gt;&lt;volume&gt;33&lt;/volume&gt;&lt;number&gt;2&lt;/number&gt;&lt;dates&gt;&lt;year&gt;2006&lt;/year&gt;&lt;/dates&gt;&lt;publisher&gt;Oxford University Press&lt;/publisher&gt;&lt;isbn&gt;00935301, 15375277&lt;/isbn&gt;&lt;urls&gt;&lt;related-urls&gt;&lt;url&gt;http://www.jstor.org/stable/10.1086/506309&lt;/url&gt;&lt;/related-urls&gt;&lt;/urls&gt;&lt;custom1&gt;Full publication date: September 2006&lt;/custom1&gt;&lt;electronic-resource-num&gt;10.1086/506309&lt;/electronic-resource-num&gt;&lt;/record&gt;&lt;/Cite&gt;&lt;/EndNote&gt;</w:instrText>
      </w:r>
      <w:r w:rsidRPr="00D1086E">
        <w:rPr>
          <w:rFonts w:cs="Times New Roman"/>
          <w:szCs w:val="24"/>
        </w:rPr>
        <w:fldChar w:fldCharType="separate"/>
      </w:r>
      <w:r w:rsidRPr="00D1086E">
        <w:rPr>
          <w:rFonts w:cs="Times New Roman"/>
          <w:noProof/>
          <w:szCs w:val="24"/>
        </w:rPr>
        <w:t>(Giesler, 2006)</w:t>
      </w:r>
      <w:r w:rsidRPr="00D1086E">
        <w:rPr>
          <w:rFonts w:cs="Times New Roman"/>
          <w:szCs w:val="24"/>
        </w:rPr>
        <w:fldChar w:fldCharType="end"/>
      </w:r>
      <w:r w:rsidRPr="00D1086E">
        <w:rPr>
          <w:rFonts w:cs="Times New Roman"/>
          <w:szCs w:val="24"/>
        </w:rPr>
        <w:t xml:space="preserve">. This study showed that, regardless of whether </w:t>
      </w:r>
      <w:r w:rsidR="00F33882">
        <w:rPr>
          <w:rFonts w:cs="Times New Roman"/>
          <w:szCs w:val="24"/>
        </w:rPr>
        <w:t>care/</w:t>
      </w:r>
      <w:r w:rsidRPr="00D1086E">
        <w:rPr>
          <w:rFonts w:cs="Times New Roman"/>
          <w:szCs w:val="24"/>
        </w:rPr>
        <w:t>gift giving is done for oneself or one’s close or distant others as in the forms of charitable giving or volunteering, among others, its main aim is</w:t>
      </w:r>
      <w:r w:rsidR="00883972">
        <w:rPr>
          <w:rFonts w:cs="Times New Roman"/>
          <w:szCs w:val="24"/>
        </w:rPr>
        <w:t xml:space="preserve"> to reaffirm the uniqueness of </w:t>
      </w:r>
      <w:r w:rsidRPr="00D1086E">
        <w:rPr>
          <w:rFonts w:cs="Times New Roman"/>
          <w:szCs w:val="24"/>
        </w:rPr>
        <w:t xml:space="preserve">the giver, of the recipient, and of their social relationship and, more importantly, it is a tangible expression of the latter </w:t>
      </w:r>
      <w:r w:rsidRPr="00D1086E">
        <w:rPr>
          <w:rFonts w:cs="Times New Roman"/>
          <w:szCs w:val="24"/>
        </w:rPr>
        <w:fldChar w:fldCharType="begin"/>
      </w:r>
      <w:r w:rsidRPr="00D1086E">
        <w:rPr>
          <w:rFonts w:cs="Times New Roman"/>
          <w:szCs w:val="24"/>
        </w:rPr>
        <w:instrText xml:space="preserve"> ADDIN EN.CITE &lt;EndNote&gt;&lt;Cite&gt;&lt;Author&gt;Sherry&lt;/Author&gt;&lt;Year&gt;1983&lt;/Year&gt;&lt;RecNum&gt;1217&lt;/RecNum&gt;&lt;DisplayText&gt;(Sherry, 1983)&lt;/DisplayText&gt;&lt;record&gt;&lt;rec-number&gt;1217&lt;/rec-number&gt;&lt;foreign-keys&gt;&lt;key app="EN" db-id="frww0z2r2fvf0ge0ssbxfda5ddv5derepafz" timestamp="1501237471"&gt;1217&lt;/key&gt;&lt;/foreign-keys&gt;&lt;ref-type name="Journal Article"&gt;17&lt;/ref-type&gt;&lt;contributors&gt;&lt;authors&gt;&lt;author&gt;Sherry, John&lt;/author&gt;&lt;/authors&gt;&lt;/contributors&gt;&lt;titles&gt;&lt;title&gt;Gift Giving in Anthropological Perspective&lt;/title&gt;&lt;secondary-title&gt;Journal of Consumer Research&lt;/secondary-title&gt;&lt;/titles&gt;&lt;periodical&gt;&lt;full-title&gt;Journal of Consumer Research&lt;/full-title&gt;&lt;/periodical&gt;&lt;pages&gt;157-168&lt;/pages&gt;&lt;volume&gt;10&lt;/volume&gt;&lt;number&gt;2&lt;/number&gt;&lt;dates&gt;&lt;year&gt;1983&lt;/year&gt;&lt;/dates&gt;&lt;publisher&gt;Oxford University Press&lt;/publisher&gt;&lt;isbn&gt;00935301, 15375277&lt;/isbn&gt;&lt;urls&gt;&lt;related-urls&gt;&lt;url&gt;http://www.jstor.org/stable/2488921&lt;/url&gt;&lt;/related-urls&gt;&lt;/urls&gt;&lt;custom1&gt;Full publication date: Sep., 1983&lt;/custom1&gt;&lt;/record&gt;&lt;/Cite&gt;&lt;/EndNote&gt;</w:instrText>
      </w:r>
      <w:r w:rsidRPr="00D1086E">
        <w:rPr>
          <w:rFonts w:cs="Times New Roman"/>
          <w:szCs w:val="24"/>
        </w:rPr>
        <w:fldChar w:fldCharType="separate"/>
      </w:r>
      <w:r w:rsidRPr="00D1086E">
        <w:rPr>
          <w:rFonts w:cs="Times New Roman"/>
          <w:noProof/>
          <w:szCs w:val="24"/>
        </w:rPr>
        <w:t>(Sherry, 1983)</w:t>
      </w:r>
      <w:r w:rsidRPr="00D1086E">
        <w:rPr>
          <w:rFonts w:cs="Times New Roman"/>
          <w:szCs w:val="24"/>
        </w:rPr>
        <w:fldChar w:fldCharType="end"/>
      </w:r>
      <w:r w:rsidRPr="00D1086E">
        <w:rPr>
          <w:rFonts w:cs="Times New Roman"/>
          <w:szCs w:val="24"/>
        </w:rPr>
        <w:t>.</w:t>
      </w:r>
    </w:p>
    <w:p w14:paraId="6123CFE8" w14:textId="204EC6F5" w:rsidR="00D1086E" w:rsidRPr="00D1086E" w:rsidRDefault="00B01499" w:rsidP="00D1086E">
      <w:pPr>
        <w:spacing w:after="160" w:line="240" w:lineRule="auto"/>
        <w:jc w:val="center"/>
        <w:rPr>
          <w:rFonts w:cs="Times New Roman"/>
          <w:szCs w:val="24"/>
        </w:rPr>
      </w:pPr>
      <w:r>
        <w:rPr>
          <w:rFonts w:cs="Times New Roman"/>
          <w:i/>
          <w:szCs w:val="24"/>
        </w:rPr>
        <w:t xml:space="preserve">Justin: </w:t>
      </w:r>
      <w:r w:rsidR="00D1086E" w:rsidRPr="00D1086E">
        <w:rPr>
          <w:rFonts w:cs="Times New Roman"/>
          <w:i/>
          <w:szCs w:val="24"/>
        </w:rPr>
        <w:t>The Bible (in the picture) was a gift. It was for a friend of mine. She never had a Bible and I work at the store so I can get it at discounted price… she likes anything pink… so I knew her colour was pink, so the Bible is pink all over and it was perfect… it is what she loves… When I gave it to her, she was ecstatic, she was happy… and that made more of a difference in terms of me buying the product. Because it is not just getting it and the price and everything</w:t>
      </w:r>
      <w:r w:rsidR="00522C65">
        <w:rPr>
          <w:rFonts w:cs="Times New Roman"/>
          <w:i/>
          <w:szCs w:val="24"/>
        </w:rPr>
        <w:t>…</w:t>
      </w:r>
      <w:r w:rsidR="00D1086E" w:rsidRPr="00D1086E">
        <w:rPr>
          <w:rFonts w:cs="Times New Roman"/>
          <w:i/>
          <w:szCs w:val="24"/>
        </w:rPr>
        <w:t xml:space="preserve"> It is just her en</w:t>
      </w:r>
      <w:r w:rsidR="007D1B1D">
        <w:rPr>
          <w:rFonts w:cs="Times New Roman"/>
          <w:i/>
          <w:szCs w:val="24"/>
        </w:rPr>
        <w:t xml:space="preserve">thusiasm, her excitement and </w:t>
      </w:r>
      <w:r w:rsidR="00D1086E" w:rsidRPr="00D1086E">
        <w:rPr>
          <w:rFonts w:cs="Times New Roman"/>
          <w:i/>
          <w:szCs w:val="24"/>
        </w:rPr>
        <w:t>joy in what she received and what she got out of it.</w:t>
      </w:r>
    </w:p>
    <w:p w14:paraId="35EBD11F" w14:textId="77777777" w:rsidR="00D1086E" w:rsidRPr="00D1086E" w:rsidRDefault="00D1086E" w:rsidP="00D1086E">
      <w:pPr>
        <w:spacing w:after="160"/>
        <w:rPr>
          <w:rFonts w:cs="Times New Roman"/>
          <w:szCs w:val="24"/>
        </w:rPr>
      </w:pPr>
      <w:r w:rsidRPr="00D1086E">
        <w:rPr>
          <w:rFonts w:cs="Times New Roman"/>
          <w:szCs w:val="24"/>
        </w:rPr>
        <w:t xml:space="preserve">This quote really portrays the different nuances of gift giving: the gift’s economic value for having been purchased in the marketplace at a discount and its caring attribute linked to attending to somebody’s perceived need. Moreover, gift giving, as expressed above, highlights how the intimate knowledge of a close other defines a consumption choice just as much as the care in promoting and fostering the wellbeing of the relationship. </w:t>
      </w:r>
    </w:p>
    <w:p w14:paraId="32C263EF" w14:textId="77777777" w:rsidR="00D1086E" w:rsidRPr="00D1086E" w:rsidRDefault="00D1086E" w:rsidP="00D1086E">
      <w:pPr>
        <w:spacing w:after="160"/>
        <w:rPr>
          <w:rFonts w:cs="Times New Roman"/>
          <w:szCs w:val="24"/>
        </w:rPr>
      </w:pPr>
      <w:r w:rsidRPr="00D1086E">
        <w:rPr>
          <w:rFonts w:cs="Times New Roman"/>
          <w:szCs w:val="24"/>
        </w:rPr>
        <w:t xml:space="preserve">In attending and responding to their own needs and to those of their close and distant others, the participants caring consumption choices were mediated by the market. While the actual consumption practice and choice – the gift giving process, including the conditions, the attended need, and the recipient’s reaction, and actual material product and service gifted, were often described in great detail, the participants mostly highlighted the symbolic value of the gift and the consumption experience of buying and giving </w:t>
      </w:r>
      <w:r w:rsidRPr="00D1086E">
        <w:rPr>
          <w:rFonts w:cs="Times New Roman"/>
          <w:szCs w:val="24"/>
        </w:rPr>
        <w:fldChar w:fldCharType="begin"/>
      </w:r>
      <w:r w:rsidRPr="00D1086E">
        <w:rPr>
          <w:rFonts w:cs="Times New Roman"/>
          <w:szCs w:val="24"/>
        </w:rPr>
        <w:instrText xml:space="preserve"> ADDIN EN.CITE &lt;EndNote&gt;&lt;Cite&gt;&lt;Author&gt;Heath&lt;/Author&gt;&lt;Year&gt;2011&lt;/Year&gt;&lt;RecNum&gt;270&lt;/RecNum&gt;&lt;DisplayText&gt;(Heath, Tynan, &amp;amp; Ennew, 2011)&lt;/DisplayText&gt;&lt;record&gt;&lt;rec-number&gt;270&lt;/rec-number&gt;&lt;foreign-keys&gt;&lt;key app="EN" db-id="frww0z2r2fvf0ge0ssbxfda5ddv5derepafz" timestamp="0"&gt;270&lt;/key&gt;&lt;/foreign-keys&gt;&lt;ref-type name="Journal Article"&gt;17&lt;/ref-type&gt;&lt;contributors&gt;&lt;authors&gt;&lt;author&gt;Heath, Teresa&lt;/author&gt;&lt;author&gt;Tynan, Caroline&lt;/author&gt;&lt;author&gt;Ennew, Christine &lt;/author&gt;&lt;/authors&gt;&lt;/contributors&gt;&lt;titles&gt;&lt;title&gt;Self-gift giving: understanding consumers and exploring brand messages&lt;/title&gt;&lt;secondary-title&gt;Journal of Marketing Communications&lt;/secondary-title&gt;&lt;/titles&gt;&lt;pages&gt;127-144&lt;/pages&gt;&lt;volume&gt;17&lt;/volume&gt;&lt;number&gt;02&lt;/number&gt;&lt;dates&gt;&lt;year&gt;2011&lt;/year&gt;&lt;/dates&gt;&lt;isbn&gt;1352-7266&lt;/isbn&gt;&lt;urls&gt;&lt;/urls&gt;&lt;/record&gt;&lt;/Cite&gt;&lt;/EndNote&gt;</w:instrText>
      </w:r>
      <w:r w:rsidRPr="00D1086E">
        <w:rPr>
          <w:rFonts w:cs="Times New Roman"/>
          <w:szCs w:val="24"/>
        </w:rPr>
        <w:fldChar w:fldCharType="separate"/>
      </w:r>
      <w:r w:rsidRPr="00D1086E">
        <w:rPr>
          <w:rFonts w:cs="Times New Roman"/>
          <w:noProof/>
          <w:szCs w:val="24"/>
        </w:rPr>
        <w:t>(Heath, Tynan, &amp; Ennew, 2011)</w:t>
      </w:r>
      <w:r w:rsidRPr="00D1086E">
        <w:rPr>
          <w:rFonts w:cs="Times New Roman"/>
          <w:szCs w:val="24"/>
        </w:rPr>
        <w:fldChar w:fldCharType="end"/>
      </w:r>
      <w:r w:rsidRPr="00D1086E">
        <w:rPr>
          <w:rFonts w:cs="Times New Roman"/>
          <w:szCs w:val="24"/>
        </w:rPr>
        <w:t xml:space="preserve">. In other words, the participants’ gifts were directed both towards themselves and their others in terms of rewarding and communicating. </w:t>
      </w:r>
    </w:p>
    <w:p w14:paraId="6680A136" w14:textId="15E639ED" w:rsidR="00D1086E" w:rsidRPr="00D1086E" w:rsidRDefault="00D1086E" w:rsidP="00D1086E">
      <w:pPr>
        <w:spacing w:after="160"/>
        <w:rPr>
          <w:rFonts w:cs="Times New Roman"/>
          <w:szCs w:val="24"/>
        </w:rPr>
      </w:pPr>
      <w:r w:rsidRPr="00D1086E">
        <w:rPr>
          <w:rFonts w:cs="Times New Roman"/>
          <w:szCs w:val="24"/>
        </w:rPr>
        <w:lastRenderedPageBreak/>
        <w:t xml:space="preserve">While the gift giving practices and choices of the participants for their close others were mostly negotiated through the exchange dynamics and powers of the marketplace, this study argues that they fell somewhere close to the juncture between the social exchange and Belk and Coon’s ‘agapic’ love paradigm. Their caring encompasses the struggle and desire to connect with their others (close and distant, including marketplace actors), to bring together two individuals not in a merge, but in a mutually dependent relationship and, more importantly, to effect an open hearted acceptance of their others, which most resembles to elements of ‘Agape’ </w:t>
      </w:r>
      <w:r w:rsidRPr="00D1086E">
        <w:rPr>
          <w:rFonts w:cs="Times New Roman"/>
          <w:szCs w:val="24"/>
        </w:rPr>
        <w:fldChar w:fldCharType="begin"/>
      </w:r>
      <w:r w:rsidRPr="00D1086E">
        <w:rPr>
          <w:rFonts w:cs="Times New Roman"/>
          <w:szCs w:val="24"/>
        </w:rPr>
        <w:instrText xml:space="preserve"> ADDIN EN.CITE &lt;EndNote&gt;&lt;Cite&gt;&lt;Author&gt;Belk&lt;/Author&gt;&lt;Year&gt;1993&lt;/Year&gt;&lt;RecNum&gt;253&lt;/RecNum&gt;&lt;DisplayText&gt;(Belk &amp;amp; Coon, 1993)&lt;/DisplayText&gt;&lt;record&gt;&lt;rec-number&gt;253&lt;/rec-number&gt;&lt;foreign-keys&gt;&lt;key app="EN" db-id="frww0z2r2fvf0ge0ssbxfda5ddv5derepafz" timestamp="0"&gt;253&lt;/key&gt;&lt;/foreign-keys&gt;&lt;ref-type name="Journal Article"&gt;17&lt;/ref-type&gt;&lt;contributors&gt;&lt;authors&gt;&lt;author&gt;Belk, Russell&lt;/author&gt;&lt;author&gt;Coon, Gregory&lt;/author&gt;&lt;/authors&gt;&lt;/contributors&gt;&lt;titles&gt;&lt;title&gt;Gift giving as agapic love: An alternative to the exchange paradigm based on dating experiences&lt;/title&gt;&lt;secondary-title&gt;Journal of Consumer Research&lt;/secondary-title&gt;&lt;/titles&gt;&lt;periodical&gt;&lt;full-title&gt;Journal of Consumer Research&lt;/full-title&gt;&lt;/periodical&gt;&lt;pages&gt;393-417&lt;/pages&gt;&lt;dates&gt;&lt;year&gt;1993&lt;/year&gt;&lt;/dates&gt;&lt;isbn&gt;0093-5301&lt;/isbn&gt;&lt;urls&gt;&lt;/urls&gt;&lt;/record&gt;&lt;/Cite&gt;&lt;/EndNote&gt;</w:instrText>
      </w:r>
      <w:r w:rsidRPr="00D1086E">
        <w:rPr>
          <w:rFonts w:cs="Times New Roman"/>
          <w:szCs w:val="24"/>
        </w:rPr>
        <w:fldChar w:fldCharType="separate"/>
      </w:r>
      <w:r w:rsidRPr="00D1086E">
        <w:rPr>
          <w:rFonts w:cs="Times New Roman"/>
          <w:noProof/>
          <w:szCs w:val="24"/>
        </w:rPr>
        <w:t>(Belk &amp; Coon, 1993)</w:t>
      </w:r>
      <w:r w:rsidRPr="00D1086E">
        <w:rPr>
          <w:rFonts w:cs="Times New Roman"/>
          <w:szCs w:val="24"/>
        </w:rPr>
        <w:fldChar w:fldCharType="end"/>
      </w:r>
      <w:r w:rsidRPr="00D1086E">
        <w:rPr>
          <w:rFonts w:cs="Times New Roman"/>
          <w:szCs w:val="24"/>
        </w:rPr>
        <w:t xml:space="preserve">.  </w:t>
      </w:r>
      <w:r w:rsidRPr="00D1086E">
        <w:rPr>
          <w:rFonts w:cs="Times New Roman"/>
          <w:i/>
          <w:szCs w:val="24"/>
          <w:lang w:val="el-GR"/>
        </w:rPr>
        <w:t>‘Αγάπη’</w:t>
      </w:r>
      <w:r w:rsidRPr="00D1086E">
        <w:rPr>
          <w:rFonts w:cs="Times New Roman"/>
          <w:szCs w:val="24"/>
          <w:lang w:val="el-GR"/>
        </w:rPr>
        <w:t xml:space="preserve"> (</w:t>
      </w:r>
      <w:r w:rsidRPr="00D1086E">
        <w:rPr>
          <w:rFonts w:cs="Times New Roman"/>
          <w:szCs w:val="24"/>
        </w:rPr>
        <w:t>Agape</w:t>
      </w:r>
      <w:r w:rsidRPr="00D1086E">
        <w:rPr>
          <w:rFonts w:cs="Times New Roman"/>
          <w:szCs w:val="24"/>
          <w:lang w:val="el-GR"/>
        </w:rPr>
        <w:t>)</w:t>
      </w:r>
      <w:r w:rsidRPr="00D1086E">
        <w:rPr>
          <w:rFonts w:cs="Times New Roman"/>
          <w:szCs w:val="24"/>
        </w:rPr>
        <w:t xml:space="preserve"> is the compassionate and  open minded acceptance of the other, and includes: ‘</w:t>
      </w:r>
      <w:r w:rsidRPr="00D1086E">
        <w:rPr>
          <w:rFonts w:cs="Times New Roman"/>
          <w:i/>
          <w:szCs w:val="24"/>
          <w:lang w:val="el-GR"/>
        </w:rPr>
        <w:t>Στοργή’</w:t>
      </w:r>
      <w:r w:rsidRPr="00D1086E">
        <w:rPr>
          <w:rFonts w:cs="Times New Roman"/>
          <w:szCs w:val="24"/>
        </w:rPr>
        <w:t>, (something akin to parental love</w:t>
      </w:r>
      <w:r w:rsidR="00653C0B">
        <w:rPr>
          <w:rFonts w:cs="Times New Roman"/>
          <w:szCs w:val="24"/>
        </w:rPr>
        <w:t>), which enables one to be</w:t>
      </w:r>
      <w:r w:rsidRPr="00D1086E">
        <w:rPr>
          <w:rFonts w:cs="Times New Roman"/>
          <w:szCs w:val="24"/>
        </w:rPr>
        <w:t xml:space="preserve"> depended upon and to depend on others; </w:t>
      </w:r>
      <w:r w:rsidRPr="00D1086E">
        <w:rPr>
          <w:rFonts w:cs="Times New Roman"/>
          <w:i/>
          <w:szCs w:val="24"/>
        </w:rPr>
        <w:t>‘</w:t>
      </w:r>
      <w:r w:rsidRPr="00D1086E">
        <w:rPr>
          <w:rFonts w:cs="Times New Roman"/>
          <w:i/>
          <w:szCs w:val="24"/>
          <w:lang w:val="el-GR"/>
        </w:rPr>
        <w:t xml:space="preserve">Φιλία’, </w:t>
      </w:r>
      <w:r w:rsidR="00CA3498">
        <w:rPr>
          <w:rFonts w:cs="Times New Roman"/>
          <w:szCs w:val="24"/>
        </w:rPr>
        <w:t xml:space="preserve">(friendship), is </w:t>
      </w:r>
      <w:r w:rsidRPr="00D1086E">
        <w:rPr>
          <w:rFonts w:cs="Times New Roman"/>
          <w:szCs w:val="24"/>
        </w:rPr>
        <w:t xml:space="preserve">coming together in common-union, transcending the here and now of two individuals, without merging; and </w:t>
      </w:r>
      <w:r w:rsidRPr="00D1086E">
        <w:rPr>
          <w:rFonts w:cs="Times New Roman"/>
          <w:i/>
          <w:szCs w:val="24"/>
        </w:rPr>
        <w:t>‘</w:t>
      </w:r>
      <w:r w:rsidRPr="00D1086E">
        <w:rPr>
          <w:rFonts w:cs="Times New Roman"/>
          <w:i/>
          <w:szCs w:val="24"/>
          <w:lang w:val="el-GR"/>
        </w:rPr>
        <w:t>Ερως’ (</w:t>
      </w:r>
      <w:r w:rsidRPr="00D1086E">
        <w:rPr>
          <w:rFonts w:cs="Times New Roman"/>
          <w:i/>
          <w:szCs w:val="24"/>
        </w:rPr>
        <w:t>Eros),</w:t>
      </w:r>
      <w:r w:rsidRPr="00D1086E">
        <w:rPr>
          <w:rFonts w:cs="Times New Roman"/>
          <w:szCs w:val="24"/>
        </w:rPr>
        <w:t xml:space="preserve"> the desire to connect, to reach beyond and transcend the self in response to the other </w:t>
      </w:r>
      <w:r w:rsidRPr="00D1086E">
        <w:rPr>
          <w:rFonts w:cs="Times New Roman"/>
          <w:szCs w:val="24"/>
        </w:rPr>
        <w:fldChar w:fldCharType="begin"/>
      </w:r>
      <w:r w:rsidRPr="00D1086E">
        <w:rPr>
          <w:rFonts w:cs="Times New Roman"/>
          <w:szCs w:val="24"/>
        </w:rPr>
        <w:instrText xml:space="preserve"> ADDIN EN.CITE &lt;EndNote&gt;&lt;Cite&gt;&lt;Author&gt;Keys&lt;/Author&gt;&lt;Year&gt;2011&lt;/Year&gt;&lt;RecNum&gt;1213&lt;/RecNum&gt;&lt;DisplayText&gt;(Keys, 2011)&lt;/DisplayText&gt;&lt;record&gt;&lt;rec-number&gt;1213&lt;/rec-number&gt;&lt;foreign-keys&gt;&lt;key app="EN" db-id="frww0z2r2fvf0ge0ssbxfda5ddv5derepafz" timestamp="1500802136"&gt;1213&lt;/key&gt;&lt;/foreign-keys&gt;&lt;ref-type name="Journal Article"&gt;17&lt;/ref-type&gt;&lt;contributors&gt;&lt;authors&gt;&lt;author&gt;Keys, Suzanne&lt;/author&gt;&lt;/authors&gt;&lt;/contributors&gt;&lt;titles&gt;&lt;title&gt;Climate, ethics, politics and economy of loving in therapy&lt;/title&gt;&lt;secondary-title&gt;Self &amp;amp; Society&lt;/secondary-title&gt;&lt;/titles&gt;&lt;periodical&gt;&lt;full-title&gt;Self &amp;amp; Society&lt;/full-title&gt;&lt;/periodical&gt;&lt;pages&gt;18-25&lt;/pages&gt;&lt;volume&gt;39&lt;/volume&gt;&lt;number&gt;2&lt;/number&gt;&lt;dates&gt;&lt;year&gt;2011&lt;/year&gt;&lt;pub-dates&gt;&lt;date&gt;2011/12/01&lt;/date&gt;&lt;/pub-dates&gt;&lt;/dates&gt;&lt;publisher&gt;Routledge&lt;/publisher&gt;&lt;isbn&gt;0306-0497&lt;/isbn&gt;&lt;urls&gt;&lt;related-urls&gt;&lt;url&gt;http://www.tandfonline.com/doi/abs/10.1080/03060497.2011.11084195&lt;/url&gt;&lt;/related-urls&gt;&lt;/urls&gt;&lt;electronic-resource-num&gt;10.1080/03060497.2011.11084195&lt;/electronic-resource-num&gt;&lt;/record&gt;&lt;/Cite&gt;&lt;/EndNote&gt;</w:instrText>
      </w:r>
      <w:r w:rsidRPr="00D1086E">
        <w:rPr>
          <w:rFonts w:cs="Times New Roman"/>
          <w:szCs w:val="24"/>
        </w:rPr>
        <w:fldChar w:fldCharType="separate"/>
      </w:r>
      <w:r w:rsidRPr="00D1086E">
        <w:rPr>
          <w:rFonts w:cs="Times New Roman"/>
          <w:noProof/>
          <w:szCs w:val="24"/>
        </w:rPr>
        <w:t>(Keys, 2011)</w:t>
      </w:r>
      <w:r w:rsidRPr="00D1086E">
        <w:rPr>
          <w:rFonts w:cs="Times New Roman"/>
          <w:szCs w:val="24"/>
        </w:rPr>
        <w:fldChar w:fldCharType="end"/>
      </w:r>
      <w:r w:rsidRPr="00D1086E">
        <w:rPr>
          <w:rFonts w:cs="Times New Roman"/>
          <w:szCs w:val="24"/>
        </w:rPr>
        <w:t xml:space="preserve">. The participants’ care giving seems to have been negotiated within the same agape continuum, constantly being pulled in and out and always inching towards the middle ground and flowing between the margins of selfish and selfless caring feelings and actions.  </w:t>
      </w:r>
    </w:p>
    <w:p w14:paraId="6FB58934" w14:textId="77777777" w:rsidR="00D1086E" w:rsidRPr="00D1086E" w:rsidRDefault="00D1086E" w:rsidP="00D1086E">
      <w:pPr>
        <w:spacing w:after="160"/>
        <w:rPr>
          <w:rFonts w:cs="Times New Roman"/>
          <w:szCs w:val="24"/>
        </w:rPr>
      </w:pPr>
      <w:r w:rsidRPr="00D1086E">
        <w:rPr>
          <w:rFonts w:cs="Times New Roman"/>
          <w:szCs w:val="24"/>
        </w:rPr>
        <w:t xml:space="preserve">The participants’ gifts were expressed the care they showed for their close others. In striving to maintain the wellbeing of their relationships with them, they listened to them carefully and attentively and thus tried to satisfy their needs and wants in the best ways possible. While what </w:t>
      </w:r>
      <w:r w:rsidR="00DA5272">
        <w:rPr>
          <w:rFonts w:cs="Times New Roman"/>
          <w:szCs w:val="24"/>
        </w:rPr>
        <w:t xml:space="preserve">made </w:t>
      </w:r>
      <w:r w:rsidRPr="00D1086E">
        <w:rPr>
          <w:rFonts w:cs="Times New Roman"/>
          <w:szCs w:val="24"/>
        </w:rPr>
        <w:t xml:space="preserve">their gift choices ‘right’ or ‘perfect’ had very little to do with the money spend or the actual </w:t>
      </w:r>
      <w:r w:rsidRPr="008F7D99">
        <w:rPr>
          <w:rFonts w:cs="Times New Roman"/>
          <w:i/>
          <w:szCs w:val="24"/>
        </w:rPr>
        <w:t>‘material’</w:t>
      </w:r>
      <w:r w:rsidRPr="00D1086E">
        <w:rPr>
          <w:rFonts w:cs="Times New Roman"/>
          <w:szCs w:val="24"/>
        </w:rPr>
        <w:t xml:space="preserve"> gift, the participants gave major importance to the acknowledgement and satisfaction of the gift’s recipient. Even when it took the form of a gift car</w:t>
      </w:r>
      <w:r w:rsidR="008F7D99">
        <w:rPr>
          <w:rFonts w:cs="Times New Roman"/>
          <w:szCs w:val="24"/>
        </w:rPr>
        <w:t>d</w:t>
      </w:r>
      <w:r w:rsidRPr="00D1086E">
        <w:rPr>
          <w:rFonts w:cs="Times New Roman"/>
          <w:szCs w:val="24"/>
        </w:rPr>
        <w:t xml:space="preserve"> or actual cash, the gift’s value was not reduced to that of a simple monetary commodity </w:t>
      </w:r>
      <w:r w:rsidRPr="00D1086E">
        <w:rPr>
          <w:rFonts w:cs="Times New Roman"/>
          <w:szCs w:val="24"/>
        </w:rPr>
        <w:fldChar w:fldCharType="begin"/>
      </w:r>
      <w:r w:rsidRPr="00D1086E">
        <w:rPr>
          <w:rFonts w:cs="Times New Roman"/>
          <w:szCs w:val="24"/>
        </w:rPr>
        <w:instrText xml:space="preserve"> ADDIN EN.CITE &lt;EndNote&gt;&lt;Cite&gt;&lt;Author&gt;Sandel&lt;/Author&gt;&lt;Year&gt;2013&lt;/Year&gt;&lt;RecNum&gt;1064&lt;/RecNum&gt;&lt;DisplayText&gt;(Sandel, 2013)&lt;/DisplayText&gt;&lt;record&gt;&lt;rec-number&gt;1064&lt;/rec-number&gt;&lt;foreign-keys&gt;&lt;key app="EN" db-id="frww0z2r2fvf0ge0ssbxfda5ddv5derepafz" timestamp="1496480516"&gt;1064&lt;/key&gt;&lt;/foreign-keys&gt;&lt;ref-type name="Journal Article"&gt;17&lt;/ref-type&gt;&lt;contributors&gt;&lt;authors&gt;&lt;author&gt;Sandel, Michael&lt;/author&gt;&lt;/authors&gt;&lt;/contributors&gt;&lt;titles&gt;&lt;title&gt;Market Reasoning as Moral Reasoning: Why Economists Should Re-engage with Political Philosophy&lt;/title&gt;&lt;secondary-title&gt;The Journal of Economic Perspectives&lt;/secondary-title&gt;&lt;/titles&gt;&lt;periodical&gt;&lt;full-title&gt;The Journal of Economic Perspectives&lt;/full-title&gt;&lt;/periodical&gt;&lt;pages&gt;121-140&lt;/pages&gt;&lt;volume&gt;27&lt;/volume&gt;&lt;number&gt;4&lt;/number&gt;&lt;dates&gt;&lt;year&gt;2013&lt;/year&gt;&lt;/dates&gt;&lt;publisher&gt;American Economic Association&lt;/publisher&gt;&lt;isbn&gt;08953309&lt;/isbn&gt;&lt;urls&gt;&lt;related-urls&gt;&lt;url&gt;http://www.jstor.org/stable/23560025&lt;/url&gt;&lt;/related-urls&gt;&lt;/urls&gt;&lt;custom1&gt;Full publication date: Fall 2013&lt;/custom1&gt;&lt;/record&gt;&lt;/Cite&gt;&lt;/EndNote&gt;</w:instrText>
      </w:r>
      <w:r w:rsidRPr="00D1086E">
        <w:rPr>
          <w:rFonts w:cs="Times New Roman"/>
          <w:szCs w:val="24"/>
        </w:rPr>
        <w:fldChar w:fldCharType="separate"/>
      </w:r>
      <w:r w:rsidRPr="00D1086E">
        <w:rPr>
          <w:rFonts w:cs="Times New Roman"/>
          <w:noProof/>
          <w:szCs w:val="24"/>
        </w:rPr>
        <w:t>(Sandel, 2013)</w:t>
      </w:r>
      <w:r w:rsidRPr="00D1086E">
        <w:rPr>
          <w:rFonts w:cs="Times New Roman"/>
          <w:szCs w:val="24"/>
        </w:rPr>
        <w:fldChar w:fldCharType="end"/>
      </w:r>
      <w:r w:rsidRPr="00D1086E">
        <w:rPr>
          <w:rFonts w:cs="Times New Roman"/>
          <w:szCs w:val="24"/>
        </w:rPr>
        <w:t>.</w:t>
      </w:r>
    </w:p>
    <w:p w14:paraId="225D8202" w14:textId="3F1CD2EF" w:rsidR="00D1086E" w:rsidRPr="00D1086E" w:rsidRDefault="00B01499" w:rsidP="009129FF">
      <w:pPr>
        <w:spacing w:after="160" w:line="240" w:lineRule="auto"/>
        <w:jc w:val="center"/>
        <w:rPr>
          <w:rFonts w:cs="Times New Roman"/>
          <w:szCs w:val="24"/>
        </w:rPr>
      </w:pPr>
      <w:r>
        <w:rPr>
          <w:rFonts w:cs="Times New Roman"/>
          <w:i/>
          <w:szCs w:val="24"/>
        </w:rPr>
        <w:lastRenderedPageBreak/>
        <w:t xml:space="preserve">Bernie: </w:t>
      </w:r>
      <w:r w:rsidR="00D1086E" w:rsidRPr="00D1086E">
        <w:rPr>
          <w:rFonts w:cs="Times New Roman"/>
          <w:i/>
          <w:szCs w:val="24"/>
        </w:rPr>
        <w:t xml:space="preserve">For my nieces I do not buy gifts…instead I send them cash because of their precarious situation. </w:t>
      </w:r>
    </w:p>
    <w:p w14:paraId="785152C7" w14:textId="350BEE57" w:rsidR="00D1086E" w:rsidRPr="00D1086E" w:rsidRDefault="00D1086E" w:rsidP="00D1086E">
      <w:pPr>
        <w:spacing w:after="160"/>
        <w:rPr>
          <w:rFonts w:cs="Times New Roman"/>
          <w:szCs w:val="24"/>
        </w:rPr>
      </w:pPr>
      <w:r w:rsidRPr="00D1086E">
        <w:rPr>
          <w:rFonts w:cs="Times New Roman"/>
          <w:szCs w:val="24"/>
        </w:rPr>
        <w:t xml:space="preserve">Moreover, in this case, the caring attribute of the gift attended to </w:t>
      </w:r>
      <w:r w:rsidR="00B01499">
        <w:rPr>
          <w:rFonts w:cs="Times New Roman"/>
          <w:szCs w:val="24"/>
        </w:rPr>
        <w:t xml:space="preserve">the needs of the participants’ </w:t>
      </w:r>
      <w:r w:rsidRPr="00D1086E">
        <w:rPr>
          <w:rFonts w:cs="Times New Roman"/>
          <w:szCs w:val="24"/>
        </w:rPr>
        <w:t xml:space="preserve">close other’s </w:t>
      </w:r>
      <w:r w:rsidRPr="00D1086E">
        <w:rPr>
          <w:rFonts w:cs="Times New Roman"/>
          <w:i/>
          <w:szCs w:val="24"/>
        </w:rPr>
        <w:t>‘precarious’</w:t>
      </w:r>
      <w:r w:rsidRPr="00D1086E">
        <w:rPr>
          <w:rFonts w:cs="Times New Roman"/>
          <w:szCs w:val="24"/>
        </w:rPr>
        <w:t xml:space="preserve"> economic circumstances; thus, it implied avoiding harm and fostering future wellbeing. </w:t>
      </w:r>
    </w:p>
    <w:p w14:paraId="62E18424" w14:textId="7767C959" w:rsidR="00D1086E" w:rsidRPr="00D1086E" w:rsidRDefault="00D1086E" w:rsidP="00D1086E">
      <w:pPr>
        <w:spacing w:after="160"/>
        <w:rPr>
          <w:rFonts w:cs="Times New Roman"/>
          <w:szCs w:val="24"/>
        </w:rPr>
      </w:pPr>
      <w:r w:rsidRPr="00D1086E">
        <w:rPr>
          <w:rFonts w:cs="Times New Roman"/>
          <w:szCs w:val="24"/>
        </w:rPr>
        <w:t xml:space="preserve">The study shows how the participants negotiated constantly while attending and responding to their own needs and those of their close and distant others while avoiding unduly hurting any of the parties involved, depending on the various sets of circumstances. As the participants accumulated and changed their roles </w:t>
      </w:r>
      <w:r w:rsidR="007C511F">
        <w:rPr>
          <w:rFonts w:cs="Times New Roman"/>
          <w:szCs w:val="24"/>
        </w:rPr>
        <w:t xml:space="preserve">for example </w:t>
      </w:r>
      <w:r w:rsidRPr="00D1086E">
        <w:rPr>
          <w:rFonts w:cs="Times New Roman"/>
          <w:szCs w:val="24"/>
        </w:rPr>
        <w:t xml:space="preserve">as mothers, daughters, lawyers, teachers, or colleagues, they used their consumption choices to indicate the relative importance they placed on those roles </w:t>
      </w:r>
      <w:r w:rsidRPr="00D1086E">
        <w:rPr>
          <w:rFonts w:cs="Times New Roman"/>
          <w:szCs w:val="24"/>
        </w:rPr>
        <w:fldChar w:fldCharType="begin"/>
      </w:r>
      <w:r w:rsidRPr="00D1086E">
        <w:rPr>
          <w:rFonts w:cs="Times New Roman"/>
          <w:szCs w:val="24"/>
        </w:rPr>
        <w:instrText xml:space="preserve"> ADDIN EN.CITE &lt;EndNote&gt;&lt;Cite&gt;&lt;Author&gt;Sherry&lt;/Author&gt;&lt;Year&gt;1983&lt;/Year&gt;&lt;RecNum&gt;1217&lt;/RecNum&gt;&lt;DisplayText&gt;(Sherry, 1983)&lt;/DisplayText&gt;&lt;record&gt;&lt;rec-number&gt;1217&lt;/rec-number&gt;&lt;foreign-keys&gt;&lt;key app="EN" db-id="frww0z2r2fvf0ge0ssbxfda5ddv5derepafz" timestamp="1501237471"&gt;1217&lt;/key&gt;&lt;/foreign-keys&gt;&lt;ref-type name="Journal Article"&gt;17&lt;/ref-type&gt;&lt;contributors&gt;&lt;authors&gt;&lt;author&gt;Sherry, John&lt;/author&gt;&lt;/authors&gt;&lt;/contributors&gt;&lt;titles&gt;&lt;title&gt;Gift Giving in Anthropological Perspective&lt;/title&gt;&lt;secondary-title&gt;Journal of Consumer Research&lt;/secondary-title&gt;&lt;/titles&gt;&lt;periodical&gt;&lt;full-title&gt;Journal of Consumer Research&lt;/full-title&gt;&lt;/periodical&gt;&lt;pages&gt;157-168&lt;/pages&gt;&lt;volume&gt;10&lt;/volume&gt;&lt;number&gt;2&lt;/number&gt;&lt;dates&gt;&lt;year&gt;1983&lt;/year&gt;&lt;/dates&gt;&lt;publisher&gt;Oxford University Press&lt;/publisher&gt;&lt;isbn&gt;00935301, 15375277&lt;/isbn&gt;&lt;urls&gt;&lt;related-urls&gt;&lt;url&gt;http://www.jstor.org/stable/2488921&lt;/url&gt;&lt;/related-urls&gt;&lt;/urls&gt;&lt;custom1&gt;Full publication date: Sep., 1983&lt;/custom1&gt;&lt;/record&gt;&lt;/Cite&gt;&lt;/EndNote&gt;</w:instrText>
      </w:r>
      <w:r w:rsidRPr="00D1086E">
        <w:rPr>
          <w:rFonts w:cs="Times New Roman"/>
          <w:szCs w:val="24"/>
        </w:rPr>
        <w:fldChar w:fldCharType="separate"/>
      </w:r>
      <w:r w:rsidRPr="00D1086E">
        <w:rPr>
          <w:rFonts w:cs="Times New Roman"/>
          <w:noProof/>
          <w:szCs w:val="24"/>
        </w:rPr>
        <w:t>(Sherry, 1983)</w:t>
      </w:r>
      <w:r w:rsidRPr="00D1086E">
        <w:rPr>
          <w:rFonts w:cs="Times New Roman"/>
          <w:szCs w:val="24"/>
        </w:rPr>
        <w:fldChar w:fldCharType="end"/>
      </w:r>
      <w:r w:rsidRPr="00D1086E">
        <w:rPr>
          <w:rFonts w:cs="Times New Roman"/>
          <w:szCs w:val="24"/>
        </w:rPr>
        <w:t xml:space="preserve"> within different and particular circumstances and in the face of competing responsibilities. With the emphasis they placed on pleasing their close others while taking care of responsibilities arising from their different relationships, the participants’ gift giving seemed to fit somewhere between the social exchange and the ‘agapic’ love paradigms </w:t>
      </w:r>
      <w:r w:rsidRPr="00D1086E">
        <w:rPr>
          <w:rFonts w:cs="Times New Roman"/>
          <w:szCs w:val="24"/>
        </w:rPr>
        <w:fldChar w:fldCharType="begin"/>
      </w:r>
      <w:r w:rsidRPr="00D1086E">
        <w:rPr>
          <w:rFonts w:cs="Times New Roman"/>
          <w:szCs w:val="24"/>
        </w:rPr>
        <w:instrText xml:space="preserve"> ADDIN EN.CITE &lt;EndNote&gt;&lt;Cite&gt;&lt;Author&gt;Belk&lt;/Author&gt;&lt;Year&gt;1993&lt;/Year&gt;&lt;RecNum&gt;253&lt;/RecNum&gt;&lt;DisplayText&gt;(Belk &amp;amp; Coon, 1993)&lt;/DisplayText&gt;&lt;record&gt;&lt;rec-number&gt;253&lt;/rec-number&gt;&lt;foreign-keys&gt;&lt;key app="EN" db-id="frww0z2r2fvf0ge0ssbxfda5ddv5derepafz" timestamp="0"&gt;253&lt;/key&gt;&lt;/foreign-keys&gt;&lt;ref-type name="Journal Article"&gt;17&lt;/ref-type&gt;&lt;contributors&gt;&lt;authors&gt;&lt;author&gt;Belk, Russell&lt;/author&gt;&lt;author&gt;Coon, Gregory&lt;/author&gt;&lt;/authors&gt;&lt;/contributors&gt;&lt;titles&gt;&lt;title&gt;Gift giving as agapic love: An alternative to the exchange paradigm based on dating experiences&lt;/title&gt;&lt;secondary-title&gt;Journal of Consumer Research&lt;/secondary-title&gt;&lt;/titles&gt;&lt;periodical&gt;&lt;full-title&gt;Journal of Consumer Research&lt;/full-title&gt;&lt;/periodical&gt;&lt;pages&gt;393-417&lt;/pages&gt;&lt;dates&gt;&lt;year&gt;1993&lt;/year&gt;&lt;/dates&gt;&lt;isbn&gt;0093-5301&lt;/isbn&gt;&lt;urls&gt;&lt;/urls&gt;&lt;/record&gt;&lt;/Cite&gt;&lt;/EndNote&gt;</w:instrText>
      </w:r>
      <w:r w:rsidRPr="00D1086E">
        <w:rPr>
          <w:rFonts w:cs="Times New Roman"/>
          <w:szCs w:val="24"/>
        </w:rPr>
        <w:fldChar w:fldCharType="separate"/>
      </w:r>
      <w:r w:rsidRPr="00D1086E">
        <w:rPr>
          <w:rFonts w:cs="Times New Roman"/>
          <w:noProof/>
          <w:szCs w:val="24"/>
        </w:rPr>
        <w:t>(Belk &amp; Coon, 1993)</w:t>
      </w:r>
      <w:r w:rsidRPr="00D1086E">
        <w:rPr>
          <w:rFonts w:cs="Times New Roman"/>
          <w:szCs w:val="24"/>
        </w:rPr>
        <w:fldChar w:fldCharType="end"/>
      </w:r>
      <w:r w:rsidRPr="00D1086E">
        <w:rPr>
          <w:rFonts w:cs="Times New Roman"/>
          <w:szCs w:val="24"/>
        </w:rPr>
        <w:t xml:space="preserve">. </w:t>
      </w:r>
    </w:p>
    <w:p w14:paraId="00974FFE" w14:textId="45113D68" w:rsidR="00D1086E" w:rsidRPr="00D1086E" w:rsidRDefault="00D1086E" w:rsidP="00D1086E">
      <w:pPr>
        <w:spacing w:after="160"/>
        <w:rPr>
          <w:rFonts w:cs="Times New Roman"/>
          <w:szCs w:val="24"/>
        </w:rPr>
      </w:pPr>
      <w:r w:rsidRPr="00D1086E">
        <w:rPr>
          <w:rFonts w:cs="Times New Roman"/>
          <w:szCs w:val="24"/>
        </w:rPr>
        <w:t xml:space="preserve">In addition to caring for their close others, the participants showed that they cared for distant others, including the environment, in their everyday practices of recycling, re-using, purchasing organic and fair trade products, and boycotting organisations that acted against their beliefs and values. Furthermore, they volunteered their time, efforts and expertise to various organisations that supported their causes and offered their financial support to others to show their solidarity and commitment to their causes. The participants’ </w:t>
      </w:r>
      <w:r w:rsidR="00F33882">
        <w:rPr>
          <w:rFonts w:cs="Times New Roman"/>
          <w:szCs w:val="24"/>
        </w:rPr>
        <w:t>care/</w:t>
      </w:r>
      <w:r w:rsidRPr="00D1086E">
        <w:rPr>
          <w:rFonts w:cs="Times New Roman"/>
          <w:szCs w:val="24"/>
        </w:rPr>
        <w:t xml:space="preserve">gift for distant others (i.e. caring for the environment, charitable giving, volunteering, financial support) related less to the uniqueness and intimacy of the relationship between the givers and the recipients that were </w:t>
      </w:r>
      <w:r w:rsidRPr="00D1086E">
        <w:rPr>
          <w:rFonts w:cs="Times New Roman"/>
          <w:szCs w:val="24"/>
        </w:rPr>
        <w:lastRenderedPageBreak/>
        <w:t xml:space="preserve">expressed by their gifts to their close others and more to an essentially shared kindness and benevolence, and to being one among many of the same kind </w:t>
      </w:r>
      <w:r w:rsidRPr="00D1086E">
        <w:rPr>
          <w:rFonts w:cs="Times New Roman"/>
          <w:szCs w:val="24"/>
        </w:rPr>
        <w:fldChar w:fldCharType="begin"/>
      </w:r>
      <w:r w:rsidRPr="00D1086E">
        <w:rPr>
          <w:rFonts w:cs="Times New Roman"/>
          <w:szCs w:val="24"/>
        </w:rPr>
        <w:instrText xml:space="preserve"> ADDIN EN.CITE &lt;EndNote&gt;&lt;Cite&gt;&lt;Author&gt;Bajde&lt;/Author&gt;&lt;Year&gt;2009&lt;/Year&gt;&lt;RecNum&gt;1154&lt;/RecNum&gt;&lt;DisplayText&gt;(Bajde, 2009)&lt;/DisplayText&gt;&lt;record&gt;&lt;rec-number&gt;1154&lt;/rec-number&gt;&lt;foreign-keys&gt;&lt;key app="EN" db-id="frww0z2r2fvf0ge0ssbxfda5ddv5derepafz" timestamp="1498843400"&gt;1154&lt;/key&gt;&lt;/foreign-keys&gt;&lt;ref-type name="Journal Article"&gt;17&lt;/ref-type&gt;&lt;contributors&gt;&lt;authors&gt;&lt;author&gt;Bajde, Domen&lt;/author&gt;&lt;/authors&gt;&lt;/contributors&gt;&lt;titles&gt;&lt;title&gt;Rethinking the social and cultural dimensions of charitable giving&lt;/title&gt;&lt;secondary-title&gt;Consumption Markets &amp;amp; Culture&lt;/secondary-title&gt;&lt;/titles&gt;&lt;periodical&gt;&lt;full-title&gt;Consumption Markets &amp;amp; Culture&lt;/full-title&gt;&lt;/periodical&gt;&lt;pages&gt;65-84&lt;/pages&gt;&lt;volume&gt;12&lt;/volume&gt;&lt;number&gt;1&lt;/number&gt;&lt;dates&gt;&lt;year&gt;2009&lt;/year&gt;&lt;pub-dates&gt;&lt;date&gt;2009/03/01&lt;/date&gt;&lt;/pub-dates&gt;&lt;/dates&gt;&lt;publisher&gt;Routledge&lt;/publisher&gt;&lt;isbn&gt;1025-3866&lt;/isbn&gt;&lt;urls&gt;&lt;related-urls&gt;&lt;url&gt;http://dx.doi.org/10.1080/10253860802560870&lt;/url&gt;&lt;/related-urls&gt;&lt;/urls&gt;&lt;electronic-resource-num&gt;10.1080/10253860802560870&lt;/electronic-resource-num&gt;&lt;/record&gt;&lt;/Cite&gt;&lt;/EndNote&gt;</w:instrText>
      </w:r>
      <w:r w:rsidRPr="00D1086E">
        <w:rPr>
          <w:rFonts w:cs="Times New Roman"/>
          <w:szCs w:val="24"/>
        </w:rPr>
        <w:fldChar w:fldCharType="separate"/>
      </w:r>
      <w:r w:rsidRPr="00D1086E">
        <w:rPr>
          <w:rFonts w:cs="Times New Roman"/>
          <w:noProof/>
          <w:szCs w:val="24"/>
        </w:rPr>
        <w:t>(Bajde, 2009)</w:t>
      </w:r>
      <w:r w:rsidRPr="00D1086E">
        <w:rPr>
          <w:rFonts w:cs="Times New Roman"/>
          <w:szCs w:val="24"/>
        </w:rPr>
        <w:fldChar w:fldCharType="end"/>
      </w:r>
      <w:r w:rsidRPr="00D1086E">
        <w:rPr>
          <w:rFonts w:cs="Times New Roman"/>
          <w:szCs w:val="24"/>
        </w:rPr>
        <w:t xml:space="preserve">. </w:t>
      </w:r>
    </w:p>
    <w:p w14:paraId="47E480DD" w14:textId="77777777" w:rsidR="00D1086E" w:rsidRPr="00D1086E" w:rsidRDefault="00D1086E" w:rsidP="00D1086E">
      <w:pPr>
        <w:spacing w:after="160"/>
        <w:rPr>
          <w:rFonts w:cs="Times New Roman"/>
          <w:szCs w:val="24"/>
        </w:rPr>
      </w:pPr>
      <w:r w:rsidRPr="00D1086E">
        <w:rPr>
          <w:rFonts w:cs="Times New Roman"/>
          <w:szCs w:val="24"/>
        </w:rPr>
        <w:t xml:space="preserve">The participants’ charitable giving, volunteering and support to distant others envisioned relationships that fell outside of their physical proximity and dyadic reciprocity of the intimate gift giving to close others; thus, they invited, responded and appreciated the communicative charge of charity </w:t>
      </w:r>
      <w:r w:rsidRPr="00D1086E">
        <w:rPr>
          <w:rFonts w:cs="Times New Roman"/>
          <w:szCs w:val="24"/>
        </w:rPr>
        <w:fldChar w:fldCharType="begin"/>
      </w:r>
      <w:r w:rsidRPr="00D1086E">
        <w:rPr>
          <w:rFonts w:cs="Times New Roman"/>
          <w:szCs w:val="24"/>
        </w:rPr>
        <w:instrText xml:space="preserve"> ADDIN EN.CITE &lt;EndNote&gt;&lt;Cite&gt;&lt;Author&gt;Bajde&lt;/Author&gt;&lt;Year&gt;2009&lt;/Year&gt;&lt;RecNum&gt;1154&lt;/RecNum&gt;&lt;DisplayText&gt;(Bajde, 2009)&lt;/DisplayText&gt;&lt;record&gt;&lt;rec-number&gt;1154&lt;/rec-number&gt;&lt;foreign-keys&gt;&lt;key app="EN" db-id="frww0z2r2fvf0ge0ssbxfda5ddv5derepafz" timestamp="1498843400"&gt;1154&lt;/key&gt;&lt;/foreign-keys&gt;&lt;ref-type name="Journal Article"&gt;17&lt;/ref-type&gt;&lt;contributors&gt;&lt;authors&gt;&lt;author&gt;Bajde, Domen&lt;/author&gt;&lt;/authors&gt;&lt;/contributors&gt;&lt;titles&gt;&lt;title&gt;Rethinking the social and cultural dimensions of charitable giving&lt;/title&gt;&lt;secondary-title&gt;Consumption Markets &amp;amp; Culture&lt;/secondary-title&gt;&lt;/titles&gt;&lt;periodical&gt;&lt;full-title&gt;Consumption Markets &amp;amp; Culture&lt;/full-title&gt;&lt;/periodical&gt;&lt;pages&gt;65-84&lt;/pages&gt;&lt;volume&gt;12&lt;/volume&gt;&lt;number&gt;1&lt;/number&gt;&lt;dates&gt;&lt;year&gt;2009&lt;/year&gt;&lt;pub-dates&gt;&lt;date&gt;2009/03/01&lt;/date&gt;&lt;/pub-dates&gt;&lt;/dates&gt;&lt;publisher&gt;Routledge&lt;/publisher&gt;&lt;isbn&gt;1025-3866&lt;/isbn&gt;&lt;urls&gt;&lt;related-urls&gt;&lt;url&gt;http://dx.doi.org/10.1080/10253860802560870&lt;/url&gt;&lt;/related-urls&gt;&lt;/urls&gt;&lt;electronic-resource-num&gt;10.1080/10253860802560870&lt;/electronic-resource-num&gt;&lt;/record&gt;&lt;/Cite&gt;&lt;/EndNote&gt;</w:instrText>
      </w:r>
      <w:r w:rsidRPr="00D1086E">
        <w:rPr>
          <w:rFonts w:cs="Times New Roman"/>
          <w:szCs w:val="24"/>
        </w:rPr>
        <w:fldChar w:fldCharType="separate"/>
      </w:r>
      <w:r w:rsidRPr="00D1086E">
        <w:rPr>
          <w:rFonts w:cs="Times New Roman"/>
          <w:noProof/>
          <w:szCs w:val="24"/>
        </w:rPr>
        <w:t>(Bajde, 2009)</w:t>
      </w:r>
      <w:r w:rsidRPr="00D1086E">
        <w:rPr>
          <w:rFonts w:cs="Times New Roman"/>
          <w:szCs w:val="24"/>
        </w:rPr>
        <w:fldChar w:fldCharType="end"/>
      </w:r>
      <w:r w:rsidRPr="00D1086E">
        <w:rPr>
          <w:rFonts w:cs="Times New Roman"/>
          <w:szCs w:val="24"/>
        </w:rPr>
        <w:t xml:space="preserve">. The participants defended the causes of which they felt part, provided financial assistance for communities that represented their beliefs, volunteered their time and efforts to help with their actions, </w:t>
      </w:r>
      <w:r w:rsidR="007D48B3">
        <w:rPr>
          <w:rFonts w:cs="Times New Roman"/>
          <w:szCs w:val="24"/>
        </w:rPr>
        <w:t xml:space="preserve">and </w:t>
      </w:r>
      <w:r w:rsidRPr="00D1086E">
        <w:rPr>
          <w:rFonts w:cs="Times New Roman"/>
          <w:szCs w:val="24"/>
        </w:rPr>
        <w:t xml:space="preserve">those people with whose needs and vulnerabilities they could identified. Their giving to distant others was based on the fact that they felt as if they were part of them because of their previous experiences, pains, and tribulations, and they thus sensed and indebtedness and responsibility to help and support them </w:t>
      </w:r>
      <w:r w:rsidRPr="00D1086E">
        <w:rPr>
          <w:rFonts w:cs="Times New Roman"/>
          <w:szCs w:val="24"/>
        </w:rPr>
        <w:fldChar w:fldCharType="begin"/>
      </w:r>
      <w:r w:rsidRPr="00D1086E">
        <w:rPr>
          <w:rFonts w:cs="Times New Roman"/>
          <w:szCs w:val="24"/>
        </w:rPr>
        <w:instrText xml:space="preserve"> ADDIN EN.CITE &lt;EndNote&gt;&lt;Cite&gt;&lt;Author&gt;Bajde&lt;/Author&gt;&lt;Year&gt;2009&lt;/Year&gt;&lt;RecNum&gt;1154&lt;/RecNum&gt;&lt;DisplayText&gt;(Bajde, 2009)&lt;/DisplayText&gt;&lt;record&gt;&lt;rec-number&gt;1154&lt;/rec-number&gt;&lt;foreign-keys&gt;&lt;key app="EN" db-id="frww0z2r2fvf0ge0ssbxfda5ddv5derepafz" timestamp="1498843400"&gt;1154&lt;/key&gt;&lt;/foreign-keys&gt;&lt;ref-type name="Journal Article"&gt;17&lt;/ref-type&gt;&lt;contributors&gt;&lt;authors&gt;&lt;author&gt;Bajde, Domen&lt;/author&gt;&lt;/authors&gt;&lt;/contributors&gt;&lt;titles&gt;&lt;title&gt;Rethinking the social and cultural dimensions of charitable giving&lt;/title&gt;&lt;secondary-title&gt;Consumption Markets &amp;amp; Culture&lt;/secondary-title&gt;&lt;/titles&gt;&lt;periodical&gt;&lt;full-title&gt;Consumption Markets &amp;amp; Culture&lt;/full-title&gt;&lt;/periodical&gt;&lt;pages&gt;65-84&lt;/pages&gt;&lt;volume&gt;12&lt;/volume&gt;&lt;number&gt;1&lt;/number&gt;&lt;dates&gt;&lt;year&gt;2009&lt;/year&gt;&lt;pub-dates&gt;&lt;date&gt;2009/03/01&lt;/date&gt;&lt;/pub-dates&gt;&lt;/dates&gt;&lt;publisher&gt;Routledge&lt;/publisher&gt;&lt;isbn&gt;1025-3866&lt;/isbn&gt;&lt;urls&gt;&lt;related-urls&gt;&lt;url&gt;http://dx.doi.org/10.1080/10253860802560870&lt;/url&gt;&lt;/related-urls&gt;&lt;/urls&gt;&lt;electronic-resource-num&gt;10.1080/10253860802560870&lt;/electronic-resource-num&gt;&lt;/record&gt;&lt;/Cite&gt;&lt;/EndNote&gt;</w:instrText>
      </w:r>
      <w:r w:rsidRPr="00D1086E">
        <w:rPr>
          <w:rFonts w:cs="Times New Roman"/>
          <w:szCs w:val="24"/>
        </w:rPr>
        <w:fldChar w:fldCharType="separate"/>
      </w:r>
      <w:r w:rsidRPr="00D1086E">
        <w:rPr>
          <w:rFonts w:cs="Times New Roman"/>
          <w:noProof/>
          <w:szCs w:val="24"/>
        </w:rPr>
        <w:t>(Bajde, 2009)</w:t>
      </w:r>
      <w:r w:rsidRPr="00D1086E">
        <w:rPr>
          <w:rFonts w:cs="Times New Roman"/>
          <w:szCs w:val="24"/>
        </w:rPr>
        <w:fldChar w:fldCharType="end"/>
      </w:r>
      <w:r w:rsidRPr="00D1086E">
        <w:rPr>
          <w:rFonts w:cs="Times New Roman"/>
          <w:szCs w:val="24"/>
        </w:rPr>
        <w:t>. Like the gifts that they gave to their close others, the ones to their distant others</w:t>
      </w:r>
      <w:r w:rsidR="007D48B3">
        <w:rPr>
          <w:rFonts w:cs="Times New Roman"/>
          <w:szCs w:val="24"/>
        </w:rPr>
        <w:t xml:space="preserve"> had an element of reciprocity; </w:t>
      </w:r>
      <w:r w:rsidRPr="00D1086E">
        <w:rPr>
          <w:rFonts w:cs="Times New Roman"/>
          <w:szCs w:val="24"/>
        </w:rPr>
        <w:t>their donations</w:t>
      </w:r>
      <w:r w:rsidR="007D48B3">
        <w:rPr>
          <w:rFonts w:cs="Times New Roman"/>
          <w:szCs w:val="24"/>
        </w:rPr>
        <w:t xml:space="preserve"> were construed</w:t>
      </w:r>
      <w:r w:rsidRPr="00D1086E">
        <w:rPr>
          <w:rFonts w:cs="Times New Roman"/>
          <w:szCs w:val="24"/>
        </w:rPr>
        <w:t xml:space="preserve"> (time, efforts, and money) as reciprocal gifts </w:t>
      </w:r>
      <w:r w:rsidRPr="00D1086E">
        <w:rPr>
          <w:rFonts w:cs="Times New Roman"/>
          <w:i/>
          <w:szCs w:val="24"/>
        </w:rPr>
        <w:t>‘giving back’</w:t>
      </w:r>
      <w:r w:rsidRPr="00D1086E">
        <w:rPr>
          <w:rFonts w:cs="Times New Roman"/>
          <w:szCs w:val="24"/>
        </w:rPr>
        <w:t xml:space="preserve"> to the communities in which they lived, with which they identified, or to which they related. Furthermore, the symbolism and communicative charge were also present in the participants’ charitable giving, albeit not as strongly as in the intimate gifts given to their close others </w:t>
      </w:r>
      <w:r w:rsidRPr="00D1086E">
        <w:rPr>
          <w:rFonts w:cs="Times New Roman"/>
          <w:szCs w:val="24"/>
        </w:rPr>
        <w:fldChar w:fldCharType="begin"/>
      </w:r>
      <w:r w:rsidRPr="00D1086E">
        <w:rPr>
          <w:rFonts w:cs="Times New Roman"/>
          <w:szCs w:val="24"/>
        </w:rPr>
        <w:instrText xml:space="preserve"> ADDIN EN.CITE &lt;EndNote&gt;&lt;Cite&gt;&lt;Author&gt;Bajde&lt;/Author&gt;&lt;Year&gt;2009&lt;/Year&gt;&lt;RecNum&gt;1154&lt;/RecNum&gt;&lt;DisplayText&gt;(Bajde, 2009)&lt;/DisplayText&gt;&lt;record&gt;&lt;rec-number&gt;1154&lt;/rec-number&gt;&lt;foreign-keys&gt;&lt;key app="EN" db-id="frww0z2r2fvf0ge0ssbxfda5ddv5derepafz" timestamp="1498843400"&gt;1154&lt;/key&gt;&lt;/foreign-keys&gt;&lt;ref-type name="Journal Article"&gt;17&lt;/ref-type&gt;&lt;contributors&gt;&lt;authors&gt;&lt;author&gt;Bajde, Domen&lt;/author&gt;&lt;/authors&gt;&lt;/contributors&gt;&lt;titles&gt;&lt;title&gt;Rethinking the social and cultural dimensions of charitable giving&lt;/title&gt;&lt;secondary-title&gt;Consumption Markets &amp;amp; Culture&lt;/secondary-title&gt;&lt;/titles&gt;&lt;periodical&gt;&lt;full-title&gt;Consumption Markets &amp;amp; Culture&lt;/full-title&gt;&lt;/periodical&gt;&lt;pages&gt;65-84&lt;/pages&gt;&lt;volume&gt;12&lt;/volume&gt;&lt;number&gt;1&lt;/number&gt;&lt;dates&gt;&lt;year&gt;2009&lt;/year&gt;&lt;pub-dates&gt;&lt;date&gt;2009/03/01&lt;/date&gt;&lt;/pub-dates&gt;&lt;/dates&gt;&lt;publisher&gt;Routledge&lt;/publisher&gt;&lt;isbn&gt;1025-3866&lt;/isbn&gt;&lt;urls&gt;&lt;related-urls&gt;&lt;url&gt;http://dx.doi.org/10.1080/10253860802560870&lt;/url&gt;&lt;/related-urls&gt;&lt;/urls&gt;&lt;electronic-resource-num&gt;10.1080/10253860802560870&lt;/electronic-resource-num&gt;&lt;/record&gt;&lt;/Cite&gt;&lt;/EndNote&gt;</w:instrText>
      </w:r>
      <w:r w:rsidRPr="00D1086E">
        <w:rPr>
          <w:rFonts w:cs="Times New Roman"/>
          <w:szCs w:val="24"/>
        </w:rPr>
        <w:fldChar w:fldCharType="separate"/>
      </w:r>
      <w:r w:rsidRPr="00D1086E">
        <w:rPr>
          <w:rFonts w:cs="Times New Roman"/>
          <w:noProof/>
          <w:szCs w:val="24"/>
        </w:rPr>
        <w:t>(Bajde, 2009)</w:t>
      </w:r>
      <w:r w:rsidRPr="00D1086E">
        <w:rPr>
          <w:rFonts w:cs="Times New Roman"/>
          <w:szCs w:val="24"/>
        </w:rPr>
        <w:fldChar w:fldCharType="end"/>
      </w:r>
      <w:r w:rsidRPr="00D1086E">
        <w:rPr>
          <w:rFonts w:cs="Times New Roman"/>
          <w:szCs w:val="24"/>
        </w:rPr>
        <w:t xml:space="preserve">. </w:t>
      </w:r>
    </w:p>
    <w:p w14:paraId="243083F7" w14:textId="416DA31C" w:rsidR="00D1086E" w:rsidRPr="00D1086E" w:rsidRDefault="00D1086E" w:rsidP="00D1086E">
      <w:pPr>
        <w:spacing w:after="160"/>
        <w:rPr>
          <w:rFonts w:cs="Times New Roman"/>
          <w:szCs w:val="24"/>
        </w:rPr>
      </w:pPr>
      <w:r w:rsidRPr="00D1086E">
        <w:rPr>
          <w:rFonts w:cs="Times New Roman"/>
          <w:szCs w:val="24"/>
        </w:rPr>
        <w:t xml:space="preserve">In other words, the participants’ did not choose whether or not to participate in humanity; their consumption practices and choices articulated their understanding and awareness of their place in and of their interdependence to the world. Moreover, their consumption selections further identified the different ways in which they cared for distant others while ensuring that they were avoiding hurt and harm to their own </w:t>
      </w:r>
      <w:r w:rsidRPr="00D1086E">
        <w:rPr>
          <w:rFonts w:cs="Times New Roman"/>
          <w:szCs w:val="24"/>
        </w:rPr>
        <w:lastRenderedPageBreak/>
        <w:t xml:space="preserve">wellbeing and to that of their close others. The market facilitated the participants’ gift giving to distant others, whether by providing a communication infrastructure and financial networks to support charitable giving when needed in support for the causes that were near and dear to their heart, values and beliefs. Their </w:t>
      </w:r>
      <w:r w:rsidR="00F33882">
        <w:rPr>
          <w:rFonts w:cs="Times New Roman"/>
          <w:szCs w:val="24"/>
        </w:rPr>
        <w:t>care/</w:t>
      </w:r>
      <w:r w:rsidRPr="00D1086E">
        <w:rPr>
          <w:rFonts w:cs="Times New Roman"/>
          <w:szCs w:val="24"/>
        </w:rPr>
        <w:t xml:space="preserve">gifts had personal meanings, and strengthened the bonds with others in both their intimate and anonymous forms. They were, above all, acts of solidarity and commitment, of welcoming and recognition, regardless of whether they were directed towards the participants’ close and distant others. Both intimate and charitable gifts articulated and defined the participants’ caring relationships for their close and distant others and expressed how they took care of the responsibilities arising from those relationships. </w:t>
      </w:r>
    </w:p>
    <w:p w14:paraId="74436C53" w14:textId="1EE59B1C" w:rsidR="00D1086E" w:rsidRDefault="00D1086E" w:rsidP="005D1422">
      <w:pPr>
        <w:spacing w:after="160"/>
        <w:rPr>
          <w:rFonts w:cs="Times New Roman"/>
          <w:szCs w:val="24"/>
        </w:rPr>
      </w:pPr>
      <w:r w:rsidRPr="00D1086E">
        <w:rPr>
          <w:rFonts w:cs="Times New Roman"/>
          <w:szCs w:val="24"/>
        </w:rPr>
        <w:t xml:space="preserve">This study argues that the ethics of care mediate consumer ethics of consumption and that, in turn, </w:t>
      </w:r>
      <w:r w:rsidR="00F33882">
        <w:rPr>
          <w:rFonts w:cs="Times New Roman"/>
          <w:szCs w:val="24"/>
        </w:rPr>
        <w:t xml:space="preserve">the market mediates </w:t>
      </w:r>
      <w:r w:rsidRPr="00D1086E">
        <w:rPr>
          <w:rFonts w:cs="Times New Roman"/>
          <w:szCs w:val="24"/>
        </w:rPr>
        <w:t>care</w:t>
      </w:r>
      <w:r w:rsidR="00B46EAC">
        <w:rPr>
          <w:rFonts w:cs="Times New Roman"/>
          <w:szCs w:val="24"/>
        </w:rPr>
        <w:t xml:space="preserve"> </w:t>
      </w:r>
      <w:r w:rsidR="00F33882">
        <w:rPr>
          <w:rFonts w:cs="Times New Roman"/>
          <w:szCs w:val="24"/>
        </w:rPr>
        <w:t xml:space="preserve">and caring </w:t>
      </w:r>
      <w:r w:rsidR="00B46EAC">
        <w:rPr>
          <w:rFonts w:cs="Times New Roman"/>
          <w:szCs w:val="24"/>
        </w:rPr>
        <w:t xml:space="preserve">in </w:t>
      </w:r>
      <w:r w:rsidR="00F33882">
        <w:rPr>
          <w:rFonts w:cs="Times New Roman"/>
          <w:szCs w:val="24"/>
        </w:rPr>
        <w:t xml:space="preserve">their </w:t>
      </w:r>
      <w:r w:rsidR="00B46EAC">
        <w:rPr>
          <w:rFonts w:cs="Times New Roman"/>
          <w:szCs w:val="24"/>
        </w:rPr>
        <w:t>ethics of consumption</w:t>
      </w:r>
      <w:r w:rsidR="00F33882">
        <w:rPr>
          <w:rFonts w:cs="Times New Roman"/>
          <w:szCs w:val="24"/>
        </w:rPr>
        <w:t>.</w:t>
      </w:r>
      <w:r w:rsidR="00B46EAC">
        <w:rPr>
          <w:rFonts w:cs="Times New Roman"/>
          <w:szCs w:val="24"/>
        </w:rPr>
        <w:t xml:space="preserve"> </w:t>
      </w:r>
      <w:r w:rsidRPr="00D1086E">
        <w:rPr>
          <w:rFonts w:cs="Times New Roman"/>
          <w:szCs w:val="24"/>
        </w:rPr>
        <w:t xml:space="preserve">Moreover, this study proposes that care, while mediated </w:t>
      </w:r>
      <w:r w:rsidR="007B16F9">
        <w:rPr>
          <w:rFonts w:cs="Times New Roman"/>
          <w:szCs w:val="24"/>
        </w:rPr>
        <w:t>by the market, situates</w:t>
      </w:r>
      <w:r w:rsidRPr="00D1086E">
        <w:rPr>
          <w:rFonts w:cs="Times New Roman"/>
          <w:szCs w:val="24"/>
        </w:rPr>
        <w:t xml:space="preserve"> ethics of consumption along the continuum of the economic, social and ‘agapic’ love exchange paradigms. That is, while care and caring are facilitated and negotiated through the market, they retain their properties of avoiding harm and fos</w:t>
      </w:r>
      <w:r w:rsidR="00D65D54">
        <w:rPr>
          <w:rFonts w:cs="Times New Roman"/>
          <w:szCs w:val="24"/>
        </w:rPr>
        <w:t xml:space="preserve">tering future wellbeing. Table </w:t>
      </w:r>
      <w:r w:rsidR="007B16F9">
        <w:rPr>
          <w:rFonts w:cs="Times New Roman"/>
          <w:szCs w:val="24"/>
        </w:rPr>
        <w:t>6</w:t>
      </w:r>
      <w:r w:rsidRPr="00D1086E">
        <w:rPr>
          <w:rFonts w:cs="Times New Roman"/>
          <w:szCs w:val="24"/>
        </w:rPr>
        <w:t>-1 summarises the attributes and qua</w:t>
      </w:r>
      <w:r w:rsidR="005D1422">
        <w:rPr>
          <w:rFonts w:cs="Times New Roman"/>
          <w:szCs w:val="24"/>
        </w:rPr>
        <w:t>lities of Market Mediate Care.</w:t>
      </w:r>
    </w:p>
    <w:p w14:paraId="697C3565" w14:textId="77777777" w:rsidR="00F33882" w:rsidRDefault="00F33882" w:rsidP="005D1422">
      <w:pPr>
        <w:spacing w:after="160"/>
        <w:rPr>
          <w:rFonts w:cs="Times New Roman"/>
          <w:szCs w:val="24"/>
        </w:rPr>
      </w:pPr>
    </w:p>
    <w:p w14:paraId="5D1954AF" w14:textId="77777777" w:rsidR="00F33882" w:rsidRDefault="00F33882" w:rsidP="005D1422">
      <w:pPr>
        <w:spacing w:after="160"/>
        <w:rPr>
          <w:rFonts w:cs="Times New Roman"/>
          <w:szCs w:val="24"/>
        </w:rPr>
      </w:pPr>
    </w:p>
    <w:p w14:paraId="05697865" w14:textId="77777777" w:rsidR="00DA3CD2" w:rsidRDefault="00DA3CD2" w:rsidP="005D1422">
      <w:pPr>
        <w:spacing w:after="160"/>
        <w:rPr>
          <w:rFonts w:cs="Times New Roman"/>
          <w:szCs w:val="24"/>
        </w:rPr>
      </w:pPr>
    </w:p>
    <w:p w14:paraId="2FD2941E" w14:textId="77777777" w:rsidR="00F33882" w:rsidRDefault="00F33882" w:rsidP="005D1422">
      <w:pPr>
        <w:spacing w:after="160"/>
        <w:rPr>
          <w:rFonts w:cs="Times New Roman"/>
          <w:szCs w:val="24"/>
        </w:rPr>
      </w:pPr>
    </w:p>
    <w:p w14:paraId="3C8914DF" w14:textId="77777777" w:rsidR="00F33882" w:rsidRDefault="00F33882" w:rsidP="005D1422">
      <w:pPr>
        <w:spacing w:after="160"/>
        <w:rPr>
          <w:rFonts w:cs="Times New Roman"/>
          <w:szCs w:val="24"/>
        </w:rPr>
      </w:pPr>
    </w:p>
    <w:p w14:paraId="599FA4EF" w14:textId="39F64AA5" w:rsidR="00EA66E9" w:rsidRDefault="00EA66E9" w:rsidP="007A10D5">
      <w:pPr>
        <w:pStyle w:val="Caption"/>
        <w:jc w:val="center"/>
        <w:rPr>
          <w:rFonts w:cs="Times New Roman"/>
          <w:szCs w:val="24"/>
        </w:rPr>
      </w:pPr>
      <w:bookmarkStart w:id="228" w:name="_Toc381179327"/>
      <w:r>
        <w:lastRenderedPageBreak/>
        <w:t xml:space="preserve">Table </w:t>
      </w:r>
      <w:r w:rsidR="000F389F">
        <w:t>6</w:t>
      </w:r>
      <w:r>
        <w:noBreakHyphen/>
      </w:r>
      <w:fldSimple w:instr=" SEQ Table \* ARABIC \s 1 ">
        <w:r w:rsidR="00AD0BB0">
          <w:rPr>
            <w:noProof/>
          </w:rPr>
          <w:t>1</w:t>
        </w:r>
      </w:fldSimple>
      <w:r>
        <w:t xml:space="preserve"> Market Mediated Care</w:t>
      </w:r>
      <w:bookmarkEnd w:id="228"/>
    </w:p>
    <w:tbl>
      <w:tblPr>
        <w:tblStyle w:val="TableGrid"/>
        <w:tblW w:w="0" w:type="auto"/>
        <w:tblLook w:val="04A0" w:firstRow="1" w:lastRow="0" w:firstColumn="1" w:lastColumn="0" w:noHBand="0" w:noVBand="1"/>
      </w:tblPr>
      <w:tblGrid>
        <w:gridCol w:w="8182"/>
      </w:tblGrid>
      <w:tr w:rsidR="00D1086E" w:rsidRPr="00D1086E" w14:paraId="501C1C26" w14:textId="77777777" w:rsidTr="00D1086E">
        <w:tc>
          <w:tcPr>
            <w:tcW w:w="8182" w:type="dxa"/>
          </w:tcPr>
          <w:p w14:paraId="5C875D88" w14:textId="77777777" w:rsidR="00D1086E" w:rsidRPr="00D1086E" w:rsidRDefault="00D1086E" w:rsidP="00D1086E">
            <w:pPr>
              <w:spacing w:after="0" w:line="240" w:lineRule="auto"/>
              <w:jc w:val="center"/>
              <w:rPr>
                <w:rFonts w:cs="Times New Roman"/>
                <w:b/>
                <w:szCs w:val="24"/>
              </w:rPr>
            </w:pPr>
            <w:r w:rsidRPr="00D1086E">
              <w:rPr>
                <w:rFonts w:cs="Times New Roman"/>
                <w:b/>
                <w:szCs w:val="24"/>
              </w:rPr>
              <w:t xml:space="preserve">Attributes and Qualities of Market Mediated Care </w:t>
            </w:r>
          </w:p>
        </w:tc>
      </w:tr>
      <w:tr w:rsidR="00D1086E" w:rsidRPr="00D1086E" w14:paraId="3AB55876" w14:textId="77777777" w:rsidTr="00D1086E">
        <w:tc>
          <w:tcPr>
            <w:tcW w:w="8182" w:type="dxa"/>
          </w:tcPr>
          <w:p w14:paraId="6170AD4D" w14:textId="39449159" w:rsidR="00D1086E" w:rsidRPr="00D1086E" w:rsidRDefault="00D1086E" w:rsidP="00D1086E">
            <w:pPr>
              <w:spacing w:after="0" w:line="240" w:lineRule="auto"/>
              <w:jc w:val="left"/>
              <w:rPr>
                <w:rFonts w:cs="Times New Roman"/>
                <w:szCs w:val="24"/>
              </w:rPr>
            </w:pPr>
            <w:r w:rsidRPr="00D1086E">
              <w:rPr>
                <w:rFonts w:cs="Times New Roman"/>
                <w:szCs w:val="24"/>
              </w:rPr>
              <w:t>Caring consumption choices are both purpos</w:t>
            </w:r>
            <w:r w:rsidR="00DA3CD2">
              <w:rPr>
                <w:rFonts w:cs="Times New Roman"/>
                <w:szCs w:val="24"/>
              </w:rPr>
              <w:t xml:space="preserve">ive and expressive, with their </w:t>
            </w:r>
            <w:r w:rsidRPr="00D1086E">
              <w:rPr>
                <w:rFonts w:cs="Times New Roman"/>
                <w:szCs w:val="24"/>
              </w:rPr>
              <w:t xml:space="preserve">symbolic and social value overshadowing their economic/utilitarian one </w:t>
            </w:r>
          </w:p>
        </w:tc>
      </w:tr>
      <w:tr w:rsidR="00D1086E" w:rsidRPr="00D1086E" w14:paraId="1EB57DD8" w14:textId="77777777" w:rsidTr="00D1086E">
        <w:tc>
          <w:tcPr>
            <w:tcW w:w="8182" w:type="dxa"/>
          </w:tcPr>
          <w:p w14:paraId="5A0F7983" w14:textId="77777777" w:rsidR="00D1086E" w:rsidRPr="00D1086E" w:rsidRDefault="00D1086E" w:rsidP="00D1086E">
            <w:pPr>
              <w:spacing w:after="0" w:line="240" w:lineRule="auto"/>
              <w:jc w:val="left"/>
              <w:rPr>
                <w:rFonts w:cs="Times New Roman"/>
                <w:szCs w:val="24"/>
              </w:rPr>
            </w:pPr>
            <w:r w:rsidRPr="00D1086E">
              <w:rPr>
                <w:rFonts w:cs="Times New Roman"/>
                <w:szCs w:val="24"/>
              </w:rPr>
              <w:t xml:space="preserve">They are reciprocal because of their binding qualities in maintaining relationships </w:t>
            </w:r>
          </w:p>
        </w:tc>
      </w:tr>
      <w:tr w:rsidR="00D1086E" w:rsidRPr="00D1086E" w14:paraId="099913AC" w14:textId="77777777" w:rsidTr="00D1086E">
        <w:tc>
          <w:tcPr>
            <w:tcW w:w="8182" w:type="dxa"/>
          </w:tcPr>
          <w:p w14:paraId="33A9867C" w14:textId="77777777" w:rsidR="00D1086E" w:rsidRPr="00D1086E" w:rsidRDefault="00D1086E" w:rsidP="00D1086E">
            <w:pPr>
              <w:spacing w:after="0" w:line="240" w:lineRule="auto"/>
              <w:jc w:val="left"/>
              <w:rPr>
                <w:rFonts w:cs="Times New Roman"/>
                <w:szCs w:val="24"/>
              </w:rPr>
            </w:pPr>
            <w:r w:rsidRPr="00D1086E">
              <w:rPr>
                <w:rFonts w:cs="Times New Roman"/>
                <w:szCs w:val="24"/>
              </w:rPr>
              <w:t>They combine both reason and emotion and are neither selfish nor selfless</w:t>
            </w:r>
          </w:p>
        </w:tc>
      </w:tr>
      <w:tr w:rsidR="00D1086E" w:rsidRPr="00D1086E" w14:paraId="69E7F18D" w14:textId="77777777" w:rsidTr="00D1086E">
        <w:tc>
          <w:tcPr>
            <w:tcW w:w="8182" w:type="dxa"/>
          </w:tcPr>
          <w:p w14:paraId="5094720B" w14:textId="77777777" w:rsidR="00D1086E" w:rsidRPr="00D1086E" w:rsidRDefault="00D1086E" w:rsidP="00CA0F92">
            <w:pPr>
              <w:spacing w:after="0" w:line="240" w:lineRule="auto"/>
              <w:jc w:val="left"/>
              <w:rPr>
                <w:rFonts w:cs="Times New Roman"/>
                <w:szCs w:val="24"/>
              </w:rPr>
            </w:pPr>
            <w:r w:rsidRPr="00D1086E">
              <w:rPr>
                <w:rFonts w:cs="Times New Roman"/>
                <w:szCs w:val="24"/>
              </w:rPr>
              <w:t>They invite a generalised recip</w:t>
            </w:r>
            <w:r w:rsidR="00CA0F92">
              <w:rPr>
                <w:rFonts w:cs="Times New Roman"/>
                <w:szCs w:val="24"/>
              </w:rPr>
              <w:t xml:space="preserve">rocity (not equal or in kind), </w:t>
            </w:r>
            <w:r w:rsidRPr="00D1086E">
              <w:rPr>
                <w:rFonts w:cs="Times New Roman"/>
                <w:szCs w:val="24"/>
              </w:rPr>
              <w:t>a form of mutuality</w:t>
            </w:r>
          </w:p>
        </w:tc>
      </w:tr>
      <w:tr w:rsidR="00D1086E" w:rsidRPr="00D1086E" w14:paraId="378CBEA3" w14:textId="77777777" w:rsidTr="00D1086E">
        <w:tc>
          <w:tcPr>
            <w:tcW w:w="8182" w:type="dxa"/>
          </w:tcPr>
          <w:p w14:paraId="022A9B19" w14:textId="77777777" w:rsidR="00D1086E" w:rsidRPr="00D1086E" w:rsidRDefault="00D1086E" w:rsidP="00D1086E">
            <w:pPr>
              <w:spacing w:after="0" w:line="240" w:lineRule="auto"/>
              <w:jc w:val="left"/>
              <w:rPr>
                <w:rFonts w:cs="Times New Roman"/>
                <w:szCs w:val="24"/>
              </w:rPr>
            </w:pPr>
            <w:r w:rsidRPr="00D1086E">
              <w:rPr>
                <w:rFonts w:cs="Times New Roman"/>
                <w:szCs w:val="24"/>
              </w:rPr>
              <w:t>Caring consumption choices mostly singularise the giver, the recipient and their relationship and spread a sense of kindness</w:t>
            </w:r>
          </w:p>
        </w:tc>
      </w:tr>
      <w:tr w:rsidR="00D1086E" w:rsidRPr="00D1086E" w14:paraId="46360E6B" w14:textId="77777777" w:rsidTr="00D1086E">
        <w:tc>
          <w:tcPr>
            <w:tcW w:w="8182" w:type="dxa"/>
          </w:tcPr>
          <w:p w14:paraId="2D7A41AB" w14:textId="5EF17D54" w:rsidR="00D1086E" w:rsidRPr="00D1086E" w:rsidRDefault="00D1086E" w:rsidP="00D1086E">
            <w:pPr>
              <w:spacing w:after="0" w:line="240" w:lineRule="auto"/>
              <w:jc w:val="left"/>
              <w:rPr>
                <w:rFonts w:cs="Times New Roman"/>
                <w:szCs w:val="24"/>
              </w:rPr>
            </w:pPr>
            <w:r w:rsidRPr="00D1086E">
              <w:rPr>
                <w:rFonts w:cs="Times New Roman"/>
                <w:szCs w:val="24"/>
              </w:rPr>
              <w:t>Consumption choices do not get simply stripped to just being ‘commodities’, instead, they are testimonials laden with care in promoting the wellbeing and avoiding hurt to close and distant others and the environment</w:t>
            </w:r>
            <w:r w:rsidR="00136EE5">
              <w:rPr>
                <w:rFonts w:cs="Times New Roman"/>
                <w:szCs w:val="24"/>
              </w:rPr>
              <w:t>.</w:t>
            </w:r>
            <w:r w:rsidRPr="00D1086E">
              <w:rPr>
                <w:rFonts w:cs="Times New Roman"/>
                <w:szCs w:val="24"/>
              </w:rPr>
              <w:t xml:space="preserve">   </w:t>
            </w:r>
          </w:p>
        </w:tc>
      </w:tr>
    </w:tbl>
    <w:p w14:paraId="22D3FBC9" w14:textId="77777777" w:rsidR="00D1086E" w:rsidRPr="00D1086E" w:rsidRDefault="00D1086E" w:rsidP="00D1086E">
      <w:pPr>
        <w:spacing w:after="160" w:line="259" w:lineRule="auto"/>
        <w:jc w:val="left"/>
        <w:rPr>
          <w:rFonts w:cs="Times New Roman"/>
          <w:sz w:val="22"/>
        </w:rPr>
      </w:pPr>
      <w:r w:rsidRPr="00D1086E">
        <w:rPr>
          <w:rFonts w:cs="Times New Roman"/>
          <w:sz w:val="22"/>
        </w:rPr>
        <w:t>Source – Adapted from Belk and Cook (1993)</w:t>
      </w:r>
    </w:p>
    <w:p w14:paraId="396F0A7D" w14:textId="77777777" w:rsidR="00D1086E" w:rsidRPr="00D1086E" w:rsidRDefault="00D1086E" w:rsidP="00D1086E">
      <w:pPr>
        <w:spacing w:after="160" w:line="259" w:lineRule="auto"/>
        <w:jc w:val="left"/>
        <w:rPr>
          <w:rFonts w:cs="Times New Roman"/>
          <w:sz w:val="22"/>
        </w:rPr>
      </w:pPr>
    </w:p>
    <w:p w14:paraId="73F22749" w14:textId="77777777" w:rsidR="00D1086E" w:rsidRPr="00D1086E" w:rsidRDefault="00D1086E" w:rsidP="00D1086E">
      <w:pPr>
        <w:spacing w:after="160"/>
        <w:rPr>
          <w:rFonts w:cs="Times New Roman"/>
          <w:b/>
          <w:szCs w:val="24"/>
        </w:rPr>
      </w:pPr>
      <w:r w:rsidRPr="00D1086E">
        <w:rPr>
          <w:rFonts w:cs="Times New Roman"/>
          <w:b/>
          <w:szCs w:val="24"/>
        </w:rPr>
        <w:t>Summary</w:t>
      </w:r>
    </w:p>
    <w:p w14:paraId="2BDA1F78" w14:textId="2CFC7A55" w:rsidR="00D1086E" w:rsidRPr="00D1086E" w:rsidRDefault="00D1086E" w:rsidP="00D1086E">
      <w:pPr>
        <w:spacing w:after="160"/>
        <w:rPr>
          <w:rFonts w:cs="Times New Roman"/>
          <w:szCs w:val="24"/>
        </w:rPr>
      </w:pPr>
      <w:r w:rsidRPr="00D1086E">
        <w:rPr>
          <w:rFonts w:cs="Times New Roman"/>
          <w:szCs w:val="24"/>
        </w:rPr>
        <w:t xml:space="preserve">Gift giving constitutes a total social fact in which the obligation to give is as equally important as the obligation to receive and reciprocate </w:t>
      </w:r>
      <w:r w:rsidRPr="00D1086E">
        <w:rPr>
          <w:rFonts w:cs="Times New Roman"/>
          <w:szCs w:val="24"/>
        </w:rPr>
        <w:fldChar w:fldCharType="begin"/>
      </w:r>
      <w:r w:rsidRPr="00D1086E">
        <w:rPr>
          <w:rFonts w:cs="Times New Roman"/>
          <w:szCs w:val="24"/>
        </w:rPr>
        <w:instrText xml:space="preserve"> ADDIN EN.CITE &lt;EndNote&gt;&lt;Cite&gt;&lt;Author&gt;Mauss&lt;/Author&gt;&lt;Year&gt;1990&lt;/Year&gt;&lt;RecNum&gt;1220&lt;/RecNum&gt;&lt;DisplayText&gt;(Mauss, 1990)&lt;/DisplayText&gt;&lt;record&gt;&lt;rec-number&gt;1220&lt;/rec-number&gt;&lt;foreign-keys&gt;&lt;key app="EN" db-id="frww0z2r2fvf0ge0ssbxfda5ddv5derepafz" timestamp="1501488657"&gt;1220&lt;/key&gt;&lt;/foreign-keys&gt;&lt;ref-type name="Book"&gt;6&lt;/ref-type&gt;&lt;contributors&gt;&lt;authors&gt;&lt;author&gt;Mauss, Marcel&lt;/author&gt;&lt;/authors&gt;&lt;secondary-authors&gt;&lt;author&gt;Halls, W. D.&lt;/author&gt;&lt;author&gt;Douglas, Mary&lt;/author&gt;&lt;/secondary-authors&gt;&lt;/contributors&gt;&lt;titles&gt;&lt;title&gt;The gift : the form and reason for exchange in archaic societies&lt;/title&gt;&lt;/titles&gt;&lt;keywords&gt;&lt;keyword&gt;Social structure&lt;/keyword&gt;&lt;/keywords&gt;&lt;dates&gt;&lt;year&gt;1990&lt;/year&gt;&lt;/dates&gt;&lt;pub-location&gt;London&lt;/pub-location&gt;&lt;publisher&gt;London : Routledge&lt;/publisher&gt;&lt;urls&gt;&lt;/urls&gt;&lt;/record&gt;&lt;/Cite&gt;&lt;/EndNote&gt;</w:instrText>
      </w:r>
      <w:r w:rsidRPr="00D1086E">
        <w:rPr>
          <w:rFonts w:cs="Times New Roman"/>
          <w:szCs w:val="24"/>
        </w:rPr>
        <w:fldChar w:fldCharType="separate"/>
      </w:r>
      <w:r w:rsidRPr="00D1086E">
        <w:rPr>
          <w:rFonts w:cs="Times New Roman"/>
          <w:noProof/>
          <w:szCs w:val="24"/>
        </w:rPr>
        <w:t>(Mauss, 1990)</w:t>
      </w:r>
      <w:r w:rsidRPr="00D1086E">
        <w:rPr>
          <w:rFonts w:cs="Times New Roman"/>
          <w:szCs w:val="24"/>
        </w:rPr>
        <w:fldChar w:fldCharType="end"/>
      </w:r>
      <w:r w:rsidRPr="00D1086E">
        <w:rPr>
          <w:rFonts w:cs="Times New Roman"/>
          <w:szCs w:val="24"/>
        </w:rPr>
        <w:t xml:space="preserve">. This study shows that, akin to the process of gift giving, consumers joined and took part in a continuous cycle of some form of giving, </w:t>
      </w:r>
      <w:r w:rsidR="00F33882">
        <w:rPr>
          <w:rFonts w:cs="Times New Roman"/>
          <w:szCs w:val="24"/>
        </w:rPr>
        <w:t xml:space="preserve">like giving, </w:t>
      </w:r>
      <w:r w:rsidRPr="00D1086E">
        <w:rPr>
          <w:rFonts w:cs="Times New Roman"/>
          <w:szCs w:val="24"/>
        </w:rPr>
        <w:t xml:space="preserve">receiving and reciprocating care, not necessarily equally or in kind, while attending and responding to the own needs and those of their close and distant others. The constant give and take involved in the participants’ responses to their responsibilities while avoiding harm and fostering and promoting their wellbeing of all parties involved, revealed that their ethics of care seemed to be a normative ideal to be reached. It really seemed like a </w:t>
      </w:r>
      <w:r w:rsidRPr="00D1086E">
        <w:rPr>
          <w:rFonts w:cs="Times New Roman"/>
          <w:i/>
          <w:szCs w:val="24"/>
        </w:rPr>
        <w:t>‘caring circle’</w:t>
      </w:r>
      <w:r w:rsidRPr="00D1086E">
        <w:rPr>
          <w:rFonts w:cs="Times New Roman"/>
          <w:szCs w:val="24"/>
        </w:rPr>
        <w:t xml:space="preserve">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 xml:space="preserve"> in which the participants gave, received and reciprocated, and where the needs of all parties involved were considered and responded to. </w:t>
      </w:r>
    </w:p>
    <w:p w14:paraId="69F6137C" w14:textId="7985005F" w:rsidR="00D1086E" w:rsidRDefault="00D1086E" w:rsidP="00D1086E">
      <w:pPr>
        <w:spacing w:after="160"/>
        <w:rPr>
          <w:rFonts w:cs="Times New Roman"/>
          <w:szCs w:val="24"/>
        </w:rPr>
      </w:pPr>
      <w:r w:rsidRPr="00D1086E">
        <w:rPr>
          <w:rFonts w:cs="Times New Roman"/>
          <w:szCs w:val="24"/>
        </w:rPr>
        <w:t xml:space="preserve">This study argues that consumer caring as articulated in their everyday ethics of consumption can be seen as a </w:t>
      </w:r>
      <w:r w:rsidRPr="00D1086E">
        <w:rPr>
          <w:rFonts w:cs="Times New Roman"/>
          <w:i/>
          <w:szCs w:val="24"/>
        </w:rPr>
        <w:t>‘caring virtuous circle’</w:t>
      </w:r>
      <w:r w:rsidRPr="00D1086E">
        <w:rPr>
          <w:rFonts w:cs="Times New Roman"/>
          <w:szCs w:val="24"/>
        </w:rPr>
        <w:t xml:space="preserve"> </w:t>
      </w:r>
      <w:r w:rsidRPr="00D1086E">
        <w:rPr>
          <w:rFonts w:cs="Times New Roman"/>
          <w:szCs w:val="24"/>
        </w:rPr>
        <w:fldChar w:fldCharType="begin"/>
      </w:r>
      <w:r w:rsidRPr="00D1086E">
        <w:rPr>
          <w:rFonts w:cs="Times New Roman"/>
          <w:szCs w:val="24"/>
        </w:rPr>
        <w:instrText xml:space="preserve"> ADDIN EN.CITE &lt;EndNote&gt;&lt;Cite&gt;&lt;Author&gt;Pettersen&lt;/Author&gt;&lt;Year&gt;2008&lt;/Year&gt;&lt;RecNum&gt;926&lt;/RecNum&gt;&lt;DisplayText&gt;(Pettersen, 2008)&lt;/DisplayText&gt;&lt;record&gt;&lt;rec-number&gt;926&lt;/rec-number&gt;&lt;foreign-keys&gt;&lt;key app="EN" db-id="frww0z2r2fvf0ge0ssbxfda5ddv5derepafz" timestamp="1491125745"&gt;926&lt;/key&gt;&lt;/foreign-keys&gt;&lt;ref-type name="Book"&gt;6&lt;/ref-type&gt;&lt;contributors&gt;&lt;authors&gt;&lt;author&gt;Pettersen, Tove&lt;/author&gt;&lt;/authors&gt;&lt;/contributors&gt;&lt;titles&gt;&lt;title&gt;Comprehending care: Problems and possibilities in the ethics of care&lt;/title&gt;&lt;/titles&gt;&lt;dates&gt;&lt;year&gt;2008&lt;/year&gt;&lt;/dates&gt;&lt;publisher&gt;Rowman &amp;amp; Littlefield&lt;/publisher&gt;&lt;isbn&gt;0739126164&lt;/isbn&gt;&lt;urls&gt;&lt;/urls&gt;&lt;/record&gt;&lt;/Cite&gt;&lt;/EndNote&gt;</w:instrText>
      </w:r>
      <w:r w:rsidRPr="00D1086E">
        <w:rPr>
          <w:rFonts w:cs="Times New Roman"/>
          <w:szCs w:val="24"/>
        </w:rPr>
        <w:fldChar w:fldCharType="separate"/>
      </w:r>
      <w:r w:rsidRPr="00D1086E">
        <w:rPr>
          <w:rFonts w:cs="Times New Roman"/>
          <w:noProof/>
          <w:szCs w:val="24"/>
        </w:rPr>
        <w:t>(Pettersen, 2008)</w:t>
      </w:r>
      <w:r w:rsidRPr="00D1086E">
        <w:rPr>
          <w:rFonts w:cs="Times New Roman"/>
          <w:szCs w:val="24"/>
        </w:rPr>
        <w:fldChar w:fldCharType="end"/>
      </w:r>
      <w:r w:rsidRPr="00D1086E">
        <w:rPr>
          <w:rFonts w:cs="Times New Roman"/>
          <w:szCs w:val="24"/>
        </w:rPr>
        <w:t xml:space="preserve"> that shows how that caring has beneficial consequences (like when promoting human flourishing and wellbeing and avoiding hurt); thus, caring continues to be espoused </w:t>
      </w:r>
      <w:r w:rsidRPr="00D1086E">
        <w:rPr>
          <w:rFonts w:cs="Times New Roman"/>
          <w:szCs w:val="24"/>
        </w:rPr>
        <w:lastRenderedPageBreak/>
        <w:t xml:space="preserve">and supported by being offered, received and reciprocated. This </w:t>
      </w:r>
      <w:r w:rsidRPr="00D1086E">
        <w:rPr>
          <w:rFonts w:cs="Times New Roman"/>
          <w:i/>
          <w:szCs w:val="24"/>
        </w:rPr>
        <w:t>‘caring circle’</w:t>
      </w:r>
      <w:r w:rsidRPr="00D1086E">
        <w:rPr>
          <w:rFonts w:cs="Times New Roman"/>
          <w:szCs w:val="24"/>
        </w:rPr>
        <w:t xml:space="preserve"> resembles Hierocles’ concentr</w:t>
      </w:r>
      <w:r w:rsidR="00147692">
        <w:rPr>
          <w:rFonts w:cs="Times New Roman"/>
          <w:szCs w:val="24"/>
        </w:rPr>
        <w:t>ic set of circles (see section 6</w:t>
      </w:r>
      <w:r w:rsidRPr="00D1086E">
        <w:rPr>
          <w:rFonts w:cs="Times New Roman"/>
          <w:szCs w:val="24"/>
        </w:rPr>
        <w:t>.2), which shows the relationships that exist between self and others (close and distant others) and how the responsibilities that arise from being in such relationships are constantly negotiated and balanced. The ‘</w:t>
      </w:r>
      <w:r w:rsidRPr="00D1086E">
        <w:rPr>
          <w:rFonts w:cs="Times New Roman"/>
          <w:i/>
          <w:szCs w:val="24"/>
        </w:rPr>
        <w:t xml:space="preserve">caring circle’ </w:t>
      </w:r>
      <w:r w:rsidRPr="00D1086E">
        <w:rPr>
          <w:rFonts w:cs="Times New Roman"/>
          <w:szCs w:val="24"/>
        </w:rPr>
        <w:t>shows how care and caring is negotiated along a continuum of thicker and thinner care, while identifying how</w:t>
      </w:r>
      <w:r w:rsidR="00F36688">
        <w:rPr>
          <w:rFonts w:cs="Times New Roman"/>
          <w:szCs w:val="24"/>
        </w:rPr>
        <w:t xml:space="preserve"> the market mediates</w:t>
      </w:r>
      <w:r w:rsidRPr="00D1086E">
        <w:rPr>
          <w:rFonts w:cs="Times New Roman"/>
          <w:szCs w:val="24"/>
        </w:rPr>
        <w:t xml:space="preserve"> it </w:t>
      </w:r>
      <w:r w:rsidR="00F36688">
        <w:rPr>
          <w:rFonts w:cs="Times New Roman"/>
          <w:szCs w:val="24"/>
        </w:rPr>
        <w:t>within the participants’ particular context and circumstances especially their</w:t>
      </w:r>
      <w:r w:rsidRPr="00D1086E">
        <w:rPr>
          <w:rFonts w:cs="Times New Roman"/>
          <w:szCs w:val="24"/>
        </w:rPr>
        <w:t xml:space="preserve"> socio-</w:t>
      </w:r>
      <w:r w:rsidR="00F36688">
        <w:rPr>
          <w:rFonts w:cs="Times New Roman"/>
          <w:szCs w:val="24"/>
        </w:rPr>
        <w:t xml:space="preserve">economic and political environment. </w:t>
      </w:r>
      <w:r w:rsidRPr="00D1086E">
        <w:rPr>
          <w:rFonts w:cs="Times New Roman"/>
          <w:szCs w:val="24"/>
        </w:rPr>
        <w:t>The ‘caring circle’ moves away from the discussion of whether benevolence translates into beneficence</w:t>
      </w:r>
      <w:r w:rsidR="00F33882">
        <w:rPr>
          <w:rFonts w:cs="Times New Roman"/>
          <w:szCs w:val="24"/>
        </w:rPr>
        <w:t xml:space="preserve"> </w:t>
      </w:r>
      <w:r w:rsidRPr="00D1086E">
        <w:rPr>
          <w:rFonts w:cs="Times New Roman"/>
          <w:szCs w:val="24"/>
        </w:rPr>
        <w:t xml:space="preserve">by identifying how care and caring actions come in a multitude of sizes, shapes, colours, dimensions, intensities, characteristics, attributes, and merits, and how they </w:t>
      </w:r>
      <w:r w:rsidR="00147692">
        <w:rPr>
          <w:rFonts w:cs="Times New Roman"/>
          <w:szCs w:val="24"/>
        </w:rPr>
        <w:t xml:space="preserve">in </w:t>
      </w:r>
      <w:r w:rsidRPr="00D1086E">
        <w:rPr>
          <w:rFonts w:cs="Times New Roman"/>
          <w:szCs w:val="24"/>
        </w:rPr>
        <w:t xml:space="preserve">turn </w:t>
      </w:r>
      <w:r w:rsidR="00147692">
        <w:rPr>
          <w:rFonts w:cs="Times New Roman"/>
          <w:szCs w:val="24"/>
        </w:rPr>
        <w:t xml:space="preserve">enhance the </w:t>
      </w:r>
      <w:r w:rsidR="00D64491">
        <w:rPr>
          <w:rFonts w:cs="Times New Roman"/>
          <w:szCs w:val="24"/>
        </w:rPr>
        <w:t xml:space="preserve">conversation on </w:t>
      </w:r>
      <w:r w:rsidRPr="00D1086E">
        <w:rPr>
          <w:rFonts w:cs="Times New Roman"/>
          <w:szCs w:val="24"/>
        </w:rPr>
        <w:t>ethics of consumption</w:t>
      </w:r>
      <w:r w:rsidR="00D64491">
        <w:rPr>
          <w:rFonts w:cs="Times New Roman"/>
          <w:szCs w:val="24"/>
        </w:rPr>
        <w:t xml:space="preserve"> with </w:t>
      </w:r>
      <w:r w:rsidR="00147692">
        <w:rPr>
          <w:rFonts w:cs="Times New Roman"/>
          <w:szCs w:val="24"/>
        </w:rPr>
        <w:t>a richer palette of colours</w:t>
      </w:r>
      <w:r w:rsidR="00F36688">
        <w:rPr>
          <w:rFonts w:cs="Times New Roman"/>
          <w:szCs w:val="24"/>
        </w:rPr>
        <w:t>, rather than</w:t>
      </w:r>
      <w:r w:rsidR="00F035BB">
        <w:rPr>
          <w:rFonts w:cs="Times New Roman"/>
          <w:szCs w:val="24"/>
        </w:rPr>
        <w:t xml:space="preserve"> confine it within the strict limits of </w:t>
      </w:r>
      <w:r w:rsidRPr="00D1086E">
        <w:rPr>
          <w:rFonts w:cs="Times New Roman"/>
          <w:szCs w:val="24"/>
        </w:rPr>
        <w:t xml:space="preserve">the black and white of (un) ethical consumption. </w:t>
      </w:r>
    </w:p>
    <w:p w14:paraId="20567489" w14:textId="77777777" w:rsidR="00B3296D" w:rsidRDefault="00B3296D" w:rsidP="00D1086E">
      <w:pPr>
        <w:spacing w:after="160"/>
        <w:rPr>
          <w:rFonts w:cs="Times New Roman"/>
          <w:szCs w:val="24"/>
        </w:rPr>
      </w:pPr>
    </w:p>
    <w:p w14:paraId="2FC1623E" w14:textId="77777777" w:rsidR="00B3296D" w:rsidRDefault="00B3296D" w:rsidP="00254423">
      <w:r>
        <w:br w:type="page"/>
      </w:r>
    </w:p>
    <w:p w14:paraId="28E2C063" w14:textId="77777777" w:rsidR="00254423" w:rsidRPr="004954FA" w:rsidRDefault="00254423" w:rsidP="00254423">
      <w:pPr>
        <w:pStyle w:val="Heading1"/>
      </w:pPr>
      <w:bookmarkStart w:id="229" w:name="_Toc386450317"/>
      <w:r>
        <w:lastRenderedPageBreak/>
        <w:t>Conclusion</w:t>
      </w:r>
      <w:bookmarkEnd w:id="229"/>
    </w:p>
    <w:p w14:paraId="1DFB63F8" w14:textId="77777777" w:rsidR="00B3296D" w:rsidRPr="004954FA" w:rsidRDefault="00B3296D" w:rsidP="00B3296D">
      <w:pPr>
        <w:rPr>
          <w:b/>
        </w:rPr>
      </w:pPr>
      <w:r w:rsidRPr="004954FA">
        <w:rPr>
          <w:b/>
        </w:rPr>
        <w:t xml:space="preserve">This chapter draws the conclusions of the study and highlights what </w:t>
      </w:r>
      <w:r>
        <w:rPr>
          <w:b/>
        </w:rPr>
        <w:t xml:space="preserve">are its </w:t>
      </w:r>
      <w:r w:rsidRPr="004954FA">
        <w:rPr>
          <w:b/>
        </w:rPr>
        <w:t>main contrib</w:t>
      </w:r>
      <w:r>
        <w:rPr>
          <w:b/>
        </w:rPr>
        <w:t>utions</w:t>
      </w:r>
      <w:r w:rsidRPr="004954FA">
        <w:rPr>
          <w:b/>
        </w:rPr>
        <w:t>. It also discusses the limitations of the resea</w:t>
      </w:r>
      <w:r>
        <w:rPr>
          <w:b/>
        </w:rPr>
        <w:t>rch before going on to propose</w:t>
      </w:r>
      <w:r w:rsidRPr="004954FA">
        <w:rPr>
          <w:b/>
        </w:rPr>
        <w:t xml:space="preserve"> future research outline</w:t>
      </w:r>
      <w:r>
        <w:rPr>
          <w:b/>
        </w:rPr>
        <w:t>s</w:t>
      </w:r>
      <w:r w:rsidRPr="004954FA">
        <w:rPr>
          <w:b/>
        </w:rPr>
        <w:t>.</w:t>
      </w:r>
    </w:p>
    <w:p w14:paraId="5036D7F1" w14:textId="2B5C22B9" w:rsidR="00B3296D" w:rsidRPr="004954FA" w:rsidRDefault="00190EFC" w:rsidP="00A205A1">
      <w:pPr>
        <w:pStyle w:val="Heading2"/>
      </w:pPr>
      <w:bookmarkStart w:id="230" w:name="_Toc492625005"/>
      <w:bookmarkStart w:id="231" w:name="_Toc386450318"/>
      <w:r>
        <w:t>7</w:t>
      </w:r>
      <w:r w:rsidR="00B3296D" w:rsidRPr="004954FA">
        <w:t>.1 Introduction</w:t>
      </w:r>
      <w:bookmarkEnd w:id="230"/>
      <w:bookmarkEnd w:id="231"/>
      <w:r w:rsidR="00B3296D" w:rsidRPr="004954FA">
        <w:t xml:space="preserve"> </w:t>
      </w:r>
    </w:p>
    <w:p w14:paraId="630710E4" w14:textId="4D504E15" w:rsidR="00B3296D" w:rsidRPr="004954FA" w:rsidRDefault="00B3296D" w:rsidP="00B3296D">
      <w:pPr>
        <w:rPr>
          <w:rFonts w:cs="Times New Roman"/>
          <w:szCs w:val="24"/>
        </w:rPr>
      </w:pPr>
      <w:r w:rsidRPr="004954FA">
        <w:rPr>
          <w:rFonts w:cs="Times New Roman"/>
          <w:szCs w:val="24"/>
        </w:rPr>
        <w:t xml:space="preserve">The overall purpose of this research project was to develop an enhanced understanding </w:t>
      </w:r>
      <w:r>
        <w:rPr>
          <w:rFonts w:cs="Times New Roman"/>
          <w:szCs w:val="24"/>
        </w:rPr>
        <w:t xml:space="preserve">of </w:t>
      </w:r>
      <w:r w:rsidRPr="004954FA">
        <w:rPr>
          <w:rFonts w:cs="Times New Roman"/>
          <w:szCs w:val="24"/>
        </w:rPr>
        <w:t xml:space="preserve">consumers’ everyday ethics of consumption taking consideration their relationships to close and distant others. </w:t>
      </w:r>
      <w:r>
        <w:rPr>
          <w:rFonts w:cs="Times New Roman"/>
          <w:szCs w:val="24"/>
        </w:rPr>
        <w:t xml:space="preserve">To this end, </w:t>
      </w:r>
      <w:r w:rsidRPr="004954FA">
        <w:rPr>
          <w:rFonts w:cs="Times New Roman"/>
          <w:szCs w:val="24"/>
        </w:rPr>
        <w:t xml:space="preserve">the research considered the relational ontology of the ethics of care, in conjunction with the relevant literature and an empirical study. The main objective </w:t>
      </w:r>
      <w:r>
        <w:rPr>
          <w:rFonts w:cs="Times New Roman"/>
          <w:szCs w:val="24"/>
        </w:rPr>
        <w:t xml:space="preserve">of </w:t>
      </w:r>
      <w:r w:rsidRPr="004954FA">
        <w:rPr>
          <w:rFonts w:cs="Times New Roman"/>
          <w:szCs w:val="24"/>
        </w:rPr>
        <w:t>this research was to explore the relation</w:t>
      </w:r>
      <w:r>
        <w:rPr>
          <w:rFonts w:cs="Times New Roman"/>
          <w:szCs w:val="24"/>
        </w:rPr>
        <w:t>ship</w:t>
      </w:r>
      <w:r w:rsidRPr="004954FA">
        <w:rPr>
          <w:rFonts w:cs="Times New Roman"/>
          <w:szCs w:val="24"/>
        </w:rPr>
        <w:t xml:space="preserve"> </w:t>
      </w:r>
      <w:r>
        <w:rPr>
          <w:rFonts w:cs="Times New Roman"/>
          <w:szCs w:val="24"/>
        </w:rPr>
        <w:t xml:space="preserve">between </w:t>
      </w:r>
      <w:r w:rsidRPr="004954FA">
        <w:rPr>
          <w:rFonts w:cs="Times New Roman"/>
          <w:szCs w:val="24"/>
        </w:rPr>
        <w:t xml:space="preserve">the ethics of care and ethics of consumption and how </w:t>
      </w:r>
      <w:r>
        <w:rPr>
          <w:rFonts w:cs="Times New Roman"/>
          <w:szCs w:val="24"/>
        </w:rPr>
        <w:t>this</w:t>
      </w:r>
      <w:r w:rsidR="004308D1">
        <w:rPr>
          <w:rFonts w:cs="Times New Roman"/>
          <w:szCs w:val="24"/>
        </w:rPr>
        <w:t xml:space="preserve"> was</w:t>
      </w:r>
      <w:r>
        <w:rPr>
          <w:rFonts w:cs="Times New Roman"/>
          <w:szCs w:val="24"/>
        </w:rPr>
        <w:t xml:space="preserve"> </w:t>
      </w:r>
      <w:r w:rsidRPr="004954FA">
        <w:rPr>
          <w:rFonts w:cs="Times New Roman"/>
          <w:szCs w:val="24"/>
        </w:rPr>
        <w:t xml:space="preserve">experienced and articulated in consumers’ everyday ethics of consumption. The aim of this chapter is to draw together the conclusions of the study and discuss its overall contribution to the field of consumer research. It also discusses the study’s limitations and then proposes potentially fertile areas for future research. </w:t>
      </w:r>
    </w:p>
    <w:p w14:paraId="211FDA97" w14:textId="6AFDCED3" w:rsidR="00B3296D" w:rsidRPr="004954FA" w:rsidRDefault="00190EFC" w:rsidP="00A205A1">
      <w:pPr>
        <w:pStyle w:val="Heading2"/>
        <w:rPr>
          <w:rFonts w:cs="Times New Roman"/>
          <w:szCs w:val="24"/>
        </w:rPr>
      </w:pPr>
      <w:bookmarkStart w:id="232" w:name="_Toc492625006"/>
      <w:bookmarkStart w:id="233" w:name="_Toc386450319"/>
      <w:r>
        <w:t>7</w:t>
      </w:r>
      <w:r w:rsidR="00B3296D" w:rsidRPr="004954FA">
        <w:t>.2 Consumers’ Everyday Ethics of Consumption and the Ethics of Care</w:t>
      </w:r>
      <w:bookmarkEnd w:id="232"/>
      <w:bookmarkEnd w:id="233"/>
      <w:r w:rsidR="00B3296D" w:rsidRPr="004954FA">
        <w:rPr>
          <w:rFonts w:cs="Times New Roman"/>
          <w:szCs w:val="24"/>
        </w:rPr>
        <w:t xml:space="preserve"> </w:t>
      </w:r>
    </w:p>
    <w:p w14:paraId="5E118B93" w14:textId="77777777" w:rsidR="00B3296D" w:rsidRPr="004954FA" w:rsidRDefault="00B3296D" w:rsidP="00B3296D">
      <w:pPr>
        <w:rPr>
          <w:rFonts w:cs="Times New Roman"/>
          <w:szCs w:val="24"/>
        </w:rPr>
      </w:pPr>
      <w:r w:rsidRPr="004954FA">
        <w:rPr>
          <w:rFonts w:cs="Times New Roman"/>
          <w:szCs w:val="24"/>
        </w:rPr>
        <w:t xml:space="preserve">Drawing on literature from the fields of ethical consumption and </w:t>
      </w:r>
      <w:r>
        <w:rPr>
          <w:rFonts w:cs="Times New Roman"/>
          <w:szCs w:val="24"/>
        </w:rPr>
        <w:t xml:space="preserve">of </w:t>
      </w:r>
      <w:r w:rsidRPr="004954FA">
        <w:rPr>
          <w:rFonts w:cs="Times New Roman"/>
          <w:szCs w:val="24"/>
        </w:rPr>
        <w:t xml:space="preserve">the ethics of care, this thesis conducted an interpretive study </w:t>
      </w:r>
      <w:r>
        <w:rPr>
          <w:rFonts w:cs="Times New Roman"/>
          <w:szCs w:val="24"/>
        </w:rPr>
        <w:t xml:space="preserve">aimed at exploring </w:t>
      </w:r>
      <w:r w:rsidRPr="004954FA">
        <w:rPr>
          <w:rFonts w:cs="Times New Roman"/>
          <w:szCs w:val="24"/>
        </w:rPr>
        <w:t xml:space="preserve">how care and caring </w:t>
      </w:r>
      <w:r>
        <w:rPr>
          <w:rFonts w:cs="Times New Roman"/>
          <w:szCs w:val="24"/>
        </w:rPr>
        <w:t xml:space="preserve">are </w:t>
      </w:r>
      <w:r w:rsidRPr="004954FA">
        <w:rPr>
          <w:rFonts w:cs="Times New Roman"/>
          <w:szCs w:val="24"/>
        </w:rPr>
        <w:t xml:space="preserve">experienced and articulated in consumers’ everyday ethics of consumption. In doing so, it contributed </w:t>
      </w:r>
      <w:r>
        <w:rPr>
          <w:rFonts w:cs="Times New Roman"/>
          <w:szCs w:val="24"/>
        </w:rPr>
        <w:t>to e</w:t>
      </w:r>
      <w:r w:rsidRPr="004954FA">
        <w:rPr>
          <w:rFonts w:cs="Times New Roman"/>
          <w:szCs w:val="24"/>
        </w:rPr>
        <w:t xml:space="preserve">xploring and enhancing the complex dynamics of the ethics of consumption. </w:t>
      </w:r>
    </w:p>
    <w:p w14:paraId="6224737F" w14:textId="07ADFC61" w:rsidR="00B3296D" w:rsidRDefault="00B3296D" w:rsidP="00B3296D">
      <w:pPr>
        <w:rPr>
          <w:rFonts w:cs="Times New Roman"/>
          <w:szCs w:val="24"/>
        </w:rPr>
      </w:pPr>
      <w:r>
        <w:rPr>
          <w:rFonts w:cs="Times New Roman"/>
          <w:szCs w:val="24"/>
        </w:rPr>
        <w:t xml:space="preserve">Although it did bring up concerns related to human, animal, and/or environmental welfare, the review of the ethical consumption literature highlighted that consumer’ </w:t>
      </w:r>
      <w:r>
        <w:rPr>
          <w:rFonts w:cs="Times New Roman"/>
          <w:szCs w:val="24"/>
        </w:rPr>
        <w:lastRenderedPageBreak/>
        <w:t>relationships had largely been neglected and given limited appropriate moral concern. In particular, little attention</w:t>
      </w:r>
      <w:r w:rsidR="00F4590E">
        <w:rPr>
          <w:rFonts w:cs="Times New Roman"/>
          <w:szCs w:val="24"/>
        </w:rPr>
        <w:t xml:space="preserve"> had been given to how </w:t>
      </w:r>
      <w:r>
        <w:rPr>
          <w:rFonts w:cs="Times New Roman"/>
          <w:szCs w:val="24"/>
        </w:rPr>
        <w:t>care</w:t>
      </w:r>
      <w:r w:rsidR="00F4590E">
        <w:rPr>
          <w:rFonts w:cs="Times New Roman"/>
          <w:szCs w:val="24"/>
        </w:rPr>
        <w:t xml:space="preserve"> and caring were </w:t>
      </w:r>
      <w:r>
        <w:rPr>
          <w:rFonts w:cs="Times New Roman"/>
          <w:szCs w:val="24"/>
        </w:rPr>
        <w:t>influenced by the competing responsibilities linked to relationships with close and distant others and how these may influence and are articulated in consumers’ everyday ethics of consumption. On this basis, it became relevant to investigate the intersection of the ethics of care an</w:t>
      </w:r>
      <w:r w:rsidR="00F4590E">
        <w:rPr>
          <w:rFonts w:cs="Times New Roman"/>
          <w:szCs w:val="24"/>
        </w:rPr>
        <w:t>d ethics of consumption and how</w:t>
      </w:r>
      <w:r w:rsidR="009E05B6">
        <w:rPr>
          <w:rFonts w:cs="Times New Roman"/>
          <w:szCs w:val="24"/>
        </w:rPr>
        <w:t xml:space="preserve"> </w:t>
      </w:r>
      <w:r>
        <w:rPr>
          <w:rFonts w:cs="Times New Roman"/>
          <w:szCs w:val="24"/>
        </w:rPr>
        <w:t xml:space="preserve">this </w:t>
      </w:r>
      <w:r w:rsidR="00F4590E">
        <w:rPr>
          <w:rFonts w:cs="Times New Roman"/>
          <w:szCs w:val="24"/>
        </w:rPr>
        <w:t xml:space="preserve">was </w:t>
      </w:r>
      <w:r>
        <w:rPr>
          <w:rFonts w:cs="Times New Roman"/>
          <w:szCs w:val="24"/>
        </w:rPr>
        <w:t xml:space="preserve">experienced through consumers’ everyday consumption practices and choices. </w:t>
      </w:r>
    </w:p>
    <w:p w14:paraId="2B6FBAF6" w14:textId="40B91284" w:rsidR="00B3296D" w:rsidRDefault="00B3296D" w:rsidP="00B3296D">
      <w:pPr>
        <w:rPr>
          <w:rFonts w:cs="Times New Roman"/>
          <w:szCs w:val="24"/>
        </w:rPr>
      </w:pPr>
      <w:r w:rsidRPr="004954FA">
        <w:rPr>
          <w:rFonts w:cs="Times New Roman"/>
          <w:szCs w:val="24"/>
        </w:rPr>
        <w:t>The review of the literature on the ethics of care showed that</w:t>
      </w:r>
      <w:r>
        <w:rPr>
          <w:rFonts w:cs="Times New Roman"/>
          <w:szCs w:val="24"/>
        </w:rPr>
        <w:t xml:space="preserve">, due to being in relationships, people negotiate their care and caring while attending and responding to their own needs and to those of </w:t>
      </w:r>
      <w:r w:rsidRPr="004954FA">
        <w:rPr>
          <w:rFonts w:cs="Times New Roman"/>
          <w:szCs w:val="24"/>
        </w:rPr>
        <w:t>their close and distant others</w:t>
      </w:r>
      <w:r>
        <w:rPr>
          <w:rFonts w:cs="Times New Roman"/>
          <w:szCs w:val="24"/>
        </w:rPr>
        <w:t xml:space="preserve">. </w:t>
      </w:r>
      <w:r w:rsidRPr="004954FA">
        <w:rPr>
          <w:rFonts w:cs="Times New Roman"/>
          <w:szCs w:val="24"/>
        </w:rPr>
        <w:t>The ethi</w:t>
      </w:r>
      <w:r>
        <w:rPr>
          <w:rFonts w:cs="Times New Roman"/>
          <w:szCs w:val="24"/>
        </w:rPr>
        <w:t>cs of care literature highlighted</w:t>
      </w:r>
      <w:r w:rsidRPr="004954FA">
        <w:rPr>
          <w:rFonts w:cs="Times New Roman"/>
          <w:szCs w:val="24"/>
        </w:rPr>
        <w:t xml:space="preserve"> </w:t>
      </w:r>
      <w:r>
        <w:rPr>
          <w:rFonts w:cs="Times New Roman"/>
          <w:szCs w:val="24"/>
        </w:rPr>
        <w:t xml:space="preserve">how </w:t>
      </w:r>
      <w:r w:rsidRPr="004954FA">
        <w:rPr>
          <w:rFonts w:cs="Times New Roman"/>
          <w:szCs w:val="24"/>
        </w:rPr>
        <w:t xml:space="preserve">people’s moral deliberations </w:t>
      </w:r>
      <w:r>
        <w:rPr>
          <w:rFonts w:cs="Times New Roman"/>
          <w:szCs w:val="24"/>
        </w:rPr>
        <w:t xml:space="preserve">concern </w:t>
      </w:r>
      <w:r w:rsidRPr="004954FA">
        <w:rPr>
          <w:rFonts w:cs="Times New Roman"/>
          <w:szCs w:val="24"/>
        </w:rPr>
        <w:t>deciding w</w:t>
      </w:r>
      <w:r w:rsidR="00571E0D">
        <w:rPr>
          <w:rFonts w:cs="Times New Roman"/>
          <w:szCs w:val="24"/>
        </w:rPr>
        <w:t>ho</w:t>
      </w:r>
      <w:r>
        <w:rPr>
          <w:rFonts w:cs="Times New Roman"/>
          <w:szCs w:val="24"/>
        </w:rPr>
        <w:t xml:space="preserve"> – close or distant other – they should take care of </w:t>
      </w:r>
      <w:r w:rsidRPr="004954FA">
        <w:rPr>
          <w:rFonts w:cs="Times New Roman"/>
          <w:szCs w:val="24"/>
        </w:rPr>
        <w:t>and attend to</w:t>
      </w:r>
      <w:r>
        <w:rPr>
          <w:rFonts w:cs="Times New Roman"/>
          <w:szCs w:val="24"/>
        </w:rPr>
        <w:t>,</w:t>
      </w:r>
      <w:r w:rsidRPr="004954FA">
        <w:rPr>
          <w:rFonts w:cs="Times New Roman"/>
          <w:szCs w:val="24"/>
        </w:rPr>
        <w:t xml:space="preserve"> within their particular context and while ensuring that no one’s needs are unduly hurt. The relational ontology of the ethics of care has been used sparsely in the field of ethical consumption </w:t>
      </w:r>
      <w:r w:rsidRPr="004954FA">
        <w:rPr>
          <w:rFonts w:cs="Times New Roman"/>
          <w:szCs w:val="24"/>
        </w:rPr>
        <w:fldChar w:fldCharType="begin">
          <w:fldData xml:space="preserve">PEVuZE5vdGU+PENpdGU+PEF1dGhvcj5IZWF0aDwvQXV0aG9yPjxZZWFyPjIwMTQ8L1llYXI+PFJl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</w:fldData>
        </w:fldChar>
      </w:r>
      <w:r w:rsidR="007F2B53">
        <w:rPr>
          <w:rFonts w:cs="Times New Roman"/>
          <w:szCs w:val="24"/>
        </w:rPr>
        <w:instrText xml:space="preserve"> ADDIN EN.CITE </w:instrText>
      </w:r>
      <w:r w:rsidR="007F2B53">
        <w:rPr>
          <w:rFonts w:cs="Times New Roman"/>
          <w:szCs w:val="24"/>
        </w:rPr>
        <w:fldChar w:fldCharType="begin">
          <w:fldData xml:space="preserve">PEVuZE5vdGU+PENpdGU+PEF1dGhvcj5IZWF0aDwvQXV0aG9yPjxZZWFyPjIwMTQ8L1llYXI+PFJl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</w:fldData>
        </w:fldChar>
      </w:r>
      <w:r w:rsidR="007F2B53">
        <w:rPr>
          <w:rFonts w:cs="Times New Roman"/>
          <w:szCs w:val="24"/>
        </w:rPr>
        <w:instrText xml:space="preserve"> ADDIN EN.CITE.DATA </w:instrText>
      </w:r>
      <w:r w:rsidR="007F2B53">
        <w:rPr>
          <w:rFonts w:cs="Times New Roman"/>
          <w:szCs w:val="24"/>
        </w:rPr>
      </w:r>
      <w:r w:rsidR="007F2B53">
        <w:rPr>
          <w:rFonts w:cs="Times New Roman"/>
          <w:szCs w:val="24"/>
        </w:rPr>
        <w:fldChar w:fldCharType="end"/>
      </w:r>
      <w:r w:rsidRPr="004954FA">
        <w:rPr>
          <w:rFonts w:cs="Times New Roman"/>
          <w:szCs w:val="24"/>
        </w:rPr>
      </w:r>
      <w:r w:rsidRPr="004954FA">
        <w:rPr>
          <w:rFonts w:cs="Times New Roman"/>
          <w:szCs w:val="24"/>
        </w:rPr>
        <w:fldChar w:fldCharType="separate"/>
      </w:r>
      <w:r>
        <w:rPr>
          <w:rFonts w:cs="Times New Roman"/>
          <w:noProof/>
          <w:szCs w:val="24"/>
        </w:rPr>
        <w:t>(Heath et al., 2014; Shaw et al., 2017; Thompson, 1996)</w:t>
      </w:r>
      <w:r w:rsidRPr="004954FA">
        <w:rPr>
          <w:rFonts w:cs="Times New Roman"/>
          <w:szCs w:val="24"/>
        </w:rPr>
        <w:fldChar w:fldCharType="end"/>
      </w:r>
      <w:r w:rsidRPr="004954FA">
        <w:rPr>
          <w:rFonts w:cs="Times New Roman"/>
          <w:szCs w:val="24"/>
        </w:rPr>
        <w:t xml:space="preserve"> mainly </w:t>
      </w:r>
      <w:r>
        <w:rPr>
          <w:rFonts w:cs="Times New Roman"/>
          <w:szCs w:val="24"/>
        </w:rPr>
        <w:t xml:space="preserve">by </w:t>
      </w:r>
      <w:r w:rsidRPr="004954FA">
        <w:rPr>
          <w:rFonts w:cs="Times New Roman"/>
          <w:szCs w:val="24"/>
        </w:rPr>
        <w:t>concentrating on how women negotiate their consumption practices in attending their family needs</w:t>
      </w:r>
      <w:r>
        <w:rPr>
          <w:rFonts w:cs="Times New Roman"/>
          <w:szCs w:val="24"/>
        </w:rPr>
        <w:t>. This study h</w:t>
      </w:r>
      <w:r w:rsidR="00F446EC">
        <w:rPr>
          <w:rFonts w:cs="Times New Roman"/>
          <w:szCs w:val="24"/>
        </w:rPr>
        <w:t xml:space="preserve">as empirically investigated </w:t>
      </w:r>
      <w:r>
        <w:rPr>
          <w:rFonts w:cs="Times New Roman"/>
          <w:szCs w:val="24"/>
        </w:rPr>
        <w:t>the intersection of the ethics of care and ethics of con</w:t>
      </w:r>
      <w:r w:rsidR="00F446EC">
        <w:rPr>
          <w:rFonts w:cs="Times New Roman"/>
          <w:szCs w:val="24"/>
        </w:rPr>
        <w:t xml:space="preserve">sumption and thus, explored how women’s and men’s </w:t>
      </w:r>
      <w:r>
        <w:rPr>
          <w:rFonts w:cs="Times New Roman"/>
          <w:szCs w:val="24"/>
        </w:rPr>
        <w:t>relationships</w:t>
      </w:r>
      <w:r w:rsidR="00F446EC">
        <w:rPr>
          <w:rFonts w:cs="Times New Roman"/>
          <w:szCs w:val="24"/>
        </w:rPr>
        <w:t xml:space="preserve"> to close and distant others mediate</w:t>
      </w:r>
      <w:r w:rsidR="00F4590E">
        <w:rPr>
          <w:rFonts w:cs="Times New Roman"/>
          <w:szCs w:val="24"/>
        </w:rPr>
        <w:t>d</w:t>
      </w:r>
      <w:r w:rsidR="00F446EC">
        <w:rPr>
          <w:rFonts w:cs="Times New Roman"/>
          <w:szCs w:val="24"/>
        </w:rPr>
        <w:t xml:space="preserve"> their </w:t>
      </w:r>
      <w:r>
        <w:rPr>
          <w:rFonts w:cs="Times New Roman"/>
          <w:szCs w:val="24"/>
        </w:rPr>
        <w:t xml:space="preserve">ethics of consumption and how </w:t>
      </w:r>
      <w:r w:rsidR="00F446EC">
        <w:rPr>
          <w:rFonts w:cs="Times New Roman"/>
          <w:szCs w:val="24"/>
        </w:rPr>
        <w:t xml:space="preserve">care and </w:t>
      </w:r>
      <w:r>
        <w:rPr>
          <w:rFonts w:cs="Times New Roman"/>
          <w:szCs w:val="24"/>
        </w:rPr>
        <w:t>caring</w:t>
      </w:r>
      <w:r w:rsidR="00F446EC">
        <w:rPr>
          <w:rFonts w:cs="Times New Roman"/>
          <w:szCs w:val="24"/>
        </w:rPr>
        <w:t xml:space="preserve"> articulated in their ethics of consumption </w:t>
      </w:r>
      <w:r w:rsidR="00F4590E">
        <w:rPr>
          <w:rFonts w:cs="Times New Roman"/>
          <w:szCs w:val="24"/>
        </w:rPr>
        <w:t xml:space="preserve">were </w:t>
      </w:r>
      <w:r>
        <w:rPr>
          <w:rFonts w:cs="Times New Roman"/>
          <w:szCs w:val="24"/>
        </w:rPr>
        <w:t xml:space="preserve">mediated by the market. </w:t>
      </w:r>
    </w:p>
    <w:p w14:paraId="78643173" w14:textId="315C4736" w:rsidR="00B3296D" w:rsidRPr="004954FA" w:rsidRDefault="00B3296D" w:rsidP="00B3296D">
      <w:pPr>
        <w:rPr>
          <w:rFonts w:cs="Times New Roman"/>
          <w:szCs w:val="24"/>
        </w:rPr>
      </w:pPr>
      <w:r>
        <w:rPr>
          <w:rFonts w:cs="Times New Roman"/>
          <w:szCs w:val="24"/>
        </w:rPr>
        <w:t>With</w:t>
      </w:r>
      <w:r w:rsidR="00C149B7">
        <w:rPr>
          <w:rFonts w:cs="Times New Roman"/>
          <w:szCs w:val="24"/>
        </w:rPr>
        <w:t>in</w:t>
      </w:r>
      <w:r>
        <w:rPr>
          <w:rFonts w:cs="Times New Roman"/>
          <w:szCs w:val="24"/>
        </w:rPr>
        <w:t xml:space="preserve"> much of the ethical consumption discourse, the assumption is that ethics are relative to specific issues (e.g. organic farming, fair trade, recycling, boycotting) and that they are expressed in particular ways, namely through consumer behaviours </w:t>
      </w:r>
      <w:r>
        <w:rPr>
          <w:rFonts w:cs="Times New Roman"/>
          <w:szCs w:val="24"/>
        </w:rPr>
        <w:lastRenderedPageBreak/>
        <w:t xml:space="preserve">such as conscious </w:t>
      </w:r>
      <w:r w:rsidRPr="004954FA">
        <w:rPr>
          <w:rFonts w:cs="Times New Roman"/>
          <w:szCs w:val="24"/>
        </w:rPr>
        <w:fldChar w:fldCharType="begin"/>
      </w:r>
      <w:r>
        <w:rPr>
          <w:rFonts w:cs="Times New Roman"/>
          <w:szCs w:val="24"/>
        </w:rPr>
        <w:instrText xml:space="preserve"> ADDIN EN.CITE &lt;EndNote&gt;&lt;Cite&gt;&lt;Author&gt;Szmigin&lt;/Author&gt;&lt;Year&gt;2009&lt;/Year&gt;&lt;RecNum&gt;347&lt;/RecNum&gt;&lt;DisplayText&gt;(Szmigin et al., 2009)&lt;/DisplayText&gt;&lt;record&gt;&lt;rec-number&gt;347&lt;/rec-number&gt;&lt;foreign-keys&gt;&lt;key app="EN" db-id="frww0z2r2fvf0ge0ssbxfda5ddv5derepafz" timestamp="0"&gt;347&lt;/key&gt;&lt;/foreign-keys&gt;&lt;ref-type name="Journal Article"&gt;17&lt;/ref-type&gt;&lt;contributors&gt;&lt;authors&gt;&lt;author&gt;Szmigin, Isabelle&lt;/author&gt;&lt;author&gt;Carrigan, Marylyn&lt;/author&gt;&lt;author&gt;McEachern, Morven G&lt;/author&gt;&lt;/authors&gt;&lt;/contributors&gt;&lt;titles&gt;&lt;title&gt;The conscious consumer: taking a flexible approach to ethical behaviour&lt;/title&gt;&lt;secondary-title&gt;International Journal of Consumer Studies&lt;/secondary-title&gt;&lt;/titles&gt;&lt;periodical&gt;&lt;full-title&gt;International Journal of Consumer Studies&lt;/full-title&gt;&lt;/periodical&gt;&lt;pages&gt;224-231&lt;/pages&gt;&lt;volume&gt;33&lt;/volume&gt;&lt;number&gt;2&lt;/number&gt;&lt;dates&gt;&lt;year&gt;2009&lt;/year&gt;&lt;/dates&gt;&lt;isbn&gt;1470-6431&lt;/isbn&gt;&lt;urls&gt;&lt;/urls&gt;&lt;/record&gt;&lt;/Cite&gt;&lt;/EndNote&gt;</w:instrText>
      </w:r>
      <w:r w:rsidRPr="004954FA">
        <w:rPr>
          <w:rFonts w:cs="Times New Roman"/>
          <w:szCs w:val="24"/>
        </w:rPr>
        <w:fldChar w:fldCharType="separate"/>
      </w:r>
      <w:r>
        <w:rPr>
          <w:rFonts w:cs="Times New Roman"/>
          <w:noProof/>
          <w:szCs w:val="24"/>
        </w:rPr>
        <w:t>(Szmigin et al., 2009)</w:t>
      </w:r>
      <w:r w:rsidRPr="004954FA">
        <w:rPr>
          <w:rFonts w:cs="Times New Roman"/>
          <w:szCs w:val="24"/>
        </w:rPr>
        <w:fldChar w:fldCharType="end"/>
      </w:r>
      <w:r w:rsidRPr="004954FA">
        <w:rPr>
          <w:rFonts w:cs="Times New Roman"/>
          <w:szCs w:val="24"/>
        </w:rPr>
        <w:t xml:space="preserve"> and responsible </w:t>
      </w:r>
      <w:r w:rsidRPr="004954FA">
        <w:rPr>
          <w:rFonts w:cs="Times New Roman"/>
          <w:szCs w:val="24"/>
        </w:rPr>
        <w:fldChar w:fldCharType="begin"/>
      </w:r>
      <w:r w:rsidRPr="004954FA">
        <w:rPr>
          <w:rFonts w:cs="Times New Roman"/>
          <w:szCs w:val="24"/>
        </w:rPr>
        <w:instrText xml:space="preserve"> ADDIN EN.CITE &lt;EndNote&gt;&lt;Cite&gt;&lt;Author&gt;Giesler&lt;/Author&gt;&lt;Year&gt;2014&lt;/Year&gt;&lt;RecNum&gt;690&lt;/RecNum&gt;&lt;DisplayText&gt;(Giesler &amp;amp; Veresiu, 2014)&lt;/DisplayText&gt;&lt;record&gt;&lt;rec-number&gt;690&lt;/rec-number&gt;&lt;foreign-keys&gt;&lt;key app="EN" db-id="frww0z2r2fvf0ge0ssbxfda5ddv5derepafz" timestamp="1454607261"&gt;690&lt;/key&gt;&lt;/foreign-keys&gt;&lt;ref-type name="Journal Article"&gt;17&lt;/ref-type&gt;&lt;contributors&gt;&lt;authors&gt;&lt;author&gt;Giesler, Markus&lt;/author&gt;&lt;author&gt;Veresiu, Ela&lt;/author&gt;&lt;/authors&gt;&lt;/contributors&gt;&lt;titles&gt;&lt;title&gt;Creating the responsible consumer: Moralistic governance regimes and consumer subjectivity&lt;/title&gt;&lt;secondary-title&gt;Journal of Consumer Research&lt;/secondary-title&gt;&lt;/titles&gt;&lt;periodical&gt;&lt;full-title&gt;Journal of Consumer Research&lt;/full-title&gt;&lt;/periodical&gt;&lt;pages&gt;840-857&lt;/pages&gt;&lt;volume&gt;41&lt;/volume&gt;&lt;number&gt;3&lt;/number&gt;&lt;dates&gt;&lt;year&gt;2014&lt;/year&gt;&lt;/dates&gt;&lt;isbn&gt;0093-5301&lt;/isbn&gt;&lt;urls&gt;&lt;/urls&gt;&lt;/record&gt;&lt;/Cite&gt;&lt;/EndNote&gt;</w:instrText>
      </w:r>
      <w:r w:rsidRPr="004954FA">
        <w:rPr>
          <w:rFonts w:cs="Times New Roman"/>
          <w:szCs w:val="24"/>
        </w:rPr>
        <w:fldChar w:fldCharType="separate"/>
      </w:r>
      <w:r w:rsidRPr="004954FA">
        <w:rPr>
          <w:rFonts w:cs="Times New Roman"/>
          <w:noProof/>
          <w:szCs w:val="24"/>
        </w:rPr>
        <w:t>(Giesler &amp; Veresiu, 2014)</w:t>
      </w:r>
      <w:r w:rsidRPr="004954FA">
        <w:rPr>
          <w:rFonts w:cs="Times New Roman"/>
          <w:szCs w:val="24"/>
        </w:rPr>
        <w:fldChar w:fldCharType="end"/>
      </w:r>
      <w:r>
        <w:rPr>
          <w:rFonts w:cs="Times New Roman"/>
          <w:szCs w:val="24"/>
        </w:rPr>
        <w:t xml:space="preserve"> consumption, boycotting and </w:t>
      </w:r>
      <w:r w:rsidRPr="004954FA">
        <w:rPr>
          <w:rFonts w:cs="Times New Roman"/>
          <w:szCs w:val="24"/>
        </w:rPr>
        <w:t xml:space="preserve"> anti-consumption </w:t>
      </w:r>
      <w:r w:rsidRPr="004954FA">
        <w:rPr>
          <w:rFonts w:cs="Times New Roman"/>
          <w:szCs w:val="24"/>
        </w:rPr>
        <w:fldChar w:fldCharType="begin"/>
      </w:r>
      <w:r>
        <w:rPr>
          <w:rFonts w:cs="Times New Roman"/>
          <w:szCs w:val="24"/>
        </w:rPr>
        <w:instrText xml:space="preserve"> ADDIN EN.CITE &lt;EndNote&gt;&lt;Cite&gt;&lt;Author&gt;Cherrier&lt;/Author&gt;&lt;Year&gt;2009&lt;/Year&gt;&lt;RecNum&gt;404&lt;/RecNum&gt;&lt;DisplayText&gt;(Cherrier, 2009a)&lt;/DisplayText&gt;&lt;record&gt;&lt;rec-number&gt;404&lt;/rec-number&gt;&lt;foreign-keys&gt;&lt;key app="EN" db-id="frww0z2r2fvf0ge0ssbxfda5ddv5derepafz" timestamp="0"&gt;404&lt;/key&gt;&lt;/foreign-keys&gt;&lt;ref-type name="Journal Article"&gt;17&lt;/ref-type&gt;&lt;contributors&gt;&lt;authors&gt;&lt;author&gt;Cherrier, Hélène&lt;/author&gt;&lt;/authors&gt;&lt;/contributors&gt;&lt;titles&gt;&lt;title&gt;Anti-consumption discourses and consumer-resistant identities&lt;/title&gt;&lt;secondary-title&gt;Journal of Business Research&lt;/secondary-title&gt;&lt;/titles&gt;&lt;periodical&gt;&lt;full-title&gt;Journal of Business Research&lt;/full-title&gt;&lt;/periodical&gt;&lt;pages&gt;181-190&lt;/pages&gt;&lt;volume&gt;62&lt;/volume&gt;&lt;number&gt;2&lt;/number&gt;&lt;keywords&gt;&lt;keyword&gt;Consumer resistance&lt;/keyword&gt;&lt;keyword&gt;Identity&lt;/keyword&gt;&lt;keyword&gt;Voluntary simplicity&lt;/keyword&gt;&lt;keyword&gt;Culture jamming&lt;/keyword&gt;&lt;/keywords&gt;&lt;dates&gt;&lt;year&gt;2009&lt;/year&gt;&lt;pub-dates&gt;&lt;date&gt;2//&lt;/date&gt;&lt;/pub-dates&gt;&lt;/dates&gt;&lt;isbn&gt;0148-2963&lt;/isbn&gt;&lt;urls&gt;&lt;related-urls&gt;&lt;url&gt;http://www.sciencedirect.com/science/article/pii/S0148296308000404&lt;/url&gt;&lt;/related-urls&gt;&lt;/urls&gt;&lt;electronic-resource-num&gt;http://dx.doi.org/10.1016/j.jbusres.2008.01.025&lt;/electronic-resource-num&gt;&lt;/record&gt;&lt;/Cite&gt;&lt;/EndNote&gt;</w:instrText>
      </w:r>
      <w:r w:rsidRPr="004954FA">
        <w:rPr>
          <w:rFonts w:cs="Times New Roman"/>
          <w:szCs w:val="24"/>
        </w:rPr>
        <w:fldChar w:fldCharType="separate"/>
      </w:r>
      <w:r>
        <w:rPr>
          <w:rFonts w:cs="Times New Roman"/>
          <w:noProof/>
          <w:szCs w:val="24"/>
        </w:rPr>
        <w:t>(Cherrier, 2009a)</w:t>
      </w:r>
      <w:r w:rsidRPr="004954FA">
        <w:rPr>
          <w:rFonts w:cs="Times New Roman"/>
          <w:szCs w:val="24"/>
        </w:rPr>
        <w:fldChar w:fldCharType="end"/>
      </w:r>
      <w:r w:rsidRPr="004954FA">
        <w:rPr>
          <w:rFonts w:cs="Times New Roman"/>
          <w:szCs w:val="24"/>
        </w:rPr>
        <w:t xml:space="preserve">, </w:t>
      </w:r>
      <w:r>
        <w:rPr>
          <w:rFonts w:cs="Times New Roman"/>
          <w:szCs w:val="24"/>
        </w:rPr>
        <w:t xml:space="preserve">and </w:t>
      </w:r>
      <w:r w:rsidRPr="004954FA">
        <w:rPr>
          <w:rFonts w:cs="Times New Roman"/>
          <w:szCs w:val="24"/>
        </w:rPr>
        <w:t xml:space="preserve">resistance and voluntary simplicity </w:t>
      </w:r>
      <w:r w:rsidRPr="004954FA">
        <w:rPr>
          <w:rFonts w:cs="Times New Roman"/>
          <w:szCs w:val="24"/>
        </w:rPr>
        <w:fldChar w:fldCharType="begin"/>
      </w:r>
      <w:r>
        <w:rPr>
          <w:rFonts w:cs="Times New Roman"/>
          <w:szCs w:val="24"/>
        </w:rPr>
        <w:instrText xml:space="preserve"> ADDIN EN.CITE &lt;EndNote&gt;&lt;Cite&gt;&lt;Author&gt;Etzioni&lt;/Author&gt;&lt;Year&gt;1998&lt;/Year&gt;&lt;RecNum&gt;957&lt;/RecNum&gt;&lt;DisplayText&gt;(Etzioni, 1998b)&lt;/DisplayText&gt;&lt;record&gt;&lt;rec-number&gt;957&lt;/rec-number&gt;&lt;foreign-keys&gt;&lt;key app="EN" db-id="frww0z2r2fvf0ge0ssbxfda5ddv5derepafz" timestamp="1491898667"&gt;957&lt;/key&gt;&lt;/foreign-keys&gt;&lt;ref-type name="Journal Article"&gt;17&lt;/ref-type&gt;&lt;contributors&gt;&lt;authors&gt;&lt;author&gt;Etzioni, Amitai&lt;/author&gt;&lt;/authors&gt;&lt;/contributors&gt;&lt;titles&gt;&lt;title&gt;Voluntary simplicity: characterization, select psychological implications, and societal consequences&lt;/title&gt;&lt;secondary-title&gt;Journal of Economic Psychology&lt;/secondary-title&gt;&lt;/titles&gt;&lt;periodical&gt;&lt;full-title&gt;Journal of Economic Psychology&lt;/full-title&gt;&lt;/periodical&gt;&lt;pages&gt;619&lt;/pages&gt;&lt;keywords&gt;&lt;keyword&gt;Simplicity -- Social Aspects&lt;/keyword&gt;&lt;keyword&gt;Consumption (Economics) -- Research&lt;/keyword&gt;&lt;keyword&gt;Economics&lt;/keyword&gt;&lt;/keywords&gt;&lt;dates&gt;&lt;year&gt;1998&lt;/year&gt;&lt;/dates&gt;&lt;isbn&gt;0167-4870&lt;/isbn&gt;&lt;urls&gt;&lt;/urls&gt;&lt;/record&gt;&lt;/Cite&gt;&lt;/EndNote&gt;</w:instrText>
      </w:r>
      <w:r w:rsidRPr="004954FA">
        <w:rPr>
          <w:rFonts w:cs="Times New Roman"/>
          <w:szCs w:val="24"/>
        </w:rPr>
        <w:fldChar w:fldCharType="separate"/>
      </w:r>
      <w:r>
        <w:rPr>
          <w:rFonts w:cs="Times New Roman"/>
          <w:noProof/>
          <w:szCs w:val="24"/>
        </w:rPr>
        <w:t>(Etzioni, 1998b)</w:t>
      </w:r>
      <w:r w:rsidRPr="004954FA">
        <w:rPr>
          <w:rFonts w:cs="Times New Roman"/>
          <w:szCs w:val="24"/>
        </w:rPr>
        <w:fldChar w:fldCharType="end"/>
      </w:r>
      <w:r w:rsidRPr="004954FA">
        <w:rPr>
          <w:rFonts w:cs="Times New Roman"/>
          <w:szCs w:val="24"/>
        </w:rPr>
        <w:t xml:space="preserve">. Consumption is also often positioned as </w:t>
      </w:r>
      <w:r>
        <w:rPr>
          <w:rFonts w:cs="Times New Roman"/>
          <w:szCs w:val="24"/>
        </w:rPr>
        <w:t xml:space="preserve">being </w:t>
      </w:r>
      <w:r w:rsidRPr="004954FA">
        <w:rPr>
          <w:rFonts w:cs="Times New Roman"/>
          <w:szCs w:val="24"/>
        </w:rPr>
        <w:t xml:space="preserve">innately unethical and destructive </w:t>
      </w:r>
      <w:r w:rsidRPr="004954FA">
        <w:rPr>
          <w:rFonts w:cs="Times New Roman"/>
          <w:szCs w:val="24"/>
        </w:rPr>
        <w:fldChar w:fldCharType="begin"/>
      </w:r>
      <w:r w:rsidRPr="004954FA">
        <w:rPr>
          <w:rFonts w:cs="Times New Roman"/>
          <w:szCs w:val="24"/>
        </w:rPr>
        <w:instrText xml:space="preserve"> ADDIN EN.CITE &lt;EndNote&gt;&lt;Cite&gt;&lt;Author&gt;Graeber&lt;/Author&gt;&lt;Year&gt;2011&lt;/Year&gt;&lt;RecNum&gt;602&lt;/RecNum&gt;&lt;DisplayText&gt;(Graeber, 2011)&lt;/DisplayText&gt;&lt;record&gt;&lt;rec-number&gt;602&lt;/rec-number&gt;&lt;foreign-keys&gt;&lt;key app="EN" db-id="frww0z2r2fvf0ge0ssbxfda5ddv5derepafz" timestamp="0"&gt;602&lt;/key&gt;&lt;/foreign-keys&gt;&lt;ref-type name="Journal Article"&gt;17&lt;/ref-type&gt;&lt;contributors&gt;&lt;authors&gt;&lt;author&gt;Graeber, David&lt;/author&gt;&lt;/authors&gt;&lt;/contributors&gt;&lt;titles&gt;&lt;title&gt;“Consumption”&lt;/title&gt;&lt;secondary-title&gt;Current Anthropology&lt;/secondary-title&gt;&lt;/titles&gt;&lt;periodical&gt;&lt;full-title&gt;Current Anthropology&lt;/full-title&gt;&lt;/periodical&gt;&lt;pages&gt;489-511&lt;/pages&gt;&lt;volume&gt;52&lt;/volume&gt;&lt;number&gt;4&lt;/number&gt;&lt;dates&gt;&lt;year&gt;2011&lt;/year&gt;&lt;/dates&gt;&lt;publisher&gt;The University of Chicago Press on behalf of Wenner-Gren Foundation for Anthropological Research&lt;/publisher&gt;&lt;isbn&gt;00113204&lt;/isbn&gt;&lt;urls&gt;&lt;related-urls&gt;&lt;url&gt;http://www.jstor.org/stable/10.1086/660166&lt;/url&gt;&lt;/related-urls&gt;&lt;/urls&gt;&lt;electronic-resource-num&gt;10.1086/660166&lt;/electronic-resource-num&gt;&lt;/record&gt;&lt;/Cite&gt;&lt;/EndNote&gt;</w:instrText>
      </w:r>
      <w:r w:rsidRPr="004954FA">
        <w:rPr>
          <w:rFonts w:cs="Times New Roman"/>
          <w:szCs w:val="24"/>
        </w:rPr>
        <w:fldChar w:fldCharType="separate"/>
      </w:r>
      <w:r w:rsidRPr="004954FA">
        <w:rPr>
          <w:rFonts w:cs="Times New Roman"/>
          <w:noProof/>
          <w:szCs w:val="24"/>
        </w:rPr>
        <w:t>(Graeber, 2011)</w:t>
      </w:r>
      <w:r w:rsidRPr="004954FA">
        <w:rPr>
          <w:rFonts w:cs="Times New Roman"/>
          <w:szCs w:val="24"/>
        </w:rPr>
        <w:fldChar w:fldCharType="end"/>
      </w:r>
      <w:r w:rsidRPr="004954FA">
        <w:rPr>
          <w:rFonts w:cs="Times New Roman"/>
          <w:szCs w:val="24"/>
        </w:rPr>
        <w:t xml:space="preserve">. However, this research </w:t>
      </w:r>
      <w:r>
        <w:rPr>
          <w:rFonts w:cs="Times New Roman"/>
          <w:szCs w:val="24"/>
        </w:rPr>
        <w:t>has shown</w:t>
      </w:r>
      <w:r w:rsidRPr="004954FA">
        <w:rPr>
          <w:rFonts w:cs="Times New Roman"/>
          <w:szCs w:val="24"/>
        </w:rPr>
        <w:t xml:space="preserve"> that </w:t>
      </w:r>
      <w:r>
        <w:rPr>
          <w:rFonts w:cs="Times New Roman"/>
          <w:szCs w:val="24"/>
        </w:rPr>
        <w:t xml:space="preserve">the </w:t>
      </w:r>
      <w:r w:rsidRPr="004954FA">
        <w:rPr>
          <w:rFonts w:cs="Times New Roman"/>
          <w:szCs w:val="24"/>
        </w:rPr>
        <w:t>ethics of consumption are not confined to one of these speci</w:t>
      </w:r>
      <w:r>
        <w:rPr>
          <w:rFonts w:cs="Times New Roman"/>
          <w:szCs w:val="24"/>
        </w:rPr>
        <w:t xml:space="preserve">fic forms of practice, but </w:t>
      </w:r>
      <w:r w:rsidRPr="004954FA">
        <w:rPr>
          <w:rFonts w:cs="Times New Roman"/>
          <w:szCs w:val="24"/>
        </w:rPr>
        <w:t>are evident in the everyday consumption</w:t>
      </w:r>
      <w:r w:rsidR="002872D8">
        <w:rPr>
          <w:rFonts w:cs="Times New Roman"/>
          <w:szCs w:val="24"/>
        </w:rPr>
        <w:t xml:space="preserve"> choices and practices</w:t>
      </w:r>
      <w:r w:rsidRPr="004954FA">
        <w:rPr>
          <w:rFonts w:cs="Times New Roman"/>
          <w:szCs w:val="24"/>
        </w:rPr>
        <w:t xml:space="preserve">. </w:t>
      </w:r>
      <w:r w:rsidR="002872D8">
        <w:rPr>
          <w:rFonts w:cs="Times New Roman"/>
          <w:szCs w:val="24"/>
        </w:rPr>
        <w:t xml:space="preserve">This study argues that </w:t>
      </w:r>
      <w:r>
        <w:rPr>
          <w:rFonts w:cs="Times New Roman"/>
          <w:szCs w:val="24"/>
        </w:rPr>
        <w:t>ethics of consumption</w:t>
      </w:r>
      <w:r w:rsidR="00C149B7">
        <w:rPr>
          <w:rFonts w:cs="Times New Roman"/>
          <w:szCs w:val="24"/>
        </w:rPr>
        <w:t>,</w:t>
      </w:r>
      <w:r>
        <w:rPr>
          <w:rFonts w:cs="Times New Roman"/>
          <w:szCs w:val="24"/>
        </w:rPr>
        <w:t xml:space="preserve"> r</w:t>
      </w:r>
      <w:r w:rsidRPr="004954FA">
        <w:rPr>
          <w:rFonts w:cs="Times New Roman"/>
          <w:szCs w:val="24"/>
        </w:rPr>
        <w:t xml:space="preserve">ather than consumption consisting of ethical and unethical forms of practice, </w:t>
      </w:r>
      <w:r>
        <w:rPr>
          <w:rFonts w:cs="Times New Roman"/>
          <w:szCs w:val="24"/>
        </w:rPr>
        <w:t xml:space="preserve">seem to be </w:t>
      </w:r>
      <w:r w:rsidRPr="004954FA">
        <w:rPr>
          <w:rFonts w:cs="Times New Roman"/>
          <w:szCs w:val="24"/>
        </w:rPr>
        <w:t xml:space="preserve">a tangled web of moral deliberations </w:t>
      </w:r>
      <w:r>
        <w:rPr>
          <w:rFonts w:cs="Times New Roman"/>
          <w:szCs w:val="24"/>
        </w:rPr>
        <w:t>through which consumers have to negotiate their various responsibilities linked to be</w:t>
      </w:r>
      <w:r w:rsidR="00F4590E">
        <w:rPr>
          <w:rFonts w:cs="Times New Roman"/>
          <w:szCs w:val="24"/>
        </w:rPr>
        <w:t xml:space="preserve">ing in relationships with </w:t>
      </w:r>
      <w:r>
        <w:rPr>
          <w:rFonts w:cs="Times New Roman"/>
          <w:szCs w:val="24"/>
        </w:rPr>
        <w:t xml:space="preserve">close and distant others </w:t>
      </w:r>
      <w:r w:rsidRPr="004954FA">
        <w:rPr>
          <w:rFonts w:cs="Times New Roman"/>
          <w:szCs w:val="24"/>
        </w:rPr>
        <w:t>while ensuring that no one’s needs, including their own, are unduly compromised and harmed within their particular set</w:t>
      </w:r>
      <w:r w:rsidR="00C149B7">
        <w:rPr>
          <w:rFonts w:cs="Times New Roman"/>
          <w:szCs w:val="24"/>
        </w:rPr>
        <w:t>s</w:t>
      </w:r>
      <w:r w:rsidRPr="004954FA">
        <w:rPr>
          <w:rFonts w:cs="Times New Roman"/>
          <w:szCs w:val="24"/>
        </w:rPr>
        <w:t xml:space="preserve"> of circumstances. </w:t>
      </w:r>
    </w:p>
    <w:p w14:paraId="36CA10EC" w14:textId="77777777" w:rsidR="00B3296D" w:rsidRPr="004954FA" w:rsidRDefault="00B3296D" w:rsidP="00B3296D">
      <w:pPr>
        <w:rPr>
          <w:rFonts w:cs="Times New Roman"/>
          <w:i/>
          <w:szCs w:val="24"/>
          <w:u w:val="single"/>
        </w:rPr>
      </w:pPr>
      <w:r w:rsidRPr="004954FA">
        <w:rPr>
          <w:rFonts w:cs="Times New Roman"/>
          <w:i/>
          <w:szCs w:val="24"/>
          <w:u w:val="single"/>
        </w:rPr>
        <w:t>Main Theoretical Contributions</w:t>
      </w:r>
    </w:p>
    <w:p w14:paraId="00F8093A" w14:textId="77777777" w:rsidR="00B3296D" w:rsidRDefault="00B3296D" w:rsidP="00B3296D">
      <w:pPr>
        <w:rPr>
          <w:rFonts w:cs="Times New Roman"/>
          <w:szCs w:val="24"/>
        </w:rPr>
      </w:pPr>
      <w:r w:rsidRPr="004954FA">
        <w:rPr>
          <w:rFonts w:cs="Times New Roman"/>
          <w:szCs w:val="24"/>
        </w:rPr>
        <w:t>This thesis takes an alternative approach to study the ethics of consumption by exploring the intersection of the ethics of care as first developed by Carol Gilligan in her</w:t>
      </w:r>
      <w:r>
        <w:rPr>
          <w:rFonts w:cs="Times New Roman"/>
          <w:szCs w:val="24"/>
        </w:rPr>
        <w:t xml:space="preserve"> 1982</w:t>
      </w:r>
      <w:r w:rsidRPr="004954FA">
        <w:rPr>
          <w:rFonts w:cs="Times New Roman"/>
          <w:szCs w:val="24"/>
        </w:rPr>
        <w:t xml:space="preserve"> book </w:t>
      </w:r>
      <w:r>
        <w:rPr>
          <w:rFonts w:cs="Times New Roman"/>
          <w:szCs w:val="24"/>
        </w:rPr>
        <w:t>‘</w:t>
      </w:r>
      <w:r w:rsidRPr="004954FA">
        <w:rPr>
          <w:rFonts w:cs="Times New Roman"/>
          <w:i/>
          <w:szCs w:val="24"/>
        </w:rPr>
        <w:t>In a Different Voice</w:t>
      </w:r>
      <w:r w:rsidRPr="004954FA">
        <w:rPr>
          <w:rFonts w:cs="Times New Roman"/>
          <w:szCs w:val="24"/>
        </w:rPr>
        <w:t>’</w:t>
      </w:r>
      <w:r>
        <w:rPr>
          <w:rFonts w:cs="Times New Roman"/>
          <w:szCs w:val="24"/>
        </w:rPr>
        <w:t>,</w:t>
      </w:r>
      <w:r w:rsidRPr="004954FA">
        <w:rPr>
          <w:rFonts w:cs="Times New Roman"/>
          <w:szCs w:val="24"/>
        </w:rPr>
        <w:t xml:space="preserve"> and the everyday ethics of consumption. Hence this thesis shows that the ethics of consumption </w:t>
      </w:r>
      <w:r>
        <w:rPr>
          <w:rFonts w:cs="Times New Roman"/>
          <w:szCs w:val="24"/>
        </w:rPr>
        <w:t xml:space="preserve">are </w:t>
      </w:r>
      <w:r w:rsidRPr="004954FA">
        <w:rPr>
          <w:rFonts w:cs="Times New Roman"/>
          <w:szCs w:val="24"/>
        </w:rPr>
        <w:t xml:space="preserve">a dynamic concept </w:t>
      </w:r>
      <w:r>
        <w:rPr>
          <w:rFonts w:cs="Times New Roman"/>
          <w:szCs w:val="24"/>
        </w:rPr>
        <w:t xml:space="preserve">by which </w:t>
      </w:r>
      <w:r w:rsidRPr="004954FA">
        <w:rPr>
          <w:rFonts w:cs="Times New Roman"/>
          <w:szCs w:val="24"/>
        </w:rPr>
        <w:t xml:space="preserve">consumers deliberate their consumption choices and practices in attending and responding to their responsibilities </w:t>
      </w:r>
      <w:r>
        <w:rPr>
          <w:rFonts w:cs="Times New Roman"/>
          <w:szCs w:val="24"/>
        </w:rPr>
        <w:t xml:space="preserve">linked to </w:t>
      </w:r>
      <w:r w:rsidRPr="004954FA">
        <w:rPr>
          <w:rFonts w:cs="Times New Roman"/>
          <w:szCs w:val="24"/>
        </w:rPr>
        <w:t xml:space="preserve">being in relationships with close and distant others while ensuring that no one’s needs are </w:t>
      </w:r>
      <w:r>
        <w:rPr>
          <w:rFonts w:cs="Times New Roman"/>
          <w:szCs w:val="24"/>
        </w:rPr>
        <w:t>un</w:t>
      </w:r>
      <w:r w:rsidRPr="004954FA">
        <w:rPr>
          <w:rFonts w:cs="Times New Roman"/>
          <w:szCs w:val="24"/>
        </w:rPr>
        <w:t xml:space="preserve">duly </w:t>
      </w:r>
      <w:r>
        <w:rPr>
          <w:rFonts w:cs="Times New Roman"/>
          <w:szCs w:val="24"/>
        </w:rPr>
        <w:t xml:space="preserve">neglected including their own. </w:t>
      </w:r>
    </w:p>
    <w:p w14:paraId="4686A13B" w14:textId="1231BDB3" w:rsidR="00B3296D" w:rsidRPr="004954FA" w:rsidRDefault="00B3296D" w:rsidP="00B3296D">
      <w:pPr>
        <w:rPr>
          <w:rFonts w:cs="Times New Roman"/>
          <w:szCs w:val="24"/>
        </w:rPr>
      </w:pPr>
      <w:r w:rsidRPr="004954FA">
        <w:rPr>
          <w:rFonts w:cs="Times New Roman"/>
          <w:szCs w:val="24"/>
        </w:rPr>
        <w:t xml:space="preserve">This thesis’ </w:t>
      </w:r>
      <w:r w:rsidR="00AD4CEF">
        <w:rPr>
          <w:rFonts w:cs="Times New Roman"/>
          <w:szCs w:val="24"/>
        </w:rPr>
        <w:t xml:space="preserve">makes </w:t>
      </w:r>
      <w:r w:rsidR="00F4590E">
        <w:rPr>
          <w:rFonts w:cs="Times New Roman"/>
          <w:szCs w:val="24"/>
        </w:rPr>
        <w:t xml:space="preserve">the following </w:t>
      </w:r>
      <w:r w:rsidRPr="004954FA">
        <w:rPr>
          <w:rFonts w:cs="Times New Roman"/>
          <w:szCs w:val="24"/>
        </w:rPr>
        <w:t>contributions to the literature</w:t>
      </w:r>
      <w:r>
        <w:rPr>
          <w:rFonts w:cs="Times New Roman"/>
          <w:szCs w:val="24"/>
        </w:rPr>
        <w:t xml:space="preserve">. </w:t>
      </w:r>
      <w:r w:rsidRPr="004954FA">
        <w:rPr>
          <w:rFonts w:cs="Times New Roman"/>
          <w:szCs w:val="24"/>
        </w:rPr>
        <w:t xml:space="preserve">First, consumers’ relationships </w:t>
      </w:r>
      <w:r>
        <w:rPr>
          <w:rFonts w:cs="Times New Roman"/>
          <w:szCs w:val="24"/>
        </w:rPr>
        <w:t>with their</w:t>
      </w:r>
      <w:r w:rsidRPr="004954FA">
        <w:rPr>
          <w:rFonts w:cs="Times New Roman"/>
          <w:szCs w:val="24"/>
        </w:rPr>
        <w:t xml:space="preserve"> close and distant others define</w:t>
      </w:r>
      <w:r w:rsidR="00AD4CEF">
        <w:rPr>
          <w:rFonts w:cs="Times New Roman"/>
          <w:szCs w:val="24"/>
        </w:rPr>
        <w:t xml:space="preserve"> and mediate</w:t>
      </w:r>
      <w:r w:rsidRPr="004954FA">
        <w:rPr>
          <w:rFonts w:cs="Times New Roman"/>
          <w:szCs w:val="24"/>
        </w:rPr>
        <w:t xml:space="preserve"> their ethics of consumption. This study goes beyond th</w:t>
      </w:r>
      <w:r>
        <w:rPr>
          <w:rFonts w:cs="Times New Roman"/>
          <w:szCs w:val="24"/>
        </w:rPr>
        <w:t xml:space="preserve">e </w:t>
      </w:r>
      <w:r w:rsidR="00F4590E">
        <w:rPr>
          <w:rFonts w:cs="Times New Roman"/>
          <w:szCs w:val="24"/>
        </w:rPr>
        <w:t xml:space="preserve">attitude – behaviour gap and whether </w:t>
      </w:r>
      <w:r>
        <w:rPr>
          <w:rFonts w:cs="Times New Roman"/>
          <w:szCs w:val="24"/>
        </w:rPr>
        <w:lastRenderedPageBreak/>
        <w:t xml:space="preserve">caring about (benevolence) </w:t>
      </w:r>
      <w:r w:rsidR="00F4590E">
        <w:rPr>
          <w:rFonts w:cs="Times New Roman"/>
          <w:szCs w:val="24"/>
        </w:rPr>
        <w:t>leads to care giving</w:t>
      </w:r>
      <w:r w:rsidRPr="004954FA">
        <w:rPr>
          <w:rFonts w:cs="Times New Roman"/>
          <w:szCs w:val="24"/>
        </w:rPr>
        <w:t xml:space="preserve"> (beneficence). It contributes </w:t>
      </w:r>
      <w:r>
        <w:rPr>
          <w:rFonts w:cs="Times New Roman"/>
          <w:szCs w:val="24"/>
        </w:rPr>
        <w:t xml:space="preserve">to </w:t>
      </w:r>
      <w:r w:rsidRPr="004954FA">
        <w:rPr>
          <w:rFonts w:cs="Times New Roman"/>
          <w:szCs w:val="24"/>
        </w:rPr>
        <w:t>further understanding the nuances of different caring relationships and how thes</w:t>
      </w:r>
      <w:r>
        <w:rPr>
          <w:rFonts w:cs="Times New Roman"/>
          <w:szCs w:val="24"/>
        </w:rPr>
        <w:t>e influence and define consumer</w:t>
      </w:r>
      <w:r w:rsidRPr="004954FA">
        <w:rPr>
          <w:rFonts w:cs="Times New Roman"/>
          <w:szCs w:val="24"/>
        </w:rPr>
        <w:t xml:space="preserve">’ consumption choices and therefore, how the intensity of care changes along a continuum </w:t>
      </w:r>
      <w:r>
        <w:rPr>
          <w:rFonts w:cs="Times New Roman"/>
          <w:szCs w:val="24"/>
        </w:rPr>
        <w:t xml:space="preserve">from thick to thin care, </w:t>
      </w:r>
      <w:r w:rsidRPr="004954FA">
        <w:rPr>
          <w:rFonts w:cs="Times New Roman"/>
          <w:szCs w:val="24"/>
        </w:rPr>
        <w:t>depending of the perceived vulnerability of the other</w:t>
      </w:r>
      <w:r>
        <w:rPr>
          <w:rFonts w:cs="Times New Roman"/>
          <w:szCs w:val="24"/>
        </w:rPr>
        <w:t xml:space="preserve"> either close or distant, and the </w:t>
      </w:r>
      <w:r w:rsidRPr="004954FA">
        <w:rPr>
          <w:rFonts w:cs="Times New Roman"/>
          <w:szCs w:val="24"/>
        </w:rPr>
        <w:t>capacity of the consumer (carer) to take care of th</w:t>
      </w:r>
      <w:r>
        <w:rPr>
          <w:rFonts w:cs="Times New Roman"/>
          <w:szCs w:val="24"/>
        </w:rPr>
        <w:t xml:space="preserve">e particular other’s </w:t>
      </w:r>
      <w:r w:rsidRPr="004954FA">
        <w:rPr>
          <w:rFonts w:cs="Times New Roman"/>
          <w:szCs w:val="24"/>
        </w:rPr>
        <w:t xml:space="preserve">needs. </w:t>
      </w:r>
    </w:p>
    <w:p w14:paraId="35E41FE3" w14:textId="77777777" w:rsidR="00B3296D" w:rsidRPr="004954FA" w:rsidRDefault="00B3296D" w:rsidP="00B3296D">
      <w:pPr>
        <w:rPr>
          <w:rFonts w:cs="Times New Roman"/>
          <w:szCs w:val="24"/>
        </w:rPr>
      </w:pPr>
      <w:r w:rsidRPr="004954FA">
        <w:rPr>
          <w:rFonts w:cs="Times New Roman"/>
          <w:szCs w:val="24"/>
        </w:rPr>
        <w:t xml:space="preserve">Second, this study offers an additional </w:t>
      </w:r>
      <w:r>
        <w:rPr>
          <w:rFonts w:cs="Times New Roman"/>
          <w:szCs w:val="24"/>
        </w:rPr>
        <w:t xml:space="preserve">moral deliberation </w:t>
      </w:r>
      <w:r w:rsidRPr="004954FA">
        <w:rPr>
          <w:rFonts w:cs="Times New Roman"/>
          <w:szCs w:val="24"/>
        </w:rPr>
        <w:t xml:space="preserve">argument </w:t>
      </w:r>
      <w:r>
        <w:rPr>
          <w:rFonts w:cs="Times New Roman"/>
          <w:szCs w:val="24"/>
        </w:rPr>
        <w:t xml:space="preserve">pertaining </w:t>
      </w:r>
      <w:r w:rsidRPr="004954FA">
        <w:rPr>
          <w:rFonts w:cs="Times New Roman"/>
          <w:szCs w:val="24"/>
        </w:rPr>
        <w:t xml:space="preserve">not only about </w:t>
      </w:r>
      <w:r>
        <w:rPr>
          <w:rFonts w:cs="Times New Roman"/>
          <w:szCs w:val="24"/>
        </w:rPr>
        <w:t xml:space="preserve">to the varying </w:t>
      </w:r>
      <w:r w:rsidRPr="004954FA">
        <w:rPr>
          <w:rFonts w:cs="Times New Roman"/>
          <w:szCs w:val="24"/>
        </w:rPr>
        <w:t xml:space="preserve">strength of care </w:t>
      </w:r>
      <w:r w:rsidR="00567645">
        <w:rPr>
          <w:rFonts w:cs="Times New Roman"/>
          <w:szCs w:val="24"/>
        </w:rPr>
        <w:t>between close and distant others</w:t>
      </w:r>
      <w:r w:rsidRPr="004954FA">
        <w:rPr>
          <w:rFonts w:cs="Times New Roman"/>
          <w:szCs w:val="24"/>
        </w:rPr>
        <w:t xml:space="preserve"> </w:t>
      </w:r>
      <w:r w:rsidRPr="004954FA">
        <w:rPr>
          <w:rFonts w:cs="Times New Roman"/>
          <w:szCs w:val="24"/>
        </w:rPr>
        <w:fldChar w:fldCharType="begin"/>
      </w:r>
      <w:r w:rsidR="007F2B53">
        <w:rPr>
          <w:rFonts w:cs="Times New Roman"/>
          <w:szCs w:val="24"/>
        </w:rPr>
        <w:instrText xml:space="preserve"> ADDIN EN.CITE &lt;EndNote&gt;&lt;Cite&gt;&lt;Author&gt;Thompson&lt;/Author&gt;&lt;Year&gt;1996&lt;/Year&gt;&lt;RecNum&gt;132&lt;/RecNum&gt;&lt;DisplayText&gt;(Heath et al., 2014; Thompson, 1996)&lt;/DisplayText&gt;&lt;record&gt;&lt;rec-number&gt;132&lt;/rec-number&gt;&lt;foreign-keys&gt;&lt;key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Cite&gt;&lt;Author&gt;Heath&lt;/Author&gt;&lt;Year&gt;2014&lt;/Year&gt;&lt;RecNum&gt;577&lt;/RecNum&gt;&lt;record&gt;&lt;rec-number&gt;577&lt;/rec-number&gt;&lt;foreign-keys&gt;&lt;key app="EN" db-id="frww0z2r2fvf0ge0ssbxfda5ddv5derepafz" timestamp="0"&gt;577&lt;/key&gt;&lt;/foreign-keys&gt;&lt;ref-type name="Journal Article"&gt;17&lt;/ref-type&gt;&lt;contributors&gt;&lt;authors&gt;&lt;author&gt;Heath, Teresa&lt;/author&gt;&lt;author&gt;O’Malley, Lisa&lt;/author&gt;&lt;author&gt;Heath, Matthew&lt;/author&gt;&lt;author&gt;Story, Vicky&lt;/author&gt;&lt;/authors&gt;&lt;/contributors&gt;&lt;titles&gt;&lt;title&gt;Caring and Conflicted: Mothers’ Ethical Judgments about Consumption&lt;/title&gt;&lt;secondary-title&gt;Journal of Business Ethics&lt;/secondary-title&gt;&lt;alt-title&gt;J Bus Ethics&lt;/alt-title&gt;&lt;/titles&gt;&lt;periodical&gt;&lt;full-title&gt;Journal of Business Ethics&lt;/full-title&gt;&lt;/periodical&gt;&lt;pages&gt;1-14&lt;/pages&gt;&lt;keywords&gt;&lt;keyword&gt;Attitude–behaviour gap&lt;/keyword&gt;&lt;keyword&gt;Care ethics&lt;/keyword&gt;&lt;keyword&gt;Ethical consumption&lt;/keyword&gt;&lt;keyword&gt;Moral theory&lt;/keyword&gt;&lt;keyword&gt;Motherhood&lt;/keyword&gt;&lt;/keywords&gt;&lt;dates&gt;&lt;year&gt;2014&lt;/year&gt;&lt;pub-dates&gt;&lt;date&gt;2014/11/20&lt;/date&gt;&lt;/pub-dates&gt;&lt;/dates&gt;&lt;publisher&gt;Springer Netherlands&lt;/publisher&gt;&lt;isbn&gt;0167-4544&lt;/isbn&gt;&lt;urls&gt;&lt;related-urls&gt;&lt;url&gt;http://dx.doi.org/10.1007/s10551-014-2441-z&lt;/url&gt;&lt;/related-urls&gt;&lt;/urls&gt;&lt;electronic-resource-num&gt;10.1007/s10551-014-2441-z&lt;/electronic-resource-num&gt;&lt;language&gt;English&lt;/language&gt;&lt;/record&gt;&lt;/Cite&gt;&lt;/EndNote&gt;</w:instrText>
      </w:r>
      <w:r w:rsidRPr="004954FA">
        <w:rPr>
          <w:rFonts w:cs="Times New Roman"/>
          <w:szCs w:val="24"/>
        </w:rPr>
        <w:fldChar w:fldCharType="separate"/>
      </w:r>
      <w:r w:rsidRPr="004954FA">
        <w:rPr>
          <w:rFonts w:cs="Times New Roman"/>
          <w:noProof/>
          <w:szCs w:val="24"/>
        </w:rPr>
        <w:t>(Heath et al., 2014; Thompson, 1996)</w:t>
      </w:r>
      <w:r w:rsidRPr="004954FA">
        <w:rPr>
          <w:rFonts w:cs="Times New Roman"/>
          <w:szCs w:val="24"/>
        </w:rPr>
        <w:fldChar w:fldCharType="end"/>
      </w:r>
      <w:r w:rsidRPr="004954FA">
        <w:rPr>
          <w:rFonts w:cs="Times New Roman"/>
          <w:szCs w:val="24"/>
        </w:rPr>
        <w:t xml:space="preserve"> but </w:t>
      </w:r>
      <w:r>
        <w:rPr>
          <w:rFonts w:cs="Times New Roman"/>
          <w:szCs w:val="24"/>
        </w:rPr>
        <w:t xml:space="preserve">to balancing care and caring among close and distant others, and oneself as well. The participants in this study showed that their everyday ethics of consumption considered not only the needs of their close and distant others, but also their own needs and requirements as well. That is, consumer ethics of consumption are a constant balancing act between selfish and selfless care in trying to achieve a mean between the two; what Gilligan </w:t>
      </w:r>
      <w:r w:rsidRPr="004954FA">
        <w:rPr>
          <w:rFonts w:cs="Times New Roman"/>
          <w:szCs w:val="24"/>
        </w:rPr>
        <w:t xml:space="preserve">(1982) calls </w:t>
      </w:r>
      <w:r w:rsidRPr="004954FA">
        <w:rPr>
          <w:rFonts w:cs="Times New Roman"/>
          <w:i/>
          <w:szCs w:val="24"/>
        </w:rPr>
        <w:t>‘mature care’</w:t>
      </w:r>
      <w:r>
        <w:rPr>
          <w:rFonts w:cs="Times New Roman"/>
          <w:szCs w:val="24"/>
        </w:rPr>
        <w:t>. In other words, th</w:t>
      </w:r>
      <w:r w:rsidRPr="004954FA">
        <w:rPr>
          <w:rFonts w:cs="Times New Roman"/>
          <w:szCs w:val="24"/>
        </w:rPr>
        <w:t xml:space="preserve">e study argues that consumers’ everyday ethics of consumption </w:t>
      </w:r>
      <w:r>
        <w:rPr>
          <w:rFonts w:cs="Times New Roman"/>
          <w:szCs w:val="24"/>
        </w:rPr>
        <w:t>are</w:t>
      </w:r>
      <w:r w:rsidRPr="004954FA">
        <w:rPr>
          <w:rFonts w:cs="Times New Roman"/>
          <w:szCs w:val="24"/>
        </w:rPr>
        <w:t xml:space="preserve"> a balancing act of their care and caring towards the other(s), </w:t>
      </w:r>
      <w:r>
        <w:rPr>
          <w:rFonts w:cs="Times New Roman"/>
          <w:szCs w:val="24"/>
        </w:rPr>
        <w:t xml:space="preserve">enacted by </w:t>
      </w:r>
      <w:r w:rsidRPr="004954FA">
        <w:rPr>
          <w:rFonts w:cs="Times New Roman"/>
          <w:szCs w:val="24"/>
        </w:rPr>
        <w:t>providing an appropriate amount and type of care, within a suitable time and place, under their particular circumstances</w:t>
      </w:r>
      <w:r>
        <w:rPr>
          <w:rFonts w:cs="Times New Roman"/>
          <w:szCs w:val="24"/>
        </w:rPr>
        <w:t xml:space="preserve">, and </w:t>
      </w:r>
      <w:r w:rsidRPr="004954FA">
        <w:rPr>
          <w:rFonts w:cs="Times New Roman"/>
          <w:szCs w:val="24"/>
        </w:rPr>
        <w:t xml:space="preserve">while considering and avoiding hurting the needs of all parties involved including their own. </w:t>
      </w:r>
    </w:p>
    <w:p w14:paraId="4D48F10A" w14:textId="1F8D66D3" w:rsidR="00B3296D" w:rsidRPr="004954FA" w:rsidRDefault="00AD4CEF" w:rsidP="00B3296D">
      <w:pPr>
        <w:rPr>
          <w:rFonts w:cs="Times New Roman"/>
          <w:szCs w:val="24"/>
        </w:rPr>
      </w:pPr>
      <w:r>
        <w:rPr>
          <w:rFonts w:cs="Times New Roman"/>
          <w:szCs w:val="24"/>
        </w:rPr>
        <w:t>Third</w:t>
      </w:r>
      <w:r w:rsidR="00B3296D" w:rsidRPr="004954FA">
        <w:rPr>
          <w:rFonts w:cs="Times New Roman"/>
          <w:szCs w:val="24"/>
        </w:rPr>
        <w:t xml:space="preserve">, this study </w:t>
      </w:r>
      <w:r w:rsidR="001928ED">
        <w:rPr>
          <w:rFonts w:cs="Times New Roman"/>
          <w:szCs w:val="24"/>
        </w:rPr>
        <w:t xml:space="preserve">shows that </w:t>
      </w:r>
      <w:r w:rsidR="00B3296D" w:rsidRPr="004954FA">
        <w:rPr>
          <w:rFonts w:cs="Times New Roman"/>
          <w:szCs w:val="24"/>
        </w:rPr>
        <w:t>whether consumers morally deliberate between taking care of their close or distant others’ needs, and</w:t>
      </w:r>
      <w:r w:rsidR="001928ED">
        <w:rPr>
          <w:rFonts w:cs="Times New Roman"/>
          <w:szCs w:val="24"/>
        </w:rPr>
        <w:t>/o</w:t>
      </w:r>
      <w:r w:rsidR="00A24E74">
        <w:rPr>
          <w:rFonts w:cs="Times New Roman"/>
          <w:szCs w:val="24"/>
        </w:rPr>
        <w:t>r</w:t>
      </w:r>
      <w:r w:rsidR="00B3296D" w:rsidRPr="004954FA">
        <w:rPr>
          <w:rFonts w:cs="Times New Roman"/>
          <w:szCs w:val="24"/>
        </w:rPr>
        <w:t xml:space="preserve"> </w:t>
      </w:r>
      <w:r w:rsidR="00B3296D">
        <w:rPr>
          <w:rFonts w:cs="Times New Roman"/>
          <w:szCs w:val="24"/>
        </w:rPr>
        <w:t xml:space="preserve">on </w:t>
      </w:r>
      <w:r w:rsidR="00B3296D" w:rsidRPr="004954FA">
        <w:rPr>
          <w:rFonts w:cs="Times New Roman"/>
          <w:szCs w:val="24"/>
        </w:rPr>
        <w:t xml:space="preserve">what type of care and caring to provide in order to take care of those needs, their ethics of care </w:t>
      </w:r>
      <w:r w:rsidR="001928ED">
        <w:rPr>
          <w:rFonts w:cs="Times New Roman"/>
          <w:szCs w:val="24"/>
        </w:rPr>
        <w:t xml:space="preserve">are </w:t>
      </w:r>
      <w:r w:rsidR="00B3296D" w:rsidRPr="004954FA">
        <w:rPr>
          <w:rFonts w:cs="Times New Roman"/>
          <w:szCs w:val="24"/>
        </w:rPr>
        <w:t xml:space="preserve">mediated by the market. </w:t>
      </w:r>
      <w:r>
        <w:rPr>
          <w:rFonts w:cs="Times New Roman"/>
          <w:szCs w:val="24"/>
        </w:rPr>
        <w:t>The market</w:t>
      </w:r>
      <w:r w:rsidRPr="004954FA">
        <w:rPr>
          <w:rFonts w:cs="Times New Roman"/>
          <w:szCs w:val="24"/>
        </w:rPr>
        <w:t xml:space="preserve">, thus, </w:t>
      </w:r>
      <w:r>
        <w:rPr>
          <w:rFonts w:cs="Times New Roman"/>
          <w:szCs w:val="24"/>
        </w:rPr>
        <w:t>becomes</w:t>
      </w:r>
      <w:r w:rsidRPr="004954FA">
        <w:rPr>
          <w:rFonts w:cs="Times New Roman"/>
          <w:szCs w:val="24"/>
        </w:rPr>
        <w:t xml:space="preserve"> </w:t>
      </w:r>
      <w:r>
        <w:rPr>
          <w:rFonts w:cs="Times New Roman"/>
          <w:szCs w:val="24"/>
        </w:rPr>
        <w:t xml:space="preserve">a </w:t>
      </w:r>
      <w:r w:rsidRPr="004954FA">
        <w:rPr>
          <w:rFonts w:cs="Times New Roman"/>
          <w:szCs w:val="24"/>
        </w:rPr>
        <w:t xml:space="preserve">social and cultural space </w:t>
      </w:r>
      <w:r>
        <w:rPr>
          <w:rFonts w:cs="Times New Roman"/>
          <w:szCs w:val="24"/>
        </w:rPr>
        <w:t>in which to enact the</w:t>
      </w:r>
      <w:r w:rsidRPr="004954FA">
        <w:rPr>
          <w:rFonts w:cs="Times New Roman"/>
          <w:szCs w:val="24"/>
        </w:rPr>
        <w:t xml:space="preserve"> ethics of consumption</w:t>
      </w:r>
      <w:r>
        <w:rPr>
          <w:rFonts w:cs="Times New Roman"/>
          <w:szCs w:val="24"/>
        </w:rPr>
        <w:t xml:space="preserve"> and consumer citizen obligations like </w:t>
      </w:r>
      <w:r w:rsidRPr="00673E1D">
        <w:rPr>
          <w:rFonts w:cs="Times New Roman"/>
          <w:i/>
          <w:szCs w:val="24"/>
        </w:rPr>
        <w:t xml:space="preserve">‘voting with our </w:t>
      </w:r>
      <w:r w:rsidRPr="00673E1D">
        <w:rPr>
          <w:rFonts w:cs="Times New Roman"/>
          <w:i/>
          <w:szCs w:val="24"/>
        </w:rPr>
        <w:lastRenderedPageBreak/>
        <w:t>consumption’</w:t>
      </w:r>
      <w:r>
        <w:rPr>
          <w:rFonts w:cs="Times New Roman"/>
          <w:szCs w:val="24"/>
        </w:rPr>
        <w:t xml:space="preserve"> as one of the participants stated. </w:t>
      </w:r>
      <w:r w:rsidR="00B3296D" w:rsidRPr="004954FA">
        <w:rPr>
          <w:rFonts w:cs="Times New Roman"/>
          <w:szCs w:val="24"/>
        </w:rPr>
        <w:t>Whether</w:t>
      </w:r>
      <w:r w:rsidR="00B3296D">
        <w:rPr>
          <w:rFonts w:cs="Times New Roman"/>
          <w:szCs w:val="24"/>
        </w:rPr>
        <w:t xml:space="preserve"> shopping for a gift, </w:t>
      </w:r>
      <w:r w:rsidR="00B3296D" w:rsidRPr="004954FA">
        <w:rPr>
          <w:rFonts w:cs="Times New Roman"/>
          <w:szCs w:val="24"/>
        </w:rPr>
        <w:t xml:space="preserve">food, or clothing, gift giving, volunteering, supporting an NGO, or consuming experiences, </w:t>
      </w:r>
      <w:r w:rsidR="00B3296D">
        <w:rPr>
          <w:rFonts w:cs="Times New Roman"/>
          <w:szCs w:val="24"/>
        </w:rPr>
        <w:t xml:space="preserve">the </w:t>
      </w:r>
      <w:r w:rsidR="00A24E74">
        <w:rPr>
          <w:rFonts w:cs="Times New Roman"/>
          <w:szCs w:val="24"/>
        </w:rPr>
        <w:t xml:space="preserve">market mediates </w:t>
      </w:r>
      <w:r w:rsidR="00B3296D" w:rsidRPr="004954FA">
        <w:rPr>
          <w:rFonts w:cs="Times New Roman"/>
          <w:szCs w:val="24"/>
        </w:rPr>
        <w:t xml:space="preserve">consumers’ care and caring </w:t>
      </w:r>
      <w:r w:rsidR="00A24E74">
        <w:rPr>
          <w:rFonts w:cs="Times New Roman"/>
          <w:szCs w:val="24"/>
        </w:rPr>
        <w:t xml:space="preserve">in their everyday ethics of consumption. </w:t>
      </w:r>
      <w:r w:rsidR="00B3296D" w:rsidRPr="004954FA">
        <w:rPr>
          <w:rFonts w:cs="Times New Roman"/>
          <w:szCs w:val="24"/>
        </w:rPr>
        <w:t xml:space="preserve">More importantly, the study shows that </w:t>
      </w:r>
      <w:r w:rsidR="00B3296D">
        <w:rPr>
          <w:rFonts w:cs="Times New Roman"/>
          <w:szCs w:val="24"/>
        </w:rPr>
        <w:t>the market mediated care experienced</w:t>
      </w:r>
      <w:r w:rsidR="00B3296D" w:rsidRPr="004954FA">
        <w:rPr>
          <w:rFonts w:cs="Times New Roman"/>
          <w:szCs w:val="24"/>
        </w:rPr>
        <w:t xml:space="preserve"> includes characteristics fro</w:t>
      </w:r>
      <w:r w:rsidR="00B3296D">
        <w:rPr>
          <w:rFonts w:cs="Times New Roman"/>
          <w:szCs w:val="24"/>
        </w:rPr>
        <w:t>m economic</w:t>
      </w:r>
      <w:r w:rsidR="00B3296D" w:rsidRPr="004954FA">
        <w:rPr>
          <w:rFonts w:cs="Times New Roman"/>
          <w:szCs w:val="24"/>
        </w:rPr>
        <w:t xml:space="preserve"> and social exchange as well as elements of the ‘agapic love’ paradigm </w:t>
      </w:r>
      <w:r w:rsidR="00B3296D" w:rsidRPr="004954FA">
        <w:rPr>
          <w:rFonts w:cs="Times New Roman"/>
          <w:szCs w:val="24"/>
        </w:rPr>
        <w:fldChar w:fldCharType="begin"/>
      </w:r>
      <w:r w:rsidR="00B3296D" w:rsidRPr="004954FA">
        <w:rPr>
          <w:rFonts w:cs="Times New Roman"/>
          <w:szCs w:val="24"/>
        </w:rPr>
        <w:instrText xml:space="preserve"> ADDIN EN.CITE &lt;EndNote&gt;&lt;Cite&gt;&lt;Author&gt;Belk&lt;/Author&gt;&lt;Year&gt;1993&lt;/Year&gt;&lt;RecNum&gt;253&lt;/RecNum&gt;&lt;DisplayText&gt;(Belk &amp;amp; Coon, 1993)&lt;/DisplayText&gt;&lt;record&gt;&lt;rec-number&gt;253&lt;/rec-number&gt;&lt;foreign-keys&gt;&lt;key app="EN" db-id="frww0z2r2fvf0ge0ssbxfda5ddv5derepafz" timestamp="0"&gt;253&lt;/key&gt;&lt;/foreign-keys&gt;&lt;ref-type name="Journal Article"&gt;17&lt;/ref-type&gt;&lt;contributors&gt;&lt;authors&gt;&lt;author&gt;Belk, Russell&lt;/author&gt;&lt;author&gt;Coon, Gregory&lt;/author&gt;&lt;/authors&gt;&lt;/contributors&gt;&lt;titles&gt;&lt;title&gt;Gift giving as agapic love: An alternative to the exchange paradigm based on dating experiences&lt;/title&gt;&lt;secondary-title&gt;Journal of Consumer Research&lt;/secondary-title&gt;&lt;/titles&gt;&lt;periodical&gt;&lt;full-title&gt;Journal of Consumer Research&lt;/full-title&gt;&lt;/periodical&gt;&lt;pages&gt;393-417&lt;/pages&gt;&lt;dates&gt;&lt;year&gt;1993&lt;/year&gt;&lt;/dates&gt;&lt;isbn&gt;0093-5301&lt;/isbn&gt;&lt;urls&gt;&lt;/urls&gt;&lt;/record&gt;&lt;/Cite&gt;&lt;/EndNote&gt;</w:instrText>
      </w:r>
      <w:r w:rsidR="00B3296D" w:rsidRPr="004954FA">
        <w:rPr>
          <w:rFonts w:cs="Times New Roman"/>
          <w:szCs w:val="24"/>
        </w:rPr>
        <w:fldChar w:fldCharType="separate"/>
      </w:r>
      <w:r w:rsidR="00B3296D" w:rsidRPr="004954FA">
        <w:rPr>
          <w:rFonts w:cs="Times New Roman"/>
          <w:noProof/>
          <w:szCs w:val="24"/>
        </w:rPr>
        <w:t>(Belk &amp; Coon, 1993)</w:t>
      </w:r>
      <w:r w:rsidR="00B3296D" w:rsidRPr="004954FA">
        <w:rPr>
          <w:rFonts w:cs="Times New Roman"/>
          <w:szCs w:val="24"/>
        </w:rPr>
        <w:fldChar w:fldCharType="end"/>
      </w:r>
      <w:r w:rsidR="00B3296D">
        <w:rPr>
          <w:rFonts w:cs="Times New Roman"/>
          <w:szCs w:val="24"/>
        </w:rPr>
        <w:t xml:space="preserve">. That is, </w:t>
      </w:r>
      <w:r w:rsidR="00DD7DB6">
        <w:rPr>
          <w:rFonts w:cs="Times New Roman"/>
          <w:szCs w:val="24"/>
        </w:rPr>
        <w:t xml:space="preserve">market </w:t>
      </w:r>
      <w:r w:rsidR="00B3296D">
        <w:rPr>
          <w:rFonts w:cs="Times New Roman"/>
          <w:szCs w:val="24"/>
        </w:rPr>
        <w:t>mediated care</w:t>
      </w:r>
      <w:r w:rsidR="00B3296D" w:rsidRPr="004954FA">
        <w:rPr>
          <w:rFonts w:cs="Times New Roman"/>
          <w:szCs w:val="24"/>
        </w:rPr>
        <w:t xml:space="preserve"> renders </w:t>
      </w:r>
      <w:r w:rsidR="00B3296D">
        <w:rPr>
          <w:rFonts w:cs="Times New Roman"/>
          <w:szCs w:val="24"/>
        </w:rPr>
        <w:t xml:space="preserve">the </w:t>
      </w:r>
      <w:r w:rsidR="00B3296D" w:rsidRPr="004954FA">
        <w:rPr>
          <w:rFonts w:cs="Times New Roman"/>
          <w:szCs w:val="24"/>
        </w:rPr>
        <w:t xml:space="preserve">consumers’ ethics of consumption testaments </w:t>
      </w:r>
      <w:r w:rsidR="00B3296D">
        <w:rPr>
          <w:rFonts w:cs="Times New Roman"/>
          <w:szCs w:val="24"/>
        </w:rPr>
        <w:t xml:space="preserve">to </w:t>
      </w:r>
      <w:r w:rsidR="00B3296D" w:rsidRPr="004954FA">
        <w:rPr>
          <w:rFonts w:cs="Times New Roman"/>
          <w:szCs w:val="24"/>
        </w:rPr>
        <w:t xml:space="preserve">promoting the wellbeing and avoiding hurt of close and distant others as well as themselves. </w:t>
      </w:r>
    </w:p>
    <w:p w14:paraId="0253F550" w14:textId="10724E3C" w:rsidR="00B3296D" w:rsidRPr="004954FA" w:rsidRDefault="00A21EB8" w:rsidP="00B3296D">
      <w:pPr>
        <w:rPr>
          <w:rFonts w:cs="Times New Roman"/>
          <w:szCs w:val="24"/>
        </w:rPr>
      </w:pPr>
      <w:r>
        <w:rPr>
          <w:rFonts w:cs="Times New Roman"/>
          <w:szCs w:val="24"/>
        </w:rPr>
        <w:t>T</w:t>
      </w:r>
      <w:r w:rsidR="00B3296D" w:rsidRPr="004954FA">
        <w:rPr>
          <w:rFonts w:cs="Times New Roman"/>
          <w:szCs w:val="24"/>
        </w:rPr>
        <w:t>his study proposes that</w:t>
      </w:r>
      <w:r w:rsidR="00D97152">
        <w:rPr>
          <w:rFonts w:cs="Times New Roman"/>
          <w:szCs w:val="24"/>
        </w:rPr>
        <w:t>,</w:t>
      </w:r>
      <w:r w:rsidR="00B3296D" w:rsidRPr="004954FA">
        <w:rPr>
          <w:rFonts w:cs="Times New Roman"/>
          <w:szCs w:val="24"/>
        </w:rPr>
        <w:t xml:space="preserve"> </w:t>
      </w:r>
      <w:r w:rsidR="00B3296D">
        <w:rPr>
          <w:rFonts w:cs="Times New Roman"/>
          <w:szCs w:val="24"/>
        </w:rPr>
        <w:t xml:space="preserve">in the </w:t>
      </w:r>
      <w:r w:rsidR="00B3296D" w:rsidRPr="004954FA">
        <w:rPr>
          <w:rFonts w:cs="Times New Roman"/>
          <w:szCs w:val="24"/>
        </w:rPr>
        <w:t>ethics of consumption</w:t>
      </w:r>
      <w:r w:rsidR="00D97152">
        <w:rPr>
          <w:rFonts w:cs="Times New Roman"/>
          <w:szCs w:val="24"/>
        </w:rPr>
        <w:t>,</w:t>
      </w:r>
      <w:r w:rsidR="00B3296D" w:rsidRPr="004954FA">
        <w:rPr>
          <w:rFonts w:cs="Times New Roman"/>
          <w:szCs w:val="24"/>
        </w:rPr>
        <w:t xml:space="preserve"> </w:t>
      </w:r>
      <w:r w:rsidR="00B3296D">
        <w:rPr>
          <w:rFonts w:cs="Times New Roman"/>
          <w:szCs w:val="24"/>
        </w:rPr>
        <w:t xml:space="preserve">caring provides a form of </w:t>
      </w:r>
      <w:r w:rsidR="00B3296D" w:rsidRPr="004954FA">
        <w:rPr>
          <w:rFonts w:cs="Times New Roman"/>
          <w:szCs w:val="24"/>
        </w:rPr>
        <w:t>continuous</w:t>
      </w:r>
      <w:r w:rsidR="00B3296D">
        <w:rPr>
          <w:rFonts w:cs="Times New Roman"/>
          <w:szCs w:val="24"/>
        </w:rPr>
        <w:t xml:space="preserve"> </w:t>
      </w:r>
      <w:r w:rsidR="00B3296D" w:rsidRPr="004954FA">
        <w:rPr>
          <w:rFonts w:cs="Times New Roman"/>
          <w:i/>
          <w:szCs w:val="24"/>
        </w:rPr>
        <w:t>‘caring circle’</w:t>
      </w:r>
      <w:r w:rsidR="00B3296D" w:rsidRPr="004954FA">
        <w:rPr>
          <w:rFonts w:cs="Times New Roman"/>
          <w:szCs w:val="24"/>
        </w:rPr>
        <w:t xml:space="preserve"> </w:t>
      </w:r>
      <w:r w:rsidR="00B3296D">
        <w:rPr>
          <w:rFonts w:cs="Times New Roman"/>
          <w:szCs w:val="24"/>
        </w:rPr>
        <w:t xml:space="preserve">in which </w:t>
      </w:r>
      <w:r w:rsidR="00B3296D" w:rsidRPr="004954FA">
        <w:rPr>
          <w:rFonts w:cs="Times New Roman"/>
          <w:szCs w:val="24"/>
        </w:rPr>
        <w:t xml:space="preserve">one gives, receives and reciprocates. This caring circle is portrayed in the model </w:t>
      </w:r>
      <w:r w:rsidR="00B3296D">
        <w:rPr>
          <w:rFonts w:cs="Times New Roman"/>
          <w:szCs w:val="24"/>
        </w:rPr>
        <w:t xml:space="preserve">presented by </w:t>
      </w:r>
      <w:r>
        <w:rPr>
          <w:rFonts w:cs="Times New Roman"/>
          <w:szCs w:val="24"/>
        </w:rPr>
        <w:t xml:space="preserve">Figure </w:t>
      </w:r>
      <w:r w:rsidR="00AD4CEF">
        <w:rPr>
          <w:rFonts w:cs="Times New Roman"/>
          <w:szCs w:val="24"/>
        </w:rPr>
        <w:t>6-1 in section 6</w:t>
      </w:r>
      <w:r w:rsidR="00B3296D" w:rsidRPr="004954FA">
        <w:rPr>
          <w:rFonts w:cs="Times New Roman"/>
          <w:szCs w:val="24"/>
        </w:rPr>
        <w:t>.2</w:t>
      </w:r>
      <w:r w:rsidR="00EB2D44">
        <w:rPr>
          <w:rFonts w:cs="Times New Roman"/>
          <w:szCs w:val="24"/>
        </w:rPr>
        <w:t>,</w:t>
      </w:r>
      <w:r w:rsidR="00DD3AE6">
        <w:rPr>
          <w:rFonts w:cs="Times New Roman"/>
          <w:szCs w:val="24"/>
        </w:rPr>
        <w:t xml:space="preserve"> </w:t>
      </w:r>
      <w:r w:rsidR="00B3296D">
        <w:rPr>
          <w:rFonts w:cs="Times New Roman"/>
          <w:szCs w:val="24"/>
        </w:rPr>
        <w:t xml:space="preserve">which illustrates </w:t>
      </w:r>
      <w:r w:rsidR="00B3296D" w:rsidRPr="004954FA">
        <w:rPr>
          <w:rFonts w:cs="Times New Roman"/>
          <w:szCs w:val="24"/>
        </w:rPr>
        <w:t>the relationships of consumers with others and how the relation</w:t>
      </w:r>
      <w:r w:rsidR="00B3296D">
        <w:rPr>
          <w:rFonts w:cs="Times New Roman"/>
          <w:szCs w:val="24"/>
        </w:rPr>
        <w:t>ship</w:t>
      </w:r>
      <w:r w:rsidR="00B3296D" w:rsidRPr="004954FA">
        <w:rPr>
          <w:rFonts w:cs="Times New Roman"/>
          <w:szCs w:val="24"/>
        </w:rPr>
        <w:t xml:space="preserve"> of the ethics of care a</w:t>
      </w:r>
      <w:r w:rsidR="00B3296D">
        <w:rPr>
          <w:rFonts w:cs="Times New Roman"/>
          <w:szCs w:val="24"/>
        </w:rPr>
        <w:t>nd the ethics of consumption is</w:t>
      </w:r>
      <w:r w:rsidR="00B3296D" w:rsidRPr="004954FA">
        <w:rPr>
          <w:rFonts w:cs="Times New Roman"/>
          <w:szCs w:val="24"/>
        </w:rPr>
        <w:t xml:space="preserve"> negotiated, balanced and articulated in their consumption practices and choices. Moreo</w:t>
      </w:r>
      <w:r w:rsidR="00B3296D">
        <w:rPr>
          <w:rFonts w:cs="Times New Roman"/>
          <w:szCs w:val="24"/>
        </w:rPr>
        <w:t>ver, this caring circle illustrates</w:t>
      </w:r>
      <w:r w:rsidR="00B3296D" w:rsidRPr="004954FA">
        <w:rPr>
          <w:rFonts w:cs="Times New Roman"/>
          <w:szCs w:val="24"/>
        </w:rPr>
        <w:t xml:space="preserve"> the socio-</w:t>
      </w:r>
      <w:r w:rsidR="00EB2D44">
        <w:rPr>
          <w:rFonts w:cs="Times New Roman"/>
          <w:szCs w:val="24"/>
        </w:rPr>
        <w:t xml:space="preserve">economic and political </w:t>
      </w:r>
      <w:r w:rsidR="00B3296D" w:rsidRPr="004954FA">
        <w:rPr>
          <w:rFonts w:cs="Times New Roman"/>
          <w:szCs w:val="24"/>
        </w:rPr>
        <w:t>environment</w:t>
      </w:r>
      <w:r w:rsidR="00EB2D44">
        <w:rPr>
          <w:rFonts w:cs="Times New Roman"/>
          <w:szCs w:val="24"/>
        </w:rPr>
        <w:t xml:space="preserve"> constraints and circumstances</w:t>
      </w:r>
      <w:r w:rsidR="00B3296D" w:rsidRPr="004954FA">
        <w:rPr>
          <w:rFonts w:cs="Times New Roman"/>
          <w:szCs w:val="24"/>
        </w:rPr>
        <w:t xml:space="preserve"> within which </w:t>
      </w:r>
      <w:r w:rsidR="00B3296D">
        <w:rPr>
          <w:rFonts w:cs="Times New Roman"/>
          <w:szCs w:val="24"/>
        </w:rPr>
        <w:t xml:space="preserve">consumers </w:t>
      </w:r>
      <w:r w:rsidR="00B3296D" w:rsidRPr="004954FA">
        <w:rPr>
          <w:rFonts w:cs="Times New Roman"/>
          <w:szCs w:val="24"/>
        </w:rPr>
        <w:t xml:space="preserve">enact their everyday ethics of consumption. </w:t>
      </w:r>
    </w:p>
    <w:p w14:paraId="69F6A805" w14:textId="2CC9979A" w:rsidR="00B3296D" w:rsidRPr="004954FA" w:rsidRDefault="00190EFC" w:rsidP="00A205A1">
      <w:pPr>
        <w:pStyle w:val="Heading2"/>
      </w:pPr>
      <w:bookmarkStart w:id="234" w:name="_Toc492625008"/>
      <w:bookmarkStart w:id="235" w:name="_Toc386450320"/>
      <w:r>
        <w:t>7</w:t>
      </w:r>
      <w:r w:rsidR="00B3296D" w:rsidRPr="004954FA">
        <w:t>.3 Limitations of the Research</w:t>
      </w:r>
      <w:bookmarkEnd w:id="234"/>
      <w:bookmarkEnd w:id="235"/>
      <w:r w:rsidR="00B3296D" w:rsidRPr="004954FA">
        <w:t xml:space="preserve"> </w:t>
      </w:r>
    </w:p>
    <w:p w14:paraId="3698BD3B" w14:textId="3EEFC83B" w:rsidR="00B3296D" w:rsidRPr="004954FA" w:rsidRDefault="00B3296D" w:rsidP="00B3296D">
      <w:r>
        <w:t>From a m</w:t>
      </w:r>
      <w:r w:rsidRPr="004954FA">
        <w:t>ethodological</w:t>
      </w:r>
      <w:r>
        <w:t xml:space="preserve"> standpoint more data could have been gathered by employing further collection methods other than unstructured interviews and photo elicitation. I</w:t>
      </w:r>
      <w:r w:rsidR="00E30F4C">
        <w:t>t</w:t>
      </w:r>
      <w:r>
        <w:t xml:space="preserve"> could have been advantageous to conduct observations of some participants to actually ‘see’ their experiences, which could have provided more nuanced information about their consumption practices and choices and would have </w:t>
      </w:r>
      <w:r>
        <w:lastRenderedPageBreak/>
        <w:t>offered additional knowledge on their consumption experiences over a longer period of time</w:t>
      </w:r>
      <w:r w:rsidR="009F4B1C">
        <w:t xml:space="preserve"> like a longitudinal study</w:t>
      </w:r>
      <w:r>
        <w:t>.</w:t>
      </w:r>
      <w:r w:rsidRPr="004954FA">
        <w:t xml:space="preserve">   </w:t>
      </w:r>
    </w:p>
    <w:p w14:paraId="1CA0631E" w14:textId="77777777" w:rsidR="00B3296D" w:rsidRPr="004954FA" w:rsidRDefault="00B3296D" w:rsidP="00B3296D">
      <w:r w:rsidRPr="004954FA">
        <w:t xml:space="preserve">This study is primarily concerned with the voice of </w:t>
      </w:r>
      <w:r>
        <w:t>those consumers who</w:t>
      </w:r>
      <w:r w:rsidRPr="004954FA">
        <w:t xml:space="preserve"> expressed or displayed some type of concern and responsibility in caring for the environment without calling themselves </w:t>
      </w:r>
      <w:r w:rsidRPr="00E30F4C">
        <w:rPr>
          <w:i/>
        </w:rPr>
        <w:t>‘ethical’</w:t>
      </w:r>
      <w:r w:rsidRPr="004954FA">
        <w:t xml:space="preserve">. This was done primarily to avoid any social bias in acting or answering in </w:t>
      </w:r>
      <w:r w:rsidRPr="00E30F4C">
        <w:rPr>
          <w:i/>
        </w:rPr>
        <w:t>‘desirable’</w:t>
      </w:r>
      <w:r w:rsidRPr="004954FA">
        <w:t xml:space="preserve"> way</w:t>
      </w:r>
      <w:r>
        <w:t>s</w:t>
      </w:r>
      <w:r w:rsidRPr="004954FA">
        <w:t xml:space="preserve">. </w:t>
      </w:r>
      <w:r>
        <w:t>However, i</w:t>
      </w:r>
      <w:r w:rsidRPr="004954FA">
        <w:t>t would have been</w:t>
      </w:r>
      <w:r>
        <w:t xml:space="preserve"> </w:t>
      </w:r>
      <w:r w:rsidRPr="004954FA">
        <w:t>interesti</w:t>
      </w:r>
      <w:r>
        <w:t>ng to gain some insight from those</w:t>
      </w:r>
      <w:r w:rsidRPr="004954FA">
        <w:t xml:space="preserve"> consumers who do not identify themselves as </w:t>
      </w:r>
      <w:r>
        <w:t>responsible or ethical</w:t>
      </w:r>
      <w:r w:rsidR="00964331">
        <w:t xml:space="preserve"> at all (even when it comes to the environment)</w:t>
      </w:r>
      <w:r>
        <w:t xml:space="preserve">, like those </w:t>
      </w:r>
      <w:r w:rsidRPr="004954FA">
        <w:t xml:space="preserve">who may be called </w:t>
      </w:r>
      <w:r w:rsidRPr="00E30F4C">
        <w:rPr>
          <w:i/>
        </w:rPr>
        <w:t>‘deniers’</w:t>
      </w:r>
      <w:r w:rsidRPr="004954FA">
        <w:t xml:space="preserve"> of environmental problems</w:t>
      </w:r>
      <w:r w:rsidR="00964331">
        <w:t>,</w:t>
      </w:r>
      <w:r w:rsidRPr="004954FA">
        <w:t xml:space="preserve"> </w:t>
      </w:r>
      <w:r>
        <w:t xml:space="preserve">to </w:t>
      </w:r>
      <w:r w:rsidRPr="004954FA">
        <w:t>understand their perspectives regarding the ethics of care and wheth</w:t>
      </w:r>
      <w:r>
        <w:t>er and how these</w:t>
      </w:r>
      <w:r w:rsidRPr="004954FA">
        <w:t xml:space="preserve"> may have been articulated in their everyday ethics of consumption. </w:t>
      </w:r>
    </w:p>
    <w:p w14:paraId="500731D7" w14:textId="0FE15B73" w:rsidR="00B3296D" w:rsidRPr="004954FA" w:rsidRDefault="00B3296D" w:rsidP="00B3296D">
      <w:r>
        <w:t>This study’s interpretivist approach used</w:t>
      </w:r>
      <w:r w:rsidRPr="004954FA">
        <w:t xml:space="preserve"> phenomenology and </w:t>
      </w:r>
      <w:r>
        <w:t xml:space="preserve">its </w:t>
      </w:r>
      <w:r w:rsidRPr="004954FA">
        <w:t xml:space="preserve">hermeneutical circle </w:t>
      </w:r>
      <w:r>
        <w:t xml:space="preserve">to the end of seeking a </w:t>
      </w:r>
      <w:r w:rsidRPr="004954FA">
        <w:t>deep understanding of how the relation</w:t>
      </w:r>
      <w:r>
        <w:t xml:space="preserve">ship between </w:t>
      </w:r>
      <w:r w:rsidRPr="004954FA">
        <w:t>the ethics of care and ethics of consumption is experien</w:t>
      </w:r>
      <w:r>
        <w:t>ced and articulated in consumer</w:t>
      </w:r>
      <w:r w:rsidRPr="004954FA">
        <w:t xml:space="preserve"> consumption practices and choices. </w:t>
      </w:r>
      <w:r>
        <w:t>Through the research strategy adopted, t</w:t>
      </w:r>
      <w:r w:rsidRPr="004954FA">
        <w:t xml:space="preserve">his study sought to build a theory rather than testing one as the positivist paradigm </w:t>
      </w:r>
      <w:r>
        <w:t>aspires to;</w:t>
      </w:r>
      <w:r w:rsidRPr="004954FA">
        <w:t xml:space="preserve"> thus, the findings of this study cannot be subject to any form of statistical analysis. </w:t>
      </w:r>
      <w:r>
        <w:t xml:space="preserve">This </w:t>
      </w:r>
      <w:r w:rsidRPr="004954FA">
        <w:t>approach</w:t>
      </w:r>
      <w:r>
        <w:t>, rather,</w:t>
      </w:r>
      <w:r w:rsidRPr="004954FA">
        <w:t xml:space="preserve"> calls for the </w:t>
      </w:r>
      <w:r>
        <w:t xml:space="preserve">interpretation of consumer’ </w:t>
      </w:r>
      <w:r w:rsidRPr="004954FA">
        <w:t xml:space="preserve">experiences through a circular interplay between the understanding of the data and </w:t>
      </w:r>
      <w:r>
        <w:t xml:space="preserve">an </w:t>
      </w:r>
      <w:r w:rsidRPr="004954FA">
        <w:t>on</w:t>
      </w:r>
      <w:r w:rsidR="009F4B1C">
        <w:t xml:space="preserve"> </w:t>
      </w:r>
      <w:r w:rsidRPr="004954FA">
        <w:t xml:space="preserve">going immersion in several key literatures relevant to </w:t>
      </w:r>
      <w:r>
        <w:t xml:space="preserve">the </w:t>
      </w:r>
      <w:r w:rsidRPr="004954FA">
        <w:t xml:space="preserve">participants’ reflections. </w:t>
      </w:r>
      <w:r>
        <w:t>In other words, it resembles</w:t>
      </w:r>
      <w:r w:rsidRPr="004954FA">
        <w:t xml:space="preserve"> the constant comparative method </w:t>
      </w:r>
      <w:r>
        <w:t xml:space="preserve">used in what is called a </w:t>
      </w:r>
      <w:r w:rsidRPr="004954FA">
        <w:t xml:space="preserve"> </w:t>
      </w:r>
      <w:r w:rsidRPr="004954FA">
        <w:rPr>
          <w:i/>
        </w:rPr>
        <w:t>‘grounded way of reading the data’</w:t>
      </w:r>
      <w:r>
        <w:t xml:space="preserve"> in which </w:t>
      </w:r>
      <w:r w:rsidRPr="004954FA">
        <w:t>them</w:t>
      </w:r>
      <w:r>
        <w:t xml:space="preserve">atic issues are identified by </w:t>
      </w:r>
      <w:r w:rsidRPr="004954FA">
        <w:t>constant</w:t>
      </w:r>
      <w:r>
        <w:t>ly</w:t>
      </w:r>
      <w:r w:rsidRPr="004954FA">
        <w:t xml:space="preserve"> going</w:t>
      </w:r>
      <w:r>
        <w:t xml:space="preserve"> back forth between the data and</w:t>
      </w:r>
      <w:r w:rsidRPr="004954FA">
        <w:t xml:space="preserve"> the relevant literature and thus, reaching for some form of verification </w:t>
      </w:r>
      <w:r>
        <w:t xml:space="preserve">by </w:t>
      </w:r>
      <w:r w:rsidRPr="004954FA">
        <w:t xml:space="preserve">attaining a potential category saturation </w:t>
      </w:r>
      <w:r w:rsidRPr="004954FA">
        <w:lastRenderedPageBreak/>
        <w:fldChar w:fldCharType="begin"/>
      </w:r>
      <w:r w:rsidR="007F2B53">
        <w:instrText xml:space="preserve"> ADDIN EN.CITE &lt;EndNote&gt;&lt;Cite&gt;&lt;Author&gt;Thompson&lt;/Author&gt;&lt;Year&gt;1996&lt;/Year&gt;&lt;RecNum&gt;132&lt;/RecNum&gt;&lt;DisplayText&gt;(Thompson, 1996)&lt;/DisplayText&gt;&lt;record&gt;&lt;rec-number&gt;132&lt;/rec-number&gt;&lt;foreign-keys&gt;&lt;key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Research&lt;/full-title&gt;&lt;/periodical&gt;&lt;pages&gt;388-407&lt;/pages&gt;&lt;dates&gt;&lt;year&gt;1996&lt;/year&gt;&lt;/dates&gt;&lt;isbn&gt;0093-5301&lt;/isbn&gt;&lt;urls&gt;&lt;/urls&gt;&lt;/record&gt;&lt;/Cite&gt;&lt;/EndNote&gt;</w:instrText>
      </w:r>
      <w:r w:rsidRPr="004954FA">
        <w:fldChar w:fldCharType="separate"/>
      </w:r>
      <w:r w:rsidRPr="004954FA">
        <w:rPr>
          <w:noProof/>
        </w:rPr>
        <w:t>(Thompson, 1996)</w:t>
      </w:r>
      <w:r w:rsidRPr="004954FA">
        <w:fldChar w:fldCharType="end"/>
      </w:r>
      <w:r w:rsidRPr="004954FA">
        <w:t>. It is argued that phenomenology seeks to describe experience</w:t>
      </w:r>
      <w:r>
        <w:t xml:space="preserve"> as it emerges in some contexts</w:t>
      </w:r>
      <w:r w:rsidRPr="004954FA">
        <w:t xml:space="preserve"> </w:t>
      </w:r>
      <w:r w:rsidRPr="004954FA">
        <w:fldChar w:fldCharType="begin"/>
      </w:r>
      <w:r w:rsidR="007F2B53">
        <w:instrText xml:space="preserve"> ADDIN EN.CITE &lt;EndNote&gt;&lt;Cite&gt;&lt;Author&gt;Thompson&lt;/Author&gt;&lt;Year&gt;1989&lt;/Year&gt;&lt;RecNum&gt;238&lt;/RecNum&gt;&lt;DisplayText&gt;(Thompson et al., 1989)&lt;/DisplayText&gt;&lt;record&gt;&lt;rec-number&gt;238&lt;/rec-number&gt;&lt;foreign-keys&gt;&lt;key app="EN" db-id="frww0z2r2fvf0ge0ssbxfda5ddv5derepafz" timestamp="0"&gt;238&lt;/key&gt;&lt;/foreign-keys&gt;&lt;ref-type name="Journal Article"&gt;17&lt;/ref-type&gt;&lt;contributors&gt;&lt;authors&gt;&lt;author&gt;Thompson, Craig&lt;/author&gt;&lt;author&gt;Locander, William&lt;/author&gt;&lt;author&gt;Pollio, Howard&lt;/author&gt;&lt;/authors&gt;&lt;/contributors&gt;&lt;titles&gt;&lt;title&gt;Putting consumer experience back into consumer research: The philosophy and method of existential-phenomenology&lt;/title&gt;&lt;secondary-title&gt;Journal of Consumer Research&lt;/secondary-title&gt;&lt;/titles&gt;&lt;periodical&gt;&lt;full-title&gt;Journal of Consumer Research&lt;/full-title&gt;&lt;/periodical&gt;&lt;pages&gt;133&lt;/pages&gt;&lt;volume&gt;16&lt;/volume&gt;&lt;number&gt;2&lt;/number&gt;&lt;dates&gt;&lt;year&gt;1989&lt;/year&gt;&lt;/dates&gt;&lt;isbn&gt;0093-5301&lt;/isbn&gt;&lt;urls&gt;&lt;/urls&gt;&lt;/record&gt;&lt;/Cite&gt;&lt;/EndNote&gt;</w:instrText>
      </w:r>
      <w:r w:rsidRPr="004954FA">
        <w:fldChar w:fldCharType="separate"/>
      </w:r>
      <w:r>
        <w:rPr>
          <w:noProof/>
        </w:rPr>
        <w:t>(Thompson et al., 1989)</w:t>
      </w:r>
      <w:r w:rsidRPr="004954FA">
        <w:fldChar w:fldCharType="end"/>
      </w:r>
      <w:r>
        <w:t xml:space="preserve">, </w:t>
      </w:r>
      <w:r w:rsidRPr="004954FA">
        <w:t>thus, this study</w:t>
      </w:r>
      <w:r>
        <w:t xml:space="preserve"> was</w:t>
      </w:r>
      <w:r w:rsidRPr="004954FA">
        <w:t xml:space="preserve"> aimed </w:t>
      </w:r>
      <w:r>
        <w:t xml:space="preserve">at </w:t>
      </w:r>
      <w:r w:rsidRPr="004954FA">
        <w:t xml:space="preserve">understanding </w:t>
      </w:r>
      <w:r>
        <w:t>the participants</w:t>
      </w:r>
      <w:r w:rsidR="002F7920">
        <w:t>’</w:t>
      </w:r>
      <w:r>
        <w:t xml:space="preserve"> </w:t>
      </w:r>
      <w:r w:rsidRPr="004954FA">
        <w:t xml:space="preserve">consumption experiences </w:t>
      </w:r>
      <w:r>
        <w:t xml:space="preserve">as they lived them by examining </w:t>
      </w:r>
      <w:r w:rsidRPr="004954FA">
        <w:t xml:space="preserve">their </w:t>
      </w:r>
      <w:r w:rsidRPr="004954FA">
        <w:rPr>
          <w:i/>
        </w:rPr>
        <w:t>‘expressions of life’</w:t>
      </w:r>
      <w:r w:rsidRPr="004954FA">
        <w:t xml:space="preserve"> within their socio-cultural conditions and particular circumstances  </w:t>
      </w:r>
      <w:r w:rsidRPr="004954FA">
        <w:fldChar w:fldCharType="begin"/>
      </w:r>
      <w:r w:rsidR="007F2B53">
        <w:instrText xml:space="preserve"> ADDIN EN.CITE &lt;EndNote&gt;&lt;Cite&gt;&lt;Author&gt;Thompson&lt;/Author&gt;&lt;Year&gt;1996&lt;/Year&gt;&lt;RecNum&gt;132&lt;/RecNum&gt;&lt;DisplayText&gt;(Thompson, 1996)&lt;/DisplayText&gt;&lt;record&gt;&lt;rec-number&gt;132&lt;/rec-number&gt;&lt;foreign-keys&gt;&lt;key app="EN" db-id="frww0z2r2fvf0ge0ssbxfda5ddv5derepafz" timestamp="0"&gt;132&lt;/key&gt;&lt;/foreign-keys&gt;&lt;ref-type name="Journal Article"&gt;17&lt;/ref-type&gt;&lt;contributors&gt;&lt;authors&gt;&lt;author&gt;Thompson, Craig&lt;/author&gt;&lt;/authors&gt;&lt;/contributors&gt;&lt;titles&gt;&lt;title&gt;Caring consumers: gendered consumption meanings and the juggling lifestyle&lt;/title&gt;&lt;secondary-title&gt;Journal of consumer research&lt;/secondary-title&gt;&lt;/titles&gt;&lt;periodical&gt;&lt;full-title&gt;Journal of Consumer Research&lt;/full-title&gt;&lt;/periodical&gt;&lt;pages&gt;388-407&lt;/pages&gt;&lt;dates&gt;&lt;year&gt;1996&lt;/year&gt;&lt;/dates&gt;&lt;isbn&gt;0093-5301&lt;/isbn&gt;&lt;urls&gt;&lt;/urls&gt;&lt;/record&gt;&lt;/Cite&gt;&lt;/EndNote&gt;</w:instrText>
      </w:r>
      <w:r w:rsidRPr="004954FA">
        <w:fldChar w:fldCharType="separate"/>
      </w:r>
      <w:r w:rsidRPr="004954FA">
        <w:rPr>
          <w:noProof/>
        </w:rPr>
        <w:t>(Thompson, 1996)</w:t>
      </w:r>
      <w:r w:rsidRPr="004954FA">
        <w:fldChar w:fldCharType="end"/>
      </w:r>
      <w:r>
        <w:t xml:space="preserve">. </w:t>
      </w:r>
    </w:p>
    <w:p w14:paraId="3F0FEAEF" w14:textId="4D77D025" w:rsidR="00B3296D" w:rsidRPr="004954FA" w:rsidRDefault="00C97275" w:rsidP="00A205A1">
      <w:pPr>
        <w:pStyle w:val="Heading2"/>
      </w:pPr>
      <w:bookmarkStart w:id="236" w:name="_Toc492625009"/>
      <w:bookmarkStart w:id="237" w:name="_Toc386450321"/>
      <w:r>
        <w:t>7.4</w:t>
      </w:r>
      <w:r w:rsidR="00B3296D" w:rsidRPr="004954FA">
        <w:t xml:space="preserve"> Areas for Future Research</w:t>
      </w:r>
      <w:bookmarkEnd w:id="236"/>
      <w:bookmarkEnd w:id="237"/>
    </w:p>
    <w:p w14:paraId="60B4A6E4" w14:textId="5E31C08C" w:rsidR="00B3296D" w:rsidRPr="004954FA" w:rsidRDefault="00B3296D" w:rsidP="00B3296D">
      <w:pPr>
        <w:rPr>
          <w:rFonts w:cs="Times New Roman"/>
          <w:szCs w:val="24"/>
        </w:rPr>
      </w:pPr>
      <w:r w:rsidRPr="004954FA">
        <w:rPr>
          <w:rFonts w:cs="Times New Roman"/>
          <w:szCs w:val="24"/>
        </w:rPr>
        <w:t xml:space="preserve">The participants </w:t>
      </w:r>
      <w:r>
        <w:rPr>
          <w:rFonts w:cs="Times New Roman"/>
          <w:szCs w:val="24"/>
        </w:rPr>
        <w:t xml:space="preserve">in </w:t>
      </w:r>
      <w:r w:rsidRPr="004954FA">
        <w:rPr>
          <w:rFonts w:cs="Times New Roman"/>
          <w:szCs w:val="24"/>
        </w:rPr>
        <w:t>this research study were all college educated</w:t>
      </w:r>
      <w:r>
        <w:rPr>
          <w:rFonts w:cs="Times New Roman"/>
          <w:szCs w:val="24"/>
        </w:rPr>
        <w:t xml:space="preserve">, </w:t>
      </w:r>
      <w:r w:rsidRPr="004954FA">
        <w:rPr>
          <w:rFonts w:cs="Times New Roman"/>
          <w:szCs w:val="24"/>
        </w:rPr>
        <w:t xml:space="preserve">and all, with </w:t>
      </w:r>
      <w:r>
        <w:rPr>
          <w:rFonts w:cs="Times New Roman"/>
          <w:szCs w:val="24"/>
        </w:rPr>
        <w:t xml:space="preserve">two </w:t>
      </w:r>
      <w:r w:rsidRPr="004954FA">
        <w:rPr>
          <w:rFonts w:cs="Times New Roman"/>
          <w:szCs w:val="24"/>
        </w:rPr>
        <w:t>exception</w:t>
      </w:r>
      <w:r>
        <w:rPr>
          <w:rFonts w:cs="Times New Roman"/>
          <w:szCs w:val="24"/>
        </w:rPr>
        <w:t xml:space="preserve">s, belonged to what </w:t>
      </w:r>
      <w:r w:rsidRPr="004954FA">
        <w:rPr>
          <w:rFonts w:cs="Times New Roman"/>
          <w:szCs w:val="24"/>
        </w:rPr>
        <w:t xml:space="preserve">may be identified as middle and upper middle class. This implies that their relationship with the marketplace </w:t>
      </w:r>
      <w:r>
        <w:rPr>
          <w:rFonts w:cs="Times New Roman"/>
          <w:szCs w:val="24"/>
        </w:rPr>
        <w:t xml:space="preserve">was </w:t>
      </w:r>
      <w:r w:rsidRPr="004954FA">
        <w:rPr>
          <w:rFonts w:cs="Times New Roman"/>
          <w:szCs w:val="24"/>
        </w:rPr>
        <w:t xml:space="preserve">perceived </w:t>
      </w:r>
      <w:r>
        <w:rPr>
          <w:rFonts w:cs="Times New Roman"/>
          <w:szCs w:val="24"/>
        </w:rPr>
        <w:t xml:space="preserve">as being </w:t>
      </w:r>
      <w:r w:rsidRPr="004954FA">
        <w:rPr>
          <w:rFonts w:cs="Times New Roman"/>
          <w:szCs w:val="24"/>
        </w:rPr>
        <w:t xml:space="preserve">among </w:t>
      </w:r>
      <w:r w:rsidRPr="004954FA">
        <w:rPr>
          <w:rFonts w:cs="Times New Roman"/>
          <w:i/>
          <w:szCs w:val="24"/>
        </w:rPr>
        <w:t>‘equals’</w:t>
      </w:r>
      <w:r w:rsidRPr="004954FA">
        <w:rPr>
          <w:rFonts w:cs="Times New Roman"/>
          <w:szCs w:val="24"/>
        </w:rPr>
        <w:t xml:space="preserve"> since the</w:t>
      </w:r>
      <w:r>
        <w:rPr>
          <w:rFonts w:cs="Times New Roman"/>
          <w:szCs w:val="24"/>
        </w:rPr>
        <w:t>y</w:t>
      </w:r>
      <w:r w:rsidRPr="004954FA">
        <w:rPr>
          <w:rFonts w:cs="Times New Roman"/>
          <w:szCs w:val="24"/>
        </w:rPr>
        <w:t xml:space="preserve"> </w:t>
      </w:r>
      <w:r w:rsidR="009F4B1C">
        <w:rPr>
          <w:rFonts w:cs="Times New Roman"/>
          <w:szCs w:val="24"/>
        </w:rPr>
        <w:t xml:space="preserve">seemed to have </w:t>
      </w:r>
      <w:r w:rsidRPr="004954FA">
        <w:rPr>
          <w:rFonts w:cs="Times New Roman"/>
          <w:szCs w:val="24"/>
        </w:rPr>
        <w:t xml:space="preserve">the means to choose </w:t>
      </w:r>
      <w:r>
        <w:rPr>
          <w:rFonts w:cs="Times New Roman"/>
          <w:szCs w:val="24"/>
        </w:rPr>
        <w:t xml:space="preserve">whether or not </w:t>
      </w:r>
      <w:r w:rsidRPr="004954FA">
        <w:rPr>
          <w:rFonts w:cs="Times New Roman"/>
          <w:szCs w:val="24"/>
        </w:rPr>
        <w:t xml:space="preserve">to </w:t>
      </w:r>
      <w:r w:rsidR="0038338A">
        <w:rPr>
          <w:rFonts w:cs="Times New Roman"/>
          <w:szCs w:val="24"/>
        </w:rPr>
        <w:t xml:space="preserve">vote with their consumption choices. </w:t>
      </w:r>
      <w:r w:rsidRPr="004954FA">
        <w:rPr>
          <w:rFonts w:cs="Times New Roman"/>
          <w:szCs w:val="24"/>
        </w:rPr>
        <w:t xml:space="preserve">Future research may be important to study participants </w:t>
      </w:r>
      <w:r>
        <w:rPr>
          <w:rFonts w:cs="Times New Roman"/>
          <w:szCs w:val="24"/>
        </w:rPr>
        <w:t xml:space="preserve">in possession </w:t>
      </w:r>
      <w:r w:rsidRPr="004954FA">
        <w:rPr>
          <w:rFonts w:cs="Times New Roman"/>
          <w:szCs w:val="24"/>
        </w:rPr>
        <w:t>of lesser or more ample economic means</w:t>
      </w:r>
      <w:r>
        <w:rPr>
          <w:rFonts w:cs="Times New Roman"/>
          <w:szCs w:val="24"/>
        </w:rPr>
        <w:t xml:space="preserve"> which </w:t>
      </w:r>
      <w:r w:rsidRPr="004954FA">
        <w:rPr>
          <w:rFonts w:cs="Times New Roman"/>
          <w:szCs w:val="24"/>
        </w:rPr>
        <w:t xml:space="preserve">may render them </w:t>
      </w:r>
      <w:r w:rsidRPr="004954FA">
        <w:rPr>
          <w:rFonts w:cs="Times New Roman"/>
          <w:i/>
          <w:szCs w:val="24"/>
        </w:rPr>
        <w:t>‘unequal’</w:t>
      </w:r>
      <w:r w:rsidRPr="004954FA">
        <w:rPr>
          <w:rFonts w:cs="Times New Roman"/>
          <w:szCs w:val="24"/>
        </w:rPr>
        <w:t xml:space="preserve">, how having less or more power and control </w:t>
      </w:r>
      <w:r>
        <w:rPr>
          <w:rFonts w:cs="Times New Roman"/>
          <w:szCs w:val="24"/>
        </w:rPr>
        <w:t>may alter</w:t>
      </w:r>
      <w:r w:rsidRPr="004954FA">
        <w:rPr>
          <w:rFonts w:cs="Times New Roman"/>
          <w:szCs w:val="24"/>
        </w:rPr>
        <w:t xml:space="preserve"> their relationship with the marketplace and what implications </w:t>
      </w:r>
      <w:r>
        <w:rPr>
          <w:rFonts w:cs="Times New Roman"/>
          <w:szCs w:val="24"/>
        </w:rPr>
        <w:t xml:space="preserve">this may have </w:t>
      </w:r>
      <w:r w:rsidRPr="004954FA">
        <w:rPr>
          <w:rFonts w:cs="Times New Roman"/>
          <w:szCs w:val="24"/>
        </w:rPr>
        <w:t xml:space="preserve">for </w:t>
      </w:r>
      <w:r w:rsidR="00401FD2">
        <w:rPr>
          <w:rFonts w:cs="Times New Roman"/>
          <w:szCs w:val="24"/>
        </w:rPr>
        <w:t xml:space="preserve">their ethics of consumption. </w:t>
      </w:r>
      <w:r w:rsidRPr="004954FA">
        <w:rPr>
          <w:rFonts w:cs="Times New Roman"/>
          <w:szCs w:val="24"/>
        </w:rPr>
        <w:t>It may be important to explore the consequences and the evolution of consumers’ caring relationship</w:t>
      </w:r>
      <w:r>
        <w:rPr>
          <w:rFonts w:cs="Times New Roman"/>
          <w:szCs w:val="24"/>
        </w:rPr>
        <w:t xml:space="preserve">s with </w:t>
      </w:r>
      <w:r w:rsidRPr="004954FA">
        <w:rPr>
          <w:rFonts w:cs="Times New Roman"/>
          <w:szCs w:val="24"/>
        </w:rPr>
        <w:t xml:space="preserve">marketplace actors </w:t>
      </w:r>
      <w:r>
        <w:rPr>
          <w:rFonts w:cs="Times New Roman"/>
          <w:szCs w:val="24"/>
        </w:rPr>
        <w:t xml:space="preserve">in cases in which the former do not have the means to give their patronage to the marketplace actors of their choice, or when their financial clout and authority is so strong that they can support or not whatever and whoever they want. </w:t>
      </w:r>
    </w:p>
    <w:p w14:paraId="0D737164" w14:textId="77777777" w:rsidR="00B3296D" w:rsidRPr="004954FA" w:rsidRDefault="00B3296D" w:rsidP="00B3296D">
      <w:pPr>
        <w:rPr>
          <w:rFonts w:cs="Times New Roman"/>
          <w:szCs w:val="24"/>
        </w:rPr>
      </w:pPr>
      <w:r w:rsidRPr="004954FA">
        <w:rPr>
          <w:rFonts w:cs="Times New Roman"/>
          <w:szCs w:val="24"/>
        </w:rPr>
        <w:t xml:space="preserve">This study was </w:t>
      </w:r>
      <w:r w:rsidR="0047579F">
        <w:rPr>
          <w:rFonts w:cs="Times New Roman"/>
          <w:szCs w:val="24"/>
        </w:rPr>
        <w:t xml:space="preserve">also </w:t>
      </w:r>
      <w:r w:rsidRPr="004954FA">
        <w:rPr>
          <w:rFonts w:cs="Times New Roman"/>
          <w:szCs w:val="24"/>
        </w:rPr>
        <w:t xml:space="preserve">conducted in an environment </w:t>
      </w:r>
      <w:r>
        <w:rPr>
          <w:rFonts w:cs="Times New Roman"/>
          <w:szCs w:val="24"/>
        </w:rPr>
        <w:t xml:space="preserve">in which </w:t>
      </w:r>
      <w:r w:rsidRPr="004954FA">
        <w:rPr>
          <w:rFonts w:cs="Times New Roman"/>
          <w:szCs w:val="24"/>
        </w:rPr>
        <w:t xml:space="preserve">there </w:t>
      </w:r>
      <w:r>
        <w:rPr>
          <w:rFonts w:cs="Times New Roman"/>
          <w:szCs w:val="24"/>
        </w:rPr>
        <w:t>was</w:t>
      </w:r>
      <w:r w:rsidRPr="004954FA">
        <w:rPr>
          <w:rFonts w:cs="Times New Roman"/>
          <w:szCs w:val="24"/>
        </w:rPr>
        <w:t xml:space="preserve"> a considerable </w:t>
      </w:r>
      <w:r>
        <w:rPr>
          <w:rFonts w:cs="Times New Roman"/>
          <w:szCs w:val="24"/>
        </w:rPr>
        <w:t xml:space="preserve">degree of </w:t>
      </w:r>
      <w:r w:rsidRPr="004954FA">
        <w:rPr>
          <w:rFonts w:cs="Times New Roman"/>
          <w:szCs w:val="24"/>
        </w:rPr>
        <w:t xml:space="preserve">mistrust </w:t>
      </w:r>
      <w:r>
        <w:rPr>
          <w:rFonts w:cs="Times New Roman"/>
          <w:szCs w:val="24"/>
        </w:rPr>
        <w:t xml:space="preserve">in </w:t>
      </w:r>
      <w:r w:rsidRPr="004954FA">
        <w:rPr>
          <w:rFonts w:cs="Times New Roman"/>
          <w:szCs w:val="24"/>
        </w:rPr>
        <w:t xml:space="preserve">the state. Future research may explore different contexts </w:t>
      </w:r>
      <w:r>
        <w:rPr>
          <w:rFonts w:cs="Times New Roman"/>
          <w:szCs w:val="24"/>
        </w:rPr>
        <w:t xml:space="preserve">in which </w:t>
      </w:r>
      <w:r w:rsidRPr="004954FA">
        <w:rPr>
          <w:rFonts w:cs="Times New Roman"/>
          <w:szCs w:val="24"/>
        </w:rPr>
        <w:t xml:space="preserve">consumers may have a trustful and strong relationship with the state and explore whether and how this may define their caring relationship with marketplace </w:t>
      </w:r>
      <w:r w:rsidRPr="004954FA">
        <w:rPr>
          <w:rFonts w:cs="Times New Roman"/>
          <w:szCs w:val="24"/>
        </w:rPr>
        <w:lastRenderedPageBreak/>
        <w:t>actors and</w:t>
      </w:r>
      <w:r>
        <w:rPr>
          <w:rFonts w:cs="Times New Roman"/>
          <w:szCs w:val="24"/>
        </w:rPr>
        <w:t>,</w:t>
      </w:r>
      <w:r w:rsidRPr="004954FA">
        <w:rPr>
          <w:rFonts w:cs="Times New Roman"/>
          <w:szCs w:val="24"/>
        </w:rPr>
        <w:t xml:space="preserve"> thus, how their ethics of care </w:t>
      </w:r>
      <w:r>
        <w:rPr>
          <w:rFonts w:cs="Times New Roman"/>
          <w:szCs w:val="24"/>
        </w:rPr>
        <w:t xml:space="preserve">would be </w:t>
      </w:r>
      <w:r w:rsidRPr="004954FA">
        <w:rPr>
          <w:rFonts w:cs="Times New Roman"/>
          <w:szCs w:val="24"/>
        </w:rPr>
        <w:t xml:space="preserve">articulated and manifested in their everyday ethics of consumption.  </w:t>
      </w:r>
    </w:p>
    <w:p w14:paraId="20D1C6C6" w14:textId="1D5AD8C0" w:rsidR="00B3296D" w:rsidRPr="004954FA" w:rsidRDefault="0047579F" w:rsidP="00B3296D">
      <w:pPr>
        <w:rPr>
          <w:rFonts w:cs="Times New Roman"/>
          <w:szCs w:val="24"/>
        </w:rPr>
      </w:pPr>
      <w:r>
        <w:rPr>
          <w:rFonts w:cs="Times New Roman"/>
          <w:szCs w:val="24"/>
        </w:rPr>
        <w:t>Moreover, m</w:t>
      </w:r>
      <w:r w:rsidR="00B3296D" w:rsidRPr="004954FA">
        <w:rPr>
          <w:rFonts w:cs="Times New Roman"/>
          <w:szCs w:val="24"/>
        </w:rPr>
        <w:t xml:space="preserve">ost of the participants </w:t>
      </w:r>
      <w:r w:rsidR="00B3296D">
        <w:rPr>
          <w:rFonts w:cs="Times New Roman"/>
          <w:szCs w:val="24"/>
        </w:rPr>
        <w:t>expressed that they did</w:t>
      </w:r>
      <w:r w:rsidR="00B3296D" w:rsidRPr="004954FA">
        <w:rPr>
          <w:rFonts w:cs="Times New Roman"/>
          <w:szCs w:val="24"/>
        </w:rPr>
        <w:t xml:space="preserve"> a considerable amount of shopping online with specific vendors (websites) that they trust</w:t>
      </w:r>
      <w:r w:rsidR="00B3296D">
        <w:rPr>
          <w:rFonts w:cs="Times New Roman"/>
          <w:szCs w:val="24"/>
        </w:rPr>
        <w:t>ed</w:t>
      </w:r>
      <w:r w:rsidR="00B3296D" w:rsidRPr="004954FA">
        <w:rPr>
          <w:rFonts w:cs="Times New Roman"/>
          <w:szCs w:val="24"/>
        </w:rPr>
        <w:t>. They continue</w:t>
      </w:r>
      <w:r w:rsidR="00B3296D">
        <w:rPr>
          <w:rFonts w:cs="Times New Roman"/>
          <w:szCs w:val="24"/>
        </w:rPr>
        <w:t xml:space="preserve">d to give their </w:t>
      </w:r>
      <w:r w:rsidR="00B3296D" w:rsidRPr="004954FA">
        <w:rPr>
          <w:rFonts w:cs="Times New Roman"/>
          <w:szCs w:val="24"/>
        </w:rPr>
        <w:t>patron</w:t>
      </w:r>
      <w:r w:rsidR="00B3296D">
        <w:rPr>
          <w:rFonts w:cs="Times New Roman"/>
          <w:szCs w:val="24"/>
        </w:rPr>
        <w:t xml:space="preserve">age to </w:t>
      </w:r>
      <w:r w:rsidR="00B3296D" w:rsidRPr="004954FA">
        <w:rPr>
          <w:rFonts w:cs="Times New Roman"/>
          <w:szCs w:val="24"/>
        </w:rPr>
        <w:t xml:space="preserve">these websites because of their </w:t>
      </w:r>
      <w:r w:rsidR="00B3296D" w:rsidRPr="004954FA">
        <w:rPr>
          <w:rFonts w:cs="Times New Roman"/>
          <w:i/>
          <w:szCs w:val="24"/>
        </w:rPr>
        <w:t>‘generous’</w:t>
      </w:r>
      <w:r w:rsidR="00B3296D" w:rsidRPr="004954FA">
        <w:rPr>
          <w:rFonts w:cs="Times New Roman"/>
          <w:szCs w:val="24"/>
        </w:rPr>
        <w:t xml:space="preserve"> customer care. Although </w:t>
      </w:r>
      <w:r w:rsidR="00B3296D">
        <w:rPr>
          <w:rFonts w:cs="Times New Roman"/>
          <w:szCs w:val="24"/>
        </w:rPr>
        <w:t>some form of trusting relationship may be impli</w:t>
      </w:r>
      <w:r w:rsidR="008A6487">
        <w:rPr>
          <w:rFonts w:cs="Times New Roman"/>
          <w:szCs w:val="24"/>
        </w:rPr>
        <w:t>ed</w:t>
      </w:r>
      <w:r w:rsidR="00B3296D">
        <w:rPr>
          <w:rFonts w:cs="Times New Roman"/>
          <w:szCs w:val="24"/>
        </w:rPr>
        <w:t xml:space="preserve">, a topic for possible future research may be whether and how consumers develop a </w:t>
      </w:r>
      <w:r w:rsidR="00B3296D" w:rsidRPr="001F0E23">
        <w:rPr>
          <w:rFonts w:cs="Times New Roman"/>
          <w:i/>
          <w:szCs w:val="24"/>
        </w:rPr>
        <w:t>‘personalised’</w:t>
      </w:r>
      <w:r w:rsidR="00B3296D">
        <w:rPr>
          <w:rFonts w:cs="Times New Roman"/>
          <w:szCs w:val="24"/>
        </w:rPr>
        <w:t xml:space="preserve"> caring, trusting, and reciprocal relationship with online marketplace actors and how this may differ from face to face relationships with those marketplace actors that </w:t>
      </w:r>
      <w:r w:rsidR="0038338A">
        <w:rPr>
          <w:rFonts w:cs="Times New Roman"/>
          <w:szCs w:val="24"/>
        </w:rPr>
        <w:t xml:space="preserve">may seem closer rather distant others. </w:t>
      </w:r>
    </w:p>
    <w:p w14:paraId="2AC34B4F" w14:textId="39826D1C" w:rsidR="00B3296D" w:rsidRDefault="00B3296D" w:rsidP="00B3296D">
      <w:pPr>
        <w:rPr>
          <w:rFonts w:cs="Times New Roman"/>
          <w:szCs w:val="24"/>
        </w:rPr>
      </w:pPr>
      <w:r>
        <w:rPr>
          <w:rFonts w:cs="Times New Roman"/>
          <w:szCs w:val="24"/>
        </w:rPr>
        <w:t>F</w:t>
      </w:r>
      <w:r w:rsidRPr="004954FA">
        <w:rPr>
          <w:rFonts w:cs="Times New Roman"/>
          <w:szCs w:val="24"/>
        </w:rPr>
        <w:t xml:space="preserve">inally, future research may focus on the impact of technologies </w:t>
      </w:r>
      <w:r>
        <w:rPr>
          <w:rFonts w:cs="Times New Roman"/>
          <w:szCs w:val="24"/>
        </w:rPr>
        <w:t>o</w:t>
      </w:r>
      <w:r w:rsidRPr="004954FA">
        <w:rPr>
          <w:rFonts w:cs="Times New Roman"/>
          <w:szCs w:val="24"/>
        </w:rPr>
        <w:t xml:space="preserve">n the </w:t>
      </w:r>
      <w:r w:rsidRPr="004954FA">
        <w:rPr>
          <w:rFonts w:cs="Times New Roman"/>
          <w:i/>
          <w:szCs w:val="24"/>
        </w:rPr>
        <w:t>‘death of distance’</w:t>
      </w:r>
      <w:r w:rsidRPr="004954FA">
        <w:rPr>
          <w:rFonts w:cs="Times New Roman"/>
          <w:szCs w:val="24"/>
        </w:rPr>
        <w:t xml:space="preserve"> </w:t>
      </w:r>
      <w:r w:rsidRPr="004954FA">
        <w:rPr>
          <w:rFonts w:cs="Times New Roman"/>
          <w:szCs w:val="24"/>
        </w:rPr>
        <w:fldChar w:fldCharType="begin"/>
      </w:r>
      <w:r w:rsidR="00D42E9D">
        <w:rPr>
          <w:rFonts w:cs="Times New Roman"/>
          <w:szCs w:val="24"/>
        </w:rPr>
        <w:instrText xml:space="preserve"> ADDIN EN.CITE &lt;EndNote&gt;&lt;Cite&gt;&lt;Author&gt;Warner&lt;/Author&gt;&lt;Year&gt;2013&lt;/Year&gt;&lt;RecNum&gt;1131&lt;/RecNum&gt;&lt;Pages&gt;308&lt;/Pages&gt;&lt;DisplayText&gt;(Warner, Talbot, &amp;amp; Bennison, 2013, p. 308)&lt;/DisplayText&gt;&lt;record&gt;&lt;rec-number&gt;1131&lt;/rec-number&gt;&lt;foreign-keys&gt;&lt;key app="EN" db-id="frww0z2r2fvf0ge0ssbxfda5ddv5derepafz" timestamp="1498042329"&gt;1131&lt;/key&gt;&lt;/foreign-keys&gt;&lt;ref-type name="Journal Article"&gt;17&lt;/ref-type&gt;&lt;contributors&gt;&lt;authors&gt;&lt;author&gt;Warner, Jo&lt;/author&gt;&lt;author&gt;Talbot, Dawn&lt;/author&gt;&lt;author&gt;Bennison, Gerry&lt;/author&gt;&lt;/authors&gt;&lt;/contributors&gt;&lt;titles&gt;&lt;title&gt;The cafe as affective community space: Reconceptualizing care and emotional labour in everyday life&lt;/title&gt;&lt;secondary-title&gt;Critical Social Policy&lt;/secondary-title&gt;&lt;/titles&gt;&lt;periodical&gt;&lt;full-title&gt;Critical Social Policy&lt;/full-title&gt;&lt;/periodical&gt;&lt;pages&gt;305-324&lt;/pages&gt;&lt;volume&gt;33&lt;/volume&gt;&lt;number&gt;2&lt;/number&gt;&lt;keywords&gt;&lt;keyword&gt;emotion work,home,place,social exclusion,therapeutic landscapes&lt;/keyword&gt;&lt;/keywords&gt;&lt;dates&gt;&lt;year&gt;2013&lt;/year&gt;&lt;/dates&gt;&lt;urls&gt;&lt;related-urls&gt;&lt;url&gt;http://journals.sagepub.com/doi/abs/10.1177/0261018312449811&lt;/url&gt;&lt;/related-urls&gt;&lt;/urls&gt;&lt;electronic-resource-num&gt;doi:10.1177/0261018312449811&lt;/electronic-resource-num&gt;&lt;/record&gt;&lt;/Cite&gt;&lt;/EndNote&gt;</w:instrText>
      </w:r>
      <w:r w:rsidRPr="004954FA">
        <w:rPr>
          <w:rFonts w:cs="Times New Roman"/>
          <w:szCs w:val="24"/>
        </w:rPr>
        <w:fldChar w:fldCharType="separate"/>
      </w:r>
      <w:r w:rsidR="00D42E9D">
        <w:rPr>
          <w:rFonts w:cs="Times New Roman"/>
          <w:noProof/>
          <w:szCs w:val="24"/>
        </w:rPr>
        <w:t>(Warner, Talbot, &amp; Bennison, 2013, p. 308)</w:t>
      </w:r>
      <w:r w:rsidRPr="004954FA">
        <w:rPr>
          <w:rFonts w:cs="Times New Roman"/>
          <w:szCs w:val="24"/>
        </w:rPr>
        <w:fldChar w:fldCharType="end"/>
      </w:r>
      <w:r>
        <w:rPr>
          <w:rFonts w:cs="Times New Roman"/>
          <w:szCs w:val="24"/>
        </w:rPr>
        <w:t xml:space="preserve">, </w:t>
      </w:r>
      <w:r w:rsidRPr="004954FA">
        <w:rPr>
          <w:rFonts w:cs="Times New Roman"/>
          <w:szCs w:val="24"/>
        </w:rPr>
        <w:t xml:space="preserve">how that may change the nature </w:t>
      </w:r>
      <w:r>
        <w:rPr>
          <w:rFonts w:cs="Times New Roman"/>
          <w:szCs w:val="24"/>
        </w:rPr>
        <w:t xml:space="preserve">of the </w:t>
      </w:r>
      <w:r w:rsidRPr="004954FA">
        <w:rPr>
          <w:rFonts w:cs="Times New Roman"/>
          <w:szCs w:val="24"/>
        </w:rPr>
        <w:t xml:space="preserve">relationship </w:t>
      </w:r>
      <w:r>
        <w:rPr>
          <w:rFonts w:cs="Times New Roman"/>
          <w:szCs w:val="24"/>
        </w:rPr>
        <w:t xml:space="preserve">with </w:t>
      </w:r>
      <w:r w:rsidRPr="004954FA">
        <w:rPr>
          <w:rFonts w:cs="Times New Roman"/>
          <w:szCs w:val="24"/>
        </w:rPr>
        <w:t xml:space="preserve">distant others </w:t>
      </w:r>
      <w:r>
        <w:rPr>
          <w:rFonts w:cs="Times New Roman"/>
          <w:szCs w:val="24"/>
        </w:rPr>
        <w:t xml:space="preserve">who would become </w:t>
      </w:r>
      <w:r w:rsidRPr="001D3D56">
        <w:rPr>
          <w:rFonts w:cs="Times New Roman"/>
          <w:i/>
          <w:szCs w:val="24"/>
        </w:rPr>
        <w:t>‘</w:t>
      </w:r>
      <w:r w:rsidRPr="004954FA">
        <w:rPr>
          <w:rFonts w:cs="Times New Roman"/>
          <w:i/>
          <w:szCs w:val="24"/>
        </w:rPr>
        <w:t>closer’</w:t>
      </w:r>
      <w:r w:rsidRPr="004954FA">
        <w:rPr>
          <w:rFonts w:cs="Times New Roman"/>
          <w:szCs w:val="24"/>
        </w:rPr>
        <w:t xml:space="preserve"> others and the implications </w:t>
      </w:r>
      <w:r>
        <w:rPr>
          <w:rFonts w:cs="Times New Roman"/>
          <w:szCs w:val="24"/>
        </w:rPr>
        <w:t xml:space="preserve">for </w:t>
      </w:r>
      <w:r w:rsidRPr="004954FA">
        <w:rPr>
          <w:rFonts w:cs="Times New Roman"/>
          <w:szCs w:val="24"/>
        </w:rPr>
        <w:t xml:space="preserve">making particular consumption choices and experiences. </w:t>
      </w:r>
      <w:r>
        <w:rPr>
          <w:rFonts w:cs="Times New Roman"/>
          <w:szCs w:val="24"/>
        </w:rPr>
        <w:t>T</w:t>
      </w:r>
      <w:r w:rsidRPr="004954FA">
        <w:rPr>
          <w:rFonts w:cs="Times New Roman"/>
          <w:szCs w:val="24"/>
        </w:rPr>
        <w:t>he importance of face-to-face communication, propinquity</w:t>
      </w:r>
      <w:r>
        <w:rPr>
          <w:rFonts w:cs="Times New Roman"/>
          <w:szCs w:val="24"/>
        </w:rPr>
        <w:t>,</w:t>
      </w:r>
      <w:r w:rsidRPr="004954FA">
        <w:rPr>
          <w:rFonts w:cs="Times New Roman"/>
          <w:szCs w:val="24"/>
        </w:rPr>
        <w:t xml:space="preserve"> and neighbourliness in the reproduction of social ties </w:t>
      </w:r>
      <w:r>
        <w:rPr>
          <w:rFonts w:cs="Times New Roman"/>
          <w:szCs w:val="24"/>
        </w:rPr>
        <w:t xml:space="preserve">could be examined in comparison with the ones produced by new technologies, </w:t>
      </w:r>
      <w:r w:rsidR="00292102">
        <w:rPr>
          <w:rFonts w:cs="Times New Roman"/>
          <w:szCs w:val="24"/>
        </w:rPr>
        <w:t xml:space="preserve">and </w:t>
      </w:r>
      <w:r>
        <w:rPr>
          <w:rFonts w:cs="Times New Roman"/>
          <w:szCs w:val="24"/>
        </w:rPr>
        <w:t xml:space="preserve">in particular </w:t>
      </w:r>
      <w:r w:rsidR="00292102">
        <w:rPr>
          <w:rFonts w:cs="Times New Roman"/>
          <w:szCs w:val="24"/>
        </w:rPr>
        <w:t xml:space="preserve">within </w:t>
      </w:r>
      <w:r>
        <w:rPr>
          <w:rFonts w:cs="Times New Roman"/>
          <w:szCs w:val="24"/>
        </w:rPr>
        <w:t>social media</w:t>
      </w:r>
      <w:r w:rsidR="00292102">
        <w:rPr>
          <w:rFonts w:cs="Times New Roman"/>
          <w:szCs w:val="24"/>
        </w:rPr>
        <w:t xml:space="preserve"> networks</w:t>
      </w:r>
      <w:r>
        <w:rPr>
          <w:rFonts w:cs="Times New Roman"/>
          <w:szCs w:val="24"/>
        </w:rPr>
        <w:t>.</w:t>
      </w:r>
    </w:p>
    <w:p w14:paraId="212CE414" w14:textId="1E746A18" w:rsidR="00C24805" w:rsidRPr="00254423" w:rsidRDefault="00B3296D" w:rsidP="00254423">
      <w:pPr>
        <w:rPr>
          <w:rFonts w:cs="Times New Roman"/>
          <w:szCs w:val="24"/>
        </w:rPr>
      </w:pPr>
      <w:r w:rsidRPr="004954FA">
        <w:rPr>
          <w:rFonts w:cs="Times New Roman"/>
          <w:szCs w:val="24"/>
        </w:rPr>
        <w:t>This thesis has created an argument</w:t>
      </w:r>
      <w:r>
        <w:rPr>
          <w:rFonts w:cs="Times New Roman"/>
          <w:szCs w:val="24"/>
        </w:rPr>
        <w:t xml:space="preserve"> pertaining to the </w:t>
      </w:r>
      <w:r w:rsidRPr="004954FA">
        <w:rPr>
          <w:rFonts w:cs="Times New Roman"/>
          <w:szCs w:val="24"/>
        </w:rPr>
        <w:t xml:space="preserve">ethics of consumption, rather than </w:t>
      </w:r>
      <w:r>
        <w:rPr>
          <w:rFonts w:cs="Times New Roman"/>
          <w:szCs w:val="24"/>
        </w:rPr>
        <w:t xml:space="preserve">to </w:t>
      </w:r>
      <w:r w:rsidRPr="004954FA">
        <w:rPr>
          <w:rFonts w:cs="Times New Roman"/>
          <w:szCs w:val="24"/>
        </w:rPr>
        <w:t>ethical consumption as a judgmen</w:t>
      </w:r>
      <w:r>
        <w:rPr>
          <w:rFonts w:cs="Times New Roman"/>
          <w:szCs w:val="24"/>
        </w:rPr>
        <w:t>t for or against that recognises</w:t>
      </w:r>
      <w:r w:rsidRPr="004954FA">
        <w:rPr>
          <w:rFonts w:cs="Times New Roman"/>
          <w:szCs w:val="24"/>
        </w:rPr>
        <w:t xml:space="preserve"> the importance of every</w:t>
      </w:r>
      <w:r>
        <w:rPr>
          <w:rFonts w:cs="Times New Roman"/>
          <w:szCs w:val="24"/>
        </w:rPr>
        <w:t xml:space="preserve">day ethical decision making, </w:t>
      </w:r>
      <w:r w:rsidRPr="004954FA">
        <w:rPr>
          <w:rFonts w:cs="Times New Roman"/>
          <w:szCs w:val="24"/>
        </w:rPr>
        <w:t xml:space="preserve">consumption </w:t>
      </w:r>
      <w:r>
        <w:rPr>
          <w:rFonts w:cs="Times New Roman"/>
          <w:szCs w:val="24"/>
        </w:rPr>
        <w:t xml:space="preserve">being </w:t>
      </w:r>
      <w:r w:rsidRPr="004954FA">
        <w:rPr>
          <w:rFonts w:cs="Times New Roman"/>
          <w:szCs w:val="24"/>
        </w:rPr>
        <w:t>a behaviour that goes hand-in-hand with moral deliberation</w:t>
      </w:r>
      <w:r>
        <w:rPr>
          <w:rFonts w:cs="Times New Roman"/>
          <w:szCs w:val="24"/>
        </w:rPr>
        <w:t>s</w:t>
      </w:r>
      <w:r w:rsidRPr="004954FA">
        <w:rPr>
          <w:rFonts w:cs="Times New Roman"/>
          <w:szCs w:val="24"/>
        </w:rPr>
        <w:t xml:space="preserve">. In particular, it </w:t>
      </w:r>
      <w:r>
        <w:rPr>
          <w:rFonts w:cs="Times New Roman"/>
          <w:szCs w:val="24"/>
        </w:rPr>
        <w:t xml:space="preserve">was </w:t>
      </w:r>
      <w:r w:rsidRPr="004954FA">
        <w:rPr>
          <w:rFonts w:cs="Times New Roman"/>
          <w:szCs w:val="24"/>
        </w:rPr>
        <w:t xml:space="preserve">aimed </w:t>
      </w:r>
      <w:r>
        <w:rPr>
          <w:rFonts w:cs="Times New Roman"/>
          <w:szCs w:val="24"/>
        </w:rPr>
        <w:t xml:space="preserve">at understanding </w:t>
      </w:r>
      <w:r w:rsidRPr="004954FA">
        <w:rPr>
          <w:rFonts w:cs="Times New Roman"/>
          <w:szCs w:val="24"/>
        </w:rPr>
        <w:t>how the everyd</w:t>
      </w:r>
      <w:r w:rsidR="009D7C87">
        <w:rPr>
          <w:rFonts w:cs="Times New Roman"/>
          <w:szCs w:val="24"/>
        </w:rPr>
        <w:t>ay ethics of consumption relate</w:t>
      </w:r>
      <w:r w:rsidRPr="004954FA">
        <w:rPr>
          <w:rFonts w:cs="Times New Roman"/>
          <w:szCs w:val="24"/>
        </w:rPr>
        <w:t xml:space="preserve"> to the ethics of care and how each is defined and mediated by the other. As such, it showed how consumers’ everyda</w:t>
      </w:r>
      <w:r>
        <w:rPr>
          <w:rFonts w:cs="Times New Roman"/>
          <w:szCs w:val="24"/>
        </w:rPr>
        <w:t>y ethics of consumption require</w:t>
      </w:r>
      <w:r w:rsidRPr="004954FA">
        <w:rPr>
          <w:rFonts w:cs="Times New Roman"/>
          <w:szCs w:val="24"/>
        </w:rPr>
        <w:t xml:space="preserve"> a constant and continuous </w:t>
      </w:r>
      <w:r w:rsidRPr="004954FA">
        <w:rPr>
          <w:rFonts w:cs="Times New Roman"/>
          <w:szCs w:val="24"/>
        </w:rPr>
        <w:lastRenderedPageBreak/>
        <w:t>thoughtfulness, consideration</w:t>
      </w:r>
      <w:r w:rsidR="009D7C87">
        <w:rPr>
          <w:rFonts w:cs="Times New Roman"/>
          <w:szCs w:val="24"/>
        </w:rPr>
        <w:t>,</w:t>
      </w:r>
      <w:r w:rsidRPr="004954FA">
        <w:rPr>
          <w:rFonts w:cs="Times New Roman"/>
          <w:szCs w:val="24"/>
        </w:rPr>
        <w:t xml:space="preserve"> and reflection in attending and responding to the responsibilities that consumers have</w:t>
      </w:r>
      <w:r w:rsidR="009129FF">
        <w:rPr>
          <w:rFonts w:cs="Times New Roman"/>
          <w:szCs w:val="24"/>
        </w:rPr>
        <w:t xml:space="preserve"> stemming from </w:t>
      </w:r>
      <w:r w:rsidRPr="004954FA">
        <w:rPr>
          <w:rFonts w:cs="Times New Roman"/>
          <w:szCs w:val="24"/>
        </w:rPr>
        <w:t>being in relationship</w:t>
      </w:r>
      <w:r>
        <w:rPr>
          <w:rFonts w:cs="Times New Roman"/>
          <w:szCs w:val="24"/>
        </w:rPr>
        <w:t>s</w:t>
      </w:r>
      <w:r w:rsidRPr="004954FA">
        <w:rPr>
          <w:rFonts w:cs="Times New Roman"/>
          <w:szCs w:val="24"/>
        </w:rPr>
        <w:t xml:space="preserve"> with</w:t>
      </w:r>
      <w:r>
        <w:rPr>
          <w:rFonts w:cs="Times New Roman"/>
          <w:szCs w:val="24"/>
        </w:rPr>
        <w:t xml:space="preserve"> their close and distant others</w:t>
      </w:r>
      <w:r w:rsidRPr="004954FA">
        <w:rPr>
          <w:rFonts w:cs="Times New Roman"/>
          <w:szCs w:val="24"/>
        </w:rPr>
        <w:t xml:space="preserve"> while avoiding unduly hurt</w:t>
      </w:r>
      <w:r>
        <w:rPr>
          <w:rFonts w:cs="Times New Roman"/>
          <w:szCs w:val="24"/>
        </w:rPr>
        <w:t>ing</w:t>
      </w:r>
      <w:r w:rsidRPr="004954FA">
        <w:rPr>
          <w:rFonts w:cs="Times New Roman"/>
          <w:szCs w:val="24"/>
        </w:rPr>
        <w:t xml:space="preserve"> the</w:t>
      </w:r>
      <w:r w:rsidR="009D7C87">
        <w:rPr>
          <w:rFonts w:cs="Times New Roman"/>
          <w:szCs w:val="24"/>
        </w:rPr>
        <w:t>ir</w:t>
      </w:r>
      <w:r w:rsidRPr="004954FA">
        <w:rPr>
          <w:rFonts w:cs="Times New Roman"/>
          <w:szCs w:val="24"/>
        </w:rPr>
        <w:t xml:space="preserve"> </w:t>
      </w:r>
      <w:r>
        <w:rPr>
          <w:rFonts w:cs="Times New Roman"/>
          <w:szCs w:val="24"/>
        </w:rPr>
        <w:t xml:space="preserve">own </w:t>
      </w:r>
      <w:r w:rsidRPr="004954FA">
        <w:rPr>
          <w:rFonts w:cs="Times New Roman"/>
          <w:szCs w:val="24"/>
        </w:rPr>
        <w:t xml:space="preserve">wellbeing </w:t>
      </w:r>
      <w:r>
        <w:rPr>
          <w:rFonts w:cs="Times New Roman"/>
          <w:szCs w:val="24"/>
        </w:rPr>
        <w:t xml:space="preserve">and that of any and </w:t>
      </w:r>
      <w:r w:rsidRPr="004954FA">
        <w:rPr>
          <w:rFonts w:cs="Times New Roman"/>
          <w:szCs w:val="24"/>
        </w:rPr>
        <w:t xml:space="preserve">all the </w:t>
      </w:r>
      <w:r>
        <w:rPr>
          <w:rFonts w:cs="Times New Roman"/>
          <w:szCs w:val="24"/>
        </w:rPr>
        <w:t xml:space="preserve">other </w:t>
      </w:r>
      <w:r w:rsidRPr="004954FA">
        <w:rPr>
          <w:rFonts w:cs="Times New Roman"/>
          <w:szCs w:val="24"/>
        </w:rPr>
        <w:t>parties involved</w:t>
      </w:r>
      <w:r>
        <w:rPr>
          <w:rFonts w:cs="Times New Roman"/>
          <w:szCs w:val="24"/>
        </w:rPr>
        <w:t xml:space="preserve"> </w:t>
      </w:r>
      <w:r w:rsidRPr="004954FA">
        <w:rPr>
          <w:rFonts w:cs="Times New Roman"/>
          <w:szCs w:val="24"/>
        </w:rPr>
        <w:t>– a cycle of continuous giving, rec</w:t>
      </w:r>
      <w:r w:rsidR="00D3710E">
        <w:rPr>
          <w:rFonts w:cs="Times New Roman"/>
          <w:szCs w:val="24"/>
        </w:rPr>
        <w:t>eiving and reciprocating that can be</w:t>
      </w:r>
      <w:r w:rsidRPr="004954FA">
        <w:rPr>
          <w:rFonts w:cs="Times New Roman"/>
          <w:szCs w:val="24"/>
        </w:rPr>
        <w:t xml:space="preserve"> referred to as a </w:t>
      </w:r>
      <w:r w:rsidRPr="004954FA">
        <w:rPr>
          <w:rFonts w:cs="Times New Roman"/>
          <w:i/>
          <w:szCs w:val="24"/>
        </w:rPr>
        <w:t>‘caring circle’</w:t>
      </w:r>
      <w:r w:rsidRPr="004954FA">
        <w:rPr>
          <w:rFonts w:cs="Times New Roman"/>
          <w:szCs w:val="24"/>
        </w:rPr>
        <w:t xml:space="preserve">. </w:t>
      </w:r>
    </w:p>
    <w:p w14:paraId="52368697" w14:textId="77777777" w:rsidR="00C24805" w:rsidRDefault="00C24805" w:rsidP="00C24805">
      <w:pPr>
        <w:rPr>
          <w:rFonts w:eastAsiaTheme="majorEastAsia" w:cstheme="majorBidi"/>
          <w:szCs w:val="32"/>
        </w:rPr>
      </w:pPr>
      <w:r>
        <w:br w:type="page"/>
      </w:r>
    </w:p>
    <w:p w14:paraId="10D638F5" w14:textId="77777777" w:rsidR="002F7732" w:rsidRPr="009021F4" w:rsidRDefault="002F7732" w:rsidP="00C24805">
      <w:pPr>
        <w:pStyle w:val="Heading1"/>
        <w:numPr>
          <w:ilvl w:val="0"/>
          <w:numId w:val="0"/>
        </w:numPr>
        <w:rPr>
          <w:rFonts w:cs="Times New Roman"/>
          <w:szCs w:val="24"/>
        </w:rPr>
      </w:pPr>
      <w:bookmarkStart w:id="238" w:name="_Toc386450322"/>
      <w:r w:rsidRPr="009021F4">
        <w:rPr>
          <w:rFonts w:cs="Times New Roman"/>
          <w:szCs w:val="24"/>
        </w:rPr>
        <w:lastRenderedPageBreak/>
        <w:t>References</w:t>
      </w:r>
      <w:bookmarkEnd w:id="238"/>
    </w:p>
    <w:p w14:paraId="5A031051" w14:textId="77777777" w:rsidR="004471C0" w:rsidRPr="004471C0" w:rsidRDefault="00C937EA" w:rsidP="004471C0">
      <w:pPr>
        <w:pStyle w:val="EndNoteBibliography"/>
        <w:spacing w:after="480"/>
        <w:ind w:left="720" w:hanging="720"/>
      </w:pPr>
      <w:r w:rsidRPr="00DF5FD7">
        <w:rPr>
          <w:szCs w:val="24"/>
        </w:rPr>
        <w:fldChar w:fldCharType="begin"/>
      </w:r>
      <w:r w:rsidRPr="00DF5FD7">
        <w:rPr>
          <w:szCs w:val="24"/>
        </w:rPr>
        <w:instrText xml:space="preserve"> ADDIN EN.REFLIST </w:instrText>
      </w:r>
      <w:r w:rsidRPr="00DF5FD7">
        <w:rPr>
          <w:szCs w:val="24"/>
        </w:rPr>
        <w:fldChar w:fldCharType="separate"/>
      </w:r>
      <w:r w:rsidR="004471C0" w:rsidRPr="004471C0">
        <w:t xml:space="preserve">Adams, M., &amp; Raisborough, J. (2010). Making a difference: ethical consumption and the everyday. </w:t>
      </w:r>
      <w:r w:rsidR="004471C0" w:rsidRPr="004471C0">
        <w:rPr>
          <w:i/>
        </w:rPr>
        <w:t>The British Journal of Sociology, 61</w:t>
      </w:r>
      <w:r w:rsidR="004471C0" w:rsidRPr="004471C0">
        <w:t>(2), 256-274. doi:10.1111/j.1468-4446.2010.01312.x</w:t>
      </w:r>
    </w:p>
    <w:p w14:paraId="54786A03" w14:textId="77777777" w:rsidR="004471C0" w:rsidRPr="004471C0" w:rsidRDefault="004471C0" w:rsidP="004471C0">
      <w:pPr>
        <w:pStyle w:val="EndNoteBibliography"/>
        <w:spacing w:after="480"/>
        <w:ind w:left="720" w:hanging="720"/>
      </w:pPr>
      <w:r w:rsidRPr="004471C0">
        <w:t xml:space="preserve">Addis, M., &amp; Holbrook, M. B. (2001). On the conceptual link between mass customisation and experiential consumption: An explosion of subjectivity. </w:t>
      </w:r>
      <w:r w:rsidRPr="004471C0">
        <w:rPr>
          <w:i/>
        </w:rPr>
        <w:t>Journal of Consumer Behaviour, 1</w:t>
      </w:r>
      <w:r w:rsidRPr="004471C0">
        <w:t xml:space="preserve">(1), 50. </w:t>
      </w:r>
    </w:p>
    <w:p w14:paraId="384544AF" w14:textId="77777777" w:rsidR="004471C0" w:rsidRPr="004471C0" w:rsidRDefault="004471C0" w:rsidP="004471C0">
      <w:pPr>
        <w:pStyle w:val="EndNoteBibliography"/>
        <w:spacing w:after="480"/>
        <w:ind w:left="720" w:hanging="720"/>
      </w:pPr>
      <w:r w:rsidRPr="004471C0">
        <w:t xml:space="preserve">Ajzen, I. (1985). </w:t>
      </w:r>
      <w:r w:rsidRPr="004471C0">
        <w:rPr>
          <w:i/>
        </w:rPr>
        <w:t>From intentions to actions: A theory of planned behavior</w:t>
      </w:r>
      <w:r w:rsidRPr="004471C0">
        <w:t>: Springer.</w:t>
      </w:r>
    </w:p>
    <w:p w14:paraId="538D7F61" w14:textId="25D042B8" w:rsidR="004471C0" w:rsidRPr="004471C0" w:rsidRDefault="004471C0" w:rsidP="004471C0">
      <w:pPr>
        <w:pStyle w:val="EndNoteBibliography"/>
        <w:spacing w:after="480"/>
        <w:ind w:left="720" w:hanging="720"/>
      </w:pPr>
      <w:r w:rsidRPr="004471C0">
        <w:t xml:space="preserve">Ajzen, I. (1991). The theory of planned behavior. </w:t>
      </w:r>
      <w:r w:rsidRPr="004471C0">
        <w:rPr>
          <w:i/>
        </w:rPr>
        <w:t>Organizational Behavior and Human Decision Processes, 50</w:t>
      </w:r>
      <w:r w:rsidRPr="004471C0">
        <w:t>(2), 179-211. doi:</w:t>
      </w:r>
      <w:hyperlink r:id="rId20" w:history="1">
        <w:r w:rsidRPr="004471C0">
          <w:rPr>
            <w:rStyle w:val="Hyperlink"/>
            <w:rFonts w:cstheme="minorBidi"/>
          </w:rPr>
          <w:t>http://dx.doi.org/10.1016/0749-5978(91)90020-T</w:t>
        </w:r>
      </w:hyperlink>
    </w:p>
    <w:p w14:paraId="554BAD8D" w14:textId="77777777" w:rsidR="004471C0" w:rsidRPr="004471C0" w:rsidRDefault="004471C0" w:rsidP="004471C0">
      <w:pPr>
        <w:pStyle w:val="EndNoteBibliography"/>
        <w:spacing w:after="480"/>
        <w:ind w:left="720" w:hanging="720"/>
      </w:pPr>
      <w:r w:rsidRPr="004471C0">
        <w:t xml:space="preserve">Ajzen, I., &amp; Fishbein, M. (1980). Understanding attitudes and predicting social behaviour. </w:t>
      </w:r>
    </w:p>
    <w:p w14:paraId="29972A39" w14:textId="77777777" w:rsidR="004471C0" w:rsidRPr="004471C0" w:rsidRDefault="004471C0" w:rsidP="004471C0">
      <w:pPr>
        <w:pStyle w:val="EndNoteBibliography"/>
        <w:spacing w:after="480"/>
        <w:ind w:left="720" w:hanging="720"/>
      </w:pPr>
      <w:r w:rsidRPr="004471C0">
        <w:t xml:space="preserve">Akehurst, G., Afonso, C., &amp; Gonçalves, H. M. (2012). Re-examining green purchase behaviour and the green consumer profile: new evidences. </w:t>
      </w:r>
      <w:r w:rsidRPr="004471C0">
        <w:rPr>
          <w:i/>
        </w:rPr>
        <w:t>Management Decision, 50</w:t>
      </w:r>
      <w:r w:rsidRPr="004471C0">
        <w:t xml:space="preserve">(5), 972-988. </w:t>
      </w:r>
    </w:p>
    <w:p w14:paraId="6FA8B188" w14:textId="77777777" w:rsidR="004471C0" w:rsidRPr="004471C0" w:rsidRDefault="004471C0" w:rsidP="004471C0">
      <w:pPr>
        <w:pStyle w:val="EndNoteBibliography"/>
        <w:spacing w:after="480"/>
        <w:ind w:left="720" w:hanging="720"/>
      </w:pPr>
      <w:r w:rsidRPr="004471C0">
        <w:rPr>
          <w:rFonts w:hint="eastAsia"/>
        </w:rPr>
        <w:t>Allen, D. (2002). Toward a theory of consumer choice as sociohistorically shaped practical experience: The fits</w:t>
      </w:r>
      <w:r w:rsidRPr="004471C0">
        <w:rPr>
          <w:rFonts w:hint="eastAsia"/>
        </w:rPr>
        <w:t>‐</w:t>
      </w:r>
      <w:r w:rsidRPr="004471C0">
        <w:rPr>
          <w:rFonts w:hint="eastAsia"/>
        </w:rPr>
        <w:t>like</w:t>
      </w:r>
      <w:r w:rsidRPr="004471C0">
        <w:rPr>
          <w:rFonts w:hint="eastAsia"/>
        </w:rPr>
        <w:t>‐</w:t>
      </w:r>
      <w:r w:rsidRPr="004471C0">
        <w:rPr>
          <w:rFonts w:hint="eastAsia"/>
        </w:rPr>
        <w:t>a</w:t>
      </w:r>
      <w:r w:rsidRPr="004471C0">
        <w:rPr>
          <w:rFonts w:hint="eastAsia"/>
        </w:rPr>
        <w:t>‐</w:t>
      </w:r>
      <w:r w:rsidRPr="004471C0">
        <w:rPr>
          <w:rFonts w:hint="eastAsia"/>
        </w:rPr>
        <w:t>glov</w:t>
      </w:r>
      <w:r w:rsidRPr="004471C0">
        <w:t xml:space="preserve">e (FLAG) framework. </w:t>
      </w:r>
      <w:r w:rsidRPr="004471C0">
        <w:rPr>
          <w:i/>
        </w:rPr>
        <w:t>Journal of Consumer Research, 28</w:t>
      </w:r>
      <w:r w:rsidRPr="004471C0">
        <w:t xml:space="preserve">(4), 515-532. </w:t>
      </w:r>
    </w:p>
    <w:p w14:paraId="2C6EEF03" w14:textId="77777777" w:rsidR="004471C0" w:rsidRPr="004471C0" w:rsidRDefault="004471C0" w:rsidP="004471C0">
      <w:pPr>
        <w:pStyle w:val="EndNoteBibliography"/>
        <w:spacing w:after="480"/>
        <w:ind w:left="720" w:hanging="720"/>
      </w:pPr>
      <w:r w:rsidRPr="004471C0">
        <w:t xml:space="preserve">Alvesson, M., &amp; Sandberg, J. (2011). Generating Research Questions Through Problematization </w:t>
      </w:r>
      <w:r w:rsidRPr="004471C0">
        <w:rPr>
          <w:i/>
        </w:rPr>
        <w:t>Academy of Management Review, 36</w:t>
      </w:r>
      <w:r w:rsidRPr="004471C0">
        <w:t>(2), 247-271. doi:10.5465/AMR.2011.59330882</w:t>
      </w:r>
    </w:p>
    <w:p w14:paraId="27A714BB" w14:textId="77777777" w:rsidR="004471C0" w:rsidRPr="004471C0" w:rsidRDefault="004471C0" w:rsidP="004471C0">
      <w:pPr>
        <w:pStyle w:val="EndNoteBibliography"/>
        <w:spacing w:after="480"/>
        <w:ind w:left="720" w:hanging="720"/>
      </w:pPr>
      <w:r w:rsidRPr="004471C0">
        <w:t xml:space="preserve">Andreou, C. (2006). </w:t>
      </w:r>
      <w:r w:rsidRPr="004471C0">
        <w:rPr>
          <w:rFonts w:hint="eastAsia"/>
        </w:rPr>
        <w:t>Environmental Damage and the Puzzle of the Self</w:t>
      </w:r>
      <w:r w:rsidRPr="004471C0">
        <w:rPr>
          <w:rFonts w:hint="eastAsia"/>
        </w:rPr>
        <w:t>‐</w:t>
      </w:r>
      <w:r w:rsidRPr="004471C0">
        <w:rPr>
          <w:rFonts w:hint="eastAsia"/>
        </w:rPr>
        <w:t xml:space="preserve">Torturer. </w:t>
      </w:r>
      <w:r w:rsidRPr="004471C0">
        <w:rPr>
          <w:rFonts w:hint="eastAsia"/>
          <w:i/>
        </w:rPr>
        <w:t>Philosophy &amp; Public Affairs, 34</w:t>
      </w:r>
      <w:r w:rsidRPr="004471C0">
        <w:rPr>
          <w:rFonts w:hint="eastAsia"/>
        </w:rPr>
        <w:t xml:space="preserve">(1), 95-108. </w:t>
      </w:r>
    </w:p>
    <w:p w14:paraId="6DA9674B" w14:textId="77777777" w:rsidR="004471C0" w:rsidRPr="004471C0" w:rsidRDefault="004471C0" w:rsidP="004471C0">
      <w:pPr>
        <w:pStyle w:val="EndNoteBibliography"/>
        <w:spacing w:after="480"/>
        <w:ind w:left="720" w:hanging="720"/>
      </w:pPr>
      <w:r w:rsidRPr="004471C0">
        <w:t xml:space="preserve">Appadurai, A. (1988). </w:t>
      </w:r>
      <w:r w:rsidRPr="004471C0">
        <w:rPr>
          <w:i/>
        </w:rPr>
        <w:t>The social life of things: Commodities in cultural perspective</w:t>
      </w:r>
      <w:r w:rsidRPr="004471C0">
        <w:t>: Cambridge University Press.</w:t>
      </w:r>
    </w:p>
    <w:p w14:paraId="04924493" w14:textId="77777777" w:rsidR="004471C0" w:rsidRPr="004471C0" w:rsidRDefault="004471C0" w:rsidP="004471C0">
      <w:pPr>
        <w:pStyle w:val="EndNoteBibliography"/>
        <w:spacing w:after="480"/>
        <w:ind w:left="720" w:hanging="720"/>
      </w:pPr>
      <w:r w:rsidRPr="004471C0">
        <w:t xml:space="preserve">Arnould, E., &amp; Price, L. (1993). River Magic: Extraordinary Experience and the Extended Service Encounter. </w:t>
      </w:r>
      <w:r w:rsidRPr="004471C0">
        <w:rPr>
          <w:i/>
        </w:rPr>
        <w:t>Journal of Consumer Research, 20</w:t>
      </w:r>
      <w:r w:rsidRPr="004471C0">
        <w:t>(1), 24-45. doi:10.1086/209331</w:t>
      </w:r>
    </w:p>
    <w:p w14:paraId="6DE67A3C" w14:textId="77777777" w:rsidR="004471C0" w:rsidRPr="004471C0" w:rsidRDefault="004471C0" w:rsidP="004471C0">
      <w:pPr>
        <w:pStyle w:val="EndNoteBibliography"/>
        <w:spacing w:after="480"/>
        <w:ind w:left="720" w:hanging="720"/>
      </w:pPr>
      <w:r w:rsidRPr="004471C0">
        <w:lastRenderedPageBreak/>
        <w:t xml:space="preserve">Arnould, E., &amp; Rose, A. (2016). Mutuality. </w:t>
      </w:r>
      <w:r w:rsidRPr="004471C0">
        <w:rPr>
          <w:i/>
        </w:rPr>
        <w:t>Marketing Theory, 16</w:t>
      </w:r>
      <w:r w:rsidRPr="004471C0">
        <w:t>(1), 75-99. doi:doi:10.1177/1470593115572669</w:t>
      </w:r>
    </w:p>
    <w:p w14:paraId="6889B5CD" w14:textId="77777777" w:rsidR="004471C0" w:rsidRPr="004471C0" w:rsidRDefault="004471C0" w:rsidP="004471C0">
      <w:pPr>
        <w:pStyle w:val="EndNoteBibliography"/>
        <w:spacing w:after="480"/>
        <w:ind w:left="720" w:hanging="720"/>
      </w:pPr>
      <w:r w:rsidRPr="004471C0">
        <w:t xml:space="preserve">Aron, A., Aron, E., Tudor, M., &amp; Nelson, G. (1991). Close relationships as including other in the self. </w:t>
      </w:r>
      <w:r w:rsidRPr="004471C0">
        <w:rPr>
          <w:i/>
        </w:rPr>
        <w:t>Journal of Personality and Social Psychology, 60</w:t>
      </w:r>
      <w:r w:rsidRPr="004471C0">
        <w:t>(2), 241-253. doi:10.1037/0022-3514.60.2.241</w:t>
      </w:r>
    </w:p>
    <w:p w14:paraId="043216F9" w14:textId="77777777" w:rsidR="004471C0" w:rsidRPr="004471C0" w:rsidRDefault="004471C0" w:rsidP="004471C0">
      <w:pPr>
        <w:pStyle w:val="EndNoteBibliography"/>
        <w:spacing w:after="480"/>
        <w:ind w:left="720" w:hanging="720"/>
      </w:pPr>
      <w:r w:rsidRPr="004471C0">
        <w:t xml:space="preserve">Aronson, J. (1995). A pragmatic view of thematic analysis. </w:t>
      </w:r>
      <w:r w:rsidRPr="004471C0">
        <w:rPr>
          <w:i/>
        </w:rPr>
        <w:t>The qualitative report, 2</w:t>
      </w:r>
      <w:r w:rsidRPr="004471C0">
        <w:t xml:space="preserve">(1), 1-3. </w:t>
      </w:r>
    </w:p>
    <w:p w14:paraId="188A1D8F" w14:textId="77777777" w:rsidR="004471C0" w:rsidRPr="004471C0" w:rsidRDefault="004471C0" w:rsidP="004471C0">
      <w:pPr>
        <w:pStyle w:val="EndNoteBibliography"/>
        <w:spacing w:after="480"/>
        <w:ind w:left="720" w:hanging="720"/>
      </w:pPr>
      <w:r w:rsidRPr="004471C0">
        <w:t xml:space="preserve">Askegaard, S., &amp; Linnet, J. T. (2011). Towards an epistemology of consumer culture theory Phenomenology and the context of context. </w:t>
      </w:r>
      <w:r w:rsidRPr="004471C0">
        <w:rPr>
          <w:i/>
        </w:rPr>
        <w:t>Marketing Theory, 11</w:t>
      </w:r>
      <w:r w:rsidRPr="004471C0">
        <w:t xml:space="preserve">(4), 381-404. </w:t>
      </w:r>
    </w:p>
    <w:p w14:paraId="5311AA5A" w14:textId="77777777" w:rsidR="004471C0" w:rsidRPr="004471C0" w:rsidRDefault="004471C0" w:rsidP="004471C0">
      <w:pPr>
        <w:pStyle w:val="EndNoteBibliography"/>
        <w:spacing w:after="480"/>
        <w:ind w:left="720" w:hanging="720"/>
      </w:pPr>
      <w:r w:rsidRPr="004471C0">
        <w:t xml:space="preserve">Atkinson, L. (2012). Buying In to Social Change How Private Consumption Choices Engender Concern for the Collective. </w:t>
      </w:r>
      <w:r w:rsidRPr="004471C0">
        <w:rPr>
          <w:i/>
        </w:rPr>
        <w:t>The ANNALS of the American Academy of Political and Social Science, 644</w:t>
      </w:r>
      <w:r w:rsidRPr="004471C0">
        <w:t xml:space="preserve">(1), 191-206. </w:t>
      </w:r>
    </w:p>
    <w:p w14:paraId="34BC38DC" w14:textId="77777777" w:rsidR="004471C0" w:rsidRPr="004471C0" w:rsidRDefault="004471C0" w:rsidP="004471C0">
      <w:pPr>
        <w:pStyle w:val="EndNoteBibliography"/>
        <w:spacing w:after="480"/>
        <w:ind w:left="720" w:hanging="720"/>
      </w:pPr>
      <w:r w:rsidRPr="004471C0">
        <w:t xml:space="preserve">Atkinson, L. (2014). Green moms: the social construction of a green mothering identity via environmental advertising appeals. </w:t>
      </w:r>
      <w:r w:rsidRPr="004471C0">
        <w:rPr>
          <w:i/>
        </w:rPr>
        <w:t>Consumption Markets &amp; Culture, 17</w:t>
      </w:r>
      <w:r w:rsidRPr="004471C0">
        <w:t>(6), 553-572. doi:10.1080/10253866.2013.879817</w:t>
      </w:r>
    </w:p>
    <w:p w14:paraId="649293D8" w14:textId="77777777" w:rsidR="004471C0" w:rsidRPr="004471C0" w:rsidRDefault="004471C0" w:rsidP="004471C0">
      <w:pPr>
        <w:pStyle w:val="EndNoteBibliography"/>
        <w:spacing w:after="480"/>
        <w:ind w:left="720" w:hanging="720"/>
      </w:pPr>
      <w:r w:rsidRPr="004471C0">
        <w:t xml:space="preserve">Auger, P., &amp; Devinney, T. M. (2007). Do what consumers say matter? The misalignment of preferences with unconstrained ethical intentions. </w:t>
      </w:r>
      <w:r w:rsidRPr="004471C0">
        <w:rPr>
          <w:i/>
        </w:rPr>
        <w:t>Journal of Business Ethics, 76</w:t>
      </w:r>
      <w:r w:rsidRPr="004471C0">
        <w:t xml:space="preserve">(4), 361-383. </w:t>
      </w:r>
    </w:p>
    <w:p w14:paraId="0FB99A1A" w14:textId="77777777" w:rsidR="004471C0" w:rsidRPr="004471C0" w:rsidRDefault="004471C0" w:rsidP="004471C0">
      <w:pPr>
        <w:pStyle w:val="EndNoteBibliography"/>
        <w:spacing w:after="480"/>
        <w:ind w:left="720" w:hanging="720"/>
      </w:pPr>
      <w:r w:rsidRPr="004471C0">
        <w:t xml:space="preserve">Bajde, D. (2009). Rethinking the social and cultural dimensions of charitable giving. </w:t>
      </w:r>
      <w:r w:rsidRPr="004471C0">
        <w:rPr>
          <w:i/>
        </w:rPr>
        <w:t>Consumption Markets &amp; Culture, 12</w:t>
      </w:r>
      <w:r w:rsidRPr="004471C0">
        <w:t>(1), 65-84. doi:10.1080/10253860802560870</w:t>
      </w:r>
    </w:p>
    <w:p w14:paraId="224DAEC9" w14:textId="77777777" w:rsidR="004471C0" w:rsidRPr="004471C0" w:rsidRDefault="004471C0" w:rsidP="004471C0">
      <w:pPr>
        <w:pStyle w:val="EndNoteBibliography"/>
        <w:spacing w:after="480"/>
        <w:ind w:left="720" w:hanging="720"/>
      </w:pPr>
      <w:r w:rsidRPr="004471C0">
        <w:t xml:space="preserve">Bajde, D. (2013). Consumer culture theory (re) visits actor–network theory Flattening consumption studies. </w:t>
      </w:r>
      <w:r w:rsidRPr="004471C0">
        <w:rPr>
          <w:i/>
        </w:rPr>
        <w:t>Marketing Theory, 13</w:t>
      </w:r>
      <w:r w:rsidRPr="004471C0">
        <w:t xml:space="preserve">(2), 227-242. </w:t>
      </w:r>
    </w:p>
    <w:p w14:paraId="1510FB97" w14:textId="77777777" w:rsidR="004471C0" w:rsidRPr="004471C0" w:rsidRDefault="004471C0" w:rsidP="004471C0">
      <w:pPr>
        <w:pStyle w:val="EndNoteBibliography"/>
        <w:spacing w:after="480"/>
        <w:ind w:left="720" w:hanging="720"/>
      </w:pPr>
      <w:r w:rsidRPr="004471C0">
        <w:t xml:space="preserve">Bampton, R., &amp; Maclagan, P. (2009). Does a ‘care orientation’explain gender differences in ethical decision making? A critical analysis and fresh findings. </w:t>
      </w:r>
      <w:r w:rsidRPr="004471C0">
        <w:rPr>
          <w:i/>
        </w:rPr>
        <w:t>Business Ethics: A European Review, 18</w:t>
      </w:r>
      <w:r w:rsidRPr="004471C0">
        <w:t xml:space="preserve">(2), 179-191. </w:t>
      </w:r>
    </w:p>
    <w:p w14:paraId="13248079" w14:textId="77777777" w:rsidR="004471C0" w:rsidRPr="004471C0" w:rsidRDefault="004471C0" w:rsidP="004471C0">
      <w:pPr>
        <w:pStyle w:val="EndNoteBibliography"/>
        <w:spacing w:after="480"/>
        <w:ind w:left="720" w:hanging="720"/>
      </w:pPr>
      <w:r w:rsidRPr="004471C0">
        <w:t xml:space="preserve">Barbarossa, C., &amp; Pelsmacker, P. (2016). Positive and Negative Antecedents of Purchasing Eco-friendly Products: A Comparison Between Green and Non-green Consumers. </w:t>
      </w:r>
      <w:r w:rsidRPr="004471C0">
        <w:rPr>
          <w:i/>
        </w:rPr>
        <w:t>Journal of Business Ethics, 134</w:t>
      </w:r>
      <w:r w:rsidRPr="004471C0">
        <w:t>(2), 229-247. doi:10.1007/s10551-014-2425-z</w:t>
      </w:r>
    </w:p>
    <w:p w14:paraId="0433E832" w14:textId="77777777" w:rsidR="004471C0" w:rsidRPr="004471C0" w:rsidRDefault="004471C0" w:rsidP="004471C0">
      <w:pPr>
        <w:pStyle w:val="EndNoteBibliography"/>
        <w:spacing w:after="480"/>
        <w:ind w:left="720" w:hanging="720"/>
      </w:pPr>
      <w:r w:rsidRPr="004471C0">
        <w:t xml:space="preserve">Bardhi, F., Eckhardt, G., &amp; Arnould, E. J. (2012). Liquid relationship to possessions. </w:t>
      </w:r>
      <w:r w:rsidRPr="004471C0">
        <w:rPr>
          <w:i/>
        </w:rPr>
        <w:t>Journal of Consumer Research, 39</w:t>
      </w:r>
      <w:r w:rsidRPr="004471C0">
        <w:t xml:space="preserve">(3), 510-529. </w:t>
      </w:r>
    </w:p>
    <w:p w14:paraId="29D582B7" w14:textId="77777777" w:rsidR="004471C0" w:rsidRPr="004471C0" w:rsidRDefault="004471C0" w:rsidP="004471C0">
      <w:pPr>
        <w:pStyle w:val="EndNoteBibliography"/>
        <w:spacing w:after="480"/>
        <w:ind w:left="720" w:hanging="720"/>
      </w:pPr>
      <w:r w:rsidRPr="004471C0">
        <w:t xml:space="preserve">Barnes, M. (2012). </w:t>
      </w:r>
      <w:r w:rsidRPr="004471C0">
        <w:rPr>
          <w:i/>
        </w:rPr>
        <w:t>Care in everyday life: An ethic of care in practice</w:t>
      </w:r>
      <w:r w:rsidRPr="004471C0">
        <w:t>: Policy Press.</w:t>
      </w:r>
    </w:p>
    <w:p w14:paraId="2B10B6E6" w14:textId="77777777" w:rsidR="004471C0" w:rsidRPr="004471C0" w:rsidRDefault="004471C0" w:rsidP="004471C0">
      <w:pPr>
        <w:pStyle w:val="EndNoteBibliography"/>
        <w:spacing w:after="480"/>
        <w:ind w:left="720" w:hanging="720"/>
      </w:pPr>
      <w:r w:rsidRPr="004471C0">
        <w:t xml:space="preserve">Barnes, M., Harrison, E., &amp; Murray, L. (2012). Ageing activists: who gets involved in older people's forums? </w:t>
      </w:r>
      <w:r w:rsidRPr="004471C0">
        <w:rPr>
          <w:i/>
        </w:rPr>
        <w:t>Ageing and Society, 32</w:t>
      </w:r>
      <w:r w:rsidRPr="004471C0">
        <w:t xml:space="preserve">(02), 261-280. </w:t>
      </w:r>
    </w:p>
    <w:p w14:paraId="600C5445" w14:textId="77777777" w:rsidR="004471C0" w:rsidRPr="004471C0" w:rsidRDefault="004471C0" w:rsidP="004471C0">
      <w:pPr>
        <w:pStyle w:val="EndNoteBibliography"/>
        <w:spacing w:after="480"/>
        <w:ind w:left="720" w:hanging="720"/>
      </w:pPr>
      <w:r w:rsidRPr="004471C0">
        <w:t>Barnett, C. (2007). Governing the subjects and spaces of ethical consumption: Full research report: ESRC End of Award Report, RES-143-25-0022-A. Swindon: ESRC.</w:t>
      </w:r>
    </w:p>
    <w:p w14:paraId="1311FE18" w14:textId="77777777" w:rsidR="004471C0" w:rsidRPr="004471C0" w:rsidRDefault="004471C0" w:rsidP="004471C0">
      <w:pPr>
        <w:pStyle w:val="EndNoteBibliography"/>
        <w:spacing w:after="480"/>
        <w:ind w:left="720" w:hanging="720"/>
      </w:pPr>
      <w:r w:rsidRPr="004471C0">
        <w:t xml:space="preserve">Barnett, C., Cloke, P., Clarke, N., &amp; Malpass, A. (2005). Consuming Ethics: Articulating the Subjects and Spaces of Ethical Consumption. </w:t>
      </w:r>
      <w:r w:rsidRPr="004471C0">
        <w:rPr>
          <w:i/>
        </w:rPr>
        <w:t>Antipode, 37</w:t>
      </w:r>
      <w:r w:rsidRPr="004471C0">
        <w:t>(1), 23-45. doi:10.1111/j.0066-4812.2005.00472.x</w:t>
      </w:r>
    </w:p>
    <w:p w14:paraId="20EF6C4C" w14:textId="77777777" w:rsidR="004471C0" w:rsidRPr="004471C0" w:rsidRDefault="004471C0" w:rsidP="004471C0">
      <w:pPr>
        <w:pStyle w:val="EndNoteBibliography"/>
        <w:spacing w:after="480"/>
        <w:ind w:left="720" w:hanging="720"/>
      </w:pPr>
      <w:r w:rsidRPr="004471C0">
        <w:t xml:space="preserve">Bauman, Z. (2001). Consuming Life. </w:t>
      </w:r>
      <w:r w:rsidRPr="004471C0">
        <w:rPr>
          <w:i/>
        </w:rPr>
        <w:t>Journal of Consumer Culture, 1</w:t>
      </w:r>
      <w:r w:rsidRPr="004471C0">
        <w:t>(1), 9-29. doi:10.1177/146954050100100102</w:t>
      </w:r>
    </w:p>
    <w:p w14:paraId="3DB22DF6" w14:textId="77777777" w:rsidR="004471C0" w:rsidRPr="004471C0" w:rsidRDefault="004471C0" w:rsidP="004471C0">
      <w:pPr>
        <w:pStyle w:val="EndNoteBibliography"/>
        <w:spacing w:after="480"/>
        <w:ind w:left="720" w:hanging="720"/>
      </w:pPr>
      <w:r w:rsidRPr="004471C0">
        <w:t xml:space="preserve">Bauman, Z. (2013). </w:t>
      </w:r>
      <w:r w:rsidRPr="004471C0">
        <w:rPr>
          <w:i/>
        </w:rPr>
        <w:t>Liquid modernity</w:t>
      </w:r>
      <w:r w:rsidRPr="004471C0">
        <w:t>: John Wiley &amp; Sons.</w:t>
      </w:r>
    </w:p>
    <w:p w14:paraId="1AC3DAD2" w14:textId="77777777" w:rsidR="004471C0" w:rsidRPr="004471C0" w:rsidRDefault="004471C0" w:rsidP="004471C0">
      <w:pPr>
        <w:pStyle w:val="EndNoteBibliography"/>
        <w:spacing w:after="480"/>
        <w:ind w:left="720" w:hanging="720"/>
      </w:pPr>
      <w:r w:rsidRPr="004471C0">
        <w:t xml:space="preserve">Belenky, M. F., McVicker Clinchy, B., Rule Goldberger, N., &amp; Mattuck Tarule, J. (1997). </w:t>
      </w:r>
      <w:r w:rsidRPr="004471C0">
        <w:rPr>
          <w:i/>
        </w:rPr>
        <w:t>Women's ways of knowing : the development of self, voice, and mind</w:t>
      </w:r>
      <w:r w:rsidRPr="004471C0">
        <w:t xml:space="preserve"> (Tenth anniversary edition. ed.). New York: New York : Basic Books.</w:t>
      </w:r>
    </w:p>
    <w:p w14:paraId="4DE4F09F" w14:textId="77777777" w:rsidR="004471C0" w:rsidRPr="004471C0" w:rsidRDefault="004471C0" w:rsidP="004471C0">
      <w:pPr>
        <w:pStyle w:val="EndNoteBibliography"/>
        <w:spacing w:after="480"/>
        <w:ind w:left="720" w:hanging="720"/>
      </w:pPr>
      <w:r w:rsidRPr="004471C0">
        <w:t xml:space="preserve">Belk, R. (1988). Possessions and the Extended Self. </w:t>
      </w:r>
      <w:r w:rsidRPr="004471C0">
        <w:rPr>
          <w:i/>
        </w:rPr>
        <w:t>Journal of Consumer Research, 15</w:t>
      </w:r>
      <w:r w:rsidRPr="004471C0">
        <w:t xml:space="preserve">(2), 139-168. </w:t>
      </w:r>
    </w:p>
    <w:p w14:paraId="5955166C" w14:textId="77777777" w:rsidR="004471C0" w:rsidRPr="004471C0" w:rsidRDefault="004471C0" w:rsidP="004471C0">
      <w:pPr>
        <w:pStyle w:val="EndNoteBibliography"/>
        <w:spacing w:after="480"/>
        <w:ind w:left="720" w:hanging="720"/>
      </w:pPr>
      <w:r w:rsidRPr="004471C0">
        <w:t xml:space="preserve">Belk, R. (1995). Studies in the new consumer behaviour. </w:t>
      </w:r>
      <w:r w:rsidRPr="004471C0">
        <w:rPr>
          <w:i/>
        </w:rPr>
        <w:t>Acknowledging Consumption, London: Routledge</w:t>
      </w:r>
      <w:r w:rsidRPr="004471C0">
        <w:t xml:space="preserve">, 58-95. </w:t>
      </w:r>
    </w:p>
    <w:p w14:paraId="24B8E1A9" w14:textId="77777777" w:rsidR="004471C0" w:rsidRPr="004471C0" w:rsidRDefault="004471C0" w:rsidP="004471C0">
      <w:pPr>
        <w:pStyle w:val="EndNoteBibliography"/>
        <w:spacing w:after="480"/>
        <w:ind w:left="720" w:hanging="720"/>
      </w:pPr>
      <w:r w:rsidRPr="004471C0">
        <w:t xml:space="preserve">Belk, R., &amp; Coon, G. (1993). Gift giving as agapic love: An alternative to the exchange paradigm based on dating experiences. </w:t>
      </w:r>
      <w:r w:rsidRPr="004471C0">
        <w:rPr>
          <w:i/>
        </w:rPr>
        <w:t>Journal of Consumer Research</w:t>
      </w:r>
      <w:r w:rsidRPr="004471C0">
        <w:t xml:space="preserve">, 393-417. </w:t>
      </w:r>
    </w:p>
    <w:p w14:paraId="063E490A" w14:textId="77777777" w:rsidR="004471C0" w:rsidRPr="004471C0" w:rsidRDefault="004471C0" w:rsidP="004471C0">
      <w:pPr>
        <w:pStyle w:val="EndNoteBibliography"/>
        <w:spacing w:after="480"/>
        <w:ind w:left="720" w:hanging="720"/>
      </w:pPr>
      <w:r w:rsidRPr="004471C0">
        <w:t xml:space="preserve">Belk, R., Devinney, T., &amp; Eckhardt, G. (2005). Consumer Ethics Across Cultures. </w:t>
      </w:r>
      <w:r w:rsidRPr="004471C0">
        <w:rPr>
          <w:i/>
        </w:rPr>
        <w:t>Consumption Markets &amp; Culture, 8</w:t>
      </w:r>
      <w:r w:rsidRPr="004471C0">
        <w:t>(3), 275-289. doi:10.1080/10253860500160411</w:t>
      </w:r>
    </w:p>
    <w:p w14:paraId="641FA51F" w14:textId="77777777" w:rsidR="004471C0" w:rsidRPr="004471C0" w:rsidRDefault="004471C0" w:rsidP="004471C0">
      <w:pPr>
        <w:pStyle w:val="EndNoteBibliography"/>
        <w:spacing w:after="480"/>
        <w:ind w:left="720" w:hanging="720"/>
      </w:pPr>
      <w:r w:rsidRPr="004471C0">
        <w:t xml:space="preserve">Belk, R., Ger, G., &amp; Askegaard, S. (2003). The fire of desire: A multisited inquiry into consumer passion. </w:t>
      </w:r>
      <w:r w:rsidRPr="004471C0">
        <w:rPr>
          <w:i/>
        </w:rPr>
        <w:t>Journal of Consumer Research, 30</w:t>
      </w:r>
      <w:r w:rsidRPr="004471C0">
        <w:t xml:space="preserve">(3), 326-351. </w:t>
      </w:r>
    </w:p>
    <w:p w14:paraId="1FC1122B" w14:textId="77777777" w:rsidR="004471C0" w:rsidRPr="004471C0" w:rsidRDefault="004471C0" w:rsidP="004471C0">
      <w:pPr>
        <w:pStyle w:val="EndNoteBibliography"/>
        <w:spacing w:after="480"/>
        <w:ind w:left="720" w:hanging="720"/>
      </w:pPr>
      <w:r w:rsidRPr="004471C0">
        <w:t xml:space="preserve">Bennett, W. L. (2012). The Personalization of Politics: Political Identity, Social Media, and Changing Patterns of Participation. </w:t>
      </w:r>
      <w:r w:rsidRPr="004471C0">
        <w:rPr>
          <w:i/>
        </w:rPr>
        <w:t>The ANNALS of the American Academy of Political and Social Science, 644</w:t>
      </w:r>
      <w:r w:rsidRPr="004471C0">
        <w:t>(1), 20-39. doi:10.1177/0002716212451428</w:t>
      </w:r>
    </w:p>
    <w:p w14:paraId="32C27CF5" w14:textId="77777777" w:rsidR="004471C0" w:rsidRPr="004471C0" w:rsidRDefault="004471C0" w:rsidP="004471C0">
      <w:pPr>
        <w:pStyle w:val="EndNoteBibliography"/>
        <w:spacing w:after="480"/>
        <w:ind w:left="720" w:hanging="720"/>
      </w:pPr>
      <w:r w:rsidRPr="004471C0">
        <w:t xml:space="preserve">Berges, S. (2005). loneliness and belonging: is stoic cosmopolitanism still defensible ? </w:t>
      </w:r>
      <w:r w:rsidRPr="004471C0">
        <w:rPr>
          <w:i/>
        </w:rPr>
        <w:t>Res Publica, 11</w:t>
      </w:r>
      <w:r w:rsidRPr="004471C0">
        <w:t>(1), 3-25. doi:10.1007/s11158-004-1197-1</w:t>
      </w:r>
    </w:p>
    <w:p w14:paraId="25F4B3CF" w14:textId="77777777" w:rsidR="004471C0" w:rsidRPr="004471C0" w:rsidRDefault="004471C0" w:rsidP="004471C0">
      <w:pPr>
        <w:pStyle w:val="EndNoteBibliography"/>
        <w:spacing w:after="480"/>
        <w:ind w:left="720" w:hanging="720"/>
      </w:pPr>
      <w:r w:rsidRPr="004471C0">
        <w:t xml:space="preserve">Bersoff, D. M. (1999). Why good people sometimes do bad things: Motivated reasoning and unethical behavior. </w:t>
      </w:r>
      <w:r w:rsidRPr="004471C0">
        <w:rPr>
          <w:i/>
        </w:rPr>
        <w:t>Personality and Social Psychology Bulletin, 25</w:t>
      </w:r>
      <w:r w:rsidRPr="004471C0">
        <w:t xml:space="preserve">(1), 28-39. </w:t>
      </w:r>
    </w:p>
    <w:p w14:paraId="7C88A005" w14:textId="77777777" w:rsidR="004471C0" w:rsidRPr="004471C0" w:rsidRDefault="004471C0" w:rsidP="004471C0">
      <w:pPr>
        <w:pStyle w:val="EndNoteBibliography"/>
        <w:spacing w:after="480"/>
        <w:ind w:left="720" w:hanging="720"/>
      </w:pPr>
      <w:r w:rsidRPr="004471C0">
        <w:t xml:space="preserve">Bezençon, V., &amp; Blili, S. (2010). Ethical products and consumer involvement: what's new? </w:t>
      </w:r>
      <w:r w:rsidRPr="004471C0">
        <w:rPr>
          <w:i/>
        </w:rPr>
        <w:t>European Journal of Marketing, 44</w:t>
      </w:r>
      <w:r w:rsidRPr="004471C0">
        <w:t xml:space="preserve">(9/10), 1305-1321. </w:t>
      </w:r>
    </w:p>
    <w:p w14:paraId="402B4A82" w14:textId="77777777" w:rsidR="004471C0" w:rsidRPr="004471C0" w:rsidRDefault="004471C0" w:rsidP="004471C0">
      <w:pPr>
        <w:pStyle w:val="EndNoteBibliography"/>
        <w:spacing w:after="480"/>
        <w:ind w:left="720" w:hanging="720"/>
      </w:pPr>
      <w:r w:rsidRPr="004471C0">
        <w:t xml:space="preserve">Bina, O., &amp; Vaz, S. G. (2011). Humans, environment and economies: From vicious relationships to virtuous responsibility. </w:t>
      </w:r>
      <w:r w:rsidRPr="004471C0">
        <w:rPr>
          <w:i/>
        </w:rPr>
        <w:t>Ecological Economics, 72</w:t>
      </w:r>
      <w:r w:rsidRPr="004471C0">
        <w:t xml:space="preserve">, 170-178. </w:t>
      </w:r>
    </w:p>
    <w:p w14:paraId="7C591075" w14:textId="77777777" w:rsidR="004471C0" w:rsidRPr="004471C0" w:rsidRDefault="004471C0" w:rsidP="004471C0">
      <w:pPr>
        <w:pStyle w:val="EndNoteBibliography"/>
        <w:spacing w:after="480"/>
        <w:ind w:left="720" w:hanging="720"/>
      </w:pPr>
      <w:r w:rsidRPr="004471C0">
        <w:rPr>
          <w:rFonts w:hint="eastAsia"/>
        </w:rPr>
        <w:t>Black, I., &amp; Cherrier, H. (2010). Anti</w:t>
      </w:r>
      <w:r w:rsidRPr="004471C0">
        <w:rPr>
          <w:rFonts w:hint="eastAsia"/>
        </w:rPr>
        <w:t>‐</w:t>
      </w:r>
      <w:r w:rsidRPr="004471C0">
        <w:rPr>
          <w:rFonts w:hint="eastAsia"/>
        </w:rPr>
        <w:t>consumption as part of living a sustainable lifestyle: daily practices, contextual motivations and subjective value</w:t>
      </w:r>
      <w:r w:rsidRPr="004471C0">
        <w:t xml:space="preserve">s. </w:t>
      </w:r>
      <w:r w:rsidRPr="004471C0">
        <w:rPr>
          <w:i/>
        </w:rPr>
        <w:t>Journal of Consumer Behaviour, 9</w:t>
      </w:r>
      <w:r w:rsidRPr="004471C0">
        <w:t xml:space="preserve">(6), 437-453. </w:t>
      </w:r>
    </w:p>
    <w:p w14:paraId="52353204" w14:textId="77777777" w:rsidR="004471C0" w:rsidRPr="004471C0" w:rsidRDefault="004471C0" w:rsidP="004471C0">
      <w:pPr>
        <w:pStyle w:val="EndNoteBibliography"/>
        <w:spacing w:after="480"/>
        <w:ind w:left="720" w:hanging="720"/>
      </w:pPr>
      <w:r w:rsidRPr="004471C0">
        <w:t xml:space="preserve">Blum, L. A. (1988). Gilligan and Kohlberg: Implications for Moral Theory. </w:t>
      </w:r>
      <w:r w:rsidRPr="004471C0">
        <w:rPr>
          <w:i/>
        </w:rPr>
        <w:t>Ethics, 98</w:t>
      </w:r>
      <w:r w:rsidRPr="004471C0">
        <w:t xml:space="preserve">(3), 472-491. </w:t>
      </w:r>
    </w:p>
    <w:p w14:paraId="7A953D25" w14:textId="77777777" w:rsidR="004471C0" w:rsidRPr="004471C0" w:rsidRDefault="004471C0" w:rsidP="004471C0">
      <w:pPr>
        <w:pStyle w:val="EndNoteBibliography"/>
        <w:spacing w:after="480"/>
        <w:ind w:left="720" w:hanging="720"/>
      </w:pPr>
      <w:r w:rsidRPr="004471C0">
        <w:t xml:space="preserve">Borgmann, A. (2000). The Moral Complexion of Consumption. </w:t>
      </w:r>
      <w:r w:rsidRPr="004471C0">
        <w:rPr>
          <w:i/>
        </w:rPr>
        <w:t>Journal of Consumer Research, 26</w:t>
      </w:r>
      <w:r w:rsidRPr="004471C0">
        <w:t>(4), 418-422. doi:10.1086/209572</w:t>
      </w:r>
    </w:p>
    <w:p w14:paraId="1E757540" w14:textId="77777777" w:rsidR="004471C0" w:rsidRPr="004471C0" w:rsidRDefault="004471C0" w:rsidP="004471C0">
      <w:pPr>
        <w:pStyle w:val="EndNoteBibliography"/>
        <w:spacing w:after="480"/>
        <w:ind w:left="720" w:hanging="720"/>
      </w:pPr>
      <w:r w:rsidRPr="004471C0">
        <w:t xml:space="preserve">Bradshaw, A., &amp; Zwick, D. (2014). The Field of Business Sustainability and the Death Drive: A Radical Intervention. </w:t>
      </w:r>
      <w:r w:rsidRPr="004471C0">
        <w:rPr>
          <w:i/>
        </w:rPr>
        <w:t>Journal of Business Ethics</w:t>
      </w:r>
      <w:r w:rsidRPr="004471C0">
        <w:t>, 1-13. doi:10.1007/s10551-014-2443-x</w:t>
      </w:r>
    </w:p>
    <w:p w14:paraId="71E85C06" w14:textId="77777777" w:rsidR="004471C0" w:rsidRPr="004471C0" w:rsidRDefault="004471C0" w:rsidP="004471C0">
      <w:pPr>
        <w:pStyle w:val="EndNoteBibliography"/>
        <w:spacing w:after="480"/>
        <w:ind w:left="720" w:hanging="720"/>
      </w:pPr>
      <w:r w:rsidRPr="004471C0">
        <w:t xml:space="preserve">Bray, J., Johns, N., &amp; Kilburn, D. (2011). An exploratory study into the factors impeding ethical consumption. </w:t>
      </w:r>
      <w:r w:rsidRPr="004471C0">
        <w:rPr>
          <w:i/>
        </w:rPr>
        <w:t>Journal of Business Ethics, 98</w:t>
      </w:r>
      <w:r w:rsidRPr="004471C0">
        <w:t xml:space="preserve">(4), 597-608. </w:t>
      </w:r>
    </w:p>
    <w:p w14:paraId="1E4C4F7D" w14:textId="77777777" w:rsidR="004471C0" w:rsidRPr="004471C0" w:rsidRDefault="004471C0" w:rsidP="004471C0">
      <w:pPr>
        <w:pStyle w:val="EndNoteBibliography"/>
        <w:spacing w:after="480"/>
        <w:ind w:left="720" w:hanging="720"/>
      </w:pPr>
      <w:r w:rsidRPr="004471C0">
        <w:t xml:space="preserve">Bristor, J. M., &amp; Fischer, E. (1993). Feminist thought: Implications for consumer research. </w:t>
      </w:r>
      <w:r w:rsidRPr="004471C0">
        <w:rPr>
          <w:i/>
        </w:rPr>
        <w:t>Journal of Consumer Research</w:t>
      </w:r>
      <w:r w:rsidRPr="004471C0">
        <w:t xml:space="preserve">, 518-536. </w:t>
      </w:r>
    </w:p>
    <w:p w14:paraId="38C3CD24" w14:textId="77777777" w:rsidR="004471C0" w:rsidRPr="004471C0" w:rsidRDefault="004471C0" w:rsidP="004471C0">
      <w:pPr>
        <w:pStyle w:val="EndNoteBibliography"/>
        <w:spacing w:after="480"/>
        <w:ind w:left="720" w:hanging="720"/>
      </w:pPr>
      <w:r w:rsidRPr="004471C0">
        <w:t xml:space="preserve">Bubeck, D. (1998). Ethic of care and feminist ethics. </w:t>
      </w:r>
      <w:r w:rsidRPr="004471C0">
        <w:rPr>
          <w:i/>
        </w:rPr>
        <w:t>Women’s philosophy review, 18</w:t>
      </w:r>
      <w:r w:rsidRPr="004471C0">
        <w:t xml:space="preserve">, 22-50. </w:t>
      </w:r>
    </w:p>
    <w:p w14:paraId="540C335F" w14:textId="77777777" w:rsidR="004471C0" w:rsidRPr="004471C0" w:rsidRDefault="004471C0" w:rsidP="004471C0">
      <w:pPr>
        <w:pStyle w:val="EndNoteBibliography"/>
        <w:spacing w:after="480"/>
        <w:ind w:left="720" w:hanging="720"/>
      </w:pPr>
      <w:r w:rsidRPr="004471C0">
        <w:t xml:space="preserve">Burke, Eckert, C., &amp; Davis, S. (2014). Segmenting consumers’ reasons for and against ethical consumption. </w:t>
      </w:r>
      <w:r w:rsidRPr="004471C0">
        <w:rPr>
          <w:i/>
        </w:rPr>
        <w:t>European Journal of Marketing, 48</w:t>
      </w:r>
      <w:r w:rsidRPr="004471C0">
        <w:t>(11/12), 2237-2261. doi:doi:10.1108/EJM-06-2013-0294</w:t>
      </w:r>
    </w:p>
    <w:p w14:paraId="06C947DA" w14:textId="77777777" w:rsidR="004471C0" w:rsidRPr="004471C0" w:rsidRDefault="004471C0" w:rsidP="004471C0">
      <w:pPr>
        <w:pStyle w:val="EndNoteBibliography"/>
        <w:spacing w:after="480"/>
        <w:ind w:left="720" w:hanging="720"/>
      </w:pPr>
      <w:r w:rsidRPr="004471C0">
        <w:t xml:space="preserve">Burke, S. J., &amp; Milberg, S. J. (1993). The role of ethical concerns in consumer purchase behavior: Understanding alternative processes. </w:t>
      </w:r>
      <w:r w:rsidRPr="004471C0">
        <w:rPr>
          <w:i/>
        </w:rPr>
        <w:t>NA-Advances in Consumer Research Volume 20</w:t>
      </w:r>
      <w:r w:rsidRPr="004471C0">
        <w:t xml:space="preserve">. </w:t>
      </w:r>
    </w:p>
    <w:p w14:paraId="7660C362" w14:textId="77777777" w:rsidR="004471C0" w:rsidRPr="004471C0" w:rsidRDefault="004471C0" w:rsidP="004471C0">
      <w:pPr>
        <w:pStyle w:val="EndNoteBibliography"/>
        <w:spacing w:after="480"/>
        <w:ind w:left="720" w:hanging="720"/>
      </w:pPr>
      <w:r w:rsidRPr="004471C0">
        <w:t xml:space="preserve">Butler, J. (1990). Gender trouble, feminist theory, and psychoanalytic discourse. </w:t>
      </w:r>
      <w:r w:rsidRPr="004471C0">
        <w:rPr>
          <w:i/>
        </w:rPr>
        <w:t>Feminism/postmodernism, 327</w:t>
      </w:r>
      <w:r w:rsidRPr="004471C0">
        <w:t xml:space="preserve">. </w:t>
      </w:r>
    </w:p>
    <w:p w14:paraId="6CA91B3C" w14:textId="77777777" w:rsidR="004471C0" w:rsidRPr="004471C0" w:rsidRDefault="004471C0" w:rsidP="004471C0">
      <w:pPr>
        <w:pStyle w:val="EndNoteBibliography"/>
        <w:spacing w:after="480"/>
        <w:ind w:left="720" w:hanging="720"/>
      </w:pPr>
      <w:r w:rsidRPr="004471C0">
        <w:t xml:space="preserve">Cafaro, P. (2011). Taming Growth and Articulating a Sustainable Future: The Way Forward for Environmental Ethics. </w:t>
      </w:r>
      <w:r w:rsidRPr="004471C0">
        <w:rPr>
          <w:i/>
        </w:rPr>
        <w:t>Ethics &amp; the Environment, 16</w:t>
      </w:r>
      <w:r w:rsidRPr="004471C0">
        <w:t xml:space="preserve">(1), 1-24. </w:t>
      </w:r>
    </w:p>
    <w:p w14:paraId="033B3C80" w14:textId="77777777" w:rsidR="004471C0" w:rsidRPr="004471C0" w:rsidRDefault="004471C0" w:rsidP="004471C0">
      <w:pPr>
        <w:pStyle w:val="EndNoteBibliography"/>
        <w:spacing w:after="480"/>
        <w:ind w:left="720" w:hanging="720"/>
      </w:pPr>
      <w:r w:rsidRPr="004471C0">
        <w:t xml:space="preserve">Cairns, K., Johnston, J., &amp; MacKendrick, N. (2013). Feeding the ‘organic child’: Mothering through ethical consumption. </w:t>
      </w:r>
      <w:r w:rsidRPr="004471C0">
        <w:rPr>
          <w:i/>
        </w:rPr>
        <w:t>Journal of Consumer Culture, 13</w:t>
      </w:r>
      <w:r w:rsidRPr="004471C0">
        <w:t>(2), 97-118. doi:10.1177/1469540513480162</w:t>
      </w:r>
    </w:p>
    <w:p w14:paraId="5E8137E2" w14:textId="77777777" w:rsidR="004471C0" w:rsidRPr="004471C0" w:rsidRDefault="004471C0" w:rsidP="004471C0">
      <w:pPr>
        <w:pStyle w:val="EndNoteBibliography"/>
        <w:spacing w:after="480"/>
        <w:ind w:left="720" w:hanging="720"/>
      </w:pPr>
      <w:r w:rsidRPr="004471C0">
        <w:t xml:space="preserve">Cappellini, B., &amp; Parsons, E. (2012). Sharing the Meal: Food Consumption and Family Identity </w:t>
      </w:r>
      <w:r w:rsidRPr="004471C0">
        <w:rPr>
          <w:i/>
        </w:rPr>
        <w:t>Research in Consumer Behavior</w:t>
      </w:r>
      <w:r w:rsidRPr="004471C0">
        <w:t xml:space="preserve"> (pp. 109-128).</w:t>
      </w:r>
    </w:p>
    <w:p w14:paraId="10B8274E" w14:textId="77777777" w:rsidR="004471C0" w:rsidRPr="004471C0" w:rsidRDefault="004471C0" w:rsidP="004471C0">
      <w:pPr>
        <w:pStyle w:val="EndNoteBibliography"/>
        <w:spacing w:after="480"/>
        <w:ind w:left="720" w:hanging="720"/>
      </w:pPr>
      <w:r w:rsidRPr="004471C0">
        <w:rPr>
          <w:rFonts w:hint="eastAsia"/>
        </w:rPr>
        <w:t>Carey, L., Shaw, D., &amp; Shiu, E. (2008). The impact of ethical concerns on family consumer decision</w:t>
      </w:r>
      <w:r w:rsidRPr="004471C0">
        <w:rPr>
          <w:rFonts w:hint="eastAsia"/>
        </w:rPr>
        <w:t>‐</w:t>
      </w:r>
      <w:r w:rsidRPr="004471C0">
        <w:rPr>
          <w:rFonts w:hint="eastAsia"/>
        </w:rPr>
        <w:t xml:space="preserve">making. </w:t>
      </w:r>
      <w:r w:rsidRPr="004471C0">
        <w:rPr>
          <w:rFonts w:hint="eastAsia"/>
          <w:i/>
        </w:rPr>
        <w:t>International Journal of Consumer Studies, 32</w:t>
      </w:r>
      <w:r w:rsidRPr="004471C0">
        <w:rPr>
          <w:rFonts w:hint="eastAsia"/>
        </w:rPr>
        <w:t xml:space="preserve">(5), 553-560. </w:t>
      </w:r>
    </w:p>
    <w:p w14:paraId="6EA318E2" w14:textId="77777777" w:rsidR="004471C0" w:rsidRPr="004471C0" w:rsidRDefault="004471C0" w:rsidP="004471C0">
      <w:pPr>
        <w:pStyle w:val="EndNoteBibliography"/>
        <w:spacing w:after="480"/>
        <w:ind w:left="720" w:hanging="720"/>
      </w:pPr>
      <w:r w:rsidRPr="004471C0">
        <w:t xml:space="preserve">Carmi, N. (2013). Caring about tomorrow: future orientation, environmental attitudes and behaviors. </w:t>
      </w:r>
      <w:r w:rsidRPr="004471C0">
        <w:rPr>
          <w:i/>
        </w:rPr>
        <w:t>Environmental Education Research, 19</w:t>
      </w:r>
      <w:r w:rsidRPr="004471C0">
        <w:t xml:space="preserve">(4), 430-444. </w:t>
      </w:r>
    </w:p>
    <w:p w14:paraId="1AE80D67" w14:textId="77777777" w:rsidR="004471C0" w:rsidRPr="004471C0" w:rsidRDefault="004471C0" w:rsidP="004471C0">
      <w:pPr>
        <w:pStyle w:val="EndNoteBibliography"/>
        <w:spacing w:after="480"/>
        <w:ind w:left="720" w:hanging="720"/>
      </w:pPr>
      <w:r w:rsidRPr="004471C0">
        <w:t xml:space="preserve">Carrigan, M., &amp; Attalla, A. (2001). The myth of the ethical consumer–do ethics matter in purchase behaviour? </w:t>
      </w:r>
      <w:r w:rsidRPr="004471C0">
        <w:rPr>
          <w:i/>
        </w:rPr>
        <w:t>Journal of Consumer Marketing, 18</w:t>
      </w:r>
      <w:r w:rsidRPr="004471C0">
        <w:t xml:space="preserve">(7), 560-578. </w:t>
      </w:r>
    </w:p>
    <w:p w14:paraId="5D519428" w14:textId="77777777" w:rsidR="004471C0" w:rsidRPr="004471C0" w:rsidRDefault="004471C0" w:rsidP="004471C0">
      <w:pPr>
        <w:pStyle w:val="EndNoteBibliography"/>
        <w:spacing w:after="480"/>
        <w:ind w:left="720" w:hanging="720"/>
      </w:pPr>
      <w:r w:rsidRPr="004471C0">
        <w:t xml:space="preserve">Carrigan, M., &amp; Szmigin, I. (2006). “Mothers of invention”: maternal empowerment and convenience consumption. </w:t>
      </w:r>
      <w:r w:rsidRPr="004471C0">
        <w:rPr>
          <w:i/>
        </w:rPr>
        <w:t>European Journal of Marketing, 40</w:t>
      </w:r>
      <w:r w:rsidRPr="004471C0">
        <w:t xml:space="preserve">(9/10), 1122-1142. </w:t>
      </w:r>
    </w:p>
    <w:p w14:paraId="4198C214" w14:textId="77777777" w:rsidR="004471C0" w:rsidRPr="004471C0" w:rsidRDefault="004471C0" w:rsidP="004471C0">
      <w:pPr>
        <w:pStyle w:val="EndNoteBibliography"/>
        <w:spacing w:after="480"/>
        <w:ind w:left="720" w:hanging="720"/>
      </w:pPr>
      <w:r w:rsidRPr="004471C0">
        <w:t xml:space="preserve">Carrigan, M., Szmigin, I., &amp; Wright, J. (2004). Shopping for a better world? An interpretive study of the potential for ethical consumption within the older market. </w:t>
      </w:r>
      <w:r w:rsidRPr="004471C0">
        <w:rPr>
          <w:i/>
        </w:rPr>
        <w:t>Journal of Consumer Marketing, 21</w:t>
      </w:r>
      <w:r w:rsidRPr="004471C0">
        <w:t>(6), 401-417. doi:doi:10.1108/07363760410558672</w:t>
      </w:r>
    </w:p>
    <w:p w14:paraId="1B705111" w14:textId="77777777" w:rsidR="004471C0" w:rsidRPr="004471C0" w:rsidRDefault="004471C0" w:rsidP="004471C0">
      <w:pPr>
        <w:pStyle w:val="EndNoteBibliography"/>
        <w:spacing w:after="480"/>
        <w:ind w:left="720" w:hanging="720"/>
      </w:pPr>
      <w:bookmarkStart w:id="239" w:name="_GoBack"/>
      <w:bookmarkEnd w:id="239"/>
      <w:r w:rsidRPr="004471C0">
        <w:t xml:space="preserve">Carrington, M. J., Neville, B. A., &amp; Whitwell, G. J. (2010). Why ethical consumers don’t walk their talk: Towards a framework for understanding the gap between the ethical purchase intentions and actual buying behaviour of ethically minded consumers. </w:t>
      </w:r>
      <w:r w:rsidRPr="004471C0">
        <w:rPr>
          <w:i/>
        </w:rPr>
        <w:t>Journal of Business Ethics, 97</w:t>
      </w:r>
      <w:r w:rsidRPr="004471C0">
        <w:t xml:space="preserve">(1), 139-158. </w:t>
      </w:r>
    </w:p>
    <w:p w14:paraId="7CAA8AF6" w14:textId="77777777" w:rsidR="004471C0" w:rsidRPr="004471C0" w:rsidRDefault="004471C0" w:rsidP="004471C0">
      <w:pPr>
        <w:pStyle w:val="EndNoteBibliography"/>
        <w:spacing w:after="480"/>
        <w:ind w:left="720" w:hanging="720"/>
      </w:pPr>
      <w:r w:rsidRPr="004471C0">
        <w:t xml:space="preserve">Carrington, M. J., Neville, B. A., &amp; Whitwell, G. J. (2014). Lost in translation: Exploring the ethical consumer intention–behavior gap. </w:t>
      </w:r>
      <w:r w:rsidRPr="004471C0">
        <w:rPr>
          <w:i/>
        </w:rPr>
        <w:t>Journal of Business Research, 67</w:t>
      </w:r>
      <w:r w:rsidRPr="004471C0">
        <w:t xml:space="preserve">(1), 2759-2767. </w:t>
      </w:r>
    </w:p>
    <w:p w14:paraId="21BCA276" w14:textId="77777777" w:rsidR="004471C0" w:rsidRPr="004471C0" w:rsidRDefault="004471C0" w:rsidP="004471C0">
      <w:pPr>
        <w:pStyle w:val="EndNoteBibliography"/>
        <w:spacing w:after="480"/>
        <w:ind w:left="720" w:hanging="720"/>
      </w:pPr>
      <w:r w:rsidRPr="004471C0">
        <w:t xml:space="preserve">Carù, A., &amp; Cova, B. (2003). Revisiting consumption experience a more humble but complete view of the concept. </w:t>
      </w:r>
      <w:r w:rsidRPr="004471C0">
        <w:rPr>
          <w:i/>
        </w:rPr>
        <w:t>Marketing Theory, 3</w:t>
      </w:r>
      <w:r w:rsidRPr="004471C0">
        <w:t xml:space="preserve">(2), 267-286. </w:t>
      </w:r>
    </w:p>
    <w:p w14:paraId="7C6390EE" w14:textId="77777777" w:rsidR="004471C0" w:rsidRPr="004471C0" w:rsidRDefault="004471C0" w:rsidP="004471C0">
      <w:pPr>
        <w:pStyle w:val="EndNoteBibliography"/>
        <w:spacing w:after="480"/>
        <w:ind w:left="720" w:hanging="720"/>
      </w:pPr>
      <w:r w:rsidRPr="004471C0">
        <w:t xml:space="preserve">Caruana, R. (2007). A sociological perspective of consumption morality. </w:t>
      </w:r>
      <w:r w:rsidRPr="004471C0">
        <w:rPr>
          <w:i/>
        </w:rPr>
        <w:t>Journal of Consumer Behaviour, 6</w:t>
      </w:r>
      <w:r w:rsidRPr="004471C0">
        <w:t>(5), 287-304. doi:10.1002/cb.222</w:t>
      </w:r>
    </w:p>
    <w:p w14:paraId="282F9FF2" w14:textId="77777777" w:rsidR="004471C0" w:rsidRPr="004471C0" w:rsidRDefault="004471C0" w:rsidP="004471C0">
      <w:pPr>
        <w:pStyle w:val="EndNoteBibliography"/>
        <w:spacing w:after="480"/>
        <w:ind w:left="720" w:hanging="720"/>
      </w:pPr>
      <w:r w:rsidRPr="004471C0">
        <w:t xml:space="preserve">Caruana, R., &amp; Chatzidakis, A. (2014). Consumer Social Responsibility (CnSR): Toward a Multi-Level, Multi-Agent Conceptualization of the “Other CSR”. </w:t>
      </w:r>
      <w:r w:rsidRPr="004471C0">
        <w:rPr>
          <w:i/>
        </w:rPr>
        <w:t>Journal of Business Ethics, 121</w:t>
      </w:r>
      <w:r w:rsidRPr="004471C0">
        <w:t>(4), 577-592. doi:10.1007/s10551-013-1739-6</w:t>
      </w:r>
    </w:p>
    <w:p w14:paraId="673144F6" w14:textId="77777777" w:rsidR="004471C0" w:rsidRPr="004471C0" w:rsidRDefault="004471C0" w:rsidP="004471C0">
      <w:pPr>
        <w:pStyle w:val="EndNoteBibliography"/>
        <w:spacing w:after="480"/>
        <w:ind w:left="720" w:hanging="720"/>
      </w:pPr>
      <w:r w:rsidRPr="004471C0">
        <w:t xml:space="preserve">Chatzidakis, A. (2015). Guilt and ethical choice in consumption: A psychoanalytic perspective. </w:t>
      </w:r>
      <w:r w:rsidRPr="004471C0">
        <w:rPr>
          <w:i/>
        </w:rPr>
        <w:t>Marketing Theory, 15</w:t>
      </w:r>
      <w:r w:rsidRPr="004471C0">
        <w:t>(1), 79-93. doi:10.1177/1470593114558533</w:t>
      </w:r>
    </w:p>
    <w:p w14:paraId="7F8C7246" w14:textId="77777777" w:rsidR="004471C0" w:rsidRPr="004471C0" w:rsidRDefault="004471C0" w:rsidP="004471C0">
      <w:pPr>
        <w:pStyle w:val="EndNoteBibliography"/>
        <w:spacing w:after="480"/>
        <w:ind w:left="720" w:hanging="720"/>
      </w:pPr>
      <w:r w:rsidRPr="004471C0">
        <w:t xml:space="preserve">Chatzidakis, A., Hibbert, S., &amp; Smith, A. P. (2007). Why people don’t take their concerns about fair trade to the supermarket: The role of neutralisation. </w:t>
      </w:r>
      <w:r w:rsidRPr="004471C0">
        <w:rPr>
          <w:i/>
        </w:rPr>
        <w:t>Journal of Business Ethics, 74</w:t>
      </w:r>
      <w:r w:rsidRPr="004471C0">
        <w:t xml:space="preserve">(1), 89-100. </w:t>
      </w:r>
    </w:p>
    <w:p w14:paraId="5E58B35B" w14:textId="77777777" w:rsidR="004471C0" w:rsidRPr="004471C0" w:rsidRDefault="004471C0" w:rsidP="004471C0">
      <w:pPr>
        <w:pStyle w:val="EndNoteBibliography"/>
        <w:spacing w:after="480"/>
        <w:ind w:left="720" w:hanging="720"/>
      </w:pPr>
      <w:r w:rsidRPr="004471C0">
        <w:t xml:space="preserve">Chatzidakis, A., &amp; Lee, M. S. (2013). Anti-Consumption as the Study of Reasons against. </w:t>
      </w:r>
      <w:r w:rsidRPr="004471C0">
        <w:rPr>
          <w:i/>
        </w:rPr>
        <w:t>Journal of Macromarketing, 33</w:t>
      </w:r>
      <w:r w:rsidRPr="004471C0">
        <w:t xml:space="preserve">(3), 190-203. </w:t>
      </w:r>
    </w:p>
    <w:p w14:paraId="2713BE30" w14:textId="77777777" w:rsidR="004471C0" w:rsidRPr="004471C0" w:rsidRDefault="004471C0" w:rsidP="004471C0">
      <w:pPr>
        <w:pStyle w:val="EndNoteBibliography"/>
        <w:spacing w:after="480"/>
        <w:ind w:left="720" w:hanging="720"/>
      </w:pPr>
      <w:r w:rsidRPr="004471C0">
        <w:t xml:space="preserve">Chatzidakis, A., Maclaran, P., &amp; Bradshaw, A. (2012). Heterotopian space and the utopics of ethical and green consumption. </w:t>
      </w:r>
      <w:r w:rsidRPr="004471C0">
        <w:rPr>
          <w:i/>
        </w:rPr>
        <w:t>Journal of Marketing Management, 28</w:t>
      </w:r>
      <w:r w:rsidRPr="004471C0">
        <w:t xml:space="preserve">(3-4), 494-515. </w:t>
      </w:r>
    </w:p>
    <w:p w14:paraId="6E0156E3" w14:textId="77777777" w:rsidR="004471C0" w:rsidRPr="004471C0" w:rsidRDefault="004471C0" w:rsidP="004471C0">
      <w:pPr>
        <w:pStyle w:val="EndNoteBibliography"/>
        <w:spacing w:after="480"/>
        <w:ind w:left="720" w:hanging="720"/>
      </w:pPr>
      <w:r w:rsidRPr="004471C0">
        <w:t xml:space="preserve">Cheal, D. (1987). ‘Showing Them You Love Them’: Gift Giving and the Dialectic of Intimacy. </w:t>
      </w:r>
      <w:r w:rsidRPr="004471C0">
        <w:rPr>
          <w:i/>
        </w:rPr>
        <w:t>The Sociological Review, 35</w:t>
      </w:r>
      <w:r w:rsidRPr="004471C0">
        <w:t>(1), 150-169. doi:doi:10.1111/j.1467-954X.1987.tb00007.x</w:t>
      </w:r>
    </w:p>
    <w:p w14:paraId="79753A45" w14:textId="77777777" w:rsidR="004471C0" w:rsidRPr="004471C0" w:rsidRDefault="004471C0" w:rsidP="004471C0">
      <w:pPr>
        <w:pStyle w:val="EndNoteBibliography"/>
        <w:spacing w:after="480"/>
        <w:ind w:left="720" w:hanging="720"/>
      </w:pPr>
      <w:r w:rsidRPr="004471C0">
        <w:t xml:space="preserve">Cherrier, H. (2005). Using existential-phenomenological interviewing to explore meanings of consumption. </w:t>
      </w:r>
      <w:r w:rsidRPr="004471C0">
        <w:rPr>
          <w:i/>
        </w:rPr>
        <w:t>The ethical consumer</w:t>
      </w:r>
      <w:r w:rsidRPr="004471C0">
        <w:t xml:space="preserve">, 125-135. </w:t>
      </w:r>
    </w:p>
    <w:p w14:paraId="1624E72A" w14:textId="77777777" w:rsidR="004471C0" w:rsidRPr="004471C0" w:rsidRDefault="004471C0" w:rsidP="004471C0">
      <w:pPr>
        <w:pStyle w:val="EndNoteBibliography"/>
        <w:spacing w:after="480"/>
        <w:ind w:left="720" w:hanging="720"/>
      </w:pPr>
      <w:r w:rsidRPr="004471C0">
        <w:rPr>
          <w:rFonts w:hint="eastAsia"/>
        </w:rPr>
        <w:t>Cherrier, H. (2007). Ethical consumption practices: co</w:t>
      </w:r>
      <w:r w:rsidRPr="004471C0">
        <w:rPr>
          <w:rFonts w:hint="eastAsia"/>
        </w:rPr>
        <w:t>‐</w:t>
      </w:r>
      <w:r w:rsidRPr="004471C0">
        <w:rPr>
          <w:rFonts w:hint="eastAsia"/>
        </w:rPr>
        <w:t>production of self</w:t>
      </w:r>
      <w:r w:rsidRPr="004471C0">
        <w:rPr>
          <w:rFonts w:hint="eastAsia"/>
        </w:rPr>
        <w:t>‐</w:t>
      </w:r>
      <w:r w:rsidRPr="004471C0">
        <w:rPr>
          <w:rFonts w:hint="eastAsia"/>
        </w:rPr>
        <w:t xml:space="preserve">expression and social recognition. </w:t>
      </w:r>
      <w:r w:rsidRPr="004471C0">
        <w:rPr>
          <w:rFonts w:hint="eastAsia"/>
          <w:i/>
        </w:rPr>
        <w:t>Journal of Consumer Behaviour, 6</w:t>
      </w:r>
      <w:r w:rsidRPr="004471C0">
        <w:rPr>
          <w:rFonts w:hint="eastAsia"/>
        </w:rPr>
        <w:t xml:space="preserve">(5), 321-335. </w:t>
      </w:r>
    </w:p>
    <w:p w14:paraId="09E56EEA" w14:textId="5C41753C" w:rsidR="004471C0" w:rsidRPr="004471C0" w:rsidRDefault="004471C0" w:rsidP="004471C0">
      <w:pPr>
        <w:pStyle w:val="EndNoteBibliography"/>
        <w:spacing w:after="480"/>
        <w:ind w:left="720" w:hanging="720"/>
      </w:pPr>
      <w:r w:rsidRPr="004471C0">
        <w:t xml:space="preserve">Cherrier, H. (2009a). Anti-consumption discourses and consumer-resistant identities. </w:t>
      </w:r>
      <w:r w:rsidRPr="004471C0">
        <w:rPr>
          <w:i/>
        </w:rPr>
        <w:t>Journal of Business Research, 62</w:t>
      </w:r>
      <w:r w:rsidRPr="004471C0">
        <w:t>(2), 181-190. doi:</w:t>
      </w:r>
      <w:hyperlink r:id="rId21" w:history="1">
        <w:r w:rsidRPr="004471C0">
          <w:rPr>
            <w:rStyle w:val="Hyperlink"/>
            <w:rFonts w:cstheme="minorBidi"/>
          </w:rPr>
          <w:t>http://dx.doi.org/10.1016/j.jbusres.2008.01.025</w:t>
        </w:r>
      </w:hyperlink>
    </w:p>
    <w:p w14:paraId="6F06764A" w14:textId="77777777" w:rsidR="004471C0" w:rsidRPr="004471C0" w:rsidRDefault="004471C0" w:rsidP="004471C0">
      <w:pPr>
        <w:pStyle w:val="EndNoteBibliography"/>
        <w:spacing w:after="480"/>
        <w:ind w:left="720" w:hanging="720"/>
      </w:pPr>
      <w:r w:rsidRPr="004471C0">
        <w:t xml:space="preserve">Cherrier, H. (2009b). Disposal and simple living: exploring the circulation of goods and the development of sacred consumption. </w:t>
      </w:r>
      <w:r w:rsidRPr="004471C0">
        <w:rPr>
          <w:i/>
        </w:rPr>
        <w:t>Journal of Consumer Behaviour, 8</w:t>
      </w:r>
      <w:r w:rsidRPr="004471C0">
        <w:t>(6), 327-339. doi:10.1002/cb.297</w:t>
      </w:r>
    </w:p>
    <w:p w14:paraId="272F9E69" w14:textId="77777777" w:rsidR="004471C0" w:rsidRPr="004471C0" w:rsidRDefault="004471C0" w:rsidP="004471C0">
      <w:pPr>
        <w:pStyle w:val="EndNoteBibliography"/>
        <w:spacing w:after="480"/>
        <w:ind w:left="720" w:hanging="720"/>
      </w:pPr>
      <w:r w:rsidRPr="004471C0">
        <w:rPr>
          <w:rFonts w:hint="eastAsia"/>
        </w:rPr>
        <w:t>Cherrier, H., Black, I. R., &amp; Lee, M. (2011). Intentional non</w:t>
      </w:r>
      <w:r w:rsidRPr="004471C0">
        <w:rPr>
          <w:rFonts w:hint="eastAsia"/>
        </w:rPr>
        <w:t>‐</w:t>
      </w:r>
      <w:r w:rsidRPr="004471C0">
        <w:rPr>
          <w:rFonts w:hint="eastAsia"/>
        </w:rPr>
        <w:t xml:space="preserve">consumption for sustainability. </w:t>
      </w:r>
      <w:r w:rsidRPr="004471C0">
        <w:rPr>
          <w:rFonts w:hint="eastAsia"/>
          <w:i/>
        </w:rPr>
        <w:t>European Journal of Marketing, 45</w:t>
      </w:r>
      <w:r w:rsidRPr="004471C0">
        <w:rPr>
          <w:rFonts w:hint="eastAsia"/>
        </w:rPr>
        <w:t>(11/12), 1757-1767. doi:doi:10.1108/0309056111</w:t>
      </w:r>
      <w:r w:rsidRPr="004471C0">
        <w:t>1167397</w:t>
      </w:r>
    </w:p>
    <w:p w14:paraId="7EF5A709" w14:textId="77777777" w:rsidR="004471C0" w:rsidRPr="004471C0" w:rsidRDefault="004471C0" w:rsidP="004471C0">
      <w:pPr>
        <w:pStyle w:val="EndNoteBibliography"/>
        <w:spacing w:after="480"/>
        <w:ind w:left="720" w:hanging="720"/>
      </w:pPr>
      <w:r w:rsidRPr="004471C0">
        <w:t xml:space="preserve">Cherrier, H., &amp; Murray, J. (2002). Drifting Away From Excessive Consumption: A New Social Movement based on Identity Construction. </w:t>
      </w:r>
      <w:r w:rsidRPr="004471C0">
        <w:rPr>
          <w:i/>
        </w:rPr>
        <w:t>Advances in Consumer Research, 29</w:t>
      </w:r>
      <w:r w:rsidRPr="004471C0">
        <w:t xml:space="preserve">(1), 245-247. </w:t>
      </w:r>
    </w:p>
    <w:p w14:paraId="259A85EF" w14:textId="77777777" w:rsidR="004471C0" w:rsidRPr="004471C0" w:rsidRDefault="004471C0" w:rsidP="004471C0">
      <w:pPr>
        <w:pStyle w:val="EndNoteBibliography"/>
        <w:spacing w:after="480"/>
        <w:ind w:left="720" w:hanging="720"/>
      </w:pPr>
      <w:r w:rsidRPr="004471C0">
        <w:t xml:space="preserve">Cherrier, H., &amp; Murray, J. B. (2007). Reflexive Dispossession and the Self: Constructing a Processual Theory of Identity. </w:t>
      </w:r>
      <w:r w:rsidRPr="004471C0">
        <w:rPr>
          <w:i/>
        </w:rPr>
        <w:t>Consumption Markets &amp; Culture, 10</w:t>
      </w:r>
      <w:r w:rsidRPr="004471C0">
        <w:t>(1), 1-29. doi:10.1080/10253860601116452</w:t>
      </w:r>
    </w:p>
    <w:p w14:paraId="0257D842" w14:textId="77777777" w:rsidR="004471C0" w:rsidRPr="004471C0" w:rsidRDefault="004471C0" w:rsidP="004471C0">
      <w:pPr>
        <w:pStyle w:val="EndNoteBibliography"/>
        <w:spacing w:after="480"/>
        <w:ind w:left="720" w:hanging="720"/>
      </w:pPr>
      <w:r w:rsidRPr="004471C0">
        <w:t xml:space="preserve">Cherrier, H., Szuba, M., &amp; Özçağlar-Toulouse, N. (2012). Barriers to downward carbon emission: Exploring sustainable consumption in the face of the glass floor. </w:t>
      </w:r>
      <w:r w:rsidRPr="004471C0">
        <w:rPr>
          <w:i/>
        </w:rPr>
        <w:t>Journal of Marketing Management, 28</w:t>
      </w:r>
      <w:r w:rsidRPr="004471C0">
        <w:t>(3-4), 397-419. doi:10.1080/0267257X.2012.658835</w:t>
      </w:r>
    </w:p>
    <w:p w14:paraId="238FE4F3" w14:textId="77777777" w:rsidR="004471C0" w:rsidRPr="004471C0" w:rsidRDefault="004471C0" w:rsidP="004471C0">
      <w:pPr>
        <w:pStyle w:val="EndNoteBibliography"/>
        <w:spacing w:after="480"/>
        <w:ind w:left="720" w:hanging="720"/>
      </w:pPr>
      <w:r w:rsidRPr="004471C0">
        <w:t xml:space="preserve">Chodorow, N. (1995). Gender as a Personal and Cultural Construction. </w:t>
      </w:r>
      <w:r w:rsidRPr="004471C0">
        <w:rPr>
          <w:i/>
        </w:rPr>
        <w:t>Signs, 20</w:t>
      </w:r>
      <w:r w:rsidRPr="004471C0">
        <w:t>(3), 516-544. doi:10.2307/3174832</w:t>
      </w:r>
    </w:p>
    <w:p w14:paraId="11358FDD" w14:textId="77777777" w:rsidR="004471C0" w:rsidRPr="004471C0" w:rsidRDefault="004471C0" w:rsidP="004471C0">
      <w:pPr>
        <w:pStyle w:val="EndNoteBibliography"/>
        <w:spacing w:after="480"/>
        <w:ind w:left="720" w:hanging="720"/>
      </w:pPr>
      <w:r w:rsidRPr="004471C0">
        <w:t xml:space="preserve">Chodorow, N. (1999). </w:t>
      </w:r>
      <w:r w:rsidRPr="004471C0">
        <w:rPr>
          <w:i/>
        </w:rPr>
        <w:t>The reproduction of mothering: Psychoanalysis and the sociology of gender</w:t>
      </w:r>
      <w:r w:rsidRPr="004471C0">
        <w:t>: Univ of California Press.</w:t>
      </w:r>
    </w:p>
    <w:p w14:paraId="0A64171F" w14:textId="77777777" w:rsidR="004471C0" w:rsidRPr="004471C0" w:rsidRDefault="004471C0" w:rsidP="004471C0">
      <w:pPr>
        <w:pStyle w:val="EndNoteBibliography"/>
        <w:spacing w:after="480"/>
        <w:ind w:left="720" w:hanging="720"/>
      </w:pPr>
      <w:r w:rsidRPr="004471C0">
        <w:t xml:space="preserve">Chodorow, N. (2000). Reflections on The Reproduction of Mothering—Twenty Years Later. </w:t>
      </w:r>
      <w:r w:rsidRPr="004471C0">
        <w:rPr>
          <w:i/>
        </w:rPr>
        <w:t>Studies in Gender and Sexuality, 1</w:t>
      </w:r>
      <w:r w:rsidRPr="004471C0">
        <w:t>(4), 337-348. doi:10.1080/15240650109349163</w:t>
      </w:r>
    </w:p>
    <w:p w14:paraId="37DE04F0" w14:textId="77777777" w:rsidR="004471C0" w:rsidRPr="004471C0" w:rsidRDefault="004471C0" w:rsidP="004471C0">
      <w:pPr>
        <w:pStyle w:val="EndNoteBibliography"/>
        <w:spacing w:after="480"/>
        <w:ind w:left="720" w:hanging="720"/>
      </w:pPr>
      <w:r w:rsidRPr="004471C0">
        <w:t xml:space="preserve">Clark-Ibanez, M. (2004). Framing the social world with photo-elicitation interviews.(Author Abstract). </w:t>
      </w:r>
      <w:r w:rsidRPr="004471C0">
        <w:rPr>
          <w:i/>
        </w:rPr>
        <w:t>American Behavioral Scientist, 47</w:t>
      </w:r>
      <w:r w:rsidRPr="004471C0">
        <w:t xml:space="preserve">(12), 1507. </w:t>
      </w:r>
    </w:p>
    <w:p w14:paraId="037883F1" w14:textId="77777777" w:rsidR="004471C0" w:rsidRPr="004471C0" w:rsidRDefault="004471C0" w:rsidP="004471C0">
      <w:pPr>
        <w:pStyle w:val="EndNoteBibliography"/>
        <w:spacing w:after="480"/>
        <w:ind w:left="720" w:hanging="720"/>
      </w:pPr>
      <w:r w:rsidRPr="004471C0">
        <w:t>Cleveland, M., Kalamas, M., &amp; Laroche, M. (2005). Shades of green: linking environmental locus of co</w:t>
      </w:r>
      <w:r w:rsidRPr="004471C0">
        <w:rPr>
          <w:rFonts w:hint="eastAsia"/>
        </w:rPr>
        <w:t>ntrol and pro</w:t>
      </w:r>
      <w:r w:rsidRPr="004471C0">
        <w:rPr>
          <w:rFonts w:hint="eastAsia"/>
        </w:rPr>
        <w:t>‐</w:t>
      </w:r>
      <w:r w:rsidRPr="004471C0">
        <w:rPr>
          <w:rFonts w:hint="eastAsia"/>
        </w:rPr>
        <w:t xml:space="preserve">environmental behaviors. </w:t>
      </w:r>
      <w:r w:rsidRPr="004471C0">
        <w:rPr>
          <w:rFonts w:hint="eastAsia"/>
          <w:i/>
        </w:rPr>
        <w:t>Journal of Consumer Marketing, 22</w:t>
      </w:r>
      <w:r w:rsidRPr="004471C0">
        <w:rPr>
          <w:rFonts w:hint="eastAsia"/>
        </w:rPr>
        <w:t>(4), 198-212. doi:doi:10.1108/07363760510605317</w:t>
      </w:r>
    </w:p>
    <w:p w14:paraId="2A1466FE" w14:textId="77777777" w:rsidR="004471C0" w:rsidRPr="004471C0" w:rsidRDefault="004471C0" w:rsidP="004471C0">
      <w:pPr>
        <w:pStyle w:val="EndNoteBibliography"/>
        <w:spacing w:after="480"/>
        <w:ind w:left="720" w:hanging="720"/>
      </w:pPr>
      <w:r w:rsidRPr="004471C0">
        <w:t xml:space="preserve">Clive Barnett, N., Clarke, P. C., &amp; Malpass, A. (2005). The political ethics of consumerism. </w:t>
      </w:r>
      <w:r w:rsidRPr="004471C0">
        <w:rPr>
          <w:i/>
        </w:rPr>
        <w:t>Consumer Policy Review, 15</w:t>
      </w:r>
      <w:r w:rsidRPr="004471C0">
        <w:t xml:space="preserve">(2), 45-51. </w:t>
      </w:r>
    </w:p>
    <w:p w14:paraId="5CA90159" w14:textId="77777777" w:rsidR="004471C0" w:rsidRPr="004471C0" w:rsidRDefault="004471C0" w:rsidP="004471C0">
      <w:pPr>
        <w:pStyle w:val="EndNoteBibliography"/>
        <w:spacing w:after="480"/>
        <w:ind w:left="720" w:hanging="720"/>
      </w:pPr>
      <w:r w:rsidRPr="004471C0">
        <w:t xml:space="preserve">Cloke, P. (2002). Deliver us from evil? Prospects for living ethically and acting politically in human geography. </w:t>
      </w:r>
      <w:r w:rsidRPr="004471C0">
        <w:rPr>
          <w:i/>
        </w:rPr>
        <w:t>Progress in Human Geography, 26</w:t>
      </w:r>
      <w:r w:rsidRPr="004471C0">
        <w:t xml:space="preserve">(5), 587-604. </w:t>
      </w:r>
    </w:p>
    <w:p w14:paraId="747F71D8" w14:textId="77777777" w:rsidR="004471C0" w:rsidRPr="004471C0" w:rsidRDefault="004471C0" w:rsidP="004471C0">
      <w:pPr>
        <w:pStyle w:val="EndNoteBibliography"/>
        <w:spacing w:after="480"/>
        <w:ind w:left="720" w:hanging="720"/>
      </w:pPr>
      <w:r w:rsidRPr="004471C0">
        <w:t xml:space="preserve">Connell, P., &amp; Schau, H. (2013). Self-expansion and self-extension as distinct strategies. </w:t>
      </w:r>
      <w:r w:rsidRPr="004471C0">
        <w:rPr>
          <w:i/>
        </w:rPr>
        <w:t>The Routledge companion to identity and consumption</w:t>
      </w:r>
      <w:r w:rsidRPr="004471C0">
        <w:t xml:space="preserve">, 21. </w:t>
      </w:r>
    </w:p>
    <w:p w14:paraId="130A0322" w14:textId="77777777" w:rsidR="004471C0" w:rsidRPr="004471C0" w:rsidRDefault="004471C0" w:rsidP="004471C0">
      <w:pPr>
        <w:pStyle w:val="EndNoteBibliography"/>
        <w:spacing w:after="480"/>
        <w:ind w:left="720" w:hanging="720"/>
      </w:pPr>
      <w:r w:rsidRPr="004471C0">
        <w:t xml:space="preserve">Connolly, J., &amp; Prothero, A. (2003). Sustainable consumption: consumption, consumers and the commodity discourse. </w:t>
      </w:r>
      <w:r w:rsidRPr="004471C0">
        <w:rPr>
          <w:i/>
        </w:rPr>
        <w:t>Consumption Markets &amp; Culture, 6</w:t>
      </w:r>
      <w:r w:rsidRPr="004471C0">
        <w:t>(4), 275-291. doi:10.1080/1025386032000168311</w:t>
      </w:r>
    </w:p>
    <w:p w14:paraId="3D6C5461" w14:textId="77777777" w:rsidR="004471C0" w:rsidRPr="004471C0" w:rsidRDefault="004471C0" w:rsidP="004471C0">
      <w:pPr>
        <w:pStyle w:val="EndNoteBibliography"/>
        <w:spacing w:after="480"/>
        <w:ind w:left="720" w:hanging="720"/>
      </w:pPr>
      <w:r w:rsidRPr="004471C0">
        <w:t xml:space="preserve">Connolly, J., &amp; Prothero, A. (2008). Green Consumption: Life-politics, risk and contradictions. </w:t>
      </w:r>
      <w:r w:rsidRPr="004471C0">
        <w:rPr>
          <w:i/>
        </w:rPr>
        <w:t>Journal of Consumer Culture, 8</w:t>
      </w:r>
      <w:r w:rsidRPr="004471C0">
        <w:t>(1), 117-145. doi:10.1177/1469540507086422</w:t>
      </w:r>
    </w:p>
    <w:p w14:paraId="4B41AE41" w14:textId="77777777" w:rsidR="004471C0" w:rsidRPr="004471C0" w:rsidRDefault="004471C0" w:rsidP="004471C0">
      <w:pPr>
        <w:pStyle w:val="EndNoteBibliography"/>
        <w:spacing w:after="480"/>
        <w:ind w:left="720" w:hanging="720"/>
      </w:pPr>
      <w:r w:rsidRPr="004471C0">
        <w:t xml:space="preserve">Coskuner-Balli, G., &amp; Thompson, C. J. (2013). The Status Costs of Subordinate Cultural Capital: At-Home Fathers' Collective Pursuit of Cultural Legitimacy through Capitalizing Consumption Practices. </w:t>
      </w:r>
      <w:r w:rsidRPr="004471C0">
        <w:rPr>
          <w:i/>
        </w:rPr>
        <w:t>Journal of Consumer Research, 40</w:t>
      </w:r>
      <w:r w:rsidRPr="004471C0">
        <w:t>(1), 19-41. doi:10.1086/668640</w:t>
      </w:r>
    </w:p>
    <w:p w14:paraId="30F021E5" w14:textId="77777777" w:rsidR="004471C0" w:rsidRPr="004471C0" w:rsidRDefault="004471C0" w:rsidP="004471C0">
      <w:pPr>
        <w:pStyle w:val="EndNoteBibliography"/>
        <w:spacing w:after="480"/>
        <w:ind w:left="720" w:hanging="720"/>
      </w:pPr>
      <w:r w:rsidRPr="004471C0">
        <w:t xml:space="preserve">Cova, B., Kozinets, R., &amp; Shankar, A. (2007). </w:t>
      </w:r>
      <w:r w:rsidRPr="004471C0">
        <w:rPr>
          <w:i/>
        </w:rPr>
        <w:t>Consumer tribes</w:t>
      </w:r>
      <w:r w:rsidRPr="004471C0">
        <w:t>: Routledge.</w:t>
      </w:r>
    </w:p>
    <w:p w14:paraId="50629541" w14:textId="77777777" w:rsidR="004471C0" w:rsidRPr="004471C0" w:rsidRDefault="004471C0" w:rsidP="004471C0">
      <w:pPr>
        <w:pStyle w:val="EndNoteBibliography"/>
        <w:spacing w:after="480"/>
        <w:ind w:left="720" w:hanging="720"/>
      </w:pPr>
      <w:r w:rsidRPr="004471C0">
        <w:t xml:space="preserve">Crane, D. (2010). Environmental change and the future of consumption: Implications for consumer identity. </w:t>
      </w:r>
      <w:r w:rsidRPr="004471C0">
        <w:rPr>
          <w:i/>
        </w:rPr>
        <w:t>Anuario filosófico, 43</w:t>
      </w:r>
      <w:r w:rsidRPr="004471C0">
        <w:t xml:space="preserve">(2), 353-379. </w:t>
      </w:r>
    </w:p>
    <w:p w14:paraId="4BAAB99B" w14:textId="77777777" w:rsidR="004471C0" w:rsidRPr="004471C0" w:rsidRDefault="004471C0" w:rsidP="004471C0">
      <w:pPr>
        <w:pStyle w:val="EndNoteBibliography"/>
        <w:spacing w:after="480"/>
        <w:ind w:left="720" w:hanging="720"/>
      </w:pPr>
      <w:r w:rsidRPr="004471C0">
        <w:t xml:space="preserve">Creswell, J. W. (2013). </w:t>
      </w:r>
      <w:r w:rsidRPr="004471C0">
        <w:rPr>
          <w:i/>
        </w:rPr>
        <w:t>Qualitative inquiry and research design : choosing among five approaches</w:t>
      </w:r>
      <w:r w:rsidRPr="004471C0">
        <w:t xml:space="preserve"> (3rd ed. ed.). Los Angeles: Los Angeles : SAGE Publications.</w:t>
      </w:r>
    </w:p>
    <w:p w14:paraId="4CC3289B" w14:textId="77777777" w:rsidR="004471C0" w:rsidRPr="004471C0" w:rsidRDefault="004471C0" w:rsidP="004471C0">
      <w:pPr>
        <w:pStyle w:val="EndNoteBibliography"/>
        <w:spacing w:after="480"/>
        <w:ind w:left="720" w:hanging="720"/>
      </w:pPr>
      <w:r w:rsidRPr="004471C0">
        <w:t xml:space="preserve">Csutora, M. (2012). One More Awareness Gap? The Behaviour-Impact Gap Problem. </w:t>
      </w:r>
      <w:r w:rsidRPr="004471C0">
        <w:rPr>
          <w:i/>
        </w:rPr>
        <w:t>Journal of Consumer Policy, 35</w:t>
      </w:r>
      <w:r w:rsidRPr="004471C0">
        <w:t>(1), 145-163. doi:10.1007/s10603-012-9187-8</w:t>
      </w:r>
    </w:p>
    <w:p w14:paraId="0732E33F" w14:textId="77777777" w:rsidR="004471C0" w:rsidRPr="004471C0" w:rsidRDefault="004471C0" w:rsidP="004471C0">
      <w:pPr>
        <w:pStyle w:val="EndNoteBibliography"/>
        <w:spacing w:after="480"/>
        <w:ind w:left="720" w:hanging="720"/>
      </w:pPr>
      <w:r w:rsidRPr="004471C0">
        <w:t xml:space="preserve">Darbyshire, P., MacDougall, C., &amp; Schiller, W. (2005). Multiple methods in qualitative research with children: more insight or just more? </w:t>
      </w:r>
      <w:r w:rsidRPr="004471C0">
        <w:rPr>
          <w:i/>
        </w:rPr>
        <w:t>Qualitative Research, 5</w:t>
      </w:r>
      <w:r w:rsidRPr="004471C0">
        <w:t>(4), 417-436. doi:10.1177/1468794105056921</w:t>
      </w:r>
    </w:p>
    <w:p w14:paraId="4FEA7D81" w14:textId="77777777" w:rsidR="004471C0" w:rsidRPr="004471C0" w:rsidRDefault="004471C0" w:rsidP="004471C0">
      <w:pPr>
        <w:pStyle w:val="EndNoteBibliography"/>
        <w:spacing w:after="480"/>
        <w:ind w:left="720" w:hanging="720"/>
      </w:pPr>
      <w:r w:rsidRPr="004471C0">
        <w:t xml:space="preserve">Davies, I., Lee, Z., &amp; Ahonkhai, I. (2012). Do Consumers Care About Ethical-Luxury? </w:t>
      </w:r>
      <w:r w:rsidRPr="004471C0">
        <w:rPr>
          <w:i/>
        </w:rPr>
        <w:t>Journal of Business Ethics, 106</w:t>
      </w:r>
      <w:r w:rsidRPr="004471C0">
        <w:t>(1), 37-51. doi:10.1007/s10551-011-1071-y</w:t>
      </w:r>
    </w:p>
    <w:p w14:paraId="60A97CAD" w14:textId="77777777" w:rsidR="004471C0" w:rsidRPr="004471C0" w:rsidRDefault="004471C0" w:rsidP="004471C0">
      <w:pPr>
        <w:pStyle w:val="EndNoteBibliography"/>
        <w:spacing w:after="480"/>
        <w:ind w:left="720" w:hanging="720"/>
      </w:pPr>
      <w:r w:rsidRPr="004471C0">
        <w:t xml:space="preserve">de Burgh-Woodman, H., &amp; King, D. (2013). Sustainability and the human/nature connection: a critical discourse analysis of being “symbolically” sustainable. </w:t>
      </w:r>
      <w:r w:rsidRPr="004471C0">
        <w:rPr>
          <w:i/>
        </w:rPr>
        <w:t>Consumption Markets &amp; Culture, 16</w:t>
      </w:r>
      <w:r w:rsidRPr="004471C0">
        <w:t xml:space="preserve">(2), 145-168. </w:t>
      </w:r>
    </w:p>
    <w:p w14:paraId="14609E84" w14:textId="77777777" w:rsidR="004471C0" w:rsidRPr="004471C0" w:rsidRDefault="004471C0" w:rsidP="004471C0">
      <w:pPr>
        <w:pStyle w:val="EndNoteBibliography"/>
        <w:spacing w:after="480"/>
        <w:ind w:left="720" w:hanging="720"/>
      </w:pPr>
      <w:r w:rsidRPr="004471C0">
        <w:t xml:space="preserve">De Certeau, M. (1984). The Practice of Everyday Life,(trans. Rendall, S.) University of California Press. </w:t>
      </w:r>
      <w:r w:rsidRPr="004471C0">
        <w:rPr>
          <w:i/>
        </w:rPr>
        <w:t>Berkeley and Los Angeles</w:t>
      </w:r>
      <w:r w:rsidRPr="004471C0">
        <w:t xml:space="preserve">. </w:t>
      </w:r>
    </w:p>
    <w:p w14:paraId="2552D861" w14:textId="77777777" w:rsidR="004471C0" w:rsidRPr="004471C0" w:rsidRDefault="004471C0" w:rsidP="004471C0">
      <w:pPr>
        <w:pStyle w:val="EndNoteBibliography"/>
        <w:spacing w:after="480"/>
        <w:ind w:left="720" w:hanging="720"/>
      </w:pPr>
      <w:r w:rsidRPr="004471C0">
        <w:t xml:space="preserve">De Pelsmacker, P., Driesen, L., &amp; Rayp, G. (2005). Do Consumers Care about Ethics? Willingness to Pay for Fair-Trade Coffee. </w:t>
      </w:r>
      <w:r w:rsidRPr="004471C0">
        <w:rPr>
          <w:i/>
        </w:rPr>
        <w:t>Journal of Consumer Affairs, 39</w:t>
      </w:r>
      <w:r w:rsidRPr="004471C0">
        <w:t>(2), 363-385. doi:10.1111/j.1745-6606.2005.00019.x</w:t>
      </w:r>
    </w:p>
    <w:p w14:paraId="2204F94A" w14:textId="77777777" w:rsidR="004471C0" w:rsidRPr="004471C0" w:rsidRDefault="004471C0" w:rsidP="004471C0">
      <w:pPr>
        <w:pStyle w:val="EndNoteBibliography"/>
        <w:spacing w:after="480"/>
        <w:ind w:left="720" w:hanging="720"/>
      </w:pPr>
      <w:r w:rsidRPr="004471C0">
        <w:t xml:space="preserve">Dedeoğlu, A. Ö., &amp; Kazançoğlu, İ. (2010). The feelings of consumer guilt: A phenomenological exploration. </w:t>
      </w:r>
      <w:r w:rsidRPr="004471C0">
        <w:rPr>
          <w:i/>
        </w:rPr>
        <w:t>Journal of Business Economics and Management, 11</w:t>
      </w:r>
      <w:r w:rsidRPr="004471C0">
        <w:t xml:space="preserve">(3), 462-482. </w:t>
      </w:r>
    </w:p>
    <w:p w14:paraId="10C7257D" w14:textId="77777777" w:rsidR="004471C0" w:rsidRPr="004471C0" w:rsidRDefault="004471C0" w:rsidP="004471C0">
      <w:pPr>
        <w:pStyle w:val="EndNoteBibliography"/>
        <w:spacing w:after="480"/>
        <w:ind w:left="720" w:hanging="720"/>
      </w:pPr>
      <w:r w:rsidRPr="004471C0">
        <w:t xml:space="preserve">Devault, M. L. (1990). </w:t>
      </w:r>
      <w:r w:rsidRPr="004471C0">
        <w:rPr>
          <w:i/>
        </w:rPr>
        <w:t>Talking and Listening from Women's Standpoint: Feminist Strategies for Interviewing and Analysis</w:t>
      </w:r>
      <w:r w:rsidRPr="004471C0">
        <w:t xml:space="preserve"> (Vol. 37).</w:t>
      </w:r>
    </w:p>
    <w:p w14:paraId="6D363DA9" w14:textId="77777777" w:rsidR="004471C0" w:rsidRPr="004471C0" w:rsidRDefault="004471C0" w:rsidP="004471C0">
      <w:pPr>
        <w:pStyle w:val="EndNoteBibliography"/>
        <w:spacing w:after="480"/>
        <w:ind w:left="720" w:hanging="720"/>
      </w:pPr>
      <w:r w:rsidRPr="004471C0">
        <w:t xml:space="preserve">Devinney, T. M., Auger, P., &amp; Eckhardt, G. M. (2010). </w:t>
      </w:r>
      <w:r w:rsidRPr="004471C0">
        <w:rPr>
          <w:i/>
        </w:rPr>
        <w:t>The Myth of the Ethical Consumer Hardback with DVD</w:t>
      </w:r>
      <w:r w:rsidRPr="004471C0">
        <w:t>: Cambridge University Press.</w:t>
      </w:r>
    </w:p>
    <w:p w14:paraId="060CB9DA" w14:textId="77777777" w:rsidR="004471C0" w:rsidRPr="004471C0" w:rsidRDefault="004471C0" w:rsidP="004471C0">
      <w:pPr>
        <w:pStyle w:val="EndNoteBibliography"/>
        <w:spacing w:after="480"/>
        <w:ind w:left="720" w:hanging="720"/>
      </w:pPr>
      <w:r w:rsidRPr="004471C0">
        <w:t xml:space="preserve">Dickinson, J. L. (2009). The People Paradox: Self-Esteem Striving, Immortality Ideologies, and Human Response to Climate Change. </w:t>
      </w:r>
      <w:r w:rsidRPr="004471C0">
        <w:rPr>
          <w:i/>
        </w:rPr>
        <w:t>Ecology &amp; Society, 14</w:t>
      </w:r>
      <w:r w:rsidRPr="004471C0">
        <w:t xml:space="preserve">(1). </w:t>
      </w:r>
    </w:p>
    <w:p w14:paraId="2B5C763D" w14:textId="77777777" w:rsidR="004471C0" w:rsidRPr="004471C0" w:rsidRDefault="004471C0" w:rsidP="004471C0">
      <w:pPr>
        <w:pStyle w:val="EndNoteBibliography"/>
        <w:spacing w:after="480"/>
        <w:ind w:left="720" w:hanging="720"/>
      </w:pPr>
      <w:r w:rsidRPr="004471C0">
        <w:t xml:space="preserve">Dion, D. (2007). The contribution made by visual anthropology to the study of consumption behavior. </w:t>
      </w:r>
      <w:r w:rsidRPr="004471C0">
        <w:rPr>
          <w:i/>
        </w:rPr>
        <w:t>Recherche et Applications en Marketing (English Edition) (AFM c/o ESCP-EAP), 22</w:t>
      </w:r>
      <w:r w:rsidRPr="004471C0">
        <w:t xml:space="preserve">(1), 61-78. </w:t>
      </w:r>
    </w:p>
    <w:p w14:paraId="0D7AA8ED" w14:textId="77777777" w:rsidR="004471C0" w:rsidRPr="004471C0" w:rsidRDefault="004471C0" w:rsidP="004471C0">
      <w:pPr>
        <w:pStyle w:val="EndNoteBibliography"/>
        <w:spacing w:after="480"/>
        <w:ind w:left="720" w:hanging="720"/>
      </w:pPr>
      <w:r w:rsidRPr="004471C0">
        <w:t xml:space="preserve">Dion, D., Sabri, O., &amp; Guillard, V. (2014). Home Sweet Messy Home: Managing Symbolic Pollution. </w:t>
      </w:r>
      <w:r w:rsidRPr="004471C0">
        <w:rPr>
          <w:i/>
        </w:rPr>
        <w:t>Journal of Consumer Research, 41</w:t>
      </w:r>
      <w:r w:rsidRPr="004471C0">
        <w:t xml:space="preserve">(3), 565-589. </w:t>
      </w:r>
    </w:p>
    <w:p w14:paraId="5512B998" w14:textId="77777777" w:rsidR="004471C0" w:rsidRPr="004471C0" w:rsidRDefault="004471C0" w:rsidP="004471C0">
      <w:pPr>
        <w:pStyle w:val="EndNoteBibliography"/>
        <w:spacing w:after="480"/>
        <w:ind w:left="720" w:hanging="720"/>
      </w:pPr>
      <w:r w:rsidRPr="004471C0">
        <w:t xml:space="preserve">Dobscha, S., &amp; Ozanne, J. L. (2001). An Ecofeminist Analysis of Environmentally Sensitive Women Using Qualitative Methodology: The Emancipatory Potential of an Ecological Life. </w:t>
      </w:r>
      <w:r w:rsidRPr="004471C0">
        <w:rPr>
          <w:i/>
        </w:rPr>
        <w:t>Journal of Public Policy &amp; Marketing, 20</w:t>
      </w:r>
      <w:r w:rsidRPr="004471C0">
        <w:t xml:space="preserve">(2), 201-214. </w:t>
      </w:r>
    </w:p>
    <w:p w14:paraId="28827519" w14:textId="77777777" w:rsidR="004471C0" w:rsidRPr="004471C0" w:rsidRDefault="004471C0" w:rsidP="004471C0">
      <w:pPr>
        <w:pStyle w:val="EndNoteBibliography"/>
        <w:spacing w:after="480"/>
        <w:ind w:left="720" w:hanging="720"/>
      </w:pPr>
      <w:r w:rsidRPr="004471C0">
        <w:t xml:space="preserve">Drakopoulos, S. A. (2008). The paradox of happiness: towards an alternative explanation. </w:t>
      </w:r>
      <w:r w:rsidRPr="004471C0">
        <w:rPr>
          <w:i/>
        </w:rPr>
        <w:t>Journal of Happiness Studies, 9</w:t>
      </w:r>
      <w:r w:rsidRPr="004471C0">
        <w:t xml:space="preserve">(2), 303-315. </w:t>
      </w:r>
    </w:p>
    <w:p w14:paraId="3C0E474E" w14:textId="77777777" w:rsidR="004471C0" w:rsidRPr="004471C0" w:rsidRDefault="004471C0" w:rsidP="004471C0">
      <w:pPr>
        <w:pStyle w:val="EndNoteBibliography"/>
        <w:spacing w:after="480"/>
        <w:ind w:left="720" w:hanging="720"/>
      </w:pPr>
      <w:r w:rsidRPr="004471C0">
        <w:t xml:space="preserve">Drew, S., &amp; Guillemin, M. (2014). From photographs to findings: visual meaning-making and interpretive engagement in the analysis of participant-generated images. </w:t>
      </w:r>
      <w:r w:rsidRPr="004471C0">
        <w:rPr>
          <w:i/>
        </w:rPr>
        <w:t>Visual Studies, 29</w:t>
      </w:r>
      <w:r w:rsidRPr="004471C0">
        <w:t>(1), 54-67. doi:10.1080/1472586X.2014.862994</w:t>
      </w:r>
    </w:p>
    <w:p w14:paraId="1DC3CDDA" w14:textId="77777777" w:rsidR="004471C0" w:rsidRPr="004471C0" w:rsidRDefault="004471C0" w:rsidP="004471C0">
      <w:pPr>
        <w:pStyle w:val="EndNoteBibliography"/>
        <w:spacing w:after="480"/>
        <w:ind w:left="720" w:hanging="720"/>
      </w:pPr>
      <w:r w:rsidRPr="004471C0">
        <w:t xml:space="preserve">Dylan, A., &amp; Coates, J. (2012). The Spirituality of Justice: Bringing Together the Eco and the Social. </w:t>
      </w:r>
      <w:r w:rsidRPr="004471C0">
        <w:rPr>
          <w:i/>
        </w:rPr>
        <w:t>Journal of Religion &amp; Spirituality in Social Work: Social Thought, 31</w:t>
      </w:r>
      <w:r w:rsidRPr="004471C0">
        <w:t>(1-2), 128-149. doi:10.1080/15426432.2012.647895</w:t>
      </w:r>
    </w:p>
    <w:p w14:paraId="199EB125" w14:textId="77777777" w:rsidR="004471C0" w:rsidRPr="004471C0" w:rsidRDefault="004471C0" w:rsidP="004471C0">
      <w:pPr>
        <w:pStyle w:val="EndNoteBibliography"/>
        <w:spacing w:after="480"/>
        <w:ind w:left="720" w:hanging="720"/>
      </w:pPr>
      <w:r w:rsidRPr="004471C0">
        <w:t xml:space="preserve">Eckhardt, Belk, R., &amp; Devinney, T. (2010). Why don't consumers consume ethically? </w:t>
      </w:r>
      <w:r w:rsidRPr="004471C0">
        <w:rPr>
          <w:i/>
        </w:rPr>
        <w:t>Journal of Consumer Behaviour, 9</w:t>
      </w:r>
      <w:r w:rsidRPr="004471C0">
        <w:t xml:space="preserve">(6), 426-436. </w:t>
      </w:r>
    </w:p>
    <w:p w14:paraId="494A420E" w14:textId="77777777" w:rsidR="004471C0" w:rsidRPr="004471C0" w:rsidRDefault="004471C0" w:rsidP="004471C0">
      <w:pPr>
        <w:pStyle w:val="EndNoteBibliography"/>
        <w:spacing w:after="480"/>
        <w:ind w:left="720" w:hanging="720"/>
      </w:pPr>
      <w:r w:rsidRPr="004471C0">
        <w:t xml:space="preserve">Eckhardt, G. M., Belk, R. W., &amp; Wilson, J. A. J. (2015). The rise of inconspicuous consumption. </w:t>
      </w:r>
      <w:r w:rsidRPr="004471C0">
        <w:rPr>
          <w:i/>
        </w:rPr>
        <w:t>Journal of Marketing Management, 31</w:t>
      </w:r>
      <w:r w:rsidRPr="004471C0">
        <w:t>(7-8), 807-826. doi:10.1080/0267257X.2014.989890</w:t>
      </w:r>
    </w:p>
    <w:p w14:paraId="45D0F7E7" w14:textId="77777777" w:rsidR="004471C0" w:rsidRPr="004471C0" w:rsidRDefault="004471C0" w:rsidP="004471C0">
      <w:pPr>
        <w:pStyle w:val="EndNoteBibliography"/>
        <w:spacing w:after="480"/>
        <w:ind w:left="720" w:hanging="720"/>
      </w:pPr>
      <w:r w:rsidRPr="004471C0">
        <w:t xml:space="preserve">Epp, A. M., &amp; Price, L. L. (2008). Family Identity: A Framework of Identity Interplay in Consumption Practices. </w:t>
      </w:r>
      <w:r w:rsidRPr="004471C0">
        <w:rPr>
          <w:i/>
        </w:rPr>
        <w:t>Journal of Consumer Research, 35</w:t>
      </w:r>
      <w:r w:rsidRPr="004471C0">
        <w:t xml:space="preserve">(1), 50-70. </w:t>
      </w:r>
    </w:p>
    <w:p w14:paraId="334558FD" w14:textId="5855F9E7" w:rsidR="004471C0" w:rsidRPr="004471C0" w:rsidRDefault="004471C0" w:rsidP="004471C0">
      <w:pPr>
        <w:pStyle w:val="EndNoteBibliography"/>
        <w:spacing w:after="480"/>
        <w:ind w:left="720" w:hanging="720"/>
      </w:pPr>
      <w:r w:rsidRPr="004471C0">
        <w:t xml:space="preserve">Etzioni, A. (1998a). Discussion. </w:t>
      </w:r>
      <w:r w:rsidRPr="004471C0">
        <w:rPr>
          <w:i/>
        </w:rPr>
        <w:t>Journal of Economic Psychology, 19</w:t>
      </w:r>
      <w:r w:rsidRPr="004471C0">
        <w:t>(5), 619-643. doi:</w:t>
      </w:r>
      <w:hyperlink r:id="rId22" w:history="1">
        <w:r w:rsidRPr="004471C0">
          <w:rPr>
            <w:rStyle w:val="Hyperlink"/>
            <w:rFonts w:cstheme="minorBidi"/>
          </w:rPr>
          <w:t>http://dx.doi.org/10.1016/S0167-4870(98)00021-X</w:t>
        </w:r>
      </w:hyperlink>
    </w:p>
    <w:p w14:paraId="7043D877" w14:textId="77777777" w:rsidR="004471C0" w:rsidRPr="004471C0" w:rsidRDefault="004471C0" w:rsidP="004471C0">
      <w:pPr>
        <w:pStyle w:val="EndNoteBibliography"/>
        <w:spacing w:after="480"/>
        <w:ind w:left="720" w:hanging="720"/>
      </w:pPr>
      <w:r w:rsidRPr="004471C0">
        <w:t xml:space="preserve">Etzioni, A. (1998b). Voluntary simplicity: characterization, select psychological implications, and societal consequences. </w:t>
      </w:r>
      <w:r w:rsidRPr="004471C0">
        <w:rPr>
          <w:i/>
        </w:rPr>
        <w:t>Journal of Economic Psychology</w:t>
      </w:r>
      <w:r w:rsidRPr="004471C0">
        <w:t xml:space="preserve">, 619. </w:t>
      </w:r>
    </w:p>
    <w:p w14:paraId="6B697B8E" w14:textId="77777777" w:rsidR="004471C0" w:rsidRPr="004471C0" w:rsidRDefault="004471C0" w:rsidP="004471C0">
      <w:pPr>
        <w:pStyle w:val="EndNoteBibliography"/>
        <w:spacing w:after="480"/>
        <w:ind w:left="720" w:hanging="720"/>
      </w:pPr>
      <w:r w:rsidRPr="004471C0">
        <w:t xml:space="preserve">Firat, A. F., &amp; Venkatesh, A. (1995). Liberatory Postmodernism and the Reenchantment of Consumption. </w:t>
      </w:r>
      <w:r w:rsidRPr="004471C0">
        <w:rPr>
          <w:i/>
        </w:rPr>
        <w:t>Journal of Consumer Research, 22</w:t>
      </w:r>
      <w:r w:rsidRPr="004471C0">
        <w:t>(3), 239-267. doi:10.2307/2489612</w:t>
      </w:r>
    </w:p>
    <w:p w14:paraId="16668FF5" w14:textId="77777777" w:rsidR="004471C0" w:rsidRPr="004471C0" w:rsidRDefault="004471C0" w:rsidP="004471C0">
      <w:pPr>
        <w:pStyle w:val="EndNoteBibliography"/>
        <w:spacing w:after="480"/>
        <w:ind w:left="720" w:hanging="720"/>
      </w:pPr>
      <w:r w:rsidRPr="004471C0">
        <w:t xml:space="preserve">Fischer, E. (2000). The Ties ttlat Bind Consuming, The Consuming Ties that Bind. </w:t>
      </w:r>
      <w:r w:rsidRPr="004471C0">
        <w:rPr>
          <w:i/>
        </w:rPr>
        <w:t>Gender and Consumer Behavior, 5</w:t>
      </w:r>
      <w:r w:rsidRPr="004471C0">
        <w:t xml:space="preserve">, 181-192. </w:t>
      </w:r>
    </w:p>
    <w:p w14:paraId="54633844" w14:textId="77777777" w:rsidR="004471C0" w:rsidRPr="004471C0" w:rsidRDefault="004471C0" w:rsidP="004471C0">
      <w:pPr>
        <w:pStyle w:val="EndNoteBibliography"/>
        <w:spacing w:after="480"/>
        <w:ind w:left="720" w:hanging="720"/>
      </w:pPr>
      <w:r w:rsidRPr="004471C0">
        <w:t xml:space="preserve">Fischer, E., &amp; Arnold, S. J. (1990). More than a labor of love: gender roles and Christmas gift shopping. </w:t>
      </w:r>
      <w:r w:rsidRPr="004471C0">
        <w:rPr>
          <w:i/>
        </w:rPr>
        <w:t>Journal of Consumer Research</w:t>
      </w:r>
      <w:r w:rsidRPr="004471C0">
        <w:t xml:space="preserve">, 333-345. </w:t>
      </w:r>
    </w:p>
    <w:p w14:paraId="73E981CB" w14:textId="77777777" w:rsidR="004471C0" w:rsidRPr="004471C0" w:rsidRDefault="004471C0" w:rsidP="004471C0">
      <w:pPr>
        <w:pStyle w:val="EndNoteBibliography"/>
        <w:spacing w:after="480"/>
        <w:ind w:left="720" w:hanging="720"/>
      </w:pPr>
      <w:r w:rsidRPr="004471C0">
        <w:t xml:space="preserve">Fitchett, J. A., Patsiaouras, G., &amp; Davies, A. (2014). Myth and ideology in consumer culture theory. </w:t>
      </w:r>
      <w:r w:rsidRPr="004471C0">
        <w:rPr>
          <w:i/>
        </w:rPr>
        <w:t>Marketing Theory, 14</w:t>
      </w:r>
      <w:r w:rsidRPr="004471C0">
        <w:t>(4), 495-506. doi:10.1177/1470593114545423</w:t>
      </w:r>
    </w:p>
    <w:p w14:paraId="69644621" w14:textId="77777777" w:rsidR="004471C0" w:rsidRPr="004471C0" w:rsidRDefault="004471C0" w:rsidP="004471C0">
      <w:pPr>
        <w:pStyle w:val="EndNoteBibliography"/>
        <w:spacing w:after="480"/>
        <w:ind w:left="720" w:hanging="720"/>
      </w:pPr>
      <w:r w:rsidRPr="004471C0">
        <w:t xml:space="preserve">Fitzsimons, G. J., Nunes, J. C., &amp; Williams, P. (2007). License to sin: The liberating role of reporting expectations. </w:t>
      </w:r>
      <w:r w:rsidRPr="004471C0">
        <w:rPr>
          <w:i/>
        </w:rPr>
        <w:t>The Journal of consumer research, 34</w:t>
      </w:r>
      <w:r w:rsidRPr="004471C0">
        <w:t xml:space="preserve">(1), 22. </w:t>
      </w:r>
    </w:p>
    <w:p w14:paraId="16D50430" w14:textId="77777777" w:rsidR="004471C0" w:rsidRPr="004471C0" w:rsidRDefault="004471C0" w:rsidP="004471C0">
      <w:pPr>
        <w:pStyle w:val="EndNoteBibliography"/>
        <w:spacing w:after="480"/>
        <w:ind w:left="720" w:hanging="720"/>
      </w:pPr>
      <w:r w:rsidRPr="004471C0">
        <w:t xml:space="preserve">Flick, U. (2014). </w:t>
      </w:r>
      <w:r w:rsidRPr="004471C0">
        <w:rPr>
          <w:i/>
        </w:rPr>
        <w:t>An introduction to qualitative research</w:t>
      </w:r>
      <w:r w:rsidRPr="004471C0">
        <w:t xml:space="preserve"> (Edition 5. ed.). Los Angeles: SAGE.</w:t>
      </w:r>
    </w:p>
    <w:p w14:paraId="16D12881" w14:textId="77777777" w:rsidR="004471C0" w:rsidRPr="004471C0" w:rsidRDefault="004471C0" w:rsidP="004471C0">
      <w:pPr>
        <w:pStyle w:val="EndNoteBibliography"/>
        <w:spacing w:after="480"/>
        <w:ind w:left="720" w:hanging="720"/>
      </w:pPr>
      <w:r w:rsidRPr="004471C0">
        <w:t xml:space="preserve">Fotopoulos, T. (2003). The Inclusive Democracy Project--A Rejoinder. </w:t>
      </w:r>
      <w:r w:rsidRPr="004471C0">
        <w:rPr>
          <w:i/>
        </w:rPr>
        <w:t>Democracy &amp; Nature, 9</w:t>
      </w:r>
      <w:r w:rsidRPr="004471C0">
        <w:t xml:space="preserve">(3). </w:t>
      </w:r>
    </w:p>
    <w:p w14:paraId="14D776E9" w14:textId="77777777" w:rsidR="004471C0" w:rsidRPr="004471C0" w:rsidRDefault="004471C0" w:rsidP="004471C0">
      <w:pPr>
        <w:pStyle w:val="EndNoteBibliography"/>
        <w:spacing w:after="480"/>
        <w:ind w:left="720" w:hanging="720"/>
      </w:pPr>
      <w:r w:rsidRPr="004471C0">
        <w:t xml:space="preserve">Fournier, S. (1998). Consumers and their brands: developing relationship theory in consumer research. </w:t>
      </w:r>
      <w:r w:rsidRPr="004471C0">
        <w:rPr>
          <w:i/>
        </w:rPr>
        <w:t>Journal of Consumer Research, 24</w:t>
      </w:r>
      <w:r w:rsidRPr="004471C0">
        <w:t xml:space="preserve">(4), 343-353. </w:t>
      </w:r>
    </w:p>
    <w:p w14:paraId="644FC4C3" w14:textId="77777777" w:rsidR="004471C0" w:rsidRPr="004471C0" w:rsidRDefault="004471C0" w:rsidP="004471C0">
      <w:pPr>
        <w:pStyle w:val="EndNoteBibliography"/>
        <w:spacing w:after="480"/>
        <w:ind w:left="720" w:hanging="720"/>
      </w:pPr>
      <w:r w:rsidRPr="004471C0">
        <w:t xml:space="preserve">Fowler III, A. R., &amp; Close, A. G. (2012). It Ain't Easy Being Green: Macro, Meso, and Micro Green Advertising Agendas. </w:t>
      </w:r>
      <w:r w:rsidRPr="004471C0">
        <w:rPr>
          <w:i/>
        </w:rPr>
        <w:t>Journal of Advertising, 41</w:t>
      </w:r>
      <w:r w:rsidRPr="004471C0">
        <w:t xml:space="preserve">(4), 119-132. </w:t>
      </w:r>
    </w:p>
    <w:p w14:paraId="1F9A9765" w14:textId="77777777" w:rsidR="004471C0" w:rsidRPr="004471C0" w:rsidRDefault="004471C0" w:rsidP="004471C0">
      <w:pPr>
        <w:pStyle w:val="EndNoteBibliography"/>
        <w:spacing w:after="480"/>
        <w:ind w:left="720" w:hanging="720"/>
      </w:pPr>
      <w:r w:rsidRPr="004471C0">
        <w:t xml:space="preserve">Fukukawa, K. (2002). Developing a Framework for Ethically Questionable Behavior in Consumption. </w:t>
      </w:r>
      <w:r w:rsidRPr="004471C0">
        <w:rPr>
          <w:i/>
        </w:rPr>
        <w:t>Journal of Business Ethics, 41</w:t>
      </w:r>
      <w:r w:rsidRPr="004471C0">
        <w:t xml:space="preserve">(1/2), 99-119. </w:t>
      </w:r>
    </w:p>
    <w:p w14:paraId="4ABD027D" w14:textId="77777777" w:rsidR="004471C0" w:rsidRPr="004471C0" w:rsidRDefault="004471C0" w:rsidP="004471C0">
      <w:pPr>
        <w:pStyle w:val="EndNoteBibliography"/>
        <w:spacing w:after="480"/>
        <w:ind w:left="720" w:hanging="720"/>
      </w:pPr>
      <w:r w:rsidRPr="004471C0">
        <w:t xml:space="preserve">Fukukawa, K. (2003). A Theoretical Review of Business and Consumer Ethics Research: Normative and Descriptive Approaches. </w:t>
      </w:r>
      <w:r w:rsidRPr="004471C0">
        <w:rPr>
          <w:i/>
        </w:rPr>
        <w:t>Marketing Review, 3</w:t>
      </w:r>
      <w:r w:rsidRPr="004471C0">
        <w:t xml:space="preserve">(4), 381-401. </w:t>
      </w:r>
    </w:p>
    <w:p w14:paraId="5FD29649" w14:textId="77777777" w:rsidR="004471C0" w:rsidRPr="004471C0" w:rsidRDefault="004471C0" w:rsidP="004471C0">
      <w:pPr>
        <w:pStyle w:val="EndNoteBibliography"/>
        <w:spacing w:after="480"/>
        <w:ind w:left="720" w:hanging="720"/>
      </w:pPr>
      <w:r w:rsidRPr="004471C0">
        <w:t xml:space="preserve">Gabriel, Y., &amp; Lang, T. (2008). New Faces and New Masks of Today's Consumer. </w:t>
      </w:r>
      <w:r w:rsidRPr="004471C0">
        <w:rPr>
          <w:i/>
        </w:rPr>
        <w:t>Journal of Consumer Culture, 8</w:t>
      </w:r>
      <w:r w:rsidRPr="004471C0">
        <w:t>(3), 321-340. doi:doi:10.1177/1469540508095266</w:t>
      </w:r>
    </w:p>
    <w:p w14:paraId="25719254" w14:textId="77777777" w:rsidR="004471C0" w:rsidRPr="004471C0" w:rsidRDefault="004471C0" w:rsidP="004471C0">
      <w:pPr>
        <w:pStyle w:val="EndNoteBibliography"/>
        <w:spacing w:after="480"/>
        <w:ind w:left="720" w:hanging="720"/>
      </w:pPr>
      <w:r w:rsidRPr="004471C0">
        <w:t xml:space="preserve">Garcia-Ruiz, P., &amp; Rodriguez-Lluesma, C. (2014). Consumption Practices: A Virtue Ethics Approach. </w:t>
      </w:r>
      <w:r w:rsidRPr="004471C0">
        <w:rPr>
          <w:i/>
        </w:rPr>
        <w:t>Business Ethics Quarterly, 24</w:t>
      </w:r>
      <w:r w:rsidRPr="004471C0">
        <w:t>(4), 509-531. doi:10.5840/beq20147313</w:t>
      </w:r>
    </w:p>
    <w:p w14:paraId="63223271" w14:textId="77777777" w:rsidR="004471C0" w:rsidRPr="004471C0" w:rsidRDefault="004471C0" w:rsidP="004471C0">
      <w:pPr>
        <w:pStyle w:val="EndNoteBibliography"/>
        <w:spacing w:after="480"/>
        <w:ind w:left="720" w:hanging="720"/>
      </w:pPr>
      <w:r w:rsidRPr="004471C0">
        <w:t xml:space="preserve">Gephart, R. P. (2004). Qualitative research and the Academy of Management Journal. </w:t>
      </w:r>
      <w:r w:rsidRPr="004471C0">
        <w:rPr>
          <w:i/>
        </w:rPr>
        <w:t>Academy of Management Journal, 47</w:t>
      </w:r>
      <w:r w:rsidRPr="004471C0">
        <w:t xml:space="preserve">(4), 454-462. </w:t>
      </w:r>
    </w:p>
    <w:p w14:paraId="4A2D7545" w14:textId="77777777" w:rsidR="004471C0" w:rsidRPr="004471C0" w:rsidRDefault="004471C0" w:rsidP="004471C0">
      <w:pPr>
        <w:pStyle w:val="EndNoteBibliography"/>
        <w:spacing w:after="480"/>
        <w:ind w:left="720" w:hanging="720"/>
      </w:pPr>
      <w:r w:rsidRPr="004471C0">
        <w:t xml:space="preserve">Giesler, M. (2006). Consumer Gift Systems. </w:t>
      </w:r>
      <w:r w:rsidRPr="004471C0">
        <w:rPr>
          <w:i/>
        </w:rPr>
        <w:t>Journal of Consumer Research, 33</w:t>
      </w:r>
      <w:r w:rsidRPr="004471C0">
        <w:t>(2), 283-290. doi:10.1086/506309</w:t>
      </w:r>
    </w:p>
    <w:p w14:paraId="341CFBDD" w14:textId="77777777" w:rsidR="004471C0" w:rsidRPr="004471C0" w:rsidRDefault="004471C0" w:rsidP="004471C0">
      <w:pPr>
        <w:pStyle w:val="EndNoteBibliography"/>
        <w:spacing w:after="480"/>
        <w:ind w:left="720" w:hanging="720"/>
      </w:pPr>
      <w:r w:rsidRPr="004471C0">
        <w:t xml:space="preserve">Giesler, M., &amp; Veresiu, E. (2014). Creating the responsible consumer: Moralistic governance regimes and consumer subjectivity. </w:t>
      </w:r>
      <w:r w:rsidRPr="004471C0">
        <w:rPr>
          <w:i/>
        </w:rPr>
        <w:t>Journal of Consumer Research, 41</w:t>
      </w:r>
      <w:r w:rsidRPr="004471C0">
        <w:t xml:space="preserve">(3), 840-857. </w:t>
      </w:r>
    </w:p>
    <w:p w14:paraId="6065E229" w14:textId="77777777" w:rsidR="004471C0" w:rsidRPr="004471C0" w:rsidRDefault="004471C0" w:rsidP="004471C0">
      <w:pPr>
        <w:pStyle w:val="EndNoteBibliography"/>
        <w:spacing w:after="480"/>
        <w:ind w:left="720" w:hanging="720"/>
      </w:pPr>
      <w:r w:rsidRPr="004471C0">
        <w:t xml:space="preserve">Gilg, A., Barr, S., &amp; Ford, N. (2005). Green consumption or sustainable lifestyles? Identifying the sustainable consumer. </w:t>
      </w:r>
      <w:r w:rsidRPr="004471C0">
        <w:rPr>
          <w:i/>
        </w:rPr>
        <w:t>Futures, 37</w:t>
      </w:r>
      <w:r w:rsidRPr="004471C0">
        <w:t xml:space="preserve">(6), 481-504. </w:t>
      </w:r>
    </w:p>
    <w:p w14:paraId="4B5356AC" w14:textId="77777777" w:rsidR="004471C0" w:rsidRPr="004471C0" w:rsidRDefault="004471C0" w:rsidP="004471C0">
      <w:pPr>
        <w:pStyle w:val="EndNoteBibliography"/>
        <w:spacing w:after="480"/>
        <w:ind w:left="720" w:hanging="720"/>
      </w:pPr>
      <w:r w:rsidRPr="004471C0">
        <w:t xml:space="preserve">Gilligan. (1982). </w:t>
      </w:r>
      <w:r w:rsidRPr="004471C0">
        <w:rPr>
          <w:i/>
        </w:rPr>
        <w:t>In a different voice</w:t>
      </w:r>
      <w:r w:rsidRPr="004471C0">
        <w:t>: Harvard University Press.</w:t>
      </w:r>
    </w:p>
    <w:p w14:paraId="2529BB7B" w14:textId="77777777" w:rsidR="004471C0" w:rsidRPr="004471C0" w:rsidRDefault="004471C0" w:rsidP="004471C0">
      <w:pPr>
        <w:pStyle w:val="EndNoteBibliography"/>
        <w:spacing w:after="480"/>
        <w:ind w:left="720" w:hanging="720"/>
      </w:pPr>
      <w:r w:rsidRPr="004471C0">
        <w:t xml:space="preserve">Gilligan, Ward, &amp; Taylor, M. (1988). </w:t>
      </w:r>
      <w:r w:rsidRPr="004471C0">
        <w:rPr>
          <w:i/>
        </w:rPr>
        <w:t>Mapping the Moral Domain: A Contribution of Women's Thinking to Psychological Theory and Education</w:t>
      </w:r>
      <w:r w:rsidRPr="004471C0">
        <w:t>. Cambridge, MA: Harvard University Press.</w:t>
      </w:r>
    </w:p>
    <w:p w14:paraId="06AFB039" w14:textId="77777777" w:rsidR="004471C0" w:rsidRPr="004471C0" w:rsidRDefault="004471C0" w:rsidP="004471C0">
      <w:pPr>
        <w:pStyle w:val="EndNoteBibliography"/>
        <w:spacing w:after="480"/>
        <w:ind w:left="720" w:hanging="720"/>
      </w:pPr>
      <w:r w:rsidRPr="004471C0">
        <w:t xml:space="preserve">Gilligan, C. (1989). Mapping the Moral Domain: New Images of Self in Relationship </w:t>
      </w:r>
      <w:r w:rsidRPr="004471C0">
        <w:rPr>
          <w:i/>
        </w:rPr>
        <w:t>CrossCurrents, 39</w:t>
      </w:r>
      <w:r w:rsidRPr="004471C0">
        <w:t xml:space="preserve">(1), 50-63. </w:t>
      </w:r>
    </w:p>
    <w:p w14:paraId="5DCF5385" w14:textId="40ED3918" w:rsidR="004471C0" w:rsidRPr="004471C0" w:rsidRDefault="004471C0" w:rsidP="004471C0">
      <w:pPr>
        <w:pStyle w:val="EndNoteBibliography"/>
        <w:spacing w:after="480"/>
        <w:ind w:left="720" w:hanging="720"/>
      </w:pPr>
      <w:r w:rsidRPr="004471C0">
        <w:t xml:space="preserve">Gilovich, T., Kumar, A., &amp; Jampol, L. (2015). A wonderful life: experiential consumption and the pursuit of happiness. </w:t>
      </w:r>
      <w:r w:rsidRPr="004471C0">
        <w:rPr>
          <w:i/>
        </w:rPr>
        <w:t>Journal of Consumer Psychology, 25</w:t>
      </w:r>
      <w:r w:rsidRPr="004471C0">
        <w:t>(1), 152-165. doi:</w:t>
      </w:r>
      <w:hyperlink r:id="rId23" w:history="1">
        <w:r w:rsidRPr="004471C0">
          <w:rPr>
            <w:rStyle w:val="Hyperlink"/>
            <w:rFonts w:cstheme="minorBidi"/>
          </w:rPr>
          <w:t>https://doi.org/10.1016/j.jcps.2014.08.004</w:t>
        </w:r>
      </w:hyperlink>
    </w:p>
    <w:p w14:paraId="3C31E001" w14:textId="77777777" w:rsidR="004471C0" w:rsidRPr="004471C0" w:rsidRDefault="004471C0" w:rsidP="004471C0">
      <w:pPr>
        <w:pStyle w:val="EndNoteBibliography"/>
        <w:spacing w:after="480"/>
        <w:ind w:left="720" w:hanging="720"/>
      </w:pPr>
      <w:r w:rsidRPr="004471C0">
        <w:t xml:space="preserve">Goffman, E. (1951). Symbols of Class Status. </w:t>
      </w:r>
      <w:r w:rsidRPr="004471C0">
        <w:rPr>
          <w:i/>
        </w:rPr>
        <w:t>The British Journal of Sociology, 2</w:t>
      </w:r>
      <w:r w:rsidRPr="004471C0">
        <w:t>(4), 294-304. doi:10.2307/588083</w:t>
      </w:r>
    </w:p>
    <w:p w14:paraId="13A3ED90" w14:textId="77777777" w:rsidR="004471C0" w:rsidRPr="004471C0" w:rsidRDefault="004471C0" w:rsidP="004471C0">
      <w:pPr>
        <w:pStyle w:val="EndNoteBibliography"/>
        <w:spacing w:after="480"/>
        <w:ind w:left="720" w:hanging="720"/>
      </w:pPr>
      <w:r w:rsidRPr="004471C0">
        <w:t xml:space="preserve">Golden-Biddle, K., &amp; Locke, K. (1993). Appealing work: An investigation of how ethnographic texts convince. </w:t>
      </w:r>
      <w:r w:rsidRPr="004471C0">
        <w:rPr>
          <w:i/>
        </w:rPr>
        <w:t>Organization Science, 4</w:t>
      </w:r>
      <w:r w:rsidRPr="004471C0">
        <w:t xml:space="preserve">(4), 595-616. </w:t>
      </w:r>
    </w:p>
    <w:p w14:paraId="0D145BF5" w14:textId="77777777" w:rsidR="004471C0" w:rsidRPr="004471C0" w:rsidRDefault="004471C0" w:rsidP="004471C0">
      <w:pPr>
        <w:pStyle w:val="EndNoteBibliography"/>
        <w:spacing w:after="480"/>
        <w:ind w:left="720" w:hanging="720"/>
      </w:pPr>
      <w:r w:rsidRPr="004471C0">
        <w:t xml:space="preserve">Goodin, R. (1986). </w:t>
      </w:r>
      <w:r w:rsidRPr="004471C0">
        <w:rPr>
          <w:i/>
        </w:rPr>
        <w:t>Protecting the vulnerable: A re-analysis of our social responsibilities</w:t>
      </w:r>
      <w:r w:rsidRPr="004471C0">
        <w:t>: University of Chicago Press.</w:t>
      </w:r>
    </w:p>
    <w:p w14:paraId="568978C0" w14:textId="77777777" w:rsidR="004471C0" w:rsidRPr="004471C0" w:rsidRDefault="004471C0" w:rsidP="004471C0">
      <w:pPr>
        <w:pStyle w:val="EndNoteBibliography"/>
        <w:spacing w:after="480"/>
        <w:ind w:left="720" w:hanging="720"/>
      </w:pPr>
      <w:r w:rsidRPr="004471C0">
        <w:t xml:space="preserve">Gotlieb, M. R., &amp; Wells, C. (2012). From Concerned Shopper to Dutiful Citizen: Implications of Individual and Collective Orientations toward Political Consumerism. </w:t>
      </w:r>
      <w:r w:rsidRPr="004471C0">
        <w:rPr>
          <w:i/>
        </w:rPr>
        <w:t>The ANNALS of the American Academy of Political and Social Science, 644</w:t>
      </w:r>
      <w:r w:rsidRPr="004471C0">
        <w:t>(1), 207-219. doi:10.1177/0002716212453265</w:t>
      </w:r>
    </w:p>
    <w:p w14:paraId="63237106" w14:textId="77777777" w:rsidR="004471C0" w:rsidRPr="004471C0" w:rsidRDefault="004471C0" w:rsidP="004471C0">
      <w:pPr>
        <w:pStyle w:val="EndNoteBibliography"/>
        <w:spacing w:after="480"/>
        <w:ind w:left="720" w:hanging="720"/>
      </w:pPr>
      <w:r w:rsidRPr="004471C0">
        <w:t xml:space="preserve">Goulding, C. (2005). Grounded theory, ethnography and phenomenology: A comparative analysis of three qualitative strategies for marketing research. </w:t>
      </w:r>
      <w:r w:rsidRPr="004471C0">
        <w:rPr>
          <w:i/>
        </w:rPr>
        <w:t>European Journal of Marketing, 39</w:t>
      </w:r>
      <w:r w:rsidRPr="004471C0">
        <w:t xml:space="preserve">(3/4), 294-308. </w:t>
      </w:r>
    </w:p>
    <w:p w14:paraId="4EF46F21" w14:textId="77777777" w:rsidR="004471C0" w:rsidRPr="004471C0" w:rsidRDefault="004471C0" w:rsidP="004471C0">
      <w:pPr>
        <w:pStyle w:val="EndNoteBibliography"/>
        <w:spacing w:after="480"/>
        <w:ind w:left="720" w:hanging="720"/>
      </w:pPr>
      <w:r w:rsidRPr="004471C0">
        <w:t xml:space="preserve">Goulding, C., &amp; Saren, M. (2012). </w:t>
      </w:r>
      <w:r w:rsidRPr="004471C0">
        <w:rPr>
          <w:i/>
        </w:rPr>
        <w:t>‘Gothic’ entrepreneurs: A study of the subcultural commodification process</w:t>
      </w:r>
      <w:r w:rsidRPr="004471C0">
        <w:t>.</w:t>
      </w:r>
    </w:p>
    <w:p w14:paraId="391DD926" w14:textId="77777777" w:rsidR="004471C0" w:rsidRPr="004471C0" w:rsidRDefault="004471C0" w:rsidP="004471C0">
      <w:pPr>
        <w:pStyle w:val="EndNoteBibliography"/>
        <w:spacing w:after="480"/>
        <w:ind w:left="720" w:hanging="720"/>
      </w:pPr>
      <w:r w:rsidRPr="004471C0">
        <w:t xml:space="preserve">Graeber, D. (2011). “Consumption”. </w:t>
      </w:r>
      <w:r w:rsidRPr="004471C0">
        <w:rPr>
          <w:i/>
        </w:rPr>
        <w:t>Current Anthropology, 52</w:t>
      </w:r>
      <w:r w:rsidRPr="004471C0">
        <w:t>(4), 489-511. doi:10.1086/660166</w:t>
      </w:r>
    </w:p>
    <w:p w14:paraId="7AC3A4A0" w14:textId="77777777" w:rsidR="004471C0" w:rsidRPr="004471C0" w:rsidRDefault="004471C0" w:rsidP="004471C0">
      <w:pPr>
        <w:pStyle w:val="EndNoteBibliography"/>
        <w:spacing w:after="480"/>
        <w:ind w:left="720" w:hanging="720"/>
      </w:pPr>
      <w:r w:rsidRPr="004471C0">
        <w:t xml:space="preserve">Grønhøj, A. (2006). Communication about consumption: a family process perspective on 'green' consumer practices. </w:t>
      </w:r>
      <w:r w:rsidRPr="004471C0">
        <w:rPr>
          <w:i/>
        </w:rPr>
        <w:t>Journal of Consumer Behaviour, 5</w:t>
      </w:r>
      <w:r w:rsidRPr="004471C0">
        <w:t>(6), 491-503. doi:10.1002/cb.198</w:t>
      </w:r>
    </w:p>
    <w:p w14:paraId="1FB5E634" w14:textId="77777777" w:rsidR="004471C0" w:rsidRPr="004471C0" w:rsidRDefault="004471C0" w:rsidP="004471C0">
      <w:pPr>
        <w:pStyle w:val="EndNoteBibliography"/>
        <w:spacing w:after="480"/>
        <w:ind w:left="720" w:hanging="720"/>
      </w:pPr>
      <w:r w:rsidRPr="004471C0">
        <w:t xml:space="preserve">Grønhøj, A., &amp; Ölander, F. (2007). A gender perspective on environmentally related family consumption. </w:t>
      </w:r>
      <w:r w:rsidRPr="004471C0">
        <w:rPr>
          <w:i/>
        </w:rPr>
        <w:t>Journal of Consumer Behaviour, 6</w:t>
      </w:r>
      <w:r w:rsidRPr="004471C0">
        <w:t>(4), 218-235. doi:10.1002/cb.216</w:t>
      </w:r>
    </w:p>
    <w:p w14:paraId="72DA5728" w14:textId="77777777" w:rsidR="004471C0" w:rsidRPr="004471C0" w:rsidRDefault="004471C0" w:rsidP="004471C0">
      <w:pPr>
        <w:pStyle w:val="EndNoteBibliography"/>
        <w:spacing w:after="480"/>
        <w:ind w:left="720" w:hanging="720"/>
      </w:pPr>
      <w:r w:rsidRPr="004471C0">
        <w:t xml:space="preserve">Guergachi, A., Ngenyama, O., Magness, V., &amp; Hakim, J. (2010). </w:t>
      </w:r>
      <w:r w:rsidRPr="004471C0">
        <w:rPr>
          <w:i/>
        </w:rPr>
        <w:t>Empathy: a Unifying Approach to Address the Dilemma of'Environment versus Economy'.</w:t>
      </w:r>
      <w:r w:rsidRPr="004471C0">
        <w:t xml:space="preserve"> International Environmental Modelling and Software Society.   </w:t>
      </w:r>
    </w:p>
    <w:p w14:paraId="07985F39" w14:textId="77777777" w:rsidR="004471C0" w:rsidRPr="004471C0" w:rsidRDefault="004471C0" w:rsidP="004471C0">
      <w:pPr>
        <w:pStyle w:val="EndNoteBibliography"/>
        <w:spacing w:after="480"/>
        <w:ind w:left="720" w:hanging="720"/>
      </w:pPr>
      <w:r w:rsidRPr="004471C0">
        <w:t xml:space="preserve">Hall, S. M. (2011). Exploring the ‘ethical everyday’: An ethnography of the ethics of family consumption. </w:t>
      </w:r>
      <w:r w:rsidRPr="004471C0">
        <w:rPr>
          <w:i/>
        </w:rPr>
        <w:t>Geoforum, 42</w:t>
      </w:r>
      <w:r w:rsidRPr="004471C0">
        <w:t xml:space="preserve">(6), 627-637. </w:t>
      </w:r>
    </w:p>
    <w:p w14:paraId="353434D6" w14:textId="77777777" w:rsidR="004471C0" w:rsidRPr="004471C0" w:rsidRDefault="004471C0" w:rsidP="004471C0">
      <w:pPr>
        <w:pStyle w:val="EndNoteBibliography"/>
        <w:spacing w:after="480"/>
        <w:ind w:left="720" w:hanging="720"/>
      </w:pPr>
      <w:r w:rsidRPr="004471C0">
        <w:t xml:space="preserve">Hamington, M. (2012). A Performative Approach to Teaching Care Ethics: A Case Study. </w:t>
      </w:r>
      <w:r w:rsidRPr="004471C0">
        <w:rPr>
          <w:i/>
        </w:rPr>
        <w:t>Feminist Teacher, 23</w:t>
      </w:r>
      <w:r w:rsidRPr="004471C0">
        <w:t xml:space="preserve">(1), 31-49. </w:t>
      </w:r>
    </w:p>
    <w:p w14:paraId="4086A682" w14:textId="77777777" w:rsidR="004471C0" w:rsidRPr="004471C0" w:rsidRDefault="004471C0" w:rsidP="004471C0">
      <w:pPr>
        <w:pStyle w:val="EndNoteBibliography"/>
        <w:spacing w:after="480"/>
        <w:ind w:left="720" w:hanging="720"/>
      </w:pPr>
      <w:r w:rsidRPr="004471C0">
        <w:t xml:space="preserve">Harman, V., &amp; Cappellini, B. (2015). Mothers on Display: Lunchboxes, Social Class and Moral Accountability. </w:t>
      </w:r>
      <w:r w:rsidRPr="004471C0">
        <w:rPr>
          <w:i/>
        </w:rPr>
        <w:t>Sociology, 49</w:t>
      </w:r>
      <w:r w:rsidRPr="004471C0">
        <w:t>(4), 764-781. doi:doi:10.1177/0038038514559322</w:t>
      </w:r>
    </w:p>
    <w:p w14:paraId="48D48D3B" w14:textId="77777777" w:rsidR="004471C0" w:rsidRPr="004471C0" w:rsidRDefault="004471C0" w:rsidP="004471C0">
      <w:pPr>
        <w:pStyle w:val="EndNoteBibliography"/>
        <w:spacing w:after="480"/>
        <w:ind w:left="720" w:hanging="720"/>
      </w:pPr>
      <w:r w:rsidRPr="004471C0">
        <w:t xml:space="preserve">Harrison, R., Newholm, T., &amp; Shaw, D. (2005). </w:t>
      </w:r>
      <w:r w:rsidRPr="004471C0">
        <w:rPr>
          <w:i/>
        </w:rPr>
        <w:t>The Ethical Consumer</w:t>
      </w:r>
      <w:r w:rsidRPr="004471C0">
        <w:t>: Sage Publications Ltd.</w:t>
      </w:r>
    </w:p>
    <w:p w14:paraId="75C4CD6C" w14:textId="77777777" w:rsidR="004471C0" w:rsidRPr="004471C0" w:rsidRDefault="004471C0" w:rsidP="004471C0">
      <w:pPr>
        <w:pStyle w:val="EndNoteBibliography"/>
        <w:spacing w:after="480"/>
        <w:ind w:left="720" w:hanging="720"/>
      </w:pPr>
      <w:r w:rsidRPr="004471C0">
        <w:t xml:space="preserve">Hassan, L., Shaw, D., Shiu, E., Walsh, G., &amp; Parry, S. (2013). Uncertainty in ethical consumer choice: a conceptual model. </w:t>
      </w:r>
      <w:r w:rsidRPr="004471C0">
        <w:rPr>
          <w:i/>
        </w:rPr>
        <w:t>Journal of Consumer Behaviour, 12</w:t>
      </w:r>
      <w:r w:rsidRPr="004471C0">
        <w:t xml:space="preserve">(3), 182-193. </w:t>
      </w:r>
    </w:p>
    <w:p w14:paraId="01DD3DC8" w14:textId="77777777" w:rsidR="004471C0" w:rsidRPr="004471C0" w:rsidRDefault="004471C0" w:rsidP="004471C0">
      <w:pPr>
        <w:pStyle w:val="EndNoteBibliography"/>
        <w:spacing w:after="480"/>
        <w:ind w:left="720" w:hanging="720"/>
      </w:pPr>
      <w:r w:rsidRPr="004471C0">
        <w:t xml:space="preserve">Hassan, L., Shiu, E., &amp; Shaw, D. (2014). Who Says There is an Intention–Behaviour Gap? Assessing the Empirical Evidence of an Intention–Behaviour Gap in Ethical Consumption. </w:t>
      </w:r>
      <w:r w:rsidRPr="004471C0">
        <w:rPr>
          <w:i/>
        </w:rPr>
        <w:t>Journal of Business Ethics</w:t>
      </w:r>
      <w:r w:rsidRPr="004471C0">
        <w:t>, 1-18. doi:10.1007/s10551-014-2440-0</w:t>
      </w:r>
    </w:p>
    <w:p w14:paraId="7A76AA82" w14:textId="77777777" w:rsidR="004471C0" w:rsidRPr="004471C0" w:rsidRDefault="004471C0" w:rsidP="004471C0">
      <w:pPr>
        <w:pStyle w:val="EndNoteBibliography"/>
        <w:spacing w:after="480"/>
        <w:ind w:left="720" w:hanging="720"/>
      </w:pPr>
      <w:r w:rsidRPr="004471C0">
        <w:t xml:space="preserve">Heath, T., O’Malley, L., Heath, M., &amp; Story, V. (2014). Caring and Conflicted: Mothers’ Ethical Judgments about Consumption. </w:t>
      </w:r>
      <w:r w:rsidRPr="004471C0">
        <w:rPr>
          <w:i/>
        </w:rPr>
        <w:t>Journal of Business Ethics</w:t>
      </w:r>
      <w:r w:rsidRPr="004471C0">
        <w:t>, 1-14. doi:10.1007/s10551-014-2441-z</w:t>
      </w:r>
    </w:p>
    <w:p w14:paraId="7C439CFA" w14:textId="77777777" w:rsidR="004471C0" w:rsidRPr="004471C0" w:rsidRDefault="004471C0" w:rsidP="004471C0">
      <w:pPr>
        <w:pStyle w:val="EndNoteBibliography"/>
        <w:spacing w:after="480"/>
        <w:ind w:left="720" w:hanging="720"/>
      </w:pPr>
      <w:r w:rsidRPr="004471C0">
        <w:t xml:space="preserve">Heath, T., Tynan, C., &amp; Ennew, C. (2011). Self-gift giving: understanding consumers and exploring brand messages. </w:t>
      </w:r>
      <w:r w:rsidRPr="004471C0">
        <w:rPr>
          <w:i/>
        </w:rPr>
        <w:t>Journal of Marketing Communications, 17</w:t>
      </w:r>
      <w:r w:rsidRPr="004471C0">
        <w:t xml:space="preserve">(02), 127-144. </w:t>
      </w:r>
    </w:p>
    <w:p w14:paraId="5ACF9D98" w14:textId="77777777" w:rsidR="004471C0" w:rsidRPr="004471C0" w:rsidRDefault="004471C0" w:rsidP="004471C0">
      <w:pPr>
        <w:pStyle w:val="EndNoteBibliography"/>
        <w:spacing w:after="480"/>
        <w:ind w:left="720" w:hanging="720"/>
      </w:pPr>
      <w:r w:rsidRPr="004471C0">
        <w:t xml:space="preserve">Hekman, S. (1993). Moral Voices, Moral Selves: About Getting It Right in Moral Theory. </w:t>
      </w:r>
      <w:r w:rsidRPr="004471C0">
        <w:rPr>
          <w:i/>
        </w:rPr>
        <w:t>Human Studies, 16</w:t>
      </w:r>
      <w:r w:rsidRPr="004471C0">
        <w:t xml:space="preserve">(1/2), 143-162. </w:t>
      </w:r>
    </w:p>
    <w:p w14:paraId="4ACF5C3E" w14:textId="77777777" w:rsidR="004471C0" w:rsidRPr="004471C0" w:rsidRDefault="004471C0" w:rsidP="004471C0">
      <w:pPr>
        <w:pStyle w:val="EndNoteBibliography"/>
        <w:spacing w:after="480"/>
        <w:ind w:left="720" w:hanging="720"/>
      </w:pPr>
      <w:r w:rsidRPr="004471C0">
        <w:t xml:space="preserve">Hekman, S. (1995). </w:t>
      </w:r>
      <w:r w:rsidRPr="004471C0">
        <w:rPr>
          <w:i/>
        </w:rPr>
        <w:t>Moral voices, moral selves: Carol Gilligan and feminist moral theory</w:t>
      </w:r>
      <w:r w:rsidRPr="004471C0">
        <w:t>: Penn State Press.</w:t>
      </w:r>
    </w:p>
    <w:p w14:paraId="368BEB2D" w14:textId="77777777" w:rsidR="004471C0" w:rsidRPr="004471C0" w:rsidRDefault="004471C0" w:rsidP="004471C0">
      <w:pPr>
        <w:pStyle w:val="EndNoteBibliography"/>
        <w:spacing w:after="480"/>
        <w:ind w:left="720" w:hanging="720"/>
      </w:pPr>
      <w:r w:rsidRPr="004471C0">
        <w:t xml:space="preserve">Held, V. (1995). The Meshing of Care and Justice. </w:t>
      </w:r>
      <w:r w:rsidRPr="004471C0">
        <w:rPr>
          <w:i/>
        </w:rPr>
        <w:t>Hypatia, 10</w:t>
      </w:r>
      <w:r w:rsidRPr="004471C0">
        <w:t xml:space="preserve">(2), 128-132. </w:t>
      </w:r>
    </w:p>
    <w:p w14:paraId="5036716F" w14:textId="77777777" w:rsidR="004471C0" w:rsidRPr="004471C0" w:rsidRDefault="004471C0" w:rsidP="004471C0">
      <w:pPr>
        <w:pStyle w:val="EndNoteBibliography"/>
        <w:spacing w:after="480"/>
        <w:ind w:left="720" w:hanging="720"/>
      </w:pPr>
      <w:r w:rsidRPr="004471C0">
        <w:t xml:space="preserve">Held, V. (2006). </w:t>
      </w:r>
      <w:r w:rsidRPr="004471C0">
        <w:rPr>
          <w:i/>
        </w:rPr>
        <w:t>The ethics of care: Personal, political, and global</w:t>
      </w:r>
      <w:r w:rsidRPr="004471C0">
        <w:t>: Oxford University Press.</w:t>
      </w:r>
    </w:p>
    <w:p w14:paraId="3F3DDF0C" w14:textId="77777777" w:rsidR="004471C0" w:rsidRPr="004471C0" w:rsidRDefault="004471C0" w:rsidP="004471C0">
      <w:pPr>
        <w:pStyle w:val="EndNoteBibliography"/>
        <w:spacing w:after="480"/>
        <w:ind w:left="720" w:hanging="720"/>
      </w:pPr>
      <w:r w:rsidRPr="004471C0">
        <w:t xml:space="preserve">Hiller, A. (2010). Challenges in researching consumer ethics: a methodological experiment. </w:t>
      </w:r>
      <w:r w:rsidRPr="004471C0">
        <w:rPr>
          <w:i/>
        </w:rPr>
        <w:t>Qualitative Market Research: An International Journal, 13</w:t>
      </w:r>
      <w:r w:rsidRPr="004471C0">
        <w:t xml:space="preserve">(3), 236-252. </w:t>
      </w:r>
    </w:p>
    <w:p w14:paraId="31C976CF" w14:textId="77777777" w:rsidR="004471C0" w:rsidRPr="004471C0" w:rsidRDefault="004471C0" w:rsidP="004471C0">
      <w:pPr>
        <w:pStyle w:val="EndNoteBibliography"/>
        <w:spacing w:after="480"/>
        <w:ind w:left="720" w:hanging="720"/>
      </w:pPr>
      <w:r w:rsidRPr="004471C0">
        <w:t xml:space="preserve">Hilton, M. (2004). The Legacy of Luxury: Moralities of Consumption Since the 18th Century. </w:t>
      </w:r>
      <w:r w:rsidRPr="004471C0">
        <w:rPr>
          <w:i/>
        </w:rPr>
        <w:t>Journal of Consumer Culture, 4</w:t>
      </w:r>
      <w:r w:rsidRPr="004471C0">
        <w:t>(1), 101-123. doi:10.1177/1469540504040906</w:t>
      </w:r>
    </w:p>
    <w:p w14:paraId="58B4CDB4" w14:textId="77777777" w:rsidR="004471C0" w:rsidRPr="004471C0" w:rsidRDefault="004471C0" w:rsidP="004471C0">
      <w:pPr>
        <w:pStyle w:val="EndNoteBibliography"/>
        <w:spacing w:after="480"/>
        <w:ind w:left="720" w:hanging="720"/>
      </w:pPr>
      <w:r w:rsidRPr="004471C0">
        <w:t xml:space="preserve">Hirschman, E. (1986). Humanistic Inquiry in Marketing Research: Philosophy, Method, and Criteria. </w:t>
      </w:r>
      <w:r w:rsidRPr="004471C0">
        <w:rPr>
          <w:i/>
        </w:rPr>
        <w:t>Journal of Marketing Research (JMR), 23</w:t>
      </w:r>
      <w:r w:rsidRPr="004471C0">
        <w:t xml:space="preserve">(3), 237-249. </w:t>
      </w:r>
    </w:p>
    <w:p w14:paraId="280E7884" w14:textId="77777777" w:rsidR="004471C0" w:rsidRPr="004471C0" w:rsidRDefault="004471C0" w:rsidP="004471C0">
      <w:pPr>
        <w:pStyle w:val="EndNoteBibliography"/>
        <w:spacing w:after="480"/>
        <w:ind w:left="720" w:hanging="720"/>
      </w:pPr>
      <w:r w:rsidRPr="004471C0">
        <w:t xml:space="preserve">Hirschman, E. (1993). Ideology in consumer research, 1980 and 1990: a Marxist and feminist critique. </w:t>
      </w:r>
      <w:r w:rsidRPr="004471C0">
        <w:rPr>
          <w:i/>
        </w:rPr>
        <w:t>Journal of Consumer Research</w:t>
      </w:r>
      <w:r w:rsidRPr="004471C0">
        <w:t xml:space="preserve">, 537-555. </w:t>
      </w:r>
    </w:p>
    <w:p w14:paraId="7350E6EC" w14:textId="4F243CB0" w:rsidR="004471C0" w:rsidRPr="004471C0" w:rsidRDefault="004471C0" w:rsidP="004471C0">
      <w:pPr>
        <w:pStyle w:val="EndNoteBibliography"/>
        <w:spacing w:after="480"/>
        <w:ind w:left="720" w:hanging="720"/>
      </w:pPr>
      <w:r w:rsidRPr="004471C0">
        <w:t xml:space="preserve">Hirsh, J. (2010). Personality and environmental concern. </w:t>
      </w:r>
      <w:r w:rsidRPr="004471C0">
        <w:rPr>
          <w:i/>
        </w:rPr>
        <w:t>Journal of Environmental Psychology, 30</w:t>
      </w:r>
      <w:r w:rsidRPr="004471C0">
        <w:t>(2), 245-248. doi:</w:t>
      </w:r>
      <w:hyperlink r:id="rId24" w:history="1">
        <w:r w:rsidRPr="004471C0">
          <w:rPr>
            <w:rStyle w:val="Hyperlink"/>
            <w:rFonts w:cstheme="minorBidi"/>
          </w:rPr>
          <w:t>http://dx.doi.org/10.1016/j.jenvp.2010.01.004</w:t>
        </w:r>
      </w:hyperlink>
    </w:p>
    <w:p w14:paraId="50637A7D" w14:textId="77777777" w:rsidR="004471C0" w:rsidRPr="004471C0" w:rsidRDefault="004471C0" w:rsidP="004471C0">
      <w:pPr>
        <w:pStyle w:val="EndNoteBibliography"/>
        <w:spacing w:after="480"/>
        <w:ind w:left="720" w:hanging="720"/>
      </w:pPr>
      <w:r w:rsidRPr="004471C0">
        <w:t xml:space="preserve">Ho, M. Y., &amp; Fung, H. H. (2011). A dynamic process model of forgiveness: A cross-cultural perspective. </w:t>
      </w:r>
      <w:r w:rsidRPr="004471C0">
        <w:rPr>
          <w:i/>
        </w:rPr>
        <w:t>Review of General Psychology, 15</w:t>
      </w:r>
      <w:r w:rsidRPr="004471C0">
        <w:t xml:space="preserve">(1), 77. </w:t>
      </w:r>
    </w:p>
    <w:p w14:paraId="3BFC4AD9" w14:textId="77777777" w:rsidR="004471C0" w:rsidRPr="004471C0" w:rsidRDefault="004471C0" w:rsidP="004471C0">
      <w:pPr>
        <w:pStyle w:val="EndNoteBibliography"/>
        <w:spacing w:after="480"/>
        <w:ind w:left="720" w:hanging="720"/>
      </w:pPr>
      <w:r w:rsidRPr="004471C0">
        <w:t xml:space="preserve">Hobson, K. (2013). On the making of the environmental citizen. </w:t>
      </w:r>
      <w:r w:rsidRPr="004471C0">
        <w:rPr>
          <w:i/>
        </w:rPr>
        <w:t>Environmental Politics, 22</w:t>
      </w:r>
      <w:r w:rsidRPr="004471C0">
        <w:t>(1), 56-72. doi:10.1080/09644016.2013.755388</w:t>
      </w:r>
    </w:p>
    <w:p w14:paraId="733E1937" w14:textId="77777777" w:rsidR="004471C0" w:rsidRPr="004471C0" w:rsidRDefault="004471C0" w:rsidP="004471C0">
      <w:pPr>
        <w:pStyle w:val="EndNoteBibliography"/>
        <w:spacing w:after="480"/>
        <w:ind w:left="720" w:hanging="720"/>
      </w:pPr>
      <w:r w:rsidRPr="004471C0">
        <w:t>Hogg, M. K., Folkm</w:t>
      </w:r>
      <w:r w:rsidRPr="004471C0">
        <w:rPr>
          <w:rFonts w:hint="eastAsia"/>
        </w:rPr>
        <w:t>an Curasi, C., &amp; Maclaran, P. (2004). The (re</w:t>
      </w:r>
      <w:r w:rsidRPr="004471C0">
        <w:rPr>
          <w:rFonts w:hint="eastAsia"/>
        </w:rPr>
        <w:t>‐</w:t>
      </w:r>
      <w:r w:rsidRPr="004471C0">
        <w:rPr>
          <w:rFonts w:hint="eastAsia"/>
        </w:rPr>
        <w:t xml:space="preserve">) configuration of production and consumption in empty nest households/families. </w:t>
      </w:r>
      <w:r w:rsidRPr="004471C0">
        <w:rPr>
          <w:rFonts w:hint="eastAsia"/>
          <w:i/>
        </w:rPr>
        <w:t>Consumption Markets &amp; Culture, 7</w:t>
      </w:r>
      <w:r w:rsidRPr="004471C0">
        <w:rPr>
          <w:rFonts w:hint="eastAsia"/>
        </w:rPr>
        <w:t xml:space="preserve">(3), 239-259. </w:t>
      </w:r>
    </w:p>
    <w:p w14:paraId="4FBE4116" w14:textId="77777777" w:rsidR="004471C0" w:rsidRPr="004471C0" w:rsidRDefault="004471C0" w:rsidP="004471C0">
      <w:pPr>
        <w:pStyle w:val="EndNoteBibliography"/>
        <w:spacing w:after="480"/>
        <w:ind w:left="720" w:hanging="720"/>
      </w:pPr>
      <w:r w:rsidRPr="004471C0">
        <w:t xml:space="preserve">Hogg, M. K., &amp; Maclaran, P. (2008). Rhetorical issues in writing interpretivist consumer research. </w:t>
      </w:r>
      <w:r w:rsidRPr="004471C0">
        <w:rPr>
          <w:i/>
        </w:rPr>
        <w:t>Qualitative Market Research: An International Journal, 11</w:t>
      </w:r>
      <w:r w:rsidRPr="004471C0">
        <w:t>(2), 130-146. doi:doi:10.1108/13522750810864404</w:t>
      </w:r>
    </w:p>
    <w:p w14:paraId="6D9C0145" w14:textId="77777777" w:rsidR="004471C0" w:rsidRPr="004471C0" w:rsidRDefault="004471C0" w:rsidP="004471C0">
      <w:pPr>
        <w:pStyle w:val="EndNoteBibliography"/>
        <w:spacing w:after="480"/>
        <w:ind w:left="720" w:hanging="720"/>
      </w:pPr>
      <w:r w:rsidRPr="004471C0">
        <w:t xml:space="preserve">Holbrook, &amp; Hirschman, E. (1982). The Experiential Aspects of Consumption: Consumer Fantasies, Feelings, and Fun. </w:t>
      </w:r>
      <w:r w:rsidRPr="004471C0">
        <w:rPr>
          <w:i/>
        </w:rPr>
        <w:t>Journal of Consumer Research, 9</w:t>
      </w:r>
      <w:r w:rsidRPr="004471C0">
        <w:t xml:space="preserve">(2), 132-140. </w:t>
      </w:r>
    </w:p>
    <w:p w14:paraId="6245C8F3" w14:textId="77777777" w:rsidR="004471C0" w:rsidRPr="004471C0" w:rsidRDefault="004471C0" w:rsidP="004471C0">
      <w:pPr>
        <w:pStyle w:val="EndNoteBibliography"/>
        <w:spacing w:after="480"/>
        <w:ind w:left="720" w:hanging="720"/>
      </w:pPr>
      <w:r w:rsidRPr="004471C0">
        <w:t xml:space="preserve">Holbrook, &amp; O'Shaughnessy. (1988). On the Scientific Status of Consumer Research and the Need for an Interpretive Approach to Studying Consumption Behavior. </w:t>
      </w:r>
      <w:r w:rsidRPr="004471C0">
        <w:rPr>
          <w:i/>
        </w:rPr>
        <w:t>Journal of Consumer Research, 15</w:t>
      </w:r>
      <w:r w:rsidRPr="004471C0">
        <w:t xml:space="preserve">(3), 398-402. </w:t>
      </w:r>
    </w:p>
    <w:p w14:paraId="460A4F5D" w14:textId="77777777" w:rsidR="004471C0" w:rsidRPr="004471C0" w:rsidRDefault="004471C0" w:rsidP="004471C0">
      <w:pPr>
        <w:pStyle w:val="EndNoteBibliography"/>
        <w:spacing w:after="480"/>
        <w:ind w:left="720" w:hanging="720"/>
      </w:pPr>
      <w:r w:rsidRPr="004471C0">
        <w:t xml:space="preserve">Hollway, W. (2007). </w:t>
      </w:r>
      <w:r w:rsidRPr="004471C0">
        <w:rPr>
          <w:i/>
        </w:rPr>
        <w:t>The capacity to care: Gender and ethical subjectivity</w:t>
      </w:r>
      <w:r w:rsidRPr="004471C0">
        <w:t>: Routledge.</w:t>
      </w:r>
    </w:p>
    <w:p w14:paraId="792C5747" w14:textId="77777777" w:rsidR="004471C0" w:rsidRPr="004471C0" w:rsidRDefault="004471C0" w:rsidP="004471C0">
      <w:pPr>
        <w:pStyle w:val="EndNoteBibliography"/>
        <w:spacing w:after="480"/>
        <w:ind w:left="720" w:hanging="720"/>
      </w:pPr>
      <w:r w:rsidRPr="004471C0">
        <w:t xml:space="preserve">Holt, D. (1995). How Consumers Consume: A Typology of Consumption Practices. </w:t>
      </w:r>
      <w:r w:rsidRPr="004471C0">
        <w:rPr>
          <w:i/>
        </w:rPr>
        <w:t>Journal of Consumer Research, 22</w:t>
      </w:r>
      <w:r w:rsidRPr="004471C0">
        <w:t>(1), 1-16. doi:10.2307/2489696</w:t>
      </w:r>
    </w:p>
    <w:p w14:paraId="4267AAAB" w14:textId="77777777" w:rsidR="004471C0" w:rsidRPr="004471C0" w:rsidRDefault="004471C0" w:rsidP="004471C0">
      <w:pPr>
        <w:pStyle w:val="EndNoteBibliography"/>
        <w:spacing w:after="480"/>
        <w:ind w:left="720" w:hanging="720"/>
      </w:pPr>
      <w:r w:rsidRPr="004471C0">
        <w:t xml:space="preserve">Holt, D. (2012). Constructing Sustainable Consumption: From Ethical Values to the Cultural Transformation of Unsustainable Markets. </w:t>
      </w:r>
      <w:r w:rsidRPr="004471C0">
        <w:rPr>
          <w:i/>
        </w:rPr>
        <w:t>The ANNALS of the American Academy of Political and Social Science, 644</w:t>
      </w:r>
      <w:r w:rsidRPr="004471C0">
        <w:t>(1), 236-255. doi:10.1177/0002716212453260</w:t>
      </w:r>
    </w:p>
    <w:p w14:paraId="305E5198" w14:textId="77777777" w:rsidR="004471C0" w:rsidRPr="004471C0" w:rsidRDefault="004471C0" w:rsidP="004471C0">
      <w:pPr>
        <w:pStyle w:val="EndNoteBibliography"/>
        <w:spacing w:after="480"/>
        <w:ind w:left="720" w:hanging="720"/>
      </w:pPr>
      <w:r w:rsidRPr="004471C0">
        <w:t xml:space="preserve">Hume, M. (2010). Compassion without action: Examining the young consumers consumption and attitude to sustainable consumption. </w:t>
      </w:r>
      <w:r w:rsidRPr="004471C0">
        <w:rPr>
          <w:i/>
        </w:rPr>
        <w:t>Journal of World Business, 45</w:t>
      </w:r>
      <w:r w:rsidRPr="004471C0">
        <w:t xml:space="preserve">(4), 385-394. </w:t>
      </w:r>
    </w:p>
    <w:p w14:paraId="134A596A" w14:textId="77777777" w:rsidR="004471C0" w:rsidRPr="004471C0" w:rsidRDefault="004471C0" w:rsidP="004471C0">
      <w:pPr>
        <w:pStyle w:val="EndNoteBibliography"/>
        <w:spacing w:after="480"/>
        <w:ind w:left="720" w:hanging="720"/>
      </w:pPr>
      <w:r w:rsidRPr="004471C0">
        <w:rPr>
          <w:rFonts w:hint="eastAsia"/>
        </w:rPr>
        <w:t>Izberk</w:t>
      </w:r>
      <w:r w:rsidRPr="004471C0">
        <w:rPr>
          <w:rFonts w:hint="eastAsia"/>
        </w:rPr>
        <w:t>‐</w:t>
      </w:r>
      <w:r w:rsidRPr="004471C0">
        <w:rPr>
          <w:rFonts w:hint="eastAsia"/>
        </w:rPr>
        <w:t>Bilgin, E. (2010). An interdisciplinary review of resistance to consumption, some marketing interpretations, and future research suggestio</w:t>
      </w:r>
      <w:r w:rsidRPr="004471C0">
        <w:t xml:space="preserve">ns. </w:t>
      </w:r>
      <w:r w:rsidRPr="004471C0">
        <w:rPr>
          <w:i/>
        </w:rPr>
        <w:t>Consumption Markets &amp; Culture, 13</w:t>
      </w:r>
      <w:r w:rsidRPr="004471C0">
        <w:t>(3), 299-323. doi:10.1080/10253861003787031</w:t>
      </w:r>
    </w:p>
    <w:p w14:paraId="1758FA83" w14:textId="186CDB20" w:rsidR="004471C0" w:rsidRPr="004471C0" w:rsidRDefault="004471C0" w:rsidP="004471C0">
      <w:pPr>
        <w:pStyle w:val="EndNoteBibliography"/>
        <w:spacing w:after="480"/>
        <w:ind w:left="720" w:hanging="720"/>
      </w:pPr>
      <w:r w:rsidRPr="004471C0">
        <w:t xml:space="preserve">Jackson, T. (2005). Motivating Sustainable Consumption: A review of evidence on consumer behaviour and behavioural change.   Retrieved from </w:t>
      </w:r>
      <w:hyperlink r:id="rId25" w:history="1">
        <w:r w:rsidRPr="004471C0">
          <w:rPr>
            <w:rStyle w:val="Hyperlink"/>
            <w:rFonts w:cstheme="minorBidi"/>
          </w:rPr>
          <w:t>http://www.timjackson.org.uk/assets/tj-cv-%28web%29-.pdf</w:t>
        </w:r>
      </w:hyperlink>
    </w:p>
    <w:p w14:paraId="508989F0" w14:textId="77777777" w:rsidR="004471C0" w:rsidRPr="004471C0" w:rsidRDefault="004471C0" w:rsidP="004471C0">
      <w:pPr>
        <w:pStyle w:val="EndNoteBibliography"/>
        <w:spacing w:after="480"/>
        <w:ind w:left="720" w:hanging="720"/>
      </w:pPr>
      <w:r w:rsidRPr="004471C0">
        <w:t xml:space="preserve">Jenkins, R., Nixon, E., &amp; Molesworth, M. (2011). ‘Just normal and homely’: The presence, absence and othering of consumer culture in everyday imagining. </w:t>
      </w:r>
      <w:r w:rsidRPr="004471C0">
        <w:rPr>
          <w:i/>
        </w:rPr>
        <w:t>Journal of Consumer Culture, 11</w:t>
      </w:r>
      <w:r w:rsidRPr="004471C0">
        <w:t>(2), 261-281. doi:10.1177/1469540511402446</w:t>
      </w:r>
    </w:p>
    <w:p w14:paraId="1BB41BC5" w14:textId="77777777" w:rsidR="004471C0" w:rsidRPr="004471C0" w:rsidRDefault="004471C0" w:rsidP="004471C0">
      <w:pPr>
        <w:pStyle w:val="EndNoteBibliography"/>
        <w:spacing w:after="480"/>
        <w:ind w:left="720" w:hanging="720"/>
      </w:pPr>
      <w:r w:rsidRPr="004471C0">
        <w:t xml:space="preserve">Johnson, P., Buehring, A., Cassell, C., &amp; Symon, G. (2007). Defining qualitative management research: an empirical investigation. </w:t>
      </w:r>
      <w:r w:rsidRPr="004471C0">
        <w:rPr>
          <w:i/>
        </w:rPr>
        <w:t>Qualitative Research in Organizations and Management: An International Journal, 2</w:t>
      </w:r>
      <w:r w:rsidRPr="004471C0">
        <w:t>(1), 23-42. doi:doi:10.1108/17465640710749108</w:t>
      </w:r>
    </w:p>
    <w:p w14:paraId="1EAC37CD" w14:textId="77777777" w:rsidR="004471C0" w:rsidRPr="004471C0" w:rsidRDefault="004471C0" w:rsidP="004471C0">
      <w:pPr>
        <w:pStyle w:val="EndNoteBibliography"/>
        <w:spacing w:after="480"/>
        <w:ind w:left="720" w:hanging="720"/>
      </w:pPr>
      <w:r w:rsidRPr="004471C0">
        <w:t xml:space="preserve">Kareklas, I., Carlson, J. R., &amp; Muehling, D. D. (2014). “I Eat Organic for My Benefit and Yours”: Egoistic and Altruistic Considerations for Purchasing Organic Food and Their Implications for Advertising Strategists. </w:t>
      </w:r>
      <w:r w:rsidRPr="004471C0">
        <w:rPr>
          <w:i/>
        </w:rPr>
        <w:t>Journal of Advertising, 43</w:t>
      </w:r>
      <w:r w:rsidRPr="004471C0">
        <w:t>(1), 18-32. doi:10.1080/00913367.2013.799450</w:t>
      </w:r>
    </w:p>
    <w:p w14:paraId="2E778C47" w14:textId="77777777" w:rsidR="004471C0" w:rsidRPr="004471C0" w:rsidRDefault="004471C0" w:rsidP="004471C0">
      <w:pPr>
        <w:pStyle w:val="EndNoteBibliography"/>
        <w:spacing w:after="480"/>
        <w:ind w:left="720" w:hanging="720"/>
      </w:pPr>
      <w:r w:rsidRPr="004471C0">
        <w:t xml:space="preserve">Keys, S. (2011). Climate, ethics, politics and economy of loving in therapy. </w:t>
      </w:r>
      <w:r w:rsidRPr="004471C0">
        <w:rPr>
          <w:i/>
        </w:rPr>
        <w:t>Self &amp; Society, 39</w:t>
      </w:r>
      <w:r w:rsidRPr="004471C0">
        <w:t>(2), 18-25. doi:10.1080/03060497.2011.11084195</w:t>
      </w:r>
    </w:p>
    <w:p w14:paraId="4F99FB71" w14:textId="77777777" w:rsidR="004471C0" w:rsidRPr="004471C0" w:rsidRDefault="004471C0" w:rsidP="004471C0">
      <w:pPr>
        <w:pStyle w:val="EndNoteBibliography"/>
        <w:spacing w:after="480"/>
        <w:ind w:left="720" w:hanging="720"/>
      </w:pPr>
      <w:r w:rsidRPr="004471C0">
        <w:t xml:space="preserve">Kilbourne, W., McDonagh, P., &amp; Prothero, A. (1997). Sustainable consumption and the quality of life: A macromarketing challenge to the dominant social paradigm. </w:t>
      </w:r>
      <w:r w:rsidRPr="004471C0">
        <w:rPr>
          <w:i/>
        </w:rPr>
        <w:t>Journal of Macromarketing, 17</w:t>
      </w:r>
      <w:r w:rsidRPr="004471C0">
        <w:t xml:space="preserve">(1), 4-24. </w:t>
      </w:r>
    </w:p>
    <w:p w14:paraId="55A90332" w14:textId="77777777" w:rsidR="004471C0" w:rsidRPr="004471C0" w:rsidRDefault="004471C0" w:rsidP="004471C0">
      <w:pPr>
        <w:pStyle w:val="EndNoteBibliography"/>
        <w:spacing w:after="480"/>
        <w:ind w:left="720" w:hanging="720"/>
      </w:pPr>
      <w:r w:rsidRPr="004471C0">
        <w:t xml:space="preserve">Kittay, E. F. (2013). </w:t>
      </w:r>
      <w:r w:rsidRPr="004471C0">
        <w:rPr>
          <w:i/>
        </w:rPr>
        <w:t>Love's labor: Essays on women, equality and dependency</w:t>
      </w:r>
      <w:r w:rsidRPr="004471C0">
        <w:t>: Routledge.</w:t>
      </w:r>
    </w:p>
    <w:p w14:paraId="1E7E80C6" w14:textId="77777777" w:rsidR="004471C0" w:rsidRPr="004471C0" w:rsidRDefault="004471C0" w:rsidP="004471C0">
      <w:pPr>
        <w:pStyle w:val="EndNoteBibliography"/>
        <w:spacing w:after="480"/>
        <w:ind w:left="720" w:hanging="720"/>
      </w:pPr>
      <w:r w:rsidRPr="004471C0">
        <w:t xml:space="preserve">Klein, J. G., Ettenson, R., &amp; Krishnan, B. C. (2006). Extending the construct of consumer ethnocentrism: when foreign products are preferred. </w:t>
      </w:r>
      <w:r w:rsidRPr="004471C0">
        <w:rPr>
          <w:i/>
        </w:rPr>
        <w:t>International Marketing Review, 23</w:t>
      </w:r>
      <w:r w:rsidRPr="004471C0">
        <w:t>(3), 304-321. doi:doi:10.1108/02651330610670460</w:t>
      </w:r>
    </w:p>
    <w:p w14:paraId="019BEC31" w14:textId="77777777" w:rsidR="004471C0" w:rsidRPr="004471C0" w:rsidRDefault="004471C0" w:rsidP="004471C0">
      <w:pPr>
        <w:pStyle w:val="EndNoteBibliography"/>
        <w:spacing w:after="480"/>
        <w:ind w:left="720" w:hanging="720"/>
      </w:pPr>
      <w:r w:rsidRPr="004471C0">
        <w:t xml:space="preserve">Kohlberg, L., &amp; Hersh, R. H. (1977). Moral Development: A Review of the Theory. </w:t>
      </w:r>
      <w:r w:rsidRPr="004471C0">
        <w:rPr>
          <w:i/>
        </w:rPr>
        <w:t>Theory into Practice, 16</w:t>
      </w:r>
      <w:r w:rsidRPr="004471C0">
        <w:t>(2), 53-59. doi:10.2307/1475172</w:t>
      </w:r>
    </w:p>
    <w:p w14:paraId="5D7EF96D" w14:textId="77777777" w:rsidR="004471C0" w:rsidRPr="004471C0" w:rsidRDefault="004471C0" w:rsidP="004471C0">
      <w:pPr>
        <w:pStyle w:val="EndNoteBibliography"/>
        <w:spacing w:after="480"/>
        <w:ind w:left="720" w:hanging="720"/>
      </w:pPr>
      <w:r w:rsidRPr="004471C0">
        <w:t xml:space="preserve">Kozinets, R. (2002). Can Consumers Escape the Market? Emancipatory Illuminations from Burning Man. </w:t>
      </w:r>
      <w:r w:rsidRPr="004471C0">
        <w:rPr>
          <w:i/>
        </w:rPr>
        <w:t>Journal of Consumer Research, 29</w:t>
      </w:r>
      <w:r w:rsidRPr="004471C0">
        <w:t xml:space="preserve">(1), 20-38. </w:t>
      </w:r>
    </w:p>
    <w:p w14:paraId="50177BB8" w14:textId="77777777" w:rsidR="004471C0" w:rsidRPr="004471C0" w:rsidRDefault="004471C0" w:rsidP="004471C0">
      <w:pPr>
        <w:pStyle w:val="EndNoteBibliography"/>
        <w:spacing w:after="480"/>
        <w:ind w:left="720" w:hanging="720"/>
      </w:pPr>
      <w:r w:rsidRPr="004471C0">
        <w:t xml:space="preserve">Kozinets, R., &amp; Handelman, J. (2004). Adversaries of Consumption: Consumer Movements, Activism, and Ideology. </w:t>
      </w:r>
      <w:r w:rsidRPr="004471C0">
        <w:rPr>
          <w:i/>
        </w:rPr>
        <w:t>Journal of Consumer Research, 31</w:t>
      </w:r>
      <w:r w:rsidRPr="004471C0">
        <w:t xml:space="preserve">(3), 691-704. </w:t>
      </w:r>
    </w:p>
    <w:p w14:paraId="74EF07D3" w14:textId="77777777" w:rsidR="004471C0" w:rsidRPr="004471C0" w:rsidRDefault="004471C0" w:rsidP="004471C0">
      <w:pPr>
        <w:pStyle w:val="EndNoteBibliography"/>
        <w:spacing w:after="480"/>
        <w:ind w:left="720" w:hanging="720"/>
      </w:pPr>
      <w:r w:rsidRPr="004471C0">
        <w:t xml:space="preserve">Kretz, L. (2012). Climate change: Bridging the theory-action gap. </w:t>
      </w:r>
      <w:r w:rsidRPr="004471C0">
        <w:rPr>
          <w:i/>
        </w:rPr>
        <w:t>Ethics &amp; the Environment, 17</w:t>
      </w:r>
      <w:r w:rsidRPr="004471C0">
        <w:t xml:space="preserve">(2), 9-27. </w:t>
      </w:r>
    </w:p>
    <w:p w14:paraId="2B87FBD3" w14:textId="77777777" w:rsidR="004471C0" w:rsidRPr="004471C0" w:rsidRDefault="004471C0" w:rsidP="004471C0">
      <w:pPr>
        <w:pStyle w:val="EndNoteBibliography"/>
        <w:spacing w:after="480"/>
        <w:ind w:left="720" w:hanging="720"/>
      </w:pPr>
      <w:r w:rsidRPr="004471C0">
        <w:t xml:space="preserve">Kumar, A., &amp; Gilovich, T. (2015). Some “Thing” to Talk About? Differential Story Utility From Experiential and Material Purchases. </w:t>
      </w:r>
      <w:r w:rsidRPr="004471C0">
        <w:rPr>
          <w:i/>
        </w:rPr>
        <w:t>Personality and Social Psychology Bulletin, 41</w:t>
      </w:r>
      <w:r w:rsidRPr="004471C0">
        <w:t>(10), 1320-1331. doi:doi:10.1177/0146167215594591</w:t>
      </w:r>
    </w:p>
    <w:p w14:paraId="146986D7" w14:textId="77777777" w:rsidR="004471C0" w:rsidRPr="004471C0" w:rsidRDefault="004471C0" w:rsidP="004471C0">
      <w:pPr>
        <w:pStyle w:val="EndNoteBibliography"/>
        <w:spacing w:after="480"/>
        <w:ind w:left="720" w:hanging="720"/>
      </w:pPr>
      <w:r w:rsidRPr="004471C0">
        <w:t xml:space="preserve">Kwak, H., Jaju, A., &amp; Larsen, T. (2006). Consumer ethnocentrism offline and online: The mediating role of marketing efforts and personality traits in the United States, South Korea, and India. </w:t>
      </w:r>
      <w:r w:rsidRPr="004471C0">
        <w:rPr>
          <w:i/>
        </w:rPr>
        <w:t>Journal of the Academy of Marketing Science, 34</w:t>
      </w:r>
      <w:r w:rsidRPr="004471C0">
        <w:t>(3), 367. doi:10.1177/0092070304270140</w:t>
      </w:r>
    </w:p>
    <w:p w14:paraId="3A56AADC" w14:textId="77777777" w:rsidR="004471C0" w:rsidRPr="004471C0" w:rsidRDefault="004471C0" w:rsidP="004471C0">
      <w:pPr>
        <w:pStyle w:val="EndNoteBibliography"/>
        <w:spacing w:after="480"/>
        <w:ind w:left="720" w:hanging="720"/>
      </w:pPr>
      <w:r w:rsidRPr="004471C0">
        <w:t xml:space="preserve">Larrabee, M. (1993). </w:t>
      </w:r>
      <w:r w:rsidRPr="004471C0">
        <w:rPr>
          <w:i/>
        </w:rPr>
        <w:t>An Ethic of Care. Feminist and Interdisciplinary Perspectives</w:t>
      </w:r>
      <w:r w:rsidRPr="004471C0">
        <w:t>. New York: Routledge.</w:t>
      </w:r>
    </w:p>
    <w:p w14:paraId="67CCCCB9" w14:textId="77777777" w:rsidR="004471C0" w:rsidRPr="004471C0" w:rsidRDefault="004471C0" w:rsidP="004471C0">
      <w:pPr>
        <w:pStyle w:val="EndNoteBibliography"/>
        <w:spacing w:after="480"/>
        <w:ind w:left="720" w:hanging="720"/>
      </w:pPr>
      <w:r w:rsidRPr="004471C0">
        <w:t xml:space="preserve">Lawlor, M.-A., &amp; Prothero, A. (2011). Pester power – A battle of wills between children and their parents. </w:t>
      </w:r>
      <w:r w:rsidRPr="004471C0">
        <w:rPr>
          <w:i/>
        </w:rPr>
        <w:t>Journal of Marketing Management, 27</w:t>
      </w:r>
      <w:r w:rsidRPr="004471C0">
        <w:t>(5-6), 561-581. doi:10.1080/0267257X.2010.495281</w:t>
      </w:r>
    </w:p>
    <w:p w14:paraId="4A54868D" w14:textId="77777777" w:rsidR="004471C0" w:rsidRPr="004471C0" w:rsidRDefault="004471C0" w:rsidP="004471C0">
      <w:pPr>
        <w:pStyle w:val="EndNoteBibliography"/>
        <w:spacing w:after="480"/>
        <w:ind w:left="720" w:hanging="720"/>
      </w:pPr>
      <w:r w:rsidRPr="004471C0">
        <w:t xml:space="preserve">Lee, Roux, D., Cherrier, H., &amp; Cova, B. (2011). Anti-consumption and consumer resistance: concepts, concerns, conflicts and convergence. </w:t>
      </w:r>
      <w:r w:rsidRPr="004471C0">
        <w:rPr>
          <w:i/>
        </w:rPr>
        <w:t>European Journal of Marketing, 45</w:t>
      </w:r>
      <w:r w:rsidRPr="004471C0">
        <w:t>(11/12). doi:10.1108/ejm.2011.00745kaa.001</w:t>
      </w:r>
    </w:p>
    <w:p w14:paraId="1822778F" w14:textId="77777777" w:rsidR="004471C0" w:rsidRPr="004471C0" w:rsidRDefault="004471C0" w:rsidP="004471C0">
      <w:pPr>
        <w:pStyle w:val="EndNoteBibliography"/>
        <w:spacing w:after="480"/>
        <w:ind w:left="720" w:hanging="720"/>
      </w:pPr>
      <w:r w:rsidRPr="004471C0">
        <w:t xml:space="preserve">Lee, H. J., &amp; Park, S.-Y. (2013). Environmental orientation in going green: A qualitative approach to consumer psychology and sociocultural factors of green consumption. </w:t>
      </w:r>
      <w:r w:rsidRPr="004471C0">
        <w:rPr>
          <w:i/>
        </w:rPr>
        <w:t>Journal of Global Scholars of Marketing Science, 23</w:t>
      </w:r>
      <w:r w:rsidRPr="004471C0">
        <w:t>(3), 245-262. doi:10.1080/21639159.2013.788366</w:t>
      </w:r>
    </w:p>
    <w:p w14:paraId="4242DC1F" w14:textId="77777777" w:rsidR="004471C0" w:rsidRPr="004471C0" w:rsidRDefault="004471C0" w:rsidP="004471C0">
      <w:pPr>
        <w:pStyle w:val="EndNoteBibliography"/>
        <w:spacing w:after="480"/>
        <w:ind w:left="720" w:hanging="720"/>
      </w:pPr>
      <w:r w:rsidRPr="004471C0">
        <w:t xml:space="preserve">Lee, M., &amp; Ahn, C. S. Y. (2016). Anti-consumption, Materialism, and Consumer Well-being. </w:t>
      </w:r>
      <w:r w:rsidRPr="004471C0">
        <w:rPr>
          <w:i/>
        </w:rPr>
        <w:t>Journal of Consumer Affairs, 50</w:t>
      </w:r>
      <w:r w:rsidRPr="004471C0">
        <w:t>(1), 18-47. doi:10.1111/joca.12089</w:t>
      </w:r>
    </w:p>
    <w:p w14:paraId="0D5956D7" w14:textId="77777777" w:rsidR="004471C0" w:rsidRPr="004471C0" w:rsidRDefault="004471C0" w:rsidP="004471C0">
      <w:pPr>
        <w:pStyle w:val="EndNoteBibliography"/>
        <w:spacing w:after="480"/>
        <w:ind w:left="720" w:hanging="720"/>
      </w:pPr>
      <w:r w:rsidRPr="004471C0">
        <w:t>Lee, M., Fernandez, K., &amp; Hyman, M. (2009). Anti-consumption: An overview and research agenda: Elsevier.</w:t>
      </w:r>
    </w:p>
    <w:p w14:paraId="10815C92" w14:textId="77777777" w:rsidR="004471C0" w:rsidRPr="004471C0" w:rsidRDefault="004471C0" w:rsidP="004471C0">
      <w:pPr>
        <w:pStyle w:val="EndNoteBibliography"/>
        <w:spacing w:after="480"/>
        <w:ind w:left="720" w:hanging="720"/>
      </w:pPr>
      <w:r w:rsidRPr="004471C0">
        <w:t xml:space="preserve">Lee, M., Pant, A., &amp; Ali, A. (2010). Does the individualist consume more? The interplay of ethics and beliefs that governs consumerism across cultures. </w:t>
      </w:r>
      <w:r w:rsidRPr="004471C0">
        <w:rPr>
          <w:i/>
        </w:rPr>
        <w:t>Journal of Business Ethics, 93</w:t>
      </w:r>
      <w:r w:rsidRPr="004471C0">
        <w:t xml:space="preserve">(4), 567-581. </w:t>
      </w:r>
    </w:p>
    <w:p w14:paraId="12C716FF" w14:textId="77777777" w:rsidR="004471C0" w:rsidRPr="004471C0" w:rsidRDefault="004471C0" w:rsidP="004471C0">
      <w:pPr>
        <w:pStyle w:val="EndNoteBibliography"/>
        <w:spacing w:after="480"/>
        <w:ind w:left="720" w:hanging="720"/>
      </w:pPr>
      <w:r w:rsidRPr="004471C0">
        <w:t xml:space="preserve">Lindenberg, S., &amp; Steg, L. (2007). Normative, gain and hedonic goal frames guiding environmental behavior. </w:t>
      </w:r>
      <w:r w:rsidRPr="004471C0">
        <w:rPr>
          <w:i/>
        </w:rPr>
        <w:t>Journal of Social issues, 63</w:t>
      </w:r>
      <w:r w:rsidRPr="004471C0">
        <w:t xml:space="preserve">(1), 117-137. </w:t>
      </w:r>
    </w:p>
    <w:p w14:paraId="30C5FC18" w14:textId="77777777" w:rsidR="004471C0" w:rsidRPr="004471C0" w:rsidRDefault="004471C0" w:rsidP="004471C0">
      <w:pPr>
        <w:pStyle w:val="EndNoteBibliography"/>
        <w:spacing w:after="480"/>
        <w:ind w:left="720" w:hanging="720"/>
      </w:pPr>
      <w:r w:rsidRPr="004471C0">
        <w:t xml:space="preserve">Locke, K., Golden-Biddle, K., &amp; Feldman, M. S. (2008). Perspective-making doubt generative: rethinking the role of doubt in the research process. </w:t>
      </w:r>
      <w:r w:rsidRPr="004471C0">
        <w:rPr>
          <w:i/>
        </w:rPr>
        <w:t>Organization Science, 19</w:t>
      </w:r>
      <w:r w:rsidRPr="004471C0">
        <w:t xml:space="preserve">(6), 907-918. </w:t>
      </w:r>
    </w:p>
    <w:p w14:paraId="4164BF5D" w14:textId="77777777" w:rsidR="004471C0" w:rsidRPr="004471C0" w:rsidRDefault="004471C0" w:rsidP="004471C0">
      <w:pPr>
        <w:pStyle w:val="EndNoteBibliography"/>
        <w:spacing w:after="480"/>
        <w:ind w:left="720" w:hanging="720"/>
      </w:pPr>
      <w:r w:rsidRPr="004471C0">
        <w:t xml:space="preserve">Luchs, &amp; Mooradian, T. (2012). Sex, Personality, and Sustainable Consumer Behaviour: Elucidating the Gender Effect. </w:t>
      </w:r>
      <w:r w:rsidRPr="004471C0">
        <w:rPr>
          <w:i/>
        </w:rPr>
        <w:t>Journal of Consumer Policy, 35</w:t>
      </w:r>
      <w:r w:rsidRPr="004471C0">
        <w:t>(1), 127-144. doi:10.1007/s10603-011-9179-0</w:t>
      </w:r>
    </w:p>
    <w:p w14:paraId="5A7FEF8A" w14:textId="77777777" w:rsidR="004471C0" w:rsidRPr="004471C0" w:rsidRDefault="004471C0" w:rsidP="004471C0">
      <w:pPr>
        <w:pStyle w:val="EndNoteBibliography"/>
        <w:spacing w:after="480"/>
        <w:ind w:left="720" w:hanging="720"/>
      </w:pPr>
      <w:r w:rsidRPr="004471C0">
        <w:t xml:space="preserve">Luchs, M., &amp; Kumar, M. (2017). “Yes, but this Other One Looks Better/Works Better”: How do Consumers Respond to Trade-offs Between Sustainability and Other Valued Attributes? </w:t>
      </w:r>
      <w:r w:rsidRPr="004471C0">
        <w:rPr>
          <w:i/>
        </w:rPr>
        <w:t>Journal of Business Ethics, 140</w:t>
      </w:r>
      <w:r w:rsidRPr="004471C0">
        <w:t>(3), 567-584. doi:10.1007/s10551-015-2695-0</w:t>
      </w:r>
    </w:p>
    <w:p w14:paraId="34A85FBB" w14:textId="77777777" w:rsidR="004471C0" w:rsidRPr="004471C0" w:rsidRDefault="004471C0" w:rsidP="004471C0">
      <w:pPr>
        <w:pStyle w:val="EndNoteBibliography"/>
        <w:spacing w:after="480"/>
        <w:ind w:left="720" w:hanging="720"/>
      </w:pPr>
      <w:r w:rsidRPr="004471C0">
        <w:t>Luedicke, M. K., Thompson, C. J., &amp; Giesler, M. (2010). Consumer identity work a</w:t>
      </w:r>
      <w:r w:rsidRPr="004471C0">
        <w:rPr>
          <w:rFonts w:hint="eastAsia"/>
        </w:rPr>
        <w:t>s moral protagonism: how myth and ideology animate a brand</w:t>
      </w:r>
      <w:r w:rsidRPr="004471C0">
        <w:rPr>
          <w:rFonts w:hint="eastAsia"/>
        </w:rPr>
        <w:t>‐</w:t>
      </w:r>
      <w:r w:rsidRPr="004471C0">
        <w:rPr>
          <w:rFonts w:hint="eastAsia"/>
        </w:rPr>
        <w:t xml:space="preserve">mediated moral conflict. </w:t>
      </w:r>
      <w:r w:rsidRPr="004471C0">
        <w:rPr>
          <w:rFonts w:hint="eastAsia"/>
          <w:i/>
        </w:rPr>
        <w:t>Journal of Consumer Research, 36</w:t>
      </w:r>
      <w:r w:rsidRPr="004471C0">
        <w:rPr>
          <w:rFonts w:hint="eastAsia"/>
        </w:rPr>
        <w:t xml:space="preserve">(6), 1016-1032. </w:t>
      </w:r>
    </w:p>
    <w:p w14:paraId="2B2DCBE0" w14:textId="55CE0AF3" w:rsidR="004471C0" w:rsidRPr="004471C0" w:rsidRDefault="004471C0" w:rsidP="004471C0">
      <w:pPr>
        <w:pStyle w:val="EndNoteBibliography"/>
        <w:spacing w:after="480"/>
        <w:ind w:left="720" w:hanging="720"/>
      </w:pPr>
      <w:r w:rsidRPr="004471C0">
        <w:t xml:space="preserve">Maclaran, P. (2016). Let's make a start: From marketing to markets? </w:t>
      </w:r>
      <w:r w:rsidRPr="004471C0">
        <w:rPr>
          <w:i/>
        </w:rPr>
        <w:t>Australasian Marketing Journal (AMJ), 24</w:t>
      </w:r>
      <w:r w:rsidRPr="004471C0">
        <w:t>(3), 247-248. doi:</w:t>
      </w:r>
      <w:hyperlink r:id="rId26" w:history="1">
        <w:r w:rsidRPr="004471C0">
          <w:rPr>
            <w:rStyle w:val="Hyperlink"/>
            <w:rFonts w:cstheme="minorBidi"/>
          </w:rPr>
          <w:t>http://dx.doi.org/10.1016/j.ausmj.2016.08.005</w:t>
        </w:r>
      </w:hyperlink>
    </w:p>
    <w:p w14:paraId="7B0C51BD" w14:textId="77777777" w:rsidR="004471C0" w:rsidRPr="004471C0" w:rsidRDefault="004471C0" w:rsidP="004471C0">
      <w:pPr>
        <w:pStyle w:val="EndNoteBibliography"/>
        <w:spacing w:after="480"/>
        <w:ind w:left="720" w:hanging="720"/>
      </w:pPr>
      <w:r w:rsidRPr="004471C0">
        <w:t xml:space="preserve">Malpass, A., Barnett, C., Clarke, N., &amp; Cloke, P. (2007). Problematizing Choice: Responsible Consumers and Sceptical Citizens. In M. Bevir &amp; F. Trentmann (Eds.), </w:t>
      </w:r>
      <w:r w:rsidRPr="004471C0">
        <w:rPr>
          <w:i/>
        </w:rPr>
        <w:t>Governance, Consumers and Citizens: Agency and Resistance in Contemporary Politics</w:t>
      </w:r>
      <w:r w:rsidRPr="004471C0">
        <w:t xml:space="preserve"> (pp. 231-256). London: Palgrave Macmillan UK.</w:t>
      </w:r>
    </w:p>
    <w:p w14:paraId="3C544FCC" w14:textId="77777777" w:rsidR="004471C0" w:rsidRPr="004471C0" w:rsidRDefault="004471C0" w:rsidP="004471C0">
      <w:pPr>
        <w:pStyle w:val="EndNoteBibliography"/>
        <w:spacing w:after="480"/>
        <w:ind w:left="720" w:hanging="720"/>
      </w:pPr>
      <w:r w:rsidRPr="004471C0">
        <w:t xml:space="preserve">Maniates, M. F. (2001). Individualization: Plant a tree, buy a bike, save the world? </w:t>
      </w:r>
      <w:r w:rsidRPr="004471C0">
        <w:rPr>
          <w:i/>
        </w:rPr>
        <w:t>Global environmental politics, 1</w:t>
      </w:r>
      <w:r w:rsidRPr="004471C0">
        <w:t xml:space="preserve">(3), 31-52. </w:t>
      </w:r>
    </w:p>
    <w:p w14:paraId="2D4F41D7" w14:textId="77777777" w:rsidR="004471C0" w:rsidRPr="004471C0" w:rsidRDefault="004471C0" w:rsidP="004471C0">
      <w:pPr>
        <w:pStyle w:val="EndNoteBibliography"/>
        <w:spacing w:after="480"/>
        <w:ind w:left="720" w:hanging="720"/>
      </w:pPr>
      <w:r w:rsidRPr="004471C0">
        <w:t xml:space="preserve">Mannay, D. (2010). Making the familiar strange: can visual research methods render the familiar setting more perceptible? </w:t>
      </w:r>
      <w:r w:rsidRPr="004471C0">
        <w:rPr>
          <w:i/>
        </w:rPr>
        <w:t>Qualitative Research, 10</w:t>
      </w:r>
      <w:r w:rsidRPr="004471C0">
        <w:t>(1), 91-111. doi:10.1177/1468794109348684</w:t>
      </w:r>
    </w:p>
    <w:p w14:paraId="35D57BAF" w14:textId="77777777" w:rsidR="004471C0" w:rsidRPr="004471C0" w:rsidRDefault="004471C0" w:rsidP="004471C0">
      <w:pPr>
        <w:pStyle w:val="EndNoteBibliography"/>
        <w:spacing w:after="480"/>
        <w:ind w:left="720" w:hanging="720"/>
      </w:pPr>
      <w:r w:rsidRPr="004471C0">
        <w:t xml:space="preserve">Markkula, A., &amp; Moisander, J. (2012). Discursive Confusion over Sustainable Consumption: A Discursive Perspective on the Perplexity of Marketplace Knowledge. </w:t>
      </w:r>
      <w:r w:rsidRPr="004471C0">
        <w:rPr>
          <w:i/>
        </w:rPr>
        <w:t>Journal of Consumer Policy, 35</w:t>
      </w:r>
      <w:r w:rsidRPr="004471C0">
        <w:t>(1), 105-125. doi:10.1007/s10603-011-9184-3</w:t>
      </w:r>
    </w:p>
    <w:p w14:paraId="69371D91" w14:textId="77777777" w:rsidR="004471C0" w:rsidRPr="004471C0" w:rsidRDefault="004471C0" w:rsidP="004471C0">
      <w:pPr>
        <w:pStyle w:val="EndNoteBibliography"/>
        <w:spacing w:after="480"/>
        <w:ind w:left="720" w:hanging="720"/>
      </w:pPr>
      <w:r w:rsidRPr="004471C0">
        <w:t xml:space="preserve">Mauss, M. (1990). </w:t>
      </w:r>
      <w:r w:rsidRPr="004471C0">
        <w:rPr>
          <w:i/>
        </w:rPr>
        <w:t>The gift : the form and reason for exchange in archaic societies</w:t>
      </w:r>
      <w:r w:rsidRPr="004471C0">
        <w:t>. London: London : Routledge.</w:t>
      </w:r>
    </w:p>
    <w:p w14:paraId="387D9054" w14:textId="77777777" w:rsidR="004471C0" w:rsidRPr="004471C0" w:rsidRDefault="004471C0" w:rsidP="004471C0">
      <w:pPr>
        <w:pStyle w:val="EndNoteBibliography"/>
        <w:spacing w:after="480"/>
        <w:ind w:left="720" w:hanging="720"/>
      </w:pPr>
      <w:r w:rsidRPr="004471C0">
        <w:t xml:space="preserve">McCracken, G. (1988). </w:t>
      </w:r>
      <w:r w:rsidRPr="004471C0">
        <w:rPr>
          <w:i/>
        </w:rPr>
        <w:t>The long interview</w:t>
      </w:r>
      <w:r w:rsidRPr="004471C0">
        <w:t xml:space="preserve"> (Vol. 13): Sage.</w:t>
      </w:r>
    </w:p>
    <w:p w14:paraId="38C0EE81" w14:textId="77777777" w:rsidR="004471C0" w:rsidRPr="004471C0" w:rsidRDefault="004471C0" w:rsidP="004471C0">
      <w:pPr>
        <w:pStyle w:val="EndNoteBibliography"/>
        <w:spacing w:after="480"/>
        <w:ind w:left="720" w:hanging="720"/>
      </w:pPr>
      <w:r w:rsidRPr="004471C0">
        <w:t xml:space="preserve">McCrea, R., Leviston, Z., &amp; Walker, I. (2016). Climate Change Skepticism and Voting Behavior. </w:t>
      </w:r>
      <w:r w:rsidRPr="004471C0">
        <w:rPr>
          <w:i/>
        </w:rPr>
        <w:t>Environment and Behavior, 48</w:t>
      </w:r>
      <w:r w:rsidRPr="004471C0">
        <w:t>(10), 1309-1334. doi:doi:10.1177/0013916515599571</w:t>
      </w:r>
    </w:p>
    <w:p w14:paraId="58BDB325" w14:textId="77777777" w:rsidR="004471C0" w:rsidRPr="004471C0" w:rsidRDefault="004471C0" w:rsidP="004471C0">
      <w:pPr>
        <w:pStyle w:val="EndNoteBibliography"/>
        <w:spacing w:after="480"/>
        <w:ind w:left="720" w:hanging="720"/>
      </w:pPr>
      <w:r w:rsidRPr="004471C0">
        <w:t xml:space="preserve">McGinnis, L. P., Frendle, A. M., &amp; Gentry, J. W. (2013). The simple man: The consumption behavior of the principled life. </w:t>
      </w:r>
      <w:r w:rsidRPr="004471C0">
        <w:rPr>
          <w:i/>
        </w:rPr>
        <w:t>Journal of Consumer Behaviour, 12</w:t>
      </w:r>
      <w:r w:rsidRPr="004471C0">
        <w:t>(1), 70-80. doi:10.1002/cb.1416</w:t>
      </w:r>
    </w:p>
    <w:p w14:paraId="77F6A91F" w14:textId="77777777" w:rsidR="004471C0" w:rsidRPr="004471C0" w:rsidRDefault="004471C0" w:rsidP="004471C0">
      <w:pPr>
        <w:pStyle w:val="EndNoteBibliography"/>
        <w:spacing w:after="480"/>
        <w:ind w:left="720" w:hanging="720"/>
      </w:pPr>
      <w:r w:rsidRPr="004471C0">
        <w:t xml:space="preserve">McGouran, C., &amp; Prothero, A. (2016). Enacted voluntary simplicity – exploring the consequences of requesting consumers to intentionally consume less. </w:t>
      </w:r>
      <w:r w:rsidRPr="004471C0">
        <w:rPr>
          <w:i/>
        </w:rPr>
        <w:t>European Journal of Marketing, 50</w:t>
      </w:r>
      <w:r w:rsidRPr="004471C0">
        <w:t>(1-2), 189-212. doi:10.1108/EJM-09-2013-0521</w:t>
      </w:r>
    </w:p>
    <w:p w14:paraId="6F8C9EF6" w14:textId="77777777" w:rsidR="004471C0" w:rsidRPr="004471C0" w:rsidRDefault="004471C0" w:rsidP="004471C0">
      <w:pPr>
        <w:pStyle w:val="EndNoteBibliography"/>
        <w:spacing w:after="480"/>
        <w:ind w:left="720" w:hanging="720"/>
      </w:pPr>
      <w:r w:rsidRPr="004471C0">
        <w:t xml:space="preserve">McGregor, S. (2006). Understanding consumers’ moral consciousness. </w:t>
      </w:r>
      <w:r w:rsidRPr="004471C0">
        <w:rPr>
          <w:i/>
        </w:rPr>
        <w:t>International Journal of Consumer Studies, 30</w:t>
      </w:r>
      <w:r w:rsidRPr="004471C0">
        <w:t xml:space="preserve">(2), 164-178. </w:t>
      </w:r>
    </w:p>
    <w:p w14:paraId="13A30654" w14:textId="77777777" w:rsidR="004471C0" w:rsidRPr="004471C0" w:rsidRDefault="004471C0" w:rsidP="004471C0">
      <w:pPr>
        <w:pStyle w:val="EndNoteBibliography"/>
        <w:spacing w:after="480"/>
        <w:ind w:left="720" w:hanging="720"/>
      </w:pPr>
      <w:r w:rsidRPr="004471C0">
        <w:t xml:space="preserve">McGregor, S. (2014). Sustainable Life Path Concept: Journeying Toward Sustainable Consumption. </w:t>
      </w:r>
      <w:r w:rsidRPr="004471C0">
        <w:rPr>
          <w:i/>
        </w:rPr>
        <w:t>Journal of Research for Consumers</w:t>
      </w:r>
      <w:r w:rsidRPr="004471C0">
        <w:t xml:space="preserve">(24), 33-56. </w:t>
      </w:r>
    </w:p>
    <w:p w14:paraId="628F2BA6" w14:textId="77777777" w:rsidR="004471C0" w:rsidRPr="004471C0" w:rsidRDefault="004471C0" w:rsidP="004471C0">
      <w:pPr>
        <w:pStyle w:val="EndNoteBibliography"/>
        <w:spacing w:after="480"/>
        <w:ind w:left="720" w:hanging="720"/>
      </w:pPr>
      <w:r w:rsidRPr="004471C0">
        <w:t xml:space="preserve">Meyers, D. T. (1987). Personal Autonomy and the Paradox of Feminine Socialization. </w:t>
      </w:r>
      <w:r w:rsidRPr="004471C0">
        <w:rPr>
          <w:i/>
        </w:rPr>
        <w:t>The Journal of Philosophy, 84</w:t>
      </w:r>
      <w:r w:rsidRPr="004471C0">
        <w:t xml:space="preserve">(11), 619-628. </w:t>
      </w:r>
    </w:p>
    <w:p w14:paraId="3BEC6DB7" w14:textId="77777777" w:rsidR="004471C0" w:rsidRPr="004471C0" w:rsidRDefault="004471C0" w:rsidP="004471C0">
      <w:pPr>
        <w:pStyle w:val="EndNoteBibliography"/>
        <w:spacing w:after="480"/>
        <w:ind w:left="720" w:hanging="720"/>
      </w:pPr>
      <w:r w:rsidRPr="004471C0">
        <w:t xml:space="preserve">Micheletti, M., &amp; Stolle, D. (2012). Sustainable Citizenship and the New Politics of Consumption. </w:t>
      </w:r>
      <w:r w:rsidRPr="004471C0">
        <w:rPr>
          <w:i/>
        </w:rPr>
        <w:t>The ANNALS of the American Academy of Political and Social Science, 644</w:t>
      </w:r>
      <w:r w:rsidRPr="004471C0">
        <w:t>(1), 88-120. doi:10.1177/0002716212454836</w:t>
      </w:r>
    </w:p>
    <w:p w14:paraId="44A1939A" w14:textId="77777777" w:rsidR="004471C0" w:rsidRPr="004471C0" w:rsidRDefault="004471C0" w:rsidP="004471C0">
      <w:pPr>
        <w:pStyle w:val="EndNoteBibliography"/>
        <w:spacing w:after="480"/>
        <w:ind w:left="720" w:hanging="720"/>
      </w:pPr>
      <w:r w:rsidRPr="004471C0">
        <w:t xml:space="preserve">Miles, S. (1998). </w:t>
      </w:r>
      <w:r w:rsidRPr="004471C0">
        <w:rPr>
          <w:i/>
        </w:rPr>
        <w:t>Consumerism: as a way of life</w:t>
      </w:r>
      <w:r w:rsidRPr="004471C0">
        <w:t>: Sage.</w:t>
      </w:r>
    </w:p>
    <w:p w14:paraId="244B25E5" w14:textId="77777777" w:rsidR="004471C0" w:rsidRPr="004471C0" w:rsidRDefault="004471C0" w:rsidP="004471C0">
      <w:pPr>
        <w:pStyle w:val="EndNoteBibliography"/>
        <w:spacing w:after="480"/>
        <w:ind w:left="720" w:hanging="720"/>
      </w:pPr>
      <w:r w:rsidRPr="004471C0">
        <w:t xml:space="preserve">Miller, D. (1995). </w:t>
      </w:r>
      <w:r w:rsidRPr="004471C0">
        <w:rPr>
          <w:i/>
        </w:rPr>
        <w:t>Acknowledging consumption: a review of new studies</w:t>
      </w:r>
      <w:r w:rsidRPr="004471C0">
        <w:t>: Routledge Ltd.</w:t>
      </w:r>
    </w:p>
    <w:p w14:paraId="0BB94090" w14:textId="77777777" w:rsidR="004471C0" w:rsidRPr="004471C0" w:rsidRDefault="004471C0" w:rsidP="004471C0">
      <w:pPr>
        <w:pStyle w:val="EndNoteBibliography"/>
        <w:spacing w:after="480"/>
        <w:ind w:left="720" w:hanging="720"/>
      </w:pPr>
      <w:r w:rsidRPr="004471C0">
        <w:t xml:space="preserve">Miller, D. (1998). </w:t>
      </w:r>
      <w:r w:rsidRPr="004471C0">
        <w:rPr>
          <w:i/>
        </w:rPr>
        <w:t>A theory of shopping</w:t>
      </w:r>
      <w:r w:rsidRPr="004471C0">
        <w:t>: Cornell University Press.</w:t>
      </w:r>
    </w:p>
    <w:p w14:paraId="33123539" w14:textId="77777777" w:rsidR="004471C0" w:rsidRPr="004471C0" w:rsidRDefault="004471C0" w:rsidP="004471C0">
      <w:pPr>
        <w:pStyle w:val="EndNoteBibliography"/>
        <w:spacing w:after="480"/>
        <w:ind w:left="720" w:hanging="720"/>
      </w:pPr>
      <w:r w:rsidRPr="004471C0">
        <w:t xml:space="preserve">Miller, D. (2001). The poverty of morality. </w:t>
      </w:r>
      <w:r w:rsidRPr="004471C0">
        <w:rPr>
          <w:i/>
        </w:rPr>
        <w:t>Journal of Consumer Culture, 1</w:t>
      </w:r>
      <w:r w:rsidRPr="004471C0">
        <w:t xml:space="preserve">(2), 225-243. </w:t>
      </w:r>
    </w:p>
    <w:p w14:paraId="33B02318" w14:textId="77777777" w:rsidR="004471C0" w:rsidRPr="004471C0" w:rsidRDefault="004471C0" w:rsidP="004471C0">
      <w:pPr>
        <w:pStyle w:val="EndNoteBibliography"/>
        <w:spacing w:after="480"/>
        <w:ind w:left="720" w:hanging="720"/>
      </w:pPr>
      <w:r w:rsidRPr="004471C0">
        <w:t xml:space="preserve">Miller, D. (2012). </w:t>
      </w:r>
      <w:r w:rsidRPr="004471C0">
        <w:rPr>
          <w:i/>
        </w:rPr>
        <w:t>Consumption and its consequences</w:t>
      </w:r>
      <w:r w:rsidRPr="004471C0">
        <w:t>: Polity.</w:t>
      </w:r>
    </w:p>
    <w:p w14:paraId="1AE85E9E" w14:textId="77777777" w:rsidR="004471C0" w:rsidRPr="004471C0" w:rsidRDefault="004471C0" w:rsidP="004471C0">
      <w:pPr>
        <w:pStyle w:val="EndNoteBibliography"/>
        <w:spacing w:after="480"/>
        <w:ind w:left="720" w:hanging="720"/>
      </w:pPr>
      <w:r w:rsidRPr="004471C0">
        <w:t xml:space="preserve">Moisander, J. (2007). Motivational complexity of green consumerism. </w:t>
      </w:r>
      <w:r w:rsidRPr="004471C0">
        <w:rPr>
          <w:i/>
        </w:rPr>
        <w:t>International Journal of Consumer Studies, 31</w:t>
      </w:r>
      <w:r w:rsidRPr="004471C0">
        <w:t xml:space="preserve">(4), 404-409. </w:t>
      </w:r>
    </w:p>
    <w:p w14:paraId="21B4AC47" w14:textId="77777777" w:rsidR="004471C0" w:rsidRPr="004471C0" w:rsidRDefault="004471C0" w:rsidP="004471C0">
      <w:pPr>
        <w:pStyle w:val="EndNoteBibliography"/>
        <w:spacing w:after="480"/>
        <w:ind w:left="720" w:hanging="720"/>
      </w:pPr>
      <w:r w:rsidRPr="004471C0">
        <w:t xml:space="preserve">Moisander, J., Markkula, A., &amp; Eräranta, K. (2010). Construction of consumer choice in the market: challenges for environmental policy. </w:t>
      </w:r>
      <w:r w:rsidRPr="004471C0">
        <w:rPr>
          <w:i/>
        </w:rPr>
        <w:t>International Journal of Consumer Studies, 34</w:t>
      </w:r>
      <w:r w:rsidRPr="004471C0">
        <w:t xml:space="preserve">(1), 73-79. </w:t>
      </w:r>
    </w:p>
    <w:p w14:paraId="2F22F198" w14:textId="77777777" w:rsidR="004471C0" w:rsidRPr="004471C0" w:rsidRDefault="004471C0" w:rsidP="004471C0">
      <w:pPr>
        <w:pStyle w:val="EndNoteBibliography"/>
        <w:spacing w:after="480"/>
        <w:ind w:left="720" w:hanging="720"/>
      </w:pPr>
      <w:r w:rsidRPr="004471C0">
        <w:t xml:space="preserve">Moisander, J., &amp; Pesonen, S. (2002). Narratives of sustainable ways of living: constructing the self and the other as a green consumer. </w:t>
      </w:r>
      <w:r w:rsidRPr="004471C0">
        <w:rPr>
          <w:i/>
        </w:rPr>
        <w:t>Management Decision, 40</w:t>
      </w:r>
      <w:r w:rsidRPr="004471C0">
        <w:t>(4), 329-342. doi:doi:10.1108/00251740210426321</w:t>
      </w:r>
    </w:p>
    <w:p w14:paraId="68953141" w14:textId="77777777" w:rsidR="004471C0" w:rsidRPr="004471C0" w:rsidRDefault="004471C0" w:rsidP="004471C0">
      <w:pPr>
        <w:pStyle w:val="EndNoteBibliography"/>
        <w:spacing w:after="480"/>
        <w:ind w:left="720" w:hanging="720"/>
      </w:pPr>
      <w:r w:rsidRPr="004471C0">
        <w:rPr>
          <w:rFonts w:hint="eastAsia"/>
        </w:rPr>
        <w:t xml:space="preserve">Moisander, J., Valtonen, A., &amp; Hirsto, H. (2009). Personal interviews in cultural consumer research </w:t>
      </w:r>
      <w:r w:rsidRPr="004471C0">
        <w:rPr>
          <w:rFonts w:hint="eastAsia"/>
        </w:rPr>
        <w:t>–</w:t>
      </w:r>
      <w:r w:rsidRPr="004471C0">
        <w:rPr>
          <w:rFonts w:hint="eastAsia"/>
        </w:rPr>
        <w:t xml:space="preserve"> post</w:t>
      </w:r>
      <w:r w:rsidRPr="004471C0">
        <w:rPr>
          <w:rFonts w:hint="eastAsia"/>
        </w:rPr>
        <w:t>‐</w:t>
      </w:r>
      <w:r w:rsidRPr="004471C0">
        <w:rPr>
          <w:rFonts w:hint="eastAsia"/>
        </w:rPr>
        <w:t xml:space="preserve">structuralist challenges. </w:t>
      </w:r>
      <w:r w:rsidRPr="004471C0">
        <w:rPr>
          <w:rFonts w:hint="eastAsia"/>
          <w:i/>
        </w:rPr>
        <w:t>Consumption Markets &amp; Culture, 12</w:t>
      </w:r>
      <w:r w:rsidRPr="004471C0">
        <w:rPr>
          <w:rFonts w:hint="eastAsia"/>
        </w:rPr>
        <w:t>(4), 3</w:t>
      </w:r>
      <w:r w:rsidRPr="004471C0">
        <w:t>29-348. doi:10.1080/10253860903204519</w:t>
      </w:r>
    </w:p>
    <w:p w14:paraId="19BA88F5" w14:textId="77777777" w:rsidR="004471C0" w:rsidRPr="004471C0" w:rsidRDefault="004471C0" w:rsidP="004471C0">
      <w:pPr>
        <w:pStyle w:val="EndNoteBibliography"/>
        <w:spacing w:after="480"/>
        <w:ind w:left="720" w:hanging="720"/>
      </w:pPr>
      <w:r w:rsidRPr="004471C0">
        <w:t xml:space="preserve">Moraes, C., Carrigan, M., Bosangit, C., Ferreira, C., &amp; McGrath, M. (2015). Understanding Ethical Luxury Consumption Through Practice Theories: A Study of Fine Jewellery Purchases. </w:t>
      </w:r>
      <w:r w:rsidRPr="004471C0">
        <w:rPr>
          <w:i/>
        </w:rPr>
        <w:t>Journal of Business Ethics</w:t>
      </w:r>
      <w:r w:rsidRPr="004471C0">
        <w:t>, 1-19. doi:10.1007/s10551-015-2893-9</w:t>
      </w:r>
    </w:p>
    <w:p w14:paraId="3585D505" w14:textId="77777777" w:rsidR="004471C0" w:rsidRPr="004471C0" w:rsidRDefault="004471C0" w:rsidP="004471C0">
      <w:pPr>
        <w:pStyle w:val="EndNoteBibliography"/>
        <w:spacing w:after="480"/>
        <w:ind w:left="720" w:hanging="720"/>
      </w:pPr>
      <w:r w:rsidRPr="004471C0">
        <w:t xml:space="preserve">Moraes, C., Carrigan, M., &amp; Szmigin, I. (2012). The coherence of inconsistencies: Attitude–behaviour gaps and new consumption communities. </w:t>
      </w:r>
      <w:r w:rsidRPr="004471C0">
        <w:rPr>
          <w:i/>
        </w:rPr>
        <w:t>Journal of Marketing Management, 28</w:t>
      </w:r>
      <w:r w:rsidRPr="004471C0">
        <w:t>(1/2), 103-128. doi:10.1080/0267257X.2011.615482</w:t>
      </w:r>
    </w:p>
    <w:p w14:paraId="4D9E7200" w14:textId="77777777" w:rsidR="004471C0" w:rsidRPr="004471C0" w:rsidRDefault="004471C0" w:rsidP="004471C0">
      <w:pPr>
        <w:pStyle w:val="EndNoteBibliography"/>
        <w:spacing w:after="480"/>
        <w:ind w:left="720" w:hanging="720"/>
      </w:pPr>
      <w:r w:rsidRPr="004471C0">
        <w:t xml:space="preserve">Myers, M. D., &amp; Newman, M. (2007). The qualitative interview in IS research: Examining the craft. </w:t>
      </w:r>
      <w:r w:rsidRPr="004471C0">
        <w:rPr>
          <w:i/>
        </w:rPr>
        <w:t>Information and organization, 17</w:t>
      </w:r>
      <w:r w:rsidRPr="004471C0">
        <w:t xml:space="preserve">(1), 2-26. </w:t>
      </w:r>
    </w:p>
    <w:p w14:paraId="7F83DACE" w14:textId="77777777" w:rsidR="004471C0" w:rsidRPr="004471C0" w:rsidRDefault="004471C0" w:rsidP="004471C0">
      <w:pPr>
        <w:pStyle w:val="EndNoteBibliography"/>
        <w:spacing w:after="480"/>
        <w:ind w:left="720" w:hanging="720"/>
      </w:pPr>
      <w:r w:rsidRPr="004471C0">
        <w:t xml:space="preserve">Nair, S., &amp; Little, V. (2016). Context, Culture and Green Consumption: A New Framework. </w:t>
      </w:r>
      <w:r w:rsidRPr="004471C0">
        <w:rPr>
          <w:i/>
        </w:rPr>
        <w:t>Journal of International Consumer Marketing, 28</w:t>
      </w:r>
      <w:r w:rsidRPr="004471C0">
        <w:t>(3), 169-184. doi:10.1080/08961530.2016.1165025</w:t>
      </w:r>
    </w:p>
    <w:p w14:paraId="1845ED2E" w14:textId="77777777" w:rsidR="004471C0" w:rsidRPr="004471C0" w:rsidRDefault="004471C0" w:rsidP="004471C0">
      <w:pPr>
        <w:pStyle w:val="EndNoteBibliography"/>
        <w:spacing w:after="480"/>
        <w:ind w:left="720" w:hanging="720"/>
      </w:pPr>
      <w:r w:rsidRPr="004471C0">
        <w:t xml:space="preserve">Newholm, T., Newholm, S., &amp; Shaw, D. (2014). A history for consumption ethics. </w:t>
      </w:r>
      <w:r w:rsidRPr="004471C0">
        <w:rPr>
          <w:i/>
        </w:rPr>
        <w:t>Business History</w:t>
      </w:r>
      <w:r w:rsidRPr="004471C0">
        <w:t xml:space="preserve">(ahead-of-print), 1-21. </w:t>
      </w:r>
    </w:p>
    <w:p w14:paraId="60C3BA9D" w14:textId="5006302E" w:rsidR="004471C0" w:rsidRPr="004471C0" w:rsidRDefault="004471C0" w:rsidP="004471C0">
      <w:pPr>
        <w:pStyle w:val="EndNoteBibliography"/>
        <w:spacing w:after="480"/>
        <w:ind w:left="720" w:hanging="720"/>
      </w:pPr>
      <w:r w:rsidRPr="004471C0">
        <w:t>Newholm, T., &amp; Shaw, D. (2007). Studying the ethical consumer: A review of research, Editorial.</w:t>
      </w:r>
      <w:r w:rsidRPr="004471C0">
        <w:rPr>
          <w:i/>
        </w:rPr>
        <w:t xml:space="preserve"> Journal of Consumer Behaviour,</w:t>
      </w:r>
      <w:r w:rsidRPr="004471C0">
        <w:t xml:space="preserve"> pp. 253-270. Retrieved from </w:t>
      </w:r>
      <w:hyperlink r:id="rId27" w:history="1">
        <w:r w:rsidRPr="004471C0">
          <w:rPr>
            <w:rStyle w:val="Hyperlink"/>
            <w:rFonts w:cstheme="minorBidi"/>
          </w:rPr>
          <w:t>http://search.ebscohost.com/login.aspx?direct=true&amp;db=bth&amp;AN=27714494&amp;site=ehost-live</w:t>
        </w:r>
      </w:hyperlink>
    </w:p>
    <w:p w14:paraId="7C46464F" w14:textId="77777777" w:rsidR="004471C0" w:rsidRPr="004471C0" w:rsidRDefault="004471C0" w:rsidP="004471C0">
      <w:pPr>
        <w:pStyle w:val="EndNoteBibliography"/>
        <w:spacing w:after="480"/>
        <w:ind w:left="720" w:hanging="720"/>
      </w:pPr>
      <w:r w:rsidRPr="004471C0">
        <w:t xml:space="preserve">Nielsen, L., &amp; McGregor, S. L. T. (2013). Consumer morality and moral norms. </w:t>
      </w:r>
      <w:r w:rsidRPr="004471C0">
        <w:rPr>
          <w:i/>
        </w:rPr>
        <w:t>International Journal of Consumer Studies, 37</w:t>
      </w:r>
      <w:r w:rsidRPr="004471C0">
        <w:t>(5), 473-480. doi:10.1111/ijcs.12032</w:t>
      </w:r>
    </w:p>
    <w:p w14:paraId="5050150C" w14:textId="77777777" w:rsidR="004471C0" w:rsidRPr="004471C0" w:rsidRDefault="004471C0" w:rsidP="004471C0">
      <w:pPr>
        <w:pStyle w:val="EndNoteBibliography"/>
        <w:spacing w:after="480"/>
        <w:ind w:left="720" w:hanging="720"/>
      </w:pPr>
      <w:r w:rsidRPr="004471C0">
        <w:t xml:space="preserve">Nijman, J. (2007). Place-Particularity and "Deep Analogies": A Comparative Essay on Miami's Rise as a World City. </w:t>
      </w:r>
      <w:r w:rsidRPr="004471C0">
        <w:rPr>
          <w:i/>
        </w:rPr>
        <w:t>Urban Geography, 28</w:t>
      </w:r>
      <w:r w:rsidRPr="004471C0">
        <w:t>(1), 92-107. doi:10.2747/0272-3638.28.1.92</w:t>
      </w:r>
    </w:p>
    <w:p w14:paraId="7417ED78" w14:textId="77777777" w:rsidR="004471C0" w:rsidRPr="004471C0" w:rsidRDefault="004471C0" w:rsidP="004471C0">
      <w:pPr>
        <w:pStyle w:val="EndNoteBibliography"/>
        <w:spacing w:after="480"/>
        <w:ind w:left="720" w:hanging="720"/>
      </w:pPr>
      <w:r w:rsidRPr="004471C0">
        <w:t xml:space="preserve">Nixon, E. (2014). The impossibility of ethical consumption. </w:t>
      </w:r>
      <w:r w:rsidRPr="004471C0">
        <w:rPr>
          <w:i/>
        </w:rPr>
        <w:t>ephemera: theory &amp; politics in organization, 14</w:t>
      </w:r>
      <w:r w:rsidRPr="004471C0">
        <w:t xml:space="preserve">(1), 159-166. </w:t>
      </w:r>
    </w:p>
    <w:p w14:paraId="334B1E07" w14:textId="77777777" w:rsidR="004471C0" w:rsidRPr="004471C0" w:rsidRDefault="004471C0" w:rsidP="004471C0">
      <w:pPr>
        <w:pStyle w:val="EndNoteBibliography"/>
        <w:ind w:left="720" w:hanging="720"/>
      </w:pPr>
      <w:r w:rsidRPr="004471C0">
        <w:t xml:space="preserve">Noddings, N. (1984a). </w:t>
      </w:r>
      <w:r w:rsidRPr="004471C0">
        <w:rPr>
          <w:i/>
        </w:rPr>
        <w:t>Caring : a feminine approach to ethics &amp; moral education</w:t>
      </w:r>
      <w:r w:rsidRPr="004471C0">
        <w:t xml:space="preserve"> (2nd ed. ed.). Berkeley, Calif.</w:t>
      </w:r>
    </w:p>
    <w:p w14:paraId="1C753CE3" w14:textId="77777777" w:rsidR="004471C0" w:rsidRPr="004471C0" w:rsidRDefault="004471C0" w:rsidP="004471C0">
      <w:pPr>
        <w:pStyle w:val="EndNoteBibliography"/>
        <w:ind w:left="720" w:hanging="720"/>
      </w:pPr>
      <w:r w:rsidRPr="004471C0">
        <w:t>London: Berkeley, Calif.</w:t>
      </w:r>
    </w:p>
    <w:p w14:paraId="177FBA20" w14:textId="77777777" w:rsidR="004471C0" w:rsidRPr="004471C0" w:rsidRDefault="004471C0" w:rsidP="004471C0">
      <w:pPr>
        <w:pStyle w:val="EndNoteBibliography"/>
        <w:spacing w:after="480"/>
        <w:ind w:left="720" w:hanging="720"/>
      </w:pPr>
      <w:r w:rsidRPr="004471C0">
        <w:t>London : University of California Press.</w:t>
      </w:r>
    </w:p>
    <w:p w14:paraId="10EEEC74" w14:textId="77777777" w:rsidR="004471C0" w:rsidRPr="004471C0" w:rsidRDefault="004471C0" w:rsidP="004471C0">
      <w:pPr>
        <w:pStyle w:val="EndNoteBibliography"/>
        <w:spacing w:after="480"/>
        <w:ind w:left="720" w:hanging="720"/>
      </w:pPr>
      <w:r w:rsidRPr="004471C0">
        <w:t xml:space="preserve">Noddings, N. (1984b). Caring: A feminist approach to ethics. </w:t>
      </w:r>
      <w:r w:rsidRPr="004471C0">
        <w:rPr>
          <w:i/>
        </w:rPr>
        <w:t>Berkeley, CA</w:t>
      </w:r>
      <w:r w:rsidRPr="004471C0">
        <w:t xml:space="preserve">. </w:t>
      </w:r>
    </w:p>
    <w:p w14:paraId="5AD1AF73" w14:textId="77777777" w:rsidR="004471C0" w:rsidRPr="004471C0" w:rsidRDefault="004471C0" w:rsidP="004471C0">
      <w:pPr>
        <w:pStyle w:val="EndNoteBibliography"/>
        <w:spacing w:after="480"/>
        <w:ind w:left="720" w:hanging="720"/>
      </w:pPr>
      <w:r w:rsidRPr="004471C0">
        <w:t xml:space="preserve">Noddings, N. (2002a). Caring, Social Policy, and Homelessness. </w:t>
      </w:r>
      <w:r w:rsidRPr="004471C0">
        <w:rPr>
          <w:i/>
        </w:rPr>
        <w:t>Theoretical Medicine and Bioethics, 23</w:t>
      </w:r>
      <w:r w:rsidRPr="004471C0">
        <w:t>(6), 441-454. doi:10.1023/a:1021385717732</w:t>
      </w:r>
    </w:p>
    <w:p w14:paraId="1C05300E" w14:textId="77777777" w:rsidR="004471C0" w:rsidRPr="004471C0" w:rsidRDefault="004471C0" w:rsidP="004471C0">
      <w:pPr>
        <w:pStyle w:val="EndNoteBibliography"/>
        <w:spacing w:after="480"/>
        <w:ind w:left="720" w:hanging="720"/>
      </w:pPr>
      <w:r w:rsidRPr="004471C0">
        <w:t xml:space="preserve">Noddings, N. (2002b). </w:t>
      </w:r>
      <w:r w:rsidRPr="004471C0">
        <w:rPr>
          <w:i/>
        </w:rPr>
        <w:t>Starting at home: Caring and social policy</w:t>
      </w:r>
      <w:r w:rsidRPr="004471C0">
        <w:t>: Univ of California Press.</w:t>
      </w:r>
    </w:p>
    <w:p w14:paraId="4589BAC7" w14:textId="77777777" w:rsidR="004471C0" w:rsidRPr="004471C0" w:rsidRDefault="004471C0" w:rsidP="004471C0">
      <w:pPr>
        <w:pStyle w:val="EndNoteBibliography"/>
        <w:spacing w:after="480"/>
        <w:ind w:left="720" w:hanging="720"/>
      </w:pPr>
      <w:r w:rsidRPr="004471C0">
        <w:t xml:space="preserve">Noddings, N. (2010). Moral education and caring. </w:t>
      </w:r>
      <w:r w:rsidRPr="004471C0">
        <w:rPr>
          <w:i/>
        </w:rPr>
        <w:t>Theory and research in education, 8</w:t>
      </w:r>
      <w:r w:rsidRPr="004471C0">
        <w:t xml:space="preserve">(2), 145-151. </w:t>
      </w:r>
    </w:p>
    <w:p w14:paraId="230B7B2C" w14:textId="77777777" w:rsidR="004471C0" w:rsidRPr="004471C0" w:rsidRDefault="004471C0" w:rsidP="004471C0">
      <w:pPr>
        <w:pStyle w:val="EndNoteBibliography"/>
        <w:spacing w:after="480"/>
        <w:ind w:left="720" w:hanging="720"/>
      </w:pPr>
      <w:r w:rsidRPr="004471C0">
        <w:t xml:space="preserve">Noy, C. (2008). Sampling Knowledge: The Hermeneutics of Snowball Sampling in Qualitative Research. </w:t>
      </w:r>
      <w:r w:rsidRPr="004471C0">
        <w:rPr>
          <w:i/>
        </w:rPr>
        <w:t>International Journal of Social Research Methodology, 11</w:t>
      </w:r>
      <w:r w:rsidRPr="004471C0">
        <w:t>(4), 327-344. doi:10.1080/13645570701401305</w:t>
      </w:r>
    </w:p>
    <w:p w14:paraId="1203E7CF" w14:textId="77777777" w:rsidR="004471C0" w:rsidRPr="004471C0" w:rsidRDefault="004471C0" w:rsidP="004471C0">
      <w:pPr>
        <w:pStyle w:val="EndNoteBibliography"/>
        <w:spacing w:after="480"/>
        <w:ind w:left="720" w:hanging="720"/>
      </w:pPr>
      <w:r w:rsidRPr="004471C0">
        <w:t xml:space="preserve">Nussbaum. (1997). Kant and stoic cosmopolitanism. </w:t>
      </w:r>
      <w:r w:rsidRPr="004471C0">
        <w:rPr>
          <w:i/>
        </w:rPr>
        <w:t>Journal of political philosophy, 5</w:t>
      </w:r>
      <w:r w:rsidRPr="004471C0">
        <w:t xml:space="preserve">(1), 1-25. </w:t>
      </w:r>
    </w:p>
    <w:p w14:paraId="584C16A9" w14:textId="77777777" w:rsidR="004471C0" w:rsidRPr="004471C0" w:rsidRDefault="004471C0" w:rsidP="004471C0">
      <w:pPr>
        <w:pStyle w:val="EndNoteBibliography"/>
        <w:spacing w:after="480"/>
        <w:ind w:left="720" w:hanging="720"/>
      </w:pPr>
      <w:r w:rsidRPr="004471C0">
        <w:t xml:space="preserve">Nussbaum. (2003). Capabilities as Fundamental Entitlements: Sen and Social Justice </w:t>
      </w:r>
      <w:r w:rsidRPr="004471C0">
        <w:rPr>
          <w:i/>
        </w:rPr>
        <w:t>Feminist Economics, 9</w:t>
      </w:r>
      <w:r w:rsidRPr="004471C0">
        <w:t>(2-3), 33-59. doi:10.1080/1354570022000077926</w:t>
      </w:r>
    </w:p>
    <w:p w14:paraId="0CF3AA98" w14:textId="77777777" w:rsidR="004471C0" w:rsidRPr="004471C0" w:rsidRDefault="004471C0" w:rsidP="004471C0">
      <w:pPr>
        <w:pStyle w:val="EndNoteBibliography"/>
        <w:spacing w:after="480"/>
        <w:ind w:left="720" w:hanging="720"/>
      </w:pPr>
      <w:r w:rsidRPr="004471C0">
        <w:t xml:space="preserve">O'Malley, L., &amp; Prothero, A. (2007). Contemporary families and consumption. </w:t>
      </w:r>
      <w:r w:rsidRPr="004471C0">
        <w:rPr>
          <w:i/>
        </w:rPr>
        <w:t>Journal of Consumer Behaviour</w:t>
      </w:r>
      <w:r w:rsidRPr="004471C0">
        <w:t xml:space="preserve">. </w:t>
      </w:r>
    </w:p>
    <w:p w14:paraId="65A3FBE6" w14:textId="77777777" w:rsidR="004471C0" w:rsidRPr="004471C0" w:rsidRDefault="004471C0" w:rsidP="004471C0">
      <w:pPr>
        <w:pStyle w:val="EndNoteBibliography"/>
        <w:spacing w:after="480"/>
        <w:ind w:left="720" w:hanging="720"/>
      </w:pPr>
      <w:r w:rsidRPr="004471C0">
        <w:t xml:space="preserve">O’Connell, R. (2013). The use of visual methods with children in a mixed methods study of family food practices. </w:t>
      </w:r>
      <w:r w:rsidRPr="004471C0">
        <w:rPr>
          <w:i/>
        </w:rPr>
        <w:t>International Journal of Social Research Methodology, 16</w:t>
      </w:r>
      <w:r w:rsidRPr="004471C0">
        <w:t>(1), 31-46. doi:10.1080/13645579.2011.647517</w:t>
      </w:r>
    </w:p>
    <w:p w14:paraId="48E0216D" w14:textId="77777777" w:rsidR="004471C0" w:rsidRPr="004471C0" w:rsidRDefault="004471C0" w:rsidP="004471C0">
      <w:pPr>
        <w:pStyle w:val="EndNoteBibliography"/>
        <w:spacing w:after="480"/>
        <w:ind w:left="720" w:hanging="720"/>
      </w:pPr>
      <w:r w:rsidRPr="004471C0">
        <w:t xml:space="preserve">Onel, N. (2017). Pro-environmental Purchasing Behavior of Consumers. </w:t>
      </w:r>
      <w:r w:rsidRPr="004471C0">
        <w:rPr>
          <w:i/>
        </w:rPr>
        <w:t>Social Marketing Quarterly, 23</w:t>
      </w:r>
      <w:r w:rsidRPr="004471C0">
        <w:t>(2), 103-121. doi:doi:10.1177/1524500416672440</w:t>
      </w:r>
    </w:p>
    <w:p w14:paraId="7D4AE8F0" w14:textId="77777777" w:rsidR="004471C0" w:rsidRPr="004471C0" w:rsidRDefault="004471C0" w:rsidP="004471C0">
      <w:pPr>
        <w:pStyle w:val="EndNoteBibliography"/>
        <w:spacing w:after="480"/>
        <w:ind w:left="720" w:hanging="720"/>
      </w:pPr>
      <w:r w:rsidRPr="004471C0">
        <w:t xml:space="preserve">Otnes, C., Lowrey, T. M., &amp; Kim, Y. C. (1993). Gift Selection for Easy and Difficult Recipients: A Social Roles Interpretation. </w:t>
      </w:r>
      <w:r w:rsidRPr="004471C0">
        <w:rPr>
          <w:i/>
        </w:rPr>
        <w:t>Journal of Consumer Research, 20</w:t>
      </w:r>
      <w:r w:rsidRPr="004471C0">
        <w:t xml:space="preserve">(2), 229-244. </w:t>
      </w:r>
    </w:p>
    <w:p w14:paraId="023538B5" w14:textId="77777777" w:rsidR="004471C0" w:rsidRPr="004471C0" w:rsidRDefault="004471C0" w:rsidP="004471C0">
      <w:pPr>
        <w:pStyle w:val="EndNoteBibliography"/>
        <w:spacing w:after="480"/>
        <w:ind w:left="720" w:hanging="720"/>
      </w:pPr>
      <w:r w:rsidRPr="004471C0">
        <w:t xml:space="preserve">Ourahmoune, N., Binninger, A.-S., &amp; Robert, I. (2014). Brand Narratives, Sustainability, and Gender: A Socio-semiotic Approach. </w:t>
      </w:r>
      <w:r w:rsidRPr="004471C0">
        <w:rPr>
          <w:i/>
        </w:rPr>
        <w:t>Journal of Macromarketing, 34</w:t>
      </w:r>
      <w:r w:rsidRPr="004471C0">
        <w:t>(3), 313-331. doi:10.1177/0276146714528335</w:t>
      </w:r>
    </w:p>
    <w:p w14:paraId="432E1C0F" w14:textId="77777777" w:rsidR="004471C0" w:rsidRPr="004471C0" w:rsidRDefault="004471C0" w:rsidP="004471C0">
      <w:pPr>
        <w:pStyle w:val="EndNoteBibliography"/>
        <w:spacing w:after="480"/>
        <w:ind w:left="720" w:hanging="720"/>
      </w:pPr>
      <w:r w:rsidRPr="004471C0">
        <w:t xml:space="preserve">Özçağlar-Toulouse, N. (2009). What Meaning do Responsible Consumers Give to Their Consumption? An Approach by Narratives. </w:t>
      </w:r>
      <w:r w:rsidRPr="004471C0">
        <w:rPr>
          <w:i/>
        </w:rPr>
        <w:t>Recherche et Applications en Marketing (English Edition), 24</w:t>
      </w:r>
      <w:r w:rsidRPr="004471C0">
        <w:t>(3), 3-20. doi:10.1177/205157070902400305</w:t>
      </w:r>
    </w:p>
    <w:p w14:paraId="7FE00B76" w14:textId="77777777" w:rsidR="004471C0" w:rsidRPr="004471C0" w:rsidRDefault="004471C0" w:rsidP="004471C0">
      <w:pPr>
        <w:pStyle w:val="EndNoteBibliography"/>
        <w:spacing w:after="480"/>
        <w:ind w:left="720" w:hanging="720"/>
      </w:pPr>
      <w:r w:rsidRPr="004471C0">
        <w:t xml:space="preserve">Papaoikonomou, E., &amp; Alarcón, A. (2015). Revisiting Consumer Empowerment. </w:t>
      </w:r>
      <w:r w:rsidRPr="004471C0">
        <w:rPr>
          <w:i/>
        </w:rPr>
        <w:t>Journal of Macromarketing, 37</w:t>
      </w:r>
      <w:r w:rsidRPr="004471C0">
        <w:t>(1), 40-56. doi:10.1177/0276146715619653</w:t>
      </w:r>
    </w:p>
    <w:p w14:paraId="41C9C942" w14:textId="77777777" w:rsidR="004471C0" w:rsidRPr="004471C0" w:rsidRDefault="004471C0" w:rsidP="004471C0">
      <w:pPr>
        <w:pStyle w:val="EndNoteBibliography"/>
        <w:spacing w:after="480"/>
        <w:ind w:left="720" w:hanging="720"/>
      </w:pPr>
      <w:r w:rsidRPr="004471C0">
        <w:t xml:space="preserve">Papaoikonomou, E., Cascon-Pereira, R., &amp; Ryan, G. (2014). Constructing and communicating an ethical consumer identity: A Social Identity Approach. </w:t>
      </w:r>
      <w:r w:rsidRPr="004471C0">
        <w:rPr>
          <w:i/>
        </w:rPr>
        <w:t>Journal of Consumer Culture, 16</w:t>
      </w:r>
      <w:r w:rsidRPr="004471C0">
        <w:t>(1), 209-231. doi:10.1177/1469540514521080</w:t>
      </w:r>
    </w:p>
    <w:p w14:paraId="382A2ACE" w14:textId="77777777" w:rsidR="004471C0" w:rsidRPr="004471C0" w:rsidRDefault="004471C0" w:rsidP="004471C0">
      <w:pPr>
        <w:pStyle w:val="EndNoteBibliography"/>
        <w:spacing w:after="480"/>
        <w:ind w:left="720" w:hanging="720"/>
      </w:pPr>
      <w:r w:rsidRPr="004471C0">
        <w:t xml:space="preserve">Papaoikonomou, E., Ryan, G., &amp; Ginieis, M. (2011). Towards a Holistic Approach of the Attitude Behaviour Gap in Ethical Consumer Behaviours: Empirical Evidence from Spain. </w:t>
      </w:r>
      <w:r w:rsidRPr="004471C0">
        <w:rPr>
          <w:i/>
        </w:rPr>
        <w:t>International Advances in Economic Research, 17</w:t>
      </w:r>
      <w:r w:rsidRPr="004471C0">
        <w:t>(1), 77-88. doi:10.1007/s11294-010-9288-6</w:t>
      </w:r>
    </w:p>
    <w:p w14:paraId="463C18E0" w14:textId="77777777" w:rsidR="004471C0" w:rsidRPr="004471C0" w:rsidRDefault="004471C0" w:rsidP="004471C0">
      <w:pPr>
        <w:pStyle w:val="EndNoteBibliography"/>
        <w:spacing w:after="480"/>
        <w:ind w:left="720" w:hanging="720"/>
      </w:pPr>
      <w:r w:rsidRPr="004471C0">
        <w:t xml:space="preserve">Papaoikonomou, E., Ryan, G., &amp; Valverde, M. (2011). Mapping Ethical Consumer Behavior: Integrating the Empirical Research and Identifying Future Directions. </w:t>
      </w:r>
      <w:r w:rsidRPr="004471C0">
        <w:rPr>
          <w:i/>
        </w:rPr>
        <w:t>Ethics &amp; Behavior, 21</w:t>
      </w:r>
      <w:r w:rsidRPr="004471C0">
        <w:t>(3), 197-221. doi:10.1080/10508422.2011.570165</w:t>
      </w:r>
    </w:p>
    <w:p w14:paraId="4C1C2B3C" w14:textId="77777777" w:rsidR="004471C0" w:rsidRPr="004471C0" w:rsidRDefault="004471C0" w:rsidP="004471C0">
      <w:pPr>
        <w:pStyle w:val="EndNoteBibliography"/>
        <w:spacing w:after="480"/>
        <w:ind w:left="720" w:hanging="720"/>
      </w:pPr>
      <w:r w:rsidRPr="004471C0">
        <w:t xml:space="preserve">Papista, E., &amp; Krystallis, A. (2013). Investigating the Types of Value and Cost of Green Brands: Proposition of a Conceptual Framework. </w:t>
      </w:r>
      <w:r w:rsidRPr="004471C0">
        <w:rPr>
          <w:i/>
        </w:rPr>
        <w:t>Journal of Business Ethics, 115</w:t>
      </w:r>
      <w:r w:rsidRPr="004471C0">
        <w:t xml:space="preserve">(1), 75-92. </w:t>
      </w:r>
    </w:p>
    <w:p w14:paraId="1D3189D4" w14:textId="77777777" w:rsidR="004471C0" w:rsidRPr="004471C0" w:rsidRDefault="004471C0" w:rsidP="004471C0">
      <w:pPr>
        <w:pStyle w:val="EndNoteBibliography"/>
        <w:spacing w:after="480"/>
        <w:ind w:left="720" w:hanging="720"/>
      </w:pPr>
      <w:r w:rsidRPr="004471C0">
        <w:t xml:space="preserve">Pecoraro, M. G., &amp; Uusitalo, O. (2014). Conflicting values of ethical consumption in diverse worlds – A cultural approach. </w:t>
      </w:r>
      <w:r w:rsidRPr="004471C0">
        <w:rPr>
          <w:i/>
        </w:rPr>
        <w:t>Journal of Consumer Culture, 14</w:t>
      </w:r>
      <w:r w:rsidRPr="004471C0">
        <w:t>(1), 45-65. doi:10.1177/1469540513485273</w:t>
      </w:r>
    </w:p>
    <w:p w14:paraId="335B3D9E" w14:textId="77777777" w:rsidR="004471C0" w:rsidRPr="004471C0" w:rsidRDefault="004471C0" w:rsidP="004471C0">
      <w:pPr>
        <w:pStyle w:val="EndNoteBibliography"/>
        <w:spacing w:after="480"/>
        <w:ind w:left="720" w:hanging="720"/>
      </w:pPr>
      <w:r w:rsidRPr="004471C0">
        <w:t xml:space="preserve">Penaloza, L. (1998). Just doing it: A visual ethnographic study of spectacular consumption behavior at Nike Town. </w:t>
      </w:r>
      <w:r w:rsidRPr="004471C0">
        <w:rPr>
          <w:i/>
        </w:rPr>
        <w:t>Consumption Markets &amp; Culture, 2</w:t>
      </w:r>
      <w:r w:rsidRPr="004471C0">
        <w:t>(4), 337-400. doi:10.1080/10253866.1998.9670322</w:t>
      </w:r>
    </w:p>
    <w:p w14:paraId="0D97A6B3" w14:textId="77777777" w:rsidR="004471C0" w:rsidRPr="004471C0" w:rsidRDefault="004471C0" w:rsidP="004471C0">
      <w:pPr>
        <w:pStyle w:val="EndNoteBibliography"/>
        <w:spacing w:after="480"/>
        <w:ind w:left="720" w:hanging="720"/>
      </w:pPr>
      <w:r w:rsidRPr="004471C0">
        <w:t xml:space="preserve">Peñaloza, L. (1994). Atravesando Fronteras/Border Crossings: A Critical Ethnographic Exploration of the Consumer Acculturation of Mexican Immigrants. </w:t>
      </w:r>
      <w:r w:rsidRPr="004471C0">
        <w:rPr>
          <w:i/>
        </w:rPr>
        <w:t>Journal of Consumer Research, 21</w:t>
      </w:r>
      <w:r w:rsidRPr="004471C0">
        <w:t>(1), 32-54. doi:10.2307/2489739</w:t>
      </w:r>
    </w:p>
    <w:p w14:paraId="54B3EB5E" w14:textId="77777777" w:rsidR="004471C0" w:rsidRPr="004471C0" w:rsidRDefault="004471C0" w:rsidP="004471C0">
      <w:pPr>
        <w:pStyle w:val="EndNoteBibliography"/>
        <w:spacing w:after="480"/>
        <w:ind w:left="720" w:hanging="720"/>
      </w:pPr>
      <w:r w:rsidRPr="004471C0">
        <w:t xml:space="preserve">Peñaloza, L., &amp; Barnhart, M. (2011). Living US capitalism: the normalization of credit/debt. </w:t>
      </w:r>
      <w:r w:rsidRPr="004471C0">
        <w:rPr>
          <w:i/>
        </w:rPr>
        <w:t>Journal of Consumer Research, 38</w:t>
      </w:r>
      <w:r w:rsidRPr="004471C0">
        <w:t xml:space="preserve">(4), 743-762. </w:t>
      </w:r>
    </w:p>
    <w:p w14:paraId="600E72F1" w14:textId="77777777" w:rsidR="004471C0" w:rsidRPr="004471C0" w:rsidRDefault="004471C0" w:rsidP="004471C0">
      <w:pPr>
        <w:pStyle w:val="EndNoteBibliography"/>
        <w:spacing w:after="480"/>
        <w:ind w:left="720" w:hanging="720"/>
      </w:pPr>
      <w:r w:rsidRPr="004471C0">
        <w:t xml:space="preserve">Penaloza, L., &amp; Price, L. (1993). Consumer Resistance: A Conceptual Overview. </w:t>
      </w:r>
      <w:r w:rsidRPr="004471C0">
        <w:rPr>
          <w:i/>
        </w:rPr>
        <w:t>Advances in Consumer Research, 20</w:t>
      </w:r>
      <w:r w:rsidRPr="004471C0">
        <w:t xml:space="preserve">(1), 123-128. </w:t>
      </w:r>
    </w:p>
    <w:p w14:paraId="10613576" w14:textId="77777777" w:rsidR="004471C0" w:rsidRPr="004471C0" w:rsidRDefault="004471C0" w:rsidP="004471C0">
      <w:pPr>
        <w:pStyle w:val="EndNoteBibliography"/>
        <w:spacing w:after="480"/>
        <w:ind w:left="720" w:hanging="720"/>
      </w:pPr>
      <w:r w:rsidRPr="004471C0">
        <w:t xml:space="preserve">Pensini, P. M., Slugoski, B. R., &amp; Caltabiano, N. J. (2012). Predictors of environmental behaviour: a comparison of known groups. </w:t>
      </w:r>
      <w:r w:rsidRPr="004471C0">
        <w:rPr>
          <w:i/>
        </w:rPr>
        <w:t>Management of Environmental Quality: An International Journal, 23</w:t>
      </w:r>
      <w:r w:rsidRPr="004471C0">
        <w:t>(5), 536-545. doi:doi:10.1108/14777831211255114</w:t>
      </w:r>
    </w:p>
    <w:p w14:paraId="21432E3D" w14:textId="77777777" w:rsidR="004471C0" w:rsidRPr="004471C0" w:rsidRDefault="004471C0" w:rsidP="004471C0">
      <w:pPr>
        <w:pStyle w:val="EndNoteBibliography"/>
        <w:spacing w:after="480"/>
        <w:ind w:left="720" w:hanging="720"/>
      </w:pPr>
      <w:r w:rsidRPr="004471C0">
        <w:t xml:space="preserve">Pettersen, T. (2008). </w:t>
      </w:r>
      <w:r w:rsidRPr="004471C0">
        <w:rPr>
          <w:i/>
        </w:rPr>
        <w:t>Comprehending care: Problems and possibilities in the ethics of care</w:t>
      </w:r>
      <w:r w:rsidRPr="004471C0">
        <w:t>: Rowman &amp; Littlefield.</w:t>
      </w:r>
    </w:p>
    <w:p w14:paraId="62F7FCCF" w14:textId="77777777" w:rsidR="004471C0" w:rsidRPr="004471C0" w:rsidRDefault="004471C0" w:rsidP="004471C0">
      <w:pPr>
        <w:pStyle w:val="EndNoteBibliography"/>
        <w:spacing w:after="480"/>
        <w:ind w:left="720" w:hanging="720"/>
      </w:pPr>
      <w:r w:rsidRPr="004471C0">
        <w:t xml:space="preserve">Pettersen, T. (2011). The Ethics of Care: Normative Structures and Empirical Implications. </w:t>
      </w:r>
      <w:r w:rsidRPr="004471C0">
        <w:rPr>
          <w:i/>
        </w:rPr>
        <w:t>Health Care Analysis, 19</w:t>
      </w:r>
      <w:r w:rsidRPr="004471C0">
        <w:t>(1), 51-64. doi:10.1007/s10728-010-0163-7</w:t>
      </w:r>
    </w:p>
    <w:p w14:paraId="47CE305F" w14:textId="77777777" w:rsidR="004471C0" w:rsidRPr="004471C0" w:rsidRDefault="004471C0" w:rsidP="004471C0">
      <w:pPr>
        <w:pStyle w:val="EndNoteBibliography"/>
        <w:spacing w:after="480"/>
        <w:ind w:left="720" w:hanging="720"/>
      </w:pPr>
      <w:r w:rsidRPr="004471C0">
        <w:t xml:space="preserve">Phipps, M., Ozanne, L. K., Luchs, M. G., Subrahmanyan, S., Kapitan, S., Catlin, J. R., . . . Simpson, B. (2013). Understanding the inherent complexity of sustainable consumption: A social cognitive framework. </w:t>
      </w:r>
      <w:r w:rsidRPr="004471C0">
        <w:rPr>
          <w:i/>
        </w:rPr>
        <w:t>Journal of Business Research, 66</w:t>
      </w:r>
      <w:r w:rsidRPr="004471C0">
        <w:t xml:space="preserve">(8), 1227-1234. </w:t>
      </w:r>
    </w:p>
    <w:p w14:paraId="65FBA02C" w14:textId="77777777" w:rsidR="004471C0" w:rsidRPr="004471C0" w:rsidRDefault="004471C0" w:rsidP="004471C0">
      <w:pPr>
        <w:pStyle w:val="EndNoteBibliography"/>
        <w:spacing w:after="480"/>
        <w:ind w:left="720" w:hanging="720"/>
      </w:pPr>
      <w:r w:rsidRPr="004471C0">
        <w:t xml:space="preserve">Popke, J. (2006). Geography and ethics: everyday mediations through care and consumption. </w:t>
      </w:r>
      <w:r w:rsidRPr="004471C0">
        <w:rPr>
          <w:i/>
        </w:rPr>
        <w:t>Progress in Human Geography, 30</w:t>
      </w:r>
      <w:r w:rsidRPr="004471C0">
        <w:t xml:space="preserve">(4), 504. </w:t>
      </w:r>
    </w:p>
    <w:p w14:paraId="0EFA7790" w14:textId="77777777" w:rsidR="004471C0" w:rsidRPr="004471C0" w:rsidRDefault="004471C0" w:rsidP="004471C0">
      <w:pPr>
        <w:pStyle w:val="EndNoteBibliography"/>
        <w:spacing w:after="480"/>
        <w:ind w:left="720" w:hanging="720"/>
      </w:pPr>
      <w:r w:rsidRPr="004471C0">
        <w:t xml:space="preserve">Postow, B. (2008). Care ethics and impartial reasons. </w:t>
      </w:r>
      <w:r w:rsidRPr="004471C0">
        <w:rPr>
          <w:i/>
        </w:rPr>
        <w:t>Hypatia, 23</w:t>
      </w:r>
      <w:r w:rsidRPr="004471C0">
        <w:t xml:space="preserve">(1), 1-8. </w:t>
      </w:r>
    </w:p>
    <w:p w14:paraId="7E8224D0" w14:textId="77777777" w:rsidR="004471C0" w:rsidRPr="004471C0" w:rsidRDefault="004471C0" w:rsidP="004471C0">
      <w:pPr>
        <w:pStyle w:val="EndNoteBibliography"/>
        <w:spacing w:after="480"/>
        <w:ind w:left="720" w:hanging="720"/>
      </w:pPr>
      <w:r w:rsidRPr="004471C0">
        <w:t xml:space="preserve">Pratt, J. (2007). Food Values: The Local and the Authentic. </w:t>
      </w:r>
      <w:r w:rsidRPr="004471C0">
        <w:rPr>
          <w:i/>
        </w:rPr>
        <w:t>Critique of Anthropology, 27</w:t>
      </w:r>
      <w:r w:rsidRPr="004471C0">
        <w:t>(3), 285-300. doi:10.1177/0308275x07080357</w:t>
      </w:r>
    </w:p>
    <w:p w14:paraId="2F17592C" w14:textId="77777777" w:rsidR="004471C0" w:rsidRPr="004471C0" w:rsidRDefault="004471C0" w:rsidP="004471C0">
      <w:pPr>
        <w:pStyle w:val="EndNoteBibliography"/>
        <w:spacing w:after="480"/>
        <w:ind w:left="720" w:hanging="720"/>
      </w:pPr>
      <w:r w:rsidRPr="004471C0">
        <w:t xml:space="preserve">Prothero, A. (2002). Consuming motherhood: An introspective journey on consuming to be a good mother. </w:t>
      </w:r>
      <w:r w:rsidRPr="004471C0">
        <w:rPr>
          <w:i/>
        </w:rPr>
        <w:t>GCB-Gender and Consumer Behavior Volume 6</w:t>
      </w:r>
      <w:r w:rsidRPr="004471C0">
        <w:t xml:space="preserve">. </w:t>
      </w:r>
    </w:p>
    <w:p w14:paraId="08BC902A" w14:textId="77777777" w:rsidR="004471C0" w:rsidRPr="004471C0" w:rsidRDefault="004471C0" w:rsidP="004471C0">
      <w:pPr>
        <w:pStyle w:val="EndNoteBibliography"/>
        <w:spacing w:after="480"/>
        <w:ind w:left="720" w:hanging="720"/>
      </w:pPr>
      <w:r w:rsidRPr="004471C0">
        <w:t xml:space="preserve">Prothero, A., Dobscha, S., Freund, J., Kilbourne, W. E., Luchs, M. G., Ozanne, L. K., &amp; Thøgersen, J. (2011). Sustainable consumption: opportunities for consumer research and public policy. </w:t>
      </w:r>
      <w:r w:rsidRPr="004471C0">
        <w:rPr>
          <w:i/>
        </w:rPr>
        <w:t>Journal of Public Policy &amp; Marketing, 30</w:t>
      </w:r>
      <w:r w:rsidRPr="004471C0">
        <w:t xml:space="preserve">(1), 31-38. </w:t>
      </w:r>
    </w:p>
    <w:p w14:paraId="465C85BE" w14:textId="77777777" w:rsidR="004471C0" w:rsidRPr="004471C0" w:rsidRDefault="004471C0" w:rsidP="004471C0">
      <w:pPr>
        <w:pStyle w:val="EndNoteBibliography"/>
        <w:spacing w:after="480"/>
        <w:ind w:left="720" w:hanging="720"/>
      </w:pPr>
      <w:r w:rsidRPr="004471C0">
        <w:t xml:space="preserve">Prothero, A., McDonagh, P., &amp; Dobscha, S. (2010). Is Green the New Black? Reflections on a Green Commodity Discourse. </w:t>
      </w:r>
      <w:r w:rsidRPr="004471C0">
        <w:rPr>
          <w:i/>
        </w:rPr>
        <w:t>Journal of Macromarketing, 30</w:t>
      </w:r>
      <w:r w:rsidRPr="004471C0">
        <w:t>(2), 147-159. doi:10.1177/0276146710361922</w:t>
      </w:r>
    </w:p>
    <w:p w14:paraId="7E41C4C5" w14:textId="77777777" w:rsidR="004471C0" w:rsidRPr="004471C0" w:rsidRDefault="004471C0" w:rsidP="004471C0">
      <w:pPr>
        <w:pStyle w:val="EndNoteBibliography"/>
        <w:spacing w:after="480"/>
        <w:ind w:left="720" w:hanging="720"/>
      </w:pPr>
      <w:r w:rsidRPr="004471C0">
        <w:t xml:space="preserve">Raterman, T. (2012). Bearing the Weight of the World: On the Extent of an Individual's Environmental Responsibility. </w:t>
      </w:r>
      <w:r w:rsidRPr="004471C0">
        <w:rPr>
          <w:i/>
        </w:rPr>
        <w:t>Environmental Values, 21</w:t>
      </w:r>
      <w:r w:rsidRPr="004471C0">
        <w:t>(4), 417-436. doi:10.3197/096327112X13466893628021</w:t>
      </w:r>
    </w:p>
    <w:p w14:paraId="51EDF45E" w14:textId="77777777" w:rsidR="004471C0" w:rsidRPr="004471C0" w:rsidRDefault="004471C0" w:rsidP="004471C0">
      <w:pPr>
        <w:pStyle w:val="EndNoteBibliography"/>
        <w:spacing w:after="480"/>
        <w:ind w:left="720" w:hanging="720"/>
      </w:pPr>
      <w:r w:rsidRPr="004471C0">
        <w:t xml:space="preserve">Rettie, R., Burchell, K., &amp; Riley, D. (2012). Normalising green behaviours: A new approach to sustainability marketing. </w:t>
      </w:r>
      <w:r w:rsidRPr="004471C0">
        <w:rPr>
          <w:i/>
        </w:rPr>
        <w:t>Journal of Marketing Management, 28</w:t>
      </w:r>
      <w:r w:rsidRPr="004471C0">
        <w:t>(3-4), 420-444. doi:10.1080/0267257X.2012.658840</w:t>
      </w:r>
    </w:p>
    <w:p w14:paraId="033142C6" w14:textId="77777777" w:rsidR="004471C0" w:rsidRPr="004471C0" w:rsidRDefault="004471C0" w:rsidP="004471C0">
      <w:pPr>
        <w:pStyle w:val="EndNoteBibliography"/>
        <w:spacing w:after="480"/>
        <w:ind w:left="720" w:hanging="720"/>
      </w:pPr>
      <w:r w:rsidRPr="004471C0">
        <w:t xml:space="preserve">Rook, D. W. (1985). The Ritual Dimension of Consumer Behavior. </w:t>
      </w:r>
      <w:r w:rsidRPr="004471C0">
        <w:rPr>
          <w:i/>
        </w:rPr>
        <w:t>Journal of Consumer Research, 12</w:t>
      </w:r>
      <w:r w:rsidRPr="004471C0">
        <w:t xml:space="preserve">(3), 251-264. </w:t>
      </w:r>
    </w:p>
    <w:p w14:paraId="1D0AF707" w14:textId="77777777" w:rsidR="004471C0" w:rsidRPr="004471C0" w:rsidRDefault="004471C0" w:rsidP="004471C0">
      <w:pPr>
        <w:pStyle w:val="EndNoteBibliography"/>
        <w:spacing w:after="480"/>
        <w:ind w:left="720" w:hanging="720"/>
      </w:pPr>
      <w:r w:rsidRPr="004471C0">
        <w:t xml:space="preserve">Ruddick, S. (1995). </w:t>
      </w:r>
      <w:r w:rsidRPr="004471C0">
        <w:rPr>
          <w:i/>
        </w:rPr>
        <w:t>Maternal thinking: Toward a politics of peace; with a new preface</w:t>
      </w:r>
      <w:r w:rsidRPr="004471C0">
        <w:t>: Beacon Press.</w:t>
      </w:r>
    </w:p>
    <w:p w14:paraId="2A15AE62" w14:textId="77777777" w:rsidR="004471C0" w:rsidRPr="004471C0" w:rsidRDefault="004471C0" w:rsidP="004471C0">
      <w:pPr>
        <w:pStyle w:val="EndNoteBibliography"/>
        <w:spacing w:after="480"/>
        <w:ind w:left="720" w:hanging="720"/>
      </w:pPr>
      <w:r w:rsidRPr="004471C0">
        <w:t xml:space="preserve">Salzer-Mörling, M., &amp; Strannegård, L. (2007). Ain't misbehavin'—consumption in a moralized brandscape. </w:t>
      </w:r>
      <w:r w:rsidRPr="004471C0">
        <w:rPr>
          <w:i/>
        </w:rPr>
        <w:t>Marketing Theory, 7</w:t>
      </w:r>
      <w:r w:rsidRPr="004471C0">
        <w:t xml:space="preserve">(4), 407-425. </w:t>
      </w:r>
    </w:p>
    <w:p w14:paraId="2C708871" w14:textId="77777777" w:rsidR="004471C0" w:rsidRPr="004471C0" w:rsidRDefault="004471C0" w:rsidP="004471C0">
      <w:pPr>
        <w:pStyle w:val="EndNoteBibliography"/>
        <w:spacing w:after="480"/>
        <w:ind w:left="720" w:hanging="720"/>
      </w:pPr>
      <w:r w:rsidRPr="004471C0">
        <w:t xml:space="preserve">Sandel, M. (2013). Market Reasoning as Moral Reasoning: Why Economists Should Re-engage with Political Philosophy. </w:t>
      </w:r>
      <w:r w:rsidRPr="004471C0">
        <w:rPr>
          <w:i/>
        </w:rPr>
        <w:t>The Journal of Economic Perspectives, 27</w:t>
      </w:r>
      <w:r w:rsidRPr="004471C0">
        <w:t xml:space="preserve">(4), 121-140. </w:t>
      </w:r>
    </w:p>
    <w:p w14:paraId="4E40315B" w14:textId="77777777" w:rsidR="004471C0" w:rsidRPr="004471C0" w:rsidRDefault="004471C0" w:rsidP="004471C0">
      <w:pPr>
        <w:pStyle w:val="EndNoteBibliography"/>
        <w:spacing w:after="480"/>
        <w:ind w:left="720" w:hanging="720"/>
      </w:pPr>
      <w:r w:rsidRPr="004471C0">
        <w:t xml:space="preserve">Schaefer, A., &amp; Crane, A. (2005). Addressing Sustainability and Consumption. </w:t>
      </w:r>
      <w:r w:rsidRPr="004471C0">
        <w:rPr>
          <w:i/>
        </w:rPr>
        <w:t>Journal of Macromarketing, 25</w:t>
      </w:r>
      <w:r w:rsidRPr="004471C0">
        <w:t>(1), 76-92. doi:10.1177/0276146705274987</w:t>
      </w:r>
    </w:p>
    <w:p w14:paraId="733D9A90" w14:textId="77777777" w:rsidR="004471C0" w:rsidRPr="004471C0" w:rsidRDefault="004471C0" w:rsidP="004471C0">
      <w:pPr>
        <w:pStyle w:val="EndNoteBibliography"/>
        <w:spacing w:after="480"/>
        <w:ind w:left="720" w:hanging="720"/>
      </w:pPr>
      <w:r w:rsidRPr="004471C0">
        <w:t xml:space="preserve">Schau, H. J., Gilly, M. C., &amp; Wolfinbarger, M. (2009). Consumer Identity Renaissance: The Resurgence of Identity-Inspired Consumption in Retirement. </w:t>
      </w:r>
      <w:r w:rsidRPr="004471C0">
        <w:rPr>
          <w:i/>
        </w:rPr>
        <w:t>Journal of Consumer Research, 36</w:t>
      </w:r>
      <w:r w:rsidRPr="004471C0">
        <w:t>(2), 255-276. doi:10.1086/597162</w:t>
      </w:r>
    </w:p>
    <w:p w14:paraId="1FDE0BAD" w14:textId="77777777" w:rsidR="004471C0" w:rsidRPr="004471C0" w:rsidRDefault="004471C0" w:rsidP="004471C0">
      <w:pPr>
        <w:pStyle w:val="EndNoteBibliography"/>
        <w:spacing w:after="480"/>
        <w:ind w:left="720" w:hanging="720"/>
      </w:pPr>
      <w:r w:rsidRPr="004471C0">
        <w:t xml:space="preserve">Sevenhuijsen. (1991). The Morality of Feminism. </w:t>
      </w:r>
      <w:r w:rsidRPr="004471C0">
        <w:rPr>
          <w:i/>
        </w:rPr>
        <w:t>Hypatia, 6</w:t>
      </w:r>
      <w:r w:rsidRPr="004471C0">
        <w:t>(2), 173-191. doi:10.2307/3810103</w:t>
      </w:r>
    </w:p>
    <w:p w14:paraId="5CF7FD95" w14:textId="77777777" w:rsidR="004471C0" w:rsidRPr="004471C0" w:rsidRDefault="004471C0" w:rsidP="004471C0">
      <w:pPr>
        <w:pStyle w:val="EndNoteBibliography"/>
        <w:spacing w:after="480"/>
        <w:ind w:left="720" w:hanging="720"/>
      </w:pPr>
      <w:r w:rsidRPr="004471C0">
        <w:t xml:space="preserve">Sevenhuijsen. (1998). </w:t>
      </w:r>
      <w:r w:rsidRPr="004471C0">
        <w:rPr>
          <w:i/>
        </w:rPr>
        <w:t>Citizenship and the ethics of care: Feminist considerations on justice, morality, and politics</w:t>
      </w:r>
      <w:r w:rsidRPr="004471C0">
        <w:t>: Psychology Press.</w:t>
      </w:r>
    </w:p>
    <w:p w14:paraId="4F11E31F" w14:textId="77777777" w:rsidR="004471C0" w:rsidRPr="004471C0" w:rsidRDefault="004471C0" w:rsidP="004471C0">
      <w:pPr>
        <w:pStyle w:val="EndNoteBibliography"/>
        <w:spacing w:after="480"/>
        <w:ind w:left="720" w:hanging="720"/>
      </w:pPr>
      <w:r w:rsidRPr="004471C0">
        <w:t xml:space="preserve">Shankar, A., Cherrier, H., &amp; Canniford, R. (2006). Consumer empowerment: a Foucauldian interpretation. </w:t>
      </w:r>
      <w:r w:rsidRPr="004471C0">
        <w:rPr>
          <w:i/>
        </w:rPr>
        <w:t>European Journal of Marketing, 40</w:t>
      </w:r>
      <w:r w:rsidRPr="004471C0">
        <w:t xml:space="preserve">(9/10), 1013-1030. </w:t>
      </w:r>
    </w:p>
    <w:p w14:paraId="33211000" w14:textId="77777777" w:rsidR="004471C0" w:rsidRPr="004471C0" w:rsidRDefault="004471C0" w:rsidP="004471C0">
      <w:pPr>
        <w:pStyle w:val="EndNoteBibliography"/>
        <w:spacing w:after="480"/>
        <w:ind w:left="720" w:hanging="720"/>
      </w:pPr>
      <w:r w:rsidRPr="004471C0">
        <w:t xml:space="preserve">Shankar, A., Elliott, R., &amp; Goulding, C. (2001). Understanding Consumption: Contributions from a Narrative Perspective. </w:t>
      </w:r>
      <w:r w:rsidRPr="004471C0">
        <w:rPr>
          <w:i/>
        </w:rPr>
        <w:t>Journal of Marketing Management, 17</w:t>
      </w:r>
      <w:r w:rsidRPr="004471C0">
        <w:t xml:space="preserve">(3/4), 429-453. </w:t>
      </w:r>
    </w:p>
    <w:p w14:paraId="20DB8CB8" w14:textId="77777777" w:rsidR="004471C0" w:rsidRPr="004471C0" w:rsidRDefault="004471C0" w:rsidP="004471C0">
      <w:pPr>
        <w:pStyle w:val="EndNoteBibliography"/>
        <w:spacing w:after="480"/>
        <w:ind w:left="720" w:hanging="720"/>
      </w:pPr>
      <w:r w:rsidRPr="004471C0">
        <w:t xml:space="preserve">Shankar, A., &amp; Fitchett, J. A. (2002). Having, being and consumption. </w:t>
      </w:r>
      <w:r w:rsidRPr="004471C0">
        <w:rPr>
          <w:i/>
        </w:rPr>
        <w:t>Journal of Marketing Management, 18</w:t>
      </w:r>
      <w:r w:rsidRPr="004471C0">
        <w:t xml:space="preserve">(5-6), 501-516. </w:t>
      </w:r>
    </w:p>
    <w:p w14:paraId="5B598360" w14:textId="77777777" w:rsidR="004471C0" w:rsidRPr="004471C0" w:rsidRDefault="004471C0" w:rsidP="004471C0">
      <w:pPr>
        <w:pStyle w:val="EndNoteBibliography"/>
        <w:spacing w:after="480"/>
        <w:ind w:left="720" w:hanging="720"/>
      </w:pPr>
      <w:r w:rsidRPr="004471C0">
        <w:t xml:space="preserve">Shaw, D., &amp; Clarke, I. (1999). Belief formation in ethical consumer groups: an exploratory study. </w:t>
      </w:r>
      <w:r w:rsidRPr="004471C0">
        <w:rPr>
          <w:i/>
        </w:rPr>
        <w:t>Marketing Intelligence &amp; Planning, 17</w:t>
      </w:r>
      <w:r w:rsidRPr="004471C0">
        <w:t>(2), 109-120. doi:doi:10.1108/02634509910260968</w:t>
      </w:r>
    </w:p>
    <w:p w14:paraId="0C07D8BE" w14:textId="77777777" w:rsidR="004471C0" w:rsidRPr="004471C0" w:rsidRDefault="004471C0" w:rsidP="004471C0">
      <w:pPr>
        <w:pStyle w:val="EndNoteBibliography"/>
        <w:spacing w:after="480"/>
        <w:ind w:left="720" w:hanging="720"/>
      </w:pPr>
      <w:r w:rsidRPr="004471C0">
        <w:t xml:space="preserve">Shaw, D., Grehan, E., Shiu, E., Hassan, L., &amp; Thomson, J. (2005). An exploration of values in ethical consumer decision making. </w:t>
      </w:r>
      <w:r w:rsidRPr="004471C0">
        <w:rPr>
          <w:i/>
        </w:rPr>
        <w:t>Journal of Consumer Behaviour, 4</w:t>
      </w:r>
      <w:r w:rsidRPr="004471C0">
        <w:t xml:space="preserve">(3), 185-200. </w:t>
      </w:r>
    </w:p>
    <w:p w14:paraId="25C18B87" w14:textId="77777777" w:rsidR="004471C0" w:rsidRPr="004471C0" w:rsidRDefault="004471C0" w:rsidP="004471C0">
      <w:pPr>
        <w:pStyle w:val="EndNoteBibliography"/>
        <w:spacing w:after="480"/>
        <w:ind w:left="720" w:hanging="720"/>
      </w:pPr>
      <w:r w:rsidRPr="004471C0">
        <w:t xml:space="preserve">Shaw, D., McMaster, R., Longo, C., &amp; Özçaglar-Toulouse, N. (2017). Ethical qualities in consumption. </w:t>
      </w:r>
      <w:r w:rsidRPr="004471C0">
        <w:rPr>
          <w:i/>
        </w:rPr>
        <w:t>Marketing Theory</w:t>
      </w:r>
      <w:r w:rsidRPr="004471C0">
        <w:t>, 1470593117699662. doi:10.1177/1470593117699662</w:t>
      </w:r>
    </w:p>
    <w:p w14:paraId="3E6346ED" w14:textId="77777777" w:rsidR="004471C0" w:rsidRPr="004471C0" w:rsidRDefault="004471C0" w:rsidP="004471C0">
      <w:pPr>
        <w:pStyle w:val="EndNoteBibliography"/>
        <w:spacing w:after="480"/>
        <w:ind w:left="720" w:hanging="720"/>
      </w:pPr>
      <w:r w:rsidRPr="004471C0">
        <w:t xml:space="preserve">Shaw, D., McMaster, R., &amp; Newholm, T. (2015). Care and Commitment in Ethical Consumption: An Exploration of the ‘Attitude–Behaviour Gap’. </w:t>
      </w:r>
      <w:r w:rsidRPr="004471C0">
        <w:rPr>
          <w:i/>
        </w:rPr>
        <w:t>Journal of Business Ethics</w:t>
      </w:r>
      <w:r w:rsidRPr="004471C0">
        <w:t>, 1-15. doi:10.1007/s10551-014-2442-y</w:t>
      </w:r>
    </w:p>
    <w:p w14:paraId="05397965" w14:textId="77777777" w:rsidR="004471C0" w:rsidRPr="004471C0" w:rsidRDefault="004471C0" w:rsidP="004471C0">
      <w:pPr>
        <w:pStyle w:val="EndNoteBibliography"/>
        <w:spacing w:after="480"/>
        <w:ind w:left="720" w:hanging="720"/>
      </w:pPr>
      <w:r w:rsidRPr="004471C0">
        <w:t xml:space="preserve">Shaw, D., &amp; Moraes, C. (2009). Voluntary simplicity: an exploration of market interactions. </w:t>
      </w:r>
      <w:r w:rsidRPr="004471C0">
        <w:rPr>
          <w:i/>
        </w:rPr>
        <w:t>International Journal of Consumer Studies, 33</w:t>
      </w:r>
      <w:r w:rsidRPr="004471C0">
        <w:t>(2), 215-223. doi:10.1111/j.1470-6431.2009.00760.x</w:t>
      </w:r>
    </w:p>
    <w:p w14:paraId="67EB7563" w14:textId="77777777" w:rsidR="004471C0" w:rsidRPr="004471C0" w:rsidRDefault="004471C0" w:rsidP="004471C0">
      <w:pPr>
        <w:pStyle w:val="EndNoteBibliography"/>
        <w:spacing w:after="480"/>
        <w:ind w:left="720" w:hanging="720"/>
      </w:pPr>
      <w:r w:rsidRPr="004471C0">
        <w:t xml:space="preserve">Shaw, D., &amp; Newholm, T. (2002). Voluntary Simplicity and the Ethics of Consumption. </w:t>
      </w:r>
      <w:r w:rsidRPr="004471C0">
        <w:rPr>
          <w:i/>
        </w:rPr>
        <w:t>Psychology &amp; Marketing, 19</w:t>
      </w:r>
      <w:r w:rsidRPr="004471C0">
        <w:t xml:space="preserve">(2), 167-185. </w:t>
      </w:r>
    </w:p>
    <w:p w14:paraId="6A97F0B5" w14:textId="77777777" w:rsidR="004471C0" w:rsidRPr="004471C0" w:rsidRDefault="004471C0" w:rsidP="004471C0">
      <w:pPr>
        <w:pStyle w:val="EndNoteBibliography"/>
        <w:spacing w:after="480"/>
        <w:ind w:left="720" w:hanging="720"/>
      </w:pPr>
      <w:r w:rsidRPr="004471C0">
        <w:t xml:space="preserve">Shaw, D., Newholm, T., &amp; Dickinson, R. (2006). Consumption as voting: an exploration of consumer empowerment. </w:t>
      </w:r>
      <w:r w:rsidRPr="004471C0">
        <w:rPr>
          <w:i/>
        </w:rPr>
        <w:t>European Journal of Marketing, 40</w:t>
      </w:r>
      <w:r w:rsidRPr="004471C0">
        <w:t xml:space="preserve">(9/10), 1049-1067. </w:t>
      </w:r>
    </w:p>
    <w:p w14:paraId="5836BA11" w14:textId="77777777" w:rsidR="004471C0" w:rsidRPr="004471C0" w:rsidRDefault="004471C0" w:rsidP="004471C0">
      <w:pPr>
        <w:pStyle w:val="EndNoteBibliography"/>
        <w:spacing w:after="480"/>
        <w:ind w:left="720" w:hanging="720"/>
      </w:pPr>
      <w:r w:rsidRPr="004471C0">
        <w:t xml:space="preserve">Shaw, D., &amp; Riach, K. (2011). Embracing ethical fields: constructing consumption in the margins. </w:t>
      </w:r>
      <w:r w:rsidRPr="004471C0">
        <w:rPr>
          <w:i/>
        </w:rPr>
        <w:t>European Journal of Marketing, 45</w:t>
      </w:r>
      <w:r w:rsidRPr="004471C0">
        <w:t>(7/8), 1051-1067. doi:doi:10.1108/03090561111137606</w:t>
      </w:r>
    </w:p>
    <w:p w14:paraId="2F557501" w14:textId="77777777" w:rsidR="004471C0" w:rsidRPr="004471C0" w:rsidRDefault="004471C0" w:rsidP="004471C0">
      <w:pPr>
        <w:pStyle w:val="EndNoteBibliography"/>
        <w:spacing w:after="480"/>
        <w:ind w:left="720" w:hanging="720"/>
      </w:pPr>
      <w:r w:rsidRPr="004471C0">
        <w:t xml:space="preserve">Shaw, D., &amp; Shiu, E. (2003). Ethics in consumer choice: a multivariate modelling approach. </w:t>
      </w:r>
      <w:r w:rsidRPr="004471C0">
        <w:rPr>
          <w:i/>
        </w:rPr>
        <w:t>European Journal of Marketing, 37</w:t>
      </w:r>
      <w:r w:rsidRPr="004471C0">
        <w:t xml:space="preserve">(10), 1485-1498. </w:t>
      </w:r>
    </w:p>
    <w:p w14:paraId="72419AB9" w14:textId="77777777" w:rsidR="004471C0" w:rsidRPr="004471C0" w:rsidRDefault="004471C0" w:rsidP="004471C0">
      <w:pPr>
        <w:pStyle w:val="EndNoteBibliography"/>
        <w:spacing w:after="480"/>
        <w:ind w:left="720" w:hanging="720"/>
      </w:pPr>
      <w:r w:rsidRPr="004471C0">
        <w:t xml:space="preserve">Shaw, D., Shiu, E., &amp; Clarke, I. (2000). The contribution of ethical obligation and self-identity to the theory of planned behaviour: An exploration of ethical consumers. </w:t>
      </w:r>
      <w:r w:rsidRPr="004471C0">
        <w:rPr>
          <w:i/>
        </w:rPr>
        <w:t>Journal of Marketing Management, 16</w:t>
      </w:r>
      <w:r w:rsidRPr="004471C0">
        <w:t xml:space="preserve">(8), 879-894. </w:t>
      </w:r>
    </w:p>
    <w:p w14:paraId="0ADFF785" w14:textId="77777777" w:rsidR="004471C0" w:rsidRPr="004471C0" w:rsidRDefault="004471C0" w:rsidP="004471C0">
      <w:pPr>
        <w:pStyle w:val="EndNoteBibliography"/>
        <w:spacing w:after="480"/>
        <w:ind w:left="720" w:hanging="720"/>
      </w:pPr>
      <w:r w:rsidRPr="004471C0">
        <w:t xml:space="preserve">Shaw, D., &amp; Thomson, J. (2013). Consuming spirituality: the pleasure of uncertainty. </w:t>
      </w:r>
      <w:r w:rsidRPr="004471C0">
        <w:rPr>
          <w:i/>
        </w:rPr>
        <w:t>European Journal of Marketing, 47</w:t>
      </w:r>
      <w:r w:rsidRPr="004471C0">
        <w:t>(3/4), 557-573. doi:doi:10.1108/03090561311297454</w:t>
      </w:r>
    </w:p>
    <w:p w14:paraId="0A84566E" w14:textId="77777777" w:rsidR="004471C0" w:rsidRPr="004471C0" w:rsidRDefault="004471C0" w:rsidP="004471C0">
      <w:pPr>
        <w:pStyle w:val="EndNoteBibliography"/>
        <w:spacing w:after="480"/>
        <w:ind w:left="720" w:hanging="720"/>
      </w:pPr>
      <w:r w:rsidRPr="004471C0">
        <w:t xml:space="preserve">Sherry, J. (1983). Gift Giving in Anthropological Perspective. </w:t>
      </w:r>
      <w:r w:rsidRPr="004471C0">
        <w:rPr>
          <w:i/>
        </w:rPr>
        <w:t>Journal of Consumer Research, 10</w:t>
      </w:r>
      <w:r w:rsidRPr="004471C0">
        <w:t xml:space="preserve">(2), 157-168. </w:t>
      </w:r>
    </w:p>
    <w:p w14:paraId="6A08A87E" w14:textId="77777777" w:rsidR="004471C0" w:rsidRPr="004471C0" w:rsidRDefault="004471C0" w:rsidP="004471C0">
      <w:pPr>
        <w:pStyle w:val="EndNoteBibliography"/>
        <w:spacing w:after="480"/>
        <w:ind w:left="720" w:hanging="720"/>
      </w:pPr>
      <w:r w:rsidRPr="004471C0">
        <w:t xml:space="preserve">Sherry, J., McGrath, M. A., &amp; Levy, S. (1992). The Disposition of the Gift and Many Unhappy Returns. </w:t>
      </w:r>
      <w:r w:rsidRPr="004471C0">
        <w:rPr>
          <w:i/>
        </w:rPr>
        <w:t>Journal of Retailing, 68</w:t>
      </w:r>
      <w:r w:rsidRPr="004471C0">
        <w:t xml:space="preserve">(1), 40. </w:t>
      </w:r>
    </w:p>
    <w:p w14:paraId="33B06222" w14:textId="77777777" w:rsidR="004471C0" w:rsidRPr="004471C0" w:rsidRDefault="004471C0" w:rsidP="004471C0">
      <w:pPr>
        <w:pStyle w:val="EndNoteBibliography"/>
        <w:spacing w:after="480"/>
        <w:ind w:left="720" w:hanging="720"/>
      </w:pPr>
      <w:r w:rsidRPr="004471C0">
        <w:t xml:space="preserve">Sherry Jr, J. F., McGrath, M. A., &amp; Levy, S. J. (1992). The Distribution of the Gift and Many Unhappy Returns. </w:t>
      </w:r>
      <w:r w:rsidRPr="004471C0">
        <w:rPr>
          <w:i/>
        </w:rPr>
        <w:t>Journal of Retailing, 68</w:t>
      </w:r>
      <w:r w:rsidRPr="004471C0">
        <w:t xml:space="preserve">(1), 40. </w:t>
      </w:r>
    </w:p>
    <w:p w14:paraId="09E77523" w14:textId="77777777" w:rsidR="004471C0" w:rsidRPr="004471C0" w:rsidRDefault="004471C0" w:rsidP="004471C0">
      <w:pPr>
        <w:pStyle w:val="EndNoteBibliography"/>
        <w:spacing w:after="480"/>
        <w:ind w:left="720" w:hanging="720"/>
      </w:pPr>
      <w:r w:rsidRPr="004471C0">
        <w:t xml:space="preserve">Sheth, J., Sethia, N., &amp; Srinivas, S. (2011). Mindful consumption: a customer-centric approach to sustainability. </w:t>
      </w:r>
      <w:r w:rsidRPr="004471C0">
        <w:rPr>
          <w:i/>
        </w:rPr>
        <w:t>Journal of the Academy of Marketing Science, 39</w:t>
      </w:r>
      <w:r w:rsidRPr="004471C0">
        <w:t xml:space="preserve">(1), 21-39. </w:t>
      </w:r>
    </w:p>
    <w:p w14:paraId="0F615C4D" w14:textId="77777777" w:rsidR="004471C0" w:rsidRPr="004471C0" w:rsidRDefault="004471C0" w:rsidP="004471C0">
      <w:pPr>
        <w:pStyle w:val="EndNoteBibliography"/>
        <w:spacing w:after="480"/>
        <w:ind w:left="720" w:hanging="720"/>
      </w:pPr>
      <w:r w:rsidRPr="004471C0">
        <w:t xml:space="preserve">Smith, D. (1998). How far should we care? On the spatial scope of beneficence. </w:t>
      </w:r>
      <w:r w:rsidRPr="004471C0">
        <w:rPr>
          <w:i/>
        </w:rPr>
        <w:t>Progress in Human Geography, 22</w:t>
      </w:r>
      <w:r w:rsidRPr="004471C0">
        <w:t>(1), 15-38. doi:10.1191/030913298670636601</w:t>
      </w:r>
    </w:p>
    <w:p w14:paraId="1E434E44" w14:textId="77777777" w:rsidR="004471C0" w:rsidRPr="004471C0" w:rsidRDefault="004471C0" w:rsidP="004471C0">
      <w:pPr>
        <w:pStyle w:val="EndNoteBibliography"/>
        <w:spacing w:after="480"/>
        <w:ind w:left="720" w:hanging="720"/>
      </w:pPr>
      <w:r w:rsidRPr="004471C0">
        <w:t xml:space="preserve">Sooyoung, C., &amp; Krasser, A. (2011). What makes us care? The impact of cultural values, individual factors, and attention to media content on motivation for ethical consumerism. </w:t>
      </w:r>
      <w:r w:rsidRPr="004471C0">
        <w:rPr>
          <w:i/>
        </w:rPr>
        <w:t>International Social Science Review, 86</w:t>
      </w:r>
      <w:r w:rsidRPr="004471C0">
        <w:t xml:space="preserve">(1/2), 3-23. </w:t>
      </w:r>
    </w:p>
    <w:p w14:paraId="7D7C1F6D" w14:textId="77777777" w:rsidR="004471C0" w:rsidRPr="004471C0" w:rsidRDefault="004471C0" w:rsidP="004471C0">
      <w:pPr>
        <w:pStyle w:val="EndNoteBibliography"/>
        <w:spacing w:after="480"/>
        <w:ind w:left="720" w:hanging="720"/>
      </w:pPr>
      <w:r w:rsidRPr="004471C0">
        <w:t xml:space="preserve">Soper, K. (2008). Alternative hedonism, cultural theory and the role of aesthetic revisioning. </w:t>
      </w:r>
      <w:r w:rsidRPr="004471C0">
        <w:rPr>
          <w:i/>
        </w:rPr>
        <w:t>Cultural Studies, 22</w:t>
      </w:r>
      <w:r w:rsidRPr="004471C0">
        <w:t xml:space="preserve">(5), 567-587. </w:t>
      </w:r>
    </w:p>
    <w:p w14:paraId="19785CC5" w14:textId="77777777" w:rsidR="004471C0" w:rsidRPr="004471C0" w:rsidRDefault="004471C0" w:rsidP="004471C0">
      <w:pPr>
        <w:pStyle w:val="EndNoteBibliography"/>
        <w:spacing w:after="480"/>
        <w:ind w:left="720" w:hanging="720"/>
      </w:pPr>
      <w:r w:rsidRPr="004471C0">
        <w:t xml:space="preserve">Soron, D. (2010). Sustainability, self-identity and the sociology of consumption. </w:t>
      </w:r>
      <w:r w:rsidRPr="004471C0">
        <w:rPr>
          <w:i/>
        </w:rPr>
        <w:t>Sustainable Development, 18</w:t>
      </w:r>
      <w:r w:rsidRPr="004471C0">
        <w:t xml:space="preserve">(3), 172-181. </w:t>
      </w:r>
    </w:p>
    <w:p w14:paraId="088628FB" w14:textId="77777777" w:rsidR="004471C0" w:rsidRPr="004471C0" w:rsidRDefault="004471C0" w:rsidP="004471C0">
      <w:pPr>
        <w:pStyle w:val="EndNoteBibliography"/>
        <w:spacing w:after="480"/>
        <w:ind w:left="720" w:hanging="720"/>
      </w:pPr>
      <w:r w:rsidRPr="004471C0">
        <w:t xml:space="preserve">Spiggle, S. (1994). Analysis and Interpretation of Qualitative Data in Consumer Research. </w:t>
      </w:r>
      <w:r w:rsidRPr="004471C0">
        <w:rPr>
          <w:i/>
        </w:rPr>
        <w:t>Journal of Consumer Research, 21</w:t>
      </w:r>
      <w:r w:rsidRPr="004471C0">
        <w:t xml:space="preserve">(3), 491-503. </w:t>
      </w:r>
    </w:p>
    <w:p w14:paraId="2CB57ECC" w14:textId="3AC9615E" w:rsidR="004471C0" w:rsidRPr="004471C0" w:rsidRDefault="004471C0" w:rsidP="004471C0">
      <w:pPr>
        <w:pStyle w:val="EndNoteBibliography"/>
        <w:spacing w:after="480"/>
        <w:ind w:left="720" w:hanging="720"/>
      </w:pPr>
      <w:r w:rsidRPr="004471C0">
        <w:t xml:space="preserve">Starr, M. (2009). The social economics of ethical consumption: Theoretical considerations and empirical evidence. </w:t>
      </w:r>
      <w:r w:rsidRPr="004471C0">
        <w:rPr>
          <w:i/>
        </w:rPr>
        <w:t>The Journal of Socio-Economics, 38</w:t>
      </w:r>
      <w:r w:rsidRPr="004471C0">
        <w:t>(6), 916-925. doi:</w:t>
      </w:r>
      <w:hyperlink r:id="rId28" w:history="1">
        <w:r w:rsidRPr="004471C0">
          <w:rPr>
            <w:rStyle w:val="Hyperlink"/>
            <w:rFonts w:cstheme="minorBidi"/>
          </w:rPr>
          <w:t>http://doi.org/10.1016/j.socec.2009.07.006</w:t>
        </w:r>
      </w:hyperlink>
    </w:p>
    <w:p w14:paraId="01A4DF66" w14:textId="77777777" w:rsidR="004471C0" w:rsidRPr="004471C0" w:rsidRDefault="004471C0" w:rsidP="004471C0">
      <w:pPr>
        <w:pStyle w:val="EndNoteBibliography"/>
        <w:spacing w:after="480"/>
        <w:ind w:left="720" w:hanging="720"/>
      </w:pPr>
      <w:r w:rsidRPr="004471C0">
        <w:t xml:space="preserve">Stearney, L. (1994). Feminism, ecofeminism, and the maternal archetype: Motherhood as a feminine universal. </w:t>
      </w:r>
      <w:r w:rsidRPr="004471C0">
        <w:rPr>
          <w:i/>
        </w:rPr>
        <w:t>Communication Quarterly, 42</w:t>
      </w:r>
      <w:r w:rsidRPr="004471C0">
        <w:t xml:space="preserve">(2), 145-159. </w:t>
      </w:r>
    </w:p>
    <w:p w14:paraId="7121B83C" w14:textId="77777777" w:rsidR="004471C0" w:rsidRPr="004471C0" w:rsidRDefault="004471C0" w:rsidP="004471C0">
      <w:pPr>
        <w:pStyle w:val="EndNoteBibliography"/>
        <w:spacing w:after="480"/>
        <w:ind w:left="720" w:hanging="720"/>
      </w:pPr>
      <w:r w:rsidRPr="004471C0">
        <w:t xml:space="preserve">Stern, B., Thompson, C., &amp; Arnould, E. (1998). Narrative Analysis of a Marketing Relationship: The Consumer's Perspective. </w:t>
      </w:r>
      <w:r w:rsidRPr="004471C0">
        <w:rPr>
          <w:i/>
        </w:rPr>
        <w:t>Psychology &amp; Marketing, 15</w:t>
      </w:r>
      <w:r w:rsidRPr="004471C0">
        <w:t xml:space="preserve">(3), 195-214. </w:t>
      </w:r>
    </w:p>
    <w:p w14:paraId="36E2E1AB" w14:textId="77777777" w:rsidR="004471C0" w:rsidRPr="004471C0" w:rsidRDefault="004471C0" w:rsidP="004471C0">
      <w:pPr>
        <w:pStyle w:val="EndNoteBibliography"/>
        <w:spacing w:after="480"/>
        <w:ind w:left="720" w:hanging="720"/>
      </w:pPr>
      <w:r w:rsidRPr="004471C0">
        <w:t xml:space="preserve">Stokes, D., &amp; Bergin, R. (2006). Methodology or “methodolatry”? An evaluation of focus groups and depth interviews. </w:t>
      </w:r>
      <w:r w:rsidRPr="004471C0">
        <w:rPr>
          <w:i/>
        </w:rPr>
        <w:t>Qualitative market research: An international Journal, 9</w:t>
      </w:r>
      <w:r w:rsidRPr="004471C0">
        <w:t xml:space="preserve">(1), 26-37. </w:t>
      </w:r>
    </w:p>
    <w:p w14:paraId="0741F173" w14:textId="77777777" w:rsidR="004471C0" w:rsidRPr="004471C0" w:rsidRDefault="004471C0" w:rsidP="004471C0">
      <w:pPr>
        <w:pStyle w:val="EndNoteBibliography"/>
        <w:spacing w:after="480"/>
        <w:ind w:left="720" w:hanging="720"/>
      </w:pPr>
      <w:r w:rsidRPr="004471C0">
        <w:t xml:space="preserve">Szmigin, I., &amp; Carrigan, M. (2005). Exploring the dimensions of ethical consumption. </w:t>
      </w:r>
      <w:r w:rsidRPr="004471C0">
        <w:rPr>
          <w:i/>
        </w:rPr>
        <w:t>E-European Advances in Consumer Research Volume 7</w:t>
      </w:r>
      <w:r w:rsidRPr="004471C0">
        <w:t xml:space="preserve">. </w:t>
      </w:r>
    </w:p>
    <w:p w14:paraId="078618F8" w14:textId="77777777" w:rsidR="004471C0" w:rsidRPr="004471C0" w:rsidRDefault="004471C0" w:rsidP="004471C0">
      <w:pPr>
        <w:pStyle w:val="EndNoteBibliography"/>
        <w:spacing w:after="480"/>
        <w:ind w:left="720" w:hanging="720"/>
      </w:pPr>
      <w:r w:rsidRPr="004471C0">
        <w:t xml:space="preserve">Szmigin, I., Carrigan, M., &amp; McEachern, M. G. (2009). The conscious consumer: taking a flexible approach to ethical behaviour. </w:t>
      </w:r>
      <w:r w:rsidRPr="004471C0">
        <w:rPr>
          <w:i/>
        </w:rPr>
        <w:t>International Journal of Consumer Studies, 33</w:t>
      </w:r>
      <w:r w:rsidRPr="004471C0">
        <w:t xml:space="preserve">(2), 224-231. </w:t>
      </w:r>
    </w:p>
    <w:p w14:paraId="3076D196" w14:textId="77777777" w:rsidR="004471C0" w:rsidRPr="004471C0" w:rsidRDefault="004471C0" w:rsidP="004471C0">
      <w:pPr>
        <w:pStyle w:val="EndNoteBibliography"/>
        <w:spacing w:after="480"/>
        <w:ind w:left="720" w:hanging="720"/>
      </w:pPr>
      <w:r w:rsidRPr="004471C0">
        <w:t xml:space="preserve">Tadajewski, M. (2006). Remembering motivation research: toward an alternative genealogy of interpretive consumer research. </w:t>
      </w:r>
      <w:r w:rsidRPr="004471C0">
        <w:rPr>
          <w:i/>
        </w:rPr>
        <w:t>Marketing Theory, 6</w:t>
      </w:r>
      <w:r w:rsidRPr="004471C0">
        <w:t xml:space="preserve">(4), 429-466. </w:t>
      </w:r>
    </w:p>
    <w:p w14:paraId="5511D2A7" w14:textId="77777777" w:rsidR="004471C0" w:rsidRPr="004471C0" w:rsidRDefault="004471C0" w:rsidP="004471C0">
      <w:pPr>
        <w:pStyle w:val="EndNoteBibliography"/>
        <w:spacing w:after="480"/>
        <w:ind w:left="720" w:hanging="720"/>
      </w:pPr>
      <w:r w:rsidRPr="004471C0">
        <w:t xml:space="preserve">Taha, M. H. (2014). Gratifying the “Self” by Demonizing the “Other”. </w:t>
      </w:r>
      <w:r w:rsidRPr="004471C0">
        <w:rPr>
          <w:i/>
        </w:rPr>
        <w:t>SAGE Open, 4</w:t>
      </w:r>
      <w:r w:rsidRPr="004471C0">
        <w:t>(2). doi:10.1177/2158244014533707</w:t>
      </w:r>
    </w:p>
    <w:p w14:paraId="3C40DFD3" w14:textId="77777777" w:rsidR="004471C0" w:rsidRPr="004471C0" w:rsidRDefault="004471C0" w:rsidP="004471C0">
      <w:pPr>
        <w:pStyle w:val="EndNoteBibliography"/>
        <w:spacing w:after="480"/>
        <w:ind w:left="720" w:hanging="720"/>
      </w:pPr>
      <w:r w:rsidRPr="004471C0">
        <w:t xml:space="preserve">Tam, K.-P. (2013). Dispositional empathy with nature. </w:t>
      </w:r>
      <w:r w:rsidRPr="004471C0">
        <w:rPr>
          <w:i/>
        </w:rPr>
        <w:t>Journal of Environmental Psychology, 35</w:t>
      </w:r>
      <w:r w:rsidRPr="004471C0">
        <w:t xml:space="preserve">, 92-104. </w:t>
      </w:r>
    </w:p>
    <w:p w14:paraId="093E8B26" w14:textId="77777777" w:rsidR="004471C0" w:rsidRPr="004471C0" w:rsidRDefault="004471C0" w:rsidP="004471C0">
      <w:pPr>
        <w:pStyle w:val="EndNoteBibliography"/>
        <w:spacing w:after="480"/>
        <w:ind w:left="720" w:hanging="720"/>
      </w:pPr>
      <w:r w:rsidRPr="004471C0">
        <w:t xml:space="preserve">Taute, H., &amp; McQuitty, S. (2004). Feeling good! Doing good! An exploratory look at the impulsive purchase of the social good. </w:t>
      </w:r>
      <w:r w:rsidRPr="004471C0">
        <w:rPr>
          <w:i/>
        </w:rPr>
        <w:t>Journal of Marketing Theory and Practice</w:t>
      </w:r>
      <w:r w:rsidRPr="004471C0">
        <w:t xml:space="preserve">, 16-27. </w:t>
      </w:r>
    </w:p>
    <w:p w14:paraId="1D02A815" w14:textId="77777777" w:rsidR="004471C0" w:rsidRPr="004471C0" w:rsidRDefault="004471C0" w:rsidP="004471C0">
      <w:pPr>
        <w:pStyle w:val="EndNoteBibliography"/>
        <w:spacing w:after="480"/>
        <w:ind w:left="720" w:hanging="720"/>
      </w:pPr>
      <w:r w:rsidRPr="004471C0">
        <w:t xml:space="preserve">Thøgersen, J., &amp; Crompton, T. (2009). Simple and Painless? The Limitations of Spillover in Environmental Campaigning. </w:t>
      </w:r>
      <w:r w:rsidRPr="004471C0">
        <w:rPr>
          <w:i/>
        </w:rPr>
        <w:t>Journal of Consumer Policy, 32</w:t>
      </w:r>
      <w:r w:rsidRPr="004471C0">
        <w:t>(2), 141-163. doi:10.1007/s10603-009-9101-1</w:t>
      </w:r>
    </w:p>
    <w:p w14:paraId="7083AE64" w14:textId="51DF3163" w:rsidR="004471C0" w:rsidRPr="004471C0" w:rsidRDefault="004471C0" w:rsidP="004471C0">
      <w:pPr>
        <w:pStyle w:val="EndNoteBibliography"/>
        <w:spacing w:after="480"/>
        <w:ind w:left="720" w:hanging="720"/>
      </w:pPr>
      <w:r w:rsidRPr="004471C0">
        <w:t>Thøgersen, J., &amp; Schrader, U. (2012). From Knowledge to Action-New Paths Towards Sustainable Consumption, Editorial.</w:t>
      </w:r>
      <w:r w:rsidRPr="004471C0">
        <w:rPr>
          <w:i/>
        </w:rPr>
        <w:t xml:space="preserve"> Journal of Consumer Policy,</w:t>
      </w:r>
      <w:r w:rsidRPr="004471C0">
        <w:t xml:space="preserve"> pp. 1-5. Retrieved from </w:t>
      </w:r>
      <w:hyperlink r:id="rId29" w:history="1">
        <w:r w:rsidRPr="004471C0">
          <w:rPr>
            <w:rStyle w:val="Hyperlink"/>
            <w:rFonts w:cstheme="minorBidi"/>
          </w:rPr>
          <w:t>http://search.ebscohost.com/login.aspx?direct=true&amp;db=bth&amp;AN=71835283&amp;site=ehost-live</w:t>
        </w:r>
      </w:hyperlink>
    </w:p>
    <w:p w14:paraId="796B6128" w14:textId="77777777" w:rsidR="004471C0" w:rsidRPr="004471C0" w:rsidRDefault="004471C0" w:rsidP="004471C0">
      <w:pPr>
        <w:pStyle w:val="EndNoteBibliography"/>
        <w:spacing w:after="480"/>
        <w:ind w:left="720" w:hanging="720"/>
      </w:pPr>
      <w:r w:rsidRPr="004471C0">
        <w:t xml:space="preserve">Thompson, C. (1990). Eureka! And Other Test of Significance: A New Look at Evaluating Interpretive Research. </w:t>
      </w:r>
      <w:r w:rsidRPr="004471C0">
        <w:rPr>
          <w:i/>
        </w:rPr>
        <w:t>Advances in Consumer Research, 17</w:t>
      </w:r>
      <w:r w:rsidRPr="004471C0">
        <w:t xml:space="preserve">(1), 25-30. </w:t>
      </w:r>
    </w:p>
    <w:p w14:paraId="02334F86" w14:textId="77777777" w:rsidR="004471C0" w:rsidRPr="004471C0" w:rsidRDefault="004471C0" w:rsidP="004471C0">
      <w:pPr>
        <w:pStyle w:val="EndNoteBibliography"/>
        <w:spacing w:after="480"/>
        <w:ind w:left="720" w:hanging="720"/>
      </w:pPr>
      <w:r w:rsidRPr="004471C0">
        <w:t xml:space="preserve">Thompson, C. (1996). Caring consumers: gendered consumption meanings and the juggling lifestyle. </w:t>
      </w:r>
      <w:r w:rsidRPr="004471C0">
        <w:rPr>
          <w:i/>
        </w:rPr>
        <w:t>Journal of Consumer Research</w:t>
      </w:r>
      <w:r w:rsidRPr="004471C0">
        <w:t xml:space="preserve">, 388-407. </w:t>
      </w:r>
    </w:p>
    <w:p w14:paraId="5CF69ABF" w14:textId="77777777" w:rsidR="004471C0" w:rsidRPr="004471C0" w:rsidRDefault="004471C0" w:rsidP="004471C0">
      <w:pPr>
        <w:pStyle w:val="EndNoteBibliography"/>
        <w:spacing w:after="480"/>
        <w:ind w:left="720" w:hanging="720"/>
      </w:pPr>
      <w:r w:rsidRPr="004471C0">
        <w:t xml:space="preserve">Thompson, C. (1997). Interpreting Consumers: A Hermeneutical Framework for Deriving Marketing Insights from the Texts of Consumers' Consumption Stories. </w:t>
      </w:r>
      <w:r w:rsidRPr="004471C0">
        <w:rPr>
          <w:i/>
        </w:rPr>
        <w:t>Journal of Marketing Research (JMR), 34</w:t>
      </w:r>
      <w:r w:rsidRPr="004471C0">
        <w:t xml:space="preserve">(4), 438-455. </w:t>
      </w:r>
    </w:p>
    <w:p w14:paraId="17028400" w14:textId="77777777" w:rsidR="004471C0" w:rsidRPr="004471C0" w:rsidRDefault="004471C0" w:rsidP="004471C0">
      <w:pPr>
        <w:pStyle w:val="EndNoteBibliography"/>
        <w:spacing w:after="480"/>
        <w:ind w:left="720" w:hanging="720"/>
      </w:pPr>
      <w:r w:rsidRPr="004471C0">
        <w:t xml:space="preserve">Thompson, C. (2004). Marketplace mythology and discourses of power. </w:t>
      </w:r>
      <w:r w:rsidRPr="004471C0">
        <w:rPr>
          <w:i/>
        </w:rPr>
        <w:t>Journal of Consumer Research, 31</w:t>
      </w:r>
      <w:r w:rsidRPr="004471C0">
        <w:t xml:space="preserve">(1), 162-180. </w:t>
      </w:r>
    </w:p>
    <w:p w14:paraId="7B1CADEA" w14:textId="77777777" w:rsidR="004471C0" w:rsidRPr="004471C0" w:rsidRDefault="004471C0" w:rsidP="004471C0">
      <w:pPr>
        <w:pStyle w:val="EndNoteBibliography"/>
        <w:spacing w:after="480"/>
        <w:ind w:left="720" w:hanging="720"/>
      </w:pPr>
      <w:r w:rsidRPr="004471C0">
        <w:t xml:space="preserve">Thompson, C. (2005). Consumer Risk Perceptions in a Community of Reflexive Doubt. </w:t>
      </w:r>
      <w:r w:rsidRPr="004471C0">
        <w:rPr>
          <w:i/>
        </w:rPr>
        <w:t>Journal of Consumer Research, 32</w:t>
      </w:r>
      <w:r w:rsidRPr="004471C0">
        <w:t>(2), 235-248. doi:10.1086/432233</w:t>
      </w:r>
    </w:p>
    <w:p w14:paraId="06E64470" w14:textId="77777777" w:rsidR="004471C0" w:rsidRPr="004471C0" w:rsidRDefault="004471C0" w:rsidP="004471C0">
      <w:pPr>
        <w:pStyle w:val="EndNoteBibliography"/>
        <w:spacing w:after="480"/>
        <w:ind w:left="720" w:hanging="720"/>
      </w:pPr>
      <w:r w:rsidRPr="004471C0">
        <w:t xml:space="preserve">Thompson, C., &amp; Arsel, Z. (2004). The Starbucks brandscape and consumers’(anticorporate) experiences of glocalization. </w:t>
      </w:r>
      <w:r w:rsidRPr="004471C0">
        <w:rPr>
          <w:i/>
        </w:rPr>
        <w:t>Journal of Consumer Research, 31</w:t>
      </w:r>
      <w:r w:rsidRPr="004471C0">
        <w:t xml:space="preserve">(3), 631-642. </w:t>
      </w:r>
    </w:p>
    <w:p w14:paraId="7923D556" w14:textId="77777777" w:rsidR="004471C0" w:rsidRPr="004471C0" w:rsidRDefault="004471C0" w:rsidP="004471C0">
      <w:pPr>
        <w:pStyle w:val="EndNoteBibliography"/>
        <w:spacing w:after="480"/>
        <w:ind w:left="720" w:hanging="720"/>
      </w:pPr>
      <w:r w:rsidRPr="004471C0">
        <w:t xml:space="preserve">Thompson, C., &amp; Coskuner-Balli, G. (2007a). Countervailing Market Responses to Corporate Co-optation and the Ideological Recruitment of Consumption Communities. </w:t>
      </w:r>
      <w:r w:rsidRPr="004471C0">
        <w:rPr>
          <w:i/>
        </w:rPr>
        <w:t>Journal of Consumer Research, 34</w:t>
      </w:r>
      <w:r w:rsidRPr="004471C0">
        <w:t xml:space="preserve">(2), 135-152. </w:t>
      </w:r>
    </w:p>
    <w:p w14:paraId="7973BAB4" w14:textId="77777777" w:rsidR="004471C0" w:rsidRPr="004471C0" w:rsidRDefault="004471C0" w:rsidP="004471C0">
      <w:pPr>
        <w:pStyle w:val="EndNoteBibliography"/>
        <w:spacing w:after="480"/>
        <w:ind w:left="720" w:hanging="720"/>
      </w:pPr>
      <w:r w:rsidRPr="004471C0">
        <w:t xml:space="preserve">Thompson, C., &amp; Coskuner-Balli, G. (2007b). Enchanting ethical consumerism the case of community supported agriculture. </w:t>
      </w:r>
      <w:r w:rsidRPr="004471C0">
        <w:rPr>
          <w:i/>
        </w:rPr>
        <w:t>Journal of Consumer Culture, 7</w:t>
      </w:r>
      <w:r w:rsidRPr="004471C0">
        <w:t xml:space="preserve">(3), 275-303. </w:t>
      </w:r>
    </w:p>
    <w:p w14:paraId="0880F1A1" w14:textId="77777777" w:rsidR="004471C0" w:rsidRPr="004471C0" w:rsidRDefault="004471C0" w:rsidP="004471C0">
      <w:pPr>
        <w:pStyle w:val="EndNoteBibliography"/>
        <w:spacing w:after="480"/>
        <w:ind w:left="720" w:hanging="720"/>
      </w:pPr>
      <w:r w:rsidRPr="004471C0">
        <w:t xml:space="preserve">Thompson, C., Locander, W., &amp; Pollio, H. (1989). Putting consumer experience back into consumer research: The philosophy and method of existential-phenomenology. </w:t>
      </w:r>
      <w:r w:rsidRPr="004471C0">
        <w:rPr>
          <w:i/>
        </w:rPr>
        <w:t>Journal of Consumer Research, 16</w:t>
      </w:r>
      <w:r w:rsidRPr="004471C0">
        <w:t xml:space="preserve">(2), 133. </w:t>
      </w:r>
    </w:p>
    <w:p w14:paraId="1AFDCD33" w14:textId="77777777" w:rsidR="004471C0" w:rsidRPr="004471C0" w:rsidRDefault="004471C0" w:rsidP="004471C0">
      <w:pPr>
        <w:pStyle w:val="EndNoteBibliography"/>
        <w:spacing w:after="480"/>
        <w:ind w:left="720" w:hanging="720"/>
      </w:pPr>
      <w:r w:rsidRPr="004471C0">
        <w:t xml:space="preserve">Thompson, C., Locander, W., &amp; Pollio, H. (1990). The lived meaning of free choice: an existential-phenomenological description of everyday consumer experiences of contemporary married women. </w:t>
      </w:r>
      <w:r w:rsidRPr="004471C0">
        <w:rPr>
          <w:i/>
        </w:rPr>
        <w:t>Journal of Consumer Research</w:t>
      </w:r>
      <w:r w:rsidRPr="004471C0">
        <w:t xml:space="preserve">, 346-361. </w:t>
      </w:r>
    </w:p>
    <w:p w14:paraId="57CE0D74" w14:textId="77777777" w:rsidR="004471C0" w:rsidRPr="004471C0" w:rsidRDefault="004471C0" w:rsidP="004471C0">
      <w:pPr>
        <w:pStyle w:val="EndNoteBibliography"/>
        <w:spacing w:after="480"/>
        <w:ind w:left="720" w:hanging="720"/>
      </w:pPr>
      <w:r w:rsidRPr="004471C0">
        <w:t xml:space="preserve">Thompson, C., Pollio, H., &amp; Locander, W. (1994). The Spoken and the Unspoken: A Hermeneutic Approach to Understanding the Cultural Viewpoints That Underlie Consumers' Expressed Meanings. </w:t>
      </w:r>
      <w:r w:rsidRPr="004471C0">
        <w:rPr>
          <w:i/>
        </w:rPr>
        <w:t>Journal of Consumer Research, 21</w:t>
      </w:r>
      <w:r w:rsidRPr="004471C0">
        <w:t xml:space="preserve">(3), 432-452. </w:t>
      </w:r>
    </w:p>
    <w:p w14:paraId="64507AB5" w14:textId="77777777" w:rsidR="004471C0" w:rsidRPr="004471C0" w:rsidRDefault="004471C0" w:rsidP="004471C0">
      <w:pPr>
        <w:pStyle w:val="EndNoteBibliography"/>
        <w:spacing w:after="480"/>
        <w:ind w:left="720" w:hanging="720"/>
      </w:pPr>
      <w:r w:rsidRPr="004471C0">
        <w:t xml:space="preserve">Thompson, C., Stern, B., &amp; Arnould, E. (1998). Writing the differences: Poststructural ist pluralism, retextualization, and the construction of reflexive ethnographic narratives in consumption and market research. </w:t>
      </w:r>
      <w:r w:rsidRPr="004471C0">
        <w:rPr>
          <w:i/>
        </w:rPr>
        <w:t>Consumption, Markets and Culture, 2</w:t>
      </w:r>
      <w:r w:rsidRPr="004471C0">
        <w:t xml:space="preserve">(2), 105-160. </w:t>
      </w:r>
    </w:p>
    <w:p w14:paraId="4A8DCEFF" w14:textId="77777777" w:rsidR="004471C0" w:rsidRPr="004471C0" w:rsidRDefault="004471C0" w:rsidP="004471C0">
      <w:pPr>
        <w:pStyle w:val="EndNoteBibliography"/>
        <w:spacing w:after="480"/>
        <w:ind w:left="720" w:hanging="720"/>
      </w:pPr>
      <w:r w:rsidRPr="004471C0">
        <w:t xml:space="preserve">Thorson, K. (2012). What Does It Mean to Be a Good Citizen? Citizenship Vocabularies as Resources for Action. </w:t>
      </w:r>
      <w:r w:rsidRPr="004471C0">
        <w:rPr>
          <w:i/>
        </w:rPr>
        <w:t>The ANNALS of the American Academy of Political and Social Science, 644</w:t>
      </w:r>
      <w:r w:rsidRPr="004471C0">
        <w:t>(1), 70-85. doi:10.1177/0002716212453264</w:t>
      </w:r>
    </w:p>
    <w:p w14:paraId="1EA55DF7" w14:textId="77777777" w:rsidR="004471C0" w:rsidRPr="004471C0" w:rsidRDefault="004471C0" w:rsidP="004471C0">
      <w:pPr>
        <w:pStyle w:val="EndNoteBibliography"/>
        <w:spacing w:after="480"/>
        <w:ind w:left="720" w:hanging="720"/>
      </w:pPr>
      <w:r w:rsidRPr="004471C0">
        <w:t xml:space="preserve">Tronto, J. (1987). Beyond gender difference to a theory of care. </w:t>
      </w:r>
      <w:r w:rsidRPr="004471C0">
        <w:rPr>
          <w:i/>
        </w:rPr>
        <w:t>Signs</w:t>
      </w:r>
      <w:r w:rsidRPr="004471C0">
        <w:t xml:space="preserve">, 644-663. </w:t>
      </w:r>
    </w:p>
    <w:p w14:paraId="6679BB2A" w14:textId="77777777" w:rsidR="004471C0" w:rsidRPr="004471C0" w:rsidRDefault="004471C0" w:rsidP="004471C0">
      <w:pPr>
        <w:pStyle w:val="EndNoteBibliography"/>
        <w:spacing w:after="480"/>
        <w:ind w:left="720" w:hanging="720"/>
      </w:pPr>
      <w:r w:rsidRPr="004471C0">
        <w:t xml:space="preserve">Tronto, J. (1993). </w:t>
      </w:r>
      <w:r w:rsidRPr="004471C0">
        <w:rPr>
          <w:i/>
        </w:rPr>
        <w:t>Moral boundaries: A political argument for an ethic of care</w:t>
      </w:r>
      <w:r w:rsidRPr="004471C0">
        <w:t>: Psychology Press.</w:t>
      </w:r>
    </w:p>
    <w:p w14:paraId="2544F0CE" w14:textId="77777777" w:rsidR="004471C0" w:rsidRPr="004471C0" w:rsidRDefault="004471C0" w:rsidP="004471C0">
      <w:pPr>
        <w:pStyle w:val="EndNoteBibliography"/>
        <w:spacing w:after="480"/>
        <w:ind w:left="720" w:hanging="720"/>
      </w:pPr>
      <w:r w:rsidRPr="004471C0">
        <w:t xml:space="preserve">Tronto, J. (2013). </w:t>
      </w:r>
      <w:r w:rsidRPr="004471C0">
        <w:rPr>
          <w:i/>
        </w:rPr>
        <w:t>Caring democracy: Markets, equality, and justice</w:t>
      </w:r>
      <w:r w:rsidRPr="004471C0">
        <w:t>: NYU Press.</w:t>
      </w:r>
    </w:p>
    <w:p w14:paraId="0732A6B1" w14:textId="77777777" w:rsidR="004471C0" w:rsidRPr="004471C0" w:rsidRDefault="004471C0" w:rsidP="004471C0">
      <w:pPr>
        <w:pStyle w:val="EndNoteBibliography"/>
        <w:spacing w:after="480"/>
        <w:ind w:left="720" w:hanging="720"/>
      </w:pPr>
      <w:r w:rsidRPr="004471C0">
        <w:t xml:space="preserve">Tumbat, G., &amp; Belk, R. W. (2011). Marketplace Tensions in Extraordinary Experiences. </w:t>
      </w:r>
      <w:r w:rsidRPr="004471C0">
        <w:rPr>
          <w:i/>
        </w:rPr>
        <w:t>Journal of Consumer Research, 38</w:t>
      </w:r>
      <w:r w:rsidRPr="004471C0">
        <w:t>(1), 42-61. doi:10.1086/658220</w:t>
      </w:r>
    </w:p>
    <w:p w14:paraId="36D15315" w14:textId="77777777" w:rsidR="004471C0" w:rsidRPr="004471C0" w:rsidRDefault="004471C0" w:rsidP="004471C0">
      <w:pPr>
        <w:pStyle w:val="EndNoteBibliography"/>
        <w:spacing w:after="480"/>
        <w:ind w:left="720" w:hanging="720"/>
      </w:pPr>
      <w:r w:rsidRPr="004471C0">
        <w:t xml:space="preserve">Ulver-Sneistrup, S., Askegaard, S., &amp; Kristensen, D. B. (2011). The new work ethics of consumption and the paradox of mundane brand resistance. </w:t>
      </w:r>
      <w:r w:rsidRPr="004471C0">
        <w:rPr>
          <w:i/>
        </w:rPr>
        <w:t>Journal of Consumer Culture, 11</w:t>
      </w:r>
      <w:r w:rsidRPr="004471C0">
        <w:t xml:space="preserve">(2), 215-238. </w:t>
      </w:r>
    </w:p>
    <w:p w14:paraId="4D70090C" w14:textId="77777777" w:rsidR="004471C0" w:rsidRPr="004471C0" w:rsidRDefault="004471C0" w:rsidP="004471C0">
      <w:pPr>
        <w:pStyle w:val="EndNoteBibliography"/>
        <w:spacing w:after="480"/>
        <w:ind w:left="720" w:hanging="720"/>
      </w:pPr>
      <w:r w:rsidRPr="004471C0">
        <w:t xml:space="preserve">Uusitalo, O., &amp; Oksanen, R. (2004). Ethical consumerism: a view from Finland. </w:t>
      </w:r>
      <w:r w:rsidRPr="004471C0">
        <w:rPr>
          <w:i/>
        </w:rPr>
        <w:t>International Journal of Consumer Studies, 28</w:t>
      </w:r>
      <w:r w:rsidRPr="004471C0">
        <w:t>(3), 214-221. doi:10.1111/j.1470-6431.2003.00339.x</w:t>
      </w:r>
    </w:p>
    <w:p w14:paraId="4B812E0B" w14:textId="77777777" w:rsidR="004471C0" w:rsidRPr="004471C0" w:rsidRDefault="004471C0" w:rsidP="004471C0">
      <w:pPr>
        <w:pStyle w:val="EndNoteBibliography"/>
        <w:spacing w:after="480"/>
        <w:ind w:left="720" w:hanging="720"/>
      </w:pPr>
      <w:r w:rsidRPr="004471C0">
        <w:t xml:space="preserve">Valentin, E., &amp; Allred, A. (2012). Giving and getting gift cards. </w:t>
      </w:r>
      <w:r w:rsidRPr="004471C0">
        <w:rPr>
          <w:i/>
        </w:rPr>
        <w:t>Journal of Consumer Marketing, 29</w:t>
      </w:r>
      <w:r w:rsidRPr="004471C0">
        <w:t>(4), 271-279. doi:doi:10.1108/07363761211237344</w:t>
      </w:r>
    </w:p>
    <w:p w14:paraId="0E63934A" w14:textId="77777777" w:rsidR="004471C0" w:rsidRPr="004471C0" w:rsidRDefault="004471C0" w:rsidP="004471C0">
      <w:pPr>
        <w:pStyle w:val="EndNoteBibliography"/>
        <w:spacing w:after="480"/>
        <w:ind w:left="720" w:hanging="720"/>
      </w:pPr>
      <w:r w:rsidRPr="004471C0">
        <w:t xml:space="preserve">Valentine, G. (1999). Doing household research: interviewing couples together and apart. </w:t>
      </w:r>
      <w:r w:rsidRPr="004471C0">
        <w:rPr>
          <w:i/>
        </w:rPr>
        <w:t>Area, 31</w:t>
      </w:r>
      <w:r w:rsidRPr="004471C0">
        <w:t xml:space="preserve">(1), 67-74. </w:t>
      </w:r>
    </w:p>
    <w:p w14:paraId="10789CFA" w14:textId="77777777" w:rsidR="004471C0" w:rsidRPr="004471C0" w:rsidRDefault="004471C0" w:rsidP="004471C0">
      <w:pPr>
        <w:pStyle w:val="EndNoteBibliography"/>
        <w:spacing w:after="480"/>
        <w:ind w:left="720" w:hanging="720"/>
      </w:pPr>
      <w:r w:rsidRPr="004471C0">
        <w:t xml:space="preserve">Van Boven, L., &amp; Gilovich, T. (2003). To Do or to Have? That Is the Question. </w:t>
      </w:r>
      <w:r w:rsidRPr="004471C0">
        <w:rPr>
          <w:i/>
        </w:rPr>
        <w:t>Journal of Personality and Social Psychology, 85</w:t>
      </w:r>
      <w:r w:rsidRPr="004471C0">
        <w:t>(6), 1193-1202. doi:10.1037/0022-3514.85.6.1193</w:t>
      </w:r>
    </w:p>
    <w:p w14:paraId="7D96F3F3" w14:textId="01DC7324" w:rsidR="004471C0" w:rsidRPr="004471C0" w:rsidRDefault="004471C0" w:rsidP="004471C0">
      <w:pPr>
        <w:pStyle w:val="EndNoteBibliography"/>
        <w:spacing w:after="480"/>
        <w:ind w:left="720" w:hanging="720"/>
      </w:pPr>
      <w:r w:rsidRPr="004471C0">
        <w:t xml:space="preserve">van Dam, Y. K., &amp; van Trijp, H. C. M. (2011). Cognitive and motivational structure of sustainability. </w:t>
      </w:r>
      <w:r w:rsidRPr="004471C0">
        <w:rPr>
          <w:i/>
        </w:rPr>
        <w:t>Journal of Economic Psychology, 32</w:t>
      </w:r>
      <w:r w:rsidRPr="004471C0">
        <w:t>(5), 726-741. doi:</w:t>
      </w:r>
      <w:hyperlink r:id="rId30" w:history="1">
        <w:r w:rsidRPr="004471C0">
          <w:rPr>
            <w:rStyle w:val="Hyperlink"/>
            <w:rFonts w:cstheme="minorBidi"/>
          </w:rPr>
          <w:t>http://dx.doi.org/10.1016/j.joep.2011.06.002</w:t>
        </w:r>
      </w:hyperlink>
    </w:p>
    <w:p w14:paraId="6DC0E60C" w14:textId="77777777" w:rsidR="004471C0" w:rsidRPr="004471C0" w:rsidRDefault="004471C0" w:rsidP="004471C0">
      <w:pPr>
        <w:pStyle w:val="EndNoteBibliography"/>
        <w:spacing w:after="480"/>
        <w:ind w:left="720" w:hanging="720"/>
      </w:pPr>
      <w:r w:rsidRPr="004471C0">
        <w:t xml:space="preserve">van der Heijden, K., Visse, M., Lensvelt-Mulders, G., &amp; Widdershoven, G. (2016). To care or not to care a narrative on experiencing caring responsibilities. </w:t>
      </w:r>
      <w:r w:rsidRPr="004471C0">
        <w:rPr>
          <w:i/>
        </w:rPr>
        <w:t>Ethics and Social Welfare, 10</w:t>
      </w:r>
      <w:r w:rsidRPr="004471C0">
        <w:t>(1), 53-68. doi:10.1080/17496535.2015.1124901</w:t>
      </w:r>
    </w:p>
    <w:p w14:paraId="51B6DBF0" w14:textId="77777777" w:rsidR="004471C0" w:rsidRPr="004471C0" w:rsidRDefault="004471C0" w:rsidP="004471C0">
      <w:pPr>
        <w:pStyle w:val="EndNoteBibliography"/>
        <w:spacing w:after="480"/>
        <w:ind w:left="720" w:hanging="720"/>
      </w:pPr>
      <w:r w:rsidRPr="004471C0">
        <w:t xml:space="preserve">Van Leeuwen, T., &amp; Jewitt, C. (2001). </w:t>
      </w:r>
      <w:r w:rsidRPr="004471C0">
        <w:rPr>
          <w:i/>
        </w:rPr>
        <w:t>The handbook of visual analysis</w:t>
      </w:r>
      <w:r w:rsidRPr="004471C0">
        <w:t>: Sage.</w:t>
      </w:r>
    </w:p>
    <w:p w14:paraId="5AA74178" w14:textId="77777777" w:rsidR="004471C0" w:rsidRPr="004471C0" w:rsidRDefault="004471C0" w:rsidP="004471C0">
      <w:pPr>
        <w:pStyle w:val="EndNoteBibliography"/>
        <w:spacing w:after="480"/>
        <w:ind w:left="720" w:hanging="720"/>
      </w:pPr>
      <w:r w:rsidRPr="004471C0">
        <w:t xml:space="preserve">van Nistelrooij, I., &amp; Leget, C. (2016). Against dichotomies: On mature care and self-sacrifice in care ethics. </w:t>
      </w:r>
      <w:r w:rsidRPr="004471C0">
        <w:rPr>
          <w:i/>
        </w:rPr>
        <w:t>Nursing Ethics</w:t>
      </w:r>
      <w:r w:rsidRPr="004471C0">
        <w:t>. doi:10.1177/0969733015624475</w:t>
      </w:r>
    </w:p>
    <w:p w14:paraId="2F550879" w14:textId="77777777" w:rsidR="004471C0" w:rsidRPr="004471C0" w:rsidRDefault="004471C0" w:rsidP="004471C0">
      <w:pPr>
        <w:pStyle w:val="EndNoteBibliography"/>
        <w:spacing w:after="480"/>
        <w:ind w:left="720" w:hanging="720"/>
      </w:pPr>
      <w:r w:rsidRPr="004471C0">
        <w:t xml:space="preserve">Visconti, L. M., Minowa, Y., &amp; Maclaran, P. (2014). Public Markets: An Ecological Perspective on Sustainability as a Megatrend. </w:t>
      </w:r>
      <w:r w:rsidRPr="004471C0">
        <w:rPr>
          <w:i/>
        </w:rPr>
        <w:t>Journal of Macromarketing, 34</w:t>
      </w:r>
      <w:r w:rsidRPr="004471C0">
        <w:t>(3), 349-368. doi:10.1177/0276146714525201</w:t>
      </w:r>
    </w:p>
    <w:p w14:paraId="4F6F3F81" w14:textId="77777777" w:rsidR="004471C0" w:rsidRPr="004471C0" w:rsidRDefault="004471C0" w:rsidP="004471C0">
      <w:pPr>
        <w:pStyle w:val="EndNoteBibliography"/>
        <w:spacing w:after="480"/>
        <w:ind w:left="720" w:hanging="720"/>
      </w:pPr>
      <w:r w:rsidRPr="004471C0">
        <w:t xml:space="preserve">Walker-Urban, M. (1998). </w:t>
      </w:r>
      <w:r w:rsidRPr="004471C0">
        <w:rPr>
          <w:i/>
        </w:rPr>
        <w:t>Moral understandings: A feminist study in ethics</w:t>
      </w:r>
      <w:r w:rsidRPr="004471C0">
        <w:t>: Cambridge Univ Press.</w:t>
      </w:r>
    </w:p>
    <w:p w14:paraId="3F6AE256" w14:textId="77777777" w:rsidR="004471C0" w:rsidRPr="004471C0" w:rsidRDefault="004471C0" w:rsidP="004471C0">
      <w:pPr>
        <w:pStyle w:val="EndNoteBibliography"/>
        <w:spacing w:after="480"/>
        <w:ind w:left="720" w:hanging="720"/>
      </w:pPr>
      <w:r w:rsidRPr="004471C0">
        <w:t xml:space="preserve">Wallendorf, M., &amp; Arnould, E. (1991). "We Gather Together": Consumption Rituals of Thanksgiving Day. </w:t>
      </w:r>
      <w:r w:rsidRPr="004471C0">
        <w:rPr>
          <w:i/>
        </w:rPr>
        <w:t>Journal of Consumer Research, 18</w:t>
      </w:r>
      <w:r w:rsidRPr="004471C0">
        <w:t xml:space="preserve">(1), 13-31. </w:t>
      </w:r>
    </w:p>
    <w:p w14:paraId="0D40586E" w14:textId="77777777" w:rsidR="004471C0" w:rsidRPr="004471C0" w:rsidRDefault="004471C0" w:rsidP="004471C0">
      <w:pPr>
        <w:pStyle w:val="EndNoteBibliography"/>
        <w:spacing w:after="480"/>
        <w:ind w:left="720" w:hanging="720"/>
      </w:pPr>
      <w:r w:rsidRPr="004471C0">
        <w:t xml:space="preserve">Warde, A. (2005). Consumption and Theories of Practice. </w:t>
      </w:r>
      <w:r w:rsidRPr="004471C0">
        <w:rPr>
          <w:i/>
        </w:rPr>
        <w:t>Journal of Consumer Culture, 5</w:t>
      </w:r>
      <w:r w:rsidRPr="004471C0">
        <w:t>(2), 131-153. doi:10.1177/1469540505053090</w:t>
      </w:r>
    </w:p>
    <w:p w14:paraId="7AA32AA5" w14:textId="77777777" w:rsidR="004471C0" w:rsidRPr="004471C0" w:rsidRDefault="004471C0" w:rsidP="004471C0">
      <w:pPr>
        <w:pStyle w:val="EndNoteBibliography"/>
        <w:spacing w:after="480"/>
        <w:ind w:left="720" w:hanging="720"/>
      </w:pPr>
      <w:r w:rsidRPr="004471C0">
        <w:t xml:space="preserve">Warner, J., Talbot, D., &amp; Bennison, G. (2013). The cafe as affective community space: Reconceptualizing care and emotional labour in everyday life. </w:t>
      </w:r>
      <w:r w:rsidRPr="004471C0">
        <w:rPr>
          <w:i/>
        </w:rPr>
        <w:t>Critical Social Policy, 33</w:t>
      </w:r>
      <w:r w:rsidRPr="004471C0">
        <w:t>(2), 305-324. doi:doi:10.1177/0261018312449811</w:t>
      </w:r>
    </w:p>
    <w:p w14:paraId="28867D7F" w14:textId="77777777" w:rsidR="004471C0" w:rsidRPr="004471C0" w:rsidRDefault="004471C0" w:rsidP="004471C0">
      <w:pPr>
        <w:pStyle w:val="EndNoteBibliography"/>
        <w:spacing w:after="480"/>
        <w:ind w:left="720" w:hanging="720"/>
      </w:pPr>
      <w:r w:rsidRPr="004471C0">
        <w:t xml:space="preserve">Weinberger, M. F., &amp; Wallendorf, M. (2012). Intracommunity Gifting at the Intersection of Contemporary Moral and Market Economies. </w:t>
      </w:r>
      <w:r w:rsidRPr="004471C0">
        <w:rPr>
          <w:i/>
        </w:rPr>
        <w:t>Journal of Consumer Research, 39</w:t>
      </w:r>
      <w:r w:rsidRPr="004471C0">
        <w:t>(1), 74-92. doi:10.1086/662198</w:t>
      </w:r>
    </w:p>
    <w:p w14:paraId="45CD067C" w14:textId="77777777" w:rsidR="004471C0" w:rsidRPr="004471C0" w:rsidRDefault="004471C0" w:rsidP="004471C0">
      <w:pPr>
        <w:pStyle w:val="EndNoteBibliography"/>
        <w:spacing w:after="480"/>
        <w:ind w:left="720" w:hanging="720"/>
      </w:pPr>
      <w:r w:rsidRPr="004471C0">
        <w:t xml:space="preserve">White, K., MacDonnell, R., &amp; Dahl, D. W. (2011). It's the Mind-Set That Matters: The Role of Construal Level and Message Framing in Influencing Consumer Efficacy and Conservation Behaviors. </w:t>
      </w:r>
      <w:r w:rsidRPr="004471C0">
        <w:rPr>
          <w:i/>
        </w:rPr>
        <w:t>Journal of Marketing Research, 48</w:t>
      </w:r>
      <w:r w:rsidRPr="004471C0">
        <w:t>(3), 472-485. doi:10.1509/jmkr.48.3.472</w:t>
      </w:r>
    </w:p>
    <w:p w14:paraId="42C33FC1" w14:textId="77777777" w:rsidR="004471C0" w:rsidRPr="004471C0" w:rsidRDefault="004471C0" w:rsidP="004471C0">
      <w:pPr>
        <w:pStyle w:val="EndNoteBibliography"/>
        <w:spacing w:after="480"/>
        <w:ind w:left="720" w:hanging="720"/>
      </w:pPr>
      <w:r w:rsidRPr="004471C0">
        <w:t xml:space="preserve">Wilk, R. (2001). Consuming morality. </w:t>
      </w:r>
      <w:r w:rsidRPr="004471C0">
        <w:rPr>
          <w:i/>
        </w:rPr>
        <w:t>Journal of Consumer Culture, 1</w:t>
      </w:r>
      <w:r w:rsidRPr="004471C0">
        <w:t xml:space="preserve">(2), 245-260. </w:t>
      </w:r>
    </w:p>
    <w:p w14:paraId="55D11185" w14:textId="77777777" w:rsidR="004471C0" w:rsidRPr="004471C0" w:rsidRDefault="004471C0" w:rsidP="004471C0">
      <w:pPr>
        <w:pStyle w:val="EndNoteBibliography"/>
        <w:spacing w:after="480"/>
        <w:ind w:left="720" w:hanging="720"/>
      </w:pPr>
      <w:r w:rsidRPr="004471C0">
        <w:t xml:space="preserve">Williams, C. L., &amp; Heikes, E. J. (1993). The Importance of Researcher's Gender in the In-Depth Interview: Evidence from Two Case Studies of Male Nurses. </w:t>
      </w:r>
      <w:r w:rsidRPr="004471C0">
        <w:rPr>
          <w:i/>
        </w:rPr>
        <w:t>Gender and Society, 7</w:t>
      </w:r>
      <w:r w:rsidRPr="004471C0">
        <w:t>(2), 280-291. doi:10.2307/189582</w:t>
      </w:r>
    </w:p>
    <w:p w14:paraId="673769A2" w14:textId="77777777" w:rsidR="004471C0" w:rsidRPr="004471C0" w:rsidRDefault="004471C0" w:rsidP="004471C0">
      <w:pPr>
        <w:pStyle w:val="EndNoteBibliography"/>
        <w:spacing w:after="480"/>
        <w:ind w:left="720" w:hanging="720"/>
      </w:pPr>
      <w:r w:rsidRPr="004471C0">
        <w:t xml:space="preserve">Willis, M. M., &amp; Schor, J. B. (2012). Does Changing a Light Bulb Lead to Changing the World? Political Action and the Conscious Consumer. </w:t>
      </w:r>
      <w:r w:rsidRPr="004471C0">
        <w:rPr>
          <w:i/>
        </w:rPr>
        <w:t>The ANNALS of the American Academy of Political and Social Science, 644</w:t>
      </w:r>
      <w:r w:rsidRPr="004471C0">
        <w:t>(1), 160-190. doi:10.1177/0002716212454831</w:t>
      </w:r>
    </w:p>
    <w:p w14:paraId="07567E8A" w14:textId="77777777" w:rsidR="004471C0" w:rsidRPr="004471C0" w:rsidRDefault="004471C0" w:rsidP="004471C0">
      <w:pPr>
        <w:pStyle w:val="EndNoteBibliography"/>
        <w:spacing w:after="480"/>
        <w:ind w:left="720" w:hanging="720"/>
      </w:pPr>
      <w:r w:rsidRPr="004471C0">
        <w:t xml:space="preserve">Yamoah, F., Duffy, R., Petrovici, D., &amp; Fearne, A. (2016). Towards a Framework for Understanding Fairtrade Purchase Intention in the Mainstream Environment of Supermarkets. </w:t>
      </w:r>
      <w:r w:rsidRPr="004471C0">
        <w:rPr>
          <w:i/>
        </w:rPr>
        <w:t>Journal of Business Ethics, 136</w:t>
      </w:r>
      <w:r w:rsidRPr="004471C0">
        <w:t>(1), 181-197. doi:10.1007/s10551-014-2509-9</w:t>
      </w:r>
    </w:p>
    <w:p w14:paraId="0B2ED69F" w14:textId="77777777" w:rsidR="004471C0" w:rsidRPr="004471C0" w:rsidRDefault="004471C0" w:rsidP="004471C0">
      <w:pPr>
        <w:pStyle w:val="EndNoteBibliography"/>
        <w:spacing w:after="480"/>
        <w:ind w:left="720" w:hanging="720"/>
      </w:pPr>
      <w:r w:rsidRPr="004471C0">
        <w:t xml:space="preserve">Zembylas, M. (2010). The ethic of care in globalized societies: implications for citizenship education. </w:t>
      </w:r>
      <w:r w:rsidRPr="004471C0">
        <w:rPr>
          <w:i/>
        </w:rPr>
        <w:t>Ethics and Education, 5</w:t>
      </w:r>
      <w:r w:rsidRPr="004471C0">
        <w:t>(3), 233-245. doi:10.1080/17449642.2010.516636</w:t>
      </w:r>
    </w:p>
    <w:p w14:paraId="22A1283F" w14:textId="77777777" w:rsidR="004471C0" w:rsidRPr="004471C0" w:rsidRDefault="004471C0" w:rsidP="004471C0">
      <w:pPr>
        <w:pStyle w:val="EndNoteBibliography"/>
        <w:ind w:left="720" w:hanging="720"/>
      </w:pPr>
      <w:r w:rsidRPr="004471C0">
        <w:t xml:space="preserve">Zuckerman, M. E., &amp; Carsky, M. (1992). Feminist theory and marketing thought: Toward a new approach for consumer research. </w:t>
      </w:r>
      <w:r w:rsidRPr="004471C0">
        <w:rPr>
          <w:i/>
        </w:rPr>
        <w:t>NA-Advances in Consumer Research Volume 19</w:t>
      </w:r>
      <w:r w:rsidRPr="004471C0">
        <w:t xml:space="preserve">. </w:t>
      </w:r>
    </w:p>
    <w:p w14:paraId="058A3F62" w14:textId="6B792C30" w:rsidR="004B7AD6" w:rsidRPr="009129FF" w:rsidRDefault="00C937EA" w:rsidP="00175406">
      <w:pPr>
        <w:spacing w:line="240" w:lineRule="auto"/>
        <w:rPr>
          <w:rFonts w:cs="Times New Roman"/>
          <w:szCs w:val="24"/>
        </w:rPr>
      </w:pPr>
      <w:r w:rsidRPr="00DF5FD7">
        <w:rPr>
          <w:rFonts w:cs="Times New Roman"/>
          <w:szCs w:val="24"/>
        </w:rPr>
        <w:fldChar w:fldCharType="end"/>
      </w:r>
    </w:p>
    <w:p w14:paraId="23AE4F25" w14:textId="77777777" w:rsidR="004B7AD6" w:rsidRPr="009021F4" w:rsidRDefault="004B7AD6" w:rsidP="004B7AD6">
      <w:pPr>
        <w:rPr>
          <w:rFonts w:cs="Times New Roman"/>
          <w:szCs w:val="24"/>
        </w:rPr>
      </w:pPr>
      <w:r w:rsidRPr="009021F4">
        <w:rPr>
          <w:rFonts w:cs="Times New Roman"/>
          <w:szCs w:val="24"/>
        </w:rPr>
        <w:br w:type="page"/>
      </w:r>
    </w:p>
    <w:p w14:paraId="711F0F49" w14:textId="77777777" w:rsidR="0065755B" w:rsidRDefault="0065755B" w:rsidP="00C7792A">
      <w:pPr>
        <w:pStyle w:val="Heading1"/>
        <w:numPr>
          <w:ilvl w:val="0"/>
          <w:numId w:val="0"/>
        </w:numPr>
      </w:pPr>
      <w:bookmarkStart w:id="240" w:name="_Toc386450323"/>
      <w:r>
        <w:t>Appendix I</w:t>
      </w:r>
      <w:bookmarkEnd w:id="240"/>
    </w:p>
    <w:p w14:paraId="4F9A6359" w14:textId="77777777" w:rsidR="0065755B" w:rsidRPr="0065755B" w:rsidRDefault="0065755B" w:rsidP="0065755B">
      <w:r w:rsidRPr="0065755B">
        <w:rPr>
          <w:noProof/>
          <w:lang w:val="en-US" w:eastAsia="en-US"/>
        </w:rPr>
        <w:drawing>
          <wp:inline distT="0" distB="0" distL="0" distR="0" wp14:anchorId="76337227" wp14:editId="2EAF4931">
            <wp:extent cx="5114290" cy="826454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5528" cy="8266546"/>
                    </a:xfrm>
                    <a:prstGeom prst="rect">
                      <a:avLst/>
                    </a:prstGeom>
                    <a:noFill/>
                    <a:ln>
                      <a:noFill/>
                    </a:ln>
                  </pic:spPr>
                </pic:pic>
              </a:graphicData>
            </a:graphic>
          </wp:inline>
        </w:drawing>
      </w:r>
    </w:p>
    <w:p w14:paraId="70E222AC" w14:textId="69483EE4" w:rsidR="002973A8" w:rsidRPr="002973A8" w:rsidRDefault="00A64DCB" w:rsidP="002973A8">
      <w:r w:rsidRPr="00A64DCB">
        <w:rPr>
          <w:noProof/>
          <w:lang w:val="en-US" w:eastAsia="en-US"/>
        </w:rPr>
        <w:drawing>
          <wp:inline distT="0" distB="0" distL="0" distR="0" wp14:anchorId="15979C91" wp14:editId="745E3041">
            <wp:extent cx="5201920" cy="734724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1920" cy="7347240"/>
                    </a:xfrm>
                    <a:prstGeom prst="rect">
                      <a:avLst/>
                    </a:prstGeom>
                    <a:noFill/>
                    <a:ln>
                      <a:noFill/>
                    </a:ln>
                  </pic:spPr>
                </pic:pic>
              </a:graphicData>
            </a:graphic>
          </wp:inline>
        </w:drawing>
      </w:r>
    </w:p>
    <w:sectPr w:rsidR="002973A8" w:rsidRPr="002973A8" w:rsidSect="007D3AD2">
      <w:pgSz w:w="11894" w:h="16819"/>
      <w:pgMar w:top="1440" w:right="1440" w:bottom="1440" w:left="2275" w:header="706" w:footer="706"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438B6" w14:textId="77777777" w:rsidR="00367B3B" w:rsidRDefault="00367B3B" w:rsidP="00C30FFF">
      <w:pPr>
        <w:spacing w:after="0" w:line="240" w:lineRule="auto"/>
      </w:pPr>
      <w:r>
        <w:separator/>
      </w:r>
    </w:p>
  </w:endnote>
  <w:endnote w:type="continuationSeparator" w:id="0">
    <w:p w14:paraId="09B0E2D5" w14:textId="77777777" w:rsidR="00367B3B" w:rsidRDefault="00367B3B" w:rsidP="00C30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panose1 w:val="00000000000000000000"/>
    <w:charset w:val="86"/>
    <w:family w:val="auto"/>
    <w:notTrueType/>
    <w:pitch w:val="variable"/>
    <w:sig w:usb0="00000001" w:usb1="080E0000" w:usb2="00000010" w:usb3="00000000" w:csb0="00040000" w:csb1="00000000"/>
  </w:font>
  <w:font w:name="Calibri Light">
    <w:panose1 w:val="020F030202020403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097468"/>
      <w:docPartObj>
        <w:docPartGallery w:val="Page Numbers (Bottom of Page)"/>
        <w:docPartUnique/>
      </w:docPartObj>
    </w:sdtPr>
    <w:sdtEndPr>
      <w:rPr>
        <w:noProof/>
      </w:rPr>
    </w:sdtEndPr>
    <w:sdtContent>
      <w:p w14:paraId="68DD8EE3" w14:textId="77777777" w:rsidR="00367B3B" w:rsidRDefault="00367B3B" w:rsidP="00F375BC">
        <w:pPr>
          <w:pStyle w:val="Footer"/>
          <w:ind w:right="480"/>
          <w:jc w:val="left"/>
        </w:pPr>
        <w:r w:rsidRPr="007A5907">
          <w:rPr>
            <w:color w:val="A6A6A6" w:themeColor="background1" w:themeShade="A6"/>
            <w:sz w:val="20"/>
            <w:szCs w:val="20"/>
          </w:rPr>
          <w:fldChar w:fldCharType="begin"/>
        </w:r>
        <w:r w:rsidRPr="007A5907">
          <w:rPr>
            <w:color w:val="A6A6A6" w:themeColor="background1" w:themeShade="A6"/>
            <w:sz w:val="20"/>
            <w:szCs w:val="20"/>
          </w:rPr>
          <w:instrText xml:space="preserve"> STYLEREF  "Heading 1"  \* MERGEFORMAT </w:instrText>
        </w:r>
        <w:r w:rsidR="00AD0BB0">
          <w:rPr>
            <w:color w:val="A6A6A6" w:themeColor="background1" w:themeShade="A6"/>
            <w:sz w:val="20"/>
            <w:szCs w:val="20"/>
          </w:rPr>
          <w:fldChar w:fldCharType="separate"/>
        </w:r>
        <w:r w:rsidR="00F079F4">
          <w:rPr>
            <w:noProof/>
            <w:color w:val="A6A6A6" w:themeColor="background1" w:themeShade="A6"/>
            <w:sz w:val="20"/>
            <w:szCs w:val="20"/>
          </w:rPr>
          <w:t>References</w:t>
        </w:r>
        <w:r w:rsidRPr="007A5907">
          <w:rPr>
            <w:noProof/>
            <w:color w:val="A6A6A6" w:themeColor="background1" w:themeShade="A6"/>
            <w:sz w:val="20"/>
            <w:szCs w:val="20"/>
          </w:rPr>
          <w:fldChar w:fldCharType="end"/>
        </w:r>
        <w:r w:rsidRPr="00F375BC">
          <w:rPr>
            <w:sz w:val="18"/>
            <w:szCs w:val="18"/>
          </w:rPr>
          <w:tab/>
        </w:r>
        <w:r w:rsidRPr="00F375BC">
          <w:rPr>
            <w:sz w:val="18"/>
            <w:szCs w:val="18"/>
          </w:rPr>
          <w:tab/>
        </w:r>
        <w:r>
          <w:fldChar w:fldCharType="begin"/>
        </w:r>
        <w:r>
          <w:instrText xml:space="preserve"> PAGE   \* MERGEFORMAT </w:instrText>
        </w:r>
        <w:r>
          <w:fldChar w:fldCharType="separate"/>
        </w:r>
        <w:r w:rsidR="00F079F4">
          <w:rPr>
            <w:noProof/>
          </w:rPr>
          <w:t>278</w:t>
        </w:r>
        <w:r>
          <w:rPr>
            <w:noProof/>
          </w:rPr>
          <w:fldChar w:fldCharType="end"/>
        </w:r>
      </w:p>
    </w:sdtContent>
  </w:sdt>
  <w:p w14:paraId="16BF8072" w14:textId="77777777" w:rsidR="00367B3B" w:rsidRDefault="00367B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E15B0" w14:textId="77777777" w:rsidR="00367B3B" w:rsidRDefault="00367B3B" w:rsidP="00C30FFF">
      <w:pPr>
        <w:spacing w:after="0" w:line="240" w:lineRule="auto"/>
      </w:pPr>
      <w:r>
        <w:separator/>
      </w:r>
    </w:p>
  </w:footnote>
  <w:footnote w:type="continuationSeparator" w:id="0">
    <w:p w14:paraId="4F8A820C" w14:textId="77777777" w:rsidR="00367B3B" w:rsidRDefault="00367B3B" w:rsidP="00C30FF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30B"/>
    <w:multiLevelType w:val="multilevel"/>
    <w:tmpl w:val="2B547C2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55248F"/>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nsid w:val="08A55259"/>
    <w:multiLevelType w:val="hybridMultilevel"/>
    <w:tmpl w:val="761A2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A8547E"/>
    <w:multiLevelType w:val="hybridMultilevel"/>
    <w:tmpl w:val="13AA9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0A1C12"/>
    <w:multiLevelType w:val="hybridMultilevel"/>
    <w:tmpl w:val="10F85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275DBC"/>
    <w:multiLevelType w:val="hybridMultilevel"/>
    <w:tmpl w:val="6A048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9374A5"/>
    <w:multiLevelType w:val="hybridMultilevel"/>
    <w:tmpl w:val="C49AF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F47CB9"/>
    <w:multiLevelType w:val="hybridMultilevel"/>
    <w:tmpl w:val="394A2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EE4C51"/>
    <w:multiLevelType w:val="hybridMultilevel"/>
    <w:tmpl w:val="B9CC6B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3232A5"/>
    <w:multiLevelType w:val="hybridMultilevel"/>
    <w:tmpl w:val="1C462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5B729C"/>
    <w:multiLevelType w:val="hybridMultilevel"/>
    <w:tmpl w:val="D6F8A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73110D"/>
    <w:multiLevelType w:val="hybridMultilevel"/>
    <w:tmpl w:val="BDD8A8F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CDC1DF6"/>
    <w:multiLevelType w:val="hybridMultilevel"/>
    <w:tmpl w:val="FECEB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DC162F"/>
    <w:multiLevelType w:val="hybridMultilevel"/>
    <w:tmpl w:val="F0F0B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475895"/>
    <w:multiLevelType w:val="hybridMultilevel"/>
    <w:tmpl w:val="EC0E7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BF2F30"/>
    <w:multiLevelType w:val="hybridMultilevel"/>
    <w:tmpl w:val="1AAED60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1C675D"/>
    <w:multiLevelType w:val="hybridMultilevel"/>
    <w:tmpl w:val="606EDC48"/>
    <w:lvl w:ilvl="0" w:tplc="812CD2E0">
      <w:start w:val="1"/>
      <w:numFmt w:val="decimal"/>
      <w:lvlText w:val="%1."/>
      <w:lvlJc w:val="left"/>
      <w:pPr>
        <w:ind w:left="720" w:hanging="360"/>
      </w:pPr>
      <w:rPr>
        <w:rFonts w:asciiTheme="minorHAnsi" w:eastAsiaTheme="minorEastAsia" w:hAnsiTheme="minorHAnsi" w:cstheme="minorBidi"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C24372"/>
    <w:multiLevelType w:val="hybridMultilevel"/>
    <w:tmpl w:val="28385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7C56AD"/>
    <w:multiLevelType w:val="hybridMultilevel"/>
    <w:tmpl w:val="A8009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F9910D3"/>
    <w:multiLevelType w:val="hybridMultilevel"/>
    <w:tmpl w:val="E0604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0024EF3"/>
    <w:multiLevelType w:val="hybridMultilevel"/>
    <w:tmpl w:val="149A95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408B68DC"/>
    <w:multiLevelType w:val="hybridMultilevel"/>
    <w:tmpl w:val="75DE4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0FD5E38"/>
    <w:multiLevelType w:val="hybridMultilevel"/>
    <w:tmpl w:val="C0C01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1854E19"/>
    <w:multiLevelType w:val="hybridMultilevel"/>
    <w:tmpl w:val="0C22B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823D58"/>
    <w:multiLevelType w:val="hybridMultilevel"/>
    <w:tmpl w:val="4E3E0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E67CE6"/>
    <w:multiLevelType w:val="hybridMultilevel"/>
    <w:tmpl w:val="2BA6F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0423F25"/>
    <w:multiLevelType w:val="hybridMultilevel"/>
    <w:tmpl w:val="51267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02745E"/>
    <w:multiLevelType w:val="hybridMultilevel"/>
    <w:tmpl w:val="B0702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C241A3"/>
    <w:multiLevelType w:val="multilevel"/>
    <w:tmpl w:val="873CA78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B727A30"/>
    <w:multiLevelType w:val="hybridMultilevel"/>
    <w:tmpl w:val="4BDEE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947AB8"/>
    <w:multiLevelType w:val="hybridMultilevel"/>
    <w:tmpl w:val="E7184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7F7AA1"/>
    <w:multiLevelType w:val="hybridMultilevel"/>
    <w:tmpl w:val="2D8A7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E8404EF"/>
    <w:multiLevelType w:val="hybridMultilevel"/>
    <w:tmpl w:val="2B502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1F5213"/>
    <w:multiLevelType w:val="hybridMultilevel"/>
    <w:tmpl w:val="63BA3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13A16BC"/>
    <w:multiLevelType w:val="hybridMultilevel"/>
    <w:tmpl w:val="EBF6E6F6"/>
    <w:lvl w:ilvl="0" w:tplc="DF22D26A">
      <w:start w:val="1"/>
      <w:numFmt w:val="decimal"/>
      <w:lvlText w:val="%1."/>
      <w:lvlJc w:val="left"/>
      <w:pPr>
        <w:ind w:left="720" w:hanging="360"/>
      </w:pPr>
      <w:rPr>
        <w:rFonts w:asciiTheme="minorHAnsi" w:eastAsiaTheme="minorEastAsia" w:hAnsiTheme="minorHAnsi" w:cstheme="minorBidi"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34B5A98"/>
    <w:multiLevelType w:val="hybridMultilevel"/>
    <w:tmpl w:val="8B8E384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5C56201"/>
    <w:multiLevelType w:val="hybridMultilevel"/>
    <w:tmpl w:val="EBA234D4"/>
    <w:lvl w:ilvl="0" w:tplc="0EA2CC3E">
      <w:start w:val="1"/>
      <w:numFmt w:val="decimal"/>
      <w:lvlText w:val="%1."/>
      <w:lvlJc w:val="left"/>
      <w:pPr>
        <w:ind w:left="720"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60C7B45"/>
    <w:multiLevelType w:val="hybridMultilevel"/>
    <w:tmpl w:val="0CCEA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0"/>
  </w:num>
  <w:num w:numId="3">
    <w:abstractNumId w:val="28"/>
  </w:num>
  <w:num w:numId="4">
    <w:abstractNumId w:val="12"/>
  </w:num>
  <w:num w:numId="5">
    <w:abstractNumId w:val="18"/>
  </w:num>
  <w:num w:numId="6">
    <w:abstractNumId w:val="0"/>
  </w:num>
  <w:num w:numId="7">
    <w:abstractNumId w:val="24"/>
  </w:num>
  <w:num w:numId="8">
    <w:abstractNumId w:val="37"/>
  </w:num>
  <w:num w:numId="9">
    <w:abstractNumId w:val="35"/>
  </w:num>
  <w:num w:numId="10">
    <w:abstractNumId w:val="19"/>
  </w:num>
  <w:num w:numId="11">
    <w:abstractNumId w:val="16"/>
  </w:num>
  <w:num w:numId="12">
    <w:abstractNumId w:val="9"/>
  </w:num>
  <w:num w:numId="13">
    <w:abstractNumId w:val="3"/>
  </w:num>
  <w:num w:numId="14">
    <w:abstractNumId w:val="34"/>
  </w:num>
  <w:num w:numId="15">
    <w:abstractNumId w:val="6"/>
  </w:num>
  <w:num w:numId="16">
    <w:abstractNumId w:val="23"/>
  </w:num>
  <w:num w:numId="17">
    <w:abstractNumId w:val="33"/>
  </w:num>
  <w:num w:numId="18">
    <w:abstractNumId w:val="11"/>
  </w:num>
  <w:num w:numId="19">
    <w:abstractNumId w:val="5"/>
  </w:num>
  <w:num w:numId="20">
    <w:abstractNumId w:val="13"/>
  </w:num>
  <w:num w:numId="21">
    <w:abstractNumId w:val="25"/>
  </w:num>
  <w:num w:numId="22">
    <w:abstractNumId w:val="31"/>
  </w:num>
  <w:num w:numId="23">
    <w:abstractNumId w:val="20"/>
  </w:num>
  <w:num w:numId="24">
    <w:abstractNumId w:val="7"/>
  </w:num>
  <w:num w:numId="25">
    <w:abstractNumId w:val="21"/>
  </w:num>
  <w:num w:numId="26">
    <w:abstractNumId w:val="22"/>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30"/>
  </w:num>
  <w:num w:numId="31">
    <w:abstractNumId w:val="29"/>
  </w:num>
  <w:num w:numId="32">
    <w:abstractNumId w:val="8"/>
  </w:num>
  <w:num w:numId="33">
    <w:abstractNumId w:val="27"/>
  </w:num>
  <w:num w:numId="34">
    <w:abstractNumId w:val="2"/>
  </w:num>
  <w:num w:numId="35">
    <w:abstractNumId w:val="4"/>
  </w:num>
  <w:num w:numId="36">
    <w:abstractNumId w:val="17"/>
  </w:num>
  <w:num w:numId="37">
    <w:abstractNumId w:val="15"/>
  </w:num>
  <w:num w:numId="38">
    <w:abstractNumId w:val="14"/>
  </w:num>
  <w:num w:numId="39">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3&lt;/SpaceAfter&gt;&lt;HyperlinksEnabled&gt;0&lt;/HyperlinksEnabled&gt;&lt;HyperlinksVisible&gt;0&lt;/HyperlinksVisible&gt;&lt;EnableBibliographyCategories&gt;0&lt;/EnableBibliographyCategories&gt;&lt;/ENLayout&gt;"/>
    <w:docVar w:name="EN.Libraries" w:val="&lt;Libraries&gt;&lt;/Libraries&gt;"/>
  </w:docVars>
  <w:rsids>
    <w:rsidRoot w:val="00417FA8"/>
    <w:rsid w:val="00000C12"/>
    <w:rsid w:val="000021E3"/>
    <w:rsid w:val="00002A68"/>
    <w:rsid w:val="0000454A"/>
    <w:rsid w:val="00005390"/>
    <w:rsid w:val="00006033"/>
    <w:rsid w:val="000079BB"/>
    <w:rsid w:val="000105C8"/>
    <w:rsid w:val="000110C2"/>
    <w:rsid w:val="00011547"/>
    <w:rsid w:val="000119DC"/>
    <w:rsid w:val="00012D88"/>
    <w:rsid w:val="00012F54"/>
    <w:rsid w:val="000136C2"/>
    <w:rsid w:val="00014184"/>
    <w:rsid w:val="00014194"/>
    <w:rsid w:val="00014FF8"/>
    <w:rsid w:val="0001554E"/>
    <w:rsid w:val="00016054"/>
    <w:rsid w:val="000160D6"/>
    <w:rsid w:val="00016103"/>
    <w:rsid w:val="00016508"/>
    <w:rsid w:val="000178BF"/>
    <w:rsid w:val="000178CE"/>
    <w:rsid w:val="00020369"/>
    <w:rsid w:val="00020851"/>
    <w:rsid w:val="00020AC9"/>
    <w:rsid w:val="00022721"/>
    <w:rsid w:val="000240D7"/>
    <w:rsid w:val="00024647"/>
    <w:rsid w:val="00025966"/>
    <w:rsid w:val="00027FD7"/>
    <w:rsid w:val="0003085A"/>
    <w:rsid w:val="00031923"/>
    <w:rsid w:val="00031949"/>
    <w:rsid w:val="00031DFE"/>
    <w:rsid w:val="0003200A"/>
    <w:rsid w:val="0003216A"/>
    <w:rsid w:val="00032333"/>
    <w:rsid w:val="000326AE"/>
    <w:rsid w:val="000327AF"/>
    <w:rsid w:val="00032C76"/>
    <w:rsid w:val="00033C7B"/>
    <w:rsid w:val="00033C91"/>
    <w:rsid w:val="000354C6"/>
    <w:rsid w:val="000354E0"/>
    <w:rsid w:val="00035AF9"/>
    <w:rsid w:val="00035E45"/>
    <w:rsid w:val="00037305"/>
    <w:rsid w:val="00037EC3"/>
    <w:rsid w:val="00037F91"/>
    <w:rsid w:val="00040326"/>
    <w:rsid w:val="000410D1"/>
    <w:rsid w:val="00042FC4"/>
    <w:rsid w:val="0004324C"/>
    <w:rsid w:val="00043502"/>
    <w:rsid w:val="00043CA3"/>
    <w:rsid w:val="00047405"/>
    <w:rsid w:val="0004743C"/>
    <w:rsid w:val="00047F84"/>
    <w:rsid w:val="000526D4"/>
    <w:rsid w:val="00052FAC"/>
    <w:rsid w:val="00053452"/>
    <w:rsid w:val="000547B1"/>
    <w:rsid w:val="000556E0"/>
    <w:rsid w:val="00055F58"/>
    <w:rsid w:val="00056614"/>
    <w:rsid w:val="00056AAC"/>
    <w:rsid w:val="00056E09"/>
    <w:rsid w:val="00056F01"/>
    <w:rsid w:val="00060E76"/>
    <w:rsid w:val="00061E2A"/>
    <w:rsid w:val="00061EEB"/>
    <w:rsid w:val="0006208C"/>
    <w:rsid w:val="00063459"/>
    <w:rsid w:val="00063935"/>
    <w:rsid w:val="000639F2"/>
    <w:rsid w:val="00063D01"/>
    <w:rsid w:val="000642AA"/>
    <w:rsid w:val="0006640F"/>
    <w:rsid w:val="00066D7A"/>
    <w:rsid w:val="00066EB9"/>
    <w:rsid w:val="00067B35"/>
    <w:rsid w:val="00067F41"/>
    <w:rsid w:val="00070155"/>
    <w:rsid w:val="0007093A"/>
    <w:rsid w:val="00070988"/>
    <w:rsid w:val="0007153D"/>
    <w:rsid w:val="000727CC"/>
    <w:rsid w:val="00072BBD"/>
    <w:rsid w:val="00072D46"/>
    <w:rsid w:val="000739B0"/>
    <w:rsid w:val="00075143"/>
    <w:rsid w:val="000778A2"/>
    <w:rsid w:val="00077FD9"/>
    <w:rsid w:val="000803C9"/>
    <w:rsid w:val="000806D8"/>
    <w:rsid w:val="00080CA0"/>
    <w:rsid w:val="0008154C"/>
    <w:rsid w:val="000818F1"/>
    <w:rsid w:val="00081D85"/>
    <w:rsid w:val="00082829"/>
    <w:rsid w:val="00082D8F"/>
    <w:rsid w:val="00082D91"/>
    <w:rsid w:val="00083136"/>
    <w:rsid w:val="000847E1"/>
    <w:rsid w:val="00084849"/>
    <w:rsid w:val="00085C84"/>
    <w:rsid w:val="00086D87"/>
    <w:rsid w:val="00087478"/>
    <w:rsid w:val="000902F0"/>
    <w:rsid w:val="00090690"/>
    <w:rsid w:val="00090792"/>
    <w:rsid w:val="000915A7"/>
    <w:rsid w:val="00091841"/>
    <w:rsid w:val="00092274"/>
    <w:rsid w:val="000923D7"/>
    <w:rsid w:val="00092733"/>
    <w:rsid w:val="00094406"/>
    <w:rsid w:val="00094EFF"/>
    <w:rsid w:val="00094F07"/>
    <w:rsid w:val="00095040"/>
    <w:rsid w:val="000958D7"/>
    <w:rsid w:val="00095A8C"/>
    <w:rsid w:val="00095E6E"/>
    <w:rsid w:val="000960B6"/>
    <w:rsid w:val="0009617C"/>
    <w:rsid w:val="0009648E"/>
    <w:rsid w:val="0009675B"/>
    <w:rsid w:val="00097B50"/>
    <w:rsid w:val="000A38B2"/>
    <w:rsid w:val="000A69E9"/>
    <w:rsid w:val="000A7371"/>
    <w:rsid w:val="000A7982"/>
    <w:rsid w:val="000B0678"/>
    <w:rsid w:val="000B0801"/>
    <w:rsid w:val="000B0C3C"/>
    <w:rsid w:val="000B1386"/>
    <w:rsid w:val="000B1431"/>
    <w:rsid w:val="000B1E39"/>
    <w:rsid w:val="000B2E55"/>
    <w:rsid w:val="000B2F67"/>
    <w:rsid w:val="000B3360"/>
    <w:rsid w:val="000B5DA3"/>
    <w:rsid w:val="000B633B"/>
    <w:rsid w:val="000B6E5F"/>
    <w:rsid w:val="000B71AD"/>
    <w:rsid w:val="000B7433"/>
    <w:rsid w:val="000B76F8"/>
    <w:rsid w:val="000B7FF7"/>
    <w:rsid w:val="000C023F"/>
    <w:rsid w:val="000C1126"/>
    <w:rsid w:val="000C1CBD"/>
    <w:rsid w:val="000C2922"/>
    <w:rsid w:val="000C2C45"/>
    <w:rsid w:val="000C2CCC"/>
    <w:rsid w:val="000C3F71"/>
    <w:rsid w:val="000C4285"/>
    <w:rsid w:val="000C53C5"/>
    <w:rsid w:val="000C5519"/>
    <w:rsid w:val="000C5531"/>
    <w:rsid w:val="000C5F6E"/>
    <w:rsid w:val="000C65A7"/>
    <w:rsid w:val="000C66FB"/>
    <w:rsid w:val="000C7CEE"/>
    <w:rsid w:val="000D0CD8"/>
    <w:rsid w:val="000D0D8F"/>
    <w:rsid w:val="000D0EF5"/>
    <w:rsid w:val="000D16D3"/>
    <w:rsid w:val="000D26DC"/>
    <w:rsid w:val="000D2780"/>
    <w:rsid w:val="000D36CC"/>
    <w:rsid w:val="000D4CFA"/>
    <w:rsid w:val="000D56FA"/>
    <w:rsid w:val="000D602F"/>
    <w:rsid w:val="000D6756"/>
    <w:rsid w:val="000D6AAB"/>
    <w:rsid w:val="000D7FFE"/>
    <w:rsid w:val="000E1D90"/>
    <w:rsid w:val="000E330D"/>
    <w:rsid w:val="000E3BE6"/>
    <w:rsid w:val="000E3FCC"/>
    <w:rsid w:val="000E40F6"/>
    <w:rsid w:val="000E5E79"/>
    <w:rsid w:val="000E623B"/>
    <w:rsid w:val="000E6483"/>
    <w:rsid w:val="000E67A7"/>
    <w:rsid w:val="000E6D41"/>
    <w:rsid w:val="000E7685"/>
    <w:rsid w:val="000E7ABC"/>
    <w:rsid w:val="000F026C"/>
    <w:rsid w:val="000F034F"/>
    <w:rsid w:val="000F051F"/>
    <w:rsid w:val="000F1C5A"/>
    <w:rsid w:val="000F2B60"/>
    <w:rsid w:val="000F2E35"/>
    <w:rsid w:val="000F389F"/>
    <w:rsid w:val="000F40AC"/>
    <w:rsid w:val="000F41E4"/>
    <w:rsid w:val="000F4669"/>
    <w:rsid w:val="000F4AA7"/>
    <w:rsid w:val="000F6B11"/>
    <w:rsid w:val="000F6DAA"/>
    <w:rsid w:val="000F7257"/>
    <w:rsid w:val="000F745F"/>
    <w:rsid w:val="000F7E91"/>
    <w:rsid w:val="000F7F5A"/>
    <w:rsid w:val="001003B3"/>
    <w:rsid w:val="00100FF7"/>
    <w:rsid w:val="00101E12"/>
    <w:rsid w:val="001029B8"/>
    <w:rsid w:val="00103364"/>
    <w:rsid w:val="00103E4C"/>
    <w:rsid w:val="00104944"/>
    <w:rsid w:val="0010523D"/>
    <w:rsid w:val="001054D5"/>
    <w:rsid w:val="00105A55"/>
    <w:rsid w:val="001060DC"/>
    <w:rsid w:val="00106131"/>
    <w:rsid w:val="0010675B"/>
    <w:rsid w:val="00107588"/>
    <w:rsid w:val="00107677"/>
    <w:rsid w:val="001076C3"/>
    <w:rsid w:val="00107E8D"/>
    <w:rsid w:val="00110FC7"/>
    <w:rsid w:val="00111209"/>
    <w:rsid w:val="001118F8"/>
    <w:rsid w:val="0011362B"/>
    <w:rsid w:val="001138B0"/>
    <w:rsid w:val="00113BAD"/>
    <w:rsid w:val="001143B6"/>
    <w:rsid w:val="001154AD"/>
    <w:rsid w:val="00115D44"/>
    <w:rsid w:val="00115D93"/>
    <w:rsid w:val="00116DF8"/>
    <w:rsid w:val="00120691"/>
    <w:rsid w:val="0012077C"/>
    <w:rsid w:val="00121267"/>
    <w:rsid w:val="00121AF3"/>
    <w:rsid w:val="001223C5"/>
    <w:rsid w:val="001240BC"/>
    <w:rsid w:val="001247A8"/>
    <w:rsid w:val="00125834"/>
    <w:rsid w:val="00125CA3"/>
    <w:rsid w:val="00126E71"/>
    <w:rsid w:val="001270D1"/>
    <w:rsid w:val="00130BB0"/>
    <w:rsid w:val="001315D1"/>
    <w:rsid w:val="001327B0"/>
    <w:rsid w:val="00132971"/>
    <w:rsid w:val="001330D2"/>
    <w:rsid w:val="0013493E"/>
    <w:rsid w:val="00134B9F"/>
    <w:rsid w:val="001351C2"/>
    <w:rsid w:val="001354DF"/>
    <w:rsid w:val="001357FF"/>
    <w:rsid w:val="001358C9"/>
    <w:rsid w:val="00135EBA"/>
    <w:rsid w:val="00136EE5"/>
    <w:rsid w:val="001377E3"/>
    <w:rsid w:val="00137AC4"/>
    <w:rsid w:val="00137DDF"/>
    <w:rsid w:val="0014086C"/>
    <w:rsid w:val="001409F1"/>
    <w:rsid w:val="00141026"/>
    <w:rsid w:val="001411E1"/>
    <w:rsid w:val="00141531"/>
    <w:rsid w:val="00141C0B"/>
    <w:rsid w:val="0014224B"/>
    <w:rsid w:val="001423A5"/>
    <w:rsid w:val="00142FF8"/>
    <w:rsid w:val="00143693"/>
    <w:rsid w:val="00143956"/>
    <w:rsid w:val="00144E2D"/>
    <w:rsid w:val="00145500"/>
    <w:rsid w:val="00145CA2"/>
    <w:rsid w:val="0014652B"/>
    <w:rsid w:val="001468EB"/>
    <w:rsid w:val="00146ECA"/>
    <w:rsid w:val="00147692"/>
    <w:rsid w:val="001476EA"/>
    <w:rsid w:val="00147700"/>
    <w:rsid w:val="00147CED"/>
    <w:rsid w:val="00150BC7"/>
    <w:rsid w:val="00150F41"/>
    <w:rsid w:val="0015299E"/>
    <w:rsid w:val="00152DAD"/>
    <w:rsid w:val="00152F38"/>
    <w:rsid w:val="00153523"/>
    <w:rsid w:val="00153DEB"/>
    <w:rsid w:val="00153E01"/>
    <w:rsid w:val="00153F4F"/>
    <w:rsid w:val="00154D4B"/>
    <w:rsid w:val="00154E0D"/>
    <w:rsid w:val="0015529C"/>
    <w:rsid w:val="00155516"/>
    <w:rsid w:val="00156544"/>
    <w:rsid w:val="0015729A"/>
    <w:rsid w:val="00157813"/>
    <w:rsid w:val="00160407"/>
    <w:rsid w:val="00161F32"/>
    <w:rsid w:val="001629AE"/>
    <w:rsid w:val="0016309C"/>
    <w:rsid w:val="001639A1"/>
    <w:rsid w:val="00165183"/>
    <w:rsid w:val="00165C0F"/>
    <w:rsid w:val="001678AF"/>
    <w:rsid w:val="00170CAA"/>
    <w:rsid w:val="00172631"/>
    <w:rsid w:val="00172B7F"/>
    <w:rsid w:val="00172CEA"/>
    <w:rsid w:val="00172D94"/>
    <w:rsid w:val="00173D83"/>
    <w:rsid w:val="00175406"/>
    <w:rsid w:val="00176042"/>
    <w:rsid w:val="001766B0"/>
    <w:rsid w:val="0017688F"/>
    <w:rsid w:val="0017705D"/>
    <w:rsid w:val="0017719E"/>
    <w:rsid w:val="001772E4"/>
    <w:rsid w:val="00177AD4"/>
    <w:rsid w:val="0018012D"/>
    <w:rsid w:val="00180662"/>
    <w:rsid w:val="00180B01"/>
    <w:rsid w:val="0018109F"/>
    <w:rsid w:val="00181DEE"/>
    <w:rsid w:val="00182557"/>
    <w:rsid w:val="001829B7"/>
    <w:rsid w:val="001830E2"/>
    <w:rsid w:val="00184AB4"/>
    <w:rsid w:val="00184DF9"/>
    <w:rsid w:val="001854F3"/>
    <w:rsid w:val="001879FC"/>
    <w:rsid w:val="00187DB9"/>
    <w:rsid w:val="00190EFC"/>
    <w:rsid w:val="001912E2"/>
    <w:rsid w:val="00191CCF"/>
    <w:rsid w:val="0019245C"/>
    <w:rsid w:val="001928ED"/>
    <w:rsid w:val="00192A29"/>
    <w:rsid w:val="00192BEE"/>
    <w:rsid w:val="00193701"/>
    <w:rsid w:val="00193930"/>
    <w:rsid w:val="001953F9"/>
    <w:rsid w:val="0019548B"/>
    <w:rsid w:val="00195AC8"/>
    <w:rsid w:val="00195B08"/>
    <w:rsid w:val="00196C88"/>
    <w:rsid w:val="0019711C"/>
    <w:rsid w:val="00197A06"/>
    <w:rsid w:val="001A02D5"/>
    <w:rsid w:val="001A09C5"/>
    <w:rsid w:val="001A0D93"/>
    <w:rsid w:val="001A124C"/>
    <w:rsid w:val="001A1645"/>
    <w:rsid w:val="001A2478"/>
    <w:rsid w:val="001A48F0"/>
    <w:rsid w:val="001A4DA0"/>
    <w:rsid w:val="001A525D"/>
    <w:rsid w:val="001A7B80"/>
    <w:rsid w:val="001B099A"/>
    <w:rsid w:val="001B13C8"/>
    <w:rsid w:val="001B19D3"/>
    <w:rsid w:val="001B1F1F"/>
    <w:rsid w:val="001B2B29"/>
    <w:rsid w:val="001B3FC0"/>
    <w:rsid w:val="001B4EFC"/>
    <w:rsid w:val="001B5AEF"/>
    <w:rsid w:val="001B69BA"/>
    <w:rsid w:val="001C01D7"/>
    <w:rsid w:val="001C1518"/>
    <w:rsid w:val="001C1B8D"/>
    <w:rsid w:val="001C224B"/>
    <w:rsid w:val="001C2326"/>
    <w:rsid w:val="001C2E7C"/>
    <w:rsid w:val="001C3248"/>
    <w:rsid w:val="001C3DF8"/>
    <w:rsid w:val="001C4202"/>
    <w:rsid w:val="001C5851"/>
    <w:rsid w:val="001C6F50"/>
    <w:rsid w:val="001C7137"/>
    <w:rsid w:val="001C7C1B"/>
    <w:rsid w:val="001D0795"/>
    <w:rsid w:val="001D0DC3"/>
    <w:rsid w:val="001D1B5B"/>
    <w:rsid w:val="001D1D26"/>
    <w:rsid w:val="001D1DA1"/>
    <w:rsid w:val="001D1E3C"/>
    <w:rsid w:val="001D20AC"/>
    <w:rsid w:val="001D2272"/>
    <w:rsid w:val="001D2A0F"/>
    <w:rsid w:val="001D2AE8"/>
    <w:rsid w:val="001D2E19"/>
    <w:rsid w:val="001D3401"/>
    <w:rsid w:val="001D4617"/>
    <w:rsid w:val="001D4BEF"/>
    <w:rsid w:val="001D4FB6"/>
    <w:rsid w:val="001D502A"/>
    <w:rsid w:val="001D5CD1"/>
    <w:rsid w:val="001D5F5B"/>
    <w:rsid w:val="001E069F"/>
    <w:rsid w:val="001E1409"/>
    <w:rsid w:val="001E18C5"/>
    <w:rsid w:val="001E194B"/>
    <w:rsid w:val="001E1E9A"/>
    <w:rsid w:val="001E2410"/>
    <w:rsid w:val="001E2E5A"/>
    <w:rsid w:val="001E37A5"/>
    <w:rsid w:val="001E3A97"/>
    <w:rsid w:val="001E447B"/>
    <w:rsid w:val="001E621B"/>
    <w:rsid w:val="001E6FC0"/>
    <w:rsid w:val="001F019A"/>
    <w:rsid w:val="001F05F7"/>
    <w:rsid w:val="001F0ABC"/>
    <w:rsid w:val="001F0E23"/>
    <w:rsid w:val="001F0F5F"/>
    <w:rsid w:val="001F1E39"/>
    <w:rsid w:val="001F358E"/>
    <w:rsid w:val="001F35C9"/>
    <w:rsid w:val="001F371F"/>
    <w:rsid w:val="001F3DBF"/>
    <w:rsid w:val="001F467D"/>
    <w:rsid w:val="001F483D"/>
    <w:rsid w:val="001F5FB9"/>
    <w:rsid w:val="001F6AA9"/>
    <w:rsid w:val="001F6CDD"/>
    <w:rsid w:val="001F74BA"/>
    <w:rsid w:val="001F7945"/>
    <w:rsid w:val="002012C4"/>
    <w:rsid w:val="00202653"/>
    <w:rsid w:val="00202F17"/>
    <w:rsid w:val="00204018"/>
    <w:rsid w:val="002059B9"/>
    <w:rsid w:val="00206ABD"/>
    <w:rsid w:val="0020722D"/>
    <w:rsid w:val="00207798"/>
    <w:rsid w:val="00210041"/>
    <w:rsid w:val="002102F9"/>
    <w:rsid w:val="002103B3"/>
    <w:rsid w:val="002104E3"/>
    <w:rsid w:val="00210543"/>
    <w:rsid w:val="00210C49"/>
    <w:rsid w:val="002118CD"/>
    <w:rsid w:val="00211FE5"/>
    <w:rsid w:val="002121BE"/>
    <w:rsid w:val="00212A8A"/>
    <w:rsid w:val="0021301A"/>
    <w:rsid w:val="00214B22"/>
    <w:rsid w:val="002154AF"/>
    <w:rsid w:val="00216423"/>
    <w:rsid w:val="00216AA1"/>
    <w:rsid w:val="00216BBC"/>
    <w:rsid w:val="00217782"/>
    <w:rsid w:val="00220828"/>
    <w:rsid w:val="00221959"/>
    <w:rsid w:val="00221D4E"/>
    <w:rsid w:val="0022241C"/>
    <w:rsid w:val="002233C5"/>
    <w:rsid w:val="002248A6"/>
    <w:rsid w:val="00224AFA"/>
    <w:rsid w:val="0022538A"/>
    <w:rsid w:val="00225C4A"/>
    <w:rsid w:val="00226CD4"/>
    <w:rsid w:val="0022762C"/>
    <w:rsid w:val="00227AB1"/>
    <w:rsid w:val="00227B13"/>
    <w:rsid w:val="00227CC0"/>
    <w:rsid w:val="0023003B"/>
    <w:rsid w:val="0023169A"/>
    <w:rsid w:val="00231EFF"/>
    <w:rsid w:val="00232400"/>
    <w:rsid w:val="002329A9"/>
    <w:rsid w:val="00232E53"/>
    <w:rsid w:val="00233BBE"/>
    <w:rsid w:val="0023431E"/>
    <w:rsid w:val="00237F58"/>
    <w:rsid w:val="00237FA9"/>
    <w:rsid w:val="00240B11"/>
    <w:rsid w:val="00241675"/>
    <w:rsid w:val="002428BF"/>
    <w:rsid w:val="002437B9"/>
    <w:rsid w:val="0024417F"/>
    <w:rsid w:val="002443EB"/>
    <w:rsid w:val="00244ABB"/>
    <w:rsid w:val="00244ACB"/>
    <w:rsid w:val="002453A3"/>
    <w:rsid w:val="00245592"/>
    <w:rsid w:val="0024569A"/>
    <w:rsid w:val="00245A9B"/>
    <w:rsid w:val="00245B43"/>
    <w:rsid w:val="0024681E"/>
    <w:rsid w:val="00246BA4"/>
    <w:rsid w:val="0024707B"/>
    <w:rsid w:val="00247E33"/>
    <w:rsid w:val="00247F1F"/>
    <w:rsid w:val="002502DE"/>
    <w:rsid w:val="00250509"/>
    <w:rsid w:val="00250B1D"/>
    <w:rsid w:val="002516B2"/>
    <w:rsid w:val="002519E4"/>
    <w:rsid w:val="00251CF3"/>
    <w:rsid w:val="00251D6D"/>
    <w:rsid w:val="002521CD"/>
    <w:rsid w:val="00252308"/>
    <w:rsid w:val="002527D8"/>
    <w:rsid w:val="00252801"/>
    <w:rsid w:val="00252F7D"/>
    <w:rsid w:val="002531B7"/>
    <w:rsid w:val="0025377A"/>
    <w:rsid w:val="00254423"/>
    <w:rsid w:val="00255814"/>
    <w:rsid w:val="00255A9E"/>
    <w:rsid w:val="00255E98"/>
    <w:rsid w:val="00256196"/>
    <w:rsid w:val="0025643A"/>
    <w:rsid w:val="00256480"/>
    <w:rsid w:val="002569D8"/>
    <w:rsid w:val="00256D2C"/>
    <w:rsid w:val="00256E27"/>
    <w:rsid w:val="00257273"/>
    <w:rsid w:val="00257889"/>
    <w:rsid w:val="0026100D"/>
    <w:rsid w:val="002612C8"/>
    <w:rsid w:val="002616F1"/>
    <w:rsid w:val="00261B79"/>
    <w:rsid w:val="00261E48"/>
    <w:rsid w:val="00262FA0"/>
    <w:rsid w:val="0026311C"/>
    <w:rsid w:val="0026313F"/>
    <w:rsid w:val="002633CE"/>
    <w:rsid w:val="002639C4"/>
    <w:rsid w:val="00263CDF"/>
    <w:rsid w:val="0026497E"/>
    <w:rsid w:val="002655B6"/>
    <w:rsid w:val="00266985"/>
    <w:rsid w:val="002676B0"/>
    <w:rsid w:val="00267CBA"/>
    <w:rsid w:val="00267D0C"/>
    <w:rsid w:val="00270455"/>
    <w:rsid w:val="0027112A"/>
    <w:rsid w:val="002711FA"/>
    <w:rsid w:val="00272327"/>
    <w:rsid w:val="00272AFA"/>
    <w:rsid w:val="00272D4D"/>
    <w:rsid w:val="002731F4"/>
    <w:rsid w:val="002742C7"/>
    <w:rsid w:val="002750D9"/>
    <w:rsid w:val="002779A0"/>
    <w:rsid w:val="00277BB2"/>
    <w:rsid w:val="00280119"/>
    <w:rsid w:val="0028090A"/>
    <w:rsid w:val="00281036"/>
    <w:rsid w:val="002811FB"/>
    <w:rsid w:val="00281642"/>
    <w:rsid w:val="00281F21"/>
    <w:rsid w:val="00282342"/>
    <w:rsid w:val="00283290"/>
    <w:rsid w:val="002838AF"/>
    <w:rsid w:val="00283BD3"/>
    <w:rsid w:val="0028440F"/>
    <w:rsid w:val="0028483F"/>
    <w:rsid w:val="00284AE3"/>
    <w:rsid w:val="0028515F"/>
    <w:rsid w:val="002851A4"/>
    <w:rsid w:val="002854F0"/>
    <w:rsid w:val="002859FA"/>
    <w:rsid w:val="002872D8"/>
    <w:rsid w:val="002875DD"/>
    <w:rsid w:val="002877A5"/>
    <w:rsid w:val="002877FB"/>
    <w:rsid w:val="00287A5C"/>
    <w:rsid w:val="00290FC2"/>
    <w:rsid w:val="0029135F"/>
    <w:rsid w:val="00291965"/>
    <w:rsid w:val="00292102"/>
    <w:rsid w:val="0029391F"/>
    <w:rsid w:val="00293F60"/>
    <w:rsid w:val="0029418E"/>
    <w:rsid w:val="00294520"/>
    <w:rsid w:val="00294981"/>
    <w:rsid w:val="00294D9A"/>
    <w:rsid w:val="002954B6"/>
    <w:rsid w:val="00295B11"/>
    <w:rsid w:val="00296165"/>
    <w:rsid w:val="002973A8"/>
    <w:rsid w:val="00297625"/>
    <w:rsid w:val="002A0EF8"/>
    <w:rsid w:val="002A170D"/>
    <w:rsid w:val="002A1BBA"/>
    <w:rsid w:val="002A1C36"/>
    <w:rsid w:val="002A4397"/>
    <w:rsid w:val="002A4847"/>
    <w:rsid w:val="002A6316"/>
    <w:rsid w:val="002A687E"/>
    <w:rsid w:val="002A73ED"/>
    <w:rsid w:val="002A7B15"/>
    <w:rsid w:val="002A7B54"/>
    <w:rsid w:val="002A7F98"/>
    <w:rsid w:val="002B10A6"/>
    <w:rsid w:val="002B10E4"/>
    <w:rsid w:val="002B11CC"/>
    <w:rsid w:val="002B47DD"/>
    <w:rsid w:val="002B5DFC"/>
    <w:rsid w:val="002B6EE0"/>
    <w:rsid w:val="002B7356"/>
    <w:rsid w:val="002B7EF0"/>
    <w:rsid w:val="002C0520"/>
    <w:rsid w:val="002C2063"/>
    <w:rsid w:val="002C315D"/>
    <w:rsid w:val="002C4ADD"/>
    <w:rsid w:val="002C4B6A"/>
    <w:rsid w:val="002C5EDF"/>
    <w:rsid w:val="002C748F"/>
    <w:rsid w:val="002C7C24"/>
    <w:rsid w:val="002C7C8F"/>
    <w:rsid w:val="002D06A6"/>
    <w:rsid w:val="002D2B8D"/>
    <w:rsid w:val="002D421C"/>
    <w:rsid w:val="002D5741"/>
    <w:rsid w:val="002D669A"/>
    <w:rsid w:val="002D7855"/>
    <w:rsid w:val="002E00CB"/>
    <w:rsid w:val="002E02F5"/>
    <w:rsid w:val="002E0D5C"/>
    <w:rsid w:val="002E0DBF"/>
    <w:rsid w:val="002E1053"/>
    <w:rsid w:val="002E13C4"/>
    <w:rsid w:val="002E144F"/>
    <w:rsid w:val="002E1D15"/>
    <w:rsid w:val="002E1E6D"/>
    <w:rsid w:val="002E1EE2"/>
    <w:rsid w:val="002E1F26"/>
    <w:rsid w:val="002E248B"/>
    <w:rsid w:val="002E4FA6"/>
    <w:rsid w:val="002E50EE"/>
    <w:rsid w:val="002E52DA"/>
    <w:rsid w:val="002E54F9"/>
    <w:rsid w:val="002E699E"/>
    <w:rsid w:val="002E7640"/>
    <w:rsid w:val="002E79C1"/>
    <w:rsid w:val="002F0932"/>
    <w:rsid w:val="002F13B6"/>
    <w:rsid w:val="002F3BB0"/>
    <w:rsid w:val="002F3C49"/>
    <w:rsid w:val="002F5076"/>
    <w:rsid w:val="002F5DC0"/>
    <w:rsid w:val="002F6654"/>
    <w:rsid w:val="002F67D0"/>
    <w:rsid w:val="002F697C"/>
    <w:rsid w:val="002F6F5E"/>
    <w:rsid w:val="002F7732"/>
    <w:rsid w:val="002F7920"/>
    <w:rsid w:val="002F7F92"/>
    <w:rsid w:val="00300106"/>
    <w:rsid w:val="0030019D"/>
    <w:rsid w:val="00300392"/>
    <w:rsid w:val="0030062E"/>
    <w:rsid w:val="00300B64"/>
    <w:rsid w:val="00300EDD"/>
    <w:rsid w:val="0030246A"/>
    <w:rsid w:val="0030361E"/>
    <w:rsid w:val="00304D83"/>
    <w:rsid w:val="00305661"/>
    <w:rsid w:val="00306AE1"/>
    <w:rsid w:val="00307AAB"/>
    <w:rsid w:val="00310D3D"/>
    <w:rsid w:val="00311346"/>
    <w:rsid w:val="003117FE"/>
    <w:rsid w:val="00312028"/>
    <w:rsid w:val="00312166"/>
    <w:rsid w:val="003123D0"/>
    <w:rsid w:val="00312E06"/>
    <w:rsid w:val="003130B8"/>
    <w:rsid w:val="0031321B"/>
    <w:rsid w:val="00313543"/>
    <w:rsid w:val="00313E77"/>
    <w:rsid w:val="00314091"/>
    <w:rsid w:val="003146F3"/>
    <w:rsid w:val="003147C1"/>
    <w:rsid w:val="00314D2A"/>
    <w:rsid w:val="003162D9"/>
    <w:rsid w:val="00316C0E"/>
    <w:rsid w:val="00317C33"/>
    <w:rsid w:val="00317E8D"/>
    <w:rsid w:val="00321493"/>
    <w:rsid w:val="00321593"/>
    <w:rsid w:val="0032251A"/>
    <w:rsid w:val="00322E65"/>
    <w:rsid w:val="003235E3"/>
    <w:rsid w:val="0032360F"/>
    <w:rsid w:val="003252B7"/>
    <w:rsid w:val="003256AF"/>
    <w:rsid w:val="00325C86"/>
    <w:rsid w:val="00325D73"/>
    <w:rsid w:val="00326111"/>
    <w:rsid w:val="0032622E"/>
    <w:rsid w:val="00326A19"/>
    <w:rsid w:val="00326B74"/>
    <w:rsid w:val="0032719B"/>
    <w:rsid w:val="003276C3"/>
    <w:rsid w:val="00330B68"/>
    <w:rsid w:val="00330F8B"/>
    <w:rsid w:val="00331C22"/>
    <w:rsid w:val="0033254B"/>
    <w:rsid w:val="003326A0"/>
    <w:rsid w:val="00333312"/>
    <w:rsid w:val="003353B9"/>
    <w:rsid w:val="00335F13"/>
    <w:rsid w:val="00336882"/>
    <w:rsid w:val="00337192"/>
    <w:rsid w:val="003406D1"/>
    <w:rsid w:val="00340BFF"/>
    <w:rsid w:val="00340EFA"/>
    <w:rsid w:val="003416B1"/>
    <w:rsid w:val="0034224C"/>
    <w:rsid w:val="00342EC8"/>
    <w:rsid w:val="0034334E"/>
    <w:rsid w:val="00343E7F"/>
    <w:rsid w:val="003442E9"/>
    <w:rsid w:val="00344615"/>
    <w:rsid w:val="00344690"/>
    <w:rsid w:val="00344882"/>
    <w:rsid w:val="00344E8C"/>
    <w:rsid w:val="00346475"/>
    <w:rsid w:val="00346743"/>
    <w:rsid w:val="003474B3"/>
    <w:rsid w:val="00347A14"/>
    <w:rsid w:val="00351AE9"/>
    <w:rsid w:val="003529B9"/>
    <w:rsid w:val="003530CD"/>
    <w:rsid w:val="0035331A"/>
    <w:rsid w:val="00354836"/>
    <w:rsid w:val="00354D6C"/>
    <w:rsid w:val="003565D2"/>
    <w:rsid w:val="003575E0"/>
    <w:rsid w:val="00360087"/>
    <w:rsid w:val="00360527"/>
    <w:rsid w:val="003608D2"/>
    <w:rsid w:val="00360FB6"/>
    <w:rsid w:val="0036133E"/>
    <w:rsid w:val="0036168C"/>
    <w:rsid w:val="003617B8"/>
    <w:rsid w:val="003619DE"/>
    <w:rsid w:val="00361C9F"/>
    <w:rsid w:val="00362E93"/>
    <w:rsid w:val="00363540"/>
    <w:rsid w:val="00363B14"/>
    <w:rsid w:val="00363E04"/>
    <w:rsid w:val="00364384"/>
    <w:rsid w:val="00364D5B"/>
    <w:rsid w:val="00364E9F"/>
    <w:rsid w:val="00364FDD"/>
    <w:rsid w:val="00365560"/>
    <w:rsid w:val="0036693F"/>
    <w:rsid w:val="00367B3B"/>
    <w:rsid w:val="00367D7E"/>
    <w:rsid w:val="00367F01"/>
    <w:rsid w:val="00370557"/>
    <w:rsid w:val="0037056D"/>
    <w:rsid w:val="00370841"/>
    <w:rsid w:val="00370B71"/>
    <w:rsid w:val="00370D54"/>
    <w:rsid w:val="0037175F"/>
    <w:rsid w:val="00371B6E"/>
    <w:rsid w:val="00372161"/>
    <w:rsid w:val="00374133"/>
    <w:rsid w:val="00375154"/>
    <w:rsid w:val="00376AB2"/>
    <w:rsid w:val="00376C58"/>
    <w:rsid w:val="00376C78"/>
    <w:rsid w:val="00377590"/>
    <w:rsid w:val="003802C8"/>
    <w:rsid w:val="0038135F"/>
    <w:rsid w:val="0038160A"/>
    <w:rsid w:val="0038338A"/>
    <w:rsid w:val="0038386D"/>
    <w:rsid w:val="00383E2D"/>
    <w:rsid w:val="00384EE9"/>
    <w:rsid w:val="00385428"/>
    <w:rsid w:val="00385D1C"/>
    <w:rsid w:val="00385D23"/>
    <w:rsid w:val="00385E92"/>
    <w:rsid w:val="00386B9A"/>
    <w:rsid w:val="00386BF5"/>
    <w:rsid w:val="00390072"/>
    <w:rsid w:val="003907FE"/>
    <w:rsid w:val="00390FA9"/>
    <w:rsid w:val="00391A76"/>
    <w:rsid w:val="00391BD3"/>
    <w:rsid w:val="00392270"/>
    <w:rsid w:val="00393F15"/>
    <w:rsid w:val="00393FE1"/>
    <w:rsid w:val="00394DF4"/>
    <w:rsid w:val="00396233"/>
    <w:rsid w:val="0039628D"/>
    <w:rsid w:val="003971C7"/>
    <w:rsid w:val="003973A8"/>
    <w:rsid w:val="00397B93"/>
    <w:rsid w:val="003A070E"/>
    <w:rsid w:val="003A0C6F"/>
    <w:rsid w:val="003A0D32"/>
    <w:rsid w:val="003A0FBA"/>
    <w:rsid w:val="003A2B03"/>
    <w:rsid w:val="003A2E30"/>
    <w:rsid w:val="003A35BE"/>
    <w:rsid w:val="003A368F"/>
    <w:rsid w:val="003A389C"/>
    <w:rsid w:val="003A45F5"/>
    <w:rsid w:val="003A49C3"/>
    <w:rsid w:val="003A520B"/>
    <w:rsid w:val="003A581B"/>
    <w:rsid w:val="003A58A6"/>
    <w:rsid w:val="003A68FE"/>
    <w:rsid w:val="003A7733"/>
    <w:rsid w:val="003A77E2"/>
    <w:rsid w:val="003A79EA"/>
    <w:rsid w:val="003A7EE8"/>
    <w:rsid w:val="003B0DC7"/>
    <w:rsid w:val="003B2C2E"/>
    <w:rsid w:val="003B3210"/>
    <w:rsid w:val="003B3BD0"/>
    <w:rsid w:val="003B3D30"/>
    <w:rsid w:val="003B3E36"/>
    <w:rsid w:val="003B4272"/>
    <w:rsid w:val="003B4C10"/>
    <w:rsid w:val="003B5EA2"/>
    <w:rsid w:val="003B5F0E"/>
    <w:rsid w:val="003B6381"/>
    <w:rsid w:val="003B67B0"/>
    <w:rsid w:val="003B751A"/>
    <w:rsid w:val="003C1177"/>
    <w:rsid w:val="003C11DF"/>
    <w:rsid w:val="003C15AD"/>
    <w:rsid w:val="003C15D9"/>
    <w:rsid w:val="003C1B81"/>
    <w:rsid w:val="003C2421"/>
    <w:rsid w:val="003C3D77"/>
    <w:rsid w:val="003C3F11"/>
    <w:rsid w:val="003C4116"/>
    <w:rsid w:val="003C454B"/>
    <w:rsid w:val="003C5701"/>
    <w:rsid w:val="003C640A"/>
    <w:rsid w:val="003C64EA"/>
    <w:rsid w:val="003C726A"/>
    <w:rsid w:val="003C78EF"/>
    <w:rsid w:val="003C7C46"/>
    <w:rsid w:val="003D06C6"/>
    <w:rsid w:val="003D13BF"/>
    <w:rsid w:val="003D256E"/>
    <w:rsid w:val="003D3176"/>
    <w:rsid w:val="003D342B"/>
    <w:rsid w:val="003D3A72"/>
    <w:rsid w:val="003D4218"/>
    <w:rsid w:val="003D4C70"/>
    <w:rsid w:val="003D4F82"/>
    <w:rsid w:val="003D5032"/>
    <w:rsid w:val="003D5052"/>
    <w:rsid w:val="003D57C5"/>
    <w:rsid w:val="003D6C84"/>
    <w:rsid w:val="003D6F55"/>
    <w:rsid w:val="003D77B5"/>
    <w:rsid w:val="003E0346"/>
    <w:rsid w:val="003E1771"/>
    <w:rsid w:val="003E1B40"/>
    <w:rsid w:val="003E1F9B"/>
    <w:rsid w:val="003E2FFD"/>
    <w:rsid w:val="003E32C8"/>
    <w:rsid w:val="003E32F7"/>
    <w:rsid w:val="003E3BA1"/>
    <w:rsid w:val="003E44F9"/>
    <w:rsid w:val="003E4DB2"/>
    <w:rsid w:val="003E5BC9"/>
    <w:rsid w:val="003E5D54"/>
    <w:rsid w:val="003E60C0"/>
    <w:rsid w:val="003E7800"/>
    <w:rsid w:val="003E7AD7"/>
    <w:rsid w:val="003E7BA3"/>
    <w:rsid w:val="003E7C69"/>
    <w:rsid w:val="003E7CBC"/>
    <w:rsid w:val="003F068B"/>
    <w:rsid w:val="003F158A"/>
    <w:rsid w:val="003F163D"/>
    <w:rsid w:val="003F198E"/>
    <w:rsid w:val="003F2834"/>
    <w:rsid w:val="003F289C"/>
    <w:rsid w:val="003F3E07"/>
    <w:rsid w:val="003F3E81"/>
    <w:rsid w:val="003F41B4"/>
    <w:rsid w:val="003F57F3"/>
    <w:rsid w:val="003F5AC0"/>
    <w:rsid w:val="003F5AF0"/>
    <w:rsid w:val="003F7463"/>
    <w:rsid w:val="00400437"/>
    <w:rsid w:val="004004E1"/>
    <w:rsid w:val="00400C13"/>
    <w:rsid w:val="00401FD2"/>
    <w:rsid w:val="00402D93"/>
    <w:rsid w:val="00402F3C"/>
    <w:rsid w:val="00403961"/>
    <w:rsid w:val="00403B79"/>
    <w:rsid w:val="00404C4D"/>
    <w:rsid w:val="00405C4A"/>
    <w:rsid w:val="0040678C"/>
    <w:rsid w:val="0040679F"/>
    <w:rsid w:val="00406FDB"/>
    <w:rsid w:val="00407835"/>
    <w:rsid w:val="004111FF"/>
    <w:rsid w:val="00411D28"/>
    <w:rsid w:val="00412F3A"/>
    <w:rsid w:val="00413500"/>
    <w:rsid w:val="0041585F"/>
    <w:rsid w:val="00416054"/>
    <w:rsid w:val="004177F7"/>
    <w:rsid w:val="0041782E"/>
    <w:rsid w:val="00417F28"/>
    <w:rsid w:val="00417FA8"/>
    <w:rsid w:val="004224FC"/>
    <w:rsid w:val="004246EE"/>
    <w:rsid w:val="00424A8C"/>
    <w:rsid w:val="00425354"/>
    <w:rsid w:val="004268C5"/>
    <w:rsid w:val="00426E20"/>
    <w:rsid w:val="0042777F"/>
    <w:rsid w:val="004277E2"/>
    <w:rsid w:val="00427956"/>
    <w:rsid w:val="004308A6"/>
    <w:rsid w:val="004308D1"/>
    <w:rsid w:val="00430A0F"/>
    <w:rsid w:val="00430B25"/>
    <w:rsid w:val="00430DD3"/>
    <w:rsid w:val="00430E13"/>
    <w:rsid w:val="004323BF"/>
    <w:rsid w:val="00432A63"/>
    <w:rsid w:val="00432C84"/>
    <w:rsid w:val="00432D36"/>
    <w:rsid w:val="004336DE"/>
    <w:rsid w:val="004339E7"/>
    <w:rsid w:val="00434143"/>
    <w:rsid w:val="00434531"/>
    <w:rsid w:val="00434D06"/>
    <w:rsid w:val="00435B4C"/>
    <w:rsid w:val="00436D68"/>
    <w:rsid w:val="00437947"/>
    <w:rsid w:val="00441DA7"/>
    <w:rsid w:val="00442108"/>
    <w:rsid w:val="00442952"/>
    <w:rsid w:val="00442FFF"/>
    <w:rsid w:val="0044391C"/>
    <w:rsid w:val="0044393B"/>
    <w:rsid w:val="00443A8F"/>
    <w:rsid w:val="00444382"/>
    <w:rsid w:val="004444AF"/>
    <w:rsid w:val="00445012"/>
    <w:rsid w:val="00445117"/>
    <w:rsid w:val="004455E9"/>
    <w:rsid w:val="00445C78"/>
    <w:rsid w:val="00446DCF"/>
    <w:rsid w:val="004471C0"/>
    <w:rsid w:val="0044721C"/>
    <w:rsid w:val="00447979"/>
    <w:rsid w:val="00450129"/>
    <w:rsid w:val="0045041F"/>
    <w:rsid w:val="0045049C"/>
    <w:rsid w:val="00451C65"/>
    <w:rsid w:val="004520FC"/>
    <w:rsid w:val="004521BA"/>
    <w:rsid w:val="00453ED6"/>
    <w:rsid w:val="00454030"/>
    <w:rsid w:val="004540AB"/>
    <w:rsid w:val="00454D18"/>
    <w:rsid w:val="004565F2"/>
    <w:rsid w:val="00456914"/>
    <w:rsid w:val="00457524"/>
    <w:rsid w:val="004601DD"/>
    <w:rsid w:val="0046050A"/>
    <w:rsid w:val="004607A0"/>
    <w:rsid w:val="00461085"/>
    <w:rsid w:val="00462117"/>
    <w:rsid w:val="0046275E"/>
    <w:rsid w:val="00462CB7"/>
    <w:rsid w:val="00462CB9"/>
    <w:rsid w:val="00462CBE"/>
    <w:rsid w:val="00465853"/>
    <w:rsid w:val="004662C9"/>
    <w:rsid w:val="00466BA4"/>
    <w:rsid w:val="00470389"/>
    <w:rsid w:val="00471399"/>
    <w:rsid w:val="00471710"/>
    <w:rsid w:val="00471DCD"/>
    <w:rsid w:val="004729F4"/>
    <w:rsid w:val="00472BA1"/>
    <w:rsid w:val="0047344A"/>
    <w:rsid w:val="0047416F"/>
    <w:rsid w:val="004753F6"/>
    <w:rsid w:val="0047579F"/>
    <w:rsid w:val="00475892"/>
    <w:rsid w:val="004761C9"/>
    <w:rsid w:val="004771D3"/>
    <w:rsid w:val="004817E6"/>
    <w:rsid w:val="004821A7"/>
    <w:rsid w:val="004822F4"/>
    <w:rsid w:val="004825B7"/>
    <w:rsid w:val="00482DB9"/>
    <w:rsid w:val="0048334C"/>
    <w:rsid w:val="00483597"/>
    <w:rsid w:val="00483D9D"/>
    <w:rsid w:val="0048443D"/>
    <w:rsid w:val="00485038"/>
    <w:rsid w:val="00485686"/>
    <w:rsid w:val="00486629"/>
    <w:rsid w:val="00486FD8"/>
    <w:rsid w:val="00491BA4"/>
    <w:rsid w:val="00492186"/>
    <w:rsid w:val="0049273B"/>
    <w:rsid w:val="00492B41"/>
    <w:rsid w:val="00492F83"/>
    <w:rsid w:val="00494244"/>
    <w:rsid w:val="0049535A"/>
    <w:rsid w:val="00495718"/>
    <w:rsid w:val="00495798"/>
    <w:rsid w:val="00495971"/>
    <w:rsid w:val="00496AFF"/>
    <w:rsid w:val="00496E7B"/>
    <w:rsid w:val="00497731"/>
    <w:rsid w:val="00497DC0"/>
    <w:rsid w:val="004A0CE2"/>
    <w:rsid w:val="004A0D3E"/>
    <w:rsid w:val="004A0F5F"/>
    <w:rsid w:val="004A2BD5"/>
    <w:rsid w:val="004A2F56"/>
    <w:rsid w:val="004A31CC"/>
    <w:rsid w:val="004A3441"/>
    <w:rsid w:val="004A4DC0"/>
    <w:rsid w:val="004A510C"/>
    <w:rsid w:val="004A53BA"/>
    <w:rsid w:val="004A5B47"/>
    <w:rsid w:val="004A5ECB"/>
    <w:rsid w:val="004A5F5A"/>
    <w:rsid w:val="004A62E7"/>
    <w:rsid w:val="004A68F4"/>
    <w:rsid w:val="004A6FDD"/>
    <w:rsid w:val="004A73D6"/>
    <w:rsid w:val="004A77A2"/>
    <w:rsid w:val="004A77F1"/>
    <w:rsid w:val="004A7CFC"/>
    <w:rsid w:val="004B03E6"/>
    <w:rsid w:val="004B18FD"/>
    <w:rsid w:val="004B2D44"/>
    <w:rsid w:val="004B3B9B"/>
    <w:rsid w:val="004B45BE"/>
    <w:rsid w:val="004B76DE"/>
    <w:rsid w:val="004B7AD6"/>
    <w:rsid w:val="004C014E"/>
    <w:rsid w:val="004C114D"/>
    <w:rsid w:val="004C1D17"/>
    <w:rsid w:val="004C2671"/>
    <w:rsid w:val="004C31CD"/>
    <w:rsid w:val="004C43FE"/>
    <w:rsid w:val="004C47CE"/>
    <w:rsid w:val="004C52FA"/>
    <w:rsid w:val="004C5825"/>
    <w:rsid w:val="004C650B"/>
    <w:rsid w:val="004C6D9A"/>
    <w:rsid w:val="004D0931"/>
    <w:rsid w:val="004D0D79"/>
    <w:rsid w:val="004D192C"/>
    <w:rsid w:val="004D1941"/>
    <w:rsid w:val="004D1CD2"/>
    <w:rsid w:val="004D253D"/>
    <w:rsid w:val="004D32E3"/>
    <w:rsid w:val="004D3460"/>
    <w:rsid w:val="004D5456"/>
    <w:rsid w:val="004D5E2E"/>
    <w:rsid w:val="004D6CE2"/>
    <w:rsid w:val="004D753F"/>
    <w:rsid w:val="004D778D"/>
    <w:rsid w:val="004E0097"/>
    <w:rsid w:val="004E0A2A"/>
    <w:rsid w:val="004E1821"/>
    <w:rsid w:val="004E2CBA"/>
    <w:rsid w:val="004E57F4"/>
    <w:rsid w:val="004E58D4"/>
    <w:rsid w:val="004E5D7B"/>
    <w:rsid w:val="004F01D8"/>
    <w:rsid w:val="004F0503"/>
    <w:rsid w:val="004F0A6C"/>
    <w:rsid w:val="004F0CA7"/>
    <w:rsid w:val="004F1435"/>
    <w:rsid w:val="004F1D74"/>
    <w:rsid w:val="004F2386"/>
    <w:rsid w:val="004F2895"/>
    <w:rsid w:val="004F2E64"/>
    <w:rsid w:val="004F3277"/>
    <w:rsid w:val="004F32CB"/>
    <w:rsid w:val="004F4053"/>
    <w:rsid w:val="004F4D67"/>
    <w:rsid w:val="004F4E3C"/>
    <w:rsid w:val="004F527C"/>
    <w:rsid w:val="004F5684"/>
    <w:rsid w:val="004F5BDD"/>
    <w:rsid w:val="004F62A0"/>
    <w:rsid w:val="004F659E"/>
    <w:rsid w:val="004F6635"/>
    <w:rsid w:val="004F6B18"/>
    <w:rsid w:val="004F73B7"/>
    <w:rsid w:val="004F7B07"/>
    <w:rsid w:val="00500868"/>
    <w:rsid w:val="005013CC"/>
    <w:rsid w:val="005017FD"/>
    <w:rsid w:val="00502039"/>
    <w:rsid w:val="005024FE"/>
    <w:rsid w:val="0050450B"/>
    <w:rsid w:val="005051CD"/>
    <w:rsid w:val="00505FCE"/>
    <w:rsid w:val="00506B31"/>
    <w:rsid w:val="00510897"/>
    <w:rsid w:val="00511BE8"/>
    <w:rsid w:val="00512A56"/>
    <w:rsid w:val="00512AB7"/>
    <w:rsid w:val="00513BB2"/>
    <w:rsid w:val="00513D5C"/>
    <w:rsid w:val="005140F8"/>
    <w:rsid w:val="0051419C"/>
    <w:rsid w:val="0051428A"/>
    <w:rsid w:val="005160B5"/>
    <w:rsid w:val="005162CA"/>
    <w:rsid w:val="00516A54"/>
    <w:rsid w:val="00517211"/>
    <w:rsid w:val="005175F3"/>
    <w:rsid w:val="00517F1A"/>
    <w:rsid w:val="00520E02"/>
    <w:rsid w:val="005213DD"/>
    <w:rsid w:val="005218F4"/>
    <w:rsid w:val="00521F8B"/>
    <w:rsid w:val="00522280"/>
    <w:rsid w:val="0052294C"/>
    <w:rsid w:val="00522C65"/>
    <w:rsid w:val="0052486D"/>
    <w:rsid w:val="0052495C"/>
    <w:rsid w:val="00524EEB"/>
    <w:rsid w:val="00525774"/>
    <w:rsid w:val="00525956"/>
    <w:rsid w:val="00525B1D"/>
    <w:rsid w:val="00526373"/>
    <w:rsid w:val="00526AA6"/>
    <w:rsid w:val="00526E3C"/>
    <w:rsid w:val="0052780C"/>
    <w:rsid w:val="00527811"/>
    <w:rsid w:val="005302DB"/>
    <w:rsid w:val="00530662"/>
    <w:rsid w:val="00530934"/>
    <w:rsid w:val="005309F7"/>
    <w:rsid w:val="00530C6C"/>
    <w:rsid w:val="00532C4D"/>
    <w:rsid w:val="00533A45"/>
    <w:rsid w:val="00533E1F"/>
    <w:rsid w:val="00534E2D"/>
    <w:rsid w:val="0053512B"/>
    <w:rsid w:val="00535FDF"/>
    <w:rsid w:val="00537076"/>
    <w:rsid w:val="00537101"/>
    <w:rsid w:val="005372C0"/>
    <w:rsid w:val="00537F64"/>
    <w:rsid w:val="0054135F"/>
    <w:rsid w:val="00541791"/>
    <w:rsid w:val="005418F8"/>
    <w:rsid w:val="0054226A"/>
    <w:rsid w:val="00542A1F"/>
    <w:rsid w:val="00542F09"/>
    <w:rsid w:val="00544810"/>
    <w:rsid w:val="00544FF6"/>
    <w:rsid w:val="00545830"/>
    <w:rsid w:val="00545CB9"/>
    <w:rsid w:val="00545E19"/>
    <w:rsid w:val="0054726E"/>
    <w:rsid w:val="00547633"/>
    <w:rsid w:val="0054799C"/>
    <w:rsid w:val="005526E4"/>
    <w:rsid w:val="00553029"/>
    <w:rsid w:val="00553B44"/>
    <w:rsid w:val="00555414"/>
    <w:rsid w:val="00555BF8"/>
    <w:rsid w:val="00556802"/>
    <w:rsid w:val="00557BBB"/>
    <w:rsid w:val="00561198"/>
    <w:rsid w:val="0056191D"/>
    <w:rsid w:val="005626B8"/>
    <w:rsid w:val="005639BA"/>
    <w:rsid w:val="00563DE2"/>
    <w:rsid w:val="005642EE"/>
    <w:rsid w:val="00565EAD"/>
    <w:rsid w:val="00566170"/>
    <w:rsid w:val="00566345"/>
    <w:rsid w:val="0056648D"/>
    <w:rsid w:val="0056687D"/>
    <w:rsid w:val="00566F87"/>
    <w:rsid w:val="00567395"/>
    <w:rsid w:val="00567645"/>
    <w:rsid w:val="005678C5"/>
    <w:rsid w:val="00567D92"/>
    <w:rsid w:val="00567FC9"/>
    <w:rsid w:val="0057148B"/>
    <w:rsid w:val="00571E0D"/>
    <w:rsid w:val="00572AE7"/>
    <w:rsid w:val="00572B9D"/>
    <w:rsid w:val="00574401"/>
    <w:rsid w:val="0057477C"/>
    <w:rsid w:val="00574A87"/>
    <w:rsid w:val="00575E89"/>
    <w:rsid w:val="00576514"/>
    <w:rsid w:val="005767AB"/>
    <w:rsid w:val="0057751C"/>
    <w:rsid w:val="00577CD6"/>
    <w:rsid w:val="00577D9F"/>
    <w:rsid w:val="00577E7F"/>
    <w:rsid w:val="00580258"/>
    <w:rsid w:val="00580A6C"/>
    <w:rsid w:val="0058115E"/>
    <w:rsid w:val="005819A9"/>
    <w:rsid w:val="0058398E"/>
    <w:rsid w:val="005839BA"/>
    <w:rsid w:val="00584976"/>
    <w:rsid w:val="00584BC5"/>
    <w:rsid w:val="00587040"/>
    <w:rsid w:val="005908BE"/>
    <w:rsid w:val="00590DAA"/>
    <w:rsid w:val="00590EBF"/>
    <w:rsid w:val="00591028"/>
    <w:rsid w:val="0059152A"/>
    <w:rsid w:val="0059152F"/>
    <w:rsid w:val="00591584"/>
    <w:rsid w:val="00591AC9"/>
    <w:rsid w:val="00591EE8"/>
    <w:rsid w:val="005923EE"/>
    <w:rsid w:val="0059266F"/>
    <w:rsid w:val="00592923"/>
    <w:rsid w:val="00592D21"/>
    <w:rsid w:val="00592EBF"/>
    <w:rsid w:val="00593502"/>
    <w:rsid w:val="00594163"/>
    <w:rsid w:val="00594B45"/>
    <w:rsid w:val="005958A4"/>
    <w:rsid w:val="00596B78"/>
    <w:rsid w:val="00596C8F"/>
    <w:rsid w:val="005A0058"/>
    <w:rsid w:val="005A0DF2"/>
    <w:rsid w:val="005A108C"/>
    <w:rsid w:val="005A15A8"/>
    <w:rsid w:val="005A29EE"/>
    <w:rsid w:val="005A2D22"/>
    <w:rsid w:val="005A2EF3"/>
    <w:rsid w:val="005A32F0"/>
    <w:rsid w:val="005A3A8F"/>
    <w:rsid w:val="005A4C26"/>
    <w:rsid w:val="005A4DB3"/>
    <w:rsid w:val="005A5669"/>
    <w:rsid w:val="005A6BCD"/>
    <w:rsid w:val="005A72F2"/>
    <w:rsid w:val="005B1326"/>
    <w:rsid w:val="005B173E"/>
    <w:rsid w:val="005B18C3"/>
    <w:rsid w:val="005B396E"/>
    <w:rsid w:val="005B39D7"/>
    <w:rsid w:val="005B3DD1"/>
    <w:rsid w:val="005B5FA4"/>
    <w:rsid w:val="005B6243"/>
    <w:rsid w:val="005B6392"/>
    <w:rsid w:val="005B6ADD"/>
    <w:rsid w:val="005B7121"/>
    <w:rsid w:val="005C0AE1"/>
    <w:rsid w:val="005C0B2C"/>
    <w:rsid w:val="005C0FEC"/>
    <w:rsid w:val="005C1136"/>
    <w:rsid w:val="005C19A4"/>
    <w:rsid w:val="005C25BD"/>
    <w:rsid w:val="005C2805"/>
    <w:rsid w:val="005C2C1B"/>
    <w:rsid w:val="005C31AD"/>
    <w:rsid w:val="005C375F"/>
    <w:rsid w:val="005C40CD"/>
    <w:rsid w:val="005C4264"/>
    <w:rsid w:val="005C4A70"/>
    <w:rsid w:val="005C4ACA"/>
    <w:rsid w:val="005C6254"/>
    <w:rsid w:val="005C6DED"/>
    <w:rsid w:val="005C702A"/>
    <w:rsid w:val="005C7219"/>
    <w:rsid w:val="005C724F"/>
    <w:rsid w:val="005C774B"/>
    <w:rsid w:val="005C788E"/>
    <w:rsid w:val="005D019E"/>
    <w:rsid w:val="005D05DD"/>
    <w:rsid w:val="005D067C"/>
    <w:rsid w:val="005D09C6"/>
    <w:rsid w:val="005D0AD3"/>
    <w:rsid w:val="005D0B3F"/>
    <w:rsid w:val="005D0C4B"/>
    <w:rsid w:val="005D0EA0"/>
    <w:rsid w:val="005D1422"/>
    <w:rsid w:val="005D27AB"/>
    <w:rsid w:val="005D2AFD"/>
    <w:rsid w:val="005D4205"/>
    <w:rsid w:val="005D4481"/>
    <w:rsid w:val="005D452F"/>
    <w:rsid w:val="005D4FB9"/>
    <w:rsid w:val="005D55BB"/>
    <w:rsid w:val="005D55D7"/>
    <w:rsid w:val="005D5805"/>
    <w:rsid w:val="005D6DEC"/>
    <w:rsid w:val="005E0DC9"/>
    <w:rsid w:val="005E102F"/>
    <w:rsid w:val="005E19D3"/>
    <w:rsid w:val="005E331F"/>
    <w:rsid w:val="005E456B"/>
    <w:rsid w:val="005E4DBB"/>
    <w:rsid w:val="005E51F7"/>
    <w:rsid w:val="005E65F6"/>
    <w:rsid w:val="005F0591"/>
    <w:rsid w:val="005F08DE"/>
    <w:rsid w:val="005F0F2A"/>
    <w:rsid w:val="005F359C"/>
    <w:rsid w:val="005F387B"/>
    <w:rsid w:val="005F38AE"/>
    <w:rsid w:val="005F46F1"/>
    <w:rsid w:val="005F7176"/>
    <w:rsid w:val="005F757D"/>
    <w:rsid w:val="005F7CE2"/>
    <w:rsid w:val="00600373"/>
    <w:rsid w:val="00600407"/>
    <w:rsid w:val="00600DFC"/>
    <w:rsid w:val="006010DB"/>
    <w:rsid w:val="00601262"/>
    <w:rsid w:val="006018A1"/>
    <w:rsid w:val="00601AE1"/>
    <w:rsid w:val="006031E2"/>
    <w:rsid w:val="006032E0"/>
    <w:rsid w:val="00603B90"/>
    <w:rsid w:val="00604386"/>
    <w:rsid w:val="00605B52"/>
    <w:rsid w:val="00607243"/>
    <w:rsid w:val="006074B4"/>
    <w:rsid w:val="0061006D"/>
    <w:rsid w:val="0061029B"/>
    <w:rsid w:val="00610531"/>
    <w:rsid w:val="006106EB"/>
    <w:rsid w:val="00611511"/>
    <w:rsid w:val="00611DA3"/>
    <w:rsid w:val="006126AF"/>
    <w:rsid w:val="006126D8"/>
    <w:rsid w:val="00612C47"/>
    <w:rsid w:val="00612EA4"/>
    <w:rsid w:val="006150BF"/>
    <w:rsid w:val="00615530"/>
    <w:rsid w:val="00615838"/>
    <w:rsid w:val="0061654E"/>
    <w:rsid w:val="006167A1"/>
    <w:rsid w:val="00616E27"/>
    <w:rsid w:val="00617668"/>
    <w:rsid w:val="00617EC7"/>
    <w:rsid w:val="00621986"/>
    <w:rsid w:val="006219CD"/>
    <w:rsid w:val="00623916"/>
    <w:rsid w:val="0062442E"/>
    <w:rsid w:val="006259A6"/>
    <w:rsid w:val="006264BE"/>
    <w:rsid w:val="00626ADB"/>
    <w:rsid w:val="00630DB1"/>
    <w:rsid w:val="00631E69"/>
    <w:rsid w:val="006321F4"/>
    <w:rsid w:val="00632442"/>
    <w:rsid w:val="00632C02"/>
    <w:rsid w:val="00633D56"/>
    <w:rsid w:val="0063691B"/>
    <w:rsid w:val="00636C19"/>
    <w:rsid w:val="00637216"/>
    <w:rsid w:val="006373A5"/>
    <w:rsid w:val="00637C01"/>
    <w:rsid w:val="00637D84"/>
    <w:rsid w:val="006416C5"/>
    <w:rsid w:val="0064270E"/>
    <w:rsid w:val="00642A9C"/>
    <w:rsid w:val="00642D29"/>
    <w:rsid w:val="006433CC"/>
    <w:rsid w:val="0064352B"/>
    <w:rsid w:val="00643EC2"/>
    <w:rsid w:val="00643F13"/>
    <w:rsid w:val="00645243"/>
    <w:rsid w:val="00645DCD"/>
    <w:rsid w:val="00646001"/>
    <w:rsid w:val="006461A1"/>
    <w:rsid w:val="006461CB"/>
    <w:rsid w:val="006470F0"/>
    <w:rsid w:val="006475D2"/>
    <w:rsid w:val="00647954"/>
    <w:rsid w:val="00647CE7"/>
    <w:rsid w:val="0065019D"/>
    <w:rsid w:val="00650B43"/>
    <w:rsid w:val="006519EA"/>
    <w:rsid w:val="0065278B"/>
    <w:rsid w:val="006530A2"/>
    <w:rsid w:val="00653C0B"/>
    <w:rsid w:val="00653F23"/>
    <w:rsid w:val="00653F8C"/>
    <w:rsid w:val="00654032"/>
    <w:rsid w:val="0065466D"/>
    <w:rsid w:val="006559D8"/>
    <w:rsid w:val="0065602E"/>
    <w:rsid w:val="00656148"/>
    <w:rsid w:val="00656558"/>
    <w:rsid w:val="0065733B"/>
    <w:rsid w:val="0065755B"/>
    <w:rsid w:val="00657937"/>
    <w:rsid w:val="006603CA"/>
    <w:rsid w:val="00660E9F"/>
    <w:rsid w:val="00661257"/>
    <w:rsid w:val="00662300"/>
    <w:rsid w:val="006629AF"/>
    <w:rsid w:val="00662A80"/>
    <w:rsid w:val="00663816"/>
    <w:rsid w:val="006656B8"/>
    <w:rsid w:val="00665B84"/>
    <w:rsid w:val="00666CB9"/>
    <w:rsid w:val="00666ED6"/>
    <w:rsid w:val="00666F0E"/>
    <w:rsid w:val="00667FFA"/>
    <w:rsid w:val="00670D05"/>
    <w:rsid w:val="006727C1"/>
    <w:rsid w:val="006745EB"/>
    <w:rsid w:val="00675DDE"/>
    <w:rsid w:val="00675EEB"/>
    <w:rsid w:val="00676261"/>
    <w:rsid w:val="006777F2"/>
    <w:rsid w:val="00677D0E"/>
    <w:rsid w:val="00677FD0"/>
    <w:rsid w:val="00681577"/>
    <w:rsid w:val="00681B8F"/>
    <w:rsid w:val="00681BBC"/>
    <w:rsid w:val="00681BF5"/>
    <w:rsid w:val="00681CCB"/>
    <w:rsid w:val="00682689"/>
    <w:rsid w:val="00683ABA"/>
    <w:rsid w:val="00683CA8"/>
    <w:rsid w:val="006848A4"/>
    <w:rsid w:val="006848FB"/>
    <w:rsid w:val="00684944"/>
    <w:rsid w:val="00684B64"/>
    <w:rsid w:val="006856AE"/>
    <w:rsid w:val="00685767"/>
    <w:rsid w:val="00686756"/>
    <w:rsid w:val="00686FC3"/>
    <w:rsid w:val="0068746F"/>
    <w:rsid w:val="00687F13"/>
    <w:rsid w:val="00690202"/>
    <w:rsid w:val="00690360"/>
    <w:rsid w:val="00690B36"/>
    <w:rsid w:val="006916A7"/>
    <w:rsid w:val="00691CD2"/>
    <w:rsid w:val="00692325"/>
    <w:rsid w:val="006929A6"/>
    <w:rsid w:val="00692AC3"/>
    <w:rsid w:val="00692F40"/>
    <w:rsid w:val="0069318F"/>
    <w:rsid w:val="00693733"/>
    <w:rsid w:val="006939AC"/>
    <w:rsid w:val="00693AA4"/>
    <w:rsid w:val="00693F58"/>
    <w:rsid w:val="00694892"/>
    <w:rsid w:val="00694ADB"/>
    <w:rsid w:val="00695167"/>
    <w:rsid w:val="006A093A"/>
    <w:rsid w:val="006A1885"/>
    <w:rsid w:val="006A1D55"/>
    <w:rsid w:val="006A1FD1"/>
    <w:rsid w:val="006A22FD"/>
    <w:rsid w:val="006A3A7B"/>
    <w:rsid w:val="006A4EAD"/>
    <w:rsid w:val="006A5D57"/>
    <w:rsid w:val="006A691B"/>
    <w:rsid w:val="006A6BF2"/>
    <w:rsid w:val="006A723B"/>
    <w:rsid w:val="006A7B3C"/>
    <w:rsid w:val="006B1589"/>
    <w:rsid w:val="006B162F"/>
    <w:rsid w:val="006B31CC"/>
    <w:rsid w:val="006B3CE0"/>
    <w:rsid w:val="006B3DAA"/>
    <w:rsid w:val="006B41F9"/>
    <w:rsid w:val="006B4432"/>
    <w:rsid w:val="006B4743"/>
    <w:rsid w:val="006B5328"/>
    <w:rsid w:val="006B620B"/>
    <w:rsid w:val="006B6EDC"/>
    <w:rsid w:val="006B70F6"/>
    <w:rsid w:val="006B70FF"/>
    <w:rsid w:val="006B7851"/>
    <w:rsid w:val="006B7AFA"/>
    <w:rsid w:val="006C039F"/>
    <w:rsid w:val="006C069B"/>
    <w:rsid w:val="006C18FB"/>
    <w:rsid w:val="006C2023"/>
    <w:rsid w:val="006C274A"/>
    <w:rsid w:val="006C2C03"/>
    <w:rsid w:val="006C3E1D"/>
    <w:rsid w:val="006C50C0"/>
    <w:rsid w:val="006C51ED"/>
    <w:rsid w:val="006C58CA"/>
    <w:rsid w:val="006C6087"/>
    <w:rsid w:val="006C7126"/>
    <w:rsid w:val="006C7754"/>
    <w:rsid w:val="006C7C50"/>
    <w:rsid w:val="006D0121"/>
    <w:rsid w:val="006D0D95"/>
    <w:rsid w:val="006D1363"/>
    <w:rsid w:val="006D14D8"/>
    <w:rsid w:val="006D15C2"/>
    <w:rsid w:val="006D175A"/>
    <w:rsid w:val="006D18A3"/>
    <w:rsid w:val="006D39A4"/>
    <w:rsid w:val="006D55A5"/>
    <w:rsid w:val="006D5E3F"/>
    <w:rsid w:val="006D5EEA"/>
    <w:rsid w:val="006D5FAE"/>
    <w:rsid w:val="006D6BCF"/>
    <w:rsid w:val="006D77B3"/>
    <w:rsid w:val="006E03BA"/>
    <w:rsid w:val="006E0404"/>
    <w:rsid w:val="006E05DB"/>
    <w:rsid w:val="006E159D"/>
    <w:rsid w:val="006E22C4"/>
    <w:rsid w:val="006E2E59"/>
    <w:rsid w:val="006E4223"/>
    <w:rsid w:val="006E5F83"/>
    <w:rsid w:val="006E6330"/>
    <w:rsid w:val="006E684C"/>
    <w:rsid w:val="006E69AC"/>
    <w:rsid w:val="006E6AD2"/>
    <w:rsid w:val="006E777D"/>
    <w:rsid w:val="006F03BD"/>
    <w:rsid w:val="006F0951"/>
    <w:rsid w:val="006F1029"/>
    <w:rsid w:val="006F1259"/>
    <w:rsid w:val="006F1B42"/>
    <w:rsid w:val="006F1CC5"/>
    <w:rsid w:val="006F22C8"/>
    <w:rsid w:val="006F24A9"/>
    <w:rsid w:val="006F24D9"/>
    <w:rsid w:val="006F2A62"/>
    <w:rsid w:val="006F31F0"/>
    <w:rsid w:val="006F35DC"/>
    <w:rsid w:val="006F42C1"/>
    <w:rsid w:val="006F46FE"/>
    <w:rsid w:val="006F6489"/>
    <w:rsid w:val="006F766A"/>
    <w:rsid w:val="006F76C9"/>
    <w:rsid w:val="00700062"/>
    <w:rsid w:val="00700699"/>
    <w:rsid w:val="0070085B"/>
    <w:rsid w:val="0070122A"/>
    <w:rsid w:val="0070193C"/>
    <w:rsid w:val="00702C42"/>
    <w:rsid w:val="007032FE"/>
    <w:rsid w:val="007045C0"/>
    <w:rsid w:val="00704E27"/>
    <w:rsid w:val="00704E43"/>
    <w:rsid w:val="0070526F"/>
    <w:rsid w:val="0070541C"/>
    <w:rsid w:val="00705EAA"/>
    <w:rsid w:val="00706D69"/>
    <w:rsid w:val="00707104"/>
    <w:rsid w:val="007075CD"/>
    <w:rsid w:val="007079A0"/>
    <w:rsid w:val="00707C9E"/>
    <w:rsid w:val="007105A7"/>
    <w:rsid w:val="00710712"/>
    <w:rsid w:val="00710EC4"/>
    <w:rsid w:val="007110BD"/>
    <w:rsid w:val="00711EDB"/>
    <w:rsid w:val="00712F4C"/>
    <w:rsid w:val="007135D4"/>
    <w:rsid w:val="00713936"/>
    <w:rsid w:val="0071420A"/>
    <w:rsid w:val="007159A0"/>
    <w:rsid w:val="00715A44"/>
    <w:rsid w:val="00716032"/>
    <w:rsid w:val="007164C1"/>
    <w:rsid w:val="00716ECC"/>
    <w:rsid w:val="007176E0"/>
    <w:rsid w:val="007206D7"/>
    <w:rsid w:val="00721C8F"/>
    <w:rsid w:val="00722B58"/>
    <w:rsid w:val="00722B76"/>
    <w:rsid w:val="00722F50"/>
    <w:rsid w:val="00723709"/>
    <w:rsid w:val="007237C5"/>
    <w:rsid w:val="007240B2"/>
    <w:rsid w:val="00724424"/>
    <w:rsid w:val="0072522D"/>
    <w:rsid w:val="00727472"/>
    <w:rsid w:val="00727C3B"/>
    <w:rsid w:val="00730C08"/>
    <w:rsid w:val="00731EE9"/>
    <w:rsid w:val="00733319"/>
    <w:rsid w:val="00735272"/>
    <w:rsid w:val="0073574B"/>
    <w:rsid w:val="0073612C"/>
    <w:rsid w:val="007364E5"/>
    <w:rsid w:val="00736A89"/>
    <w:rsid w:val="007401A6"/>
    <w:rsid w:val="00740974"/>
    <w:rsid w:val="007410F2"/>
    <w:rsid w:val="007413C3"/>
    <w:rsid w:val="00741895"/>
    <w:rsid w:val="007418C9"/>
    <w:rsid w:val="007422FD"/>
    <w:rsid w:val="00742C6D"/>
    <w:rsid w:val="00742CE5"/>
    <w:rsid w:val="00744D4E"/>
    <w:rsid w:val="0074573C"/>
    <w:rsid w:val="00745F6C"/>
    <w:rsid w:val="007460A7"/>
    <w:rsid w:val="00746990"/>
    <w:rsid w:val="00746AF5"/>
    <w:rsid w:val="00747E35"/>
    <w:rsid w:val="00751178"/>
    <w:rsid w:val="00751C02"/>
    <w:rsid w:val="007528E9"/>
    <w:rsid w:val="007539A8"/>
    <w:rsid w:val="007543AB"/>
    <w:rsid w:val="007554F9"/>
    <w:rsid w:val="007574B4"/>
    <w:rsid w:val="00757922"/>
    <w:rsid w:val="00757AFC"/>
    <w:rsid w:val="007608AF"/>
    <w:rsid w:val="00760F27"/>
    <w:rsid w:val="0076108B"/>
    <w:rsid w:val="007627BE"/>
    <w:rsid w:val="007637BF"/>
    <w:rsid w:val="007638FC"/>
    <w:rsid w:val="00763EDA"/>
    <w:rsid w:val="00763F02"/>
    <w:rsid w:val="00763F63"/>
    <w:rsid w:val="00764A58"/>
    <w:rsid w:val="00766074"/>
    <w:rsid w:val="0076661F"/>
    <w:rsid w:val="00766EAC"/>
    <w:rsid w:val="00767616"/>
    <w:rsid w:val="0076782B"/>
    <w:rsid w:val="0077079D"/>
    <w:rsid w:val="007708A7"/>
    <w:rsid w:val="00770BD5"/>
    <w:rsid w:val="00770FEB"/>
    <w:rsid w:val="00771004"/>
    <w:rsid w:val="007725E4"/>
    <w:rsid w:val="00772691"/>
    <w:rsid w:val="00773A86"/>
    <w:rsid w:val="00773C61"/>
    <w:rsid w:val="0077475B"/>
    <w:rsid w:val="00775B6E"/>
    <w:rsid w:val="007770C4"/>
    <w:rsid w:val="0077754C"/>
    <w:rsid w:val="007823A5"/>
    <w:rsid w:val="0078259A"/>
    <w:rsid w:val="00782943"/>
    <w:rsid w:val="0078299A"/>
    <w:rsid w:val="00782DAB"/>
    <w:rsid w:val="00782DD7"/>
    <w:rsid w:val="00784D37"/>
    <w:rsid w:val="007854F3"/>
    <w:rsid w:val="00785B1B"/>
    <w:rsid w:val="007861A8"/>
    <w:rsid w:val="007865EC"/>
    <w:rsid w:val="007865FA"/>
    <w:rsid w:val="00787203"/>
    <w:rsid w:val="00787680"/>
    <w:rsid w:val="00787D74"/>
    <w:rsid w:val="00787EB0"/>
    <w:rsid w:val="00792D86"/>
    <w:rsid w:val="00793488"/>
    <w:rsid w:val="0079415C"/>
    <w:rsid w:val="00794383"/>
    <w:rsid w:val="00796F37"/>
    <w:rsid w:val="007972C9"/>
    <w:rsid w:val="007974EB"/>
    <w:rsid w:val="0079785F"/>
    <w:rsid w:val="007A02FE"/>
    <w:rsid w:val="007A10D5"/>
    <w:rsid w:val="007A12D3"/>
    <w:rsid w:val="007A14B8"/>
    <w:rsid w:val="007A19B2"/>
    <w:rsid w:val="007A1DDE"/>
    <w:rsid w:val="007A3FC2"/>
    <w:rsid w:val="007A5275"/>
    <w:rsid w:val="007A5907"/>
    <w:rsid w:val="007A6081"/>
    <w:rsid w:val="007A6961"/>
    <w:rsid w:val="007A6C32"/>
    <w:rsid w:val="007A7278"/>
    <w:rsid w:val="007A7832"/>
    <w:rsid w:val="007B017C"/>
    <w:rsid w:val="007B052E"/>
    <w:rsid w:val="007B05C9"/>
    <w:rsid w:val="007B0A27"/>
    <w:rsid w:val="007B0D72"/>
    <w:rsid w:val="007B16F9"/>
    <w:rsid w:val="007B2037"/>
    <w:rsid w:val="007B23BF"/>
    <w:rsid w:val="007B2CB5"/>
    <w:rsid w:val="007B4781"/>
    <w:rsid w:val="007B47EC"/>
    <w:rsid w:val="007B5888"/>
    <w:rsid w:val="007B58F0"/>
    <w:rsid w:val="007B6DB8"/>
    <w:rsid w:val="007B7273"/>
    <w:rsid w:val="007B746B"/>
    <w:rsid w:val="007B75E1"/>
    <w:rsid w:val="007C0309"/>
    <w:rsid w:val="007C1AAB"/>
    <w:rsid w:val="007C222C"/>
    <w:rsid w:val="007C3227"/>
    <w:rsid w:val="007C3906"/>
    <w:rsid w:val="007C438F"/>
    <w:rsid w:val="007C4467"/>
    <w:rsid w:val="007C4520"/>
    <w:rsid w:val="007C511F"/>
    <w:rsid w:val="007C5EB2"/>
    <w:rsid w:val="007C6D9E"/>
    <w:rsid w:val="007C7158"/>
    <w:rsid w:val="007D013B"/>
    <w:rsid w:val="007D0896"/>
    <w:rsid w:val="007D0F22"/>
    <w:rsid w:val="007D12C8"/>
    <w:rsid w:val="007D1B1D"/>
    <w:rsid w:val="007D1CC9"/>
    <w:rsid w:val="007D2D89"/>
    <w:rsid w:val="007D3AD2"/>
    <w:rsid w:val="007D3C9E"/>
    <w:rsid w:val="007D476C"/>
    <w:rsid w:val="007D48B3"/>
    <w:rsid w:val="007D4C7F"/>
    <w:rsid w:val="007D5003"/>
    <w:rsid w:val="007D790E"/>
    <w:rsid w:val="007E0617"/>
    <w:rsid w:val="007E2282"/>
    <w:rsid w:val="007E22FA"/>
    <w:rsid w:val="007E2B8D"/>
    <w:rsid w:val="007E2E75"/>
    <w:rsid w:val="007E340C"/>
    <w:rsid w:val="007E3597"/>
    <w:rsid w:val="007E41DA"/>
    <w:rsid w:val="007E456E"/>
    <w:rsid w:val="007E4770"/>
    <w:rsid w:val="007E5A44"/>
    <w:rsid w:val="007E6AC2"/>
    <w:rsid w:val="007E6B84"/>
    <w:rsid w:val="007E6BD3"/>
    <w:rsid w:val="007E732A"/>
    <w:rsid w:val="007E7993"/>
    <w:rsid w:val="007E7A45"/>
    <w:rsid w:val="007E7FD0"/>
    <w:rsid w:val="007F0075"/>
    <w:rsid w:val="007F05B9"/>
    <w:rsid w:val="007F1364"/>
    <w:rsid w:val="007F169C"/>
    <w:rsid w:val="007F16D9"/>
    <w:rsid w:val="007F1BC6"/>
    <w:rsid w:val="007F236E"/>
    <w:rsid w:val="007F23E8"/>
    <w:rsid w:val="007F2B53"/>
    <w:rsid w:val="007F365F"/>
    <w:rsid w:val="007F456C"/>
    <w:rsid w:val="007F47CB"/>
    <w:rsid w:val="007F4FBD"/>
    <w:rsid w:val="007F6D49"/>
    <w:rsid w:val="007F6F60"/>
    <w:rsid w:val="008006F2"/>
    <w:rsid w:val="00801748"/>
    <w:rsid w:val="0080205D"/>
    <w:rsid w:val="00804526"/>
    <w:rsid w:val="0080557E"/>
    <w:rsid w:val="00805A3A"/>
    <w:rsid w:val="008065E1"/>
    <w:rsid w:val="00807B7B"/>
    <w:rsid w:val="00810295"/>
    <w:rsid w:val="00810906"/>
    <w:rsid w:val="00810DC2"/>
    <w:rsid w:val="00810EF1"/>
    <w:rsid w:val="008110D0"/>
    <w:rsid w:val="008113FF"/>
    <w:rsid w:val="00811F43"/>
    <w:rsid w:val="00813252"/>
    <w:rsid w:val="00814953"/>
    <w:rsid w:val="008153C4"/>
    <w:rsid w:val="008153C9"/>
    <w:rsid w:val="008155E8"/>
    <w:rsid w:val="00815866"/>
    <w:rsid w:val="00815958"/>
    <w:rsid w:val="00815C18"/>
    <w:rsid w:val="0081753C"/>
    <w:rsid w:val="00817D51"/>
    <w:rsid w:val="008205A3"/>
    <w:rsid w:val="008219EB"/>
    <w:rsid w:val="00821C21"/>
    <w:rsid w:val="00821D1D"/>
    <w:rsid w:val="008224AB"/>
    <w:rsid w:val="0082314A"/>
    <w:rsid w:val="00823FBE"/>
    <w:rsid w:val="00826089"/>
    <w:rsid w:val="0082612E"/>
    <w:rsid w:val="0082694F"/>
    <w:rsid w:val="0082775B"/>
    <w:rsid w:val="00827EF0"/>
    <w:rsid w:val="00830440"/>
    <w:rsid w:val="008306D4"/>
    <w:rsid w:val="00830742"/>
    <w:rsid w:val="00831ADE"/>
    <w:rsid w:val="00831E0A"/>
    <w:rsid w:val="00832508"/>
    <w:rsid w:val="00832825"/>
    <w:rsid w:val="00834CFC"/>
    <w:rsid w:val="00835D3A"/>
    <w:rsid w:val="00836651"/>
    <w:rsid w:val="00836A8B"/>
    <w:rsid w:val="00841560"/>
    <w:rsid w:val="00842106"/>
    <w:rsid w:val="00842324"/>
    <w:rsid w:val="00842F87"/>
    <w:rsid w:val="008435E6"/>
    <w:rsid w:val="00843936"/>
    <w:rsid w:val="00843FD2"/>
    <w:rsid w:val="00845028"/>
    <w:rsid w:val="008453EF"/>
    <w:rsid w:val="008472DA"/>
    <w:rsid w:val="0085068E"/>
    <w:rsid w:val="008507B0"/>
    <w:rsid w:val="00850F00"/>
    <w:rsid w:val="00852AD5"/>
    <w:rsid w:val="0085492D"/>
    <w:rsid w:val="00855444"/>
    <w:rsid w:val="0085617C"/>
    <w:rsid w:val="008569E0"/>
    <w:rsid w:val="00857E91"/>
    <w:rsid w:val="00857EDE"/>
    <w:rsid w:val="00860439"/>
    <w:rsid w:val="008614CD"/>
    <w:rsid w:val="0086215F"/>
    <w:rsid w:val="00862692"/>
    <w:rsid w:val="00862815"/>
    <w:rsid w:val="00863D72"/>
    <w:rsid w:val="0086407D"/>
    <w:rsid w:val="008644A8"/>
    <w:rsid w:val="008644B8"/>
    <w:rsid w:val="00864647"/>
    <w:rsid w:val="008668FC"/>
    <w:rsid w:val="00867AB8"/>
    <w:rsid w:val="00867BA8"/>
    <w:rsid w:val="00867BFB"/>
    <w:rsid w:val="008710F3"/>
    <w:rsid w:val="008713E6"/>
    <w:rsid w:val="00871A8C"/>
    <w:rsid w:val="0087251A"/>
    <w:rsid w:val="00872C1E"/>
    <w:rsid w:val="00874404"/>
    <w:rsid w:val="0087450A"/>
    <w:rsid w:val="00874D12"/>
    <w:rsid w:val="008750FC"/>
    <w:rsid w:val="00876207"/>
    <w:rsid w:val="00876BB1"/>
    <w:rsid w:val="00880638"/>
    <w:rsid w:val="00880E2F"/>
    <w:rsid w:val="00881B07"/>
    <w:rsid w:val="00881E74"/>
    <w:rsid w:val="00881F3C"/>
    <w:rsid w:val="00882D66"/>
    <w:rsid w:val="00883972"/>
    <w:rsid w:val="00883DF6"/>
    <w:rsid w:val="00883F02"/>
    <w:rsid w:val="008847D4"/>
    <w:rsid w:val="00884B06"/>
    <w:rsid w:val="0088703F"/>
    <w:rsid w:val="008870DE"/>
    <w:rsid w:val="0088736B"/>
    <w:rsid w:val="00887997"/>
    <w:rsid w:val="00887D29"/>
    <w:rsid w:val="008901D2"/>
    <w:rsid w:val="00890451"/>
    <w:rsid w:val="0089194D"/>
    <w:rsid w:val="00892209"/>
    <w:rsid w:val="0089366E"/>
    <w:rsid w:val="00893785"/>
    <w:rsid w:val="00893B01"/>
    <w:rsid w:val="008947A1"/>
    <w:rsid w:val="00895220"/>
    <w:rsid w:val="00895C33"/>
    <w:rsid w:val="00895D12"/>
    <w:rsid w:val="00895D69"/>
    <w:rsid w:val="0089739C"/>
    <w:rsid w:val="008A0619"/>
    <w:rsid w:val="008A1ACF"/>
    <w:rsid w:val="008A2ED7"/>
    <w:rsid w:val="008A34CC"/>
    <w:rsid w:val="008A3D9C"/>
    <w:rsid w:val="008A4D27"/>
    <w:rsid w:val="008A571F"/>
    <w:rsid w:val="008A57C2"/>
    <w:rsid w:val="008A5CE4"/>
    <w:rsid w:val="008A6487"/>
    <w:rsid w:val="008A6499"/>
    <w:rsid w:val="008A7EB8"/>
    <w:rsid w:val="008B025A"/>
    <w:rsid w:val="008B0758"/>
    <w:rsid w:val="008B0AE5"/>
    <w:rsid w:val="008B1147"/>
    <w:rsid w:val="008B3972"/>
    <w:rsid w:val="008B3AFD"/>
    <w:rsid w:val="008B4383"/>
    <w:rsid w:val="008B4589"/>
    <w:rsid w:val="008B500D"/>
    <w:rsid w:val="008B5194"/>
    <w:rsid w:val="008B6797"/>
    <w:rsid w:val="008B7617"/>
    <w:rsid w:val="008B7C78"/>
    <w:rsid w:val="008C0B49"/>
    <w:rsid w:val="008C1061"/>
    <w:rsid w:val="008C109B"/>
    <w:rsid w:val="008C1518"/>
    <w:rsid w:val="008C156E"/>
    <w:rsid w:val="008C15C7"/>
    <w:rsid w:val="008C1A0B"/>
    <w:rsid w:val="008C2169"/>
    <w:rsid w:val="008C3317"/>
    <w:rsid w:val="008C46A0"/>
    <w:rsid w:val="008C4C97"/>
    <w:rsid w:val="008C4CEF"/>
    <w:rsid w:val="008C5F4A"/>
    <w:rsid w:val="008C6102"/>
    <w:rsid w:val="008C6A48"/>
    <w:rsid w:val="008C6B61"/>
    <w:rsid w:val="008C705E"/>
    <w:rsid w:val="008D04D2"/>
    <w:rsid w:val="008D1619"/>
    <w:rsid w:val="008D28A2"/>
    <w:rsid w:val="008D2BD0"/>
    <w:rsid w:val="008D3C5D"/>
    <w:rsid w:val="008D3EB7"/>
    <w:rsid w:val="008D724E"/>
    <w:rsid w:val="008E0327"/>
    <w:rsid w:val="008E4195"/>
    <w:rsid w:val="008E605F"/>
    <w:rsid w:val="008E60B6"/>
    <w:rsid w:val="008E62AA"/>
    <w:rsid w:val="008E64C3"/>
    <w:rsid w:val="008E6D9B"/>
    <w:rsid w:val="008E7063"/>
    <w:rsid w:val="008E78A5"/>
    <w:rsid w:val="008E7C7A"/>
    <w:rsid w:val="008F068F"/>
    <w:rsid w:val="008F19EB"/>
    <w:rsid w:val="008F1B54"/>
    <w:rsid w:val="008F1FC1"/>
    <w:rsid w:val="008F27F1"/>
    <w:rsid w:val="008F34AF"/>
    <w:rsid w:val="008F4256"/>
    <w:rsid w:val="008F4E06"/>
    <w:rsid w:val="008F55A7"/>
    <w:rsid w:val="008F5DC9"/>
    <w:rsid w:val="008F687A"/>
    <w:rsid w:val="008F6A09"/>
    <w:rsid w:val="008F74AD"/>
    <w:rsid w:val="008F7D99"/>
    <w:rsid w:val="008F7F7F"/>
    <w:rsid w:val="009018CE"/>
    <w:rsid w:val="009021F4"/>
    <w:rsid w:val="009040EE"/>
    <w:rsid w:val="0090444D"/>
    <w:rsid w:val="009044C9"/>
    <w:rsid w:val="009055EB"/>
    <w:rsid w:val="00905E30"/>
    <w:rsid w:val="009066FB"/>
    <w:rsid w:val="00906C81"/>
    <w:rsid w:val="00907053"/>
    <w:rsid w:val="00907688"/>
    <w:rsid w:val="009077EA"/>
    <w:rsid w:val="00912377"/>
    <w:rsid w:val="009129FF"/>
    <w:rsid w:val="00913085"/>
    <w:rsid w:val="00913B1F"/>
    <w:rsid w:val="00914322"/>
    <w:rsid w:val="00914E54"/>
    <w:rsid w:val="00914EF9"/>
    <w:rsid w:val="0091555C"/>
    <w:rsid w:val="009167C7"/>
    <w:rsid w:val="00916C51"/>
    <w:rsid w:val="009174FB"/>
    <w:rsid w:val="00920C00"/>
    <w:rsid w:val="00920D8D"/>
    <w:rsid w:val="00921AB1"/>
    <w:rsid w:val="00921DEA"/>
    <w:rsid w:val="00921E94"/>
    <w:rsid w:val="00922144"/>
    <w:rsid w:val="00922364"/>
    <w:rsid w:val="009231A0"/>
    <w:rsid w:val="00923C09"/>
    <w:rsid w:val="00923FD1"/>
    <w:rsid w:val="0092435A"/>
    <w:rsid w:val="009255EF"/>
    <w:rsid w:val="00925A05"/>
    <w:rsid w:val="00925C93"/>
    <w:rsid w:val="009269EB"/>
    <w:rsid w:val="00927233"/>
    <w:rsid w:val="009275B8"/>
    <w:rsid w:val="00930220"/>
    <w:rsid w:val="00930513"/>
    <w:rsid w:val="0093054E"/>
    <w:rsid w:val="00932D18"/>
    <w:rsid w:val="0093328E"/>
    <w:rsid w:val="00933751"/>
    <w:rsid w:val="009342C7"/>
    <w:rsid w:val="0093446C"/>
    <w:rsid w:val="009346A1"/>
    <w:rsid w:val="0093518E"/>
    <w:rsid w:val="0093580A"/>
    <w:rsid w:val="00935A58"/>
    <w:rsid w:val="00935C34"/>
    <w:rsid w:val="00935CD0"/>
    <w:rsid w:val="00935E73"/>
    <w:rsid w:val="00937AB3"/>
    <w:rsid w:val="00937CCE"/>
    <w:rsid w:val="00937F01"/>
    <w:rsid w:val="00940599"/>
    <w:rsid w:val="0094074D"/>
    <w:rsid w:val="00941621"/>
    <w:rsid w:val="009418A9"/>
    <w:rsid w:val="009418EE"/>
    <w:rsid w:val="00942DFC"/>
    <w:rsid w:val="0094341D"/>
    <w:rsid w:val="00944947"/>
    <w:rsid w:val="00944A3B"/>
    <w:rsid w:val="00944C80"/>
    <w:rsid w:val="00944F4D"/>
    <w:rsid w:val="009469CF"/>
    <w:rsid w:val="009470DD"/>
    <w:rsid w:val="00947FD0"/>
    <w:rsid w:val="0095049B"/>
    <w:rsid w:val="00950A4E"/>
    <w:rsid w:val="00950BC2"/>
    <w:rsid w:val="009517BE"/>
    <w:rsid w:val="009517F8"/>
    <w:rsid w:val="0095273F"/>
    <w:rsid w:val="00952DFC"/>
    <w:rsid w:val="00953225"/>
    <w:rsid w:val="0095327F"/>
    <w:rsid w:val="00953BEA"/>
    <w:rsid w:val="0095433F"/>
    <w:rsid w:val="00955042"/>
    <w:rsid w:val="00955792"/>
    <w:rsid w:val="009561E7"/>
    <w:rsid w:val="00956ED9"/>
    <w:rsid w:val="00956F8C"/>
    <w:rsid w:val="00957271"/>
    <w:rsid w:val="009576A0"/>
    <w:rsid w:val="00957AA6"/>
    <w:rsid w:val="00960BD9"/>
    <w:rsid w:val="00960FF7"/>
    <w:rsid w:val="00961C8C"/>
    <w:rsid w:val="0096251C"/>
    <w:rsid w:val="0096393F"/>
    <w:rsid w:val="00964331"/>
    <w:rsid w:val="0096490C"/>
    <w:rsid w:val="00970AA6"/>
    <w:rsid w:val="009711FC"/>
    <w:rsid w:val="009712CB"/>
    <w:rsid w:val="0097331D"/>
    <w:rsid w:val="009738D1"/>
    <w:rsid w:val="00973FA3"/>
    <w:rsid w:val="0097588A"/>
    <w:rsid w:val="00975C7C"/>
    <w:rsid w:val="009760B8"/>
    <w:rsid w:val="009767E8"/>
    <w:rsid w:val="0097695B"/>
    <w:rsid w:val="00976B81"/>
    <w:rsid w:val="00977D3C"/>
    <w:rsid w:val="00980359"/>
    <w:rsid w:val="00980D68"/>
    <w:rsid w:val="00982734"/>
    <w:rsid w:val="009829F8"/>
    <w:rsid w:val="0098317A"/>
    <w:rsid w:val="0098408C"/>
    <w:rsid w:val="009843C3"/>
    <w:rsid w:val="0098473D"/>
    <w:rsid w:val="009853C9"/>
    <w:rsid w:val="00986094"/>
    <w:rsid w:val="0098653D"/>
    <w:rsid w:val="0098762F"/>
    <w:rsid w:val="00990335"/>
    <w:rsid w:val="00990E9E"/>
    <w:rsid w:val="0099157C"/>
    <w:rsid w:val="009922DC"/>
    <w:rsid w:val="00993559"/>
    <w:rsid w:val="00994ACE"/>
    <w:rsid w:val="00994FB7"/>
    <w:rsid w:val="009951D8"/>
    <w:rsid w:val="00996807"/>
    <w:rsid w:val="00996CF1"/>
    <w:rsid w:val="00997007"/>
    <w:rsid w:val="00997125"/>
    <w:rsid w:val="0099726A"/>
    <w:rsid w:val="00997D79"/>
    <w:rsid w:val="009A05AF"/>
    <w:rsid w:val="009A0B31"/>
    <w:rsid w:val="009A1811"/>
    <w:rsid w:val="009A18A2"/>
    <w:rsid w:val="009A4857"/>
    <w:rsid w:val="009A500D"/>
    <w:rsid w:val="009A651D"/>
    <w:rsid w:val="009A6D4C"/>
    <w:rsid w:val="009B0FE9"/>
    <w:rsid w:val="009B136D"/>
    <w:rsid w:val="009B1B7B"/>
    <w:rsid w:val="009B2DA8"/>
    <w:rsid w:val="009B2E71"/>
    <w:rsid w:val="009B387E"/>
    <w:rsid w:val="009B67B0"/>
    <w:rsid w:val="009C0AE1"/>
    <w:rsid w:val="009C4D38"/>
    <w:rsid w:val="009C59F2"/>
    <w:rsid w:val="009C638C"/>
    <w:rsid w:val="009C6BC4"/>
    <w:rsid w:val="009C71E8"/>
    <w:rsid w:val="009C742C"/>
    <w:rsid w:val="009C752A"/>
    <w:rsid w:val="009C7D6C"/>
    <w:rsid w:val="009D1EA3"/>
    <w:rsid w:val="009D2474"/>
    <w:rsid w:val="009D275D"/>
    <w:rsid w:val="009D38E5"/>
    <w:rsid w:val="009D64A6"/>
    <w:rsid w:val="009D654D"/>
    <w:rsid w:val="009D7C87"/>
    <w:rsid w:val="009D7D22"/>
    <w:rsid w:val="009D7F0E"/>
    <w:rsid w:val="009E05B6"/>
    <w:rsid w:val="009E06D7"/>
    <w:rsid w:val="009E06F7"/>
    <w:rsid w:val="009E076F"/>
    <w:rsid w:val="009E1469"/>
    <w:rsid w:val="009E235F"/>
    <w:rsid w:val="009E2370"/>
    <w:rsid w:val="009E2AA4"/>
    <w:rsid w:val="009E35A1"/>
    <w:rsid w:val="009E42AE"/>
    <w:rsid w:val="009E5856"/>
    <w:rsid w:val="009E6155"/>
    <w:rsid w:val="009E6D07"/>
    <w:rsid w:val="009F0388"/>
    <w:rsid w:val="009F0826"/>
    <w:rsid w:val="009F0969"/>
    <w:rsid w:val="009F1A38"/>
    <w:rsid w:val="009F21B4"/>
    <w:rsid w:val="009F4B1C"/>
    <w:rsid w:val="009F4E18"/>
    <w:rsid w:val="009F4E33"/>
    <w:rsid w:val="009F4FF4"/>
    <w:rsid w:val="009F5002"/>
    <w:rsid w:val="009F5F4A"/>
    <w:rsid w:val="009F6436"/>
    <w:rsid w:val="009F65B7"/>
    <w:rsid w:val="009F7648"/>
    <w:rsid w:val="009F7C8F"/>
    <w:rsid w:val="00A00708"/>
    <w:rsid w:val="00A008B8"/>
    <w:rsid w:val="00A011C5"/>
    <w:rsid w:val="00A012B6"/>
    <w:rsid w:val="00A01F5B"/>
    <w:rsid w:val="00A02018"/>
    <w:rsid w:val="00A0206E"/>
    <w:rsid w:val="00A02370"/>
    <w:rsid w:val="00A02393"/>
    <w:rsid w:val="00A025B0"/>
    <w:rsid w:val="00A034CE"/>
    <w:rsid w:val="00A039CE"/>
    <w:rsid w:val="00A03AD8"/>
    <w:rsid w:val="00A03BE8"/>
    <w:rsid w:val="00A040D0"/>
    <w:rsid w:val="00A041A0"/>
    <w:rsid w:val="00A0564D"/>
    <w:rsid w:val="00A0565F"/>
    <w:rsid w:val="00A066D7"/>
    <w:rsid w:val="00A0682B"/>
    <w:rsid w:val="00A10A2E"/>
    <w:rsid w:val="00A10AF4"/>
    <w:rsid w:val="00A10F6A"/>
    <w:rsid w:val="00A11114"/>
    <w:rsid w:val="00A126EB"/>
    <w:rsid w:val="00A12707"/>
    <w:rsid w:val="00A13845"/>
    <w:rsid w:val="00A14B2E"/>
    <w:rsid w:val="00A15313"/>
    <w:rsid w:val="00A15A1F"/>
    <w:rsid w:val="00A17351"/>
    <w:rsid w:val="00A174A5"/>
    <w:rsid w:val="00A2048E"/>
    <w:rsid w:val="00A205A1"/>
    <w:rsid w:val="00A2124A"/>
    <w:rsid w:val="00A21EB8"/>
    <w:rsid w:val="00A221DA"/>
    <w:rsid w:val="00A23F9E"/>
    <w:rsid w:val="00A24E74"/>
    <w:rsid w:val="00A24F45"/>
    <w:rsid w:val="00A2622C"/>
    <w:rsid w:val="00A264D8"/>
    <w:rsid w:val="00A268F3"/>
    <w:rsid w:val="00A27209"/>
    <w:rsid w:val="00A27554"/>
    <w:rsid w:val="00A27695"/>
    <w:rsid w:val="00A27A03"/>
    <w:rsid w:val="00A311EB"/>
    <w:rsid w:val="00A31918"/>
    <w:rsid w:val="00A31E60"/>
    <w:rsid w:val="00A324AC"/>
    <w:rsid w:val="00A32525"/>
    <w:rsid w:val="00A32D49"/>
    <w:rsid w:val="00A33301"/>
    <w:rsid w:val="00A34C3E"/>
    <w:rsid w:val="00A34D64"/>
    <w:rsid w:val="00A3548F"/>
    <w:rsid w:val="00A36922"/>
    <w:rsid w:val="00A36A05"/>
    <w:rsid w:val="00A4023F"/>
    <w:rsid w:val="00A41228"/>
    <w:rsid w:val="00A4169C"/>
    <w:rsid w:val="00A42BC5"/>
    <w:rsid w:val="00A42E6A"/>
    <w:rsid w:val="00A43FBA"/>
    <w:rsid w:val="00A442C3"/>
    <w:rsid w:val="00A4519F"/>
    <w:rsid w:val="00A466CD"/>
    <w:rsid w:val="00A46853"/>
    <w:rsid w:val="00A47BC4"/>
    <w:rsid w:val="00A47FA9"/>
    <w:rsid w:val="00A503DF"/>
    <w:rsid w:val="00A50B82"/>
    <w:rsid w:val="00A517BC"/>
    <w:rsid w:val="00A5231F"/>
    <w:rsid w:val="00A5238F"/>
    <w:rsid w:val="00A52456"/>
    <w:rsid w:val="00A52FE6"/>
    <w:rsid w:val="00A534EA"/>
    <w:rsid w:val="00A535DE"/>
    <w:rsid w:val="00A53A4E"/>
    <w:rsid w:val="00A5450C"/>
    <w:rsid w:val="00A54872"/>
    <w:rsid w:val="00A54BE0"/>
    <w:rsid w:val="00A5649B"/>
    <w:rsid w:val="00A56DCE"/>
    <w:rsid w:val="00A57626"/>
    <w:rsid w:val="00A60EB1"/>
    <w:rsid w:val="00A615ED"/>
    <w:rsid w:val="00A61659"/>
    <w:rsid w:val="00A61B6A"/>
    <w:rsid w:val="00A645F1"/>
    <w:rsid w:val="00A64DCB"/>
    <w:rsid w:val="00A66F53"/>
    <w:rsid w:val="00A67049"/>
    <w:rsid w:val="00A713A6"/>
    <w:rsid w:val="00A7153B"/>
    <w:rsid w:val="00A72323"/>
    <w:rsid w:val="00A72588"/>
    <w:rsid w:val="00A73260"/>
    <w:rsid w:val="00A735E9"/>
    <w:rsid w:val="00A73802"/>
    <w:rsid w:val="00A73A15"/>
    <w:rsid w:val="00A73FEA"/>
    <w:rsid w:val="00A744B9"/>
    <w:rsid w:val="00A75226"/>
    <w:rsid w:val="00A76E0E"/>
    <w:rsid w:val="00A77315"/>
    <w:rsid w:val="00A776A5"/>
    <w:rsid w:val="00A801A3"/>
    <w:rsid w:val="00A801C3"/>
    <w:rsid w:val="00A80821"/>
    <w:rsid w:val="00A8375B"/>
    <w:rsid w:val="00A841EE"/>
    <w:rsid w:val="00A84482"/>
    <w:rsid w:val="00A85485"/>
    <w:rsid w:val="00A857EC"/>
    <w:rsid w:val="00A87D3E"/>
    <w:rsid w:val="00A87E22"/>
    <w:rsid w:val="00A901C0"/>
    <w:rsid w:val="00A905A0"/>
    <w:rsid w:val="00A90FB8"/>
    <w:rsid w:val="00A9131D"/>
    <w:rsid w:val="00A9148D"/>
    <w:rsid w:val="00A91841"/>
    <w:rsid w:val="00A91A77"/>
    <w:rsid w:val="00A91DB9"/>
    <w:rsid w:val="00A920F5"/>
    <w:rsid w:val="00A94B04"/>
    <w:rsid w:val="00A96408"/>
    <w:rsid w:val="00A96EFB"/>
    <w:rsid w:val="00A96FC2"/>
    <w:rsid w:val="00A97001"/>
    <w:rsid w:val="00A9747B"/>
    <w:rsid w:val="00AA01DB"/>
    <w:rsid w:val="00AA0447"/>
    <w:rsid w:val="00AA0677"/>
    <w:rsid w:val="00AA22C8"/>
    <w:rsid w:val="00AA2419"/>
    <w:rsid w:val="00AA2B5C"/>
    <w:rsid w:val="00AA2C4F"/>
    <w:rsid w:val="00AA2E56"/>
    <w:rsid w:val="00AA2E5A"/>
    <w:rsid w:val="00AA30D3"/>
    <w:rsid w:val="00AA31B7"/>
    <w:rsid w:val="00AA32B7"/>
    <w:rsid w:val="00AA3839"/>
    <w:rsid w:val="00AA3A27"/>
    <w:rsid w:val="00AA42BD"/>
    <w:rsid w:val="00AA4ABA"/>
    <w:rsid w:val="00AA4DCA"/>
    <w:rsid w:val="00AA4EE3"/>
    <w:rsid w:val="00AA589E"/>
    <w:rsid w:val="00AA69FF"/>
    <w:rsid w:val="00AB0935"/>
    <w:rsid w:val="00AB0B49"/>
    <w:rsid w:val="00AB0EED"/>
    <w:rsid w:val="00AB1F51"/>
    <w:rsid w:val="00AB2AD0"/>
    <w:rsid w:val="00AB30D6"/>
    <w:rsid w:val="00AB38B1"/>
    <w:rsid w:val="00AB43C9"/>
    <w:rsid w:val="00AB44A0"/>
    <w:rsid w:val="00AB4905"/>
    <w:rsid w:val="00AB50F6"/>
    <w:rsid w:val="00AB56A8"/>
    <w:rsid w:val="00AB57A5"/>
    <w:rsid w:val="00AB58BE"/>
    <w:rsid w:val="00AB5DF8"/>
    <w:rsid w:val="00AB6D6B"/>
    <w:rsid w:val="00AB770F"/>
    <w:rsid w:val="00AB781E"/>
    <w:rsid w:val="00AC2FBD"/>
    <w:rsid w:val="00AC33E2"/>
    <w:rsid w:val="00AC427F"/>
    <w:rsid w:val="00AC5125"/>
    <w:rsid w:val="00AC58BD"/>
    <w:rsid w:val="00AC5D6A"/>
    <w:rsid w:val="00AC67D3"/>
    <w:rsid w:val="00AC72F7"/>
    <w:rsid w:val="00AC74FC"/>
    <w:rsid w:val="00AD0061"/>
    <w:rsid w:val="00AD0BB0"/>
    <w:rsid w:val="00AD1815"/>
    <w:rsid w:val="00AD26B2"/>
    <w:rsid w:val="00AD320F"/>
    <w:rsid w:val="00AD331F"/>
    <w:rsid w:val="00AD3730"/>
    <w:rsid w:val="00AD4229"/>
    <w:rsid w:val="00AD4693"/>
    <w:rsid w:val="00AD4CEF"/>
    <w:rsid w:val="00AD5753"/>
    <w:rsid w:val="00AD608A"/>
    <w:rsid w:val="00AD6A07"/>
    <w:rsid w:val="00AD6D8E"/>
    <w:rsid w:val="00AD766A"/>
    <w:rsid w:val="00AD7763"/>
    <w:rsid w:val="00AE03EC"/>
    <w:rsid w:val="00AE049B"/>
    <w:rsid w:val="00AE0C92"/>
    <w:rsid w:val="00AE10F0"/>
    <w:rsid w:val="00AE19A0"/>
    <w:rsid w:val="00AE1EB3"/>
    <w:rsid w:val="00AE200B"/>
    <w:rsid w:val="00AE3398"/>
    <w:rsid w:val="00AE46BA"/>
    <w:rsid w:val="00AF095E"/>
    <w:rsid w:val="00AF0EAF"/>
    <w:rsid w:val="00AF1CA6"/>
    <w:rsid w:val="00AF493E"/>
    <w:rsid w:val="00AF5144"/>
    <w:rsid w:val="00AF617E"/>
    <w:rsid w:val="00AF6862"/>
    <w:rsid w:val="00AF6BA3"/>
    <w:rsid w:val="00B00005"/>
    <w:rsid w:val="00B00F97"/>
    <w:rsid w:val="00B01499"/>
    <w:rsid w:val="00B03403"/>
    <w:rsid w:val="00B04FED"/>
    <w:rsid w:val="00B0513F"/>
    <w:rsid w:val="00B053FD"/>
    <w:rsid w:val="00B056A9"/>
    <w:rsid w:val="00B06128"/>
    <w:rsid w:val="00B06FCF"/>
    <w:rsid w:val="00B110C4"/>
    <w:rsid w:val="00B11580"/>
    <w:rsid w:val="00B11FD8"/>
    <w:rsid w:val="00B12B43"/>
    <w:rsid w:val="00B1328D"/>
    <w:rsid w:val="00B13C7D"/>
    <w:rsid w:val="00B1486F"/>
    <w:rsid w:val="00B14B90"/>
    <w:rsid w:val="00B14C02"/>
    <w:rsid w:val="00B152FD"/>
    <w:rsid w:val="00B1549D"/>
    <w:rsid w:val="00B15843"/>
    <w:rsid w:val="00B15F25"/>
    <w:rsid w:val="00B163E6"/>
    <w:rsid w:val="00B165DE"/>
    <w:rsid w:val="00B166C2"/>
    <w:rsid w:val="00B16E4B"/>
    <w:rsid w:val="00B16E5E"/>
    <w:rsid w:val="00B16F61"/>
    <w:rsid w:val="00B177DD"/>
    <w:rsid w:val="00B1797E"/>
    <w:rsid w:val="00B17BC5"/>
    <w:rsid w:val="00B200F7"/>
    <w:rsid w:val="00B20EEF"/>
    <w:rsid w:val="00B21411"/>
    <w:rsid w:val="00B21469"/>
    <w:rsid w:val="00B214F8"/>
    <w:rsid w:val="00B21FC2"/>
    <w:rsid w:val="00B23360"/>
    <w:rsid w:val="00B23692"/>
    <w:rsid w:val="00B23A56"/>
    <w:rsid w:val="00B23EE4"/>
    <w:rsid w:val="00B24277"/>
    <w:rsid w:val="00B24D23"/>
    <w:rsid w:val="00B25582"/>
    <w:rsid w:val="00B25889"/>
    <w:rsid w:val="00B260DA"/>
    <w:rsid w:val="00B2775D"/>
    <w:rsid w:val="00B27FD3"/>
    <w:rsid w:val="00B30A81"/>
    <w:rsid w:val="00B30B44"/>
    <w:rsid w:val="00B31444"/>
    <w:rsid w:val="00B316EA"/>
    <w:rsid w:val="00B31A1B"/>
    <w:rsid w:val="00B31CA5"/>
    <w:rsid w:val="00B31D2C"/>
    <w:rsid w:val="00B3275B"/>
    <w:rsid w:val="00B3296D"/>
    <w:rsid w:val="00B34241"/>
    <w:rsid w:val="00B34897"/>
    <w:rsid w:val="00B35F70"/>
    <w:rsid w:val="00B37723"/>
    <w:rsid w:val="00B37A58"/>
    <w:rsid w:val="00B41100"/>
    <w:rsid w:val="00B417B8"/>
    <w:rsid w:val="00B4183D"/>
    <w:rsid w:val="00B418C3"/>
    <w:rsid w:val="00B42D55"/>
    <w:rsid w:val="00B43E64"/>
    <w:rsid w:val="00B440F6"/>
    <w:rsid w:val="00B44809"/>
    <w:rsid w:val="00B45267"/>
    <w:rsid w:val="00B46C14"/>
    <w:rsid w:val="00B46EAC"/>
    <w:rsid w:val="00B47A46"/>
    <w:rsid w:val="00B47C6E"/>
    <w:rsid w:val="00B50003"/>
    <w:rsid w:val="00B50CFC"/>
    <w:rsid w:val="00B50E15"/>
    <w:rsid w:val="00B5101A"/>
    <w:rsid w:val="00B51307"/>
    <w:rsid w:val="00B51522"/>
    <w:rsid w:val="00B51B16"/>
    <w:rsid w:val="00B52BA2"/>
    <w:rsid w:val="00B534B4"/>
    <w:rsid w:val="00B53EC2"/>
    <w:rsid w:val="00B54898"/>
    <w:rsid w:val="00B558E7"/>
    <w:rsid w:val="00B56259"/>
    <w:rsid w:val="00B5635A"/>
    <w:rsid w:val="00B5709B"/>
    <w:rsid w:val="00B575AD"/>
    <w:rsid w:val="00B576F0"/>
    <w:rsid w:val="00B576F5"/>
    <w:rsid w:val="00B6065F"/>
    <w:rsid w:val="00B620D1"/>
    <w:rsid w:val="00B652EA"/>
    <w:rsid w:val="00B65A14"/>
    <w:rsid w:val="00B6620B"/>
    <w:rsid w:val="00B66CDE"/>
    <w:rsid w:val="00B66F9B"/>
    <w:rsid w:val="00B673B1"/>
    <w:rsid w:val="00B7024C"/>
    <w:rsid w:val="00B710C2"/>
    <w:rsid w:val="00B716EB"/>
    <w:rsid w:val="00B727A8"/>
    <w:rsid w:val="00B731A3"/>
    <w:rsid w:val="00B73BAC"/>
    <w:rsid w:val="00B7444F"/>
    <w:rsid w:val="00B744E7"/>
    <w:rsid w:val="00B747EA"/>
    <w:rsid w:val="00B74C56"/>
    <w:rsid w:val="00B75012"/>
    <w:rsid w:val="00B757C1"/>
    <w:rsid w:val="00B765CA"/>
    <w:rsid w:val="00B76B1E"/>
    <w:rsid w:val="00B76BBF"/>
    <w:rsid w:val="00B775A8"/>
    <w:rsid w:val="00B7784D"/>
    <w:rsid w:val="00B77AB9"/>
    <w:rsid w:val="00B80160"/>
    <w:rsid w:val="00B81A1E"/>
    <w:rsid w:val="00B81D54"/>
    <w:rsid w:val="00B830F5"/>
    <w:rsid w:val="00B84172"/>
    <w:rsid w:val="00B847C5"/>
    <w:rsid w:val="00B854AD"/>
    <w:rsid w:val="00B906D1"/>
    <w:rsid w:val="00B918D1"/>
    <w:rsid w:val="00B91A52"/>
    <w:rsid w:val="00B91F51"/>
    <w:rsid w:val="00B92630"/>
    <w:rsid w:val="00B92E55"/>
    <w:rsid w:val="00B92FA1"/>
    <w:rsid w:val="00B93769"/>
    <w:rsid w:val="00B93A1D"/>
    <w:rsid w:val="00B94BD0"/>
    <w:rsid w:val="00B95FB7"/>
    <w:rsid w:val="00B96513"/>
    <w:rsid w:val="00B965A2"/>
    <w:rsid w:val="00B969C0"/>
    <w:rsid w:val="00B96A98"/>
    <w:rsid w:val="00B96CDB"/>
    <w:rsid w:val="00B96DC1"/>
    <w:rsid w:val="00B972C2"/>
    <w:rsid w:val="00B97D59"/>
    <w:rsid w:val="00B97DC4"/>
    <w:rsid w:val="00BA0651"/>
    <w:rsid w:val="00BA0D82"/>
    <w:rsid w:val="00BA1002"/>
    <w:rsid w:val="00BA1C17"/>
    <w:rsid w:val="00BA21E0"/>
    <w:rsid w:val="00BA2244"/>
    <w:rsid w:val="00BA2BDE"/>
    <w:rsid w:val="00BA2C19"/>
    <w:rsid w:val="00BA2E0C"/>
    <w:rsid w:val="00BA345E"/>
    <w:rsid w:val="00BA385D"/>
    <w:rsid w:val="00BA39D9"/>
    <w:rsid w:val="00BA3BD2"/>
    <w:rsid w:val="00BA4A1C"/>
    <w:rsid w:val="00BA7801"/>
    <w:rsid w:val="00BB271C"/>
    <w:rsid w:val="00BB2EE4"/>
    <w:rsid w:val="00BB306C"/>
    <w:rsid w:val="00BB4F01"/>
    <w:rsid w:val="00BB526E"/>
    <w:rsid w:val="00BB5891"/>
    <w:rsid w:val="00BB58FB"/>
    <w:rsid w:val="00BB63E4"/>
    <w:rsid w:val="00BB77CC"/>
    <w:rsid w:val="00BC1C38"/>
    <w:rsid w:val="00BC1DAB"/>
    <w:rsid w:val="00BC1E37"/>
    <w:rsid w:val="00BC2133"/>
    <w:rsid w:val="00BC2788"/>
    <w:rsid w:val="00BC2E4F"/>
    <w:rsid w:val="00BC3589"/>
    <w:rsid w:val="00BC4002"/>
    <w:rsid w:val="00BC4B5C"/>
    <w:rsid w:val="00BC60AC"/>
    <w:rsid w:val="00BC64AD"/>
    <w:rsid w:val="00BC7405"/>
    <w:rsid w:val="00BC74B7"/>
    <w:rsid w:val="00BC79FF"/>
    <w:rsid w:val="00BD06C0"/>
    <w:rsid w:val="00BD0926"/>
    <w:rsid w:val="00BD0F58"/>
    <w:rsid w:val="00BD1627"/>
    <w:rsid w:val="00BD1F71"/>
    <w:rsid w:val="00BD2CBA"/>
    <w:rsid w:val="00BD2DFF"/>
    <w:rsid w:val="00BD33A0"/>
    <w:rsid w:val="00BD33A5"/>
    <w:rsid w:val="00BD3453"/>
    <w:rsid w:val="00BD4428"/>
    <w:rsid w:val="00BD4A67"/>
    <w:rsid w:val="00BD5778"/>
    <w:rsid w:val="00BD66B6"/>
    <w:rsid w:val="00BD77F6"/>
    <w:rsid w:val="00BD7B38"/>
    <w:rsid w:val="00BD7C9E"/>
    <w:rsid w:val="00BE0AD3"/>
    <w:rsid w:val="00BE26D4"/>
    <w:rsid w:val="00BE3184"/>
    <w:rsid w:val="00BE414C"/>
    <w:rsid w:val="00BE4178"/>
    <w:rsid w:val="00BE5E3D"/>
    <w:rsid w:val="00BE62CF"/>
    <w:rsid w:val="00BE6878"/>
    <w:rsid w:val="00BE6A04"/>
    <w:rsid w:val="00BE7B84"/>
    <w:rsid w:val="00BF04CA"/>
    <w:rsid w:val="00BF0A75"/>
    <w:rsid w:val="00BF0D33"/>
    <w:rsid w:val="00BF1161"/>
    <w:rsid w:val="00BF11A5"/>
    <w:rsid w:val="00BF2E4E"/>
    <w:rsid w:val="00BF3D1E"/>
    <w:rsid w:val="00BF4A3B"/>
    <w:rsid w:val="00BF5195"/>
    <w:rsid w:val="00BF5411"/>
    <w:rsid w:val="00BF57D5"/>
    <w:rsid w:val="00BF5B09"/>
    <w:rsid w:val="00BF649C"/>
    <w:rsid w:val="00BF6778"/>
    <w:rsid w:val="00BF7491"/>
    <w:rsid w:val="00BF7DF5"/>
    <w:rsid w:val="00C00578"/>
    <w:rsid w:val="00C01FA5"/>
    <w:rsid w:val="00C0371F"/>
    <w:rsid w:val="00C04CAE"/>
    <w:rsid w:val="00C04CC1"/>
    <w:rsid w:val="00C05B1C"/>
    <w:rsid w:val="00C05C79"/>
    <w:rsid w:val="00C066A2"/>
    <w:rsid w:val="00C0674C"/>
    <w:rsid w:val="00C06BF2"/>
    <w:rsid w:val="00C07A68"/>
    <w:rsid w:val="00C1049A"/>
    <w:rsid w:val="00C10918"/>
    <w:rsid w:val="00C10C6C"/>
    <w:rsid w:val="00C11203"/>
    <w:rsid w:val="00C11B5B"/>
    <w:rsid w:val="00C13468"/>
    <w:rsid w:val="00C13604"/>
    <w:rsid w:val="00C136F6"/>
    <w:rsid w:val="00C1438C"/>
    <w:rsid w:val="00C144CC"/>
    <w:rsid w:val="00C14996"/>
    <w:rsid w:val="00C149B7"/>
    <w:rsid w:val="00C15098"/>
    <w:rsid w:val="00C15252"/>
    <w:rsid w:val="00C160E2"/>
    <w:rsid w:val="00C1709F"/>
    <w:rsid w:val="00C1769C"/>
    <w:rsid w:val="00C17CFD"/>
    <w:rsid w:val="00C20ACF"/>
    <w:rsid w:val="00C20B9E"/>
    <w:rsid w:val="00C216F2"/>
    <w:rsid w:val="00C2245D"/>
    <w:rsid w:val="00C227B1"/>
    <w:rsid w:val="00C237EA"/>
    <w:rsid w:val="00C238EE"/>
    <w:rsid w:val="00C239FE"/>
    <w:rsid w:val="00C23F34"/>
    <w:rsid w:val="00C24805"/>
    <w:rsid w:val="00C24D1F"/>
    <w:rsid w:val="00C25FA9"/>
    <w:rsid w:val="00C2704E"/>
    <w:rsid w:val="00C271F0"/>
    <w:rsid w:val="00C27FC0"/>
    <w:rsid w:val="00C30C6F"/>
    <w:rsid w:val="00C30FFF"/>
    <w:rsid w:val="00C31075"/>
    <w:rsid w:val="00C31C7C"/>
    <w:rsid w:val="00C31D2C"/>
    <w:rsid w:val="00C33968"/>
    <w:rsid w:val="00C33FD0"/>
    <w:rsid w:val="00C34B6A"/>
    <w:rsid w:val="00C35E9B"/>
    <w:rsid w:val="00C36618"/>
    <w:rsid w:val="00C36D3B"/>
    <w:rsid w:val="00C37192"/>
    <w:rsid w:val="00C372C9"/>
    <w:rsid w:val="00C37BA7"/>
    <w:rsid w:val="00C40239"/>
    <w:rsid w:val="00C41973"/>
    <w:rsid w:val="00C42B30"/>
    <w:rsid w:val="00C43E57"/>
    <w:rsid w:val="00C44AAD"/>
    <w:rsid w:val="00C4512C"/>
    <w:rsid w:val="00C455EF"/>
    <w:rsid w:val="00C4636D"/>
    <w:rsid w:val="00C46DA4"/>
    <w:rsid w:val="00C4770C"/>
    <w:rsid w:val="00C47817"/>
    <w:rsid w:val="00C502D4"/>
    <w:rsid w:val="00C505B0"/>
    <w:rsid w:val="00C50D39"/>
    <w:rsid w:val="00C519F6"/>
    <w:rsid w:val="00C51D9A"/>
    <w:rsid w:val="00C523DB"/>
    <w:rsid w:val="00C530C4"/>
    <w:rsid w:val="00C53C30"/>
    <w:rsid w:val="00C53FC0"/>
    <w:rsid w:val="00C54FD8"/>
    <w:rsid w:val="00C55A98"/>
    <w:rsid w:val="00C55FCB"/>
    <w:rsid w:val="00C56370"/>
    <w:rsid w:val="00C56D9F"/>
    <w:rsid w:val="00C57CAC"/>
    <w:rsid w:val="00C57CC5"/>
    <w:rsid w:val="00C601E9"/>
    <w:rsid w:val="00C60632"/>
    <w:rsid w:val="00C62E8E"/>
    <w:rsid w:val="00C63595"/>
    <w:rsid w:val="00C63BA1"/>
    <w:rsid w:val="00C64954"/>
    <w:rsid w:val="00C64AB2"/>
    <w:rsid w:val="00C64F2E"/>
    <w:rsid w:val="00C65448"/>
    <w:rsid w:val="00C65AF0"/>
    <w:rsid w:val="00C67C84"/>
    <w:rsid w:val="00C7179B"/>
    <w:rsid w:val="00C71ECD"/>
    <w:rsid w:val="00C724D2"/>
    <w:rsid w:val="00C735A5"/>
    <w:rsid w:val="00C74D2F"/>
    <w:rsid w:val="00C74EF2"/>
    <w:rsid w:val="00C751EF"/>
    <w:rsid w:val="00C75C09"/>
    <w:rsid w:val="00C76F09"/>
    <w:rsid w:val="00C771DF"/>
    <w:rsid w:val="00C7786D"/>
    <w:rsid w:val="00C7792A"/>
    <w:rsid w:val="00C806CC"/>
    <w:rsid w:val="00C81655"/>
    <w:rsid w:val="00C8195D"/>
    <w:rsid w:val="00C81A55"/>
    <w:rsid w:val="00C81B92"/>
    <w:rsid w:val="00C82697"/>
    <w:rsid w:val="00C831B2"/>
    <w:rsid w:val="00C835C6"/>
    <w:rsid w:val="00C83D7D"/>
    <w:rsid w:val="00C83FCA"/>
    <w:rsid w:val="00C84594"/>
    <w:rsid w:val="00C845F7"/>
    <w:rsid w:val="00C84800"/>
    <w:rsid w:val="00C849B6"/>
    <w:rsid w:val="00C864DD"/>
    <w:rsid w:val="00C86665"/>
    <w:rsid w:val="00C87227"/>
    <w:rsid w:val="00C90E97"/>
    <w:rsid w:val="00C90EB0"/>
    <w:rsid w:val="00C911A1"/>
    <w:rsid w:val="00C91DF9"/>
    <w:rsid w:val="00C92112"/>
    <w:rsid w:val="00C92FD1"/>
    <w:rsid w:val="00C937EA"/>
    <w:rsid w:val="00C9384D"/>
    <w:rsid w:val="00C93AFE"/>
    <w:rsid w:val="00C95630"/>
    <w:rsid w:val="00C958AB"/>
    <w:rsid w:val="00C95978"/>
    <w:rsid w:val="00C95F94"/>
    <w:rsid w:val="00C96846"/>
    <w:rsid w:val="00C96B27"/>
    <w:rsid w:val="00C97275"/>
    <w:rsid w:val="00C976AA"/>
    <w:rsid w:val="00C9784F"/>
    <w:rsid w:val="00CA0F92"/>
    <w:rsid w:val="00CA12E7"/>
    <w:rsid w:val="00CA1A4E"/>
    <w:rsid w:val="00CA1F59"/>
    <w:rsid w:val="00CA2D64"/>
    <w:rsid w:val="00CA3498"/>
    <w:rsid w:val="00CA48AA"/>
    <w:rsid w:val="00CA49F9"/>
    <w:rsid w:val="00CA54D8"/>
    <w:rsid w:val="00CA6275"/>
    <w:rsid w:val="00CA6277"/>
    <w:rsid w:val="00CA6690"/>
    <w:rsid w:val="00CA6860"/>
    <w:rsid w:val="00CA7228"/>
    <w:rsid w:val="00CA7E23"/>
    <w:rsid w:val="00CB1193"/>
    <w:rsid w:val="00CB34A2"/>
    <w:rsid w:val="00CB45A3"/>
    <w:rsid w:val="00CB4B0D"/>
    <w:rsid w:val="00CB4BDE"/>
    <w:rsid w:val="00CB4E44"/>
    <w:rsid w:val="00CB4E6D"/>
    <w:rsid w:val="00CB4FDB"/>
    <w:rsid w:val="00CB693A"/>
    <w:rsid w:val="00CB72CE"/>
    <w:rsid w:val="00CB7A93"/>
    <w:rsid w:val="00CC0441"/>
    <w:rsid w:val="00CC0AE1"/>
    <w:rsid w:val="00CC0DE9"/>
    <w:rsid w:val="00CC10B3"/>
    <w:rsid w:val="00CC1D14"/>
    <w:rsid w:val="00CC2998"/>
    <w:rsid w:val="00CC2A1D"/>
    <w:rsid w:val="00CC2DF2"/>
    <w:rsid w:val="00CC3529"/>
    <w:rsid w:val="00CC3888"/>
    <w:rsid w:val="00CC3D1C"/>
    <w:rsid w:val="00CC4785"/>
    <w:rsid w:val="00CC47D8"/>
    <w:rsid w:val="00CC4C5D"/>
    <w:rsid w:val="00CC4CCC"/>
    <w:rsid w:val="00CC5EBE"/>
    <w:rsid w:val="00CC66DB"/>
    <w:rsid w:val="00CC6D64"/>
    <w:rsid w:val="00CC79E2"/>
    <w:rsid w:val="00CD0349"/>
    <w:rsid w:val="00CD075B"/>
    <w:rsid w:val="00CD164C"/>
    <w:rsid w:val="00CD23B6"/>
    <w:rsid w:val="00CD2865"/>
    <w:rsid w:val="00CD29D5"/>
    <w:rsid w:val="00CD2A7A"/>
    <w:rsid w:val="00CD2C92"/>
    <w:rsid w:val="00CD3CC4"/>
    <w:rsid w:val="00CD40AA"/>
    <w:rsid w:val="00CD52B1"/>
    <w:rsid w:val="00CD5338"/>
    <w:rsid w:val="00CD535B"/>
    <w:rsid w:val="00CD5BDC"/>
    <w:rsid w:val="00CD66BF"/>
    <w:rsid w:val="00CD7419"/>
    <w:rsid w:val="00CD7B80"/>
    <w:rsid w:val="00CE0179"/>
    <w:rsid w:val="00CE03C1"/>
    <w:rsid w:val="00CE0A75"/>
    <w:rsid w:val="00CE18B5"/>
    <w:rsid w:val="00CE1E20"/>
    <w:rsid w:val="00CE2B0C"/>
    <w:rsid w:val="00CE50A2"/>
    <w:rsid w:val="00CE5143"/>
    <w:rsid w:val="00CE56BE"/>
    <w:rsid w:val="00CE72D7"/>
    <w:rsid w:val="00CE7381"/>
    <w:rsid w:val="00CE75C9"/>
    <w:rsid w:val="00CE7970"/>
    <w:rsid w:val="00CF0036"/>
    <w:rsid w:val="00CF03E7"/>
    <w:rsid w:val="00CF0B7A"/>
    <w:rsid w:val="00CF1FAA"/>
    <w:rsid w:val="00CF2321"/>
    <w:rsid w:val="00CF24D5"/>
    <w:rsid w:val="00CF3208"/>
    <w:rsid w:val="00CF32FA"/>
    <w:rsid w:val="00CF4339"/>
    <w:rsid w:val="00CF6011"/>
    <w:rsid w:val="00CF6D56"/>
    <w:rsid w:val="00CF775C"/>
    <w:rsid w:val="00D005CA"/>
    <w:rsid w:val="00D00D06"/>
    <w:rsid w:val="00D00F04"/>
    <w:rsid w:val="00D00FFC"/>
    <w:rsid w:val="00D0107C"/>
    <w:rsid w:val="00D012E2"/>
    <w:rsid w:val="00D0143E"/>
    <w:rsid w:val="00D01D53"/>
    <w:rsid w:val="00D01ECA"/>
    <w:rsid w:val="00D01F2D"/>
    <w:rsid w:val="00D0287E"/>
    <w:rsid w:val="00D0367A"/>
    <w:rsid w:val="00D03DD7"/>
    <w:rsid w:val="00D04BE5"/>
    <w:rsid w:val="00D058A2"/>
    <w:rsid w:val="00D060B9"/>
    <w:rsid w:val="00D0637B"/>
    <w:rsid w:val="00D06674"/>
    <w:rsid w:val="00D0795F"/>
    <w:rsid w:val="00D1086E"/>
    <w:rsid w:val="00D10A3A"/>
    <w:rsid w:val="00D10AB7"/>
    <w:rsid w:val="00D11287"/>
    <w:rsid w:val="00D128CA"/>
    <w:rsid w:val="00D129D5"/>
    <w:rsid w:val="00D12A53"/>
    <w:rsid w:val="00D13255"/>
    <w:rsid w:val="00D13CAD"/>
    <w:rsid w:val="00D1476C"/>
    <w:rsid w:val="00D147CD"/>
    <w:rsid w:val="00D14F37"/>
    <w:rsid w:val="00D15BE7"/>
    <w:rsid w:val="00D15E91"/>
    <w:rsid w:val="00D16A5A"/>
    <w:rsid w:val="00D20582"/>
    <w:rsid w:val="00D206DE"/>
    <w:rsid w:val="00D218B7"/>
    <w:rsid w:val="00D2204D"/>
    <w:rsid w:val="00D2429D"/>
    <w:rsid w:val="00D24849"/>
    <w:rsid w:val="00D24BC0"/>
    <w:rsid w:val="00D25735"/>
    <w:rsid w:val="00D258D9"/>
    <w:rsid w:val="00D3011F"/>
    <w:rsid w:val="00D30337"/>
    <w:rsid w:val="00D331C9"/>
    <w:rsid w:val="00D340AC"/>
    <w:rsid w:val="00D34354"/>
    <w:rsid w:val="00D3514C"/>
    <w:rsid w:val="00D355C4"/>
    <w:rsid w:val="00D3678D"/>
    <w:rsid w:val="00D367EC"/>
    <w:rsid w:val="00D36FD9"/>
    <w:rsid w:val="00D3710E"/>
    <w:rsid w:val="00D40249"/>
    <w:rsid w:val="00D408F3"/>
    <w:rsid w:val="00D42E9D"/>
    <w:rsid w:val="00D435C2"/>
    <w:rsid w:val="00D435FC"/>
    <w:rsid w:val="00D43995"/>
    <w:rsid w:val="00D43C4B"/>
    <w:rsid w:val="00D43D13"/>
    <w:rsid w:val="00D44905"/>
    <w:rsid w:val="00D458A1"/>
    <w:rsid w:val="00D45E60"/>
    <w:rsid w:val="00D47004"/>
    <w:rsid w:val="00D4709C"/>
    <w:rsid w:val="00D516A6"/>
    <w:rsid w:val="00D51BA6"/>
    <w:rsid w:val="00D51DA6"/>
    <w:rsid w:val="00D52330"/>
    <w:rsid w:val="00D52B81"/>
    <w:rsid w:val="00D538CD"/>
    <w:rsid w:val="00D54DD6"/>
    <w:rsid w:val="00D56225"/>
    <w:rsid w:val="00D57BD1"/>
    <w:rsid w:val="00D57F21"/>
    <w:rsid w:val="00D6058D"/>
    <w:rsid w:val="00D6091E"/>
    <w:rsid w:val="00D616B8"/>
    <w:rsid w:val="00D62894"/>
    <w:rsid w:val="00D64438"/>
    <w:rsid w:val="00D64491"/>
    <w:rsid w:val="00D65655"/>
    <w:rsid w:val="00D65D54"/>
    <w:rsid w:val="00D66235"/>
    <w:rsid w:val="00D70796"/>
    <w:rsid w:val="00D71297"/>
    <w:rsid w:val="00D71D89"/>
    <w:rsid w:val="00D7220C"/>
    <w:rsid w:val="00D73BD4"/>
    <w:rsid w:val="00D73FA8"/>
    <w:rsid w:val="00D74EED"/>
    <w:rsid w:val="00D750AF"/>
    <w:rsid w:val="00D753EE"/>
    <w:rsid w:val="00D75496"/>
    <w:rsid w:val="00D76D94"/>
    <w:rsid w:val="00D80CF3"/>
    <w:rsid w:val="00D80F6D"/>
    <w:rsid w:val="00D816A1"/>
    <w:rsid w:val="00D81911"/>
    <w:rsid w:val="00D821EA"/>
    <w:rsid w:val="00D82294"/>
    <w:rsid w:val="00D82A4B"/>
    <w:rsid w:val="00D83267"/>
    <w:rsid w:val="00D833B2"/>
    <w:rsid w:val="00D83670"/>
    <w:rsid w:val="00D840E6"/>
    <w:rsid w:val="00D85B12"/>
    <w:rsid w:val="00D85CA1"/>
    <w:rsid w:val="00D86183"/>
    <w:rsid w:val="00D9013F"/>
    <w:rsid w:val="00D90A1E"/>
    <w:rsid w:val="00D90E21"/>
    <w:rsid w:val="00D910A9"/>
    <w:rsid w:val="00D91EA8"/>
    <w:rsid w:val="00D925B5"/>
    <w:rsid w:val="00D9296D"/>
    <w:rsid w:val="00D92D16"/>
    <w:rsid w:val="00D92E08"/>
    <w:rsid w:val="00D930F4"/>
    <w:rsid w:val="00D93259"/>
    <w:rsid w:val="00D9325A"/>
    <w:rsid w:val="00D937B7"/>
    <w:rsid w:val="00D93C89"/>
    <w:rsid w:val="00D93E2B"/>
    <w:rsid w:val="00D951C3"/>
    <w:rsid w:val="00D95E81"/>
    <w:rsid w:val="00D95EA0"/>
    <w:rsid w:val="00D962EA"/>
    <w:rsid w:val="00D965EB"/>
    <w:rsid w:val="00D96960"/>
    <w:rsid w:val="00D97152"/>
    <w:rsid w:val="00D9772C"/>
    <w:rsid w:val="00DA1636"/>
    <w:rsid w:val="00DA36BD"/>
    <w:rsid w:val="00DA3AAE"/>
    <w:rsid w:val="00DA3CD2"/>
    <w:rsid w:val="00DA445C"/>
    <w:rsid w:val="00DA46FD"/>
    <w:rsid w:val="00DA51F8"/>
    <w:rsid w:val="00DA526D"/>
    <w:rsid w:val="00DA5272"/>
    <w:rsid w:val="00DA5E31"/>
    <w:rsid w:val="00DA6227"/>
    <w:rsid w:val="00DA6C64"/>
    <w:rsid w:val="00DA6E4B"/>
    <w:rsid w:val="00DA77D4"/>
    <w:rsid w:val="00DA7ECC"/>
    <w:rsid w:val="00DB2426"/>
    <w:rsid w:val="00DB28D3"/>
    <w:rsid w:val="00DB2C25"/>
    <w:rsid w:val="00DB3607"/>
    <w:rsid w:val="00DB3BB1"/>
    <w:rsid w:val="00DB57DD"/>
    <w:rsid w:val="00DB641D"/>
    <w:rsid w:val="00DB695E"/>
    <w:rsid w:val="00DB6CF5"/>
    <w:rsid w:val="00DB78F1"/>
    <w:rsid w:val="00DC0CCE"/>
    <w:rsid w:val="00DC1BD8"/>
    <w:rsid w:val="00DC1D3E"/>
    <w:rsid w:val="00DC3A92"/>
    <w:rsid w:val="00DC3AB5"/>
    <w:rsid w:val="00DC6166"/>
    <w:rsid w:val="00DC67D7"/>
    <w:rsid w:val="00DC6C07"/>
    <w:rsid w:val="00DC7631"/>
    <w:rsid w:val="00DD0BD2"/>
    <w:rsid w:val="00DD132E"/>
    <w:rsid w:val="00DD248B"/>
    <w:rsid w:val="00DD2898"/>
    <w:rsid w:val="00DD29F7"/>
    <w:rsid w:val="00DD2FF4"/>
    <w:rsid w:val="00DD35F2"/>
    <w:rsid w:val="00DD3AE6"/>
    <w:rsid w:val="00DD4417"/>
    <w:rsid w:val="00DD5456"/>
    <w:rsid w:val="00DD55CD"/>
    <w:rsid w:val="00DD5835"/>
    <w:rsid w:val="00DD6526"/>
    <w:rsid w:val="00DD7464"/>
    <w:rsid w:val="00DD7B67"/>
    <w:rsid w:val="00DD7DB6"/>
    <w:rsid w:val="00DE0918"/>
    <w:rsid w:val="00DE0EA4"/>
    <w:rsid w:val="00DE2855"/>
    <w:rsid w:val="00DE3677"/>
    <w:rsid w:val="00DE3BA7"/>
    <w:rsid w:val="00DE4F28"/>
    <w:rsid w:val="00DE5770"/>
    <w:rsid w:val="00DE67DD"/>
    <w:rsid w:val="00DE7457"/>
    <w:rsid w:val="00DF04E2"/>
    <w:rsid w:val="00DF061D"/>
    <w:rsid w:val="00DF0F2D"/>
    <w:rsid w:val="00DF1AC3"/>
    <w:rsid w:val="00DF22E2"/>
    <w:rsid w:val="00DF23B3"/>
    <w:rsid w:val="00DF2558"/>
    <w:rsid w:val="00DF2C11"/>
    <w:rsid w:val="00DF38F4"/>
    <w:rsid w:val="00DF413B"/>
    <w:rsid w:val="00DF5A47"/>
    <w:rsid w:val="00DF5A61"/>
    <w:rsid w:val="00DF5C16"/>
    <w:rsid w:val="00DF5DD4"/>
    <w:rsid w:val="00DF5EE2"/>
    <w:rsid w:val="00DF5FD7"/>
    <w:rsid w:val="00DF738C"/>
    <w:rsid w:val="00E00733"/>
    <w:rsid w:val="00E00EC7"/>
    <w:rsid w:val="00E03382"/>
    <w:rsid w:val="00E0395F"/>
    <w:rsid w:val="00E03992"/>
    <w:rsid w:val="00E03AB3"/>
    <w:rsid w:val="00E03CD8"/>
    <w:rsid w:val="00E044D1"/>
    <w:rsid w:val="00E04CC7"/>
    <w:rsid w:val="00E056F4"/>
    <w:rsid w:val="00E05AB9"/>
    <w:rsid w:val="00E0618E"/>
    <w:rsid w:val="00E06E08"/>
    <w:rsid w:val="00E06F92"/>
    <w:rsid w:val="00E07ACE"/>
    <w:rsid w:val="00E07C5D"/>
    <w:rsid w:val="00E1002F"/>
    <w:rsid w:val="00E10BB1"/>
    <w:rsid w:val="00E1110D"/>
    <w:rsid w:val="00E1282B"/>
    <w:rsid w:val="00E12ABA"/>
    <w:rsid w:val="00E12ACE"/>
    <w:rsid w:val="00E136C6"/>
    <w:rsid w:val="00E13722"/>
    <w:rsid w:val="00E13BE5"/>
    <w:rsid w:val="00E13E97"/>
    <w:rsid w:val="00E15052"/>
    <w:rsid w:val="00E1512F"/>
    <w:rsid w:val="00E1628A"/>
    <w:rsid w:val="00E16FF0"/>
    <w:rsid w:val="00E17B04"/>
    <w:rsid w:val="00E208AD"/>
    <w:rsid w:val="00E20A98"/>
    <w:rsid w:val="00E212BB"/>
    <w:rsid w:val="00E229D6"/>
    <w:rsid w:val="00E23C43"/>
    <w:rsid w:val="00E25221"/>
    <w:rsid w:val="00E25736"/>
    <w:rsid w:val="00E257C9"/>
    <w:rsid w:val="00E26291"/>
    <w:rsid w:val="00E268CD"/>
    <w:rsid w:val="00E273E3"/>
    <w:rsid w:val="00E30F4C"/>
    <w:rsid w:val="00E314A7"/>
    <w:rsid w:val="00E32B1B"/>
    <w:rsid w:val="00E33140"/>
    <w:rsid w:val="00E33D35"/>
    <w:rsid w:val="00E34CD6"/>
    <w:rsid w:val="00E34F47"/>
    <w:rsid w:val="00E35332"/>
    <w:rsid w:val="00E3684B"/>
    <w:rsid w:val="00E36FB3"/>
    <w:rsid w:val="00E40142"/>
    <w:rsid w:val="00E41E69"/>
    <w:rsid w:val="00E4211C"/>
    <w:rsid w:val="00E42F1C"/>
    <w:rsid w:val="00E430EC"/>
    <w:rsid w:val="00E440CD"/>
    <w:rsid w:val="00E44ADA"/>
    <w:rsid w:val="00E44BC7"/>
    <w:rsid w:val="00E44D7A"/>
    <w:rsid w:val="00E45066"/>
    <w:rsid w:val="00E4603B"/>
    <w:rsid w:val="00E461B5"/>
    <w:rsid w:val="00E4677E"/>
    <w:rsid w:val="00E476DA"/>
    <w:rsid w:val="00E478CE"/>
    <w:rsid w:val="00E47A07"/>
    <w:rsid w:val="00E5068B"/>
    <w:rsid w:val="00E50EF8"/>
    <w:rsid w:val="00E514E9"/>
    <w:rsid w:val="00E51762"/>
    <w:rsid w:val="00E518A6"/>
    <w:rsid w:val="00E52289"/>
    <w:rsid w:val="00E52333"/>
    <w:rsid w:val="00E52F49"/>
    <w:rsid w:val="00E53B2A"/>
    <w:rsid w:val="00E53EE1"/>
    <w:rsid w:val="00E548C4"/>
    <w:rsid w:val="00E56052"/>
    <w:rsid w:val="00E5651D"/>
    <w:rsid w:val="00E5680B"/>
    <w:rsid w:val="00E57B76"/>
    <w:rsid w:val="00E57D8F"/>
    <w:rsid w:val="00E57EB9"/>
    <w:rsid w:val="00E57F71"/>
    <w:rsid w:val="00E611D2"/>
    <w:rsid w:val="00E6175F"/>
    <w:rsid w:val="00E6181D"/>
    <w:rsid w:val="00E61F6A"/>
    <w:rsid w:val="00E62105"/>
    <w:rsid w:val="00E6222F"/>
    <w:rsid w:val="00E62DB8"/>
    <w:rsid w:val="00E631AD"/>
    <w:rsid w:val="00E63D24"/>
    <w:rsid w:val="00E63D2D"/>
    <w:rsid w:val="00E63E71"/>
    <w:rsid w:val="00E64156"/>
    <w:rsid w:val="00E64599"/>
    <w:rsid w:val="00E6577D"/>
    <w:rsid w:val="00E65A36"/>
    <w:rsid w:val="00E664D2"/>
    <w:rsid w:val="00E666EC"/>
    <w:rsid w:val="00E67ACB"/>
    <w:rsid w:val="00E71013"/>
    <w:rsid w:val="00E71395"/>
    <w:rsid w:val="00E713D1"/>
    <w:rsid w:val="00E71EB7"/>
    <w:rsid w:val="00E72606"/>
    <w:rsid w:val="00E73104"/>
    <w:rsid w:val="00E73804"/>
    <w:rsid w:val="00E73C6B"/>
    <w:rsid w:val="00E73EFA"/>
    <w:rsid w:val="00E7407A"/>
    <w:rsid w:val="00E743A5"/>
    <w:rsid w:val="00E7508D"/>
    <w:rsid w:val="00E75957"/>
    <w:rsid w:val="00E75EC0"/>
    <w:rsid w:val="00E764A4"/>
    <w:rsid w:val="00E766CD"/>
    <w:rsid w:val="00E77868"/>
    <w:rsid w:val="00E77E30"/>
    <w:rsid w:val="00E80536"/>
    <w:rsid w:val="00E80668"/>
    <w:rsid w:val="00E8082B"/>
    <w:rsid w:val="00E81C4B"/>
    <w:rsid w:val="00E81CFF"/>
    <w:rsid w:val="00E827A5"/>
    <w:rsid w:val="00E8364C"/>
    <w:rsid w:val="00E837BB"/>
    <w:rsid w:val="00E83E05"/>
    <w:rsid w:val="00E84365"/>
    <w:rsid w:val="00E85122"/>
    <w:rsid w:val="00E855B6"/>
    <w:rsid w:val="00E8697C"/>
    <w:rsid w:val="00E86CA4"/>
    <w:rsid w:val="00E87147"/>
    <w:rsid w:val="00E87A18"/>
    <w:rsid w:val="00E87DA6"/>
    <w:rsid w:val="00E87FBC"/>
    <w:rsid w:val="00E909B7"/>
    <w:rsid w:val="00E9106E"/>
    <w:rsid w:val="00E91FA4"/>
    <w:rsid w:val="00E93AA7"/>
    <w:rsid w:val="00E9462A"/>
    <w:rsid w:val="00E9465E"/>
    <w:rsid w:val="00E954F5"/>
    <w:rsid w:val="00E95AE6"/>
    <w:rsid w:val="00E95E6A"/>
    <w:rsid w:val="00E96F4B"/>
    <w:rsid w:val="00E9719A"/>
    <w:rsid w:val="00E977E3"/>
    <w:rsid w:val="00E9794E"/>
    <w:rsid w:val="00EA01D6"/>
    <w:rsid w:val="00EA042C"/>
    <w:rsid w:val="00EA0A40"/>
    <w:rsid w:val="00EA0E29"/>
    <w:rsid w:val="00EA198F"/>
    <w:rsid w:val="00EA1BC8"/>
    <w:rsid w:val="00EA1D7C"/>
    <w:rsid w:val="00EA1F58"/>
    <w:rsid w:val="00EA281C"/>
    <w:rsid w:val="00EA38C9"/>
    <w:rsid w:val="00EA400E"/>
    <w:rsid w:val="00EA4320"/>
    <w:rsid w:val="00EA4C17"/>
    <w:rsid w:val="00EA4E12"/>
    <w:rsid w:val="00EA66E9"/>
    <w:rsid w:val="00EA6DB0"/>
    <w:rsid w:val="00EA736B"/>
    <w:rsid w:val="00EA79BF"/>
    <w:rsid w:val="00EB08D2"/>
    <w:rsid w:val="00EB09AE"/>
    <w:rsid w:val="00EB2330"/>
    <w:rsid w:val="00EB2D44"/>
    <w:rsid w:val="00EB2F6D"/>
    <w:rsid w:val="00EB3173"/>
    <w:rsid w:val="00EB365D"/>
    <w:rsid w:val="00EB38EB"/>
    <w:rsid w:val="00EB3D67"/>
    <w:rsid w:val="00EB44E9"/>
    <w:rsid w:val="00EB4657"/>
    <w:rsid w:val="00EB54E4"/>
    <w:rsid w:val="00EB5586"/>
    <w:rsid w:val="00EB6606"/>
    <w:rsid w:val="00EB7FF8"/>
    <w:rsid w:val="00EC07F9"/>
    <w:rsid w:val="00EC1B9E"/>
    <w:rsid w:val="00EC281D"/>
    <w:rsid w:val="00EC29F3"/>
    <w:rsid w:val="00EC33C1"/>
    <w:rsid w:val="00EC48CE"/>
    <w:rsid w:val="00EC498F"/>
    <w:rsid w:val="00EC5073"/>
    <w:rsid w:val="00EC588D"/>
    <w:rsid w:val="00EC5A36"/>
    <w:rsid w:val="00EC5E74"/>
    <w:rsid w:val="00EC6075"/>
    <w:rsid w:val="00ED00DE"/>
    <w:rsid w:val="00ED0893"/>
    <w:rsid w:val="00ED1399"/>
    <w:rsid w:val="00ED142E"/>
    <w:rsid w:val="00ED22AB"/>
    <w:rsid w:val="00ED23C0"/>
    <w:rsid w:val="00ED2F0C"/>
    <w:rsid w:val="00ED4433"/>
    <w:rsid w:val="00ED55FF"/>
    <w:rsid w:val="00ED5D2A"/>
    <w:rsid w:val="00ED779F"/>
    <w:rsid w:val="00EE035C"/>
    <w:rsid w:val="00EE06F7"/>
    <w:rsid w:val="00EE0A89"/>
    <w:rsid w:val="00EE1166"/>
    <w:rsid w:val="00EE153D"/>
    <w:rsid w:val="00EE6537"/>
    <w:rsid w:val="00EE6B52"/>
    <w:rsid w:val="00EE6EFA"/>
    <w:rsid w:val="00EE7077"/>
    <w:rsid w:val="00EE73F0"/>
    <w:rsid w:val="00EF11F1"/>
    <w:rsid w:val="00EF1ACA"/>
    <w:rsid w:val="00EF2146"/>
    <w:rsid w:val="00EF22EC"/>
    <w:rsid w:val="00EF2AB4"/>
    <w:rsid w:val="00EF386E"/>
    <w:rsid w:val="00EF3998"/>
    <w:rsid w:val="00EF427A"/>
    <w:rsid w:val="00EF55B5"/>
    <w:rsid w:val="00EF587A"/>
    <w:rsid w:val="00EF5B72"/>
    <w:rsid w:val="00EF66B8"/>
    <w:rsid w:val="00EF6B78"/>
    <w:rsid w:val="00EF6C1E"/>
    <w:rsid w:val="00EF6D2F"/>
    <w:rsid w:val="00EF787C"/>
    <w:rsid w:val="00F003D4"/>
    <w:rsid w:val="00F0143A"/>
    <w:rsid w:val="00F0151A"/>
    <w:rsid w:val="00F01B5F"/>
    <w:rsid w:val="00F026FD"/>
    <w:rsid w:val="00F0322C"/>
    <w:rsid w:val="00F035BB"/>
    <w:rsid w:val="00F039A5"/>
    <w:rsid w:val="00F03C0C"/>
    <w:rsid w:val="00F059EC"/>
    <w:rsid w:val="00F078AF"/>
    <w:rsid w:val="00F079F4"/>
    <w:rsid w:val="00F07BB2"/>
    <w:rsid w:val="00F07C75"/>
    <w:rsid w:val="00F11257"/>
    <w:rsid w:val="00F118A6"/>
    <w:rsid w:val="00F11D91"/>
    <w:rsid w:val="00F12F79"/>
    <w:rsid w:val="00F13559"/>
    <w:rsid w:val="00F1424D"/>
    <w:rsid w:val="00F153EF"/>
    <w:rsid w:val="00F156E0"/>
    <w:rsid w:val="00F169F1"/>
    <w:rsid w:val="00F16D7A"/>
    <w:rsid w:val="00F17742"/>
    <w:rsid w:val="00F17E9C"/>
    <w:rsid w:val="00F207BA"/>
    <w:rsid w:val="00F20A33"/>
    <w:rsid w:val="00F21904"/>
    <w:rsid w:val="00F224F8"/>
    <w:rsid w:val="00F22936"/>
    <w:rsid w:val="00F24594"/>
    <w:rsid w:val="00F24E4E"/>
    <w:rsid w:val="00F253C2"/>
    <w:rsid w:val="00F2567C"/>
    <w:rsid w:val="00F25922"/>
    <w:rsid w:val="00F26628"/>
    <w:rsid w:val="00F2668E"/>
    <w:rsid w:val="00F26AB3"/>
    <w:rsid w:val="00F26F14"/>
    <w:rsid w:val="00F278C4"/>
    <w:rsid w:val="00F27BFA"/>
    <w:rsid w:val="00F30437"/>
    <w:rsid w:val="00F3050C"/>
    <w:rsid w:val="00F30D5C"/>
    <w:rsid w:val="00F31C71"/>
    <w:rsid w:val="00F327A5"/>
    <w:rsid w:val="00F335AC"/>
    <w:rsid w:val="00F33882"/>
    <w:rsid w:val="00F34332"/>
    <w:rsid w:val="00F34759"/>
    <w:rsid w:val="00F34817"/>
    <w:rsid w:val="00F348C6"/>
    <w:rsid w:val="00F355F3"/>
    <w:rsid w:val="00F35711"/>
    <w:rsid w:val="00F35E02"/>
    <w:rsid w:val="00F36142"/>
    <w:rsid w:val="00F36688"/>
    <w:rsid w:val="00F375BC"/>
    <w:rsid w:val="00F37F01"/>
    <w:rsid w:val="00F4071E"/>
    <w:rsid w:val="00F40A5D"/>
    <w:rsid w:val="00F40CD4"/>
    <w:rsid w:val="00F40DD8"/>
    <w:rsid w:val="00F41445"/>
    <w:rsid w:val="00F42A52"/>
    <w:rsid w:val="00F430AC"/>
    <w:rsid w:val="00F4373A"/>
    <w:rsid w:val="00F43A8C"/>
    <w:rsid w:val="00F44096"/>
    <w:rsid w:val="00F441E7"/>
    <w:rsid w:val="00F44691"/>
    <w:rsid w:val="00F446EC"/>
    <w:rsid w:val="00F44F29"/>
    <w:rsid w:val="00F45769"/>
    <w:rsid w:val="00F4590E"/>
    <w:rsid w:val="00F45FC2"/>
    <w:rsid w:val="00F46B5E"/>
    <w:rsid w:val="00F50D07"/>
    <w:rsid w:val="00F52A54"/>
    <w:rsid w:val="00F52AD0"/>
    <w:rsid w:val="00F52E57"/>
    <w:rsid w:val="00F5363E"/>
    <w:rsid w:val="00F543D0"/>
    <w:rsid w:val="00F56A6E"/>
    <w:rsid w:val="00F56FD9"/>
    <w:rsid w:val="00F57863"/>
    <w:rsid w:val="00F60BA9"/>
    <w:rsid w:val="00F6129D"/>
    <w:rsid w:val="00F6160B"/>
    <w:rsid w:val="00F61BB9"/>
    <w:rsid w:val="00F61F72"/>
    <w:rsid w:val="00F6541D"/>
    <w:rsid w:val="00F655D5"/>
    <w:rsid w:val="00F65616"/>
    <w:rsid w:val="00F6579B"/>
    <w:rsid w:val="00F65C34"/>
    <w:rsid w:val="00F677FD"/>
    <w:rsid w:val="00F70751"/>
    <w:rsid w:val="00F708EA"/>
    <w:rsid w:val="00F70F20"/>
    <w:rsid w:val="00F7124A"/>
    <w:rsid w:val="00F712EF"/>
    <w:rsid w:val="00F7212E"/>
    <w:rsid w:val="00F740BF"/>
    <w:rsid w:val="00F76F16"/>
    <w:rsid w:val="00F77714"/>
    <w:rsid w:val="00F77845"/>
    <w:rsid w:val="00F77D1F"/>
    <w:rsid w:val="00F80C54"/>
    <w:rsid w:val="00F80CFC"/>
    <w:rsid w:val="00F81635"/>
    <w:rsid w:val="00F82AEF"/>
    <w:rsid w:val="00F83952"/>
    <w:rsid w:val="00F83C9E"/>
    <w:rsid w:val="00F83F24"/>
    <w:rsid w:val="00F84248"/>
    <w:rsid w:val="00F8483F"/>
    <w:rsid w:val="00F849FA"/>
    <w:rsid w:val="00F863AA"/>
    <w:rsid w:val="00F86849"/>
    <w:rsid w:val="00F903CD"/>
    <w:rsid w:val="00F904B4"/>
    <w:rsid w:val="00F916DA"/>
    <w:rsid w:val="00F94641"/>
    <w:rsid w:val="00F94B9D"/>
    <w:rsid w:val="00F95B20"/>
    <w:rsid w:val="00FA0952"/>
    <w:rsid w:val="00FA1265"/>
    <w:rsid w:val="00FA1530"/>
    <w:rsid w:val="00FA1A95"/>
    <w:rsid w:val="00FA1B26"/>
    <w:rsid w:val="00FA1CDB"/>
    <w:rsid w:val="00FA2301"/>
    <w:rsid w:val="00FA2566"/>
    <w:rsid w:val="00FA2928"/>
    <w:rsid w:val="00FA3493"/>
    <w:rsid w:val="00FA3498"/>
    <w:rsid w:val="00FA3EA9"/>
    <w:rsid w:val="00FA521C"/>
    <w:rsid w:val="00FA60CC"/>
    <w:rsid w:val="00FA7115"/>
    <w:rsid w:val="00FA796C"/>
    <w:rsid w:val="00FA7A4A"/>
    <w:rsid w:val="00FA7E71"/>
    <w:rsid w:val="00FA7E8E"/>
    <w:rsid w:val="00FB0512"/>
    <w:rsid w:val="00FB0B5C"/>
    <w:rsid w:val="00FB1338"/>
    <w:rsid w:val="00FB14F4"/>
    <w:rsid w:val="00FB196F"/>
    <w:rsid w:val="00FB1AD9"/>
    <w:rsid w:val="00FB1DDC"/>
    <w:rsid w:val="00FB1FD3"/>
    <w:rsid w:val="00FB22E2"/>
    <w:rsid w:val="00FB2431"/>
    <w:rsid w:val="00FB3898"/>
    <w:rsid w:val="00FB4433"/>
    <w:rsid w:val="00FB466A"/>
    <w:rsid w:val="00FB480F"/>
    <w:rsid w:val="00FB486E"/>
    <w:rsid w:val="00FB5106"/>
    <w:rsid w:val="00FB52CB"/>
    <w:rsid w:val="00FB777D"/>
    <w:rsid w:val="00FB7F0F"/>
    <w:rsid w:val="00FC06A0"/>
    <w:rsid w:val="00FC09F7"/>
    <w:rsid w:val="00FC26BE"/>
    <w:rsid w:val="00FC2C45"/>
    <w:rsid w:val="00FC2E88"/>
    <w:rsid w:val="00FC2FB7"/>
    <w:rsid w:val="00FC2FCC"/>
    <w:rsid w:val="00FC3A6F"/>
    <w:rsid w:val="00FC3F2F"/>
    <w:rsid w:val="00FC5292"/>
    <w:rsid w:val="00FC54B4"/>
    <w:rsid w:val="00FC5803"/>
    <w:rsid w:val="00FC58B2"/>
    <w:rsid w:val="00FC5936"/>
    <w:rsid w:val="00FC5FE1"/>
    <w:rsid w:val="00FC649C"/>
    <w:rsid w:val="00FC7837"/>
    <w:rsid w:val="00FD0799"/>
    <w:rsid w:val="00FD25DB"/>
    <w:rsid w:val="00FD282D"/>
    <w:rsid w:val="00FD2835"/>
    <w:rsid w:val="00FD33F4"/>
    <w:rsid w:val="00FD6459"/>
    <w:rsid w:val="00FD6B17"/>
    <w:rsid w:val="00FD7254"/>
    <w:rsid w:val="00FD7C1B"/>
    <w:rsid w:val="00FD7E1A"/>
    <w:rsid w:val="00FE058D"/>
    <w:rsid w:val="00FE1877"/>
    <w:rsid w:val="00FE1E4D"/>
    <w:rsid w:val="00FE2CE3"/>
    <w:rsid w:val="00FE3C96"/>
    <w:rsid w:val="00FE444B"/>
    <w:rsid w:val="00FE466D"/>
    <w:rsid w:val="00FE4F73"/>
    <w:rsid w:val="00FF098C"/>
    <w:rsid w:val="00FF0C82"/>
    <w:rsid w:val="00FF213E"/>
    <w:rsid w:val="00FF4BB9"/>
    <w:rsid w:val="00FF4DB6"/>
    <w:rsid w:val="00FF767F"/>
    <w:rsid w:val="00FF793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93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F5"/>
    <w:pPr>
      <w:spacing w:after="24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EE6EFA"/>
    <w:pPr>
      <w:keepNext/>
      <w:keepLines/>
      <w:numPr>
        <w:numId w:val="27"/>
      </w:numPr>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E6EFA"/>
    <w:pPr>
      <w:keepNext/>
      <w:keepLines/>
      <w:numPr>
        <w:ilvl w:val="1"/>
        <w:numId w:val="27"/>
      </w:numPr>
      <w:spacing w:before="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E6EFA"/>
    <w:pPr>
      <w:keepNext/>
      <w:keepLines/>
      <w:numPr>
        <w:ilvl w:val="2"/>
        <w:numId w:val="27"/>
      </w:numPr>
      <w:spacing w:before="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E6EFA"/>
    <w:pPr>
      <w:keepNext/>
      <w:keepLines/>
      <w:numPr>
        <w:ilvl w:val="3"/>
        <w:numId w:val="27"/>
      </w:numPr>
      <w:spacing w:before="240"/>
      <w:outlineLvl w:val="3"/>
    </w:pPr>
    <w:rPr>
      <w:rFonts w:eastAsiaTheme="majorEastAsia" w:cstheme="majorBidi"/>
      <w:b/>
      <w:iCs/>
    </w:rPr>
  </w:style>
  <w:style w:type="paragraph" w:styleId="Heading5">
    <w:name w:val="heading 5"/>
    <w:basedOn w:val="Normal"/>
    <w:next w:val="Normal"/>
    <w:link w:val="Heading5Char"/>
    <w:uiPriority w:val="9"/>
    <w:unhideWhenUsed/>
    <w:qFormat/>
    <w:rsid w:val="00EE6EFA"/>
    <w:pPr>
      <w:keepNext/>
      <w:keepLines/>
      <w:numPr>
        <w:ilvl w:val="4"/>
        <w:numId w:val="27"/>
      </w:numPr>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EE6EFA"/>
    <w:pPr>
      <w:keepNext/>
      <w:keepLines/>
      <w:numPr>
        <w:ilvl w:val="5"/>
        <w:numId w:val="27"/>
      </w:numPr>
      <w:spacing w:before="240"/>
      <w:outlineLvl w:val="5"/>
    </w:pPr>
    <w:rPr>
      <w:rFonts w:eastAsiaTheme="majorEastAsia" w:cstheme="majorBidi"/>
      <w:b/>
    </w:rPr>
  </w:style>
  <w:style w:type="paragraph" w:styleId="Heading7">
    <w:name w:val="heading 7"/>
    <w:basedOn w:val="Normal"/>
    <w:next w:val="Normal"/>
    <w:link w:val="Heading7Char"/>
    <w:uiPriority w:val="9"/>
    <w:semiHidden/>
    <w:unhideWhenUsed/>
    <w:qFormat/>
    <w:rsid w:val="00E954F5"/>
    <w:pPr>
      <w:keepNext/>
      <w:keepLines/>
      <w:numPr>
        <w:ilvl w:val="6"/>
        <w:numId w:val="27"/>
      </w:numPr>
      <w:spacing w:before="40" w:after="0" w:line="264" w:lineRule="auto"/>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E954F5"/>
    <w:pPr>
      <w:keepNext/>
      <w:keepLines/>
      <w:numPr>
        <w:ilvl w:val="7"/>
        <w:numId w:val="27"/>
      </w:numPr>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Heading9">
    <w:name w:val="heading 9"/>
    <w:basedOn w:val="Normal"/>
    <w:next w:val="Normal"/>
    <w:link w:val="Heading9Char"/>
    <w:uiPriority w:val="9"/>
    <w:semiHidden/>
    <w:unhideWhenUsed/>
    <w:qFormat/>
    <w:rsid w:val="00E954F5"/>
    <w:pPr>
      <w:keepNext/>
      <w:keepLines/>
      <w:numPr>
        <w:ilvl w:val="8"/>
        <w:numId w:val="27"/>
      </w:numPr>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17FA8"/>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417FA8"/>
    <w:rPr>
      <w:rFonts w:ascii="Times New Roman" w:hAnsi="Times New Roman" w:cs="Times New Roman"/>
      <w:noProof/>
      <w:sz w:val="24"/>
    </w:rPr>
  </w:style>
  <w:style w:type="paragraph" w:customStyle="1" w:styleId="EndNoteBibliography">
    <w:name w:val="EndNote Bibliography"/>
    <w:basedOn w:val="Normal"/>
    <w:link w:val="EndNoteBibliographyChar"/>
    <w:rsid w:val="00417FA8"/>
    <w:pPr>
      <w:spacing w:line="240" w:lineRule="auto"/>
    </w:pPr>
    <w:rPr>
      <w:rFonts w:cs="Times New Roman"/>
      <w:noProof/>
    </w:rPr>
  </w:style>
  <w:style w:type="character" w:customStyle="1" w:styleId="EndNoteBibliographyChar">
    <w:name w:val="EndNote Bibliography Char"/>
    <w:basedOn w:val="DefaultParagraphFont"/>
    <w:link w:val="EndNoteBibliography"/>
    <w:rsid w:val="00417FA8"/>
    <w:rPr>
      <w:rFonts w:ascii="Times New Roman" w:hAnsi="Times New Roman" w:cs="Times New Roman"/>
      <w:noProof/>
      <w:sz w:val="24"/>
    </w:rPr>
  </w:style>
  <w:style w:type="paragraph" w:styleId="Header">
    <w:name w:val="header"/>
    <w:basedOn w:val="Normal"/>
    <w:link w:val="HeaderChar"/>
    <w:uiPriority w:val="99"/>
    <w:unhideWhenUsed/>
    <w:rsid w:val="00C30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FFF"/>
  </w:style>
  <w:style w:type="paragraph" w:styleId="Footer">
    <w:name w:val="footer"/>
    <w:basedOn w:val="Normal"/>
    <w:link w:val="FooterChar"/>
    <w:uiPriority w:val="99"/>
    <w:unhideWhenUsed/>
    <w:rsid w:val="00C30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FFF"/>
  </w:style>
  <w:style w:type="character" w:customStyle="1" w:styleId="Heading1Char">
    <w:name w:val="Heading 1 Char"/>
    <w:basedOn w:val="DefaultParagraphFont"/>
    <w:link w:val="Heading1"/>
    <w:uiPriority w:val="9"/>
    <w:rsid w:val="00EE6EFA"/>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EE6EF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E6EFA"/>
    <w:rPr>
      <w:rFonts w:ascii="Times New Roman" w:eastAsiaTheme="majorEastAsia" w:hAnsi="Times New Roman" w:cstheme="majorBidi"/>
      <w:b/>
      <w:sz w:val="24"/>
      <w:szCs w:val="24"/>
    </w:rPr>
  </w:style>
  <w:style w:type="paragraph" w:styleId="EndnoteText">
    <w:name w:val="endnote text"/>
    <w:basedOn w:val="Normal"/>
    <w:link w:val="EndnoteTextChar"/>
    <w:uiPriority w:val="99"/>
    <w:semiHidden/>
    <w:unhideWhenUsed/>
    <w:rsid w:val="007C6D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6D9E"/>
    <w:rPr>
      <w:sz w:val="20"/>
      <w:szCs w:val="20"/>
    </w:rPr>
  </w:style>
  <w:style w:type="character" w:styleId="EndnoteReference">
    <w:name w:val="endnote reference"/>
    <w:basedOn w:val="DefaultParagraphFont"/>
    <w:uiPriority w:val="99"/>
    <w:semiHidden/>
    <w:unhideWhenUsed/>
    <w:rsid w:val="007C6D9E"/>
    <w:rPr>
      <w:vertAlign w:val="superscript"/>
    </w:rPr>
  </w:style>
  <w:style w:type="character" w:styleId="Hyperlink">
    <w:name w:val="Hyperlink"/>
    <w:basedOn w:val="DefaultParagraphFont"/>
    <w:uiPriority w:val="99"/>
    <w:unhideWhenUsed/>
    <w:rsid w:val="00CB4B0D"/>
    <w:rPr>
      <w:color w:val="0563C1" w:themeColor="hyperlink"/>
      <w:u w:val="single"/>
    </w:rPr>
  </w:style>
  <w:style w:type="paragraph" w:styleId="TOCHeading">
    <w:name w:val="TOC Heading"/>
    <w:basedOn w:val="Heading1"/>
    <w:next w:val="Normal"/>
    <w:uiPriority w:val="39"/>
    <w:unhideWhenUsed/>
    <w:qFormat/>
    <w:rsid w:val="001A02D5"/>
    <w:pPr>
      <w:numPr>
        <w:numId w:val="0"/>
      </w:numPr>
      <w:outlineLvl w:val="9"/>
    </w:pPr>
    <w:rPr>
      <w:lang w:val="en-US" w:eastAsia="en-US"/>
    </w:rPr>
  </w:style>
  <w:style w:type="paragraph" w:styleId="TOC1">
    <w:name w:val="toc 1"/>
    <w:basedOn w:val="Normal"/>
    <w:next w:val="Normal"/>
    <w:autoRedefine/>
    <w:uiPriority w:val="39"/>
    <w:unhideWhenUsed/>
    <w:rsid w:val="002E1053"/>
    <w:pPr>
      <w:tabs>
        <w:tab w:val="right" w:leader="dot" w:pos="8182"/>
      </w:tabs>
      <w:spacing w:line="240" w:lineRule="auto"/>
      <w:jc w:val="center"/>
    </w:pPr>
    <w:rPr>
      <w:b/>
    </w:rPr>
  </w:style>
  <w:style w:type="paragraph" w:styleId="TOC2">
    <w:name w:val="toc 2"/>
    <w:basedOn w:val="Normal"/>
    <w:next w:val="Normal"/>
    <w:autoRedefine/>
    <w:uiPriority w:val="39"/>
    <w:unhideWhenUsed/>
    <w:rsid w:val="001A02D5"/>
    <w:pPr>
      <w:spacing w:after="100"/>
      <w:ind w:left="220"/>
    </w:pPr>
  </w:style>
  <w:style w:type="paragraph" w:styleId="TOC3">
    <w:name w:val="toc 3"/>
    <w:basedOn w:val="Normal"/>
    <w:next w:val="Normal"/>
    <w:autoRedefine/>
    <w:uiPriority w:val="39"/>
    <w:unhideWhenUsed/>
    <w:rsid w:val="001A02D5"/>
    <w:pPr>
      <w:spacing w:after="100"/>
      <w:ind w:left="440"/>
    </w:pPr>
  </w:style>
  <w:style w:type="character" w:customStyle="1" w:styleId="Heading4Char">
    <w:name w:val="Heading 4 Char"/>
    <w:basedOn w:val="DefaultParagraphFont"/>
    <w:link w:val="Heading4"/>
    <w:uiPriority w:val="9"/>
    <w:rsid w:val="00EE6EFA"/>
    <w:rPr>
      <w:rFonts w:ascii="Times New Roman" w:eastAsiaTheme="majorEastAsia" w:hAnsi="Times New Roman" w:cstheme="majorBidi"/>
      <w:b/>
      <w:iCs/>
      <w:sz w:val="24"/>
    </w:rPr>
  </w:style>
  <w:style w:type="paragraph" w:styleId="BalloonText">
    <w:name w:val="Balloon Text"/>
    <w:basedOn w:val="Normal"/>
    <w:link w:val="BalloonTextChar"/>
    <w:uiPriority w:val="99"/>
    <w:semiHidden/>
    <w:unhideWhenUsed/>
    <w:rsid w:val="00A854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485"/>
    <w:rPr>
      <w:rFonts w:ascii="Segoe UI" w:hAnsi="Segoe UI" w:cs="Segoe UI"/>
      <w:sz w:val="18"/>
      <w:szCs w:val="18"/>
    </w:rPr>
  </w:style>
  <w:style w:type="paragraph" w:styleId="TOC4">
    <w:name w:val="toc 4"/>
    <w:basedOn w:val="Normal"/>
    <w:next w:val="Normal"/>
    <w:autoRedefine/>
    <w:uiPriority w:val="39"/>
    <w:unhideWhenUsed/>
    <w:rsid w:val="00793488"/>
    <w:pPr>
      <w:spacing w:after="100"/>
      <w:ind w:left="660"/>
    </w:pPr>
  </w:style>
  <w:style w:type="character" w:customStyle="1" w:styleId="Heading5Char">
    <w:name w:val="Heading 5 Char"/>
    <w:basedOn w:val="DefaultParagraphFont"/>
    <w:link w:val="Heading5"/>
    <w:uiPriority w:val="9"/>
    <w:rsid w:val="00EE6EFA"/>
    <w:rPr>
      <w:rFonts w:ascii="Times New Roman" w:eastAsiaTheme="majorEastAsia" w:hAnsi="Times New Roman" w:cstheme="majorBidi"/>
      <w:b/>
      <w:sz w:val="24"/>
    </w:rPr>
  </w:style>
  <w:style w:type="paragraph" w:styleId="TOC5">
    <w:name w:val="toc 5"/>
    <w:basedOn w:val="Normal"/>
    <w:next w:val="Normal"/>
    <w:autoRedefine/>
    <w:uiPriority w:val="39"/>
    <w:unhideWhenUsed/>
    <w:rsid w:val="00E40142"/>
    <w:pPr>
      <w:spacing w:after="100"/>
      <w:ind w:left="880"/>
    </w:pPr>
  </w:style>
  <w:style w:type="character" w:styleId="CommentReference">
    <w:name w:val="annotation reference"/>
    <w:basedOn w:val="DefaultParagraphFont"/>
    <w:uiPriority w:val="99"/>
    <w:semiHidden/>
    <w:unhideWhenUsed/>
    <w:rsid w:val="00603B90"/>
    <w:rPr>
      <w:sz w:val="18"/>
      <w:szCs w:val="18"/>
    </w:rPr>
  </w:style>
  <w:style w:type="paragraph" w:styleId="CommentText">
    <w:name w:val="annotation text"/>
    <w:basedOn w:val="Normal"/>
    <w:link w:val="CommentTextChar"/>
    <w:uiPriority w:val="99"/>
    <w:semiHidden/>
    <w:unhideWhenUsed/>
    <w:rsid w:val="00603B90"/>
    <w:pPr>
      <w:spacing w:line="240" w:lineRule="auto"/>
    </w:pPr>
    <w:rPr>
      <w:szCs w:val="24"/>
    </w:rPr>
  </w:style>
  <w:style w:type="character" w:customStyle="1" w:styleId="CommentTextChar">
    <w:name w:val="Comment Text Char"/>
    <w:basedOn w:val="DefaultParagraphFont"/>
    <w:link w:val="CommentText"/>
    <w:uiPriority w:val="99"/>
    <w:semiHidden/>
    <w:rsid w:val="00603B90"/>
    <w:rPr>
      <w:sz w:val="24"/>
      <w:szCs w:val="24"/>
    </w:rPr>
  </w:style>
  <w:style w:type="paragraph" w:styleId="ListParagraph">
    <w:name w:val="List Paragraph"/>
    <w:basedOn w:val="Normal"/>
    <w:uiPriority w:val="34"/>
    <w:qFormat/>
    <w:rsid w:val="000D26DC"/>
    <w:pPr>
      <w:ind w:left="720"/>
      <w:contextualSpacing/>
    </w:pPr>
  </w:style>
  <w:style w:type="character" w:customStyle="1" w:styleId="Heading6Char">
    <w:name w:val="Heading 6 Char"/>
    <w:basedOn w:val="DefaultParagraphFont"/>
    <w:link w:val="Heading6"/>
    <w:uiPriority w:val="9"/>
    <w:rsid w:val="00EE6EFA"/>
    <w:rPr>
      <w:rFonts w:ascii="Times New Roman" w:eastAsiaTheme="majorEastAsia" w:hAnsi="Times New Roman" w:cstheme="majorBidi"/>
      <w:b/>
      <w:sz w:val="24"/>
    </w:rPr>
  </w:style>
  <w:style w:type="paragraph" w:styleId="TOC6">
    <w:name w:val="toc 6"/>
    <w:basedOn w:val="Normal"/>
    <w:next w:val="Normal"/>
    <w:autoRedefine/>
    <w:uiPriority w:val="39"/>
    <w:unhideWhenUsed/>
    <w:rsid w:val="00FD7254"/>
    <w:pPr>
      <w:spacing w:after="100"/>
      <w:ind w:left="1100"/>
    </w:pPr>
  </w:style>
  <w:style w:type="table" w:styleId="TableGrid">
    <w:name w:val="Table Grid"/>
    <w:basedOn w:val="TableNormal"/>
    <w:uiPriority w:val="39"/>
    <w:rsid w:val="00A01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E954F5"/>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E954F5"/>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E954F5"/>
    <w:rPr>
      <w:rFonts w:asciiTheme="majorHAnsi" w:eastAsiaTheme="majorEastAsia" w:hAnsiTheme="majorHAnsi" w:cstheme="majorBidi"/>
      <w:b/>
      <w:bCs/>
      <w:i/>
      <w:iCs/>
      <w:color w:val="44546A" w:themeColor="text2"/>
      <w:sz w:val="20"/>
      <w:szCs w:val="20"/>
    </w:rPr>
  </w:style>
  <w:style w:type="numbering" w:customStyle="1" w:styleId="NoList1">
    <w:name w:val="No List1"/>
    <w:next w:val="NoList"/>
    <w:uiPriority w:val="99"/>
    <w:semiHidden/>
    <w:unhideWhenUsed/>
    <w:rsid w:val="00E954F5"/>
  </w:style>
  <w:style w:type="table" w:customStyle="1" w:styleId="TableGrid1">
    <w:name w:val="Table Grid1"/>
    <w:basedOn w:val="TableNormal"/>
    <w:next w:val="TableGrid"/>
    <w:uiPriority w:val="39"/>
    <w:rsid w:val="00E954F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954F5"/>
    <w:pPr>
      <w:spacing w:after="120" w:line="240" w:lineRule="auto"/>
    </w:pPr>
    <w:rPr>
      <w:b/>
      <w:bCs/>
      <w:smallCaps/>
      <w:color w:val="595959" w:themeColor="text1" w:themeTint="A6"/>
      <w:spacing w:val="6"/>
      <w:sz w:val="20"/>
      <w:szCs w:val="20"/>
    </w:rPr>
  </w:style>
  <w:style w:type="paragraph" w:styleId="Title">
    <w:name w:val="Title"/>
    <w:basedOn w:val="Normal"/>
    <w:next w:val="Normal"/>
    <w:link w:val="TitleChar"/>
    <w:uiPriority w:val="10"/>
    <w:qFormat/>
    <w:rsid w:val="00E954F5"/>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E954F5"/>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E954F5"/>
    <w:pPr>
      <w:numPr>
        <w:ilvl w:val="1"/>
      </w:numPr>
      <w:spacing w:after="120"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E954F5"/>
    <w:rPr>
      <w:rFonts w:asciiTheme="majorHAnsi" w:eastAsiaTheme="majorEastAsia" w:hAnsiTheme="majorHAnsi" w:cstheme="majorBidi"/>
      <w:sz w:val="24"/>
      <w:szCs w:val="24"/>
    </w:rPr>
  </w:style>
  <w:style w:type="character" w:styleId="Strong">
    <w:name w:val="Strong"/>
    <w:basedOn w:val="DefaultParagraphFont"/>
    <w:uiPriority w:val="22"/>
    <w:qFormat/>
    <w:rsid w:val="00E954F5"/>
    <w:rPr>
      <w:b/>
      <w:bCs/>
    </w:rPr>
  </w:style>
  <w:style w:type="character" w:styleId="Emphasis">
    <w:name w:val="Emphasis"/>
    <w:basedOn w:val="DefaultParagraphFont"/>
    <w:uiPriority w:val="20"/>
    <w:qFormat/>
    <w:rsid w:val="00E954F5"/>
    <w:rPr>
      <w:i/>
      <w:iCs/>
    </w:rPr>
  </w:style>
  <w:style w:type="paragraph" w:styleId="NoSpacing">
    <w:name w:val="No Spacing"/>
    <w:uiPriority w:val="1"/>
    <w:qFormat/>
    <w:rsid w:val="00E954F5"/>
    <w:pPr>
      <w:spacing w:after="0" w:line="240" w:lineRule="auto"/>
    </w:pPr>
    <w:rPr>
      <w:sz w:val="20"/>
      <w:szCs w:val="20"/>
    </w:rPr>
  </w:style>
  <w:style w:type="paragraph" w:styleId="Quote">
    <w:name w:val="Quote"/>
    <w:basedOn w:val="Normal"/>
    <w:next w:val="Normal"/>
    <w:link w:val="QuoteChar"/>
    <w:uiPriority w:val="29"/>
    <w:qFormat/>
    <w:rsid w:val="00E954F5"/>
    <w:pPr>
      <w:spacing w:before="160" w:after="120" w:line="264" w:lineRule="auto"/>
      <w:ind w:left="720" w:right="720"/>
    </w:pPr>
    <w:rPr>
      <w:i/>
      <w:iCs/>
      <w:color w:val="404040" w:themeColor="text1" w:themeTint="BF"/>
      <w:sz w:val="20"/>
      <w:szCs w:val="20"/>
    </w:rPr>
  </w:style>
  <w:style w:type="character" w:customStyle="1" w:styleId="QuoteChar">
    <w:name w:val="Quote Char"/>
    <w:basedOn w:val="DefaultParagraphFont"/>
    <w:link w:val="Quote"/>
    <w:uiPriority w:val="29"/>
    <w:rsid w:val="00E954F5"/>
    <w:rPr>
      <w:i/>
      <w:iCs/>
      <w:color w:val="404040" w:themeColor="text1" w:themeTint="BF"/>
      <w:sz w:val="20"/>
      <w:szCs w:val="20"/>
    </w:rPr>
  </w:style>
  <w:style w:type="paragraph" w:styleId="IntenseQuote">
    <w:name w:val="Intense Quote"/>
    <w:basedOn w:val="Normal"/>
    <w:next w:val="Normal"/>
    <w:link w:val="IntenseQuoteChar"/>
    <w:uiPriority w:val="30"/>
    <w:qFormat/>
    <w:rsid w:val="00E954F5"/>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954F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954F5"/>
    <w:rPr>
      <w:i/>
      <w:iCs/>
      <w:color w:val="404040" w:themeColor="text1" w:themeTint="BF"/>
    </w:rPr>
  </w:style>
  <w:style w:type="character" w:styleId="IntenseEmphasis">
    <w:name w:val="Intense Emphasis"/>
    <w:basedOn w:val="DefaultParagraphFont"/>
    <w:uiPriority w:val="21"/>
    <w:qFormat/>
    <w:rsid w:val="00E954F5"/>
    <w:rPr>
      <w:b/>
      <w:bCs/>
      <w:i/>
      <w:iCs/>
    </w:rPr>
  </w:style>
  <w:style w:type="character" w:styleId="SubtleReference">
    <w:name w:val="Subtle Reference"/>
    <w:basedOn w:val="DefaultParagraphFont"/>
    <w:uiPriority w:val="31"/>
    <w:qFormat/>
    <w:rsid w:val="00E954F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954F5"/>
    <w:rPr>
      <w:b/>
      <w:bCs/>
      <w:smallCaps/>
      <w:spacing w:val="5"/>
      <w:u w:val="single"/>
    </w:rPr>
  </w:style>
  <w:style w:type="character" w:styleId="BookTitle">
    <w:name w:val="Book Title"/>
    <w:basedOn w:val="DefaultParagraphFont"/>
    <w:uiPriority w:val="33"/>
    <w:qFormat/>
    <w:rsid w:val="00E954F5"/>
    <w:rPr>
      <w:b/>
      <w:bCs/>
      <w:smallCaps/>
    </w:rPr>
  </w:style>
  <w:style w:type="paragraph" w:styleId="Date">
    <w:name w:val="Date"/>
    <w:basedOn w:val="Normal"/>
    <w:next w:val="Normal"/>
    <w:link w:val="DateChar"/>
    <w:uiPriority w:val="99"/>
    <w:semiHidden/>
    <w:unhideWhenUsed/>
    <w:rsid w:val="00E954F5"/>
    <w:pPr>
      <w:spacing w:after="120" w:line="264" w:lineRule="auto"/>
    </w:pPr>
    <w:rPr>
      <w:sz w:val="20"/>
      <w:szCs w:val="20"/>
    </w:rPr>
  </w:style>
  <w:style w:type="character" w:customStyle="1" w:styleId="DateChar">
    <w:name w:val="Date Char"/>
    <w:basedOn w:val="DefaultParagraphFont"/>
    <w:link w:val="Date"/>
    <w:uiPriority w:val="99"/>
    <w:semiHidden/>
    <w:rsid w:val="00E954F5"/>
    <w:rPr>
      <w:sz w:val="20"/>
      <w:szCs w:val="20"/>
    </w:rPr>
  </w:style>
  <w:style w:type="paragraph" w:customStyle="1" w:styleId="QuotesforNiki">
    <w:name w:val="Quotes for Niki"/>
    <w:basedOn w:val="Normal"/>
    <w:link w:val="QuotesforNikiChar"/>
    <w:qFormat/>
    <w:rsid w:val="00E954F5"/>
    <w:pPr>
      <w:spacing w:line="240" w:lineRule="auto"/>
      <w:jc w:val="center"/>
    </w:pPr>
    <w:rPr>
      <w:rFonts w:cs="Times New Roman"/>
      <w:i/>
      <w:sz w:val="22"/>
      <w:szCs w:val="24"/>
    </w:rPr>
  </w:style>
  <w:style w:type="numbering" w:customStyle="1" w:styleId="NoList2">
    <w:name w:val="No List2"/>
    <w:next w:val="NoList"/>
    <w:uiPriority w:val="99"/>
    <w:semiHidden/>
    <w:unhideWhenUsed/>
    <w:rsid w:val="007F169C"/>
  </w:style>
  <w:style w:type="character" w:customStyle="1" w:styleId="QuotesforNikiChar">
    <w:name w:val="Quotes for Niki Char"/>
    <w:basedOn w:val="DefaultParagraphFont"/>
    <w:link w:val="QuotesforNiki"/>
    <w:rsid w:val="00E954F5"/>
    <w:rPr>
      <w:rFonts w:ascii="Times New Roman" w:hAnsi="Times New Roman" w:cs="Times New Roman"/>
      <w:i/>
      <w:szCs w:val="24"/>
    </w:rPr>
  </w:style>
  <w:style w:type="table" w:customStyle="1" w:styleId="TableGrid2">
    <w:name w:val="Table Grid2"/>
    <w:basedOn w:val="TableNormal"/>
    <w:next w:val="TableGrid"/>
    <w:uiPriority w:val="39"/>
    <w:rsid w:val="007F169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1136"/>
    <w:pPr>
      <w:autoSpaceDE w:val="0"/>
      <w:autoSpaceDN w:val="0"/>
      <w:adjustRightInd w:val="0"/>
      <w:spacing w:after="0" w:line="240" w:lineRule="auto"/>
    </w:pPr>
    <w:rPr>
      <w:rFonts w:ascii="Arial" w:hAnsi="Arial" w:cs="Arial"/>
      <w:color w:val="000000"/>
      <w:sz w:val="24"/>
      <w:szCs w:val="24"/>
    </w:rPr>
  </w:style>
  <w:style w:type="paragraph" w:styleId="TOC7">
    <w:name w:val="toc 7"/>
    <w:basedOn w:val="Normal"/>
    <w:next w:val="Normal"/>
    <w:autoRedefine/>
    <w:uiPriority w:val="39"/>
    <w:unhideWhenUsed/>
    <w:rsid w:val="003F068B"/>
    <w:pPr>
      <w:spacing w:after="100" w:line="259" w:lineRule="auto"/>
      <w:ind w:left="1320"/>
      <w:jc w:val="left"/>
    </w:pPr>
    <w:rPr>
      <w:rFonts w:asciiTheme="minorHAnsi" w:hAnsiTheme="minorHAnsi"/>
      <w:sz w:val="22"/>
      <w:lang w:eastAsia="ja-JP"/>
    </w:rPr>
  </w:style>
  <w:style w:type="paragraph" w:styleId="TOC8">
    <w:name w:val="toc 8"/>
    <w:basedOn w:val="Normal"/>
    <w:next w:val="Normal"/>
    <w:autoRedefine/>
    <w:uiPriority w:val="39"/>
    <w:unhideWhenUsed/>
    <w:rsid w:val="003F068B"/>
    <w:pPr>
      <w:spacing w:after="100" w:line="259" w:lineRule="auto"/>
      <w:ind w:left="1540"/>
      <w:jc w:val="left"/>
    </w:pPr>
    <w:rPr>
      <w:rFonts w:asciiTheme="minorHAnsi" w:hAnsiTheme="minorHAnsi"/>
      <w:sz w:val="22"/>
      <w:lang w:eastAsia="ja-JP"/>
    </w:rPr>
  </w:style>
  <w:style w:type="paragraph" w:styleId="TOC9">
    <w:name w:val="toc 9"/>
    <w:basedOn w:val="Normal"/>
    <w:next w:val="Normal"/>
    <w:autoRedefine/>
    <w:uiPriority w:val="39"/>
    <w:unhideWhenUsed/>
    <w:rsid w:val="003F068B"/>
    <w:pPr>
      <w:spacing w:after="100" w:line="259" w:lineRule="auto"/>
      <w:ind w:left="1760"/>
      <w:jc w:val="left"/>
    </w:pPr>
    <w:rPr>
      <w:rFonts w:asciiTheme="minorHAnsi" w:hAnsiTheme="minorHAnsi"/>
      <w:sz w:val="22"/>
      <w:lang w:eastAsia="ja-JP"/>
    </w:rPr>
  </w:style>
  <w:style w:type="paragraph" w:styleId="TableofFigures">
    <w:name w:val="table of figures"/>
    <w:basedOn w:val="Normal"/>
    <w:next w:val="Normal"/>
    <w:uiPriority w:val="99"/>
    <w:unhideWhenUsed/>
    <w:rsid w:val="00D0367A"/>
    <w:pPr>
      <w:spacing w:after="0"/>
    </w:pPr>
  </w:style>
  <w:style w:type="numbering" w:customStyle="1" w:styleId="NoList3">
    <w:name w:val="No List3"/>
    <w:next w:val="NoList"/>
    <w:uiPriority w:val="99"/>
    <w:semiHidden/>
    <w:unhideWhenUsed/>
    <w:rsid w:val="003802C8"/>
  </w:style>
  <w:style w:type="numbering" w:customStyle="1" w:styleId="NoList4">
    <w:name w:val="No List4"/>
    <w:next w:val="NoList"/>
    <w:uiPriority w:val="99"/>
    <w:semiHidden/>
    <w:unhideWhenUsed/>
    <w:rsid w:val="00D1086E"/>
  </w:style>
  <w:style w:type="numbering" w:customStyle="1" w:styleId="NoList11">
    <w:name w:val="No List11"/>
    <w:next w:val="NoList"/>
    <w:uiPriority w:val="99"/>
    <w:semiHidden/>
    <w:unhideWhenUsed/>
    <w:rsid w:val="00D1086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F5"/>
    <w:pPr>
      <w:spacing w:after="24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EE6EFA"/>
    <w:pPr>
      <w:keepNext/>
      <w:keepLines/>
      <w:numPr>
        <w:numId w:val="27"/>
      </w:numPr>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E6EFA"/>
    <w:pPr>
      <w:keepNext/>
      <w:keepLines/>
      <w:numPr>
        <w:ilvl w:val="1"/>
        <w:numId w:val="27"/>
      </w:numPr>
      <w:spacing w:before="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E6EFA"/>
    <w:pPr>
      <w:keepNext/>
      <w:keepLines/>
      <w:numPr>
        <w:ilvl w:val="2"/>
        <w:numId w:val="27"/>
      </w:numPr>
      <w:spacing w:before="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E6EFA"/>
    <w:pPr>
      <w:keepNext/>
      <w:keepLines/>
      <w:numPr>
        <w:ilvl w:val="3"/>
        <w:numId w:val="27"/>
      </w:numPr>
      <w:spacing w:before="240"/>
      <w:outlineLvl w:val="3"/>
    </w:pPr>
    <w:rPr>
      <w:rFonts w:eastAsiaTheme="majorEastAsia" w:cstheme="majorBidi"/>
      <w:b/>
      <w:iCs/>
    </w:rPr>
  </w:style>
  <w:style w:type="paragraph" w:styleId="Heading5">
    <w:name w:val="heading 5"/>
    <w:basedOn w:val="Normal"/>
    <w:next w:val="Normal"/>
    <w:link w:val="Heading5Char"/>
    <w:uiPriority w:val="9"/>
    <w:unhideWhenUsed/>
    <w:qFormat/>
    <w:rsid w:val="00EE6EFA"/>
    <w:pPr>
      <w:keepNext/>
      <w:keepLines/>
      <w:numPr>
        <w:ilvl w:val="4"/>
        <w:numId w:val="27"/>
      </w:numPr>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EE6EFA"/>
    <w:pPr>
      <w:keepNext/>
      <w:keepLines/>
      <w:numPr>
        <w:ilvl w:val="5"/>
        <w:numId w:val="27"/>
      </w:numPr>
      <w:spacing w:before="240"/>
      <w:outlineLvl w:val="5"/>
    </w:pPr>
    <w:rPr>
      <w:rFonts w:eastAsiaTheme="majorEastAsia" w:cstheme="majorBidi"/>
      <w:b/>
    </w:rPr>
  </w:style>
  <w:style w:type="paragraph" w:styleId="Heading7">
    <w:name w:val="heading 7"/>
    <w:basedOn w:val="Normal"/>
    <w:next w:val="Normal"/>
    <w:link w:val="Heading7Char"/>
    <w:uiPriority w:val="9"/>
    <w:semiHidden/>
    <w:unhideWhenUsed/>
    <w:qFormat/>
    <w:rsid w:val="00E954F5"/>
    <w:pPr>
      <w:keepNext/>
      <w:keepLines/>
      <w:numPr>
        <w:ilvl w:val="6"/>
        <w:numId w:val="27"/>
      </w:numPr>
      <w:spacing w:before="40" w:after="0" w:line="264" w:lineRule="auto"/>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E954F5"/>
    <w:pPr>
      <w:keepNext/>
      <w:keepLines/>
      <w:numPr>
        <w:ilvl w:val="7"/>
        <w:numId w:val="27"/>
      </w:numPr>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Heading9">
    <w:name w:val="heading 9"/>
    <w:basedOn w:val="Normal"/>
    <w:next w:val="Normal"/>
    <w:link w:val="Heading9Char"/>
    <w:uiPriority w:val="9"/>
    <w:semiHidden/>
    <w:unhideWhenUsed/>
    <w:qFormat/>
    <w:rsid w:val="00E954F5"/>
    <w:pPr>
      <w:keepNext/>
      <w:keepLines/>
      <w:numPr>
        <w:ilvl w:val="8"/>
        <w:numId w:val="27"/>
      </w:numPr>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17FA8"/>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417FA8"/>
    <w:rPr>
      <w:rFonts w:ascii="Times New Roman" w:hAnsi="Times New Roman" w:cs="Times New Roman"/>
      <w:noProof/>
      <w:sz w:val="24"/>
    </w:rPr>
  </w:style>
  <w:style w:type="paragraph" w:customStyle="1" w:styleId="EndNoteBibliography">
    <w:name w:val="EndNote Bibliography"/>
    <w:basedOn w:val="Normal"/>
    <w:link w:val="EndNoteBibliographyChar"/>
    <w:rsid w:val="00417FA8"/>
    <w:pPr>
      <w:spacing w:line="240" w:lineRule="auto"/>
    </w:pPr>
    <w:rPr>
      <w:rFonts w:cs="Times New Roman"/>
      <w:noProof/>
    </w:rPr>
  </w:style>
  <w:style w:type="character" w:customStyle="1" w:styleId="EndNoteBibliographyChar">
    <w:name w:val="EndNote Bibliography Char"/>
    <w:basedOn w:val="DefaultParagraphFont"/>
    <w:link w:val="EndNoteBibliography"/>
    <w:rsid w:val="00417FA8"/>
    <w:rPr>
      <w:rFonts w:ascii="Times New Roman" w:hAnsi="Times New Roman" w:cs="Times New Roman"/>
      <w:noProof/>
      <w:sz w:val="24"/>
    </w:rPr>
  </w:style>
  <w:style w:type="paragraph" w:styleId="Header">
    <w:name w:val="header"/>
    <w:basedOn w:val="Normal"/>
    <w:link w:val="HeaderChar"/>
    <w:uiPriority w:val="99"/>
    <w:unhideWhenUsed/>
    <w:rsid w:val="00C30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FFF"/>
  </w:style>
  <w:style w:type="paragraph" w:styleId="Footer">
    <w:name w:val="footer"/>
    <w:basedOn w:val="Normal"/>
    <w:link w:val="FooterChar"/>
    <w:uiPriority w:val="99"/>
    <w:unhideWhenUsed/>
    <w:rsid w:val="00C30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FFF"/>
  </w:style>
  <w:style w:type="character" w:customStyle="1" w:styleId="Heading1Char">
    <w:name w:val="Heading 1 Char"/>
    <w:basedOn w:val="DefaultParagraphFont"/>
    <w:link w:val="Heading1"/>
    <w:uiPriority w:val="9"/>
    <w:rsid w:val="00EE6EFA"/>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EE6EF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E6EFA"/>
    <w:rPr>
      <w:rFonts w:ascii="Times New Roman" w:eastAsiaTheme="majorEastAsia" w:hAnsi="Times New Roman" w:cstheme="majorBidi"/>
      <w:b/>
      <w:sz w:val="24"/>
      <w:szCs w:val="24"/>
    </w:rPr>
  </w:style>
  <w:style w:type="paragraph" w:styleId="EndnoteText">
    <w:name w:val="endnote text"/>
    <w:basedOn w:val="Normal"/>
    <w:link w:val="EndnoteTextChar"/>
    <w:uiPriority w:val="99"/>
    <w:semiHidden/>
    <w:unhideWhenUsed/>
    <w:rsid w:val="007C6D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6D9E"/>
    <w:rPr>
      <w:sz w:val="20"/>
      <w:szCs w:val="20"/>
    </w:rPr>
  </w:style>
  <w:style w:type="character" w:styleId="EndnoteReference">
    <w:name w:val="endnote reference"/>
    <w:basedOn w:val="DefaultParagraphFont"/>
    <w:uiPriority w:val="99"/>
    <w:semiHidden/>
    <w:unhideWhenUsed/>
    <w:rsid w:val="007C6D9E"/>
    <w:rPr>
      <w:vertAlign w:val="superscript"/>
    </w:rPr>
  </w:style>
  <w:style w:type="character" w:styleId="Hyperlink">
    <w:name w:val="Hyperlink"/>
    <w:basedOn w:val="DefaultParagraphFont"/>
    <w:uiPriority w:val="99"/>
    <w:unhideWhenUsed/>
    <w:rsid w:val="00CB4B0D"/>
    <w:rPr>
      <w:color w:val="0563C1" w:themeColor="hyperlink"/>
      <w:u w:val="single"/>
    </w:rPr>
  </w:style>
  <w:style w:type="paragraph" w:styleId="TOCHeading">
    <w:name w:val="TOC Heading"/>
    <w:basedOn w:val="Heading1"/>
    <w:next w:val="Normal"/>
    <w:uiPriority w:val="39"/>
    <w:unhideWhenUsed/>
    <w:qFormat/>
    <w:rsid w:val="001A02D5"/>
    <w:pPr>
      <w:numPr>
        <w:numId w:val="0"/>
      </w:numPr>
      <w:outlineLvl w:val="9"/>
    </w:pPr>
    <w:rPr>
      <w:lang w:val="en-US" w:eastAsia="en-US"/>
    </w:rPr>
  </w:style>
  <w:style w:type="paragraph" w:styleId="TOC1">
    <w:name w:val="toc 1"/>
    <w:basedOn w:val="Normal"/>
    <w:next w:val="Normal"/>
    <w:autoRedefine/>
    <w:uiPriority w:val="39"/>
    <w:unhideWhenUsed/>
    <w:rsid w:val="002E1053"/>
    <w:pPr>
      <w:tabs>
        <w:tab w:val="right" w:leader="dot" w:pos="8182"/>
      </w:tabs>
      <w:spacing w:line="240" w:lineRule="auto"/>
      <w:jc w:val="center"/>
    </w:pPr>
    <w:rPr>
      <w:b/>
    </w:rPr>
  </w:style>
  <w:style w:type="paragraph" w:styleId="TOC2">
    <w:name w:val="toc 2"/>
    <w:basedOn w:val="Normal"/>
    <w:next w:val="Normal"/>
    <w:autoRedefine/>
    <w:uiPriority w:val="39"/>
    <w:unhideWhenUsed/>
    <w:rsid w:val="001A02D5"/>
    <w:pPr>
      <w:spacing w:after="100"/>
      <w:ind w:left="220"/>
    </w:pPr>
  </w:style>
  <w:style w:type="paragraph" w:styleId="TOC3">
    <w:name w:val="toc 3"/>
    <w:basedOn w:val="Normal"/>
    <w:next w:val="Normal"/>
    <w:autoRedefine/>
    <w:uiPriority w:val="39"/>
    <w:unhideWhenUsed/>
    <w:rsid w:val="001A02D5"/>
    <w:pPr>
      <w:spacing w:after="100"/>
      <w:ind w:left="440"/>
    </w:pPr>
  </w:style>
  <w:style w:type="character" w:customStyle="1" w:styleId="Heading4Char">
    <w:name w:val="Heading 4 Char"/>
    <w:basedOn w:val="DefaultParagraphFont"/>
    <w:link w:val="Heading4"/>
    <w:uiPriority w:val="9"/>
    <w:rsid w:val="00EE6EFA"/>
    <w:rPr>
      <w:rFonts w:ascii="Times New Roman" w:eastAsiaTheme="majorEastAsia" w:hAnsi="Times New Roman" w:cstheme="majorBidi"/>
      <w:b/>
      <w:iCs/>
      <w:sz w:val="24"/>
    </w:rPr>
  </w:style>
  <w:style w:type="paragraph" w:styleId="BalloonText">
    <w:name w:val="Balloon Text"/>
    <w:basedOn w:val="Normal"/>
    <w:link w:val="BalloonTextChar"/>
    <w:uiPriority w:val="99"/>
    <w:semiHidden/>
    <w:unhideWhenUsed/>
    <w:rsid w:val="00A854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485"/>
    <w:rPr>
      <w:rFonts w:ascii="Segoe UI" w:hAnsi="Segoe UI" w:cs="Segoe UI"/>
      <w:sz w:val="18"/>
      <w:szCs w:val="18"/>
    </w:rPr>
  </w:style>
  <w:style w:type="paragraph" w:styleId="TOC4">
    <w:name w:val="toc 4"/>
    <w:basedOn w:val="Normal"/>
    <w:next w:val="Normal"/>
    <w:autoRedefine/>
    <w:uiPriority w:val="39"/>
    <w:unhideWhenUsed/>
    <w:rsid w:val="00793488"/>
    <w:pPr>
      <w:spacing w:after="100"/>
      <w:ind w:left="660"/>
    </w:pPr>
  </w:style>
  <w:style w:type="character" w:customStyle="1" w:styleId="Heading5Char">
    <w:name w:val="Heading 5 Char"/>
    <w:basedOn w:val="DefaultParagraphFont"/>
    <w:link w:val="Heading5"/>
    <w:uiPriority w:val="9"/>
    <w:rsid w:val="00EE6EFA"/>
    <w:rPr>
      <w:rFonts w:ascii="Times New Roman" w:eastAsiaTheme="majorEastAsia" w:hAnsi="Times New Roman" w:cstheme="majorBidi"/>
      <w:b/>
      <w:sz w:val="24"/>
    </w:rPr>
  </w:style>
  <w:style w:type="paragraph" w:styleId="TOC5">
    <w:name w:val="toc 5"/>
    <w:basedOn w:val="Normal"/>
    <w:next w:val="Normal"/>
    <w:autoRedefine/>
    <w:uiPriority w:val="39"/>
    <w:unhideWhenUsed/>
    <w:rsid w:val="00E40142"/>
    <w:pPr>
      <w:spacing w:after="100"/>
      <w:ind w:left="880"/>
    </w:pPr>
  </w:style>
  <w:style w:type="character" w:styleId="CommentReference">
    <w:name w:val="annotation reference"/>
    <w:basedOn w:val="DefaultParagraphFont"/>
    <w:uiPriority w:val="99"/>
    <w:semiHidden/>
    <w:unhideWhenUsed/>
    <w:rsid w:val="00603B90"/>
    <w:rPr>
      <w:sz w:val="18"/>
      <w:szCs w:val="18"/>
    </w:rPr>
  </w:style>
  <w:style w:type="paragraph" w:styleId="CommentText">
    <w:name w:val="annotation text"/>
    <w:basedOn w:val="Normal"/>
    <w:link w:val="CommentTextChar"/>
    <w:uiPriority w:val="99"/>
    <w:semiHidden/>
    <w:unhideWhenUsed/>
    <w:rsid w:val="00603B90"/>
    <w:pPr>
      <w:spacing w:line="240" w:lineRule="auto"/>
    </w:pPr>
    <w:rPr>
      <w:szCs w:val="24"/>
    </w:rPr>
  </w:style>
  <w:style w:type="character" w:customStyle="1" w:styleId="CommentTextChar">
    <w:name w:val="Comment Text Char"/>
    <w:basedOn w:val="DefaultParagraphFont"/>
    <w:link w:val="CommentText"/>
    <w:uiPriority w:val="99"/>
    <w:semiHidden/>
    <w:rsid w:val="00603B90"/>
    <w:rPr>
      <w:sz w:val="24"/>
      <w:szCs w:val="24"/>
    </w:rPr>
  </w:style>
  <w:style w:type="paragraph" w:styleId="ListParagraph">
    <w:name w:val="List Paragraph"/>
    <w:basedOn w:val="Normal"/>
    <w:uiPriority w:val="34"/>
    <w:qFormat/>
    <w:rsid w:val="000D26DC"/>
    <w:pPr>
      <w:ind w:left="720"/>
      <w:contextualSpacing/>
    </w:pPr>
  </w:style>
  <w:style w:type="character" w:customStyle="1" w:styleId="Heading6Char">
    <w:name w:val="Heading 6 Char"/>
    <w:basedOn w:val="DefaultParagraphFont"/>
    <w:link w:val="Heading6"/>
    <w:uiPriority w:val="9"/>
    <w:rsid w:val="00EE6EFA"/>
    <w:rPr>
      <w:rFonts w:ascii="Times New Roman" w:eastAsiaTheme="majorEastAsia" w:hAnsi="Times New Roman" w:cstheme="majorBidi"/>
      <w:b/>
      <w:sz w:val="24"/>
    </w:rPr>
  </w:style>
  <w:style w:type="paragraph" w:styleId="TOC6">
    <w:name w:val="toc 6"/>
    <w:basedOn w:val="Normal"/>
    <w:next w:val="Normal"/>
    <w:autoRedefine/>
    <w:uiPriority w:val="39"/>
    <w:unhideWhenUsed/>
    <w:rsid w:val="00FD7254"/>
    <w:pPr>
      <w:spacing w:after="100"/>
      <w:ind w:left="1100"/>
    </w:pPr>
  </w:style>
  <w:style w:type="table" w:styleId="TableGrid">
    <w:name w:val="Table Grid"/>
    <w:basedOn w:val="TableNormal"/>
    <w:uiPriority w:val="39"/>
    <w:rsid w:val="00A01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E954F5"/>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E954F5"/>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E954F5"/>
    <w:rPr>
      <w:rFonts w:asciiTheme="majorHAnsi" w:eastAsiaTheme="majorEastAsia" w:hAnsiTheme="majorHAnsi" w:cstheme="majorBidi"/>
      <w:b/>
      <w:bCs/>
      <w:i/>
      <w:iCs/>
      <w:color w:val="44546A" w:themeColor="text2"/>
      <w:sz w:val="20"/>
      <w:szCs w:val="20"/>
    </w:rPr>
  </w:style>
  <w:style w:type="numbering" w:customStyle="1" w:styleId="NoList1">
    <w:name w:val="No List1"/>
    <w:next w:val="NoList"/>
    <w:uiPriority w:val="99"/>
    <w:semiHidden/>
    <w:unhideWhenUsed/>
    <w:rsid w:val="00E954F5"/>
  </w:style>
  <w:style w:type="table" w:customStyle="1" w:styleId="TableGrid1">
    <w:name w:val="Table Grid1"/>
    <w:basedOn w:val="TableNormal"/>
    <w:next w:val="TableGrid"/>
    <w:uiPriority w:val="39"/>
    <w:rsid w:val="00E954F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954F5"/>
    <w:pPr>
      <w:spacing w:after="120" w:line="240" w:lineRule="auto"/>
    </w:pPr>
    <w:rPr>
      <w:b/>
      <w:bCs/>
      <w:smallCaps/>
      <w:color w:val="595959" w:themeColor="text1" w:themeTint="A6"/>
      <w:spacing w:val="6"/>
      <w:sz w:val="20"/>
      <w:szCs w:val="20"/>
    </w:rPr>
  </w:style>
  <w:style w:type="paragraph" w:styleId="Title">
    <w:name w:val="Title"/>
    <w:basedOn w:val="Normal"/>
    <w:next w:val="Normal"/>
    <w:link w:val="TitleChar"/>
    <w:uiPriority w:val="10"/>
    <w:qFormat/>
    <w:rsid w:val="00E954F5"/>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E954F5"/>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E954F5"/>
    <w:pPr>
      <w:numPr>
        <w:ilvl w:val="1"/>
      </w:numPr>
      <w:spacing w:after="120"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E954F5"/>
    <w:rPr>
      <w:rFonts w:asciiTheme="majorHAnsi" w:eastAsiaTheme="majorEastAsia" w:hAnsiTheme="majorHAnsi" w:cstheme="majorBidi"/>
      <w:sz w:val="24"/>
      <w:szCs w:val="24"/>
    </w:rPr>
  </w:style>
  <w:style w:type="character" w:styleId="Strong">
    <w:name w:val="Strong"/>
    <w:basedOn w:val="DefaultParagraphFont"/>
    <w:uiPriority w:val="22"/>
    <w:qFormat/>
    <w:rsid w:val="00E954F5"/>
    <w:rPr>
      <w:b/>
      <w:bCs/>
    </w:rPr>
  </w:style>
  <w:style w:type="character" w:styleId="Emphasis">
    <w:name w:val="Emphasis"/>
    <w:basedOn w:val="DefaultParagraphFont"/>
    <w:uiPriority w:val="20"/>
    <w:qFormat/>
    <w:rsid w:val="00E954F5"/>
    <w:rPr>
      <w:i/>
      <w:iCs/>
    </w:rPr>
  </w:style>
  <w:style w:type="paragraph" w:styleId="NoSpacing">
    <w:name w:val="No Spacing"/>
    <w:uiPriority w:val="1"/>
    <w:qFormat/>
    <w:rsid w:val="00E954F5"/>
    <w:pPr>
      <w:spacing w:after="0" w:line="240" w:lineRule="auto"/>
    </w:pPr>
    <w:rPr>
      <w:sz w:val="20"/>
      <w:szCs w:val="20"/>
    </w:rPr>
  </w:style>
  <w:style w:type="paragraph" w:styleId="Quote">
    <w:name w:val="Quote"/>
    <w:basedOn w:val="Normal"/>
    <w:next w:val="Normal"/>
    <w:link w:val="QuoteChar"/>
    <w:uiPriority w:val="29"/>
    <w:qFormat/>
    <w:rsid w:val="00E954F5"/>
    <w:pPr>
      <w:spacing w:before="160" w:after="120" w:line="264" w:lineRule="auto"/>
      <w:ind w:left="720" w:right="720"/>
    </w:pPr>
    <w:rPr>
      <w:i/>
      <w:iCs/>
      <w:color w:val="404040" w:themeColor="text1" w:themeTint="BF"/>
      <w:sz w:val="20"/>
      <w:szCs w:val="20"/>
    </w:rPr>
  </w:style>
  <w:style w:type="character" w:customStyle="1" w:styleId="QuoteChar">
    <w:name w:val="Quote Char"/>
    <w:basedOn w:val="DefaultParagraphFont"/>
    <w:link w:val="Quote"/>
    <w:uiPriority w:val="29"/>
    <w:rsid w:val="00E954F5"/>
    <w:rPr>
      <w:i/>
      <w:iCs/>
      <w:color w:val="404040" w:themeColor="text1" w:themeTint="BF"/>
      <w:sz w:val="20"/>
      <w:szCs w:val="20"/>
    </w:rPr>
  </w:style>
  <w:style w:type="paragraph" w:styleId="IntenseQuote">
    <w:name w:val="Intense Quote"/>
    <w:basedOn w:val="Normal"/>
    <w:next w:val="Normal"/>
    <w:link w:val="IntenseQuoteChar"/>
    <w:uiPriority w:val="30"/>
    <w:qFormat/>
    <w:rsid w:val="00E954F5"/>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954F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954F5"/>
    <w:rPr>
      <w:i/>
      <w:iCs/>
      <w:color w:val="404040" w:themeColor="text1" w:themeTint="BF"/>
    </w:rPr>
  </w:style>
  <w:style w:type="character" w:styleId="IntenseEmphasis">
    <w:name w:val="Intense Emphasis"/>
    <w:basedOn w:val="DefaultParagraphFont"/>
    <w:uiPriority w:val="21"/>
    <w:qFormat/>
    <w:rsid w:val="00E954F5"/>
    <w:rPr>
      <w:b/>
      <w:bCs/>
      <w:i/>
      <w:iCs/>
    </w:rPr>
  </w:style>
  <w:style w:type="character" w:styleId="SubtleReference">
    <w:name w:val="Subtle Reference"/>
    <w:basedOn w:val="DefaultParagraphFont"/>
    <w:uiPriority w:val="31"/>
    <w:qFormat/>
    <w:rsid w:val="00E954F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954F5"/>
    <w:rPr>
      <w:b/>
      <w:bCs/>
      <w:smallCaps/>
      <w:spacing w:val="5"/>
      <w:u w:val="single"/>
    </w:rPr>
  </w:style>
  <w:style w:type="character" w:styleId="BookTitle">
    <w:name w:val="Book Title"/>
    <w:basedOn w:val="DefaultParagraphFont"/>
    <w:uiPriority w:val="33"/>
    <w:qFormat/>
    <w:rsid w:val="00E954F5"/>
    <w:rPr>
      <w:b/>
      <w:bCs/>
      <w:smallCaps/>
    </w:rPr>
  </w:style>
  <w:style w:type="paragraph" w:styleId="Date">
    <w:name w:val="Date"/>
    <w:basedOn w:val="Normal"/>
    <w:next w:val="Normal"/>
    <w:link w:val="DateChar"/>
    <w:uiPriority w:val="99"/>
    <w:semiHidden/>
    <w:unhideWhenUsed/>
    <w:rsid w:val="00E954F5"/>
    <w:pPr>
      <w:spacing w:after="120" w:line="264" w:lineRule="auto"/>
    </w:pPr>
    <w:rPr>
      <w:sz w:val="20"/>
      <w:szCs w:val="20"/>
    </w:rPr>
  </w:style>
  <w:style w:type="character" w:customStyle="1" w:styleId="DateChar">
    <w:name w:val="Date Char"/>
    <w:basedOn w:val="DefaultParagraphFont"/>
    <w:link w:val="Date"/>
    <w:uiPriority w:val="99"/>
    <w:semiHidden/>
    <w:rsid w:val="00E954F5"/>
    <w:rPr>
      <w:sz w:val="20"/>
      <w:szCs w:val="20"/>
    </w:rPr>
  </w:style>
  <w:style w:type="paragraph" w:customStyle="1" w:styleId="QuotesforNiki">
    <w:name w:val="Quotes for Niki"/>
    <w:basedOn w:val="Normal"/>
    <w:link w:val="QuotesforNikiChar"/>
    <w:qFormat/>
    <w:rsid w:val="00E954F5"/>
    <w:pPr>
      <w:spacing w:line="240" w:lineRule="auto"/>
      <w:jc w:val="center"/>
    </w:pPr>
    <w:rPr>
      <w:rFonts w:cs="Times New Roman"/>
      <w:i/>
      <w:sz w:val="22"/>
      <w:szCs w:val="24"/>
    </w:rPr>
  </w:style>
  <w:style w:type="numbering" w:customStyle="1" w:styleId="NoList2">
    <w:name w:val="No List2"/>
    <w:next w:val="NoList"/>
    <w:uiPriority w:val="99"/>
    <w:semiHidden/>
    <w:unhideWhenUsed/>
    <w:rsid w:val="007F169C"/>
  </w:style>
  <w:style w:type="character" w:customStyle="1" w:styleId="QuotesforNikiChar">
    <w:name w:val="Quotes for Niki Char"/>
    <w:basedOn w:val="DefaultParagraphFont"/>
    <w:link w:val="QuotesforNiki"/>
    <w:rsid w:val="00E954F5"/>
    <w:rPr>
      <w:rFonts w:ascii="Times New Roman" w:hAnsi="Times New Roman" w:cs="Times New Roman"/>
      <w:i/>
      <w:szCs w:val="24"/>
    </w:rPr>
  </w:style>
  <w:style w:type="table" w:customStyle="1" w:styleId="TableGrid2">
    <w:name w:val="Table Grid2"/>
    <w:basedOn w:val="TableNormal"/>
    <w:next w:val="TableGrid"/>
    <w:uiPriority w:val="39"/>
    <w:rsid w:val="007F169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1136"/>
    <w:pPr>
      <w:autoSpaceDE w:val="0"/>
      <w:autoSpaceDN w:val="0"/>
      <w:adjustRightInd w:val="0"/>
      <w:spacing w:after="0" w:line="240" w:lineRule="auto"/>
    </w:pPr>
    <w:rPr>
      <w:rFonts w:ascii="Arial" w:hAnsi="Arial" w:cs="Arial"/>
      <w:color w:val="000000"/>
      <w:sz w:val="24"/>
      <w:szCs w:val="24"/>
    </w:rPr>
  </w:style>
  <w:style w:type="paragraph" w:styleId="TOC7">
    <w:name w:val="toc 7"/>
    <w:basedOn w:val="Normal"/>
    <w:next w:val="Normal"/>
    <w:autoRedefine/>
    <w:uiPriority w:val="39"/>
    <w:unhideWhenUsed/>
    <w:rsid w:val="003F068B"/>
    <w:pPr>
      <w:spacing w:after="100" w:line="259" w:lineRule="auto"/>
      <w:ind w:left="1320"/>
      <w:jc w:val="left"/>
    </w:pPr>
    <w:rPr>
      <w:rFonts w:asciiTheme="minorHAnsi" w:hAnsiTheme="minorHAnsi"/>
      <w:sz w:val="22"/>
      <w:lang w:eastAsia="ja-JP"/>
    </w:rPr>
  </w:style>
  <w:style w:type="paragraph" w:styleId="TOC8">
    <w:name w:val="toc 8"/>
    <w:basedOn w:val="Normal"/>
    <w:next w:val="Normal"/>
    <w:autoRedefine/>
    <w:uiPriority w:val="39"/>
    <w:unhideWhenUsed/>
    <w:rsid w:val="003F068B"/>
    <w:pPr>
      <w:spacing w:after="100" w:line="259" w:lineRule="auto"/>
      <w:ind w:left="1540"/>
      <w:jc w:val="left"/>
    </w:pPr>
    <w:rPr>
      <w:rFonts w:asciiTheme="minorHAnsi" w:hAnsiTheme="minorHAnsi"/>
      <w:sz w:val="22"/>
      <w:lang w:eastAsia="ja-JP"/>
    </w:rPr>
  </w:style>
  <w:style w:type="paragraph" w:styleId="TOC9">
    <w:name w:val="toc 9"/>
    <w:basedOn w:val="Normal"/>
    <w:next w:val="Normal"/>
    <w:autoRedefine/>
    <w:uiPriority w:val="39"/>
    <w:unhideWhenUsed/>
    <w:rsid w:val="003F068B"/>
    <w:pPr>
      <w:spacing w:after="100" w:line="259" w:lineRule="auto"/>
      <w:ind w:left="1760"/>
      <w:jc w:val="left"/>
    </w:pPr>
    <w:rPr>
      <w:rFonts w:asciiTheme="minorHAnsi" w:hAnsiTheme="minorHAnsi"/>
      <w:sz w:val="22"/>
      <w:lang w:eastAsia="ja-JP"/>
    </w:rPr>
  </w:style>
  <w:style w:type="paragraph" w:styleId="TableofFigures">
    <w:name w:val="table of figures"/>
    <w:basedOn w:val="Normal"/>
    <w:next w:val="Normal"/>
    <w:uiPriority w:val="99"/>
    <w:unhideWhenUsed/>
    <w:rsid w:val="00D0367A"/>
    <w:pPr>
      <w:spacing w:after="0"/>
    </w:pPr>
  </w:style>
  <w:style w:type="numbering" w:customStyle="1" w:styleId="NoList3">
    <w:name w:val="No List3"/>
    <w:next w:val="NoList"/>
    <w:uiPriority w:val="99"/>
    <w:semiHidden/>
    <w:unhideWhenUsed/>
    <w:rsid w:val="003802C8"/>
  </w:style>
  <w:style w:type="numbering" w:customStyle="1" w:styleId="NoList4">
    <w:name w:val="No List4"/>
    <w:next w:val="NoList"/>
    <w:uiPriority w:val="99"/>
    <w:semiHidden/>
    <w:unhideWhenUsed/>
    <w:rsid w:val="00D1086E"/>
  </w:style>
  <w:style w:type="numbering" w:customStyle="1" w:styleId="NoList11">
    <w:name w:val="No List11"/>
    <w:next w:val="NoList"/>
    <w:uiPriority w:val="99"/>
    <w:semiHidden/>
    <w:unhideWhenUsed/>
    <w:rsid w:val="00D10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172">
      <w:bodyDiv w:val="1"/>
      <w:marLeft w:val="0"/>
      <w:marRight w:val="0"/>
      <w:marTop w:val="0"/>
      <w:marBottom w:val="0"/>
      <w:divBdr>
        <w:top w:val="none" w:sz="0" w:space="0" w:color="auto"/>
        <w:left w:val="none" w:sz="0" w:space="0" w:color="auto"/>
        <w:bottom w:val="none" w:sz="0" w:space="0" w:color="auto"/>
        <w:right w:val="none" w:sz="0" w:space="0" w:color="auto"/>
      </w:divBdr>
    </w:div>
    <w:div w:id="111098909">
      <w:bodyDiv w:val="1"/>
      <w:marLeft w:val="0"/>
      <w:marRight w:val="0"/>
      <w:marTop w:val="0"/>
      <w:marBottom w:val="0"/>
      <w:divBdr>
        <w:top w:val="none" w:sz="0" w:space="0" w:color="auto"/>
        <w:left w:val="none" w:sz="0" w:space="0" w:color="auto"/>
        <w:bottom w:val="none" w:sz="0" w:space="0" w:color="auto"/>
        <w:right w:val="none" w:sz="0" w:space="0" w:color="auto"/>
      </w:divBdr>
    </w:div>
    <w:div w:id="254214367">
      <w:bodyDiv w:val="1"/>
      <w:marLeft w:val="0"/>
      <w:marRight w:val="0"/>
      <w:marTop w:val="0"/>
      <w:marBottom w:val="0"/>
      <w:divBdr>
        <w:top w:val="none" w:sz="0" w:space="0" w:color="auto"/>
        <w:left w:val="none" w:sz="0" w:space="0" w:color="auto"/>
        <w:bottom w:val="none" w:sz="0" w:space="0" w:color="auto"/>
        <w:right w:val="none" w:sz="0" w:space="0" w:color="auto"/>
      </w:divBdr>
    </w:div>
    <w:div w:id="257106344">
      <w:bodyDiv w:val="1"/>
      <w:marLeft w:val="0"/>
      <w:marRight w:val="0"/>
      <w:marTop w:val="0"/>
      <w:marBottom w:val="0"/>
      <w:divBdr>
        <w:top w:val="none" w:sz="0" w:space="0" w:color="auto"/>
        <w:left w:val="none" w:sz="0" w:space="0" w:color="auto"/>
        <w:bottom w:val="none" w:sz="0" w:space="0" w:color="auto"/>
        <w:right w:val="none" w:sz="0" w:space="0" w:color="auto"/>
      </w:divBdr>
    </w:div>
    <w:div w:id="39088598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692846966">
      <w:bodyDiv w:val="1"/>
      <w:marLeft w:val="0"/>
      <w:marRight w:val="0"/>
      <w:marTop w:val="0"/>
      <w:marBottom w:val="0"/>
      <w:divBdr>
        <w:top w:val="none" w:sz="0" w:space="0" w:color="auto"/>
        <w:left w:val="none" w:sz="0" w:space="0" w:color="auto"/>
        <w:bottom w:val="none" w:sz="0" w:space="0" w:color="auto"/>
        <w:right w:val="none" w:sz="0" w:space="0" w:color="auto"/>
      </w:divBdr>
    </w:div>
    <w:div w:id="991180984">
      <w:bodyDiv w:val="1"/>
      <w:marLeft w:val="0"/>
      <w:marRight w:val="0"/>
      <w:marTop w:val="0"/>
      <w:marBottom w:val="0"/>
      <w:divBdr>
        <w:top w:val="none" w:sz="0" w:space="0" w:color="auto"/>
        <w:left w:val="none" w:sz="0" w:space="0" w:color="auto"/>
        <w:bottom w:val="none" w:sz="0" w:space="0" w:color="auto"/>
        <w:right w:val="none" w:sz="0" w:space="0" w:color="auto"/>
      </w:divBdr>
    </w:div>
    <w:div w:id="1053425685">
      <w:bodyDiv w:val="1"/>
      <w:marLeft w:val="0"/>
      <w:marRight w:val="0"/>
      <w:marTop w:val="0"/>
      <w:marBottom w:val="0"/>
      <w:divBdr>
        <w:top w:val="none" w:sz="0" w:space="0" w:color="auto"/>
        <w:left w:val="none" w:sz="0" w:space="0" w:color="auto"/>
        <w:bottom w:val="none" w:sz="0" w:space="0" w:color="auto"/>
        <w:right w:val="none" w:sz="0" w:space="0" w:color="auto"/>
      </w:divBdr>
      <w:divsChild>
        <w:div w:id="671682899">
          <w:marLeft w:val="0"/>
          <w:marRight w:val="0"/>
          <w:marTop w:val="0"/>
          <w:marBottom w:val="0"/>
          <w:divBdr>
            <w:top w:val="none" w:sz="0" w:space="0" w:color="auto"/>
            <w:left w:val="none" w:sz="0" w:space="0" w:color="auto"/>
            <w:bottom w:val="none" w:sz="0" w:space="0" w:color="auto"/>
            <w:right w:val="none" w:sz="0" w:space="0" w:color="auto"/>
          </w:divBdr>
          <w:divsChild>
            <w:div w:id="1758095915">
              <w:marLeft w:val="0"/>
              <w:marRight w:val="0"/>
              <w:marTop w:val="0"/>
              <w:marBottom w:val="0"/>
              <w:divBdr>
                <w:top w:val="none" w:sz="0" w:space="0" w:color="auto"/>
                <w:left w:val="none" w:sz="0" w:space="0" w:color="auto"/>
                <w:bottom w:val="none" w:sz="0" w:space="0" w:color="auto"/>
                <w:right w:val="none" w:sz="0" w:space="0" w:color="auto"/>
              </w:divBdr>
            </w:div>
          </w:divsChild>
        </w:div>
        <w:div w:id="962419953">
          <w:marLeft w:val="0"/>
          <w:marRight w:val="0"/>
          <w:marTop w:val="0"/>
          <w:marBottom w:val="0"/>
          <w:divBdr>
            <w:top w:val="none" w:sz="0" w:space="0" w:color="auto"/>
            <w:left w:val="none" w:sz="0" w:space="0" w:color="auto"/>
            <w:bottom w:val="none" w:sz="0" w:space="0" w:color="auto"/>
            <w:right w:val="none" w:sz="0" w:space="0" w:color="auto"/>
          </w:divBdr>
        </w:div>
      </w:divsChild>
    </w:div>
    <w:div w:id="1230921150">
      <w:bodyDiv w:val="1"/>
      <w:marLeft w:val="0"/>
      <w:marRight w:val="0"/>
      <w:marTop w:val="0"/>
      <w:marBottom w:val="0"/>
      <w:divBdr>
        <w:top w:val="none" w:sz="0" w:space="0" w:color="auto"/>
        <w:left w:val="none" w:sz="0" w:space="0" w:color="auto"/>
        <w:bottom w:val="none" w:sz="0" w:space="0" w:color="auto"/>
        <w:right w:val="none" w:sz="0" w:space="0" w:color="auto"/>
      </w:divBdr>
    </w:div>
    <w:div w:id="1347168437">
      <w:bodyDiv w:val="1"/>
      <w:marLeft w:val="0"/>
      <w:marRight w:val="0"/>
      <w:marTop w:val="0"/>
      <w:marBottom w:val="0"/>
      <w:divBdr>
        <w:top w:val="none" w:sz="0" w:space="0" w:color="auto"/>
        <w:left w:val="none" w:sz="0" w:space="0" w:color="auto"/>
        <w:bottom w:val="none" w:sz="0" w:space="0" w:color="auto"/>
        <w:right w:val="none" w:sz="0" w:space="0" w:color="auto"/>
      </w:divBdr>
    </w:div>
    <w:div w:id="1604341204">
      <w:bodyDiv w:val="1"/>
      <w:marLeft w:val="0"/>
      <w:marRight w:val="0"/>
      <w:marTop w:val="0"/>
      <w:marBottom w:val="0"/>
      <w:divBdr>
        <w:top w:val="none" w:sz="0" w:space="0" w:color="auto"/>
        <w:left w:val="none" w:sz="0" w:space="0" w:color="auto"/>
        <w:bottom w:val="none" w:sz="0" w:space="0" w:color="auto"/>
        <w:right w:val="none" w:sz="0" w:space="0" w:color="auto"/>
      </w:divBdr>
    </w:div>
    <w:div w:id="1869416845">
      <w:bodyDiv w:val="1"/>
      <w:marLeft w:val="0"/>
      <w:marRight w:val="0"/>
      <w:marTop w:val="0"/>
      <w:marBottom w:val="0"/>
      <w:divBdr>
        <w:top w:val="none" w:sz="0" w:space="0" w:color="auto"/>
        <w:left w:val="none" w:sz="0" w:space="0" w:color="auto"/>
        <w:bottom w:val="none" w:sz="0" w:space="0" w:color="auto"/>
        <w:right w:val="none" w:sz="0" w:space="0" w:color="auto"/>
      </w:divBdr>
    </w:div>
    <w:div w:id="2016683731">
      <w:bodyDiv w:val="1"/>
      <w:marLeft w:val="0"/>
      <w:marRight w:val="0"/>
      <w:marTop w:val="0"/>
      <w:marBottom w:val="0"/>
      <w:divBdr>
        <w:top w:val="none" w:sz="0" w:space="0" w:color="auto"/>
        <w:left w:val="none" w:sz="0" w:space="0" w:color="auto"/>
        <w:bottom w:val="none" w:sz="0" w:space="0" w:color="auto"/>
        <w:right w:val="none" w:sz="0" w:space="0" w:color="auto"/>
      </w:divBdr>
    </w:div>
    <w:div w:id="2038847629">
      <w:bodyDiv w:val="1"/>
      <w:marLeft w:val="0"/>
      <w:marRight w:val="0"/>
      <w:marTop w:val="0"/>
      <w:marBottom w:val="0"/>
      <w:divBdr>
        <w:top w:val="none" w:sz="0" w:space="0" w:color="auto"/>
        <w:left w:val="none" w:sz="0" w:space="0" w:color="auto"/>
        <w:bottom w:val="none" w:sz="0" w:space="0" w:color="auto"/>
        <w:right w:val="none" w:sz="0" w:space="0" w:color="auto"/>
      </w:divBdr>
    </w:div>
    <w:div w:id="214075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x.doi.org/10.1016/0749-5978(91)90020-T" TargetMode="External"/><Relationship Id="rId21" Type="http://schemas.openxmlformats.org/officeDocument/2006/relationships/hyperlink" Target="http://dx.doi.org/10.1016/j.jbusres.2008.01.025" TargetMode="External"/><Relationship Id="rId22" Type="http://schemas.openxmlformats.org/officeDocument/2006/relationships/hyperlink" Target="http://dx.doi.org/10.1016/S0167-4870(98)00021-X" TargetMode="External"/><Relationship Id="rId23" Type="http://schemas.openxmlformats.org/officeDocument/2006/relationships/hyperlink" Target="https://doi.org/10.1016/j.jcps.2014.08.004" TargetMode="External"/><Relationship Id="rId24" Type="http://schemas.openxmlformats.org/officeDocument/2006/relationships/hyperlink" Target="http://dx.doi.org/10.1016/j.jenvp.2010.01.004" TargetMode="External"/><Relationship Id="rId25" Type="http://schemas.openxmlformats.org/officeDocument/2006/relationships/hyperlink" Target="http://www.timjackson.org.uk/assets/tj-cv-%28web%29-.pdf" TargetMode="External"/><Relationship Id="rId26" Type="http://schemas.openxmlformats.org/officeDocument/2006/relationships/hyperlink" Target="http://dx.doi.org/10.1016/j.ausmj.2016.08.005" TargetMode="External"/><Relationship Id="rId27" Type="http://schemas.openxmlformats.org/officeDocument/2006/relationships/hyperlink" Target="http://search.ebscohost.com/login.aspx?direct=true&amp;db=bth&amp;AN=27714494&amp;site=ehost-live" TargetMode="External"/><Relationship Id="rId28" Type="http://schemas.openxmlformats.org/officeDocument/2006/relationships/hyperlink" Target="http://doi.org/10.1016/j.socec.2009.07.006" TargetMode="External"/><Relationship Id="rId29" Type="http://schemas.openxmlformats.org/officeDocument/2006/relationships/hyperlink" Target="http://search.ebscohost.com/login.aspx?direct=true&amp;db=bth&amp;AN=71835283&amp;site=ehost-liv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dx.doi.org/10.1016/j.joep.2011.06.002" TargetMode="External"/><Relationship Id="rId31" Type="http://schemas.openxmlformats.org/officeDocument/2006/relationships/image" Target="media/image3.emf"/><Relationship Id="rId32" Type="http://schemas.openxmlformats.org/officeDocument/2006/relationships/image" Target="media/image4.emf"/><Relationship Id="rId9" Type="http://schemas.openxmlformats.org/officeDocument/2006/relationships/hyperlink" Target="http://www.afriprov.org/african-proverb-of-the-month/23-1998proverbs/137-november-1998-proverb.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hyperlink" Target="https://www.census.gov" TargetMode="External"/><Relationship Id="rId13" Type="http://schemas.openxmlformats.org/officeDocument/2006/relationships/hyperlink" Target="http://www.miamiandbeaches.com/" TargetMode="External"/><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47029C-E202-3641-AD9A-B0C130E430D2}" type="doc">
      <dgm:prSet loTypeId="urn:microsoft.com/office/officeart/2005/8/layout/venn1" loCatId="" qsTypeId="urn:microsoft.com/office/officeart/2005/8/quickstyle/simple4" qsCatId="simple" csTypeId="urn:microsoft.com/office/officeart/2005/8/colors/accent1_2" csCatId="accent1" phldr="1"/>
      <dgm:spPr/>
    </dgm:pt>
    <dgm:pt modelId="{DC82BD6A-C2C3-1E4B-BAC1-22525FF0BE8E}">
      <dgm:prSet phldrT="[Text]"/>
      <dgm:spPr/>
      <dgm:t>
        <a:bodyPr/>
        <a:lstStyle/>
        <a:p>
          <a:r>
            <a:rPr lang="en-US" b="1"/>
            <a:t>Self</a:t>
          </a:r>
        </a:p>
      </dgm:t>
    </dgm:pt>
    <dgm:pt modelId="{1542DCC2-4768-F646-A3C6-6F03B246A42B}" type="parTrans" cxnId="{78018DFC-C3E3-B848-9012-6FE20CD8C0F5}">
      <dgm:prSet/>
      <dgm:spPr/>
      <dgm:t>
        <a:bodyPr/>
        <a:lstStyle/>
        <a:p>
          <a:endParaRPr lang="en-US"/>
        </a:p>
      </dgm:t>
    </dgm:pt>
    <dgm:pt modelId="{8D370CAD-946A-B74C-B69A-0C4040EDFD91}" type="sibTrans" cxnId="{78018DFC-C3E3-B848-9012-6FE20CD8C0F5}">
      <dgm:prSet/>
      <dgm:spPr/>
      <dgm:t>
        <a:bodyPr/>
        <a:lstStyle/>
        <a:p>
          <a:endParaRPr lang="en-US"/>
        </a:p>
      </dgm:t>
    </dgm:pt>
    <dgm:pt modelId="{86CD126E-7C48-934A-9C80-4D2594F2D077}">
      <dgm:prSet phldrT="[Text]"/>
      <dgm:spPr/>
      <dgm:t>
        <a:bodyPr/>
        <a:lstStyle/>
        <a:p>
          <a:r>
            <a:rPr lang="en-US"/>
            <a:t>Avoiding Hurting </a:t>
          </a:r>
          <a:r>
            <a:rPr lang="en-US" b="1"/>
            <a:t>Distant Others </a:t>
          </a:r>
        </a:p>
      </dgm:t>
    </dgm:pt>
    <dgm:pt modelId="{14524436-D7F0-614A-8277-B3CA5520647B}" type="parTrans" cxnId="{438B1ADB-E3BF-8C47-9431-9E76D5B74930}">
      <dgm:prSet/>
      <dgm:spPr/>
      <dgm:t>
        <a:bodyPr/>
        <a:lstStyle/>
        <a:p>
          <a:endParaRPr lang="en-US"/>
        </a:p>
      </dgm:t>
    </dgm:pt>
    <dgm:pt modelId="{70251A74-5592-3345-BFEC-678AE03EA6EA}" type="sibTrans" cxnId="{438B1ADB-E3BF-8C47-9431-9E76D5B74930}">
      <dgm:prSet/>
      <dgm:spPr/>
      <dgm:t>
        <a:bodyPr/>
        <a:lstStyle/>
        <a:p>
          <a:endParaRPr lang="en-US"/>
        </a:p>
      </dgm:t>
    </dgm:pt>
    <dgm:pt modelId="{8660A213-67C6-8642-AF25-EA18B61FB85A}">
      <dgm:prSet phldrT="[Text]"/>
      <dgm:spPr/>
      <dgm:t>
        <a:bodyPr/>
        <a:lstStyle/>
        <a:p>
          <a:r>
            <a:rPr lang="en-US"/>
            <a:t>Promote Flourishing and Wellbeing of  </a:t>
          </a:r>
          <a:r>
            <a:rPr lang="en-US" b="1"/>
            <a:t>Close Others</a:t>
          </a:r>
        </a:p>
      </dgm:t>
    </dgm:pt>
    <dgm:pt modelId="{90F5A1DC-66CF-964D-B001-5E96260042CD}" type="parTrans" cxnId="{6240C19D-159A-1949-8855-7C8CF4155701}">
      <dgm:prSet/>
      <dgm:spPr/>
      <dgm:t>
        <a:bodyPr/>
        <a:lstStyle/>
        <a:p>
          <a:endParaRPr lang="en-US"/>
        </a:p>
      </dgm:t>
    </dgm:pt>
    <dgm:pt modelId="{F2A7C8B5-000D-6748-A0CE-ED75C628CCA2}" type="sibTrans" cxnId="{6240C19D-159A-1949-8855-7C8CF4155701}">
      <dgm:prSet/>
      <dgm:spPr/>
      <dgm:t>
        <a:bodyPr/>
        <a:lstStyle/>
        <a:p>
          <a:endParaRPr lang="en-US"/>
        </a:p>
      </dgm:t>
    </dgm:pt>
    <dgm:pt modelId="{AD4B63B8-A367-0F43-821C-E2097720AA57}" type="pres">
      <dgm:prSet presAssocID="{E447029C-E202-3641-AD9A-B0C130E430D2}" presName="compositeShape" presStyleCnt="0">
        <dgm:presLayoutVars>
          <dgm:chMax val="7"/>
          <dgm:dir/>
          <dgm:resizeHandles val="exact"/>
        </dgm:presLayoutVars>
      </dgm:prSet>
      <dgm:spPr/>
    </dgm:pt>
    <dgm:pt modelId="{A513DF91-B2F6-8B4D-A26D-5413D47C79B8}" type="pres">
      <dgm:prSet presAssocID="{DC82BD6A-C2C3-1E4B-BAC1-22525FF0BE8E}" presName="circ1" presStyleLbl="vennNode1" presStyleIdx="0" presStyleCnt="3" custLinFactNeighborX="-21429" custLinFactNeighborY="15774"/>
      <dgm:spPr/>
      <dgm:t>
        <a:bodyPr/>
        <a:lstStyle/>
        <a:p>
          <a:endParaRPr lang="en-US"/>
        </a:p>
      </dgm:t>
    </dgm:pt>
    <dgm:pt modelId="{F5F607CB-348E-6349-9472-CECC3BE8B770}" type="pres">
      <dgm:prSet presAssocID="{DC82BD6A-C2C3-1E4B-BAC1-22525FF0BE8E}" presName="circ1Tx" presStyleLbl="revTx" presStyleIdx="0" presStyleCnt="0">
        <dgm:presLayoutVars>
          <dgm:chMax val="0"/>
          <dgm:chPref val="0"/>
          <dgm:bulletEnabled val="1"/>
        </dgm:presLayoutVars>
      </dgm:prSet>
      <dgm:spPr/>
      <dgm:t>
        <a:bodyPr/>
        <a:lstStyle/>
        <a:p>
          <a:endParaRPr lang="en-US"/>
        </a:p>
      </dgm:t>
    </dgm:pt>
    <dgm:pt modelId="{9FFE2DE0-6A9D-7A40-8BE1-2208647294DC}" type="pres">
      <dgm:prSet presAssocID="{86CD126E-7C48-934A-9C80-4D2594F2D077}" presName="circ2" presStyleLbl="vennNode1" presStyleIdx="1" presStyleCnt="3"/>
      <dgm:spPr/>
      <dgm:t>
        <a:bodyPr/>
        <a:lstStyle/>
        <a:p>
          <a:endParaRPr lang="en-US"/>
        </a:p>
      </dgm:t>
    </dgm:pt>
    <dgm:pt modelId="{7449CE66-6075-F44F-BA16-D41058E507BC}" type="pres">
      <dgm:prSet presAssocID="{86CD126E-7C48-934A-9C80-4D2594F2D077}" presName="circ2Tx" presStyleLbl="revTx" presStyleIdx="0" presStyleCnt="0">
        <dgm:presLayoutVars>
          <dgm:chMax val="0"/>
          <dgm:chPref val="0"/>
          <dgm:bulletEnabled val="1"/>
        </dgm:presLayoutVars>
      </dgm:prSet>
      <dgm:spPr/>
      <dgm:t>
        <a:bodyPr/>
        <a:lstStyle/>
        <a:p>
          <a:endParaRPr lang="en-US"/>
        </a:p>
      </dgm:t>
    </dgm:pt>
    <dgm:pt modelId="{567CCE66-ED2C-5144-86C4-6CF02608A955}" type="pres">
      <dgm:prSet presAssocID="{8660A213-67C6-8642-AF25-EA18B61FB85A}" presName="circ3" presStyleLbl="vennNode1" presStyleIdx="2" presStyleCnt="3"/>
      <dgm:spPr/>
      <dgm:t>
        <a:bodyPr/>
        <a:lstStyle/>
        <a:p>
          <a:endParaRPr lang="en-US"/>
        </a:p>
      </dgm:t>
    </dgm:pt>
    <dgm:pt modelId="{BC5B824A-ACC4-CE4A-B70A-1DFFE6067399}" type="pres">
      <dgm:prSet presAssocID="{8660A213-67C6-8642-AF25-EA18B61FB85A}" presName="circ3Tx" presStyleLbl="revTx" presStyleIdx="0" presStyleCnt="0">
        <dgm:presLayoutVars>
          <dgm:chMax val="0"/>
          <dgm:chPref val="0"/>
          <dgm:bulletEnabled val="1"/>
        </dgm:presLayoutVars>
      </dgm:prSet>
      <dgm:spPr/>
      <dgm:t>
        <a:bodyPr/>
        <a:lstStyle/>
        <a:p>
          <a:endParaRPr lang="en-US"/>
        </a:p>
      </dgm:t>
    </dgm:pt>
  </dgm:ptLst>
  <dgm:cxnLst>
    <dgm:cxn modelId="{78018DFC-C3E3-B848-9012-6FE20CD8C0F5}" srcId="{E447029C-E202-3641-AD9A-B0C130E430D2}" destId="{DC82BD6A-C2C3-1E4B-BAC1-22525FF0BE8E}" srcOrd="0" destOrd="0" parTransId="{1542DCC2-4768-F646-A3C6-6F03B246A42B}" sibTransId="{8D370CAD-946A-B74C-B69A-0C4040EDFD91}"/>
    <dgm:cxn modelId="{290D9F57-5954-5847-BCAD-D9437E440A64}" type="presOf" srcId="{DC82BD6A-C2C3-1E4B-BAC1-22525FF0BE8E}" destId="{A513DF91-B2F6-8B4D-A26D-5413D47C79B8}" srcOrd="0" destOrd="0" presId="urn:microsoft.com/office/officeart/2005/8/layout/venn1"/>
    <dgm:cxn modelId="{438B1ADB-E3BF-8C47-9431-9E76D5B74930}" srcId="{E447029C-E202-3641-AD9A-B0C130E430D2}" destId="{86CD126E-7C48-934A-9C80-4D2594F2D077}" srcOrd="1" destOrd="0" parTransId="{14524436-D7F0-614A-8277-B3CA5520647B}" sibTransId="{70251A74-5592-3345-BFEC-678AE03EA6EA}"/>
    <dgm:cxn modelId="{B8119D6B-2085-4149-9202-0A0BCA4F37C7}" type="presOf" srcId="{E447029C-E202-3641-AD9A-B0C130E430D2}" destId="{AD4B63B8-A367-0F43-821C-E2097720AA57}" srcOrd="0" destOrd="0" presId="urn:microsoft.com/office/officeart/2005/8/layout/venn1"/>
    <dgm:cxn modelId="{14BAA3EE-26F1-2D4D-889A-15070C175F8F}" type="presOf" srcId="{86CD126E-7C48-934A-9C80-4D2594F2D077}" destId="{7449CE66-6075-F44F-BA16-D41058E507BC}" srcOrd="1" destOrd="0" presId="urn:microsoft.com/office/officeart/2005/8/layout/venn1"/>
    <dgm:cxn modelId="{C808062C-E162-A749-898A-FCE216EC7751}" type="presOf" srcId="{8660A213-67C6-8642-AF25-EA18B61FB85A}" destId="{567CCE66-ED2C-5144-86C4-6CF02608A955}" srcOrd="0" destOrd="0" presId="urn:microsoft.com/office/officeart/2005/8/layout/venn1"/>
    <dgm:cxn modelId="{A7AE500C-E6E0-FA46-B5A4-66503B3A12B9}" type="presOf" srcId="{DC82BD6A-C2C3-1E4B-BAC1-22525FF0BE8E}" destId="{F5F607CB-348E-6349-9472-CECC3BE8B770}" srcOrd="1" destOrd="0" presId="urn:microsoft.com/office/officeart/2005/8/layout/venn1"/>
    <dgm:cxn modelId="{56B26116-9987-2A4B-82BF-45873BEBD4D3}" type="presOf" srcId="{86CD126E-7C48-934A-9C80-4D2594F2D077}" destId="{9FFE2DE0-6A9D-7A40-8BE1-2208647294DC}" srcOrd="0" destOrd="0" presId="urn:microsoft.com/office/officeart/2005/8/layout/venn1"/>
    <dgm:cxn modelId="{6240C19D-159A-1949-8855-7C8CF4155701}" srcId="{E447029C-E202-3641-AD9A-B0C130E430D2}" destId="{8660A213-67C6-8642-AF25-EA18B61FB85A}" srcOrd="2" destOrd="0" parTransId="{90F5A1DC-66CF-964D-B001-5E96260042CD}" sibTransId="{F2A7C8B5-000D-6748-A0CE-ED75C628CCA2}"/>
    <dgm:cxn modelId="{47852BC2-D3FB-9344-AB5E-1E5BCD35206F}" type="presOf" srcId="{8660A213-67C6-8642-AF25-EA18B61FB85A}" destId="{BC5B824A-ACC4-CE4A-B70A-1DFFE6067399}" srcOrd="1" destOrd="0" presId="urn:microsoft.com/office/officeart/2005/8/layout/venn1"/>
    <dgm:cxn modelId="{DE2A55FD-B2F5-A540-A144-9464885F5666}" type="presParOf" srcId="{AD4B63B8-A367-0F43-821C-E2097720AA57}" destId="{A513DF91-B2F6-8B4D-A26D-5413D47C79B8}" srcOrd="0" destOrd="0" presId="urn:microsoft.com/office/officeart/2005/8/layout/venn1"/>
    <dgm:cxn modelId="{3FC42232-FA75-F940-8649-A1AB30625965}" type="presParOf" srcId="{AD4B63B8-A367-0F43-821C-E2097720AA57}" destId="{F5F607CB-348E-6349-9472-CECC3BE8B770}" srcOrd="1" destOrd="0" presId="urn:microsoft.com/office/officeart/2005/8/layout/venn1"/>
    <dgm:cxn modelId="{91CE8041-C7CD-3247-963C-E9373C597CB8}" type="presParOf" srcId="{AD4B63B8-A367-0F43-821C-E2097720AA57}" destId="{9FFE2DE0-6A9D-7A40-8BE1-2208647294DC}" srcOrd="2" destOrd="0" presId="urn:microsoft.com/office/officeart/2005/8/layout/venn1"/>
    <dgm:cxn modelId="{A8E05E23-C11C-4E46-A8F7-9FF621372BD9}" type="presParOf" srcId="{AD4B63B8-A367-0F43-821C-E2097720AA57}" destId="{7449CE66-6075-F44F-BA16-D41058E507BC}" srcOrd="3" destOrd="0" presId="urn:microsoft.com/office/officeart/2005/8/layout/venn1"/>
    <dgm:cxn modelId="{2578319F-BC61-844A-ABDB-B3E1EF7307DA}" type="presParOf" srcId="{AD4B63B8-A367-0F43-821C-E2097720AA57}" destId="{567CCE66-ED2C-5144-86C4-6CF02608A955}" srcOrd="4" destOrd="0" presId="urn:microsoft.com/office/officeart/2005/8/layout/venn1"/>
    <dgm:cxn modelId="{4CA61A17-387F-D844-B515-EFCD72283894}" type="presParOf" srcId="{AD4B63B8-A367-0F43-821C-E2097720AA57}" destId="{BC5B824A-ACC4-CE4A-B70A-1DFFE6067399}" srcOrd="5" destOrd="0" presId="urn:microsoft.com/office/officeart/2005/8/layout/ven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13DF91-B2F6-8B4D-A26D-5413D47C79B8}">
      <dsp:nvSpPr>
        <dsp:cNvPr id="0" name=""/>
        <dsp:cNvSpPr/>
      </dsp:nvSpPr>
      <dsp:spPr>
        <a:xfrm>
          <a:off x="1298408" y="324607"/>
          <a:ext cx="1817782" cy="1817782"/>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Self</a:t>
          </a:r>
        </a:p>
      </dsp:txBody>
      <dsp:txXfrm>
        <a:off x="1540779" y="642719"/>
        <a:ext cx="1333040" cy="818002"/>
      </dsp:txXfrm>
    </dsp:sp>
    <dsp:sp modelId="{9FFE2DE0-6A9D-7A40-8BE1-2208647294DC}">
      <dsp:nvSpPr>
        <dsp:cNvPr id="0" name=""/>
        <dsp:cNvSpPr/>
      </dsp:nvSpPr>
      <dsp:spPr>
        <a:xfrm>
          <a:off x="2343857" y="1173984"/>
          <a:ext cx="1817782" cy="1817782"/>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a:t>Avoiding Hurting </a:t>
          </a:r>
          <a:r>
            <a:rPr lang="en-US" sz="1400" b="1" kern="1200"/>
            <a:t>Distant Others </a:t>
          </a:r>
        </a:p>
      </dsp:txBody>
      <dsp:txXfrm>
        <a:off x="2899796" y="1643578"/>
        <a:ext cx="1090669" cy="999780"/>
      </dsp:txXfrm>
    </dsp:sp>
    <dsp:sp modelId="{567CCE66-ED2C-5144-86C4-6CF02608A955}">
      <dsp:nvSpPr>
        <dsp:cNvPr id="0" name=""/>
        <dsp:cNvSpPr/>
      </dsp:nvSpPr>
      <dsp:spPr>
        <a:xfrm>
          <a:off x="1032024" y="1173984"/>
          <a:ext cx="1817782" cy="1817782"/>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a:t>Promote Flourishing and Wellbeing of  </a:t>
          </a:r>
          <a:r>
            <a:rPr lang="en-US" sz="1400" b="1" kern="1200"/>
            <a:t>Close Others</a:t>
          </a:r>
        </a:p>
      </dsp:txBody>
      <dsp:txXfrm>
        <a:off x="1203199" y="1643578"/>
        <a:ext cx="1090669" cy="99978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87F8DD6C-5F6C-6648-9AC4-028C31C44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318</Pages>
  <Words>181157</Words>
  <Characters>1032600</Characters>
  <Application>Microsoft Macintosh Word</Application>
  <DocSecurity>0</DocSecurity>
  <Lines>8605</Lines>
  <Paragraphs>2422</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1211335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Vlastara, Niki (2013)</dc:creator>
  <cp:keywords/>
  <dc:description/>
  <cp:lastModifiedBy>Niki Vlastara</cp:lastModifiedBy>
  <cp:revision>2</cp:revision>
  <cp:lastPrinted>2018-02-22T16:09:00Z</cp:lastPrinted>
  <dcterms:created xsi:type="dcterms:W3CDTF">2018-04-30T16:39:00Z</dcterms:created>
  <dcterms:modified xsi:type="dcterms:W3CDTF">2018-04-30T16:39:00Z</dcterms:modified>
</cp:coreProperties>
</file>