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50F53" w14:textId="3CC4D50C" w:rsidR="00DA22CF" w:rsidRPr="00294CAF" w:rsidRDefault="00D97DC1" w:rsidP="00665AB7">
      <w:pPr>
        <w:spacing w:line="360" w:lineRule="auto"/>
        <w:ind w:firstLine="284"/>
        <w:jc w:val="center"/>
        <w:rPr>
          <w:rFonts w:ascii="Arial" w:hAnsi="Arial" w:cs="Arial"/>
          <w:b/>
          <w:sz w:val="32"/>
          <w:szCs w:val="32"/>
          <w:lang w:val="en-US"/>
        </w:rPr>
      </w:pPr>
      <w:bookmarkStart w:id="0" w:name="_GoBack"/>
      <w:bookmarkEnd w:id="0"/>
      <w:r w:rsidRPr="00294CAF">
        <w:rPr>
          <w:rFonts w:ascii="Arial" w:hAnsi="Arial" w:cs="Arial"/>
          <w:b/>
          <w:sz w:val="32"/>
          <w:szCs w:val="32"/>
          <w:lang w:val="en-US"/>
        </w:rPr>
        <w:t xml:space="preserve">OSL dating of a carbonate </w:t>
      </w:r>
      <w:r w:rsidR="00B50C44" w:rsidRPr="00294CAF">
        <w:rPr>
          <w:rFonts w:ascii="Arial" w:hAnsi="Arial" w:cs="Arial"/>
          <w:b/>
          <w:sz w:val="32"/>
          <w:szCs w:val="32"/>
          <w:lang w:val="en-US"/>
        </w:rPr>
        <w:t>island</w:t>
      </w:r>
      <w:r w:rsidRPr="00294CAF">
        <w:rPr>
          <w:rFonts w:ascii="Arial" w:hAnsi="Arial" w:cs="Arial"/>
          <w:b/>
          <w:sz w:val="32"/>
          <w:szCs w:val="32"/>
          <w:lang w:val="en-US"/>
        </w:rPr>
        <w:t xml:space="preserve"> in the Chobe Enclave, NW Botswana.</w:t>
      </w:r>
    </w:p>
    <w:p w14:paraId="49C9A11E" w14:textId="77777777" w:rsidR="00DA22CF" w:rsidRPr="00294CAF" w:rsidRDefault="00DA22CF" w:rsidP="00665AB7">
      <w:pPr>
        <w:spacing w:line="360" w:lineRule="auto"/>
        <w:ind w:firstLine="284"/>
        <w:jc w:val="both"/>
        <w:rPr>
          <w:rFonts w:ascii="Arial" w:hAnsi="Arial" w:cs="Arial"/>
          <w:lang w:val="en-US"/>
        </w:rPr>
      </w:pPr>
    </w:p>
    <w:p w14:paraId="5736DE0E" w14:textId="6262F01B" w:rsidR="00DA22CF" w:rsidRPr="00294CAF" w:rsidRDefault="00DA22CF" w:rsidP="00665AB7">
      <w:pPr>
        <w:spacing w:line="360" w:lineRule="auto"/>
        <w:ind w:firstLine="284"/>
        <w:jc w:val="center"/>
        <w:rPr>
          <w:rFonts w:ascii="Arial" w:hAnsi="Arial" w:cs="Arial"/>
          <w:vertAlign w:val="superscript"/>
          <w:lang w:val="en-US"/>
        </w:rPr>
      </w:pPr>
      <w:r w:rsidRPr="00294CAF">
        <w:rPr>
          <w:rFonts w:ascii="Arial" w:hAnsi="Arial" w:cs="Arial"/>
          <w:lang w:val="en-US"/>
        </w:rPr>
        <w:t>Diaz</w:t>
      </w:r>
      <w:r w:rsidR="0036363A" w:rsidRPr="00294CAF">
        <w:rPr>
          <w:rFonts w:ascii="Arial" w:hAnsi="Arial" w:cs="Arial"/>
          <w:lang w:val="en-US"/>
        </w:rPr>
        <w:t>,</w:t>
      </w:r>
      <w:r w:rsidRPr="00294CAF">
        <w:rPr>
          <w:rFonts w:ascii="Arial" w:hAnsi="Arial" w:cs="Arial"/>
          <w:lang w:val="en-US"/>
        </w:rPr>
        <w:t xml:space="preserve"> N.</w:t>
      </w:r>
      <w:r w:rsidRPr="00294CAF">
        <w:rPr>
          <w:rFonts w:ascii="Arial" w:hAnsi="Arial" w:cs="Arial"/>
          <w:vertAlign w:val="superscript"/>
          <w:lang w:val="en-US"/>
        </w:rPr>
        <w:t>1</w:t>
      </w:r>
      <w:r w:rsidR="00EE0559" w:rsidRPr="00294CAF">
        <w:rPr>
          <w:rFonts w:ascii="Arial" w:hAnsi="Arial" w:cs="Arial"/>
          <w:vertAlign w:val="superscript"/>
          <w:lang w:val="en-US"/>
        </w:rPr>
        <w:t>*</w:t>
      </w:r>
      <w:r w:rsidRPr="00294CAF">
        <w:rPr>
          <w:rFonts w:ascii="Arial" w:hAnsi="Arial" w:cs="Arial"/>
          <w:lang w:val="en-US"/>
        </w:rPr>
        <w:t xml:space="preserve">, </w:t>
      </w:r>
      <w:r w:rsidR="00D6414F" w:rsidRPr="00294CAF">
        <w:rPr>
          <w:rFonts w:ascii="Arial" w:hAnsi="Arial" w:cs="Arial"/>
          <w:lang w:val="en-US"/>
        </w:rPr>
        <w:t>Armitage</w:t>
      </w:r>
      <w:r w:rsidR="0036363A" w:rsidRPr="00294CAF">
        <w:rPr>
          <w:rFonts w:ascii="Arial" w:hAnsi="Arial" w:cs="Arial"/>
          <w:lang w:val="en-US"/>
        </w:rPr>
        <w:t>,</w:t>
      </w:r>
      <w:r w:rsidR="00D6414F" w:rsidRPr="00294CAF">
        <w:rPr>
          <w:rFonts w:ascii="Arial" w:hAnsi="Arial" w:cs="Arial"/>
          <w:lang w:val="en-US"/>
        </w:rPr>
        <w:t xml:space="preserve"> </w:t>
      </w:r>
      <w:r w:rsidR="008E3453" w:rsidRPr="00294CAF">
        <w:rPr>
          <w:rFonts w:ascii="Arial" w:hAnsi="Arial" w:cs="Arial"/>
          <w:lang w:val="en-US"/>
        </w:rPr>
        <w:t>S</w:t>
      </w:r>
      <w:r w:rsidRPr="00294CAF">
        <w:rPr>
          <w:rFonts w:ascii="Arial" w:hAnsi="Arial" w:cs="Arial"/>
          <w:lang w:val="en-US"/>
        </w:rPr>
        <w:t>.</w:t>
      </w:r>
      <w:r w:rsidR="008E3453" w:rsidRPr="00294CAF">
        <w:rPr>
          <w:rFonts w:ascii="Arial" w:hAnsi="Arial" w:cs="Arial"/>
          <w:lang w:val="en-US"/>
        </w:rPr>
        <w:t>J.</w:t>
      </w:r>
      <w:r w:rsidRPr="00294CAF">
        <w:rPr>
          <w:rFonts w:ascii="Arial" w:hAnsi="Arial" w:cs="Arial"/>
          <w:vertAlign w:val="superscript"/>
          <w:lang w:val="en-US"/>
        </w:rPr>
        <w:t>1</w:t>
      </w:r>
      <w:r w:rsidR="008C76BA" w:rsidRPr="00294CAF">
        <w:rPr>
          <w:rFonts w:ascii="Arial" w:hAnsi="Arial" w:cs="Arial"/>
          <w:vertAlign w:val="superscript"/>
          <w:lang w:val="en-US"/>
        </w:rPr>
        <w:t>,2</w:t>
      </w:r>
      <w:r w:rsidR="00C7709E" w:rsidRPr="00294CAF">
        <w:rPr>
          <w:rFonts w:ascii="Arial" w:hAnsi="Arial" w:cs="Arial"/>
          <w:lang w:val="en-US"/>
        </w:rPr>
        <w:t xml:space="preserve">, </w:t>
      </w:r>
      <w:r w:rsidR="00846E04">
        <w:rPr>
          <w:rFonts w:ascii="Arial" w:hAnsi="Arial" w:cs="Arial"/>
          <w:lang w:val="en-US"/>
        </w:rPr>
        <w:t>Verrecchia, E. P.</w:t>
      </w:r>
      <w:r w:rsidR="00846E04" w:rsidRPr="00846E04">
        <w:rPr>
          <w:rFonts w:ascii="Arial" w:hAnsi="Arial" w:cs="Arial"/>
          <w:vertAlign w:val="superscript"/>
          <w:lang w:val="en-US"/>
        </w:rPr>
        <w:t xml:space="preserve"> </w:t>
      </w:r>
      <w:r w:rsidR="00846E04" w:rsidRPr="00294CAF">
        <w:rPr>
          <w:rFonts w:ascii="Arial" w:hAnsi="Arial" w:cs="Arial"/>
          <w:vertAlign w:val="superscript"/>
          <w:lang w:val="en-US"/>
        </w:rPr>
        <w:t>3</w:t>
      </w:r>
      <w:r w:rsidR="00846E04">
        <w:rPr>
          <w:rFonts w:ascii="Arial" w:hAnsi="Arial" w:cs="Arial"/>
          <w:lang w:val="en-US"/>
        </w:rPr>
        <w:t xml:space="preserve">, </w:t>
      </w:r>
      <w:r w:rsidR="00C7709E" w:rsidRPr="00294CAF">
        <w:rPr>
          <w:rFonts w:ascii="Arial" w:hAnsi="Arial" w:cs="Arial"/>
          <w:lang w:val="en-US"/>
        </w:rPr>
        <w:t>Herman, F.</w:t>
      </w:r>
      <w:r w:rsidR="008C76BA" w:rsidRPr="00294CAF">
        <w:rPr>
          <w:rFonts w:ascii="Arial" w:hAnsi="Arial" w:cs="Arial"/>
          <w:vertAlign w:val="superscript"/>
          <w:lang w:val="en-US"/>
        </w:rPr>
        <w:t>3</w:t>
      </w:r>
    </w:p>
    <w:p w14:paraId="6EF196F9" w14:textId="77777777" w:rsidR="00DA22CF" w:rsidRPr="00294CAF" w:rsidRDefault="00DA22CF" w:rsidP="00665AB7">
      <w:pPr>
        <w:spacing w:line="360" w:lineRule="auto"/>
        <w:ind w:firstLine="284"/>
        <w:jc w:val="both"/>
        <w:rPr>
          <w:rFonts w:ascii="Arial" w:hAnsi="Arial" w:cs="Arial"/>
          <w:lang w:val="en-US"/>
        </w:rPr>
      </w:pPr>
    </w:p>
    <w:p w14:paraId="20123885" w14:textId="3B0F2547" w:rsidR="00EE0559" w:rsidRPr="00294CAF" w:rsidRDefault="00EE0559" w:rsidP="00665AB7">
      <w:pPr>
        <w:spacing w:line="360" w:lineRule="auto"/>
        <w:ind w:firstLine="284"/>
        <w:jc w:val="both"/>
        <w:rPr>
          <w:rFonts w:ascii="Arial" w:hAnsi="Arial" w:cs="Arial"/>
          <w:lang w:val="en-US"/>
        </w:rPr>
      </w:pPr>
      <w:r w:rsidRPr="00294CAF">
        <w:rPr>
          <w:rFonts w:ascii="Arial" w:hAnsi="Arial" w:cs="Arial"/>
          <w:lang w:val="en-US"/>
        </w:rPr>
        <w:t xml:space="preserve">* Corresponding author: </w:t>
      </w:r>
      <w:hyperlink r:id="rId9" w:history="1">
        <w:r w:rsidR="00552E2F" w:rsidRPr="00294CAF">
          <w:rPr>
            <w:rStyle w:val="Hyperlink"/>
            <w:rFonts w:ascii="Arial" w:hAnsi="Arial" w:cs="Arial"/>
            <w:lang w:val="en-US"/>
          </w:rPr>
          <w:t>nathalie.diaz@rhul.ac.uk</w:t>
        </w:r>
      </w:hyperlink>
      <w:r w:rsidR="00552E2F" w:rsidRPr="00294CAF">
        <w:rPr>
          <w:rFonts w:ascii="Arial" w:hAnsi="Arial" w:cs="Arial"/>
          <w:lang w:val="en-US"/>
        </w:rPr>
        <w:t xml:space="preserve"> </w:t>
      </w:r>
    </w:p>
    <w:p w14:paraId="11F53AF6" w14:textId="0E3E8E50" w:rsidR="00DA22CF" w:rsidRPr="00294CAF" w:rsidRDefault="00DA22CF" w:rsidP="00665AB7">
      <w:pPr>
        <w:spacing w:line="360" w:lineRule="auto"/>
        <w:ind w:firstLine="284"/>
        <w:jc w:val="both"/>
        <w:rPr>
          <w:rFonts w:ascii="Arial" w:hAnsi="Arial" w:cs="Arial"/>
          <w:lang w:val="en-US"/>
        </w:rPr>
      </w:pPr>
      <w:r w:rsidRPr="00294CAF">
        <w:rPr>
          <w:rFonts w:ascii="Arial" w:hAnsi="Arial" w:cs="Arial"/>
          <w:vertAlign w:val="superscript"/>
          <w:lang w:val="en-US"/>
        </w:rPr>
        <w:t>1</w:t>
      </w:r>
      <w:r w:rsidRPr="00294CAF">
        <w:rPr>
          <w:rFonts w:ascii="Arial" w:hAnsi="Arial" w:cs="Arial"/>
          <w:lang w:val="en-US"/>
        </w:rPr>
        <w:t xml:space="preserve"> </w:t>
      </w:r>
      <w:r w:rsidR="00C7709E" w:rsidRPr="00294CAF">
        <w:rPr>
          <w:rFonts w:ascii="Arial" w:hAnsi="Arial" w:cs="Arial"/>
          <w:lang w:val="en-US"/>
        </w:rPr>
        <w:t xml:space="preserve">Department of Geography, </w:t>
      </w:r>
      <w:r w:rsidR="00056FFC" w:rsidRPr="00294CAF">
        <w:rPr>
          <w:rFonts w:ascii="Arial" w:hAnsi="Arial" w:cs="Arial"/>
          <w:lang w:val="en-GB"/>
        </w:rPr>
        <w:t>Royal Holloway University of London</w:t>
      </w:r>
      <w:r w:rsidR="00A26324" w:rsidRPr="00294CAF">
        <w:rPr>
          <w:rFonts w:ascii="Arial" w:hAnsi="Arial" w:cs="Arial"/>
          <w:lang w:val="en-GB"/>
        </w:rPr>
        <w:t>, TW20 0EX Egham, United Kingdom</w:t>
      </w:r>
    </w:p>
    <w:p w14:paraId="3AEE18AC" w14:textId="15EAAD2B" w:rsidR="00C7709E" w:rsidRPr="00294CAF" w:rsidRDefault="00C7709E" w:rsidP="00665AB7">
      <w:pPr>
        <w:spacing w:line="360" w:lineRule="auto"/>
        <w:ind w:firstLine="284"/>
        <w:jc w:val="both"/>
        <w:rPr>
          <w:rFonts w:ascii="Arial" w:hAnsi="Arial" w:cs="Arial"/>
          <w:lang w:val="en-US"/>
        </w:rPr>
      </w:pPr>
      <w:r w:rsidRPr="00294CAF">
        <w:rPr>
          <w:rFonts w:ascii="Arial" w:hAnsi="Arial" w:cs="Arial"/>
          <w:vertAlign w:val="superscript"/>
          <w:lang w:val="en-US"/>
        </w:rPr>
        <w:t>2</w:t>
      </w:r>
      <w:r w:rsidRPr="00294CAF">
        <w:rPr>
          <w:rFonts w:ascii="Arial" w:hAnsi="Arial" w:cs="Arial"/>
          <w:lang w:val="en-US"/>
        </w:rPr>
        <w:t xml:space="preserve"> </w:t>
      </w:r>
      <w:r w:rsidR="00A10AFE" w:rsidRPr="00294CAF">
        <w:rPr>
          <w:rFonts w:ascii="Arial" w:eastAsia="Verdana" w:hAnsi="Arial" w:cs="Arial"/>
          <w:lang w:val="en-US"/>
        </w:rPr>
        <w:t>SFF Centre for Early Sapiens Behaviour (SapienCE), University of Bergen, Post Box 7805, 5020, Bergen, Norway</w:t>
      </w:r>
    </w:p>
    <w:p w14:paraId="26110C55" w14:textId="449B0167" w:rsidR="00C94E05" w:rsidRPr="00294CAF" w:rsidRDefault="008C76BA" w:rsidP="00937819">
      <w:pPr>
        <w:spacing w:line="360" w:lineRule="auto"/>
        <w:ind w:firstLine="284"/>
        <w:jc w:val="both"/>
        <w:rPr>
          <w:rFonts w:ascii="Arial" w:hAnsi="Arial" w:cs="Arial"/>
          <w:lang w:val="en-GB"/>
        </w:rPr>
      </w:pPr>
      <w:r w:rsidRPr="00294CAF">
        <w:rPr>
          <w:rFonts w:ascii="Arial" w:hAnsi="Arial" w:cs="Arial"/>
          <w:vertAlign w:val="superscript"/>
          <w:lang w:val="en-US"/>
        </w:rPr>
        <w:t>3</w:t>
      </w:r>
      <w:r w:rsidRPr="00294CAF">
        <w:rPr>
          <w:rFonts w:ascii="Arial" w:hAnsi="Arial" w:cs="Arial"/>
          <w:lang w:val="en-US"/>
        </w:rPr>
        <w:t xml:space="preserve"> </w:t>
      </w:r>
      <w:r w:rsidRPr="00294CAF">
        <w:rPr>
          <w:rFonts w:ascii="Arial" w:hAnsi="Arial" w:cs="Arial"/>
          <w:lang w:val="en-GB"/>
        </w:rPr>
        <w:t>Institute of Earth Surface Dynamics, University of Lausanne</w:t>
      </w:r>
      <w:r w:rsidR="00A26324" w:rsidRPr="00294CAF">
        <w:rPr>
          <w:rFonts w:ascii="Arial" w:hAnsi="Arial" w:cs="Arial"/>
          <w:lang w:val="en-GB"/>
        </w:rPr>
        <w:t>, 1015 Lausanne, Switzerland</w:t>
      </w:r>
    </w:p>
    <w:p w14:paraId="183C1AF2" w14:textId="77777777" w:rsidR="00F54DDB" w:rsidRPr="00294CAF" w:rsidRDefault="00F54DDB" w:rsidP="00937819">
      <w:pPr>
        <w:spacing w:line="360" w:lineRule="auto"/>
        <w:jc w:val="both"/>
        <w:rPr>
          <w:rFonts w:ascii="Arial" w:hAnsi="Arial" w:cs="Arial"/>
          <w:lang w:val="en-GB"/>
        </w:rPr>
      </w:pPr>
      <w:r w:rsidRPr="00294CAF">
        <w:rPr>
          <w:rFonts w:ascii="Arial" w:hAnsi="Arial" w:cs="Arial"/>
          <w:lang w:val="en-GB"/>
        </w:rPr>
        <w:br w:type="page"/>
      </w:r>
    </w:p>
    <w:p w14:paraId="5B24B1A2" w14:textId="3C661654" w:rsidR="00433114" w:rsidRPr="00294CAF" w:rsidRDefault="00B11090" w:rsidP="00665AB7">
      <w:pPr>
        <w:spacing w:line="360" w:lineRule="auto"/>
        <w:ind w:firstLine="284"/>
        <w:jc w:val="both"/>
        <w:rPr>
          <w:rFonts w:ascii="Arial" w:hAnsi="Arial" w:cs="Arial"/>
          <w:b/>
          <w:lang w:val="en-GB" w:eastAsia="ja-JP"/>
        </w:rPr>
      </w:pPr>
      <w:r w:rsidRPr="00294CAF">
        <w:rPr>
          <w:rFonts w:ascii="Arial" w:hAnsi="Arial" w:cs="Arial"/>
          <w:b/>
          <w:lang w:val="en-GB" w:eastAsia="ja-JP"/>
        </w:rPr>
        <w:lastRenderedPageBreak/>
        <w:t>Abstract</w:t>
      </w:r>
    </w:p>
    <w:p w14:paraId="569653D4" w14:textId="23E8AD61" w:rsidR="006357D7" w:rsidRPr="00294CAF" w:rsidRDefault="00342F10" w:rsidP="00665AB7">
      <w:pPr>
        <w:spacing w:line="360" w:lineRule="auto"/>
        <w:ind w:firstLine="284"/>
        <w:jc w:val="both"/>
        <w:rPr>
          <w:rFonts w:ascii="Arial" w:hAnsi="Arial" w:cs="Arial"/>
          <w:lang w:val="en-GB" w:eastAsia="ja-JP"/>
        </w:rPr>
      </w:pPr>
      <w:r w:rsidRPr="00294CAF">
        <w:rPr>
          <w:rFonts w:ascii="Arial" w:hAnsi="Arial" w:cs="Arial"/>
          <w:lang w:val="en-GB" w:eastAsia="ja-JP"/>
        </w:rPr>
        <w:t>Carbonate platform islands</w:t>
      </w:r>
      <w:r w:rsidR="00185DBD" w:rsidRPr="00294CAF">
        <w:rPr>
          <w:rFonts w:ascii="Arial" w:hAnsi="Arial" w:cs="Arial"/>
          <w:lang w:val="en-GB" w:eastAsia="ja-JP"/>
        </w:rPr>
        <w:t xml:space="preserve"> are important landscape feature</w:t>
      </w:r>
      <w:r w:rsidR="00B50C44" w:rsidRPr="00294CAF">
        <w:rPr>
          <w:rFonts w:ascii="Arial" w:hAnsi="Arial" w:cs="Arial"/>
          <w:lang w:val="en-GB" w:eastAsia="ja-JP"/>
        </w:rPr>
        <w:t>s</w:t>
      </w:r>
      <w:r w:rsidR="00185DBD" w:rsidRPr="00294CAF">
        <w:rPr>
          <w:rFonts w:ascii="Arial" w:hAnsi="Arial" w:cs="Arial"/>
          <w:lang w:val="en-GB" w:eastAsia="ja-JP"/>
        </w:rPr>
        <w:t xml:space="preserve"> in the</w:t>
      </w:r>
      <w:r w:rsidR="00294452">
        <w:rPr>
          <w:rFonts w:ascii="Arial" w:hAnsi="Arial" w:cs="Arial"/>
          <w:lang w:val="en-GB" w:eastAsia="ja-JP"/>
        </w:rPr>
        <w:t xml:space="preserve"> northeastern part of the</w:t>
      </w:r>
      <w:r w:rsidR="00185DBD" w:rsidRPr="00294CAF">
        <w:rPr>
          <w:rFonts w:ascii="Arial" w:hAnsi="Arial" w:cs="Arial"/>
          <w:lang w:val="en-GB" w:eastAsia="ja-JP"/>
        </w:rPr>
        <w:t xml:space="preserve"> </w:t>
      </w:r>
      <w:r w:rsidRPr="00294CAF">
        <w:rPr>
          <w:rFonts w:ascii="Arial" w:hAnsi="Arial" w:cs="Arial"/>
          <w:lang w:val="en-GB" w:eastAsia="ja-JP"/>
        </w:rPr>
        <w:t>Okavango Delta</w:t>
      </w:r>
      <w:r w:rsidR="00185DBD" w:rsidRPr="00294CAF">
        <w:rPr>
          <w:rFonts w:ascii="Arial" w:hAnsi="Arial" w:cs="Arial"/>
          <w:lang w:val="en-GB" w:eastAsia="ja-JP"/>
        </w:rPr>
        <w:t xml:space="preserve"> region of Botswana</w:t>
      </w:r>
      <w:r w:rsidR="00392C96">
        <w:rPr>
          <w:rFonts w:ascii="Arial" w:hAnsi="Arial" w:cs="Arial"/>
          <w:lang w:val="en-GB" w:eastAsia="ja-JP"/>
        </w:rPr>
        <w:t>, the Chobe Enclave</w:t>
      </w:r>
      <w:r w:rsidR="00185DBD" w:rsidRPr="00294CAF">
        <w:rPr>
          <w:rFonts w:ascii="Arial" w:hAnsi="Arial" w:cs="Arial"/>
          <w:lang w:val="en-GB" w:eastAsia="ja-JP"/>
        </w:rPr>
        <w:t>.</w:t>
      </w:r>
      <w:r w:rsidR="008E2DFF" w:rsidRPr="00294CAF">
        <w:rPr>
          <w:rFonts w:ascii="Arial" w:hAnsi="Arial" w:cs="Arial"/>
          <w:lang w:val="en-GB" w:eastAsia="ja-JP"/>
        </w:rPr>
        <w:t xml:space="preserve"> </w:t>
      </w:r>
      <w:r w:rsidR="008D2ECB">
        <w:rPr>
          <w:rFonts w:ascii="Arial" w:hAnsi="Arial" w:cs="Arial"/>
          <w:lang w:val="en-GB" w:eastAsia="ja-JP"/>
        </w:rPr>
        <w:t>However, the</w:t>
      </w:r>
      <w:r w:rsidR="008D2ECB" w:rsidRPr="00294CAF">
        <w:rPr>
          <w:rFonts w:ascii="Arial" w:hAnsi="Arial" w:cs="Arial"/>
          <w:lang w:val="en-GB" w:eastAsia="ja-JP"/>
        </w:rPr>
        <w:t xml:space="preserve"> </w:t>
      </w:r>
      <w:r w:rsidR="00392C96">
        <w:rPr>
          <w:rFonts w:ascii="Arial" w:hAnsi="Arial" w:cs="Arial"/>
          <w:lang w:val="en-GB" w:eastAsia="ja-JP"/>
        </w:rPr>
        <w:t xml:space="preserve">formation </w:t>
      </w:r>
      <w:r w:rsidR="008E2DFF" w:rsidRPr="00294CAF">
        <w:rPr>
          <w:rFonts w:ascii="Arial" w:hAnsi="Arial" w:cs="Arial"/>
          <w:lang w:val="en-GB" w:eastAsia="ja-JP"/>
        </w:rPr>
        <w:t xml:space="preserve">processes and </w:t>
      </w:r>
      <w:r w:rsidR="00386F44" w:rsidRPr="00294CAF">
        <w:rPr>
          <w:rFonts w:ascii="Arial" w:hAnsi="Arial" w:cs="Arial"/>
          <w:lang w:val="en-GB" w:eastAsia="ja-JP"/>
        </w:rPr>
        <w:t xml:space="preserve">the timing </w:t>
      </w:r>
      <w:r w:rsidR="00185DBD" w:rsidRPr="00294CAF">
        <w:rPr>
          <w:rFonts w:ascii="Arial" w:hAnsi="Arial" w:cs="Arial"/>
          <w:lang w:val="en-GB" w:eastAsia="ja-JP"/>
        </w:rPr>
        <w:t>of these “Chobe Islands”</w:t>
      </w:r>
      <w:r w:rsidR="00C2323A" w:rsidRPr="00294CAF">
        <w:rPr>
          <w:rFonts w:ascii="Arial" w:hAnsi="Arial" w:cs="Arial"/>
          <w:lang w:val="en-GB" w:eastAsia="ja-JP"/>
        </w:rPr>
        <w:t xml:space="preserve"> remain un</w:t>
      </w:r>
      <w:r w:rsidR="00185DBD" w:rsidRPr="00294CAF">
        <w:rPr>
          <w:rFonts w:ascii="Arial" w:hAnsi="Arial" w:cs="Arial"/>
          <w:lang w:val="en-GB" w:eastAsia="ja-JP"/>
        </w:rPr>
        <w:t>clear</w:t>
      </w:r>
      <w:r w:rsidR="00C06249" w:rsidRPr="00294CAF">
        <w:rPr>
          <w:rFonts w:ascii="Arial" w:hAnsi="Arial" w:cs="Arial"/>
          <w:lang w:val="en-GB" w:eastAsia="ja-JP"/>
        </w:rPr>
        <w:t>.</w:t>
      </w:r>
      <w:r w:rsidR="00C2323A" w:rsidRPr="00294CAF">
        <w:rPr>
          <w:rFonts w:ascii="Arial" w:hAnsi="Arial" w:cs="Arial"/>
          <w:lang w:val="en-GB" w:eastAsia="ja-JP"/>
        </w:rPr>
        <w:t xml:space="preserve"> </w:t>
      </w:r>
      <w:r w:rsidR="008D2ECB">
        <w:rPr>
          <w:rFonts w:ascii="Arial" w:hAnsi="Arial" w:cs="Arial"/>
          <w:lang w:val="en-GB" w:eastAsia="ja-JP"/>
        </w:rPr>
        <w:t>T</w:t>
      </w:r>
      <w:r w:rsidR="00C2323A" w:rsidRPr="00294CAF">
        <w:rPr>
          <w:rFonts w:ascii="Arial" w:hAnsi="Arial" w:cs="Arial"/>
          <w:lang w:val="en-GB" w:eastAsia="ja-JP"/>
        </w:rPr>
        <w:t xml:space="preserve">hey are </w:t>
      </w:r>
      <w:r w:rsidR="00185DBD" w:rsidRPr="00294CAF">
        <w:rPr>
          <w:rFonts w:ascii="Arial" w:hAnsi="Arial" w:cs="Arial"/>
          <w:lang w:val="en-GB" w:eastAsia="ja-JP"/>
        </w:rPr>
        <w:t>assumed to be the result of late</w:t>
      </w:r>
      <w:r w:rsidR="00C2323A" w:rsidRPr="00294CAF">
        <w:rPr>
          <w:rFonts w:ascii="Arial" w:hAnsi="Arial" w:cs="Arial"/>
          <w:lang w:val="en-GB" w:eastAsia="ja-JP"/>
        </w:rPr>
        <w:t xml:space="preserve"> Quaternary hydrological changes. </w:t>
      </w:r>
      <w:r w:rsidR="008C252E" w:rsidRPr="00294CAF">
        <w:rPr>
          <w:rFonts w:ascii="Arial" w:hAnsi="Arial" w:cs="Arial"/>
          <w:lang w:val="en-GB" w:eastAsia="ja-JP"/>
        </w:rPr>
        <w:t>Records of such changes are poorly preserved</w:t>
      </w:r>
      <w:r w:rsidR="008854D5" w:rsidRPr="00294CAF">
        <w:rPr>
          <w:rFonts w:ascii="Arial" w:hAnsi="Arial" w:cs="Arial"/>
          <w:lang w:val="en-GB" w:eastAsia="ja-JP"/>
        </w:rPr>
        <w:t xml:space="preserve">, </w:t>
      </w:r>
      <w:r w:rsidR="00185DBD" w:rsidRPr="00294CAF">
        <w:rPr>
          <w:rFonts w:ascii="Arial" w:hAnsi="Arial" w:cs="Arial"/>
          <w:lang w:val="en-GB" w:eastAsia="ja-JP"/>
        </w:rPr>
        <w:t xml:space="preserve">though </w:t>
      </w:r>
      <w:r w:rsidR="00C2323A" w:rsidRPr="00294CAF">
        <w:rPr>
          <w:rFonts w:ascii="Arial" w:hAnsi="Arial" w:cs="Arial"/>
          <w:lang w:val="en-GB" w:eastAsia="ja-JP"/>
        </w:rPr>
        <w:t xml:space="preserve">the occurrence of </w:t>
      </w:r>
      <w:r w:rsidR="00185DBD" w:rsidRPr="00294CAF">
        <w:rPr>
          <w:rFonts w:ascii="Arial" w:hAnsi="Arial" w:cs="Arial"/>
          <w:lang w:val="en-GB" w:eastAsia="ja-JP"/>
        </w:rPr>
        <w:t xml:space="preserve">beach </w:t>
      </w:r>
      <w:r w:rsidR="008854D5" w:rsidRPr="00294CAF">
        <w:rPr>
          <w:rFonts w:ascii="Arial" w:hAnsi="Arial" w:cs="Arial"/>
          <w:lang w:val="en-GB" w:eastAsia="ja-JP"/>
        </w:rPr>
        <w:t>ridges</w:t>
      </w:r>
      <w:r w:rsidR="008C252E" w:rsidRPr="00294CAF">
        <w:rPr>
          <w:rFonts w:ascii="Arial" w:hAnsi="Arial" w:cs="Arial"/>
          <w:lang w:val="en-GB" w:eastAsia="ja-JP"/>
        </w:rPr>
        <w:t xml:space="preserve"> in the Middle Kalahari Basin</w:t>
      </w:r>
      <w:r w:rsidR="008854D5" w:rsidRPr="00294CAF">
        <w:rPr>
          <w:rFonts w:ascii="Arial" w:hAnsi="Arial" w:cs="Arial"/>
          <w:lang w:val="en-GB" w:eastAsia="ja-JP"/>
        </w:rPr>
        <w:t xml:space="preserve"> </w:t>
      </w:r>
      <w:r w:rsidR="008C252E" w:rsidRPr="00294CAF">
        <w:rPr>
          <w:rFonts w:ascii="Arial" w:hAnsi="Arial" w:cs="Arial"/>
          <w:lang w:val="en-GB" w:eastAsia="ja-JP"/>
        </w:rPr>
        <w:t>attests</w:t>
      </w:r>
      <w:r w:rsidR="008854D5" w:rsidRPr="00294CAF">
        <w:rPr>
          <w:rFonts w:ascii="Arial" w:hAnsi="Arial" w:cs="Arial"/>
          <w:lang w:val="en-GB" w:eastAsia="ja-JP"/>
        </w:rPr>
        <w:t xml:space="preserve"> </w:t>
      </w:r>
      <w:r w:rsidR="00185DBD" w:rsidRPr="00294CAF">
        <w:rPr>
          <w:rFonts w:ascii="Arial" w:hAnsi="Arial" w:cs="Arial"/>
          <w:lang w:val="en-GB" w:eastAsia="ja-JP"/>
        </w:rPr>
        <w:t>to the existence of large</w:t>
      </w:r>
      <w:r w:rsidR="00147073" w:rsidRPr="00294CAF">
        <w:rPr>
          <w:rFonts w:ascii="Arial" w:hAnsi="Arial" w:cs="Arial"/>
          <w:lang w:val="en-GB" w:eastAsia="ja-JP"/>
        </w:rPr>
        <w:t xml:space="preserve"> </w:t>
      </w:r>
      <w:r w:rsidR="008854D5" w:rsidRPr="00294CAF">
        <w:rPr>
          <w:rFonts w:ascii="Arial" w:hAnsi="Arial" w:cs="Arial"/>
          <w:lang w:val="en-GB" w:eastAsia="ja-JP"/>
        </w:rPr>
        <w:t>paleo-lake</w:t>
      </w:r>
      <w:r w:rsidR="00185DBD" w:rsidRPr="00294CAF">
        <w:rPr>
          <w:rFonts w:ascii="Arial" w:hAnsi="Arial" w:cs="Arial"/>
          <w:lang w:val="en-GB" w:eastAsia="ja-JP"/>
        </w:rPr>
        <w:t>s in the past.</w:t>
      </w:r>
      <w:r w:rsidR="00C2323A" w:rsidRPr="00294CAF">
        <w:rPr>
          <w:rFonts w:ascii="Arial" w:hAnsi="Arial" w:cs="Arial"/>
          <w:lang w:val="en-GB" w:eastAsia="ja-JP"/>
        </w:rPr>
        <w:t xml:space="preserve"> </w:t>
      </w:r>
      <w:r w:rsidR="00392C96">
        <w:rPr>
          <w:rFonts w:ascii="Arial" w:hAnsi="Arial" w:cs="Arial"/>
          <w:lang w:val="en-GB" w:eastAsia="ja-JP"/>
        </w:rPr>
        <w:t xml:space="preserve">Carbonate rocks from the </w:t>
      </w:r>
      <w:r w:rsidR="008C252E" w:rsidRPr="00294CAF">
        <w:rPr>
          <w:rFonts w:ascii="Arial" w:hAnsi="Arial" w:cs="Arial"/>
          <w:lang w:val="en-GB" w:eastAsia="ja-JP"/>
        </w:rPr>
        <w:t>Chobe</w:t>
      </w:r>
      <w:r w:rsidR="00C2323A" w:rsidRPr="00294CAF">
        <w:rPr>
          <w:rFonts w:ascii="Arial" w:hAnsi="Arial" w:cs="Arial"/>
          <w:lang w:val="en-GB" w:eastAsia="ja-JP"/>
        </w:rPr>
        <w:t xml:space="preserve"> </w:t>
      </w:r>
      <w:r w:rsidR="008C252E" w:rsidRPr="00294CAF">
        <w:rPr>
          <w:rFonts w:ascii="Arial" w:hAnsi="Arial" w:cs="Arial"/>
          <w:lang w:val="en-GB" w:eastAsia="ja-JP"/>
        </w:rPr>
        <w:t>I</w:t>
      </w:r>
      <w:r w:rsidR="00C2323A" w:rsidRPr="00294CAF">
        <w:rPr>
          <w:rFonts w:ascii="Arial" w:hAnsi="Arial" w:cs="Arial"/>
          <w:lang w:val="en-GB" w:eastAsia="ja-JP"/>
        </w:rPr>
        <w:t>sl</w:t>
      </w:r>
      <w:r w:rsidR="008C252E" w:rsidRPr="00294CAF">
        <w:rPr>
          <w:rFonts w:ascii="Arial" w:hAnsi="Arial" w:cs="Arial"/>
          <w:lang w:val="en-GB" w:eastAsia="ja-JP"/>
        </w:rPr>
        <w:t>and</w:t>
      </w:r>
      <w:r w:rsidR="00185DBD" w:rsidRPr="00294CAF">
        <w:rPr>
          <w:rFonts w:ascii="Arial" w:hAnsi="Arial" w:cs="Arial"/>
          <w:lang w:val="en-GB" w:eastAsia="ja-JP"/>
        </w:rPr>
        <w:t xml:space="preserve"> appear</w:t>
      </w:r>
      <w:r w:rsidR="008C252E" w:rsidRPr="00294CAF">
        <w:rPr>
          <w:rFonts w:ascii="Arial" w:hAnsi="Arial" w:cs="Arial"/>
          <w:lang w:val="en-GB" w:eastAsia="ja-JP"/>
        </w:rPr>
        <w:t xml:space="preserve"> to be relic</w:t>
      </w:r>
      <w:r w:rsidR="00C2323A" w:rsidRPr="00294CAF">
        <w:rPr>
          <w:rFonts w:ascii="Arial" w:hAnsi="Arial" w:cs="Arial"/>
          <w:lang w:val="en-GB" w:eastAsia="ja-JP"/>
        </w:rPr>
        <w:t>s of palustrine environment</w:t>
      </w:r>
      <w:r w:rsidR="00147073" w:rsidRPr="00294CAF">
        <w:rPr>
          <w:rFonts w:ascii="Arial" w:hAnsi="Arial" w:cs="Arial"/>
          <w:lang w:val="en-GB" w:eastAsia="ja-JP"/>
        </w:rPr>
        <w:t>s,</w:t>
      </w:r>
      <w:r w:rsidR="008854D5" w:rsidRPr="00294CAF">
        <w:rPr>
          <w:rFonts w:ascii="Arial" w:hAnsi="Arial" w:cs="Arial"/>
          <w:lang w:val="en-GB" w:eastAsia="ja-JP"/>
        </w:rPr>
        <w:t xml:space="preserve"> </w:t>
      </w:r>
      <w:r w:rsidR="00EC728B" w:rsidRPr="00294CAF">
        <w:rPr>
          <w:rFonts w:ascii="Arial" w:hAnsi="Arial" w:cs="Arial"/>
          <w:lang w:val="en-GB" w:eastAsia="ja-JP"/>
        </w:rPr>
        <w:t>but</w:t>
      </w:r>
      <w:r w:rsidR="00C2323A" w:rsidRPr="00294CAF">
        <w:rPr>
          <w:rFonts w:ascii="Arial" w:hAnsi="Arial" w:cs="Arial"/>
          <w:lang w:val="en-GB" w:eastAsia="ja-JP"/>
        </w:rPr>
        <w:t xml:space="preserve"> the</w:t>
      </w:r>
      <w:r w:rsidR="008C252E" w:rsidRPr="00294CAF">
        <w:rPr>
          <w:rFonts w:ascii="Arial" w:hAnsi="Arial" w:cs="Arial"/>
          <w:lang w:val="en-GB" w:eastAsia="ja-JP"/>
        </w:rPr>
        <w:t>ir</w:t>
      </w:r>
      <w:r w:rsidR="00C2323A" w:rsidRPr="00294CAF">
        <w:rPr>
          <w:rFonts w:ascii="Arial" w:hAnsi="Arial" w:cs="Arial"/>
          <w:lang w:val="en-GB" w:eastAsia="ja-JP"/>
        </w:rPr>
        <w:t xml:space="preserve"> relationship with</w:t>
      </w:r>
      <w:r w:rsidR="00147073" w:rsidRPr="00294CAF">
        <w:rPr>
          <w:rFonts w:ascii="Arial" w:hAnsi="Arial" w:cs="Arial"/>
          <w:lang w:val="en-GB" w:eastAsia="ja-JP"/>
        </w:rPr>
        <w:t xml:space="preserve"> the</w:t>
      </w:r>
      <w:r w:rsidR="00C2323A" w:rsidRPr="00294CAF">
        <w:rPr>
          <w:rFonts w:ascii="Arial" w:hAnsi="Arial" w:cs="Arial"/>
          <w:lang w:val="en-GB" w:eastAsia="ja-JP"/>
        </w:rPr>
        <w:t xml:space="preserve"> other hydrological archives is still unclear.</w:t>
      </w:r>
      <w:r w:rsidR="00233412" w:rsidRPr="00294CAF">
        <w:rPr>
          <w:rFonts w:ascii="Arial" w:hAnsi="Arial" w:cs="Arial"/>
          <w:lang w:val="en-GB" w:eastAsia="ja-JP"/>
        </w:rPr>
        <w:t xml:space="preserve"> </w:t>
      </w:r>
      <w:r w:rsidR="00B1660B" w:rsidRPr="00294CAF">
        <w:rPr>
          <w:rFonts w:ascii="Arial" w:hAnsi="Arial" w:cs="Arial"/>
          <w:lang w:val="en-GB" w:eastAsia="ja-JP"/>
        </w:rPr>
        <w:t>Here, we report</w:t>
      </w:r>
      <w:r w:rsidR="00233412" w:rsidRPr="00294CAF">
        <w:rPr>
          <w:rFonts w:ascii="Arial" w:hAnsi="Arial" w:cs="Arial"/>
          <w:lang w:val="en-GB" w:eastAsia="ja-JP"/>
        </w:rPr>
        <w:t xml:space="preserve"> </w:t>
      </w:r>
      <w:r w:rsidR="00185DBD" w:rsidRPr="00294CAF">
        <w:rPr>
          <w:rFonts w:ascii="Arial" w:hAnsi="Arial" w:cs="Arial"/>
          <w:lang w:val="en-GB" w:eastAsia="ja-JP"/>
        </w:rPr>
        <w:t xml:space="preserve">optically stimulated </w:t>
      </w:r>
      <w:r w:rsidR="00233412" w:rsidRPr="00294CAF">
        <w:rPr>
          <w:rFonts w:ascii="Arial" w:hAnsi="Arial" w:cs="Arial"/>
          <w:lang w:val="en-GB" w:eastAsia="ja-JP"/>
        </w:rPr>
        <w:t>luminescence dating o</w:t>
      </w:r>
      <w:r w:rsidR="00185DBD" w:rsidRPr="00294CAF">
        <w:rPr>
          <w:rFonts w:ascii="Arial" w:hAnsi="Arial" w:cs="Arial"/>
          <w:lang w:val="en-GB" w:eastAsia="ja-JP"/>
        </w:rPr>
        <w:t xml:space="preserve">f </w:t>
      </w:r>
      <w:r w:rsidR="008C252E" w:rsidRPr="00294CAF">
        <w:rPr>
          <w:rFonts w:ascii="Arial" w:hAnsi="Arial" w:cs="Arial"/>
          <w:lang w:val="en-GB" w:eastAsia="ja-JP"/>
        </w:rPr>
        <w:t>key</w:t>
      </w:r>
      <w:r w:rsidR="00DD412D" w:rsidRPr="00294CAF">
        <w:rPr>
          <w:rFonts w:ascii="Arial" w:hAnsi="Arial" w:cs="Arial"/>
          <w:lang w:val="en-GB" w:eastAsia="ja-JP"/>
        </w:rPr>
        <w:t xml:space="preserve"> sedimentary</w:t>
      </w:r>
      <w:r w:rsidR="00185DBD" w:rsidRPr="00294CAF">
        <w:rPr>
          <w:rFonts w:ascii="Arial" w:hAnsi="Arial" w:cs="Arial"/>
          <w:lang w:val="en-GB" w:eastAsia="ja-JP"/>
        </w:rPr>
        <w:t xml:space="preserve"> </w:t>
      </w:r>
      <w:r w:rsidR="00392C96">
        <w:rPr>
          <w:rFonts w:ascii="Arial" w:hAnsi="Arial" w:cs="Arial"/>
          <w:lang w:val="en-GB" w:eastAsia="ja-JP"/>
        </w:rPr>
        <w:t>beds</w:t>
      </w:r>
      <w:r w:rsidR="00392C96" w:rsidRPr="00294CAF">
        <w:rPr>
          <w:rFonts w:ascii="Arial" w:hAnsi="Arial" w:cs="Arial"/>
          <w:lang w:val="en-GB" w:eastAsia="ja-JP"/>
        </w:rPr>
        <w:t xml:space="preserve"> </w:t>
      </w:r>
      <w:r w:rsidR="00185DBD" w:rsidRPr="00294CAF">
        <w:rPr>
          <w:rFonts w:ascii="Arial" w:hAnsi="Arial" w:cs="Arial"/>
          <w:lang w:val="en-GB" w:eastAsia="ja-JP"/>
        </w:rPr>
        <w:t>in and around a single Chobe Island.</w:t>
      </w:r>
      <w:r w:rsidR="00C2323A" w:rsidRPr="00294CAF">
        <w:rPr>
          <w:rFonts w:ascii="Arial" w:hAnsi="Arial" w:cs="Arial"/>
          <w:lang w:val="en-GB" w:eastAsia="ja-JP"/>
        </w:rPr>
        <w:t xml:space="preserve"> </w:t>
      </w:r>
      <w:r w:rsidR="00B1660B" w:rsidRPr="00294CAF">
        <w:rPr>
          <w:rFonts w:ascii="Arial" w:hAnsi="Arial" w:cs="Arial"/>
          <w:lang w:val="en-GB" w:eastAsia="ja-JP"/>
        </w:rPr>
        <w:t>It was necessary to</w:t>
      </w:r>
      <w:r w:rsidR="002120E2" w:rsidRPr="00294CAF">
        <w:rPr>
          <w:rFonts w:ascii="Arial" w:hAnsi="Arial" w:cs="Arial"/>
          <w:lang w:val="en-GB" w:eastAsia="ja-JP"/>
        </w:rPr>
        <w:t xml:space="preserve"> </w:t>
      </w:r>
      <w:r w:rsidR="003E3E9E" w:rsidRPr="00294CAF">
        <w:rPr>
          <w:rFonts w:ascii="Arial" w:hAnsi="Arial" w:cs="Arial"/>
          <w:lang w:val="en-GB" w:eastAsia="ja-JP"/>
        </w:rPr>
        <w:t>model</w:t>
      </w:r>
      <w:r w:rsidR="00B1660B" w:rsidRPr="00294CAF">
        <w:rPr>
          <w:rFonts w:ascii="Arial" w:hAnsi="Arial" w:cs="Arial"/>
          <w:lang w:val="en-GB" w:eastAsia="ja-JP"/>
        </w:rPr>
        <w:t xml:space="preserve"> dose rate evolution </w:t>
      </w:r>
      <w:r w:rsidR="00C92A49" w:rsidRPr="00294CAF">
        <w:rPr>
          <w:rFonts w:ascii="Arial" w:hAnsi="Arial" w:cs="Arial"/>
          <w:lang w:val="en-GB" w:eastAsia="ja-JP"/>
        </w:rPr>
        <w:t>for each sample individually</w:t>
      </w:r>
      <w:r w:rsidR="00B1660B" w:rsidRPr="00294CAF">
        <w:rPr>
          <w:rFonts w:ascii="Arial" w:hAnsi="Arial" w:cs="Arial"/>
          <w:lang w:val="en-GB" w:eastAsia="ja-JP"/>
        </w:rPr>
        <w:t>,</w:t>
      </w:r>
      <w:r w:rsidR="00C92A49" w:rsidRPr="00294CAF">
        <w:rPr>
          <w:rFonts w:ascii="Arial" w:hAnsi="Arial" w:cs="Arial"/>
          <w:lang w:val="en-GB" w:eastAsia="ja-JP"/>
        </w:rPr>
        <w:t xml:space="preserve"> takin</w:t>
      </w:r>
      <w:r w:rsidR="008C252E" w:rsidRPr="00294CAF">
        <w:rPr>
          <w:rFonts w:ascii="Arial" w:hAnsi="Arial" w:cs="Arial"/>
          <w:lang w:val="en-GB" w:eastAsia="ja-JP"/>
        </w:rPr>
        <w:t xml:space="preserve">g into account </w:t>
      </w:r>
      <w:r w:rsidR="00B1660B" w:rsidRPr="00294CAF">
        <w:rPr>
          <w:rFonts w:ascii="Arial" w:hAnsi="Arial" w:cs="Arial"/>
          <w:lang w:val="en-GB" w:eastAsia="ja-JP"/>
        </w:rPr>
        <w:t xml:space="preserve">post-depositional changes in </w:t>
      </w:r>
      <w:r w:rsidR="00392C96">
        <w:rPr>
          <w:rFonts w:ascii="Arial" w:hAnsi="Arial" w:cs="Arial"/>
          <w:lang w:val="en-GB" w:eastAsia="ja-JP"/>
        </w:rPr>
        <w:t xml:space="preserve">the </w:t>
      </w:r>
      <w:r w:rsidR="00B1660B" w:rsidRPr="00294CAF">
        <w:rPr>
          <w:rFonts w:ascii="Arial" w:hAnsi="Arial" w:cs="Arial"/>
          <w:lang w:val="en-GB" w:eastAsia="ja-JP"/>
        </w:rPr>
        <w:t>sediment chemistry and</w:t>
      </w:r>
      <w:r w:rsidR="00392C96">
        <w:rPr>
          <w:rFonts w:ascii="Arial" w:hAnsi="Arial" w:cs="Arial"/>
          <w:lang w:val="en-GB" w:eastAsia="ja-JP"/>
        </w:rPr>
        <w:t xml:space="preserve"> its</w:t>
      </w:r>
      <w:r w:rsidR="00B1660B" w:rsidRPr="00294CAF">
        <w:rPr>
          <w:rFonts w:ascii="Arial" w:hAnsi="Arial" w:cs="Arial"/>
          <w:lang w:val="en-GB" w:eastAsia="ja-JP"/>
        </w:rPr>
        <w:t xml:space="preserve"> burial depth.</w:t>
      </w:r>
      <w:r w:rsidR="003E3E9E" w:rsidRPr="00294CAF">
        <w:rPr>
          <w:rFonts w:ascii="Arial" w:hAnsi="Arial" w:cs="Arial"/>
          <w:lang w:val="en-GB" w:eastAsia="ja-JP"/>
        </w:rPr>
        <w:t xml:space="preserve"> </w:t>
      </w:r>
      <w:r w:rsidR="00C2323A" w:rsidRPr="00294CAF">
        <w:rPr>
          <w:rFonts w:ascii="Arial" w:hAnsi="Arial" w:cs="Arial"/>
          <w:lang w:val="en-GB" w:eastAsia="ja-JP"/>
        </w:rPr>
        <w:t>The result</w:t>
      </w:r>
      <w:r w:rsidR="00B66913" w:rsidRPr="00294CAF">
        <w:rPr>
          <w:rFonts w:ascii="Arial" w:hAnsi="Arial" w:cs="Arial"/>
          <w:lang w:val="en-GB" w:eastAsia="ja-JP"/>
        </w:rPr>
        <w:t xml:space="preserve">ing ages suggest </w:t>
      </w:r>
      <w:r w:rsidR="00C2323A" w:rsidRPr="00294CAF">
        <w:rPr>
          <w:rFonts w:ascii="Arial" w:hAnsi="Arial" w:cs="Arial"/>
          <w:lang w:val="en-GB" w:eastAsia="ja-JP"/>
        </w:rPr>
        <w:t>that the</w:t>
      </w:r>
      <w:r w:rsidR="00B66913" w:rsidRPr="00294CAF">
        <w:rPr>
          <w:rFonts w:ascii="Arial" w:hAnsi="Arial" w:cs="Arial"/>
          <w:lang w:val="en-GB" w:eastAsia="ja-JP"/>
        </w:rPr>
        <w:t xml:space="preserve"> dated units were deposited between </w:t>
      </w:r>
      <w:r w:rsidR="008C252E" w:rsidRPr="00294CAF">
        <w:rPr>
          <w:rFonts w:ascii="Arial" w:hAnsi="Arial" w:cs="Arial"/>
          <w:lang w:val="en-GB" w:eastAsia="ja-JP"/>
        </w:rPr>
        <w:t>MIS6 to MIS</w:t>
      </w:r>
      <w:r w:rsidR="00C2323A" w:rsidRPr="00294CAF">
        <w:rPr>
          <w:rFonts w:ascii="Arial" w:hAnsi="Arial" w:cs="Arial"/>
          <w:lang w:val="en-GB" w:eastAsia="ja-JP"/>
        </w:rPr>
        <w:t xml:space="preserve">1. </w:t>
      </w:r>
      <w:r w:rsidR="00B66913" w:rsidRPr="00294CAF">
        <w:rPr>
          <w:rFonts w:ascii="Arial" w:hAnsi="Arial" w:cs="Arial"/>
          <w:lang w:val="en-GB" w:eastAsia="ja-JP"/>
        </w:rPr>
        <w:t xml:space="preserve">The carbonate platform itself appears to have been deposited </w:t>
      </w:r>
      <w:r w:rsidR="00440AAE">
        <w:rPr>
          <w:rFonts w:ascii="Arial" w:hAnsi="Arial" w:cs="Arial"/>
          <w:lang w:val="en-GB" w:eastAsia="ja-JP"/>
        </w:rPr>
        <w:t xml:space="preserve">in </w:t>
      </w:r>
      <w:r w:rsidR="00B66913" w:rsidRPr="00294CAF">
        <w:rPr>
          <w:rFonts w:ascii="Arial" w:hAnsi="Arial" w:cs="Arial"/>
          <w:lang w:val="en-GB" w:eastAsia="ja-JP"/>
        </w:rPr>
        <w:t xml:space="preserve">two phases, separated by either an unexpectedly long (~40 ka) depositional hiatus or an episode of erosion. </w:t>
      </w:r>
      <w:r w:rsidR="003E3E9E" w:rsidRPr="00294CAF">
        <w:rPr>
          <w:rFonts w:ascii="Arial" w:hAnsi="Arial" w:cs="Arial"/>
          <w:lang w:val="en-GB" w:eastAsia="ja-JP"/>
        </w:rPr>
        <w:t xml:space="preserve">This study </w:t>
      </w:r>
      <w:r w:rsidR="00B66913" w:rsidRPr="00294CAF">
        <w:rPr>
          <w:rFonts w:ascii="Arial" w:hAnsi="Arial" w:cs="Arial"/>
          <w:lang w:val="en-GB" w:eastAsia="ja-JP"/>
        </w:rPr>
        <w:t xml:space="preserve">demonstrates </w:t>
      </w:r>
      <w:r w:rsidR="003E3E9E" w:rsidRPr="00294CAF">
        <w:rPr>
          <w:rFonts w:ascii="Arial" w:hAnsi="Arial" w:cs="Arial"/>
          <w:lang w:val="en-GB" w:eastAsia="ja-JP"/>
        </w:rPr>
        <w:t xml:space="preserve">the potential of using luminescence dating in </w:t>
      </w:r>
      <w:r w:rsidR="003E67A2" w:rsidRPr="00294CAF">
        <w:rPr>
          <w:rFonts w:ascii="Arial" w:hAnsi="Arial" w:cs="Arial"/>
          <w:lang w:val="en-GB" w:eastAsia="ja-JP"/>
        </w:rPr>
        <w:t>such</w:t>
      </w:r>
      <w:r w:rsidR="003E3E9E" w:rsidRPr="00294CAF">
        <w:rPr>
          <w:rFonts w:ascii="Arial" w:hAnsi="Arial" w:cs="Arial"/>
          <w:lang w:val="en-GB" w:eastAsia="ja-JP"/>
        </w:rPr>
        <w:t xml:space="preserve"> settings</w:t>
      </w:r>
      <w:r w:rsidR="00843701" w:rsidRPr="00294CAF">
        <w:rPr>
          <w:rFonts w:ascii="Arial" w:hAnsi="Arial" w:cs="Arial"/>
          <w:lang w:val="en-GB" w:eastAsia="ja-JP"/>
        </w:rPr>
        <w:t xml:space="preserve">, </w:t>
      </w:r>
      <w:r w:rsidR="00EC728B" w:rsidRPr="00294CAF">
        <w:rPr>
          <w:rFonts w:ascii="Arial" w:hAnsi="Arial" w:cs="Arial"/>
          <w:lang w:val="en-GB" w:eastAsia="ja-JP"/>
        </w:rPr>
        <w:t>and</w:t>
      </w:r>
      <w:r w:rsidR="00843701" w:rsidRPr="00294CAF">
        <w:rPr>
          <w:rFonts w:ascii="Arial" w:hAnsi="Arial" w:cs="Arial"/>
          <w:lang w:val="en-GB" w:eastAsia="ja-JP"/>
        </w:rPr>
        <w:t xml:space="preserve"> offers the possibility of linking </w:t>
      </w:r>
      <w:r w:rsidR="00EC728B" w:rsidRPr="00294CAF">
        <w:rPr>
          <w:rFonts w:ascii="Arial" w:hAnsi="Arial" w:cs="Arial"/>
          <w:lang w:val="en-GB" w:eastAsia="ja-JP"/>
        </w:rPr>
        <w:t xml:space="preserve">sedimentary processes </w:t>
      </w:r>
      <w:r w:rsidR="00843701" w:rsidRPr="00294CAF">
        <w:rPr>
          <w:rFonts w:ascii="Arial" w:hAnsi="Arial" w:cs="Arial"/>
          <w:lang w:val="en-GB" w:eastAsia="ja-JP"/>
        </w:rPr>
        <w:t>within the Chobe Enclave to regional</w:t>
      </w:r>
      <w:r w:rsidR="00EC728B" w:rsidRPr="00294CAF">
        <w:rPr>
          <w:rFonts w:ascii="Arial" w:hAnsi="Arial" w:cs="Arial"/>
          <w:lang w:val="en-GB" w:eastAsia="ja-JP"/>
        </w:rPr>
        <w:t xml:space="preserve"> paleo-hydrolog</w:t>
      </w:r>
      <w:r w:rsidR="00843701" w:rsidRPr="00294CAF">
        <w:rPr>
          <w:rFonts w:ascii="Arial" w:hAnsi="Arial" w:cs="Arial"/>
          <w:lang w:val="en-GB" w:eastAsia="ja-JP"/>
        </w:rPr>
        <w:t>ical records.</w:t>
      </w:r>
    </w:p>
    <w:p w14:paraId="1044A1B1" w14:textId="78C6E920" w:rsidR="00B11090" w:rsidRPr="00294CAF" w:rsidRDefault="00B11090" w:rsidP="00311F47">
      <w:pPr>
        <w:spacing w:before="120" w:line="360" w:lineRule="auto"/>
        <w:jc w:val="both"/>
        <w:rPr>
          <w:rFonts w:ascii="Arial" w:hAnsi="Arial" w:cs="Arial"/>
          <w:lang w:val="en-GB" w:eastAsia="ja-JP"/>
        </w:rPr>
      </w:pPr>
      <w:r w:rsidRPr="00294CAF">
        <w:rPr>
          <w:rFonts w:ascii="Arial" w:hAnsi="Arial" w:cs="Arial"/>
          <w:lang w:val="en-GB" w:eastAsia="ja-JP"/>
        </w:rPr>
        <w:t>Key-words:</w:t>
      </w:r>
      <w:r w:rsidR="005C3752" w:rsidRPr="00294CAF">
        <w:rPr>
          <w:rFonts w:ascii="Arial" w:hAnsi="Arial" w:cs="Arial"/>
          <w:lang w:val="en-GB" w:eastAsia="ja-JP"/>
        </w:rPr>
        <w:t xml:space="preserve"> </w:t>
      </w:r>
      <w:r w:rsidR="007549E5" w:rsidRPr="00294CAF">
        <w:rPr>
          <w:rFonts w:ascii="Arial" w:hAnsi="Arial" w:cs="Arial"/>
          <w:lang w:val="en-GB" w:eastAsia="ja-JP"/>
        </w:rPr>
        <w:t xml:space="preserve">Quaternary; </w:t>
      </w:r>
      <w:r w:rsidR="001A4350">
        <w:rPr>
          <w:rFonts w:ascii="Arial" w:hAnsi="Arial" w:cs="Arial"/>
          <w:lang w:val="en-GB" w:eastAsia="ja-JP"/>
        </w:rPr>
        <w:t xml:space="preserve">Okavango Region; </w:t>
      </w:r>
      <w:r w:rsidR="007549E5" w:rsidRPr="00294CAF">
        <w:rPr>
          <w:rFonts w:ascii="Arial" w:hAnsi="Arial" w:cs="Arial"/>
          <w:lang w:val="en-GB" w:eastAsia="ja-JP"/>
        </w:rPr>
        <w:t>paleo-hydrology;</w:t>
      </w:r>
      <w:r w:rsidR="005C3752" w:rsidRPr="00294CAF">
        <w:rPr>
          <w:rFonts w:ascii="Arial" w:hAnsi="Arial" w:cs="Arial"/>
          <w:lang w:val="en-GB" w:eastAsia="ja-JP"/>
        </w:rPr>
        <w:t xml:space="preserve"> dose rate </w:t>
      </w:r>
      <w:r w:rsidR="0085698F">
        <w:rPr>
          <w:rFonts w:ascii="Arial" w:hAnsi="Arial" w:cs="Arial"/>
          <w:lang w:val="en-GB" w:eastAsia="ja-JP"/>
        </w:rPr>
        <w:t>assessment</w:t>
      </w:r>
    </w:p>
    <w:p w14:paraId="50A6F9AB" w14:textId="62599F71" w:rsidR="004713A1" w:rsidRPr="00294CAF" w:rsidRDefault="004713A1" w:rsidP="00665AB7">
      <w:pPr>
        <w:ind w:firstLine="284"/>
        <w:jc w:val="both"/>
        <w:rPr>
          <w:rFonts w:ascii="Arial" w:hAnsi="Arial" w:cs="Arial"/>
          <w:lang w:val="en-GB" w:eastAsia="ja-JP"/>
        </w:rPr>
      </w:pPr>
      <w:r w:rsidRPr="00294CAF">
        <w:rPr>
          <w:rFonts w:ascii="Arial" w:hAnsi="Arial" w:cs="Arial"/>
          <w:lang w:val="en-GB" w:eastAsia="ja-JP"/>
        </w:rPr>
        <w:br w:type="page"/>
      </w:r>
    </w:p>
    <w:p w14:paraId="7CF2DE33" w14:textId="611BE571" w:rsidR="00B11090" w:rsidRPr="00294CAF" w:rsidRDefault="00B11090" w:rsidP="00665AB7">
      <w:pPr>
        <w:pStyle w:val="ListParagraph"/>
        <w:numPr>
          <w:ilvl w:val="0"/>
          <w:numId w:val="10"/>
        </w:numPr>
        <w:spacing w:line="360" w:lineRule="auto"/>
        <w:ind w:firstLine="284"/>
        <w:jc w:val="both"/>
        <w:rPr>
          <w:rFonts w:ascii="Arial" w:hAnsi="Arial" w:cs="Arial"/>
          <w:b/>
          <w:lang w:val="en-GB" w:eastAsia="ja-JP"/>
        </w:rPr>
      </w:pPr>
      <w:r w:rsidRPr="00294CAF">
        <w:rPr>
          <w:rFonts w:ascii="Arial" w:hAnsi="Arial" w:cs="Arial"/>
          <w:b/>
          <w:lang w:val="en-GB" w:eastAsia="ja-JP"/>
        </w:rPr>
        <w:lastRenderedPageBreak/>
        <w:t>Introduction</w:t>
      </w:r>
    </w:p>
    <w:p w14:paraId="566E5DFE" w14:textId="48913F67" w:rsidR="000C5F28" w:rsidRPr="00294CAF" w:rsidRDefault="00A4758E" w:rsidP="006A5924">
      <w:pPr>
        <w:spacing w:after="120" w:line="360" w:lineRule="auto"/>
        <w:ind w:firstLine="284"/>
        <w:jc w:val="both"/>
        <w:rPr>
          <w:rFonts w:ascii="Arial" w:hAnsi="Arial" w:cs="Arial"/>
          <w:lang w:val="en-GB" w:eastAsia="ja-JP"/>
        </w:rPr>
      </w:pPr>
      <w:r w:rsidRPr="00294CAF">
        <w:rPr>
          <w:rFonts w:ascii="Arial" w:hAnsi="Arial" w:cs="Arial"/>
          <w:lang w:val="en-GB" w:eastAsia="ja-JP"/>
        </w:rPr>
        <w:t xml:space="preserve">The Quaternary </w:t>
      </w:r>
      <w:r w:rsidR="000C57EF" w:rsidRPr="00294CAF">
        <w:rPr>
          <w:rFonts w:ascii="Arial" w:hAnsi="Arial" w:cs="Arial"/>
          <w:lang w:val="en-GB" w:eastAsia="ja-JP"/>
        </w:rPr>
        <w:t xml:space="preserve">paleo-drainage </w:t>
      </w:r>
      <w:r w:rsidRPr="00294CAF">
        <w:rPr>
          <w:rFonts w:ascii="Arial" w:hAnsi="Arial" w:cs="Arial"/>
          <w:lang w:val="en-GB" w:eastAsia="ja-JP"/>
        </w:rPr>
        <w:t>history of the</w:t>
      </w:r>
      <w:r w:rsidR="00645B81" w:rsidRPr="00294CAF">
        <w:rPr>
          <w:rFonts w:ascii="Arial" w:hAnsi="Arial" w:cs="Arial"/>
          <w:lang w:val="en-GB" w:eastAsia="ja-JP"/>
        </w:rPr>
        <w:t xml:space="preserve"> </w:t>
      </w:r>
      <w:r w:rsidR="00765A38" w:rsidRPr="00294CAF">
        <w:rPr>
          <w:rFonts w:ascii="Arial" w:hAnsi="Arial" w:cs="Arial"/>
          <w:lang w:val="en-GB" w:eastAsia="ja-JP"/>
        </w:rPr>
        <w:t>Middle Kalahari Basin</w:t>
      </w:r>
      <w:r w:rsidRPr="00294CAF">
        <w:rPr>
          <w:rFonts w:ascii="Arial" w:hAnsi="Arial" w:cs="Arial"/>
          <w:lang w:val="en-GB" w:eastAsia="ja-JP"/>
        </w:rPr>
        <w:t xml:space="preserve"> </w:t>
      </w:r>
      <w:r w:rsidR="00B51922" w:rsidRPr="00294CAF">
        <w:rPr>
          <w:rFonts w:ascii="Arial" w:hAnsi="Arial" w:cs="Arial"/>
          <w:lang w:val="en-GB" w:eastAsia="ja-JP"/>
        </w:rPr>
        <w:t>has mostly been</w:t>
      </w:r>
      <w:r w:rsidR="00645B81" w:rsidRPr="00294CAF">
        <w:rPr>
          <w:rFonts w:ascii="Arial" w:hAnsi="Arial" w:cs="Arial"/>
          <w:lang w:val="en-GB" w:eastAsia="ja-JP"/>
        </w:rPr>
        <w:t xml:space="preserve"> reconstructed through geologic</w:t>
      </w:r>
      <w:r w:rsidR="00937819" w:rsidRPr="00294CAF">
        <w:rPr>
          <w:rFonts w:ascii="Arial" w:hAnsi="Arial" w:cs="Arial"/>
          <w:lang w:val="en-GB" w:eastAsia="ja-JP"/>
        </w:rPr>
        <w:t>al and geomorphological archive studies</w:t>
      </w:r>
      <w:r w:rsidR="00DA2D73" w:rsidRPr="00294CAF">
        <w:rPr>
          <w:rFonts w:ascii="Arial" w:hAnsi="Arial" w:cs="Arial"/>
          <w:lang w:val="en-GB" w:eastAsia="ja-JP"/>
        </w:rPr>
        <w:t xml:space="preserve"> (e.g. Thomas and Shaw, 2002; Burrough et al., 2007)</w:t>
      </w:r>
      <w:r w:rsidRPr="00294CAF">
        <w:rPr>
          <w:rFonts w:ascii="Arial" w:hAnsi="Arial" w:cs="Arial"/>
          <w:lang w:val="en-GB" w:eastAsia="ja-JP"/>
        </w:rPr>
        <w:t xml:space="preserve">. </w:t>
      </w:r>
      <w:r w:rsidR="009C0D42" w:rsidRPr="00294CAF">
        <w:rPr>
          <w:rFonts w:ascii="Arial" w:hAnsi="Arial" w:cs="Arial"/>
          <w:lang w:val="en-GB" w:eastAsia="ja-JP"/>
        </w:rPr>
        <w:t xml:space="preserve">The </w:t>
      </w:r>
      <w:r w:rsidR="00E16D43" w:rsidRPr="00294CAF">
        <w:rPr>
          <w:rFonts w:ascii="Arial" w:hAnsi="Arial" w:cs="Arial"/>
          <w:lang w:val="en-GB" w:eastAsia="ja-JP"/>
        </w:rPr>
        <w:t>endore</w:t>
      </w:r>
      <w:r w:rsidR="003E6D82" w:rsidRPr="00294CAF">
        <w:rPr>
          <w:rFonts w:ascii="Arial" w:hAnsi="Arial" w:cs="Arial"/>
          <w:lang w:val="en-GB" w:eastAsia="ja-JP"/>
        </w:rPr>
        <w:t>ic</w:t>
      </w:r>
      <w:r w:rsidR="00645B81" w:rsidRPr="00294CAF">
        <w:rPr>
          <w:rFonts w:ascii="Arial" w:hAnsi="Arial" w:cs="Arial"/>
          <w:lang w:val="en-GB" w:eastAsia="ja-JP"/>
        </w:rPr>
        <w:t xml:space="preserve"> </w:t>
      </w:r>
      <w:r w:rsidR="009C0D42" w:rsidRPr="00294CAF">
        <w:rPr>
          <w:rFonts w:ascii="Arial" w:hAnsi="Arial" w:cs="Arial"/>
          <w:lang w:val="en-GB" w:eastAsia="ja-JP"/>
        </w:rPr>
        <w:t xml:space="preserve">nature of the basin led to </w:t>
      </w:r>
      <w:r w:rsidRPr="00294CAF">
        <w:rPr>
          <w:rFonts w:ascii="Arial" w:hAnsi="Arial" w:cs="Arial"/>
          <w:lang w:val="en-GB" w:eastAsia="ja-JP"/>
        </w:rPr>
        <w:t xml:space="preserve">aeolian, fluvial and/or lacustrine </w:t>
      </w:r>
      <w:r w:rsidR="009C0D42" w:rsidRPr="00294CAF">
        <w:rPr>
          <w:rFonts w:ascii="Arial" w:hAnsi="Arial" w:cs="Arial"/>
          <w:lang w:val="en-GB" w:eastAsia="ja-JP"/>
        </w:rPr>
        <w:t>sediment accumulation</w:t>
      </w:r>
      <w:r w:rsidR="00B51922" w:rsidRPr="00294CAF">
        <w:rPr>
          <w:rFonts w:ascii="Arial" w:hAnsi="Arial" w:cs="Arial"/>
          <w:lang w:val="en-GB" w:eastAsia="ja-JP"/>
        </w:rPr>
        <w:t xml:space="preserve"> since </w:t>
      </w:r>
      <w:r w:rsidRPr="00294CAF">
        <w:rPr>
          <w:rFonts w:ascii="Arial" w:hAnsi="Arial" w:cs="Arial"/>
          <w:lang w:val="en-GB" w:eastAsia="ja-JP"/>
        </w:rPr>
        <w:t>the Cretaceous</w:t>
      </w:r>
      <w:r w:rsidR="00D62D34" w:rsidRPr="00294CAF">
        <w:rPr>
          <w:rFonts w:ascii="Arial" w:hAnsi="Arial" w:cs="Arial"/>
          <w:lang w:val="en-GB" w:eastAsia="ja-JP"/>
        </w:rPr>
        <w:t xml:space="preserve"> </w:t>
      </w:r>
      <w:r w:rsidRPr="00294CAF">
        <w:rPr>
          <w:rFonts w:ascii="Arial" w:hAnsi="Arial" w:cs="Arial"/>
          <w:lang w:val="en-GB" w:eastAsia="ja-JP"/>
        </w:rPr>
        <w:t>(</w:t>
      </w:r>
      <w:r w:rsidR="006C2F28" w:rsidRPr="00294CAF">
        <w:rPr>
          <w:rFonts w:ascii="Arial" w:hAnsi="Arial" w:cs="Arial"/>
          <w:lang w:val="en-GB" w:eastAsia="ja-JP"/>
        </w:rPr>
        <w:t>Grove, 1969</w:t>
      </w:r>
      <w:r w:rsidRPr="00294CAF">
        <w:rPr>
          <w:rFonts w:ascii="Arial" w:hAnsi="Arial" w:cs="Arial"/>
          <w:lang w:val="en-GB" w:eastAsia="ja-JP"/>
        </w:rPr>
        <w:t xml:space="preserve">). </w:t>
      </w:r>
      <w:r w:rsidR="0074634C" w:rsidRPr="00294CAF">
        <w:rPr>
          <w:rFonts w:ascii="Arial" w:hAnsi="Arial" w:cs="Arial"/>
          <w:lang w:val="en-GB" w:eastAsia="ja-JP"/>
        </w:rPr>
        <w:t xml:space="preserve">However, </w:t>
      </w:r>
      <w:r w:rsidR="00B51922" w:rsidRPr="00294CAF">
        <w:rPr>
          <w:rFonts w:ascii="Arial" w:hAnsi="Arial" w:cs="Arial"/>
          <w:lang w:val="en-GB" w:eastAsia="ja-JP"/>
        </w:rPr>
        <w:t>the present-day semi-arid climate lead</w:t>
      </w:r>
      <w:r w:rsidR="006A5924" w:rsidRPr="00294CAF">
        <w:rPr>
          <w:rFonts w:ascii="Arial" w:hAnsi="Arial" w:cs="Arial"/>
          <w:lang w:val="en-GB" w:eastAsia="ja-JP"/>
        </w:rPr>
        <w:t>s</w:t>
      </w:r>
      <w:r w:rsidR="00B51922" w:rsidRPr="00294CAF">
        <w:rPr>
          <w:rFonts w:ascii="Arial" w:hAnsi="Arial" w:cs="Arial"/>
          <w:lang w:val="en-GB" w:eastAsia="ja-JP"/>
        </w:rPr>
        <w:t xml:space="preserve"> to the deflation of sedimentary archives and do</w:t>
      </w:r>
      <w:r w:rsidR="00440AAE">
        <w:rPr>
          <w:rFonts w:ascii="Arial" w:hAnsi="Arial" w:cs="Arial"/>
          <w:lang w:val="en-GB" w:eastAsia="ja-JP"/>
        </w:rPr>
        <w:t>es</w:t>
      </w:r>
      <w:r w:rsidR="00B51922" w:rsidRPr="00294CAF">
        <w:rPr>
          <w:rFonts w:ascii="Arial" w:hAnsi="Arial" w:cs="Arial"/>
          <w:lang w:val="en-GB" w:eastAsia="ja-JP"/>
        </w:rPr>
        <w:t xml:space="preserve"> not favour the preservation of organic proxies</w:t>
      </w:r>
      <w:r w:rsidR="00DA2D73" w:rsidRPr="00294CAF">
        <w:rPr>
          <w:rFonts w:ascii="Arial" w:hAnsi="Arial" w:cs="Arial"/>
          <w:lang w:val="en-GB" w:eastAsia="ja-JP"/>
        </w:rPr>
        <w:t xml:space="preserve"> (</w:t>
      </w:r>
      <w:r w:rsidR="00707E7A" w:rsidRPr="00294CAF">
        <w:rPr>
          <w:rFonts w:ascii="Arial" w:hAnsi="Arial" w:cs="Arial"/>
          <w:lang w:val="en-GB" w:eastAsia="ja-JP"/>
        </w:rPr>
        <w:t>Burrough</w:t>
      </w:r>
      <w:r w:rsidR="000C5F28" w:rsidRPr="00294CAF">
        <w:rPr>
          <w:rFonts w:ascii="Arial" w:hAnsi="Arial" w:cs="Arial"/>
          <w:lang w:val="en-GB" w:eastAsia="ja-JP"/>
        </w:rPr>
        <w:t xml:space="preserve"> and </w:t>
      </w:r>
      <w:r w:rsidR="00707E7A" w:rsidRPr="00294CAF">
        <w:rPr>
          <w:rFonts w:ascii="Arial" w:hAnsi="Arial" w:cs="Arial"/>
          <w:lang w:val="en-GB" w:eastAsia="ja-JP"/>
        </w:rPr>
        <w:t>Thomas</w:t>
      </w:r>
      <w:r w:rsidR="000C5F28" w:rsidRPr="00294CAF">
        <w:rPr>
          <w:rFonts w:ascii="Arial" w:hAnsi="Arial" w:cs="Arial"/>
          <w:lang w:val="en-GB" w:eastAsia="ja-JP"/>
        </w:rPr>
        <w:t xml:space="preserve">, </w:t>
      </w:r>
      <w:r w:rsidR="007734AD" w:rsidRPr="00294CAF">
        <w:rPr>
          <w:rFonts w:ascii="Arial" w:hAnsi="Arial" w:cs="Arial"/>
          <w:lang w:val="en-GB" w:eastAsia="ja-JP"/>
        </w:rPr>
        <w:t>2012</w:t>
      </w:r>
      <w:r w:rsidR="00DA2D73" w:rsidRPr="00294CAF">
        <w:rPr>
          <w:rFonts w:ascii="Arial" w:hAnsi="Arial" w:cs="Arial"/>
          <w:lang w:val="en-GB" w:eastAsia="ja-JP"/>
        </w:rPr>
        <w:t>).</w:t>
      </w:r>
      <w:r w:rsidR="00645B81" w:rsidRPr="00294CAF">
        <w:rPr>
          <w:rFonts w:ascii="Arial" w:hAnsi="Arial" w:cs="Arial"/>
          <w:lang w:val="en-GB" w:eastAsia="ja-JP"/>
        </w:rPr>
        <w:t xml:space="preserve"> </w:t>
      </w:r>
      <w:r w:rsidR="006A5924" w:rsidRPr="00294CAF">
        <w:rPr>
          <w:rFonts w:ascii="Arial" w:hAnsi="Arial" w:cs="Arial"/>
          <w:lang w:val="en-GB" w:eastAsia="ja-JP"/>
        </w:rPr>
        <w:t>Regional p</w:t>
      </w:r>
      <w:r w:rsidR="00DA2D73" w:rsidRPr="00294CAF">
        <w:rPr>
          <w:rFonts w:ascii="Arial" w:hAnsi="Arial" w:cs="Arial"/>
          <w:lang w:val="en-GB" w:eastAsia="ja-JP"/>
        </w:rPr>
        <w:t>aleo</w:t>
      </w:r>
      <w:r w:rsidR="003D6983" w:rsidRPr="00294CAF">
        <w:rPr>
          <w:rFonts w:ascii="Arial" w:hAnsi="Arial" w:cs="Arial"/>
          <w:lang w:val="en-GB" w:eastAsia="ja-JP"/>
        </w:rPr>
        <w:t>-</w:t>
      </w:r>
      <w:r w:rsidR="00DA2D73" w:rsidRPr="00294CAF">
        <w:rPr>
          <w:rFonts w:ascii="Arial" w:hAnsi="Arial" w:cs="Arial"/>
          <w:lang w:val="en-GB" w:eastAsia="ja-JP"/>
        </w:rPr>
        <w:t xml:space="preserve">environmental </w:t>
      </w:r>
      <w:r w:rsidR="000C57EF" w:rsidRPr="00294CAF">
        <w:rPr>
          <w:rFonts w:ascii="Arial" w:hAnsi="Arial" w:cs="Arial"/>
          <w:lang w:val="en-GB" w:eastAsia="ja-JP"/>
        </w:rPr>
        <w:t xml:space="preserve">records </w:t>
      </w:r>
      <w:r w:rsidR="00B51922" w:rsidRPr="00294CAF">
        <w:rPr>
          <w:rFonts w:ascii="Arial" w:hAnsi="Arial" w:cs="Arial"/>
          <w:lang w:val="en-GB" w:eastAsia="ja-JP"/>
        </w:rPr>
        <w:t>are</w:t>
      </w:r>
      <w:r w:rsidR="005F1BB1" w:rsidRPr="00294CAF">
        <w:rPr>
          <w:rFonts w:ascii="Arial" w:hAnsi="Arial" w:cs="Arial"/>
          <w:lang w:val="en-GB" w:eastAsia="ja-JP"/>
        </w:rPr>
        <w:t xml:space="preserve"> thus</w:t>
      </w:r>
      <w:r w:rsidR="00B51922" w:rsidRPr="00294CAF">
        <w:rPr>
          <w:rFonts w:ascii="Arial" w:hAnsi="Arial" w:cs="Arial"/>
          <w:lang w:val="en-GB" w:eastAsia="ja-JP"/>
        </w:rPr>
        <w:t xml:space="preserve"> fragmentary and difficult to obtain </w:t>
      </w:r>
      <w:r w:rsidR="00DA2D73" w:rsidRPr="00294CAF">
        <w:rPr>
          <w:rFonts w:ascii="Arial" w:hAnsi="Arial" w:cs="Arial"/>
          <w:lang w:val="en-GB" w:eastAsia="ja-JP"/>
        </w:rPr>
        <w:t>(</w:t>
      </w:r>
      <w:r w:rsidR="0050730B" w:rsidRPr="00294CAF">
        <w:rPr>
          <w:rFonts w:ascii="Arial" w:hAnsi="Arial" w:cs="Arial"/>
          <w:lang w:val="en-GB" w:eastAsia="ja-JP"/>
        </w:rPr>
        <w:t>e.g.</w:t>
      </w:r>
      <w:r w:rsidR="00DA2D73" w:rsidRPr="00294CAF">
        <w:rPr>
          <w:rFonts w:ascii="Arial" w:hAnsi="Arial" w:cs="Arial"/>
          <w:lang w:val="en-GB" w:eastAsia="ja-JP"/>
        </w:rPr>
        <w:t xml:space="preserve"> Cordova et al., 2017).</w:t>
      </w:r>
    </w:p>
    <w:p w14:paraId="06BACEE5" w14:textId="77D054BB" w:rsidR="00CB5332" w:rsidRPr="00294CAF" w:rsidRDefault="00CB5332" w:rsidP="007B7D27">
      <w:pPr>
        <w:spacing w:line="360" w:lineRule="auto"/>
        <w:jc w:val="center"/>
        <w:rPr>
          <w:rFonts w:ascii="Arial" w:hAnsi="Arial" w:cs="Arial"/>
          <w:lang w:val="en-GB" w:eastAsia="ja-JP"/>
        </w:rPr>
      </w:pPr>
      <w:r w:rsidRPr="00294CAF">
        <w:rPr>
          <w:rFonts w:ascii="Arial" w:hAnsi="Arial" w:cs="Arial"/>
          <w:noProof/>
          <w:lang w:val="en-GB" w:eastAsia="en-GB"/>
        </w:rPr>
        <w:drawing>
          <wp:inline distT="0" distB="0" distL="0" distR="0" wp14:anchorId="0E4F8B90" wp14:editId="7C413F34">
            <wp:extent cx="4729181" cy="423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Fig-1.pdf"/>
                    <pic:cNvPicPr/>
                  </pic:nvPicPr>
                  <pic:blipFill>
                    <a:blip r:embed="rId10">
                      <a:extLst>
                        <a:ext uri="{28A0092B-C50C-407E-A947-70E740481C1C}">
                          <a14:useLocalDpi xmlns:a14="http://schemas.microsoft.com/office/drawing/2010/main"/>
                        </a:ext>
                      </a:extLst>
                    </a:blip>
                    <a:stretch>
                      <a:fillRect/>
                    </a:stretch>
                  </pic:blipFill>
                  <pic:spPr>
                    <a:xfrm>
                      <a:off x="0" y="0"/>
                      <a:ext cx="4742844" cy="4250871"/>
                    </a:xfrm>
                    <a:prstGeom prst="rect">
                      <a:avLst/>
                    </a:prstGeom>
                  </pic:spPr>
                </pic:pic>
              </a:graphicData>
            </a:graphic>
          </wp:inline>
        </w:drawing>
      </w:r>
    </w:p>
    <w:p w14:paraId="7CA90FB4" w14:textId="0220868D" w:rsidR="000C5F28" w:rsidRPr="00294CAF" w:rsidRDefault="006E68D5" w:rsidP="006A5924">
      <w:pPr>
        <w:spacing w:line="276" w:lineRule="auto"/>
        <w:ind w:firstLine="284"/>
        <w:jc w:val="both"/>
        <w:rPr>
          <w:rFonts w:ascii="Arial" w:hAnsi="Arial" w:cs="Arial"/>
          <w:sz w:val="20"/>
          <w:szCs w:val="20"/>
          <w:lang w:val="en-GB" w:eastAsia="ja-JP"/>
        </w:rPr>
      </w:pPr>
      <w:r w:rsidRPr="00294CAF">
        <w:rPr>
          <w:rFonts w:ascii="Arial" w:hAnsi="Arial" w:cs="Arial"/>
          <w:b/>
          <w:sz w:val="20"/>
          <w:szCs w:val="20"/>
          <w:lang w:val="en-GB" w:eastAsia="ja-JP"/>
        </w:rPr>
        <w:t>Figure 1</w:t>
      </w:r>
      <w:r w:rsidRPr="00294CAF">
        <w:rPr>
          <w:rFonts w:ascii="Arial" w:hAnsi="Arial" w:cs="Arial"/>
          <w:sz w:val="20"/>
          <w:szCs w:val="20"/>
          <w:lang w:val="en-GB" w:eastAsia="ja-JP"/>
        </w:rPr>
        <w:t xml:space="preserve">: Setting of Nata Island site. A) </w:t>
      </w:r>
      <w:r w:rsidR="00124540" w:rsidRPr="00294CAF">
        <w:rPr>
          <w:rFonts w:ascii="Arial" w:hAnsi="Arial" w:cs="Arial"/>
          <w:sz w:val="20"/>
          <w:szCs w:val="20"/>
          <w:lang w:val="en-GB" w:eastAsia="ja-JP"/>
        </w:rPr>
        <w:t xml:space="preserve">The </w:t>
      </w:r>
      <w:r w:rsidR="005F1BB1" w:rsidRPr="00294CAF">
        <w:rPr>
          <w:rFonts w:ascii="Arial" w:hAnsi="Arial" w:cs="Arial"/>
          <w:sz w:val="20"/>
          <w:szCs w:val="20"/>
          <w:lang w:val="en-GB" w:eastAsia="ja-JP"/>
        </w:rPr>
        <w:t>Okavango r</w:t>
      </w:r>
      <w:r w:rsidRPr="00294CAF">
        <w:rPr>
          <w:rFonts w:ascii="Arial" w:hAnsi="Arial" w:cs="Arial"/>
          <w:sz w:val="20"/>
          <w:szCs w:val="20"/>
          <w:lang w:val="en-GB" w:eastAsia="ja-JP"/>
        </w:rPr>
        <w:t xml:space="preserve">egion. B) </w:t>
      </w:r>
      <w:r w:rsidR="005F1BB1" w:rsidRPr="00294CAF">
        <w:rPr>
          <w:rFonts w:ascii="Arial" w:hAnsi="Arial" w:cs="Arial"/>
          <w:sz w:val="20"/>
          <w:szCs w:val="20"/>
          <w:lang w:val="en-GB" w:eastAsia="ja-JP"/>
        </w:rPr>
        <w:t>H</w:t>
      </w:r>
      <w:r w:rsidRPr="00294CAF">
        <w:rPr>
          <w:rFonts w:ascii="Arial" w:hAnsi="Arial" w:cs="Arial"/>
          <w:sz w:val="20"/>
          <w:szCs w:val="20"/>
          <w:lang w:val="en-GB" w:eastAsia="ja-JP"/>
        </w:rPr>
        <w:t>ydrological system</w:t>
      </w:r>
      <w:r w:rsidR="00E569E5" w:rsidRPr="00294CAF">
        <w:rPr>
          <w:rFonts w:ascii="Arial" w:hAnsi="Arial" w:cs="Arial"/>
          <w:sz w:val="20"/>
          <w:szCs w:val="20"/>
          <w:lang w:val="en-GB" w:eastAsia="ja-JP"/>
        </w:rPr>
        <w:t>s within the</w:t>
      </w:r>
      <w:r w:rsidR="005F1BB1" w:rsidRPr="00294CAF">
        <w:rPr>
          <w:rFonts w:ascii="Arial" w:hAnsi="Arial" w:cs="Arial"/>
          <w:sz w:val="20"/>
          <w:szCs w:val="20"/>
          <w:lang w:val="en-GB" w:eastAsia="ja-JP"/>
        </w:rPr>
        <w:t xml:space="preserve"> Okavango region</w:t>
      </w:r>
      <w:r w:rsidR="00D575E1">
        <w:rPr>
          <w:rFonts w:ascii="Arial" w:hAnsi="Arial" w:cs="Arial"/>
          <w:sz w:val="20"/>
          <w:szCs w:val="20"/>
          <w:lang w:val="en-GB" w:eastAsia="ja-JP"/>
        </w:rPr>
        <w:t xml:space="preserve"> related to the Mababe depression (Mababe Basin), </w:t>
      </w:r>
      <w:r w:rsidR="00EE4F9A">
        <w:rPr>
          <w:rFonts w:ascii="Arial" w:hAnsi="Arial" w:cs="Arial"/>
          <w:sz w:val="20"/>
          <w:szCs w:val="20"/>
          <w:lang w:val="en-GB" w:eastAsia="ja-JP"/>
        </w:rPr>
        <w:t>lake Ngami (Ngami Basin) and the Makgadikgadi Pans (Makgadikgadi Basin)</w:t>
      </w:r>
      <w:r w:rsidR="00E569E5" w:rsidRPr="00294CAF">
        <w:rPr>
          <w:rFonts w:ascii="Arial" w:hAnsi="Arial" w:cs="Arial"/>
          <w:sz w:val="20"/>
          <w:szCs w:val="20"/>
          <w:lang w:val="en-GB" w:eastAsia="ja-JP"/>
        </w:rPr>
        <w:t>,</w:t>
      </w:r>
      <w:r w:rsidRPr="00294CAF">
        <w:rPr>
          <w:rFonts w:ascii="Arial" w:hAnsi="Arial" w:cs="Arial"/>
          <w:sz w:val="20"/>
          <w:szCs w:val="20"/>
          <w:lang w:val="en-GB" w:eastAsia="ja-JP"/>
        </w:rPr>
        <w:t xml:space="preserve"> </w:t>
      </w:r>
      <w:r w:rsidR="005F1BB1" w:rsidRPr="00294CAF">
        <w:rPr>
          <w:rFonts w:ascii="Arial" w:hAnsi="Arial" w:cs="Arial"/>
          <w:sz w:val="20"/>
          <w:szCs w:val="20"/>
          <w:lang w:val="en-GB" w:eastAsia="ja-JP"/>
        </w:rPr>
        <w:t xml:space="preserve">and study site location. </w:t>
      </w:r>
      <w:r w:rsidRPr="00294CAF">
        <w:rPr>
          <w:rFonts w:ascii="Arial" w:hAnsi="Arial" w:cs="Arial"/>
          <w:sz w:val="20"/>
          <w:szCs w:val="20"/>
          <w:lang w:val="en-GB" w:eastAsia="ja-JP"/>
        </w:rPr>
        <w:t xml:space="preserve">C) </w:t>
      </w:r>
      <w:r w:rsidR="00E569E5" w:rsidRPr="00294CAF">
        <w:rPr>
          <w:rFonts w:ascii="Arial" w:hAnsi="Arial" w:cs="Arial"/>
          <w:sz w:val="20"/>
          <w:szCs w:val="20"/>
          <w:lang w:val="en-GB" w:eastAsia="ja-JP"/>
        </w:rPr>
        <w:t>Examples of Chobe Islands</w:t>
      </w:r>
      <w:r w:rsidRPr="00294CAF">
        <w:rPr>
          <w:rFonts w:ascii="Arial" w:hAnsi="Arial" w:cs="Arial"/>
          <w:sz w:val="20"/>
          <w:szCs w:val="20"/>
          <w:lang w:val="en-GB" w:eastAsia="ja-JP"/>
        </w:rPr>
        <w:t>, N-S ridges and Nata island with photographs</w:t>
      </w:r>
      <w:r w:rsidR="005F1BB1" w:rsidRPr="00294CAF">
        <w:rPr>
          <w:rFonts w:ascii="Arial" w:hAnsi="Arial" w:cs="Arial"/>
          <w:sz w:val="20"/>
          <w:szCs w:val="20"/>
          <w:lang w:val="en-GB" w:eastAsia="ja-JP"/>
        </w:rPr>
        <w:t xml:space="preserve"> (taken in February</w:t>
      </w:r>
      <w:r w:rsidR="00392C96">
        <w:rPr>
          <w:rFonts w:ascii="Arial" w:hAnsi="Arial" w:cs="Arial"/>
          <w:sz w:val="20"/>
          <w:szCs w:val="20"/>
          <w:lang w:val="en-GB" w:eastAsia="ja-JP"/>
        </w:rPr>
        <w:t xml:space="preserve"> 2017</w:t>
      </w:r>
      <w:r w:rsidR="005F1BB1" w:rsidRPr="00294CAF">
        <w:rPr>
          <w:rFonts w:ascii="Arial" w:hAnsi="Arial" w:cs="Arial"/>
          <w:sz w:val="20"/>
          <w:szCs w:val="20"/>
          <w:lang w:val="en-GB" w:eastAsia="ja-JP"/>
        </w:rPr>
        <w:t>)</w:t>
      </w:r>
      <w:r w:rsidRPr="00294CAF">
        <w:rPr>
          <w:rFonts w:ascii="Arial" w:hAnsi="Arial" w:cs="Arial"/>
          <w:sz w:val="20"/>
          <w:szCs w:val="20"/>
          <w:lang w:val="en-GB" w:eastAsia="ja-JP"/>
        </w:rPr>
        <w:t xml:space="preserve"> of the st</w:t>
      </w:r>
      <w:r w:rsidR="005F1BB1" w:rsidRPr="00294CAF">
        <w:rPr>
          <w:rFonts w:ascii="Arial" w:hAnsi="Arial" w:cs="Arial"/>
          <w:sz w:val="20"/>
          <w:szCs w:val="20"/>
          <w:lang w:val="en-GB" w:eastAsia="ja-JP"/>
        </w:rPr>
        <w:t>udy site and</w:t>
      </w:r>
      <w:r w:rsidR="00392C96">
        <w:rPr>
          <w:rFonts w:ascii="Arial" w:hAnsi="Arial" w:cs="Arial"/>
          <w:sz w:val="20"/>
          <w:szCs w:val="20"/>
          <w:lang w:val="en-GB" w:eastAsia="ja-JP"/>
        </w:rPr>
        <w:t xml:space="preserve"> the</w:t>
      </w:r>
      <w:r w:rsidR="005F1BB1" w:rsidRPr="00294CAF">
        <w:rPr>
          <w:rFonts w:ascii="Arial" w:hAnsi="Arial" w:cs="Arial"/>
          <w:sz w:val="20"/>
          <w:szCs w:val="20"/>
          <w:lang w:val="en-GB" w:eastAsia="ja-JP"/>
        </w:rPr>
        <w:t xml:space="preserve"> carbonate platform. </w:t>
      </w:r>
      <w:r w:rsidRPr="00294CAF">
        <w:rPr>
          <w:rFonts w:ascii="Arial" w:hAnsi="Arial" w:cs="Arial"/>
          <w:sz w:val="20"/>
          <w:szCs w:val="20"/>
          <w:lang w:val="en-GB" w:eastAsia="ja-JP"/>
        </w:rPr>
        <w:t>A schematic diagram depicting the sediments comprising Nata Island can be found in the supplementary material (</w:t>
      </w:r>
      <w:r w:rsidR="004D1DD8" w:rsidRPr="00294CAF">
        <w:rPr>
          <w:rFonts w:ascii="Arial" w:hAnsi="Arial" w:cs="Arial"/>
          <w:sz w:val="20"/>
          <w:szCs w:val="20"/>
          <w:lang w:val="en-GB" w:eastAsia="ja-JP"/>
        </w:rPr>
        <w:t xml:space="preserve">supp. mat., </w:t>
      </w:r>
      <w:r w:rsidRPr="00294CAF">
        <w:rPr>
          <w:rFonts w:ascii="Arial" w:hAnsi="Arial" w:cs="Arial"/>
          <w:sz w:val="20"/>
          <w:szCs w:val="20"/>
          <w:lang w:val="en-GB" w:eastAsia="ja-JP"/>
        </w:rPr>
        <w:t>Fig. S1).</w:t>
      </w:r>
    </w:p>
    <w:p w14:paraId="088267CF" w14:textId="195B7978" w:rsidR="00C8045D" w:rsidRPr="00294CAF" w:rsidRDefault="00974461" w:rsidP="006A5924">
      <w:pPr>
        <w:spacing w:before="240" w:line="360" w:lineRule="auto"/>
        <w:ind w:firstLine="284"/>
        <w:jc w:val="both"/>
        <w:rPr>
          <w:rFonts w:ascii="Arial" w:hAnsi="Arial" w:cs="Arial"/>
          <w:lang w:val="en-GB" w:eastAsia="ja-JP"/>
        </w:rPr>
      </w:pPr>
      <w:r w:rsidRPr="00294CAF">
        <w:rPr>
          <w:rFonts w:ascii="Arial" w:hAnsi="Arial" w:cs="Arial"/>
          <w:lang w:val="en-GB" w:eastAsia="ja-JP"/>
        </w:rPr>
        <w:t>In the Botswanan part of the Middle Kalahari B</w:t>
      </w:r>
      <w:r w:rsidR="00662B95" w:rsidRPr="00294CAF">
        <w:rPr>
          <w:rFonts w:ascii="Arial" w:hAnsi="Arial" w:cs="Arial"/>
          <w:lang w:val="en-GB" w:eastAsia="ja-JP"/>
        </w:rPr>
        <w:t>asin</w:t>
      </w:r>
      <w:r w:rsidR="004225F2" w:rsidRPr="00294CAF">
        <w:rPr>
          <w:rFonts w:ascii="Arial" w:hAnsi="Arial" w:cs="Arial"/>
          <w:lang w:val="en-GB" w:eastAsia="ja-JP"/>
        </w:rPr>
        <w:t xml:space="preserve"> (Fig. 1A)</w:t>
      </w:r>
      <w:r w:rsidR="001D7F7C" w:rsidRPr="00294CAF">
        <w:rPr>
          <w:rFonts w:ascii="Arial" w:hAnsi="Arial" w:cs="Arial"/>
          <w:lang w:val="en-GB" w:eastAsia="ja-JP"/>
        </w:rPr>
        <w:t>, geomorphological features</w:t>
      </w:r>
      <w:r w:rsidR="00662B95" w:rsidRPr="00294CAF">
        <w:rPr>
          <w:rFonts w:ascii="Arial" w:hAnsi="Arial" w:cs="Arial"/>
          <w:lang w:val="en-GB" w:eastAsia="ja-JP"/>
        </w:rPr>
        <w:t xml:space="preserve"> </w:t>
      </w:r>
      <w:r w:rsidRPr="00294CAF">
        <w:rPr>
          <w:rFonts w:ascii="Arial" w:hAnsi="Arial" w:cs="Arial"/>
          <w:lang w:val="en-GB" w:eastAsia="ja-JP"/>
        </w:rPr>
        <w:t>found in the Mababe Basin, the Ngami Basin and the Makgadikgadi Basin</w:t>
      </w:r>
      <w:r w:rsidR="00B158A5" w:rsidRPr="00294CAF">
        <w:rPr>
          <w:rFonts w:ascii="Arial" w:hAnsi="Arial" w:cs="Arial"/>
          <w:lang w:val="en-GB" w:eastAsia="ja-JP"/>
        </w:rPr>
        <w:t xml:space="preserve"> </w:t>
      </w:r>
      <w:r w:rsidR="001D7F7C" w:rsidRPr="00294CAF">
        <w:rPr>
          <w:rFonts w:ascii="Arial" w:hAnsi="Arial" w:cs="Arial"/>
          <w:lang w:val="en-GB" w:eastAsia="ja-JP"/>
        </w:rPr>
        <w:t xml:space="preserve">are thought to be related to paleo-lake levels </w:t>
      </w:r>
      <w:r w:rsidR="00B158A5" w:rsidRPr="00294CAF">
        <w:rPr>
          <w:rFonts w:ascii="Arial" w:hAnsi="Arial" w:cs="Arial"/>
          <w:lang w:val="en-GB" w:eastAsia="ja-JP"/>
        </w:rPr>
        <w:t>(e.g. Grove, 1969; Shaw, 1985, Ringrose et al.,</w:t>
      </w:r>
      <w:r w:rsidR="00226EF9">
        <w:rPr>
          <w:rFonts w:ascii="Arial" w:hAnsi="Arial" w:cs="Arial"/>
          <w:lang w:val="en-GB" w:eastAsia="ja-JP"/>
        </w:rPr>
        <w:t xml:space="preserve"> 2005; Burrough and Thomas, 2008</w:t>
      </w:r>
      <w:r w:rsidR="00B158A5" w:rsidRPr="00294CAF">
        <w:rPr>
          <w:rFonts w:ascii="Arial" w:hAnsi="Arial" w:cs="Arial"/>
          <w:lang w:val="en-GB" w:eastAsia="ja-JP"/>
        </w:rPr>
        <w:t>)</w:t>
      </w:r>
      <w:r w:rsidRPr="00294CAF">
        <w:rPr>
          <w:rFonts w:ascii="Arial" w:hAnsi="Arial" w:cs="Arial"/>
          <w:lang w:val="en-GB" w:eastAsia="ja-JP"/>
        </w:rPr>
        <w:t xml:space="preserve">. </w:t>
      </w:r>
      <w:r w:rsidR="00A758DC" w:rsidRPr="00294CAF">
        <w:rPr>
          <w:rFonts w:ascii="Arial" w:hAnsi="Arial" w:cs="Arial"/>
          <w:lang w:val="en-GB" w:eastAsia="ja-JP"/>
        </w:rPr>
        <w:t>In the present-day three main river systems,</w:t>
      </w:r>
      <w:r w:rsidR="006A5924" w:rsidRPr="00294CAF">
        <w:rPr>
          <w:rFonts w:ascii="Arial" w:hAnsi="Arial" w:cs="Arial"/>
          <w:lang w:val="en-GB" w:eastAsia="ja-JP"/>
        </w:rPr>
        <w:t xml:space="preserve"> </w:t>
      </w:r>
      <w:r w:rsidR="006A5924" w:rsidRPr="00294CAF">
        <w:rPr>
          <w:rFonts w:ascii="Arial" w:hAnsi="Arial" w:cs="Arial"/>
          <w:lang w:val="en-GB" w:eastAsia="ja-JP"/>
        </w:rPr>
        <w:lastRenderedPageBreak/>
        <w:t>(i)</w:t>
      </w:r>
      <w:r w:rsidR="00A758DC" w:rsidRPr="00294CAF">
        <w:rPr>
          <w:rFonts w:ascii="Arial" w:hAnsi="Arial" w:cs="Arial"/>
          <w:lang w:val="en-GB" w:eastAsia="ja-JP"/>
        </w:rPr>
        <w:t xml:space="preserve"> the Okavango, </w:t>
      </w:r>
      <w:r w:rsidR="006A5924" w:rsidRPr="00294CAF">
        <w:rPr>
          <w:rFonts w:ascii="Arial" w:hAnsi="Arial" w:cs="Arial"/>
          <w:lang w:val="en-GB" w:eastAsia="ja-JP"/>
        </w:rPr>
        <w:t xml:space="preserve">(ii) </w:t>
      </w:r>
      <w:r w:rsidR="00A758DC" w:rsidRPr="00294CAF">
        <w:rPr>
          <w:rFonts w:ascii="Arial" w:hAnsi="Arial" w:cs="Arial"/>
          <w:lang w:val="en-GB" w:eastAsia="ja-JP"/>
        </w:rPr>
        <w:t>the Kwando-Linyanti, and</w:t>
      </w:r>
      <w:r w:rsidR="006A5924" w:rsidRPr="00294CAF">
        <w:rPr>
          <w:rFonts w:ascii="Arial" w:hAnsi="Arial" w:cs="Arial"/>
          <w:lang w:val="en-GB" w:eastAsia="ja-JP"/>
        </w:rPr>
        <w:t xml:space="preserve"> (iii)</w:t>
      </w:r>
      <w:r w:rsidR="00A758DC" w:rsidRPr="00294CAF">
        <w:rPr>
          <w:rFonts w:ascii="Arial" w:hAnsi="Arial" w:cs="Arial"/>
          <w:lang w:val="en-GB" w:eastAsia="ja-JP"/>
        </w:rPr>
        <w:t xml:space="preserve"> the Zambezi-Chobe (Fig. 1B), bring waters from the equatorial Angolan </w:t>
      </w:r>
      <w:r w:rsidR="005F1BB1" w:rsidRPr="00294CAF">
        <w:rPr>
          <w:rFonts w:ascii="Arial" w:hAnsi="Arial" w:cs="Arial"/>
          <w:lang w:val="en-GB" w:eastAsia="ja-JP"/>
        </w:rPr>
        <w:t>highlands to this region</w:t>
      </w:r>
      <w:r w:rsidR="00A758DC" w:rsidRPr="00294CAF">
        <w:rPr>
          <w:rFonts w:ascii="Arial" w:hAnsi="Arial" w:cs="Arial"/>
          <w:lang w:val="en-GB" w:eastAsia="ja-JP"/>
        </w:rPr>
        <w:t>.</w:t>
      </w:r>
      <w:r w:rsidRPr="00294CAF">
        <w:rPr>
          <w:rFonts w:ascii="Arial" w:hAnsi="Arial" w:cs="Arial"/>
          <w:lang w:val="en-GB" w:eastAsia="ja-JP"/>
        </w:rPr>
        <w:t xml:space="preserve"> </w:t>
      </w:r>
      <w:r w:rsidR="001956D0" w:rsidRPr="00294CAF">
        <w:rPr>
          <w:rFonts w:ascii="Arial" w:hAnsi="Arial" w:cs="Arial"/>
          <w:lang w:val="en-GB" w:eastAsia="ja-JP"/>
        </w:rPr>
        <w:t xml:space="preserve">The regional drainage organization is </w:t>
      </w:r>
      <w:r w:rsidR="00392C96">
        <w:rPr>
          <w:rFonts w:ascii="Arial" w:hAnsi="Arial" w:cs="Arial"/>
          <w:lang w:val="en-GB" w:eastAsia="ja-JP"/>
        </w:rPr>
        <w:t>influence</w:t>
      </w:r>
      <w:r w:rsidR="00403754">
        <w:rPr>
          <w:rFonts w:ascii="Arial" w:hAnsi="Arial" w:cs="Arial"/>
          <w:lang w:val="en-GB" w:eastAsia="ja-JP"/>
        </w:rPr>
        <w:t>d</w:t>
      </w:r>
      <w:r w:rsidR="00392C96">
        <w:rPr>
          <w:rFonts w:ascii="Arial" w:hAnsi="Arial" w:cs="Arial"/>
          <w:lang w:val="en-GB" w:eastAsia="ja-JP"/>
        </w:rPr>
        <w:t xml:space="preserve"> by</w:t>
      </w:r>
      <w:r w:rsidR="001956D0" w:rsidRPr="00294CAF">
        <w:rPr>
          <w:rFonts w:ascii="Arial" w:hAnsi="Arial" w:cs="Arial"/>
          <w:lang w:val="en-GB" w:eastAsia="ja-JP"/>
        </w:rPr>
        <w:t xml:space="preserve"> </w:t>
      </w:r>
      <w:r w:rsidR="008D2ECB">
        <w:rPr>
          <w:rFonts w:ascii="Arial" w:hAnsi="Arial" w:cs="Arial"/>
          <w:lang w:val="en-GB" w:eastAsia="ja-JP"/>
        </w:rPr>
        <w:t>tectonics</w:t>
      </w:r>
      <w:r w:rsidR="001956D0" w:rsidRPr="00294CAF">
        <w:rPr>
          <w:rFonts w:ascii="Arial" w:hAnsi="Arial" w:cs="Arial"/>
          <w:lang w:val="en-GB" w:eastAsia="ja-JP"/>
        </w:rPr>
        <w:t xml:space="preserve">, </w:t>
      </w:r>
      <w:r w:rsidR="00403754">
        <w:rPr>
          <w:rFonts w:ascii="Arial" w:hAnsi="Arial" w:cs="Arial"/>
          <w:lang w:val="en-GB" w:eastAsia="ja-JP"/>
        </w:rPr>
        <w:t xml:space="preserve">since the local fault system </w:t>
      </w:r>
      <w:r w:rsidR="001956D0" w:rsidRPr="00294CAF">
        <w:rPr>
          <w:rFonts w:ascii="Arial" w:hAnsi="Arial" w:cs="Arial"/>
          <w:lang w:val="en-GB" w:eastAsia="ja-JP"/>
        </w:rPr>
        <w:t>(Fig. 1B)</w:t>
      </w:r>
      <w:r w:rsidR="00A758DC" w:rsidRPr="00294CAF">
        <w:rPr>
          <w:rFonts w:ascii="Arial" w:hAnsi="Arial" w:cs="Arial"/>
          <w:lang w:val="en-GB" w:eastAsia="ja-JP"/>
        </w:rPr>
        <w:t xml:space="preserve"> </w:t>
      </w:r>
      <w:r w:rsidR="00403754">
        <w:rPr>
          <w:rFonts w:ascii="Arial" w:hAnsi="Arial" w:cs="Arial"/>
          <w:lang w:val="en-GB" w:eastAsia="ja-JP"/>
        </w:rPr>
        <w:t xml:space="preserve">is </w:t>
      </w:r>
      <w:r w:rsidR="001956D0" w:rsidRPr="00294CAF">
        <w:rPr>
          <w:rFonts w:ascii="Arial" w:hAnsi="Arial" w:cs="Arial"/>
          <w:lang w:val="en-GB" w:eastAsia="ja-JP"/>
        </w:rPr>
        <w:t xml:space="preserve">an extension of the East African Rift Zone (e.g. Moore et al., 2012). </w:t>
      </w:r>
      <w:r w:rsidR="009C65CF" w:rsidRPr="00294CAF">
        <w:rPr>
          <w:rFonts w:ascii="Arial" w:hAnsi="Arial" w:cs="Arial"/>
          <w:lang w:val="en-GB" w:eastAsia="ja-JP"/>
        </w:rPr>
        <w:t xml:space="preserve">The occurrence </w:t>
      </w:r>
      <w:r w:rsidR="001E7D62" w:rsidRPr="00294CAF">
        <w:rPr>
          <w:rFonts w:ascii="Arial" w:hAnsi="Arial" w:cs="Arial"/>
          <w:lang w:val="en-GB" w:eastAsia="ja-JP"/>
        </w:rPr>
        <w:t xml:space="preserve">of </w:t>
      </w:r>
      <w:r w:rsidR="00403754">
        <w:rPr>
          <w:rFonts w:ascii="Arial" w:hAnsi="Arial" w:cs="Arial"/>
          <w:lang w:val="en-GB" w:eastAsia="ja-JP"/>
        </w:rPr>
        <w:t xml:space="preserve">landforms indicative of both </w:t>
      </w:r>
      <w:r w:rsidR="001E7D62" w:rsidRPr="00294CAF">
        <w:rPr>
          <w:rFonts w:ascii="Arial" w:hAnsi="Arial" w:cs="Arial"/>
          <w:lang w:val="en-GB" w:eastAsia="ja-JP"/>
        </w:rPr>
        <w:t>dry</w:t>
      </w:r>
      <w:r w:rsidR="00403754">
        <w:rPr>
          <w:rFonts w:ascii="Arial" w:hAnsi="Arial" w:cs="Arial"/>
          <w:lang w:val="en-GB" w:eastAsia="ja-JP"/>
        </w:rPr>
        <w:t xml:space="preserve"> (</w:t>
      </w:r>
      <w:r w:rsidR="001E7D62" w:rsidRPr="00294CAF">
        <w:rPr>
          <w:rFonts w:ascii="Arial" w:hAnsi="Arial" w:cs="Arial"/>
          <w:lang w:val="en-GB" w:eastAsia="ja-JP"/>
        </w:rPr>
        <w:t>dunes</w:t>
      </w:r>
      <w:r w:rsidR="00403754">
        <w:rPr>
          <w:rFonts w:ascii="Arial" w:hAnsi="Arial" w:cs="Arial"/>
          <w:lang w:val="en-GB" w:eastAsia="ja-JP"/>
        </w:rPr>
        <w:t>)</w:t>
      </w:r>
      <w:r w:rsidR="001E7D62" w:rsidRPr="00294CAF">
        <w:rPr>
          <w:rFonts w:ascii="Arial" w:hAnsi="Arial" w:cs="Arial"/>
          <w:lang w:val="en-GB" w:eastAsia="ja-JP"/>
        </w:rPr>
        <w:t xml:space="preserve"> and wet</w:t>
      </w:r>
      <w:r w:rsidR="00403754">
        <w:rPr>
          <w:rFonts w:ascii="Arial" w:hAnsi="Arial" w:cs="Arial"/>
          <w:lang w:val="en-GB" w:eastAsia="ja-JP"/>
        </w:rPr>
        <w:t xml:space="preserve"> (lake </w:t>
      </w:r>
      <w:r w:rsidR="001E7D62" w:rsidRPr="00294CAF">
        <w:rPr>
          <w:rFonts w:ascii="Arial" w:hAnsi="Arial" w:cs="Arial"/>
          <w:lang w:val="en-GB" w:eastAsia="ja-JP"/>
        </w:rPr>
        <w:t>shorelines</w:t>
      </w:r>
      <w:r w:rsidR="00403754">
        <w:rPr>
          <w:rFonts w:ascii="Arial" w:hAnsi="Arial" w:cs="Arial"/>
          <w:lang w:val="en-GB" w:eastAsia="ja-JP"/>
        </w:rPr>
        <w:t>) conditions is due to</w:t>
      </w:r>
      <w:r w:rsidR="009C65CF" w:rsidRPr="00294CAF">
        <w:rPr>
          <w:rFonts w:ascii="Arial" w:hAnsi="Arial" w:cs="Arial"/>
          <w:lang w:val="en-GB" w:eastAsia="ja-JP"/>
        </w:rPr>
        <w:t xml:space="preserve"> complex Q</w:t>
      </w:r>
      <w:r w:rsidR="00167D19" w:rsidRPr="00294CAF">
        <w:rPr>
          <w:rFonts w:ascii="Arial" w:hAnsi="Arial" w:cs="Arial"/>
          <w:lang w:val="en-GB" w:eastAsia="ja-JP"/>
        </w:rPr>
        <w:t xml:space="preserve">uaternary </w:t>
      </w:r>
      <w:r w:rsidR="00403754">
        <w:rPr>
          <w:rFonts w:ascii="Arial" w:hAnsi="Arial" w:cs="Arial"/>
          <w:lang w:val="en-GB" w:eastAsia="ja-JP"/>
        </w:rPr>
        <w:t>palaeohydrological</w:t>
      </w:r>
      <w:r w:rsidR="00167D19" w:rsidRPr="00294CAF">
        <w:rPr>
          <w:rFonts w:ascii="Arial" w:hAnsi="Arial" w:cs="Arial"/>
          <w:lang w:val="en-GB" w:eastAsia="ja-JP"/>
        </w:rPr>
        <w:t xml:space="preserve"> dynamic</w:t>
      </w:r>
      <w:r w:rsidR="00392C96">
        <w:rPr>
          <w:rFonts w:ascii="Arial" w:hAnsi="Arial" w:cs="Arial"/>
          <w:lang w:val="en-GB" w:eastAsia="ja-JP"/>
        </w:rPr>
        <w:t>s</w:t>
      </w:r>
      <w:r w:rsidR="00167D19" w:rsidRPr="00294CAF">
        <w:rPr>
          <w:rFonts w:ascii="Arial" w:hAnsi="Arial" w:cs="Arial"/>
          <w:lang w:val="en-GB" w:eastAsia="ja-JP"/>
        </w:rPr>
        <w:t xml:space="preserve"> influence</w:t>
      </w:r>
      <w:r w:rsidR="009C65CF" w:rsidRPr="00294CAF">
        <w:rPr>
          <w:rFonts w:ascii="Arial" w:hAnsi="Arial" w:cs="Arial"/>
          <w:lang w:val="en-GB" w:eastAsia="ja-JP"/>
        </w:rPr>
        <w:t>d</w:t>
      </w:r>
      <w:r w:rsidR="00167D19" w:rsidRPr="00294CAF">
        <w:rPr>
          <w:rFonts w:ascii="Arial" w:hAnsi="Arial" w:cs="Arial"/>
          <w:lang w:val="en-GB" w:eastAsia="ja-JP"/>
        </w:rPr>
        <w:t xml:space="preserve"> by both climate and/or tectonic changes.</w:t>
      </w:r>
      <w:r w:rsidR="001956D0" w:rsidRPr="00294CAF">
        <w:rPr>
          <w:rFonts w:ascii="Arial" w:hAnsi="Arial" w:cs="Arial"/>
          <w:lang w:val="en-GB" w:eastAsia="ja-JP"/>
        </w:rPr>
        <w:t xml:space="preserve"> </w:t>
      </w:r>
      <w:r w:rsidR="006A5924" w:rsidRPr="00294CAF">
        <w:rPr>
          <w:rFonts w:ascii="Arial" w:hAnsi="Arial" w:cs="Arial"/>
          <w:lang w:val="en-GB" w:eastAsia="ja-JP"/>
        </w:rPr>
        <w:t>Paleo-shorelines occurring at different altitudes were interpreted as lacustrine transgressions</w:t>
      </w:r>
      <w:r w:rsidR="00E32B6A">
        <w:rPr>
          <w:rFonts w:ascii="Arial" w:hAnsi="Arial" w:cs="Arial"/>
          <w:lang w:val="en-GB" w:eastAsia="ja-JP"/>
        </w:rPr>
        <w:t xml:space="preserve">, </w:t>
      </w:r>
      <w:r w:rsidR="002C7D06" w:rsidRPr="00294CAF">
        <w:rPr>
          <w:rFonts w:ascii="Arial" w:hAnsi="Arial" w:cs="Arial"/>
          <w:lang w:val="en-GB" w:eastAsia="ja-JP"/>
        </w:rPr>
        <w:t>and</w:t>
      </w:r>
      <w:r w:rsidR="006A5924" w:rsidRPr="00294CAF">
        <w:rPr>
          <w:rFonts w:ascii="Arial" w:hAnsi="Arial" w:cs="Arial"/>
          <w:lang w:val="en-GB" w:eastAsia="ja-JP"/>
        </w:rPr>
        <w:t xml:space="preserve"> </w:t>
      </w:r>
      <w:r w:rsidR="002C7D06" w:rsidRPr="00294CAF">
        <w:rPr>
          <w:rFonts w:ascii="Arial" w:hAnsi="Arial" w:cs="Arial"/>
          <w:lang w:val="en-GB" w:eastAsia="ja-JP"/>
        </w:rPr>
        <w:t>s</w:t>
      </w:r>
      <w:r w:rsidR="003E6D82" w:rsidRPr="00294CAF">
        <w:rPr>
          <w:rFonts w:ascii="Arial" w:hAnsi="Arial" w:cs="Arial"/>
          <w:lang w:val="en-GB" w:eastAsia="ja-JP"/>
        </w:rPr>
        <w:t xml:space="preserve">even </w:t>
      </w:r>
      <w:r w:rsidR="00E32B6A">
        <w:rPr>
          <w:rFonts w:ascii="Arial" w:hAnsi="Arial" w:cs="Arial"/>
          <w:lang w:val="en-GB" w:eastAsia="ja-JP"/>
        </w:rPr>
        <w:t>lake highstands</w:t>
      </w:r>
      <w:r w:rsidR="005F1BB1" w:rsidRPr="00294CAF">
        <w:rPr>
          <w:rFonts w:ascii="Arial" w:hAnsi="Arial" w:cs="Arial"/>
          <w:lang w:val="en-GB" w:eastAsia="ja-JP"/>
        </w:rPr>
        <w:t xml:space="preserve"> (Fig. 2)</w:t>
      </w:r>
      <w:r w:rsidR="000A4FBB" w:rsidRPr="00294CAF">
        <w:rPr>
          <w:rFonts w:ascii="Arial" w:hAnsi="Arial" w:cs="Arial"/>
          <w:lang w:val="en-GB" w:eastAsia="ja-JP"/>
        </w:rPr>
        <w:t xml:space="preserve">, </w:t>
      </w:r>
      <w:r w:rsidR="002C7D06" w:rsidRPr="00294CAF">
        <w:rPr>
          <w:rFonts w:ascii="Arial" w:hAnsi="Arial" w:cs="Arial"/>
          <w:lang w:val="en-GB" w:eastAsia="ja-JP"/>
        </w:rPr>
        <w:t>dated by luminescence</w:t>
      </w:r>
      <w:r w:rsidR="000A4FBB" w:rsidRPr="00294CAF">
        <w:rPr>
          <w:rFonts w:ascii="Arial" w:hAnsi="Arial" w:cs="Arial"/>
          <w:lang w:val="en-GB" w:eastAsia="ja-JP"/>
        </w:rPr>
        <w:t xml:space="preserve">, </w:t>
      </w:r>
      <w:r w:rsidR="00E32B6A">
        <w:rPr>
          <w:rFonts w:ascii="Arial" w:hAnsi="Arial" w:cs="Arial"/>
          <w:lang w:val="en-GB" w:eastAsia="ja-JP"/>
        </w:rPr>
        <w:t>yeild</w:t>
      </w:r>
      <w:r w:rsidR="000A4FBB" w:rsidRPr="00294CAF">
        <w:rPr>
          <w:rFonts w:ascii="Arial" w:hAnsi="Arial" w:cs="Arial"/>
          <w:lang w:val="en-GB" w:eastAsia="ja-JP"/>
        </w:rPr>
        <w:t xml:space="preserve"> ages </w:t>
      </w:r>
      <w:r w:rsidR="000C57EF" w:rsidRPr="00294CAF">
        <w:rPr>
          <w:rFonts w:ascii="Arial" w:hAnsi="Arial" w:cs="Arial"/>
          <w:lang w:val="en-GB" w:eastAsia="ja-JP"/>
        </w:rPr>
        <w:t>covering</w:t>
      </w:r>
      <w:r w:rsidR="002C7D06" w:rsidRPr="00294CAF">
        <w:rPr>
          <w:rFonts w:ascii="Arial" w:hAnsi="Arial" w:cs="Arial"/>
          <w:lang w:val="en-GB" w:eastAsia="ja-JP"/>
        </w:rPr>
        <w:t xml:space="preserve"> the last 100 ka</w:t>
      </w:r>
      <w:r w:rsidR="00900049" w:rsidRPr="00294CAF">
        <w:rPr>
          <w:rFonts w:ascii="Arial" w:hAnsi="Arial" w:cs="Arial"/>
          <w:lang w:val="en-GB" w:eastAsia="ja-JP"/>
        </w:rPr>
        <w:t xml:space="preserve"> (Burrough and Thomas, 2008; Burrough et al., 2009</w:t>
      </w:r>
      <w:r w:rsidR="005F1BB1" w:rsidRPr="00294CAF">
        <w:rPr>
          <w:rFonts w:ascii="Arial" w:hAnsi="Arial" w:cs="Arial"/>
          <w:lang w:val="en-GB" w:eastAsia="ja-JP"/>
        </w:rPr>
        <w:t>).</w:t>
      </w:r>
      <w:r w:rsidR="003E6D82" w:rsidRPr="00294CAF">
        <w:rPr>
          <w:rFonts w:ascii="Arial" w:hAnsi="Arial" w:cs="Arial"/>
          <w:lang w:val="en-GB" w:eastAsia="ja-JP"/>
        </w:rPr>
        <w:t xml:space="preserve"> </w:t>
      </w:r>
      <w:r w:rsidR="00BE72A9" w:rsidRPr="00294CAF">
        <w:rPr>
          <w:rFonts w:ascii="Arial" w:hAnsi="Arial" w:cs="Arial"/>
          <w:lang w:val="en-GB" w:eastAsia="ja-JP"/>
        </w:rPr>
        <w:t xml:space="preserve">These </w:t>
      </w:r>
      <w:r w:rsidR="001E7D62" w:rsidRPr="00294CAF">
        <w:rPr>
          <w:rFonts w:ascii="Arial" w:hAnsi="Arial" w:cs="Arial"/>
          <w:lang w:val="en-GB" w:eastAsia="ja-JP"/>
        </w:rPr>
        <w:t>transgressions</w:t>
      </w:r>
      <w:r w:rsidR="00BE72A9" w:rsidRPr="00294CAF">
        <w:rPr>
          <w:rFonts w:ascii="Arial" w:hAnsi="Arial" w:cs="Arial"/>
          <w:lang w:val="en-GB" w:eastAsia="ja-JP"/>
        </w:rPr>
        <w:t xml:space="preserve"> were proposed to be mainly </w:t>
      </w:r>
      <w:r w:rsidR="001E7D62" w:rsidRPr="00294CAF">
        <w:rPr>
          <w:rFonts w:ascii="Arial" w:hAnsi="Arial" w:cs="Arial"/>
          <w:lang w:val="en-GB" w:eastAsia="ja-JP"/>
        </w:rPr>
        <w:t>control</w:t>
      </w:r>
      <w:r w:rsidR="00392C96">
        <w:rPr>
          <w:rFonts w:ascii="Arial" w:hAnsi="Arial" w:cs="Arial"/>
          <w:lang w:val="en-GB" w:eastAsia="ja-JP"/>
        </w:rPr>
        <w:t>led</w:t>
      </w:r>
      <w:r w:rsidR="001E7D62" w:rsidRPr="00294CAF">
        <w:rPr>
          <w:rFonts w:ascii="Arial" w:hAnsi="Arial" w:cs="Arial"/>
          <w:lang w:val="en-GB" w:eastAsia="ja-JP"/>
        </w:rPr>
        <w:t xml:space="preserve"> by</w:t>
      </w:r>
      <w:r w:rsidR="00BE72A9" w:rsidRPr="00294CAF">
        <w:rPr>
          <w:rFonts w:ascii="Arial" w:hAnsi="Arial" w:cs="Arial"/>
          <w:lang w:val="en-GB" w:eastAsia="ja-JP"/>
        </w:rPr>
        <w:t xml:space="preserve"> </w:t>
      </w:r>
      <w:r w:rsidR="001E7D62" w:rsidRPr="00294CAF">
        <w:rPr>
          <w:rFonts w:ascii="Arial" w:hAnsi="Arial" w:cs="Arial"/>
          <w:lang w:val="en-GB" w:eastAsia="ja-JP"/>
        </w:rPr>
        <w:t>climate feedbacks</w:t>
      </w:r>
      <w:r w:rsidR="00BE72A9" w:rsidRPr="00294CAF">
        <w:rPr>
          <w:rFonts w:ascii="Arial" w:hAnsi="Arial" w:cs="Arial"/>
          <w:lang w:val="en-GB" w:eastAsia="ja-JP"/>
        </w:rPr>
        <w:t xml:space="preserve">. </w:t>
      </w:r>
      <w:r w:rsidR="005751E3" w:rsidRPr="00294CAF">
        <w:rPr>
          <w:rFonts w:ascii="Arial" w:hAnsi="Arial" w:cs="Arial"/>
          <w:lang w:val="en-GB" w:eastAsia="ja-JP"/>
        </w:rPr>
        <w:t>However, another study</w:t>
      </w:r>
      <w:r w:rsidR="00392C96">
        <w:rPr>
          <w:rFonts w:ascii="Arial" w:hAnsi="Arial" w:cs="Arial"/>
          <w:lang w:val="en-GB" w:eastAsia="ja-JP"/>
        </w:rPr>
        <w:t xml:space="preserve"> </w:t>
      </w:r>
      <w:r w:rsidR="00392C96" w:rsidRPr="00294CAF">
        <w:rPr>
          <w:rFonts w:ascii="Arial" w:hAnsi="Arial" w:cs="Arial"/>
          <w:lang w:val="en-GB" w:eastAsia="ja-JP"/>
        </w:rPr>
        <w:t>(Moore et al., 2012)</w:t>
      </w:r>
      <w:r w:rsidR="005751E3" w:rsidRPr="00294CAF">
        <w:rPr>
          <w:rFonts w:ascii="Arial" w:hAnsi="Arial" w:cs="Arial"/>
          <w:lang w:val="en-GB" w:eastAsia="ja-JP"/>
        </w:rPr>
        <w:t xml:space="preserve"> proposed a paleo-lake history </w:t>
      </w:r>
      <w:r w:rsidR="008405DB" w:rsidRPr="00294CAF">
        <w:rPr>
          <w:rFonts w:ascii="Arial" w:hAnsi="Arial" w:cs="Arial"/>
          <w:lang w:val="en-GB" w:eastAsia="ja-JP"/>
        </w:rPr>
        <w:t>spanning</w:t>
      </w:r>
      <w:r w:rsidR="005751E3" w:rsidRPr="00294CAF">
        <w:rPr>
          <w:rFonts w:ascii="Arial" w:hAnsi="Arial" w:cs="Arial"/>
          <w:lang w:val="en-GB" w:eastAsia="ja-JP"/>
        </w:rPr>
        <w:t xml:space="preserve"> </w:t>
      </w:r>
      <w:r w:rsidR="000C57EF" w:rsidRPr="00294CAF">
        <w:rPr>
          <w:rFonts w:ascii="Arial" w:hAnsi="Arial" w:cs="Arial"/>
          <w:lang w:val="en-GB" w:eastAsia="ja-JP"/>
        </w:rPr>
        <w:t>th</w:t>
      </w:r>
      <w:r w:rsidR="005751E3" w:rsidRPr="00294CAF">
        <w:rPr>
          <w:rFonts w:ascii="Arial" w:hAnsi="Arial" w:cs="Arial"/>
          <w:lang w:val="en-GB" w:eastAsia="ja-JP"/>
        </w:rPr>
        <w:t>e last 2.5 Ma</w:t>
      </w:r>
      <w:r w:rsidR="000C57EF" w:rsidRPr="00294CAF">
        <w:rPr>
          <w:rFonts w:ascii="Arial" w:hAnsi="Arial" w:cs="Arial"/>
          <w:lang w:val="en-GB" w:eastAsia="ja-JP"/>
        </w:rPr>
        <w:t xml:space="preserve">, in which the </w:t>
      </w:r>
      <w:r w:rsidR="008405DB" w:rsidRPr="00294CAF">
        <w:rPr>
          <w:rFonts w:ascii="Arial" w:hAnsi="Arial" w:cs="Arial"/>
          <w:lang w:val="en-GB" w:eastAsia="ja-JP"/>
        </w:rPr>
        <w:t>paleo-shorelines</w:t>
      </w:r>
      <w:r w:rsidR="005751E3" w:rsidRPr="00294CAF">
        <w:rPr>
          <w:rFonts w:ascii="Arial" w:hAnsi="Arial" w:cs="Arial"/>
          <w:lang w:val="en-GB" w:eastAsia="ja-JP"/>
        </w:rPr>
        <w:t xml:space="preserve"> </w:t>
      </w:r>
      <w:r w:rsidR="000C57EF" w:rsidRPr="00294CAF">
        <w:rPr>
          <w:rFonts w:ascii="Arial" w:hAnsi="Arial" w:cs="Arial"/>
          <w:lang w:val="en-GB" w:eastAsia="ja-JP"/>
        </w:rPr>
        <w:t>are suggested to d</w:t>
      </w:r>
      <w:r w:rsidR="008405DB" w:rsidRPr="00294CAF">
        <w:rPr>
          <w:rFonts w:ascii="Arial" w:hAnsi="Arial" w:cs="Arial"/>
          <w:lang w:val="en-GB" w:eastAsia="ja-JP"/>
        </w:rPr>
        <w:t>ocument</w:t>
      </w:r>
      <w:r w:rsidR="000C57EF" w:rsidRPr="00294CAF">
        <w:rPr>
          <w:rFonts w:ascii="Arial" w:hAnsi="Arial" w:cs="Arial"/>
          <w:lang w:val="en-GB" w:eastAsia="ja-JP"/>
        </w:rPr>
        <w:t xml:space="preserve"> the</w:t>
      </w:r>
      <w:r w:rsidR="008405DB" w:rsidRPr="00294CAF">
        <w:rPr>
          <w:rFonts w:ascii="Arial" w:hAnsi="Arial" w:cs="Arial"/>
          <w:lang w:val="en-GB" w:eastAsia="ja-JP"/>
        </w:rPr>
        <w:t xml:space="preserve"> long-term contraction of a regional mega-lake</w:t>
      </w:r>
      <w:r w:rsidR="000C57EF" w:rsidRPr="00294CAF">
        <w:rPr>
          <w:rFonts w:ascii="Arial" w:hAnsi="Arial" w:cs="Arial"/>
          <w:lang w:val="en-GB" w:eastAsia="ja-JP"/>
        </w:rPr>
        <w:t xml:space="preserve">. </w:t>
      </w:r>
      <w:r w:rsidR="00E32B6A">
        <w:rPr>
          <w:rFonts w:ascii="Arial" w:hAnsi="Arial" w:cs="Arial"/>
          <w:lang w:val="en-GB" w:eastAsia="ja-JP"/>
        </w:rPr>
        <w:t>According to Moore et al. (2102) the</w:t>
      </w:r>
      <w:r w:rsidR="00EB3771">
        <w:rPr>
          <w:rFonts w:ascii="Arial" w:hAnsi="Arial" w:cs="Arial"/>
          <w:lang w:val="en-GB" w:eastAsia="ja-JP"/>
        </w:rPr>
        <w:t xml:space="preserve"> </w:t>
      </w:r>
      <w:r w:rsidR="00555C23" w:rsidRPr="00294CAF">
        <w:rPr>
          <w:rFonts w:ascii="Arial" w:hAnsi="Arial" w:cs="Arial"/>
          <w:lang w:val="en-GB" w:eastAsia="ja-JP"/>
        </w:rPr>
        <w:t>last desiccation of this lake occurred</w:t>
      </w:r>
      <w:r w:rsidR="000C57EF" w:rsidRPr="00294CAF">
        <w:rPr>
          <w:rFonts w:ascii="Arial" w:hAnsi="Arial" w:cs="Arial"/>
          <w:lang w:val="en-GB" w:eastAsia="ja-JP"/>
        </w:rPr>
        <w:t xml:space="preserve"> over the last</w:t>
      </w:r>
      <w:r w:rsidR="008405DB" w:rsidRPr="00294CAF">
        <w:rPr>
          <w:rFonts w:ascii="Arial" w:hAnsi="Arial" w:cs="Arial"/>
          <w:lang w:val="en-GB" w:eastAsia="ja-JP"/>
        </w:rPr>
        <w:t xml:space="preserve"> </w:t>
      </w:r>
      <w:r w:rsidR="005751E3" w:rsidRPr="00294CAF">
        <w:rPr>
          <w:rFonts w:ascii="Arial" w:hAnsi="Arial" w:cs="Arial"/>
          <w:lang w:val="en-GB" w:eastAsia="ja-JP"/>
        </w:rPr>
        <w:t>100 ka</w:t>
      </w:r>
      <w:r w:rsidR="000C57EF" w:rsidRPr="00294CAF">
        <w:rPr>
          <w:rFonts w:ascii="Arial" w:hAnsi="Arial" w:cs="Arial"/>
          <w:lang w:val="en-GB" w:eastAsia="ja-JP"/>
        </w:rPr>
        <w:t xml:space="preserve">, and produced the </w:t>
      </w:r>
      <w:r w:rsidR="00B32BC1" w:rsidRPr="00294CAF">
        <w:rPr>
          <w:rFonts w:ascii="Arial" w:hAnsi="Arial" w:cs="Arial"/>
          <w:lang w:val="en-GB" w:eastAsia="ja-JP"/>
        </w:rPr>
        <w:t>present-day Makgadikgadi Pans</w:t>
      </w:r>
      <w:r w:rsidR="00EA5321" w:rsidRPr="00294CAF">
        <w:rPr>
          <w:rFonts w:ascii="Arial" w:hAnsi="Arial" w:cs="Arial"/>
          <w:lang w:val="en-GB" w:eastAsia="ja-JP"/>
        </w:rPr>
        <w:t xml:space="preserve"> </w:t>
      </w:r>
      <w:r w:rsidR="005751E3" w:rsidRPr="00294CAF">
        <w:rPr>
          <w:rFonts w:ascii="Arial" w:hAnsi="Arial" w:cs="Arial"/>
          <w:lang w:val="en-GB" w:eastAsia="ja-JP"/>
        </w:rPr>
        <w:t>(Moore et al., 2012</w:t>
      </w:r>
      <w:r w:rsidR="00320C0E" w:rsidRPr="00294CAF">
        <w:rPr>
          <w:rFonts w:ascii="Arial" w:hAnsi="Arial" w:cs="Arial"/>
          <w:lang w:val="en-GB" w:eastAsia="ja-JP"/>
        </w:rPr>
        <w:t>, Fig. 2</w:t>
      </w:r>
      <w:r w:rsidR="005751E3" w:rsidRPr="00294CAF">
        <w:rPr>
          <w:rFonts w:ascii="Arial" w:hAnsi="Arial" w:cs="Arial"/>
          <w:lang w:val="en-GB" w:eastAsia="ja-JP"/>
        </w:rPr>
        <w:t>).</w:t>
      </w:r>
      <w:r w:rsidR="00606DD7" w:rsidRPr="00294CAF">
        <w:rPr>
          <w:rFonts w:ascii="Arial" w:hAnsi="Arial" w:cs="Arial"/>
          <w:lang w:val="en-GB" w:eastAsia="ja-JP"/>
        </w:rPr>
        <w:t xml:space="preserve"> </w:t>
      </w:r>
      <w:r w:rsidR="000C57EF" w:rsidRPr="00294CAF">
        <w:rPr>
          <w:rFonts w:ascii="Arial" w:hAnsi="Arial" w:cs="Arial"/>
          <w:lang w:val="en-GB" w:eastAsia="ja-JP"/>
        </w:rPr>
        <w:t>In this model, t</w:t>
      </w:r>
      <w:r w:rsidR="00AF1FB5" w:rsidRPr="00294CAF">
        <w:rPr>
          <w:rFonts w:ascii="Arial" w:hAnsi="Arial" w:cs="Arial"/>
          <w:lang w:val="en-GB" w:eastAsia="ja-JP"/>
        </w:rPr>
        <w:t>ectonic</w:t>
      </w:r>
      <w:r w:rsidR="000C57EF" w:rsidRPr="00294CAF">
        <w:rPr>
          <w:rFonts w:ascii="Arial" w:hAnsi="Arial" w:cs="Arial"/>
          <w:lang w:val="en-GB" w:eastAsia="ja-JP"/>
        </w:rPr>
        <w:t xml:space="preserve"> activity</w:t>
      </w:r>
      <w:r w:rsidR="00AF1FB5" w:rsidRPr="00294CAF">
        <w:rPr>
          <w:rFonts w:ascii="Arial" w:hAnsi="Arial" w:cs="Arial"/>
          <w:lang w:val="en-GB" w:eastAsia="ja-JP"/>
        </w:rPr>
        <w:t xml:space="preserve"> would have a major role in the lake </w:t>
      </w:r>
      <w:r w:rsidR="00EA5321" w:rsidRPr="00294CAF">
        <w:rPr>
          <w:rFonts w:ascii="Arial" w:hAnsi="Arial" w:cs="Arial"/>
          <w:lang w:val="en-GB" w:eastAsia="ja-JP"/>
        </w:rPr>
        <w:t>contraction</w:t>
      </w:r>
      <w:r w:rsidR="00AF1FB5" w:rsidRPr="00294CAF">
        <w:rPr>
          <w:rFonts w:ascii="Arial" w:hAnsi="Arial" w:cs="Arial"/>
          <w:lang w:val="en-GB" w:eastAsia="ja-JP"/>
        </w:rPr>
        <w:t xml:space="preserve"> </w:t>
      </w:r>
      <w:r w:rsidR="00C94121" w:rsidRPr="00294CAF">
        <w:rPr>
          <w:rFonts w:ascii="Arial" w:hAnsi="Arial" w:cs="Arial"/>
          <w:lang w:val="en-GB" w:eastAsia="ja-JP"/>
        </w:rPr>
        <w:t>through river de</w:t>
      </w:r>
      <w:r w:rsidR="00EA5321" w:rsidRPr="00294CAF">
        <w:rPr>
          <w:rFonts w:ascii="Arial" w:hAnsi="Arial" w:cs="Arial"/>
          <w:lang w:val="en-GB" w:eastAsia="ja-JP"/>
        </w:rPr>
        <w:t>viations</w:t>
      </w:r>
      <w:r w:rsidR="000C57EF" w:rsidRPr="00294CAF">
        <w:rPr>
          <w:rFonts w:ascii="Arial" w:hAnsi="Arial" w:cs="Arial"/>
          <w:lang w:val="en-GB" w:eastAsia="ja-JP"/>
        </w:rPr>
        <w:t>, f</w:t>
      </w:r>
      <w:r w:rsidR="005F1BB1" w:rsidRPr="00294CAF">
        <w:rPr>
          <w:rFonts w:ascii="Arial" w:hAnsi="Arial" w:cs="Arial"/>
          <w:lang w:val="en-GB" w:eastAsia="ja-JP"/>
        </w:rPr>
        <w:t>or example</w:t>
      </w:r>
      <w:r w:rsidR="00320C0E" w:rsidRPr="00294CAF">
        <w:rPr>
          <w:rFonts w:ascii="Arial" w:hAnsi="Arial" w:cs="Arial"/>
          <w:lang w:val="en-GB" w:eastAsia="ja-JP"/>
        </w:rPr>
        <w:t xml:space="preserve"> the</w:t>
      </w:r>
      <w:r w:rsidR="00EA5321" w:rsidRPr="00294CAF">
        <w:rPr>
          <w:rFonts w:ascii="Arial" w:hAnsi="Arial" w:cs="Arial"/>
          <w:lang w:val="en-GB" w:eastAsia="ja-JP"/>
        </w:rPr>
        <w:t xml:space="preserve"> capture of the Upper Zambezi</w:t>
      </w:r>
      <w:r w:rsidR="00C94121" w:rsidRPr="00294CAF">
        <w:rPr>
          <w:rFonts w:ascii="Arial" w:hAnsi="Arial" w:cs="Arial"/>
          <w:lang w:val="en-GB" w:eastAsia="ja-JP"/>
        </w:rPr>
        <w:t xml:space="preserve"> </w:t>
      </w:r>
      <w:r w:rsidR="00320C0E" w:rsidRPr="00294CAF">
        <w:rPr>
          <w:rFonts w:ascii="Arial" w:hAnsi="Arial" w:cs="Arial"/>
          <w:lang w:val="en-GB" w:eastAsia="ja-JP"/>
        </w:rPr>
        <w:t>during Mid-Pleistocene</w:t>
      </w:r>
      <w:r w:rsidR="001E7D62" w:rsidRPr="00294CAF">
        <w:rPr>
          <w:rFonts w:ascii="Arial" w:hAnsi="Arial" w:cs="Arial"/>
          <w:lang w:val="en-GB" w:eastAsia="ja-JP"/>
        </w:rPr>
        <w:t xml:space="preserve"> </w:t>
      </w:r>
      <w:r w:rsidR="003E3095" w:rsidRPr="00294CAF">
        <w:rPr>
          <w:rFonts w:ascii="Arial" w:hAnsi="Arial" w:cs="Arial"/>
          <w:lang w:val="en-GB" w:eastAsia="ja-JP"/>
        </w:rPr>
        <w:t xml:space="preserve">which </w:t>
      </w:r>
      <w:r w:rsidR="001E7D62" w:rsidRPr="00294CAF">
        <w:rPr>
          <w:rFonts w:ascii="Arial" w:hAnsi="Arial" w:cs="Arial"/>
          <w:lang w:val="en-GB" w:eastAsia="ja-JP"/>
        </w:rPr>
        <w:t>remov</w:t>
      </w:r>
      <w:r w:rsidR="000C57EF" w:rsidRPr="00294CAF">
        <w:rPr>
          <w:rFonts w:ascii="Arial" w:hAnsi="Arial" w:cs="Arial"/>
          <w:lang w:val="en-GB" w:eastAsia="ja-JP"/>
        </w:rPr>
        <w:t>es</w:t>
      </w:r>
      <w:r w:rsidR="001E7D62" w:rsidRPr="00294CAF">
        <w:rPr>
          <w:rFonts w:ascii="Arial" w:hAnsi="Arial" w:cs="Arial"/>
          <w:lang w:val="en-GB" w:eastAsia="ja-JP"/>
        </w:rPr>
        <w:t xml:space="preserve"> an important amount of water flowing into the basin</w:t>
      </w:r>
      <w:r w:rsidR="00320C0E" w:rsidRPr="00294CAF">
        <w:rPr>
          <w:rFonts w:ascii="Arial" w:hAnsi="Arial" w:cs="Arial"/>
          <w:lang w:val="en-GB" w:eastAsia="ja-JP"/>
        </w:rPr>
        <w:t xml:space="preserve"> (Moore et al., 2012)</w:t>
      </w:r>
      <w:r w:rsidR="00AF1FB5" w:rsidRPr="00294CAF">
        <w:rPr>
          <w:rFonts w:ascii="Arial" w:hAnsi="Arial" w:cs="Arial"/>
          <w:lang w:val="en-GB" w:eastAsia="ja-JP"/>
        </w:rPr>
        <w:t xml:space="preserve">. </w:t>
      </w:r>
      <w:r w:rsidR="003404EA" w:rsidRPr="00294CAF">
        <w:rPr>
          <w:rFonts w:ascii="Arial" w:hAnsi="Arial" w:cs="Arial"/>
          <w:lang w:val="en-GB" w:eastAsia="ja-JP"/>
        </w:rPr>
        <w:t>Nevertheless</w:t>
      </w:r>
      <w:r w:rsidR="009C65CF" w:rsidRPr="00294CAF">
        <w:rPr>
          <w:rFonts w:ascii="Arial" w:hAnsi="Arial" w:cs="Arial"/>
          <w:lang w:val="en-GB" w:eastAsia="ja-JP"/>
        </w:rPr>
        <w:t xml:space="preserve">, </w:t>
      </w:r>
      <w:r w:rsidR="00392C96">
        <w:rPr>
          <w:rFonts w:ascii="Arial" w:hAnsi="Arial" w:cs="Arial"/>
          <w:lang w:val="en-GB" w:eastAsia="ja-JP"/>
        </w:rPr>
        <w:t xml:space="preserve">in order </w:t>
      </w:r>
      <w:r w:rsidR="005D0EBE" w:rsidRPr="00294CAF">
        <w:rPr>
          <w:rFonts w:ascii="Arial" w:hAnsi="Arial" w:cs="Arial"/>
          <w:lang w:val="en-GB" w:eastAsia="ja-JP"/>
        </w:rPr>
        <w:t xml:space="preserve">to maintain </w:t>
      </w:r>
      <w:r w:rsidR="00E32B6A">
        <w:rPr>
          <w:rFonts w:ascii="Arial" w:hAnsi="Arial" w:cs="Arial"/>
          <w:lang w:val="en-GB" w:eastAsia="ja-JP"/>
        </w:rPr>
        <w:t xml:space="preserve">a </w:t>
      </w:r>
      <w:r w:rsidR="005D0EBE" w:rsidRPr="00294CAF">
        <w:rPr>
          <w:rFonts w:ascii="Arial" w:hAnsi="Arial" w:cs="Arial"/>
          <w:lang w:val="en-GB" w:eastAsia="ja-JP"/>
        </w:rPr>
        <w:t xml:space="preserve">high lake level, </w:t>
      </w:r>
      <w:r w:rsidR="009C65CF" w:rsidRPr="00294CAF">
        <w:rPr>
          <w:rFonts w:ascii="Arial" w:hAnsi="Arial" w:cs="Arial"/>
          <w:lang w:val="en-GB" w:eastAsia="ja-JP"/>
        </w:rPr>
        <w:t>climate feedback</w:t>
      </w:r>
      <w:r w:rsidR="005D0EBE" w:rsidRPr="00294CAF">
        <w:rPr>
          <w:rFonts w:ascii="Arial" w:hAnsi="Arial" w:cs="Arial"/>
          <w:lang w:val="en-GB" w:eastAsia="ja-JP"/>
        </w:rPr>
        <w:t>s</w:t>
      </w:r>
      <w:r w:rsidR="00B32BC1" w:rsidRPr="00294CAF">
        <w:rPr>
          <w:rFonts w:ascii="Arial" w:hAnsi="Arial" w:cs="Arial"/>
          <w:lang w:val="en-GB" w:eastAsia="ja-JP"/>
        </w:rPr>
        <w:t xml:space="preserve"> are</w:t>
      </w:r>
      <w:r w:rsidR="00392C96">
        <w:rPr>
          <w:rFonts w:ascii="Arial" w:hAnsi="Arial" w:cs="Arial"/>
          <w:lang w:val="en-GB" w:eastAsia="ja-JP"/>
        </w:rPr>
        <w:t xml:space="preserve"> also</w:t>
      </w:r>
      <w:r w:rsidR="00B32BC1" w:rsidRPr="00294CAF">
        <w:rPr>
          <w:rFonts w:ascii="Arial" w:hAnsi="Arial" w:cs="Arial"/>
          <w:lang w:val="en-GB" w:eastAsia="ja-JP"/>
        </w:rPr>
        <w:t xml:space="preserve"> needed</w:t>
      </w:r>
      <w:r w:rsidR="00BE72A9" w:rsidRPr="00294CAF">
        <w:rPr>
          <w:rFonts w:ascii="Arial" w:hAnsi="Arial" w:cs="Arial"/>
          <w:lang w:val="en-GB" w:eastAsia="ja-JP"/>
        </w:rPr>
        <w:t>, such as</w:t>
      </w:r>
      <w:r w:rsidR="00392C96">
        <w:rPr>
          <w:rFonts w:ascii="Arial" w:hAnsi="Arial" w:cs="Arial"/>
          <w:lang w:val="en-GB" w:eastAsia="ja-JP"/>
        </w:rPr>
        <w:t xml:space="preserve"> a</w:t>
      </w:r>
      <w:r w:rsidR="005D0EBE" w:rsidRPr="00294CAF">
        <w:rPr>
          <w:rFonts w:ascii="Arial" w:hAnsi="Arial" w:cs="Arial"/>
          <w:lang w:val="en-GB" w:eastAsia="ja-JP"/>
        </w:rPr>
        <w:t xml:space="preserve"> positive</w:t>
      </w:r>
      <w:r w:rsidR="00BE72A9" w:rsidRPr="00294CAF">
        <w:rPr>
          <w:rFonts w:ascii="Arial" w:hAnsi="Arial" w:cs="Arial"/>
          <w:lang w:val="en-GB" w:eastAsia="ja-JP"/>
        </w:rPr>
        <w:t xml:space="preserve"> rainfall</w:t>
      </w:r>
      <w:r w:rsidR="009B4C14" w:rsidRPr="00294CAF">
        <w:rPr>
          <w:rFonts w:ascii="Arial" w:hAnsi="Arial" w:cs="Arial"/>
          <w:lang w:val="en-GB" w:eastAsia="ja-JP"/>
        </w:rPr>
        <w:t>-</w:t>
      </w:r>
      <w:r w:rsidR="00BE72A9" w:rsidRPr="00294CAF">
        <w:rPr>
          <w:rFonts w:ascii="Arial" w:hAnsi="Arial" w:cs="Arial"/>
          <w:lang w:val="en-GB" w:eastAsia="ja-JP"/>
        </w:rPr>
        <w:t>evaporation balance.</w:t>
      </w:r>
      <w:r w:rsidR="009C65CF" w:rsidRPr="00294CAF">
        <w:rPr>
          <w:rFonts w:ascii="Arial" w:hAnsi="Arial" w:cs="Arial"/>
          <w:lang w:val="en-GB" w:eastAsia="ja-JP"/>
        </w:rPr>
        <w:t xml:space="preserve"> </w:t>
      </w:r>
      <w:r w:rsidR="001E7D62" w:rsidRPr="00294CAF">
        <w:rPr>
          <w:rFonts w:ascii="Arial" w:hAnsi="Arial" w:cs="Arial"/>
          <w:lang w:val="en-GB" w:eastAsia="ja-JP"/>
        </w:rPr>
        <w:t>Consequently, the sparse</w:t>
      </w:r>
      <w:r w:rsidR="0016718B" w:rsidRPr="00294CAF">
        <w:rPr>
          <w:rFonts w:ascii="Arial" w:hAnsi="Arial" w:cs="Arial"/>
          <w:lang w:val="en-GB" w:eastAsia="ja-JP"/>
        </w:rPr>
        <w:t xml:space="preserve"> records, which are difficult to correlate</w:t>
      </w:r>
      <w:r w:rsidR="005800CE" w:rsidRPr="00294CAF">
        <w:rPr>
          <w:rFonts w:ascii="Arial" w:hAnsi="Arial" w:cs="Arial"/>
          <w:lang w:val="en-GB" w:eastAsia="ja-JP"/>
        </w:rPr>
        <w:t>, date</w:t>
      </w:r>
      <w:r w:rsidR="0016718B" w:rsidRPr="00294CAF">
        <w:rPr>
          <w:rFonts w:ascii="Arial" w:hAnsi="Arial" w:cs="Arial"/>
          <w:lang w:val="en-GB" w:eastAsia="ja-JP"/>
        </w:rPr>
        <w:t xml:space="preserve"> and interpret, account for the existence of divergent hypotheses, and </w:t>
      </w:r>
      <w:r w:rsidR="00392C96">
        <w:rPr>
          <w:rFonts w:ascii="Arial" w:hAnsi="Arial" w:cs="Arial"/>
          <w:lang w:val="en-GB" w:eastAsia="ja-JP"/>
        </w:rPr>
        <w:t>emphasize</w:t>
      </w:r>
      <w:r w:rsidR="00392C96" w:rsidRPr="00294CAF">
        <w:rPr>
          <w:rFonts w:ascii="Arial" w:hAnsi="Arial" w:cs="Arial"/>
          <w:lang w:val="en-GB" w:eastAsia="ja-JP"/>
        </w:rPr>
        <w:t xml:space="preserve"> </w:t>
      </w:r>
      <w:r w:rsidR="0016718B" w:rsidRPr="00294CAF">
        <w:rPr>
          <w:rFonts w:ascii="Arial" w:hAnsi="Arial" w:cs="Arial"/>
          <w:lang w:val="en-GB" w:eastAsia="ja-JP"/>
        </w:rPr>
        <w:t>the challenges faced in r</w:t>
      </w:r>
      <w:r w:rsidR="005F1BB1" w:rsidRPr="00294CAF">
        <w:rPr>
          <w:rFonts w:ascii="Arial" w:hAnsi="Arial" w:cs="Arial"/>
          <w:lang w:val="en-GB" w:eastAsia="ja-JP"/>
        </w:rPr>
        <w:t>econstructing the regional pal</w:t>
      </w:r>
      <w:r w:rsidR="0016718B" w:rsidRPr="00294CAF">
        <w:rPr>
          <w:rFonts w:ascii="Arial" w:hAnsi="Arial" w:cs="Arial"/>
          <w:lang w:val="en-GB" w:eastAsia="ja-JP"/>
        </w:rPr>
        <w:t>eo</w:t>
      </w:r>
      <w:r w:rsidR="005F1BB1" w:rsidRPr="00294CAF">
        <w:rPr>
          <w:rFonts w:ascii="Arial" w:hAnsi="Arial" w:cs="Arial"/>
          <w:lang w:val="en-GB" w:eastAsia="ja-JP"/>
        </w:rPr>
        <w:t>-hydrology.</w:t>
      </w:r>
    </w:p>
    <w:p w14:paraId="3D262287" w14:textId="77777777" w:rsidR="0016718B" w:rsidRPr="00294CAF" w:rsidRDefault="0016718B" w:rsidP="00665AB7">
      <w:pPr>
        <w:spacing w:line="360" w:lineRule="auto"/>
        <w:ind w:firstLine="284"/>
        <w:jc w:val="both"/>
        <w:rPr>
          <w:rFonts w:ascii="Arial" w:hAnsi="Arial" w:cs="Arial"/>
          <w:lang w:val="en-GB" w:eastAsia="ja-JP"/>
        </w:rPr>
      </w:pPr>
    </w:p>
    <w:p w14:paraId="50B21BB8" w14:textId="141B3A2B" w:rsidR="006E20E5" w:rsidRPr="00294CAF" w:rsidRDefault="0016718B" w:rsidP="00352FE5">
      <w:pPr>
        <w:spacing w:line="360" w:lineRule="auto"/>
        <w:ind w:firstLine="284"/>
        <w:jc w:val="both"/>
        <w:rPr>
          <w:rFonts w:ascii="Arial" w:hAnsi="Arial" w:cs="Arial"/>
          <w:lang w:val="en-GB" w:eastAsia="ja-JP"/>
        </w:rPr>
      </w:pPr>
      <w:r w:rsidRPr="00294CAF">
        <w:rPr>
          <w:rFonts w:ascii="Arial" w:hAnsi="Arial" w:cs="Arial"/>
          <w:lang w:val="en-GB" w:eastAsia="ja-JP"/>
        </w:rPr>
        <w:t>In the Chobe Enclave</w:t>
      </w:r>
      <w:r w:rsidR="003462FF" w:rsidRPr="00294CAF">
        <w:rPr>
          <w:rFonts w:ascii="Arial" w:hAnsi="Arial" w:cs="Arial"/>
          <w:lang w:val="en-GB" w:eastAsia="ja-JP"/>
        </w:rPr>
        <w:t xml:space="preserve"> (</w:t>
      </w:r>
      <w:r w:rsidRPr="00294CAF">
        <w:rPr>
          <w:rFonts w:ascii="Arial" w:hAnsi="Arial" w:cs="Arial"/>
          <w:lang w:val="en-GB" w:eastAsia="ja-JP"/>
        </w:rPr>
        <w:t>n</w:t>
      </w:r>
      <w:r w:rsidR="003462FF" w:rsidRPr="00294CAF">
        <w:rPr>
          <w:rFonts w:ascii="Arial" w:hAnsi="Arial" w:cs="Arial"/>
          <w:lang w:val="en-GB" w:eastAsia="ja-JP"/>
        </w:rPr>
        <w:t>orth-west of the Okavango Delta) carbonate platform</w:t>
      </w:r>
      <w:r w:rsidRPr="00294CAF">
        <w:rPr>
          <w:rFonts w:ascii="Arial" w:hAnsi="Arial" w:cs="Arial"/>
          <w:lang w:val="en-GB" w:eastAsia="ja-JP"/>
        </w:rPr>
        <w:t xml:space="preserve"> islands</w:t>
      </w:r>
      <w:r w:rsidR="003462FF" w:rsidRPr="00294CAF">
        <w:rPr>
          <w:rFonts w:ascii="Arial" w:hAnsi="Arial" w:cs="Arial"/>
          <w:lang w:val="en-GB" w:eastAsia="ja-JP"/>
        </w:rPr>
        <w:t xml:space="preserve"> </w:t>
      </w:r>
      <w:r w:rsidR="005F1BB1" w:rsidRPr="00294CAF">
        <w:rPr>
          <w:rFonts w:ascii="Arial" w:hAnsi="Arial" w:cs="Arial"/>
          <w:lang w:val="en-GB" w:eastAsia="ja-JP"/>
        </w:rPr>
        <w:t>of various sizes</w:t>
      </w:r>
      <w:r w:rsidR="000C57EF" w:rsidRPr="00294CAF">
        <w:rPr>
          <w:rFonts w:ascii="Arial" w:hAnsi="Arial" w:cs="Arial"/>
          <w:lang w:val="en-GB" w:eastAsia="ja-JP"/>
        </w:rPr>
        <w:t>,</w:t>
      </w:r>
      <w:r w:rsidRPr="00294CAF">
        <w:rPr>
          <w:rFonts w:ascii="Arial" w:hAnsi="Arial" w:cs="Arial"/>
          <w:lang w:val="en-GB" w:eastAsia="ja-JP"/>
        </w:rPr>
        <w:t xml:space="preserve"> surrounded by ephemeral waterbodies</w:t>
      </w:r>
      <w:r w:rsidR="000C57EF" w:rsidRPr="00294CAF">
        <w:rPr>
          <w:rFonts w:ascii="Arial" w:hAnsi="Arial" w:cs="Arial"/>
          <w:lang w:val="en-GB" w:eastAsia="ja-JP"/>
        </w:rPr>
        <w:t>,</w:t>
      </w:r>
      <w:r w:rsidRPr="00294CAF">
        <w:rPr>
          <w:rFonts w:ascii="Arial" w:hAnsi="Arial" w:cs="Arial"/>
          <w:lang w:val="en-GB" w:eastAsia="ja-JP"/>
        </w:rPr>
        <w:t xml:space="preserve"> are a common </w:t>
      </w:r>
      <w:r w:rsidR="00392C96">
        <w:rPr>
          <w:rFonts w:ascii="Arial" w:hAnsi="Arial" w:cs="Arial"/>
          <w:lang w:val="en-GB" w:eastAsia="ja-JP"/>
        </w:rPr>
        <w:t>feature of the landscape</w:t>
      </w:r>
      <w:r w:rsidR="00392C96" w:rsidRPr="00294CAF">
        <w:rPr>
          <w:rFonts w:ascii="Arial" w:hAnsi="Arial" w:cs="Arial"/>
          <w:lang w:val="en-GB" w:eastAsia="ja-JP"/>
        </w:rPr>
        <w:t xml:space="preserve"> </w:t>
      </w:r>
      <w:r w:rsidR="002B312F" w:rsidRPr="00294CAF">
        <w:rPr>
          <w:rFonts w:ascii="Arial" w:hAnsi="Arial" w:cs="Arial"/>
          <w:lang w:val="en-GB" w:eastAsia="ja-JP"/>
        </w:rPr>
        <w:t>(</w:t>
      </w:r>
      <w:r w:rsidR="009663B3" w:rsidRPr="00294CAF">
        <w:rPr>
          <w:rFonts w:ascii="Arial" w:hAnsi="Arial" w:cs="Arial"/>
          <w:lang w:val="en-GB" w:eastAsia="ja-JP"/>
        </w:rPr>
        <w:t>Ringrose</w:t>
      </w:r>
      <w:r w:rsidR="000F0F36" w:rsidRPr="00294CAF">
        <w:rPr>
          <w:rFonts w:ascii="Arial" w:hAnsi="Arial" w:cs="Arial"/>
          <w:lang w:val="en-GB" w:eastAsia="ja-JP"/>
        </w:rPr>
        <w:t>,</w:t>
      </w:r>
      <w:r w:rsidR="009663B3" w:rsidRPr="00294CAF">
        <w:rPr>
          <w:rFonts w:ascii="Arial" w:hAnsi="Arial" w:cs="Arial"/>
          <w:lang w:val="en-GB" w:eastAsia="ja-JP"/>
        </w:rPr>
        <w:t xml:space="preserve"> 2015</w:t>
      </w:r>
      <w:r w:rsidR="009513BF">
        <w:rPr>
          <w:rFonts w:ascii="Arial" w:hAnsi="Arial" w:cs="Arial"/>
          <w:lang w:val="en-GB" w:eastAsia="ja-JP"/>
        </w:rPr>
        <w:t>;</w:t>
      </w:r>
      <w:r w:rsidR="009663B3" w:rsidRPr="00294CAF">
        <w:rPr>
          <w:rFonts w:ascii="Arial" w:hAnsi="Arial" w:cs="Arial"/>
          <w:lang w:val="en-GB" w:eastAsia="ja-JP"/>
        </w:rPr>
        <w:t xml:space="preserve"> </w:t>
      </w:r>
      <w:r w:rsidR="008D2ECB">
        <w:rPr>
          <w:rFonts w:ascii="Arial" w:hAnsi="Arial" w:cs="Arial"/>
          <w:lang w:val="en-GB" w:eastAsia="ja-JP"/>
        </w:rPr>
        <w:t>Diaz</w:t>
      </w:r>
      <w:r w:rsidR="008D2ECB" w:rsidRPr="00294CAF">
        <w:rPr>
          <w:rFonts w:ascii="Arial" w:hAnsi="Arial" w:cs="Arial"/>
          <w:lang w:val="en-GB" w:eastAsia="ja-JP"/>
        </w:rPr>
        <w:t xml:space="preserve"> </w:t>
      </w:r>
      <w:r w:rsidR="000F0F36" w:rsidRPr="00294CAF">
        <w:rPr>
          <w:rFonts w:ascii="Arial" w:hAnsi="Arial" w:cs="Arial"/>
          <w:lang w:val="en-GB" w:eastAsia="ja-JP"/>
        </w:rPr>
        <w:t>et al.,</w:t>
      </w:r>
      <w:r w:rsidR="009663B3" w:rsidRPr="00294CAF">
        <w:rPr>
          <w:rFonts w:ascii="Arial" w:hAnsi="Arial" w:cs="Arial"/>
          <w:lang w:val="en-GB" w:eastAsia="ja-JP"/>
        </w:rPr>
        <w:t xml:space="preserve"> 2016</w:t>
      </w:r>
      <w:r w:rsidR="009513BF">
        <w:rPr>
          <w:rFonts w:ascii="Arial" w:hAnsi="Arial" w:cs="Arial"/>
          <w:lang w:val="en-GB" w:eastAsia="ja-JP"/>
        </w:rPr>
        <w:t>;</w:t>
      </w:r>
      <w:r w:rsidR="000F0F36" w:rsidRPr="00294CAF">
        <w:rPr>
          <w:rFonts w:ascii="Arial" w:hAnsi="Arial" w:cs="Arial"/>
          <w:lang w:val="en-GB" w:eastAsia="ja-JP"/>
        </w:rPr>
        <w:t xml:space="preserve"> </w:t>
      </w:r>
      <w:r w:rsidR="002B312F" w:rsidRPr="00294CAF">
        <w:rPr>
          <w:rFonts w:ascii="Arial" w:hAnsi="Arial" w:cs="Arial"/>
          <w:lang w:val="en-GB" w:eastAsia="ja-JP"/>
        </w:rPr>
        <w:t>Fig. 1</w:t>
      </w:r>
      <w:r w:rsidR="009F0354" w:rsidRPr="00294CAF">
        <w:rPr>
          <w:rFonts w:ascii="Arial" w:hAnsi="Arial" w:cs="Arial"/>
          <w:lang w:val="en-GB" w:eastAsia="ja-JP"/>
        </w:rPr>
        <w:t>C</w:t>
      </w:r>
      <w:r w:rsidR="002B312F" w:rsidRPr="00294CAF">
        <w:rPr>
          <w:rFonts w:ascii="Arial" w:hAnsi="Arial" w:cs="Arial"/>
          <w:lang w:val="en-GB" w:eastAsia="ja-JP"/>
        </w:rPr>
        <w:t>)</w:t>
      </w:r>
      <w:r w:rsidR="00557E89" w:rsidRPr="00294CAF">
        <w:rPr>
          <w:rFonts w:ascii="Arial" w:hAnsi="Arial" w:cs="Arial"/>
          <w:lang w:val="en-GB" w:eastAsia="ja-JP"/>
        </w:rPr>
        <w:t>.</w:t>
      </w:r>
      <w:r w:rsidR="002B312F" w:rsidRPr="00294CAF">
        <w:rPr>
          <w:rFonts w:ascii="Arial" w:hAnsi="Arial" w:cs="Arial"/>
          <w:lang w:val="en-GB" w:eastAsia="ja-JP"/>
        </w:rPr>
        <w:t xml:space="preserve"> </w:t>
      </w:r>
      <w:r w:rsidR="00392C96">
        <w:rPr>
          <w:rFonts w:ascii="Arial" w:hAnsi="Arial" w:cs="Arial"/>
          <w:lang w:val="en-GB" w:eastAsia="ja-JP"/>
        </w:rPr>
        <w:t>Moreover, c</w:t>
      </w:r>
      <w:r w:rsidR="000A158E">
        <w:rPr>
          <w:rFonts w:ascii="Arial" w:hAnsi="Arial" w:cs="Arial"/>
          <w:lang w:val="en-GB" w:eastAsia="ja-JP"/>
        </w:rPr>
        <w:t xml:space="preserve">ontinental carbonate deposits are generally known to be important archives preserving </w:t>
      </w:r>
      <w:r w:rsidR="008C3530">
        <w:rPr>
          <w:rFonts w:ascii="Arial" w:hAnsi="Arial" w:cs="Arial"/>
          <w:lang w:val="en-GB" w:eastAsia="ja-JP"/>
        </w:rPr>
        <w:t xml:space="preserve">information of the depositional environment (Alonso-Zarza and Tanner, 2010). </w:t>
      </w:r>
      <w:r w:rsidR="00392C96">
        <w:rPr>
          <w:rFonts w:ascii="Arial" w:hAnsi="Arial" w:cs="Arial"/>
          <w:lang w:val="en-GB" w:eastAsia="ja-JP"/>
        </w:rPr>
        <w:t>However, the</w:t>
      </w:r>
      <w:r w:rsidR="00392C96" w:rsidRPr="00294CAF">
        <w:rPr>
          <w:rFonts w:ascii="Arial" w:hAnsi="Arial" w:cs="Arial"/>
          <w:lang w:val="en-GB" w:eastAsia="ja-JP"/>
        </w:rPr>
        <w:t xml:space="preserve"> </w:t>
      </w:r>
      <w:r w:rsidR="000A158E">
        <w:rPr>
          <w:rFonts w:ascii="Arial" w:hAnsi="Arial" w:cs="Arial"/>
          <w:lang w:val="en-GB" w:eastAsia="ja-JP"/>
        </w:rPr>
        <w:t xml:space="preserve">precise </w:t>
      </w:r>
      <w:r w:rsidR="003462FF" w:rsidRPr="00294CAF">
        <w:rPr>
          <w:rFonts w:ascii="Arial" w:hAnsi="Arial" w:cs="Arial"/>
          <w:lang w:val="en-GB" w:eastAsia="ja-JP"/>
        </w:rPr>
        <w:t>ori</w:t>
      </w:r>
      <w:r w:rsidR="005D0EBE" w:rsidRPr="00294CAF">
        <w:rPr>
          <w:rFonts w:ascii="Arial" w:hAnsi="Arial" w:cs="Arial"/>
          <w:lang w:val="en-GB" w:eastAsia="ja-JP"/>
        </w:rPr>
        <w:t>gin of the Chobe Islands remains</w:t>
      </w:r>
      <w:r w:rsidR="003462FF" w:rsidRPr="00294CAF">
        <w:rPr>
          <w:rFonts w:ascii="Arial" w:hAnsi="Arial" w:cs="Arial"/>
          <w:lang w:val="en-GB" w:eastAsia="ja-JP"/>
        </w:rPr>
        <w:t xml:space="preserve"> unknow</w:t>
      </w:r>
      <w:r w:rsidR="00862501" w:rsidRPr="00294CAF">
        <w:rPr>
          <w:rFonts w:ascii="Arial" w:hAnsi="Arial" w:cs="Arial"/>
          <w:lang w:val="en-GB" w:eastAsia="ja-JP"/>
        </w:rPr>
        <w:t>n</w:t>
      </w:r>
      <w:r w:rsidR="000843F8" w:rsidRPr="00294CAF">
        <w:rPr>
          <w:rFonts w:ascii="Arial" w:hAnsi="Arial" w:cs="Arial"/>
          <w:lang w:val="en-GB" w:eastAsia="ja-JP"/>
        </w:rPr>
        <w:t xml:space="preserve">. </w:t>
      </w:r>
      <w:r w:rsidR="000C57EF" w:rsidRPr="00294CAF">
        <w:rPr>
          <w:rFonts w:ascii="Arial" w:hAnsi="Arial" w:cs="Arial"/>
          <w:lang w:val="en-GB" w:eastAsia="ja-JP"/>
        </w:rPr>
        <w:t xml:space="preserve">At </w:t>
      </w:r>
      <w:r w:rsidR="0019050C" w:rsidRPr="00294CAF">
        <w:rPr>
          <w:rFonts w:ascii="Arial" w:hAnsi="Arial" w:cs="Arial"/>
          <w:lang w:val="en-GB" w:eastAsia="ja-JP"/>
        </w:rPr>
        <w:t>present,</w:t>
      </w:r>
      <w:r w:rsidR="000C57EF" w:rsidRPr="00294CAF">
        <w:rPr>
          <w:rFonts w:ascii="Arial" w:hAnsi="Arial" w:cs="Arial"/>
          <w:lang w:val="en-GB" w:eastAsia="ja-JP"/>
        </w:rPr>
        <w:t xml:space="preserve"> they</w:t>
      </w:r>
      <w:r w:rsidR="00B606C5" w:rsidRPr="00294CAF">
        <w:rPr>
          <w:rFonts w:ascii="Arial" w:hAnsi="Arial" w:cs="Arial"/>
          <w:lang w:val="en-GB" w:eastAsia="ja-JP"/>
        </w:rPr>
        <w:t xml:space="preserve"> are hypothesized to</w:t>
      </w:r>
      <w:r w:rsidR="000D4E56" w:rsidRPr="00294CAF">
        <w:rPr>
          <w:rFonts w:ascii="Arial" w:hAnsi="Arial" w:cs="Arial"/>
          <w:lang w:val="en-GB" w:eastAsia="ja-JP"/>
        </w:rPr>
        <w:t xml:space="preserve"> have been formed in response to</w:t>
      </w:r>
      <w:r w:rsidRPr="00294CAF">
        <w:rPr>
          <w:rFonts w:ascii="Arial" w:hAnsi="Arial" w:cs="Arial"/>
          <w:lang w:val="en-GB" w:eastAsia="ja-JP"/>
        </w:rPr>
        <w:t xml:space="preserve"> regional</w:t>
      </w:r>
      <w:r w:rsidR="008E1E0D" w:rsidRPr="00294CAF">
        <w:rPr>
          <w:rFonts w:ascii="Arial" w:hAnsi="Arial" w:cs="Arial"/>
          <w:lang w:val="en-GB" w:eastAsia="ja-JP"/>
        </w:rPr>
        <w:t xml:space="preserve"> paleo-hydrological changes</w:t>
      </w:r>
      <w:r w:rsidR="00392C96">
        <w:rPr>
          <w:rFonts w:ascii="Arial" w:hAnsi="Arial" w:cs="Arial"/>
          <w:lang w:val="en-GB" w:eastAsia="ja-JP"/>
        </w:rPr>
        <w:t>. Indeed,</w:t>
      </w:r>
      <w:r w:rsidR="006E20E5" w:rsidRPr="00294CAF">
        <w:rPr>
          <w:rFonts w:ascii="Arial" w:hAnsi="Arial" w:cs="Arial"/>
          <w:lang w:val="en-GB" w:eastAsia="ja-JP"/>
        </w:rPr>
        <w:t xml:space="preserve"> </w:t>
      </w:r>
      <w:r w:rsidR="000D4E56" w:rsidRPr="00294CAF">
        <w:rPr>
          <w:rFonts w:ascii="Arial" w:hAnsi="Arial" w:cs="Arial"/>
          <w:lang w:val="en-GB" w:eastAsia="ja-JP"/>
        </w:rPr>
        <w:t xml:space="preserve">thin section </w:t>
      </w:r>
      <w:r w:rsidR="00392C96">
        <w:rPr>
          <w:rFonts w:ascii="Arial" w:hAnsi="Arial" w:cs="Arial"/>
          <w:lang w:val="en-GB" w:eastAsia="ja-JP"/>
        </w:rPr>
        <w:t>observations</w:t>
      </w:r>
      <w:r w:rsidR="00392C96" w:rsidRPr="00294CAF">
        <w:rPr>
          <w:rFonts w:ascii="Arial" w:hAnsi="Arial" w:cs="Arial"/>
          <w:lang w:val="en-GB" w:eastAsia="ja-JP"/>
        </w:rPr>
        <w:t xml:space="preserve"> </w:t>
      </w:r>
      <w:r w:rsidR="00392C96">
        <w:rPr>
          <w:rFonts w:ascii="Arial" w:hAnsi="Arial" w:cs="Arial"/>
          <w:lang w:val="en-GB" w:eastAsia="ja-JP"/>
        </w:rPr>
        <w:t>suggest</w:t>
      </w:r>
      <w:r w:rsidR="00392C96" w:rsidRPr="00294CAF">
        <w:rPr>
          <w:rFonts w:ascii="Arial" w:hAnsi="Arial" w:cs="Arial"/>
          <w:lang w:val="en-GB" w:eastAsia="ja-JP"/>
        </w:rPr>
        <w:t xml:space="preserve"> </w:t>
      </w:r>
      <w:r w:rsidR="000D4E56" w:rsidRPr="00294CAF">
        <w:rPr>
          <w:rFonts w:ascii="Arial" w:hAnsi="Arial" w:cs="Arial"/>
          <w:lang w:val="en-GB" w:eastAsia="ja-JP"/>
        </w:rPr>
        <w:t xml:space="preserve">that </w:t>
      </w:r>
      <w:r w:rsidR="00392C96">
        <w:rPr>
          <w:rFonts w:ascii="Arial" w:hAnsi="Arial" w:cs="Arial"/>
          <w:lang w:val="en-GB" w:eastAsia="ja-JP"/>
        </w:rPr>
        <w:t xml:space="preserve">the </w:t>
      </w:r>
      <w:r w:rsidR="000D4E56" w:rsidRPr="00294CAF">
        <w:rPr>
          <w:rFonts w:ascii="Arial" w:hAnsi="Arial" w:cs="Arial"/>
          <w:lang w:val="en-GB" w:eastAsia="ja-JP"/>
        </w:rPr>
        <w:t>carbonate precipitation occurred in palustrine environments</w:t>
      </w:r>
      <w:r w:rsidR="00627666" w:rsidRPr="00294CAF">
        <w:rPr>
          <w:rFonts w:ascii="Arial" w:hAnsi="Arial" w:cs="Arial"/>
          <w:lang w:val="en-GB" w:eastAsia="ja-JP"/>
        </w:rPr>
        <w:t xml:space="preserve"> (supp. mat. Fig. S4)</w:t>
      </w:r>
      <w:r w:rsidR="008E1E0D" w:rsidRPr="00294CAF">
        <w:rPr>
          <w:rFonts w:ascii="Arial" w:hAnsi="Arial" w:cs="Arial"/>
          <w:lang w:val="en-GB" w:eastAsia="ja-JP"/>
        </w:rPr>
        <w:t xml:space="preserve">. </w:t>
      </w:r>
      <w:r w:rsidR="007A7F01" w:rsidRPr="00294CAF">
        <w:rPr>
          <w:rFonts w:ascii="Arial" w:hAnsi="Arial" w:cs="Arial"/>
          <w:lang w:val="en-GB" w:eastAsia="ja-JP"/>
        </w:rPr>
        <w:t xml:space="preserve">The </w:t>
      </w:r>
      <w:r w:rsidR="008E1E0D" w:rsidRPr="00294CAF">
        <w:rPr>
          <w:rFonts w:ascii="Arial" w:hAnsi="Arial" w:cs="Arial"/>
          <w:lang w:val="en-GB" w:eastAsia="ja-JP"/>
        </w:rPr>
        <w:t>Chobe Enclave is a key region</w:t>
      </w:r>
      <w:r w:rsidR="005F1BB1" w:rsidRPr="00294CAF">
        <w:rPr>
          <w:rFonts w:ascii="Arial" w:hAnsi="Arial" w:cs="Arial"/>
          <w:lang w:val="en-GB" w:eastAsia="ja-JP"/>
        </w:rPr>
        <w:t xml:space="preserve"> </w:t>
      </w:r>
      <w:r w:rsidR="00557E89" w:rsidRPr="00294CAF">
        <w:rPr>
          <w:rFonts w:ascii="Arial" w:hAnsi="Arial" w:cs="Arial"/>
          <w:lang w:val="en-GB" w:eastAsia="ja-JP"/>
        </w:rPr>
        <w:t>located between two</w:t>
      </w:r>
      <w:r w:rsidR="00392C96">
        <w:rPr>
          <w:rFonts w:ascii="Arial" w:hAnsi="Arial" w:cs="Arial"/>
          <w:lang w:val="en-GB" w:eastAsia="ja-JP"/>
        </w:rPr>
        <w:t xml:space="preserve"> main</w:t>
      </w:r>
      <w:r w:rsidR="00557E89" w:rsidRPr="00294CAF">
        <w:rPr>
          <w:rFonts w:ascii="Arial" w:hAnsi="Arial" w:cs="Arial"/>
          <w:lang w:val="en-GB" w:eastAsia="ja-JP"/>
        </w:rPr>
        <w:t xml:space="preserve"> fault systems</w:t>
      </w:r>
      <w:r w:rsidR="007A7F01" w:rsidRPr="00294CAF">
        <w:rPr>
          <w:rFonts w:ascii="Arial" w:hAnsi="Arial" w:cs="Arial"/>
          <w:lang w:val="en-GB" w:eastAsia="ja-JP"/>
        </w:rPr>
        <w:t>, (i) the Linyanti fault and (ii) the Chobe fault</w:t>
      </w:r>
      <w:r w:rsidR="00392C96">
        <w:rPr>
          <w:rFonts w:ascii="Arial" w:hAnsi="Arial" w:cs="Arial"/>
          <w:lang w:val="en-GB" w:eastAsia="ja-JP"/>
        </w:rPr>
        <w:t>.</w:t>
      </w:r>
      <w:r w:rsidR="00557E89" w:rsidRPr="00294CAF">
        <w:rPr>
          <w:rFonts w:ascii="Arial" w:hAnsi="Arial" w:cs="Arial"/>
          <w:lang w:val="en-GB" w:eastAsia="ja-JP"/>
        </w:rPr>
        <w:t xml:space="preserve"> </w:t>
      </w:r>
      <w:r w:rsidR="00392C96">
        <w:rPr>
          <w:rFonts w:ascii="Arial" w:hAnsi="Arial" w:cs="Arial"/>
          <w:lang w:val="en-GB" w:eastAsia="ja-JP"/>
        </w:rPr>
        <w:t>It</w:t>
      </w:r>
      <w:r w:rsidR="00392C96" w:rsidRPr="00294CAF">
        <w:rPr>
          <w:rFonts w:ascii="Arial" w:hAnsi="Arial" w:cs="Arial"/>
          <w:lang w:val="en-GB" w:eastAsia="ja-JP"/>
        </w:rPr>
        <w:t xml:space="preserve"> </w:t>
      </w:r>
      <w:r w:rsidR="007A7F01" w:rsidRPr="00294CAF">
        <w:rPr>
          <w:rFonts w:ascii="Arial" w:hAnsi="Arial" w:cs="Arial"/>
          <w:lang w:val="en-GB" w:eastAsia="ja-JP"/>
        </w:rPr>
        <w:t>receives</w:t>
      </w:r>
      <w:r w:rsidR="002B312F" w:rsidRPr="00294CAF">
        <w:rPr>
          <w:rFonts w:ascii="Arial" w:hAnsi="Arial" w:cs="Arial"/>
          <w:lang w:val="en-GB" w:eastAsia="ja-JP"/>
        </w:rPr>
        <w:t xml:space="preserve"> waters from </w:t>
      </w:r>
      <w:r w:rsidR="00082E6B" w:rsidRPr="00294CAF">
        <w:rPr>
          <w:rFonts w:ascii="Arial" w:hAnsi="Arial" w:cs="Arial"/>
          <w:lang w:val="en-GB" w:eastAsia="ja-JP"/>
        </w:rPr>
        <w:t>the Okavango, Kwando-Linyanti</w:t>
      </w:r>
      <w:r w:rsidR="00392C96">
        <w:rPr>
          <w:rFonts w:ascii="Arial" w:hAnsi="Arial" w:cs="Arial"/>
          <w:lang w:val="en-GB" w:eastAsia="ja-JP"/>
        </w:rPr>
        <w:t>,</w:t>
      </w:r>
      <w:r w:rsidR="00082E6B" w:rsidRPr="00294CAF">
        <w:rPr>
          <w:rFonts w:ascii="Arial" w:hAnsi="Arial" w:cs="Arial"/>
          <w:lang w:val="en-GB" w:eastAsia="ja-JP"/>
        </w:rPr>
        <w:t xml:space="preserve"> and Zambezi-Chobe</w:t>
      </w:r>
      <w:r w:rsidR="002B312F" w:rsidRPr="00294CAF">
        <w:rPr>
          <w:rFonts w:ascii="Arial" w:hAnsi="Arial" w:cs="Arial"/>
          <w:lang w:val="en-GB" w:eastAsia="ja-JP"/>
        </w:rPr>
        <w:t xml:space="preserve"> </w:t>
      </w:r>
      <w:r w:rsidR="002B312F" w:rsidRPr="00294CAF">
        <w:rPr>
          <w:rFonts w:ascii="Arial" w:hAnsi="Arial" w:cs="Arial"/>
          <w:lang w:val="en-GB" w:eastAsia="ja-JP"/>
        </w:rPr>
        <w:lastRenderedPageBreak/>
        <w:t>river systems</w:t>
      </w:r>
      <w:r w:rsidR="00392C96">
        <w:rPr>
          <w:rFonts w:ascii="Arial" w:hAnsi="Arial" w:cs="Arial"/>
          <w:lang w:val="en-GB" w:eastAsia="ja-JP"/>
        </w:rPr>
        <w:t xml:space="preserve"> in various proportions</w:t>
      </w:r>
      <w:r w:rsidR="007A7F01" w:rsidRPr="00294CAF">
        <w:rPr>
          <w:rFonts w:ascii="Arial" w:hAnsi="Arial" w:cs="Arial"/>
          <w:lang w:val="en-GB" w:eastAsia="ja-JP"/>
        </w:rPr>
        <w:t xml:space="preserve"> (Fig. 1</w:t>
      </w:r>
      <w:r w:rsidR="00F6495C" w:rsidRPr="00294CAF">
        <w:rPr>
          <w:rFonts w:ascii="Arial" w:hAnsi="Arial" w:cs="Arial"/>
          <w:lang w:val="en-GB" w:eastAsia="ja-JP"/>
        </w:rPr>
        <w:t>B</w:t>
      </w:r>
      <w:r w:rsidR="007A7F01" w:rsidRPr="00294CAF">
        <w:rPr>
          <w:rFonts w:ascii="Arial" w:hAnsi="Arial" w:cs="Arial"/>
          <w:lang w:val="en-GB" w:eastAsia="ja-JP"/>
        </w:rPr>
        <w:t>)</w:t>
      </w:r>
      <w:r w:rsidR="002B312F" w:rsidRPr="00294CAF">
        <w:rPr>
          <w:rFonts w:ascii="Arial" w:hAnsi="Arial" w:cs="Arial"/>
          <w:lang w:val="en-GB" w:eastAsia="ja-JP"/>
        </w:rPr>
        <w:t xml:space="preserve">. </w:t>
      </w:r>
      <w:r w:rsidR="00082E6B" w:rsidRPr="00294CAF">
        <w:rPr>
          <w:rFonts w:ascii="Arial" w:hAnsi="Arial" w:cs="Arial"/>
          <w:lang w:val="en-GB" w:eastAsia="ja-JP"/>
        </w:rPr>
        <w:t>Consequently, s</w:t>
      </w:r>
      <w:r w:rsidR="00352FE5" w:rsidRPr="00294CAF">
        <w:rPr>
          <w:rFonts w:ascii="Arial" w:hAnsi="Arial" w:cs="Arial"/>
          <w:lang w:val="en-GB" w:eastAsia="ja-JP"/>
        </w:rPr>
        <w:t xml:space="preserve">tudying the geomorphology and sedimentary composition of the Chobe </w:t>
      </w:r>
      <w:r w:rsidR="005F1BB1" w:rsidRPr="00294CAF">
        <w:rPr>
          <w:rFonts w:ascii="Arial" w:hAnsi="Arial" w:cs="Arial"/>
          <w:lang w:val="en-GB" w:eastAsia="ja-JP"/>
        </w:rPr>
        <w:t>Islands</w:t>
      </w:r>
      <w:r w:rsidR="00352FE5" w:rsidRPr="00294CAF">
        <w:rPr>
          <w:rFonts w:ascii="Arial" w:hAnsi="Arial" w:cs="Arial"/>
          <w:lang w:val="en-GB" w:eastAsia="ja-JP"/>
        </w:rPr>
        <w:t xml:space="preserve"> may yield important information regard</w:t>
      </w:r>
      <w:r w:rsidR="00862501" w:rsidRPr="00294CAF">
        <w:rPr>
          <w:rFonts w:ascii="Arial" w:hAnsi="Arial" w:cs="Arial"/>
          <w:lang w:val="en-GB" w:eastAsia="ja-JP"/>
        </w:rPr>
        <w:t>ing the regional paleo-hydrology and pal</w:t>
      </w:r>
      <w:r w:rsidR="00352FE5" w:rsidRPr="00294CAF">
        <w:rPr>
          <w:rFonts w:ascii="Arial" w:hAnsi="Arial" w:cs="Arial"/>
          <w:lang w:val="en-GB" w:eastAsia="ja-JP"/>
        </w:rPr>
        <w:t>eo</w:t>
      </w:r>
      <w:r w:rsidR="00862501" w:rsidRPr="00294CAF">
        <w:rPr>
          <w:rFonts w:ascii="Arial" w:hAnsi="Arial" w:cs="Arial"/>
          <w:lang w:val="en-GB" w:eastAsia="ja-JP"/>
        </w:rPr>
        <w:t>-</w:t>
      </w:r>
      <w:r w:rsidR="00352FE5" w:rsidRPr="00294CAF">
        <w:rPr>
          <w:rFonts w:ascii="Arial" w:hAnsi="Arial" w:cs="Arial"/>
          <w:lang w:val="en-GB" w:eastAsia="ja-JP"/>
        </w:rPr>
        <w:t>environment</w:t>
      </w:r>
      <w:r w:rsidR="00862501" w:rsidRPr="00294CAF">
        <w:rPr>
          <w:rFonts w:ascii="Arial" w:hAnsi="Arial" w:cs="Arial"/>
          <w:lang w:val="en-GB" w:eastAsia="ja-JP"/>
        </w:rPr>
        <w:t>.</w:t>
      </w:r>
    </w:p>
    <w:p w14:paraId="68A38863" w14:textId="77777777" w:rsidR="00DF4C0E" w:rsidRPr="00294CAF" w:rsidRDefault="00DF4C0E" w:rsidP="00665AB7">
      <w:pPr>
        <w:spacing w:line="360" w:lineRule="auto"/>
        <w:ind w:firstLine="284"/>
        <w:jc w:val="both"/>
        <w:rPr>
          <w:rFonts w:ascii="Arial" w:hAnsi="Arial" w:cs="Arial"/>
          <w:lang w:val="en-GB" w:eastAsia="ja-JP"/>
        </w:rPr>
      </w:pPr>
    </w:p>
    <w:p w14:paraId="58D833F5" w14:textId="7A6A9F28" w:rsidR="00D962FF" w:rsidRPr="00294CAF" w:rsidRDefault="00352FE5" w:rsidP="00665AB7">
      <w:pPr>
        <w:spacing w:line="360" w:lineRule="auto"/>
        <w:ind w:firstLine="284"/>
        <w:jc w:val="both"/>
        <w:rPr>
          <w:rFonts w:ascii="Arial" w:hAnsi="Arial" w:cs="Arial"/>
          <w:lang w:val="en-GB" w:eastAsia="ja-JP"/>
        </w:rPr>
      </w:pPr>
      <w:r w:rsidRPr="00294CAF">
        <w:rPr>
          <w:rFonts w:ascii="Arial" w:hAnsi="Arial" w:cs="Arial"/>
          <w:lang w:val="en-GB" w:eastAsia="ja-JP"/>
        </w:rPr>
        <w:t xml:space="preserve">The aim of this study is to determine the age of key sedimentary units from a single carbonate island, and to relate these to the paleo-hydrology of the Middle Kalahari Basin. </w:t>
      </w:r>
      <w:r w:rsidR="00D13019" w:rsidRPr="00294CAF">
        <w:rPr>
          <w:rFonts w:ascii="Arial" w:hAnsi="Arial" w:cs="Arial"/>
          <w:lang w:val="en-GB" w:eastAsia="ja-JP"/>
        </w:rPr>
        <w:t>Continental carbonate formations are challenging t</w:t>
      </w:r>
      <w:r w:rsidR="00A54A5B" w:rsidRPr="00294CAF">
        <w:rPr>
          <w:rFonts w:ascii="Arial" w:hAnsi="Arial" w:cs="Arial"/>
          <w:lang w:val="en-GB" w:eastAsia="ja-JP"/>
        </w:rPr>
        <w:t>o date with conventional technique</w:t>
      </w:r>
      <w:r w:rsidR="00D13019" w:rsidRPr="00294CAF">
        <w:rPr>
          <w:rFonts w:ascii="Arial" w:hAnsi="Arial" w:cs="Arial"/>
          <w:lang w:val="en-GB" w:eastAsia="ja-JP"/>
        </w:rPr>
        <w:t>s, suc</w:t>
      </w:r>
      <w:r w:rsidRPr="00294CAF">
        <w:rPr>
          <w:rFonts w:ascii="Arial" w:hAnsi="Arial" w:cs="Arial"/>
          <w:lang w:val="en-GB" w:eastAsia="ja-JP"/>
        </w:rPr>
        <w:t>h as radiocarbon and U/Th dating.</w:t>
      </w:r>
      <w:r w:rsidR="00D13019" w:rsidRPr="00294CAF">
        <w:rPr>
          <w:rFonts w:ascii="Arial" w:hAnsi="Arial" w:cs="Arial"/>
          <w:lang w:val="en-GB" w:eastAsia="ja-JP"/>
        </w:rPr>
        <w:t xml:space="preserve"> </w:t>
      </w:r>
      <w:r w:rsidRPr="00294CAF">
        <w:rPr>
          <w:rFonts w:ascii="Arial" w:hAnsi="Arial" w:cs="Arial"/>
          <w:lang w:val="en-GB" w:eastAsia="ja-JP"/>
        </w:rPr>
        <w:t>Radiocarbon dating is difficult due to reservoir effects and low age limits (~50 ka cal BP), while U/Th dating of carbonate rocks is hampered by high detrital thorium contents, both leading to poor dating accuracy (Durand et al., 2016).</w:t>
      </w:r>
      <w:r w:rsidR="00D13019" w:rsidRPr="00294CAF">
        <w:rPr>
          <w:rFonts w:ascii="Arial" w:hAnsi="Arial" w:cs="Arial"/>
          <w:lang w:val="en-GB" w:eastAsia="ja-JP"/>
        </w:rPr>
        <w:t xml:space="preserve"> </w:t>
      </w:r>
      <w:r w:rsidR="008D2ECB">
        <w:rPr>
          <w:rFonts w:ascii="Arial" w:hAnsi="Arial" w:cs="Arial"/>
          <w:lang w:val="en-GB" w:eastAsia="ja-JP"/>
        </w:rPr>
        <w:t>Here</w:t>
      </w:r>
      <w:r w:rsidR="00D13019" w:rsidRPr="00294CAF">
        <w:rPr>
          <w:rFonts w:ascii="Arial" w:hAnsi="Arial" w:cs="Arial"/>
          <w:lang w:val="en-GB" w:eastAsia="ja-JP"/>
        </w:rPr>
        <w:t xml:space="preserve"> </w:t>
      </w:r>
      <w:r w:rsidR="00A54A5B" w:rsidRPr="00294CAF">
        <w:rPr>
          <w:rFonts w:ascii="Arial" w:hAnsi="Arial" w:cs="Arial"/>
          <w:lang w:val="en-GB" w:eastAsia="ja-JP"/>
        </w:rPr>
        <w:t xml:space="preserve">we </w:t>
      </w:r>
      <w:r w:rsidR="00D13019" w:rsidRPr="00294CAF">
        <w:rPr>
          <w:rFonts w:ascii="Arial" w:hAnsi="Arial" w:cs="Arial"/>
          <w:lang w:val="en-GB" w:eastAsia="ja-JP"/>
        </w:rPr>
        <w:t xml:space="preserve">use </w:t>
      </w:r>
      <w:r w:rsidR="00D4258B" w:rsidRPr="00294CAF">
        <w:rPr>
          <w:rFonts w:ascii="Arial" w:hAnsi="Arial" w:cs="Arial"/>
          <w:lang w:val="en-GB" w:eastAsia="ja-JP"/>
        </w:rPr>
        <w:t>optically stimulating luminescence (OSL)</w:t>
      </w:r>
      <w:r w:rsidR="00D13019" w:rsidRPr="00294CAF">
        <w:rPr>
          <w:rFonts w:ascii="Arial" w:hAnsi="Arial" w:cs="Arial"/>
          <w:lang w:val="en-GB" w:eastAsia="ja-JP"/>
        </w:rPr>
        <w:t xml:space="preserve"> dating of quartz </w:t>
      </w:r>
      <w:r w:rsidRPr="00294CAF">
        <w:rPr>
          <w:rFonts w:ascii="Arial" w:hAnsi="Arial" w:cs="Arial"/>
          <w:lang w:val="en-GB" w:eastAsia="ja-JP"/>
        </w:rPr>
        <w:t>contained within key sedimentary units to constrain</w:t>
      </w:r>
      <w:r w:rsidR="00392C96">
        <w:rPr>
          <w:rFonts w:ascii="Arial" w:hAnsi="Arial" w:cs="Arial"/>
          <w:lang w:val="en-GB" w:eastAsia="ja-JP"/>
        </w:rPr>
        <w:t xml:space="preserve"> the</w:t>
      </w:r>
      <w:r w:rsidRPr="00294CAF">
        <w:rPr>
          <w:rFonts w:ascii="Arial" w:hAnsi="Arial" w:cs="Arial"/>
          <w:lang w:val="en-GB" w:eastAsia="ja-JP"/>
        </w:rPr>
        <w:t xml:space="preserve"> age of a typical Chobe </w:t>
      </w:r>
      <w:r w:rsidR="00E04D6F" w:rsidRPr="00294CAF">
        <w:rPr>
          <w:rFonts w:ascii="Arial" w:hAnsi="Arial" w:cs="Arial"/>
          <w:lang w:val="en-GB" w:eastAsia="ja-JP"/>
        </w:rPr>
        <w:t>Island</w:t>
      </w:r>
      <w:r w:rsidRPr="00294CAF">
        <w:rPr>
          <w:rFonts w:ascii="Arial" w:hAnsi="Arial" w:cs="Arial"/>
          <w:lang w:val="en-GB" w:eastAsia="ja-JP"/>
        </w:rPr>
        <w:t xml:space="preserve"> </w:t>
      </w:r>
      <w:r w:rsidR="00E04D6F" w:rsidRPr="00294CAF">
        <w:rPr>
          <w:rFonts w:ascii="Arial" w:hAnsi="Arial" w:cs="Arial"/>
          <w:lang w:val="en-GB" w:eastAsia="ja-JP"/>
        </w:rPr>
        <w:t xml:space="preserve">(Nata Island, </w:t>
      </w:r>
      <w:r w:rsidRPr="00294CAF">
        <w:rPr>
          <w:rFonts w:ascii="Arial" w:hAnsi="Arial" w:cs="Arial"/>
          <w:lang w:val="en-GB" w:eastAsia="ja-JP"/>
        </w:rPr>
        <w:t xml:space="preserve">Fig. 1C). </w:t>
      </w:r>
      <w:r w:rsidR="004F298E" w:rsidRPr="00294CAF">
        <w:rPr>
          <w:rFonts w:ascii="Arial" w:hAnsi="Arial" w:cs="Arial"/>
          <w:lang w:val="en-GB" w:eastAsia="ja-JP"/>
        </w:rPr>
        <w:t>S</w:t>
      </w:r>
      <w:r w:rsidR="000C44A9" w:rsidRPr="00294CAF">
        <w:rPr>
          <w:rFonts w:ascii="Arial" w:hAnsi="Arial" w:cs="Arial"/>
          <w:lang w:val="en-GB" w:eastAsia="ja-JP"/>
        </w:rPr>
        <w:t>uch secondary</w:t>
      </w:r>
      <w:r w:rsidR="00E04D6F" w:rsidRPr="00294CAF">
        <w:rPr>
          <w:rFonts w:ascii="Arial" w:hAnsi="Arial" w:cs="Arial"/>
          <w:lang w:val="en-GB" w:eastAsia="ja-JP"/>
        </w:rPr>
        <w:t xml:space="preserve"> continental</w:t>
      </w:r>
      <w:r w:rsidR="000C44A9" w:rsidRPr="00294CAF">
        <w:rPr>
          <w:rFonts w:ascii="Arial" w:hAnsi="Arial" w:cs="Arial"/>
          <w:lang w:val="en-GB" w:eastAsia="ja-JP"/>
        </w:rPr>
        <w:t xml:space="preserve"> carbonate </w:t>
      </w:r>
      <w:r w:rsidR="004F298E" w:rsidRPr="00294CAF">
        <w:rPr>
          <w:rFonts w:ascii="Arial" w:hAnsi="Arial" w:cs="Arial"/>
          <w:lang w:val="en-GB" w:eastAsia="ja-JP"/>
        </w:rPr>
        <w:t>can</w:t>
      </w:r>
      <w:r w:rsidR="000C44A9" w:rsidRPr="00294CAF">
        <w:rPr>
          <w:rFonts w:ascii="Arial" w:hAnsi="Arial" w:cs="Arial"/>
          <w:lang w:val="en-GB" w:eastAsia="ja-JP"/>
        </w:rPr>
        <w:t xml:space="preserve"> act as paleo-environmental records for region</w:t>
      </w:r>
      <w:r w:rsidR="004F298E" w:rsidRPr="00294CAF">
        <w:rPr>
          <w:rFonts w:ascii="Arial" w:hAnsi="Arial" w:cs="Arial"/>
          <w:lang w:val="en-GB" w:eastAsia="ja-JP"/>
        </w:rPr>
        <w:t xml:space="preserve">s lacking </w:t>
      </w:r>
      <w:r w:rsidR="00E32B6A">
        <w:rPr>
          <w:rFonts w:ascii="Arial" w:hAnsi="Arial" w:cs="Arial"/>
          <w:lang w:val="en-GB" w:eastAsia="ja-JP"/>
        </w:rPr>
        <w:t xml:space="preserve">other sources </w:t>
      </w:r>
      <w:r w:rsidR="004F298E" w:rsidRPr="00294CAF">
        <w:rPr>
          <w:rFonts w:ascii="Arial" w:hAnsi="Arial" w:cs="Arial"/>
          <w:lang w:val="en-GB" w:eastAsia="ja-JP"/>
        </w:rPr>
        <w:t>of data</w:t>
      </w:r>
      <w:r w:rsidR="006F5747" w:rsidRPr="00294CAF">
        <w:rPr>
          <w:rFonts w:ascii="Arial" w:hAnsi="Arial" w:cs="Arial"/>
          <w:lang w:val="en-GB" w:eastAsia="ja-JP"/>
        </w:rPr>
        <w:t xml:space="preserve"> (Dietrich et al., 2017; Diaz et al., 2016a</w:t>
      </w:r>
      <w:r w:rsidR="00015F8B">
        <w:rPr>
          <w:rFonts w:ascii="Arial" w:hAnsi="Arial" w:cs="Arial"/>
          <w:lang w:val="en-GB" w:eastAsia="ja-JP"/>
        </w:rPr>
        <w:t>,</w:t>
      </w:r>
      <w:r w:rsidR="006F5747" w:rsidRPr="00294CAF">
        <w:rPr>
          <w:rFonts w:ascii="Arial" w:hAnsi="Arial" w:cs="Arial"/>
          <w:lang w:val="en-GB" w:eastAsia="ja-JP"/>
        </w:rPr>
        <w:t xml:space="preserve"> 2016b).</w:t>
      </w:r>
      <w:r w:rsidR="004F298E" w:rsidRPr="00294CAF">
        <w:rPr>
          <w:rFonts w:ascii="Arial" w:hAnsi="Arial" w:cs="Arial"/>
          <w:lang w:val="en-GB" w:eastAsia="ja-JP"/>
        </w:rPr>
        <w:t xml:space="preserve"> </w:t>
      </w:r>
      <w:r w:rsidR="00E32B6A">
        <w:rPr>
          <w:rFonts w:ascii="Arial" w:hAnsi="Arial" w:cs="Arial"/>
          <w:lang w:val="en-GB" w:eastAsia="ja-JP"/>
        </w:rPr>
        <w:t>Our</w:t>
      </w:r>
      <w:r w:rsidR="006F5747" w:rsidRPr="00294CAF">
        <w:rPr>
          <w:rFonts w:ascii="Arial" w:hAnsi="Arial" w:cs="Arial"/>
          <w:lang w:val="en-GB" w:eastAsia="ja-JP"/>
        </w:rPr>
        <w:t xml:space="preserve"> aim is to </w:t>
      </w:r>
      <w:r w:rsidRPr="00294CAF">
        <w:rPr>
          <w:rFonts w:ascii="Arial" w:hAnsi="Arial" w:cs="Arial"/>
          <w:lang w:val="en-GB" w:eastAsia="ja-JP"/>
        </w:rPr>
        <w:t xml:space="preserve">demonstrate the potential of </w:t>
      </w:r>
      <w:r w:rsidR="005800CE" w:rsidRPr="00294CAF">
        <w:rPr>
          <w:rFonts w:ascii="Arial" w:hAnsi="Arial" w:cs="Arial"/>
          <w:lang w:val="en-GB" w:eastAsia="ja-JP"/>
        </w:rPr>
        <w:t>the Chobe Islands</w:t>
      </w:r>
      <w:r w:rsidR="006F5747" w:rsidRPr="00294CAF">
        <w:rPr>
          <w:rFonts w:ascii="Arial" w:hAnsi="Arial" w:cs="Arial"/>
          <w:lang w:val="en-GB" w:eastAsia="ja-JP"/>
        </w:rPr>
        <w:t xml:space="preserve"> to </w:t>
      </w:r>
      <w:r w:rsidR="00076D19" w:rsidRPr="00294CAF">
        <w:rPr>
          <w:rFonts w:ascii="Arial" w:hAnsi="Arial" w:cs="Arial"/>
          <w:lang w:val="en-GB" w:eastAsia="ja-JP"/>
        </w:rPr>
        <w:t>act as</w:t>
      </w:r>
      <w:r w:rsidRPr="00294CAF">
        <w:rPr>
          <w:rFonts w:ascii="Arial" w:hAnsi="Arial" w:cs="Arial"/>
          <w:lang w:val="en-GB" w:eastAsia="ja-JP"/>
        </w:rPr>
        <w:t xml:space="preserve"> paleo-environmental record</w:t>
      </w:r>
      <w:r w:rsidR="00076D19" w:rsidRPr="00294CAF">
        <w:rPr>
          <w:rFonts w:ascii="Arial" w:hAnsi="Arial" w:cs="Arial"/>
          <w:lang w:val="en-GB" w:eastAsia="ja-JP"/>
        </w:rPr>
        <w:t>s</w:t>
      </w:r>
      <w:r w:rsidRPr="00294CAF">
        <w:rPr>
          <w:rFonts w:ascii="Arial" w:hAnsi="Arial" w:cs="Arial"/>
          <w:lang w:val="en-GB" w:eastAsia="ja-JP"/>
        </w:rPr>
        <w:t xml:space="preserve"> for</w:t>
      </w:r>
      <w:r w:rsidR="006F5747" w:rsidRPr="00294CAF">
        <w:rPr>
          <w:rFonts w:ascii="Arial" w:hAnsi="Arial" w:cs="Arial"/>
          <w:lang w:val="en-GB" w:eastAsia="ja-JP"/>
        </w:rPr>
        <w:t xml:space="preserve"> the </w:t>
      </w:r>
      <w:r w:rsidR="004F298E" w:rsidRPr="00294CAF">
        <w:rPr>
          <w:rFonts w:ascii="Arial" w:hAnsi="Arial" w:cs="Arial"/>
          <w:lang w:val="en-GB" w:eastAsia="ja-JP"/>
        </w:rPr>
        <w:t>Middle Kalahari Basin.</w:t>
      </w:r>
    </w:p>
    <w:p w14:paraId="279F4C42" w14:textId="77777777" w:rsidR="00224E5F" w:rsidRPr="00294CAF" w:rsidRDefault="00224E5F" w:rsidP="00665AB7">
      <w:pPr>
        <w:spacing w:line="360" w:lineRule="auto"/>
        <w:ind w:firstLine="284"/>
        <w:jc w:val="both"/>
        <w:rPr>
          <w:rFonts w:ascii="Arial" w:hAnsi="Arial" w:cs="Arial"/>
          <w:lang w:val="en-GB" w:eastAsia="ja-JP"/>
        </w:rPr>
      </w:pPr>
    </w:p>
    <w:p w14:paraId="3993BFA5" w14:textId="008B1370" w:rsidR="00D547AC" w:rsidRPr="00294CAF" w:rsidRDefault="00D547AC" w:rsidP="00665AB7">
      <w:pPr>
        <w:pStyle w:val="ListParagraph"/>
        <w:numPr>
          <w:ilvl w:val="0"/>
          <w:numId w:val="10"/>
        </w:numPr>
        <w:spacing w:line="360" w:lineRule="auto"/>
        <w:ind w:firstLine="284"/>
        <w:jc w:val="both"/>
        <w:rPr>
          <w:rFonts w:ascii="Arial" w:hAnsi="Arial" w:cs="Arial"/>
          <w:b/>
          <w:lang w:val="en-GB" w:eastAsia="ja-JP"/>
        </w:rPr>
      </w:pPr>
      <w:r w:rsidRPr="00294CAF">
        <w:rPr>
          <w:rFonts w:ascii="Arial" w:hAnsi="Arial" w:cs="Arial"/>
          <w:b/>
          <w:lang w:val="en-GB" w:eastAsia="ja-JP"/>
        </w:rPr>
        <w:t>Material and Methods</w:t>
      </w:r>
    </w:p>
    <w:p w14:paraId="0B030769" w14:textId="3B4E29E2" w:rsidR="008854C7" w:rsidRPr="00294CAF" w:rsidRDefault="008854C7" w:rsidP="00665AB7">
      <w:pPr>
        <w:spacing w:line="360" w:lineRule="auto"/>
        <w:ind w:firstLine="284"/>
        <w:jc w:val="both"/>
        <w:rPr>
          <w:rFonts w:ascii="Arial" w:hAnsi="Arial" w:cs="Arial"/>
          <w:i/>
          <w:lang w:val="en-GB" w:eastAsia="ja-JP"/>
        </w:rPr>
      </w:pPr>
      <w:r w:rsidRPr="00294CAF">
        <w:rPr>
          <w:rFonts w:ascii="Arial" w:hAnsi="Arial" w:cs="Arial"/>
          <w:i/>
          <w:lang w:val="en-GB" w:eastAsia="ja-JP"/>
        </w:rPr>
        <w:t>2.1 General settings and sampling</w:t>
      </w:r>
    </w:p>
    <w:p w14:paraId="5608F29C" w14:textId="3C04A715" w:rsidR="002C0613" w:rsidRPr="00294CAF" w:rsidRDefault="00AE7295" w:rsidP="002C0613">
      <w:pPr>
        <w:spacing w:line="360" w:lineRule="auto"/>
        <w:ind w:firstLine="284"/>
        <w:jc w:val="both"/>
        <w:rPr>
          <w:rFonts w:ascii="Arial" w:hAnsi="Arial" w:cs="Arial"/>
          <w:lang w:val="en-GB" w:eastAsia="ja-JP"/>
        </w:rPr>
      </w:pPr>
      <w:r w:rsidRPr="00294CAF">
        <w:rPr>
          <w:rFonts w:ascii="Arial" w:hAnsi="Arial" w:cs="Arial"/>
          <w:lang w:val="en-GB" w:eastAsia="ja-JP"/>
        </w:rPr>
        <w:t>The</w:t>
      </w:r>
      <w:r w:rsidR="00F95957" w:rsidRPr="00294CAF">
        <w:rPr>
          <w:rFonts w:ascii="Arial" w:hAnsi="Arial" w:cs="Arial"/>
          <w:lang w:val="en-GB" w:eastAsia="ja-JP"/>
        </w:rPr>
        <w:t xml:space="preserve"> Chobe Island</w:t>
      </w:r>
      <w:r w:rsidR="00575950" w:rsidRPr="00294CAF">
        <w:rPr>
          <w:rFonts w:ascii="Arial" w:hAnsi="Arial" w:cs="Arial"/>
          <w:lang w:val="en-GB" w:eastAsia="ja-JP"/>
        </w:rPr>
        <w:t xml:space="preserve"> selected (</w:t>
      </w:r>
      <w:r w:rsidR="009F11D0" w:rsidRPr="00294CAF">
        <w:rPr>
          <w:rFonts w:ascii="Arial" w:hAnsi="Arial" w:cs="Arial"/>
          <w:lang w:val="en-GB" w:eastAsia="ja-JP"/>
        </w:rPr>
        <w:t xml:space="preserve">Nata Island, </w:t>
      </w:r>
      <w:r w:rsidR="00575950" w:rsidRPr="00294CAF">
        <w:rPr>
          <w:rFonts w:ascii="Arial" w:hAnsi="Arial" w:cs="Arial"/>
          <w:lang w:val="en-GB" w:eastAsia="ja-JP"/>
        </w:rPr>
        <w:t xml:space="preserve">Fig. </w:t>
      </w:r>
      <w:r w:rsidR="00DC3B9D" w:rsidRPr="00294CAF">
        <w:rPr>
          <w:rFonts w:ascii="Arial" w:hAnsi="Arial" w:cs="Arial"/>
          <w:lang w:val="en-GB" w:eastAsia="ja-JP"/>
        </w:rPr>
        <w:t>1</w:t>
      </w:r>
      <w:r w:rsidR="00442AB0" w:rsidRPr="00294CAF">
        <w:rPr>
          <w:rFonts w:ascii="Arial" w:hAnsi="Arial" w:cs="Arial"/>
          <w:lang w:val="en-GB" w:eastAsia="ja-JP"/>
        </w:rPr>
        <w:t>C</w:t>
      </w:r>
      <w:r w:rsidRPr="00294CAF">
        <w:rPr>
          <w:rFonts w:ascii="Arial" w:hAnsi="Arial" w:cs="Arial"/>
          <w:lang w:val="en-GB" w:eastAsia="ja-JP"/>
        </w:rPr>
        <w:t>)</w:t>
      </w:r>
      <w:r w:rsidR="00575950" w:rsidRPr="00294CAF">
        <w:rPr>
          <w:rFonts w:ascii="Arial" w:hAnsi="Arial" w:cs="Arial"/>
          <w:lang w:val="en-GB" w:eastAsia="ja-JP"/>
        </w:rPr>
        <w:t xml:space="preserve"> is located </w:t>
      </w:r>
      <w:r w:rsidRPr="00294CAF">
        <w:rPr>
          <w:rFonts w:ascii="Arial" w:hAnsi="Arial" w:cs="Arial"/>
          <w:lang w:val="en-GB" w:eastAsia="ja-JP"/>
        </w:rPr>
        <w:t>within a</w:t>
      </w:r>
      <w:r w:rsidR="00575950" w:rsidRPr="00294CAF">
        <w:rPr>
          <w:rFonts w:ascii="Arial" w:hAnsi="Arial" w:cs="Arial"/>
          <w:lang w:val="en-GB" w:eastAsia="ja-JP"/>
        </w:rPr>
        <w:t xml:space="preserve"> </w:t>
      </w:r>
      <w:r w:rsidR="00B940D2" w:rsidRPr="00294CAF">
        <w:rPr>
          <w:rFonts w:ascii="Arial" w:hAnsi="Arial" w:cs="Arial"/>
          <w:lang w:val="en-GB" w:eastAsia="ja-JP"/>
        </w:rPr>
        <w:t>large</w:t>
      </w:r>
      <w:r w:rsidR="00575950" w:rsidRPr="00294CAF">
        <w:rPr>
          <w:rFonts w:ascii="Arial" w:hAnsi="Arial" w:cs="Arial"/>
          <w:lang w:val="en-GB" w:eastAsia="ja-JP"/>
        </w:rPr>
        <w:t xml:space="preserve"> ephemeral channel system fed by waters coming from the Linyanti River. The island is </w:t>
      </w:r>
      <w:r w:rsidR="00DC3B9D" w:rsidRPr="00294CAF">
        <w:rPr>
          <w:rFonts w:ascii="Arial" w:hAnsi="Arial" w:cs="Arial"/>
          <w:lang w:val="en-GB" w:eastAsia="ja-JP"/>
        </w:rPr>
        <w:t>60</w:t>
      </w:r>
      <w:r w:rsidR="00575950" w:rsidRPr="00294CAF">
        <w:rPr>
          <w:rFonts w:ascii="Arial" w:hAnsi="Arial" w:cs="Arial"/>
          <w:lang w:val="en-GB" w:eastAsia="ja-JP"/>
        </w:rPr>
        <w:t xml:space="preserve"> m</w:t>
      </w:r>
      <w:r w:rsidR="00F24504" w:rsidRPr="00294CAF">
        <w:rPr>
          <w:rFonts w:ascii="Arial" w:hAnsi="Arial" w:cs="Arial"/>
          <w:lang w:val="en-GB" w:eastAsia="ja-JP"/>
        </w:rPr>
        <w:t xml:space="preserve"> wide</w:t>
      </w:r>
      <w:r w:rsidR="00575950" w:rsidRPr="00294CAF">
        <w:rPr>
          <w:rFonts w:ascii="Arial" w:hAnsi="Arial" w:cs="Arial"/>
          <w:lang w:val="en-GB" w:eastAsia="ja-JP"/>
        </w:rPr>
        <w:t xml:space="preserve">, </w:t>
      </w:r>
      <w:r w:rsidR="00DC3B9D" w:rsidRPr="00294CAF">
        <w:rPr>
          <w:rFonts w:ascii="Arial" w:hAnsi="Arial" w:cs="Arial"/>
          <w:lang w:val="en-GB" w:eastAsia="ja-JP"/>
        </w:rPr>
        <w:t>120</w:t>
      </w:r>
      <w:r w:rsidR="00575950" w:rsidRPr="00294CAF">
        <w:rPr>
          <w:rFonts w:ascii="Arial" w:hAnsi="Arial" w:cs="Arial"/>
          <w:lang w:val="en-GB" w:eastAsia="ja-JP"/>
        </w:rPr>
        <w:t xml:space="preserve"> m </w:t>
      </w:r>
      <w:r w:rsidR="00F24504" w:rsidRPr="00294CAF">
        <w:rPr>
          <w:rFonts w:ascii="Arial" w:hAnsi="Arial" w:cs="Arial"/>
          <w:lang w:val="en-GB" w:eastAsia="ja-JP"/>
        </w:rPr>
        <w:t>long</w:t>
      </w:r>
      <w:r w:rsidR="00BF6E22" w:rsidRPr="00294CAF">
        <w:rPr>
          <w:rFonts w:ascii="Arial" w:hAnsi="Arial" w:cs="Arial"/>
          <w:lang w:val="en-GB" w:eastAsia="ja-JP"/>
        </w:rPr>
        <w:t>,</w:t>
      </w:r>
      <w:r w:rsidR="00575950" w:rsidRPr="00294CAF">
        <w:rPr>
          <w:rFonts w:ascii="Arial" w:hAnsi="Arial" w:cs="Arial"/>
          <w:lang w:val="en-GB" w:eastAsia="ja-JP"/>
        </w:rPr>
        <w:t xml:space="preserve"> and </w:t>
      </w:r>
      <w:r w:rsidR="00F548BB" w:rsidRPr="00294CAF">
        <w:rPr>
          <w:rFonts w:ascii="Arial" w:hAnsi="Arial" w:cs="Arial"/>
          <w:lang w:val="en-GB" w:eastAsia="ja-JP"/>
        </w:rPr>
        <w:t>~</w:t>
      </w:r>
      <w:r w:rsidR="00575950" w:rsidRPr="00294CAF">
        <w:rPr>
          <w:rFonts w:ascii="Arial" w:hAnsi="Arial" w:cs="Arial"/>
          <w:lang w:val="en-GB" w:eastAsia="ja-JP"/>
        </w:rPr>
        <w:t>2</w:t>
      </w:r>
      <w:r w:rsidR="00B940D2" w:rsidRPr="00294CAF">
        <w:rPr>
          <w:rFonts w:ascii="Arial" w:hAnsi="Arial" w:cs="Arial"/>
          <w:lang w:val="en-GB" w:eastAsia="ja-JP"/>
        </w:rPr>
        <w:t>.5</w:t>
      </w:r>
      <w:r w:rsidR="00575950" w:rsidRPr="00294CAF">
        <w:rPr>
          <w:rFonts w:ascii="Arial" w:hAnsi="Arial" w:cs="Arial"/>
          <w:lang w:val="en-GB" w:eastAsia="ja-JP"/>
        </w:rPr>
        <w:t xml:space="preserve"> m </w:t>
      </w:r>
      <w:r w:rsidR="00F548BB" w:rsidRPr="00294CAF">
        <w:rPr>
          <w:rFonts w:ascii="Arial" w:hAnsi="Arial" w:cs="Arial"/>
          <w:lang w:val="en-GB" w:eastAsia="ja-JP"/>
        </w:rPr>
        <w:t>above the surrounding landscape</w:t>
      </w:r>
      <w:r w:rsidR="00575950" w:rsidRPr="00294CAF">
        <w:rPr>
          <w:rFonts w:ascii="Arial" w:hAnsi="Arial" w:cs="Arial"/>
          <w:lang w:val="en-GB" w:eastAsia="ja-JP"/>
        </w:rPr>
        <w:t xml:space="preserve">. </w:t>
      </w:r>
      <w:r w:rsidR="00392C96">
        <w:rPr>
          <w:rFonts w:ascii="Arial" w:hAnsi="Arial" w:cs="Arial"/>
          <w:lang w:val="en-GB" w:eastAsia="ja-JP"/>
        </w:rPr>
        <w:t>C</w:t>
      </w:r>
      <w:r w:rsidR="002C0613" w:rsidRPr="00294CAF">
        <w:rPr>
          <w:rFonts w:ascii="Arial" w:hAnsi="Arial" w:cs="Arial"/>
          <w:lang w:val="en-GB" w:eastAsia="ja-JP"/>
        </w:rPr>
        <w:t>arbonate layers outcrop at the</w:t>
      </w:r>
      <w:r w:rsidR="004D1DD8" w:rsidRPr="00294CAF">
        <w:rPr>
          <w:rFonts w:ascii="Arial" w:hAnsi="Arial" w:cs="Arial"/>
          <w:lang w:val="en-GB" w:eastAsia="ja-JP"/>
        </w:rPr>
        <w:t xml:space="preserve"> island</w:t>
      </w:r>
      <w:r w:rsidR="002C0613" w:rsidRPr="00294CAF">
        <w:rPr>
          <w:rFonts w:ascii="Arial" w:hAnsi="Arial" w:cs="Arial"/>
          <w:lang w:val="en-GB" w:eastAsia="ja-JP"/>
        </w:rPr>
        <w:t xml:space="preserve"> margins, and some detached blocks appear to have been undermined and fractured under their own weight, </w:t>
      </w:r>
      <w:r w:rsidR="007210DA" w:rsidRPr="00294CAF">
        <w:rPr>
          <w:rFonts w:ascii="Arial" w:hAnsi="Arial" w:cs="Arial"/>
          <w:lang w:val="en-GB" w:eastAsia="ja-JP"/>
        </w:rPr>
        <w:t>attesting to erosion processes</w:t>
      </w:r>
      <w:r w:rsidR="002C0613" w:rsidRPr="00294CAF">
        <w:rPr>
          <w:rFonts w:ascii="Arial" w:hAnsi="Arial" w:cs="Arial"/>
          <w:lang w:val="en-GB" w:eastAsia="ja-JP"/>
        </w:rPr>
        <w:t>. A 3 m deep borehole on the floodplain, about 3 m from the island</w:t>
      </w:r>
      <w:r w:rsidR="003F681F">
        <w:rPr>
          <w:rFonts w:ascii="Arial" w:hAnsi="Arial" w:cs="Arial"/>
          <w:lang w:val="en-GB" w:eastAsia="ja-JP"/>
        </w:rPr>
        <w:t>,</w:t>
      </w:r>
      <w:r w:rsidR="002C0613" w:rsidRPr="00294CAF">
        <w:rPr>
          <w:rFonts w:ascii="Arial" w:hAnsi="Arial" w:cs="Arial"/>
          <w:lang w:val="en-GB" w:eastAsia="ja-JP"/>
        </w:rPr>
        <w:t xml:space="preserve"> allows access to the underlying </w:t>
      </w:r>
      <w:r w:rsidR="003F681F">
        <w:rPr>
          <w:rFonts w:ascii="Arial" w:hAnsi="Arial" w:cs="Arial"/>
          <w:lang w:val="en-GB" w:eastAsia="ja-JP"/>
        </w:rPr>
        <w:t>sediments. These</w:t>
      </w:r>
      <w:r w:rsidR="002C0613" w:rsidRPr="00294CAF">
        <w:rPr>
          <w:rFonts w:ascii="Arial" w:hAnsi="Arial" w:cs="Arial"/>
          <w:lang w:val="en-GB" w:eastAsia="ja-JP"/>
        </w:rPr>
        <w:t xml:space="preserve"> comprise a 1.6 m thick </w:t>
      </w:r>
      <w:r w:rsidR="00392C96">
        <w:rPr>
          <w:rFonts w:ascii="Arial" w:hAnsi="Arial" w:cs="Arial"/>
          <w:lang w:val="en-GB" w:eastAsia="ja-JP"/>
        </w:rPr>
        <w:t>siliceous</w:t>
      </w:r>
      <w:r w:rsidR="00392C96" w:rsidRPr="00294CAF">
        <w:rPr>
          <w:rFonts w:ascii="Arial" w:hAnsi="Arial" w:cs="Arial"/>
          <w:lang w:val="en-GB" w:eastAsia="ja-JP"/>
        </w:rPr>
        <w:t xml:space="preserve"> </w:t>
      </w:r>
      <w:r w:rsidR="002C0613" w:rsidRPr="00294CAF">
        <w:rPr>
          <w:rFonts w:ascii="Arial" w:hAnsi="Arial" w:cs="Arial"/>
          <w:lang w:val="en-GB" w:eastAsia="ja-JP"/>
        </w:rPr>
        <w:t xml:space="preserve">nodule-rich sand at the base of the exposure, overlain by a 40 cm thick grey sandy layer, which is itself overlain by 1 m of organic sand. The platform is composed of carbonate rocks (micrite cementing vegetation debris) containing </w:t>
      </w:r>
      <w:r w:rsidR="00392C96">
        <w:rPr>
          <w:rFonts w:ascii="Arial" w:hAnsi="Arial" w:cs="Arial"/>
          <w:lang w:val="en-GB" w:eastAsia="ja-JP"/>
        </w:rPr>
        <w:t>siliceous</w:t>
      </w:r>
      <w:r w:rsidR="00392C96" w:rsidRPr="00294CAF">
        <w:rPr>
          <w:rFonts w:ascii="Arial" w:hAnsi="Arial" w:cs="Arial"/>
          <w:lang w:val="en-GB" w:eastAsia="ja-JP"/>
        </w:rPr>
        <w:t xml:space="preserve"> </w:t>
      </w:r>
      <w:r w:rsidR="002C0613" w:rsidRPr="00294CAF">
        <w:rPr>
          <w:rFonts w:ascii="Arial" w:hAnsi="Arial" w:cs="Arial"/>
          <w:lang w:val="en-GB" w:eastAsia="ja-JP"/>
        </w:rPr>
        <w:t>nodules and detrital minerals, mainly quartz</w:t>
      </w:r>
      <w:r w:rsidR="0071737E" w:rsidRPr="00294CAF">
        <w:rPr>
          <w:rFonts w:ascii="Arial" w:hAnsi="Arial" w:cs="Arial"/>
          <w:lang w:val="en-GB" w:eastAsia="ja-JP"/>
        </w:rPr>
        <w:t xml:space="preserve"> (supp. mat. Fig. S4)</w:t>
      </w:r>
      <w:r w:rsidR="002C0613" w:rsidRPr="00294CAF">
        <w:rPr>
          <w:rFonts w:ascii="Arial" w:hAnsi="Arial" w:cs="Arial"/>
          <w:lang w:val="en-GB" w:eastAsia="ja-JP"/>
        </w:rPr>
        <w:t>. In places the carbonate platform is overlaid by an organic sandy layer (supp. mat</w:t>
      </w:r>
      <w:r w:rsidR="00D35ACB" w:rsidRPr="00294CAF">
        <w:rPr>
          <w:rFonts w:ascii="Arial" w:hAnsi="Arial" w:cs="Arial"/>
          <w:lang w:val="en-GB" w:eastAsia="ja-JP"/>
        </w:rPr>
        <w:t>.</w:t>
      </w:r>
      <w:r w:rsidR="002C0613" w:rsidRPr="00294CAF">
        <w:rPr>
          <w:rFonts w:ascii="Arial" w:hAnsi="Arial" w:cs="Arial"/>
          <w:lang w:val="en-GB" w:eastAsia="ja-JP"/>
        </w:rPr>
        <w:t>, Fig. S1).</w:t>
      </w:r>
    </w:p>
    <w:p w14:paraId="3648ADAE" w14:textId="58B294F2" w:rsidR="00657113" w:rsidRPr="00294CAF" w:rsidRDefault="00657113" w:rsidP="00665AB7">
      <w:pPr>
        <w:spacing w:line="360" w:lineRule="auto"/>
        <w:ind w:firstLine="284"/>
        <w:jc w:val="both"/>
        <w:rPr>
          <w:rFonts w:ascii="Arial" w:hAnsi="Arial" w:cs="Arial"/>
          <w:lang w:val="en-GB" w:eastAsia="ja-JP"/>
        </w:rPr>
      </w:pPr>
    </w:p>
    <w:p w14:paraId="59A93795" w14:textId="2758338D" w:rsidR="002C0613" w:rsidRPr="00294CAF" w:rsidRDefault="002C0613" w:rsidP="002C0613">
      <w:pPr>
        <w:spacing w:line="360" w:lineRule="auto"/>
        <w:ind w:firstLine="284"/>
        <w:jc w:val="both"/>
        <w:rPr>
          <w:rFonts w:ascii="Arial" w:hAnsi="Arial" w:cs="Arial"/>
          <w:lang w:val="en-GB" w:eastAsia="ja-JP"/>
        </w:rPr>
      </w:pPr>
      <w:r w:rsidRPr="00294CAF">
        <w:rPr>
          <w:rFonts w:ascii="Arial" w:hAnsi="Arial" w:cs="Arial"/>
          <w:lang w:val="en-GB" w:eastAsia="ja-JP"/>
        </w:rPr>
        <w:t>Three samples were collected from the borehole section.</w:t>
      </w:r>
      <w:r w:rsidR="00BD55CC" w:rsidRPr="00294CAF">
        <w:rPr>
          <w:rFonts w:ascii="Arial" w:hAnsi="Arial" w:cs="Arial"/>
          <w:lang w:val="en-GB" w:eastAsia="ja-JP"/>
        </w:rPr>
        <w:t xml:space="preserve"> </w:t>
      </w:r>
      <w:r w:rsidRPr="00294CAF">
        <w:rPr>
          <w:rFonts w:ascii="Arial" w:hAnsi="Arial" w:cs="Arial"/>
          <w:lang w:val="en-GB" w:eastAsia="ja-JP"/>
        </w:rPr>
        <w:t xml:space="preserve">Samples at 2.3 m (IS-1.1) and 1.7 m (IS-1.2) were obtained from the </w:t>
      </w:r>
      <w:r w:rsidR="00D84009">
        <w:rPr>
          <w:rFonts w:ascii="Arial" w:hAnsi="Arial" w:cs="Arial"/>
          <w:lang w:val="en-GB" w:eastAsia="ja-JP"/>
        </w:rPr>
        <w:t>siliceous</w:t>
      </w:r>
      <w:r w:rsidRPr="00294CAF">
        <w:rPr>
          <w:rFonts w:ascii="Arial" w:hAnsi="Arial" w:cs="Arial"/>
          <w:lang w:val="en-GB" w:eastAsia="ja-JP"/>
        </w:rPr>
        <w:t xml:space="preserve">-nodule rich sand, while a further </w:t>
      </w:r>
      <w:r w:rsidRPr="00294CAF">
        <w:rPr>
          <w:rFonts w:ascii="Arial" w:hAnsi="Arial" w:cs="Arial"/>
          <w:lang w:val="en-GB" w:eastAsia="ja-JP"/>
        </w:rPr>
        <w:lastRenderedPageBreak/>
        <w:t xml:space="preserve">sample was taken from the overlaying grey sandy layer, at 1.3 m (IS-1.3). Blocks of carbonate rock were taken </w:t>
      </w:r>
      <w:r w:rsidR="00D35ACB" w:rsidRPr="00294CAF">
        <w:rPr>
          <w:rFonts w:ascii="Arial" w:hAnsi="Arial" w:cs="Arial"/>
          <w:lang w:val="en-GB" w:eastAsia="ja-JP"/>
        </w:rPr>
        <w:t xml:space="preserve">from the platform at depths of </w:t>
      </w:r>
      <w:r w:rsidRPr="00294CAF">
        <w:rPr>
          <w:rFonts w:ascii="Arial" w:hAnsi="Arial" w:cs="Arial"/>
          <w:lang w:val="en-GB" w:eastAsia="ja-JP"/>
        </w:rPr>
        <w:t>0.4</w:t>
      </w:r>
      <w:r w:rsidR="00D35ACB" w:rsidRPr="00294CAF">
        <w:rPr>
          <w:rFonts w:ascii="Arial" w:hAnsi="Arial" w:cs="Arial"/>
          <w:lang w:val="en-GB" w:eastAsia="ja-JP"/>
        </w:rPr>
        <w:t xml:space="preserve"> m</w:t>
      </w:r>
      <w:r w:rsidRPr="00294CAF">
        <w:rPr>
          <w:rFonts w:ascii="Arial" w:hAnsi="Arial" w:cs="Arial"/>
          <w:lang w:val="en-GB" w:eastAsia="ja-JP"/>
        </w:rPr>
        <w:t xml:space="preserve"> </w:t>
      </w:r>
      <w:r w:rsidR="00D35ACB" w:rsidRPr="00294CAF">
        <w:rPr>
          <w:rFonts w:ascii="Arial" w:hAnsi="Arial" w:cs="Arial"/>
          <w:lang w:val="en-GB" w:eastAsia="ja-JP"/>
        </w:rPr>
        <w:t xml:space="preserve">(IS-P1) </w:t>
      </w:r>
      <w:r w:rsidRPr="00294CAF">
        <w:rPr>
          <w:rFonts w:ascii="Arial" w:hAnsi="Arial" w:cs="Arial"/>
          <w:lang w:val="en-GB" w:eastAsia="ja-JP"/>
        </w:rPr>
        <w:t>and 0.2 m</w:t>
      </w:r>
      <w:r w:rsidR="00D35ACB" w:rsidRPr="00294CAF">
        <w:rPr>
          <w:rFonts w:ascii="Arial" w:hAnsi="Arial" w:cs="Arial"/>
          <w:lang w:val="en-GB" w:eastAsia="ja-JP"/>
        </w:rPr>
        <w:t xml:space="preserve"> (IS-P2) below the present-day surface.</w:t>
      </w:r>
      <w:r w:rsidRPr="00294CAF">
        <w:rPr>
          <w:rFonts w:ascii="Arial" w:hAnsi="Arial" w:cs="Arial"/>
          <w:lang w:val="en-GB" w:eastAsia="ja-JP"/>
        </w:rPr>
        <w:t xml:space="preserve"> Finally, a single sample (IS-4) was taken from the organic layer overlying the platform at a depth of 0.2 m (supp. mat</w:t>
      </w:r>
      <w:r w:rsidR="00D35ACB" w:rsidRPr="00294CAF">
        <w:rPr>
          <w:rFonts w:ascii="Arial" w:hAnsi="Arial" w:cs="Arial"/>
          <w:lang w:val="en-GB" w:eastAsia="ja-JP"/>
        </w:rPr>
        <w:t>.,</w:t>
      </w:r>
      <w:r w:rsidRPr="00294CAF">
        <w:rPr>
          <w:rFonts w:ascii="Arial" w:hAnsi="Arial" w:cs="Arial"/>
          <w:lang w:val="en-GB" w:eastAsia="ja-JP"/>
        </w:rPr>
        <w:t xml:space="preserve"> Fig. S1). In each case, dateable material was extracted from the unexposed central portions of the sample under la</w:t>
      </w:r>
      <w:r w:rsidR="00D35ACB" w:rsidRPr="00294CAF">
        <w:rPr>
          <w:rFonts w:ascii="Arial" w:hAnsi="Arial" w:cs="Arial"/>
          <w:lang w:val="en-GB" w:eastAsia="ja-JP"/>
        </w:rPr>
        <w:t xml:space="preserve">boratory red light conditions. </w:t>
      </w:r>
      <w:r w:rsidRPr="00294CAF">
        <w:rPr>
          <w:rFonts w:ascii="Arial" w:hAnsi="Arial" w:cs="Arial"/>
          <w:lang w:val="en-GB" w:eastAsia="ja-JP"/>
        </w:rPr>
        <w:t>The dateable material was immersed in HCl (30%) and H</w:t>
      </w:r>
      <w:r w:rsidRPr="00294CAF">
        <w:rPr>
          <w:rFonts w:ascii="Arial" w:hAnsi="Arial" w:cs="Arial"/>
          <w:vertAlign w:val="subscript"/>
          <w:lang w:val="en-GB" w:eastAsia="ja-JP"/>
        </w:rPr>
        <w:t>2</w:t>
      </w:r>
      <w:r w:rsidRPr="00294CAF">
        <w:rPr>
          <w:rFonts w:ascii="Arial" w:hAnsi="Arial" w:cs="Arial"/>
          <w:lang w:val="en-GB" w:eastAsia="ja-JP"/>
        </w:rPr>
        <w:t>O</w:t>
      </w:r>
      <w:r w:rsidRPr="00294CAF">
        <w:rPr>
          <w:rFonts w:ascii="Arial" w:hAnsi="Arial" w:cs="Arial"/>
          <w:vertAlign w:val="subscript"/>
          <w:lang w:val="en-GB" w:eastAsia="ja-JP"/>
        </w:rPr>
        <w:t>2</w:t>
      </w:r>
      <w:r w:rsidRPr="00294CAF">
        <w:rPr>
          <w:rFonts w:ascii="Arial" w:hAnsi="Arial" w:cs="Arial"/>
          <w:lang w:val="en-GB" w:eastAsia="ja-JP"/>
        </w:rPr>
        <w:t xml:space="preserve"> (35%) to remove carbonate and organic fractions respectively. The remaining </w:t>
      </w:r>
      <w:r w:rsidR="002D5387" w:rsidRPr="00294CAF">
        <w:rPr>
          <w:rFonts w:ascii="Arial" w:hAnsi="Arial" w:cs="Arial"/>
          <w:lang w:val="en-GB" w:eastAsia="ja-JP"/>
        </w:rPr>
        <w:t xml:space="preserve">material was sieved to </w:t>
      </w:r>
      <w:r w:rsidR="00803875" w:rsidRPr="00294CAF">
        <w:rPr>
          <w:rFonts w:ascii="Arial" w:hAnsi="Arial" w:cs="Arial"/>
          <w:lang w:val="en-GB" w:eastAsia="ja-JP"/>
        </w:rPr>
        <w:t xml:space="preserve">212-250 µm, </w:t>
      </w:r>
      <w:r w:rsidRPr="00294CAF">
        <w:rPr>
          <w:rFonts w:ascii="Arial" w:hAnsi="Arial" w:cs="Arial"/>
          <w:lang w:val="en-GB" w:eastAsia="ja-JP"/>
        </w:rPr>
        <w:t>density separated at 2.7 gcm</w:t>
      </w:r>
      <w:r w:rsidRPr="00294CAF">
        <w:rPr>
          <w:rFonts w:ascii="Arial" w:hAnsi="Arial" w:cs="Arial"/>
          <w:vertAlign w:val="superscript"/>
          <w:lang w:val="en-GB" w:eastAsia="ja-JP"/>
        </w:rPr>
        <w:t>-3</w:t>
      </w:r>
      <w:r w:rsidRPr="00294CAF">
        <w:rPr>
          <w:rFonts w:ascii="Arial" w:hAnsi="Arial" w:cs="Arial"/>
          <w:lang w:val="en-GB" w:eastAsia="ja-JP"/>
        </w:rPr>
        <w:t xml:space="preserve"> and 2.62 gcm</w:t>
      </w:r>
      <w:r w:rsidRPr="00294CAF">
        <w:rPr>
          <w:rFonts w:ascii="Arial" w:hAnsi="Arial" w:cs="Arial"/>
          <w:vertAlign w:val="superscript"/>
          <w:lang w:val="en-GB" w:eastAsia="ja-JP"/>
        </w:rPr>
        <w:t>-3</w:t>
      </w:r>
      <w:r w:rsidRPr="00294CAF">
        <w:rPr>
          <w:rFonts w:ascii="Arial" w:hAnsi="Arial" w:cs="Arial"/>
          <w:lang w:val="en-GB" w:eastAsia="ja-JP"/>
        </w:rPr>
        <w:t>, and etched in HF (35%) for 1 hour to yield purified quartz.</w:t>
      </w:r>
    </w:p>
    <w:p w14:paraId="71310E73" w14:textId="11DD3277" w:rsidR="0073511C" w:rsidRPr="00294CAF" w:rsidRDefault="0073511C" w:rsidP="000757FF">
      <w:pPr>
        <w:spacing w:line="360" w:lineRule="auto"/>
        <w:ind w:firstLine="284"/>
        <w:jc w:val="both"/>
        <w:rPr>
          <w:rFonts w:ascii="Arial" w:hAnsi="Arial" w:cs="Arial"/>
          <w:lang w:val="en-GB" w:eastAsia="ja-JP"/>
        </w:rPr>
      </w:pPr>
    </w:p>
    <w:p w14:paraId="73CC8F7D" w14:textId="4A63EE00" w:rsidR="008854C7" w:rsidRPr="00294CAF" w:rsidRDefault="008854C7" w:rsidP="000757FF">
      <w:pPr>
        <w:spacing w:line="360" w:lineRule="auto"/>
        <w:ind w:firstLine="284"/>
        <w:jc w:val="both"/>
        <w:rPr>
          <w:rFonts w:ascii="Arial" w:hAnsi="Arial" w:cs="Arial"/>
          <w:i/>
          <w:lang w:val="en-GB" w:eastAsia="ja-JP"/>
        </w:rPr>
      </w:pPr>
      <w:r w:rsidRPr="00294CAF">
        <w:rPr>
          <w:rFonts w:ascii="Arial" w:hAnsi="Arial" w:cs="Arial"/>
          <w:i/>
          <w:lang w:val="en-GB" w:eastAsia="ja-JP"/>
        </w:rPr>
        <w:t xml:space="preserve">2.2 </w:t>
      </w:r>
      <w:r w:rsidR="00632F25" w:rsidRPr="00294CAF">
        <w:rPr>
          <w:rFonts w:ascii="Arial" w:hAnsi="Arial" w:cs="Arial"/>
          <w:i/>
          <w:lang w:val="en-GB" w:eastAsia="ja-JP"/>
        </w:rPr>
        <w:t>OSL parameter assessment</w:t>
      </w:r>
    </w:p>
    <w:p w14:paraId="74B86158" w14:textId="0B1B7057" w:rsidR="007A43E8" w:rsidRPr="00294CAF" w:rsidRDefault="007A43E8" w:rsidP="000757FF">
      <w:pPr>
        <w:spacing w:line="360" w:lineRule="auto"/>
        <w:jc w:val="both"/>
        <w:rPr>
          <w:rFonts w:ascii="Arial" w:hAnsi="Arial" w:cs="Arial"/>
          <w:lang w:val="en-US"/>
        </w:rPr>
      </w:pPr>
      <w:r w:rsidRPr="00294CAF">
        <w:rPr>
          <w:rFonts w:ascii="Arial" w:hAnsi="Arial" w:cs="Arial"/>
          <w:color w:val="000000"/>
          <w:lang w:val="en-US"/>
        </w:rPr>
        <w:t xml:space="preserve">All OSL measurements were </w:t>
      </w:r>
      <w:r w:rsidR="007E3BCC" w:rsidRPr="00294CAF">
        <w:rPr>
          <w:rFonts w:ascii="Arial" w:hAnsi="Arial" w:cs="Arial"/>
          <w:color w:val="000000"/>
          <w:lang w:val="en-US"/>
        </w:rPr>
        <w:t>performed</w:t>
      </w:r>
      <w:r w:rsidRPr="00294CAF">
        <w:rPr>
          <w:rFonts w:ascii="Arial" w:hAnsi="Arial" w:cs="Arial"/>
          <w:color w:val="000000"/>
          <w:lang w:val="en-US"/>
        </w:rPr>
        <w:t xml:space="preserve"> using a Risø TL/OSL-DA-20 automated dating system at either the University of Lausanne </w:t>
      </w:r>
      <w:r w:rsidR="008D2ECB">
        <w:rPr>
          <w:rFonts w:ascii="Arial" w:hAnsi="Arial" w:cs="Arial"/>
          <w:color w:val="000000"/>
          <w:lang w:val="en-US"/>
        </w:rPr>
        <w:t>and</w:t>
      </w:r>
      <w:r w:rsidR="008D2ECB" w:rsidRPr="00294CAF">
        <w:rPr>
          <w:rFonts w:ascii="Arial" w:hAnsi="Arial" w:cs="Arial"/>
          <w:color w:val="000000"/>
          <w:lang w:val="en-US"/>
        </w:rPr>
        <w:t xml:space="preserve"> </w:t>
      </w:r>
      <w:r w:rsidRPr="00294CAF">
        <w:rPr>
          <w:rFonts w:ascii="Arial" w:hAnsi="Arial" w:cs="Arial"/>
          <w:color w:val="000000"/>
          <w:lang w:val="en-US"/>
        </w:rPr>
        <w:t>Royal Holloway University of London. Optical stimulation wa</w:t>
      </w:r>
      <w:r w:rsidR="00D35ACB" w:rsidRPr="00294CAF">
        <w:rPr>
          <w:rFonts w:ascii="Arial" w:hAnsi="Arial" w:cs="Arial"/>
          <w:color w:val="000000"/>
          <w:lang w:val="en-US"/>
        </w:rPr>
        <w:t>s carried out using a blue (470±</w:t>
      </w:r>
      <w:r w:rsidRPr="00294CAF">
        <w:rPr>
          <w:rFonts w:ascii="Arial" w:hAnsi="Arial" w:cs="Arial"/>
          <w:color w:val="000000"/>
          <w:lang w:val="en-US"/>
        </w:rPr>
        <w:t>30 nm) light emitting diode (LED) array</w:t>
      </w:r>
      <w:r w:rsidR="00D35ACB" w:rsidRPr="00294CAF">
        <w:rPr>
          <w:rFonts w:ascii="Arial" w:hAnsi="Arial" w:cs="Arial"/>
          <w:color w:val="000000"/>
          <w:lang w:val="en-US"/>
        </w:rPr>
        <w:t>,</w:t>
      </w:r>
      <w:r w:rsidRPr="00294CAF">
        <w:rPr>
          <w:rFonts w:ascii="Arial" w:hAnsi="Arial" w:cs="Arial"/>
          <w:color w:val="000000"/>
          <w:lang w:val="en-US"/>
        </w:rPr>
        <w:t xml:space="preserve"> while infra-red (IR) stimulation was </w:t>
      </w:r>
      <w:r w:rsidR="007E3BCC" w:rsidRPr="00294CAF">
        <w:rPr>
          <w:rFonts w:ascii="Arial" w:hAnsi="Arial" w:cs="Arial"/>
          <w:color w:val="000000"/>
          <w:lang w:val="en-US"/>
        </w:rPr>
        <w:t>performed</w:t>
      </w:r>
      <w:r w:rsidRPr="00294CAF">
        <w:rPr>
          <w:rFonts w:ascii="Arial" w:hAnsi="Arial" w:cs="Arial"/>
          <w:color w:val="000000"/>
          <w:lang w:val="en-US"/>
        </w:rPr>
        <w:t xml:space="preserve"> using an IR (870 nm) laser diode array. OSL was measured using an Electron Tubes Ltd 9235QB photomultiplier tube with 7.5 mm of Hoya U-340 filter interposed between the sample and photomultiplier. Irradiation was carried out using a 40 mCi </w:t>
      </w:r>
      <w:r w:rsidRPr="00294CAF">
        <w:rPr>
          <w:rFonts w:ascii="Arial" w:hAnsi="Arial" w:cs="Arial"/>
          <w:color w:val="000000"/>
          <w:vertAlign w:val="superscript"/>
          <w:lang w:val="en-US"/>
        </w:rPr>
        <w:t>90</w:t>
      </w:r>
      <w:r w:rsidRPr="00294CAF">
        <w:rPr>
          <w:rFonts w:ascii="Arial" w:hAnsi="Arial" w:cs="Arial"/>
          <w:color w:val="000000"/>
          <w:lang w:val="en-US"/>
        </w:rPr>
        <w:t>Sr/</w:t>
      </w:r>
      <w:r w:rsidRPr="00294CAF">
        <w:rPr>
          <w:rFonts w:ascii="Arial" w:hAnsi="Arial" w:cs="Arial"/>
          <w:color w:val="000000"/>
          <w:vertAlign w:val="superscript"/>
          <w:lang w:val="en-US"/>
        </w:rPr>
        <w:t>90</w:t>
      </w:r>
      <w:r w:rsidRPr="00294CAF">
        <w:rPr>
          <w:rFonts w:ascii="Arial" w:hAnsi="Arial" w:cs="Arial"/>
          <w:color w:val="000000"/>
          <w:lang w:val="en-US"/>
        </w:rPr>
        <w:t xml:space="preserve">Y beta source, calibrated relative to the National Physical Laboratory, Teddington Hotspot 800 </w:t>
      </w:r>
      <w:r w:rsidRPr="00294CAF">
        <w:rPr>
          <w:rFonts w:ascii="Arial" w:hAnsi="Arial" w:cs="Arial"/>
          <w:color w:val="000000"/>
          <w:vertAlign w:val="superscript"/>
          <w:lang w:val="en-US"/>
        </w:rPr>
        <w:t>60</w:t>
      </w:r>
      <w:r w:rsidRPr="00294CAF">
        <w:rPr>
          <w:rFonts w:ascii="Arial" w:hAnsi="Arial" w:cs="Arial"/>
          <w:color w:val="000000"/>
          <w:lang w:val="en-US"/>
        </w:rPr>
        <w:t xml:space="preserve">Co </w:t>
      </w:r>
      <w:r w:rsidRPr="00294CAF">
        <w:rPr>
          <w:rFonts w:ascii="Arial" w:hAnsi="Arial" w:cs="Arial"/>
          <w:color w:val="000000"/>
        </w:rPr>
        <w:t>γ</w:t>
      </w:r>
      <w:r w:rsidRPr="00294CAF">
        <w:rPr>
          <w:rFonts w:ascii="Arial" w:hAnsi="Arial" w:cs="Arial"/>
          <w:color w:val="000000"/>
          <w:lang w:val="en-US"/>
        </w:rPr>
        <w:t>-source (</w:t>
      </w:r>
      <w:hyperlink w:anchor="_ENREF_6" w:tooltip="Armitage, 2005 #340" w:history="1">
        <w:r w:rsidRPr="00294CAF">
          <w:rPr>
            <w:rFonts w:ascii="Arial" w:hAnsi="Arial" w:cs="Arial"/>
          </w:rPr>
          <w:fldChar w:fldCharType="begin">
            <w:fldData xml:space="preserve">PEVuZE5vdGU+PENpdGU+PEF1dGhvcj5Bcm1pdGFnZTwvQXV0aG9yPjxZZWFyPjIwMDU8L1llYXI+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</w:fldData>
          </w:fldChar>
        </w:r>
        <w:r w:rsidRPr="00294CAF">
          <w:rPr>
            <w:rFonts w:ascii="Arial" w:hAnsi="Arial" w:cs="Arial"/>
            <w:lang w:val="en-US"/>
          </w:rPr>
          <w:instrText xml:space="preserve"> ADDIN EN.CITE </w:instrText>
        </w:r>
        <w:r w:rsidRPr="00294CAF">
          <w:rPr>
            <w:rFonts w:ascii="Arial" w:hAnsi="Arial" w:cs="Arial"/>
          </w:rPr>
          <w:fldChar w:fldCharType="begin">
            <w:fldData xml:space="preserve">PEVuZE5vdGU+PENpdGU+PEF1dGhvcj5Bcm1pdGFnZTwvQXV0aG9yPjxZZWFyPjIwMDU8L1llYXI+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</w:fldData>
          </w:fldChar>
        </w:r>
        <w:r w:rsidRPr="00294CAF">
          <w:rPr>
            <w:rFonts w:ascii="Arial" w:hAnsi="Arial" w:cs="Arial"/>
            <w:lang w:val="en-US"/>
          </w:rPr>
          <w:instrText xml:space="preserve"> ADDIN EN.CITE.DATA </w:instrText>
        </w:r>
        <w:r w:rsidRPr="00294CAF">
          <w:rPr>
            <w:rFonts w:ascii="Arial" w:hAnsi="Arial" w:cs="Arial"/>
          </w:rPr>
        </w:r>
        <w:r w:rsidRPr="00294CAF">
          <w:rPr>
            <w:rFonts w:ascii="Arial" w:hAnsi="Arial" w:cs="Arial"/>
          </w:rPr>
          <w:fldChar w:fldCharType="end"/>
        </w:r>
        <w:r w:rsidRPr="00294CAF">
          <w:rPr>
            <w:rFonts w:ascii="Arial" w:hAnsi="Arial" w:cs="Arial"/>
          </w:rPr>
        </w:r>
        <w:r w:rsidRPr="00294CAF">
          <w:rPr>
            <w:rFonts w:ascii="Arial" w:hAnsi="Arial" w:cs="Arial"/>
          </w:rPr>
          <w:fldChar w:fldCharType="separate"/>
        </w:r>
        <w:r w:rsidRPr="00294CAF">
          <w:rPr>
            <w:rFonts w:ascii="Arial" w:hAnsi="Arial" w:cs="Arial"/>
            <w:noProof/>
            <w:lang w:val="en-US"/>
          </w:rPr>
          <w:t>Armitage and Bailey, 2005</w:t>
        </w:r>
        <w:r w:rsidRPr="00294CAF">
          <w:rPr>
            <w:rFonts w:ascii="Arial" w:hAnsi="Arial" w:cs="Arial"/>
          </w:rPr>
          <w:fldChar w:fldCharType="end"/>
        </w:r>
      </w:hyperlink>
      <w:r w:rsidRPr="00294CAF">
        <w:rPr>
          <w:rFonts w:ascii="Arial" w:hAnsi="Arial" w:cs="Arial"/>
          <w:color w:val="000000"/>
          <w:lang w:val="en-US"/>
        </w:rPr>
        <w:t>). Equivalent doses (</w:t>
      </w:r>
      <m:oMath>
        <m:sSub>
          <m:sSubPr>
            <m:ctrlPr>
              <w:rPr>
                <w:rFonts w:ascii="Cambria Math" w:hAnsi="Cambria Math" w:cs="Arial"/>
                <w:i/>
                <w:lang w:val="en-US" w:eastAsia="ja-JP"/>
              </w:rPr>
            </m:ctrlPr>
          </m:sSubPr>
          <m:e>
            <m:r>
              <w:rPr>
                <w:rFonts w:ascii="Cambria Math" w:hAnsi="Cambria Math" w:cs="Arial"/>
                <w:lang w:val="en-US" w:eastAsia="ja-JP"/>
              </w:rPr>
              <m:t>D</m:t>
            </m:r>
          </m:e>
          <m:sub>
            <m:r>
              <w:rPr>
                <w:rFonts w:ascii="Cambria Math" w:hAnsi="Cambria Math" w:cs="Arial"/>
                <w:lang w:val="en-US" w:eastAsia="ja-JP"/>
              </w:rPr>
              <m:t>e</m:t>
            </m:r>
          </m:sub>
        </m:sSub>
      </m:oMath>
      <w:r w:rsidRPr="00294CAF">
        <w:rPr>
          <w:rFonts w:ascii="Arial" w:hAnsi="Arial" w:cs="Arial"/>
          <w:color w:val="000000"/>
          <w:lang w:val="en-US"/>
        </w:rPr>
        <w:t>) were determined using the si</w:t>
      </w:r>
      <w:r w:rsidR="00D35ACB" w:rsidRPr="00294CAF">
        <w:rPr>
          <w:rFonts w:ascii="Arial" w:hAnsi="Arial" w:cs="Arial"/>
          <w:color w:val="000000"/>
          <w:lang w:val="en-US"/>
        </w:rPr>
        <w:t xml:space="preserve">ngle-aliquot regenerative-dose </w:t>
      </w:r>
      <w:r w:rsidRPr="00294CAF">
        <w:rPr>
          <w:rFonts w:ascii="Arial" w:hAnsi="Arial" w:cs="Arial"/>
          <w:color w:val="000000"/>
          <w:lang w:val="en-US"/>
        </w:rPr>
        <w:t>method (</w:t>
      </w:r>
      <w:r w:rsidR="00D35ACB" w:rsidRPr="00294CAF">
        <w:rPr>
          <w:rFonts w:ascii="Arial" w:hAnsi="Arial" w:cs="Arial"/>
          <w:color w:val="000000"/>
          <w:lang w:val="en-US"/>
        </w:rPr>
        <w:t xml:space="preserve">SAR, </w:t>
      </w:r>
      <w:r w:rsidRPr="00294CAF">
        <w:rPr>
          <w:rFonts w:ascii="Arial" w:hAnsi="Arial" w:cs="Arial"/>
          <w:color w:val="000000"/>
        </w:rPr>
        <w:fldChar w:fldCharType="begin">
          <w:fldData xml:space="preserve">PEVuZE5vdGU+PENpdGU+PEF1dGhvcj5HYWxicmFpdGg8L0F1dGhvcj48WWVhcj4xOTk5PC9ZZWFy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</w:fldData>
        </w:fldChar>
      </w:r>
      <w:r w:rsidRPr="00294CAF">
        <w:rPr>
          <w:rFonts w:ascii="Arial" w:hAnsi="Arial" w:cs="Arial"/>
          <w:color w:val="000000"/>
          <w:lang w:val="en-US"/>
        </w:rPr>
        <w:instrText xml:space="preserve"> ADDIN EN.CITE </w:instrText>
      </w:r>
      <w:r w:rsidRPr="00294CAF">
        <w:rPr>
          <w:rFonts w:ascii="Arial" w:hAnsi="Arial" w:cs="Arial"/>
          <w:color w:val="000000"/>
        </w:rPr>
        <w:fldChar w:fldCharType="begin">
          <w:fldData xml:space="preserve">PEVuZE5vdGU+PENpdGU+PEF1dGhvcj5HYWxicmFpdGg8L0F1dGhvcj48WWVhcj4xOTk5PC9ZZWFy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</w:fldData>
        </w:fldChar>
      </w:r>
      <w:r w:rsidRPr="00294CAF">
        <w:rPr>
          <w:rFonts w:ascii="Arial" w:hAnsi="Arial" w:cs="Arial"/>
          <w:color w:val="000000"/>
          <w:lang w:val="en-US"/>
        </w:rPr>
        <w:instrText xml:space="preserve"> ADDIN EN.CITE.DATA </w:instrText>
      </w:r>
      <w:r w:rsidRPr="00294CAF">
        <w:rPr>
          <w:rFonts w:ascii="Arial" w:hAnsi="Arial" w:cs="Arial"/>
          <w:color w:val="000000"/>
        </w:rPr>
      </w:r>
      <w:r w:rsidRPr="00294CAF">
        <w:rPr>
          <w:rFonts w:ascii="Arial" w:hAnsi="Arial" w:cs="Arial"/>
          <w:color w:val="000000"/>
        </w:rPr>
        <w:fldChar w:fldCharType="end"/>
      </w:r>
      <w:r w:rsidRPr="00294CAF">
        <w:rPr>
          <w:rFonts w:ascii="Arial" w:hAnsi="Arial" w:cs="Arial"/>
          <w:color w:val="000000"/>
        </w:rPr>
      </w:r>
      <w:r w:rsidRPr="00294CAF">
        <w:rPr>
          <w:rFonts w:ascii="Arial" w:hAnsi="Arial" w:cs="Arial"/>
          <w:color w:val="000000"/>
        </w:rPr>
        <w:fldChar w:fldCharType="separate"/>
      </w:r>
      <w:hyperlink w:anchor="_ENREF_19" w:tooltip="Galbraith, 1999 #399" w:history="1">
        <w:r w:rsidRPr="00294CAF">
          <w:rPr>
            <w:rFonts w:ascii="Arial" w:hAnsi="Arial" w:cs="Arial"/>
            <w:noProof/>
            <w:color w:val="000000"/>
            <w:lang w:val="en-US"/>
          </w:rPr>
          <w:t>Galbraith et al., 1999</w:t>
        </w:r>
      </w:hyperlink>
      <w:r w:rsidRPr="00294CAF">
        <w:rPr>
          <w:rFonts w:ascii="Arial" w:hAnsi="Arial" w:cs="Arial"/>
          <w:noProof/>
          <w:color w:val="000000"/>
          <w:lang w:val="en-US"/>
        </w:rPr>
        <w:t xml:space="preserve">; </w:t>
      </w:r>
      <w:hyperlink w:anchor="_ENREF_31" w:tooltip="Murray, 2000 #78" w:history="1">
        <w:r w:rsidRPr="00294CAF">
          <w:rPr>
            <w:rFonts w:ascii="Arial" w:hAnsi="Arial" w:cs="Arial"/>
            <w:noProof/>
            <w:color w:val="000000"/>
            <w:lang w:val="en-US"/>
          </w:rPr>
          <w:t>Murray and Wintle, 2000</w:t>
        </w:r>
      </w:hyperlink>
      <w:r w:rsidRPr="00294CAF">
        <w:rPr>
          <w:rFonts w:ascii="Arial" w:hAnsi="Arial" w:cs="Arial"/>
          <w:color w:val="000000"/>
        </w:rPr>
        <w:fldChar w:fldCharType="end"/>
      </w:r>
      <w:r w:rsidR="00CE210B" w:rsidRPr="00294CAF">
        <w:rPr>
          <w:rFonts w:ascii="Arial" w:hAnsi="Arial" w:cs="Arial"/>
          <w:color w:val="000000"/>
          <w:lang w:val="en-US"/>
        </w:rPr>
        <w:t>), tested</w:t>
      </w:r>
      <w:r w:rsidR="00D35ACB" w:rsidRPr="00294CAF">
        <w:rPr>
          <w:rFonts w:ascii="Arial" w:hAnsi="Arial" w:cs="Arial"/>
          <w:color w:val="000000"/>
          <w:lang w:val="en-US"/>
        </w:rPr>
        <w:t xml:space="preserve"> with d</w:t>
      </w:r>
      <w:r w:rsidRPr="00294CAF">
        <w:rPr>
          <w:rFonts w:ascii="Arial" w:hAnsi="Arial" w:cs="Arial"/>
          <w:color w:val="000000"/>
          <w:lang w:val="en-US"/>
        </w:rPr>
        <w:t xml:space="preserve">ose recovery experiments </w:t>
      </w:r>
      <w:r w:rsidR="00D35ACB" w:rsidRPr="00294CAF">
        <w:rPr>
          <w:rFonts w:ascii="Arial" w:hAnsi="Arial" w:cs="Arial"/>
          <w:lang w:val="en-GB" w:eastAsia="ja-JP"/>
        </w:rPr>
        <w:t>(</w:t>
      </w:r>
      <w:r w:rsidR="00CE210B" w:rsidRPr="00294CAF">
        <w:rPr>
          <w:rFonts w:ascii="Arial" w:hAnsi="Arial" w:cs="Arial"/>
          <w:color w:val="000000"/>
        </w:rPr>
        <w:fldChar w:fldCharType="begin">
          <w:fldData xml:space="preserve">PEVuZE5vdGU+PENpdGU+PEF1dGhvcj5Sb2JlcnRzPC9BdXRob3I+PFllYXI+MTk5OTwvWWVhcj48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</w:fldData>
        </w:fldChar>
      </w:r>
      <w:r w:rsidR="00CE210B" w:rsidRPr="00294CAF">
        <w:rPr>
          <w:rFonts w:ascii="Arial" w:hAnsi="Arial" w:cs="Arial"/>
          <w:color w:val="000000"/>
          <w:lang w:val="en-US"/>
        </w:rPr>
        <w:instrText xml:space="preserve"> ADDIN EN.CITE </w:instrText>
      </w:r>
      <w:r w:rsidR="00CE210B" w:rsidRPr="00294CAF">
        <w:rPr>
          <w:rFonts w:ascii="Arial" w:hAnsi="Arial" w:cs="Arial"/>
          <w:color w:val="000000"/>
        </w:rPr>
        <w:fldChar w:fldCharType="begin">
          <w:fldData xml:space="preserve">PEVuZE5vdGU+PENpdGU+PEF1dGhvcj5Sb2JlcnRzPC9BdXRob3I+PFllYXI+MTk5OTwvWWVhcj48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</w:fldData>
        </w:fldChar>
      </w:r>
      <w:r w:rsidR="00CE210B" w:rsidRPr="00294CAF">
        <w:rPr>
          <w:rFonts w:ascii="Arial" w:hAnsi="Arial" w:cs="Arial"/>
          <w:color w:val="000000"/>
          <w:lang w:val="en-US"/>
        </w:rPr>
        <w:instrText xml:space="preserve"> ADDIN EN.CITE.DATA </w:instrText>
      </w:r>
      <w:r w:rsidR="00CE210B" w:rsidRPr="00294CAF">
        <w:rPr>
          <w:rFonts w:ascii="Arial" w:hAnsi="Arial" w:cs="Arial"/>
          <w:color w:val="000000"/>
        </w:rPr>
      </w:r>
      <w:r w:rsidR="00CE210B" w:rsidRPr="00294CAF">
        <w:rPr>
          <w:rFonts w:ascii="Arial" w:hAnsi="Arial" w:cs="Arial"/>
          <w:color w:val="000000"/>
        </w:rPr>
        <w:fldChar w:fldCharType="end"/>
      </w:r>
      <w:r w:rsidR="00CE210B" w:rsidRPr="00294CAF">
        <w:rPr>
          <w:rFonts w:ascii="Arial" w:hAnsi="Arial" w:cs="Arial"/>
          <w:color w:val="000000"/>
        </w:rPr>
      </w:r>
      <w:r w:rsidR="00CE210B" w:rsidRPr="00294CAF">
        <w:rPr>
          <w:rFonts w:ascii="Arial" w:hAnsi="Arial" w:cs="Arial"/>
          <w:color w:val="000000"/>
        </w:rPr>
        <w:fldChar w:fldCharType="separate"/>
      </w:r>
      <w:hyperlink w:anchor="_ENREF_34" w:tooltip="Roberts, 1999 #121" w:history="1">
        <w:r w:rsidR="00CE210B" w:rsidRPr="00294CAF">
          <w:rPr>
            <w:rFonts w:ascii="Arial" w:hAnsi="Arial" w:cs="Arial"/>
            <w:noProof/>
            <w:color w:val="000000"/>
            <w:lang w:val="en-US"/>
          </w:rPr>
          <w:t>Roberts et al., 1999</w:t>
        </w:r>
      </w:hyperlink>
      <w:r w:rsidR="00CE210B" w:rsidRPr="00294CAF">
        <w:rPr>
          <w:rFonts w:ascii="Arial" w:hAnsi="Arial" w:cs="Arial"/>
          <w:noProof/>
          <w:color w:val="000000"/>
          <w:lang w:val="en-US"/>
        </w:rPr>
        <w:t xml:space="preserve">; </w:t>
      </w:r>
      <w:hyperlink w:anchor="_ENREF_38" w:tooltip="Wallinga, 2000 #402" w:history="1">
        <w:r w:rsidR="00CE210B" w:rsidRPr="00294CAF">
          <w:rPr>
            <w:rFonts w:ascii="Arial" w:hAnsi="Arial" w:cs="Arial"/>
            <w:noProof/>
            <w:color w:val="000000"/>
            <w:lang w:val="en-US"/>
          </w:rPr>
          <w:t>Wallinga et al., 2000</w:t>
        </w:r>
      </w:hyperlink>
      <w:r w:rsidR="00CE210B" w:rsidRPr="00294CAF">
        <w:rPr>
          <w:rFonts w:ascii="Arial" w:hAnsi="Arial" w:cs="Arial"/>
          <w:color w:val="000000"/>
        </w:rPr>
        <w:fldChar w:fldCharType="end"/>
      </w:r>
      <w:r w:rsidR="00CE210B" w:rsidRPr="00294CAF">
        <w:rPr>
          <w:rFonts w:ascii="Arial" w:hAnsi="Arial" w:cs="Arial"/>
          <w:color w:val="000000"/>
          <w:lang w:val="en-US"/>
        </w:rPr>
        <w:t xml:space="preserve">; </w:t>
      </w:r>
      <w:r w:rsidR="00D35ACB" w:rsidRPr="00294CAF">
        <w:rPr>
          <w:rFonts w:ascii="Arial" w:hAnsi="Arial" w:cs="Arial"/>
          <w:lang w:val="en-GB" w:eastAsia="ja-JP"/>
        </w:rPr>
        <w:t xml:space="preserve">supp. mat., Table S1, Fig. </w:t>
      </w:r>
      <w:r w:rsidR="005D5137" w:rsidRPr="00294CAF">
        <w:rPr>
          <w:rFonts w:ascii="Arial" w:hAnsi="Arial" w:cs="Arial"/>
          <w:lang w:val="en-GB" w:eastAsia="ja-JP"/>
        </w:rPr>
        <w:t>S</w:t>
      </w:r>
      <w:r w:rsidR="005D5137">
        <w:rPr>
          <w:rFonts w:ascii="Arial" w:hAnsi="Arial" w:cs="Arial"/>
          <w:lang w:val="en-GB" w:eastAsia="ja-JP"/>
        </w:rPr>
        <w:t>3</w:t>
      </w:r>
      <w:r w:rsidR="00D35ACB" w:rsidRPr="00294CAF">
        <w:rPr>
          <w:rFonts w:ascii="Arial" w:hAnsi="Arial" w:cs="Arial"/>
          <w:lang w:val="en-GB" w:eastAsia="ja-JP"/>
        </w:rPr>
        <w:t xml:space="preserve">, </w:t>
      </w:r>
      <w:r w:rsidR="005D5137" w:rsidRPr="00294CAF">
        <w:rPr>
          <w:rFonts w:ascii="Arial" w:hAnsi="Arial" w:cs="Arial"/>
          <w:lang w:val="en-GB" w:eastAsia="ja-JP"/>
        </w:rPr>
        <w:t>S</w:t>
      </w:r>
      <w:r w:rsidR="005D5137">
        <w:rPr>
          <w:rFonts w:ascii="Arial" w:hAnsi="Arial" w:cs="Arial"/>
          <w:lang w:val="en-GB" w:eastAsia="ja-JP"/>
        </w:rPr>
        <w:t>4</w:t>
      </w:r>
      <w:r w:rsidR="00D35ACB" w:rsidRPr="00294CAF">
        <w:rPr>
          <w:rFonts w:ascii="Arial" w:hAnsi="Arial" w:cs="Arial"/>
          <w:lang w:val="en-GB" w:eastAsia="ja-JP"/>
        </w:rPr>
        <w:t>)</w:t>
      </w:r>
      <w:r w:rsidRPr="00294CAF">
        <w:rPr>
          <w:rFonts w:ascii="Arial" w:hAnsi="Arial" w:cs="Arial"/>
          <w:lang w:val="en-GB" w:eastAsia="ja-JP"/>
        </w:rPr>
        <w:t xml:space="preserve">. </w:t>
      </w:r>
      <w:r w:rsidR="00D35ACB" w:rsidRPr="00294CAF">
        <w:rPr>
          <w:rFonts w:ascii="Arial" w:hAnsi="Arial" w:cs="Arial"/>
          <w:color w:val="000000"/>
          <w:lang w:val="en-US"/>
        </w:rPr>
        <w:t>The g</w:t>
      </w:r>
      <w:r w:rsidRPr="00294CAF">
        <w:rPr>
          <w:rFonts w:ascii="Arial" w:hAnsi="Arial" w:cs="Arial"/>
          <w:color w:val="000000"/>
          <w:lang w:val="en-US"/>
        </w:rPr>
        <w:t>rowth curves were fitted using a saturating-ex</w:t>
      </w:r>
      <w:r w:rsidR="00D35ACB" w:rsidRPr="00294CAF">
        <w:rPr>
          <w:rFonts w:ascii="Arial" w:hAnsi="Arial" w:cs="Arial"/>
          <w:color w:val="000000"/>
          <w:lang w:val="en-US"/>
        </w:rPr>
        <w:t xml:space="preserve">ponential-plus-linear function and </w:t>
      </w:r>
      <w:r w:rsidRPr="00294CAF">
        <w:rPr>
          <w:rFonts w:ascii="Arial" w:hAnsi="Arial" w:cs="Arial"/>
          <w:color w:val="000000"/>
          <w:lang w:val="en-US"/>
        </w:rPr>
        <w:t xml:space="preserve">standard error associated with each </w:t>
      </w:r>
      <m:oMath>
        <m:sSub>
          <m:sSubPr>
            <m:ctrlPr>
              <w:rPr>
                <w:rFonts w:ascii="Cambria Math" w:hAnsi="Cambria Math" w:cs="Arial"/>
                <w:i/>
                <w:lang w:val="en-US" w:eastAsia="ja-JP"/>
              </w:rPr>
            </m:ctrlPr>
          </m:sSubPr>
          <m:e>
            <m:r>
              <w:rPr>
                <w:rFonts w:ascii="Cambria Math" w:hAnsi="Cambria Math" w:cs="Arial"/>
                <w:lang w:val="en-US" w:eastAsia="ja-JP"/>
              </w:rPr>
              <m:t>D</m:t>
            </m:r>
          </m:e>
          <m:sub>
            <m:r>
              <w:rPr>
                <w:rFonts w:ascii="Cambria Math" w:hAnsi="Cambria Math" w:cs="Arial"/>
                <w:lang w:val="en-US" w:eastAsia="ja-JP"/>
              </w:rPr>
              <m:t>e</m:t>
            </m:r>
          </m:sub>
        </m:sSub>
      </m:oMath>
      <w:r w:rsidR="005A0C70" w:rsidRPr="00294CAF">
        <w:rPr>
          <w:rFonts w:ascii="Arial" w:hAnsi="Arial" w:cs="Arial"/>
          <w:lang w:val="en-US" w:eastAsia="ja-JP"/>
        </w:rPr>
        <w:t xml:space="preserve"> </w:t>
      </w:r>
      <w:r w:rsidRPr="00294CAF">
        <w:rPr>
          <w:rFonts w:ascii="Arial" w:hAnsi="Arial" w:cs="Arial"/>
          <w:color w:val="000000"/>
          <w:lang w:val="en-US"/>
        </w:rPr>
        <w:t>determination was estimated by Monte Carlo simulation using Luminescence Analyst Software (</w:t>
      </w:r>
      <w:r w:rsidR="004D21D6" w:rsidRPr="00294CAF">
        <w:rPr>
          <w:rFonts w:ascii="Arial" w:eastAsia="Calibri" w:hAnsi="Arial" w:cs="Arial"/>
          <w:lang w:val="en-US"/>
        </w:rPr>
        <w:t>Duller</w:t>
      </w:r>
      <w:r w:rsidR="004D21D6" w:rsidRPr="00294CAF">
        <w:rPr>
          <w:rFonts w:ascii="Arial" w:hAnsi="Arial" w:cs="Arial"/>
          <w:lang w:val="en-US"/>
        </w:rPr>
        <w:t>, 2015</w:t>
      </w:r>
      <w:r w:rsidRPr="00294CAF">
        <w:rPr>
          <w:rFonts w:ascii="Arial" w:hAnsi="Arial" w:cs="Arial"/>
          <w:color w:val="000000"/>
          <w:lang w:val="en-US"/>
        </w:rPr>
        <w:t xml:space="preserve">). </w:t>
      </w:r>
      <w:r w:rsidR="00D35ACB" w:rsidRPr="00294CAF">
        <w:rPr>
          <w:rFonts w:ascii="Arial" w:hAnsi="Arial" w:cs="Arial"/>
          <w:lang w:val="en-US"/>
        </w:rPr>
        <w:t>If</w:t>
      </w:r>
      <w:r w:rsidRPr="00294CAF">
        <w:rPr>
          <w:rFonts w:ascii="Arial" w:hAnsi="Arial" w:cs="Arial"/>
          <w:lang w:val="en-US"/>
        </w:rPr>
        <w:t xml:space="preserve"> </w:t>
      </w:r>
      <w:r w:rsidR="00A8458D">
        <w:rPr>
          <w:rFonts w:ascii="Arial" w:hAnsi="Arial" w:cs="Arial"/>
          <w:lang w:val="en-US"/>
        </w:rPr>
        <w:t xml:space="preserve">the </w:t>
      </w:r>
      <w:r w:rsidRPr="00294CAF">
        <w:rPr>
          <w:rFonts w:ascii="Arial" w:hAnsi="Arial" w:cs="Arial"/>
          <w:lang w:val="en-US"/>
        </w:rPr>
        <w:t>recycling ratio (</w:t>
      </w:r>
      <w:hyperlink w:anchor="_ENREF_31" w:tooltip="Murray, 2000 #78" w:history="1">
        <w:r w:rsidRPr="00294CAF">
          <w:rPr>
            <w:rFonts w:ascii="Arial" w:hAnsi="Arial" w:cs="Arial"/>
          </w:rPr>
          <w:fldChar w:fldCharType="begin"/>
        </w:r>
        <w:r w:rsidRPr="00294CAF">
          <w:rPr>
            <w:rFonts w:ascii="Arial" w:hAnsi="Arial" w:cs="Arial"/>
            <w:lang w:val="en-US"/>
          </w:rPr>
          <w:instrText xml:space="preserve"> ADDIN EN.CITE &lt;EndNote&gt;&lt;Cite&gt;&lt;Author&gt;Murray&lt;/Author&gt;&lt;Year&gt;2000&lt;/Year&gt;&lt;RecNum&gt;78&lt;/RecNum&gt;&lt;DisplayText&gt;Murray and Wintle, 2000&lt;/DisplayText&gt;&lt;record&gt;&lt;rec-number&gt;78&lt;/rec-number&gt;&lt;foreign-keys&gt;&lt;key app="EN" db-id="x2ws222e4r9vdkeap2fxfxvu0p9sw25azsz0" timestamp="1421439765"&gt;78&lt;/key&gt;&lt;/foreign-keys&gt;&lt;ref-type name="Journal Article"&gt;17&lt;/ref-type&gt;&lt;contributors&gt;&lt;authors&gt;&lt;author&gt;Murray, A. S.&lt;/author&gt;&lt;author&gt;Wintle, A. G.&lt;/author&gt;&lt;/authors&gt;&lt;/contributors&gt;&lt;titles&gt;&lt;title&gt;Luminescence dating of quartz using an improved single-aliquot regenerative-dose protocol&lt;/title&gt;&lt;secondary-title&gt;Radiation Measurements&lt;/secondary-title&gt;&lt;/titles&gt;&lt;periodical&gt;&lt;full-title&gt;Radiation Measurements&lt;/full-title&gt;&lt;abbr-1&gt;Radiat Meas&lt;/abbr-1&gt;&lt;/periodical&gt;&lt;pages&gt;57-73&lt;/pages&gt;&lt;volume&gt;32&lt;/volume&gt;&lt;number&gt;1&lt;/number&gt;&lt;dates&gt;&lt;year&gt;2000&lt;/year&gt;&lt;/dates&gt;&lt;urls&gt;&lt;related-urls&gt;&lt;url&gt;http://www.scopus.com/inward/record.url?eid=2-s2.0-0033895553&amp;amp;partnerID=40&amp;amp;md5=2efd273616a031a1497071d327f5f0f1&lt;/url&gt;&lt;/related-urls&gt;&lt;/urls&gt;&lt;remote-database-name&gt;Scopus&lt;/remote-database-name&gt;&lt;/record&gt;&lt;/Cite&gt;&lt;/EndNote&gt;</w:instrText>
        </w:r>
        <w:r w:rsidRPr="00294CAF">
          <w:rPr>
            <w:rFonts w:ascii="Arial" w:hAnsi="Arial" w:cs="Arial"/>
          </w:rPr>
          <w:fldChar w:fldCharType="separate"/>
        </w:r>
        <w:r w:rsidRPr="00294CAF">
          <w:rPr>
            <w:rFonts w:ascii="Arial" w:hAnsi="Arial" w:cs="Arial"/>
            <w:noProof/>
            <w:lang w:val="en-US"/>
          </w:rPr>
          <w:t>Murray and Wintle, 2000</w:t>
        </w:r>
        <w:r w:rsidRPr="00294CAF">
          <w:rPr>
            <w:rFonts w:ascii="Arial" w:hAnsi="Arial" w:cs="Arial"/>
          </w:rPr>
          <w:fldChar w:fldCharType="end"/>
        </w:r>
      </w:hyperlink>
      <w:r w:rsidRPr="00294CAF">
        <w:rPr>
          <w:rFonts w:ascii="Arial" w:hAnsi="Arial" w:cs="Arial"/>
          <w:lang w:val="en-US"/>
        </w:rPr>
        <w:t>) or IR depletion ratio (</w:t>
      </w:r>
      <w:hyperlink w:anchor="_ENREF_15" w:tooltip="Duller, 2003 #76" w:history="1">
        <w:r w:rsidRPr="00294CAF">
          <w:rPr>
            <w:rFonts w:ascii="Arial" w:hAnsi="Arial" w:cs="Arial"/>
          </w:rPr>
          <w:fldChar w:fldCharType="begin"/>
        </w:r>
        <w:r w:rsidRPr="00294CAF">
          <w:rPr>
            <w:rFonts w:ascii="Arial" w:hAnsi="Arial" w:cs="Arial"/>
            <w:lang w:val="en-US"/>
          </w:rPr>
          <w:instrText xml:space="preserve"> ADDIN EN.CITE &lt;EndNote&gt;&lt;Cite&gt;&lt;Author&gt;Duller&lt;/Author&gt;&lt;Year&gt;2003&lt;/Year&gt;&lt;RecNum&gt;76&lt;/RecNum&gt;&lt;DisplayText&gt;Duller, 2003&lt;/DisplayText&gt;&lt;record&gt;&lt;rec-number&gt;76&lt;/rec-number&gt;&lt;foreign-keys&gt;&lt;key app="EN" db-id="x2ws222e4r9vdkeap2fxfxvu0p9sw25azsz0" timestamp="1421439765"&gt;76&lt;/key&gt;&lt;/foreign-keys&gt;&lt;ref-type name="Journal Article"&gt;17&lt;/ref-type&gt;&lt;contributors&gt;&lt;authors&gt;&lt;author&gt;Duller, G. A. T.&lt;/author&gt;&lt;/authors&gt;&lt;/contributors&gt;&lt;titles&gt;&lt;title&gt;Distinguishing quartz and feldspar in single grain luminescence measurements&lt;/title&gt;&lt;secondary-title&gt;Radiation Measurements&lt;/secondary-title&gt;&lt;/titles&gt;&lt;periodical&gt;&lt;full-title&gt;Radiation Measurements&lt;/full-title&gt;&lt;abbr-1&gt;Radiat Meas&lt;/abbr-1&gt;&lt;/periodical&gt;&lt;pages&gt;161-165&lt;/pages&gt;&lt;volume&gt;37&lt;/volume&gt;&lt;number&gt;2&lt;/number&gt;&lt;dates&gt;&lt;year&gt;2003&lt;/year&gt;&lt;/dates&gt;&lt;urls&gt;&lt;related-urls&gt;&lt;url&gt;http://www.scopus.com/inward/record.url?eid=2-s2.0-0037826979&amp;amp;partnerID=40&amp;amp;md5=3d53c465f32b092c6e7c77c11d1217a4&lt;/url&gt;&lt;/related-urls&gt;&lt;/urls&gt;&lt;remote-database-name&gt;Scopus&lt;/remote-database-name&gt;&lt;/record&gt;&lt;/Cite&gt;&lt;/EndNote&gt;</w:instrText>
        </w:r>
        <w:r w:rsidRPr="00294CAF">
          <w:rPr>
            <w:rFonts w:ascii="Arial" w:hAnsi="Arial" w:cs="Arial"/>
          </w:rPr>
          <w:fldChar w:fldCharType="separate"/>
        </w:r>
        <w:r w:rsidRPr="00294CAF">
          <w:rPr>
            <w:rFonts w:ascii="Arial" w:hAnsi="Arial" w:cs="Arial"/>
            <w:noProof/>
            <w:lang w:val="en-US"/>
          </w:rPr>
          <w:t>Duller, 2003</w:t>
        </w:r>
        <w:r w:rsidRPr="00294CAF">
          <w:rPr>
            <w:rFonts w:ascii="Arial" w:hAnsi="Arial" w:cs="Arial"/>
          </w:rPr>
          <w:fldChar w:fldCharType="end"/>
        </w:r>
      </w:hyperlink>
      <w:r w:rsidRPr="00294CAF">
        <w:rPr>
          <w:rFonts w:ascii="Arial" w:hAnsi="Arial" w:cs="Arial"/>
          <w:lang w:val="en-US"/>
        </w:rPr>
        <w:t xml:space="preserve">) differed from unity by more than two standard deviations, or </w:t>
      </w:r>
      <w:r w:rsidR="00D35ACB" w:rsidRPr="00294CAF">
        <w:rPr>
          <w:rFonts w:ascii="Arial" w:hAnsi="Arial" w:cs="Arial"/>
          <w:lang w:val="en-US"/>
        </w:rPr>
        <w:t>if</w:t>
      </w:r>
      <w:r w:rsidRPr="00294CAF">
        <w:rPr>
          <w:rFonts w:ascii="Arial" w:hAnsi="Arial" w:cs="Arial"/>
          <w:lang w:val="en-US"/>
        </w:rPr>
        <w:t xml:space="preserve"> the sensitivity corrected luminescence intensity in response to a 0 Gy regeneration dose exceeded 5% of the sensitivity corrected natural luminescence intensity</w:t>
      </w:r>
      <w:r w:rsidR="00D35ACB" w:rsidRPr="00294CAF">
        <w:rPr>
          <w:rFonts w:ascii="Arial" w:hAnsi="Arial" w:cs="Arial"/>
          <w:lang w:val="en-US"/>
        </w:rPr>
        <w:t>, aliquots were rejected</w:t>
      </w:r>
      <w:r w:rsidR="00F82C24" w:rsidRPr="00294CAF">
        <w:rPr>
          <w:rFonts w:ascii="Arial" w:hAnsi="Arial" w:cs="Arial"/>
          <w:lang w:val="en-US"/>
        </w:rPr>
        <w:t xml:space="preserve"> (Table 1)</w:t>
      </w:r>
      <w:r w:rsidRPr="00294CAF">
        <w:rPr>
          <w:rFonts w:ascii="Arial" w:hAnsi="Arial" w:cs="Arial"/>
          <w:lang w:val="en-US"/>
        </w:rPr>
        <w:t>.</w:t>
      </w:r>
    </w:p>
    <w:p w14:paraId="20721510" w14:textId="77777777" w:rsidR="003A0AFA" w:rsidRPr="00294CAF" w:rsidRDefault="003A0AFA" w:rsidP="000757FF">
      <w:pPr>
        <w:spacing w:line="360" w:lineRule="auto"/>
        <w:ind w:firstLine="284"/>
        <w:jc w:val="both"/>
        <w:rPr>
          <w:rFonts w:ascii="Arial" w:hAnsi="Arial" w:cs="Arial"/>
          <w:lang w:val="en-US" w:eastAsia="ja-JP"/>
        </w:rPr>
      </w:pPr>
    </w:p>
    <w:p w14:paraId="0A60A176" w14:textId="6A07EF78" w:rsidR="008927EF" w:rsidRPr="00294CAF" w:rsidRDefault="00BA5B65" w:rsidP="008927EF">
      <w:pPr>
        <w:spacing w:before="120" w:line="360" w:lineRule="auto"/>
        <w:ind w:firstLine="284"/>
        <w:jc w:val="both"/>
        <w:rPr>
          <w:rFonts w:ascii="Arial" w:hAnsi="Arial" w:cs="Arial"/>
          <w:lang w:val="en-GB" w:eastAsia="ja-JP"/>
        </w:rPr>
      </w:pPr>
      <w:r w:rsidRPr="00294CAF">
        <w:rPr>
          <w:rFonts w:ascii="Arial" w:hAnsi="Arial" w:cs="Arial"/>
          <w:lang w:val="en-GB" w:eastAsia="ja-JP"/>
        </w:rPr>
        <w:t>The</w:t>
      </w:r>
      <w:r w:rsidR="00454EFF" w:rsidRPr="00294CAF">
        <w:rPr>
          <w:rFonts w:ascii="Arial" w:hAnsi="Arial" w:cs="Arial"/>
          <w:lang w:val="en-GB" w:eastAsia="ja-JP"/>
        </w:rPr>
        <w:t xml:space="preserve"> assessment of the</w:t>
      </w:r>
      <w:r w:rsidR="00082FEC" w:rsidRPr="00294CAF">
        <w:rPr>
          <w:rFonts w:ascii="Arial" w:hAnsi="Arial" w:cs="Arial"/>
          <w:lang w:val="en-GB" w:eastAsia="ja-JP"/>
        </w:rPr>
        <w:t xml:space="preserve"> environmental dose rate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00082FEC" w:rsidRPr="00294CAF">
        <w:rPr>
          <w:rFonts w:ascii="Arial" w:hAnsi="Arial" w:cs="Arial"/>
          <w:lang w:val="en-GB" w:eastAsia="ja-JP"/>
        </w:rPr>
        <w:t>, Gy ka</w:t>
      </w:r>
      <w:r w:rsidR="00082FEC" w:rsidRPr="00294CAF">
        <w:rPr>
          <w:rFonts w:ascii="Arial" w:hAnsi="Arial" w:cs="Arial"/>
          <w:vertAlign w:val="superscript"/>
          <w:lang w:val="en-GB" w:eastAsia="ja-JP"/>
        </w:rPr>
        <w:t>-1</w:t>
      </w:r>
      <w:r w:rsidR="00082FEC" w:rsidRPr="00294CAF">
        <w:rPr>
          <w:rFonts w:ascii="Arial" w:hAnsi="Arial" w:cs="Arial"/>
          <w:lang w:val="en-GB" w:eastAsia="ja-JP"/>
        </w:rPr>
        <w:t xml:space="preserve">) </w:t>
      </w:r>
      <w:r w:rsidR="00454EFF" w:rsidRPr="00294CAF">
        <w:rPr>
          <w:rFonts w:ascii="Arial" w:hAnsi="Arial" w:cs="Arial"/>
          <w:lang w:val="en-GB" w:eastAsia="ja-JP"/>
        </w:rPr>
        <w:t>is not straightforward</w:t>
      </w:r>
      <w:r w:rsidR="008927EF" w:rsidRPr="00294CAF">
        <w:rPr>
          <w:rFonts w:ascii="Arial" w:hAnsi="Arial" w:cs="Arial"/>
          <w:lang w:val="en-GB" w:eastAsia="ja-JP"/>
        </w:rPr>
        <w:t xml:space="preserve">.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008927EF" w:rsidRPr="00294CAF">
        <w:rPr>
          <w:rFonts w:ascii="Arial" w:hAnsi="Arial" w:cs="Arial"/>
          <w:lang w:val="en-GB" w:eastAsia="ja-JP"/>
        </w:rPr>
        <w:t xml:space="preserve"> is the </w:t>
      </w:r>
      <w:r w:rsidR="00F24504" w:rsidRPr="00294CAF">
        <w:rPr>
          <w:rFonts w:ascii="Arial" w:hAnsi="Arial" w:cs="Arial"/>
          <w:lang w:val="en-GB" w:eastAsia="ja-JP"/>
        </w:rPr>
        <w:t>dose rate</w:t>
      </w:r>
      <w:r w:rsidR="008927EF" w:rsidRPr="00294CAF">
        <w:rPr>
          <w:rFonts w:ascii="Arial" w:hAnsi="Arial" w:cs="Arial"/>
          <w:lang w:val="en-GB" w:eastAsia="ja-JP"/>
        </w:rPr>
        <w:t xml:space="preserve"> produced by natural radiation (Aitken, 1985)</w:t>
      </w:r>
      <w:r w:rsidR="00A8458D">
        <w:rPr>
          <w:rFonts w:ascii="Arial" w:hAnsi="Arial" w:cs="Arial"/>
          <w:lang w:val="en-GB" w:eastAsia="ja-JP"/>
        </w:rPr>
        <w:t>,</w:t>
      </w:r>
      <w:r w:rsidR="008927EF" w:rsidRPr="00294CAF">
        <w:rPr>
          <w:rFonts w:ascii="Arial" w:hAnsi="Arial" w:cs="Arial"/>
          <w:lang w:val="en-GB" w:eastAsia="ja-JP"/>
        </w:rPr>
        <w:t xml:space="preserve"> and can</w:t>
      </w:r>
      <w:r w:rsidR="00F2612C" w:rsidRPr="00294CAF">
        <w:rPr>
          <w:rFonts w:ascii="Arial" w:hAnsi="Arial" w:cs="Arial"/>
          <w:lang w:val="en-GB" w:eastAsia="ja-JP"/>
        </w:rPr>
        <w:t xml:space="preserve"> be divided into </w:t>
      </w:r>
      <w:r w:rsidR="00F2612C" w:rsidRPr="00294CAF">
        <w:rPr>
          <w:rFonts w:ascii="Arial" w:hAnsi="Arial" w:cs="Arial"/>
          <w:lang w:val="en-GB" w:eastAsia="ja-JP"/>
        </w:rPr>
        <w:lastRenderedPageBreak/>
        <w:t>two components:</w:t>
      </w:r>
      <w:r w:rsidR="008927EF" w:rsidRPr="00294CAF">
        <w:rPr>
          <w:rFonts w:ascii="Arial" w:hAnsi="Arial" w:cs="Arial"/>
          <w:lang w:val="en-GB" w:eastAsia="ja-JP"/>
        </w:rPr>
        <w:t xml:space="preserve"> </w:t>
      </w:r>
      <w:r w:rsidR="00F2612C" w:rsidRPr="00294CAF">
        <w:rPr>
          <w:rFonts w:ascii="Arial" w:hAnsi="Arial" w:cs="Arial"/>
          <w:lang w:val="en-GB" w:eastAsia="ja-JP"/>
        </w:rPr>
        <w:t>(i) t</w:t>
      </w:r>
      <w:r w:rsidR="008927EF" w:rsidRPr="00294CAF">
        <w:rPr>
          <w:rFonts w:ascii="Arial" w:hAnsi="Arial" w:cs="Arial"/>
          <w:lang w:val="en-GB" w:eastAsia="ja-JP"/>
        </w:rPr>
        <w:t>he sediment dose rate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sed</m:t>
            </m:r>
          </m:sub>
        </m:sSub>
      </m:oMath>
      <w:r w:rsidR="008927EF" w:rsidRPr="00294CAF">
        <w:rPr>
          <w:rFonts w:ascii="Arial" w:hAnsi="Arial" w:cs="Arial"/>
          <w:lang w:val="en-GB" w:eastAsia="ja-JP"/>
        </w:rPr>
        <w:t>, Gy ka</w:t>
      </w:r>
      <w:r w:rsidR="008927EF" w:rsidRPr="00294CAF">
        <w:rPr>
          <w:rFonts w:ascii="Arial" w:hAnsi="Arial" w:cs="Arial"/>
          <w:vertAlign w:val="superscript"/>
          <w:lang w:val="en-GB" w:eastAsia="ja-JP"/>
        </w:rPr>
        <w:t>-1</w:t>
      </w:r>
      <w:r w:rsidR="008927EF" w:rsidRPr="00294CAF">
        <w:rPr>
          <w:rFonts w:ascii="Arial" w:hAnsi="Arial" w:cs="Arial"/>
          <w:lang w:val="en-GB" w:eastAsia="ja-JP"/>
        </w:rPr>
        <w:t>), calculated using the radioisotope concentration of the sample, and</w:t>
      </w:r>
      <w:r w:rsidR="00F2612C" w:rsidRPr="00294CAF">
        <w:rPr>
          <w:rFonts w:ascii="Arial" w:hAnsi="Arial" w:cs="Arial"/>
          <w:lang w:val="en-GB" w:eastAsia="ja-JP"/>
        </w:rPr>
        <w:t xml:space="preserve"> (ii)</w:t>
      </w:r>
      <w:r w:rsidR="008927EF" w:rsidRPr="00294CAF">
        <w:rPr>
          <w:rFonts w:ascii="Arial" w:hAnsi="Arial" w:cs="Arial"/>
          <w:lang w:val="en-GB" w:eastAsia="ja-JP"/>
        </w:rPr>
        <w:t xml:space="preserve"> the cosmic dose rate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cos</m:t>
            </m:r>
          </m:sub>
        </m:sSub>
      </m:oMath>
      <w:r w:rsidR="008927EF" w:rsidRPr="00294CAF">
        <w:rPr>
          <w:rFonts w:ascii="Arial" w:hAnsi="Arial" w:cs="Arial"/>
          <w:lang w:val="en-GB" w:eastAsia="ja-JP"/>
        </w:rPr>
        <w:t>, Gy ka</w:t>
      </w:r>
      <w:r w:rsidR="008927EF" w:rsidRPr="00294CAF">
        <w:rPr>
          <w:rFonts w:ascii="Arial" w:hAnsi="Arial" w:cs="Arial"/>
          <w:vertAlign w:val="superscript"/>
          <w:lang w:val="en-GB" w:eastAsia="ja-JP"/>
        </w:rPr>
        <w:t>-1</w:t>
      </w:r>
      <w:r w:rsidR="008927EF" w:rsidRPr="00294CAF">
        <w:rPr>
          <w:rFonts w:ascii="Arial" w:hAnsi="Arial" w:cs="Arial"/>
          <w:lang w:val="en-GB" w:eastAsia="ja-JP"/>
        </w:rPr>
        <w:t xml:space="preserve">), calculated using the latitude, longitude, altitude and mass of overburden. Both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sed</m:t>
            </m:r>
          </m:sub>
        </m:sSub>
      </m:oMath>
      <w:r w:rsidR="008927EF" w:rsidRPr="00294CAF">
        <w:rPr>
          <w:rFonts w:ascii="Arial" w:hAnsi="Arial" w:cs="Arial"/>
          <w:lang w:val="en-GB" w:eastAsia="ja-JP"/>
        </w:rPr>
        <w:t xml:space="preserve"> and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cos</m:t>
            </m:r>
          </m:sub>
        </m:sSub>
      </m:oMath>
      <w:r w:rsidR="008927EF" w:rsidRPr="00294CAF">
        <w:rPr>
          <w:rFonts w:ascii="Arial" w:hAnsi="Arial" w:cs="Arial"/>
          <w:lang w:val="en-GB" w:eastAsia="ja-JP"/>
        </w:rPr>
        <w:t xml:space="preserve"> are believed to have changed over time at the Nata Island site.</w:t>
      </w:r>
      <w:r w:rsidR="00323AE6" w:rsidRPr="00294CAF">
        <w:rPr>
          <w:rFonts w:ascii="Arial" w:hAnsi="Arial" w:cs="Arial"/>
          <w:lang w:val="en-GB" w:eastAsia="ja-JP"/>
        </w:rPr>
        <w:t xml:space="preserve"> </w:t>
      </w:r>
      <w:r w:rsidR="008927EF" w:rsidRPr="00294CAF">
        <w:rPr>
          <w:rFonts w:ascii="Arial" w:hAnsi="Arial" w:cs="Arial"/>
          <w:lang w:val="en-GB" w:eastAsia="ja-JP"/>
        </w:rPr>
        <w:t>The Chobe Enclave</w:t>
      </w:r>
      <w:r w:rsidR="00783935" w:rsidRPr="00294CAF">
        <w:rPr>
          <w:rFonts w:ascii="Arial" w:hAnsi="Arial" w:cs="Arial"/>
          <w:lang w:val="en-GB" w:eastAsia="ja-JP"/>
        </w:rPr>
        <w:t xml:space="preserve"> sediments belong to the Kalahari Group</w:t>
      </w:r>
      <w:r w:rsidR="00222952" w:rsidRPr="00294CAF">
        <w:rPr>
          <w:rFonts w:ascii="Arial" w:hAnsi="Arial" w:cs="Arial"/>
          <w:lang w:val="en-GB" w:eastAsia="ja-JP"/>
        </w:rPr>
        <w:t xml:space="preserve"> (Thomas and Shaw, 1991; Thomas, 1988)</w:t>
      </w:r>
      <w:r w:rsidR="00783935" w:rsidRPr="00294CAF">
        <w:rPr>
          <w:rFonts w:ascii="Arial" w:hAnsi="Arial" w:cs="Arial"/>
          <w:lang w:val="en-GB" w:eastAsia="ja-JP"/>
        </w:rPr>
        <w:t xml:space="preserve"> and </w:t>
      </w:r>
      <w:r w:rsidR="00454EFF" w:rsidRPr="00294CAF">
        <w:rPr>
          <w:rFonts w:ascii="Arial" w:hAnsi="Arial" w:cs="Arial"/>
          <w:lang w:val="en-GB" w:eastAsia="ja-JP"/>
        </w:rPr>
        <w:t>sandy layers can be</w:t>
      </w:r>
      <w:r w:rsidR="00414748" w:rsidRPr="00294CAF">
        <w:rPr>
          <w:rFonts w:ascii="Arial" w:hAnsi="Arial" w:cs="Arial"/>
          <w:lang w:val="en-GB" w:eastAsia="ja-JP"/>
        </w:rPr>
        <w:t xml:space="preserve"> (i)</w:t>
      </w:r>
      <w:r w:rsidR="00783935" w:rsidRPr="00294CAF">
        <w:rPr>
          <w:rFonts w:ascii="Arial" w:hAnsi="Arial" w:cs="Arial"/>
          <w:lang w:val="en-GB" w:eastAsia="ja-JP"/>
        </w:rPr>
        <w:t xml:space="preserve"> </w:t>
      </w:r>
      <w:r w:rsidR="00E305CF">
        <w:rPr>
          <w:rFonts w:ascii="Arial" w:hAnsi="Arial" w:cs="Arial"/>
          <w:lang w:val="en-GB" w:eastAsia="ja-JP"/>
        </w:rPr>
        <w:t>variously</w:t>
      </w:r>
      <w:r w:rsidR="00783935" w:rsidRPr="00294CAF">
        <w:rPr>
          <w:rFonts w:ascii="Arial" w:hAnsi="Arial" w:cs="Arial"/>
          <w:lang w:val="en-GB" w:eastAsia="ja-JP"/>
        </w:rPr>
        <w:t xml:space="preserve"> “pure”</w:t>
      </w:r>
      <w:r w:rsidR="00802F26" w:rsidRPr="00294CAF">
        <w:rPr>
          <w:rFonts w:ascii="Arial" w:hAnsi="Arial" w:cs="Arial"/>
          <w:lang w:val="en-GB" w:eastAsia="ja-JP"/>
        </w:rPr>
        <w:t xml:space="preserve"> and unconsolidated</w:t>
      </w:r>
      <w:r w:rsidR="001F65DB" w:rsidRPr="00294CAF">
        <w:rPr>
          <w:rFonts w:ascii="Arial" w:hAnsi="Arial" w:cs="Arial"/>
          <w:lang w:val="en-GB" w:eastAsia="ja-JP"/>
        </w:rPr>
        <w:t xml:space="preserve"> (IS-1.3)</w:t>
      </w:r>
      <w:r w:rsidR="00783935" w:rsidRPr="00294CAF">
        <w:rPr>
          <w:rFonts w:ascii="Arial" w:hAnsi="Arial" w:cs="Arial"/>
          <w:lang w:val="en-GB" w:eastAsia="ja-JP"/>
        </w:rPr>
        <w:t xml:space="preserve">, i.e. </w:t>
      </w:r>
      <w:r w:rsidR="00414748" w:rsidRPr="00294CAF">
        <w:rPr>
          <w:rFonts w:ascii="Arial" w:hAnsi="Arial" w:cs="Arial"/>
          <w:lang w:val="en-GB" w:eastAsia="ja-JP"/>
        </w:rPr>
        <w:t xml:space="preserve">relatively </w:t>
      </w:r>
      <w:r w:rsidR="00350B6C" w:rsidRPr="00294CAF">
        <w:rPr>
          <w:rFonts w:ascii="Arial" w:hAnsi="Arial" w:cs="Arial"/>
          <w:lang w:val="en-GB" w:eastAsia="ja-JP"/>
        </w:rPr>
        <w:t>unchanged</w:t>
      </w:r>
      <w:r w:rsidR="00783935" w:rsidRPr="00294CAF">
        <w:rPr>
          <w:rFonts w:ascii="Arial" w:hAnsi="Arial" w:cs="Arial"/>
          <w:lang w:val="en-GB" w:eastAsia="ja-JP"/>
        </w:rPr>
        <w:t xml:space="preserve"> </w:t>
      </w:r>
      <w:r w:rsidR="00350B6C" w:rsidRPr="00294CAF">
        <w:rPr>
          <w:rFonts w:ascii="Arial" w:hAnsi="Arial" w:cs="Arial"/>
          <w:lang w:val="en-GB" w:eastAsia="ja-JP"/>
        </w:rPr>
        <w:t>since deposition</w:t>
      </w:r>
      <w:r w:rsidR="00783935" w:rsidRPr="00294CAF">
        <w:rPr>
          <w:rFonts w:ascii="Arial" w:hAnsi="Arial" w:cs="Arial"/>
          <w:lang w:val="en-GB" w:eastAsia="ja-JP"/>
        </w:rPr>
        <w:t>,</w:t>
      </w:r>
      <w:r w:rsidR="00454EFF" w:rsidRPr="00294CAF">
        <w:rPr>
          <w:rFonts w:ascii="Arial" w:hAnsi="Arial" w:cs="Arial"/>
          <w:lang w:val="en-GB" w:eastAsia="ja-JP"/>
        </w:rPr>
        <w:t xml:space="preserve"> </w:t>
      </w:r>
      <w:r w:rsidR="00414748" w:rsidRPr="00294CAF">
        <w:rPr>
          <w:rFonts w:ascii="Arial" w:hAnsi="Arial" w:cs="Arial"/>
          <w:lang w:val="en-GB" w:eastAsia="ja-JP"/>
        </w:rPr>
        <w:t xml:space="preserve">(ii) </w:t>
      </w:r>
      <w:r w:rsidR="00802F26" w:rsidRPr="00294CAF">
        <w:rPr>
          <w:rFonts w:ascii="Arial" w:hAnsi="Arial" w:cs="Arial"/>
          <w:lang w:val="en-GB" w:eastAsia="ja-JP"/>
        </w:rPr>
        <w:t xml:space="preserve">enriched in </w:t>
      </w:r>
      <w:r w:rsidR="00D84009">
        <w:rPr>
          <w:rFonts w:ascii="Arial" w:hAnsi="Arial" w:cs="Arial"/>
          <w:lang w:val="en-GB" w:eastAsia="ja-JP"/>
        </w:rPr>
        <w:t>siliceous</w:t>
      </w:r>
      <w:r w:rsidR="00D84009" w:rsidRPr="00294CAF">
        <w:rPr>
          <w:rFonts w:ascii="Arial" w:hAnsi="Arial" w:cs="Arial"/>
          <w:lang w:val="en-GB" w:eastAsia="ja-JP"/>
        </w:rPr>
        <w:t xml:space="preserve"> </w:t>
      </w:r>
      <w:r w:rsidR="00802F26" w:rsidRPr="00294CAF">
        <w:rPr>
          <w:rFonts w:ascii="Arial" w:hAnsi="Arial" w:cs="Arial"/>
          <w:lang w:val="en-GB" w:eastAsia="ja-JP"/>
        </w:rPr>
        <w:t>nodules</w:t>
      </w:r>
      <w:r w:rsidR="001F65DB" w:rsidRPr="00294CAF">
        <w:rPr>
          <w:rFonts w:ascii="Arial" w:hAnsi="Arial" w:cs="Arial"/>
          <w:lang w:val="en-GB" w:eastAsia="ja-JP"/>
        </w:rPr>
        <w:t xml:space="preserve"> </w:t>
      </w:r>
      <w:r w:rsidR="00802F26" w:rsidRPr="00294CAF">
        <w:rPr>
          <w:rFonts w:ascii="Arial" w:hAnsi="Arial" w:cs="Arial"/>
          <w:lang w:val="en-GB" w:eastAsia="ja-JP"/>
        </w:rPr>
        <w:t>(</w:t>
      </w:r>
      <w:r w:rsidR="001F65DB" w:rsidRPr="00294CAF">
        <w:rPr>
          <w:rFonts w:ascii="Arial" w:hAnsi="Arial" w:cs="Arial"/>
          <w:lang w:val="en-GB" w:eastAsia="ja-JP"/>
        </w:rPr>
        <w:t>IS-1.1 and IS-1.2</w:t>
      </w:r>
      <w:r w:rsidR="00454EFF" w:rsidRPr="00294CAF">
        <w:rPr>
          <w:rFonts w:ascii="Arial" w:hAnsi="Arial" w:cs="Arial"/>
          <w:lang w:val="en-GB" w:eastAsia="ja-JP"/>
        </w:rPr>
        <w:t xml:space="preserve">), </w:t>
      </w:r>
      <w:r w:rsidR="00414748" w:rsidRPr="00294CAF">
        <w:rPr>
          <w:rFonts w:ascii="Arial" w:hAnsi="Arial" w:cs="Arial"/>
          <w:lang w:val="en-GB" w:eastAsia="ja-JP"/>
        </w:rPr>
        <w:t>(iii)</w:t>
      </w:r>
      <w:r w:rsidR="00F2612C" w:rsidRPr="00294CAF">
        <w:rPr>
          <w:rFonts w:ascii="Arial" w:hAnsi="Arial" w:cs="Arial"/>
          <w:lang w:val="en-GB" w:eastAsia="ja-JP"/>
        </w:rPr>
        <w:t xml:space="preserve"> carbonate-rich</w:t>
      </w:r>
      <w:r w:rsidR="001F65DB" w:rsidRPr="00294CAF">
        <w:rPr>
          <w:rFonts w:ascii="Arial" w:hAnsi="Arial" w:cs="Arial"/>
          <w:lang w:val="en-GB" w:eastAsia="ja-JP"/>
        </w:rPr>
        <w:t xml:space="preserve"> </w:t>
      </w:r>
      <w:r w:rsidR="00F2612C" w:rsidRPr="00294CAF">
        <w:rPr>
          <w:rFonts w:ascii="Arial" w:hAnsi="Arial" w:cs="Arial"/>
          <w:lang w:val="en-GB" w:eastAsia="ja-JP"/>
        </w:rPr>
        <w:t>(</w:t>
      </w:r>
      <w:r w:rsidR="001F65DB" w:rsidRPr="00294CAF">
        <w:rPr>
          <w:rFonts w:ascii="Arial" w:hAnsi="Arial" w:cs="Arial"/>
          <w:lang w:val="en-GB" w:eastAsia="ja-JP"/>
        </w:rPr>
        <w:t>IS-P1 and IS-P2</w:t>
      </w:r>
      <w:r w:rsidR="00454EFF" w:rsidRPr="00294CAF">
        <w:rPr>
          <w:rFonts w:ascii="Arial" w:hAnsi="Arial" w:cs="Arial"/>
          <w:lang w:val="en-GB" w:eastAsia="ja-JP"/>
        </w:rPr>
        <w:t xml:space="preserve">) or </w:t>
      </w:r>
      <w:r w:rsidR="00414748" w:rsidRPr="00294CAF">
        <w:rPr>
          <w:rFonts w:ascii="Arial" w:hAnsi="Arial" w:cs="Arial"/>
          <w:lang w:val="en-GB" w:eastAsia="ja-JP"/>
        </w:rPr>
        <w:t xml:space="preserve">(iv) </w:t>
      </w:r>
      <w:r w:rsidR="00802F26" w:rsidRPr="00294CAF">
        <w:rPr>
          <w:rFonts w:ascii="Arial" w:hAnsi="Arial" w:cs="Arial"/>
          <w:lang w:val="en-GB" w:eastAsia="ja-JP"/>
        </w:rPr>
        <w:t>enriched in organic matter</w:t>
      </w:r>
      <w:r w:rsidR="001F65DB" w:rsidRPr="00294CAF">
        <w:rPr>
          <w:rFonts w:ascii="Arial" w:hAnsi="Arial" w:cs="Arial"/>
          <w:lang w:val="en-GB" w:eastAsia="ja-JP"/>
        </w:rPr>
        <w:t xml:space="preserve"> </w:t>
      </w:r>
      <w:r w:rsidR="00802F26" w:rsidRPr="00294CAF">
        <w:rPr>
          <w:rFonts w:ascii="Arial" w:hAnsi="Arial" w:cs="Arial"/>
          <w:lang w:val="en-GB" w:eastAsia="ja-JP"/>
        </w:rPr>
        <w:t>(</w:t>
      </w:r>
      <w:r w:rsidR="001F65DB" w:rsidRPr="00294CAF">
        <w:rPr>
          <w:rFonts w:ascii="Arial" w:hAnsi="Arial" w:cs="Arial"/>
          <w:lang w:val="en-GB" w:eastAsia="ja-JP"/>
        </w:rPr>
        <w:t>IS-4</w:t>
      </w:r>
      <w:r w:rsidR="00454EFF" w:rsidRPr="00294CAF">
        <w:rPr>
          <w:rFonts w:ascii="Arial" w:hAnsi="Arial" w:cs="Arial"/>
          <w:lang w:val="en-GB" w:eastAsia="ja-JP"/>
        </w:rPr>
        <w:t xml:space="preserve">). </w:t>
      </w:r>
      <w:r w:rsidR="00BD5BFC" w:rsidRPr="00294CAF">
        <w:rPr>
          <w:rFonts w:ascii="Arial" w:hAnsi="Arial" w:cs="Arial"/>
          <w:lang w:val="en-GB" w:eastAsia="ja-JP"/>
        </w:rPr>
        <w:t xml:space="preserve">These different lithologies attest </w:t>
      </w:r>
      <w:r w:rsidR="00BC04C1" w:rsidRPr="00294CAF">
        <w:rPr>
          <w:rFonts w:ascii="Arial" w:hAnsi="Arial" w:cs="Arial"/>
          <w:lang w:val="en-GB" w:eastAsia="ja-JP"/>
        </w:rPr>
        <w:t>that</w:t>
      </w:r>
      <w:r w:rsidR="00BD5BFC" w:rsidRPr="00294CAF">
        <w:rPr>
          <w:rFonts w:ascii="Arial" w:hAnsi="Arial" w:cs="Arial"/>
          <w:lang w:val="en-GB" w:eastAsia="ja-JP"/>
        </w:rPr>
        <w:t xml:space="preserve"> chemical changes can occur in </w:t>
      </w:r>
      <w:r w:rsidR="00BC04C1" w:rsidRPr="00294CAF">
        <w:rPr>
          <w:rFonts w:ascii="Arial" w:hAnsi="Arial" w:cs="Arial"/>
          <w:lang w:val="en-GB" w:eastAsia="ja-JP"/>
        </w:rPr>
        <w:t>sediments</w:t>
      </w:r>
      <w:r w:rsidR="00BD5BFC" w:rsidRPr="00294CAF">
        <w:rPr>
          <w:rFonts w:ascii="Arial" w:hAnsi="Arial" w:cs="Arial"/>
          <w:lang w:val="en-GB" w:eastAsia="ja-JP"/>
        </w:rPr>
        <w:t xml:space="preserve">. </w:t>
      </w:r>
      <w:r w:rsidR="008927EF" w:rsidRPr="00294CAF">
        <w:rPr>
          <w:rFonts w:ascii="Arial" w:hAnsi="Arial" w:cs="Arial"/>
          <w:lang w:val="en-GB" w:eastAsia="ja-JP"/>
        </w:rPr>
        <w:t>Each of these post-depositional modifications to a sample’s chemistry is likely to be accompanied by</w:t>
      </w:r>
      <w:r w:rsidR="00F24504" w:rsidRPr="00294CAF">
        <w:rPr>
          <w:rFonts w:ascii="Arial" w:hAnsi="Arial" w:cs="Arial"/>
          <w:lang w:val="en-GB" w:eastAsia="ja-JP"/>
        </w:rPr>
        <w:t xml:space="preserve"> a change in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sed</m:t>
            </m:r>
          </m:sub>
        </m:sSub>
      </m:oMath>
      <w:r w:rsidR="00BC04C1" w:rsidRPr="00294CAF">
        <w:rPr>
          <w:rFonts w:ascii="Arial" w:hAnsi="Arial" w:cs="Arial"/>
          <w:lang w:val="en-GB" w:eastAsia="ja-JP"/>
        </w:rPr>
        <w:t>.</w:t>
      </w:r>
      <w:r w:rsidR="008927EF" w:rsidRPr="00294CAF">
        <w:rPr>
          <w:rFonts w:ascii="Arial" w:hAnsi="Arial" w:cs="Arial"/>
          <w:lang w:val="en-GB" w:eastAsia="ja-JP"/>
        </w:rPr>
        <w:t xml:space="preserve"> In addition, the depth (mass) of overburden above several samples has also changed, causing variations in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cos</m:t>
            </m:r>
          </m:sub>
        </m:sSub>
      </m:oMath>
      <w:r w:rsidR="008927EF" w:rsidRPr="00294CAF">
        <w:rPr>
          <w:rFonts w:ascii="Arial" w:hAnsi="Arial" w:cs="Arial"/>
          <w:lang w:val="en-GB" w:eastAsia="ja-JP"/>
        </w:rPr>
        <w:t xml:space="preserve"> over time. </w:t>
      </w:r>
      <w:r w:rsidR="006E345C" w:rsidRPr="00294CAF">
        <w:rPr>
          <w:rFonts w:ascii="Arial" w:hAnsi="Arial" w:cs="Arial"/>
          <w:lang w:val="en-GB" w:eastAsia="ja-JP"/>
        </w:rPr>
        <w:t>The</w:t>
      </w:r>
      <w:r w:rsidR="00F9000B">
        <w:rPr>
          <w:rFonts w:ascii="Arial" w:hAnsi="Arial" w:cs="Arial"/>
          <w:lang w:val="en-GB" w:eastAsia="ja-JP"/>
        </w:rPr>
        <w:t xml:space="preserve"> evolution of</w:t>
      </w:r>
      <w:r w:rsidR="00454EFF" w:rsidRPr="00294CAF">
        <w:rPr>
          <w:rFonts w:ascii="Arial" w:hAnsi="Arial" w:cs="Arial"/>
          <w:lang w:val="en-GB" w:eastAsia="ja-JP"/>
        </w:rPr>
        <w:t xml:space="preserve">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00BD019F" w:rsidRPr="00294CAF">
        <w:rPr>
          <w:rFonts w:ascii="Arial" w:hAnsi="Arial" w:cs="Arial"/>
          <w:lang w:val="en-GB" w:eastAsia="ja-JP"/>
        </w:rPr>
        <w:t xml:space="preserve"> </w:t>
      </w:r>
      <w:r w:rsidR="006E345C" w:rsidRPr="00294CAF">
        <w:rPr>
          <w:rFonts w:ascii="Arial" w:hAnsi="Arial" w:cs="Arial"/>
          <w:lang w:val="en-GB" w:eastAsia="ja-JP"/>
        </w:rPr>
        <w:t>was</w:t>
      </w:r>
      <w:r w:rsidR="00414748" w:rsidRPr="00294CAF">
        <w:rPr>
          <w:rFonts w:ascii="Arial" w:hAnsi="Arial" w:cs="Arial"/>
          <w:lang w:val="en-GB" w:eastAsia="ja-JP"/>
        </w:rPr>
        <w:t xml:space="preserve"> </w:t>
      </w:r>
      <w:r w:rsidR="006E345C" w:rsidRPr="00294CAF">
        <w:rPr>
          <w:rFonts w:ascii="Arial" w:hAnsi="Arial" w:cs="Arial"/>
          <w:lang w:val="en-GB" w:eastAsia="ja-JP"/>
        </w:rPr>
        <w:t xml:space="preserve">assessed according to the stratigraphy, assuming </w:t>
      </w:r>
      <w:r w:rsidR="00BD019F" w:rsidRPr="00294CAF">
        <w:rPr>
          <w:rFonts w:ascii="Arial" w:hAnsi="Arial" w:cs="Arial"/>
          <w:lang w:val="en-GB" w:eastAsia="ja-JP"/>
        </w:rPr>
        <w:t>the</w:t>
      </w:r>
      <w:r w:rsidR="00454EFF" w:rsidRPr="00294CAF">
        <w:rPr>
          <w:rFonts w:ascii="Arial" w:hAnsi="Arial" w:cs="Arial"/>
          <w:lang w:val="en-GB" w:eastAsia="ja-JP"/>
        </w:rPr>
        <w:t xml:space="preserve"> following </w:t>
      </w:r>
      <w:r w:rsidR="00A84BA0" w:rsidRPr="00294CAF">
        <w:rPr>
          <w:rFonts w:ascii="Arial" w:hAnsi="Arial" w:cs="Arial"/>
          <w:lang w:val="en-GB" w:eastAsia="ja-JP"/>
        </w:rPr>
        <w:t xml:space="preserve">succession of </w:t>
      </w:r>
      <w:r w:rsidR="00CA7230" w:rsidRPr="00294CAF">
        <w:rPr>
          <w:rFonts w:ascii="Arial" w:hAnsi="Arial" w:cs="Arial"/>
          <w:lang w:val="en-GB" w:eastAsia="ja-JP"/>
        </w:rPr>
        <w:t>sedimentary phases</w:t>
      </w:r>
      <w:r w:rsidR="00454EFF" w:rsidRPr="00294CAF">
        <w:rPr>
          <w:rFonts w:ascii="Arial" w:hAnsi="Arial" w:cs="Arial"/>
          <w:lang w:val="en-GB" w:eastAsia="ja-JP"/>
        </w:rPr>
        <w:t xml:space="preserve">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i</m:t>
            </m:r>
          </m:sub>
        </m:sSub>
      </m:oMath>
      <w:r w:rsidR="00A84BA0" w:rsidRPr="00294CAF">
        <w:rPr>
          <w:rFonts w:ascii="Arial" w:hAnsi="Arial" w:cs="Arial"/>
          <w:lang w:val="en-GB" w:eastAsia="ja-JP"/>
        </w:rPr>
        <w:t>)</w:t>
      </w:r>
      <w:r w:rsidR="008927EF" w:rsidRPr="00294CAF">
        <w:rPr>
          <w:rFonts w:ascii="Arial" w:hAnsi="Arial" w:cs="Arial"/>
          <w:lang w:val="en-GB" w:eastAsia="ja-JP"/>
        </w:rPr>
        <w:t xml:space="preserve"> each</w:t>
      </w:r>
      <w:r w:rsidR="00A84BA0" w:rsidRPr="00294CAF">
        <w:rPr>
          <w:rFonts w:ascii="Arial" w:hAnsi="Arial" w:cs="Arial"/>
          <w:lang w:val="en-GB" w:eastAsia="ja-JP"/>
        </w:rPr>
        <w:t xml:space="preserve"> </w:t>
      </w:r>
      <w:r w:rsidR="00B94558" w:rsidRPr="00294CAF">
        <w:rPr>
          <w:rFonts w:ascii="Arial" w:hAnsi="Arial" w:cs="Arial"/>
          <w:lang w:val="en-GB" w:eastAsia="ja-JP"/>
        </w:rPr>
        <w:t>with</w:t>
      </w:r>
      <w:r w:rsidR="008927EF" w:rsidRPr="00294CAF">
        <w:rPr>
          <w:rFonts w:ascii="Arial" w:hAnsi="Arial" w:cs="Arial"/>
          <w:lang w:val="en-GB" w:eastAsia="ja-JP"/>
        </w:rPr>
        <w:t xml:space="preserve"> a</w:t>
      </w:r>
      <w:r w:rsidR="00B94558" w:rsidRPr="00294CAF">
        <w:rPr>
          <w:rFonts w:ascii="Arial" w:hAnsi="Arial" w:cs="Arial"/>
          <w:lang w:val="en-GB" w:eastAsia="ja-JP"/>
        </w:rPr>
        <w:t xml:space="preserve"> different dose rate (</w:t>
      </w:r>
      <m:oMath>
        <m:sSub>
          <m:sSubPr>
            <m:ctrlPr>
              <w:rPr>
                <w:rFonts w:ascii="Cambria Math" w:hAnsi="Cambria Math" w:cs="Arial"/>
                <w:i/>
                <w:lang w:val="en-GB" w:eastAsia="ja-JP"/>
              </w:rPr>
            </m:ctrlPr>
          </m:sSubPr>
          <m:e>
            <m:acc>
              <m:accPr>
                <m:chr m:val="̇"/>
                <m:ctrlPr>
                  <w:rPr>
                    <w:rFonts w:ascii="Cambria Math" w:hAnsi="Cambria Math" w:cs="Arial"/>
                    <w:i/>
                    <w:lang w:val="en-GB" w:eastAsia="ja-JP"/>
                  </w:rPr>
                </m:ctrlPr>
              </m:accPr>
              <m:e>
                <m:r>
                  <w:rPr>
                    <w:rFonts w:ascii="Cambria Math" w:hAnsi="Cambria Math" w:cs="Arial"/>
                    <w:lang w:val="en-GB" w:eastAsia="ja-JP"/>
                  </w:rPr>
                  <m:t>D</m:t>
                </m:r>
              </m:e>
            </m:acc>
          </m:e>
          <m:sub>
            <m:r>
              <w:rPr>
                <w:rFonts w:ascii="Cambria Math" w:hAnsi="Cambria Math" w:cs="Arial"/>
                <w:lang w:val="en-GB" w:eastAsia="ja-JP"/>
              </w:rPr>
              <m:t>i</m:t>
            </m:r>
          </m:sub>
        </m:sSub>
      </m:oMath>
      <w:r w:rsidR="00B94558" w:rsidRPr="00294CAF">
        <w:rPr>
          <w:rFonts w:ascii="Arial" w:hAnsi="Arial" w:cs="Arial"/>
          <w:lang w:val="en-GB" w:eastAsia="ja-JP"/>
        </w:rPr>
        <w:t xml:space="preserve">) </w:t>
      </w:r>
      <w:r w:rsidR="00454EFF" w:rsidRPr="00294CAF">
        <w:rPr>
          <w:rFonts w:ascii="Arial" w:hAnsi="Arial" w:cs="Arial"/>
          <w:lang w:val="en-GB" w:eastAsia="ja-JP"/>
        </w:rPr>
        <w:t xml:space="preserve">(supp. </w:t>
      </w:r>
      <w:r w:rsidR="00AF2684" w:rsidRPr="00294CAF">
        <w:rPr>
          <w:rFonts w:ascii="Arial" w:hAnsi="Arial" w:cs="Arial"/>
          <w:lang w:val="en-GB" w:eastAsia="ja-JP"/>
        </w:rPr>
        <w:t>mat.,</w:t>
      </w:r>
      <w:r w:rsidR="00454EFF" w:rsidRPr="00294CAF">
        <w:rPr>
          <w:rFonts w:ascii="Arial" w:hAnsi="Arial" w:cs="Arial"/>
          <w:lang w:val="en-GB" w:eastAsia="ja-JP"/>
        </w:rPr>
        <w:t xml:space="preserve"> Fig. S</w:t>
      </w:r>
      <w:r w:rsidR="00627666" w:rsidRPr="00294CAF">
        <w:rPr>
          <w:rFonts w:ascii="Arial" w:hAnsi="Arial" w:cs="Arial"/>
          <w:lang w:val="en-GB" w:eastAsia="ja-JP"/>
        </w:rPr>
        <w:t>5</w:t>
      </w:r>
      <w:r w:rsidR="00454EFF" w:rsidRPr="00294CAF">
        <w:rPr>
          <w:rFonts w:ascii="Arial" w:hAnsi="Arial" w:cs="Arial"/>
          <w:lang w:val="en-GB" w:eastAsia="ja-JP"/>
        </w:rPr>
        <w:t xml:space="preserve">):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1</m:t>
            </m:r>
          </m:sub>
        </m:sSub>
      </m:oMath>
      <w:r w:rsidR="00454EFF" w:rsidRPr="00294CAF">
        <w:rPr>
          <w:rFonts w:ascii="Arial" w:hAnsi="Arial" w:cs="Arial"/>
          <w:lang w:val="en-GB" w:eastAsia="ja-JP"/>
        </w:rPr>
        <w:t xml:space="preserve">) </w:t>
      </w:r>
      <w:r w:rsidR="008927EF" w:rsidRPr="00294CAF">
        <w:rPr>
          <w:rFonts w:ascii="Arial" w:hAnsi="Arial" w:cs="Arial"/>
          <w:lang w:val="en-GB" w:eastAsia="ja-JP"/>
        </w:rPr>
        <w:t xml:space="preserve">sediment consists of unconsolidated sand,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2</m:t>
            </m:r>
          </m:sub>
        </m:sSub>
      </m:oMath>
      <w:r w:rsidR="00454EFF" w:rsidRPr="00294CAF">
        <w:rPr>
          <w:rFonts w:ascii="Arial" w:hAnsi="Arial" w:cs="Arial"/>
          <w:lang w:val="en-GB" w:eastAsia="ja-JP"/>
        </w:rPr>
        <w:t xml:space="preserve">) </w:t>
      </w:r>
      <w:r w:rsidR="008927EF" w:rsidRPr="00294CAF">
        <w:rPr>
          <w:rFonts w:ascii="Arial" w:hAnsi="Arial" w:cs="Arial"/>
          <w:lang w:val="en-GB" w:eastAsia="ja-JP"/>
        </w:rPr>
        <w:t xml:space="preserve">sediment consists of unconsolidated sand and </w:t>
      </w:r>
      <w:r w:rsidR="00D84009">
        <w:rPr>
          <w:rFonts w:ascii="Arial" w:hAnsi="Arial" w:cs="Arial"/>
          <w:lang w:val="en-GB" w:eastAsia="ja-JP"/>
        </w:rPr>
        <w:t>siliceous</w:t>
      </w:r>
      <w:r w:rsidR="00D84009" w:rsidRPr="00294CAF">
        <w:rPr>
          <w:rFonts w:ascii="Arial" w:hAnsi="Arial" w:cs="Arial"/>
          <w:lang w:val="en-GB" w:eastAsia="ja-JP"/>
        </w:rPr>
        <w:t xml:space="preserve"> </w:t>
      </w:r>
      <w:r w:rsidR="008927EF" w:rsidRPr="00294CAF">
        <w:rPr>
          <w:rFonts w:ascii="Arial" w:hAnsi="Arial" w:cs="Arial"/>
          <w:lang w:val="en-GB" w:eastAsia="ja-JP"/>
        </w:rPr>
        <w:t>nodules,</w:t>
      </w:r>
      <w:r w:rsidR="00454EFF" w:rsidRPr="00294CAF">
        <w:rPr>
          <w:rFonts w:ascii="Arial" w:hAnsi="Arial" w:cs="Arial"/>
          <w:lang w:val="en-GB" w:eastAsia="ja-JP"/>
        </w:rPr>
        <w:t xml:space="preserve">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3</m:t>
            </m:r>
          </m:sub>
        </m:sSub>
      </m:oMath>
      <w:r w:rsidR="00454EFF" w:rsidRPr="00294CAF">
        <w:rPr>
          <w:rFonts w:ascii="Arial" w:hAnsi="Arial" w:cs="Arial"/>
          <w:lang w:val="en-GB" w:eastAsia="ja-JP"/>
        </w:rPr>
        <w:t xml:space="preserve">) </w:t>
      </w:r>
      <w:r w:rsidR="008927EF" w:rsidRPr="00294CAF">
        <w:rPr>
          <w:rFonts w:ascii="Arial" w:hAnsi="Arial" w:cs="Arial"/>
          <w:lang w:val="en-GB" w:eastAsia="ja-JP"/>
        </w:rPr>
        <w:t>sediment cemented by calcium carbonate</w:t>
      </w:r>
      <w:r w:rsidR="00454EFF" w:rsidRPr="00294CAF">
        <w:rPr>
          <w:rFonts w:ascii="Arial" w:hAnsi="Arial" w:cs="Arial"/>
          <w:lang w:val="en-GB" w:eastAsia="ja-JP"/>
        </w:rPr>
        <w:t xml:space="preserve">, and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4</m:t>
            </m:r>
          </m:sub>
        </m:sSub>
      </m:oMath>
      <w:r w:rsidR="00454EFF" w:rsidRPr="00294CAF">
        <w:rPr>
          <w:rFonts w:ascii="Arial" w:hAnsi="Arial" w:cs="Arial"/>
          <w:lang w:val="en-GB" w:eastAsia="ja-JP"/>
        </w:rPr>
        <w:t xml:space="preserve">) </w:t>
      </w:r>
      <w:r w:rsidR="008927EF" w:rsidRPr="00294CAF">
        <w:rPr>
          <w:rFonts w:ascii="Arial" w:hAnsi="Arial" w:cs="Arial"/>
          <w:lang w:val="en-GB" w:eastAsia="ja-JP"/>
        </w:rPr>
        <w:t>changing overburden as the sand surrounding the carbonate platform is eroded. For the purposes of dose rate modelling, the transition from one time period to another is regarded as instantaneous, though clearly each process</w:t>
      </w:r>
      <w:r w:rsidR="00E305CF">
        <w:rPr>
          <w:rFonts w:ascii="Arial" w:hAnsi="Arial" w:cs="Arial"/>
          <w:lang w:val="en-GB" w:eastAsia="ja-JP"/>
        </w:rPr>
        <w:t>,</w:t>
      </w:r>
      <w:r w:rsidR="008927EF" w:rsidRPr="00294CAF">
        <w:rPr>
          <w:rFonts w:ascii="Arial" w:hAnsi="Arial" w:cs="Arial"/>
          <w:lang w:val="en-GB" w:eastAsia="ja-JP"/>
        </w:rPr>
        <w:t xml:space="preserve"> e.g. </w:t>
      </w:r>
      <w:r w:rsidR="00D84009">
        <w:rPr>
          <w:rFonts w:ascii="Arial" w:hAnsi="Arial" w:cs="Arial"/>
          <w:lang w:val="en-GB" w:eastAsia="ja-JP"/>
        </w:rPr>
        <w:t>silica</w:t>
      </w:r>
      <w:r w:rsidR="00D84009" w:rsidRPr="00294CAF">
        <w:rPr>
          <w:rFonts w:ascii="Arial" w:hAnsi="Arial" w:cs="Arial"/>
          <w:lang w:val="en-GB" w:eastAsia="ja-JP"/>
        </w:rPr>
        <w:t xml:space="preserve"> </w:t>
      </w:r>
      <w:r w:rsidR="008927EF" w:rsidRPr="00294CAF">
        <w:rPr>
          <w:rFonts w:ascii="Arial" w:hAnsi="Arial" w:cs="Arial"/>
          <w:lang w:val="en-GB" w:eastAsia="ja-JP"/>
        </w:rPr>
        <w:t xml:space="preserve">mobilisation and precipitation at the transition from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1</m:t>
            </m:r>
          </m:sub>
        </m:sSub>
      </m:oMath>
      <w:r w:rsidR="00041B46" w:rsidRPr="00294CAF">
        <w:rPr>
          <w:rFonts w:ascii="Arial" w:hAnsi="Arial" w:cs="Arial"/>
          <w:lang w:val="en-US"/>
        </w:rPr>
        <w:t xml:space="preserve"> </w:t>
      </w:r>
      <w:r w:rsidR="008927EF" w:rsidRPr="00294CAF">
        <w:rPr>
          <w:rFonts w:ascii="Arial" w:hAnsi="Arial" w:cs="Arial"/>
          <w:lang w:val="en-GB" w:eastAsia="ja-JP"/>
        </w:rPr>
        <w:t xml:space="preserve">to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2</m:t>
            </m:r>
          </m:sub>
        </m:sSub>
      </m:oMath>
      <w:r w:rsidR="00E305CF">
        <w:rPr>
          <w:rFonts w:ascii="Arial" w:hAnsi="Arial" w:cs="Arial"/>
          <w:lang w:val="en-US"/>
        </w:rPr>
        <w:t>,</w:t>
      </w:r>
      <w:r w:rsidR="00041B46" w:rsidRPr="00294CAF">
        <w:rPr>
          <w:rFonts w:ascii="Arial" w:hAnsi="Arial" w:cs="Arial"/>
          <w:lang w:val="en-US"/>
        </w:rPr>
        <w:t xml:space="preserve"> </w:t>
      </w:r>
      <w:r w:rsidR="008927EF" w:rsidRPr="00294CAF">
        <w:rPr>
          <w:rFonts w:ascii="Arial" w:hAnsi="Arial" w:cs="Arial"/>
          <w:lang w:val="en-GB" w:eastAsia="ja-JP"/>
        </w:rPr>
        <w:t xml:space="preserve">will in reality take a finite period of time. Each sample experiences one or more of these sedimentary phases, and the evolution of the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008927EF" w:rsidRPr="00294CAF">
        <w:rPr>
          <w:rFonts w:ascii="Arial" w:hAnsi="Arial" w:cs="Arial"/>
          <w:lang w:val="en-GB" w:eastAsia="ja-JP"/>
        </w:rPr>
        <w:t xml:space="preserve"> needs to be assessed for each sample individually. Details of the dose rate modelling process are provided </w:t>
      </w:r>
      <w:r w:rsidR="00AF2684" w:rsidRPr="00294CAF">
        <w:rPr>
          <w:rFonts w:ascii="Arial" w:hAnsi="Arial" w:cs="Arial"/>
          <w:lang w:val="en-GB" w:eastAsia="ja-JP"/>
        </w:rPr>
        <w:t>in the</w:t>
      </w:r>
      <w:r w:rsidR="008927EF" w:rsidRPr="00294CAF">
        <w:rPr>
          <w:rFonts w:ascii="Arial" w:hAnsi="Arial" w:cs="Arial"/>
          <w:lang w:val="en-GB" w:eastAsia="ja-JP"/>
        </w:rPr>
        <w:t xml:space="preserve"> Supplemental </w:t>
      </w:r>
      <w:r w:rsidR="00AF2684" w:rsidRPr="00294CAF">
        <w:rPr>
          <w:rFonts w:ascii="Arial" w:hAnsi="Arial" w:cs="Arial"/>
          <w:lang w:val="en-GB" w:eastAsia="ja-JP"/>
        </w:rPr>
        <w:t>Materials</w:t>
      </w:r>
      <w:r w:rsidR="00F2612C" w:rsidRPr="00294CAF">
        <w:rPr>
          <w:rFonts w:ascii="Arial" w:hAnsi="Arial" w:cs="Arial"/>
          <w:lang w:val="en-GB" w:eastAsia="ja-JP"/>
        </w:rPr>
        <w:t xml:space="preserve"> (Section S4)</w:t>
      </w:r>
      <w:r w:rsidR="00AF2684" w:rsidRPr="00294CAF">
        <w:rPr>
          <w:rFonts w:ascii="Arial" w:hAnsi="Arial" w:cs="Arial"/>
          <w:lang w:val="en-GB" w:eastAsia="ja-JP"/>
        </w:rPr>
        <w:t>.</w:t>
      </w:r>
    </w:p>
    <w:p w14:paraId="6EC2B439" w14:textId="60111507" w:rsidR="005C422B" w:rsidRPr="00294CAF" w:rsidRDefault="005C422B" w:rsidP="008927EF">
      <w:pPr>
        <w:spacing w:before="120" w:line="360" w:lineRule="auto"/>
        <w:ind w:firstLine="284"/>
        <w:jc w:val="both"/>
        <w:rPr>
          <w:rFonts w:ascii="Arial" w:hAnsi="Arial" w:cs="Arial"/>
          <w:lang w:val="en-GB" w:eastAsia="ja-JP"/>
        </w:rPr>
      </w:pPr>
    </w:p>
    <w:p w14:paraId="188ACAFD" w14:textId="55F2F331" w:rsidR="00D962FF" w:rsidRPr="00294CAF" w:rsidRDefault="00D962FF" w:rsidP="00665AB7">
      <w:pPr>
        <w:pStyle w:val="ListParagraph"/>
        <w:numPr>
          <w:ilvl w:val="0"/>
          <w:numId w:val="10"/>
        </w:numPr>
        <w:spacing w:line="360" w:lineRule="auto"/>
        <w:ind w:firstLine="284"/>
        <w:jc w:val="both"/>
        <w:rPr>
          <w:rFonts w:ascii="Arial" w:hAnsi="Arial" w:cs="Arial"/>
          <w:b/>
          <w:lang w:val="en-US" w:eastAsia="ja-JP"/>
        </w:rPr>
      </w:pPr>
      <w:r w:rsidRPr="00294CAF">
        <w:rPr>
          <w:rFonts w:ascii="Arial" w:hAnsi="Arial" w:cs="Arial"/>
          <w:b/>
          <w:lang w:val="en-US" w:eastAsia="ja-JP"/>
        </w:rPr>
        <w:t>Results and Discussion</w:t>
      </w:r>
    </w:p>
    <w:p w14:paraId="19D6EA1C" w14:textId="299E521B" w:rsidR="00603A94" w:rsidRPr="00294CAF" w:rsidRDefault="00B27D2E" w:rsidP="00603A94">
      <w:pPr>
        <w:pStyle w:val="ListParagraph"/>
        <w:numPr>
          <w:ilvl w:val="1"/>
          <w:numId w:val="11"/>
        </w:numPr>
        <w:spacing w:before="120" w:line="360" w:lineRule="auto"/>
        <w:ind w:left="0" w:firstLine="284"/>
        <w:jc w:val="both"/>
        <w:outlineLvl w:val="0"/>
        <w:rPr>
          <w:rFonts w:ascii="Arial" w:hAnsi="Arial" w:cs="Arial"/>
          <w:i/>
          <w:lang w:val="en-US" w:eastAsia="ja-JP"/>
        </w:rPr>
      </w:pPr>
      <w:r w:rsidRPr="00294CAF">
        <w:rPr>
          <w:rFonts w:ascii="Arial" w:hAnsi="Arial" w:cs="Arial"/>
          <w:i/>
          <w:lang w:val="en-US" w:eastAsia="ja-JP"/>
        </w:rPr>
        <w:t>Equivalent dose</w:t>
      </w:r>
      <w:r w:rsidR="00362A5F" w:rsidRPr="00294CAF">
        <w:rPr>
          <w:rFonts w:ascii="Arial" w:hAnsi="Arial" w:cs="Arial"/>
          <w:i/>
          <w:lang w:val="en-US" w:eastAsia="ja-JP"/>
        </w:rPr>
        <w:t>s</w:t>
      </w:r>
      <w:r w:rsidR="007F65FF" w:rsidRPr="00294CAF">
        <w:rPr>
          <w:rFonts w:ascii="Arial" w:hAnsi="Arial" w:cs="Arial"/>
          <w:i/>
          <w:lang w:val="en-US" w:eastAsia="ja-JP"/>
        </w:rPr>
        <w:t xml:space="preserve"> (</w:t>
      </w:r>
      <m:oMath>
        <m:sSub>
          <m:sSubPr>
            <m:ctrlPr>
              <w:rPr>
                <w:rFonts w:ascii="Cambria Math" w:hAnsi="Cambria Math" w:cs="Arial"/>
                <w:i/>
                <w:lang w:val="en-US" w:eastAsia="ja-JP"/>
              </w:rPr>
            </m:ctrlPr>
          </m:sSubPr>
          <m:e>
            <m:r>
              <w:rPr>
                <w:rFonts w:ascii="Cambria Math" w:hAnsi="Cambria Math" w:cs="Arial"/>
                <w:lang w:val="en-US" w:eastAsia="ja-JP"/>
              </w:rPr>
              <m:t>D</m:t>
            </m:r>
          </m:e>
          <m:sub>
            <m:r>
              <w:rPr>
                <w:rFonts w:ascii="Cambria Math" w:hAnsi="Cambria Math" w:cs="Arial"/>
                <w:lang w:val="en-US" w:eastAsia="ja-JP"/>
              </w:rPr>
              <m:t>e</m:t>
            </m:r>
          </m:sub>
        </m:sSub>
      </m:oMath>
      <w:r w:rsidR="007F65FF" w:rsidRPr="00294CAF">
        <w:rPr>
          <w:rFonts w:ascii="Arial" w:hAnsi="Arial" w:cs="Arial"/>
          <w:i/>
          <w:lang w:val="en-US" w:eastAsia="ja-JP"/>
        </w:rPr>
        <w:t>)</w:t>
      </w:r>
    </w:p>
    <w:p w14:paraId="68FCC5FB" w14:textId="788DB11D" w:rsidR="007F65FF" w:rsidRPr="00294CAF" w:rsidRDefault="007F65FF" w:rsidP="007F65FF">
      <w:pPr>
        <w:spacing w:before="120" w:line="360" w:lineRule="auto"/>
        <w:ind w:firstLine="284"/>
        <w:jc w:val="both"/>
        <w:outlineLvl w:val="0"/>
        <w:rPr>
          <w:rFonts w:ascii="Arial" w:hAnsi="Arial" w:cs="Arial"/>
          <w:lang w:val="en-US"/>
        </w:rPr>
      </w:pPr>
      <w:r w:rsidRPr="00294CAF">
        <w:rPr>
          <w:rFonts w:ascii="Arial" w:hAnsi="Arial" w:cs="Arial"/>
          <w:lang w:val="en-US" w:eastAsia="ja-JP"/>
        </w:rPr>
        <w:t xml:space="preserve">The </w:t>
      </w:r>
      <m:oMath>
        <m:sSub>
          <m:sSubPr>
            <m:ctrlPr>
              <w:rPr>
                <w:rFonts w:ascii="Cambria Math" w:hAnsi="Cambria Math" w:cs="Arial"/>
                <w:i/>
                <w:lang w:val="en-US" w:eastAsia="ja-JP"/>
              </w:rPr>
            </m:ctrlPr>
          </m:sSubPr>
          <m:e>
            <m:r>
              <w:rPr>
                <w:rFonts w:ascii="Cambria Math" w:hAnsi="Cambria Math" w:cs="Arial"/>
                <w:lang w:val="en-US" w:eastAsia="ja-JP"/>
              </w:rPr>
              <m:t>D</m:t>
            </m:r>
          </m:e>
          <m:sub>
            <m:r>
              <w:rPr>
                <w:rFonts w:ascii="Cambria Math" w:hAnsi="Cambria Math" w:cs="Arial"/>
                <w:lang w:val="en-US" w:eastAsia="ja-JP"/>
              </w:rPr>
              <m:t>e</m:t>
            </m:r>
          </m:sub>
        </m:sSub>
      </m:oMath>
      <w:r w:rsidRPr="00294CAF">
        <w:rPr>
          <w:rFonts w:ascii="Arial" w:hAnsi="Arial" w:cs="Arial"/>
          <w:lang w:val="en-US" w:eastAsia="ja-JP"/>
        </w:rPr>
        <w:t xml:space="preserve"> used to calculate the age of each sample was determined from individual aliquot </w:t>
      </w:r>
      <m:oMath>
        <m:sSub>
          <m:sSubPr>
            <m:ctrlPr>
              <w:rPr>
                <w:rFonts w:ascii="Cambria Math" w:hAnsi="Cambria Math" w:cs="Arial"/>
                <w:i/>
                <w:lang w:val="en-US" w:eastAsia="ja-JP"/>
              </w:rPr>
            </m:ctrlPr>
          </m:sSubPr>
          <m:e>
            <m:r>
              <w:rPr>
                <w:rFonts w:ascii="Cambria Math" w:hAnsi="Cambria Math" w:cs="Arial"/>
                <w:lang w:val="en-US" w:eastAsia="ja-JP"/>
              </w:rPr>
              <m:t>D</m:t>
            </m:r>
          </m:e>
          <m:sub>
            <m:r>
              <w:rPr>
                <w:rFonts w:ascii="Cambria Math" w:hAnsi="Cambria Math" w:cs="Arial"/>
                <w:lang w:val="en-US" w:eastAsia="ja-JP"/>
              </w:rPr>
              <m:t>e</m:t>
            </m:r>
          </m:sub>
        </m:sSub>
      </m:oMath>
      <w:r w:rsidRPr="00294CAF">
        <w:rPr>
          <w:rFonts w:ascii="Arial" w:hAnsi="Arial" w:cs="Arial"/>
          <w:lang w:val="en-US" w:eastAsia="ja-JP"/>
        </w:rPr>
        <w:t xml:space="preserve"> </w:t>
      </w:r>
      <w:r w:rsidR="00F24504" w:rsidRPr="00294CAF">
        <w:rPr>
          <w:rFonts w:ascii="Arial" w:hAnsi="Arial" w:cs="Arial"/>
          <w:lang w:val="en-US" w:eastAsia="ja-JP"/>
        </w:rPr>
        <w:t xml:space="preserve">values </w:t>
      </w:r>
      <w:r w:rsidRPr="00294CAF">
        <w:rPr>
          <w:rFonts w:ascii="Arial" w:hAnsi="Arial" w:cs="Arial"/>
          <w:lang w:val="en-US" w:eastAsia="ja-JP"/>
        </w:rPr>
        <w:t>using the central age model (CAM, Galbraith et al., 1999), and are quoted with ±1</w:t>
      </w:r>
      <w:r w:rsidRPr="00294CAF">
        <w:rPr>
          <w:rFonts w:ascii="Calibri" w:hAnsi="Calibri" w:cs="Calibri"/>
          <w:lang w:val="en-US" w:eastAsia="ja-JP"/>
        </w:rPr>
        <w:t>σ</w:t>
      </w:r>
      <w:r w:rsidRPr="00294CAF">
        <w:rPr>
          <w:rFonts w:ascii="Arial" w:hAnsi="Arial" w:cs="Arial"/>
          <w:lang w:val="en-US" w:eastAsia="ja-JP"/>
        </w:rPr>
        <w:t xml:space="preserve"> uncertainties (Table 1). </w:t>
      </w:r>
      <w:r w:rsidR="001A752A" w:rsidRPr="00294CAF">
        <w:rPr>
          <w:rFonts w:ascii="Arial" w:hAnsi="Arial" w:cs="Arial"/>
          <w:lang w:val="en-US"/>
        </w:rPr>
        <w:t>High overdispersion values (OD) can be explained by many factors, such as microscale variation beta dose</w:t>
      </w:r>
      <w:r w:rsidR="001A752A" w:rsidRPr="00294CAF">
        <w:rPr>
          <w:rFonts w:ascii="Arial" w:hAnsi="Arial" w:cs="Arial"/>
          <w:lang w:val="en-GB" w:eastAsia="ja-JP"/>
        </w:rPr>
        <w:t xml:space="preserve"> (Mayya et al., 2006). </w:t>
      </w:r>
      <w:r w:rsidR="00F24504" w:rsidRPr="00294CAF">
        <w:rPr>
          <w:rFonts w:ascii="Arial" w:hAnsi="Arial" w:cs="Arial"/>
          <w:lang w:val="en-GB" w:eastAsia="ja-JP"/>
        </w:rPr>
        <w:t xml:space="preserve">Sample </w:t>
      </w:r>
      <w:r w:rsidR="00E50F34" w:rsidRPr="00294CAF">
        <w:rPr>
          <w:rFonts w:ascii="Arial" w:hAnsi="Arial" w:cs="Arial"/>
          <w:lang w:val="en-US"/>
        </w:rPr>
        <w:t>IS-4</w:t>
      </w:r>
      <w:r w:rsidR="00F24504" w:rsidRPr="00294CAF">
        <w:rPr>
          <w:rFonts w:ascii="Arial" w:hAnsi="Arial" w:cs="Arial"/>
          <w:lang w:val="en-US"/>
        </w:rPr>
        <w:t>, which displays particularly high overdispersion,</w:t>
      </w:r>
      <w:r w:rsidRPr="00294CAF">
        <w:rPr>
          <w:rFonts w:ascii="Arial" w:hAnsi="Arial" w:cs="Arial"/>
          <w:lang w:val="en-US"/>
        </w:rPr>
        <w:t xml:space="preserve"> was taken in the soil profile developing on the carbonate platform</w:t>
      </w:r>
      <w:r w:rsidR="001A752A" w:rsidRPr="00294CAF">
        <w:rPr>
          <w:rFonts w:ascii="Arial" w:hAnsi="Arial" w:cs="Arial"/>
          <w:lang w:val="en-US"/>
        </w:rPr>
        <w:t>.</w:t>
      </w:r>
      <w:r w:rsidRPr="00294CAF">
        <w:rPr>
          <w:rFonts w:ascii="Arial" w:hAnsi="Arial" w:cs="Arial"/>
          <w:lang w:val="en-US"/>
        </w:rPr>
        <w:t xml:space="preserve"> </w:t>
      </w:r>
      <w:r w:rsidR="00780B07" w:rsidRPr="00294CAF">
        <w:rPr>
          <w:rFonts w:ascii="Arial" w:hAnsi="Arial" w:cs="Arial"/>
          <w:lang w:val="en-GB" w:eastAsia="ja-JP"/>
        </w:rPr>
        <w:t>The</w:t>
      </w:r>
      <w:r w:rsidRPr="00294CAF">
        <w:rPr>
          <w:rFonts w:ascii="Arial" w:hAnsi="Arial" w:cs="Arial"/>
          <w:lang w:val="en-GB" w:eastAsia="ja-JP"/>
        </w:rPr>
        <w:t xml:space="preserve"> carbonate </w:t>
      </w:r>
      <w:r w:rsidR="00780B07" w:rsidRPr="00294CAF">
        <w:rPr>
          <w:rFonts w:ascii="Arial" w:hAnsi="Arial" w:cs="Arial"/>
          <w:lang w:val="en-GB" w:eastAsia="ja-JP"/>
        </w:rPr>
        <w:t>redistributed</w:t>
      </w:r>
      <w:r w:rsidRPr="00294CAF">
        <w:rPr>
          <w:rFonts w:ascii="Arial" w:hAnsi="Arial" w:cs="Arial"/>
          <w:lang w:val="en-GB" w:eastAsia="ja-JP"/>
        </w:rPr>
        <w:t xml:space="preserve"> in the soil </w:t>
      </w:r>
      <w:r w:rsidR="00D76030" w:rsidRPr="00294CAF">
        <w:rPr>
          <w:rFonts w:ascii="Arial" w:hAnsi="Arial" w:cs="Arial"/>
          <w:lang w:val="en-GB" w:eastAsia="ja-JP"/>
        </w:rPr>
        <w:lastRenderedPageBreak/>
        <w:t xml:space="preserve">(supp. mat. Fig. </w:t>
      </w:r>
      <w:r w:rsidR="005D5137" w:rsidRPr="00294CAF">
        <w:rPr>
          <w:rFonts w:ascii="Arial" w:hAnsi="Arial" w:cs="Arial"/>
          <w:lang w:val="en-GB" w:eastAsia="ja-JP"/>
        </w:rPr>
        <w:t>S</w:t>
      </w:r>
      <w:r w:rsidR="005D5137">
        <w:rPr>
          <w:rFonts w:ascii="Arial" w:hAnsi="Arial" w:cs="Arial"/>
          <w:lang w:val="en-GB" w:eastAsia="ja-JP"/>
        </w:rPr>
        <w:t>5</w:t>
      </w:r>
      <w:r w:rsidR="00D76030" w:rsidRPr="00294CAF">
        <w:rPr>
          <w:rFonts w:ascii="Arial" w:hAnsi="Arial" w:cs="Arial"/>
          <w:lang w:val="en-GB" w:eastAsia="ja-JP"/>
        </w:rPr>
        <w:t xml:space="preserve">) </w:t>
      </w:r>
      <w:r w:rsidRPr="00294CAF">
        <w:rPr>
          <w:rFonts w:ascii="Arial" w:hAnsi="Arial" w:cs="Arial"/>
          <w:lang w:val="en-GB" w:eastAsia="ja-JP"/>
        </w:rPr>
        <w:t xml:space="preserve">may induce </w:t>
      </w:r>
      <w:r w:rsidRPr="00294CAF">
        <w:rPr>
          <w:rFonts w:ascii="Arial" w:hAnsi="Arial" w:cs="Arial"/>
          <w:lang w:val="en-US"/>
        </w:rPr>
        <w:t xml:space="preserve">microscale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Pr="00294CAF">
        <w:rPr>
          <w:rFonts w:ascii="Arial" w:hAnsi="Arial" w:cs="Arial"/>
          <w:lang w:val="en-GB" w:eastAsia="ja-JP"/>
        </w:rPr>
        <w:t xml:space="preserve"> heterogeneity through</w:t>
      </w:r>
      <w:r w:rsidRPr="00294CAF">
        <w:rPr>
          <w:rFonts w:ascii="Arial" w:hAnsi="Arial" w:cs="Arial"/>
          <w:lang w:val="en-US"/>
        </w:rPr>
        <w:t xml:space="preserve"> hot</w:t>
      </w:r>
      <w:r w:rsidRPr="00294CAF">
        <w:rPr>
          <w:rFonts w:ascii="Arial" w:hAnsi="Arial" w:cs="Arial"/>
          <w:lang w:val="en-GB" w:eastAsia="ja-JP"/>
        </w:rPr>
        <w:t xml:space="preserve"> spots or cold spots (e.g. Cunningham et al., 2012). </w:t>
      </w:r>
      <w:r w:rsidR="00780B07" w:rsidRPr="00294CAF">
        <w:rPr>
          <w:rFonts w:ascii="Arial" w:hAnsi="Arial" w:cs="Arial"/>
          <w:lang w:val="en-GB" w:eastAsia="ja-JP"/>
        </w:rPr>
        <w:t>H</w:t>
      </w:r>
      <w:r w:rsidRPr="00294CAF">
        <w:rPr>
          <w:rFonts w:ascii="Arial" w:hAnsi="Arial" w:cs="Arial"/>
          <w:lang w:val="en-GB" w:eastAsia="ja-JP"/>
        </w:rPr>
        <w:t>igh OD value</w:t>
      </w:r>
      <w:r w:rsidR="00E305CF">
        <w:rPr>
          <w:rFonts w:ascii="Arial" w:hAnsi="Arial" w:cs="Arial"/>
          <w:lang w:val="en-GB" w:eastAsia="ja-JP"/>
        </w:rPr>
        <w:t>s</w:t>
      </w:r>
      <w:r w:rsidRPr="00294CAF">
        <w:rPr>
          <w:rFonts w:ascii="Arial" w:hAnsi="Arial" w:cs="Arial"/>
          <w:lang w:val="en-GB" w:eastAsia="ja-JP"/>
        </w:rPr>
        <w:t xml:space="preserve"> can also result from bioturbation (Bateman et al., 2007), and termite are very active in the region (e.g. Danderfield and Schuurman, 2000) and may likely affect this surficial soil sample.</w:t>
      </w:r>
    </w:p>
    <w:p w14:paraId="60BF5DBD" w14:textId="4726B36C" w:rsidR="007F65FF" w:rsidRPr="00294CAF" w:rsidRDefault="007F65FF" w:rsidP="00B51622">
      <w:pPr>
        <w:spacing w:before="120" w:line="276" w:lineRule="auto"/>
        <w:ind w:firstLine="284"/>
        <w:jc w:val="both"/>
        <w:rPr>
          <w:rFonts w:ascii="Arial" w:hAnsi="Arial" w:cs="Arial"/>
          <w:sz w:val="20"/>
          <w:szCs w:val="20"/>
          <w:lang w:val="en-US"/>
        </w:rPr>
      </w:pPr>
      <w:r w:rsidRPr="00294CAF">
        <w:rPr>
          <w:rFonts w:ascii="Arial" w:hAnsi="Arial" w:cs="Arial"/>
          <w:b/>
          <w:sz w:val="20"/>
          <w:szCs w:val="20"/>
          <w:lang w:val="en-US"/>
        </w:rPr>
        <w:t>Table 1</w:t>
      </w:r>
      <w:r w:rsidRPr="00294CAF">
        <w:rPr>
          <w:rFonts w:ascii="Arial" w:hAnsi="Arial" w:cs="Arial"/>
          <w:sz w:val="20"/>
          <w:szCs w:val="20"/>
          <w:lang w:val="en-US"/>
        </w:rPr>
        <w:t xml:space="preserve">: Central age model (CAM)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sub>
        </m:sSub>
      </m:oMath>
      <w:r w:rsidR="001934A2" w:rsidRPr="00294CAF">
        <w:rPr>
          <w:rFonts w:ascii="Arial" w:hAnsi="Arial" w:cs="Arial"/>
          <w:sz w:val="20"/>
          <w:szCs w:val="20"/>
          <w:lang w:val="en-US"/>
        </w:rPr>
        <w:t xml:space="preserve">, </w:t>
      </w:r>
      <w:r w:rsidRPr="00294CAF">
        <w:rPr>
          <w:rFonts w:ascii="Arial" w:hAnsi="Arial" w:cs="Arial"/>
          <w:sz w:val="20"/>
          <w:szCs w:val="20"/>
          <w:lang w:val="en-US"/>
        </w:rPr>
        <w:t>overdispersion (OD)</w:t>
      </w:r>
      <w:r w:rsidR="001934A2" w:rsidRPr="00294CAF">
        <w:rPr>
          <w:rFonts w:ascii="Arial" w:hAnsi="Arial" w:cs="Arial"/>
          <w:sz w:val="20"/>
          <w:szCs w:val="20"/>
          <w:lang w:val="en-US"/>
        </w:rPr>
        <w:t xml:space="preserve"> and final ages</w:t>
      </w:r>
      <w:r w:rsidR="00F24504" w:rsidRPr="00294CAF">
        <w:rPr>
          <w:rFonts w:ascii="Arial" w:hAnsi="Arial" w:cs="Arial"/>
          <w:sz w:val="20"/>
          <w:szCs w:val="20"/>
          <w:lang w:val="en-US"/>
        </w:rPr>
        <w:t xml:space="preserve">. </w:t>
      </w:r>
      <w:r w:rsidRPr="00294CAF">
        <w:rPr>
          <w:rFonts w:ascii="Arial" w:eastAsia="Times New Roman" w:hAnsi="Arial" w:cs="Arial"/>
          <w:color w:val="000000"/>
          <w:sz w:val="20"/>
          <w:szCs w:val="20"/>
          <w:lang w:val="en-US"/>
        </w:rPr>
        <w:t>n/m are the</w:t>
      </w:r>
      <w:r w:rsidR="0034685E" w:rsidRPr="00294CAF">
        <w:rPr>
          <w:rFonts w:ascii="Arial" w:eastAsia="Times New Roman" w:hAnsi="Arial" w:cs="Arial"/>
          <w:color w:val="000000"/>
          <w:sz w:val="20"/>
          <w:szCs w:val="20"/>
          <w:lang w:val="en-US"/>
        </w:rPr>
        <w:t xml:space="preserve"> number of </w:t>
      </w:r>
      <w:r w:rsidRPr="00294CAF">
        <w:rPr>
          <w:rFonts w:ascii="Arial" w:eastAsia="Times New Roman" w:hAnsi="Arial" w:cs="Arial"/>
          <w:color w:val="000000"/>
          <w:sz w:val="20"/>
          <w:szCs w:val="20"/>
          <w:lang w:val="en-US"/>
        </w:rPr>
        <w:t xml:space="preserve">accepted aliquots (n) and </w:t>
      </w:r>
      <w:r w:rsidR="0034685E" w:rsidRPr="00294CAF">
        <w:rPr>
          <w:rFonts w:ascii="Arial" w:eastAsia="Times New Roman" w:hAnsi="Arial" w:cs="Arial"/>
          <w:color w:val="000000"/>
          <w:sz w:val="20"/>
          <w:szCs w:val="20"/>
          <w:lang w:val="en-US"/>
        </w:rPr>
        <w:t>measured</w:t>
      </w:r>
      <w:r w:rsidRPr="00294CAF">
        <w:rPr>
          <w:rFonts w:ascii="Arial" w:eastAsia="Times New Roman" w:hAnsi="Arial" w:cs="Arial"/>
          <w:color w:val="000000"/>
          <w:sz w:val="20"/>
          <w:szCs w:val="20"/>
          <w:lang w:val="en-US"/>
        </w:rPr>
        <w:t xml:space="preserve"> aliquots (m)</w:t>
      </w:r>
      <w:r w:rsidR="001934A2" w:rsidRPr="00294CAF">
        <w:rPr>
          <w:rFonts w:ascii="Arial" w:eastAsia="Times New Roman" w:hAnsi="Arial" w:cs="Arial"/>
          <w:color w:val="000000"/>
          <w:sz w:val="20"/>
          <w:szCs w:val="20"/>
          <w:lang w:val="en-US"/>
        </w:rPr>
        <w:t>.</w:t>
      </w:r>
    </w:p>
    <w:tbl>
      <w:tblPr>
        <w:tblW w:w="6496" w:type="dxa"/>
        <w:jc w:val="center"/>
        <w:tblLook w:val="04A0" w:firstRow="1" w:lastRow="0" w:firstColumn="1" w:lastColumn="0" w:noHBand="0" w:noVBand="1"/>
      </w:tblPr>
      <w:tblGrid>
        <w:gridCol w:w="1071"/>
        <w:gridCol w:w="717"/>
        <w:gridCol w:w="1842"/>
        <w:gridCol w:w="1137"/>
        <w:gridCol w:w="1729"/>
      </w:tblGrid>
      <w:tr w:rsidR="002124E6" w:rsidRPr="00294CAF" w14:paraId="5D2F932D" w14:textId="76078B53" w:rsidTr="002124E6">
        <w:trPr>
          <w:trHeight w:val="320"/>
          <w:jc w:val="center"/>
        </w:trPr>
        <w:tc>
          <w:tcPr>
            <w:tcW w:w="1071" w:type="dxa"/>
            <w:tcBorders>
              <w:top w:val="single" w:sz="4" w:space="0" w:color="auto"/>
              <w:left w:val="nil"/>
              <w:bottom w:val="single" w:sz="4" w:space="0" w:color="auto"/>
              <w:right w:val="nil"/>
            </w:tcBorders>
            <w:shd w:val="clear" w:color="auto" w:fill="auto"/>
            <w:noWrap/>
            <w:vAlign w:val="center"/>
            <w:hideMark/>
          </w:tcPr>
          <w:p w14:paraId="287C14F9" w14:textId="77777777" w:rsidR="00B51622" w:rsidRPr="00294CAF" w:rsidRDefault="00B51622" w:rsidP="00B51622">
            <w:pPr>
              <w:jc w:val="center"/>
              <w:rPr>
                <w:rFonts w:ascii="Arial" w:eastAsia="Times New Roman" w:hAnsi="Arial" w:cs="Arial"/>
                <w:b/>
                <w:bCs/>
                <w:color w:val="000000"/>
                <w:sz w:val="20"/>
                <w:szCs w:val="20"/>
                <w:lang w:val="en-US" w:eastAsia="en-US"/>
              </w:rPr>
            </w:pPr>
            <w:r w:rsidRPr="00294CAF">
              <w:rPr>
                <w:rFonts w:ascii="Arial" w:eastAsia="Calibri" w:hAnsi="Arial" w:cs="Arial"/>
                <w:b/>
                <w:bCs/>
                <w:color w:val="000000"/>
                <w:sz w:val="20"/>
                <w:szCs w:val="20"/>
              </w:rPr>
              <w:t>Sample</w:t>
            </w:r>
          </w:p>
        </w:tc>
        <w:tc>
          <w:tcPr>
            <w:tcW w:w="709" w:type="dxa"/>
            <w:tcBorders>
              <w:top w:val="single" w:sz="4" w:space="0" w:color="auto"/>
              <w:left w:val="nil"/>
              <w:bottom w:val="single" w:sz="4" w:space="0" w:color="auto"/>
              <w:right w:val="nil"/>
            </w:tcBorders>
            <w:shd w:val="clear" w:color="auto" w:fill="auto"/>
            <w:noWrap/>
            <w:vAlign w:val="center"/>
            <w:hideMark/>
          </w:tcPr>
          <w:p w14:paraId="3B3D4ADB" w14:textId="77777777" w:rsidR="00B51622" w:rsidRPr="00294CAF" w:rsidRDefault="00B51622" w:rsidP="00B51622">
            <w:pPr>
              <w:jc w:val="center"/>
              <w:rPr>
                <w:rFonts w:ascii="Arial" w:eastAsia="Times New Roman" w:hAnsi="Arial" w:cs="Arial"/>
                <w:b/>
                <w:bCs/>
                <w:color w:val="000000"/>
                <w:sz w:val="20"/>
                <w:szCs w:val="20"/>
              </w:rPr>
            </w:pPr>
            <w:r w:rsidRPr="00294CAF">
              <w:rPr>
                <w:rFonts w:ascii="Arial" w:eastAsia="Calibri" w:hAnsi="Arial" w:cs="Arial"/>
                <w:b/>
                <w:bCs/>
                <w:color w:val="000000"/>
                <w:sz w:val="20"/>
                <w:szCs w:val="20"/>
              </w:rPr>
              <w:t>n</w:t>
            </w:r>
            <w:r w:rsidRPr="00294CAF">
              <w:rPr>
                <w:rFonts w:ascii="Arial" w:eastAsia="Times New Roman" w:hAnsi="Arial" w:cs="Arial"/>
                <w:b/>
                <w:bCs/>
                <w:color w:val="000000"/>
                <w:sz w:val="20"/>
                <w:szCs w:val="20"/>
              </w:rPr>
              <w:t>/</w:t>
            </w:r>
            <w:r w:rsidRPr="00294CAF">
              <w:rPr>
                <w:rFonts w:ascii="Arial" w:eastAsia="Calibri" w:hAnsi="Arial" w:cs="Arial"/>
                <w:b/>
                <w:bCs/>
                <w:color w:val="000000"/>
                <w:sz w:val="20"/>
                <w:szCs w:val="20"/>
              </w:rPr>
              <w:t>m</w:t>
            </w:r>
          </w:p>
        </w:tc>
        <w:tc>
          <w:tcPr>
            <w:tcW w:w="1842" w:type="dxa"/>
            <w:tcBorders>
              <w:top w:val="single" w:sz="4" w:space="0" w:color="auto"/>
              <w:left w:val="nil"/>
              <w:bottom w:val="single" w:sz="4" w:space="0" w:color="auto"/>
              <w:right w:val="nil"/>
            </w:tcBorders>
            <w:shd w:val="clear" w:color="auto" w:fill="auto"/>
            <w:noWrap/>
            <w:vAlign w:val="center"/>
            <w:hideMark/>
          </w:tcPr>
          <w:p w14:paraId="396D8874" w14:textId="77777777" w:rsidR="00B51622" w:rsidRPr="00294CAF" w:rsidRDefault="00B51622" w:rsidP="00B51622">
            <w:pPr>
              <w:jc w:val="center"/>
              <w:rPr>
                <w:rFonts w:ascii="Arial" w:eastAsia="Times New Roman" w:hAnsi="Arial" w:cs="Arial"/>
                <w:b/>
                <w:bCs/>
                <w:color w:val="000000"/>
                <w:sz w:val="20"/>
                <w:szCs w:val="20"/>
              </w:rPr>
            </w:pPr>
            <w:r w:rsidRPr="00294CAF">
              <w:rPr>
                <w:rFonts w:ascii="Arial" w:eastAsia="Calibri" w:hAnsi="Arial" w:cs="Arial"/>
                <w:b/>
                <w:bCs/>
                <w:color w:val="000000"/>
                <w:sz w:val="20"/>
                <w:szCs w:val="20"/>
              </w:rPr>
              <w:t>CAM</w:t>
            </w:r>
            <w:r w:rsidRPr="00294CAF">
              <w:rPr>
                <w:rFonts w:ascii="Arial" w:eastAsia="Times New Roman" w:hAnsi="Arial" w:cs="Arial"/>
                <w:b/>
                <w:bCs/>
                <w:color w:val="000000"/>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m:t>
                  </m:r>
                </m:sub>
              </m:sSub>
            </m:oMath>
            <w:r w:rsidRPr="00294CAF">
              <w:rPr>
                <w:rFonts w:ascii="Arial" w:eastAsia="Times New Roman" w:hAnsi="Arial" w:cs="Arial"/>
                <w:b/>
                <w:bCs/>
                <w:color w:val="000000"/>
                <w:sz w:val="20"/>
                <w:szCs w:val="20"/>
              </w:rPr>
              <w:t xml:space="preserve"> (</w:t>
            </w:r>
            <w:r w:rsidRPr="00294CAF">
              <w:rPr>
                <w:rFonts w:ascii="Arial" w:eastAsia="Calibri" w:hAnsi="Arial" w:cs="Arial"/>
                <w:b/>
                <w:bCs/>
                <w:color w:val="000000"/>
                <w:sz w:val="20"/>
                <w:szCs w:val="20"/>
              </w:rPr>
              <w:t>Gy</w:t>
            </w:r>
            <w:r w:rsidRPr="00294CAF">
              <w:rPr>
                <w:rFonts w:ascii="Arial" w:eastAsia="Times New Roman" w:hAnsi="Arial" w:cs="Arial"/>
                <w:b/>
                <w:bCs/>
                <w:color w:val="000000"/>
                <w:sz w:val="20"/>
                <w:szCs w:val="20"/>
              </w:rPr>
              <w:t>)</w:t>
            </w:r>
          </w:p>
        </w:tc>
        <w:tc>
          <w:tcPr>
            <w:tcW w:w="1137" w:type="dxa"/>
            <w:tcBorders>
              <w:top w:val="single" w:sz="4" w:space="0" w:color="auto"/>
              <w:left w:val="nil"/>
              <w:bottom w:val="single" w:sz="4" w:space="0" w:color="auto"/>
              <w:right w:val="nil"/>
            </w:tcBorders>
            <w:shd w:val="clear" w:color="auto" w:fill="auto"/>
            <w:noWrap/>
            <w:vAlign w:val="center"/>
            <w:hideMark/>
          </w:tcPr>
          <w:p w14:paraId="3A189C43" w14:textId="77777777" w:rsidR="00B51622" w:rsidRPr="00294CAF" w:rsidRDefault="00B51622" w:rsidP="00B51622">
            <w:pPr>
              <w:jc w:val="center"/>
              <w:rPr>
                <w:rFonts w:ascii="Arial" w:eastAsia="Times New Roman" w:hAnsi="Arial" w:cs="Arial"/>
                <w:b/>
                <w:bCs/>
                <w:color w:val="000000"/>
                <w:sz w:val="20"/>
                <w:szCs w:val="20"/>
              </w:rPr>
            </w:pPr>
            <w:r w:rsidRPr="00294CAF">
              <w:rPr>
                <w:rFonts w:ascii="Arial" w:eastAsia="Calibri" w:hAnsi="Arial" w:cs="Arial"/>
                <w:b/>
                <w:bCs/>
                <w:color w:val="000000"/>
                <w:sz w:val="20"/>
                <w:szCs w:val="20"/>
              </w:rPr>
              <w:t>OD</w:t>
            </w:r>
            <w:r w:rsidRPr="00294CAF">
              <w:rPr>
                <w:rFonts w:ascii="Arial" w:eastAsia="Times New Roman" w:hAnsi="Arial" w:cs="Arial"/>
                <w:b/>
                <w:bCs/>
                <w:color w:val="000000"/>
                <w:sz w:val="20"/>
                <w:szCs w:val="20"/>
              </w:rPr>
              <w:t xml:space="preserve"> (%)</w:t>
            </w:r>
          </w:p>
        </w:tc>
        <w:tc>
          <w:tcPr>
            <w:tcW w:w="1737" w:type="dxa"/>
            <w:tcBorders>
              <w:top w:val="single" w:sz="4" w:space="0" w:color="auto"/>
              <w:left w:val="nil"/>
              <w:bottom w:val="single" w:sz="4" w:space="0" w:color="auto"/>
              <w:right w:val="nil"/>
            </w:tcBorders>
            <w:vAlign w:val="center"/>
          </w:tcPr>
          <w:p w14:paraId="1A78EF35" w14:textId="0003812F" w:rsidR="00B51622" w:rsidRPr="00294CAF" w:rsidRDefault="00B51622" w:rsidP="00B51622">
            <w:pPr>
              <w:jc w:val="center"/>
              <w:rPr>
                <w:rFonts w:ascii="Arial" w:eastAsia="Times New Roman" w:hAnsi="Arial" w:cs="Arial"/>
                <w:b/>
                <w:bCs/>
                <w:color w:val="000000"/>
                <w:sz w:val="20"/>
                <w:szCs w:val="20"/>
              </w:rPr>
            </w:pPr>
            <w:r w:rsidRPr="00294CAF">
              <w:rPr>
                <w:rFonts w:ascii="Arial" w:eastAsia="Calibri" w:hAnsi="Arial" w:cs="Arial"/>
                <w:b/>
                <w:bCs/>
                <w:color w:val="000000"/>
                <w:sz w:val="20"/>
                <w:szCs w:val="20"/>
              </w:rPr>
              <w:t>Age</w:t>
            </w:r>
            <w:r w:rsidRPr="00294CAF">
              <w:rPr>
                <w:rFonts w:ascii="Arial" w:eastAsia="Times New Roman" w:hAnsi="Arial" w:cs="Arial"/>
                <w:b/>
                <w:bCs/>
                <w:color w:val="000000"/>
                <w:sz w:val="20"/>
                <w:szCs w:val="20"/>
              </w:rPr>
              <w:t xml:space="preserve"> (</w:t>
            </w:r>
            <w:r w:rsidRPr="00294CAF">
              <w:rPr>
                <w:rFonts w:ascii="Arial" w:eastAsia="Calibri" w:hAnsi="Arial" w:cs="Arial"/>
                <w:b/>
                <w:bCs/>
                <w:color w:val="000000"/>
                <w:sz w:val="20"/>
                <w:szCs w:val="20"/>
              </w:rPr>
              <w:t>ka</w:t>
            </w:r>
            <w:r w:rsidRPr="00294CAF">
              <w:rPr>
                <w:rFonts w:ascii="Arial" w:eastAsia="Times New Roman" w:hAnsi="Arial" w:cs="Arial"/>
                <w:b/>
                <w:bCs/>
                <w:color w:val="000000"/>
                <w:sz w:val="20"/>
                <w:szCs w:val="20"/>
              </w:rPr>
              <w:t>)</w:t>
            </w:r>
          </w:p>
        </w:tc>
      </w:tr>
      <w:tr w:rsidR="002124E6" w:rsidRPr="00294CAF" w14:paraId="0D84ABDA" w14:textId="2C7D8811" w:rsidTr="002124E6">
        <w:trPr>
          <w:trHeight w:val="320"/>
          <w:jc w:val="center"/>
        </w:trPr>
        <w:tc>
          <w:tcPr>
            <w:tcW w:w="1071" w:type="dxa"/>
            <w:tcBorders>
              <w:top w:val="nil"/>
              <w:left w:val="nil"/>
              <w:bottom w:val="nil"/>
              <w:right w:val="nil"/>
            </w:tcBorders>
            <w:shd w:val="clear" w:color="auto" w:fill="auto"/>
            <w:noWrap/>
            <w:vAlign w:val="center"/>
            <w:hideMark/>
          </w:tcPr>
          <w:p w14:paraId="052E0137"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-1.1</w:t>
            </w:r>
          </w:p>
        </w:tc>
        <w:tc>
          <w:tcPr>
            <w:tcW w:w="709" w:type="dxa"/>
            <w:tcBorders>
              <w:top w:val="nil"/>
              <w:left w:val="nil"/>
              <w:bottom w:val="nil"/>
              <w:right w:val="nil"/>
            </w:tcBorders>
            <w:shd w:val="clear" w:color="auto" w:fill="auto"/>
            <w:noWrap/>
            <w:vAlign w:val="center"/>
            <w:hideMark/>
          </w:tcPr>
          <w:p w14:paraId="50F1429E" w14:textId="18BA4A49"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18/2</w:t>
            </w:r>
            <w:r w:rsidR="0034685E" w:rsidRPr="00294CAF">
              <w:rPr>
                <w:rFonts w:ascii="Arial" w:eastAsia="Times New Roman" w:hAnsi="Arial" w:cs="Arial"/>
                <w:color w:val="000000"/>
                <w:sz w:val="20"/>
                <w:szCs w:val="20"/>
              </w:rPr>
              <w:t>0</w:t>
            </w:r>
          </w:p>
        </w:tc>
        <w:tc>
          <w:tcPr>
            <w:tcW w:w="1842" w:type="dxa"/>
            <w:tcBorders>
              <w:top w:val="nil"/>
              <w:left w:val="nil"/>
              <w:bottom w:val="nil"/>
              <w:right w:val="nil"/>
            </w:tcBorders>
            <w:shd w:val="clear" w:color="auto" w:fill="auto"/>
            <w:noWrap/>
            <w:vAlign w:val="center"/>
            <w:hideMark/>
          </w:tcPr>
          <w:p w14:paraId="5295849C"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64.6</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2.0</w:t>
            </w:r>
          </w:p>
        </w:tc>
        <w:tc>
          <w:tcPr>
            <w:tcW w:w="1137" w:type="dxa"/>
            <w:tcBorders>
              <w:top w:val="nil"/>
              <w:left w:val="nil"/>
              <w:bottom w:val="nil"/>
              <w:right w:val="nil"/>
            </w:tcBorders>
            <w:shd w:val="clear" w:color="auto" w:fill="auto"/>
            <w:noWrap/>
            <w:vAlign w:val="center"/>
            <w:hideMark/>
          </w:tcPr>
          <w:p w14:paraId="4D0D2D03"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12.2</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0.5</w:t>
            </w:r>
          </w:p>
        </w:tc>
        <w:tc>
          <w:tcPr>
            <w:tcW w:w="1737" w:type="dxa"/>
            <w:tcBorders>
              <w:top w:val="nil"/>
              <w:left w:val="nil"/>
              <w:bottom w:val="nil"/>
              <w:right w:val="nil"/>
            </w:tcBorders>
            <w:vAlign w:val="center"/>
          </w:tcPr>
          <w:p w14:paraId="66D9B669" w14:textId="556EB7E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150.1</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30.0</w:t>
            </w:r>
          </w:p>
        </w:tc>
      </w:tr>
      <w:tr w:rsidR="002124E6" w:rsidRPr="00294CAF" w14:paraId="5856FFF3" w14:textId="4937C9DD" w:rsidTr="002124E6">
        <w:trPr>
          <w:trHeight w:val="320"/>
          <w:jc w:val="center"/>
        </w:trPr>
        <w:tc>
          <w:tcPr>
            <w:tcW w:w="1071" w:type="dxa"/>
            <w:tcBorders>
              <w:top w:val="nil"/>
              <w:left w:val="nil"/>
              <w:bottom w:val="nil"/>
              <w:right w:val="nil"/>
            </w:tcBorders>
            <w:shd w:val="clear" w:color="auto" w:fill="auto"/>
            <w:noWrap/>
            <w:vAlign w:val="center"/>
            <w:hideMark/>
          </w:tcPr>
          <w:p w14:paraId="35C182EB"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-1.2</w:t>
            </w:r>
          </w:p>
        </w:tc>
        <w:tc>
          <w:tcPr>
            <w:tcW w:w="709" w:type="dxa"/>
            <w:tcBorders>
              <w:top w:val="nil"/>
              <w:left w:val="nil"/>
              <w:bottom w:val="nil"/>
              <w:right w:val="nil"/>
            </w:tcBorders>
            <w:shd w:val="clear" w:color="auto" w:fill="auto"/>
            <w:noWrap/>
            <w:vAlign w:val="center"/>
            <w:hideMark/>
          </w:tcPr>
          <w:p w14:paraId="5BC8381A" w14:textId="58DECF42"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20/</w:t>
            </w:r>
            <w:r w:rsidR="0034685E" w:rsidRPr="00294CAF">
              <w:rPr>
                <w:rFonts w:ascii="Arial" w:eastAsia="Times New Roman" w:hAnsi="Arial" w:cs="Arial"/>
                <w:color w:val="000000"/>
                <w:sz w:val="20"/>
                <w:szCs w:val="20"/>
              </w:rPr>
              <w:t>2</w:t>
            </w:r>
            <w:r w:rsidRPr="00294CAF">
              <w:rPr>
                <w:rFonts w:ascii="Arial" w:eastAsia="Times New Roman" w:hAnsi="Arial" w:cs="Arial"/>
                <w:color w:val="000000"/>
                <w:sz w:val="20"/>
                <w:szCs w:val="20"/>
              </w:rPr>
              <w:t>0</w:t>
            </w:r>
          </w:p>
        </w:tc>
        <w:tc>
          <w:tcPr>
            <w:tcW w:w="1842" w:type="dxa"/>
            <w:tcBorders>
              <w:top w:val="nil"/>
              <w:left w:val="nil"/>
              <w:bottom w:val="nil"/>
              <w:right w:val="nil"/>
            </w:tcBorders>
            <w:shd w:val="clear" w:color="auto" w:fill="auto"/>
            <w:noWrap/>
            <w:vAlign w:val="center"/>
            <w:hideMark/>
          </w:tcPr>
          <w:p w14:paraId="2B1D2945"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63.2</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3.3</w:t>
            </w:r>
          </w:p>
        </w:tc>
        <w:tc>
          <w:tcPr>
            <w:tcW w:w="1137" w:type="dxa"/>
            <w:tcBorders>
              <w:top w:val="nil"/>
              <w:left w:val="nil"/>
              <w:bottom w:val="nil"/>
              <w:right w:val="nil"/>
            </w:tcBorders>
            <w:shd w:val="clear" w:color="auto" w:fill="auto"/>
            <w:noWrap/>
            <w:vAlign w:val="center"/>
            <w:hideMark/>
          </w:tcPr>
          <w:p w14:paraId="18C4FE28"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22.7</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0.8</w:t>
            </w:r>
          </w:p>
        </w:tc>
        <w:tc>
          <w:tcPr>
            <w:tcW w:w="1737" w:type="dxa"/>
            <w:tcBorders>
              <w:top w:val="nil"/>
              <w:left w:val="nil"/>
              <w:bottom w:val="nil"/>
              <w:right w:val="nil"/>
            </w:tcBorders>
            <w:vAlign w:val="center"/>
          </w:tcPr>
          <w:p w14:paraId="7C47F674" w14:textId="71729141"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149.6±29.9</w:t>
            </w:r>
          </w:p>
        </w:tc>
      </w:tr>
      <w:tr w:rsidR="002124E6" w:rsidRPr="00294CAF" w14:paraId="11B4BAF1" w14:textId="6FC6B1CE" w:rsidTr="002124E6">
        <w:trPr>
          <w:trHeight w:val="344"/>
          <w:jc w:val="center"/>
        </w:trPr>
        <w:tc>
          <w:tcPr>
            <w:tcW w:w="1071" w:type="dxa"/>
            <w:tcBorders>
              <w:top w:val="nil"/>
              <w:left w:val="nil"/>
              <w:bottom w:val="nil"/>
              <w:right w:val="nil"/>
            </w:tcBorders>
            <w:shd w:val="clear" w:color="auto" w:fill="auto"/>
            <w:noWrap/>
            <w:vAlign w:val="center"/>
            <w:hideMark/>
          </w:tcPr>
          <w:p w14:paraId="1CA5E8B1"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-1.3</w:t>
            </w:r>
          </w:p>
        </w:tc>
        <w:tc>
          <w:tcPr>
            <w:tcW w:w="709" w:type="dxa"/>
            <w:tcBorders>
              <w:top w:val="nil"/>
              <w:left w:val="nil"/>
              <w:bottom w:val="nil"/>
              <w:right w:val="nil"/>
            </w:tcBorders>
            <w:shd w:val="clear" w:color="auto" w:fill="auto"/>
            <w:noWrap/>
            <w:vAlign w:val="center"/>
            <w:hideMark/>
          </w:tcPr>
          <w:p w14:paraId="23DC98DB" w14:textId="4CA41FE1"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20/</w:t>
            </w:r>
            <w:r w:rsidR="0034685E" w:rsidRPr="00294CAF">
              <w:rPr>
                <w:rFonts w:ascii="Arial" w:eastAsia="Times New Roman" w:hAnsi="Arial" w:cs="Arial"/>
                <w:color w:val="000000"/>
                <w:sz w:val="20"/>
                <w:szCs w:val="20"/>
              </w:rPr>
              <w:t>2</w:t>
            </w:r>
            <w:r w:rsidRPr="00294CAF">
              <w:rPr>
                <w:rFonts w:ascii="Arial" w:eastAsia="Times New Roman" w:hAnsi="Arial" w:cs="Arial"/>
                <w:color w:val="000000"/>
                <w:sz w:val="20"/>
                <w:szCs w:val="20"/>
              </w:rPr>
              <w:t>0</w:t>
            </w:r>
          </w:p>
        </w:tc>
        <w:tc>
          <w:tcPr>
            <w:tcW w:w="1842" w:type="dxa"/>
            <w:tcBorders>
              <w:top w:val="nil"/>
              <w:left w:val="nil"/>
              <w:bottom w:val="nil"/>
              <w:right w:val="nil"/>
            </w:tcBorders>
            <w:shd w:val="clear" w:color="auto" w:fill="auto"/>
            <w:noWrap/>
            <w:vAlign w:val="center"/>
            <w:hideMark/>
          </w:tcPr>
          <w:p w14:paraId="60E0D921"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1.7</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0.1</w:t>
            </w:r>
          </w:p>
        </w:tc>
        <w:tc>
          <w:tcPr>
            <w:tcW w:w="1137" w:type="dxa"/>
            <w:tcBorders>
              <w:top w:val="nil"/>
              <w:left w:val="nil"/>
              <w:bottom w:val="nil"/>
              <w:right w:val="nil"/>
            </w:tcBorders>
            <w:shd w:val="clear" w:color="auto" w:fill="auto"/>
            <w:noWrap/>
            <w:vAlign w:val="center"/>
            <w:hideMark/>
          </w:tcPr>
          <w:p w14:paraId="2CF6C372"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14.9</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0.5</w:t>
            </w:r>
          </w:p>
        </w:tc>
        <w:tc>
          <w:tcPr>
            <w:tcW w:w="1737" w:type="dxa"/>
            <w:tcBorders>
              <w:top w:val="nil"/>
              <w:left w:val="nil"/>
              <w:bottom w:val="nil"/>
              <w:right w:val="nil"/>
            </w:tcBorders>
            <w:vAlign w:val="center"/>
          </w:tcPr>
          <w:p w14:paraId="34A01ACE" w14:textId="66FD2176"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3.6±0.7</w:t>
            </w:r>
          </w:p>
        </w:tc>
      </w:tr>
      <w:tr w:rsidR="002124E6" w:rsidRPr="00294CAF" w14:paraId="102BC450" w14:textId="7D312B1F" w:rsidTr="002124E6">
        <w:trPr>
          <w:trHeight w:val="320"/>
          <w:jc w:val="center"/>
        </w:trPr>
        <w:tc>
          <w:tcPr>
            <w:tcW w:w="1071" w:type="dxa"/>
            <w:tcBorders>
              <w:top w:val="nil"/>
              <w:left w:val="nil"/>
              <w:bottom w:val="nil"/>
              <w:right w:val="nil"/>
            </w:tcBorders>
            <w:shd w:val="clear" w:color="auto" w:fill="auto"/>
            <w:noWrap/>
            <w:vAlign w:val="center"/>
            <w:hideMark/>
          </w:tcPr>
          <w:p w14:paraId="5D7470D0"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w:t>
            </w:r>
            <w:r w:rsidRPr="00294CAF">
              <w:rPr>
                <w:rFonts w:ascii="Arial" w:eastAsia="Calibri" w:hAnsi="Arial" w:cs="Arial"/>
                <w:color w:val="000000"/>
                <w:sz w:val="20"/>
                <w:szCs w:val="20"/>
              </w:rPr>
              <w:t>P</w:t>
            </w:r>
            <w:r w:rsidRPr="00294CAF">
              <w:rPr>
                <w:rFonts w:ascii="Arial" w:eastAsia="Times New Roman" w:hAnsi="Arial" w:cs="Arial"/>
                <w:color w:val="000000"/>
                <w:sz w:val="20"/>
                <w:szCs w:val="20"/>
              </w:rPr>
              <w:t>1</w:t>
            </w:r>
          </w:p>
        </w:tc>
        <w:tc>
          <w:tcPr>
            <w:tcW w:w="709" w:type="dxa"/>
            <w:tcBorders>
              <w:top w:val="nil"/>
              <w:left w:val="nil"/>
              <w:bottom w:val="nil"/>
              <w:right w:val="nil"/>
            </w:tcBorders>
            <w:shd w:val="clear" w:color="auto" w:fill="auto"/>
            <w:noWrap/>
            <w:vAlign w:val="center"/>
            <w:hideMark/>
          </w:tcPr>
          <w:p w14:paraId="5718BD6B" w14:textId="35FFAA9C"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20/</w:t>
            </w:r>
            <w:r w:rsidR="0034685E" w:rsidRPr="00294CAF">
              <w:rPr>
                <w:rFonts w:ascii="Arial" w:eastAsia="Times New Roman" w:hAnsi="Arial" w:cs="Arial"/>
                <w:color w:val="000000"/>
                <w:sz w:val="20"/>
                <w:szCs w:val="20"/>
              </w:rPr>
              <w:t>2</w:t>
            </w:r>
            <w:r w:rsidRPr="00294CAF">
              <w:rPr>
                <w:rFonts w:ascii="Arial" w:eastAsia="Times New Roman" w:hAnsi="Arial" w:cs="Arial"/>
                <w:color w:val="000000"/>
                <w:sz w:val="20"/>
                <w:szCs w:val="20"/>
              </w:rPr>
              <w:t>0</w:t>
            </w:r>
          </w:p>
        </w:tc>
        <w:tc>
          <w:tcPr>
            <w:tcW w:w="1842" w:type="dxa"/>
            <w:tcBorders>
              <w:top w:val="nil"/>
              <w:left w:val="nil"/>
              <w:bottom w:val="nil"/>
              <w:right w:val="nil"/>
            </w:tcBorders>
            <w:shd w:val="clear" w:color="auto" w:fill="auto"/>
            <w:noWrap/>
            <w:vAlign w:val="center"/>
            <w:hideMark/>
          </w:tcPr>
          <w:p w14:paraId="6B279440"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29.9</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1.9</w:t>
            </w:r>
          </w:p>
        </w:tc>
        <w:tc>
          <w:tcPr>
            <w:tcW w:w="1137" w:type="dxa"/>
            <w:tcBorders>
              <w:top w:val="nil"/>
              <w:left w:val="nil"/>
              <w:bottom w:val="nil"/>
              <w:right w:val="nil"/>
            </w:tcBorders>
            <w:shd w:val="clear" w:color="auto" w:fill="auto"/>
            <w:noWrap/>
            <w:vAlign w:val="center"/>
            <w:hideMark/>
          </w:tcPr>
          <w:p w14:paraId="686F480B"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28.5</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1.0</w:t>
            </w:r>
          </w:p>
        </w:tc>
        <w:tc>
          <w:tcPr>
            <w:tcW w:w="1737" w:type="dxa"/>
            <w:tcBorders>
              <w:top w:val="nil"/>
              <w:left w:val="nil"/>
              <w:bottom w:val="nil"/>
              <w:right w:val="nil"/>
            </w:tcBorders>
            <w:vAlign w:val="center"/>
          </w:tcPr>
          <w:p w14:paraId="62503FBE" w14:textId="22DE907A" w:rsidR="00B51622" w:rsidRPr="00294CAF" w:rsidRDefault="00DA31E5"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48.2±9.6</w:t>
            </w:r>
          </w:p>
        </w:tc>
      </w:tr>
      <w:tr w:rsidR="002124E6" w:rsidRPr="00294CAF" w14:paraId="348D3876" w14:textId="3BAA430D" w:rsidTr="002124E6">
        <w:trPr>
          <w:trHeight w:val="320"/>
          <w:jc w:val="center"/>
        </w:trPr>
        <w:tc>
          <w:tcPr>
            <w:tcW w:w="1071" w:type="dxa"/>
            <w:tcBorders>
              <w:top w:val="nil"/>
              <w:left w:val="nil"/>
              <w:bottom w:val="nil"/>
              <w:right w:val="nil"/>
            </w:tcBorders>
            <w:shd w:val="clear" w:color="auto" w:fill="auto"/>
            <w:noWrap/>
            <w:vAlign w:val="center"/>
            <w:hideMark/>
          </w:tcPr>
          <w:p w14:paraId="7A16DD44"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w:t>
            </w:r>
            <w:r w:rsidRPr="00294CAF">
              <w:rPr>
                <w:rFonts w:ascii="Arial" w:eastAsia="Calibri" w:hAnsi="Arial" w:cs="Arial"/>
                <w:color w:val="000000"/>
                <w:sz w:val="20"/>
                <w:szCs w:val="20"/>
              </w:rPr>
              <w:t>P</w:t>
            </w:r>
            <w:r w:rsidRPr="00294CAF">
              <w:rPr>
                <w:rFonts w:ascii="Arial" w:eastAsia="Times New Roman" w:hAnsi="Arial" w:cs="Arial"/>
                <w:color w:val="000000"/>
                <w:sz w:val="20"/>
                <w:szCs w:val="20"/>
              </w:rPr>
              <w:t>2</w:t>
            </w:r>
          </w:p>
        </w:tc>
        <w:tc>
          <w:tcPr>
            <w:tcW w:w="709" w:type="dxa"/>
            <w:tcBorders>
              <w:top w:val="nil"/>
              <w:left w:val="nil"/>
              <w:bottom w:val="nil"/>
              <w:right w:val="nil"/>
            </w:tcBorders>
            <w:shd w:val="clear" w:color="auto" w:fill="auto"/>
            <w:noWrap/>
            <w:vAlign w:val="center"/>
            <w:hideMark/>
          </w:tcPr>
          <w:p w14:paraId="5A338059" w14:textId="2FB28A71"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18/2</w:t>
            </w:r>
            <w:r w:rsidR="0034685E" w:rsidRPr="00294CAF">
              <w:rPr>
                <w:rFonts w:ascii="Arial" w:eastAsia="Times New Roman" w:hAnsi="Arial" w:cs="Arial"/>
                <w:color w:val="000000"/>
                <w:sz w:val="20"/>
                <w:szCs w:val="20"/>
              </w:rPr>
              <w:t>0</w:t>
            </w:r>
          </w:p>
        </w:tc>
        <w:tc>
          <w:tcPr>
            <w:tcW w:w="1842" w:type="dxa"/>
            <w:tcBorders>
              <w:top w:val="nil"/>
              <w:left w:val="nil"/>
              <w:bottom w:val="nil"/>
              <w:right w:val="nil"/>
            </w:tcBorders>
            <w:shd w:val="clear" w:color="auto" w:fill="auto"/>
            <w:noWrap/>
            <w:vAlign w:val="center"/>
            <w:hideMark/>
          </w:tcPr>
          <w:p w14:paraId="04CFBFE9"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5.1</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0.4</w:t>
            </w:r>
          </w:p>
        </w:tc>
        <w:tc>
          <w:tcPr>
            <w:tcW w:w="1137" w:type="dxa"/>
            <w:tcBorders>
              <w:top w:val="nil"/>
              <w:left w:val="nil"/>
              <w:bottom w:val="nil"/>
              <w:right w:val="nil"/>
            </w:tcBorders>
            <w:shd w:val="clear" w:color="auto" w:fill="auto"/>
            <w:noWrap/>
            <w:vAlign w:val="center"/>
            <w:hideMark/>
          </w:tcPr>
          <w:p w14:paraId="3101FE80"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32.2</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1.3</w:t>
            </w:r>
          </w:p>
        </w:tc>
        <w:tc>
          <w:tcPr>
            <w:tcW w:w="1737" w:type="dxa"/>
            <w:tcBorders>
              <w:top w:val="nil"/>
              <w:left w:val="nil"/>
              <w:bottom w:val="nil"/>
              <w:right w:val="nil"/>
            </w:tcBorders>
            <w:vAlign w:val="center"/>
          </w:tcPr>
          <w:p w14:paraId="0DDB1A33" w14:textId="041092A0" w:rsidR="00B51622" w:rsidRPr="00294CAF" w:rsidRDefault="00DA31E5"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7.2±1.4</w:t>
            </w:r>
          </w:p>
        </w:tc>
      </w:tr>
      <w:tr w:rsidR="002124E6" w:rsidRPr="00294CAF" w14:paraId="0B330EDF" w14:textId="2988CD27" w:rsidTr="002124E6">
        <w:trPr>
          <w:trHeight w:val="320"/>
          <w:jc w:val="center"/>
        </w:trPr>
        <w:tc>
          <w:tcPr>
            <w:tcW w:w="1071" w:type="dxa"/>
            <w:tcBorders>
              <w:top w:val="nil"/>
              <w:left w:val="nil"/>
              <w:bottom w:val="single" w:sz="4" w:space="0" w:color="auto"/>
              <w:right w:val="nil"/>
            </w:tcBorders>
            <w:shd w:val="clear" w:color="auto" w:fill="auto"/>
            <w:noWrap/>
            <w:vAlign w:val="center"/>
            <w:hideMark/>
          </w:tcPr>
          <w:p w14:paraId="28BBD70B"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Calibri" w:hAnsi="Arial" w:cs="Arial"/>
                <w:color w:val="000000"/>
                <w:sz w:val="20"/>
                <w:szCs w:val="20"/>
              </w:rPr>
              <w:t>IS</w:t>
            </w:r>
            <w:r w:rsidRPr="00294CAF">
              <w:rPr>
                <w:rFonts w:ascii="Arial" w:eastAsia="Times New Roman" w:hAnsi="Arial" w:cs="Arial"/>
                <w:color w:val="000000"/>
                <w:sz w:val="20"/>
                <w:szCs w:val="20"/>
              </w:rPr>
              <w:t>-4</w:t>
            </w:r>
          </w:p>
        </w:tc>
        <w:tc>
          <w:tcPr>
            <w:tcW w:w="709" w:type="dxa"/>
            <w:tcBorders>
              <w:top w:val="nil"/>
              <w:left w:val="nil"/>
              <w:bottom w:val="single" w:sz="4" w:space="0" w:color="auto"/>
              <w:right w:val="nil"/>
            </w:tcBorders>
            <w:shd w:val="clear" w:color="auto" w:fill="auto"/>
            <w:noWrap/>
            <w:vAlign w:val="center"/>
            <w:hideMark/>
          </w:tcPr>
          <w:p w14:paraId="4935821C" w14:textId="12367A10"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18/2</w:t>
            </w:r>
            <w:r w:rsidR="0034685E" w:rsidRPr="00294CAF">
              <w:rPr>
                <w:rFonts w:ascii="Arial" w:eastAsia="Times New Roman" w:hAnsi="Arial" w:cs="Arial"/>
                <w:color w:val="000000"/>
                <w:sz w:val="20"/>
                <w:szCs w:val="20"/>
              </w:rPr>
              <w:t>0</w:t>
            </w:r>
          </w:p>
        </w:tc>
        <w:tc>
          <w:tcPr>
            <w:tcW w:w="1842" w:type="dxa"/>
            <w:tcBorders>
              <w:top w:val="nil"/>
              <w:left w:val="nil"/>
              <w:bottom w:val="single" w:sz="4" w:space="0" w:color="auto"/>
              <w:right w:val="nil"/>
            </w:tcBorders>
            <w:shd w:val="clear" w:color="auto" w:fill="auto"/>
            <w:noWrap/>
            <w:vAlign w:val="center"/>
            <w:hideMark/>
          </w:tcPr>
          <w:p w14:paraId="24CD4018"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1.5</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0.2</w:t>
            </w:r>
          </w:p>
        </w:tc>
        <w:tc>
          <w:tcPr>
            <w:tcW w:w="1137" w:type="dxa"/>
            <w:tcBorders>
              <w:top w:val="nil"/>
              <w:left w:val="nil"/>
              <w:bottom w:val="single" w:sz="4" w:space="0" w:color="auto"/>
              <w:right w:val="nil"/>
            </w:tcBorders>
            <w:shd w:val="clear" w:color="auto" w:fill="auto"/>
            <w:noWrap/>
            <w:vAlign w:val="center"/>
            <w:hideMark/>
          </w:tcPr>
          <w:p w14:paraId="71209CFA" w14:textId="77777777"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56.9</w:t>
            </w:r>
            <w:r w:rsidRPr="00294CAF">
              <w:rPr>
                <w:rFonts w:ascii="Arial" w:eastAsia="Calibri" w:hAnsi="Arial" w:cs="Arial"/>
                <w:color w:val="000000"/>
                <w:sz w:val="20"/>
                <w:szCs w:val="20"/>
              </w:rPr>
              <w:t>±</w:t>
            </w:r>
            <w:r w:rsidRPr="00294CAF">
              <w:rPr>
                <w:rFonts w:ascii="Arial" w:eastAsia="Times New Roman" w:hAnsi="Arial" w:cs="Arial"/>
                <w:color w:val="000000"/>
                <w:sz w:val="20"/>
                <w:szCs w:val="20"/>
              </w:rPr>
              <w:t>2.2</w:t>
            </w:r>
          </w:p>
        </w:tc>
        <w:tc>
          <w:tcPr>
            <w:tcW w:w="1737" w:type="dxa"/>
            <w:tcBorders>
              <w:top w:val="nil"/>
              <w:left w:val="nil"/>
              <w:bottom w:val="single" w:sz="4" w:space="0" w:color="auto"/>
              <w:right w:val="nil"/>
            </w:tcBorders>
            <w:vAlign w:val="center"/>
          </w:tcPr>
          <w:p w14:paraId="0033149C" w14:textId="704F813B" w:rsidR="00B51622" w:rsidRPr="00294CAF" w:rsidRDefault="00B51622" w:rsidP="00B51622">
            <w:pPr>
              <w:jc w:val="center"/>
              <w:rPr>
                <w:rFonts w:ascii="Arial" w:eastAsia="Times New Roman" w:hAnsi="Arial" w:cs="Arial"/>
                <w:color w:val="000000"/>
                <w:sz w:val="20"/>
                <w:szCs w:val="20"/>
              </w:rPr>
            </w:pPr>
            <w:r w:rsidRPr="00294CAF">
              <w:rPr>
                <w:rFonts w:ascii="Arial" w:eastAsia="Times New Roman" w:hAnsi="Arial" w:cs="Arial"/>
                <w:color w:val="000000"/>
                <w:sz w:val="20"/>
                <w:szCs w:val="20"/>
              </w:rPr>
              <w:t>0.7±0.1</w:t>
            </w:r>
          </w:p>
        </w:tc>
      </w:tr>
    </w:tbl>
    <w:p w14:paraId="1C82C053" w14:textId="77777777" w:rsidR="00350054" w:rsidRPr="00294CAF" w:rsidRDefault="00350054" w:rsidP="00B51622">
      <w:pPr>
        <w:spacing w:line="360" w:lineRule="auto"/>
        <w:jc w:val="both"/>
        <w:rPr>
          <w:rFonts w:ascii="Arial" w:hAnsi="Arial" w:cs="Arial"/>
          <w:lang w:val="en-US" w:eastAsia="ja-JP"/>
        </w:rPr>
      </w:pPr>
    </w:p>
    <w:p w14:paraId="0017E15A" w14:textId="35E7519C" w:rsidR="00134D42" w:rsidRPr="00294CAF" w:rsidRDefault="003E5EFC" w:rsidP="00603A94">
      <w:pPr>
        <w:pStyle w:val="ListParagraph"/>
        <w:numPr>
          <w:ilvl w:val="1"/>
          <w:numId w:val="11"/>
        </w:numPr>
        <w:spacing w:before="120" w:line="360" w:lineRule="auto"/>
        <w:ind w:left="0" w:firstLine="284"/>
        <w:jc w:val="both"/>
        <w:outlineLvl w:val="0"/>
        <w:rPr>
          <w:rFonts w:ascii="Arial" w:hAnsi="Arial" w:cs="Arial"/>
          <w:i/>
          <w:lang w:val="en-US" w:eastAsia="ja-JP"/>
        </w:rPr>
      </w:pPr>
      <w:r w:rsidRPr="00294CAF">
        <w:rPr>
          <w:rFonts w:ascii="Arial" w:hAnsi="Arial" w:cs="Arial"/>
          <w:i/>
          <w:lang w:val="en-US" w:eastAsia="ja-JP"/>
        </w:rPr>
        <w:t>Ages and paleo-environmental significance</w:t>
      </w:r>
    </w:p>
    <w:p w14:paraId="6E3BFF5C" w14:textId="027C66ED" w:rsidR="003A0AFA" w:rsidRPr="00294CAF" w:rsidRDefault="00F9236E" w:rsidP="00F9236E">
      <w:pPr>
        <w:spacing w:before="120" w:line="360" w:lineRule="auto"/>
        <w:ind w:firstLine="284"/>
        <w:jc w:val="both"/>
        <w:outlineLvl w:val="0"/>
        <w:rPr>
          <w:rFonts w:ascii="Arial" w:hAnsi="Arial" w:cs="Arial"/>
          <w:lang w:val="en-US"/>
        </w:rPr>
      </w:pPr>
      <w:r w:rsidRPr="00294CAF">
        <w:rPr>
          <w:rFonts w:ascii="Arial" w:hAnsi="Arial" w:cs="Arial"/>
          <w:lang w:val="en-US"/>
        </w:rPr>
        <w:t xml:space="preserve">The resulting ages (Table 1) are </w:t>
      </w:r>
      <w:r w:rsidR="00F9000B">
        <w:rPr>
          <w:rFonts w:ascii="Arial" w:hAnsi="Arial" w:cs="Arial"/>
          <w:lang w:val="en-US"/>
        </w:rPr>
        <w:t>consistent</w:t>
      </w:r>
      <w:r w:rsidRPr="00294CAF">
        <w:rPr>
          <w:rFonts w:ascii="Arial" w:hAnsi="Arial" w:cs="Arial"/>
          <w:lang w:val="en-US"/>
        </w:rPr>
        <w:t xml:space="preserve"> with the stratigraphy and </w:t>
      </w:r>
      <w:r w:rsidR="00F9000B">
        <w:rPr>
          <w:rFonts w:ascii="Arial" w:hAnsi="Arial" w:cs="Arial"/>
          <w:lang w:val="en-US"/>
        </w:rPr>
        <w:t xml:space="preserve">with </w:t>
      </w:r>
      <w:r w:rsidRPr="00294CAF">
        <w:rPr>
          <w:rFonts w:ascii="Arial" w:hAnsi="Arial" w:cs="Arial"/>
          <w:lang w:val="en-US"/>
        </w:rPr>
        <w:t>the proposed succession of sedimentary phases (</w:t>
      </w: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i</m:t>
            </m:r>
          </m:sub>
        </m:sSub>
      </m:oMath>
      <w:r w:rsidRPr="00294CAF">
        <w:rPr>
          <w:rFonts w:ascii="Arial" w:hAnsi="Arial" w:cs="Arial"/>
          <w:lang w:val="en-US"/>
        </w:rPr>
        <w:t xml:space="preserve">). </w:t>
      </w:r>
      <w:r w:rsidR="005D134D" w:rsidRPr="00294CAF">
        <w:rPr>
          <w:rFonts w:ascii="Arial" w:hAnsi="Arial" w:cs="Arial"/>
          <w:lang w:val="en-US" w:eastAsia="ja-JP"/>
        </w:rPr>
        <w:t>The age</w:t>
      </w:r>
      <w:r w:rsidR="00D30CB5" w:rsidRPr="00294CAF">
        <w:rPr>
          <w:rFonts w:ascii="Arial" w:hAnsi="Arial" w:cs="Arial"/>
          <w:lang w:val="en-US" w:eastAsia="ja-JP"/>
        </w:rPr>
        <w:t>s</w:t>
      </w:r>
      <w:r w:rsidR="005D134D" w:rsidRPr="00294CAF">
        <w:rPr>
          <w:rFonts w:ascii="Arial" w:hAnsi="Arial" w:cs="Arial"/>
          <w:lang w:val="en-US" w:eastAsia="ja-JP"/>
        </w:rPr>
        <w:t xml:space="preserve"> of IS-1.1 and IS-1.2 </w:t>
      </w:r>
      <w:r w:rsidR="00C8676A" w:rsidRPr="00294CAF">
        <w:rPr>
          <w:rFonts w:ascii="Arial" w:hAnsi="Arial" w:cs="Arial"/>
          <w:lang w:val="en-US" w:eastAsia="ja-JP"/>
        </w:rPr>
        <w:t>indicate</w:t>
      </w:r>
      <w:r w:rsidR="00804AEA" w:rsidRPr="00294CAF">
        <w:rPr>
          <w:rFonts w:ascii="Arial" w:hAnsi="Arial" w:cs="Arial"/>
          <w:lang w:val="en-US" w:eastAsia="ja-JP"/>
        </w:rPr>
        <w:t xml:space="preserve"> that </w:t>
      </w:r>
      <w:r w:rsidR="009F1CB3" w:rsidRPr="00294CAF">
        <w:rPr>
          <w:rFonts w:ascii="Arial" w:hAnsi="Arial" w:cs="Arial"/>
          <w:lang w:val="en-US" w:eastAsia="ja-JP"/>
        </w:rPr>
        <w:t>they</w:t>
      </w:r>
      <w:r w:rsidR="00C8676A" w:rsidRPr="00294CAF">
        <w:rPr>
          <w:rFonts w:ascii="Arial" w:hAnsi="Arial" w:cs="Arial"/>
          <w:lang w:val="en-US" w:eastAsia="ja-JP"/>
        </w:rPr>
        <w:t xml:space="preserve"> were</w:t>
      </w:r>
      <w:r w:rsidR="009F1CB3" w:rsidRPr="00294CAF">
        <w:rPr>
          <w:rFonts w:ascii="Arial" w:hAnsi="Arial" w:cs="Arial"/>
          <w:lang w:val="en-US" w:eastAsia="ja-JP"/>
        </w:rPr>
        <w:t xml:space="preserve"> </w:t>
      </w:r>
      <w:r w:rsidR="00C35613" w:rsidRPr="00294CAF">
        <w:rPr>
          <w:rFonts w:ascii="Arial" w:hAnsi="Arial" w:cs="Arial"/>
          <w:lang w:val="en-US" w:eastAsia="ja-JP"/>
        </w:rPr>
        <w:t xml:space="preserve">deposited during the </w:t>
      </w:r>
      <w:r w:rsidR="00E85085" w:rsidRPr="00294CAF">
        <w:rPr>
          <w:rFonts w:ascii="Arial" w:hAnsi="Arial" w:cs="Arial"/>
          <w:lang w:val="en-US" w:eastAsia="ja-JP"/>
        </w:rPr>
        <w:t>glacial stage</w:t>
      </w:r>
      <w:r w:rsidR="00C35613" w:rsidRPr="00294CAF">
        <w:rPr>
          <w:rFonts w:ascii="Arial" w:hAnsi="Arial" w:cs="Arial"/>
          <w:lang w:val="en-US" w:eastAsia="ja-JP"/>
        </w:rPr>
        <w:t xml:space="preserve"> MIS 6</w:t>
      </w:r>
      <w:r w:rsidR="00E85085" w:rsidRPr="00294CAF">
        <w:rPr>
          <w:rFonts w:ascii="Arial" w:hAnsi="Arial" w:cs="Arial"/>
          <w:lang w:val="en-US" w:eastAsia="ja-JP"/>
        </w:rPr>
        <w:t xml:space="preserve"> (Fig. 2)</w:t>
      </w:r>
      <w:r w:rsidR="007D2D21" w:rsidRPr="00294CAF">
        <w:rPr>
          <w:rFonts w:ascii="Arial" w:hAnsi="Arial" w:cs="Arial"/>
          <w:lang w:val="en-US" w:eastAsia="ja-JP"/>
        </w:rPr>
        <w:t xml:space="preserve">, which is </w:t>
      </w:r>
      <w:r w:rsidR="009F1CB3" w:rsidRPr="00294CAF">
        <w:rPr>
          <w:rFonts w:ascii="Arial" w:hAnsi="Arial" w:cs="Arial"/>
          <w:lang w:val="en-US" w:eastAsia="ja-JP"/>
        </w:rPr>
        <w:t>thought</w:t>
      </w:r>
      <w:r w:rsidR="007D2D21" w:rsidRPr="00294CAF">
        <w:rPr>
          <w:rFonts w:ascii="Arial" w:hAnsi="Arial" w:cs="Arial"/>
          <w:lang w:val="en-US" w:eastAsia="ja-JP"/>
        </w:rPr>
        <w:t xml:space="preserve"> to be </w:t>
      </w:r>
      <w:r w:rsidR="009F1CB3" w:rsidRPr="00294CAF">
        <w:rPr>
          <w:rFonts w:ascii="Arial" w:hAnsi="Arial" w:cs="Arial"/>
          <w:lang w:val="en-US" w:eastAsia="ja-JP"/>
        </w:rPr>
        <w:t>a</w:t>
      </w:r>
      <w:r w:rsidR="007D2D21" w:rsidRPr="00294CAF">
        <w:rPr>
          <w:rFonts w:ascii="Arial" w:hAnsi="Arial" w:cs="Arial"/>
          <w:lang w:val="en-US" w:eastAsia="ja-JP"/>
        </w:rPr>
        <w:t xml:space="preserve"> </w:t>
      </w:r>
      <w:r w:rsidR="009F1CB3" w:rsidRPr="00294CAF">
        <w:rPr>
          <w:rFonts w:ascii="Arial" w:hAnsi="Arial" w:cs="Arial"/>
          <w:lang w:val="en-US" w:eastAsia="ja-JP"/>
        </w:rPr>
        <w:t>relatively dry</w:t>
      </w:r>
      <w:r w:rsidR="007D2D21" w:rsidRPr="00294CAF">
        <w:rPr>
          <w:rFonts w:ascii="Arial" w:hAnsi="Arial" w:cs="Arial"/>
          <w:lang w:val="en-US" w:eastAsia="ja-JP"/>
        </w:rPr>
        <w:t xml:space="preserve"> period in</w:t>
      </w:r>
      <w:r w:rsidR="0060430C" w:rsidRPr="00294CAF">
        <w:rPr>
          <w:rFonts w:ascii="Arial" w:hAnsi="Arial" w:cs="Arial"/>
          <w:lang w:val="en-US" w:eastAsia="ja-JP"/>
        </w:rPr>
        <w:t xml:space="preserve"> the</w:t>
      </w:r>
      <w:r w:rsidR="007D2D21" w:rsidRPr="00294CAF">
        <w:rPr>
          <w:rFonts w:ascii="Arial" w:hAnsi="Arial" w:cs="Arial"/>
          <w:lang w:val="en-US" w:eastAsia="ja-JP"/>
        </w:rPr>
        <w:t xml:space="preserve"> tropical desert regions (Stewart and Jones, 2016)</w:t>
      </w:r>
      <w:r w:rsidR="00C35613" w:rsidRPr="00294CAF">
        <w:rPr>
          <w:rFonts w:ascii="Arial" w:hAnsi="Arial" w:cs="Arial"/>
          <w:lang w:val="en-US" w:eastAsia="ja-JP"/>
        </w:rPr>
        <w:t xml:space="preserve">. </w:t>
      </w:r>
      <w:r w:rsidR="009F1CB3" w:rsidRPr="00294CAF">
        <w:rPr>
          <w:rFonts w:ascii="Arial" w:hAnsi="Arial" w:cs="Arial"/>
          <w:lang w:val="en-US" w:eastAsia="ja-JP"/>
        </w:rPr>
        <w:t>These ages pre</w:t>
      </w:r>
      <w:r w:rsidR="00C8676A" w:rsidRPr="00294CAF">
        <w:rPr>
          <w:rFonts w:ascii="Arial" w:hAnsi="Arial" w:cs="Arial"/>
          <w:lang w:val="en-US" w:eastAsia="ja-JP"/>
        </w:rPr>
        <w:t>-</w:t>
      </w:r>
      <w:r w:rsidR="009F1CB3" w:rsidRPr="00294CAF">
        <w:rPr>
          <w:rFonts w:ascii="Arial" w:hAnsi="Arial" w:cs="Arial"/>
          <w:lang w:val="en-US" w:eastAsia="ja-JP"/>
        </w:rPr>
        <w:t xml:space="preserve">date the regional high-lake level stands proposed by Burrough et al. (2009) and post-date the paleo-lakes suggested by Moore et al. (2012). </w:t>
      </w:r>
      <w:r w:rsidR="00D30CB5" w:rsidRPr="00294CAF">
        <w:rPr>
          <w:rFonts w:ascii="Arial" w:hAnsi="Arial" w:cs="Arial"/>
          <w:lang w:val="en-US" w:eastAsia="ja-JP"/>
        </w:rPr>
        <w:t>A</w:t>
      </w:r>
      <w:r w:rsidR="006E1CE7" w:rsidRPr="00294CAF">
        <w:rPr>
          <w:rFonts w:ascii="Arial" w:hAnsi="Arial" w:cs="Arial"/>
          <w:lang w:val="en-US" w:eastAsia="ja-JP"/>
        </w:rPr>
        <w:t>ssuming</w:t>
      </w:r>
      <w:r w:rsidR="005D134D" w:rsidRPr="00294CAF">
        <w:rPr>
          <w:rFonts w:ascii="Arial" w:hAnsi="Arial" w:cs="Arial"/>
          <w:lang w:val="en-US" w:eastAsia="ja-JP"/>
        </w:rPr>
        <w:t xml:space="preserve"> </w:t>
      </w:r>
      <w:r w:rsidR="00C8676A" w:rsidRPr="00294CAF">
        <w:rPr>
          <w:rFonts w:ascii="Arial" w:hAnsi="Arial" w:cs="Arial"/>
          <w:lang w:val="en-US" w:eastAsia="ja-JP"/>
        </w:rPr>
        <w:t xml:space="preserve">that </w:t>
      </w:r>
      <w:r w:rsidR="005D134D" w:rsidRPr="00294CAF">
        <w:rPr>
          <w:rFonts w:ascii="Arial" w:hAnsi="Arial" w:cs="Arial"/>
          <w:lang w:val="en-US" w:eastAsia="ja-JP"/>
        </w:rPr>
        <w:t>the carbonate form</w:t>
      </w:r>
      <w:r w:rsidR="00C8676A" w:rsidRPr="00294CAF">
        <w:rPr>
          <w:rFonts w:ascii="Arial" w:hAnsi="Arial" w:cs="Arial"/>
          <w:lang w:val="en-US" w:eastAsia="ja-JP"/>
        </w:rPr>
        <w:t>ed</w:t>
      </w:r>
      <w:r w:rsidR="005D134D" w:rsidRPr="00294CAF">
        <w:rPr>
          <w:rFonts w:ascii="Arial" w:hAnsi="Arial" w:cs="Arial"/>
          <w:lang w:val="en-US" w:eastAsia="ja-JP"/>
        </w:rPr>
        <w:t xml:space="preserve"> between </w:t>
      </w:r>
      <w:r w:rsidR="00A15FDE" w:rsidRPr="00294CAF">
        <w:rPr>
          <w:rFonts w:ascii="Arial" w:hAnsi="Arial" w:cs="Arial"/>
          <w:lang w:val="en-US" w:eastAsia="ja-JP"/>
        </w:rPr>
        <w:t>18</w:t>
      </w:r>
      <w:r w:rsidR="005D134D" w:rsidRPr="00294CAF">
        <w:rPr>
          <w:rFonts w:ascii="Arial" w:hAnsi="Arial" w:cs="Arial"/>
          <w:lang w:val="en-US" w:eastAsia="ja-JP"/>
        </w:rPr>
        <w:t xml:space="preserve"> ka and 1</w:t>
      </w:r>
      <w:r w:rsidR="00245813" w:rsidRPr="00294CAF">
        <w:rPr>
          <w:rFonts w:ascii="Arial" w:hAnsi="Arial" w:cs="Arial"/>
          <w:lang w:val="en-US" w:eastAsia="ja-JP"/>
        </w:rPr>
        <w:t>5</w:t>
      </w:r>
      <w:r w:rsidR="005D134D" w:rsidRPr="00294CAF">
        <w:rPr>
          <w:rFonts w:ascii="Arial" w:hAnsi="Arial" w:cs="Arial"/>
          <w:lang w:val="en-US" w:eastAsia="ja-JP"/>
        </w:rPr>
        <w:t xml:space="preserve"> ka</w:t>
      </w:r>
      <w:r w:rsidR="00A15FDE" w:rsidRPr="00294CAF">
        <w:rPr>
          <w:rFonts w:ascii="Arial" w:hAnsi="Arial" w:cs="Arial"/>
          <w:lang w:val="en-US" w:eastAsia="ja-JP"/>
        </w:rPr>
        <w:t xml:space="preserve"> (supp. </w:t>
      </w:r>
      <w:r w:rsidR="00FA2E5B" w:rsidRPr="00294CAF">
        <w:rPr>
          <w:rFonts w:ascii="Arial" w:hAnsi="Arial" w:cs="Arial"/>
          <w:lang w:val="en-US" w:eastAsia="ja-JP"/>
        </w:rPr>
        <w:t>m</w:t>
      </w:r>
      <w:r w:rsidR="00A15FDE" w:rsidRPr="00294CAF">
        <w:rPr>
          <w:rFonts w:ascii="Arial" w:hAnsi="Arial" w:cs="Arial"/>
          <w:lang w:val="en-US" w:eastAsia="ja-JP"/>
        </w:rPr>
        <w:t>at</w:t>
      </w:r>
      <w:r w:rsidR="00D30CB5" w:rsidRPr="00294CAF">
        <w:rPr>
          <w:rFonts w:ascii="Arial" w:hAnsi="Arial" w:cs="Arial"/>
          <w:lang w:val="en-US" w:eastAsia="ja-JP"/>
        </w:rPr>
        <w:t>.</w:t>
      </w:r>
      <w:r w:rsidR="00A15FDE" w:rsidRPr="00294CAF">
        <w:rPr>
          <w:rFonts w:ascii="Arial" w:hAnsi="Arial" w:cs="Arial"/>
          <w:lang w:val="en-US" w:eastAsia="ja-JP"/>
        </w:rPr>
        <w:t>, Table S9</w:t>
      </w:r>
      <w:r w:rsidR="00D30CB5" w:rsidRPr="00294CAF">
        <w:rPr>
          <w:rFonts w:ascii="Arial" w:hAnsi="Arial" w:cs="Arial"/>
          <w:lang w:val="en-US" w:eastAsia="ja-JP"/>
        </w:rPr>
        <w:t>,</w:t>
      </w:r>
      <w:r w:rsidR="00A15FDE" w:rsidRPr="00294CAF">
        <w:rPr>
          <w:rFonts w:ascii="Arial" w:hAnsi="Arial" w:cs="Arial"/>
          <w:lang w:val="en-US" w:eastAsia="ja-JP"/>
        </w:rPr>
        <w:t xml:space="preserve"> </w:t>
      </w:r>
      <w:r w:rsidR="00D30CB5" w:rsidRPr="00294CAF">
        <w:rPr>
          <w:rFonts w:ascii="Arial" w:hAnsi="Arial" w:cs="Arial"/>
          <w:lang w:val="en-US" w:eastAsia="ja-JP"/>
        </w:rPr>
        <w:t xml:space="preserve">Fig. </w:t>
      </w:r>
      <w:r w:rsidR="005D5137" w:rsidRPr="00294CAF">
        <w:rPr>
          <w:rFonts w:ascii="Arial" w:hAnsi="Arial" w:cs="Arial"/>
          <w:lang w:val="en-US" w:eastAsia="ja-JP"/>
        </w:rPr>
        <w:t>S</w:t>
      </w:r>
      <w:r w:rsidR="005D5137">
        <w:rPr>
          <w:rFonts w:ascii="Arial" w:hAnsi="Arial" w:cs="Arial"/>
          <w:lang w:val="en-US" w:eastAsia="ja-JP"/>
        </w:rPr>
        <w:t>7</w:t>
      </w:r>
      <w:r w:rsidR="00FA2E5B" w:rsidRPr="00294CAF">
        <w:rPr>
          <w:rFonts w:ascii="Arial" w:hAnsi="Arial" w:cs="Arial"/>
          <w:lang w:val="en-US" w:eastAsia="ja-JP"/>
        </w:rPr>
        <w:t>)</w:t>
      </w:r>
      <w:r w:rsidR="00D30CB5" w:rsidRPr="00294CAF">
        <w:rPr>
          <w:rFonts w:ascii="Arial" w:hAnsi="Arial" w:cs="Arial"/>
          <w:lang w:val="en-US" w:eastAsia="ja-JP"/>
        </w:rPr>
        <w:t>,</w:t>
      </w:r>
      <w:r w:rsidR="0060430C" w:rsidRPr="00294CAF">
        <w:rPr>
          <w:rFonts w:ascii="Arial" w:hAnsi="Arial" w:cs="Arial"/>
          <w:lang w:val="en-US" w:eastAsia="ja-JP"/>
        </w:rPr>
        <w:t xml:space="preserve"> i.e. </w:t>
      </w:r>
      <w:r w:rsidR="00C8676A" w:rsidRPr="00294CAF">
        <w:rPr>
          <w:rFonts w:ascii="Arial" w:hAnsi="Arial" w:cs="Arial"/>
          <w:lang w:val="en-US" w:eastAsia="ja-JP"/>
        </w:rPr>
        <w:t xml:space="preserve">during one of the more recent </w:t>
      </w:r>
      <w:r w:rsidR="007168A2" w:rsidRPr="00294CAF">
        <w:rPr>
          <w:rFonts w:ascii="Arial" w:hAnsi="Arial" w:cs="Arial"/>
          <w:lang w:val="en-US" w:eastAsia="ja-JP"/>
        </w:rPr>
        <w:t>lacustrine transgression</w:t>
      </w:r>
      <w:r w:rsidR="00C8676A" w:rsidRPr="00294CAF">
        <w:rPr>
          <w:rFonts w:ascii="Arial" w:hAnsi="Arial" w:cs="Arial"/>
          <w:lang w:val="en-US" w:eastAsia="ja-JP"/>
        </w:rPr>
        <w:t xml:space="preserve">s </w:t>
      </w:r>
      <w:r w:rsidR="007168A2" w:rsidRPr="00294CAF">
        <w:rPr>
          <w:rFonts w:ascii="Arial" w:hAnsi="Arial" w:cs="Arial"/>
          <w:lang w:val="en-US" w:eastAsia="ja-JP"/>
        </w:rPr>
        <w:t>(Fig. 2)</w:t>
      </w:r>
      <w:r w:rsidR="0060430C" w:rsidRPr="00294CAF">
        <w:rPr>
          <w:rFonts w:ascii="Arial" w:hAnsi="Arial" w:cs="Arial"/>
          <w:lang w:val="en-US" w:eastAsia="ja-JP"/>
        </w:rPr>
        <w:t>,</w:t>
      </w:r>
      <w:r w:rsidR="00D30CB5" w:rsidRPr="00294CAF">
        <w:rPr>
          <w:rFonts w:ascii="Arial" w:hAnsi="Arial" w:cs="Arial"/>
          <w:lang w:val="en-US" w:eastAsia="ja-JP"/>
        </w:rPr>
        <w:t xml:space="preserve"> IS-P1 </w:t>
      </w:r>
      <w:r w:rsidR="00C8676A" w:rsidRPr="00294CAF">
        <w:rPr>
          <w:rFonts w:ascii="Arial" w:hAnsi="Arial" w:cs="Arial"/>
          <w:lang w:val="en-US" w:eastAsia="ja-JP"/>
        </w:rPr>
        <w:t xml:space="preserve">was </w:t>
      </w:r>
      <w:r w:rsidR="00D30CB5" w:rsidRPr="00294CAF">
        <w:rPr>
          <w:rFonts w:ascii="Arial" w:hAnsi="Arial" w:cs="Arial"/>
          <w:lang w:val="en-US" w:eastAsia="ja-JP"/>
        </w:rPr>
        <w:t>deposited during MIS 3</w:t>
      </w:r>
      <w:r w:rsidR="00C8676A" w:rsidRPr="00294CAF">
        <w:rPr>
          <w:rFonts w:ascii="Arial" w:hAnsi="Arial" w:cs="Arial"/>
          <w:lang w:val="en-US" w:eastAsia="ja-JP"/>
        </w:rPr>
        <w:t xml:space="preserve">, immediately prior to </w:t>
      </w:r>
      <w:r w:rsidR="00EB34BF" w:rsidRPr="00294CAF">
        <w:rPr>
          <w:rFonts w:ascii="Arial" w:hAnsi="Arial" w:cs="Arial"/>
          <w:lang w:val="en-US" w:eastAsia="ja-JP"/>
        </w:rPr>
        <w:t>a</w:t>
      </w:r>
      <w:r w:rsidR="00C8676A" w:rsidRPr="00294CAF">
        <w:rPr>
          <w:rFonts w:ascii="Arial" w:hAnsi="Arial" w:cs="Arial"/>
          <w:lang w:val="en-US" w:eastAsia="ja-JP"/>
        </w:rPr>
        <w:t xml:space="preserve"> l</w:t>
      </w:r>
      <w:r w:rsidR="00EB34BF" w:rsidRPr="00294CAF">
        <w:rPr>
          <w:rFonts w:ascii="Arial" w:hAnsi="Arial" w:cs="Arial"/>
          <w:lang w:val="en-US" w:eastAsia="ja-JP"/>
        </w:rPr>
        <w:t>acustrine transgression</w:t>
      </w:r>
      <w:r w:rsidR="00C8676A" w:rsidRPr="00294CAF">
        <w:rPr>
          <w:rFonts w:ascii="Arial" w:hAnsi="Arial" w:cs="Arial"/>
          <w:lang w:val="en-US" w:eastAsia="ja-JP"/>
        </w:rPr>
        <w:t xml:space="preserve"> which occurred at</w:t>
      </w:r>
      <w:r w:rsidR="00EB34BF" w:rsidRPr="00294CAF">
        <w:rPr>
          <w:rFonts w:ascii="Arial" w:hAnsi="Arial" w:cs="Arial"/>
          <w:lang w:val="en-US" w:eastAsia="ja-JP"/>
        </w:rPr>
        <w:t xml:space="preserve"> </w:t>
      </w:r>
      <w:r w:rsidR="0060430C" w:rsidRPr="00294CAF">
        <w:rPr>
          <w:rFonts w:ascii="Arial" w:hAnsi="Arial" w:cs="Arial"/>
          <w:lang w:val="en-US" w:eastAsia="ja-JP"/>
        </w:rPr>
        <w:t>~</w:t>
      </w:r>
      <w:r w:rsidR="00EB34BF" w:rsidRPr="00294CAF">
        <w:rPr>
          <w:rFonts w:ascii="Arial" w:hAnsi="Arial" w:cs="Arial"/>
          <w:lang w:val="en-US" w:eastAsia="ja-JP"/>
        </w:rPr>
        <w:t>40 ka</w:t>
      </w:r>
      <w:r w:rsidR="00D30CB5" w:rsidRPr="00294CAF">
        <w:rPr>
          <w:rFonts w:ascii="Arial" w:hAnsi="Arial" w:cs="Arial"/>
          <w:lang w:val="en-US" w:eastAsia="ja-JP"/>
        </w:rPr>
        <w:t xml:space="preserve"> (Burrough et al., 2009)</w:t>
      </w:r>
      <w:r w:rsidR="001B29E5" w:rsidRPr="00294CAF">
        <w:rPr>
          <w:rFonts w:ascii="Arial" w:hAnsi="Arial" w:cs="Arial"/>
          <w:lang w:val="en-US" w:eastAsia="ja-JP"/>
        </w:rPr>
        <w:t>.</w:t>
      </w:r>
      <w:r w:rsidR="003E4A37" w:rsidRPr="00294CAF">
        <w:rPr>
          <w:rFonts w:ascii="Arial" w:hAnsi="Arial" w:cs="Arial"/>
          <w:lang w:val="en-US" w:eastAsia="ja-JP"/>
        </w:rPr>
        <w:t xml:space="preserve"> </w:t>
      </w:r>
      <w:r w:rsidR="00BE731C" w:rsidRPr="00294CAF">
        <w:rPr>
          <w:rFonts w:ascii="Arial" w:hAnsi="Arial" w:cs="Arial"/>
          <w:lang w:val="en-US" w:eastAsia="ja-JP"/>
        </w:rPr>
        <w:t xml:space="preserve">The overlying sample, </w:t>
      </w:r>
      <w:r w:rsidR="006E1CE7" w:rsidRPr="00294CAF">
        <w:rPr>
          <w:rFonts w:ascii="Arial" w:hAnsi="Arial" w:cs="Arial"/>
          <w:lang w:val="en-US" w:eastAsia="ja-JP"/>
        </w:rPr>
        <w:t>IS-P2</w:t>
      </w:r>
      <w:r w:rsidR="00BE731C" w:rsidRPr="00294CAF">
        <w:rPr>
          <w:rFonts w:ascii="Arial" w:hAnsi="Arial" w:cs="Arial"/>
          <w:lang w:val="en-US" w:eastAsia="ja-JP"/>
        </w:rPr>
        <w:t>, was deposited in MIS</w:t>
      </w:r>
      <w:r w:rsidR="00DA31E5" w:rsidRPr="00294CAF">
        <w:rPr>
          <w:rFonts w:ascii="Arial" w:hAnsi="Arial" w:cs="Arial"/>
          <w:lang w:val="en-US" w:eastAsia="ja-JP"/>
        </w:rPr>
        <w:t xml:space="preserve"> </w:t>
      </w:r>
      <w:r w:rsidR="00BE731C" w:rsidRPr="00294CAF">
        <w:rPr>
          <w:rFonts w:ascii="Arial" w:hAnsi="Arial" w:cs="Arial"/>
          <w:lang w:val="en-US" w:eastAsia="ja-JP"/>
        </w:rPr>
        <w:t>1,</w:t>
      </w:r>
      <w:r w:rsidR="004403F3" w:rsidRPr="00294CAF">
        <w:rPr>
          <w:rFonts w:ascii="Arial" w:hAnsi="Arial" w:cs="Arial"/>
          <w:lang w:val="en-US" w:eastAsia="ja-JP"/>
        </w:rPr>
        <w:t xml:space="preserve"> </w:t>
      </w:r>
      <w:r w:rsidR="00D30CB5" w:rsidRPr="00294CAF">
        <w:rPr>
          <w:rFonts w:ascii="Arial" w:hAnsi="Arial" w:cs="Arial"/>
          <w:lang w:val="en-US" w:eastAsia="ja-JP"/>
        </w:rPr>
        <w:t>assuming</w:t>
      </w:r>
      <w:r w:rsidR="00E23C04" w:rsidRPr="00294CAF">
        <w:rPr>
          <w:rFonts w:ascii="Arial" w:hAnsi="Arial" w:cs="Arial"/>
          <w:lang w:val="en-US" w:eastAsia="ja-JP"/>
        </w:rPr>
        <w:t xml:space="preserve"> </w:t>
      </w:r>
      <w:r w:rsidR="00D30CB5" w:rsidRPr="00294CAF">
        <w:rPr>
          <w:rFonts w:ascii="Arial" w:hAnsi="Arial" w:cs="Arial"/>
          <w:lang w:val="en-US" w:eastAsia="ja-JP"/>
        </w:rPr>
        <w:t>that</w:t>
      </w:r>
      <w:r w:rsidR="00E23C04" w:rsidRPr="00294CAF">
        <w:rPr>
          <w:rFonts w:ascii="Arial" w:hAnsi="Arial" w:cs="Arial"/>
          <w:lang w:val="en-US" w:eastAsia="ja-JP"/>
        </w:rPr>
        <w:t xml:space="preserve"> carbonate </w:t>
      </w:r>
      <w:r w:rsidR="00D30CB5" w:rsidRPr="00294CAF">
        <w:rPr>
          <w:rFonts w:ascii="Arial" w:hAnsi="Arial" w:cs="Arial"/>
          <w:lang w:val="en-US" w:eastAsia="ja-JP"/>
        </w:rPr>
        <w:t>precipitated</w:t>
      </w:r>
      <w:r w:rsidR="00F77A93" w:rsidRPr="00294CAF">
        <w:rPr>
          <w:rFonts w:ascii="Arial" w:hAnsi="Arial" w:cs="Arial"/>
          <w:lang w:val="en-US" w:eastAsia="ja-JP"/>
        </w:rPr>
        <w:t xml:space="preserve"> </w:t>
      </w:r>
      <w:r w:rsidR="00E23C04" w:rsidRPr="00294CAF">
        <w:rPr>
          <w:rFonts w:ascii="Arial" w:hAnsi="Arial" w:cs="Arial"/>
          <w:lang w:val="en-US" w:eastAsia="ja-JP"/>
        </w:rPr>
        <w:t xml:space="preserve">between </w:t>
      </w:r>
      <w:r w:rsidR="004403F3" w:rsidRPr="00294CAF">
        <w:rPr>
          <w:rFonts w:ascii="Arial" w:hAnsi="Arial" w:cs="Arial"/>
          <w:lang w:val="en-US" w:eastAsia="ja-JP"/>
        </w:rPr>
        <w:t>6 and 4</w:t>
      </w:r>
      <w:r w:rsidR="00E23C04" w:rsidRPr="00294CAF">
        <w:rPr>
          <w:rFonts w:ascii="Arial" w:hAnsi="Arial" w:cs="Arial"/>
          <w:lang w:val="en-US" w:eastAsia="ja-JP"/>
        </w:rPr>
        <w:t xml:space="preserve"> ka</w:t>
      </w:r>
      <w:r w:rsidR="00C80DB6" w:rsidRPr="00294CAF">
        <w:rPr>
          <w:rFonts w:ascii="Arial" w:hAnsi="Arial" w:cs="Arial"/>
          <w:lang w:val="en-US" w:eastAsia="ja-JP"/>
        </w:rPr>
        <w:t xml:space="preserve"> (</w:t>
      </w:r>
      <w:r w:rsidR="00D30CB5" w:rsidRPr="00294CAF">
        <w:rPr>
          <w:rFonts w:ascii="Arial" w:hAnsi="Arial" w:cs="Arial"/>
          <w:lang w:val="en-US" w:eastAsia="ja-JP"/>
        </w:rPr>
        <w:t>supp. mat., Table S7</w:t>
      </w:r>
      <w:r w:rsidR="00C80DB6" w:rsidRPr="00294CAF">
        <w:rPr>
          <w:rFonts w:ascii="Arial" w:hAnsi="Arial" w:cs="Arial"/>
          <w:lang w:val="en-US" w:eastAsia="ja-JP"/>
        </w:rPr>
        <w:t>)</w:t>
      </w:r>
      <w:r w:rsidR="006E1CE7" w:rsidRPr="00294CAF">
        <w:rPr>
          <w:rFonts w:ascii="Arial" w:hAnsi="Arial" w:cs="Arial"/>
          <w:lang w:val="en-US" w:eastAsia="ja-JP"/>
        </w:rPr>
        <w:t>.</w:t>
      </w:r>
      <w:r w:rsidR="00850553" w:rsidRPr="00294CAF">
        <w:rPr>
          <w:rFonts w:ascii="Arial" w:hAnsi="Arial" w:cs="Arial"/>
          <w:lang w:val="en-US" w:eastAsia="ja-JP"/>
        </w:rPr>
        <w:t xml:space="preserve"> </w:t>
      </w:r>
      <w:r w:rsidR="006E1CE7" w:rsidRPr="00294CAF">
        <w:rPr>
          <w:rFonts w:ascii="Arial" w:hAnsi="Arial" w:cs="Arial"/>
          <w:lang w:val="en-US" w:eastAsia="ja-JP"/>
        </w:rPr>
        <w:t>This result is surprising since IS-P2 is only 20 cm above IS-P1, and suggests that large depositional hiatuses (~40 ka) or</w:t>
      </w:r>
      <w:r w:rsidR="00E305CF">
        <w:rPr>
          <w:rFonts w:ascii="Arial" w:hAnsi="Arial" w:cs="Arial"/>
          <w:lang w:val="en-US" w:eastAsia="ja-JP"/>
        </w:rPr>
        <w:t>,</w:t>
      </w:r>
      <w:r w:rsidR="006E1CE7" w:rsidRPr="00294CAF">
        <w:rPr>
          <w:rFonts w:ascii="Arial" w:hAnsi="Arial" w:cs="Arial"/>
          <w:lang w:val="en-US" w:eastAsia="ja-JP"/>
        </w:rPr>
        <w:t xml:space="preserve"> less likely very slow sedimentation rates, characterize</w:t>
      </w:r>
      <w:r w:rsidR="00E305CF">
        <w:rPr>
          <w:rFonts w:ascii="Arial" w:hAnsi="Arial" w:cs="Arial"/>
          <w:lang w:val="en-US" w:eastAsia="ja-JP"/>
        </w:rPr>
        <w:t>d</w:t>
      </w:r>
      <w:r w:rsidR="006E1CE7" w:rsidRPr="00294CAF">
        <w:rPr>
          <w:rFonts w:ascii="Arial" w:hAnsi="Arial" w:cs="Arial"/>
          <w:lang w:val="en-US" w:eastAsia="ja-JP"/>
        </w:rPr>
        <w:t xml:space="preserve"> the formation of the carbonate platform.</w:t>
      </w:r>
      <w:r w:rsidR="00E23C04" w:rsidRPr="00294CAF">
        <w:rPr>
          <w:rFonts w:ascii="Arial" w:hAnsi="Arial" w:cs="Arial"/>
          <w:lang w:val="en-US" w:eastAsia="ja-JP"/>
        </w:rPr>
        <w:t xml:space="preserve"> </w:t>
      </w:r>
      <w:r w:rsidR="006E1CE7" w:rsidRPr="00294CAF">
        <w:rPr>
          <w:rFonts w:ascii="Arial" w:hAnsi="Arial" w:cs="Arial"/>
          <w:lang w:val="en-US" w:eastAsia="ja-JP"/>
        </w:rPr>
        <w:t>Assum</w:t>
      </w:r>
      <w:r w:rsidR="0060430C" w:rsidRPr="00294CAF">
        <w:rPr>
          <w:rFonts w:ascii="Arial" w:hAnsi="Arial" w:cs="Arial"/>
          <w:lang w:val="en-US" w:eastAsia="ja-JP"/>
        </w:rPr>
        <w:t>ing that these ages are correct</w:t>
      </w:r>
      <w:r w:rsidR="00F9000B">
        <w:rPr>
          <w:rFonts w:ascii="Arial" w:hAnsi="Arial" w:cs="Arial"/>
          <w:lang w:val="en-US" w:eastAsia="ja-JP"/>
        </w:rPr>
        <w:t>,</w:t>
      </w:r>
      <w:r w:rsidR="0060430C" w:rsidRPr="00294CAF">
        <w:rPr>
          <w:rFonts w:ascii="Arial" w:hAnsi="Arial" w:cs="Arial"/>
          <w:lang w:val="en-US" w:eastAsia="ja-JP"/>
        </w:rPr>
        <w:t xml:space="preserve"> and hypothesizing that carbonate</w:t>
      </w:r>
      <w:r w:rsidR="00E305CF">
        <w:rPr>
          <w:rFonts w:ascii="Arial" w:hAnsi="Arial" w:cs="Arial"/>
          <w:lang w:val="en-US" w:eastAsia="ja-JP"/>
        </w:rPr>
        <w:t xml:space="preserve"> layers</w:t>
      </w:r>
      <w:r w:rsidR="0060430C" w:rsidRPr="00294CAF">
        <w:rPr>
          <w:rFonts w:ascii="Arial" w:hAnsi="Arial" w:cs="Arial"/>
          <w:lang w:val="en-US" w:eastAsia="ja-JP"/>
        </w:rPr>
        <w:t xml:space="preserve"> </w:t>
      </w:r>
      <w:r w:rsidR="00E305CF">
        <w:rPr>
          <w:rFonts w:ascii="Arial" w:hAnsi="Arial" w:cs="Arial"/>
          <w:lang w:val="en-US" w:eastAsia="ja-JP"/>
        </w:rPr>
        <w:t>were</w:t>
      </w:r>
      <w:r w:rsidR="00E305CF" w:rsidRPr="00294CAF">
        <w:rPr>
          <w:rFonts w:ascii="Arial" w:hAnsi="Arial" w:cs="Arial"/>
          <w:lang w:val="en-US" w:eastAsia="ja-JP"/>
        </w:rPr>
        <w:t xml:space="preserve"> </w:t>
      </w:r>
      <w:r w:rsidR="0060430C" w:rsidRPr="00294CAF">
        <w:rPr>
          <w:rFonts w:ascii="Arial" w:hAnsi="Arial" w:cs="Arial"/>
          <w:lang w:val="en-US" w:eastAsia="ja-JP"/>
        </w:rPr>
        <w:t xml:space="preserve">precipitating when conditions </w:t>
      </w:r>
      <w:r w:rsidR="00E305CF">
        <w:rPr>
          <w:rFonts w:ascii="Arial" w:hAnsi="Arial" w:cs="Arial"/>
          <w:lang w:val="en-US" w:eastAsia="ja-JP"/>
        </w:rPr>
        <w:t>were</w:t>
      </w:r>
      <w:r w:rsidR="00E305CF" w:rsidRPr="00294CAF">
        <w:rPr>
          <w:rFonts w:ascii="Arial" w:hAnsi="Arial" w:cs="Arial"/>
          <w:lang w:val="en-US" w:eastAsia="ja-JP"/>
        </w:rPr>
        <w:t xml:space="preserve"> </w:t>
      </w:r>
      <w:r w:rsidR="0060430C" w:rsidRPr="00294CAF">
        <w:rPr>
          <w:rFonts w:ascii="Arial" w:hAnsi="Arial" w:cs="Arial"/>
          <w:lang w:val="en-US" w:eastAsia="ja-JP"/>
        </w:rPr>
        <w:t>becoming drier,</w:t>
      </w:r>
      <w:r w:rsidR="006E1CE7" w:rsidRPr="00294CAF">
        <w:rPr>
          <w:rFonts w:ascii="Arial" w:hAnsi="Arial" w:cs="Arial"/>
          <w:lang w:val="en-US" w:eastAsia="ja-JP"/>
        </w:rPr>
        <w:t xml:space="preserve"> they suggest that</w:t>
      </w:r>
      <w:r w:rsidR="00E305CF">
        <w:rPr>
          <w:rFonts w:ascii="Arial" w:hAnsi="Arial" w:cs="Arial"/>
          <w:lang w:val="en-US" w:eastAsia="ja-JP"/>
        </w:rPr>
        <w:t xml:space="preserve"> the</w:t>
      </w:r>
      <w:r w:rsidR="006E1CE7" w:rsidRPr="00294CAF">
        <w:rPr>
          <w:rFonts w:ascii="Arial" w:hAnsi="Arial" w:cs="Arial"/>
          <w:lang w:val="en-US" w:eastAsia="ja-JP"/>
        </w:rPr>
        <w:t xml:space="preserve"> sediment was deposited in a depression at ~</w:t>
      </w:r>
      <w:r w:rsidR="009033FB" w:rsidRPr="00294CAF">
        <w:rPr>
          <w:rFonts w:ascii="Arial" w:hAnsi="Arial" w:cs="Arial"/>
          <w:lang w:val="en-US" w:eastAsia="ja-JP"/>
        </w:rPr>
        <w:t>50</w:t>
      </w:r>
      <w:r w:rsidR="006E1CE7" w:rsidRPr="00294CAF">
        <w:rPr>
          <w:rFonts w:ascii="Arial" w:hAnsi="Arial" w:cs="Arial"/>
          <w:lang w:val="en-US" w:eastAsia="ja-JP"/>
        </w:rPr>
        <w:t xml:space="preserve"> ka</w:t>
      </w:r>
      <w:r w:rsidR="00D30CB5" w:rsidRPr="00294CAF">
        <w:rPr>
          <w:rFonts w:ascii="Arial" w:hAnsi="Arial" w:cs="Arial"/>
          <w:lang w:val="en-US" w:eastAsia="ja-JP"/>
        </w:rPr>
        <w:t xml:space="preserve"> (IS-P1)</w:t>
      </w:r>
      <w:r w:rsidR="006E1CE7" w:rsidRPr="00294CAF">
        <w:rPr>
          <w:rFonts w:ascii="Arial" w:hAnsi="Arial" w:cs="Arial"/>
          <w:lang w:val="en-US" w:eastAsia="ja-JP"/>
        </w:rPr>
        <w:t>, afte</w:t>
      </w:r>
      <w:r w:rsidR="00D30CB5" w:rsidRPr="00294CAF">
        <w:rPr>
          <w:rFonts w:ascii="Arial" w:hAnsi="Arial" w:cs="Arial"/>
          <w:lang w:val="en-US" w:eastAsia="ja-JP"/>
        </w:rPr>
        <w:t xml:space="preserve">r </w:t>
      </w:r>
      <w:r w:rsidR="006E1CE7" w:rsidRPr="00294CAF">
        <w:rPr>
          <w:rFonts w:ascii="Arial" w:hAnsi="Arial" w:cs="Arial"/>
          <w:lang w:val="en-US" w:eastAsia="ja-JP"/>
        </w:rPr>
        <w:t>which a swamp developed but very little material was deposited. After ~20 ka, the swamp dried out and carbonate precipitated between 18 ka and 15 ka</w:t>
      </w:r>
      <w:r w:rsidR="00856810" w:rsidRPr="00294CAF">
        <w:rPr>
          <w:rFonts w:ascii="Arial" w:hAnsi="Arial" w:cs="Arial"/>
          <w:lang w:val="en-US" w:eastAsia="ja-JP"/>
        </w:rPr>
        <w:t>, i.e. during</w:t>
      </w:r>
      <w:r w:rsidR="00E305CF">
        <w:rPr>
          <w:rFonts w:ascii="Arial" w:hAnsi="Arial" w:cs="Arial"/>
          <w:lang w:val="en-US" w:eastAsia="ja-JP"/>
        </w:rPr>
        <w:t xml:space="preserve"> a</w:t>
      </w:r>
      <w:r w:rsidR="00856810" w:rsidRPr="00294CAF">
        <w:rPr>
          <w:rFonts w:ascii="Arial" w:hAnsi="Arial" w:cs="Arial"/>
          <w:lang w:val="en-US" w:eastAsia="ja-JP"/>
        </w:rPr>
        <w:t xml:space="preserve"> lacustrine regression</w:t>
      </w:r>
      <w:r w:rsidR="006E1CE7" w:rsidRPr="00294CAF">
        <w:rPr>
          <w:rFonts w:ascii="Arial" w:hAnsi="Arial" w:cs="Arial"/>
          <w:lang w:val="en-US" w:eastAsia="ja-JP"/>
        </w:rPr>
        <w:t>. After this time, there is no evidence f</w:t>
      </w:r>
      <w:r w:rsidR="00D30CB5" w:rsidRPr="00294CAF">
        <w:rPr>
          <w:rFonts w:ascii="Arial" w:hAnsi="Arial" w:cs="Arial"/>
          <w:lang w:val="en-US" w:eastAsia="ja-JP"/>
        </w:rPr>
        <w:t>or sediment accumulation. During MIS 1,</w:t>
      </w:r>
      <w:r w:rsidR="006E1CE7" w:rsidRPr="00294CAF">
        <w:rPr>
          <w:rFonts w:ascii="Arial" w:hAnsi="Arial" w:cs="Arial"/>
          <w:lang w:val="en-US" w:eastAsia="ja-JP"/>
        </w:rPr>
        <w:t xml:space="preserve"> </w:t>
      </w:r>
      <w:r w:rsidR="00D30CB5" w:rsidRPr="00294CAF">
        <w:rPr>
          <w:rFonts w:ascii="Arial" w:hAnsi="Arial" w:cs="Arial"/>
          <w:lang w:val="en-US" w:eastAsia="ja-JP"/>
        </w:rPr>
        <w:t>the</w:t>
      </w:r>
      <w:r w:rsidR="006E1CE7" w:rsidRPr="00294CAF">
        <w:rPr>
          <w:rFonts w:ascii="Arial" w:hAnsi="Arial" w:cs="Arial"/>
          <w:lang w:val="en-US" w:eastAsia="ja-JP"/>
        </w:rPr>
        <w:t xml:space="preserve"> system</w:t>
      </w:r>
      <w:r w:rsidR="00E305CF">
        <w:rPr>
          <w:rFonts w:ascii="Arial" w:hAnsi="Arial" w:cs="Arial"/>
          <w:lang w:val="en-US" w:eastAsia="ja-JP"/>
        </w:rPr>
        <w:t xml:space="preserve"> was</w:t>
      </w:r>
      <w:r w:rsidR="006E1CE7" w:rsidRPr="00294CAF">
        <w:rPr>
          <w:rFonts w:ascii="Arial" w:hAnsi="Arial" w:cs="Arial"/>
          <w:lang w:val="en-US" w:eastAsia="ja-JP"/>
        </w:rPr>
        <w:t xml:space="preserve"> activated again, leading to the deposition </w:t>
      </w:r>
      <w:r w:rsidR="006E1CE7" w:rsidRPr="00294CAF">
        <w:rPr>
          <w:rFonts w:ascii="Arial" w:hAnsi="Arial" w:cs="Arial"/>
          <w:lang w:val="en-US" w:eastAsia="ja-JP"/>
        </w:rPr>
        <w:lastRenderedPageBreak/>
        <w:t xml:space="preserve">of IS-P2 around 7 ka. After this sediment was deposited, </w:t>
      </w:r>
      <w:r w:rsidR="00E305CF">
        <w:rPr>
          <w:rFonts w:ascii="Arial" w:hAnsi="Arial" w:cs="Arial"/>
          <w:lang w:val="en-US" w:eastAsia="ja-JP"/>
        </w:rPr>
        <w:t xml:space="preserve">the </w:t>
      </w:r>
      <w:r w:rsidR="006E1CE7" w:rsidRPr="00294CAF">
        <w:rPr>
          <w:rFonts w:ascii="Arial" w:hAnsi="Arial" w:cs="Arial"/>
          <w:lang w:val="en-US" w:eastAsia="ja-JP"/>
        </w:rPr>
        <w:t>system dried for a second time around ~6-4 ka,</w:t>
      </w:r>
      <w:r w:rsidR="00244305" w:rsidRPr="00294CAF">
        <w:rPr>
          <w:rFonts w:ascii="Arial" w:hAnsi="Arial" w:cs="Arial"/>
          <w:lang w:val="en-US" w:eastAsia="ja-JP"/>
        </w:rPr>
        <w:t xml:space="preserve"> i.e. after the last lacustrine transgression (Fig. 2),</w:t>
      </w:r>
      <w:r w:rsidR="006E1CE7" w:rsidRPr="00294CAF">
        <w:rPr>
          <w:rFonts w:ascii="Arial" w:hAnsi="Arial" w:cs="Arial"/>
          <w:lang w:val="en-US" w:eastAsia="ja-JP"/>
        </w:rPr>
        <w:t xml:space="preserve"> leading to a second phase of carbonate precipitation. It is possible that the apparent depositional hiatus between samples IS-P1 and IS-P2 results from a period of intense erosion sometime between ~15</w:t>
      </w:r>
      <w:r w:rsidR="00060375">
        <w:rPr>
          <w:rFonts w:ascii="Arial" w:hAnsi="Arial" w:cs="Arial"/>
          <w:lang w:val="en-US" w:eastAsia="ja-JP"/>
        </w:rPr>
        <w:t xml:space="preserve"> ka</w:t>
      </w:r>
      <w:r w:rsidR="006E1CE7" w:rsidRPr="00294CAF">
        <w:rPr>
          <w:rFonts w:ascii="Arial" w:hAnsi="Arial" w:cs="Arial"/>
          <w:lang w:val="en-US" w:eastAsia="ja-JP"/>
        </w:rPr>
        <w:t xml:space="preserve"> and ~7 ka, or that very limited sediment deposition did occur between ~45</w:t>
      </w:r>
      <w:r w:rsidR="00060375">
        <w:rPr>
          <w:rFonts w:ascii="Arial" w:hAnsi="Arial" w:cs="Arial"/>
          <w:lang w:val="en-US" w:eastAsia="ja-JP"/>
        </w:rPr>
        <w:t xml:space="preserve"> ka</w:t>
      </w:r>
      <w:r w:rsidR="006E1CE7" w:rsidRPr="00294CAF">
        <w:rPr>
          <w:rFonts w:ascii="Arial" w:hAnsi="Arial" w:cs="Arial"/>
          <w:lang w:val="en-US" w:eastAsia="ja-JP"/>
        </w:rPr>
        <w:t xml:space="preserve"> and ~7 ka. Nonetheless, </w:t>
      </w:r>
      <w:r w:rsidR="00CC7511" w:rsidRPr="00294CAF">
        <w:rPr>
          <w:rFonts w:ascii="Arial" w:hAnsi="Arial" w:cs="Arial"/>
          <w:lang w:val="en-US" w:eastAsia="ja-JP"/>
        </w:rPr>
        <w:t>results suggest that the carbonate platform represent</w:t>
      </w:r>
      <w:r w:rsidR="006E1CE7" w:rsidRPr="00294CAF">
        <w:rPr>
          <w:rFonts w:ascii="Arial" w:hAnsi="Arial" w:cs="Arial"/>
          <w:lang w:val="en-US" w:eastAsia="ja-JP"/>
        </w:rPr>
        <w:t xml:space="preserve"> </w:t>
      </w:r>
      <w:r w:rsidR="00CC7511" w:rsidRPr="00294CAF">
        <w:rPr>
          <w:rFonts w:ascii="Arial" w:hAnsi="Arial" w:cs="Arial"/>
          <w:lang w:val="en-US" w:eastAsia="ja-JP"/>
        </w:rPr>
        <w:t>multiple</w:t>
      </w:r>
      <w:r w:rsidR="006E1CE7" w:rsidRPr="00294CAF">
        <w:rPr>
          <w:rFonts w:ascii="Arial" w:hAnsi="Arial" w:cs="Arial"/>
          <w:lang w:val="en-US" w:eastAsia="ja-JP"/>
        </w:rPr>
        <w:t xml:space="preserve"> phase</w:t>
      </w:r>
      <w:r w:rsidR="00CC7511" w:rsidRPr="00294CAF">
        <w:rPr>
          <w:rFonts w:ascii="Arial" w:hAnsi="Arial" w:cs="Arial"/>
          <w:lang w:val="en-US" w:eastAsia="ja-JP"/>
        </w:rPr>
        <w:t>s</w:t>
      </w:r>
      <w:r w:rsidR="006E1CE7" w:rsidRPr="00294CAF">
        <w:rPr>
          <w:rFonts w:ascii="Arial" w:hAnsi="Arial" w:cs="Arial"/>
          <w:lang w:val="en-US" w:eastAsia="ja-JP"/>
        </w:rPr>
        <w:t xml:space="preserve"> of deposition and cementation. More detailed sedimentological</w:t>
      </w:r>
      <w:r w:rsidR="00CC7511" w:rsidRPr="00294CAF">
        <w:rPr>
          <w:rFonts w:ascii="Arial" w:hAnsi="Arial" w:cs="Arial"/>
          <w:lang w:val="en-US" w:eastAsia="ja-JP"/>
        </w:rPr>
        <w:t>, petrographic</w:t>
      </w:r>
      <w:r w:rsidR="006E1CE7" w:rsidRPr="00294CAF">
        <w:rPr>
          <w:rFonts w:ascii="Arial" w:hAnsi="Arial" w:cs="Arial"/>
          <w:lang w:val="en-US" w:eastAsia="ja-JP"/>
        </w:rPr>
        <w:t xml:space="preserve"> and OSL work is required both to determine the nature of the apparent depositional hiatus between IS-P1 and IS-P2, and to determine whether the timing of deposition is consistent between different </w:t>
      </w:r>
      <w:r w:rsidR="00CC7511" w:rsidRPr="00294CAF">
        <w:rPr>
          <w:rFonts w:ascii="Arial" w:hAnsi="Arial" w:cs="Arial"/>
          <w:lang w:val="en-US" w:eastAsia="ja-JP"/>
        </w:rPr>
        <w:t>Chobe Island platforms</w:t>
      </w:r>
      <w:r w:rsidR="006E1CE7" w:rsidRPr="00294CAF">
        <w:rPr>
          <w:rFonts w:ascii="Arial" w:hAnsi="Arial" w:cs="Arial"/>
          <w:lang w:val="en-US" w:eastAsia="ja-JP"/>
        </w:rPr>
        <w:t>.</w:t>
      </w:r>
      <w:r w:rsidR="00966A67" w:rsidRPr="00294CAF">
        <w:rPr>
          <w:rFonts w:ascii="Arial" w:hAnsi="Arial" w:cs="Arial"/>
          <w:lang w:val="en-US" w:eastAsia="ja-JP"/>
        </w:rPr>
        <w:t xml:space="preserve"> </w:t>
      </w:r>
      <w:r w:rsidR="006E1CE7" w:rsidRPr="00294CAF">
        <w:rPr>
          <w:rFonts w:ascii="Arial" w:hAnsi="Arial" w:cs="Arial"/>
          <w:lang w:val="en-US" w:eastAsia="ja-JP"/>
        </w:rPr>
        <w:t xml:space="preserve">Following </w:t>
      </w:r>
      <w:r w:rsidR="00CC7511" w:rsidRPr="00294CAF">
        <w:rPr>
          <w:rFonts w:ascii="Arial" w:hAnsi="Arial" w:cs="Arial"/>
          <w:lang w:val="en-US" w:eastAsia="ja-JP"/>
        </w:rPr>
        <w:t>precipitation</w:t>
      </w:r>
      <w:r w:rsidR="006E1CE7" w:rsidRPr="00294CAF">
        <w:rPr>
          <w:rFonts w:ascii="Arial" w:hAnsi="Arial" w:cs="Arial"/>
          <w:lang w:val="en-US" w:eastAsia="ja-JP"/>
        </w:rPr>
        <w:t xml:space="preserve"> of the Nata Island carbonate platform, a period of erosion occurred, during which the (presumably unconsolidated) sands surrounding the island were removed, and deposition of more recent material</w:t>
      </w:r>
      <w:r w:rsidR="007721DE" w:rsidRPr="00294CAF">
        <w:rPr>
          <w:rFonts w:ascii="Arial" w:hAnsi="Arial" w:cs="Arial"/>
          <w:lang w:val="en-US" w:eastAsia="ja-JP"/>
        </w:rPr>
        <w:t xml:space="preserve"> (3.6 ka)</w:t>
      </w:r>
      <w:r w:rsidR="006E1CE7" w:rsidRPr="00294CAF">
        <w:rPr>
          <w:rFonts w:ascii="Arial" w:hAnsi="Arial" w:cs="Arial"/>
          <w:lang w:val="en-US" w:eastAsia="ja-JP"/>
        </w:rPr>
        <w:t xml:space="preserve"> occurred on the floodplain. This material </w:t>
      </w:r>
      <w:r w:rsidR="00C631C8" w:rsidRPr="00294CAF">
        <w:rPr>
          <w:rFonts w:ascii="Arial" w:hAnsi="Arial" w:cs="Arial"/>
          <w:lang w:val="en-US" w:eastAsia="ja-JP"/>
        </w:rPr>
        <w:t>is represented by sample IS-1.3</w:t>
      </w:r>
      <w:r w:rsidR="006E1CE7" w:rsidRPr="00294CAF">
        <w:rPr>
          <w:rFonts w:ascii="Arial" w:hAnsi="Arial" w:cs="Arial"/>
          <w:lang w:val="en-US" w:eastAsia="ja-JP"/>
        </w:rPr>
        <w:t xml:space="preserve"> </w:t>
      </w:r>
      <w:r w:rsidR="00C631C8" w:rsidRPr="00294CAF">
        <w:rPr>
          <w:rFonts w:ascii="Arial" w:hAnsi="Arial" w:cs="Arial"/>
          <w:lang w:val="en-US" w:eastAsia="ja-JP"/>
        </w:rPr>
        <w:t xml:space="preserve">deposited </w:t>
      </w:r>
      <w:r w:rsidR="007721DE" w:rsidRPr="00294CAF">
        <w:rPr>
          <w:rFonts w:ascii="Arial" w:hAnsi="Arial" w:cs="Arial"/>
          <w:lang w:val="en-US" w:eastAsia="ja-JP"/>
        </w:rPr>
        <w:t>con</w:t>
      </w:r>
      <w:r w:rsidR="00F9000B">
        <w:rPr>
          <w:rFonts w:ascii="Arial" w:hAnsi="Arial" w:cs="Arial"/>
          <w:lang w:val="en-US" w:eastAsia="ja-JP"/>
        </w:rPr>
        <w:t>temp</w:t>
      </w:r>
      <w:r w:rsidR="00EB3771">
        <w:rPr>
          <w:rFonts w:ascii="Arial" w:hAnsi="Arial" w:cs="Arial"/>
          <w:lang w:val="en-US" w:eastAsia="ja-JP"/>
        </w:rPr>
        <w:t>o</w:t>
      </w:r>
      <w:r w:rsidR="00F9000B">
        <w:rPr>
          <w:rFonts w:ascii="Arial" w:hAnsi="Arial" w:cs="Arial"/>
          <w:lang w:val="en-US" w:eastAsia="ja-JP"/>
        </w:rPr>
        <w:t>raneously with</w:t>
      </w:r>
      <w:r w:rsidR="006E1CE7" w:rsidRPr="00294CAF">
        <w:rPr>
          <w:rFonts w:ascii="Arial" w:hAnsi="Arial" w:cs="Arial"/>
          <w:lang w:val="en-US" w:eastAsia="ja-JP"/>
        </w:rPr>
        <w:t xml:space="preserve"> </w:t>
      </w:r>
      <w:r w:rsidR="00C81A63" w:rsidRPr="00294CAF">
        <w:rPr>
          <w:rFonts w:ascii="Arial" w:hAnsi="Arial" w:cs="Arial"/>
          <w:lang w:val="en-US" w:eastAsia="ja-JP"/>
        </w:rPr>
        <w:t>a</w:t>
      </w:r>
      <w:r w:rsidR="006E1CE7" w:rsidRPr="00294CAF">
        <w:rPr>
          <w:rFonts w:ascii="Arial" w:hAnsi="Arial" w:cs="Arial"/>
          <w:lang w:val="en-US" w:eastAsia="ja-JP"/>
        </w:rPr>
        <w:t xml:space="preserve"> </w:t>
      </w:r>
      <w:r w:rsidR="00E305CF">
        <w:rPr>
          <w:rFonts w:ascii="Arial" w:hAnsi="Arial" w:cs="Arial"/>
          <w:lang w:val="en-US" w:eastAsia="ja-JP"/>
        </w:rPr>
        <w:t>dry</w:t>
      </w:r>
      <w:r w:rsidR="00E305CF" w:rsidRPr="00294CAF">
        <w:rPr>
          <w:rFonts w:ascii="Arial" w:hAnsi="Arial" w:cs="Arial"/>
          <w:lang w:val="en-US" w:eastAsia="ja-JP"/>
        </w:rPr>
        <w:t xml:space="preserve"> </w:t>
      </w:r>
      <w:r w:rsidR="006E1CE7" w:rsidRPr="00294CAF">
        <w:rPr>
          <w:rFonts w:ascii="Arial" w:hAnsi="Arial" w:cs="Arial"/>
          <w:lang w:val="en-US" w:eastAsia="ja-JP"/>
        </w:rPr>
        <w:t>phase</w:t>
      </w:r>
      <w:r w:rsidR="007721DE" w:rsidRPr="00294CAF">
        <w:rPr>
          <w:rFonts w:ascii="Arial" w:hAnsi="Arial" w:cs="Arial"/>
          <w:lang w:val="en-US" w:eastAsia="ja-JP"/>
        </w:rPr>
        <w:t xml:space="preserve"> recorded</w:t>
      </w:r>
      <w:r w:rsidR="006E1CE7" w:rsidRPr="00294CAF">
        <w:rPr>
          <w:rFonts w:ascii="Arial" w:hAnsi="Arial" w:cs="Arial"/>
          <w:lang w:val="en-US" w:eastAsia="ja-JP"/>
        </w:rPr>
        <w:t xml:space="preserve"> in the Mababe Depression (Fig. 2). Finally, sample IS-4 </w:t>
      </w:r>
      <w:r w:rsidR="00C631C8" w:rsidRPr="00294CAF">
        <w:rPr>
          <w:rFonts w:ascii="Arial" w:hAnsi="Arial" w:cs="Arial"/>
          <w:lang w:val="en-US" w:eastAsia="ja-JP"/>
        </w:rPr>
        <w:t>represents</w:t>
      </w:r>
      <w:r w:rsidR="006E1CE7" w:rsidRPr="00294CAF">
        <w:rPr>
          <w:rFonts w:ascii="Arial" w:hAnsi="Arial" w:cs="Arial"/>
          <w:lang w:val="en-US" w:eastAsia="ja-JP"/>
        </w:rPr>
        <w:t xml:space="preserve"> a new cycle of soil formation on top of the platform</w:t>
      </w:r>
      <w:r w:rsidR="007721DE" w:rsidRPr="00294CAF">
        <w:rPr>
          <w:rFonts w:ascii="Arial" w:hAnsi="Arial" w:cs="Arial"/>
          <w:lang w:val="en-US" w:eastAsia="ja-JP"/>
        </w:rPr>
        <w:t xml:space="preserve"> at 0.7 ka</w:t>
      </w:r>
      <w:r w:rsidR="006E1CE7" w:rsidRPr="00294CAF">
        <w:rPr>
          <w:rFonts w:ascii="Arial" w:hAnsi="Arial" w:cs="Arial"/>
          <w:lang w:val="en-US" w:eastAsia="ja-JP"/>
        </w:rPr>
        <w:t>.</w:t>
      </w:r>
    </w:p>
    <w:p w14:paraId="7B90BD01" w14:textId="77777777" w:rsidR="006E1CE7" w:rsidRPr="00294CAF" w:rsidRDefault="006E1CE7" w:rsidP="003A0AFA">
      <w:pPr>
        <w:spacing w:before="120" w:line="360" w:lineRule="auto"/>
        <w:ind w:firstLine="284"/>
        <w:jc w:val="both"/>
        <w:outlineLvl w:val="0"/>
        <w:rPr>
          <w:rFonts w:ascii="Arial" w:hAnsi="Arial" w:cs="Arial"/>
          <w:lang w:val="en-US" w:eastAsia="ja-JP"/>
        </w:rPr>
      </w:pPr>
    </w:p>
    <w:p w14:paraId="1D6F3937" w14:textId="0F993C8E" w:rsidR="006E1CE7" w:rsidRPr="00294CAF" w:rsidRDefault="006E1CE7" w:rsidP="006E1CE7">
      <w:pPr>
        <w:spacing w:before="120" w:line="360" w:lineRule="auto"/>
        <w:ind w:firstLine="284"/>
        <w:jc w:val="both"/>
        <w:outlineLvl w:val="0"/>
        <w:rPr>
          <w:rFonts w:ascii="Arial" w:hAnsi="Arial" w:cs="Arial"/>
          <w:lang w:val="en-US" w:eastAsia="ja-JP"/>
        </w:rPr>
      </w:pPr>
      <w:r w:rsidRPr="00294CAF">
        <w:rPr>
          <w:rFonts w:ascii="Arial" w:hAnsi="Arial" w:cs="Arial"/>
          <w:lang w:val="en-US" w:eastAsia="ja-JP"/>
        </w:rPr>
        <w:t xml:space="preserve">This initial study demonstrates the feasibility of using OSL dating of </w:t>
      </w:r>
      <w:r w:rsidR="005B3254" w:rsidRPr="00294CAF">
        <w:rPr>
          <w:rFonts w:ascii="Arial" w:hAnsi="Arial" w:cs="Arial"/>
          <w:lang w:val="en-US" w:eastAsia="ja-JP"/>
        </w:rPr>
        <w:t>Chobe Islands</w:t>
      </w:r>
      <w:r w:rsidRPr="00294CAF">
        <w:rPr>
          <w:rFonts w:ascii="Arial" w:hAnsi="Arial" w:cs="Arial"/>
          <w:lang w:val="en-US" w:eastAsia="ja-JP"/>
        </w:rPr>
        <w:t xml:space="preserve">, both to understand the chronology of the sediments themselves, </w:t>
      </w:r>
      <w:r w:rsidR="00BE731C" w:rsidRPr="00294CAF">
        <w:rPr>
          <w:rFonts w:ascii="Arial" w:hAnsi="Arial" w:cs="Arial"/>
          <w:lang w:val="en-US" w:eastAsia="ja-JP"/>
        </w:rPr>
        <w:t>and</w:t>
      </w:r>
      <w:r w:rsidRPr="00294CAF">
        <w:rPr>
          <w:rFonts w:ascii="Arial" w:hAnsi="Arial" w:cs="Arial"/>
          <w:lang w:val="en-US" w:eastAsia="ja-JP"/>
        </w:rPr>
        <w:t xml:space="preserve"> also</w:t>
      </w:r>
      <w:r w:rsidR="00BE731C" w:rsidRPr="00294CAF">
        <w:rPr>
          <w:rFonts w:ascii="Arial" w:hAnsi="Arial" w:cs="Arial"/>
          <w:lang w:val="en-US" w:eastAsia="ja-JP"/>
        </w:rPr>
        <w:t xml:space="preserve"> to</w:t>
      </w:r>
      <w:r w:rsidRPr="00294CAF">
        <w:rPr>
          <w:rFonts w:ascii="Arial" w:hAnsi="Arial" w:cs="Arial"/>
          <w:lang w:val="en-US" w:eastAsia="ja-JP"/>
        </w:rPr>
        <w:t xml:space="preserve"> understand the sedimentary processes that led to the</w:t>
      </w:r>
      <w:r w:rsidR="005B3254" w:rsidRPr="00294CAF">
        <w:rPr>
          <w:rFonts w:ascii="Arial" w:hAnsi="Arial" w:cs="Arial"/>
          <w:lang w:val="en-US" w:eastAsia="ja-JP"/>
        </w:rPr>
        <w:t>ir deposition and modification.</w:t>
      </w:r>
      <w:r w:rsidRPr="00294CAF">
        <w:rPr>
          <w:rFonts w:ascii="Arial" w:hAnsi="Arial" w:cs="Arial"/>
          <w:lang w:val="en-US" w:eastAsia="ja-JP"/>
        </w:rPr>
        <w:t xml:space="preserve"> Sediments have been subject to a variety of post-depositional alterations</w:t>
      </w:r>
      <w:r w:rsidR="00E8332D" w:rsidRPr="00294CAF">
        <w:rPr>
          <w:rFonts w:ascii="Arial" w:hAnsi="Arial" w:cs="Arial"/>
          <w:lang w:val="en-US" w:eastAsia="ja-JP"/>
        </w:rPr>
        <w:t>,</w:t>
      </w:r>
      <w:r w:rsidRPr="00294CAF">
        <w:rPr>
          <w:rFonts w:ascii="Arial" w:hAnsi="Arial" w:cs="Arial"/>
          <w:lang w:val="en-US" w:eastAsia="ja-JP"/>
        </w:rPr>
        <w:t xml:space="preserve"> such as</w:t>
      </w:r>
      <w:r w:rsidR="00FC3465" w:rsidRPr="00294CAF">
        <w:rPr>
          <w:rFonts w:ascii="Arial" w:hAnsi="Arial" w:cs="Arial"/>
          <w:lang w:val="en-US" w:eastAsia="ja-JP"/>
        </w:rPr>
        <w:t xml:space="preserve"> the precipitation of carbonate</w:t>
      </w:r>
      <w:r w:rsidR="00CB524C">
        <w:rPr>
          <w:rFonts w:ascii="Arial" w:hAnsi="Arial" w:cs="Arial"/>
          <w:lang w:val="en-US" w:eastAsia="ja-JP"/>
        </w:rPr>
        <w:t>,</w:t>
      </w:r>
      <w:r w:rsidR="005B3254" w:rsidRPr="00294CAF">
        <w:rPr>
          <w:rFonts w:ascii="Arial" w:hAnsi="Arial" w:cs="Arial"/>
          <w:lang w:val="en-US" w:eastAsia="ja-JP"/>
        </w:rPr>
        <w:t xml:space="preserve"> </w:t>
      </w:r>
      <w:r w:rsidRPr="00294CAF">
        <w:rPr>
          <w:rFonts w:ascii="Arial" w:hAnsi="Arial" w:cs="Arial"/>
          <w:lang w:val="en-US" w:eastAsia="ja-JP"/>
        </w:rPr>
        <w:t>th</w:t>
      </w:r>
      <w:r w:rsidR="00E8332D" w:rsidRPr="00294CAF">
        <w:rPr>
          <w:rFonts w:ascii="Arial" w:hAnsi="Arial" w:cs="Arial"/>
          <w:lang w:val="en-US" w:eastAsia="ja-JP"/>
        </w:rPr>
        <w:t>e formation of amorphous silica</w:t>
      </w:r>
      <w:r w:rsidR="00FC3465" w:rsidRPr="00294CAF">
        <w:rPr>
          <w:rFonts w:ascii="Arial" w:hAnsi="Arial" w:cs="Arial"/>
          <w:lang w:val="en-US" w:eastAsia="ja-JP"/>
        </w:rPr>
        <w:t xml:space="preserve"> </w:t>
      </w:r>
      <w:r w:rsidR="00CB524C">
        <w:rPr>
          <w:rFonts w:ascii="Arial" w:hAnsi="Arial" w:cs="Arial"/>
          <w:lang w:val="en-US" w:eastAsia="ja-JP"/>
        </w:rPr>
        <w:t>and sedimentation rate</w:t>
      </w:r>
      <w:r w:rsidRPr="00294CAF">
        <w:rPr>
          <w:rFonts w:ascii="Arial" w:hAnsi="Arial" w:cs="Arial"/>
          <w:lang w:val="en-US" w:eastAsia="ja-JP"/>
        </w:rPr>
        <w:t xml:space="preserve"> </w:t>
      </w:r>
      <w:r w:rsidR="00FC3465" w:rsidRPr="00294CAF">
        <w:rPr>
          <w:rFonts w:ascii="Arial" w:hAnsi="Arial" w:cs="Arial"/>
          <w:lang w:val="en-US" w:eastAsia="ja-JP"/>
        </w:rPr>
        <w:t>variations</w:t>
      </w:r>
      <w:r w:rsidRPr="00294CAF">
        <w:rPr>
          <w:rFonts w:ascii="Arial" w:hAnsi="Arial" w:cs="Arial"/>
          <w:lang w:val="en-US" w:eastAsia="ja-JP"/>
        </w:rPr>
        <w:t xml:space="preserve">, and each of these processes appears to be </w:t>
      </w:r>
      <w:r w:rsidR="00E305CF">
        <w:rPr>
          <w:rFonts w:ascii="Arial" w:hAnsi="Arial" w:cs="Arial"/>
          <w:lang w:val="en-US" w:eastAsia="ja-JP"/>
        </w:rPr>
        <w:t>related</w:t>
      </w:r>
      <w:r w:rsidR="00E305CF" w:rsidRPr="00294CAF">
        <w:rPr>
          <w:rFonts w:ascii="Arial" w:hAnsi="Arial" w:cs="Arial"/>
          <w:lang w:val="en-US" w:eastAsia="ja-JP"/>
        </w:rPr>
        <w:t xml:space="preserve"> </w:t>
      </w:r>
      <w:r w:rsidRPr="00294CAF">
        <w:rPr>
          <w:rFonts w:ascii="Arial" w:hAnsi="Arial" w:cs="Arial"/>
          <w:lang w:val="en-US" w:eastAsia="ja-JP"/>
        </w:rPr>
        <w:t xml:space="preserve">to changes in </w:t>
      </w:r>
      <w:r w:rsidR="00E305CF">
        <w:rPr>
          <w:rFonts w:ascii="Arial" w:hAnsi="Arial" w:cs="Arial"/>
          <w:lang w:val="en-US" w:eastAsia="ja-JP"/>
        </w:rPr>
        <w:t xml:space="preserve">the </w:t>
      </w:r>
      <w:r w:rsidRPr="00294CAF">
        <w:rPr>
          <w:rFonts w:ascii="Arial" w:hAnsi="Arial" w:cs="Arial"/>
          <w:lang w:val="en-US" w:eastAsia="ja-JP"/>
        </w:rPr>
        <w:t xml:space="preserve">regional hydrology. However, the precise nature of these </w:t>
      </w:r>
      <w:r w:rsidR="00E305CF">
        <w:rPr>
          <w:rFonts w:ascii="Arial" w:hAnsi="Arial" w:cs="Arial"/>
          <w:lang w:val="en-US" w:eastAsia="ja-JP"/>
        </w:rPr>
        <w:t>relationships</w:t>
      </w:r>
      <w:r w:rsidR="00E305CF" w:rsidRPr="00294CAF">
        <w:rPr>
          <w:rFonts w:ascii="Arial" w:hAnsi="Arial" w:cs="Arial"/>
          <w:lang w:val="en-US" w:eastAsia="ja-JP"/>
        </w:rPr>
        <w:t xml:space="preserve"> </w:t>
      </w:r>
      <w:r w:rsidRPr="00294CAF">
        <w:rPr>
          <w:rFonts w:ascii="Arial" w:hAnsi="Arial" w:cs="Arial"/>
          <w:lang w:val="en-US" w:eastAsia="ja-JP"/>
        </w:rPr>
        <w:t xml:space="preserve">requires the age and genesis of the Chobe </w:t>
      </w:r>
      <w:r w:rsidR="00E8332D" w:rsidRPr="00294CAF">
        <w:rPr>
          <w:rFonts w:ascii="Arial" w:hAnsi="Arial" w:cs="Arial"/>
          <w:lang w:val="en-US" w:eastAsia="ja-JP"/>
        </w:rPr>
        <w:t>Islands</w:t>
      </w:r>
      <w:r w:rsidRPr="00294CAF">
        <w:rPr>
          <w:rFonts w:ascii="Arial" w:hAnsi="Arial" w:cs="Arial"/>
          <w:lang w:val="en-US" w:eastAsia="ja-JP"/>
        </w:rPr>
        <w:t xml:space="preserve"> </w:t>
      </w:r>
      <w:r w:rsidR="00BE731C" w:rsidRPr="00294CAF">
        <w:rPr>
          <w:rFonts w:ascii="Arial" w:hAnsi="Arial" w:cs="Arial"/>
          <w:lang w:val="en-US" w:eastAsia="ja-JP"/>
        </w:rPr>
        <w:t>to be</w:t>
      </w:r>
      <w:r w:rsidRPr="00294CAF">
        <w:rPr>
          <w:rFonts w:ascii="Arial" w:hAnsi="Arial" w:cs="Arial"/>
          <w:lang w:val="en-US" w:eastAsia="ja-JP"/>
        </w:rPr>
        <w:t xml:space="preserve"> fully understood. To achieve this understanding, future research should focus on (i) more detailed sedimentary and chronological work on the Nata Island, to determine the nature of the depositional hiatus, (ii) additional sampling in other </w:t>
      </w:r>
      <w:r w:rsidR="006B41A6" w:rsidRPr="00294CAF">
        <w:rPr>
          <w:rFonts w:ascii="Arial" w:hAnsi="Arial" w:cs="Arial"/>
          <w:lang w:val="en-US" w:eastAsia="ja-JP"/>
        </w:rPr>
        <w:t>Chobe Islands</w:t>
      </w:r>
      <w:r w:rsidRPr="00294CAF">
        <w:rPr>
          <w:rFonts w:ascii="Arial" w:hAnsi="Arial" w:cs="Arial"/>
          <w:lang w:val="en-US" w:eastAsia="ja-JP"/>
        </w:rPr>
        <w:t xml:space="preserve">, to determine whether island formation is regionally synchronous, (iii) more detailed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Pr="00294CAF">
        <w:rPr>
          <w:rFonts w:ascii="Arial" w:hAnsi="Arial" w:cs="Arial"/>
          <w:lang w:val="en-US" w:eastAsia="ja-JP"/>
        </w:rPr>
        <w:t xml:space="preserve"> modelling, possibly coupled with direct U-Th dating of carbonate/</w:t>
      </w:r>
      <w:r w:rsidR="00E305CF">
        <w:rPr>
          <w:rFonts w:ascii="Arial" w:hAnsi="Arial" w:cs="Arial"/>
          <w:lang w:val="en-US" w:eastAsia="ja-JP"/>
        </w:rPr>
        <w:t>siliceous</w:t>
      </w:r>
      <w:r w:rsidR="00D84009" w:rsidRPr="00294CAF">
        <w:rPr>
          <w:rFonts w:ascii="Arial" w:hAnsi="Arial" w:cs="Arial"/>
          <w:lang w:val="en-US" w:eastAsia="ja-JP"/>
        </w:rPr>
        <w:t xml:space="preserve"> </w:t>
      </w:r>
      <w:r w:rsidRPr="00294CAF">
        <w:rPr>
          <w:rFonts w:ascii="Arial" w:hAnsi="Arial" w:cs="Arial"/>
          <w:lang w:val="en-US" w:eastAsia="ja-JP"/>
        </w:rPr>
        <w:t xml:space="preserve">precipitation, to test the robustness and sensitivity of our </w:t>
      </w:r>
      <w:r w:rsidR="00E305CF">
        <w:rPr>
          <w:rFonts w:ascii="Arial" w:hAnsi="Arial" w:cs="Arial"/>
          <w:lang w:val="en-US" w:eastAsia="ja-JP"/>
        </w:rPr>
        <w:t>proposed</w:t>
      </w:r>
      <w:r w:rsidR="00E305CF" w:rsidRPr="00294CAF">
        <w:rPr>
          <w:rFonts w:ascii="Arial" w:hAnsi="Arial" w:cs="Arial"/>
          <w:lang w:val="en-US" w:eastAsia="ja-JP"/>
        </w:rPr>
        <w:t xml:space="preserve"> </w:t>
      </w:r>
      <w:r w:rsidRPr="00294CAF">
        <w:rPr>
          <w:rFonts w:ascii="Arial" w:hAnsi="Arial" w:cs="Arial"/>
          <w:lang w:val="en-US" w:eastAsia="ja-JP"/>
        </w:rPr>
        <w:t xml:space="preserve">calculations. </w:t>
      </w:r>
      <w:r w:rsidR="006B41A6" w:rsidRPr="00294CAF">
        <w:rPr>
          <w:rFonts w:ascii="Arial" w:hAnsi="Arial" w:cs="Arial"/>
          <w:lang w:val="en-US" w:eastAsia="ja-JP"/>
        </w:rPr>
        <w:t>Finally, our</w:t>
      </w:r>
      <w:r w:rsidRPr="00294CAF">
        <w:rPr>
          <w:rFonts w:ascii="Arial" w:hAnsi="Arial" w:cs="Arial"/>
          <w:lang w:val="en-US" w:eastAsia="ja-JP"/>
        </w:rPr>
        <w:t xml:space="preserve"> existing data already </w:t>
      </w:r>
      <w:r w:rsidR="00E305CF">
        <w:rPr>
          <w:rFonts w:ascii="Arial" w:hAnsi="Arial" w:cs="Arial"/>
          <w:lang w:val="en-US" w:eastAsia="ja-JP"/>
        </w:rPr>
        <w:t>emphasize</w:t>
      </w:r>
      <w:r w:rsidR="00E305CF" w:rsidRPr="00294CAF">
        <w:rPr>
          <w:rFonts w:ascii="Arial" w:hAnsi="Arial" w:cs="Arial"/>
          <w:lang w:val="en-US" w:eastAsia="ja-JP"/>
        </w:rPr>
        <w:t xml:space="preserve"> </w:t>
      </w:r>
      <w:r w:rsidRPr="00294CAF">
        <w:rPr>
          <w:rFonts w:ascii="Arial" w:hAnsi="Arial" w:cs="Arial"/>
          <w:lang w:val="en-US" w:eastAsia="ja-JP"/>
        </w:rPr>
        <w:lastRenderedPageBreak/>
        <w:t xml:space="preserve">the importance of coupling OSL dating </w:t>
      </w:r>
      <w:r w:rsidR="00BE731C" w:rsidRPr="00294CAF">
        <w:rPr>
          <w:rFonts w:ascii="Arial" w:hAnsi="Arial" w:cs="Arial"/>
          <w:lang w:val="en-US" w:eastAsia="ja-JP"/>
        </w:rPr>
        <w:t xml:space="preserve">with </w:t>
      </w:r>
      <w:r w:rsidRPr="00294CAF">
        <w:rPr>
          <w:rFonts w:ascii="Arial" w:hAnsi="Arial" w:cs="Arial"/>
          <w:lang w:val="en-US" w:eastAsia="ja-JP"/>
        </w:rPr>
        <w:t>an in-depth petrographic</w:t>
      </w:r>
      <w:r w:rsidR="000779D0" w:rsidRPr="00294CAF">
        <w:rPr>
          <w:rFonts w:ascii="Arial" w:hAnsi="Arial" w:cs="Arial"/>
          <w:lang w:val="en-US" w:eastAsia="ja-JP"/>
        </w:rPr>
        <w:t xml:space="preserve"> and geochemical</w:t>
      </w:r>
      <w:r w:rsidRPr="00294CAF">
        <w:rPr>
          <w:rFonts w:ascii="Arial" w:hAnsi="Arial" w:cs="Arial"/>
          <w:lang w:val="en-US" w:eastAsia="ja-JP"/>
        </w:rPr>
        <w:t xml:space="preserve"> study of the carbonate rocks composing the islands.</w:t>
      </w:r>
    </w:p>
    <w:p w14:paraId="1012C88C" w14:textId="77777777" w:rsidR="005538EB" w:rsidRPr="00294CAF" w:rsidRDefault="005538EB" w:rsidP="00AC51DB">
      <w:pPr>
        <w:spacing w:before="120" w:line="360" w:lineRule="auto"/>
        <w:jc w:val="center"/>
        <w:rPr>
          <w:rFonts w:ascii="Arial" w:hAnsi="Arial" w:cs="Arial"/>
          <w:lang w:val="en-US"/>
        </w:rPr>
      </w:pPr>
      <w:r w:rsidRPr="00294CAF">
        <w:rPr>
          <w:rFonts w:ascii="Arial" w:hAnsi="Arial" w:cs="Arial"/>
          <w:noProof/>
          <w:lang w:val="en-GB" w:eastAsia="en-GB"/>
        </w:rPr>
        <w:drawing>
          <wp:inline distT="0" distB="0" distL="0" distR="0" wp14:anchorId="2B0C8D5B" wp14:editId="5A8303A0">
            <wp:extent cx="5797375" cy="36136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eo-hydrology.png"/>
                    <pic:cNvPicPr/>
                  </pic:nvPicPr>
                  <pic:blipFill>
                    <a:blip r:embed="rId11">
                      <a:extLst>
                        <a:ext uri="{28A0092B-C50C-407E-A947-70E740481C1C}">
                          <a14:useLocalDpi xmlns:a14="http://schemas.microsoft.com/office/drawing/2010/main" val="0"/>
                        </a:ext>
                      </a:extLst>
                    </a:blip>
                    <a:stretch>
                      <a:fillRect/>
                    </a:stretch>
                  </pic:blipFill>
                  <pic:spPr>
                    <a:xfrm>
                      <a:off x="0" y="0"/>
                      <a:ext cx="5797375" cy="3613611"/>
                    </a:xfrm>
                    <a:prstGeom prst="rect">
                      <a:avLst/>
                    </a:prstGeom>
                  </pic:spPr>
                </pic:pic>
              </a:graphicData>
            </a:graphic>
          </wp:inline>
        </w:drawing>
      </w:r>
    </w:p>
    <w:p w14:paraId="78AFE015" w14:textId="6DC8B06F" w:rsidR="005C4ABB" w:rsidRPr="00294CAF" w:rsidRDefault="00CE74EA" w:rsidP="00CE74EA">
      <w:pPr>
        <w:spacing w:before="120" w:line="276" w:lineRule="auto"/>
        <w:ind w:firstLine="284"/>
        <w:jc w:val="both"/>
        <w:rPr>
          <w:rFonts w:ascii="Arial" w:hAnsi="Arial" w:cs="Arial"/>
          <w:sz w:val="20"/>
          <w:szCs w:val="20"/>
          <w:lang w:val="en-US"/>
        </w:rPr>
      </w:pPr>
      <w:r w:rsidRPr="00294CAF">
        <w:rPr>
          <w:rFonts w:ascii="Arial" w:hAnsi="Arial" w:cs="Arial"/>
          <w:b/>
          <w:sz w:val="20"/>
          <w:szCs w:val="20"/>
          <w:lang w:val="en-US"/>
        </w:rPr>
        <w:t>Figure 2</w:t>
      </w:r>
      <w:r w:rsidRPr="00294CAF">
        <w:rPr>
          <w:rFonts w:ascii="Arial" w:hAnsi="Arial" w:cs="Arial"/>
          <w:sz w:val="20"/>
          <w:szCs w:val="20"/>
          <w:lang w:val="en-US"/>
        </w:rPr>
        <w:t>: Comparison of ages obtained from Nata Island (middle panel) with the Middle Kalahari paleo-hydrology. Top panel: Proposed lake high-stands (</w:t>
      </w:r>
      <w:r w:rsidR="0052286D">
        <w:rPr>
          <w:rFonts w:ascii="Arial" w:hAnsi="Arial" w:cs="Arial"/>
          <w:sz w:val="20"/>
          <w:szCs w:val="20"/>
          <w:lang w:val="en-US"/>
        </w:rPr>
        <w:t xml:space="preserve">long </w:t>
      </w:r>
      <w:r w:rsidRPr="00294CAF">
        <w:rPr>
          <w:rFonts w:ascii="Arial" w:hAnsi="Arial" w:cs="Arial"/>
          <w:sz w:val="20"/>
          <w:szCs w:val="20"/>
          <w:lang w:val="en-US"/>
        </w:rPr>
        <w:t xml:space="preserve">bars) over the last 100 ka, linking the Mababe Basin, the Ngami Basin and the Makgadikgadi Basin (Burrough et al. 2009, Fig. 1). Boxes show periods of shoreline formation (vertical black bars) in the Chobe Enclave (A) and in the Mababe depression (B). </w:t>
      </w:r>
      <w:r w:rsidR="0052286D">
        <w:rPr>
          <w:rFonts w:ascii="Arial" w:hAnsi="Arial" w:cs="Arial"/>
          <w:sz w:val="20"/>
          <w:szCs w:val="20"/>
          <w:lang w:val="en-US"/>
        </w:rPr>
        <w:t>Light</w:t>
      </w:r>
      <w:r w:rsidR="0052286D" w:rsidRPr="00294CAF">
        <w:rPr>
          <w:rFonts w:ascii="Arial" w:hAnsi="Arial" w:cs="Arial"/>
          <w:sz w:val="20"/>
          <w:szCs w:val="20"/>
          <w:lang w:val="en-US"/>
        </w:rPr>
        <w:t xml:space="preserve"> </w:t>
      </w:r>
      <w:r w:rsidRPr="00294CAF">
        <w:rPr>
          <w:rFonts w:ascii="Arial" w:hAnsi="Arial" w:cs="Arial"/>
          <w:sz w:val="20"/>
          <w:szCs w:val="20"/>
          <w:lang w:val="en-US"/>
        </w:rPr>
        <w:t xml:space="preserve">bars in Box B represent </w:t>
      </w:r>
      <w:r w:rsidR="00E305CF">
        <w:rPr>
          <w:rFonts w:ascii="Arial" w:hAnsi="Arial" w:cs="Arial"/>
          <w:sz w:val="20"/>
          <w:szCs w:val="20"/>
          <w:lang w:val="en-US"/>
        </w:rPr>
        <w:t>dry</w:t>
      </w:r>
      <w:r w:rsidR="00E305CF" w:rsidRPr="00294CAF">
        <w:rPr>
          <w:rFonts w:ascii="Arial" w:hAnsi="Arial" w:cs="Arial"/>
          <w:sz w:val="20"/>
          <w:szCs w:val="20"/>
          <w:lang w:val="en-US"/>
        </w:rPr>
        <w:t xml:space="preserve"> </w:t>
      </w:r>
      <w:r w:rsidRPr="00294CAF">
        <w:rPr>
          <w:rFonts w:ascii="Arial" w:hAnsi="Arial" w:cs="Arial"/>
          <w:sz w:val="20"/>
          <w:szCs w:val="20"/>
          <w:lang w:val="en-US"/>
        </w:rPr>
        <w:t xml:space="preserve">periods. The lower panel illustrates an alternative paleo-hydrological reconstruction (Moore et al., 2012), </w:t>
      </w:r>
      <w:r w:rsidR="00E305CF">
        <w:rPr>
          <w:rFonts w:ascii="Arial" w:hAnsi="Arial" w:cs="Arial"/>
          <w:sz w:val="20"/>
          <w:szCs w:val="20"/>
          <w:lang w:val="en-US"/>
        </w:rPr>
        <w:t>involving</w:t>
      </w:r>
      <w:r w:rsidR="00E305CF" w:rsidRPr="00294CAF">
        <w:rPr>
          <w:rFonts w:ascii="Arial" w:hAnsi="Arial" w:cs="Arial"/>
          <w:sz w:val="20"/>
          <w:szCs w:val="20"/>
          <w:lang w:val="en-US"/>
        </w:rPr>
        <w:t xml:space="preserve"> </w:t>
      </w:r>
      <w:r w:rsidRPr="00294CAF">
        <w:rPr>
          <w:rFonts w:ascii="Arial" w:hAnsi="Arial" w:cs="Arial"/>
          <w:sz w:val="20"/>
          <w:szCs w:val="20"/>
          <w:lang w:val="en-US"/>
        </w:rPr>
        <w:t>a mega paleo-lake contraction over the last ~2 Ma, with the final desiccation of Makgadikgadi Pans around 100 ka being caused by the activation of the Thamalakane fault (dashed line).</w:t>
      </w:r>
    </w:p>
    <w:p w14:paraId="30A4E18A" w14:textId="77777777" w:rsidR="00CE74EA" w:rsidRPr="00294CAF" w:rsidRDefault="00CE74EA" w:rsidP="00CE74EA">
      <w:pPr>
        <w:spacing w:before="120" w:line="276" w:lineRule="auto"/>
        <w:ind w:firstLine="284"/>
        <w:jc w:val="both"/>
        <w:rPr>
          <w:rFonts w:ascii="Arial" w:hAnsi="Arial" w:cs="Arial"/>
          <w:sz w:val="20"/>
          <w:szCs w:val="20"/>
          <w:lang w:val="en-US"/>
        </w:rPr>
      </w:pPr>
    </w:p>
    <w:p w14:paraId="74BE6F94" w14:textId="2E6BAFF0" w:rsidR="00D962FF" w:rsidRPr="00294CAF" w:rsidRDefault="00D962FF" w:rsidP="00CA3448">
      <w:pPr>
        <w:pStyle w:val="ListParagraph"/>
        <w:numPr>
          <w:ilvl w:val="0"/>
          <w:numId w:val="11"/>
        </w:numPr>
        <w:spacing w:line="360" w:lineRule="auto"/>
        <w:ind w:left="0" w:firstLine="284"/>
        <w:jc w:val="both"/>
        <w:rPr>
          <w:rFonts w:ascii="Arial" w:hAnsi="Arial" w:cs="Arial"/>
          <w:b/>
          <w:lang w:val="en-GB" w:eastAsia="ja-JP"/>
        </w:rPr>
      </w:pPr>
      <w:r w:rsidRPr="00294CAF">
        <w:rPr>
          <w:rFonts w:ascii="Arial" w:hAnsi="Arial" w:cs="Arial"/>
          <w:b/>
          <w:lang w:val="en-GB" w:eastAsia="ja-JP"/>
        </w:rPr>
        <w:t>Conclusion</w:t>
      </w:r>
    </w:p>
    <w:p w14:paraId="71DD0A7B" w14:textId="09ED8CAA" w:rsidR="00CA3448" w:rsidRPr="00294CAF" w:rsidRDefault="00154276" w:rsidP="00CA3448">
      <w:pPr>
        <w:pStyle w:val="ListParagraph"/>
        <w:spacing w:line="360" w:lineRule="auto"/>
        <w:ind w:left="0"/>
        <w:jc w:val="both"/>
        <w:rPr>
          <w:rFonts w:ascii="Arial" w:hAnsi="Arial" w:cs="Arial"/>
          <w:lang w:val="en-GB" w:eastAsia="ja-JP"/>
        </w:rPr>
      </w:pPr>
      <w:r w:rsidRPr="00294CAF">
        <w:rPr>
          <w:rFonts w:ascii="Arial" w:hAnsi="Arial" w:cs="Arial"/>
          <w:lang w:val="en-GB" w:eastAsia="ja-JP"/>
        </w:rPr>
        <w:t xml:space="preserve">This study presents the first attempt to OSL date the deposition of sediments comprising a single carbonate </w:t>
      </w:r>
      <w:r w:rsidR="00864518" w:rsidRPr="00294CAF">
        <w:rPr>
          <w:rFonts w:ascii="Arial" w:hAnsi="Arial" w:cs="Arial"/>
          <w:lang w:val="en-GB" w:eastAsia="ja-JP"/>
        </w:rPr>
        <w:t>island</w:t>
      </w:r>
      <w:r w:rsidRPr="00294CAF">
        <w:rPr>
          <w:rFonts w:ascii="Arial" w:hAnsi="Arial" w:cs="Arial"/>
          <w:lang w:val="en-GB" w:eastAsia="ja-JP"/>
        </w:rPr>
        <w:t xml:space="preserve"> </w:t>
      </w:r>
      <w:r w:rsidR="00E305CF">
        <w:rPr>
          <w:rFonts w:ascii="Arial" w:hAnsi="Arial" w:cs="Arial"/>
          <w:lang w:val="en-GB" w:eastAsia="ja-JP"/>
        </w:rPr>
        <w:t>from</w:t>
      </w:r>
      <w:r w:rsidR="00E305CF" w:rsidRPr="00294CAF">
        <w:rPr>
          <w:rFonts w:ascii="Arial" w:hAnsi="Arial" w:cs="Arial"/>
          <w:lang w:val="en-GB" w:eastAsia="ja-JP"/>
        </w:rPr>
        <w:t xml:space="preserve"> </w:t>
      </w:r>
      <w:r w:rsidRPr="00294CAF">
        <w:rPr>
          <w:rFonts w:ascii="Arial" w:hAnsi="Arial" w:cs="Arial"/>
          <w:lang w:val="en-GB" w:eastAsia="ja-JP"/>
        </w:rPr>
        <w:t xml:space="preserve">the Chobe Enclave. The resulting OSL ages span the last 150 ka, and give a stratigraphically coherent chronology, which we discuss within the general framework of the Quaternary hydrology evolution </w:t>
      </w:r>
      <w:r w:rsidR="00E305CF">
        <w:rPr>
          <w:rFonts w:ascii="Arial" w:hAnsi="Arial" w:cs="Arial"/>
          <w:lang w:val="en-GB" w:eastAsia="ja-JP"/>
        </w:rPr>
        <w:t>of</w:t>
      </w:r>
      <w:r w:rsidR="00E305CF" w:rsidRPr="00294CAF">
        <w:rPr>
          <w:rFonts w:ascii="Arial" w:hAnsi="Arial" w:cs="Arial"/>
          <w:lang w:val="en-GB" w:eastAsia="ja-JP"/>
        </w:rPr>
        <w:t xml:space="preserve"> </w:t>
      </w:r>
      <w:r w:rsidRPr="00294CAF">
        <w:rPr>
          <w:rFonts w:ascii="Arial" w:hAnsi="Arial" w:cs="Arial"/>
          <w:lang w:val="en-GB" w:eastAsia="ja-JP"/>
        </w:rPr>
        <w:t>the Middle Kalaha</w:t>
      </w:r>
      <w:r w:rsidR="00864518" w:rsidRPr="00294CAF">
        <w:rPr>
          <w:rFonts w:ascii="Arial" w:hAnsi="Arial" w:cs="Arial"/>
          <w:lang w:val="en-GB" w:eastAsia="ja-JP"/>
        </w:rPr>
        <w:t>ri Basin. In addition to producing</w:t>
      </w:r>
      <w:r w:rsidRPr="00294CAF">
        <w:rPr>
          <w:rFonts w:ascii="Arial" w:hAnsi="Arial" w:cs="Arial"/>
          <w:lang w:val="en-GB" w:eastAsia="ja-JP"/>
        </w:rPr>
        <w:t xml:space="preserve"> ages, OSL dating allowed us to </w:t>
      </w:r>
      <w:r w:rsidR="00864518" w:rsidRPr="00294CAF">
        <w:rPr>
          <w:rFonts w:ascii="Arial" w:hAnsi="Arial" w:cs="Arial"/>
          <w:lang w:val="en-GB" w:eastAsia="ja-JP"/>
        </w:rPr>
        <w:t>discuss</w:t>
      </w:r>
      <w:r w:rsidRPr="00294CAF">
        <w:rPr>
          <w:rFonts w:ascii="Arial" w:hAnsi="Arial" w:cs="Arial"/>
          <w:lang w:val="en-GB" w:eastAsia="ja-JP"/>
        </w:rPr>
        <w:t xml:space="preserve"> sedimentary processes such as</w:t>
      </w:r>
      <w:r w:rsidR="00864518" w:rsidRPr="00294CAF">
        <w:rPr>
          <w:rFonts w:ascii="Arial" w:hAnsi="Arial" w:cs="Arial"/>
          <w:lang w:val="en-GB" w:eastAsia="ja-JP"/>
        </w:rPr>
        <w:t xml:space="preserve"> </w:t>
      </w:r>
      <w:r w:rsidRPr="00294CAF">
        <w:rPr>
          <w:rFonts w:ascii="Arial" w:hAnsi="Arial" w:cs="Arial"/>
          <w:lang w:val="en-GB" w:eastAsia="ja-JP"/>
        </w:rPr>
        <w:t xml:space="preserve">carbonate precipitation or </w:t>
      </w:r>
      <w:r w:rsidR="00A10919" w:rsidRPr="00294CAF">
        <w:rPr>
          <w:rFonts w:ascii="Arial" w:hAnsi="Arial" w:cs="Arial"/>
          <w:lang w:val="en-GB" w:eastAsia="ja-JP"/>
        </w:rPr>
        <w:t>accretion rates</w:t>
      </w:r>
      <w:r w:rsidRPr="00294CAF">
        <w:rPr>
          <w:rFonts w:ascii="Arial" w:hAnsi="Arial" w:cs="Arial"/>
          <w:lang w:val="en-GB" w:eastAsia="ja-JP"/>
        </w:rPr>
        <w:t xml:space="preserve">. However, our analysis of sediments from </w:t>
      </w:r>
      <w:r w:rsidR="00864518" w:rsidRPr="00294CAF">
        <w:rPr>
          <w:rFonts w:ascii="Arial" w:hAnsi="Arial" w:cs="Arial"/>
          <w:lang w:val="en-GB" w:eastAsia="ja-JP"/>
        </w:rPr>
        <w:t>the</w:t>
      </w:r>
      <w:r w:rsidR="00BE731C" w:rsidRPr="00294CAF">
        <w:rPr>
          <w:rFonts w:ascii="Arial" w:hAnsi="Arial" w:cs="Arial"/>
          <w:lang w:val="en-GB" w:eastAsia="ja-JP"/>
        </w:rPr>
        <w:t xml:space="preserve"> single</w:t>
      </w:r>
      <w:r w:rsidR="00864518" w:rsidRPr="00294CAF">
        <w:rPr>
          <w:rFonts w:ascii="Arial" w:hAnsi="Arial" w:cs="Arial"/>
          <w:lang w:val="en-GB" w:eastAsia="ja-JP"/>
        </w:rPr>
        <w:t xml:space="preserve"> Chobe</w:t>
      </w:r>
      <w:r w:rsidRPr="00294CAF">
        <w:rPr>
          <w:rFonts w:ascii="Arial" w:hAnsi="Arial" w:cs="Arial"/>
          <w:lang w:val="en-GB" w:eastAsia="ja-JP"/>
        </w:rPr>
        <w:t xml:space="preserve"> Island </w:t>
      </w:r>
      <w:r w:rsidR="00BE731C" w:rsidRPr="00294CAF">
        <w:rPr>
          <w:rFonts w:ascii="Arial" w:hAnsi="Arial" w:cs="Arial"/>
          <w:lang w:val="en-GB" w:eastAsia="ja-JP"/>
        </w:rPr>
        <w:t xml:space="preserve">studied </w:t>
      </w:r>
      <w:r w:rsidRPr="00294CAF">
        <w:rPr>
          <w:rFonts w:ascii="Arial" w:hAnsi="Arial" w:cs="Arial"/>
          <w:lang w:val="en-GB" w:eastAsia="ja-JP"/>
        </w:rPr>
        <w:t xml:space="preserve">indicates that very careful consideration and modelling of </w:t>
      </w:r>
      <m:oMath>
        <m:acc>
          <m:accPr>
            <m:chr m:val="̇"/>
            <m:ctrlPr>
              <w:rPr>
                <w:rFonts w:ascii="Cambria Math" w:hAnsi="Cambria Math" w:cs="Arial"/>
                <w:i/>
                <w:lang w:val="en-GB" w:eastAsia="ja-JP"/>
              </w:rPr>
            </m:ctrlPr>
          </m:accPr>
          <m:e>
            <m:r>
              <w:rPr>
                <w:rFonts w:ascii="Cambria Math" w:hAnsi="Cambria Math" w:cs="Arial"/>
                <w:lang w:val="en-GB" w:eastAsia="ja-JP"/>
              </w:rPr>
              <m:t>D</m:t>
            </m:r>
          </m:e>
        </m:acc>
      </m:oMath>
      <w:r w:rsidRPr="00294CAF">
        <w:rPr>
          <w:rFonts w:ascii="Arial" w:hAnsi="Arial" w:cs="Arial"/>
          <w:lang w:val="en-GB" w:eastAsia="ja-JP"/>
        </w:rPr>
        <w:t xml:space="preserve"> variation through time is necessary. To validate and refine this method, an in-depth study which combines </w:t>
      </w:r>
      <w:r w:rsidR="00BE731C" w:rsidRPr="00294CAF">
        <w:rPr>
          <w:rFonts w:ascii="Arial" w:hAnsi="Arial" w:cs="Arial"/>
          <w:lang w:val="en-GB" w:eastAsia="ja-JP"/>
        </w:rPr>
        <w:t xml:space="preserve">OSL, </w:t>
      </w:r>
      <w:r w:rsidRPr="00294CAF">
        <w:rPr>
          <w:rFonts w:ascii="Arial" w:hAnsi="Arial" w:cs="Arial"/>
          <w:lang w:val="en-GB" w:eastAsia="ja-JP"/>
        </w:rPr>
        <w:t xml:space="preserve">petrographic </w:t>
      </w:r>
      <w:r w:rsidRPr="00294CAF">
        <w:rPr>
          <w:rFonts w:ascii="Arial" w:hAnsi="Arial" w:cs="Arial"/>
          <w:lang w:val="en-GB" w:eastAsia="ja-JP"/>
        </w:rPr>
        <w:lastRenderedPageBreak/>
        <w:t xml:space="preserve">and geochemical analysis of the Chobe </w:t>
      </w:r>
      <w:r w:rsidR="00A10919" w:rsidRPr="00294CAF">
        <w:rPr>
          <w:rFonts w:ascii="Arial" w:hAnsi="Arial" w:cs="Arial"/>
          <w:lang w:val="en-GB" w:eastAsia="ja-JP"/>
        </w:rPr>
        <w:t>Island</w:t>
      </w:r>
      <w:r w:rsidR="00864518" w:rsidRPr="00294CAF">
        <w:rPr>
          <w:rFonts w:ascii="Arial" w:hAnsi="Arial" w:cs="Arial"/>
          <w:lang w:val="en-GB" w:eastAsia="ja-JP"/>
        </w:rPr>
        <w:t xml:space="preserve"> sediments, particularly the carbonate platform</w:t>
      </w:r>
      <w:r w:rsidR="00CB524C">
        <w:rPr>
          <w:rFonts w:ascii="Arial" w:hAnsi="Arial" w:cs="Arial"/>
          <w:lang w:val="en-GB" w:eastAsia="ja-JP"/>
        </w:rPr>
        <w:t>s</w:t>
      </w:r>
      <w:r w:rsidR="00864518" w:rsidRPr="00294CAF">
        <w:rPr>
          <w:rFonts w:ascii="Arial" w:hAnsi="Arial" w:cs="Arial"/>
          <w:lang w:val="en-GB" w:eastAsia="ja-JP"/>
        </w:rPr>
        <w:t>,</w:t>
      </w:r>
      <w:r w:rsidRPr="00294CAF">
        <w:rPr>
          <w:rFonts w:ascii="Arial" w:hAnsi="Arial" w:cs="Arial"/>
          <w:lang w:val="en-GB" w:eastAsia="ja-JP"/>
        </w:rPr>
        <w:t xml:space="preserve"> will be required.</w:t>
      </w:r>
    </w:p>
    <w:p w14:paraId="064B7B3F" w14:textId="77777777" w:rsidR="00A10919" w:rsidRPr="00294CAF" w:rsidRDefault="00A10919" w:rsidP="00CA3448">
      <w:pPr>
        <w:pStyle w:val="ListParagraph"/>
        <w:spacing w:line="360" w:lineRule="auto"/>
        <w:ind w:left="0"/>
        <w:jc w:val="both"/>
        <w:rPr>
          <w:rFonts w:ascii="Arial" w:hAnsi="Arial" w:cs="Arial"/>
          <w:lang w:val="en-GB" w:eastAsia="ja-JP"/>
        </w:rPr>
      </w:pPr>
    </w:p>
    <w:p w14:paraId="44B25D72" w14:textId="393CD5DA" w:rsidR="00D962FF" w:rsidRPr="00294CAF" w:rsidRDefault="00D962FF" w:rsidP="000C29CB">
      <w:pPr>
        <w:spacing w:line="276" w:lineRule="auto"/>
        <w:ind w:firstLine="284"/>
        <w:jc w:val="both"/>
        <w:rPr>
          <w:rFonts w:ascii="Arial" w:hAnsi="Arial" w:cs="Arial"/>
          <w:lang w:val="en-GB" w:eastAsia="ja-JP"/>
        </w:rPr>
      </w:pPr>
      <w:r w:rsidRPr="00294CAF">
        <w:rPr>
          <w:rFonts w:ascii="Arial" w:hAnsi="Arial" w:cs="Arial"/>
          <w:lang w:val="en-GB" w:eastAsia="ja-JP"/>
        </w:rPr>
        <w:t>Acknowledgements</w:t>
      </w:r>
    </w:p>
    <w:p w14:paraId="4BA5B794" w14:textId="25C361F8" w:rsidR="00D962FF" w:rsidRPr="00294CAF" w:rsidRDefault="006442E9" w:rsidP="000C29CB">
      <w:pPr>
        <w:spacing w:line="276" w:lineRule="auto"/>
        <w:ind w:firstLine="284"/>
        <w:jc w:val="both"/>
        <w:rPr>
          <w:rFonts w:ascii="Arial" w:hAnsi="Arial" w:cs="Arial"/>
          <w:lang w:val="en-GB" w:eastAsia="ja-JP"/>
        </w:rPr>
      </w:pPr>
      <w:r w:rsidRPr="00294CAF">
        <w:rPr>
          <w:rFonts w:ascii="Arial" w:hAnsi="Arial" w:cs="Arial"/>
          <w:lang w:val="en-GB" w:eastAsia="ja-JP"/>
        </w:rPr>
        <w:t>This study links to the overall</w:t>
      </w:r>
      <w:r w:rsidR="008C407F" w:rsidRPr="00294CAF">
        <w:rPr>
          <w:rFonts w:ascii="Arial" w:hAnsi="Arial" w:cs="Arial"/>
          <w:lang w:val="en-GB" w:eastAsia="ja-JP"/>
        </w:rPr>
        <w:t xml:space="preserve"> research on the </w:t>
      </w:r>
      <w:r w:rsidR="008C407F" w:rsidRPr="00571C51">
        <w:rPr>
          <w:rFonts w:ascii="Arial" w:hAnsi="Arial"/>
          <w:i/>
          <w:lang w:val="en-GB"/>
        </w:rPr>
        <w:t>Vegetation and Soil of the Chobe Enclave</w:t>
      </w:r>
      <w:r w:rsidR="008C407F" w:rsidRPr="00294CAF">
        <w:rPr>
          <w:rFonts w:ascii="Arial" w:hAnsi="Arial" w:cs="Arial"/>
          <w:lang w:val="en-GB" w:eastAsia="ja-JP"/>
        </w:rPr>
        <w:t xml:space="preserve"> through the permission of the Ministry for Environment, Natural resources conservation and tourism</w:t>
      </w:r>
      <w:r w:rsidR="004A3ACE" w:rsidRPr="00294CAF">
        <w:rPr>
          <w:rFonts w:ascii="Arial" w:hAnsi="Arial" w:cs="Arial"/>
          <w:lang w:val="en-GB" w:eastAsia="ja-JP"/>
        </w:rPr>
        <w:t xml:space="preserve"> (n°EWT 8/36/4 XXXVIII (69))</w:t>
      </w:r>
      <w:r w:rsidR="008C407F" w:rsidRPr="00294CAF">
        <w:rPr>
          <w:rFonts w:ascii="Arial" w:hAnsi="Arial" w:cs="Arial"/>
          <w:lang w:val="en-GB" w:eastAsia="ja-JP"/>
        </w:rPr>
        <w:t xml:space="preserve">. </w:t>
      </w:r>
      <w:r w:rsidR="002418E9" w:rsidRPr="00294CAF">
        <w:rPr>
          <w:rFonts w:ascii="Arial" w:hAnsi="Arial" w:cs="Arial"/>
          <w:lang w:val="en-GB" w:eastAsia="ja-JP"/>
        </w:rPr>
        <w:t xml:space="preserve">The authors would like to thank </w:t>
      </w:r>
      <w:r w:rsidR="0034525E" w:rsidRPr="00294CAF">
        <w:rPr>
          <w:rFonts w:ascii="Arial" w:hAnsi="Arial" w:cs="Arial"/>
          <w:lang w:val="en-GB" w:eastAsia="ja-JP"/>
        </w:rPr>
        <w:t>all the people working at the Van Thuyne R</w:t>
      </w:r>
      <w:r w:rsidR="008B1910">
        <w:rPr>
          <w:rFonts w:ascii="Arial" w:hAnsi="Arial" w:cs="Arial"/>
          <w:lang w:val="en-GB" w:eastAsia="ja-JP"/>
        </w:rPr>
        <w:t>idge Research Centre (VTR Centre</w:t>
      </w:r>
      <w:r w:rsidR="0034525E" w:rsidRPr="00294CAF">
        <w:rPr>
          <w:rFonts w:ascii="Arial" w:hAnsi="Arial" w:cs="Arial"/>
          <w:lang w:val="en-GB" w:eastAsia="ja-JP"/>
        </w:rPr>
        <w:t>), particularly</w:t>
      </w:r>
      <w:r w:rsidR="00BD35DA" w:rsidRPr="00294CAF">
        <w:rPr>
          <w:rFonts w:ascii="Arial" w:hAnsi="Arial" w:cs="Arial"/>
          <w:lang w:val="en-GB" w:eastAsia="ja-JP"/>
        </w:rPr>
        <w:t xml:space="preserve"> Rita Ridge for the logistic</w:t>
      </w:r>
      <w:r w:rsidR="00E305CF">
        <w:rPr>
          <w:rFonts w:ascii="Arial" w:hAnsi="Arial" w:cs="Arial"/>
          <w:lang w:val="en-GB" w:eastAsia="ja-JP"/>
        </w:rPr>
        <w:t>s</w:t>
      </w:r>
      <w:r w:rsidR="00BD35DA" w:rsidRPr="00294CAF">
        <w:rPr>
          <w:rFonts w:ascii="Arial" w:hAnsi="Arial" w:cs="Arial"/>
          <w:lang w:val="en-GB" w:eastAsia="ja-JP"/>
        </w:rPr>
        <w:t xml:space="preserve">, and </w:t>
      </w:r>
      <w:r w:rsidR="003C34CE" w:rsidRPr="00294CAF">
        <w:rPr>
          <w:rFonts w:ascii="Arial" w:hAnsi="Arial" w:cs="Arial"/>
          <w:lang w:val="en-GB" w:eastAsia="ja-JP"/>
        </w:rPr>
        <w:t>Ali</w:t>
      </w:r>
      <w:r w:rsidR="0034525E" w:rsidRPr="00294CAF">
        <w:rPr>
          <w:rFonts w:ascii="Arial" w:hAnsi="Arial" w:cs="Arial"/>
          <w:lang w:val="en-GB" w:eastAsia="ja-JP"/>
        </w:rPr>
        <w:t xml:space="preserve"> Mahinga</w:t>
      </w:r>
      <w:r w:rsidR="00FD24B3" w:rsidRPr="00294CAF">
        <w:rPr>
          <w:rFonts w:ascii="Arial" w:hAnsi="Arial" w:cs="Arial"/>
          <w:lang w:val="en-GB" w:eastAsia="ja-JP"/>
        </w:rPr>
        <w:t xml:space="preserve"> and</w:t>
      </w:r>
      <w:r w:rsidR="003C34CE" w:rsidRPr="00294CAF">
        <w:rPr>
          <w:rFonts w:ascii="Arial" w:hAnsi="Arial" w:cs="Arial"/>
          <w:lang w:val="en-GB" w:eastAsia="ja-JP"/>
        </w:rPr>
        <w:t xml:space="preserve"> </w:t>
      </w:r>
      <w:r w:rsidR="00FD24B3" w:rsidRPr="00294CAF">
        <w:rPr>
          <w:rFonts w:ascii="Arial" w:hAnsi="Arial" w:cs="Arial"/>
          <w:lang w:val="en-GB" w:eastAsia="ja-JP"/>
        </w:rPr>
        <w:t>Mosirizo Kani</w:t>
      </w:r>
      <w:r w:rsidR="003C34CE" w:rsidRPr="00294CAF">
        <w:rPr>
          <w:rFonts w:ascii="Arial" w:hAnsi="Arial" w:cs="Arial"/>
          <w:lang w:val="en-GB" w:eastAsia="ja-JP"/>
        </w:rPr>
        <w:t>,</w:t>
      </w:r>
      <w:r w:rsidR="00FD24B3" w:rsidRPr="00294CAF">
        <w:rPr>
          <w:rFonts w:ascii="Arial" w:hAnsi="Arial" w:cs="Arial"/>
          <w:lang w:val="en-GB" w:eastAsia="ja-JP"/>
        </w:rPr>
        <w:t xml:space="preserve"> for their help and guidance in the field.</w:t>
      </w:r>
      <w:r w:rsidR="003C34CE" w:rsidRPr="00294CAF">
        <w:rPr>
          <w:rFonts w:ascii="Arial" w:hAnsi="Arial" w:cs="Arial"/>
          <w:lang w:val="en-GB" w:eastAsia="ja-JP"/>
        </w:rPr>
        <w:t xml:space="preserve"> </w:t>
      </w:r>
      <w:r w:rsidR="00FD24B3" w:rsidRPr="00294CAF">
        <w:rPr>
          <w:rFonts w:ascii="Arial" w:hAnsi="Arial" w:cs="Arial"/>
          <w:lang w:val="en-GB" w:eastAsia="ja-JP"/>
        </w:rPr>
        <w:t xml:space="preserve">Special thanks go to </w:t>
      </w:r>
      <w:r w:rsidR="003C34CE" w:rsidRPr="00294CAF">
        <w:rPr>
          <w:rFonts w:ascii="Arial" w:hAnsi="Arial" w:cs="Arial"/>
          <w:lang w:val="en-GB" w:eastAsia="ja-JP"/>
        </w:rPr>
        <w:t>Karin</w:t>
      </w:r>
      <w:r w:rsidR="00FD24B3" w:rsidRPr="00294CAF">
        <w:rPr>
          <w:rFonts w:ascii="Arial" w:hAnsi="Arial" w:cs="Arial"/>
          <w:lang w:val="en-GB" w:eastAsia="ja-JP"/>
        </w:rPr>
        <w:t xml:space="preserve"> Verrecchia</w:t>
      </w:r>
      <w:r w:rsidR="003C34CE" w:rsidRPr="00294CAF">
        <w:rPr>
          <w:rFonts w:ascii="Arial" w:hAnsi="Arial" w:cs="Arial"/>
          <w:lang w:val="en-GB" w:eastAsia="ja-JP"/>
        </w:rPr>
        <w:t xml:space="preserve"> </w:t>
      </w:r>
      <w:r w:rsidR="00FD24B3" w:rsidRPr="00294CAF">
        <w:rPr>
          <w:rFonts w:ascii="Arial" w:hAnsi="Arial" w:cs="Arial"/>
          <w:lang w:val="en-GB" w:eastAsia="ja-JP"/>
        </w:rPr>
        <w:t xml:space="preserve">and </w:t>
      </w:r>
      <w:r w:rsidR="003C34CE" w:rsidRPr="00294CAF">
        <w:rPr>
          <w:rFonts w:ascii="Arial" w:hAnsi="Arial" w:cs="Arial"/>
          <w:lang w:val="en-GB" w:eastAsia="ja-JP"/>
        </w:rPr>
        <w:t>John</w:t>
      </w:r>
      <w:r w:rsidR="00FD24B3" w:rsidRPr="00294CAF">
        <w:rPr>
          <w:rFonts w:ascii="Arial" w:hAnsi="Arial" w:cs="Arial"/>
          <w:lang w:val="en-GB" w:eastAsia="ja-JP"/>
        </w:rPr>
        <w:t xml:space="preserve"> Van Thuyne for the discussions about the Chobe Islands</w:t>
      </w:r>
      <w:r w:rsidR="003E3265" w:rsidRPr="00294CAF">
        <w:rPr>
          <w:rFonts w:ascii="Arial" w:hAnsi="Arial" w:cs="Arial"/>
          <w:lang w:val="en-GB" w:eastAsia="ja-JP"/>
        </w:rPr>
        <w:t xml:space="preserve"> in the field and elsewhere</w:t>
      </w:r>
      <w:r w:rsidR="00FD24B3" w:rsidRPr="00294CAF">
        <w:rPr>
          <w:rFonts w:ascii="Arial" w:hAnsi="Arial" w:cs="Arial"/>
          <w:lang w:val="en-GB" w:eastAsia="ja-JP"/>
        </w:rPr>
        <w:t>. Thanks to</w:t>
      </w:r>
      <w:r w:rsidR="00226461" w:rsidRPr="00294CAF">
        <w:rPr>
          <w:rFonts w:ascii="Arial" w:hAnsi="Arial" w:cs="Arial"/>
          <w:lang w:val="en-GB" w:eastAsia="ja-JP"/>
        </w:rPr>
        <w:t xml:space="preserve"> Rabiul </w:t>
      </w:r>
      <w:r w:rsidR="00C865A7" w:rsidRPr="00294CAF">
        <w:rPr>
          <w:rFonts w:ascii="Arial" w:hAnsi="Arial" w:cs="Arial"/>
          <w:lang w:val="en-GB" w:eastAsia="ja-JP"/>
        </w:rPr>
        <w:t>Haque Biswas and</w:t>
      </w:r>
      <w:r w:rsidR="00A93825" w:rsidRPr="00294CAF">
        <w:rPr>
          <w:rFonts w:ascii="Arial" w:hAnsi="Arial" w:cs="Arial"/>
          <w:lang w:val="en-GB" w:eastAsia="ja-JP"/>
        </w:rPr>
        <w:t xml:space="preserve"> </w:t>
      </w:r>
      <w:r w:rsidR="00F26DC9" w:rsidRPr="00294CAF">
        <w:rPr>
          <w:rFonts w:ascii="Arial" w:hAnsi="Arial" w:cs="Arial"/>
          <w:lang w:val="en-GB" w:eastAsia="ja-JP"/>
        </w:rPr>
        <w:t>I</w:t>
      </w:r>
      <w:r w:rsidR="007702D2" w:rsidRPr="00294CAF">
        <w:rPr>
          <w:rFonts w:ascii="Arial" w:hAnsi="Arial" w:cs="Arial"/>
          <w:lang w:val="en-GB" w:eastAsia="ja-JP"/>
        </w:rPr>
        <w:t>ñ</w:t>
      </w:r>
      <w:r w:rsidR="00F26DC9" w:rsidRPr="00294CAF">
        <w:rPr>
          <w:rFonts w:ascii="Arial" w:hAnsi="Arial" w:cs="Arial"/>
          <w:lang w:val="en-GB" w:eastAsia="ja-JP"/>
        </w:rPr>
        <w:t>aki</w:t>
      </w:r>
      <w:r w:rsidR="00FD24B3" w:rsidRPr="00294CAF">
        <w:rPr>
          <w:rFonts w:ascii="Arial" w:hAnsi="Arial" w:cs="Arial"/>
          <w:lang w:val="en-GB" w:eastAsia="ja-JP"/>
        </w:rPr>
        <w:t xml:space="preserve"> Valcarcel for </w:t>
      </w:r>
      <w:r w:rsidR="00C865A7" w:rsidRPr="00294CAF">
        <w:rPr>
          <w:rFonts w:ascii="Arial" w:hAnsi="Arial" w:cs="Arial"/>
          <w:lang w:val="en-GB" w:eastAsia="ja-JP"/>
        </w:rPr>
        <w:t>their</w:t>
      </w:r>
      <w:r w:rsidR="00FD24B3" w:rsidRPr="00294CAF">
        <w:rPr>
          <w:rFonts w:ascii="Arial" w:hAnsi="Arial" w:cs="Arial"/>
          <w:lang w:val="en-GB" w:eastAsia="ja-JP"/>
        </w:rPr>
        <w:t xml:space="preserve"> help</w:t>
      </w:r>
      <w:r w:rsidR="00F26DC9" w:rsidRPr="00294CAF">
        <w:rPr>
          <w:rFonts w:ascii="Arial" w:hAnsi="Arial" w:cs="Arial"/>
          <w:lang w:val="en-GB" w:eastAsia="ja-JP"/>
        </w:rPr>
        <w:t xml:space="preserve"> in the</w:t>
      </w:r>
      <w:r w:rsidR="00F236AA" w:rsidRPr="00294CAF">
        <w:rPr>
          <w:rFonts w:ascii="Arial" w:hAnsi="Arial" w:cs="Arial"/>
          <w:lang w:val="en-GB" w:eastAsia="ja-JP"/>
        </w:rPr>
        <w:t xml:space="preserve"> geochronology</w:t>
      </w:r>
      <w:r w:rsidR="00F26DC9" w:rsidRPr="00294CAF">
        <w:rPr>
          <w:rFonts w:ascii="Arial" w:hAnsi="Arial" w:cs="Arial"/>
          <w:lang w:val="en-GB" w:eastAsia="ja-JP"/>
        </w:rPr>
        <w:t xml:space="preserve"> lab</w:t>
      </w:r>
      <w:r w:rsidR="00F236AA" w:rsidRPr="00294CAF">
        <w:rPr>
          <w:rFonts w:ascii="Arial" w:hAnsi="Arial" w:cs="Arial"/>
          <w:lang w:val="en-GB" w:eastAsia="ja-JP"/>
        </w:rPr>
        <w:t>s</w:t>
      </w:r>
      <w:r w:rsidR="00FD24B3" w:rsidRPr="00294CAF">
        <w:rPr>
          <w:rFonts w:ascii="Arial" w:hAnsi="Arial" w:cs="Arial"/>
          <w:lang w:val="en-GB" w:eastAsia="ja-JP"/>
        </w:rPr>
        <w:t xml:space="preserve"> at </w:t>
      </w:r>
      <w:r w:rsidR="00C865A7" w:rsidRPr="00294CAF">
        <w:rPr>
          <w:rFonts w:ascii="Arial" w:hAnsi="Arial" w:cs="Arial"/>
          <w:lang w:val="en-GB" w:eastAsia="ja-JP"/>
        </w:rPr>
        <w:t>University of Lausanne or</w:t>
      </w:r>
      <w:r w:rsidR="00F236AA" w:rsidRPr="00294CAF">
        <w:rPr>
          <w:rFonts w:ascii="Arial" w:hAnsi="Arial" w:cs="Arial"/>
          <w:lang w:val="en-GB" w:eastAsia="ja-JP"/>
        </w:rPr>
        <w:t xml:space="preserve"> at</w:t>
      </w:r>
      <w:r w:rsidR="00C865A7" w:rsidRPr="00294CAF">
        <w:rPr>
          <w:rFonts w:ascii="Arial" w:hAnsi="Arial" w:cs="Arial"/>
          <w:lang w:val="en-GB" w:eastAsia="ja-JP"/>
        </w:rPr>
        <w:t xml:space="preserve"> </w:t>
      </w:r>
      <w:r w:rsidR="00FD24B3" w:rsidRPr="00294CAF">
        <w:rPr>
          <w:rFonts w:ascii="Arial" w:hAnsi="Arial" w:cs="Arial"/>
          <w:lang w:val="en-GB" w:eastAsia="ja-JP"/>
        </w:rPr>
        <w:t>Royal Holloway University of London.</w:t>
      </w:r>
      <w:r w:rsidR="00154276" w:rsidRPr="00294CAF">
        <w:rPr>
          <w:rFonts w:ascii="Arial" w:hAnsi="Arial" w:cs="Arial"/>
          <w:lang w:val="en-GB" w:eastAsia="ja-JP"/>
        </w:rPr>
        <w:t xml:space="preserve"> </w:t>
      </w:r>
      <w:r w:rsidR="00395707">
        <w:rPr>
          <w:rFonts w:ascii="Arial" w:hAnsi="Arial" w:cs="Arial"/>
          <w:lang w:val="en-GB" w:eastAsia="ja-JP"/>
        </w:rPr>
        <w:t xml:space="preserve">Thank you to the anonymous reviewer for its useful comments that helped to improve the paper. </w:t>
      </w:r>
      <w:r w:rsidR="00154276" w:rsidRPr="00294CAF">
        <w:rPr>
          <w:rFonts w:ascii="Arial" w:eastAsia="Verdana" w:hAnsi="Arial" w:cs="Arial"/>
          <w:lang w:val="en-US"/>
        </w:rPr>
        <w:t>SJA’s contribution to this work was partly supported by the Research Council of Norway, through its Centres of Excellence funding scheme, SFF Centre for Early Sapiens Behaviour (SapienCE), project number 262618.</w:t>
      </w:r>
      <w:r w:rsidR="00154276" w:rsidRPr="00294CAF">
        <w:rPr>
          <w:rFonts w:ascii="Arial" w:hAnsi="Arial" w:cs="Arial"/>
          <w:lang w:val="en-GB" w:eastAsia="ja-JP"/>
        </w:rPr>
        <w:t xml:space="preserve"> </w:t>
      </w:r>
      <w:r w:rsidR="00FD24B3" w:rsidRPr="00294CAF">
        <w:rPr>
          <w:rFonts w:ascii="Arial" w:hAnsi="Arial" w:cs="Arial"/>
          <w:lang w:val="en-GB" w:eastAsia="ja-JP"/>
        </w:rPr>
        <w:t>This work is funded by the</w:t>
      </w:r>
      <w:r w:rsidR="00F26DC9" w:rsidRPr="00294CAF">
        <w:rPr>
          <w:rFonts w:ascii="Arial" w:hAnsi="Arial" w:cs="Arial"/>
          <w:lang w:val="en-GB" w:eastAsia="ja-JP"/>
        </w:rPr>
        <w:t xml:space="preserve"> </w:t>
      </w:r>
      <w:r w:rsidR="00A93825" w:rsidRPr="00294CAF">
        <w:rPr>
          <w:rFonts w:ascii="Arial" w:hAnsi="Arial" w:cs="Arial"/>
          <w:lang w:val="en-GB" w:eastAsia="ja-JP"/>
        </w:rPr>
        <w:t xml:space="preserve">SNF </w:t>
      </w:r>
      <w:r w:rsidR="00FD24B3" w:rsidRPr="00294CAF">
        <w:rPr>
          <w:rFonts w:ascii="Arial" w:hAnsi="Arial" w:cs="Arial"/>
          <w:lang w:val="en-GB" w:eastAsia="ja-JP"/>
        </w:rPr>
        <w:t>(</w:t>
      </w:r>
      <w:r w:rsidR="00E85164" w:rsidRPr="00294CAF">
        <w:rPr>
          <w:rFonts w:ascii="Arial" w:hAnsi="Arial" w:cs="Arial"/>
          <w:lang w:val="en-GB" w:eastAsia="ja-JP"/>
        </w:rPr>
        <w:t>ND P2LAP2_174595).</w:t>
      </w:r>
    </w:p>
    <w:p w14:paraId="448C9BC2" w14:textId="77777777" w:rsidR="006E345C" w:rsidRPr="00294CAF" w:rsidRDefault="006E345C" w:rsidP="00665AB7">
      <w:pPr>
        <w:spacing w:line="360" w:lineRule="auto"/>
        <w:ind w:firstLine="284"/>
        <w:jc w:val="both"/>
        <w:rPr>
          <w:rFonts w:ascii="Arial" w:hAnsi="Arial" w:cs="Arial"/>
          <w:lang w:val="en-GB" w:eastAsia="ja-JP"/>
        </w:rPr>
      </w:pPr>
    </w:p>
    <w:p w14:paraId="61E2D268" w14:textId="1A4BD56B" w:rsidR="00F42849" w:rsidRPr="00294CAF" w:rsidRDefault="00A4398F" w:rsidP="00665AB7">
      <w:pPr>
        <w:ind w:firstLine="284"/>
        <w:jc w:val="both"/>
        <w:rPr>
          <w:rFonts w:ascii="Arial" w:hAnsi="Arial" w:cs="Arial"/>
          <w:lang w:val="en-GB" w:eastAsia="ja-JP"/>
        </w:rPr>
      </w:pPr>
      <w:r w:rsidRPr="00294CAF">
        <w:rPr>
          <w:rFonts w:ascii="Arial" w:hAnsi="Arial" w:cs="Arial"/>
          <w:lang w:val="en-GB" w:eastAsia="ja-JP"/>
        </w:rPr>
        <w:t>References</w:t>
      </w:r>
    </w:p>
    <w:p w14:paraId="49509A93" w14:textId="77777777" w:rsidR="009966A9" w:rsidRPr="00294CAF" w:rsidRDefault="009966A9" w:rsidP="00665AB7">
      <w:pPr>
        <w:ind w:firstLine="284"/>
        <w:jc w:val="both"/>
        <w:rPr>
          <w:rFonts w:ascii="Arial" w:hAnsi="Arial" w:cs="Arial"/>
          <w:lang w:val="en-GB" w:eastAsia="ja-JP"/>
        </w:rPr>
      </w:pPr>
    </w:p>
    <w:p w14:paraId="1718893D" w14:textId="78C535DC"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 xml:space="preserve">Aitken, M.J., </w:t>
      </w:r>
      <w:r w:rsidR="00210D17">
        <w:rPr>
          <w:rFonts w:ascii="Arial" w:hAnsi="Arial" w:cs="Arial"/>
          <w:sz w:val="22"/>
          <w:szCs w:val="22"/>
          <w:lang w:val="en-US"/>
        </w:rPr>
        <w:t xml:space="preserve">1985. </w:t>
      </w:r>
      <w:r w:rsidRPr="00294CAF">
        <w:rPr>
          <w:rFonts w:ascii="Arial" w:hAnsi="Arial" w:cs="Arial"/>
          <w:sz w:val="22"/>
          <w:szCs w:val="22"/>
          <w:lang w:val="en-US"/>
        </w:rPr>
        <w:t>Thermoluminescence Dating. Academin Press, Inc., London, UK.</w:t>
      </w:r>
    </w:p>
    <w:p w14:paraId="22B0C513" w14:textId="77777777" w:rsidR="009966A9" w:rsidRDefault="009966A9" w:rsidP="009966A9">
      <w:pPr>
        <w:autoSpaceDE w:val="0"/>
        <w:autoSpaceDN w:val="0"/>
        <w:adjustRightInd w:val="0"/>
        <w:ind w:firstLine="284"/>
        <w:jc w:val="both"/>
        <w:rPr>
          <w:rFonts w:ascii="Arial" w:hAnsi="Arial" w:cs="Arial"/>
          <w:sz w:val="22"/>
          <w:szCs w:val="22"/>
          <w:lang w:val="en-US"/>
        </w:rPr>
      </w:pPr>
    </w:p>
    <w:p w14:paraId="16146560" w14:textId="07CC681D" w:rsidR="002D1D02" w:rsidRDefault="002D1D02" w:rsidP="002D1D02">
      <w:pPr>
        <w:autoSpaceDE w:val="0"/>
        <w:autoSpaceDN w:val="0"/>
        <w:adjustRightInd w:val="0"/>
        <w:ind w:firstLine="284"/>
        <w:jc w:val="both"/>
        <w:rPr>
          <w:rFonts w:ascii="Arial" w:hAnsi="Arial" w:cs="Arial"/>
          <w:sz w:val="22"/>
          <w:szCs w:val="22"/>
          <w:lang w:val="en-US"/>
        </w:rPr>
      </w:pPr>
      <w:r w:rsidRPr="002D1D02">
        <w:rPr>
          <w:rFonts w:ascii="Arial" w:hAnsi="Arial" w:cs="Arial"/>
          <w:sz w:val="22"/>
          <w:szCs w:val="22"/>
          <w:lang w:val="en-US"/>
        </w:rPr>
        <w:t>Alonso-Zarza, A.M., Tanner, L.H., 2010. Carbonates in continental settings - Facies, environments and</w:t>
      </w:r>
      <w:r>
        <w:rPr>
          <w:rFonts w:ascii="Arial" w:hAnsi="Arial" w:cs="Arial"/>
          <w:sz w:val="22"/>
          <w:szCs w:val="22"/>
          <w:lang w:val="en-US"/>
        </w:rPr>
        <w:t xml:space="preserve"> </w:t>
      </w:r>
      <w:r w:rsidRPr="002D1D02">
        <w:rPr>
          <w:rFonts w:ascii="Arial" w:hAnsi="Arial" w:cs="Arial"/>
          <w:sz w:val="22"/>
          <w:szCs w:val="22"/>
          <w:lang w:val="en-US"/>
        </w:rPr>
        <w:t xml:space="preserve">processes. </w:t>
      </w:r>
      <w:r>
        <w:rPr>
          <w:rFonts w:ascii="Arial" w:hAnsi="Arial" w:cs="Arial"/>
          <w:sz w:val="22"/>
          <w:szCs w:val="22"/>
          <w:lang w:val="en-US"/>
        </w:rPr>
        <w:t xml:space="preserve">Developments in sedimentology, 61, </w:t>
      </w:r>
      <w:r w:rsidRPr="002D1D02">
        <w:rPr>
          <w:rFonts w:ascii="Arial" w:hAnsi="Arial" w:cs="Arial"/>
          <w:sz w:val="22"/>
          <w:szCs w:val="22"/>
          <w:lang w:val="en-US"/>
        </w:rPr>
        <w:t>Elsevier, Amsterdam.</w:t>
      </w:r>
    </w:p>
    <w:p w14:paraId="45A90894" w14:textId="77777777" w:rsidR="002D1D02" w:rsidRPr="00294CAF" w:rsidRDefault="002D1D02" w:rsidP="002D1D02">
      <w:pPr>
        <w:autoSpaceDE w:val="0"/>
        <w:autoSpaceDN w:val="0"/>
        <w:adjustRightInd w:val="0"/>
        <w:ind w:firstLine="284"/>
        <w:jc w:val="both"/>
        <w:rPr>
          <w:rFonts w:ascii="Arial" w:hAnsi="Arial" w:cs="Arial"/>
          <w:sz w:val="22"/>
          <w:szCs w:val="22"/>
          <w:lang w:val="en-US"/>
        </w:rPr>
      </w:pPr>
    </w:p>
    <w:p w14:paraId="5B17E9F9" w14:textId="276FB018" w:rsidR="007E3BCC" w:rsidRPr="00294CAF" w:rsidRDefault="007E3BCC"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Armitage, S.J., Bailey, R.M., 2005. The measured dependence of laboratory beta dose rates on sample grain size. Radiation Measurements, 39, 123-127.</w:t>
      </w:r>
    </w:p>
    <w:p w14:paraId="0044015D" w14:textId="77777777" w:rsidR="007E3BCC" w:rsidRPr="00294CAF" w:rsidRDefault="007E3BCC" w:rsidP="009966A9">
      <w:pPr>
        <w:autoSpaceDE w:val="0"/>
        <w:autoSpaceDN w:val="0"/>
        <w:adjustRightInd w:val="0"/>
        <w:ind w:firstLine="284"/>
        <w:jc w:val="both"/>
        <w:rPr>
          <w:rFonts w:ascii="Arial" w:hAnsi="Arial" w:cs="Arial"/>
          <w:sz w:val="22"/>
          <w:szCs w:val="22"/>
          <w:lang w:val="en-US"/>
        </w:rPr>
      </w:pPr>
    </w:p>
    <w:p w14:paraId="2355B5AA"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Bateman, M.D., Boulter, C.H., Carr, A.S., Frederick, C.D., Peter, D., Wilder, M., 2007. Detecting post-depositional sediment disturbance in sandy deposits using optical luminescence. Quaternary Geochronology, 2, 57-64.</w:t>
      </w:r>
    </w:p>
    <w:p w14:paraId="2A26FFB2"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p>
    <w:p w14:paraId="352C0756"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Burrough S.L., Thomas, D.S.G, 2012. Interpreting geoproxies of late Quaternary climate change in African drylands: Implications for understanding environmental change and early human behaviour. Quaternary International, 253, 5-17.</w:t>
      </w:r>
    </w:p>
    <w:p w14:paraId="75224681"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p>
    <w:p w14:paraId="3EF7C204" w14:textId="77777777" w:rsidR="0064182B" w:rsidRPr="00294CAF" w:rsidRDefault="0064182B" w:rsidP="009966A9">
      <w:pPr>
        <w:ind w:firstLine="284"/>
        <w:jc w:val="both"/>
        <w:rPr>
          <w:rFonts w:ascii="Arial" w:hAnsi="Arial" w:cs="Arial"/>
          <w:sz w:val="22"/>
          <w:szCs w:val="22"/>
          <w:lang w:val="en-US"/>
        </w:rPr>
      </w:pPr>
      <w:r w:rsidRPr="00294CAF">
        <w:rPr>
          <w:rFonts w:ascii="Arial" w:hAnsi="Arial" w:cs="Arial"/>
          <w:sz w:val="22"/>
          <w:szCs w:val="22"/>
          <w:lang w:val="en-US"/>
        </w:rPr>
        <w:t>Burrough S.L., Thomas, D.S.G, Singarayer, J.S., 2009. Late Quaternary hydrological dynamics in the Middle Kalahari: Forcing and feedbacks. Earth-Science Reviews, 96, 313-326.</w:t>
      </w:r>
    </w:p>
    <w:p w14:paraId="41DAF6BC" w14:textId="77777777" w:rsidR="0064182B" w:rsidRPr="00294CAF" w:rsidRDefault="0064182B" w:rsidP="009966A9">
      <w:pPr>
        <w:ind w:firstLine="284"/>
        <w:jc w:val="both"/>
        <w:rPr>
          <w:rFonts w:ascii="Arial" w:hAnsi="Arial" w:cs="Arial"/>
          <w:sz w:val="22"/>
          <w:szCs w:val="22"/>
          <w:lang w:val="en-US"/>
        </w:rPr>
      </w:pPr>
    </w:p>
    <w:p w14:paraId="083857A0" w14:textId="77777777" w:rsidR="0064182B" w:rsidRPr="00294CAF" w:rsidRDefault="0064182B" w:rsidP="009966A9">
      <w:pPr>
        <w:pStyle w:val="Heading1"/>
        <w:spacing w:before="0" w:beforeAutospacing="0" w:after="0" w:afterAutospacing="0"/>
        <w:ind w:firstLine="284"/>
        <w:jc w:val="both"/>
        <w:rPr>
          <w:rFonts w:ascii="Arial" w:hAnsi="Arial" w:cs="Arial"/>
          <w:b w:val="0"/>
          <w:bCs w:val="0"/>
          <w:sz w:val="22"/>
          <w:szCs w:val="22"/>
        </w:rPr>
      </w:pPr>
      <w:r w:rsidRPr="00294CAF">
        <w:rPr>
          <w:rFonts w:ascii="Arial" w:hAnsi="Arial" w:cs="Arial"/>
          <w:b w:val="0"/>
          <w:sz w:val="22"/>
          <w:szCs w:val="22"/>
        </w:rPr>
        <w:t xml:space="preserve">Burrough S.L., Thomas, D.S.G, 2008. </w:t>
      </w:r>
      <w:r w:rsidRPr="00294CAF">
        <w:rPr>
          <w:rStyle w:val="title-text"/>
          <w:rFonts w:ascii="Arial" w:hAnsi="Arial" w:cs="Arial"/>
          <w:b w:val="0"/>
          <w:bCs w:val="0"/>
          <w:sz w:val="22"/>
          <w:szCs w:val="22"/>
        </w:rPr>
        <w:t>Late Quaternary lake-level fluctuations in the Mababe Depression: Middle Kalahari palaeolakes and the role of Zambezi inflows. Quaternary Research, 69, 388-403.</w:t>
      </w:r>
    </w:p>
    <w:p w14:paraId="748659FB" w14:textId="77777777" w:rsidR="0064182B" w:rsidRPr="00294CAF" w:rsidRDefault="0064182B" w:rsidP="009966A9">
      <w:pPr>
        <w:ind w:firstLine="284"/>
        <w:jc w:val="both"/>
        <w:rPr>
          <w:rFonts w:ascii="Arial" w:hAnsi="Arial" w:cs="Arial"/>
          <w:sz w:val="22"/>
          <w:szCs w:val="22"/>
          <w:lang w:val="en-US"/>
        </w:rPr>
      </w:pPr>
    </w:p>
    <w:p w14:paraId="6136EF9D" w14:textId="77777777" w:rsidR="0064182B" w:rsidRPr="00294CAF" w:rsidRDefault="0064182B" w:rsidP="009966A9">
      <w:pPr>
        <w:ind w:firstLine="284"/>
        <w:jc w:val="both"/>
        <w:rPr>
          <w:rFonts w:ascii="Arial" w:hAnsi="Arial" w:cs="Arial"/>
          <w:sz w:val="22"/>
          <w:szCs w:val="22"/>
          <w:lang w:val="en-US"/>
        </w:rPr>
      </w:pPr>
      <w:r w:rsidRPr="00294CAF">
        <w:rPr>
          <w:rFonts w:ascii="Arial" w:hAnsi="Arial" w:cs="Arial"/>
          <w:sz w:val="22"/>
          <w:szCs w:val="22"/>
          <w:lang w:val="en-US"/>
        </w:rPr>
        <w:t>Burrough S.L., Thomas, D.S.G, Shaw, P.A., Bailey, R.M., 2007. Multiphase Quaternray highstands at Lake Ngami, Kalahari, northern Botswana. Palaeogeography, Palaeoclimatology, Palaeoecology, 253, 280-299.</w:t>
      </w:r>
    </w:p>
    <w:p w14:paraId="13933693" w14:textId="77777777" w:rsidR="0064182B" w:rsidRPr="00294CAF" w:rsidRDefault="0064182B" w:rsidP="009966A9">
      <w:pPr>
        <w:ind w:firstLine="284"/>
        <w:jc w:val="both"/>
        <w:rPr>
          <w:rFonts w:ascii="Arial" w:hAnsi="Arial" w:cs="Arial"/>
          <w:sz w:val="22"/>
          <w:szCs w:val="22"/>
          <w:lang w:val="en-US"/>
        </w:rPr>
      </w:pPr>
    </w:p>
    <w:p w14:paraId="11A16565" w14:textId="77777777" w:rsidR="0064182B" w:rsidRPr="00294CAF" w:rsidRDefault="0064182B" w:rsidP="009966A9">
      <w:pPr>
        <w:ind w:firstLine="284"/>
        <w:jc w:val="both"/>
        <w:rPr>
          <w:rFonts w:ascii="Arial" w:hAnsi="Arial" w:cs="Arial"/>
          <w:sz w:val="22"/>
          <w:szCs w:val="22"/>
          <w:lang w:val="en-US"/>
        </w:rPr>
      </w:pPr>
      <w:r w:rsidRPr="00294CAF">
        <w:rPr>
          <w:rFonts w:ascii="Arial" w:hAnsi="Arial" w:cs="Arial"/>
          <w:sz w:val="22"/>
          <w:szCs w:val="22"/>
          <w:lang w:val="en-US"/>
        </w:rPr>
        <w:lastRenderedPageBreak/>
        <w:t>Cordova, C.E., Scott, L., Chase, B.M., Chevalier, M., 2017. Late Pleistocene-Holocene vegetation and climate change in the Middle Kalahari, Lake Ngami, Botswana. Quaternary Science Reviews, 171, 199-215.</w:t>
      </w:r>
    </w:p>
    <w:p w14:paraId="77BB8BCF" w14:textId="77777777" w:rsidR="0064182B" w:rsidRPr="00294CAF" w:rsidRDefault="0064182B" w:rsidP="009966A9">
      <w:pPr>
        <w:ind w:firstLine="284"/>
        <w:jc w:val="both"/>
        <w:rPr>
          <w:rFonts w:ascii="Arial" w:hAnsi="Arial" w:cs="Arial"/>
          <w:sz w:val="22"/>
          <w:szCs w:val="22"/>
          <w:lang w:val="en-US"/>
        </w:rPr>
      </w:pPr>
    </w:p>
    <w:p w14:paraId="70EF8646" w14:textId="77777777" w:rsidR="0064182B" w:rsidRPr="00294CAF" w:rsidRDefault="0064182B" w:rsidP="009966A9">
      <w:pPr>
        <w:ind w:firstLine="284"/>
        <w:jc w:val="both"/>
        <w:rPr>
          <w:rFonts w:ascii="Arial" w:hAnsi="Arial" w:cs="Arial"/>
          <w:sz w:val="22"/>
          <w:szCs w:val="22"/>
          <w:lang w:val="en-US"/>
        </w:rPr>
      </w:pPr>
      <w:r w:rsidRPr="00294CAF">
        <w:rPr>
          <w:rFonts w:ascii="Arial" w:hAnsi="Arial" w:cs="Arial"/>
          <w:sz w:val="22"/>
          <w:szCs w:val="22"/>
          <w:lang w:val="en-US"/>
        </w:rPr>
        <w:t>Cunningham, A.C., DeVries, D.J., Schaart, D.R., 2012. Experimental and computational simulation of beta-dose heterogeneity in sediment. Radiation Measurements, 47, 1060-1067.</w:t>
      </w:r>
    </w:p>
    <w:p w14:paraId="2FFF11DC" w14:textId="77777777" w:rsidR="0064182B" w:rsidRPr="00294CAF" w:rsidRDefault="0064182B" w:rsidP="009966A9">
      <w:pPr>
        <w:ind w:firstLine="284"/>
        <w:jc w:val="both"/>
        <w:rPr>
          <w:rFonts w:ascii="Arial" w:hAnsi="Arial" w:cs="Arial"/>
          <w:sz w:val="22"/>
          <w:szCs w:val="22"/>
          <w:lang w:val="en-US"/>
        </w:rPr>
      </w:pPr>
    </w:p>
    <w:p w14:paraId="675CE416" w14:textId="77777777" w:rsidR="0064182B" w:rsidRPr="00294CAF" w:rsidRDefault="0064182B" w:rsidP="009966A9">
      <w:pPr>
        <w:autoSpaceDE w:val="0"/>
        <w:autoSpaceDN w:val="0"/>
        <w:adjustRightInd w:val="0"/>
        <w:ind w:firstLine="284"/>
        <w:jc w:val="both"/>
        <w:rPr>
          <w:rFonts w:ascii="Arial" w:hAnsi="Arial" w:cs="Arial"/>
          <w:bCs/>
          <w:sz w:val="22"/>
          <w:szCs w:val="22"/>
          <w:lang w:val="en-US"/>
        </w:rPr>
      </w:pPr>
      <w:r w:rsidRPr="00294CAF">
        <w:rPr>
          <w:rFonts w:ascii="Arial" w:hAnsi="Arial" w:cs="Arial"/>
          <w:bCs/>
          <w:sz w:val="22"/>
          <w:szCs w:val="22"/>
          <w:lang w:val="en-US"/>
        </w:rPr>
        <w:t>Dangerfield, J. M., Schuurman, G., 2000. Foraging by fungus-growing termites (Isoptera: Termitidae, Macrotermitinae) in the Okavango Delta, Botswana. Journal of Tropical Ecology, 16, 717-731.</w:t>
      </w:r>
    </w:p>
    <w:p w14:paraId="71A6FE8D"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p>
    <w:p w14:paraId="3382857B" w14:textId="2DC35762" w:rsidR="003017E4" w:rsidRPr="00294CAF" w:rsidRDefault="003017E4" w:rsidP="003017E4">
      <w:pPr>
        <w:ind w:firstLine="426"/>
        <w:jc w:val="both"/>
        <w:rPr>
          <w:rFonts w:ascii="Arial" w:hAnsi="Arial" w:cs="Arial"/>
          <w:sz w:val="22"/>
          <w:szCs w:val="22"/>
          <w:lang w:val="en-GB" w:eastAsia="ja-JP"/>
        </w:rPr>
      </w:pPr>
      <w:r w:rsidRPr="00294CAF">
        <w:rPr>
          <w:rFonts w:ascii="Arial" w:hAnsi="Arial" w:cs="Arial"/>
          <w:sz w:val="22"/>
          <w:szCs w:val="22"/>
          <w:lang w:val="en-GB" w:eastAsia="ja-JP"/>
        </w:rPr>
        <w:t>Diaz, N., Dietrich, F., Cailleau, G., Sebag, D., Ngounou Ngatcha, B., Verrecchia, E.P., 2016a. Can mima-like mounds be Vertisol relics (Far North Region of Cameroon, Chad Basin)? Geomorphology</w:t>
      </w:r>
      <w:r w:rsidR="007F6C52">
        <w:rPr>
          <w:rFonts w:ascii="Arial" w:hAnsi="Arial" w:cs="Arial"/>
          <w:sz w:val="22"/>
          <w:szCs w:val="22"/>
          <w:lang w:val="en-GB" w:eastAsia="ja-JP"/>
        </w:rPr>
        <w:t>,</w:t>
      </w:r>
      <w:r w:rsidRPr="00294CAF">
        <w:rPr>
          <w:rFonts w:ascii="Arial" w:hAnsi="Arial" w:cs="Arial"/>
          <w:sz w:val="22"/>
          <w:szCs w:val="22"/>
          <w:lang w:val="en-GB" w:eastAsia="ja-JP"/>
        </w:rPr>
        <w:t xml:space="preserve"> 261, 41-56.</w:t>
      </w:r>
    </w:p>
    <w:p w14:paraId="31479D7F" w14:textId="77777777" w:rsidR="003017E4" w:rsidRPr="00294CAF" w:rsidRDefault="003017E4" w:rsidP="003017E4">
      <w:pPr>
        <w:ind w:firstLine="426"/>
        <w:jc w:val="both"/>
        <w:rPr>
          <w:rFonts w:ascii="Arial" w:hAnsi="Arial" w:cs="Arial"/>
          <w:sz w:val="22"/>
          <w:szCs w:val="22"/>
          <w:lang w:val="en-GB" w:eastAsia="ja-JP"/>
        </w:rPr>
      </w:pPr>
    </w:p>
    <w:p w14:paraId="2371D480" w14:textId="7DA65B11" w:rsidR="003017E4" w:rsidRPr="00294CAF" w:rsidRDefault="003017E4" w:rsidP="003017E4">
      <w:pPr>
        <w:widowControl w:val="0"/>
        <w:autoSpaceDE w:val="0"/>
        <w:autoSpaceDN w:val="0"/>
        <w:adjustRightInd w:val="0"/>
        <w:ind w:firstLine="426"/>
        <w:jc w:val="both"/>
        <w:rPr>
          <w:rFonts w:ascii="Arial" w:hAnsi="Arial" w:cs="Arial"/>
          <w:sz w:val="22"/>
          <w:szCs w:val="22"/>
          <w:lang w:val="en-GB" w:eastAsia="ja-JP"/>
        </w:rPr>
      </w:pPr>
      <w:r w:rsidRPr="00294CAF">
        <w:rPr>
          <w:rFonts w:ascii="Arial" w:hAnsi="Arial" w:cs="Arial"/>
          <w:sz w:val="22"/>
          <w:szCs w:val="22"/>
          <w:lang w:val="en-GB" w:eastAsia="ja-JP"/>
        </w:rPr>
        <w:t>Diaz, N., King, G.E., Valla, P.G., Herman, F., Verrecchia, E., 2016b. Pedogenic carbonate nodules as soils time archives: Challenges and investigations related to OSL dating. Quaternary Geochronology</w:t>
      </w:r>
      <w:r w:rsidR="007F6C52">
        <w:rPr>
          <w:rFonts w:ascii="Arial" w:hAnsi="Arial" w:cs="Arial"/>
          <w:sz w:val="22"/>
          <w:szCs w:val="22"/>
          <w:lang w:val="en-GB" w:eastAsia="ja-JP"/>
        </w:rPr>
        <w:t>,</w:t>
      </w:r>
      <w:r w:rsidRPr="00294CAF">
        <w:rPr>
          <w:rFonts w:ascii="Arial" w:hAnsi="Arial" w:cs="Arial"/>
          <w:sz w:val="22"/>
          <w:szCs w:val="22"/>
          <w:lang w:val="en-GB" w:eastAsia="ja-JP"/>
        </w:rPr>
        <w:t xml:space="preserve"> 36, 120-133.</w:t>
      </w:r>
    </w:p>
    <w:p w14:paraId="60F1F14A" w14:textId="77777777" w:rsidR="003017E4" w:rsidRDefault="003017E4" w:rsidP="003017E4">
      <w:pPr>
        <w:ind w:firstLine="426"/>
        <w:jc w:val="both"/>
        <w:rPr>
          <w:rFonts w:ascii="Arial" w:hAnsi="Arial" w:cs="Arial"/>
          <w:sz w:val="22"/>
          <w:szCs w:val="22"/>
          <w:lang w:val="en-GB" w:eastAsia="ja-JP"/>
        </w:rPr>
      </w:pPr>
    </w:p>
    <w:p w14:paraId="39DBDE3E" w14:textId="7A7306C5" w:rsidR="00A84B15" w:rsidRPr="00F6647D" w:rsidRDefault="00A84B15" w:rsidP="00F6647D">
      <w:pPr>
        <w:pStyle w:val="NormalWeb"/>
        <w:shd w:val="clear" w:color="auto" w:fill="FFFFFF"/>
        <w:spacing w:before="0" w:beforeAutospacing="0" w:after="0" w:afterAutospacing="0"/>
        <w:ind w:firstLine="284"/>
        <w:jc w:val="both"/>
        <w:rPr>
          <w:rFonts w:ascii="Tahoma" w:hAnsi="Tahoma" w:cs="Tahoma"/>
          <w:color w:val="000000"/>
          <w:sz w:val="22"/>
          <w:szCs w:val="22"/>
        </w:rPr>
      </w:pPr>
      <w:r w:rsidRPr="00A12AC8">
        <w:rPr>
          <w:rFonts w:ascii="Tahoma" w:hAnsi="Tahoma" w:cs="Tahoma"/>
          <w:color w:val="000000"/>
          <w:sz w:val="22"/>
          <w:szCs w:val="22"/>
        </w:rPr>
        <w:t xml:space="preserve">Diaz, N., </w:t>
      </w:r>
      <w:r w:rsidRPr="008E29DB">
        <w:rPr>
          <w:rFonts w:ascii="Tahoma" w:hAnsi="Tahoma" w:cs="Tahoma"/>
          <w:color w:val="000000"/>
          <w:sz w:val="22"/>
          <w:szCs w:val="22"/>
        </w:rPr>
        <w:t xml:space="preserve">Mahinga, A., </w:t>
      </w:r>
      <w:r w:rsidRPr="008E72CA">
        <w:rPr>
          <w:rFonts w:ascii="Tahoma" w:hAnsi="Tahoma" w:cs="Tahoma"/>
          <w:color w:val="000000"/>
          <w:sz w:val="22"/>
          <w:szCs w:val="22"/>
        </w:rPr>
        <w:t xml:space="preserve">VanThuyne, J., </w:t>
      </w:r>
      <w:r w:rsidRPr="00424E09">
        <w:rPr>
          <w:rFonts w:ascii="Tahoma" w:hAnsi="Tahoma" w:cs="Tahoma"/>
          <w:color w:val="000000"/>
          <w:sz w:val="22"/>
          <w:szCs w:val="22"/>
        </w:rPr>
        <w:t xml:space="preserve">Verrecchia, E., Verrecchia, K., 2016. Primary fieldwork investigation on the carbonate islands from the Chobe Enclave. </w:t>
      </w:r>
      <w:r w:rsidRPr="00424E09">
        <w:rPr>
          <w:rFonts w:ascii="Tahoma" w:hAnsi="Tahoma" w:cs="Tahoma"/>
          <w:i/>
          <w:color w:val="000000"/>
          <w:sz w:val="22"/>
          <w:szCs w:val="22"/>
        </w:rPr>
        <w:t>Unpublished work</w:t>
      </w:r>
      <w:r w:rsidRPr="00424E09">
        <w:rPr>
          <w:rFonts w:ascii="Tahoma" w:hAnsi="Tahoma" w:cs="Tahoma"/>
          <w:color w:val="000000"/>
          <w:sz w:val="22"/>
          <w:szCs w:val="22"/>
        </w:rPr>
        <w:t>, Institute of Earth Surface Dynamics, University of Lausanne.</w:t>
      </w:r>
    </w:p>
    <w:p w14:paraId="4B82F65D" w14:textId="77777777" w:rsidR="00A84B15" w:rsidRPr="00294CAF" w:rsidRDefault="00A84B15" w:rsidP="003017E4">
      <w:pPr>
        <w:ind w:firstLine="426"/>
        <w:jc w:val="both"/>
        <w:rPr>
          <w:rFonts w:ascii="Arial" w:hAnsi="Arial" w:cs="Arial"/>
          <w:sz w:val="22"/>
          <w:szCs w:val="22"/>
          <w:lang w:val="en-GB" w:eastAsia="ja-JP"/>
        </w:rPr>
      </w:pPr>
    </w:p>
    <w:p w14:paraId="3CC285F7" w14:textId="22121307" w:rsidR="003017E4" w:rsidRPr="00294CAF" w:rsidRDefault="003017E4" w:rsidP="003017E4">
      <w:pPr>
        <w:ind w:firstLine="426"/>
        <w:jc w:val="both"/>
        <w:rPr>
          <w:rFonts w:ascii="Arial" w:hAnsi="Arial" w:cs="Arial"/>
          <w:sz w:val="22"/>
          <w:szCs w:val="22"/>
          <w:lang w:val="en-GB" w:eastAsia="ja-JP"/>
        </w:rPr>
      </w:pPr>
      <w:r w:rsidRPr="00294CAF">
        <w:rPr>
          <w:rFonts w:ascii="Arial" w:hAnsi="Arial" w:cs="Arial"/>
          <w:sz w:val="22"/>
          <w:szCs w:val="22"/>
          <w:lang w:val="en-GB" w:eastAsia="ja-JP"/>
        </w:rPr>
        <w:t>Dietrich, F., Diaz, N., Deschamps, P., Ngounou Ngatcha, B., Sebag, D., Verrecchia, E.P., 2017. Origin of calcium in pedogenic carbonate nodules from silicate watersheds in the Far North Region of Cameroon: Respective contribution of in situ weathering source and dust input. Chemical Geology</w:t>
      </w:r>
      <w:r w:rsidR="007F6C52">
        <w:rPr>
          <w:rFonts w:ascii="Arial" w:hAnsi="Arial" w:cs="Arial"/>
          <w:sz w:val="22"/>
          <w:szCs w:val="22"/>
          <w:lang w:val="en-GB" w:eastAsia="ja-JP"/>
        </w:rPr>
        <w:t>,</w:t>
      </w:r>
      <w:r w:rsidRPr="00294CAF">
        <w:rPr>
          <w:rFonts w:ascii="Arial" w:hAnsi="Arial" w:cs="Arial"/>
          <w:sz w:val="22"/>
          <w:szCs w:val="22"/>
          <w:lang w:val="en-GB" w:eastAsia="ja-JP"/>
        </w:rPr>
        <w:t xml:space="preserve"> 460, 54-69.</w:t>
      </w:r>
    </w:p>
    <w:p w14:paraId="7D94C663" w14:textId="77777777" w:rsidR="003017E4" w:rsidRPr="00294CAF" w:rsidRDefault="003017E4" w:rsidP="003017E4">
      <w:pPr>
        <w:autoSpaceDE w:val="0"/>
        <w:autoSpaceDN w:val="0"/>
        <w:adjustRightInd w:val="0"/>
        <w:jc w:val="both"/>
        <w:rPr>
          <w:rFonts w:ascii="Arial" w:hAnsi="Arial" w:cs="Arial"/>
          <w:sz w:val="22"/>
          <w:szCs w:val="22"/>
          <w:lang w:val="en-US"/>
        </w:rPr>
      </w:pPr>
    </w:p>
    <w:p w14:paraId="7AD869C6" w14:textId="1EB1AE0B" w:rsidR="004D21D6" w:rsidRPr="00294CAF" w:rsidRDefault="004D21D6" w:rsidP="004D21D6">
      <w:pPr>
        <w:ind w:firstLine="426"/>
        <w:jc w:val="both"/>
        <w:rPr>
          <w:rFonts w:ascii="Arial" w:hAnsi="Arial" w:cs="Arial"/>
          <w:sz w:val="22"/>
          <w:szCs w:val="22"/>
          <w:lang w:val="en-GB" w:eastAsia="ja-JP"/>
        </w:rPr>
      </w:pPr>
      <w:r w:rsidRPr="00294CAF">
        <w:rPr>
          <w:rFonts w:ascii="Arial" w:hAnsi="Arial" w:cs="Arial"/>
          <w:sz w:val="22"/>
          <w:szCs w:val="22"/>
          <w:lang w:val="en-GB" w:eastAsia="ja-JP"/>
        </w:rPr>
        <w:t>Duller, G.A.T., 2015. The Analyst Softwar</w:t>
      </w:r>
      <w:r w:rsidR="00E95BAF" w:rsidRPr="00294CAF">
        <w:rPr>
          <w:rFonts w:ascii="Arial" w:hAnsi="Arial" w:cs="Arial"/>
          <w:sz w:val="22"/>
          <w:szCs w:val="22"/>
          <w:lang w:val="en-GB" w:eastAsia="ja-JP"/>
        </w:rPr>
        <w:t>e Package for Luminescence Data</w:t>
      </w:r>
      <w:r w:rsidRPr="00294CAF">
        <w:rPr>
          <w:rFonts w:ascii="Arial" w:hAnsi="Arial" w:cs="Arial"/>
          <w:sz w:val="22"/>
          <w:szCs w:val="22"/>
          <w:lang w:val="en-GB" w:eastAsia="ja-JP"/>
        </w:rPr>
        <w:t>: Overview and Recent Improvements. Ancient TL</w:t>
      </w:r>
      <w:r w:rsidR="007F6C52">
        <w:rPr>
          <w:rFonts w:ascii="Arial" w:hAnsi="Arial" w:cs="Arial"/>
          <w:sz w:val="22"/>
          <w:szCs w:val="22"/>
          <w:lang w:val="en-GB" w:eastAsia="ja-JP"/>
        </w:rPr>
        <w:t>,</w:t>
      </w:r>
      <w:r w:rsidRPr="00294CAF">
        <w:rPr>
          <w:rFonts w:ascii="Arial" w:hAnsi="Arial" w:cs="Arial"/>
          <w:sz w:val="22"/>
          <w:szCs w:val="22"/>
          <w:lang w:val="en-GB" w:eastAsia="ja-JP"/>
        </w:rPr>
        <w:t xml:space="preserve"> 33, 35-42.</w:t>
      </w:r>
    </w:p>
    <w:p w14:paraId="1FE41522" w14:textId="77777777" w:rsidR="004D21D6" w:rsidRPr="00294CAF" w:rsidRDefault="004D21D6" w:rsidP="003017E4">
      <w:pPr>
        <w:autoSpaceDE w:val="0"/>
        <w:autoSpaceDN w:val="0"/>
        <w:adjustRightInd w:val="0"/>
        <w:jc w:val="both"/>
        <w:rPr>
          <w:rFonts w:ascii="Arial" w:hAnsi="Arial" w:cs="Arial"/>
          <w:sz w:val="22"/>
          <w:szCs w:val="22"/>
          <w:lang w:val="en-US"/>
        </w:rPr>
      </w:pPr>
    </w:p>
    <w:p w14:paraId="566BB493" w14:textId="77777777" w:rsidR="00CE210B" w:rsidRPr="00294CAF" w:rsidRDefault="00CE210B" w:rsidP="00CE210B">
      <w:pPr>
        <w:pStyle w:val="Heading1"/>
        <w:spacing w:before="0" w:beforeAutospacing="0" w:after="0" w:afterAutospacing="0"/>
        <w:ind w:firstLine="284"/>
        <w:jc w:val="both"/>
        <w:rPr>
          <w:rStyle w:val="title-text"/>
          <w:rFonts w:ascii="Arial" w:hAnsi="Arial" w:cs="Arial"/>
          <w:b w:val="0"/>
          <w:bCs w:val="0"/>
          <w:sz w:val="22"/>
          <w:szCs w:val="22"/>
        </w:rPr>
      </w:pPr>
      <w:r w:rsidRPr="00294CAF">
        <w:rPr>
          <w:rStyle w:val="title-text"/>
          <w:rFonts w:ascii="Arial" w:hAnsi="Arial" w:cs="Arial"/>
          <w:b w:val="0"/>
          <w:bCs w:val="0"/>
          <w:sz w:val="22"/>
          <w:szCs w:val="22"/>
        </w:rPr>
        <w:t xml:space="preserve">Duller, G.A.T., 2003. </w:t>
      </w:r>
      <w:r w:rsidRPr="00294CAF">
        <w:rPr>
          <w:rFonts w:ascii="Arial" w:hAnsi="Arial" w:cs="Arial"/>
          <w:b w:val="0"/>
          <w:sz w:val="22"/>
          <w:szCs w:val="22"/>
        </w:rPr>
        <w:t>Distinguishing quartz and feldspar in single grain luminescence measurements. Radiation Measurements, 37, 161-165.</w:t>
      </w:r>
    </w:p>
    <w:p w14:paraId="4132D5DC" w14:textId="77777777" w:rsidR="00CE210B" w:rsidRPr="00294CAF" w:rsidRDefault="00CE210B" w:rsidP="003017E4">
      <w:pPr>
        <w:autoSpaceDE w:val="0"/>
        <w:autoSpaceDN w:val="0"/>
        <w:adjustRightInd w:val="0"/>
        <w:jc w:val="both"/>
        <w:rPr>
          <w:rFonts w:ascii="Arial" w:hAnsi="Arial" w:cs="Arial"/>
          <w:sz w:val="22"/>
          <w:szCs w:val="22"/>
          <w:lang w:val="en-US"/>
        </w:rPr>
      </w:pPr>
    </w:p>
    <w:p w14:paraId="2E8049E8" w14:textId="77777777" w:rsidR="0064182B" w:rsidRPr="00294CAF" w:rsidRDefault="0064182B" w:rsidP="009966A9">
      <w:pPr>
        <w:pStyle w:val="Heading1"/>
        <w:spacing w:before="0" w:beforeAutospacing="0" w:after="0" w:afterAutospacing="0"/>
        <w:ind w:firstLine="284"/>
        <w:jc w:val="both"/>
        <w:rPr>
          <w:rFonts w:ascii="Arial" w:hAnsi="Arial" w:cs="Arial"/>
          <w:b w:val="0"/>
          <w:bCs w:val="0"/>
          <w:sz w:val="22"/>
          <w:szCs w:val="22"/>
        </w:rPr>
      </w:pPr>
      <w:r w:rsidRPr="00294CAF">
        <w:rPr>
          <w:rStyle w:val="title-text"/>
          <w:rFonts w:ascii="Arial" w:hAnsi="Arial" w:cs="Arial"/>
          <w:b w:val="0"/>
          <w:bCs w:val="0"/>
          <w:sz w:val="22"/>
          <w:szCs w:val="22"/>
          <w:lang w:val="en-US"/>
        </w:rPr>
        <w:t xml:space="preserve">Durand, N., Hamelin, B., Deschamps, P., Gunnel, Y., Curmi, P., 2016. </w:t>
      </w:r>
      <w:r w:rsidRPr="00294CAF">
        <w:rPr>
          <w:rStyle w:val="title-text"/>
          <w:rFonts w:ascii="Arial" w:hAnsi="Arial" w:cs="Arial"/>
          <w:b w:val="0"/>
          <w:bCs w:val="0"/>
          <w:sz w:val="22"/>
          <w:szCs w:val="22"/>
        </w:rPr>
        <w:t>Systematics of U–Th disequilibrium in calcrete profiles: Lessons from southwest India. Chemical Geology, 446, 54-69.</w:t>
      </w:r>
    </w:p>
    <w:p w14:paraId="0AA0054D" w14:textId="77777777" w:rsidR="0064182B" w:rsidRPr="00294CAF" w:rsidRDefault="0064182B" w:rsidP="009966A9">
      <w:pPr>
        <w:ind w:firstLine="284"/>
        <w:jc w:val="both"/>
        <w:rPr>
          <w:rFonts w:ascii="Arial" w:hAnsi="Arial" w:cs="Arial"/>
          <w:sz w:val="22"/>
          <w:szCs w:val="22"/>
          <w:lang w:val="en-US"/>
        </w:rPr>
      </w:pPr>
    </w:p>
    <w:p w14:paraId="37F82168" w14:textId="77777777" w:rsidR="0064182B" w:rsidRPr="00294CAF" w:rsidRDefault="0064182B" w:rsidP="009966A9">
      <w:pPr>
        <w:ind w:firstLine="284"/>
        <w:jc w:val="both"/>
        <w:rPr>
          <w:rFonts w:ascii="Arial" w:hAnsi="Arial" w:cs="Arial"/>
          <w:sz w:val="22"/>
          <w:szCs w:val="22"/>
          <w:lang w:val="en-US"/>
        </w:rPr>
      </w:pPr>
      <w:r w:rsidRPr="00294CAF">
        <w:rPr>
          <w:rFonts w:ascii="Arial" w:hAnsi="Arial" w:cs="Arial"/>
          <w:sz w:val="22"/>
          <w:szCs w:val="22"/>
          <w:lang w:val="en-US"/>
        </w:rPr>
        <w:t>Galbraith, R.F., Roberts, R.G., Laslett, G.M., Yoshida, H., Olley, J.M., 1999. Optical dating of single and multiple grains of quartz from Jinmium rock shelter, northern Australia: Part 1, experimental design and statistical models. Archaeometry, 41, 339-364.</w:t>
      </w:r>
    </w:p>
    <w:p w14:paraId="452662BB" w14:textId="77777777" w:rsidR="0064182B" w:rsidRPr="00294CAF" w:rsidRDefault="0064182B" w:rsidP="009966A9">
      <w:pPr>
        <w:ind w:firstLine="284"/>
        <w:jc w:val="both"/>
        <w:rPr>
          <w:rFonts w:ascii="Arial" w:hAnsi="Arial" w:cs="Arial"/>
          <w:sz w:val="22"/>
          <w:szCs w:val="22"/>
          <w:lang w:val="en-US"/>
        </w:rPr>
      </w:pPr>
    </w:p>
    <w:p w14:paraId="7C7D3803" w14:textId="3EE00B2C" w:rsidR="0064182B" w:rsidRPr="00294CAF" w:rsidRDefault="0064182B" w:rsidP="009966A9">
      <w:pPr>
        <w:pStyle w:val="Heading1"/>
        <w:shd w:val="clear" w:color="auto" w:fill="FFFFFF"/>
        <w:spacing w:before="0" w:beforeAutospacing="0" w:after="0" w:afterAutospacing="0"/>
        <w:ind w:firstLine="284"/>
        <w:jc w:val="both"/>
        <w:rPr>
          <w:rFonts w:ascii="Arial" w:hAnsi="Arial" w:cs="Arial"/>
          <w:b w:val="0"/>
          <w:sz w:val="22"/>
          <w:szCs w:val="22"/>
        </w:rPr>
      </w:pPr>
      <w:r w:rsidRPr="00294CAF">
        <w:rPr>
          <w:rFonts w:ascii="Arial" w:hAnsi="Arial" w:cs="Arial"/>
          <w:b w:val="0"/>
          <w:sz w:val="22"/>
          <w:szCs w:val="22"/>
        </w:rPr>
        <w:t>Grove, A.T., 1969. Landforms and Climatic Change in the Kalahari and Ngamiland. The Geographical Journal, 135, 191-212.</w:t>
      </w:r>
    </w:p>
    <w:p w14:paraId="6994C27B" w14:textId="77777777" w:rsidR="0064182B" w:rsidRPr="00294CAF" w:rsidRDefault="0064182B" w:rsidP="009966A9">
      <w:pPr>
        <w:pStyle w:val="Heading1"/>
        <w:shd w:val="clear" w:color="auto" w:fill="FFFFFF"/>
        <w:spacing w:before="0" w:beforeAutospacing="0" w:after="0" w:afterAutospacing="0"/>
        <w:ind w:firstLine="284"/>
        <w:jc w:val="both"/>
        <w:rPr>
          <w:rFonts w:ascii="Arial" w:hAnsi="Arial" w:cs="Arial"/>
          <w:b w:val="0"/>
          <w:sz w:val="22"/>
          <w:szCs w:val="22"/>
        </w:rPr>
      </w:pPr>
    </w:p>
    <w:p w14:paraId="1C01A3A5" w14:textId="53922E5A" w:rsidR="00C37249" w:rsidRPr="00294CAF" w:rsidRDefault="00C37249" w:rsidP="00C37249">
      <w:pPr>
        <w:ind w:firstLine="284"/>
        <w:jc w:val="both"/>
        <w:rPr>
          <w:rFonts w:ascii="Arial" w:hAnsi="Arial" w:cs="Arial"/>
          <w:sz w:val="22"/>
          <w:szCs w:val="22"/>
          <w:lang w:val="en-GB" w:eastAsia="ja-JP"/>
        </w:rPr>
      </w:pPr>
      <w:r w:rsidRPr="00294CAF">
        <w:rPr>
          <w:rFonts w:ascii="Arial" w:hAnsi="Arial" w:cs="Arial"/>
          <w:sz w:val="22"/>
          <w:szCs w:val="22"/>
          <w:lang w:val="en-GB" w:eastAsia="ja-JP"/>
        </w:rPr>
        <w:t>Mayya, Y.S., Morthekai, P., Murari, M.K., Singhvi, A.K., 2006. Towards quantifying beta microdosimetric effects in single-grain quartz dose distribution. Radiat</w:t>
      </w:r>
      <w:r w:rsidR="00C06459">
        <w:rPr>
          <w:rFonts w:ascii="Arial" w:hAnsi="Arial" w:cs="Arial"/>
          <w:sz w:val="22"/>
          <w:szCs w:val="22"/>
          <w:lang w:val="en-GB" w:eastAsia="ja-JP"/>
        </w:rPr>
        <w:t>ion</w:t>
      </w:r>
      <w:r w:rsidRPr="00294CAF">
        <w:rPr>
          <w:rFonts w:ascii="Arial" w:hAnsi="Arial" w:cs="Arial"/>
          <w:sz w:val="22"/>
          <w:szCs w:val="22"/>
          <w:lang w:val="en-GB" w:eastAsia="ja-JP"/>
        </w:rPr>
        <w:t xml:space="preserve"> Meas</w:t>
      </w:r>
      <w:r w:rsidR="00C06459">
        <w:rPr>
          <w:rFonts w:ascii="Arial" w:hAnsi="Arial" w:cs="Arial"/>
          <w:sz w:val="22"/>
          <w:szCs w:val="22"/>
          <w:lang w:val="en-GB" w:eastAsia="ja-JP"/>
        </w:rPr>
        <w:t>urements,</w:t>
      </w:r>
      <w:r w:rsidRPr="00294CAF">
        <w:rPr>
          <w:rFonts w:ascii="Arial" w:hAnsi="Arial" w:cs="Arial"/>
          <w:sz w:val="22"/>
          <w:szCs w:val="22"/>
          <w:lang w:val="en-GB" w:eastAsia="ja-JP"/>
        </w:rPr>
        <w:t xml:space="preserve"> 41, 1032-1039.</w:t>
      </w:r>
    </w:p>
    <w:p w14:paraId="51AA4663" w14:textId="77777777" w:rsidR="00C37249" w:rsidRPr="00294CAF" w:rsidRDefault="00C37249" w:rsidP="009966A9">
      <w:pPr>
        <w:autoSpaceDE w:val="0"/>
        <w:autoSpaceDN w:val="0"/>
        <w:adjustRightInd w:val="0"/>
        <w:ind w:firstLine="284"/>
        <w:jc w:val="both"/>
        <w:rPr>
          <w:rFonts w:ascii="Arial" w:hAnsi="Arial" w:cs="Arial"/>
          <w:sz w:val="22"/>
          <w:szCs w:val="22"/>
          <w:lang w:val="en-US"/>
        </w:rPr>
      </w:pPr>
    </w:p>
    <w:p w14:paraId="54090FA9" w14:textId="18586C99" w:rsidR="0064182B" w:rsidRPr="00571C51" w:rsidRDefault="0064182B" w:rsidP="009966A9">
      <w:pPr>
        <w:pStyle w:val="Heading1"/>
        <w:shd w:val="clear" w:color="auto" w:fill="FFFFFF"/>
        <w:spacing w:before="0" w:beforeAutospacing="0" w:after="0" w:afterAutospacing="0"/>
        <w:ind w:firstLine="284"/>
        <w:jc w:val="both"/>
        <w:textAlignment w:val="baseline"/>
        <w:rPr>
          <w:rFonts w:ascii="Arial" w:hAnsi="Arial"/>
          <w:b w:val="0"/>
          <w:sz w:val="22"/>
          <w:shd w:val="clear" w:color="auto" w:fill="FFFFFF"/>
        </w:rPr>
      </w:pPr>
      <w:r w:rsidRPr="00294CAF">
        <w:rPr>
          <w:rFonts w:ascii="Arial" w:hAnsi="Arial" w:cs="Arial"/>
          <w:b w:val="0"/>
          <w:sz w:val="22"/>
          <w:szCs w:val="22"/>
        </w:rPr>
        <w:t xml:space="preserve">Moore, A.E., Cotterill, F.P.D., Eckardt, F.D., 2012. </w:t>
      </w:r>
      <w:r w:rsidRPr="00294CAF">
        <w:rPr>
          <w:rFonts w:ascii="Arial" w:hAnsi="Arial" w:cs="Arial"/>
          <w:b w:val="0"/>
          <w:bCs w:val="0"/>
          <w:sz w:val="22"/>
          <w:szCs w:val="22"/>
        </w:rPr>
        <w:t xml:space="preserve">The evolution and ages of Makgadikgadi palaeo-lakes: consilient evidence from Kalahari drainage evolution south-central Africa. </w:t>
      </w:r>
      <w:r w:rsidRPr="00294CAF">
        <w:rPr>
          <w:rFonts w:ascii="Arial" w:hAnsi="Arial" w:cs="Arial"/>
          <w:b w:val="0"/>
          <w:sz w:val="22"/>
          <w:szCs w:val="22"/>
          <w:shd w:val="clear" w:color="auto" w:fill="FFFFFF"/>
        </w:rPr>
        <w:t>South African Journal of Geology</w:t>
      </w:r>
      <w:r w:rsidR="007F6C52">
        <w:rPr>
          <w:rFonts w:ascii="Arial" w:hAnsi="Arial" w:cs="Arial"/>
          <w:b w:val="0"/>
          <w:sz w:val="22"/>
          <w:szCs w:val="22"/>
          <w:shd w:val="clear" w:color="auto" w:fill="FFFFFF"/>
        </w:rPr>
        <w:t>,</w:t>
      </w:r>
      <w:r w:rsidRPr="00294CAF">
        <w:rPr>
          <w:rFonts w:ascii="Arial" w:hAnsi="Arial" w:cs="Arial"/>
          <w:b w:val="0"/>
          <w:sz w:val="22"/>
          <w:szCs w:val="22"/>
          <w:shd w:val="clear" w:color="auto" w:fill="FFFFFF"/>
        </w:rPr>
        <w:t xml:space="preserve"> 115, 385-413.</w:t>
      </w:r>
    </w:p>
    <w:p w14:paraId="331D4616" w14:textId="77777777" w:rsidR="00315898" w:rsidRPr="00315898" w:rsidRDefault="00315898" w:rsidP="00315898">
      <w:pPr>
        <w:pStyle w:val="Heading1"/>
        <w:shd w:val="clear" w:color="auto" w:fill="FFFFFF"/>
        <w:spacing w:before="0" w:beforeAutospacing="0" w:after="0" w:afterAutospacing="0"/>
        <w:ind w:firstLine="284"/>
        <w:jc w:val="both"/>
        <w:textAlignment w:val="baseline"/>
        <w:rPr>
          <w:rFonts w:ascii="Arial" w:hAnsi="Arial" w:cs="Arial"/>
          <w:b w:val="0"/>
          <w:sz w:val="22"/>
          <w:szCs w:val="22"/>
          <w:shd w:val="clear" w:color="auto" w:fill="FFFFFF"/>
        </w:rPr>
      </w:pPr>
    </w:p>
    <w:p w14:paraId="3CF554C9" w14:textId="77777777" w:rsidR="00315898" w:rsidRPr="00F6647D" w:rsidRDefault="00315898" w:rsidP="00F6647D">
      <w:pPr>
        <w:pStyle w:val="NormalWeb"/>
        <w:shd w:val="clear" w:color="auto" w:fill="FFFFFF"/>
        <w:spacing w:before="0" w:beforeAutospacing="0" w:after="0" w:afterAutospacing="0"/>
        <w:ind w:firstLine="284"/>
        <w:jc w:val="both"/>
        <w:rPr>
          <w:rFonts w:ascii="Arial" w:hAnsi="Arial" w:cs="Arial"/>
          <w:color w:val="000000"/>
          <w:sz w:val="22"/>
          <w:szCs w:val="22"/>
        </w:rPr>
      </w:pPr>
      <w:r w:rsidRPr="00F6647D">
        <w:rPr>
          <w:rFonts w:ascii="Arial" w:hAnsi="Arial" w:cs="Arial"/>
          <w:color w:val="000000"/>
          <w:sz w:val="22"/>
          <w:szCs w:val="22"/>
        </w:rPr>
        <w:t xml:space="preserve">Ringrose, S., 2015. VTR Calcrete Survey Report. </w:t>
      </w:r>
      <w:r w:rsidRPr="00F6647D">
        <w:rPr>
          <w:rFonts w:ascii="Arial" w:hAnsi="Arial" w:cs="Arial"/>
          <w:i/>
          <w:color w:val="000000"/>
          <w:sz w:val="22"/>
          <w:szCs w:val="22"/>
        </w:rPr>
        <w:t>Unpublished work</w:t>
      </w:r>
      <w:r w:rsidRPr="00F6647D">
        <w:rPr>
          <w:rFonts w:ascii="Arial" w:hAnsi="Arial" w:cs="Arial"/>
          <w:color w:val="000000"/>
          <w:sz w:val="22"/>
          <w:szCs w:val="22"/>
        </w:rPr>
        <w:t>, School of Interdisciplinary Studies, Dumfries Campus, United Kingdom.</w:t>
      </w:r>
    </w:p>
    <w:p w14:paraId="7AAAB4D6" w14:textId="77777777" w:rsidR="0064182B" w:rsidRPr="00294CAF" w:rsidRDefault="0064182B" w:rsidP="00571C51">
      <w:pPr>
        <w:autoSpaceDE w:val="0"/>
        <w:autoSpaceDN w:val="0"/>
        <w:adjustRightInd w:val="0"/>
        <w:jc w:val="both"/>
        <w:rPr>
          <w:rFonts w:ascii="Arial" w:hAnsi="Arial" w:cs="Arial"/>
          <w:sz w:val="22"/>
          <w:szCs w:val="22"/>
          <w:lang w:val="en-US"/>
        </w:rPr>
      </w:pPr>
    </w:p>
    <w:p w14:paraId="01E86BE9"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Ringrose, S., Huntsman-Mapila, P., Kampunzu, A.B., Downey, W., Coetzee S., Vink, B., Matheson, W., Vanderpost, C., 2005. Sedimentological and geochemical evidence for palaeo-environmental change in the Makgadikgadi subbasin, in relation to the MOZ rift depression, Botswana. Palaeogeography, Palaeoclimatology, Palaeoecology, 217, 265-287.</w:t>
      </w:r>
    </w:p>
    <w:p w14:paraId="4C8067FD" w14:textId="77777777" w:rsidR="0064182B" w:rsidRDefault="0064182B" w:rsidP="009966A9">
      <w:pPr>
        <w:autoSpaceDE w:val="0"/>
        <w:autoSpaceDN w:val="0"/>
        <w:adjustRightInd w:val="0"/>
        <w:ind w:firstLine="284"/>
        <w:jc w:val="both"/>
        <w:rPr>
          <w:rFonts w:ascii="Arial" w:hAnsi="Arial" w:cs="Arial"/>
          <w:sz w:val="22"/>
          <w:szCs w:val="22"/>
          <w:lang w:val="en-US"/>
        </w:rPr>
      </w:pPr>
    </w:p>
    <w:p w14:paraId="1CF2A319" w14:textId="77777777" w:rsidR="00226EF9" w:rsidRPr="00226EF9" w:rsidRDefault="00226EF9" w:rsidP="00226EF9">
      <w:pPr>
        <w:pStyle w:val="Heading1"/>
        <w:spacing w:before="0" w:beforeAutospacing="0" w:after="0" w:afterAutospacing="0"/>
        <w:ind w:firstLine="284"/>
        <w:jc w:val="both"/>
        <w:rPr>
          <w:rStyle w:val="title-text"/>
          <w:rFonts w:ascii="Arial" w:hAnsi="Arial" w:cs="Arial"/>
          <w:b w:val="0"/>
          <w:bCs w:val="0"/>
          <w:sz w:val="22"/>
          <w:szCs w:val="22"/>
        </w:rPr>
      </w:pPr>
      <w:r w:rsidRPr="00226EF9">
        <w:rPr>
          <w:rStyle w:val="title-text"/>
          <w:rFonts w:ascii="Arial" w:hAnsi="Arial" w:cs="Arial"/>
          <w:b w:val="0"/>
          <w:bCs w:val="0"/>
          <w:sz w:val="22"/>
          <w:szCs w:val="22"/>
        </w:rPr>
        <w:t>Roberts, R.G., Galbraith, R.F., Olley, J.M., Yoshida, H., Laslett, G.M., 1999. Optical dating of single and multiple grains of quartz from Jinmium rock shelter northern Australia: Part II, results and implications. Archaeometry, 41, 365-395.</w:t>
      </w:r>
    </w:p>
    <w:p w14:paraId="4B4CED22" w14:textId="77777777" w:rsidR="00226EF9" w:rsidRPr="00226EF9" w:rsidRDefault="00226EF9" w:rsidP="00226EF9">
      <w:pPr>
        <w:autoSpaceDE w:val="0"/>
        <w:autoSpaceDN w:val="0"/>
        <w:adjustRightInd w:val="0"/>
        <w:jc w:val="both"/>
        <w:rPr>
          <w:rFonts w:ascii="Arial" w:hAnsi="Arial" w:cs="Arial"/>
          <w:sz w:val="22"/>
          <w:szCs w:val="22"/>
          <w:lang w:val="en-US"/>
        </w:rPr>
      </w:pPr>
    </w:p>
    <w:p w14:paraId="75224467" w14:textId="77777777" w:rsidR="0064182B" w:rsidRPr="00294CAF" w:rsidRDefault="0064182B" w:rsidP="009966A9">
      <w:pPr>
        <w:pStyle w:val="Heading1"/>
        <w:shd w:val="clear" w:color="auto" w:fill="FFFFFF"/>
        <w:spacing w:before="0" w:beforeAutospacing="0" w:after="0" w:afterAutospacing="0"/>
        <w:ind w:firstLine="284"/>
        <w:jc w:val="both"/>
        <w:rPr>
          <w:rFonts w:ascii="Arial" w:hAnsi="Arial" w:cs="Arial"/>
          <w:b w:val="0"/>
          <w:sz w:val="22"/>
          <w:szCs w:val="22"/>
        </w:rPr>
      </w:pPr>
      <w:r w:rsidRPr="00294CAF">
        <w:rPr>
          <w:rFonts w:ascii="Arial" w:hAnsi="Arial" w:cs="Arial"/>
          <w:b w:val="0"/>
          <w:sz w:val="22"/>
          <w:szCs w:val="22"/>
        </w:rPr>
        <w:t>Shaw, P.A., 1985. The Desiccation of Lake Ngami: An Historical Perspective. The Geographical Journal, 151, 318-326.</w:t>
      </w:r>
    </w:p>
    <w:p w14:paraId="3EA71F0D" w14:textId="77777777" w:rsidR="0064182B" w:rsidRPr="00294CAF" w:rsidRDefault="0064182B" w:rsidP="009966A9">
      <w:pPr>
        <w:pStyle w:val="Heading1"/>
        <w:shd w:val="clear" w:color="auto" w:fill="FFFFFF"/>
        <w:spacing w:before="0" w:beforeAutospacing="0" w:after="0" w:afterAutospacing="0"/>
        <w:ind w:firstLine="284"/>
        <w:jc w:val="both"/>
        <w:rPr>
          <w:rFonts w:ascii="Arial" w:hAnsi="Arial" w:cs="Arial"/>
          <w:b w:val="0"/>
          <w:sz w:val="22"/>
          <w:szCs w:val="22"/>
        </w:rPr>
      </w:pPr>
    </w:p>
    <w:p w14:paraId="2C5F0479" w14:textId="77777777" w:rsidR="0064182B" w:rsidRPr="00294CAF" w:rsidRDefault="0064182B" w:rsidP="009966A9">
      <w:pPr>
        <w:pStyle w:val="Heading1"/>
        <w:shd w:val="clear" w:color="auto" w:fill="FFFFFF"/>
        <w:spacing w:before="0" w:beforeAutospacing="0" w:after="0" w:afterAutospacing="0"/>
        <w:ind w:firstLine="284"/>
        <w:jc w:val="both"/>
        <w:rPr>
          <w:rFonts w:ascii="Arial" w:hAnsi="Arial" w:cs="Arial"/>
          <w:b w:val="0"/>
          <w:sz w:val="22"/>
          <w:szCs w:val="22"/>
        </w:rPr>
      </w:pPr>
      <w:r w:rsidRPr="00294CAF">
        <w:rPr>
          <w:rFonts w:ascii="Arial" w:hAnsi="Arial" w:cs="Arial"/>
          <w:b w:val="0"/>
          <w:sz w:val="22"/>
          <w:szCs w:val="22"/>
        </w:rPr>
        <w:t>Stewart, B.A., Jones, S.C., 2016. Africa from MIS 6-2: The florescence of Modern Human. Sacha C. Jones and Brian A. Stewart (eds.), Africa from MIS 2-6: Population Dynamics and Paleoenvironments, Vertebrate Paleobiology and Paleoanthropology. Springer, London, UK.</w:t>
      </w:r>
    </w:p>
    <w:p w14:paraId="23C2AB68"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p>
    <w:p w14:paraId="7E3670A5" w14:textId="5175571E"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Thomas, D.S.G., Shaw, P.A., 2002. Late Quaternar</w:t>
      </w:r>
      <w:r w:rsidR="00E95BAF" w:rsidRPr="00294CAF">
        <w:rPr>
          <w:rFonts w:ascii="Arial" w:hAnsi="Arial" w:cs="Arial"/>
          <w:sz w:val="22"/>
          <w:szCs w:val="22"/>
          <w:lang w:val="en-US"/>
        </w:rPr>
        <w:t>y</w:t>
      </w:r>
      <w:r w:rsidRPr="00294CAF">
        <w:rPr>
          <w:rFonts w:ascii="Arial" w:hAnsi="Arial" w:cs="Arial"/>
          <w:sz w:val="22"/>
          <w:szCs w:val="22"/>
          <w:lang w:val="en-US"/>
        </w:rPr>
        <w:t xml:space="preserve"> environmental change in central southern Africa: new data, synthesis issues and prospects. Quaternary Science Reviews, 21:7, 783-797.</w:t>
      </w:r>
    </w:p>
    <w:p w14:paraId="098C6F2B" w14:textId="77777777" w:rsidR="0064182B" w:rsidRPr="00294CAF" w:rsidRDefault="0064182B" w:rsidP="009966A9">
      <w:pPr>
        <w:autoSpaceDE w:val="0"/>
        <w:autoSpaceDN w:val="0"/>
        <w:adjustRightInd w:val="0"/>
        <w:ind w:firstLine="284"/>
        <w:jc w:val="both"/>
        <w:rPr>
          <w:rFonts w:ascii="Arial" w:hAnsi="Arial" w:cs="Arial"/>
          <w:sz w:val="22"/>
          <w:szCs w:val="22"/>
          <w:lang w:val="en-US"/>
        </w:rPr>
      </w:pPr>
    </w:p>
    <w:p w14:paraId="467FAB57" w14:textId="7C8CF9E3" w:rsidR="0064182B" w:rsidRPr="00294CAF" w:rsidRDefault="0064182B" w:rsidP="009966A9">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Thomas, D.S.G., Shaw, P.A., 1991. The Kalahari environment. Cambridge University Press, Cambridge, UK.</w:t>
      </w:r>
    </w:p>
    <w:p w14:paraId="08E95C69" w14:textId="77777777" w:rsidR="00707E7A" w:rsidRPr="00294CAF" w:rsidRDefault="00707E7A" w:rsidP="00707E7A">
      <w:pPr>
        <w:pStyle w:val="Heading1"/>
        <w:shd w:val="clear" w:color="auto" w:fill="FFFFFF"/>
        <w:spacing w:before="0" w:beforeAutospacing="0" w:after="0" w:afterAutospacing="0"/>
        <w:ind w:firstLine="284"/>
        <w:jc w:val="both"/>
        <w:rPr>
          <w:rFonts w:ascii="Arial" w:hAnsi="Arial" w:cs="Arial"/>
          <w:b w:val="0"/>
          <w:sz w:val="22"/>
          <w:szCs w:val="22"/>
        </w:rPr>
      </w:pPr>
    </w:p>
    <w:p w14:paraId="7B8ADDDD" w14:textId="77777777" w:rsidR="00707E7A" w:rsidRDefault="00707E7A" w:rsidP="00707E7A">
      <w:pPr>
        <w:autoSpaceDE w:val="0"/>
        <w:autoSpaceDN w:val="0"/>
        <w:adjustRightInd w:val="0"/>
        <w:ind w:firstLine="284"/>
        <w:jc w:val="both"/>
        <w:rPr>
          <w:rFonts w:ascii="Arial" w:hAnsi="Arial" w:cs="Arial"/>
          <w:sz w:val="22"/>
          <w:szCs w:val="22"/>
          <w:lang w:val="en-US"/>
        </w:rPr>
      </w:pPr>
      <w:r w:rsidRPr="00294CAF">
        <w:rPr>
          <w:rFonts w:ascii="Arial" w:hAnsi="Arial" w:cs="Arial"/>
          <w:sz w:val="22"/>
          <w:szCs w:val="22"/>
          <w:lang w:val="en-US"/>
        </w:rPr>
        <w:t>Thomas, D.S.G., 1988. The nature and depositional setting of arid to semi-arid Kalahari sediments, southern Africa. Journal of Arid environments, 14, 17-26.</w:t>
      </w:r>
    </w:p>
    <w:p w14:paraId="6275C987" w14:textId="77777777" w:rsidR="009966A9" w:rsidRPr="00294CAF" w:rsidRDefault="009966A9" w:rsidP="00571C51">
      <w:pPr>
        <w:autoSpaceDE w:val="0"/>
        <w:autoSpaceDN w:val="0"/>
        <w:adjustRightInd w:val="0"/>
        <w:jc w:val="both"/>
        <w:rPr>
          <w:rFonts w:ascii="Arial" w:hAnsi="Arial" w:cs="Arial"/>
          <w:sz w:val="22"/>
          <w:szCs w:val="22"/>
          <w:lang w:val="en-US"/>
        </w:rPr>
      </w:pPr>
    </w:p>
    <w:p w14:paraId="01FB21C9" w14:textId="3B3B46CA" w:rsidR="00A4398F" w:rsidRPr="00E95BAF" w:rsidRDefault="0064182B" w:rsidP="003063BE">
      <w:pPr>
        <w:pStyle w:val="Heading1"/>
        <w:spacing w:before="0" w:beforeAutospacing="0" w:after="0" w:afterAutospacing="0"/>
        <w:ind w:firstLine="284"/>
        <w:jc w:val="both"/>
        <w:rPr>
          <w:rFonts w:ascii="Arial" w:hAnsi="Arial" w:cs="Arial"/>
          <w:b w:val="0"/>
          <w:bCs w:val="0"/>
          <w:sz w:val="22"/>
          <w:szCs w:val="22"/>
        </w:rPr>
      </w:pPr>
      <w:r w:rsidRPr="00294CAF">
        <w:rPr>
          <w:rFonts w:ascii="Arial" w:hAnsi="Arial" w:cs="Arial"/>
          <w:b w:val="0"/>
          <w:sz w:val="22"/>
          <w:szCs w:val="22"/>
        </w:rPr>
        <w:t xml:space="preserve">Wintle, A.G., Murray, A.S., 2000. </w:t>
      </w:r>
      <w:r w:rsidRPr="00294CAF">
        <w:rPr>
          <w:rStyle w:val="title-text"/>
          <w:rFonts w:ascii="Arial" w:hAnsi="Arial" w:cs="Arial"/>
          <w:b w:val="0"/>
          <w:bCs w:val="0"/>
          <w:sz w:val="22"/>
          <w:szCs w:val="22"/>
        </w:rPr>
        <w:t>Quartz OSL: Effects of thermal treatment and their relevance to laboratory dating procedures. Radiation Measurements, 32, 387-400.</w:t>
      </w:r>
    </w:p>
    <w:sectPr w:rsidR="00A4398F" w:rsidRPr="00E95BAF" w:rsidSect="00115555">
      <w:headerReference w:type="default" r:id="rId12"/>
      <w:footerReference w:type="even" r:id="rId13"/>
      <w:footerReference w:type="default" r:id="rId14"/>
      <w:pgSz w:w="11900" w:h="16840"/>
      <w:pgMar w:top="1417" w:right="1417" w:bottom="1417" w:left="1417" w:header="708" w:footer="708" w:gutter="0"/>
      <w:lnNumType w:countBy="1" w:restart="continuou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5640E" w14:textId="77777777" w:rsidR="005B65B7" w:rsidRDefault="005B65B7" w:rsidP="00987A90">
      <w:r>
        <w:separator/>
      </w:r>
    </w:p>
  </w:endnote>
  <w:endnote w:type="continuationSeparator" w:id="0">
    <w:p w14:paraId="5E2F51EC" w14:textId="77777777" w:rsidR="005B65B7" w:rsidRDefault="005B65B7" w:rsidP="00987A90">
      <w:r>
        <w:continuationSeparator/>
      </w:r>
    </w:p>
  </w:endnote>
  <w:endnote w:type="continuationNotice" w:id="1">
    <w:p w14:paraId="78D21E62" w14:textId="77777777" w:rsidR="005B65B7" w:rsidRDefault="005B65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43CB" w14:textId="77777777" w:rsidR="00172FA8" w:rsidRDefault="00172FA8" w:rsidP="000045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0A75D8" w14:textId="77777777" w:rsidR="00172FA8" w:rsidRDefault="00172F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A6340" w14:textId="77777777" w:rsidR="00172FA8" w:rsidRPr="0080142B" w:rsidRDefault="00172FA8" w:rsidP="000045DC">
    <w:pPr>
      <w:pStyle w:val="Footer"/>
      <w:framePr w:wrap="around" w:vAnchor="text" w:hAnchor="margin" w:xAlign="center" w:y="1"/>
      <w:rPr>
        <w:rStyle w:val="PageNumber"/>
        <w:rFonts w:ascii="Arial" w:hAnsi="Arial"/>
      </w:rPr>
    </w:pPr>
    <w:r w:rsidRPr="0080142B">
      <w:rPr>
        <w:rStyle w:val="PageNumber"/>
        <w:rFonts w:ascii="Arial" w:hAnsi="Arial"/>
      </w:rPr>
      <w:fldChar w:fldCharType="begin"/>
    </w:r>
    <w:r w:rsidRPr="0080142B">
      <w:rPr>
        <w:rStyle w:val="PageNumber"/>
        <w:rFonts w:ascii="Arial" w:hAnsi="Arial"/>
      </w:rPr>
      <w:instrText xml:space="preserve">PAGE  </w:instrText>
    </w:r>
    <w:r w:rsidRPr="0080142B">
      <w:rPr>
        <w:rStyle w:val="PageNumber"/>
        <w:rFonts w:ascii="Arial" w:hAnsi="Arial"/>
      </w:rPr>
      <w:fldChar w:fldCharType="separate"/>
    </w:r>
    <w:r w:rsidR="00077A53">
      <w:rPr>
        <w:rStyle w:val="PageNumber"/>
        <w:rFonts w:ascii="Arial" w:hAnsi="Arial"/>
        <w:noProof/>
      </w:rPr>
      <w:t>2</w:t>
    </w:r>
    <w:r w:rsidRPr="0080142B">
      <w:rPr>
        <w:rStyle w:val="PageNumber"/>
        <w:rFonts w:ascii="Arial" w:hAnsi="Arial"/>
      </w:rPr>
      <w:fldChar w:fldCharType="end"/>
    </w:r>
  </w:p>
  <w:p w14:paraId="353E6192" w14:textId="77777777" w:rsidR="00172FA8" w:rsidRDefault="00172F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884B6" w14:textId="77777777" w:rsidR="005B65B7" w:rsidRDefault="005B65B7" w:rsidP="00987A90">
      <w:r>
        <w:separator/>
      </w:r>
    </w:p>
  </w:footnote>
  <w:footnote w:type="continuationSeparator" w:id="0">
    <w:p w14:paraId="740B9611" w14:textId="77777777" w:rsidR="005B65B7" w:rsidRDefault="005B65B7" w:rsidP="00987A90">
      <w:r>
        <w:continuationSeparator/>
      </w:r>
    </w:p>
  </w:footnote>
  <w:footnote w:type="continuationNotice" w:id="1">
    <w:p w14:paraId="51C20F9B" w14:textId="77777777" w:rsidR="005B65B7" w:rsidRDefault="005B65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0BCC" w14:textId="77777777" w:rsidR="002B7106" w:rsidRDefault="002B7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1451"/>
    <w:multiLevelType w:val="multilevel"/>
    <w:tmpl w:val="0C64C0C8"/>
    <w:lvl w:ilvl="0">
      <w:start w:val="1"/>
      <w:numFmt w:val="decimal"/>
      <w:lvlText w:val="%1."/>
      <w:lvlJc w:val="left"/>
      <w:pPr>
        <w:ind w:left="644" w:hanging="360"/>
      </w:pPr>
      <w:rPr>
        <w:rFonts w:hint="default"/>
      </w:rPr>
    </w:lvl>
    <w:lvl w:ilvl="1">
      <w:start w:val="2"/>
      <w:numFmt w:val="decimal"/>
      <w:isLgl/>
      <w:lvlText w:val="%1.%2"/>
      <w:lvlJc w:val="left"/>
      <w:pPr>
        <w:ind w:left="684" w:hanging="4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E7959FB"/>
    <w:multiLevelType w:val="hybridMultilevel"/>
    <w:tmpl w:val="77DEE698"/>
    <w:lvl w:ilvl="0" w:tplc="07A0C692">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15165C"/>
    <w:multiLevelType w:val="hybridMultilevel"/>
    <w:tmpl w:val="149CFF34"/>
    <w:lvl w:ilvl="0" w:tplc="D856FB3E">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6036E"/>
    <w:multiLevelType w:val="hybridMultilevel"/>
    <w:tmpl w:val="2EDC05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DE577EC"/>
    <w:multiLevelType w:val="hybridMultilevel"/>
    <w:tmpl w:val="A6B63958"/>
    <w:lvl w:ilvl="0" w:tplc="19FE88FC">
      <w:start w:val="2"/>
      <w:numFmt w:val="bullet"/>
      <w:lvlText w:val="-"/>
      <w:lvlJc w:val="left"/>
      <w:pPr>
        <w:ind w:left="720" w:hanging="360"/>
      </w:pPr>
      <w:rPr>
        <w:rFonts w:ascii="Calibri" w:eastAsiaTheme="minorEastAsia"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8C1430"/>
    <w:multiLevelType w:val="hybridMultilevel"/>
    <w:tmpl w:val="58A41E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551937"/>
    <w:multiLevelType w:val="hybridMultilevel"/>
    <w:tmpl w:val="2D7A2D0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5AC2963"/>
    <w:multiLevelType w:val="multilevel"/>
    <w:tmpl w:val="E8B63CC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4A6674C6"/>
    <w:multiLevelType w:val="hybridMultilevel"/>
    <w:tmpl w:val="586462CA"/>
    <w:lvl w:ilvl="0" w:tplc="D724410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96215E"/>
    <w:multiLevelType w:val="hybridMultilevel"/>
    <w:tmpl w:val="0EB6BA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DB7E71"/>
    <w:multiLevelType w:val="hybridMultilevel"/>
    <w:tmpl w:val="32BA99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0"/>
  </w:num>
  <w:num w:numId="3">
    <w:abstractNumId w:val="9"/>
  </w:num>
  <w:num w:numId="4">
    <w:abstractNumId w:val="6"/>
  </w:num>
  <w:num w:numId="5">
    <w:abstractNumId w:val="2"/>
  </w:num>
  <w:num w:numId="6">
    <w:abstractNumId w:val="8"/>
  </w:num>
  <w:num w:numId="7">
    <w:abstractNumId w:val="4"/>
  </w:num>
  <w:num w:numId="8">
    <w:abstractNumId w:val="5"/>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90"/>
    <w:rsid w:val="00000DF0"/>
    <w:rsid w:val="00001627"/>
    <w:rsid w:val="00001BDA"/>
    <w:rsid w:val="00001EC7"/>
    <w:rsid w:val="0000304A"/>
    <w:rsid w:val="000030A8"/>
    <w:rsid w:val="00003565"/>
    <w:rsid w:val="00003928"/>
    <w:rsid w:val="0000451F"/>
    <w:rsid w:val="000045DC"/>
    <w:rsid w:val="00005019"/>
    <w:rsid w:val="00005A96"/>
    <w:rsid w:val="00006158"/>
    <w:rsid w:val="000068B5"/>
    <w:rsid w:val="00006AB7"/>
    <w:rsid w:val="0000759A"/>
    <w:rsid w:val="0001205E"/>
    <w:rsid w:val="000120D0"/>
    <w:rsid w:val="00012245"/>
    <w:rsid w:val="0001260A"/>
    <w:rsid w:val="00013CB2"/>
    <w:rsid w:val="00014D7D"/>
    <w:rsid w:val="00014EEF"/>
    <w:rsid w:val="00015B9C"/>
    <w:rsid w:val="00015F8B"/>
    <w:rsid w:val="00017626"/>
    <w:rsid w:val="00021F6C"/>
    <w:rsid w:val="00022435"/>
    <w:rsid w:val="00026832"/>
    <w:rsid w:val="00027EBE"/>
    <w:rsid w:val="00027F8D"/>
    <w:rsid w:val="000337E2"/>
    <w:rsid w:val="000340AE"/>
    <w:rsid w:val="0003462B"/>
    <w:rsid w:val="00035669"/>
    <w:rsid w:val="000356F9"/>
    <w:rsid w:val="000359D9"/>
    <w:rsid w:val="00035C34"/>
    <w:rsid w:val="0003755E"/>
    <w:rsid w:val="00037BD1"/>
    <w:rsid w:val="000401D9"/>
    <w:rsid w:val="000410ED"/>
    <w:rsid w:val="00041B46"/>
    <w:rsid w:val="000423CC"/>
    <w:rsid w:val="0004288A"/>
    <w:rsid w:val="00044E6B"/>
    <w:rsid w:val="00044F49"/>
    <w:rsid w:val="000453FC"/>
    <w:rsid w:val="000464DE"/>
    <w:rsid w:val="00046778"/>
    <w:rsid w:val="00047855"/>
    <w:rsid w:val="0005081D"/>
    <w:rsid w:val="00050CE5"/>
    <w:rsid w:val="00050DA7"/>
    <w:rsid w:val="0005225B"/>
    <w:rsid w:val="0005344D"/>
    <w:rsid w:val="00054152"/>
    <w:rsid w:val="000544E9"/>
    <w:rsid w:val="00054D8D"/>
    <w:rsid w:val="00055181"/>
    <w:rsid w:val="0005689D"/>
    <w:rsid w:val="00056FFC"/>
    <w:rsid w:val="00060375"/>
    <w:rsid w:val="000622EA"/>
    <w:rsid w:val="00062E21"/>
    <w:rsid w:val="00063B85"/>
    <w:rsid w:val="00064D76"/>
    <w:rsid w:val="00066210"/>
    <w:rsid w:val="00066EAB"/>
    <w:rsid w:val="00067F43"/>
    <w:rsid w:val="00070198"/>
    <w:rsid w:val="00070418"/>
    <w:rsid w:val="0007098B"/>
    <w:rsid w:val="00070E9F"/>
    <w:rsid w:val="00071942"/>
    <w:rsid w:val="000719A5"/>
    <w:rsid w:val="00071C75"/>
    <w:rsid w:val="00072181"/>
    <w:rsid w:val="000736F5"/>
    <w:rsid w:val="00074596"/>
    <w:rsid w:val="000757FF"/>
    <w:rsid w:val="00076D19"/>
    <w:rsid w:val="0007787A"/>
    <w:rsid w:val="000779D0"/>
    <w:rsid w:val="00077A53"/>
    <w:rsid w:val="000804CB"/>
    <w:rsid w:val="000806C7"/>
    <w:rsid w:val="00081221"/>
    <w:rsid w:val="0008173A"/>
    <w:rsid w:val="00081AE8"/>
    <w:rsid w:val="000826DB"/>
    <w:rsid w:val="00082E6B"/>
    <w:rsid w:val="00082FEC"/>
    <w:rsid w:val="000843F8"/>
    <w:rsid w:val="0008573B"/>
    <w:rsid w:val="000863FC"/>
    <w:rsid w:val="00087568"/>
    <w:rsid w:val="00087B4F"/>
    <w:rsid w:val="000903D6"/>
    <w:rsid w:val="00091F45"/>
    <w:rsid w:val="00092C0A"/>
    <w:rsid w:val="00092D9A"/>
    <w:rsid w:val="00093150"/>
    <w:rsid w:val="0009329A"/>
    <w:rsid w:val="00093751"/>
    <w:rsid w:val="00093FA1"/>
    <w:rsid w:val="0009581D"/>
    <w:rsid w:val="00095DFD"/>
    <w:rsid w:val="000960A6"/>
    <w:rsid w:val="00096F79"/>
    <w:rsid w:val="000A158E"/>
    <w:rsid w:val="000A2C2E"/>
    <w:rsid w:val="000A3A53"/>
    <w:rsid w:val="000A4FBB"/>
    <w:rsid w:val="000B0161"/>
    <w:rsid w:val="000B038F"/>
    <w:rsid w:val="000B1096"/>
    <w:rsid w:val="000B2345"/>
    <w:rsid w:val="000B40BB"/>
    <w:rsid w:val="000B5781"/>
    <w:rsid w:val="000B5ADC"/>
    <w:rsid w:val="000B61E8"/>
    <w:rsid w:val="000B70D9"/>
    <w:rsid w:val="000B7734"/>
    <w:rsid w:val="000B7B29"/>
    <w:rsid w:val="000C01FC"/>
    <w:rsid w:val="000C1B7D"/>
    <w:rsid w:val="000C1D1E"/>
    <w:rsid w:val="000C29A8"/>
    <w:rsid w:val="000C29CB"/>
    <w:rsid w:val="000C39EA"/>
    <w:rsid w:val="000C44A9"/>
    <w:rsid w:val="000C57EF"/>
    <w:rsid w:val="000C5F28"/>
    <w:rsid w:val="000D1E21"/>
    <w:rsid w:val="000D2310"/>
    <w:rsid w:val="000D29E6"/>
    <w:rsid w:val="000D393E"/>
    <w:rsid w:val="000D4A0F"/>
    <w:rsid w:val="000D4E56"/>
    <w:rsid w:val="000D7486"/>
    <w:rsid w:val="000D7591"/>
    <w:rsid w:val="000E0E65"/>
    <w:rsid w:val="000E2094"/>
    <w:rsid w:val="000E2529"/>
    <w:rsid w:val="000E2C99"/>
    <w:rsid w:val="000E35EC"/>
    <w:rsid w:val="000E4221"/>
    <w:rsid w:val="000E6291"/>
    <w:rsid w:val="000E698C"/>
    <w:rsid w:val="000E6A0C"/>
    <w:rsid w:val="000E7CAD"/>
    <w:rsid w:val="000F0F36"/>
    <w:rsid w:val="000F22CB"/>
    <w:rsid w:val="000F2AAE"/>
    <w:rsid w:val="000F3E57"/>
    <w:rsid w:val="000F555A"/>
    <w:rsid w:val="000F596A"/>
    <w:rsid w:val="000F5B40"/>
    <w:rsid w:val="000F6977"/>
    <w:rsid w:val="000F749C"/>
    <w:rsid w:val="001003DA"/>
    <w:rsid w:val="00100751"/>
    <w:rsid w:val="00100861"/>
    <w:rsid w:val="00101038"/>
    <w:rsid w:val="00102988"/>
    <w:rsid w:val="00102E89"/>
    <w:rsid w:val="001039D8"/>
    <w:rsid w:val="001040C2"/>
    <w:rsid w:val="001068CC"/>
    <w:rsid w:val="00107714"/>
    <w:rsid w:val="001104CE"/>
    <w:rsid w:val="00110AF6"/>
    <w:rsid w:val="00110F7E"/>
    <w:rsid w:val="001117E3"/>
    <w:rsid w:val="00111E0E"/>
    <w:rsid w:val="0011285D"/>
    <w:rsid w:val="00112ED9"/>
    <w:rsid w:val="0011338D"/>
    <w:rsid w:val="00114FAF"/>
    <w:rsid w:val="00115555"/>
    <w:rsid w:val="0011603D"/>
    <w:rsid w:val="00116452"/>
    <w:rsid w:val="00121E2C"/>
    <w:rsid w:val="00122176"/>
    <w:rsid w:val="00123839"/>
    <w:rsid w:val="00123EF5"/>
    <w:rsid w:val="00124502"/>
    <w:rsid w:val="00124540"/>
    <w:rsid w:val="001246FE"/>
    <w:rsid w:val="00124DDB"/>
    <w:rsid w:val="00125571"/>
    <w:rsid w:val="00125F89"/>
    <w:rsid w:val="001268FF"/>
    <w:rsid w:val="00126DCB"/>
    <w:rsid w:val="00126DDA"/>
    <w:rsid w:val="00127414"/>
    <w:rsid w:val="001274E2"/>
    <w:rsid w:val="0013039A"/>
    <w:rsid w:val="00130B7F"/>
    <w:rsid w:val="00130DF0"/>
    <w:rsid w:val="00131301"/>
    <w:rsid w:val="001315AB"/>
    <w:rsid w:val="0013481E"/>
    <w:rsid w:val="00134D42"/>
    <w:rsid w:val="00135094"/>
    <w:rsid w:val="001358D3"/>
    <w:rsid w:val="00135A53"/>
    <w:rsid w:val="00135F8B"/>
    <w:rsid w:val="00137D68"/>
    <w:rsid w:val="00140288"/>
    <w:rsid w:val="00140697"/>
    <w:rsid w:val="00142E12"/>
    <w:rsid w:val="0014388B"/>
    <w:rsid w:val="00144FDB"/>
    <w:rsid w:val="00145509"/>
    <w:rsid w:val="00146235"/>
    <w:rsid w:val="00147073"/>
    <w:rsid w:val="001472E1"/>
    <w:rsid w:val="00147734"/>
    <w:rsid w:val="00150189"/>
    <w:rsid w:val="00151296"/>
    <w:rsid w:val="00154276"/>
    <w:rsid w:val="0015436C"/>
    <w:rsid w:val="001559FC"/>
    <w:rsid w:val="00156DEA"/>
    <w:rsid w:val="0015732A"/>
    <w:rsid w:val="0015772E"/>
    <w:rsid w:val="00160820"/>
    <w:rsid w:val="00160C1F"/>
    <w:rsid w:val="00162014"/>
    <w:rsid w:val="00162651"/>
    <w:rsid w:val="00163814"/>
    <w:rsid w:val="00163BF0"/>
    <w:rsid w:val="001640C1"/>
    <w:rsid w:val="00164795"/>
    <w:rsid w:val="00164949"/>
    <w:rsid w:val="00165A62"/>
    <w:rsid w:val="001665BE"/>
    <w:rsid w:val="0016718B"/>
    <w:rsid w:val="001676CB"/>
    <w:rsid w:val="00167D19"/>
    <w:rsid w:val="00167F02"/>
    <w:rsid w:val="00170E25"/>
    <w:rsid w:val="001719C6"/>
    <w:rsid w:val="00172FA8"/>
    <w:rsid w:val="00173F6B"/>
    <w:rsid w:val="001748DF"/>
    <w:rsid w:val="00175E27"/>
    <w:rsid w:val="00180F2B"/>
    <w:rsid w:val="00182336"/>
    <w:rsid w:val="00182F11"/>
    <w:rsid w:val="001835AD"/>
    <w:rsid w:val="00183C87"/>
    <w:rsid w:val="00184F5D"/>
    <w:rsid w:val="001851CC"/>
    <w:rsid w:val="00185377"/>
    <w:rsid w:val="00185DBD"/>
    <w:rsid w:val="00186814"/>
    <w:rsid w:val="00186CC3"/>
    <w:rsid w:val="00186E7D"/>
    <w:rsid w:val="0019050C"/>
    <w:rsid w:val="00190D78"/>
    <w:rsid w:val="001912C1"/>
    <w:rsid w:val="00191999"/>
    <w:rsid w:val="001927E6"/>
    <w:rsid w:val="00193363"/>
    <w:rsid w:val="001934A2"/>
    <w:rsid w:val="00194F8E"/>
    <w:rsid w:val="001956D0"/>
    <w:rsid w:val="001958EC"/>
    <w:rsid w:val="00195F2B"/>
    <w:rsid w:val="0019644B"/>
    <w:rsid w:val="001967F6"/>
    <w:rsid w:val="001A0ADB"/>
    <w:rsid w:val="001A1110"/>
    <w:rsid w:val="001A29AF"/>
    <w:rsid w:val="001A393D"/>
    <w:rsid w:val="001A3CFC"/>
    <w:rsid w:val="001A4350"/>
    <w:rsid w:val="001A49B7"/>
    <w:rsid w:val="001A4A8B"/>
    <w:rsid w:val="001A5046"/>
    <w:rsid w:val="001A66B1"/>
    <w:rsid w:val="001A72C3"/>
    <w:rsid w:val="001A752A"/>
    <w:rsid w:val="001B198C"/>
    <w:rsid w:val="001B2154"/>
    <w:rsid w:val="001B2400"/>
    <w:rsid w:val="001B2457"/>
    <w:rsid w:val="001B29E5"/>
    <w:rsid w:val="001B4B74"/>
    <w:rsid w:val="001B5550"/>
    <w:rsid w:val="001B6340"/>
    <w:rsid w:val="001C101F"/>
    <w:rsid w:val="001C1329"/>
    <w:rsid w:val="001C1822"/>
    <w:rsid w:val="001C1B03"/>
    <w:rsid w:val="001C1DAB"/>
    <w:rsid w:val="001C28F3"/>
    <w:rsid w:val="001C4022"/>
    <w:rsid w:val="001C4D73"/>
    <w:rsid w:val="001C53D6"/>
    <w:rsid w:val="001C63CD"/>
    <w:rsid w:val="001C63D8"/>
    <w:rsid w:val="001C7A19"/>
    <w:rsid w:val="001D03F2"/>
    <w:rsid w:val="001D0470"/>
    <w:rsid w:val="001D05E9"/>
    <w:rsid w:val="001D0D94"/>
    <w:rsid w:val="001D0E88"/>
    <w:rsid w:val="001D22A8"/>
    <w:rsid w:val="001D5034"/>
    <w:rsid w:val="001D5EA1"/>
    <w:rsid w:val="001D6C69"/>
    <w:rsid w:val="001D764B"/>
    <w:rsid w:val="001D7F7C"/>
    <w:rsid w:val="001E162B"/>
    <w:rsid w:val="001E16E9"/>
    <w:rsid w:val="001E26EF"/>
    <w:rsid w:val="001E36E6"/>
    <w:rsid w:val="001E58DD"/>
    <w:rsid w:val="001E5F54"/>
    <w:rsid w:val="001E642F"/>
    <w:rsid w:val="001E664A"/>
    <w:rsid w:val="001E7D62"/>
    <w:rsid w:val="001F01BB"/>
    <w:rsid w:val="001F1272"/>
    <w:rsid w:val="001F3C7B"/>
    <w:rsid w:val="001F54B0"/>
    <w:rsid w:val="001F6021"/>
    <w:rsid w:val="001F65DB"/>
    <w:rsid w:val="002011BC"/>
    <w:rsid w:val="0020334B"/>
    <w:rsid w:val="00203B37"/>
    <w:rsid w:val="00204080"/>
    <w:rsid w:val="00204B40"/>
    <w:rsid w:val="0020680E"/>
    <w:rsid w:val="00207E5D"/>
    <w:rsid w:val="00210787"/>
    <w:rsid w:val="00210D17"/>
    <w:rsid w:val="002120E2"/>
    <w:rsid w:val="002124E6"/>
    <w:rsid w:val="00213832"/>
    <w:rsid w:val="00213DA4"/>
    <w:rsid w:val="00214320"/>
    <w:rsid w:val="0021568C"/>
    <w:rsid w:val="00216BCB"/>
    <w:rsid w:val="00220354"/>
    <w:rsid w:val="00222952"/>
    <w:rsid w:val="002229E0"/>
    <w:rsid w:val="00223536"/>
    <w:rsid w:val="00224239"/>
    <w:rsid w:val="00224E5F"/>
    <w:rsid w:val="00225302"/>
    <w:rsid w:val="00226461"/>
    <w:rsid w:val="0022675E"/>
    <w:rsid w:val="00226EF9"/>
    <w:rsid w:val="002308A6"/>
    <w:rsid w:val="00231D8D"/>
    <w:rsid w:val="0023226F"/>
    <w:rsid w:val="00232719"/>
    <w:rsid w:val="0023274C"/>
    <w:rsid w:val="00233412"/>
    <w:rsid w:val="002336D1"/>
    <w:rsid w:val="00233A76"/>
    <w:rsid w:val="00233BA9"/>
    <w:rsid w:val="00234115"/>
    <w:rsid w:val="002342D4"/>
    <w:rsid w:val="00235904"/>
    <w:rsid w:val="002359A9"/>
    <w:rsid w:val="00236FED"/>
    <w:rsid w:val="00237A96"/>
    <w:rsid w:val="00240D5B"/>
    <w:rsid w:val="002414DF"/>
    <w:rsid w:val="002418E9"/>
    <w:rsid w:val="00241B71"/>
    <w:rsid w:val="0024364B"/>
    <w:rsid w:val="00244305"/>
    <w:rsid w:val="00244BCC"/>
    <w:rsid w:val="002457FD"/>
    <w:rsid w:val="00245813"/>
    <w:rsid w:val="00245D05"/>
    <w:rsid w:val="00247A05"/>
    <w:rsid w:val="00247B79"/>
    <w:rsid w:val="00247D36"/>
    <w:rsid w:val="00252396"/>
    <w:rsid w:val="002527C9"/>
    <w:rsid w:val="002531F7"/>
    <w:rsid w:val="0025356F"/>
    <w:rsid w:val="00256476"/>
    <w:rsid w:val="002565E5"/>
    <w:rsid w:val="002569F1"/>
    <w:rsid w:val="00264D14"/>
    <w:rsid w:val="00267121"/>
    <w:rsid w:val="00267729"/>
    <w:rsid w:val="002708AC"/>
    <w:rsid w:val="00271976"/>
    <w:rsid w:val="00272AC8"/>
    <w:rsid w:val="00272DD2"/>
    <w:rsid w:val="00272EF2"/>
    <w:rsid w:val="00273070"/>
    <w:rsid w:val="00273306"/>
    <w:rsid w:val="002760AE"/>
    <w:rsid w:val="00276EFC"/>
    <w:rsid w:val="002770EC"/>
    <w:rsid w:val="00280606"/>
    <w:rsid w:val="00281240"/>
    <w:rsid w:val="0028240E"/>
    <w:rsid w:val="00282FA7"/>
    <w:rsid w:val="00283BAF"/>
    <w:rsid w:val="0028644F"/>
    <w:rsid w:val="0029027B"/>
    <w:rsid w:val="002925A6"/>
    <w:rsid w:val="002937C0"/>
    <w:rsid w:val="00294452"/>
    <w:rsid w:val="00294BBA"/>
    <w:rsid w:val="00294CAF"/>
    <w:rsid w:val="0029533F"/>
    <w:rsid w:val="0029646F"/>
    <w:rsid w:val="002972E2"/>
    <w:rsid w:val="0029749C"/>
    <w:rsid w:val="00297FD0"/>
    <w:rsid w:val="002A00A3"/>
    <w:rsid w:val="002A0A08"/>
    <w:rsid w:val="002A204A"/>
    <w:rsid w:val="002A2665"/>
    <w:rsid w:val="002A3885"/>
    <w:rsid w:val="002A56F4"/>
    <w:rsid w:val="002A5BEB"/>
    <w:rsid w:val="002A6C32"/>
    <w:rsid w:val="002B055F"/>
    <w:rsid w:val="002B09E7"/>
    <w:rsid w:val="002B3108"/>
    <w:rsid w:val="002B312F"/>
    <w:rsid w:val="002B50B5"/>
    <w:rsid w:val="002B54FA"/>
    <w:rsid w:val="002B6347"/>
    <w:rsid w:val="002B6609"/>
    <w:rsid w:val="002B7106"/>
    <w:rsid w:val="002C0613"/>
    <w:rsid w:val="002C0A21"/>
    <w:rsid w:val="002C0AC6"/>
    <w:rsid w:val="002C1823"/>
    <w:rsid w:val="002C185F"/>
    <w:rsid w:val="002C38F7"/>
    <w:rsid w:val="002C3FC4"/>
    <w:rsid w:val="002C4618"/>
    <w:rsid w:val="002C485D"/>
    <w:rsid w:val="002C5875"/>
    <w:rsid w:val="002C7D06"/>
    <w:rsid w:val="002D0121"/>
    <w:rsid w:val="002D1D02"/>
    <w:rsid w:val="002D28E6"/>
    <w:rsid w:val="002D3554"/>
    <w:rsid w:val="002D36F9"/>
    <w:rsid w:val="002D39D7"/>
    <w:rsid w:val="002D5387"/>
    <w:rsid w:val="002D76DA"/>
    <w:rsid w:val="002D7878"/>
    <w:rsid w:val="002E0F16"/>
    <w:rsid w:val="002E0FEF"/>
    <w:rsid w:val="002E1236"/>
    <w:rsid w:val="002E17DF"/>
    <w:rsid w:val="002E31B2"/>
    <w:rsid w:val="002E7D0B"/>
    <w:rsid w:val="002F0E71"/>
    <w:rsid w:val="002F1E27"/>
    <w:rsid w:val="002F1F22"/>
    <w:rsid w:val="002F2BFF"/>
    <w:rsid w:val="002F3D13"/>
    <w:rsid w:val="002F3FBB"/>
    <w:rsid w:val="002F4517"/>
    <w:rsid w:val="002F566D"/>
    <w:rsid w:val="002F6527"/>
    <w:rsid w:val="0030086B"/>
    <w:rsid w:val="003017E4"/>
    <w:rsid w:val="00302A75"/>
    <w:rsid w:val="00303D74"/>
    <w:rsid w:val="00303F3F"/>
    <w:rsid w:val="003060F2"/>
    <w:rsid w:val="003063BE"/>
    <w:rsid w:val="0030640D"/>
    <w:rsid w:val="00306512"/>
    <w:rsid w:val="00306564"/>
    <w:rsid w:val="00307254"/>
    <w:rsid w:val="003078FA"/>
    <w:rsid w:val="00310D29"/>
    <w:rsid w:val="00310DD1"/>
    <w:rsid w:val="00310F0A"/>
    <w:rsid w:val="00311526"/>
    <w:rsid w:val="00311AC6"/>
    <w:rsid w:val="00311F47"/>
    <w:rsid w:val="00312F88"/>
    <w:rsid w:val="0031346A"/>
    <w:rsid w:val="003140AA"/>
    <w:rsid w:val="0031491F"/>
    <w:rsid w:val="003151AF"/>
    <w:rsid w:val="00315898"/>
    <w:rsid w:val="00316574"/>
    <w:rsid w:val="00316A1E"/>
    <w:rsid w:val="00320C0E"/>
    <w:rsid w:val="003210C5"/>
    <w:rsid w:val="003226E2"/>
    <w:rsid w:val="00322C31"/>
    <w:rsid w:val="00322C6E"/>
    <w:rsid w:val="00323189"/>
    <w:rsid w:val="003236D5"/>
    <w:rsid w:val="00323AE6"/>
    <w:rsid w:val="003279C5"/>
    <w:rsid w:val="00327A89"/>
    <w:rsid w:val="0033124A"/>
    <w:rsid w:val="003339FE"/>
    <w:rsid w:val="00334DD8"/>
    <w:rsid w:val="003376DB"/>
    <w:rsid w:val="00337FBF"/>
    <w:rsid w:val="003404EA"/>
    <w:rsid w:val="003408BB"/>
    <w:rsid w:val="0034157A"/>
    <w:rsid w:val="00342C54"/>
    <w:rsid w:val="00342F10"/>
    <w:rsid w:val="0034350F"/>
    <w:rsid w:val="003439EF"/>
    <w:rsid w:val="00343A96"/>
    <w:rsid w:val="0034444B"/>
    <w:rsid w:val="0034496C"/>
    <w:rsid w:val="0034525E"/>
    <w:rsid w:val="00345A05"/>
    <w:rsid w:val="00345B1A"/>
    <w:rsid w:val="003462FF"/>
    <w:rsid w:val="00346821"/>
    <w:rsid w:val="0034685E"/>
    <w:rsid w:val="00347B8B"/>
    <w:rsid w:val="00350054"/>
    <w:rsid w:val="003500D0"/>
    <w:rsid w:val="00350B6C"/>
    <w:rsid w:val="00351220"/>
    <w:rsid w:val="00351978"/>
    <w:rsid w:val="00352FE5"/>
    <w:rsid w:val="003534AC"/>
    <w:rsid w:val="00353513"/>
    <w:rsid w:val="003538E1"/>
    <w:rsid w:val="003541EE"/>
    <w:rsid w:val="003544F8"/>
    <w:rsid w:val="00354DE1"/>
    <w:rsid w:val="0036034C"/>
    <w:rsid w:val="0036115A"/>
    <w:rsid w:val="003615A9"/>
    <w:rsid w:val="00361D68"/>
    <w:rsid w:val="003624AC"/>
    <w:rsid w:val="00362A5F"/>
    <w:rsid w:val="00362D22"/>
    <w:rsid w:val="0036315E"/>
    <w:rsid w:val="0036363A"/>
    <w:rsid w:val="003639D8"/>
    <w:rsid w:val="00365701"/>
    <w:rsid w:val="0036590F"/>
    <w:rsid w:val="00365A28"/>
    <w:rsid w:val="00370DBE"/>
    <w:rsid w:val="00370E2B"/>
    <w:rsid w:val="003713DF"/>
    <w:rsid w:val="003723C9"/>
    <w:rsid w:val="00373264"/>
    <w:rsid w:val="00373C95"/>
    <w:rsid w:val="003749C0"/>
    <w:rsid w:val="00375290"/>
    <w:rsid w:val="00375360"/>
    <w:rsid w:val="00376EEE"/>
    <w:rsid w:val="0037733C"/>
    <w:rsid w:val="003778FD"/>
    <w:rsid w:val="00381229"/>
    <w:rsid w:val="00381DDE"/>
    <w:rsid w:val="00381E6C"/>
    <w:rsid w:val="00381F5A"/>
    <w:rsid w:val="00382B26"/>
    <w:rsid w:val="00382D95"/>
    <w:rsid w:val="00383093"/>
    <w:rsid w:val="00383D0E"/>
    <w:rsid w:val="00384170"/>
    <w:rsid w:val="00386272"/>
    <w:rsid w:val="0038695B"/>
    <w:rsid w:val="00386F44"/>
    <w:rsid w:val="00391D1B"/>
    <w:rsid w:val="00392107"/>
    <w:rsid w:val="00392976"/>
    <w:rsid w:val="00392C96"/>
    <w:rsid w:val="003934BD"/>
    <w:rsid w:val="003938E4"/>
    <w:rsid w:val="00395707"/>
    <w:rsid w:val="003965A3"/>
    <w:rsid w:val="00396CCD"/>
    <w:rsid w:val="003A01D5"/>
    <w:rsid w:val="003A02A3"/>
    <w:rsid w:val="003A0AFA"/>
    <w:rsid w:val="003A175E"/>
    <w:rsid w:val="003A1B86"/>
    <w:rsid w:val="003A1F75"/>
    <w:rsid w:val="003A2646"/>
    <w:rsid w:val="003A2C2E"/>
    <w:rsid w:val="003A2ECC"/>
    <w:rsid w:val="003A4D53"/>
    <w:rsid w:val="003A4E33"/>
    <w:rsid w:val="003A5C79"/>
    <w:rsid w:val="003A6BE5"/>
    <w:rsid w:val="003A786D"/>
    <w:rsid w:val="003B12EC"/>
    <w:rsid w:val="003B1415"/>
    <w:rsid w:val="003B213E"/>
    <w:rsid w:val="003B2592"/>
    <w:rsid w:val="003B2911"/>
    <w:rsid w:val="003B2BB6"/>
    <w:rsid w:val="003B2D15"/>
    <w:rsid w:val="003B360E"/>
    <w:rsid w:val="003B40CC"/>
    <w:rsid w:val="003B45B3"/>
    <w:rsid w:val="003B4C41"/>
    <w:rsid w:val="003B6640"/>
    <w:rsid w:val="003C093D"/>
    <w:rsid w:val="003C291B"/>
    <w:rsid w:val="003C34CE"/>
    <w:rsid w:val="003C35A0"/>
    <w:rsid w:val="003C3B53"/>
    <w:rsid w:val="003C5F6B"/>
    <w:rsid w:val="003C6E79"/>
    <w:rsid w:val="003D2E94"/>
    <w:rsid w:val="003D3389"/>
    <w:rsid w:val="003D3B77"/>
    <w:rsid w:val="003D468A"/>
    <w:rsid w:val="003D4BE5"/>
    <w:rsid w:val="003D6983"/>
    <w:rsid w:val="003E0732"/>
    <w:rsid w:val="003E28A5"/>
    <w:rsid w:val="003E3095"/>
    <w:rsid w:val="003E3265"/>
    <w:rsid w:val="003E3BB3"/>
    <w:rsid w:val="003E3E9E"/>
    <w:rsid w:val="003E4306"/>
    <w:rsid w:val="003E4A37"/>
    <w:rsid w:val="003E4D6B"/>
    <w:rsid w:val="003E4E77"/>
    <w:rsid w:val="003E5EFC"/>
    <w:rsid w:val="003E67A2"/>
    <w:rsid w:val="003E6B7E"/>
    <w:rsid w:val="003E6D82"/>
    <w:rsid w:val="003E7A07"/>
    <w:rsid w:val="003F1FC0"/>
    <w:rsid w:val="003F2281"/>
    <w:rsid w:val="003F3275"/>
    <w:rsid w:val="003F3518"/>
    <w:rsid w:val="003F3618"/>
    <w:rsid w:val="003F42CB"/>
    <w:rsid w:val="003F50D4"/>
    <w:rsid w:val="003F520A"/>
    <w:rsid w:val="003F557A"/>
    <w:rsid w:val="003F61E2"/>
    <w:rsid w:val="003F63A5"/>
    <w:rsid w:val="003F681F"/>
    <w:rsid w:val="003F78D4"/>
    <w:rsid w:val="0040046B"/>
    <w:rsid w:val="00400C4D"/>
    <w:rsid w:val="00402395"/>
    <w:rsid w:val="00403754"/>
    <w:rsid w:val="00404E2C"/>
    <w:rsid w:val="00405252"/>
    <w:rsid w:val="00405EBD"/>
    <w:rsid w:val="004067CC"/>
    <w:rsid w:val="0041094B"/>
    <w:rsid w:val="004127EF"/>
    <w:rsid w:val="00414748"/>
    <w:rsid w:val="0041519A"/>
    <w:rsid w:val="00415CDE"/>
    <w:rsid w:val="0041678B"/>
    <w:rsid w:val="00417A11"/>
    <w:rsid w:val="00421F41"/>
    <w:rsid w:val="004225F2"/>
    <w:rsid w:val="00423AD2"/>
    <w:rsid w:val="00423FB6"/>
    <w:rsid w:val="00424518"/>
    <w:rsid w:val="00424761"/>
    <w:rsid w:val="00425FC6"/>
    <w:rsid w:val="00426976"/>
    <w:rsid w:val="00426F80"/>
    <w:rsid w:val="004272D2"/>
    <w:rsid w:val="00427636"/>
    <w:rsid w:val="00427C44"/>
    <w:rsid w:val="004318C8"/>
    <w:rsid w:val="00431C63"/>
    <w:rsid w:val="00432BF9"/>
    <w:rsid w:val="00433114"/>
    <w:rsid w:val="0043369F"/>
    <w:rsid w:val="00434824"/>
    <w:rsid w:val="004403F3"/>
    <w:rsid w:val="00440AAE"/>
    <w:rsid w:val="00441C0D"/>
    <w:rsid w:val="004428BA"/>
    <w:rsid w:val="00442AB0"/>
    <w:rsid w:val="00442B6D"/>
    <w:rsid w:val="004430FE"/>
    <w:rsid w:val="00444832"/>
    <w:rsid w:val="004464FB"/>
    <w:rsid w:val="00447988"/>
    <w:rsid w:val="00450483"/>
    <w:rsid w:val="00450713"/>
    <w:rsid w:val="0045240F"/>
    <w:rsid w:val="00453094"/>
    <w:rsid w:val="0045382F"/>
    <w:rsid w:val="00453E63"/>
    <w:rsid w:val="00454382"/>
    <w:rsid w:val="00454D05"/>
    <w:rsid w:val="00454EFF"/>
    <w:rsid w:val="004555FF"/>
    <w:rsid w:val="00455A58"/>
    <w:rsid w:val="00455F0A"/>
    <w:rsid w:val="00457CF0"/>
    <w:rsid w:val="00457D68"/>
    <w:rsid w:val="0046163D"/>
    <w:rsid w:val="00462348"/>
    <w:rsid w:val="00462F55"/>
    <w:rsid w:val="00466089"/>
    <w:rsid w:val="00467D81"/>
    <w:rsid w:val="00470AB5"/>
    <w:rsid w:val="00470B29"/>
    <w:rsid w:val="004711A3"/>
    <w:rsid w:val="004713A1"/>
    <w:rsid w:val="00472DC2"/>
    <w:rsid w:val="00475680"/>
    <w:rsid w:val="00475B23"/>
    <w:rsid w:val="00476F74"/>
    <w:rsid w:val="00481015"/>
    <w:rsid w:val="00481052"/>
    <w:rsid w:val="004810DF"/>
    <w:rsid w:val="00481311"/>
    <w:rsid w:val="0048177A"/>
    <w:rsid w:val="0048420E"/>
    <w:rsid w:val="004868BA"/>
    <w:rsid w:val="004873DD"/>
    <w:rsid w:val="00487893"/>
    <w:rsid w:val="00490BD5"/>
    <w:rsid w:val="00490D5A"/>
    <w:rsid w:val="004918FD"/>
    <w:rsid w:val="00492806"/>
    <w:rsid w:val="00492F77"/>
    <w:rsid w:val="004937AE"/>
    <w:rsid w:val="00493A82"/>
    <w:rsid w:val="0049465F"/>
    <w:rsid w:val="004948DA"/>
    <w:rsid w:val="00494EEF"/>
    <w:rsid w:val="004954C3"/>
    <w:rsid w:val="00495B61"/>
    <w:rsid w:val="00495B63"/>
    <w:rsid w:val="00495B65"/>
    <w:rsid w:val="00495EF3"/>
    <w:rsid w:val="004969C5"/>
    <w:rsid w:val="0049735B"/>
    <w:rsid w:val="004A05E2"/>
    <w:rsid w:val="004A0F6A"/>
    <w:rsid w:val="004A3132"/>
    <w:rsid w:val="004A3ACE"/>
    <w:rsid w:val="004A4BC1"/>
    <w:rsid w:val="004A5C68"/>
    <w:rsid w:val="004A7BBF"/>
    <w:rsid w:val="004B209D"/>
    <w:rsid w:val="004B2BD9"/>
    <w:rsid w:val="004B40FF"/>
    <w:rsid w:val="004B4776"/>
    <w:rsid w:val="004B6385"/>
    <w:rsid w:val="004B74E8"/>
    <w:rsid w:val="004B7EBE"/>
    <w:rsid w:val="004C030A"/>
    <w:rsid w:val="004C08FA"/>
    <w:rsid w:val="004C16AB"/>
    <w:rsid w:val="004C17FD"/>
    <w:rsid w:val="004C2CD7"/>
    <w:rsid w:val="004C4153"/>
    <w:rsid w:val="004C4409"/>
    <w:rsid w:val="004C5AE9"/>
    <w:rsid w:val="004C6F5D"/>
    <w:rsid w:val="004D0D9D"/>
    <w:rsid w:val="004D1499"/>
    <w:rsid w:val="004D1DD8"/>
    <w:rsid w:val="004D21D6"/>
    <w:rsid w:val="004D4848"/>
    <w:rsid w:val="004D5249"/>
    <w:rsid w:val="004D597F"/>
    <w:rsid w:val="004D5D29"/>
    <w:rsid w:val="004D5DEC"/>
    <w:rsid w:val="004D648E"/>
    <w:rsid w:val="004E0818"/>
    <w:rsid w:val="004E1F38"/>
    <w:rsid w:val="004E3EB0"/>
    <w:rsid w:val="004E566E"/>
    <w:rsid w:val="004E5A4B"/>
    <w:rsid w:val="004E7499"/>
    <w:rsid w:val="004E7C34"/>
    <w:rsid w:val="004F192C"/>
    <w:rsid w:val="004F23FC"/>
    <w:rsid w:val="004F2980"/>
    <w:rsid w:val="004F298E"/>
    <w:rsid w:val="004F33D2"/>
    <w:rsid w:val="004F50A7"/>
    <w:rsid w:val="004F656F"/>
    <w:rsid w:val="004F6644"/>
    <w:rsid w:val="004F7036"/>
    <w:rsid w:val="004F70EF"/>
    <w:rsid w:val="004F74AA"/>
    <w:rsid w:val="004F7A72"/>
    <w:rsid w:val="00500C4E"/>
    <w:rsid w:val="00500DA4"/>
    <w:rsid w:val="00500E22"/>
    <w:rsid w:val="005010C9"/>
    <w:rsid w:val="00502733"/>
    <w:rsid w:val="00502D30"/>
    <w:rsid w:val="005036F6"/>
    <w:rsid w:val="00503819"/>
    <w:rsid w:val="005040B5"/>
    <w:rsid w:val="00504B34"/>
    <w:rsid w:val="00506FE6"/>
    <w:rsid w:val="0050730B"/>
    <w:rsid w:val="005075DE"/>
    <w:rsid w:val="00507915"/>
    <w:rsid w:val="00507D61"/>
    <w:rsid w:val="00507ECD"/>
    <w:rsid w:val="005110B9"/>
    <w:rsid w:val="00511B4E"/>
    <w:rsid w:val="005137AC"/>
    <w:rsid w:val="00513860"/>
    <w:rsid w:val="00514045"/>
    <w:rsid w:val="00514E2A"/>
    <w:rsid w:val="005161C5"/>
    <w:rsid w:val="005169C2"/>
    <w:rsid w:val="00516E67"/>
    <w:rsid w:val="0051792C"/>
    <w:rsid w:val="00520DEC"/>
    <w:rsid w:val="0052286D"/>
    <w:rsid w:val="00523146"/>
    <w:rsid w:val="00523729"/>
    <w:rsid w:val="00523D36"/>
    <w:rsid w:val="005241E7"/>
    <w:rsid w:val="0052432E"/>
    <w:rsid w:val="00524BFB"/>
    <w:rsid w:val="0052624D"/>
    <w:rsid w:val="00526D94"/>
    <w:rsid w:val="00527914"/>
    <w:rsid w:val="0053059E"/>
    <w:rsid w:val="00531978"/>
    <w:rsid w:val="00534778"/>
    <w:rsid w:val="00535927"/>
    <w:rsid w:val="005407DB"/>
    <w:rsid w:val="00541020"/>
    <w:rsid w:val="00542301"/>
    <w:rsid w:val="00543A8B"/>
    <w:rsid w:val="005445BF"/>
    <w:rsid w:val="005445F6"/>
    <w:rsid w:val="00544D2F"/>
    <w:rsid w:val="0054521C"/>
    <w:rsid w:val="005457FB"/>
    <w:rsid w:val="00545D2A"/>
    <w:rsid w:val="005511B3"/>
    <w:rsid w:val="005512EA"/>
    <w:rsid w:val="00552020"/>
    <w:rsid w:val="00552578"/>
    <w:rsid w:val="00552A61"/>
    <w:rsid w:val="00552B9B"/>
    <w:rsid w:val="00552CC5"/>
    <w:rsid w:val="00552E2F"/>
    <w:rsid w:val="005538EB"/>
    <w:rsid w:val="005547C8"/>
    <w:rsid w:val="005558F9"/>
    <w:rsid w:val="00555C23"/>
    <w:rsid w:val="00555FAA"/>
    <w:rsid w:val="005561D6"/>
    <w:rsid w:val="005569EC"/>
    <w:rsid w:val="0055716A"/>
    <w:rsid w:val="00557E89"/>
    <w:rsid w:val="00560052"/>
    <w:rsid w:val="00560321"/>
    <w:rsid w:val="0056179A"/>
    <w:rsid w:val="005636CA"/>
    <w:rsid w:val="00563C30"/>
    <w:rsid w:val="00565CD7"/>
    <w:rsid w:val="00567F1C"/>
    <w:rsid w:val="00571378"/>
    <w:rsid w:val="0057174F"/>
    <w:rsid w:val="00571C51"/>
    <w:rsid w:val="00574884"/>
    <w:rsid w:val="005751E3"/>
    <w:rsid w:val="00575950"/>
    <w:rsid w:val="00576945"/>
    <w:rsid w:val="005775D5"/>
    <w:rsid w:val="00577DB1"/>
    <w:rsid w:val="005800CE"/>
    <w:rsid w:val="00580F8C"/>
    <w:rsid w:val="00581B3E"/>
    <w:rsid w:val="00582A54"/>
    <w:rsid w:val="00582EF5"/>
    <w:rsid w:val="00584012"/>
    <w:rsid w:val="00584460"/>
    <w:rsid w:val="005865DE"/>
    <w:rsid w:val="0058744C"/>
    <w:rsid w:val="00587BFC"/>
    <w:rsid w:val="00590F8C"/>
    <w:rsid w:val="005931E3"/>
    <w:rsid w:val="00594033"/>
    <w:rsid w:val="00595E27"/>
    <w:rsid w:val="00596259"/>
    <w:rsid w:val="005962BD"/>
    <w:rsid w:val="0059683E"/>
    <w:rsid w:val="005A0359"/>
    <w:rsid w:val="005A03F1"/>
    <w:rsid w:val="005A0C70"/>
    <w:rsid w:val="005A1E30"/>
    <w:rsid w:val="005A26DD"/>
    <w:rsid w:val="005A5620"/>
    <w:rsid w:val="005A657C"/>
    <w:rsid w:val="005A69A2"/>
    <w:rsid w:val="005A6CB4"/>
    <w:rsid w:val="005A78B4"/>
    <w:rsid w:val="005A7B85"/>
    <w:rsid w:val="005A7D49"/>
    <w:rsid w:val="005B08B8"/>
    <w:rsid w:val="005B29E1"/>
    <w:rsid w:val="005B3254"/>
    <w:rsid w:val="005B3A64"/>
    <w:rsid w:val="005B499E"/>
    <w:rsid w:val="005B50E9"/>
    <w:rsid w:val="005B65B7"/>
    <w:rsid w:val="005B66C0"/>
    <w:rsid w:val="005B72AD"/>
    <w:rsid w:val="005B7944"/>
    <w:rsid w:val="005C1DDE"/>
    <w:rsid w:val="005C3752"/>
    <w:rsid w:val="005C422B"/>
    <w:rsid w:val="005C4644"/>
    <w:rsid w:val="005C4ABB"/>
    <w:rsid w:val="005C51A9"/>
    <w:rsid w:val="005C612C"/>
    <w:rsid w:val="005C6700"/>
    <w:rsid w:val="005C6ACA"/>
    <w:rsid w:val="005C6BEB"/>
    <w:rsid w:val="005D0EBE"/>
    <w:rsid w:val="005D134D"/>
    <w:rsid w:val="005D1A68"/>
    <w:rsid w:val="005D2371"/>
    <w:rsid w:val="005D300A"/>
    <w:rsid w:val="005D5137"/>
    <w:rsid w:val="005D5960"/>
    <w:rsid w:val="005D6A38"/>
    <w:rsid w:val="005D7180"/>
    <w:rsid w:val="005D7786"/>
    <w:rsid w:val="005D7D2F"/>
    <w:rsid w:val="005E0030"/>
    <w:rsid w:val="005E10A0"/>
    <w:rsid w:val="005E185D"/>
    <w:rsid w:val="005E190B"/>
    <w:rsid w:val="005E2C9B"/>
    <w:rsid w:val="005E3A40"/>
    <w:rsid w:val="005E3AEC"/>
    <w:rsid w:val="005E3B5C"/>
    <w:rsid w:val="005E3BFF"/>
    <w:rsid w:val="005E4750"/>
    <w:rsid w:val="005E5FC8"/>
    <w:rsid w:val="005F1BB1"/>
    <w:rsid w:val="005F2C44"/>
    <w:rsid w:val="005F4186"/>
    <w:rsid w:val="005F42D8"/>
    <w:rsid w:val="005F42F8"/>
    <w:rsid w:val="005F4ADE"/>
    <w:rsid w:val="0060093F"/>
    <w:rsid w:val="00600F19"/>
    <w:rsid w:val="00600F42"/>
    <w:rsid w:val="00601F5F"/>
    <w:rsid w:val="00603A94"/>
    <w:rsid w:val="00603B22"/>
    <w:rsid w:val="0060430C"/>
    <w:rsid w:val="00606B89"/>
    <w:rsid w:val="00606DD7"/>
    <w:rsid w:val="0061049C"/>
    <w:rsid w:val="006111C4"/>
    <w:rsid w:val="00612C27"/>
    <w:rsid w:val="00613218"/>
    <w:rsid w:val="00613343"/>
    <w:rsid w:val="00613C78"/>
    <w:rsid w:val="00613DCD"/>
    <w:rsid w:val="0061456D"/>
    <w:rsid w:val="00616458"/>
    <w:rsid w:val="0061773B"/>
    <w:rsid w:val="00621B1D"/>
    <w:rsid w:val="00622AB5"/>
    <w:rsid w:val="00622B81"/>
    <w:rsid w:val="006268C9"/>
    <w:rsid w:val="00626EED"/>
    <w:rsid w:val="00627666"/>
    <w:rsid w:val="0063145A"/>
    <w:rsid w:val="00631A2B"/>
    <w:rsid w:val="00631F7C"/>
    <w:rsid w:val="00632CB1"/>
    <w:rsid w:val="00632F25"/>
    <w:rsid w:val="00634078"/>
    <w:rsid w:val="0063506B"/>
    <w:rsid w:val="006357D7"/>
    <w:rsid w:val="00636367"/>
    <w:rsid w:val="006364BF"/>
    <w:rsid w:val="00637502"/>
    <w:rsid w:val="00640A98"/>
    <w:rsid w:val="006410E4"/>
    <w:rsid w:val="0064182B"/>
    <w:rsid w:val="0064277A"/>
    <w:rsid w:val="00642BBF"/>
    <w:rsid w:val="00643AE5"/>
    <w:rsid w:val="00643E89"/>
    <w:rsid w:val="006442E9"/>
    <w:rsid w:val="00644494"/>
    <w:rsid w:val="00645B81"/>
    <w:rsid w:val="00646329"/>
    <w:rsid w:val="0064647A"/>
    <w:rsid w:val="0064703E"/>
    <w:rsid w:val="00647B36"/>
    <w:rsid w:val="00650130"/>
    <w:rsid w:val="00653BC0"/>
    <w:rsid w:val="00654CAD"/>
    <w:rsid w:val="00654CF1"/>
    <w:rsid w:val="00655F52"/>
    <w:rsid w:val="006563CE"/>
    <w:rsid w:val="00657113"/>
    <w:rsid w:val="00657BDE"/>
    <w:rsid w:val="00657F76"/>
    <w:rsid w:val="00660A79"/>
    <w:rsid w:val="006628C1"/>
    <w:rsid w:val="00662B95"/>
    <w:rsid w:val="00665AB7"/>
    <w:rsid w:val="00666DBE"/>
    <w:rsid w:val="00667275"/>
    <w:rsid w:val="00667877"/>
    <w:rsid w:val="00670DC4"/>
    <w:rsid w:val="00671FF3"/>
    <w:rsid w:val="0067231B"/>
    <w:rsid w:val="006737C0"/>
    <w:rsid w:val="006754B6"/>
    <w:rsid w:val="0067734D"/>
    <w:rsid w:val="006803B6"/>
    <w:rsid w:val="006803BA"/>
    <w:rsid w:val="00681EF6"/>
    <w:rsid w:val="00682C99"/>
    <w:rsid w:val="00682EC9"/>
    <w:rsid w:val="00683127"/>
    <w:rsid w:val="00683E41"/>
    <w:rsid w:val="0068620A"/>
    <w:rsid w:val="00686813"/>
    <w:rsid w:val="006869D7"/>
    <w:rsid w:val="00686E8E"/>
    <w:rsid w:val="00687ED2"/>
    <w:rsid w:val="0069266A"/>
    <w:rsid w:val="0069283C"/>
    <w:rsid w:val="00693044"/>
    <w:rsid w:val="00693AF4"/>
    <w:rsid w:val="00695115"/>
    <w:rsid w:val="00696788"/>
    <w:rsid w:val="00696B7A"/>
    <w:rsid w:val="00697CFF"/>
    <w:rsid w:val="006A159A"/>
    <w:rsid w:val="006A24B1"/>
    <w:rsid w:val="006A4514"/>
    <w:rsid w:val="006A4F65"/>
    <w:rsid w:val="006A56CD"/>
    <w:rsid w:val="006A57F3"/>
    <w:rsid w:val="006A5924"/>
    <w:rsid w:val="006A61E1"/>
    <w:rsid w:val="006A723A"/>
    <w:rsid w:val="006A761A"/>
    <w:rsid w:val="006B2E3C"/>
    <w:rsid w:val="006B3BFD"/>
    <w:rsid w:val="006B41A6"/>
    <w:rsid w:val="006B6D05"/>
    <w:rsid w:val="006B6EC9"/>
    <w:rsid w:val="006B7C64"/>
    <w:rsid w:val="006C0BCD"/>
    <w:rsid w:val="006C189D"/>
    <w:rsid w:val="006C1A98"/>
    <w:rsid w:val="006C1CB1"/>
    <w:rsid w:val="006C1DAD"/>
    <w:rsid w:val="006C2812"/>
    <w:rsid w:val="006C288A"/>
    <w:rsid w:val="006C2E47"/>
    <w:rsid w:val="006C2F28"/>
    <w:rsid w:val="006C50E6"/>
    <w:rsid w:val="006C62A7"/>
    <w:rsid w:val="006C7A6B"/>
    <w:rsid w:val="006C7BED"/>
    <w:rsid w:val="006D0529"/>
    <w:rsid w:val="006D0533"/>
    <w:rsid w:val="006D0655"/>
    <w:rsid w:val="006D1BAB"/>
    <w:rsid w:val="006D43B4"/>
    <w:rsid w:val="006D457B"/>
    <w:rsid w:val="006D5177"/>
    <w:rsid w:val="006D61E8"/>
    <w:rsid w:val="006D6656"/>
    <w:rsid w:val="006D7249"/>
    <w:rsid w:val="006D7A37"/>
    <w:rsid w:val="006E0917"/>
    <w:rsid w:val="006E1628"/>
    <w:rsid w:val="006E1CE7"/>
    <w:rsid w:val="006E20E5"/>
    <w:rsid w:val="006E2C95"/>
    <w:rsid w:val="006E345C"/>
    <w:rsid w:val="006E3AFD"/>
    <w:rsid w:val="006E4F10"/>
    <w:rsid w:val="006E5462"/>
    <w:rsid w:val="006E59D5"/>
    <w:rsid w:val="006E5F42"/>
    <w:rsid w:val="006E68D5"/>
    <w:rsid w:val="006E7AFC"/>
    <w:rsid w:val="006F0D7A"/>
    <w:rsid w:val="006F0D9B"/>
    <w:rsid w:val="006F388F"/>
    <w:rsid w:val="006F3C73"/>
    <w:rsid w:val="006F3E39"/>
    <w:rsid w:val="006F420D"/>
    <w:rsid w:val="006F4E00"/>
    <w:rsid w:val="006F5747"/>
    <w:rsid w:val="006F5C9E"/>
    <w:rsid w:val="006F66F5"/>
    <w:rsid w:val="006F6BC9"/>
    <w:rsid w:val="006F788C"/>
    <w:rsid w:val="007021A3"/>
    <w:rsid w:val="0070301C"/>
    <w:rsid w:val="00703525"/>
    <w:rsid w:val="00703B49"/>
    <w:rsid w:val="007045BD"/>
    <w:rsid w:val="007049D1"/>
    <w:rsid w:val="00704A3A"/>
    <w:rsid w:val="007051B1"/>
    <w:rsid w:val="00705290"/>
    <w:rsid w:val="00707E7A"/>
    <w:rsid w:val="007112F5"/>
    <w:rsid w:val="00711F92"/>
    <w:rsid w:val="00712350"/>
    <w:rsid w:val="00713612"/>
    <w:rsid w:val="0071482C"/>
    <w:rsid w:val="007150B1"/>
    <w:rsid w:val="007168A2"/>
    <w:rsid w:val="0071737E"/>
    <w:rsid w:val="00717F0C"/>
    <w:rsid w:val="00720BD7"/>
    <w:rsid w:val="00720C9C"/>
    <w:rsid w:val="00720ED2"/>
    <w:rsid w:val="007210DA"/>
    <w:rsid w:val="007220B5"/>
    <w:rsid w:val="00722766"/>
    <w:rsid w:val="00722B13"/>
    <w:rsid w:val="00724313"/>
    <w:rsid w:val="007243A3"/>
    <w:rsid w:val="007259FF"/>
    <w:rsid w:val="00726B57"/>
    <w:rsid w:val="00726E30"/>
    <w:rsid w:val="00730856"/>
    <w:rsid w:val="0073194E"/>
    <w:rsid w:val="00731A66"/>
    <w:rsid w:val="00731FFB"/>
    <w:rsid w:val="0073511C"/>
    <w:rsid w:val="007355F0"/>
    <w:rsid w:val="007356F2"/>
    <w:rsid w:val="0073622D"/>
    <w:rsid w:val="00736DBA"/>
    <w:rsid w:val="00736E8B"/>
    <w:rsid w:val="00737B36"/>
    <w:rsid w:val="00737C87"/>
    <w:rsid w:val="0074048A"/>
    <w:rsid w:val="00740C73"/>
    <w:rsid w:val="007423D9"/>
    <w:rsid w:val="00744B2B"/>
    <w:rsid w:val="00745160"/>
    <w:rsid w:val="00745238"/>
    <w:rsid w:val="0074634C"/>
    <w:rsid w:val="007474F7"/>
    <w:rsid w:val="007502B1"/>
    <w:rsid w:val="00750F8D"/>
    <w:rsid w:val="00752124"/>
    <w:rsid w:val="00753C8D"/>
    <w:rsid w:val="007549E5"/>
    <w:rsid w:val="00754FB8"/>
    <w:rsid w:val="00755650"/>
    <w:rsid w:val="0075624A"/>
    <w:rsid w:val="00756E29"/>
    <w:rsid w:val="00757566"/>
    <w:rsid w:val="007621D4"/>
    <w:rsid w:val="0076220A"/>
    <w:rsid w:val="007625A2"/>
    <w:rsid w:val="007629DF"/>
    <w:rsid w:val="00765A38"/>
    <w:rsid w:val="00765CC3"/>
    <w:rsid w:val="0076606D"/>
    <w:rsid w:val="007668BB"/>
    <w:rsid w:val="00767061"/>
    <w:rsid w:val="007702D2"/>
    <w:rsid w:val="00771776"/>
    <w:rsid w:val="007721DE"/>
    <w:rsid w:val="0077315A"/>
    <w:rsid w:val="007734AD"/>
    <w:rsid w:val="00773BE6"/>
    <w:rsid w:val="00776B02"/>
    <w:rsid w:val="00780B07"/>
    <w:rsid w:val="007815F9"/>
    <w:rsid w:val="00781BA3"/>
    <w:rsid w:val="0078286D"/>
    <w:rsid w:val="00782E8E"/>
    <w:rsid w:val="00783935"/>
    <w:rsid w:val="00784266"/>
    <w:rsid w:val="007847B9"/>
    <w:rsid w:val="00784D58"/>
    <w:rsid w:val="00784FA1"/>
    <w:rsid w:val="00785601"/>
    <w:rsid w:val="00786B3A"/>
    <w:rsid w:val="00786E3E"/>
    <w:rsid w:val="00787C23"/>
    <w:rsid w:val="00787D38"/>
    <w:rsid w:val="00791A0F"/>
    <w:rsid w:val="00793DE5"/>
    <w:rsid w:val="0079454D"/>
    <w:rsid w:val="00795AA5"/>
    <w:rsid w:val="00796BEE"/>
    <w:rsid w:val="00797DBC"/>
    <w:rsid w:val="007A075B"/>
    <w:rsid w:val="007A238A"/>
    <w:rsid w:val="007A25D7"/>
    <w:rsid w:val="007A3014"/>
    <w:rsid w:val="007A3383"/>
    <w:rsid w:val="007A3C30"/>
    <w:rsid w:val="007A425F"/>
    <w:rsid w:val="007A43E8"/>
    <w:rsid w:val="007A6814"/>
    <w:rsid w:val="007A684E"/>
    <w:rsid w:val="007A7505"/>
    <w:rsid w:val="007A7F01"/>
    <w:rsid w:val="007B0732"/>
    <w:rsid w:val="007B11A6"/>
    <w:rsid w:val="007B2FF7"/>
    <w:rsid w:val="007B7D27"/>
    <w:rsid w:val="007C4AAA"/>
    <w:rsid w:val="007C5077"/>
    <w:rsid w:val="007C6524"/>
    <w:rsid w:val="007C73B7"/>
    <w:rsid w:val="007D01E3"/>
    <w:rsid w:val="007D1769"/>
    <w:rsid w:val="007D2B52"/>
    <w:rsid w:val="007D2D21"/>
    <w:rsid w:val="007D2EFC"/>
    <w:rsid w:val="007D3363"/>
    <w:rsid w:val="007D4541"/>
    <w:rsid w:val="007D45A2"/>
    <w:rsid w:val="007D4799"/>
    <w:rsid w:val="007D4AD3"/>
    <w:rsid w:val="007D4E16"/>
    <w:rsid w:val="007D63E3"/>
    <w:rsid w:val="007D6ABB"/>
    <w:rsid w:val="007D6B74"/>
    <w:rsid w:val="007D6EDD"/>
    <w:rsid w:val="007E3BCC"/>
    <w:rsid w:val="007E4D6E"/>
    <w:rsid w:val="007E508B"/>
    <w:rsid w:val="007E5FE9"/>
    <w:rsid w:val="007E6E9C"/>
    <w:rsid w:val="007F239D"/>
    <w:rsid w:val="007F626E"/>
    <w:rsid w:val="007F65FF"/>
    <w:rsid w:val="007F6C13"/>
    <w:rsid w:val="007F6C52"/>
    <w:rsid w:val="007F6D38"/>
    <w:rsid w:val="007F7F88"/>
    <w:rsid w:val="008001AA"/>
    <w:rsid w:val="00801403"/>
    <w:rsid w:val="0080140E"/>
    <w:rsid w:val="0080142B"/>
    <w:rsid w:val="00801469"/>
    <w:rsid w:val="00801CBF"/>
    <w:rsid w:val="00802F26"/>
    <w:rsid w:val="00803875"/>
    <w:rsid w:val="00803EDC"/>
    <w:rsid w:val="0080402C"/>
    <w:rsid w:val="00804AEA"/>
    <w:rsid w:val="00804D09"/>
    <w:rsid w:val="00804F34"/>
    <w:rsid w:val="008054E7"/>
    <w:rsid w:val="0080644B"/>
    <w:rsid w:val="00806575"/>
    <w:rsid w:val="00806CE6"/>
    <w:rsid w:val="00806F55"/>
    <w:rsid w:val="00807487"/>
    <w:rsid w:val="008112AA"/>
    <w:rsid w:val="00812EF1"/>
    <w:rsid w:val="00814272"/>
    <w:rsid w:val="00815176"/>
    <w:rsid w:val="0081591D"/>
    <w:rsid w:val="00815D94"/>
    <w:rsid w:val="00816365"/>
    <w:rsid w:val="0081740B"/>
    <w:rsid w:val="00820BA2"/>
    <w:rsid w:val="00822438"/>
    <w:rsid w:val="00822A27"/>
    <w:rsid w:val="008230B0"/>
    <w:rsid w:val="00823A9B"/>
    <w:rsid w:val="00823DB0"/>
    <w:rsid w:val="00826A60"/>
    <w:rsid w:val="00830181"/>
    <w:rsid w:val="00830C40"/>
    <w:rsid w:val="00832316"/>
    <w:rsid w:val="00832BB7"/>
    <w:rsid w:val="00833062"/>
    <w:rsid w:val="00834059"/>
    <w:rsid w:val="00834417"/>
    <w:rsid w:val="008362FD"/>
    <w:rsid w:val="00836EDC"/>
    <w:rsid w:val="00837F6B"/>
    <w:rsid w:val="008405DB"/>
    <w:rsid w:val="00841926"/>
    <w:rsid w:val="00841D56"/>
    <w:rsid w:val="00841EBA"/>
    <w:rsid w:val="008423B8"/>
    <w:rsid w:val="008430DD"/>
    <w:rsid w:val="008430F9"/>
    <w:rsid w:val="0084360F"/>
    <w:rsid w:val="00843701"/>
    <w:rsid w:val="00843764"/>
    <w:rsid w:val="00846409"/>
    <w:rsid w:val="00846736"/>
    <w:rsid w:val="00846E04"/>
    <w:rsid w:val="00847601"/>
    <w:rsid w:val="00847956"/>
    <w:rsid w:val="00850553"/>
    <w:rsid w:val="00851AD0"/>
    <w:rsid w:val="008522E8"/>
    <w:rsid w:val="00853FB5"/>
    <w:rsid w:val="00855731"/>
    <w:rsid w:val="00856627"/>
    <w:rsid w:val="00856810"/>
    <w:rsid w:val="0085698F"/>
    <w:rsid w:val="00860CF0"/>
    <w:rsid w:val="008615AC"/>
    <w:rsid w:val="00861C23"/>
    <w:rsid w:val="00862501"/>
    <w:rsid w:val="00863266"/>
    <w:rsid w:val="00864518"/>
    <w:rsid w:val="008663BE"/>
    <w:rsid w:val="00867733"/>
    <w:rsid w:val="008709C7"/>
    <w:rsid w:val="00871200"/>
    <w:rsid w:val="008715BA"/>
    <w:rsid w:val="00871917"/>
    <w:rsid w:val="00871F1C"/>
    <w:rsid w:val="008736D6"/>
    <w:rsid w:val="00873EB5"/>
    <w:rsid w:val="00877543"/>
    <w:rsid w:val="00877D3C"/>
    <w:rsid w:val="00880DF7"/>
    <w:rsid w:val="00881719"/>
    <w:rsid w:val="00883F46"/>
    <w:rsid w:val="008854C7"/>
    <w:rsid w:val="008854D5"/>
    <w:rsid w:val="00886ABA"/>
    <w:rsid w:val="00886EA3"/>
    <w:rsid w:val="00887184"/>
    <w:rsid w:val="008875B5"/>
    <w:rsid w:val="00892232"/>
    <w:rsid w:val="008927EF"/>
    <w:rsid w:val="00892A42"/>
    <w:rsid w:val="008932E8"/>
    <w:rsid w:val="0089437B"/>
    <w:rsid w:val="008968D6"/>
    <w:rsid w:val="0089796C"/>
    <w:rsid w:val="008A02CF"/>
    <w:rsid w:val="008A1AE4"/>
    <w:rsid w:val="008A2F60"/>
    <w:rsid w:val="008A675F"/>
    <w:rsid w:val="008A7F8A"/>
    <w:rsid w:val="008B002D"/>
    <w:rsid w:val="008B021A"/>
    <w:rsid w:val="008B0B81"/>
    <w:rsid w:val="008B1910"/>
    <w:rsid w:val="008B272B"/>
    <w:rsid w:val="008B2F4D"/>
    <w:rsid w:val="008B4FC6"/>
    <w:rsid w:val="008B57B0"/>
    <w:rsid w:val="008C17E3"/>
    <w:rsid w:val="008C1CC2"/>
    <w:rsid w:val="008C1FC6"/>
    <w:rsid w:val="008C21C0"/>
    <w:rsid w:val="008C227F"/>
    <w:rsid w:val="008C252E"/>
    <w:rsid w:val="008C2A57"/>
    <w:rsid w:val="008C2B7F"/>
    <w:rsid w:val="008C3043"/>
    <w:rsid w:val="008C3530"/>
    <w:rsid w:val="008C3FFB"/>
    <w:rsid w:val="008C407F"/>
    <w:rsid w:val="008C5D58"/>
    <w:rsid w:val="008C64AF"/>
    <w:rsid w:val="008C76BA"/>
    <w:rsid w:val="008D034B"/>
    <w:rsid w:val="008D2E53"/>
    <w:rsid w:val="008D2ECB"/>
    <w:rsid w:val="008D586E"/>
    <w:rsid w:val="008D5CF5"/>
    <w:rsid w:val="008D5E36"/>
    <w:rsid w:val="008D7065"/>
    <w:rsid w:val="008E1BB7"/>
    <w:rsid w:val="008E1E0D"/>
    <w:rsid w:val="008E2DFF"/>
    <w:rsid w:val="008E2E9F"/>
    <w:rsid w:val="008E30F0"/>
    <w:rsid w:val="008E3453"/>
    <w:rsid w:val="008E54FC"/>
    <w:rsid w:val="008E5B11"/>
    <w:rsid w:val="008E6305"/>
    <w:rsid w:val="008E6E1F"/>
    <w:rsid w:val="008F0F53"/>
    <w:rsid w:val="008F1315"/>
    <w:rsid w:val="008F4541"/>
    <w:rsid w:val="008F4ED9"/>
    <w:rsid w:val="008F60E4"/>
    <w:rsid w:val="00900049"/>
    <w:rsid w:val="0090117A"/>
    <w:rsid w:val="00901E4C"/>
    <w:rsid w:val="00902ED1"/>
    <w:rsid w:val="009033FB"/>
    <w:rsid w:val="00903FA6"/>
    <w:rsid w:val="0090441B"/>
    <w:rsid w:val="0090498E"/>
    <w:rsid w:val="00905512"/>
    <w:rsid w:val="0090564D"/>
    <w:rsid w:val="0090681D"/>
    <w:rsid w:val="00906D42"/>
    <w:rsid w:val="00910098"/>
    <w:rsid w:val="009108F1"/>
    <w:rsid w:val="0091103C"/>
    <w:rsid w:val="00911F91"/>
    <w:rsid w:val="009123B1"/>
    <w:rsid w:val="0091265C"/>
    <w:rsid w:val="00912C5A"/>
    <w:rsid w:val="009140AD"/>
    <w:rsid w:val="0091471B"/>
    <w:rsid w:val="009150E4"/>
    <w:rsid w:val="00916130"/>
    <w:rsid w:val="00916E88"/>
    <w:rsid w:val="00917420"/>
    <w:rsid w:val="00920685"/>
    <w:rsid w:val="0092168D"/>
    <w:rsid w:val="0092188C"/>
    <w:rsid w:val="00922E6C"/>
    <w:rsid w:val="00923938"/>
    <w:rsid w:val="00924040"/>
    <w:rsid w:val="009248A7"/>
    <w:rsid w:val="00924CDC"/>
    <w:rsid w:val="0092680E"/>
    <w:rsid w:val="00926A28"/>
    <w:rsid w:val="00926B15"/>
    <w:rsid w:val="00926C81"/>
    <w:rsid w:val="00927B45"/>
    <w:rsid w:val="0093231C"/>
    <w:rsid w:val="00932B66"/>
    <w:rsid w:val="00935CD3"/>
    <w:rsid w:val="00937819"/>
    <w:rsid w:val="00940A71"/>
    <w:rsid w:val="009419C6"/>
    <w:rsid w:val="0094318D"/>
    <w:rsid w:val="00943D16"/>
    <w:rsid w:val="00943E0E"/>
    <w:rsid w:val="00944AFE"/>
    <w:rsid w:val="0094643A"/>
    <w:rsid w:val="00946F3F"/>
    <w:rsid w:val="00950866"/>
    <w:rsid w:val="00950E4A"/>
    <w:rsid w:val="009513BF"/>
    <w:rsid w:val="00951B5A"/>
    <w:rsid w:val="00952DB2"/>
    <w:rsid w:val="00952EFC"/>
    <w:rsid w:val="009533FA"/>
    <w:rsid w:val="00953CD1"/>
    <w:rsid w:val="00957133"/>
    <w:rsid w:val="0095751D"/>
    <w:rsid w:val="00960F81"/>
    <w:rsid w:val="009611EC"/>
    <w:rsid w:val="00963019"/>
    <w:rsid w:val="009630A0"/>
    <w:rsid w:val="0096388E"/>
    <w:rsid w:val="0096620C"/>
    <w:rsid w:val="009663B3"/>
    <w:rsid w:val="00966A67"/>
    <w:rsid w:val="009701D4"/>
    <w:rsid w:val="0097093D"/>
    <w:rsid w:val="009711A9"/>
    <w:rsid w:val="0097143F"/>
    <w:rsid w:val="0097282C"/>
    <w:rsid w:val="00972E2F"/>
    <w:rsid w:val="00974461"/>
    <w:rsid w:val="009758EE"/>
    <w:rsid w:val="009763AE"/>
    <w:rsid w:val="00976E5A"/>
    <w:rsid w:val="009772A6"/>
    <w:rsid w:val="009811BD"/>
    <w:rsid w:val="009817A9"/>
    <w:rsid w:val="00981868"/>
    <w:rsid w:val="009818EA"/>
    <w:rsid w:val="00981D5D"/>
    <w:rsid w:val="009857DE"/>
    <w:rsid w:val="00987A90"/>
    <w:rsid w:val="00987F0A"/>
    <w:rsid w:val="009900E3"/>
    <w:rsid w:val="00990A4A"/>
    <w:rsid w:val="00990AB3"/>
    <w:rsid w:val="0099160D"/>
    <w:rsid w:val="009917A0"/>
    <w:rsid w:val="009930E2"/>
    <w:rsid w:val="00993757"/>
    <w:rsid w:val="00994A6B"/>
    <w:rsid w:val="009966A9"/>
    <w:rsid w:val="00996816"/>
    <w:rsid w:val="00996BB3"/>
    <w:rsid w:val="00997725"/>
    <w:rsid w:val="00997DDE"/>
    <w:rsid w:val="00997F6C"/>
    <w:rsid w:val="009A008C"/>
    <w:rsid w:val="009A0597"/>
    <w:rsid w:val="009A213D"/>
    <w:rsid w:val="009A655A"/>
    <w:rsid w:val="009A65A5"/>
    <w:rsid w:val="009A68E0"/>
    <w:rsid w:val="009A78A7"/>
    <w:rsid w:val="009B0909"/>
    <w:rsid w:val="009B0DE1"/>
    <w:rsid w:val="009B151D"/>
    <w:rsid w:val="009B1BEC"/>
    <w:rsid w:val="009B2B3C"/>
    <w:rsid w:val="009B3E40"/>
    <w:rsid w:val="009B4640"/>
    <w:rsid w:val="009B4C14"/>
    <w:rsid w:val="009B55D1"/>
    <w:rsid w:val="009B6151"/>
    <w:rsid w:val="009B65C2"/>
    <w:rsid w:val="009B6D0C"/>
    <w:rsid w:val="009C0A41"/>
    <w:rsid w:val="009C0D42"/>
    <w:rsid w:val="009C0E19"/>
    <w:rsid w:val="009C1244"/>
    <w:rsid w:val="009C167F"/>
    <w:rsid w:val="009C1684"/>
    <w:rsid w:val="009C18F0"/>
    <w:rsid w:val="009C2212"/>
    <w:rsid w:val="009C29D1"/>
    <w:rsid w:val="009C3A31"/>
    <w:rsid w:val="009C49BB"/>
    <w:rsid w:val="009C5441"/>
    <w:rsid w:val="009C6032"/>
    <w:rsid w:val="009C65CF"/>
    <w:rsid w:val="009C7283"/>
    <w:rsid w:val="009D0320"/>
    <w:rsid w:val="009D231E"/>
    <w:rsid w:val="009D2FEA"/>
    <w:rsid w:val="009D38F9"/>
    <w:rsid w:val="009D48F7"/>
    <w:rsid w:val="009D49F9"/>
    <w:rsid w:val="009D56A9"/>
    <w:rsid w:val="009D667C"/>
    <w:rsid w:val="009D68A2"/>
    <w:rsid w:val="009D7BDA"/>
    <w:rsid w:val="009E04A6"/>
    <w:rsid w:val="009E1F0A"/>
    <w:rsid w:val="009E6C87"/>
    <w:rsid w:val="009F0354"/>
    <w:rsid w:val="009F0A3F"/>
    <w:rsid w:val="009F11D0"/>
    <w:rsid w:val="009F1CB3"/>
    <w:rsid w:val="009F279A"/>
    <w:rsid w:val="009F2986"/>
    <w:rsid w:val="009F2F14"/>
    <w:rsid w:val="009F3DCB"/>
    <w:rsid w:val="009F4679"/>
    <w:rsid w:val="009F66B9"/>
    <w:rsid w:val="009F7DCD"/>
    <w:rsid w:val="00A005C2"/>
    <w:rsid w:val="00A02608"/>
    <w:rsid w:val="00A02D12"/>
    <w:rsid w:val="00A03098"/>
    <w:rsid w:val="00A034FF"/>
    <w:rsid w:val="00A104A8"/>
    <w:rsid w:val="00A10919"/>
    <w:rsid w:val="00A10AFE"/>
    <w:rsid w:val="00A10CFC"/>
    <w:rsid w:val="00A1124F"/>
    <w:rsid w:val="00A11BCD"/>
    <w:rsid w:val="00A11FBC"/>
    <w:rsid w:val="00A12F22"/>
    <w:rsid w:val="00A132DA"/>
    <w:rsid w:val="00A14AA3"/>
    <w:rsid w:val="00A15488"/>
    <w:rsid w:val="00A15875"/>
    <w:rsid w:val="00A15C2D"/>
    <w:rsid w:val="00A15F28"/>
    <w:rsid w:val="00A15FDE"/>
    <w:rsid w:val="00A20738"/>
    <w:rsid w:val="00A212C5"/>
    <w:rsid w:val="00A227F7"/>
    <w:rsid w:val="00A22E44"/>
    <w:rsid w:val="00A231FA"/>
    <w:rsid w:val="00A25110"/>
    <w:rsid w:val="00A25B06"/>
    <w:rsid w:val="00A260F4"/>
    <w:rsid w:val="00A26324"/>
    <w:rsid w:val="00A274C8"/>
    <w:rsid w:val="00A27B4A"/>
    <w:rsid w:val="00A30A83"/>
    <w:rsid w:val="00A31775"/>
    <w:rsid w:val="00A318ED"/>
    <w:rsid w:val="00A31F80"/>
    <w:rsid w:val="00A32927"/>
    <w:rsid w:val="00A32DC9"/>
    <w:rsid w:val="00A34389"/>
    <w:rsid w:val="00A3534A"/>
    <w:rsid w:val="00A35686"/>
    <w:rsid w:val="00A3579D"/>
    <w:rsid w:val="00A37072"/>
    <w:rsid w:val="00A3712D"/>
    <w:rsid w:val="00A3765D"/>
    <w:rsid w:val="00A4103D"/>
    <w:rsid w:val="00A412ED"/>
    <w:rsid w:val="00A41604"/>
    <w:rsid w:val="00A431E0"/>
    <w:rsid w:val="00A4398F"/>
    <w:rsid w:val="00A44FEC"/>
    <w:rsid w:val="00A455AD"/>
    <w:rsid w:val="00A45715"/>
    <w:rsid w:val="00A4661C"/>
    <w:rsid w:val="00A46BC7"/>
    <w:rsid w:val="00A46C49"/>
    <w:rsid w:val="00A4758E"/>
    <w:rsid w:val="00A51D2D"/>
    <w:rsid w:val="00A52FE5"/>
    <w:rsid w:val="00A54A5B"/>
    <w:rsid w:val="00A54F4E"/>
    <w:rsid w:val="00A5509C"/>
    <w:rsid w:val="00A57DF2"/>
    <w:rsid w:val="00A618F3"/>
    <w:rsid w:val="00A622D7"/>
    <w:rsid w:val="00A628FD"/>
    <w:rsid w:val="00A62A0A"/>
    <w:rsid w:val="00A640DD"/>
    <w:rsid w:val="00A65772"/>
    <w:rsid w:val="00A65D2A"/>
    <w:rsid w:val="00A65DBC"/>
    <w:rsid w:val="00A66116"/>
    <w:rsid w:val="00A66DE9"/>
    <w:rsid w:val="00A6782A"/>
    <w:rsid w:val="00A70AD7"/>
    <w:rsid w:val="00A715C9"/>
    <w:rsid w:val="00A71873"/>
    <w:rsid w:val="00A758DC"/>
    <w:rsid w:val="00A76530"/>
    <w:rsid w:val="00A76DBD"/>
    <w:rsid w:val="00A76F8B"/>
    <w:rsid w:val="00A821FF"/>
    <w:rsid w:val="00A83A04"/>
    <w:rsid w:val="00A8458D"/>
    <w:rsid w:val="00A84A1E"/>
    <w:rsid w:val="00A84B15"/>
    <w:rsid w:val="00A84BA0"/>
    <w:rsid w:val="00A85511"/>
    <w:rsid w:val="00A87365"/>
    <w:rsid w:val="00A87843"/>
    <w:rsid w:val="00A92D55"/>
    <w:rsid w:val="00A93825"/>
    <w:rsid w:val="00A93A8A"/>
    <w:rsid w:val="00A94D9F"/>
    <w:rsid w:val="00A96F5C"/>
    <w:rsid w:val="00A970B8"/>
    <w:rsid w:val="00A97D41"/>
    <w:rsid w:val="00AA0328"/>
    <w:rsid w:val="00AA0E26"/>
    <w:rsid w:val="00AA4C5F"/>
    <w:rsid w:val="00AA5FE9"/>
    <w:rsid w:val="00AB0A5A"/>
    <w:rsid w:val="00AB0FE4"/>
    <w:rsid w:val="00AB1912"/>
    <w:rsid w:val="00AB39DC"/>
    <w:rsid w:val="00AB40F5"/>
    <w:rsid w:val="00AB41DE"/>
    <w:rsid w:val="00AB41E1"/>
    <w:rsid w:val="00AB4447"/>
    <w:rsid w:val="00AB473F"/>
    <w:rsid w:val="00AB4DD0"/>
    <w:rsid w:val="00AB54D9"/>
    <w:rsid w:val="00AB5796"/>
    <w:rsid w:val="00AB5B0C"/>
    <w:rsid w:val="00AB71B3"/>
    <w:rsid w:val="00AC0615"/>
    <w:rsid w:val="00AC09F7"/>
    <w:rsid w:val="00AC173F"/>
    <w:rsid w:val="00AC26C3"/>
    <w:rsid w:val="00AC4413"/>
    <w:rsid w:val="00AC4AA0"/>
    <w:rsid w:val="00AC51DB"/>
    <w:rsid w:val="00AD08F9"/>
    <w:rsid w:val="00AD15A6"/>
    <w:rsid w:val="00AD2021"/>
    <w:rsid w:val="00AD3098"/>
    <w:rsid w:val="00AD5282"/>
    <w:rsid w:val="00AD5BD5"/>
    <w:rsid w:val="00AD7B38"/>
    <w:rsid w:val="00AE26D3"/>
    <w:rsid w:val="00AE56ED"/>
    <w:rsid w:val="00AE5C38"/>
    <w:rsid w:val="00AE6330"/>
    <w:rsid w:val="00AE666E"/>
    <w:rsid w:val="00AE6C1D"/>
    <w:rsid w:val="00AE726A"/>
    <w:rsid w:val="00AE7295"/>
    <w:rsid w:val="00AF063B"/>
    <w:rsid w:val="00AF090F"/>
    <w:rsid w:val="00AF13F9"/>
    <w:rsid w:val="00AF1E0C"/>
    <w:rsid w:val="00AF1FB5"/>
    <w:rsid w:val="00AF247E"/>
    <w:rsid w:val="00AF2684"/>
    <w:rsid w:val="00AF292A"/>
    <w:rsid w:val="00AF301C"/>
    <w:rsid w:val="00AF5E76"/>
    <w:rsid w:val="00AF6106"/>
    <w:rsid w:val="00AF64A1"/>
    <w:rsid w:val="00AF6D62"/>
    <w:rsid w:val="00AF6DB0"/>
    <w:rsid w:val="00AF6ECE"/>
    <w:rsid w:val="00AF7886"/>
    <w:rsid w:val="00AF7F87"/>
    <w:rsid w:val="00B022D0"/>
    <w:rsid w:val="00B029E1"/>
    <w:rsid w:val="00B03595"/>
    <w:rsid w:val="00B04EFE"/>
    <w:rsid w:val="00B051F8"/>
    <w:rsid w:val="00B05DE1"/>
    <w:rsid w:val="00B060C4"/>
    <w:rsid w:val="00B0767A"/>
    <w:rsid w:val="00B07995"/>
    <w:rsid w:val="00B07FED"/>
    <w:rsid w:val="00B11090"/>
    <w:rsid w:val="00B13F7E"/>
    <w:rsid w:val="00B15503"/>
    <w:rsid w:val="00B158A5"/>
    <w:rsid w:val="00B1660B"/>
    <w:rsid w:val="00B16E21"/>
    <w:rsid w:val="00B2004E"/>
    <w:rsid w:val="00B204B7"/>
    <w:rsid w:val="00B209D7"/>
    <w:rsid w:val="00B212AA"/>
    <w:rsid w:val="00B214AC"/>
    <w:rsid w:val="00B21A7E"/>
    <w:rsid w:val="00B22056"/>
    <w:rsid w:val="00B2231F"/>
    <w:rsid w:val="00B22AAB"/>
    <w:rsid w:val="00B22EDF"/>
    <w:rsid w:val="00B266BB"/>
    <w:rsid w:val="00B26C6C"/>
    <w:rsid w:val="00B27BC4"/>
    <w:rsid w:val="00B27D2E"/>
    <w:rsid w:val="00B3049F"/>
    <w:rsid w:val="00B3090F"/>
    <w:rsid w:val="00B32BC1"/>
    <w:rsid w:val="00B33F67"/>
    <w:rsid w:val="00B34BF8"/>
    <w:rsid w:val="00B3585F"/>
    <w:rsid w:val="00B413F7"/>
    <w:rsid w:val="00B42533"/>
    <w:rsid w:val="00B43885"/>
    <w:rsid w:val="00B43F39"/>
    <w:rsid w:val="00B44146"/>
    <w:rsid w:val="00B45D25"/>
    <w:rsid w:val="00B47E49"/>
    <w:rsid w:val="00B500CF"/>
    <w:rsid w:val="00B50C44"/>
    <w:rsid w:val="00B5107C"/>
    <w:rsid w:val="00B51622"/>
    <w:rsid w:val="00B51922"/>
    <w:rsid w:val="00B52158"/>
    <w:rsid w:val="00B52C04"/>
    <w:rsid w:val="00B53EB0"/>
    <w:rsid w:val="00B5452B"/>
    <w:rsid w:val="00B546AC"/>
    <w:rsid w:val="00B54C2B"/>
    <w:rsid w:val="00B55F8F"/>
    <w:rsid w:val="00B5614D"/>
    <w:rsid w:val="00B5749B"/>
    <w:rsid w:val="00B5757B"/>
    <w:rsid w:val="00B57CF9"/>
    <w:rsid w:val="00B606C5"/>
    <w:rsid w:val="00B60FBE"/>
    <w:rsid w:val="00B61904"/>
    <w:rsid w:val="00B61CB9"/>
    <w:rsid w:val="00B6209E"/>
    <w:rsid w:val="00B624B0"/>
    <w:rsid w:val="00B628DA"/>
    <w:rsid w:val="00B62E86"/>
    <w:rsid w:val="00B63E55"/>
    <w:rsid w:val="00B6400F"/>
    <w:rsid w:val="00B65B11"/>
    <w:rsid w:val="00B66913"/>
    <w:rsid w:val="00B6788F"/>
    <w:rsid w:val="00B6792E"/>
    <w:rsid w:val="00B701AF"/>
    <w:rsid w:val="00B702D3"/>
    <w:rsid w:val="00B70A2C"/>
    <w:rsid w:val="00B714D6"/>
    <w:rsid w:val="00B71B07"/>
    <w:rsid w:val="00B73266"/>
    <w:rsid w:val="00B73E75"/>
    <w:rsid w:val="00B74361"/>
    <w:rsid w:val="00B74F79"/>
    <w:rsid w:val="00B77F85"/>
    <w:rsid w:val="00B809C6"/>
    <w:rsid w:val="00B838DD"/>
    <w:rsid w:val="00B83940"/>
    <w:rsid w:val="00B84F62"/>
    <w:rsid w:val="00B850BF"/>
    <w:rsid w:val="00B852A1"/>
    <w:rsid w:val="00B919C6"/>
    <w:rsid w:val="00B932D5"/>
    <w:rsid w:val="00B93CEA"/>
    <w:rsid w:val="00B940D2"/>
    <w:rsid w:val="00B94558"/>
    <w:rsid w:val="00B959EF"/>
    <w:rsid w:val="00B977A9"/>
    <w:rsid w:val="00BA0507"/>
    <w:rsid w:val="00BA21F5"/>
    <w:rsid w:val="00BA4FB6"/>
    <w:rsid w:val="00BA5B65"/>
    <w:rsid w:val="00BA7447"/>
    <w:rsid w:val="00BB134D"/>
    <w:rsid w:val="00BB238A"/>
    <w:rsid w:val="00BB27E4"/>
    <w:rsid w:val="00BB2C5A"/>
    <w:rsid w:val="00BB2FB9"/>
    <w:rsid w:val="00BB440E"/>
    <w:rsid w:val="00BB454B"/>
    <w:rsid w:val="00BB4810"/>
    <w:rsid w:val="00BB4D78"/>
    <w:rsid w:val="00BB676E"/>
    <w:rsid w:val="00BB68E8"/>
    <w:rsid w:val="00BB6E7D"/>
    <w:rsid w:val="00BC04C1"/>
    <w:rsid w:val="00BC32EF"/>
    <w:rsid w:val="00BC425A"/>
    <w:rsid w:val="00BC4711"/>
    <w:rsid w:val="00BD019F"/>
    <w:rsid w:val="00BD2D70"/>
    <w:rsid w:val="00BD2FA6"/>
    <w:rsid w:val="00BD35DA"/>
    <w:rsid w:val="00BD3AA8"/>
    <w:rsid w:val="00BD55CC"/>
    <w:rsid w:val="00BD5BFC"/>
    <w:rsid w:val="00BD6C3E"/>
    <w:rsid w:val="00BD700E"/>
    <w:rsid w:val="00BD752D"/>
    <w:rsid w:val="00BE0538"/>
    <w:rsid w:val="00BE0790"/>
    <w:rsid w:val="00BE08D1"/>
    <w:rsid w:val="00BE11EB"/>
    <w:rsid w:val="00BE2921"/>
    <w:rsid w:val="00BE6C7D"/>
    <w:rsid w:val="00BE6D2D"/>
    <w:rsid w:val="00BE72A9"/>
    <w:rsid w:val="00BE731C"/>
    <w:rsid w:val="00BF116D"/>
    <w:rsid w:val="00BF30AA"/>
    <w:rsid w:val="00BF55AB"/>
    <w:rsid w:val="00BF5A73"/>
    <w:rsid w:val="00BF6E22"/>
    <w:rsid w:val="00C01B70"/>
    <w:rsid w:val="00C01F56"/>
    <w:rsid w:val="00C04C55"/>
    <w:rsid w:val="00C05982"/>
    <w:rsid w:val="00C05EB7"/>
    <w:rsid w:val="00C06249"/>
    <w:rsid w:val="00C06459"/>
    <w:rsid w:val="00C07A4D"/>
    <w:rsid w:val="00C10007"/>
    <w:rsid w:val="00C100D6"/>
    <w:rsid w:val="00C127CE"/>
    <w:rsid w:val="00C135B9"/>
    <w:rsid w:val="00C13DA4"/>
    <w:rsid w:val="00C14634"/>
    <w:rsid w:val="00C15E61"/>
    <w:rsid w:val="00C15FEB"/>
    <w:rsid w:val="00C1639E"/>
    <w:rsid w:val="00C165C1"/>
    <w:rsid w:val="00C17563"/>
    <w:rsid w:val="00C20C87"/>
    <w:rsid w:val="00C214ED"/>
    <w:rsid w:val="00C21FF5"/>
    <w:rsid w:val="00C228DA"/>
    <w:rsid w:val="00C230E8"/>
    <w:rsid w:val="00C23185"/>
    <w:rsid w:val="00C2323A"/>
    <w:rsid w:val="00C27427"/>
    <w:rsid w:val="00C2750A"/>
    <w:rsid w:val="00C275B2"/>
    <w:rsid w:val="00C27825"/>
    <w:rsid w:val="00C31DDB"/>
    <w:rsid w:val="00C32174"/>
    <w:rsid w:val="00C339FA"/>
    <w:rsid w:val="00C35613"/>
    <w:rsid w:val="00C3702C"/>
    <w:rsid w:val="00C37249"/>
    <w:rsid w:val="00C3795C"/>
    <w:rsid w:val="00C4038B"/>
    <w:rsid w:val="00C414E9"/>
    <w:rsid w:val="00C42093"/>
    <w:rsid w:val="00C44552"/>
    <w:rsid w:val="00C44D9C"/>
    <w:rsid w:val="00C451D7"/>
    <w:rsid w:val="00C4670A"/>
    <w:rsid w:val="00C4747D"/>
    <w:rsid w:val="00C51C2C"/>
    <w:rsid w:val="00C53FC6"/>
    <w:rsid w:val="00C546E3"/>
    <w:rsid w:val="00C553F4"/>
    <w:rsid w:val="00C55FA9"/>
    <w:rsid w:val="00C57D56"/>
    <w:rsid w:val="00C57F5C"/>
    <w:rsid w:val="00C61186"/>
    <w:rsid w:val="00C61CBD"/>
    <w:rsid w:val="00C6238B"/>
    <w:rsid w:val="00C631C8"/>
    <w:rsid w:val="00C63558"/>
    <w:rsid w:val="00C63DAE"/>
    <w:rsid w:val="00C6401A"/>
    <w:rsid w:val="00C64064"/>
    <w:rsid w:val="00C64CCC"/>
    <w:rsid w:val="00C65BE1"/>
    <w:rsid w:val="00C66623"/>
    <w:rsid w:val="00C66A3F"/>
    <w:rsid w:val="00C66BB3"/>
    <w:rsid w:val="00C67176"/>
    <w:rsid w:val="00C707AF"/>
    <w:rsid w:val="00C70960"/>
    <w:rsid w:val="00C7157C"/>
    <w:rsid w:val="00C741F8"/>
    <w:rsid w:val="00C76266"/>
    <w:rsid w:val="00C7709E"/>
    <w:rsid w:val="00C7783B"/>
    <w:rsid w:val="00C77936"/>
    <w:rsid w:val="00C8045D"/>
    <w:rsid w:val="00C806BE"/>
    <w:rsid w:val="00C806E1"/>
    <w:rsid w:val="00C80B90"/>
    <w:rsid w:val="00C80DB6"/>
    <w:rsid w:val="00C81A63"/>
    <w:rsid w:val="00C83C01"/>
    <w:rsid w:val="00C843B4"/>
    <w:rsid w:val="00C85323"/>
    <w:rsid w:val="00C865A7"/>
    <w:rsid w:val="00C8676A"/>
    <w:rsid w:val="00C87049"/>
    <w:rsid w:val="00C87463"/>
    <w:rsid w:val="00C87954"/>
    <w:rsid w:val="00C87D61"/>
    <w:rsid w:val="00C92A49"/>
    <w:rsid w:val="00C92C98"/>
    <w:rsid w:val="00C92CFF"/>
    <w:rsid w:val="00C92D7C"/>
    <w:rsid w:val="00C936A7"/>
    <w:rsid w:val="00C94121"/>
    <w:rsid w:val="00C941F9"/>
    <w:rsid w:val="00C94B64"/>
    <w:rsid w:val="00C94E05"/>
    <w:rsid w:val="00CA3448"/>
    <w:rsid w:val="00CA4070"/>
    <w:rsid w:val="00CA471F"/>
    <w:rsid w:val="00CA4DB1"/>
    <w:rsid w:val="00CA7230"/>
    <w:rsid w:val="00CA74DC"/>
    <w:rsid w:val="00CB0337"/>
    <w:rsid w:val="00CB06E8"/>
    <w:rsid w:val="00CB196D"/>
    <w:rsid w:val="00CB2187"/>
    <w:rsid w:val="00CB2307"/>
    <w:rsid w:val="00CB2C9E"/>
    <w:rsid w:val="00CB436E"/>
    <w:rsid w:val="00CB511E"/>
    <w:rsid w:val="00CB524C"/>
    <w:rsid w:val="00CB5332"/>
    <w:rsid w:val="00CB60D2"/>
    <w:rsid w:val="00CC189F"/>
    <w:rsid w:val="00CC1A1D"/>
    <w:rsid w:val="00CC1BA4"/>
    <w:rsid w:val="00CC46E1"/>
    <w:rsid w:val="00CC496A"/>
    <w:rsid w:val="00CC529A"/>
    <w:rsid w:val="00CC60CD"/>
    <w:rsid w:val="00CC6117"/>
    <w:rsid w:val="00CC7511"/>
    <w:rsid w:val="00CC7B81"/>
    <w:rsid w:val="00CD1658"/>
    <w:rsid w:val="00CD40BC"/>
    <w:rsid w:val="00CD4126"/>
    <w:rsid w:val="00CD55F8"/>
    <w:rsid w:val="00CD62AE"/>
    <w:rsid w:val="00CD6411"/>
    <w:rsid w:val="00CE04DE"/>
    <w:rsid w:val="00CE210B"/>
    <w:rsid w:val="00CE2154"/>
    <w:rsid w:val="00CE294F"/>
    <w:rsid w:val="00CE338C"/>
    <w:rsid w:val="00CE355B"/>
    <w:rsid w:val="00CE3773"/>
    <w:rsid w:val="00CE3A9D"/>
    <w:rsid w:val="00CE41BF"/>
    <w:rsid w:val="00CE4996"/>
    <w:rsid w:val="00CE4DF2"/>
    <w:rsid w:val="00CE6DE1"/>
    <w:rsid w:val="00CE74EA"/>
    <w:rsid w:val="00CE7EBB"/>
    <w:rsid w:val="00CF2274"/>
    <w:rsid w:val="00CF250F"/>
    <w:rsid w:val="00CF2662"/>
    <w:rsid w:val="00CF2EFA"/>
    <w:rsid w:val="00CF30B7"/>
    <w:rsid w:val="00CF35AD"/>
    <w:rsid w:val="00CF52A5"/>
    <w:rsid w:val="00CF534F"/>
    <w:rsid w:val="00CF589F"/>
    <w:rsid w:val="00CF6CEA"/>
    <w:rsid w:val="00D03765"/>
    <w:rsid w:val="00D048A7"/>
    <w:rsid w:val="00D051BA"/>
    <w:rsid w:val="00D06636"/>
    <w:rsid w:val="00D07524"/>
    <w:rsid w:val="00D103CD"/>
    <w:rsid w:val="00D12613"/>
    <w:rsid w:val="00D13019"/>
    <w:rsid w:val="00D1529B"/>
    <w:rsid w:val="00D15530"/>
    <w:rsid w:val="00D15E91"/>
    <w:rsid w:val="00D17C83"/>
    <w:rsid w:val="00D17D9E"/>
    <w:rsid w:val="00D2083E"/>
    <w:rsid w:val="00D20C28"/>
    <w:rsid w:val="00D2381E"/>
    <w:rsid w:val="00D2427D"/>
    <w:rsid w:val="00D27E08"/>
    <w:rsid w:val="00D30021"/>
    <w:rsid w:val="00D3009D"/>
    <w:rsid w:val="00D30CB5"/>
    <w:rsid w:val="00D31725"/>
    <w:rsid w:val="00D321C2"/>
    <w:rsid w:val="00D34296"/>
    <w:rsid w:val="00D35ACB"/>
    <w:rsid w:val="00D37274"/>
    <w:rsid w:val="00D37C9B"/>
    <w:rsid w:val="00D40671"/>
    <w:rsid w:val="00D408F4"/>
    <w:rsid w:val="00D413B8"/>
    <w:rsid w:val="00D414B2"/>
    <w:rsid w:val="00D4258B"/>
    <w:rsid w:val="00D42CD4"/>
    <w:rsid w:val="00D43CA3"/>
    <w:rsid w:val="00D44DC9"/>
    <w:rsid w:val="00D45211"/>
    <w:rsid w:val="00D461D6"/>
    <w:rsid w:val="00D473C4"/>
    <w:rsid w:val="00D50494"/>
    <w:rsid w:val="00D509D0"/>
    <w:rsid w:val="00D51E9B"/>
    <w:rsid w:val="00D526DD"/>
    <w:rsid w:val="00D53096"/>
    <w:rsid w:val="00D547AC"/>
    <w:rsid w:val="00D555E2"/>
    <w:rsid w:val="00D56A32"/>
    <w:rsid w:val="00D56A4B"/>
    <w:rsid w:val="00D56C4E"/>
    <w:rsid w:val="00D575E1"/>
    <w:rsid w:val="00D57A63"/>
    <w:rsid w:val="00D6056D"/>
    <w:rsid w:val="00D60B1E"/>
    <w:rsid w:val="00D6177E"/>
    <w:rsid w:val="00D6256E"/>
    <w:rsid w:val="00D62D34"/>
    <w:rsid w:val="00D634ED"/>
    <w:rsid w:val="00D63FF1"/>
    <w:rsid w:val="00D64067"/>
    <w:rsid w:val="00D6414F"/>
    <w:rsid w:val="00D66361"/>
    <w:rsid w:val="00D66720"/>
    <w:rsid w:val="00D66FAB"/>
    <w:rsid w:val="00D70798"/>
    <w:rsid w:val="00D70D3A"/>
    <w:rsid w:val="00D71A21"/>
    <w:rsid w:val="00D73722"/>
    <w:rsid w:val="00D75D52"/>
    <w:rsid w:val="00D76030"/>
    <w:rsid w:val="00D7605E"/>
    <w:rsid w:val="00D76841"/>
    <w:rsid w:val="00D76C7D"/>
    <w:rsid w:val="00D802F2"/>
    <w:rsid w:val="00D803C9"/>
    <w:rsid w:val="00D8067A"/>
    <w:rsid w:val="00D8096E"/>
    <w:rsid w:val="00D81642"/>
    <w:rsid w:val="00D819A7"/>
    <w:rsid w:val="00D82850"/>
    <w:rsid w:val="00D82DE0"/>
    <w:rsid w:val="00D84009"/>
    <w:rsid w:val="00D844E9"/>
    <w:rsid w:val="00D845E9"/>
    <w:rsid w:val="00D84972"/>
    <w:rsid w:val="00D84B37"/>
    <w:rsid w:val="00D84CAC"/>
    <w:rsid w:val="00D84DAA"/>
    <w:rsid w:val="00D84DCA"/>
    <w:rsid w:val="00D8566E"/>
    <w:rsid w:val="00D859AB"/>
    <w:rsid w:val="00D86CCC"/>
    <w:rsid w:val="00D87675"/>
    <w:rsid w:val="00D907F6"/>
    <w:rsid w:val="00D91E72"/>
    <w:rsid w:val="00D94780"/>
    <w:rsid w:val="00D9599A"/>
    <w:rsid w:val="00D95F61"/>
    <w:rsid w:val="00D962FF"/>
    <w:rsid w:val="00D97DC1"/>
    <w:rsid w:val="00DA0358"/>
    <w:rsid w:val="00DA1436"/>
    <w:rsid w:val="00DA165E"/>
    <w:rsid w:val="00DA22CF"/>
    <w:rsid w:val="00DA26D6"/>
    <w:rsid w:val="00DA2969"/>
    <w:rsid w:val="00DA2D73"/>
    <w:rsid w:val="00DA31E5"/>
    <w:rsid w:val="00DA375B"/>
    <w:rsid w:val="00DA67EC"/>
    <w:rsid w:val="00DA6E1B"/>
    <w:rsid w:val="00DA7290"/>
    <w:rsid w:val="00DB0D9E"/>
    <w:rsid w:val="00DB1644"/>
    <w:rsid w:val="00DB380B"/>
    <w:rsid w:val="00DB61AC"/>
    <w:rsid w:val="00DB66AA"/>
    <w:rsid w:val="00DB6894"/>
    <w:rsid w:val="00DB6A6F"/>
    <w:rsid w:val="00DB7E6A"/>
    <w:rsid w:val="00DC1752"/>
    <w:rsid w:val="00DC191A"/>
    <w:rsid w:val="00DC3B9D"/>
    <w:rsid w:val="00DC4A3A"/>
    <w:rsid w:val="00DC599C"/>
    <w:rsid w:val="00DC6AA0"/>
    <w:rsid w:val="00DD2901"/>
    <w:rsid w:val="00DD2B48"/>
    <w:rsid w:val="00DD32C0"/>
    <w:rsid w:val="00DD412D"/>
    <w:rsid w:val="00DD466F"/>
    <w:rsid w:val="00DD5F7B"/>
    <w:rsid w:val="00DD67A9"/>
    <w:rsid w:val="00DD6D7C"/>
    <w:rsid w:val="00DE00F1"/>
    <w:rsid w:val="00DE075C"/>
    <w:rsid w:val="00DE08B6"/>
    <w:rsid w:val="00DE0DEE"/>
    <w:rsid w:val="00DE127E"/>
    <w:rsid w:val="00DE3E0B"/>
    <w:rsid w:val="00DE41DF"/>
    <w:rsid w:val="00DE4567"/>
    <w:rsid w:val="00DE5C19"/>
    <w:rsid w:val="00DE64EB"/>
    <w:rsid w:val="00DE6C75"/>
    <w:rsid w:val="00DE7B93"/>
    <w:rsid w:val="00DF0017"/>
    <w:rsid w:val="00DF112E"/>
    <w:rsid w:val="00DF117A"/>
    <w:rsid w:val="00DF200D"/>
    <w:rsid w:val="00DF236D"/>
    <w:rsid w:val="00DF4112"/>
    <w:rsid w:val="00DF4C0E"/>
    <w:rsid w:val="00DF5AEC"/>
    <w:rsid w:val="00DF6E5A"/>
    <w:rsid w:val="00DF7C20"/>
    <w:rsid w:val="00E01F61"/>
    <w:rsid w:val="00E028BD"/>
    <w:rsid w:val="00E02D1C"/>
    <w:rsid w:val="00E03D95"/>
    <w:rsid w:val="00E04C03"/>
    <w:rsid w:val="00E04D6F"/>
    <w:rsid w:val="00E05C13"/>
    <w:rsid w:val="00E065B2"/>
    <w:rsid w:val="00E07BEE"/>
    <w:rsid w:val="00E1065E"/>
    <w:rsid w:val="00E10AE6"/>
    <w:rsid w:val="00E10F1D"/>
    <w:rsid w:val="00E13631"/>
    <w:rsid w:val="00E13DCA"/>
    <w:rsid w:val="00E140FD"/>
    <w:rsid w:val="00E1416E"/>
    <w:rsid w:val="00E156EC"/>
    <w:rsid w:val="00E15780"/>
    <w:rsid w:val="00E15CA7"/>
    <w:rsid w:val="00E16D43"/>
    <w:rsid w:val="00E172A1"/>
    <w:rsid w:val="00E209A1"/>
    <w:rsid w:val="00E23029"/>
    <w:rsid w:val="00E23C04"/>
    <w:rsid w:val="00E24AAC"/>
    <w:rsid w:val="00E24D8C"/>
    <w:rsid w:val="00E305CF"/>
    <w:rsid w:val="00E30658"/>
    <w:rsid w:val="00E30C85"/>
    <w:rsid w:val="00E3122D"/>
    <w:rsid w:val="00E3209B"/>
    <w:rsid w:val="00E3221C"/>
    <w:rsid w:val="00E32B6A"/>
    <w:rsid w:val="00E33D14"/>
    <w:rsid w:val="00E33FE7"/>
    <w:rsid w:val="00E349F9"/>
    <w:rsid w:val="00E34EF3"/>
    <w:rsid w:val="00E377CA"/>
    <w:rsid w:val="00E41C0B"/>
    <w:rsid w:val="00E41E79"/>
    <w:rsid w:val="00E42494"/>
    <w:rsid w:val="00E4360C"/>
    <w:rsid w:val="00E464CD"/>
    <w:rsid w:val="00E46E02"/>
    <w:rsid w:val="00E477A8"/>
    <w:rsid w:val="00E50F34"/>
    <w:rsid w:val="00E51828"/>
    <w:rsid w:val="00E52E38"/>
    <w:rsid w:val="00E535A0"/>
    <w:rsid w:val="00E538E1"/>
    <w:rsid w:val="00E54D75"/>
    <w:rsid w:val="00E54F8E"/>
    <w:rsid w:val="00E55FF9"/>
    <w:rsid w:val="00E5604A"/>
    <w:rsid w:val="00E56087"/>
    <w:rsid w:val="00E563A8"/>
    <w:rsid w:val="00E568D0"/>
    <w:rsid w:val="00E569E5"/>
    <w:rsid w:val="00E573AD"/>
    <w:rsid w:val="00E605EC"/>
    <w:rsid w:val="00E6067F"/>
    <w:rsid w:val="00E61ADF"/>
    <w:rsid w:val="00E61C0C"/>
    <w:rsid w:val="00E6294A"/>
    <w:rsid w:val="00E62FC2"/>
    <w:rsid w:val="00E63182"/>
    <w:rsid w:val="00E63763"/>
    <w:rsid w:val="00E63DEF"/>
    <w:rsid w:val="00E64119"/>
    <w:rsid w:val="00E6465D"/>
    <w:rsid w:val="00E65EB6"/>
    <w:rsid w:val="00E6749E"/>
    <w:rsid w:val="00E67EE8"/>
    <w:rsid w:val="00E7024C"/>
    <w:rsid w:val="00E7065E"/>
    <w:rsid w:val="00E7070B"/>
    <w:rsid w:val="00E712C4"/>
    <w:rsid w:val="00E734A9"/>
    <w:rsid w:val="00E743D9"/>
    <w:rsid w:val="00E760E3"/>
    <w:rsid w:val="00E76E97"/>
    <w:rsid w:val="00E80305"/>
    <w:rsid w:val="00E82DD4"/>
    <w:rsid w:val="00E8332D"/>
    <w:rsid w:val="00E834EB"/>
    <w:rsid w:val="00E83EB1"/>
    <w:rsid w:val="00E8411A"/>
    <w:rsid w:val="00E85085"/>
    <w:rsid w:val="00E85164"/>
    <w:rsid w:val="00E85322"/>
    <w:rsid w:val="00E85A4D"/>
    <w:rsid w:val="00E8646C"/>
    <w:rsid w:val="00E87CC0"/>
    <w:rsid w:val="00E92F96"/>
    <w:rsid w:val="00E93E0B"/>
    <w:rsid w:val="00E94014"/>
    <w:rsid w:val="00E940C9"/>
    <w:rsid w:val="00E958E2"/>
    <w:rsid w:val="00E959EE"/>
    <w:rsid w:val="00E95BAF"/>
    <w:rsid w:val="00E960F2"/>
    <w:rsid w:val="00EA0EFE"/>
    <w:rsid w:val="00EA14E9"/>
    <w:rsid w:val="00EA1DCF"/>
    <w:rsid w:val="00EA31D0"/>
    <w:rsid w:val="00EA34B4"/>
    <w:rsid w:val="00EA4218"/>
    <w:rsid w:val="00EA5016"/>
    <w:rsid w:val="00EA5321"/>
    <w:rsid w:val="00EA5E11"/>
    <w:rsid w:val="00EA67E3"/>
    <w:rsid w:val="00EA7BB1"/>
    <w:rsid w:val="00EB0156"/>
    <w:rsid w:val="00EB111C"/>
    <w:rsid w:val="00EB34BF"/>
    <w:rsid w:val="00EB3771"/>
    <w:rsid w:val="00EB4D5C"/>
    <w:rsid w:val="00EB5B20"/>
    <w:rsid w:val="00EB6CC6"/>
    <w:rsid w:val="00EB7398"/>
    <w:rsid w:val="00EB79DD"/>
    <w:rsid w:val="00EC1296"/>
    <w:rsid w:val="00EC39BF"/>
    <w:rsid w:val="00EC4A11"/>
    <w:rsid w:val="00EC4C48"/>
    <w:rsid w:val="00EC4F1C"/>
    <w:rsid w:val="00EC4F2D"/>
    <w:rsid w:val="00EC66A0"/>
    <w:rsid w:val="00EC728B"/>
    <w:rsid w:val="00ED20A0"/>
    <w:rsid w:val="00ED2BA9"/>
    <w:rsid w:val="00ED32FD"/>
    <w:rsid w:val="00ED5182"/>
    <w:rsid w:val="00ED651B"/>
    <w:rsid w:val="00ED6E65"/>
    <w:rsid w:val="00ED786F"/>
    <w:rsid w:val="00EE0559"/>
    <w:rsid w:val="00EE0B2F"/>
    <w:rsid w:val="00EE103C"/>
    <w:rsid w:val="00EE1D26"/>
    <w:rsid w:val="00EE2A81"/>
    <w:rsid w:val="00EE36A8"/>
    <w:rsid w:val="00EE372E"/>
    <w:rsid w:val="00EE4F9A"/>
    <w:rsid w:val="00EE5060"/>
    <w:rsid w:val="00EE5E16"/>
    <w:rsid w:val="00EF0CF3"/>
    <w:rsid w:val="00EF318D"/>
    <w:rsid w:val="00EF5088"/>
    <w:rsid w:val="00EF627A"/>
    <w:rsid w:val="00F0018E"/>
    <w:rsid w:val="00F01112"/>
    <w:rsid w:val="00F01AC5"/>
    <w:rsid w:val="00F02882"/>
    <w:rsid w:val="00F02A2D"/>
    <w:rsid w:val="00F05C17"/>
    <w:rsid w:val="00F10A9B"/>
    <w:rsid w:val="00F112A6"/>
    <w:rsid w:val="00F11C5B"/>
    <w:rsid w:val="00F14BA7"/>
    <w:rsid w:val="00F1561A"/>
    <w:rsid w:val="00F15B34"/>
    <w:rsid w:val="00F15E27"/>
    <w:rsid w:val="00F16384"/>
    <w:rsid w:val="00F172B7"/>
    <w:rsid w:val="00F17A70"/>
    <w:rsid w:val="00F219D3"/>
    <w:rsid w:val="00F22F77"/>
    <w:rsid w:val="00F236AA"/>
    <w:rsid w:val="00F23BBA"/>
    <w:rsid w:val="00F24504"/>
    <w:rsid w:val="00F252A4"/>
    <w:rsid w:val="00F255F2"/>
    <w:rsid w:val="00F25B40"/>
    <w:rsid w:val="00F2612C"/>
    <w:rsid w:val="00F2635E"/>
    <w:rsid w:val="00F264A0"/>
    <w:rsid w:val="00F2685D"/>
    <w:rsid w:val="00F26949"/>
    <w:rsid w:val="00F26B7D"/>
    <w:rsid w:val="00F26DC9"/>
    <w:rsid w:val="00F30896"/>
    <w:rsid w:val="00F311A5"/>
    <w:rsid w:val="00F313CD"/>
    <w:rsid w:val="00F3274C"/>
    <w:rsid w:val="00F327FA"/>
    <w:rsid w:val="00F3287B"/>
    <w:rsid w:val="00F32AF7"/>
    <w:rsid w:val="00F33353"/>
    <w:rsid w:val="00F357D3"/>
    <w:rsid w:val="00F37B9F"/>
    <w:rsid w:val="00F37F2F"/>
    <w:rsid w:val="00F4044E"/>
    <w:rsid w:val="00F41C63"/>
    <w:rsid w:val="00F42849"/>
    <w:rsid w:val="00F45689"/>
    <w:rsid w:val="00F47604"/>
    <w:rsid w:val="00F50449"/>
    <w:rsid w:val="00F51AD9"/>
    <w:rsid w:val="00F5275D"/>
    <w:rsid w:val="00F52813"/>
    <w:rsid w:val="00F5420C"/>
    <w:rsid w:val="00F548BB"/>
    <w:rsid w:val="00F54DDB"/>
    <w:rsid w:val="00F55168"/>
    <w:rsid w:val="00F55A50"/>
    <w:rsid w:val="00F55C1B"/>
    <w:rsid w:val="00F5655B"/>
    <w:rsid w:val="00F569E0"/>
    <w:rsid w:val="00F57898"/>
    <w:rsid w:val="00F5797D"/>
    <w:rsid w:val="00F57C30"/>
    <w:rsid w:val="00F60F7F"/>
    <w:rsid w:val="00F62ACA"/>
    <w:rsid w:val="00F6495C"/>
    <w:rsid w:val="00F651BF"/>
    <w:rsid w:val="00F6647D"/>
    <w:rsid w:val="00F67750"/>
    <w:rsid w:val="00F678B8"/>
    <w:rsid w:val="00F67A05"/>
    <w:rsid w:val="00F7005A"/>
    <w:rsid w:val="00F715BB"/>
    <w:rsid w:val="00F72D11"/>
    <w:rsid w:val="00F73EAE"/>
    <w:rsid w:val="00F74074"/>
    <w:rsid w:val="00F74615"/>
    <w:rsid w:val="00F754EA"/>
    <w:rsid w:val="00F75D22"/>
    <w:rsid w:val="00F76846"/>
    <w:rsid w:val="00F76C33"/>
    <w:rsid w:val="00F77834"/>
    <w:rsid w:val="00F77A93"/>
    <w:rsid w:val="00F8099E"/>
    <w:rsid w:val="00F81A3C"/>
    <w:rsid w:val="00F81DC7"/>
    <w:rsid w:val="00F82C24"/>
    <w:rsid w:val="00F85C08"/>
    <w:rsid w:val="00F8659E"/>
    <w:rsid w:val="00F87025"/>
    <w:rsid w:val="00F87261"/>
    <w:rsid w:val="00F8734A"/>
    <w:rsid w:val="00F873B8"/>
    <w:rsid w:val="00F8762D"/>
    <w:rsid w:val="00F9000B"/>
    <w:rsid w:val="00F9049C"/>
    <w:rsid w:val="00F90B74"/>
    <w:rsid w:val="00F90F49"/>
    <w:rsid w:val="00F9236E"/>
    <w:rsid w:val="00F9456A"/>
    <w:rsid w:val="00F94CB7"/>
    <w:rsid w:val="00F95957"/>
    <w:rsid w:val="00F95F28"/>
    <w:rsid w:val="00F973ED"/>
    <w:rsid w:val="00F97AA6"/>
    <w:rsid w:val="00FA03BC"/>
    <w:rsid w:val="00FA07E1"/>
    <w:rsid w:val="00FA0891"/>
    <w:rsid w:val="00FA0CC6"/>
    <w:rsid w:val="00FA2E5B"/>
    <w:rsid w:val="00FA4BF2"/>
    <w:rsid w:val="00FB024F"/>
    <w:rsid w:val="00FB11A2"/>
    <w:rsid w:val="00FB1245"/>
    <w:rsid w:val="00FB2F66"/>
    <w:rsid w:val="00FB6D9F"/>
    <w:rsid w:val="00FB7458"/>
    <w:rsid w:val="00FB7662"/>
    <w:rsid w:val="00FB7E70"/>
    <w:rsid w:val="00FC16F8"/>
    <w:rsid w:val="00FC1F00"/>
    <w:rsid w:val="00FC3465"/>
    <w:rsid w:val="00FC381D"/>
    <w:rsid w:val="00FC391D"/>
    <w:rsid w:val="00FC4583"/>
    <w:rsid w:val="00FC6D33"/>
    <w:rsid w:val="00FD08C2"/>
    <w:rsid w:val="00FD1079"/>
    <w:rsid w:val="00FD132D"/>
    <w:rsid w:val="00FD24B3"/>
    <w:rsid w:val="00FD25B7"/>
    <w:rsid w:val="00FD3462"/>
    <w:rsid w:val="00FD4A26"/>
    <w:rsid w:val="00FD52E4"/>
    <w:rsid w:val="00FD55FA"/>
    <w:rsid w:val="00FE089F"/>
    <w:rsid w:val="00FE11C5"/>
    <w:rsid w:val="00FE1601"/>
    <w:rsid w:val="00FE1756"/>
    <w:rsid w:val="00FE1D41"/>
    <w:rsid w:val="00FE2C8E"/>
    <w:rsid w:val="00FE3170"/>
    <w:rsid w:val="00FE5B54"/>
    <w:rsid w:val="00FE649B"/>
    <w:rsid w:val="00FE711B"/>
    <w:rsid w:val="00FE739F"/>
    <w:rsid w:val="00FF05BA"/>
    <w:rsid w:val="00FF05BC"/>
    <w:rsid w:val="00FF141C"/>
    <w:rsid w:val="00FF1981"/>
    <w:rsid w:val="00FF372D"/>
    <w:rsid w:val="00FF3BB2"/>
    <w:rsid w:val="00FF5391"/>
    <w:rsid w:val="00FF6C1F"/>
    <w:rsid w:val="00FF772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76395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DB"/>
    <w:rPr>
      <w:lang w:val="fr-FR" w:eastAsia="fr-FR"/>
    </w:rPr>
  </w:style>
  <w:style w:type="paragraph" w:styleId="Heading1">
    <w:name w:val="heading 1"/>
    <w:basedOn w:val="Normal"/>
    <w:link w:val="Heading1Char"/>
    <w:uiPriority w:val="9"/>
    <w:qFormat/>
    <w:rsid w:val="0064182B"/>
    <w:pPr>
      <w:spacing w:before="100" w:beforeAutospacing="1" w:after="100" w:afterAutospacing="1"/>
      <w:outlineLvl w:val="0"/>
    </w:pPr>
    <w:rPr>
      <w:rFonts w:eastAsia="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87A90"/>
  </w:style>
  <w:style w:type="paragraph" w:styleId="Footer">
    <w:name w:val="footer"/>
    <w:basedOn w:val="Normal"/>
    <w:link w:val="FooterChar"/>
    <w:uiPriority w:val="99"/>
    <w:unhideWhenUsed/>
    <w:rsid w:val="00987A90"/>
    <w:pPr>
      <w:tabs>
        <w:tab w:val="center" w:pos="4536"/>
        <w:tab w:val="right" w:pos="9072"/>
      </w:tabs>
    </w:pPr>
  </w:style>
  <w:style w:type="character" w:customStyle="1" w:styleId="FooterChar">
    <w:name w:val="Footer Char"/>
    <w:basedOn w:val="DefaultParagraphFont"/>
    <w:link w:val="Footer"/>
    <w:uiPriority w:val="99"/>
    <w:rsid w:val="00987A90"/>
    <w:rPr>
      <w:sz w:val="24"/>
      <w:szCs w:val="24"/>
      <w:lang w:val="fr-FR" w:eastAsia="fr-FR"/>
    </w:rPr>
  </w:style>
  <w:style w:type="character" w:styleId="PageNumber">
    <w:name w:val="page number"/>
    <w:basedOn w:val="DefaultParagraphFont"/>
    <w:uiPriority w:val="99"/>
    <w:semiHidden/>
    <w:unhideWhenUsed/>
    <w:rsid w:val="00987A90"/>
  </w:style>
  <w:style w:type="paragraph" w:styleId="Header">
    <w:name w:val="header"/>
    <w:basedOn w:val="Normal"/>
    <w:link w:val="HeaderChar"/>
    <w:uiPriority w:val="99"/>
    <w:unhideWhenUsed/>
    <w:rsid w:val="00987A90"/>
    <w:pPr>
      <w:tabs>
        <w:tab w:val="center" w:pos="4536"/>
        <w:tab w:val="right" w:pos="9072"/>
      </w:tabs>
    </w:pPr>
  </w:style>
  <w:style w:type="character" w:customStyle="1" w:styleId="HeaderChar">
    <w:name w:val="Header Char"/>
    <w:basedOn w:val="DefaultParagraphFont"/>
    <w:link w:val="Header"/>
    <w:uiPriority w:val="99"/>
    <w:rsid w:val="00987A90"/>
    <w:rPr>
      <w:sz w:val="24"/>
      <w:szCs w:val="24"/>
      <w:lang w:val="fr-FR" w:eastAsia="fr-FR"/>
    </w:rPr>
  </w:style>
  <w:style w:type="paragraph" w:styleId="BalloonText">
    <w:name w:val="Balloon Text"/>
    <w:basedOn w:val="Normal"/>
    <w:link w:val="BalloonTextChar"/>
    <w:uiPriority w:val="99"/>
    <w:semiHidden/>
    <w:unhideWhenUsed/>
    <w:rsid w:val="00EF03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36F"/>
    <w:rPr>
      <w:rFonts w:ascii="Lucida Grande" w:hAnsi="Lucida Grande" w:cs="Lucida Grande"/>
      <w:sz w:val="18"/>
      <w:szCs w:val="18"/>
      <w:lang w:val="fr-FR" w:eastAsia="fr-FR"/>
    </w:rPr>
  </w:style>
  <w:style w:type="character" w:styleId="CommentReference">
    <w:name w:val="annotation reference"/>
    <w:basedOn w:val="DefaultParagraphFont"/>
    <w:uiPriority w:val="99"/>
    <w:semiHidden/>
    <w:unhideWhenUsed/>
    <w:rsid w:val="004B6D6F"/>
    <w:rPr>
      <w:sz w:val="18"/>
      <w:szCs w:val="18"/>
    </w:rPr>
  </w:style>
  <w:style w:type="paragraph" w:styleId="CommentText">
    <w:name w:val="annotation text"/>
    <w:basedOn w:val="Normal"/>
    <w:link w:val="CommentTextChar"/>
    <w:uiPriority w:val="99"/>
    <w:semiHidden/>
    <w:unhideWhenUsed/>
    <w:rsid w:val="004B6D6F"/>
  </w:style>
  <w:style w:type="character" w:customStyle="1" w:styleId="CommentTextChar">
    <w:name w:val="Comment Text Char"/>
    <w:basedOn w:val="DefaultParagraphFont"/>
    <w:link w:val="CommentText"/>
    <w:uiPriority w:val="99"/>
    <w:semiHidden/>
    <w:rsid w:val="004B6D6F"/>
    <w:rPr>
      <w:sz w:val="24"/>
      <w:szCs w:val="24"/>
      <w:lang w:val="fr-FR" w:eastAsia="fr-FR"/>
    </w:rPr>
  </w:style>
  <w:style w:type="paragraph" w:styleId="CommentSubject">
    <w:name w:val="annotation subject"/>
    <w:basedOn w:val="CommentText"/>
    <w:next w:val="CommentText"/>
    <w:link w:val="CommentSubjectChar"/>
    <w:uiPriority w:val="99"/>
    <w:semiHidden/>
    <w:unhideWhenUsed/>
    <w:rsid w:val="004B6D6F"/>
    <w:rPr>
      <w:b/>
      <w:bCs/>
      <w:sz w:val="20"/>
      <w:szCs w:val="20"/>
    </w:rPr>
  </w:style>
  <w:style w:type="character" w:customStyle="1" w:styleId="CommentSubjectChar">
    <w:name w:val="Comment Subject Char"/>
    <w:basedOn w:val="CommentTextChar"/>
    <w:link w:val="CommentSubject"/>
    <w:uiPriority w:val="99"/>
    <w:semiHidden/>
    <w:rsid w:val="004B6D6F"/>
    <w:rPr>
      <w:b/>
      <w:bCs/>
      <w:sz w:val="24"/>
      <w:szCs w:val="24"/>
      <w:lang w:val="fr-FR" w:eastAsia="fr-FR"/>
    </w:rPr>
  </w:style>
  <w:style w:type="character" w:styleId="PlaceholderText">
    <w:name w:val="Placeholder Text"/>
    <w:basedOn w:val="DefaultParagraphFont"/>
    <w:uiPriority w:val="99"/>
    <w:semiHidden/>
    <w:rsid w:val="001350F2"/>
    <w:rPr>
      <w:color w:val="808080"/>
    </w:rPr>
  </w:style>
  <w:style w:type="paragraph" w:customStyle="1" w:styleId="Default">
    <w:name w:val="Default"/>
    <w:rsid w:val="000F2693"/>
    <w:pPr>
      <w:widowControl w:val="0"/>
      <w:autoSpaceDE w:val="0"/>
      <w:autoSpaceDN w:val="0"/>
      <w:adjustRightInd w:val="0"/>
    </w:pPr>
    <w:rPr>
      <w:color w:val="000000"/>
      <w:lang w:val="fr-FR"/>
    </w:rPr>
  </w:style>
  <w:style w:type="paragraph" w:styleId="FootnoteText">
    <w:name w:val="footnote text"/>
    <w:basedOn w:val="Normal"/>
    <w:link w:val="FootnoteTextChar"/>
    <w:uiPriority w:val="99"/>
    <w:unhideWhenUsed/>
    <w:rsid w:val="00784E92"/>
  </w:style>
  <w:style w:type="character" w:customStyle="1" w:styleId="FootnoteTextChar">
    <w:name w:val="Footnote Text Char"/>
    <w:basedOn w:val="DefaultParagraphFont"/>
    <w:link w:val="FootnoteText"/>
    <w:uiPriority w:val="99"/>
    <w:rsid w:val="00784E92"/>
    <w:rPr>
      <w:sz w:val="24"/>
      <w:szCs w:val="24"/>
      <w:lang w:val="fr-FR" w:eastAsia="fr-FR"/>
    </w:rPr>
  </w:style>
  <w:style w:type="character" w:styleId="FootnoteReference">
    <w:name w:val="footnote reference"/>
    <w:basedOn w:val="DefaultParagraphFont"/>
    <w:uiPriority w:val="99"/>
    <w:unhideWhenUsed/>
    <w:rsid w:val="00784E92"/>
    <w:rPr>
      <w:vertAlign w:val="superscript"/>
    </w:rPr>
  </w:style>
  <w:style w:type="paragraph" w:styleId="ListParagraph">
    <w:name w:val="List Paragraph"/>
    <w:basedOn w:val="Normal"/>
    <w:uiPriority w:val="34"/>
    <w:qFormat/>
    <w:rsid w:val="003258E3"/>
    <w:pPr>
      <w:ind w:left="720"/>
      <w:contextualSpacing/>
    </w:pPr>
  </w:style>
  <w:style w:type="paragraph" w:styleId="Revision">
    <w:name w:val="Revision"/>
    <w:hidden/>
    <w:uiPriority w:val="99"/>
    <w:semiHidden/>
    <w:rsid w:val="00BE619D"/>
    <w:rPr>
      <w:lang w:val="fr-FR" w:eastAsia="fr-FR"/>
    </w:rPr>
  </w:style>
  <w:style w:type="character" w:customStyle="1" w:styleId="hps">
    <w:name w:val="hps"/>
    <w:basedOn w:val="DefaultParagraphFont"/>
    <w:rsid w:val="007B7331"/>
  </w:style>
  <w:style w:type="character" w:styleId="Hyperlink">
    <w:name w:val="Hyperlink"/>
    <w:basedOn w:val="DefaultParagraphFont"/>
    <w:uiPriority w:val="99"/>
    <w:unhideWhenUsed/>
    <w:rsid w:val="008A02CF"/>
    <w:rPr>
      <w:color w:val="0000FF" w:themeColor="hyperlink"/>
      <w:u w:val="single"/>
    </w:rPr>
  </w:style>
  <w:style w:type="table" w:styleId="TableGrid">
    <w:name w:val="Table Grid"/>
    <w:basedOn w:val="TableNormal"/>
    <w:uiPriority w:val="59"/>
    <w:rsid w:val="009818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_title"/>
    <w:basedOn w:val="Normal"/>
    <w:rsid w:val="00871200"/>
    <w:rPr>
      <w:rFonts w:ascii="Arial" w:eastAsia="Times" w:hAnsi="Arial"/>
      <w:b/>
      <w:sz w:val="32"/>
      <w:szCs w:val="20"/>
      <w:lang w:val="en-GB" w:eastAsia="de-DE"/>
    </w:rPr>
  </w:style>
  <w:style w:type="paragraph" w:customStyle="1" w:styleId="EndNoteBibliography">
    <w:name w:val="EndNote Bibliography"/>
    <w:basedOn w:val="Normal"/>
    <w:rsid w:val="004E0818"/>
  </w:style>
  <w:style w:type="character" w:customStyle="1" w:styleId="Heading1Char">
    <w:name w:val="Heading 1 Char"/>
    <w:basedOn w:val="DefaultParagraphFont"/>
    <w:link w:val="Heading1"/>
    <w:uiPriority w:val="9"/>
    <w:rsid w:val="0064182B"/>
    <w:rPr>
      <w:rFonts w:eastAsia="Times New Roman"/>
      <w:b/>
      <w:bCs/>
      <w:kern w:val="36"/>
      <w:sz w:val="48"/>
      <w:szCs w:val="48"/>
      <w:lang w:eastAsia="en-GB"/>
    </w:rPr>
  </w:style>
  <w:style w:type="character" w:customStyle="1" w:styleId="title-text">
    <w:name w:val="title-text"/>
    <w:basedOn w:val="DefaultParagraphFont"/>
    <w:rsid w:val="0064182B"/>
  </w:style>
  <w:style w:type="paragraph" w:styleId="NormalWeb">
    <w:name w:val="Normal (Web)"/>
    <w:basedOn w:val="Normal"/>
    <w:uiPriority w:val="99"/>
    <w:unhideWhenUsed/>
    <w:rsid w:val="00EE4F9A"/>
    <w:pPr>
      <w:spacing w:before="100" w:beforeAutospacing="1" w:after="100" w:afterAutospacing="1"/>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26587">
      <w:bodyDiv w:val="1"/>
      <w:marLeft w:val="0"/>
      <w:marRight w:val="0"/>
      <w:marTop w:val="0"/>
      <w:marBottom w:val="0"/>
      <w:divBdr>
        <w:top w:val="none" w:sz="0" w:space="0" w:color="auto"/>
        <w:left w:val="none" w:sz="0" w:space="0" w:color="auto"/>
        <w:bottom w:val="none" w:sz="0" w:space="0" w:color="auto"/>
        <w:right w:val="none" w:sz="0" w:space="0" w:color="auto"/>
      </w:divBdr>
    </w:div>
    <w:div w:id="386104678">
      <w:bodyDiv w:val="1"/>
      <w:marLeft w:val="0"/>
      <w:marRight w:val="0"/>
      <w:marTop w:val="0"/>
      <w:marBottom w:val="0"/>
      <w:divBdr>
        <w:top w:val="none" w:sz="0" w:space="0" w:color="auto"/>
        <w:left w:val="none" w:sz="0" w:space="0" w:color="auto"/>
        <w:bottom w:val="none" w:sz="0" w:space="0" w:color="auto"/>
        <w:right w:val="none" w:sz="0" w:space="0" w:color="auto"/>
      </w:divBdr>
    </w:div>
    <w:div w:id="406536515">
      <w:bodyDiv w:val="1"/>
      <w:marLeft w:val="0"/>
      <w:marRight w:val="0"/>
      <w:marTop w:val="0"/>
      <w:marBottom w:val="0"/>
      <w:divBdr>
        <w:top w:val="none" w:sz="0" w:space="0" w:color="auto"/>
        <w:left w:val="none" w:sz="0" w:space="0" w:color="auto"/>
        <w:bottom w:val="none" w:sz="0" w:space="0" w:color="auto"/>
        <w:right w:val="none" w:sz="0" w:space="0" w:color="auto"/>
      </w:divBdr>
    </w:div>
    <w:div w:id="431779816">
      <w:bodyDiv w:val="1"/>
      <w:marLeft w:val="0"/>
      <w:marRight w:val="0"/>
      <w:marTop w:val="0"/>
      <w:marBottom w:val="0"/>
      <w:divBdr>
        <w:top w:val="none" w:sz="0" w:space="0" w:color="auto"/>
        <w:left w:val="none" w:sz="0" w:space="0" w:color="auto"/>
        <w:bottom w:val="none" w:sz="0" w:space="0" w:color="auto"/>
        <w:right w:val="none" w:sz="0" w:space="0" w:color="auto"/>
      </w:divBdr>
    </w:div>
    <w:div w:id="522519525">
      <w:bodyDiv w:val="1"/>
      <w:marLeft w:val="0"/>
      <w:marRight w:val="0"/>
      <w:marTop w:val="0"/>
      <w:marBottom w:val="0"/>
      <w:divBdr>
        <w:top w:val="none" w:sz="0" w:space="0" w:color="auto"/>
        <w:left w:val="none" w:sz="0" w:space="0" w:color="auto"/>
        <w:bottom w:val="none" w:sz="0" w:space="0" w:color="auto"/>
        <w:right w:val="none" w:sz="0" w:space="0" w:color="auto"/>
      </w:divBdr>
    </w:div>
    <w:div w:id="524756089">
      <w:bodyDiv w:val="1"/>
      <w:marLeft w:val="0"/>
      <w:marRight w:val="0"/>
      <w:marTop w:val="0"/>
      <w:marBottom w:val="0"/>
      <w:divBdr>
        <w:top w:val="none" w:sz="0" w:space="0" w:color="auto"/>
        <w:left w:val="none" w:sz="0" w:space="0" w:color="auto"/>
        <w:bottom w:val="none" w:sz="0" w:space="0" w:color="auto"/>
        <w:right w:val="none" w:sz="0" w:space="0" w:color="auto"/>
      </w:divBdr>
    </w:div>
    <w:div w:id="942615470">
      <w:bodyDiv w:val="1"/>
      <w:marLeft w:val="0"/>
      <w:marRight w:val="0"/>
      <w:marTop w:val="0"/>
      <w:marBottom w:val="0"/>
      <w:divBdr>
        <w:top w:val="none" w:sz="0" w:space="0" w:color="auto"/>
        <w:left w:val="none" w:sz="0" w:space="0" w:color="auto"/>
        <w:bottom w:val="none" w:sz="0" w:space="0" w:color="auto"/>
        <w:right w:val="none" w:sz="0" w:space="0" w:color="auto"/>
      </w:divBdr>
    </w:div>
    <w:div w:id="1065489240">
      <w:bodyDiv w:val="1"/>
      <w:marLeft w:val="0"/>
      <w:marRight w:val="0"/>
      <w:marTop w:val="0"/>
      <w:marBottom w:val="0"/>
      <w:divBdr>
        <w:top w:val="none" w:sz="0" w:space="0" w:color="auto"/>
        <w:left w:val="none" w:sz="0" w:space="0" w:color="auto"/>
        <w:bottom w:val="none" w:sz="0" w:space="0" w:color="auto"/>
        <w:right w:val="none" w:sz="0" w:space="0" w:color="auto"/>
      </w:divBdr>
    </w:div>
    <w:div w:id="1419014154">
      <w:bodyDiv w:val="1"/>
      <w:marLeft w:val="0"/>
      <w:marRight w:val="0"/>
      <w:marTop w:val="0"/>
      <w:marBottom w:val="0"/>
      <w:divBdr>
        <w:top w:val="none" w:sz="0" w:space="0" w:color="auto"/>
        <w:left w:val="none" w:sz="0" w:space="0" w:color="auto"/>
        <w:bottom w:val="none" w:sz="0" w:space="0" w:color="auto"/>
        <w:right w:val="none" w:sz="0" w:space="0" w:color="auto"/>
      </w:divBdr>
    </w:div>
    <w:div w:id="1487087299">
      <w:bodyDiv w:val="1"/>
      <w:marLeft w:val="0"/>
      <w:marRight w:val="0"/>
      <w:marTop w:val="0"/>
      <w:marBottom w:val="0"/>
      <w:divBdr>
        <w:top w:val="none" w:sz="0" w:space="0" w:color="auto"/>
        <w:left w:val="none" w:sz="0" w:space="0" w:color="auto"/>
        <w:bottom w:val="none" w:sz="0" w:space="0" w:color="auto"/>
        <w:right w:val="none" w:sz="0" w:space="0" w:color="auto"/>
      </w:divBdr>
    </w:div>
    <w:div w:id="1680347414">
      <w:bodyDiv w:val="1"/>
      <w:marLeft w:val="0"/>
      <w:marRight w:val="0"/>
      <w:marTop w:val="0"/>
      <w:marBottom w:val="0"/>
      <w:divBdr>
        <w:top w:val="none" w:sz="0" w:space="0" w:color="auto"/>
        <w:left w:val="none" w:sz="0" w:space="0" w:color="auto"/>
        <w:bottom w:val="none" w:sz="0" w:space="0" w:color="auto"/>
        <w:right w:val="none" w:sz="0" w:space="0" w:color="auto"/>
      </w:divBdr>
    </w:div>
    <w:div w:id="1696033217">
      <w:bodyDiv w:val="1"/>
      <w:marLeft w:val="0"/>
      <w:marRight w:val="0"/>
      <w:marTop w:val="0"/>
      <w:marBottom w:val="0"/>
      <w:divBdr>
        <w:top w:val="none" w:sz="0" w:space="0" w:color="auto"/>
        <w:left w:val="none" w:sz="0" w:space="0" w:color="auto"/>
        <w:bottom w:val="none" w:sz="0" w:space="0" w:color="auto"/>
        <w:right w:val="none" w:sz="0" w:space="0" w:color="auto"/>
      </w:divBdr>
    </w:div>
    <w:div w:id="1712924034">
      <w:bodyDiv w:val="1"/>
      <w:marLeft w:val="0"/>
      <w:marRight w:val="0"/>
      <w:marTop w:val="0"/>
      <w:marBottom w:val="0"/>
      <w:divBdr>
        <w:top w:val="none" w:sz="0" w:space="0" w:color="auto"/>
        <w:left w:val="none" w:sz="0" w:space="0" w:color="auto"/>
        <w:bottom w:val="none" w:sz="0" w:space="0" w:color="auto"/>
        <w:right w:val="none" w:sz="0" w:space="0" w:color="auto"/>
      </w:divBdr>
    </w:div>
    <w:div w:id="1989237555">
      <w:bodyDiv w:val="1"/>
      <w:marLeft w:val="0"/>
      <w:marRight w:val="0"/>
      <w:marTop w:val="0"/>
      <w:marBottom w:val="0"/>
      <w:divBdr>
        <w:top w:val="none" w:sz="0" w:space="0" w:color="auto"/>
        <w:left w:val="none" w:sz="0" w:space="0" w:color="auto"/>
        <w:bottom w:val="none" w:sz="0" w:space="0" w:color="auto"/>
        <w:right w:val="none" w:sz="0" w:space="0" w:color="auto"/>
      </w:divBdr>
    </w:div>
    <w:div w:id="2048800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nathalie.diaz@rhul.ac.uk"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03C4-24DA-4991-8077-467901A798AA}">
  <ds:schemaRefs>
    <ds:schemaRef ds:uri="http://schemas.openxmlformats.org/officeDocument/2006/bibliography"/>
  </ds:schemaRefs>
</ds:datastoreItem>
</file>

<file path=customXml/itemProps2.xml><?xml version="1.0" encoding="utf-8"?>
<ds:datastoreItem xmlns:ds="http://schemas.openxmlformats.org/officeDocument/2006/customXml" ds:itemID="{94B0FA2A-AA0A-4ADA-AD0E-4727C4CF4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4508</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UNIL</Company>
  <LinksUpToDate>false</LinksUpToDate>
  <CharactersWithSpaces>30150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Diaz</dc:creator>
  <cp:keywords/>
  <cp:lastModifiedBy>Revan, Jade</cp:lastModifiedBy>
  <cp:revision>2</cp:revision>
  <cp:lastPrinted>2016-06-21T06:32:00Z</cp:lastPrinted>
  <dcterms:created xsi:type="dcterms:W3CDTF">2018-04-09T13:34:00Z</dcterms:created>
  <dcterms:modified xsi:type="dcterms:W3CDTF">2018-04-09T13:34:00Z</dcterms:modified>
</cp:coreProperties>
</file>