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7C62A6" w14:textId="1BA049C3" w:rsidR="00777ED1" w:rsidRDefault="00777ED1" w:rsidP="00A24A53">
      <w:pPr>
        <w:adjustRightInd w:val="0"/>
        <w:spacing w:line="480" w:lineRule="auto"/>
      </w:pPr>
      <w:r>
        <w:t>Running head</w:t>
      </w:r>
    </w:p>
    <w:p w14:paraId="4167B801" w14:textId="00C74588" w:rsidR="001A7ADE" w:rsidRDefault="00461113" w:rsidP="00A24A53">
      <w:pPr>
        <w:adjustRightInd w:val="0"/>
        <w:spacing w:line="480" w:lineRule="auto"/>
      </w:pPr>
      <w:r>
        <w:t>D</w:t>
      </w:r>
      <w:r w:rsidR="00777ED1">
        <w:t>rive</w:t>
      </w:r>
      <w:r w:rsidR="008718AF">
        <w:t>r</w:t>
      </w:r>
      <w:r w:rsidR="001679E2">
        <w:t>s</w:t>
      </w:r>
      <w:r>
        <w:t xml:space="preserve"> of </w:t>
      </w:r>
      <w:r w:rsidR="00777ED1">
        <w:t>fungal phenology</w:t>
      </w:r>
    </w:p>
    <w:p w14:paraId="7E8A18B9" w14:textId="77777777" w:rsidR="00777ED1" w:rsidRDefault="00777ED1" w:rsidP="00A24A53">
      <w:pPr>
        <w:adjustRightInd w:val="0"/>
        <w:spacing w:line="480" w:lineRule="auto"/>
      </w:pPr>
    </w:p>
    <w:p w14:paraId="13BD2A81" w14:textId="3BBF9F31" w:rsidR="001A7ADE" w:rsidRDefault="001A7ADE" w:rsidP="00A24A53">
      <w:pPr>
        <w:adjustRightInd w:val="0"/>
        <w:spacing w:line="480" w:lineRule="auto"/>
      </w:pPr>
      <w:r>
        <w:t>Title</w:t>
      </w:r>
    </w:p>
    <w:p w14:paraId="106FE1D8" w14:textId="2DD1655D" w:rsidR="00F368F1" w:rsidRPr="00A24A53" w:rsidRDefault="00F368F1" w:rsidP="00A24A53">
      <w:pPr>
        <w:adjustRightInd w:val="0"/>
        <w:spacing w:line="480" w:lineRule="auto"/>
      </w:pPr>
      <w:r>
        <w:t>Explaining European</w:t>
      </w:r>
      <w:r w:rsidR="00800B99">
        <w:t xml:space="preserve"> fungal </w:t>
      </w:r>
      <w:r w:rsidR="00AB7269">
        <w:t xml:space="preserve">fruiting </w:t>
      </w:r>
      <w:r w:rsidR="00800B99">
        <w:t>phenology with climate variability</w:t>
      </w:r>
      <w:r w:rsidR="0096675B">
        <w:t xml:space="preserve"> </w:t>
      </w:r>
    </w:p>
    <w:p w14:paraId="6A435FCA" w14:textId="77777777" w:rsidR="00427ABE" w:rsidRDefault="00427ABE" w:rsidP="0053207F">
      <w:pPr>
        <w:adjustRightInd w:val="0"/>
        <w:spacing w:line="480" w:lineRule="auto"/>
        <w:outlineLvl w:val="0"/>
      </w:pPr>
    </w:p>
    <w:p w14:paraId="7412EEB2" w14:textId="3F6D1456" w:rsidR="00C44206" w:rsidRPr="00DE32CC" w:rsidRDefault="002D50E0" w:rsidP="00A24A53">
      <w:pPr>
        <w:adjustRightInd w:val="0"/>
        <w:spacing w:line="480" w:lineRule="auto"/>
      </w:pPr>
      <w:r w:rsidRPr="00DE32CC">
        <w:t xml:space="preserve">Authors </w:t>
      </w:r>
    </w:p>
    <w:p w14:paraId="720F2DA1" w14:textId="68975929" w:rsidR="002D50E0" w:rsidRPr="00787FAE" w:rsidRDefault="002D50E0" w:rsidP="002D50E0">
      <w:pPr>
        <w:spacing w:line="480" w:lineRule="auto"/>
        <w:rPr>
          <w:color w:val="FF0000"/>
        </w:rPr>
      </w:pPr>
      <w:r w:rsidRPr="00473939">
        <w:t xml:space="preserve">Carrie Andrew, </w:t>
      </w:r>
      <w:proofErr w:type="spellStart"/>
      <w:r w:rsidRPr="00473939">
        <w:t>Einar</w:t>
      </w:r>
      <w:proofErr w:type="spellEnd"/>
      <w:r w:rsidRPr="00473939">
        <w:t xml:space="preserve"> Heegaard, </w:t>
      </w:r>
      <w:r w:rsidRPr="009145AE">
        <w:t xml:space="preserve">Klaus Høiland, </w:t>
      </w:r>
      <w:r w:rsidRPr="00473939">
        <w:t xml:space="preserve">Beatrice </w:t>
      </w:r>
      <w:proofErr w:type="spellStart"/>
      <w:r w:rsidRPr="00473939">
        <w:t>Senn-Irlet</w:t>
      </w:r>
      <w:proofErr w:type="spellEnd"/>
      <w:r w:rsidRPr="00473939">
        <w:t xml:space="preserve">, Thomas W Kuyper, Irmgard </w:t>
      </w:r>
      <w:proofErr w:type="spellStart"/>
      <w:r w:rsidRPr="00473939">
        <w:t>Krisai-Greilhuber</w:t>
      </w:r>
      <w:proofErr w:type="spellEnd"/>
      <w:r w:rsidRPr="00473939">
        <w:t>,</w:t>
      </w:r>
      <w:r w:rsidRPr="00B521E5">
        <w:t xml:space="preserve"> Paul M Kirk,</w:t>
      </w:r>
      <w:r w:rsidRPr="00787FAE">
        <w:rPr>
          <w:color w:val="FF0000"/>
        </w:rPr>
        <w:t xml:space="preserve"> </w:t>
      </w:r>
      <w:r w:rsidRPr="00473939">
        <w:t xml:space="preserve">Jacob </w:t>
      </w:r>
      <w:proofErr w:type="spellStart"/>
      <w:r w:rsidRPr="00473939">
        <w:t>Heilmann</w:t>
      </w:r>
      <w:proofErr w:type="spellEnd"/>
      <w:r w:rsidRPr="00473939">
        <w:t>-Clausen</w:t>
      </w:r>
      <w:r w:rsidR="009D6A28">
        <w:t xml:space="preserve">, Alan </w:t>
      </w:r>
      <w:r w:rsidR="00B521E5">
        <w:t xml:space="preserve">C. </w:t>
      </w:r>
      <w:r w:rsidR="009D6A28">
        <w:t>Gange</w:t>
      </w:r>
      <w:r w:rsidRPr="00473939">
        <w:t xml:space="preserve">, </w:t>
      </w:r>
      <w:r w:rsidRPr="009145AE">
        <w:t xml:space="preserve">Simon Egli, </w:t>
      </w:r>
      <w:r w:rsidRPr="00473939">
        <w:t xml:space="preserve">Claus </w:t>
      </w:r>
      <w:proofErr w:type="spellStart"/>
      <w:r w:rsidRPr="00473939">
        <w:t>Bässler</w:t>
      </w:r>
      <w:proofErr w:type="spellEnd"/>
      <w:r w:rsidRPr="00473939">
        <w:t>,</w:t>
      </w:r>
      <w:r w:rsidRPr="00787FAE">
        <w:rPr>
          <w:color w:val="FF0000"/>
        </w:rPr>
        <w:t xml:space="preserve"> </w:t>
      </w:r>
      <w:r w:rsidRPr="00473939">
        <w:t xml:space="preserve">Ulf Büntgen, Lynne Boddy, </w:t>
      </w:r>
      <w:proofErr w:type="spellStart"/>
      <w:r w:rsidRPr="00473939">
        <w:t>Håvard</w:t>
      </w:r>
      <w:proofErr w:type="spellEnd"/>
      <w:r w:rsidRPr="00473939">
        <w:t xml:space="preserve"> Kauserud</w:t>
      </w:r>
    </w:p>
    <w:p w14:paraId="76694445" w14:textId="77777777" w:rsidR="002D50E0" w:rsidRPr="00A24A53" w:rsidRDefault="002D50E0" w:rsidP="00A24A53">
      <w:pPr>
        <w:adjustRightInd w:val="0"/>
        <w:spacing w:line="480" w:lineRule="auto"/>
      </w:pPr>
    </w:p>
    <w:p w14:paraId="70EFB1C0" w14:textId="1620E079" w:rsidR="00E516D3" w:rsidRPr="00DE32CC" w:rsidRDefault="00E516D3" w:rsidP="00E516D3">
      <w:pPr>
        <w:spacing w:line="480" w:lineRule="auto"/>
      </w:pPr>
      <w:r w:rsidRPr="00DE32CC">
        <w:t xml:space="preserve">Author affiliations </w:t>
      </w:r>
    </w:p>
    <w:p w14:paraId="7EEEF650" w14:textId="3E08A628" w:rsidR="002D50E0" w:rsidRPr="00EF2D09" w:rsidRDefault="002D50E0" w:rsidP="00E516D3">
      <w:pPr>
        <w:spacing w:line="480" w:lineRule="auto"/>
      </w:pPr>
      <w:r w:rsidRPr="00EF2D09">
        <w:rPr>
          <w:b/>
        </w:rPr>
        <w:t>CA</w:t>
      </w:r>
      <w:r w:rsidR="00777ED1">
        <w:t xml:space="preserve"> (corresponding author)</w:t>
      </w:r>
      <w:r w:rsidRPr="00EF2D09">
        <w:t xml:space="preserve"> (</w:t>
      </w:r>
      <w:hyperlink r:id="rId9" w:history="1">
        <w:r w:rsidR="00EF2D09" w:rsidRPr="00E62301">
          <w:rPr>
            <w:rStyle w:val="Hyperlink"/>
          </w:rPr>
          <w:t>carrie.andrew@wsl.ch)</w:t>
        </w:r>
      </w:hyperlink>
      <w:r w:rsidR="00EF2D09">
        <w:t xml:space="preserve">, </w:t>
      </w:r>
      <w:r w:rsidR="00EF2D09" w:rsidRPr="00EF654D">
        <w:t xml:space="preserve">Swiss Federal Research Institute WSL, CH-8903 </w:t>
      </w:r>
      <w:proofErr w:type="spellStart"/>
      <w:r w:rsidR="00EF2D09" w:rsidRPr="00EF654D">
        <w:t>Birmensdorf</w:t>
      </w:r>
      <w:proofErr w:type="spellEnd"/>
      <w:r w:rsidR="00EF2D09" w:rsidRPr="00EF654D">
        <w:t>, Switzerland</w:t>
      </w:r>
      <w:r w:rsidR="00EF2D09" w:rsidRPr="00EF2D09">
        <w:t>; (2nd affiliation</w:t>
      </w:r>
      <w:r w:rsidR="00EF2D09">
        <w:t>:</w:t>
      </w:r>
      <w:r w:rsidR="00777ED1">
        <w:t>)</w:t>
      </w:r>
      <w:r w:rsidR="00B521E5">
        <w:t xml:space="preserve"> </w:t>
      </w:r>
      <w:r w:rsidR="00B521E5" w:rsidRPr="00EF654D">
        <w:t>Un</w:t>
      </w:r>
      <w:r w:rsidR="00B521E5">
        <w:t>iversity of Cambridge, Departme</w:t>
      </w:r>
      <w:r w:rsidR="00B521E5" w:rsidRPr="00EF654D">
        <w:t>n</w:t>
      </w:r>
      <w:r w:rsidR="00B521E5">
        <w:t>t</w:t>
      </w:r>
      <w:r w:rsidR="00B521E5" w:rsidRPr="00EF654D">
        <w:t xml:space="preserve"> of Geography, CB2 3EN, UK</w:t>
      </w:r>
      <w:r w:rsidR="00EF2D09" w:rsidRPr="00EF2D09">
        <w:t>; (3rd affiliation</w:t>
      </w:r>
      <w:r w:rsidR="00EF2D09">
        <w:t>:</w:t>
      </w:r>
      <w:r w:rsidR="00EF2D09" w:rsidRPr="00EF2D09">
        <w:t xml:space="preserve">) </w:t>
      </w:r>
      <w:r w:rsidR="00EF2D09" w:rsidRPr="00351396">
        <w:t xml:space="preserve">Section for Genetics and Evolutionary Biology (EVOGENE), University of Oslo, </w:t>
      </w:r>
      <w:proofErr w:type="spellStart"/>
      <w:r w:rsidR="00EF2D09" w:rsidRPr="00351396">
        <w:t>Blindernveien</w:t>
      </w:r>
      <w:proofErr w:type="spellEnd"/>
      <w:r w:rsidR="00EF2D09" w:rsidRPr="00351396">
        <w:t xml:space="preserve"> 31, 0316 Oslo, Norway</w:t>
      </w:r>
    </w:p>
    <w:p w14:paraId="56E49199" w14:textId="2AA7FF72" w:rsidR="002D50E0" w:rsidRPr="00EF2D09" w:rsidRDefault="008D1FC3" w:rsidP="00E516D3">
      <w:pPr>
        <w:spacing w:line="480" w:lineRule="auto"/>
      </w:pPr>
      <w:r w:rsidRPr="00EF2D09">
        <w:rPr>
          <w:b/>
        </w:rPr>
        <w:t>EH</w:t>
      </w:r>
      <w:r w:rsidR="002D50E0" w:rsidRPr="00EF2D09">
        <w:t xml:space="preserve"> (</w:t>
      </w:r>
      <w:hyperlink r:id="rId10" w:history="1">
        <w:r w:rsidR="00EF2D09" w:rsidRPr="00E62301">
          <w:rPr>
            <w:rStyle w:val="Hyperlink"/>
          </w:rPr>
          <w:t>fmroehe@fylkesmannen.no)</w:t>
        </w:r>
      </w:hyperlink>
      <w:r w:rsidR="00EF2D09">
        <w:t xml:space="preserve">, </w:t>
      </w:r>
      <w:r w:rsidR="00EF2D09" w:rsidRPr="00351396">
        <w:t xml:space="preserve">Forestry and Forest Resources, Norwegian Institute of </w:t>
      </w:r>
      <w:proofErr w:type="spellStart"/>
      <w:r w:rsidR="00EF2D09" w:rsidRPr="00351396">
        <w:t>Bioeconomy</w:t>
      </w:r>
      <w:proofErr w:type="spellEnd"/>
      <w:r w:rsidR="00EF2D09" w:rsidRPr="00351396">
        <w:t xml:space="preserve"> Research, </w:t>
      </w:r>
      <w:proofErr w:type="spellStart"/>
      <w:r w:rsidR="00EF2D09" w:rsidRPr="00351396">
        <w:t>Fanaflaten</w:t>
      </w:r>
      <w:proofErr w:type="spellEnd"/>
      <w:r w:rsidR="00EF2D09" w:rsidRPr="00351396">
        <w:t xml:space="preserve"> 4, N-5244 </w:t>
      </w:r>
      <w:proofErr w:type="spellStart"/>
      <w:r w:rsidR="00EF2D09" w:rsidRPr="00351396">
        <w:t>Fana</w:t>
      </w:r>
      <w:proofErr w:type="spellEnd"/>
      <w:r w:rsidR="00EF2D09" w:rsidRPr="00351396">
        <w:t>, Norway</w:t>
      </w:r>
    </w:p>
    <w:p w14:paraId="142696D1" w14:textId="65AE155A" w:rsidR="002D50E0" w:rsidRPr="002D50E0" w:rsidRDefault="008D1FC3" w:rsidP="00E516D3">
      <w:pPr>
        <w:spacing w:line="480" w:lineRule="auto"/>
      </w:pPr>
      <w:r w:rsidRPr="002D50E0">
        <w:rPr>
          <w:b/>
        </w:rPr>
        <w:t>KH</w:t>
      </w:r>
      <w:r w:rsidR="002D50E0" w:rsidRPr="002D50E0">
        <w:t xml:space="preserve"> (</w:t>
      </w:r>
      <w:hyperlink r:id="rId11" w:history="1">
        <w:r w:rsidR="00EF2D09" w:rsidRPr="00E62301">
          <w:rPr>
            <w:rStyle w:val="Hyperlink"/>
          </w:rPr>
          <w:t>klaus.hoiland@ibv.uio.no)</w:t>
        </w:r>
      </w:hyperlink>
      <w:r w:rsidR="00EF2D09">
        <w:t xml:space="preserve">, </w:t>
      </w:r>
      <w:r w:rsidR="00EF2D09" w:rsidRPr="00351396">
        <w:t xml:space="preserve">Section for Genetics and Evolutionary Biology (EVOGENE), University of Oslo, </w:t>
      </w:r>
      <w:proofErr w:type="spellStart"/>
      <w:r w:rsidR="00EF2D09" w:rsidRPr="00351396">
        <w:t>Blindernveien</w:t>
      </w:r>
      <w:proofErr w:type="spellEnd"/>
      <w:r w:rsidR="00EF2D09" w:rsidRPr="00351396">
        <w:t xml:space="preserve"> 31, 0316 Oslo, Norway</w:t>
      </w:r>
    </w:p>
    <w:p w14:paraId="40F3B068" w14:textId="27286FF6" w:rsidR="002D50E0" w:rsidRPr="002D50E0" w:rsidRDefault="008D1FC3" w:rsidP="00E516D3">
      <w:pPr>
        <w:spacing w:line="480" w:lineRule="auto"/>
      </w:pPr>
      <w:r w:rsidRPr="002D50E0">
        <w:rPr>
          <w:b/>
        </w:rPr>
        <w:t>BSI</w:t>
      </w:r>
      <w:r w:rsidR="002D50E0" w:rsidRPr="002D50E0">
        <w:t xml:space="preserve"> (</w:t>
      </w:r>
      <w:hyperlink r:id="rId12" w:history="1">
        <w:r w:rsidR="00EF2D09" w:rsidRPr="00E62301">
          <w:rPr>
            <w:rStyle w:val="Hyperlink"/>
          </w:rPr>
          <w:t>beatrice.senn@wsl.ch)</w:t>
        </w:r>
      </w:hyperlink>
      <w:r w:rsidR="00EF2D09">
        <w:t xml:space="preserve">, </w:t>
      </w:r>
      <w:r w:rsidR="00EF2D09" w:rsidRPr="00EF654D">
        <w:t xml:space="preserve">Swiss Federal Research Institute WSL, CH-8903 </w:t>
      </w:r>
      <w:proofErr w:type="spellStart"/>
      <w:r w:rsidR="00EF2D09" w:rsidRPr="00EF654D">
        <w:t>Birmensdorf</w:t>
      </w:r>
      <w:proofErr w:type="spellEnd"/>
      <w:r w:rsidR="00EF2D09" w:rsidRPr="00EF654D">
        <w:t>, Switzerland</w:t>
      </w:r>
    </w:p>
    <w:p w14:paraId="1E584DF1" w14:textId="528B33FE" w:rsidR="002D50E0" w:rsidRPr="002D50E0" w:rsidRDefault="008D1FC3" w:rsidP="00E516D3">
      <w:pPr>
        <w:spacing w:line="480" w:lineRule="auto"/>
      </w:pPr>
      <w:r w:rsidRPr="002D50E0">
        <w:rPr>
          <w:b/>
        </w:rPr>
        <w:t>T</w:t>
      </w:r>
      <w:r w:rsidR="00C00269" w:rsidRPr="002D50E0">
        <w:rPr>
          <w:b/>
        </w:rPr>
        <w:t>W</w:t>
      </w:r>
      <w:r w:rsidRPr="002D50E0">
        <w:rPr>
          <w:b/>
        </w:rPr>
        <w:t>K</w:t>
      </w:r>
      <w:r w:rsidR="002D50E0" w:rsidRPr="002D50E0">
        <w:t xml:space="preserve"> (</w:t>
      </w:r>
      <w:hyperlink r:id="rId13" w:history="1">
        <w:r w:rsidR="00EF2D09" w:rsidRPr="00E62301">
          <w:rPr>
            <w:rStyle w:val="Hyperlink"/>
          </w:rPr>
          <w:t>thom.kuyper@wur.nl)</w:t>
        </w:r>
      </w:hyperlink>
      <w:r w:rsidR="00EF2D09">
        <w:t xml:space="preserve">, </w:t>
      </w:r>
      <w:r w:rsidR="00EF2D09" w:rsidRPr="00351396">
        <w:t xml:space="preserve">Department of Soil Quality, </w:t>
      </w:r>
      <w:proofErr w:type="spellStart"/>
      <w:r w:rsidR="00EF2D09" w:rsidRPr="00351396">
        <w:t>Wageningen</w:t>
      </w:r>
      <w:proofErr w:type="spellEnd"/>
      <w:r w:rsidR="00EF2D09" w:rsidRPr="00351396">
        <w:t xml:space="preserve"> University, PO Box 47, 6700 AA </w:t>
      </w:r>
      <w:proofErr w:type="spellStart"/>
      <w:r w:rsidR="00EF2D09" w:rsidRPr="00351396">
        <w:t>Wageningen</w:t>
      </w:r>
      <w:proofErr w:type="spellEnd"/>
      <w:r w:rsidR="00EF2D09" w:rsidRPr="00351396">
        <w:t>, The Netherlands</w:t>
      </w:r>
    </w:p>
    <w:p w14:paraId="09CD4591" w14:textId="01431850" w:rsidR="002D50E0" w:rsidRPr="00EF2D09" w:rsidRDefault="008D1FC3" w:rsidP="00E516D3">
      <w:pPr>
        <w:spacing w:line="480" w:lineRule="auto"/>
      </w:pPr>
      <w:r w:rsidRPr="00EF2D09">
        <w:rPr>
          <w:b/>
        </w:rPr>
        <w:lastRenderedPageBreak/>
        <w:t>IKG</w:t>
      </w:r>
      <w:r w:rsidR="002D50E0" w:rsidRPr="00EF2D09">
        <w:t xml:space="preserve"> (</w:t>
      </w:r>
      <w:hyperlink r:id="rId14" w:history="1">
        <w:r w:rsidR="00EF2D09" w:rsidRPr="00E62301">
          <w:rPr>
            <w:rStyle w:val="Hyperlink"/>
          </w:rPr>
          <w:t>irmgard.greilhuber@univie.ac.at)</w:t>
        </w:r>
      </w:hyperlink>
      <w:r w:rsidR="00EF2D09">
        <w:t xml:space="preserve">, </w:t>
      </w:r>
      <w:r w:rsidR="00EF2D09" w:rsidRPr="00351396">
        <w:t>Department of Botany and Biodiversity Research, University of Vienna, A-1030 Vienna, Austria</w:t>
      </w:r>
    </w:p>
    <w:p w14:paraId="67943D32" w14:textId="7A507E44" w:rsidR="002D50E0" w:rsidRPr="00EF2D09" w:rsidRDefault="008D1FC3" w:rsidP="00E516D3">
      <w:pPr>
        <w:spacing w:line="480" w:lineRule="auto"/>
      </w:pPr>
      <w:r w:rsidRPr="00EF2D09">
        <w:rPr>
          <w:b/>
        </w:rPr>
        <w:t>PMK</w:t>
      </w:r>
      <w:r w:rsidR="002D50E0" w:rsidRPr="00EF2D09">
        <w:t xml:space="preserve"> (</w:t>
      </w:r>
      <w:hyperlink r:id="rId15" w:history="1">
        <w:r w:rsidR="00EF2D09" w:rsidRPr="00EF2D09">
          <w:rPr>
            <w:rStyle w:val="Hyperlink"/>
          </w:rPr>
          <w:t>P.Kirk@kew.org)</w:t>
        </w:r>
      </w:hyperlink>
      <w:r w:rsidR="00EF2D09" w:rsidRPr="00EF2D09">
        <w:t xml:space="preserve">, </w:t>
      </w:r>
      <w:r w:rsidR="00EF2D09" w:rsidRPr="00351396">
        <w:t>Mycology Section, Jodrell Laboratory, Royal Botanic Garden, Kew, Surrey TW9 3DS, UK</w:t>
      </w:r>
    </w:p>
    <w:p w14:paraId="365534FD" w14:textId="546B90C1" w:rsidR="002D50E0" w:rsidRDefault="008D1FC3" w:rsidP="00E516D3">
      <w:pPr>
        <w:spacing w:line="480" w:lineRule="auto"/>
      </w:pPr>
      <w:r w:rsidRPr="002D50E0">
        <w:rPr>
          <w:b/>
        </w:rPr>
        <w:t>JHC</w:t>
      </w:r>
      <w:r w:rsidR="002D50E0" w:rsidRPr="002D50E0">
        <w:t xml:space="preserve"> (</w:t>
      </w:r>
      <w:hyperlink r:id="rId16" w:history="1">
        <w:r w:rsidR="00EF2D09" w:rsidRPr="00E62301">
          <w:rPr>
            <w:rStyle w:val="Hyperlink"/>
          </w:rPr>
          <w:t>jheilmann-clausen@snm.ku.dk)</w:t>
        </w:r>
      </w:hyperlink>
      <w:r w:rsidR="002D50E0" w:rsidRPr="002D50E0">
        <w:t>,</w:t>
      </w:r>
      <w:r w:rsidR="00EF2D09">
        <w:t xml:space="preserve"> </w:t>
      </w:r>
      <w:r w:rsidR="00EF2D09" w:rsidRPr="00351396">
        <w:t>Centre for Macroecology, Evolution and Climate, Natural History Museum of Denmark, University of Copenhagen, DK-2100 Copenhagen, Denmark</w:t>
      </w:r>
    </w:p>
    <w:p w14:paraId="4D4E0E6F" w14:textId="36B30B3C" w:rsidR="00B521E5" w:rsidRPr="002D50E0" w:rsidRDefault="00B521E5" w:rsidP="00E516D3">
      <w:pPr>
        <w:spacing w:line="480" w:lineRule="auto"/>
      </w:pPr>
      <w:r w:rsidRPr="00B521E5">
        <w:rPr>
          <w:b/>
        </w:rPr>
        <w:t>A</w:t>
      </w:r>
      <w:r w:rsidR="002851C5">
        <w:rPr>
          <w:b/>
        </w:rPr>
        <w:t>C</w:t>
      </w:r>
      <w:r w:rsidRPr="00B521E5">
        <w:rPr>
          <w:b/>
        </w:rPr>
        <w:t>G</w:t>
      </w:r>
      <w:r>
        <w:t xml:space="preserve"> (</w:t>
      </w:r>
      <w:hyperlink r:id="rId17" w:history="1">
        <w:r w:rsidRPr="0012216F">
          <w:rPr>
            <w:rStyle w:val="Hyperlink"/>
          </w:rPr>
          <w:t>a.gange@rhul.ac.uk)</w:t>
        </w:r>
      </w:hyperlink>
      <w:r>
        <w:t xml:space="preserve">, </w:t>
      </w:r>
      <w:r w:rsidRPr="00B521E5">
        <w:t xml:space="preserve">School of Biological Sciences, Royal Holloway, University of London, </w:t>
      </w:r>
      <w:proofErr w:type="spellStart"/>
      <w:r w:rsidRPr="00B521E5">
        <w:t>Egham</w:t>
      </w:r>
      <w:proofErr w:type="spellEnd"/>
      <w:r w:rsidRPr="00B521E5">
        <w:t>, Surrey TW20 0EX, UK</w:t>
      </w:r>
    </w:p>
    <w:p w14:paraId="2C4598BF" w14:textId="719E5365" w:rsidR="002D50E0" w:rsidRPr="00EF2D09" w:rsidRDefault="008D1FC3" w:rsidP="00E516D3">
      <w:pPr>
        <w:spacing w:line="480" w:lineRule="auto"/>
      </w:pPr>
      <w:r w:rsidRPr="00EF2D09">
        <w:rPr>
          <w:b/>
        </w:rPr>
        <w:t>SE</w:t>
      </w:r>
      <w:r w:rsidR="002D50E0" w:rsidRPr="00EF2D09">
        <w:t xml:space="preserve"> (</w:t>
      </w:r>
      <w:hyperlink r:id="rId18" w:history="1">
        <w:r w:rsidR="00EF2D09" w:rsidRPr="00EF2D09">
          <w:rPr>
            <w:rStyle w:val="Hyperlink"/>
          </w:rPr>
          <w:t>simon.egli@wsl.ch)</w:t>
        </w:r>
      </w:hyperlink>
      <w:r w:rsidR="002D50E0" w:rsidRPr="00EF2D09">
        <w:t>,</w:t>
      </w:r>
      <w:r w:rsidR="00EF2D09" w:rsidRPr="00EF2D09">
        <w:t xml:space="preserve"> </w:t>
      </w:r>
      <w:r w:rsidR="00EF2D09" w:rsidRPr="00EF654D">
        <w:t xml:space="preserve">Swiss Federal Research Institute WSL, CH-8903 </w:t>
      </w:r>
      <w:proofErr w:type="spellStart"/>
      <w:r w:rsidR="00EF2D09" w:rsidRPr="00EF654D">
        <w:t>Birmensdorf</w:t>
      </w:r>
      <w:proofErr w:type="spellEnd"/>
      <w:r w:rsidR="00EF2D09" w:rsidRPr="00EF654D">
        <w:t>, Switzerland</w:t>
      </w:r>
    </w:p>
    <w:p w14:paraId="42A4989D" w14:textId="4C2134BB" w:rsidR="002D50E0" w:rsidRPr="002D50E0" w:rsidRDefault="008D1FC3" w:rsidP="00E516D3">
      <w:pPr>
        <w:spacing w:line="480" w:lineRule="auto"/>
      </w:pPr>
      <w:r w:rsidRPr="002D50E0">
        <w:rPr>
          <w:b/>
        </w:rPr>
        <w:t>CB</w:t>
      </w:r>
      <w:r w:rsidR="002D50E0" w:rsidRPr="002D50E0">
        <w:t xml:space="preserve"> (</w:t>
      </w:r>
      <w:hyperlink r:id="rId19" w:history="1">
        <w:r w:rsidR="00EF2D09" w:rsidRPr="00E62301">
          <w:rPr>
            <w:rStyle w:val="Hyperlink"/>
          </w:rPr>
          <w:t>Claus.Baessler@npv-bw.bayern.de)</w:t>
        </w:r>
      </w:hyperlink>
      <w:r w:rsidR="002D50E0" w:rsidRPr="002D50E0">
        <w:t>,</w:t>
      </w:r>
      <w:r w:rsidR="00EF2D09">
        <w:t xml:space="preserve"> </w:t>
      </w:r>
      <w:r w:rsidR="00EF2D09" w:rsidRPr="00351396">
        <w:t xml:space="preserve">Bavarian Forest National Park, </w:t>
      </w:r>
      <w:proofErr w:type="spellStart"/>
      <w:r w:rsidR="00EF2D09" w:rsidRPr="00351396">
        <w:t>Freyunger</w:t>
      </w:r>
      <w:proofErr w:type="spellEnd"/>
      <w:r w:rsidR="00EF2D09" w:rsidRPr="00351396">
        <w:t xml:space="preserve"> Str. 2, D-94481 </w:t>
      </w:r>
      <w:proofErr w:type="spellStart"/>
      <w:r w:rsidR="00EF2D09" w:rsidRPr="00351396">
        <w:t>Grafenau</w:t>
      </w:r>
      <w:proofErr w:type="spellEnd"/>
      <w:r w:rsidR="00EF2D09" w:rsidRPr="00351396">
        <w:t>, Germany</w:t>
      </w:r>
    </w:p>
    <w:p w14:paraId="0498877F" w14:textId="65E2D05E" w:rsidR="002D50E0" w:rsidRPr="008376B8" w:rsidRDefault="00C00269" w:rsidP="00E516D3">
      <w:pPr>
        <w:spacing w:line="480" w:lineRule="auto"/>
      </w:pPr>
      <w:r w:rsidRPr="008376B8">
        <w:rPr>
          <w:b/>
        </w:rPr>
        <w:t>UB</w:t>
      </w:r>
      <w:r w:rsidR="002D50E0" w:rsidRPr="008376B8">
        <w:t xml:space="preserve"> (</w:t>
      </w:r>
      <w:hyperlink r:id="rId20" w:history="1">
        <w:r w:rsidR="00EF2D09" w:rsidRPr="00E62301">
          <w:rPr>
            <w:rStyle w:val="Hyperlink"/>
          </w:rPr>
          <w:t>ulf.buentgen@geog.cam.ac.uk)</w:t>
        </w:r>
      </w:hyperlink>
      <w:r w:rsidR="002D50E0" w:rsidRPr="008376B8">
        <w:t>,</w:t>
      </w:r>
      <w:r w:rsidR="00EF2D09">
        <w:t xml:space="preserve"> </w:t>
      </w:r>
      <w:r w:rsidR="00EF2D09" w:rsidRPr="00EF654D">
        <w:t>Un</w:t>
      </w:r>
      <w:r w:rsidR="00EF2D09">
        <w:t>iversity of Cambridge, Departme</w:t>
      </w:r>
      <w:r w:rsidR="00EF2D09" w:rsidRPr="00EF654D">
        <w:t>n</w:t>
      </w:r>
      <w:r w:rsidR="00EF2D09">
        <w:t>t</w:t>
      </w:r>
      <w:r w:rsidR="00EF2D09" w:rsidRPr="00EF654D">
        <w:t xml:space="preserve"> of Geography, CB2 3EN, UK</w:t>
      </w:r>
      <w:r w:rsidR="00EF2D09">
        <w:t xml:space="preserve">; (second affiliation:) </w:t>
      </w:r>
      <w:r w:rsidR="00EF2D09" w:rsidRPr="00EF654D">
        <w:t xml:space="preserve">Swiss Federal Research Institute WSL, CH-8903 </w:t>
      </w:r>
      <w:proofErr w:type="spellStart"/>
      <w:r w:rsidR="00EF2D09" w:rsidRPr="00EF654D">
        <w:t>Birmensdorf</w:t>
      </w:r>
      <w:proofErr w:type="spellEnd"/>
      <w:r w:rsidR="00EF2D09" w:rsidRPr="00EF654D">
        <w:t>, Switzerland</w:t>
      </w:r>
      <w:r w:rsidR="00EF2D09">
        <w:t xml:space="preserve">; (third affiliation:) </w:t>
      </w:r>
      <w:r w:rsidR="00EF2D09" w:rsidRPr="00351396">
        <w:t>Global Change Research Centre</w:t>
      </w:r>
      <w:r w:rsidR="00EF2D09">
        <w:t xml:space="preserve"> and Masaryk University</w:t>
      </w:r>
      <w:r w:rsidR="00EF2D09" w:rsidRPr="00351396">
        <w:t>, 613</w:t>
      </w:r>
      <w:r w:rsidR="00EF2D09">
        <w:t xml:space="preserve"> </w:t>
      </w:r>
      <w:r w:rsidR="00EF2D09" w:rsidRPr="00351396">
        <w:t>00 Brno, Czech Republic</w:t>
      </w:r>
    </w:p>
    <w:p w14:paraId="5B3C45A7" w14:textId="286815E8" w:rsidR="002D50E0" w:rsidRPr="008376B8" w:rsidRDefault="00C00269" w:rsidP="00E516D3">
      <w:pPr>
        <w:spacing w:line="480" w:lineRule="auto"/>
      </w:pPr>
      <w:r w:rsidRPr="008376B8">
        <w:rPr>
          <w:b/>
        </w:rPr>
        <w:t>LB</w:t>
      </w:r>
      <w:r w:rsidR="002D50E0" w:rsidRPr="008376B8">
        <w:t xml:space="preserve"> (</w:t>
      </w:r>
      <w:hyperlink r:id="rId21" w:history="1">
        <w:r w:rsidR="00EF2D09" w:rsidRPr="00E62301">
          <w:rPr>
            <w:rStyle w:val="Hyperlink"/>
          </w:rPr>
          <w:t>BoddyL@cardiff.ac.uk)</w:t>
        </w:r>
      </w:hyperlink>
      <w:r w:rsidR="002D50E0" w:rsidRPr="008376B8">
        <w:t>,</w:t>
      </w:r>
      <w:r w:rsidR="00EF2D09">
        <w:t xml:space="preserve"> </w:t>
      </w:r>
      <w:r w:rsidR="00EF2D09" w:rsidRPr="00351396">
        <w:t xml:space="preserve">Cardiff School of Biosciences, </w:t>
      </w:r>
      <w:r w:rsidR="00EF2D09">
        <w:t>Sir Martin Evans</w:t>
      </w:r>
      <w:r w:rsidR="00EF2D09" w:rsidRPr="00351396">
        <w:t xml:space="preserve"> Building, Museum Avenue, Cardiff CF10 3AX, UK</w:t>
      </w:r>
    </w:p>
    <w:p w14:paraId="165632EC" w14:textId="346CC8E1" w:rsidR="00EC2455" w:rsidRDefault="00C00269" w:rsidP="00EF2D09">
      <w:pPr>
        <w:spacing w:line="480" w:lineRule="auto"/>
      </w:pPr>
      <w:r w:rsidRPr="008376B8">
        <w:rPr>
          <w:b/>
        </w:rPr>
        <w:t>HK</w:t>
      </w:r>
      <w:r w:rsidR="002D50E0" w:rsidRPr="008376B8">
        <w:t xml:space="preserve"> (</w:t>
      </w:r>
      <w:hyperlink r:id="rId22" w:history="1">
        <w:r w:rsidR="008376B8" w:rsidRPr="00E62301">
          <w:rPr>
            <w:rStyle w:val="Hyperlink"/>
          </w:rPr>
          <w:t>havard.kauserud@ibv.uio.no</w:t>
        </w:r>
        <w:r w:rsidR="008376B8" w:rsidRPr="008376B8">
          <w:rPr>
            <w:rStyle w:val="Hyperlink"/>
          </w:rPr>
          <w:t>)</w:t>
        </w:r>
      </w:hyperlink>
      <w:r w:rsidR="002D50E0" w:rsidRPr="008376B8">
        <w:t>,</w:t>
      </w:r>
      <w:r w:rsidR="008376B8" w:rsidRPr="008376B8">
        <w:t xml:space="preserve"> </w:t>
      </w:r>
      <w:r w:rsidR="008376B8" w:rsidRPr="00351396">
        <w:t xml:space="preserve">Section for Genetics and Evolutionary Biology (EVOGENE), University of Oslo, </w:t>
      </w:r>
      <w:proofErr w:type="spellStart"/>
      <w:r w:rsidR="008376B8" w:rsidRPr="00351396">
        <w:t>Blindernveien</w:t>
      </w:r>
      <w:proofErr w:type="spellEnd"/>
      <w:r w:rsidR="008376B8" w:rsidRPr="00351396">
        <w:t xml:space="preserve"> 31, 0316 Oslo, Norwa</w:t>
      </w:r>
      <w:r w:rsidR="00EF2D09">
        <w:t>y</w:t>
      </w:r>
      <w:r w:rsidR="00E516D3">
        <w:t xml:space="preserve"> </w:t>
      </w:r>
      <w:r w:rsidR="00EC2455">
        <w:br w:type="page"/>
      </w:r>
    </w:p>
    <w:p w14:paraId="513A6095" w14:textId="04C50B7B" w:rsidR="002911B4" w:rsidRDefault="002911B4" w:rsidP="0053207F">
      <w:pPr>
        <w:adjustRightInd w:val="0"/>
        <w:spacing w:line="480" w:lineRule="auto"/>
        <w:outlineLvl w:val="0"/>
      </w:pPr>
      <w:r w:rsidRPr="00A24A53">
        <w:lastRenderedPageBreak/>
        <w:t>A</w:t>
      </w:r>
      <w:r w:rsidR="009007A1">
        <w:t>BSTRACT:</w:t>
      </w:r>
    </w:p>
    <w:p w14:paraId="27E3708A" w14:textId="051192C4" w:rsidR="0082192C" w:rsidRDefault="00EC2455" w:rsidP="00EC2455">
      <w:pPr>
        <w:adjustRightInd w:val="0"/>
        <w:spacing w:line="480" w:lineRule="auto"/>
      </w:pPr>
      <w:r>
        <w:t>Here we assess the impact of</w:t>
      </w:r>
      <w:r w:rsidR="004E1CD8">
        <w:t xml:space="preserve"> </w:t>
      </w:r>
      <w:r w:rsidR="00720740">
        <w:t>geographical</w:t>
      </w:r>
      <w:r w:rsidR="008719BB">
        <w:t>ly</w:t>
      </w:r>
      <w:r w:rsidR="00720740">
        <w:t xml:space="preserve"> </w:t>
      </w:r>
      <w:r w:rsidR="008719BB">
        <w:t xml:space="preserve">dependent </w:t>
      </w:r>
      <w:r w:rsidR="004E1CD8">
        <w:t>(latitude, longitude and altitude</w:t>
      </w:r>
      <w:r w:rsidR="00720740">
        <w:t>)</w:t>
      </w:r>
      <w:r w:rsidR="004E1CD8">
        <w:t xml:space="preserve"> </w:t>
      </w:r>
      <w:r w:rsidR="008719BB">
        <w:t xml:space="preserve">changes in </w:t>
      </w:r>
      <w:r w:rsidR="004E1CD8">
        <w:t>bioclimatic (temperature, precipitation</w:t>
      </w:r>
      <w:r>
        <w:t xml:space="preserve"> and primary productivity</w:t>
      </w:r>
      <w:r w:rsidR="004E1CD8">
        <w:t>)</w:t>
      </w:r>
      <w:r w:rsidR="0082192C">
        <w:t xml:space="preserve"> variability</w:t>
      </w:r>
      <w:r w:rsidR="004E1CD8">
        <w:t xml:space="preserve"> </w:t>
      </w:r>
      <w:r>
        <w:t xml:space="preserve">on fungal fruiting phenology </w:t>
      </w:r>
      <w:r w:rsidR="008719BB">
        <w:t>across</w:t>
      </w:r>
      <w:r>
        <w:t xml:space="preserve"> Europe. </w:t>
      </w:r>
      <w:r w:rsidR="00156720">
        <w:t>Two main nutritional guilds of f</w:t>
      </w:r>
      <w:r>
        <w:t>ungi</w:t>
      </w:r>
      <w:r w:rsidR="00156720">
        <w:t>, saprotrophic and ectomycorrhizal,</w:t>
      </w:r>
      <w:r>
        <w:t xml:space="preserve"> were </w:t>
      </w:r>
      <w:r w:rsidR="008719BB">
        <w:t xml:space="preserve">further </w:t>
      </w:r>
      <w:r>
        <w:t xml:space="preserve">separated into spring </w:t>
      </w:r>
      <w:r w:rsidR="00B674F6">
        <w:t xml:space="preserve">and </w:t>
      </w:r>
      <w:r>
        <w:t>autumn</w:t>
      </w:r>
      <w:r w:rsidR="00B674F6">
        <w:t xml:space="preserve"> fruiters</w:t>
      </w:r>
      <w:r>
        <w:t xml:space="preserve">. </w:t>
      </w:r>
      <w:r w:rsidR="00B674F6">
        <w:t>We used</w:t>
      </w:r>
      <w:r w:rsidR="00777ED1">
        <w:t xml:space="preserve"> a</w:t>
      </w:r>
      <w:r w:rsidR="00B674F6">
        <w:t xml:space="preserve"> </w:t>
      </w:r>
      <w:r w:rsidR="00224A27">
        <w:t xml:space="preserve">path-analysis </w:t>
      </w:r>
      <w:r w:rsidR="00B674F6">
        <w:t>to investigate</w:t>
      </w:r>
      <w:r w:rsidR="00224A27">
        <w:t xml:space="preserve"> how </w:t>
      </w:r>
      <w:r>
        <w:t xml:space="preserve">biogeographic patterns in </w:t>
      </w:r>
      <w:r w:rsidR="008719BB">
        <w:t xml:space="preserve">fungal </w:t>
      </w:r>
      <w:r>
        <w:t xml:space="preserve">fruiting phenology coincided with seasonal changes in climate and primary production. </w:t>
      </w:r>
      <w:r w:rsidR="00B652FF">
        <w:t xml:space="preserve">Across </w:t>
      </w:r>
      <w:r w:rsidR="00A86CED">
        <w:t xml:space="preserve">central to northern </w:t>
      </w:r>
      <w:r w:rsidR="00B652FF">
        <w:t>Europe</w:t>
      </w:r>
      <w:r w:rsidR="00847416">
        <w:t>,</w:t>
      </w:r>
      <w:r w:rsidR="00B652FF">
        <w:t xml:space="preserve"> m</w:t>
      </w:r>
      <w:r w:rsidRPr="00EC2455">
        <w:t>ean fruiting</w:t>
      </w:r>
      <w:r w:rsidR="00156720">
        <w:t xml:space="preserve"> </w:t>
      </w:r>
      <w:r w:rsidR="00CE39B8">
        <w:t xml:space="preserve">varied </w:t>
      </w:r>
      <w:r w:rsidRPr="00EC2455">
        <w:t>by approximately 25 days</w:t>
      </w:r>
      <w:r w:rsidR="00CD7794">
        <w:t>,</w:t>
      </w:r>
      <w:r w:rsidR="00156720">
        <w:t xml:space="preserve"> primarily</w:t>
      </w:r>
      <w:r w:rsidR="00CD7794">
        <w:t xml:space="preserve"> </w:t>
      </w:r>
      <w:r w:rsidR="00A5712A">
        <w:t>with latitude</w:t>
      </w:r>
      <w:r w:rsidR="00793AC9">
        <w:t>.</w:t>
      </w:r>
      <w:r w:rsidR="008B24DA">
        <w:t xml:space="preserve"> </w:t>
      </w:r>
      <w:r w:rsidR="00793AC9">
        <w:t>A</w:t>
      </w:r>
      <w:r w:rsidR="008B24DA">
        <w:t xml:space="preserve">ltitude </w:t>
      </w:r>
      <w:r w:rsidR="00793AC9">
        <w:t>a</w:t>
      </w:r>
      <w:r w:rsidR="008B24DA">
        <w:t>ffect</w:t>
      </w:r>
      <w:r w:rsidR="00793AC9">
        <w:t>ed</w:t>
      </w:r>
      <w:r w:rsidR="008B24DA">
        <w:t xml:space="preserve"> fruiting by </w:t>
      </w:r>
      <w:r w:rsidR="00C9733E" w:rsidRPr="00C9733E">
        <w:t>up</w:t>
      </w:r>
      <w:r w:rsidR="008B24DA" w:rsidRPr="00C9733E">
        <w:t xml:space="preserve"> to 30 days</w:t>
      </w:r>
      <w:r w:rsidR="007D1D00">
        <w:t>,</w:t>
      </w:r>
      <w:r w:rsidR="008719BB">
        <w:t xml:space="preserve"> with spring delays and autumnal </w:t>
      </w:r>
      <w:r w:rsidR="007D1D00">
        <w:t>accelerations</w:t>
      </w:r>
      <w:r w:rsidRPr="00EC2455">
        <w:t xml:space="preserve">. </w:t>
      </w:r>
      <w:r w:rsidR="007D1D00">
        <w:t>F</w:t>
      </w:r>
      <w:r w:rsidR="00EB13A3">
        <w:t>ruiting</w:t>
      </w:r>
      <w:r w:rsidR="00EB13A3" w:rsidRPr="00EC2455">
        <w:t xml:space="preserve"> </w:t>
      </w:r>
      <w:r w:rsidR="007D1D00">
        <w:t xml:space="preserve">was </w:t>
      </w:r>
      <w:r w:rsidR="00EB13A3" w:rsidRPr="00EC2455">
        <w:t xml:space="preserve">as much explained </w:t>
      </w:r>
      <w:r w:rsidR="00EB13A3">
        <w:t>by the</w:t>
      </w:r>
      <w:r w:rsidR="00EB13A3" w:rsidRPr="00EC2455">
        <w:t xml:space="preserve"> effects of bioclimatic variability as</w:t>
      </w:r>
      <w:r w:rsidR="00EB13A3">
        <w:t xml:space="preserve"> </w:t>
      </w:r>
      <w:r w:rsidR="00500450">
        <w:t>by</w:t>
      </w:r>
      <w:r w:rsidR="00500450" w:rsidRPr="00EC2455">
        <w:t xml:space="preserve"> </w:t>
      </w:r>
      <w:r w:rsidR="009744F2">
        <w:t xml:space="preserve">their </w:t>
      </w:r>
      <w:r w:rsidR="00EB13A3">
        <w:t xml:space="preserve">large-scale </w:t>
      </w:r>
      <w:r w:rsidR="00EB13A3" w:rsidRPr="00EC2455">
        <w:t>spatial patter</w:t>
      </w:r>
      <w:r w:rsidR="00EB13A3">
        <w:t>ns</w:t>
      </w:r>
      <w:r w:rsidRPr="00EC2455">
        <w:t xml:space="preserve">. Temperature </w:t>
      </w:r>
      <w:r w:rsidR="009744F2">
        <w:t>drove fruiting of</w:t>
      </w:r>
      <w:r w:rsidRPr="00EC2455">
        <w:t xml:space="preserve"> autumnal </w:t>
      </w:r>
      <w:r w:rsidR="00A5712A">
        <w:t xml:space="preserve">ectomycorrhizal and </w:t>
      </w:r>
      <w:r w:rsidRPr="00EC2455">
        <w:t>saprotrophic</w:t>
      </w:r>
      <w:r w:rsidR="00A5712A">
        <w:t>, as well as spring saprotrophic groups</w:t>
      </w:r>
      <w:r w:rsidR="002666BC">
        <w:t>,</w:t>
      </w:r>
      <w:r w:rsidR="001011B2">
        <w:t xml:space="preserve"> while</w:t>
      </w:r>
      <w:r w:rsidRPr="00EC2455">
        <w:t xml:space="preserve"> primary production and precipitation </w:t>
      </w:r>
      <w:r w:rsidR="00702482">
        <w:t>were</w:t>
      </w:r>
      <w:r w:rsidR="00847416">
        <w:t xml:space="preserve"> major drivers</w:t>
      </w:r>
      <w:r w:rsidRPr="00EC2455">
        <w:t xml:space="preserve"> </w:t>
      </w:r>
      <w:r w:rsidR="004F5377">
        <w:t>for</w:t>
      </w:r>
      <w:r w:rsidR="002666BC" w:rsidRPr="00EC2455">
        <w:t xml:space="preserve"> </w:t>
      </w:r>
      <w:r w:rsidRPr="00EC2455">
        <w:t>spring</w:t>
      </w:r>
      <w:r w:rsidR="00EB13A3">
        <w:t>-fruiting</w:t>
      </w:r>
      <w:r w:rsidRPr="00EC2455">
        <w:t xml:space="preserve"> ectomycorrhizal fungi. </w:t>
      </w:r>
      <w:r w:rsidR="00F675FD">
        <w:t>Species-specific p</w:t>
      </w:r>
      <w:r w:rsidR="00C40865">
        <w:t>henology</w:t>
      </w:r>
      <w:r w:rsidR="009744F2">
        <w:t xml:space="preserve"> predictors</w:t>
      </w:r>
      <w:r w:rsidR="00C40865">
        <w:t xml:space="preserve"> w</w:t>
      </w:r>
      <w:r w:rsidR="00C53DEB">
        <w:t>ere</w:t>
      </w:r>
      <w:r w:rsidR="00C40865">
        <w:t xml:space="preserve"> </w:t>
      </w:r>
      <w:r w:rsidR="007D1D00">
        <w:t>not stable</w:t>
      </w:r>
      <w:r w:rsidR="009744F2">
        <w:t>, instead</w:t>
      </w:r>
      <w:r w:rsidR="00EB13A3">
        <w:t xml:space="preserve"> deviat</w:t>
      </w:r>
      <w:r w:rsidR="009744F2">
        <w:t>ing</w:t>
      </w:r>
      <w:r w:rsidR="00C40865">
        <w:t xml:space="preserve"> from the</w:t>
      </w:r>
      <w:r w:rsidR="007D1D00">
        <w:t xml:space="preserve"> overall</w:t>
      </w:r>
      <w:r w:rsidR="00C40865">
        <w:t xml:space="preserve"> mean</w:t>
      </w:r>
      <w:r w:rsidRPr="00EC2455">
        <w:t xml:space="preserve">. </w:t>
      </w:r>
      <w:r w:rsidR="009744F2">
        <w:t>There is</w:t>
      </w:r>
      <w:r w:rsidR="0082192C">
        <w:t xml:space="preserve"> significant likelihood that further climatic change, especially</w:t>
      </w:r>
      <w:r w:rsidR="00B674F6">
        <w:t xml:space="preserve"> in</w:t>
      </w:r>
      <w:r w:rsidR="0082192C">
        <w:t xml:space="preserve"> temperature, will impact fungal phenology patterns at large spatial scales. The ecological implications are diverse, potentially affecting food webs</w:t>
      </w:r>
      <w:r w:rsidR="00D8230E">
        <w:t xml:space="preserve"> (asynchrony)</w:t>
      </w:r>
      <w:r w:rsidR="0082192C">
        <w:t xml:space="preserve">, nutrient cycling and the timing of nutrient </w:t>
      </w:r>
      <w:r w:rsidR="00B66A66">
        <w:t>availability in ecosystems</w:t>
      </w:r>
      <w:r w:rsidR="0082192C">
        <w:t>.</w:t>
      </w:r>
    </w:p>
    <w:p w14:paraId="0DAC577B" w14:textId="77777777" w:rsidR="009B4018" w:rsidRPr="00A24A53" w:rsidRDefault="009B4018" w:rsidP="00A24A53">
      <w:pPr>
        <w:adjustRightInd w:val="0"/>
        <w:spacing w:line="480" w:lineRule="auto"/>
      </w:pPr>
    </w:p>
    <w:p w14:paraId="079B77B2" w14:textId="102E0EDE" w:rsidR="00A24A53" w:rsidRDefault="009007A1" w:rsidP="00EC2455">
      <w:pPr>
        <w:adjustRightInd w:val="0"/>
        <w:spacing w:line="480" w:lineRule="auto"/>
      </w:pPr>
      <w:r>
        <w:t>KEY WORDS</w:t>
      </w:r>
      <w:r w:rsidR="002911B4" w:rsidRPr="00A24A53">
        <w:t xml:space="preserve">: </w:t>
      </w:r>
      <w:r w:rsidR="00020AA3">
        <w:t xml:space="preserve">climate; </w:t>
      </w:r>
      <w:r w:rsidR="00A160AE">
        <w:t>f</w:t>
      </w:r>
      <w:r w:rsidR="00E9659C">
        <w:t>ungi</w:t>
      </w:r>
      <w:r w:rsidR="002911B4" w:rsidRPr="00A24A53">
        <w:t xml:space="preserve">; fruit bodies; </w:t>
      </w:r>
      <w:r w:rsidR="009E19AE" w:rsidRPr="00A24A53">
        <w:t>distribution</w:t>
      </w:r>
      <w:r w:rsidR="00020AA3">
        <w:t>; Europe</w:t>
      </w:r>
      <w:r w:rsidR="009E19AE" w:rsidRPr="00A24A53">
        <w:t>;</w:t>
      </w:r>
      <w:r w:rsidR="00020AA3">
        <w:t xml:space="preserve"> NDVI; nutritional mode;</w:t>
      </w:r>
      <w:r w:rsidR="009E19AE" w:rsidRPr="00A24A53">
        <w:t xml:space="preserve"> </w:t>
      </w:r>
      <w:r w:rsidR="007D1D00">
        <w:t xml:space="preserve">path analysis; </w:t>
      </w:r>
      <w:r w:rsidR="00A24A53">
        <w:t>phenology</w:t>
      </w:r>
      <w:r w:rsidR="007D1D00" w:rsidDel="007D1D00">
        <w:t xml:space="preserve"> </w:t>
      </w:r>
      <w:r w:rsidR="00A24A53">
        <w:br w:type="page"/>
      </w:r>
    </w:p>
    <w:p w14:paraId="724BA64D" w14:textId="26DACAFA" w:rsidR="002911B4" w:rsidRDefault="0006652F" w:rsidP="0053207F">
      <w:pPr>
        <w:adjustRightInd w:val="0"/>
        <w:spacing w:line="480" w:lineRule="auto"/>
        <w:outlineLvl w:val="0"/>
      </w:pPr>
      <w:r w:rsidRPr="00A24A53">
        <w:lastRenderedPageBreak/>
        <w:t>INTRODUCTION</w:t>
      </w:r>
      <w:r w:rsidR="00866F20" w:rsidRPr="00A24A53">
        <w:t xml:space="preserve"> </w:t>
      </w:r>
    </w:p>
    <w:p w14:paraId="622270CA" w14:textId="3F7B3300" w:rsidR="005B64E1" w:rsidRDefault="007D1D00" w:rsidP="00A24A53">
      <w:pPr>
        <w:adjustRightInd w:val="0"/>
        <w:spacing w:line="480" w:lineRule="auto"/>
      </w:pPr>
      <w:r>
        <w:t>Research questions in biogeography often address</w:t>
      </w:r>
      <w:r w:rsidR="00C96AA6">
        <w:t xml:space="preserve"> </w:t>
      </w:r>
      <w:r w:rsidR="003F4F56">
        <w:t xml:space="preserve">the </w:t>
      </w:r>
      <w:r w:rsidR="00C47ADA">
        <w:t xml:space="preserve">distribution and </w:t>
      </w:r>
      <w:r w:rsidR="003F4F56">
        <w:t>biodiversity of organisms</w:t>
      </w:r>
      <w:r w:rsidR="00C47ADA">
        <w:t xml:space="preserve"> across </w:t>
      </w:r>
      <w:r>
        <w:t xml:space="preserve">different spatiotemporal </w:t>
      </w:r>
      <w:r w:rsidR="00C47ADA">
        <w:t>scales.</w:t>
      </w:r>
      <w:r w:rsidR="003F4F56">
        <w:t xml:space="preserve"> </w:t>
      </w:r>
      <w:r w:rsidR="006D6CB1">
        <w:t>Mycological e</w:t>
      </w:r>
      <w:r w:rsidR="003F4F56">
        <w:t>xample</w:t>
      </w:r>
      <w:r w:rsidR="006D6CB1">
        <w:t>s</w:t>
      </w:r>
      <w:r w:rsidR="00C47ADA">
        <w:t xml:space="preserve"> include</w:t>
      </w:r>
      <w:r w:rsidR="00913681">
        <w:t xml:space="preserve"> </w:t>
      </w:r>
      <w:r w:rsidR="003F4F56">
        <w:t>latitudinal gradient</w:t>
      </w:r>
      <w:r w:rsidR="00D426F0">
        <w:t>s</w:t>
      </w:r>
      <w:r w:rsidR="003F4F56">
        <w:t xml:space="preserve"> </w:t>
      </w:r>
      <w:r w:rsidR="00913681">
        <w:t>of</w:t>
      </w:r>
      <w:r w:rsidR="003F4F56">
        <w:t xml:space="preserve"> </w:t>
      </w:r>
      <w:r w:rsidR="00DB6C25">
        <w:t>richness estimates</w:t>
      </w:r>
      <w:r w:rsidR="00C47ADA">
        <w:t xml:space="preserve"> (</w:t>
      </w:r>
      <w:proofErr w:type="spellStart"/>
      <w:r w:rsidR="00C47ADA">
        <w:t>Tedersoo</w:t>
      </w:r>
      <w:proofErr w:type="spellEnd"/>
      <w:r w:rsidR="00C47ADA">
        <w:t xml:space="preserve"> et al. 2014, </w:t>
      </w:r>
      <w:r w:rsidR="00C47ADA" w:rsidRPr="006F5C4D">
        <w:t>Davison</w:t>
      </w:r>
      <w:r w:rsidR="00C47ADA">
        <w:t xml:space="preserve"> et al. 2015), beta-diversities between </w:t>
      </w:r>
      <w:proofErr w:type="spellStart"/>
      <w:r>
        <w:t>disjunct</w:t>
      </w:r>
      <w:proofErr w:type="spellEnd"/>
      <w:r>
        <w:t xml:space="preserve"> </w:t>
      </w:r>
      <w:r w:rsidR="00C47ADA">
        <w:t>sampling points</w:t>
      </w:r>
      <w:r w:rsidR="00DA7CA2">
        <w:t xml:space="preserve"> </w:t>
      </w:r>
      <w:r w:rsidR="00C47ADA">
        <w:t>(</w:t>
      </w:r>
      <w:r w:rsidR="00DA7CA2">
        <w:t>Glassman et al. 2015</w:t>
      </w:r>
      <w:r w:rsidR="0065711A">
        <w:t>)</w:t>
      </w:r>
      <w:r w:rsidR="00C47ADA">
        <w:t>,</w:t>
      </w:r>
      <w:r w:rsidR="0065711A">
        <w:t xml:space="preserve"> </w:t>
      </w:r>
      <w:r w:rsidR="006D6CB1">
        <w:t xml:space="preserve">and </w:t>
      </w:r>
      <w:r w:rsidR="0090197B">
        <w:t>geographical linkages of</w:t>
      </w:r>
      <w:r w:rsidR="00D426F0">
        <w:t xml:space="preserve"> fungal nutritional mode</w:t>
      </w:r>
      <w:r w:rsidR="0065711A">
        <w:t>s</w:t>
      </w:r>
      <w:r w:rsidR="00D426F0">
        <w:t xml:space="preserve"> </w:t>
      </w:r>
      <w:r w:rsidR="0090197B">
        <w:t>with</w:t>
      </w:r>
      <w:r w:rsidR="00D426F0">
        <w:t xml:space="preserve"> </w:t>
      </w:r>
      <w:r w:rsidR="0065711A">
        <w:t>vegetation</w:t>
      </w:r>
      <w:r w:rsidR="00D426F0">
        <w:t xml:space="preserve"> </w:t>
      </w:r>
      <w:r>
        <w:t xml:space="preserve">groups </w:t>
      </w:r>
      <w:r w:rsidR="00D426F0">
        <w:t>(</w:t>
      </w:r>
      <w:proofErr w:type="spellStart"/>
      <w:r w:rsidR="00D426F0">
        <w:t>Swaty</w:t>
      </w:r>
      <w:proofErr w:type="spellEnd"/>
      <w:r w:rsidR="00D426F0">
        <w:t xml:space="preserve"> et al. </w:t>
      </w:r>
      <w:r w:rsidR="005C7F2D">
        <w:t>2016</w:t>
      </w:r>
      <w:r w:rsidR="00D426F0">
        <w:t>, Bueno et al. 2017).</w:t>
      </w:r>
      <w:r w:rsidR="003F4F56">
        <w:t xml:space="preserve"> </w:t>
      </w:r>
      <w:r>
        <w:t>Moreover, it is</w:t>
      </w:r>
      <w:r w:rsidR="00305D4D">
        <w:t xml:space="preserve"> important to understand</w:t>
      </w:r>
      <w:r w:rsidR="00C96AA6">
        <w:t xml:space="preserve"> </w:t>
      </w:r>
      <w:r w:rsidR="00713A9D">
        <w:t>phenological</w:t>
      </w:r>
      <w:r w:rsidR="00C96AA6">
        <w:t xml:space="preserve"> patterns at large </w:t>
      </w:r>
      <w:r w:rsidR="005F5C97">
        <w:t xml:space="preserve">spatial </w:t>
      </w:r>
      <w:r w:rsidR="00C96AA6">
        <w:t>scales</w:t>
      </w:r>
      <w:r w:rsidR="003F4F56">
        <w:t>, especially as they signify the timing of key events related to reproduction and dispersal (</w:t>
      </w:r>
      <w:r w:rsidR="00913681">
        <w:t xml:space="preserve">Kauserud et al. 2008, Kauserud et al. 2011, </w:t>
      </w:r>
      <w:proofErr w:type="spellStart"/>
      <w:r w:rsidR="00E722CF">
        <w:t>Peay</w:t>
      </w:r>
      <w:proofErr w:type="spellEnd"/>
      <w:r w:rsidR="00E722CF">
        <w:t xml:space="preserve"> et al. 2012</w:t>
      </w:r>
      <w:r w:rsidR="003F4F56">
        <w:t>)</w:t>
      </w:r>
      <w:r w:rsidR="00C96AA6">
        <w:t>.</w:t>
      </w:r>
      <w:r w:rsidR="008E04B5">
        <w:t xml:space="preserve"> </w:t>
      </w:r>
      <w:r w:rsidR="0067780D">
        <w:t xml:space="preserve">Earlier studies </w:t>
      </w:r>
      <w:r w:rsidR="005F5C97">
        <w:t>concerning</w:t>
      </w:r>
      <w:r w:rsidR="0067780D">
        <w:t xml:space="preserve"> </w:t>
      </w:r>
      <w:r>
        <w:t xml:space="preserve">the effects of </w:t>
      </w:r>
      <w:r w:rsidR="005F5C97">
        <w:t>climate</w:t>
      </w:r>
      <w:r w:rsidR="0067780D">
        <w:t xml:space="preserve"> </w:t>
      </w:r>
      <w:r w:rsidR="00BE4E22">
        <w:t>and temporal change</w:t>
      </w:r>
      <w:r>
        <w:t xml:space="preserve"> on phenology</w:t>
      </w:r>
      <w:r w:rsidR="00BE4E22">
        <w:t xml:space="preserve"> </w:t>
      </w:r>
      <w:r w:rsidR="00305D4D">
        <w:t xml:space="preserve">were limited </w:t>
      </w:r>
      <w:r>
        <w:t xml:space="preserve">in space and time </w:t>
      </w:r>
      <w:r w:rsidR="00FA4AC3" w:rsidRPr="00FA4AC3">
        <w:t>(</w:t>
      </w:r>
      <w:r w:rsidR="006D6CB1">
        <w:t xml:space="preserve">Gange et al. 2007, </w:t>
      </w:r>
      <w:r w:rsidR="00FA4AC3" w:rsidRPr="00FA4AC3">
        <w:t>Kauserud et al. 2008, Kauserud et al. 2010, Büntgen et al. 2012, Kauserud et al. 2012; Boddy et al. 2014)</w:t>
      </w:r>
      <w:r w:rsidR="00FA4AC3">
        <w:t>.</w:t>
      </w:r>
      <w:r w:rsidR="00305D4D">
        <w:t xml:space="preserve"> </w:t>
      </w:r>
      <w:r w:rsidR="00FA4AC3">
        <w:t>However,</w:t>
      </w:r>
      <w:r w:rsidR="00305D4D">
        <w:t xml:space="preserve"> it is important to </w:t>
      </w:r>
      <w:r>
        <w:t xml:space="preserve">assess </w:t>
      </w:r>
      <w:r w:rsidR="00305D4D">
        <w:t>much</w:t>
      </w:r>
      <w:r w:rsidR="0067780D">
        <w:t xml:space="preserve"> broader</w:t>
      </w:r>
      <w:r w:rsidR="00CA64B9">
        <w:t>-</w:t>
      </w:r>
      <w:r w:rsidR="0067780D">
        <w:t>scale</w:t>
      </w:r>
      <w:r w:rsidR="005F5C97">
        <w:t xml:space="preserve"> biogeographic</w:t>
      </w:r>
      <w:r w:rsidR="0067780D">
        <w:t xml:space="preserve"> patterns in fungal phenology</w:t>
      </w:r>
      <w:r>
        <w:t xml:space="preserve"> over statistically meaningful periods</w:t>
      </w:r>
      <w:r w:rsidR="00305D4D">
        <w:t>. This has never</w:t>
      </w:r>
      <w:r>
        <w:t xml:space="preserve"> been done</w:t>
      </w:r>
      <w:r w:rsidR="00305D4D">
        <w:t xml:space="preserve"> before at the continental scale, because </w:t>
      </w:r>
      <w:r>
        <w:t>the necessary</w:t>
      </w:r>
      <w:r w:rsidR="00305D4D">
        <w:t xml:space="preserve"> data ha</w:t>
      </w:r>
      <w:r w:rsidR="00FA4AC3">
        <w:t>ve</w:t>
      </w:r>
      <w:r w:rsidR="00305D4D">
        <w:t xml:space="preserve"> only just become available (Andrew et al. 2017</w:t>
      </w:r>
      <w:r w:rsidR="00FA4AC3">
        <w:t>)</w:t>
      </w:r>
      <w:r w:rsidR="005F5C97" w:rsidRPr="00FA4AC3">
        <w:t>.</w:t>
      </w:r>
    </w:p>
    <w:p w14:paraId="73DA47F4" w14:textId="77777777" w:rsidR="005B64E1" w:rsidRDefault="005B64E1" w:rsidP="00A24A53">
      <w:pPr>
        <w:adjustRightInd w:val="0"/>
        <w:spacing w:line="480" w:lineRule="auto"/>
      </w:pPr>
    </w:p>
    <w:p w14:paraId="12C79F4A" w14:textId="160F482B" w:rsidR="0026584F" w:rsidRPr="00A24A53" w:rsidRDefault="0026584F" w:rsidP="0026584F">
      <w:pPr>
        <w:adjustRightInd w:val="0"/>
        <w:spacing w:line="480" w:lineRule="auto"/>
      </w:pPr>
      <w:r>
        <w:t xml:space="preserve">Within this context there are numerous questions </w:t>
      </w:r>
      <w:r w:rsidR="00B362C4">
        <w:t xml:space="preserve">that have been </w:t>
      </w:r>
      <w:r w:rsidR="006E3308">
        <w:t xml:space="preserve">well </w:t>
      </w:r>
      <w:r w:rsidR="00B362C4">
        <w:t>examined</w:t>
      </w:r>
      <w:r w:rsidR="00FA4AC3">
        <w:t xml:space="preserve"> </w:t>
      </w:r>
      <w:r w:rsidR="005F07B4">
        <w:t>for plants</w:t>
      </w:r>
      <w:r w:rsidR="00B362C4">
        <w:t xml:space="preserve">, and which </w:t>
      </w:r>
      <w:r w:rsidR="005F07B4">
        <w:t>would be sensible to consider for fungi</w:t>
      </w:r>
      <w:r w:rsidR="00FA4AC3">
        <w:t>. F</w:t>
      </w:r>
      <w:r>
        <w:t>or example</w:t>
      </w:r>
      <w:r w:rsidR="00B362C4">
        <w:t>,</w:t>
      </w:r>
      <w:r>
        <w:t xml:space="preserve"> </w:t>
      </w:r>
      <w:r w:rsidRPr="00A24A53">
        <w:t>early versus late season</w:t>
      </w:r>
      <w:r w:rsidR="00B362C4">
        <w:t xml:space="preserve"> plant</w:t>
      </w:r>
      <w:r w:rsidRPr="00A24A53">
        <w:t xml:space="preserve"> susceptibility to phenology responses (</w:t>
      </w:r>
      <w:proofErr w:type="spellStart"/>
      <w:r>
        <w:t>Gallinat</w:t>
      </w:r>
      <w:proofErr w:type="spellEnd"/>
      <w:r>
        <w:t xml:space="preserve"> et al. 2015, Parmesan </w:t>
      </w:r>
      <w:r w:rsidR="00375FEE">
        <w:t xml:space="preserve">and </w:t>
      </w:r>
      <w:r w:rsidR="00375FEE" w:rsidRPr="00995553">
        <w:t>Hanley</w:t>
      </w:r>
      <w:r>
        <w:t xml:space="preserve"> 2015, </w:t>
      </w:r>
      <w:proofErr w:type="spellStart"/>
      <w:r>
        <w:t>Xie</w:t>
      </w:r>
      <w:proofErr w:type="spellEnd"/>
      <w:r>
        <w:t xml:space="preserve"> et al. 2015</w:t>
      </w:r>
      <w:r w:rsidRPr="00A24A53">
        <w:t>)</w:t>
      </w:r>
      <w:r w:rsidR="00B362C4">
        <w:t xml:space="preserve"> could affect</w:t>
      </w:r>
      <w:r w:rsidR="00316DB2">
        <w:t xml:space="preserve"> the intra-annual timing of</w:t>
      </w:r>
      <w:r w:rsidR="00B362C4">
        <w:t xml:space="preserve"> fungal </w:t>
      </w:r>
      <w:r w:rsidR="00316DB2">
        <w:t>fruiting</w:t>
      </w:r>
      <w:r w:rsidR="00B362C4">
        <w:t xml:space="preserve"> via photosynthetic and </w:t>
      </w:r>
      <w:r w:rsidR="00224A27">
        <w:t xml:space="preserve">litter </w:t>
      </w:r>
      <w:r w:rsidR="00B362C4">
        <w:t>dynamics coupled to nutrient cycling</w:t>
      </w:r>
      <w:r w:rsidR="00224A27">
        <w:t xml:space="preserve"> and ecological mismatch</w:t>
      </w:r>
      <w:r>
        <w:t>. Early-season plant species are often considered more attune</w:t>
      </w:r>
      <w:r w:rsidR="00B362C4">
        <w:t>d</w:t>
      </w:r>
      <w:r>
        <w:t xml:space="preserve"> to abiotic conditions, and thus more sensitive to climatic changes, than are mid- to late-season species (Pau et al. 2011). </w:t>
      </w:r>
      <w:r w:rsidR="00354CDE">
        <w:t>H</w:t>
      </w:r>
      <w:r>
        <w:t>owever</w:t>
      </w:r>
      <w:r w:rsidR="00354CDE">
        <w:t>, as originally fewer</w:t>
      </w:r>
      <w:r>
        <w:t xml:space="preserve"> studies </w:t>
      </w:r>
      <w:r w:rsidR="00F675FD">
        <w:t xml:space="preserve">were </w:t>
      </w:r>
      <w:r w:rsidR="00AD0B28">
        <w:t>related to</w:t>
      </w:r>
      <w:r>
        <w:t xml:space="preserve"> autumnal phenology</w:t>
      </w:r>
      <w:r w:rsidR="00354CDE">
        <w:t>,</w:t>
      </w:r>
      <w:r>
        <w:t xml:space="preserve"> </w:t>
      </w:r>
      <w:r w:rsidR="00AD0B28">
        <w:t>it</w:t>
      </w:r>
      <w:r w:rsidR="00354CDE">
        <w:t xml:space="preserve"> </w:t>
      </w:r>
      <w:r>
        <w:t xml:space="preserve">might actually be a very responsive </w:t>
      </w:r>
      <w:r w:rsidR="00AD0B28">
        <w:t>season</w:t>
      </w:r>
      <w:r>
        <w:t xml:space="preserve"> for </w:t>
      </w:r>
      <w:r w:rsidR="00CA64B9">
        <w:t>various species</w:t>
      </w:r>
      <w:r w:rsidR="005C7951">
        <w:t xml:space="preserve"> (Parmesan </w:t>
      </w:r>
      <w:r w:rsidR="00375FEE">
        <w:t xml:space="preserve">and </w:t>
      </w:r>
      <w:r w:rsidR="00375FEE" w:rsidRPr="00995553">
        <w:t>Hanley</w:t>
      </w:r>
      <w:r w:rsidR="005C7951">
        <w:t xml:space="preserve"> 2015)</w:t>
      </w:r>
      <w:r>
        <w:t xml:space="preserve">. </w:t>
      </w:r>
      <w:r w:rsidR="00AD0B28">
        <w:t>Autumnal</w:t>
      </w:r>
      <w:r>
        <w:t xml:space="preserve"> responses would include </w:t>
      </w:r>
      <w:r w:rsidR="00A35C61">
        <w:t xml:space="preserve">fruit </w:t>
      </w:r>
      <w:r w:rsidR="00A35C61">
        <w:lastRenderedPageBreak/>
        <w:t xml:space="preserve">ripening, </w:t>
      </w:r>
      <w:r w:rsidR="00CA64B9">
        <w:t>nutrient</w:t>
      </w:r>
      <w:r>
        <w:t xml:space="preserve"> and carbon</w:t>
      </w:r>
      <w:r w:rsidR="00CA64B9">
        <w:t xml:space="preserve"> </w:t>
      </w:r>
      <w:r w:rsidR="00CA64B9" w:rsidRPr="002851C5">
        <w:t>resorption</w:t>
      </w:r>
      <w:r w:rsidRPr="002851C5">
        <w:t xml:space="preserve"> </w:t>
      </w:r>
      <w:r w:rsidR="00A10D18" w:rsidRPr="002851C5">
        <w:t xml:space="preserve">(decay or transfer) </w:t>
      </w:r>
      <w:r w:rsidR="00CA64B9" w:rsidRPr="002851C5">
        <w:t xml:space="preserve">and </w:t>
      </w:r>
      <w:r>
        <w:t>storage</w:t>
      </w:r>
      <w:r w:rsidR="00CA64B9">
        <w:t xml:space="preserve"> belowground</w:t>
      </w:r>
      <w:r w:rsidR="005C7951">
        <w:t>,</w:t>
      </w:r>
      <w:r w:rsidR="00CA64B9">
        <w:t xml:space="preserve"> and leaf senescence</w:t>
      </w:r>
      <w:r w:rsidR="005F07B4">
        <w:t xml:space="preserve"> - </w:t>
      </w:r>
      <w:r>
        <w:t>all features highly important</w:t>
      </w:r>
      <w:r w:rsidR="00A06EB9">
        <w:t xml:space="preserve"> to or with an equivalent component</w:t>
      </w:r>
      <w:r>
        <w:t xml:space="preserve"> </w:t>
      </w:r>
      <w:r w:rsidR="00A06EB9">
        <w:t xml:space="preserve">in </w:t>
      </w:r>
      <w:r>
        <w:t xml:space="preserve">fungal </w:t>
      </w:r>
      <w:r w:rsidR="00B362C4">
        <w:t>ecology.</w:t>
      </w:r>
    </w:p>
    <w:p w14:paraId="7DE1C59F" w14:textId="77777777" w:rsidR="005B64E1" w:rsidRDefault="005B64E1" w:rsidP="00A24A53">
      <w:pPr>
        <w:adjustRightInd w:val="0"/>
        <w:spacing w:line="480" w:lineRule="auto"/>
      </w:pPr>
    </w:p>
    <w:p w14:paraId="203D8E33" w14:textId="0B1E2854" w:rsidR="00F241B5" w:rsidRDefault="00C30897" w:rsidP="00A06EB9">
      <w:pPr>
        <w:adjustRightInd w:val="0"/>
        <w:spacing w:line="480" w:lineRule="auto"/>
      </w:pPr>
      <w:r>
        <w:t>F</w:t>
      </w:r>
      <w:r w:rsidR="00B73643">
        <w:t xml:space="preserve">ungi exhibit </w:t>
      </w:r>
      <w:r w:rsidR="00224A27">
        <w:t xml:space="preserve">a </w:t>
      </w:r>
      <w:r w:rsidR="00B73643">
        <w:t xml:space="preserve">high </w:t>
      </w:r>
      <w:r w:rsidR="00FE039F">
        <w:t xml:space="preserve">diversity </w:t>
      </w:r>
      <w:r w:rsidR="002F4BB8">
        <w:t>in</w:t>
      </w:r>
      <w:r w:rsidR="00FE039F">
        <w:t xml:space="preserve"> their</w:t>
      </w:r>
      <w:r w:rsidR="004F28E0">
        <w:t xml:space="preserve"> feeding </w:t>
      </w:r>
      <w:r w:rsidR="004E7C55">
        <w:t>preference</w:t>
      </w:r>
      <w:r w:rsidR="002F4BB8">
        <w:t>s (nutritional mode</w:t>
      </w:r>
      <w:r w:rsidR="00B674F6">
        <w:t>s</w:t>
      </w:r>
      <w:r w:rsidR="002F4BB8">
        <w:t xml:space="preserve">; fungal guild) than organisms in most other kingdoms. </w:t>
      </w:r>
      <w:r w:rsidR="00B674F6">
        <w:t>Two major groups are the</w:t>
      </w:r>
      <w:r w:rsidR="002F4BB8">
        <w:t xml:space="preserve"> saprotrophic (</w:t>
      </w:r>
      <w:r w:rsidR="005F07B4">
        <w:t xml:space="preserve">decomposing </w:t>
      </w:r>
      <w:r w:rsidR="002F4BB8">
        <w:t xml:space="preserve">dead organic matter) </w:t>
      </w:r>
      <w:r w:rsidR="00B674F6">
        <w:t>fungi and the</w:t>
      </w:r>
      <w:r w:rsidR="002F4BB8">
        <w:t xml:space="preserve"> mycorrhizal (symbiotically associated with living plants, exchanging nutrients for carbon). E</w:t>
      </w:r>
      <w:r w:rsidR="004F28E0">
        <w:t>cological patterns of</w:t>
      </w:r>
      <w:r w:rsidR="004E7C55">
        <w:t xml:space="preserve">ten separate out in accordance </w:t>
      </w:r>
      <w:r w:rsidR="00857B7F">
        <w:t>with</w:t>
      </w:r>
      <w:r w:rsidR="002F4BB8">
        <w:t xml:space="preserve"> these groupings</w:t>
      </w:r>
      <w:r w:rsidR="009C4B39">
        <w:t xml:space="preserve"> (</w:t>
      </w:r>
      <w:r w:rsidR="00907808">
        <w:t xml:space="preserve">e.g., </w:t>
      </w:r>
      <w:proofErr w:type="spellStart"/>
      <w:r w:rsidR="006053A7">
        <w:t>Soudzilovskaia</w:t>
      </w:r>
      <w:proofErr w:type="spellEnd"/>
      <w:r w:rsidR="006053A7">
        <w:t xml:space="preserve"> et al. 2015, </w:t>
      </w:r>
      <w:r w:rsidR="009C4B39">
        <w:t>Bueno et al. 2017)</w:t>
      </w:r>
      <w:r w:rsidR="004E7C55">
        <w:t>.</w:t>
      </w:r>
      <w:r w:rsidR="00A01824">
        <w:t xml:space="preserve"> </w:t>
      </w:r>
      <w:r w:rsidR="00CA64B9">
        <w:t>A</w:t>
      </w:r>
      <w:r w:rsidR="00A01824">
        <w:t>t regional scales</w:t>
      </w:r>
      <w:r w:rsidR="00224A27">
        <w:t>,</w:t>
      </w:r>
      <w:r w:rsidR="00A01824">
        <w:t xml:space="preserve"> saprotrophic fungi fruit earlier in spring and </w:t>
      </w:r>
      <w:r w:rsidR="002F4BB8">
        <w:t xml:space="preserve">fruiting </w:t>
      </w:r>
      <w:r w:rsidR="00A01824">
        <w:t>extend</w:t>
      </w:r>
      <w:r w:rsidR="002F4BB8">
        <w:t>s</w:t>
      </w:r>
      <w:r w:rsidR="00A01824">
        <w:t xml:space="preserve"> later in</w:t>
      </w:r>
      <w:r w:rsidR="002C1149">
        <w:t xml:space="preserve"> </w:t>
      </w:r>
      <w:r w:rsidR="00A01824">
        <w:t xml:space="preserve">autumn than </w:t>
      </w:r>
      <w:r w:rsidR="002F4BB8">
        <w:t xml:space="preserve">for </w:t>
      </w:r>
      <w:r w:rsidR="00CA64B9">
        <w:t>ecto</w:t>
      </w:r>
      <w:r w:rsidR="00A01824">
        <w:t>mycorrhizal fungi (Kauserud et al. 2012, Andrew et al.</w:t>
      </w:r>
      <w:r w:rsidR="00F56C35">
        <w:t xml:space="preserve"> 2018</w:t>
      </w:r>
      <w:r w:rsidR="00A01824">
        <w:t>)</w:t>
      </w:r>
      <w:r w:rsidR="00EF79A7">
        <w:t xml:space="preserve">. </w:t>
      </w:r>
      <w:r w:rsidR="00D77D06">
        <w:t>This</w:t>
      </w:r>
      <w:r w:rsidR="00A06EB9" w:rsidRPr="00A24A53">
        <w:t xml:space="preserve"> is </w:t>
      </w:r>
      <w:r w:rsidR="002F4BB8">
        <w:t>probably related</w:t>
      </w:r>
      <w:r w:rsidR="00A06EB9" w:rsidRPr="00A24A53">
        <w:t xml:space="preserve"> more </w:t>
      </w:r>
      <w:r w:rsidR="00F675FD">
        <w:t>to seasonal end and its effects on</w:t>
      </w:r>
      <w:r w:rsidR="00A06EB9" w:rsidRPr="00A24A53">
        <w:t xml:space="preserve"> resource availability </w:t>
      </w:r>
      <w:r w:rsidR="00F675FD">
        <w:t>for</w:t>
      </w:r>
      <w:r w:rsidR="00A06EB9" w:rsidRPr="00A24A53">
        <w:t xml:space="preserve"> ectomycorrhizal than saprotrophic</w:t>
      </w:r>
      <w:r w:rsidR="003A50CC">
        <w:t xml:space="preserve"> fungi</w:t>
      </w:r>
      <w:r w:rsidR="00F241B5">
        <w:t>.</w:t>
      </w:r>
      <w:r w:rsidR="00A06EB9" w:rsidRPr="00A24A53">
        <w:t xml:space="preserve"> </w:t>
      </w:r>
      <w:r w:rsidR="00F241B5">
        <w:t>T</w:t>
      </w:r>
      <w:r w:rsidR="00A06EB9" w:rsidRPr="00A24A53">
        <w:t xml:space="preserve">he latter demonstrate a </w:t>
      </w:r>
      <w:r w:rsidR="002F4BB8">
        <w:t>large</w:t>
      </w:r>
      <w:r w:rsidR="00A06EB9" w:rsidRPr="00A24A53">
        <w:t xml:space="preserve"> phenological </w:t>
      </w:r>
      <w:r w:rsidR="00CA64B9">
        <w:t xml:space="preserve">direct </w:t>
      </w:r>
      <w:r w:rsidR="00A06EB9" w:rsidRPr="00A24A53">
        <w:t>response to climate signals</w:t>
      </w:r>
      <w:r w:rsidR="002F4BB8">
        <w:t xml:space="preserve"> while that of e</w:t>
      </w:r>
      <w:r w:rsidR="00D77D06">
        <w:t>ctomycorrhizal fungi</w:t>
      </w:r>
      <w:r w:rsidR="002F4BB8">
        <w:t xml:space="preserve"> is likely to be more </w:t>
      </w:r>
      <w:r w:rsidR="00CA64B9">
        <w:t xml:space="preserve">directly </w:t>
      </w:r>
      <w:r w:rsidR="002F4BB8">
        <w:t xml:space="preserve">related </w:t>
      </w:r>
      <w:r w:rsidR="00D77D06">
        <w:t>to variability in primary production</w:t>
      </w:r>
      <w:r w:rsidR="002F4BB8">
        <w:t xml:space="preserve"> (Kauserud et al. 2012, Andrew et al. </w:t>
      </w:r>
      <w:r w:rsidR="00F56C35" w:rsidRPr="00F56C35">
        <w:t>2018</w:t>
      </w:r>
      <w:r w:rsidR="002F4BB8">
        <w:t>), itself related to climate</w:t>
      </w:r>
      <w:r w:rsidR="00D77D06">
        <w:t>.</w:t>
      </w:r>
    </w:p>
    <w:p w14:paraId="2436B8DF" w14:textId="77777777" w:rsidR="00D77D06" w:rsidRDefault="00D77D06" w:rsidP="00A06EB9">
      <w:pPr>
        <w:adjustRightInd w:val="0"/>
        <w:spacing w:line="480" w:lineRule="auto"/>
      </w:pPr>
    </w:p>
    <w:p w14:paraId="710C85F0" w14:textId="6028197C" w:rsidR="00806606" w:rsidRDefault="00655188" w:rsidP="00D77D06">
      <w:pPr>
        <w:adjustRightInd w:val="0"/>
        <w:spacing w:line="480" w:lineRule="auto"/>
      </w:pPr>
      <w:r>
        <w:t>W</w:t>
      </w:r>
      <w:r w:rsidR="006D6D32">
        <w:t>hile climate is accepted as a main contributor to phenological change</w:t>
      </w:r>
      <w:r w:rsidR="00BE4E22">
        <w:t xml:space="preserve">, </w:t>
      </w:r>
      <w:r>
        <w:t xml:space="preserve">in many organisms </w:t>
      </w:r>
      <w:r w:rsidR="00BE4E22">
        <w:t>it</w:t>
      </w:r>
      <w:r w:rsidR="00F5366A">
        <w:t>s effect</w:t>
      </w:r>
      <w:r>
        <w:t xml:space="preserve"> is</w:t>
      </w:r>
      <w:r w:rsidR="00F5366A">
        <w:t xml:space="preserve"> dependent upon </w:t>
      </w:r>
      <w:r w:rsidR="004127FC">
        <w:t xml:space="preserve">biotic and </w:t>
      </w:r>
      <w:r w:rsidR="00F5366A">
        <w:t>geographical (spatial)</w:t>
      </w:r>
      <w:r w:rsidR="00BE4E22">
        <w:t xml:space="preserve"> </w:t>
      </w:r>
      <w:r w:rsidR="00F5366A">
        <w:t xml:space="preserve">conditions. These </w:t>
      </w:r>
      <w:r w:rsidR="006D5649">
        <w:t xml:space="preserve">connections </w:t>
      </w:r>
      <w:r w:rsidR="00F5366A">
        <w:t>between climatic, biotic and geographical variabilities</w:t>
      </w:r>
      <w:r w:rsidR="00BE4E22">
        <w:t xml:space="preserve"> h</w:t>
      </w:r>
      <w:r w:rsidR="005B64E1">
        <w:t>ave</w:t>
      </w:r>
      <w:r w:rsidR="00BE4E22">
        <w:t xml:space="preserve"> not been </w:t>
      </w:r>
      <w:r w:rsidR="00D77D06">
        <w:t xml:space="preserve">clearly </w:t>
      </w:r>
      <w:r w:rsidR="00BE4E22">
        <w:t>determined for fungal phenology</w:t>
      </w:r>
      <w:r w:rsidR="003A50CC">
        <w:t xml:space="preserve"> at continental scale</w:t>
      </w:r>
      <w:r w:rsidR="00F5366A">
        <w:t>s.</w:t>
      </w:r>
      <w:r w:rsidR="00EF664F">
        <w:t xml:space="preserve"> </w:t>
      </w:r>
      <w:r w:rsidR="00F5366A">
        <w:t>Given</w:t>
      </w:r>
      <w:r w:rsidR="00393EE6">
        <w:t xml:space="preserve"> substantial impacts</w:t>
      </w:r>
      <w:r w:rsidR="004127FC">
        <w:t xml:space="preserve"> </w:t>
      </w:r>
      <w:r w:rsidR="003A50CC">
        <w:t>to</w:t>
      </w:r>
      <w:r w:rsidR="00F5366A">
        <w:t xml:space="preserve"> other</w:t>
      </w:r>
      <w:r w:rsidR="004127FC">
        <w:t xml:space="preserve"> biological organisms</w:t>
      </w:r>
      <w:r w:rsidR="00393EE6">
        <w:t xml:space="preserve"> (</w:t>
      </w:r>
      <w:proofErr w:type="spellStart"/>
      <w:r w:rsidR="00393EE6" w:rsidRPr="00A24A53">
        <w:t>Stenseth</w:t>
      </w:r>
      <w:proofErr w:type="spellEnd"/>
      <w:r w:rsidR="00393EE6" w:rsidRPr="00A24A53">
        <w:t xml:space="preserve"> et al. 2002, Pau </w:t>
      </w:r>
      <w:r w:rsidR="00393EE6">
        <w:t>et al. 2011, Austen et al. 2017)</w:t>
      </w:r>
      <w:r w:rsidR="00F5366A">
        <w:t>, we can expect fungal phenology to be patterned by biogeographical dependencies of climate and seasonality</w:t>
      </w:r>
      <w:r w:rsidR="00393EE6">
        <w:t xml:space="preserve">. </w:t>
      </w:r>
      <w:r w:rsidR="005B64E1">
        <w:t>Here we</w:t>
      </w:r>
      <w:r w:rsidR="00F5366A">
        <w:t xml:space="preserve"> investigate</w:t>
      </w:r>
      <w:r w:rsidR="00E31EA0">
        <w:t>d</w:t>
      </w:r>
      <w:r w:rsidR="00F5366A">
        <w:t xml:space="preserve"> climate impacts and the interdependencies</w:t>
      </w:r>
      <w:r w:rsidR="00E31EA0">
        <w:t xml:space="preserve"> (interrelatedness)</w:t>
      </w:r>
      <w:r w:rsidR="00F5366A">
        <w:t xml:space="preserve"> between geography, altitude and primary production</w:t>
      </w:r>
      <w:r w:rsidR="005B64E1">
        <w:t xml:space="preserve"> on fungal </w:t>
      </w:r>
      <w:r w:rsidR="00393EE6">
        <w:t>biogeograph</w:t>
      </w:r>
      <w:r w:rsidR="004127FC">
        <w:t>ical</w:t>
      </w:r>
      <w:r w:rsidR="005B64E1">
        <w:t xml:space="preserve"> patterning</w:t>
      </w:r>
      <w:r w:rsidR="00D77D06">
        <w:t>.</w:t>
      </w:r>
      <w:r w:rsidR="00DF2FCA" w:rsidRPr="00A24A53">
        <w:t xml:space="preserve"> </w:t>
      </w:r>
      <w:r w:rsidR="00D77D06">
        <w:t>W</w:t>
      </w:r>
      <w:r w:rsidR="00F241B5">
        <w:t xml:space="preserve">e </w:t>
      </w:r>
      <w:r w:rsidR="00D77D06">
        <w:t xml:space="preserve">also </w:t>
      </w:r>
      <w:r w:rsidR="00DF2FCA" w:rsidRPr="00A24A53">
        <w:lastRenderedPageBreak/>
        <w:t>assess</w:t>
      </w:r>
      <w:r w:rsidR="00D84F56">
        <w:t>ed</w:t>
      </w:r>
      <w:r w:rsidR="00F241B5">
        <w:t xml:space="preserve"> </w:t>
      </w:r>
      <w:r w:rsidR="00F5366A">
        <w:t>how</w:t>
      </w:r>
      <w:r w:rsidR="00DF2FCA" w:rsidRPr="00A24A53">
        <w:t xml:space="preserve"> </w:t>
      </w:r>
      <w:r w:rsidR="006D5649">
        <w:t>differing</w:t>
      </w:r>
      <w:r w:rsidR="006D5649" w:rsidRPr="00A24A53">
        <w:t xml:space="preserve"> </w:t>
      </w:r>
      <w:r w:rsidR="00DF2FCA" w:rsidRPr="00A24A53">
        <w:t>phenology responses</w:t>
      </w:r>
      <w:r w:rsidR="00F5366A">
        <w:t xml:space="preserve"> </w:t>
      </w:r>
      <w:r w:rsidR="006D5649">
        <w:t>were</w:t>
      </w:r>
      <w:r w:rsidR="006D5649" w:rsidRPr="00A24A53">
        <w:t xml:space="preserve"> </w:t>
      </w:r>
      <w:r w:rsidR="00DF2FCA" w:rsidRPr="00A24A53">
        <w:t>across species and rel</w:t>
      </w:r>
      <w:r w:rsidR="00F241B5">
        <w:t>ated to seasonality and ecology</w:t>
      </w:r>
      <w:r w:rsidR="001476C2">
        <w:t xml:space="preserve"> (Diez et al. 2013)</w:t>
      </w:r>
      <w:r w:rsidR="00F241B5">
        <w:t>.</w:t>
      </w:r>
    </w:p>
    <w:p w14:paraId="3AA1EA56" w14:textId="77777777" w:rsidR="00806606" w:rsidRDefault="00806606" w:rsidP="00D77D06">
      <w:pPr>
        <w:adjustRightInd w:val="0"/>
        <w:spacing w:line="480" w:lineRule="auto"/>
      </w:pPr>
    </w:p>
    <w:p w14:paraId="32AFB094" w14:textId="2224524A" w:rsidR="00E51800" w:rsidRDefault="00445A7A" w:rsidP="00DE32CC">
      <w:pPr>
        <w:adjustRightInd w:val="0"/>
        <w:spacing w:line="480" w:lineRule="auto"/>
      </w:pPr>
      <w:r>
        <w:t>I</w:t>
      </w:r>
      <w:r w:rsidR="00F5366A">
        <w:t xml:space="preserve">t is </w:t>
      </w:r>
      <w:r w:rsidR="00D77D06">
        <w:t>general</w:t>
      </w:r>
      <w:r w:rsidR="009A29EC">
        <w:t>ly assumed</w:t>
      </w:r>
      <w:r w:rsidR="00D77D06">
        <w:t xml:space="preserve"> </w:t>
      </w:r>
      <w:r w:rsidR="00F5366A">
        <w:t>that biogeographic</w:t>
      </w:r>
      <w:r w:rsidR="004127FC">
        <w:t xml:space="preserve"> patterns</w:t>
      </w:r>
      <w:r w:rsidR="00F5366A">
        <w:t xml:space="preserve"> of fungi</w:t>
      </w:r>
      <w:r w:rsidR="004127FC">
        <w:t xml:space="preserve"> </w:t>
      </w:r>
      <w:r w:rsidR="00F5366A">
        <w:t>reflect</w:t>
      </w:r>
      <w:r w:rsidR="004127FC">
        <w:t xml:space="preserve"> seasonal varia</w:t>
      </w:r>
      <w:r w:rsidR="00F5366A">
        <w:t>tion</w:t>
      </w:r>
      <w:r w:rsidR="004127FC">
        <w:t xml:space="preserve"> across the European continent</w:t>
      </w:r>
      <w:r w:rsidR="00CA64B9">
        <w:t>; fungi fruit later where spring onset is later, and fruit longer into the year where autumnal onset is either later or more prolonged</w:t>
      </w:r>
      <w:r w:rsidR="00F675FD">
        <w:t xml:space="preserve"> (Kauserud et al. 2010)</w:t>
      </w:r>
      <w:r>
        <w:t>. However,</w:t>
      </w:r>
      <w:r w:rsidR="004127FC">
        <w:t xml:space="preserve"> </w:t>
      </w:r>
      <w:r w:rsidR="00F5366A">
        <w:t xml:space="preserve">the extent </w:t>
      </w:r>
      <w:r w:rsidR="006A4508">
        <w:t>to which bioclimatic and geographical variance might influence phenology</w:t>
      </w:r>
      <w:r w:rsidR="00390562">
        <w:t xml:space="preserve"> patterns</w:t>
      </w:r>
      <w:r w:rsidR="006A4508">
        <w:t xml:space="preserve"> at such a large spatial scale</w:t>
      </w:r>
      <w:r w:rsidR="001476C2">
        <w:t>,</w:t>
      </w:r>
      <w:r w:rsidR="00D84F56">
        <w:t xml:space="preserve"> and</w:t>
      </w:r>
      <w:r w:rsidR="006A4508">
        <w:t xml:space="preserve"> </w:t>
      </w:r>
      <w:r w:rsidR="00F5366A">
        <w:t>between</w:t>
      </w:r>
      <w:r w:rsidR="006A4508">
        <w:t xml:space="preserve"> the </w:t>
      </w:r>
      <w:r w:rsidR="00F5366A">
        <w:t>groups</w:t>
      </w:r>
      <w:r w:rsidR="006A4508">
        <w:t xml:space="preserve"> of </w:t>
      </w:r>
      <w:r>
        <w:t xml:space="preserve">fungi that fruit in different </w:t>
      </w:r>
      <w:r w:rsidR="006A4508">
        <w:t>season</w:t>
      </w:r>
      <w:r>
        <w:t>s</w:t>
      </w:r>
      <w:r w:rsidR="006A4508">
        <w:t xml:space="preserve"> and</w:t>
      </w:r>
      <w:r>
        <w:t xml:space="preserve"> different</w:t>
      </w:r>
      <w:r w:rsidR="006A4508">
        <w:t xml:space="preserve"> nutritional mode</w:t>
      </w:r>
      <w:r w:rsidR="00390562">
        <w:t>s</w:t>
      </w:r>
      <w:r>
        <w:t>, remains unclear</w:t>
      </w:r>
      <w:r w:rsidR="001476C2">
        <w:t xml:space="preserve">. </w:t>
      </w:r>
      <w:r>
        <w:t>Our aim was to</w:t>
      </w:r>
      <w:r w:rsidR="00806606">
        <w:t xml:space="preserve"> quantify </w:t>
      </w:r>
      <w:r>
        <w:t>the</w:t>
      </w:r>
      <w:r w:rsidR="009007A1" w:rsidRPr="009007A1">
        <w:t xml:space="preserve"> extent</w:t>
      </w:r>
      <w:r>
        <w:t xml:space="preserve"> to which</w:t>
      </w:r>
      <w:r w:rsidR="009007A1" w:rsidRPr="009007A1">
        <w:t xml:space="preserve"> climate </w:t>
      </w:r>
      <w:r>
        <w:t>influences</w:t>
      </w:r>
      <w:r w:rsidR="009007A1" w:rsidRPr="009007A1">
        <w:t xml:space="preserve"> phenological trends in fungal fruiting</w:t>
      </w:r>
      <w:r w:rsidR="003A50CC">
        <w:t>,</w:t>
      </w:r>
      <w:r w:rsidR="001476C2">
        <w:t xml:space="preserve"> as well as the </w:t>
      </w:r>
      <w:r>
        <w:t>relation between the</w:t>
      </w:r>
      <w:r w:rsidR="001476C2">
        <w:t xml:space="preserve"> bioclimatic variables themselves</w:t>
      </w:r>
      <w:r w:rsidR="00806606">
        <w:t>.</w:t>
      </w:r>
      <w:r w:rsidR="001476C2">
        <w:t xml:space="preserve"> We</w:t>
      </w:r>
      <w:r w:rsidR="00806606">
        <w:t xml:space="preserve"> </w:t>
      </w:r>
      <w:r w:rsidR="001476C2">
        <w:t>assessed</w:t>
      </w:r>
      <w:r w:rsidR="00806606">
        <w:t xml:space="preserve"> </w:t>
      </w:r>
      <w:r w:rsidR="001476C2">
        <w:t>whether</w:t>
      </w:r>
      <w:r w:rsidR="009007A1" w:rsidRPr="009007A1">
        <w:t xml:space="preserve"> bioclimatic </w:t>
      </w:r>
      <w:r w:rsidR="001476C2">
        <w:t xml:space="preserve">and geographic </w:t>
      </w:r>
      <w:r w:rsidR="009007A1" w:rsidRPr="009007A1">
        <w:t xml:space="preserve">patterns </w:t>
      </w:r>
      <w:r w:rsidR="001476C2">
        <w:t xml:space="preserve">could </w:t>
      </w:r>
      <w:r w:rsidR="009007A1" w:rsidRPr="009007A1">
        <w:t>be e</w:t>
      </w:r>
      <w:r w:rsidR="001476C2">
        <w:t xml:space="preserve">xplained outside the context of </w:t>
      </w:r>
      <w:r w:rsidR="001E0F19">
        <w:t xml:space="preserve">one </w:t>
      </w:r>
      <w:r w:rsidR="001476C2">
        <w:t>another, and to what exten</w:t>
      </w:r>
      <w:r w:rsidR="001E0F19">
        <w:t>t</w:t>
      </w:r>
      <w:r w:rsidR="001476C2">
        <w:t xml:space="preserve"> the latter could explain the former.</w:t>
      </w:r>
      <w:r>
        <w:t xml:space="preserve"> Climate-related effects were hypothesized to greater impact autumn</w:t>
      </w:r>
      <w:r w:rsidR="00E31EA0">
        <w:t>-</w:t>
      </w:r>
      <w:r>
        <w:t>fruiting</w:t>
      </w:r>
      <w:r w:rsidR="00E31EA0">
        <w:t xml:space="preserve"> and saprotrophic </w:t>
      </w:r>
      <w:r>
        <w:t xml:space="preserve">fungi, while the influence of primary productivity was expected to be greater for ectomycorrhizal fungi. </w:t>
      </w:r>
      <w:r w:rsidR="009007A1" w:rsidRPr="009007A1">
        <w:t>Finally,</w:t>
      </w:r>
      <w:r w:rsidR="00110804">
        <w:t xml:space="preserve"> we </w:t>
      </w:r>
      <w:r w:rsidR="00561153">
        <w:t>explored</w:t>
      </w:r>
      <w:r w:rsidR="009007A1" w:rsidRPr="009007A1">
        <w:t xml:space="preserve"> how contemporary to future changes in temperature, precipitation and primary productivity might influ</w:t>
      </w:r>
      <w:r w:rsidR="001E0F19">
        <w:t>ence</w:t>
      </w:r>
      <w:r w:rsidR="00E31EA0">
        <w:t>,</w:t>
      </w:r>
      <w:r w:rsidR="001E0F19">
        <w:t xml:space="preserve"> </w:t>
      </w:r>
      <w:r w:rsidR="00E31EA0">
        <w:t xml:space="preserve">further, </w:t>
      </w:r>
      <w:r w:rsidR="001E0F19">
        <w:t>fungal fruiting phenology</w:t>
      </w:r>
      <w:r w:rsidR="00E31EA0">
        <w:t xml:space="preserve"> shifts</w:t>
      </w:r>
      <w:r w:rsidR="001E0F19">
        <w:t>.</w:t>
      </w:r>
      <w:r w:rsidR="00E51800">
        <w:t xml:space="preserve"> </w:t>
      </w:r>
      <w:r w:rsidR="00371264">
        <w:t>T</w:t>
      </w:r>
      <w:r w:rsidR="00E51800">
        <w:t>hese objectives render this study unique compared to earlier fungal phenology research</w:t>
      </w:r>
      <w:r w:rsidR="00371264">
        <w:t xml:space="preserve">, </w:t>
      </w:r>
      <w:r w:rsidR="00CE39B8">
        <w:t>including</w:t>
      </w:r>
      <w:r w:rsidR="00371264">
        <w:t xml:space="preserve"> studies utilizing </w:t>
      </w:r>
      <w:r w:rsidR="00C233AF">
        <w:t>selections from the</w:t>
      </w:r>
      <w:r w:rsidR="00371264">
        <w:t xml:space="preserve"> same data (see references above)</w:t>
      </w:r>
      <w:r w:rsidR="00E51800">
        <w:t>: the analyses directly incorporate climate variables (i.e., temperature and precipitation) into the models</w:t>
      </w:r>
      <w:r w:rsidR="00371264">
        <w:t>, instead of inferring climate impacts from temporal change</w:t>
      </w:r>
      <w:r w:rsidR="00E51800">
        <w:t>; both the direct and indirect impacts of climate are assessed, and in combination with geographical effects on fruiting phenology</w:t>
      </w:r>
      <w:r w:rsidR="00371264">
        <w:t xml:space="preserve"> as well as primary productivity</w:t>
      </w:r>
      <w:r w:rsidR="00E51800">
        <w:t xml:space="preserve">; finally, the most </w:t>
      </w:r>
      <w:r w:rsidR="00371264">
        <w:t xml:space="preserve">geographically </w:t>
      </w:r>
      <w:r w:rsidR="00E51800">
        <w:t>extensive data coverage</w:t>
      </w:r>
      <w:r w:rsidR="00371264">
        <w:t>,</w:t>
      </w:r>
      <w:r w:rsidR="00E51800">
        <w:t xml:space="preserve"> to this date</w:t>
      </w:r>
      <w:r w:rsidR="00371264">
        <w:t>,</w:t>
      </w:r>
      <w:r w:rsidR="00E51800">
        <w:t xml:space="preserve"> </w:t>
      </w:r>
      <w:r w:rsidR="00C233AF">
        <w:t>is</w:t>
      </w:r>
      <w:r w:rsidR="00E51800">
        <w:t xml:space="preserve"> utilized (covering as much of Europe as </w:t>
      </w:r>
      <w:r w:rsidR="00371264">
        <w:t xml:space="preserve">currently </w:t>
      </w:r>
      <w:r w:rsidR="00E51800">
        <w:t>possible).</w:t>
      </w:r>
    </w:p>
    <w:p w14:paraId="7ABCC0B2" w14:textId="77777777" w:rsidR="00DE32CC" w:rsidRDefault="00DE32CC" w:rsidP="00DE32CC">
      <w:pPr>
        <w:adjustRightInd w:val="0"/>
        <w:spacing w:line="480" w:lineRule="auto"/>
      </w:pPr>
    </w:p>
    <w:p w14:paraId="36AB1D25" w14:textId="4216B384" w:rsidR="002911B4" w:rsidRPr="00A24A53" w:rsidRDefault="0006652F" w:rsidP="00DE32CC">
      <w:pPr>
        <w:adjustRightInd w:val="0"/>
        <w:spacing w:line="480" w:lineRule="auto"/>
      </w:pPr>
      <w:r w:rsidRPr="00A24A53">
        <w:lastRenderedPageBreak/>
        <w:t>METHODS</w:t>
      </w:r>
    </w:p>
    <w:p w14:paraId="5D89EBE2" w14:textId="7E641330" w:rsidR="002911B4" w:rsidRPr="003F7D40" w:rsidRDefault="003F7D40" w:rsidP="0053207F">
      <w:pPr>
        <w:adjustRightInd w:val="0"/>
        <w:spacing w:line="480" w:lineRule="auto"/>
        <w:outlineLvl w:val="0"/>
        <w:rPr>
          <w:i/>
        </w:rPr>
      </w:pPr>
      <w:r w:rsidRPr="003F7D40">
        <w:rPr>
          <w:i/>
        </w:rPr>
        <w:t>Data sources</w:t>
      </w:r>
      <w:r w:rsidR="00721CAA">
        <w:rPr>
          <w:i/>
        </w:rPr>
        <w:t>,</w:t>
      </w:r>
      <w:r w:rsidRPr="003F7D40">
        <w:rPr>
          <w:i/>
        </w:rPr>
        <w:t xml:space="preserve"> processing</w:t>
      </w:r>
      <w:r w:rsidR="00721CAA">
        <w:rPr>
          <w:i/>
        </w:rPr>
        <w:t xml:space="preserve"> and bias removals</w:t>
      </w:r>
    </w:p>
    <w:p w14:paraId="171C8900" w14:textId="0C539918" w:rsidR="00721CAA" w:rsidRDefault="003F7D40" w:rsidP="00A24A53">
      <w:pPr>
        <w:adjustRightInd w:val="0"/>
        <w:spacing w:line="480" w:lineRule="auto"/>
      </w:pPr>
      <w:r>
        <w:t xml:space="preserve">The over 6 million </w:t>
      </w:r>
      <w:r w:rsidR="00721CAA">
        <w:t xml:space="preserve">records of fungal fruiting observations </w:t>
      </w:r>
      <w:r>
        <w:t>utilized for this study originated</w:t>
      </w:r>
      <w:r w:rsidR="002911B4" w:rsidRPr="00A24A53">
        <w:t xml:space="preserve"> from </w:t>
      </w:r>
      <w:r>
        <w:t>multiple</w:t>
      </w:r>
      <w:r w:rsidR="00721CAA">
        <w:t xml:space="preserve"> sources</w:t>
      </w:r>
      <w:r w:rsidR="00D23AA4">
        <w:t xml:space="preserve"> </w:t>
      </w:r>
      <w:r w:rsidR="00721CAA">
        <w:t>(</w:t>
      </w:r>
      <w:r w:rsidR="00D23AA4">
        <w:t>museum</w:t>
      </w:r>
      <w:r w:rsidR="00CA64B9">
        <w:t>s</w:t>
      </w:r>
      <w:r w:rsidR="00D23AA4">
        <w:t>, herbari</w:t>
      </w:r>
      <w:r w:rsidR="00CA64B9">
        <w:t>a</w:t>
      </w:r>
      <w:r w:rsidR="00D23AA4">
        <w:t xml:space="preserve">, </w:t>
      </w:r>
      <w:r w:rsidR="001C79B6" w:rsidRPr="00A24A53">
        <w:t>societ</w:t>
      </w:r>
      <w:r w:rsidR="00CA64B9">
        <w:t>ies</w:t>
      </w:r>
      <w:r w:rsidR="00D23AA4">
        <w:t xml:space="preserve"> and citizen science</w:t>
      </w:r>
      <w:r w:rsidR="00721CAA">
        <w:t xml:space="preserve"> projects) </w:t>
      </w:r>
      <w:r>
        <w:t>across eight European countries</w:t>
      </w:r>
      <w:r w:rsidR="001C79B6" w:rsidRPr="00A24A53">
        <w:t xml:space="preserve"> </w:t>
      </w:r>
      <w:r>
        <w:t>(</w:t>
      </w:r>
      <w:r w:rsidR="002911B4" w:rsidRPr="00A24A53">
        <w:t xml:space="preserve">Austria, Denmark, </w:t>
      </w:r>
      <w:r w:rsidR="003711EB" w:rsidRPr="00A24A53">
        <w:t xml:space="preserve">Germany, </w:t>
      </w:r>
      <w:r w:rsidR="002911B4" w:rsidRPr="00A24A53">
        <w:t>the Netherlands</w:t>
      </w:r>
      <w:r w:rsidR="001C79B6" w:rsidRPr="00A24A53">
        <w:t>,</w:t>
      </w:r>
      <w:r w:rsidR="002911B4" w:rsidRPr="00A24A53">
        <w:t xml:space="preserve"> Norway, Slovenia, Switzerland, and the United Kingdom</w:t>
      </w:r>
      <w:r>
        <w:t>)</w:t>
      </w:r>
      <w:r w:rsidR="002911B4" w:rsidRPr="00A24A53">
        <w:t xml:space="preserve">. </w:t>
      </w:r>
      <w:r w:rsidR="001C79B6" w:rsidRPr="00A24A53">
        <w:t>The data were</w:t>
      </w:r>
      <w:r w:rsidR="00721CAA">
        <w:t xml:space="preserve"> previously</w:t>
      </w:r>
      <w:r w:rsidR="001C79B6" w:rsidRPr="00A24A53">
        <w:t xml:space="preserve"> assembled</w:t>
      </w:r>
      <w:r>
        <w:t xml:space="preserve"> and</w:t>
      </w:r>
      <w:r w:rsidR="001C79B6" w:rsidRPr="00A24A53">
        <w:t xml:space="preserve"> formatted into one </w:t>
      </w:r>
      <w:r>
        <w:t>main</w:t>
      </w:r>
      <w:r w:rsidR="001C79B6" w:rsidRPr="00A24A53">
        <w:t xml:space="preserve"> </w:t>
      </w:r>
      <w:r>
        <w:t>meta-</w:t>
      </w:r>
      <w:r w:rsidR="001C79B6" w:rsidRPr="00A24A53">
        <w:t>datab</w:t>
      </w:r>
      <w:r w:rsidR="00723563" w:rsidRPr="00A24A53">
        <w:t>a</w:t>
      </w:r>
      <w:r w:rsidR="001C79B6" w:rsidRPr="00A24A53">
        <w:t>se</w:t>
      </w:r>
      <w:r w:rsidR="00721CAA">
        <w:t>,</w:t>
      </w:r>
      <w:r>
        <w:t xml:space="preserve"> and includ</w:t>
      </w:r>
      <w:r w:rsidR="00046F0E">
        <w:t>ed</w:t>
      </w:r>
      <w:r w:rsidR="00721CAA">
        <w:t xml:space="preserve"> initial</w:t>
      </w:r>
      <w:r>
        <w:t xml:space="preserve"> bias-removal processing</w:t>
      </w:r>
      <w:r w:rsidR="00723563" w:rsidRPr="00A24A53">
        <w:t xml:space="preserve"> (Andrew et al.</w:t>
      </w:r>
      <w:r>
        <w:t xml:space="preserve"> 2017</w:t>
      </w:r>
      <w:r w:rsidR="00723563" w:rsidRPr="00A24A53">
        <w:t>)</w:t>
      </w:r>
      <w:r w:rsidR="00371264">
        <w:t>, for example</w:t>
      </w:r>
      <w:r w:rsidR="008A68D1">
        <w:t>, removing duplicate records</w:t>
      </w:r>
      <w:r w:rsidR="00371264">
        <w:t>, geographical outliers</w:t>
      </w:r>
      <w:r w:rsidR="008A68D1">
        <w:t>,</w:t>
      </w:r>
      <w:r w:rsidR="00371264">
        <w:t xml:space="preserve"> records without complete dates</w:t>
      </w:r>
      <w:r w:rsidR="008A68D1">
        <w:t xml:space="preserve">, </w:t>
      </w:r>
      <w:r w:rsidR="008A68D1" w:rsidRPr="002851C5">
        <w:t xml:space="preserve">and </w:t>
      </w:r>
      <w:r w:rsidR="00AA6C1E" w:rsidRPr="002851C5">
        <w:t>harmonizing nomenclature</w:t>
      </w:r>
      <w:r w:rsidR="00723563" w:rsidRPr="002851C5">
        <w:t>.</w:t>
      </w:r>
      <w:r w:rsidR="001C79B6" w:rsidRPr="002851C5">
        <w:t xml:space="preserve"> </w:t>
      </w:r>
      <w:r w:rsidR="001F7ECA" w:rsidRPr="00A24A53">
        <w:t xml:space="preserve">While </w:t>
      </w:r>
      <w:r>
        <w:t xml:space="preserve">further </w:t>
      </w:r>
      <w:r w:rsidR="002911B4" w:rsidRPr="00A24A53">
        <w:t>biases</w:t>
      </w:r>
      <w:r w:rsidR="00723563" w:rsidRPr="00A24A53">
        <w:t xml:space="preserve"> and </w:t>
      </w:r>
      <w:r w:rsidR="002911B4" w:rsidRPr="00A24A53">
        <w:t xml:space="preserve">skewness in </w:t>
      </w:r>
      <w:r w:rsidR="001F7ECA" w:rsidRPr="00A24A53">
        <w:t xml:space="preserve">this form of data </w:t>
      </w:r>
      <w:r w:rsidR="00723563" w:rsidRPr="00A24A53">
        <w:t>ha</w:t>
      </w:r>
      <w:r w:rsidR="00792A81" w:rsidRPr="00A24A53">
        <w:t>ve</w:t>
      </w:r>
      <w:r w:rsidR="00723563" w:rsidRPr="00A24A53">
        <w:t xml:space="preserve"> been </w:t>
      </w:r>
      <w:r>
        <w:t xml:space="preserve">earlier </w:t>
      </w:r>
      <w:r w:rsidR="008D3FAE" w:rsidRPr="00A24A53">
        <w:t>discussed</w:t>
      </w:r>
      <w:r w:rsidR="001F7ECA" w:rsidRPr="00A24A53">
        <w:t xml:space="preserve"> </w:t>
      </w:r>
      <w:r w:rsidR="002911B4" w:rsidRPr="00A24A53">
        <w:t>(</w:t>
      </w:r>
      <w:r>
        <w:t xml:space="preserve">e.g., </w:t>
      </w:r>
      <w:proofErr w:type="spellStart"/>
      <w:r w:rsidRPr="00A24A53">
        <w:t>Halme</w:t>
      </w:r>
      <w:proofErr w:type="spellEnd"/>
      <w:r w:rsidRPr="00A24A53">
        <w:t xml:space="preserve"> et al. 2012</w:t>
      </w:r>
      <w:r>
        <w:t xml:space="preserve">, </w:t>
      </w:r>
      <w:r w:rsidR="001F7ECA" w:rsidRPr="00A24A53">
        <w:t>Boddy et al. 2014</w:t>
      </w:r>
      <w:r>
        <w:t>,</w:t>
      </w:r>
      <w:r w:rsidR="001F7ECA" w:rsidRPr="00A24A53">
        <w:t xml:space="preserve"> Davis et al. 2015</w:t>
      </w:r>
      <w:r w:rsidR="008A68D1">
        <w:t>; for example, potential for collector biases)</w:t>
      </w:r>
      <w:r w:rsidR="002911B4" w:rsidRPr="00A24A53">
        <w:t xml:space="preserve">, </w:t>
      </w:r>
      <w:r w:rsidR="001C79B6" w:rsidRPr="00A24A53">
        <w:t xml:space="preserve">phenological responses have </w:t>
      </w:r>
      <w:r>
        <w:t xml:space="preserve">also </w:t>
      </w:r>
      <w:r w:rsidR="001C79B6" w:rsidRPr="00A24A53">
        <w:t xml:space="preserve">been found to be robust </w:t>
      </w:r>
      <w:r w:rsidR="00477223" w:rsidRPr="00A24A53">
        <w:t xml:space="preserve">across </w:t>
      </w:r>
      <w:r>
        <w:t xml:space="preserve">these types of data, and across </w:t>
      </w:r>
      <w:r w:rsidR="00477223" w:rsidRPr="00A24A53">
        <w:t xml:space="preserve">spatial scales </w:t>
      </w:r>
      <w:r>
        <w:t>as well as sources, when appropriately analy</w:t>
      </w:r>
      <w:r w:rsidR="004169E0">
        <w:t>z</w:t>
      </w:r>
      <w:r>
        <w:t>ed</w:t>
      </w:r>
      <w:r w:rsidR="001C79B6" w:rsidRPr="00A24A53">
        <w:t xml:space="preserve"> </w:t>
      </w:r>
      <w:r w:rsidR="008A68D1">
        <w:t>– and especially when a combination of multi-source data</w:t>
      </w:r>
      <w:r w:rsidR="000C36D1">
        <w:t xml:space="preserve"> are used</w:t>
      </w:r>
      <w:r w:rsidR="008A68D1">
        <w:t xml:space="preserve">, </w:t>
      </w:r>
      <w:r w:rsidR="000C36D1">
        <w:t>as in the present study</w:t>
      </w:r>
      <w:r w:rsidR="008A68D1">
        <w:t xml:space="preserve"> </w:t>
      </w:r>
      <w:r w:rsidR="001C79B6" w:rsidRPr="00A24A53">
        <w:t>(</w:t>
      </w:r>
      <w:r>
        <w:t xml:space="preserve">Andrew et al. </w:t>
      </w:r>
      <w:r w:rsidR="00F56C35" w:rsidRPr="00F56C35">
        <w:t>2018</w:t>
      </w:r>
      <w:r w:rsidR="001C79B6" w:rsidRPr="00A24A53">
        <w:t>).</w:t>
      </w:r>
    </w:p>
    <w:p w14:paraId="2C6B51F8" w14:textId="77777777" w:rsidR="00721CAA" w:rsidRDefault="00721CAA" w:rsidP="00A24A53">
      <w:pPr>
        <w:adjustRightInd w:val="0"/>
        <w:spacing w:line="480" w:lineRule="auto"/>
      </w:pPr>
    </w:p>
    <w:p w14:paraId="792705B5" w14:textId="245E0563" w:rsidR="00235F11" w:rsidRDefault="00BD7E6C" w:rsidP="00A24A53">
      <w:pPr>
        <w:adjustRightInd w:val="0"/>
        <w:spacing w:line="480" w:lineRule="auto"/>
      </w:pPr>
      <w:r>
        <w:t xml:space="preserve">To </w:t>
      </w:r>
      <w:r w:rsidR="004F329B">
        <w:t xml:space="preserve">increase robustness </w:t>
      </w:r>
      <w:r w:rsidR="00A34710">
        <w:t>further</w:t>
      </w:r>
      <w:r w:rsidR="00046F0E">
        <w:t>,</w:t>
      </w:r>
      <w:r w:rsidR="00FC65F2">
        <w:t xml:space="preserve"> the taxonomy and temporal distributions of the </w:t>
      </w:r>
      <w:r>
        <w:t xml:space="preserve">fungal records </w:t>
      </w:r>
      <w:r w:rsidR="00FC65F2">
        <w:t>were</w:t>
      </w:r>
      <w:r>
        <w:t xml:space="preserve"> </w:t>
      </w:r>
      <w:r w:rsidR="00A34710">
        <w:t xml:space="preserve">additionally </w:t>
      </w:r>
      <w:r w:rsidR="00FC65F2">
        <w:t>limited.</w:t>
      </w:r>
      <w:r w:rsidR="00723563" w:rsidRPr="00A24A53">
        <w:t xml:space="preserve"> </w:t>
      </w:r>
      <w:r w:rsidR="00DA20BE">
        <w:t xml:space="preserve">Data were aggregated </w:t>
      </w:r>
      <w:r w:rsidR="00547631">
        <w:t>by</w:t>
      </w:r>
      <w:r w:rsidR="000F0A38">
        <w:t xml:space="preserve"> geographical unit and</w:t>
      </w:r>
      <w:r w:rsidR="00547631">
        <w:t xml:space="preserve"> species </w:t>
      </w:r>
      <w:r w:rsidR="00DA20BE">
        <w:t>across the years 1970-2010,</w:t>
      </w:r>
      <w:r w:rsidR="00547631">
        <w:t xml:space="preserve"> corresponding to</w:t>
      </w:r>
      <w:r w:rsidR="00DA20BE">
        <w:t xml:space="preserve"> the decades </w:t>
      </w:r>
      <w:r w:rsidR="00602BF8">
        <w:t>with the</w:t>
      </w:r>
      <w:r w:rsidR="00DA20BE">
        <w:t xml:space="preserve"> most data coverage (Andrew et al. 2017). </w:t>
      </w:r>
      <w:r w:rsidR="00FC65F2">
        <w:t>A</w:t>
      </w:r>
      <w:r w:rsidR="00DB5DDD" w:rsidRPr="00A24A53">
        <w:t xml:space="preserve">lmost 4 million </w:t>
      </w:r>
      <w:r w:rsidR="002911B4" w:rsidRPr="00A24A53">
        <w:t xml:space="preserve">records </w:t>
      </w:r>
      <w:r w:rsidR="00723563" w:rsidRPr="00A24A53">
        <w:t>were extracted</w:t>
      </w:r>
      <w:r w:rsidR="00450446" w:rsidRPr="00A24A53">
        <w:t xml:space="preserve"> </w:t>
      </w:r>
      <w:r w:rsidR="00721CAA">
        <w:t>for</w:t>
      </w:r>
      <w:r w:rsidR="00723563" w:rsidRPr="00A24A53">
        <w:t xml:space="preserve"> </w:t>
      </w:r>
      <w:r w:rsidR="00917D4A" w:rsidRPr="00A24A53">
        <w:t xml:space="preserve">the </w:t>
      </w:r>
      <w:r w:rsidR="00723563" w:rsidRPr="00A24A53">
        <w:t>major</w:t>
      </w:r>
      <w:r w:rsidR="00917D4A" w:rsidRPr="00A24A53">
        <w:t>ity of</w:t>
      </w:r>
      <w:r w:rsidR="00723563" w:rsidRPr="00A24A53">
        <w:t xml:space="preserve"> </w:t>
      </w:r>
      <w:r w:rsidR="000F0A38">
        <w:t xml:space="preserve">orders forming </w:t>
      </w:r>
      <w:r w:rsidR="008A68D1">
        <w:t xml:space="preserve">(more or less) </w:t>
      </w:r>
      <w:r w:rsidR="00723563" w:rsidRPr="00A24A53">
        <w:t xml:space="preserve">macroscopic, ephemeral fruit </w:t>
      </w:r>
      <w:r w:rsidR="00721CAA">
        <w:t>bod</w:t>
      </w:r>
      <w:r w:rsidR="000F0A38">
        <w:t>ies</w:t>
      </w:r>
      <w:r w:rsidR="00224A27">
        <w:t xml:space="preserve"> of the Basidiomycota and Ascomycota,</w:t>
      </w:r>
      <w:r w:rsidR="00224A27" w:rsidRPr="00A24A53">
        <w:t xml:space="preserve"> </w:t>
      </w:r>
      <w:r w:rsidR="00917D4A" w:rsidRPr="00A24A53">
        <w:t>i.e.,</w:t>
      </w:r>
      <w:r w:rsidR="00450446" w:rsidRPr="00A24A53">
        <w:t xml:space="preserve"> the</w:t>
      </w:r>
      <w:r w:rsidR="00723563" w:rsidRPr="00A24A53">
        <w:t xml:space="preserve"> </w:t>
      </w:r>
      <w:proofErr w:type="spellStart"/>
      <w:r w:rsidR="002911B4" w:rsidRPr="00A24A53">
        <w:t>Agaricales</w:t>
      </w:r>
      <w:proofErr w:type="spellEnd"/>
      <w:r w:rsidR="002911B4" w:rsidRPr="00A24A53">
        <w:t xml:space="preserve">, </w:t>
      </w:r>
      <w:proofErr w:type="spellStart"/>
      <w:r w:rsidR="002911B4" w:rsidRPr="00A24A53">
        <w:t>Boletales</w:t>
      </w:r>
      <w:proofErr w:type="spellEnd"/>
      <w:r w:rsidR="002911B4" w:rsidRPr="00A24A53">
        <w:t xml:space="preserve">, </w:t>
      </w:r>
      <w:proofErr w:type="spellStart"/>
      <w:r w:rsidR="002911B4" w:rsidRPr="00A24A53">
        <w:t>Cant</w:t>
      </w:r>
      <w:r w:rsidR="00693C50" w:rsidRPr="00A24A53">
        <w:t>h</w:t>
      </w:r>
      <w:r w:rsidR="002911B4" w:rsidRPr="00A24A53">
        <w:t>arellales</w:t>
      </w:r>
      <w:proofErr w:type="spellEnd"/>
      <w:r w:rsidR="002911B4" w:rsidRPr="00A24A53">
        <w:t xml:space="preserve">, </w:t>
      </w:r>
      <w:proofErr w:type="spellStart"/>
      <w:r w:rsidR="002911B4" w:rsidRPr="00A24A53">
        <w:t>Pezizales</w:t>
      </w:r>
      <w:proofErr w:type="spellEnd"/>
      <w:r w:rsidR="002911B4" w:rsidRPr="00A24A53">
        <w:t xml:space="preserve">, and </w:t>
      </w:r>
      <w:proofErr w:type="spellStart"/>
      <w:r w:rsidR="00723563" w:rsidRPr="00A24A53">
        <w:t>Russulales</w:t>
      </w:r>
      <w:proofErr w:type="spellEnd"/>
      <w:r w:rsidR="007A2E89">
        <w:t xml:space="preserve"> (</w:t>
      </w:r>
      <w:r w:rsidR="009673DE">
        <w:t>Appendix S1: Figure S1</w:t>
      </w:r>
      <w:r w:rsidR="00630946">
        <w:t>)</w:t>
      </w:r>
      <w:r w:rsidR="00547631">
        <w:t>.</w:t>
      </w:r>
      <w:r w:rsidR="00A10D18">
        <w:t xml:space="preserve"> While efforts to delimit the taxonomic groupings, as well as earlier attention </w:t>
      </w:r>
      <w:r w:rsidR="00A10D18" w:rsidRPr="00277618">
        <w:t xml:space="preserve">to </w:t>
      </w:r>
      <w:r w:rsidR="00AA6C1E" w:rsidRPr="00277618">
        <w:t>harmonizing nomenclature</w:t>
      </w:r>
      <w:r w:rsidR="00A10D18" w:rsidRPr="00277618">
        <w:t>, strea</w:t>
      </w:r>
      <w:r w:rsidR="00A10D18">
        <w:t>mlined the</w:t>
      </w:r>
      <w:r w:rsidR="00931628">
        <w:t xml:space="preserve"> taxonomic</w:t>
      </w:r>
      <w:r w:rsidR="00A10D18">
        <w:t xml:space="preserve"> scope, there is likelihood that certain cryptic species and/or species complexes</w:t>
      </w:r>
      <w:r w:rsidR="00931628">
        <w:t xml:space="preserve"> yet</w:t>
      </w:r>
      <w:r w:rsidR="00A10D18">
        <w:t xml:space="preserve"> exist</w:t>
      </w:r>
      <w:r w:rsidR="00931628">
        <w:t xml:space="preserve"> in the data</w:t>
      </w:r>
      <w:r w:rsidR="00A10D18">
        <w:t>. As we do not address biodiversity</w:t>
      </w:r>
      <w:r w:rsidR="0026701B">
        <w:t xml:space="preserve"> responses</w:t>
      </w:r>
      <w:r w:rsidR="00931628">
        <w:t xml:space="preserve"> </w:t>
      </w:r>
      <w:r w:rsidR="00931628">
        <w:lastRenderedPageBreak/>
        <w:t>here</w:t>
      </w:r>
      <w:r w:rsidR="00A10D18">
        <w:t>, rather phenology related to bioclimatic variability, such issues are expected to have minimal consequence</w:t>
      </w:r>
      <w:r w:rsidR="00931628">
        <w:t>s</w:t>
      </w:r>
      <w:r w:rsidR="00A10D18">
        <w:t xml:space="preserve"> to the results reported.</w:t>
      </w:r>
    </w:p>
    <w:p w14:paraId="141E823B" w14:textId="77777777" w:rsidR="00BD7E6C" w:rsidRDefault="00BD7E6C" w:rsidP="00A24A53">
      <w:pPr>
        <w:adjustRightInd w:val="0"/>
        <w:spacing w:line="480" w:lineRule="auto"/>
      </w:pPr>
    </w:p>
    <w:p w14:paraId="2FA4CD70" w14:textId="0D397C40" w:rsidR="000C33D1" w:rsidRDefault="00BD7E6C" w:rsidP="00A24A53">
      <w:pPr>
        <w:adjustRightInd w:val="0"/>
        <w:spacing w:line="480" w:lineRule="auto"/>
      </w:pPr>
      <w:r>
        <w:t>Fungal ecologies vary substantially by nutritional mode and seasonality</w:t>
      </w:r>
      <w:r w:rsidR="004169E0">
        <w:t xml:space="preserve"> of fruiting</w:t>
      </w:r>
      <w:r w:rsidR="000F0A38">
        <w:t>,</w:t>
      </w:r>
      <w:r>
        <w:t xml:space="preserve"> so that the fungal data were separated into four groups based on two categories</w:t>
      </w:r>
      <w:r w:rsidR="000F0A38">
        <w:t xml:space="preserve"> each</w:t>
      </w:r>
      <w:r>
        <w:t xml:space="preserve"> of nutritional mode</w:t>
      </w:r>
      <w:r w:rsidR="004169E0">
        <w:t xml:space="preserve"> (saprotrophic or ectomycorrhizal)</w:t>
      </w:r>
      <w:r>
        <w:t xml:space="preserve"> and seasonality</w:t>
      </w:r>
      <w:r w:rsidR="004169E0">
        <w:t xml:space="preserve"> (spring</w:t>
      </w:r>
      <w:r w:rsidR="006536EB">
        <w:t>-</w:t>
      </w:r>
      <w:r w:rsidR="004169E0">
        <w:t xml:space="preserve"> or autumn</w:t>
      </w:r>
      <w:r w:rsidR="006536EB">
        <w:t>-</w:t>
      </w:r>
      <w:r w:rsidR="004169E0">
        <w:t>fruiting)</w:t>
      </w:r>
      <w:r>
        <w:t xml:space="preserve">. </w:t>
      </w:r>
      <w:r w:rsidR="00721CAA">
        <w:t>Main genus-level n</w:t>
      </w:r>
      <w:r w:rsidR="002911B4" w:rsidRPr="00A24A53">
        <w:t>utritional mode</w:t>
      </w:r>
      <w:r w:rsidR="00450446" w:rsidRPr="00A24A53">
        <w:t>, when distinguishable,</w:t>
      </w:r>
      <w:r w:rsidR="002911B4" w:rsidRPr="00A24A53">
        <w:t xml:space="preserve"> was assigned according to </w:t>
      </w:r>
      <w:r w:rsidR="00A34710">
        <w:t>Rinaldi et al. (2008),</w:t>
      </w:r>
      <w:r w:rsidR="00A34710" w:rsidRPr="004567F9">
        <w:t xml:space="preserve"> </w:t>
      </w:r>
      <w:proofErr w:type="spellStart"/>
      <w:r w:rsidR="00A34710">
        <w:t>Tedersoo</w:t>
      </w:r>
      <w:proofErr w:type="spellEnd"/>
      <w:r w:rsidR="00A34710">
        <w:t xml:space="preserve"> and Smith (2013), and </w:t>
      </w:r>
      <w:r w:rsidR="00A34710" w:rsidRPr="004567F9">
        <w:t>with additional species-specific information added through expertise</w:t>
      </w:r>
      <w:r w:rsidR="00AB0DEF" w:rsidRPr="00A24A53">
        <w:t>.</w:t>
      </w:r>
      <w:r w:rsidR="000F0A38">
        <w:t xml:space="preserve"> </w:t>
      </w:r>
      <w:proofErr w:type="spellStart"/>
      <w:r w:rsidR="004169E0" w:rsidRPr="00207AD3">
        <w:rPr>
          <w:i/>
        </w:rPr>
        <w:t>S</w:t>
      </w:r>
      <w:r w:rsidR="00207AD3" w:rsidRPr="00207AD3">
        <w:rPr>
          <w:i/>
        </w:rPr>
        <w:t>ensu</w:t>
      </w:r>
      <w:proofErr w:type="spellEnd"/>
      <w:r w:rsidR="00207AD3">
        <w:t xml:space="preserve"> Kauserud et al. (2010), s</w:t>
      </w:r>
      <w:r w:rsidR="004169E0">
        <w:t>pring</w:t>
      </w:r>
      <w:r w:rsidR="006536EB">
        <w:t>-</w:t>
      </w:r>
      <w:r w:rsidR="004169E0">
        <w:t xml:space="preserve">fruiting fungi were considered to be </w:t>
      </w:r>
      <w:r w:rsidR="00AC740E" w:rsidRPr="00A24A53">
        <w:t xml:space="preserve">those whose </w:t>
      </w:r>
      <w:r w:rsidR="002911B4" w:rsidRPr="00A24A53">
        <w:t xml:space="preserve">average fruiting </w:t>
      </w:r>
      <w:r w:rsidR="00224A27">
        <w:t xml:space="preserve">date </w:t>
      </w:r>
      <w:r w:rsidR="00E348A7">
        <w:t>wa</w:t>
      </w:r>
      <w:r w:rsidR="00AC740E" w:rsidRPr="00A24A53">
        <w:t xml:space="preserve">s </w:t>
      </w:r>
      <w:r w:rsidR="00E348A7">
        <w:t>before</w:t>
      </w:r>
      <w:r w:rsidR="00AC740E" w:rsidRPr="00A24A53">
        <w:t xml:space="preserve"> </w:t>
      </w:r>
      <w:r w:rsidR="002911B4" w:rsidRPr="00A24A53">
        <w:t>July</w:t>
      </w:r>
      <w:r w:rsidR="00E348A7">
        <w:t xml:space="preserve"> 1</w:t>
      </w:r>
      <w:r w:rsidR="00E348A7" w:rsidRPr="00E348A7">
        <w:rPr>
          <w:vertAlign w:val="superscript"/>
        </w:rPr>
        <w:t>st</w:t>
      </w:r>
      <w:r w:rsidR="002911B4" w:rsidRPr="00A24A53">
        <w:t xml:space="preserve"> and </w:t>
      </w:r>
      <w:r w:rsidR="004169E0">
        <w:t>autumn</w:t>
      </w:r>
      <w:r w:rsidR="006536EB">
        <w:t>-</w:t>
      </w:r>
      <w:r w:rsidR="002911B4" w:rsidRPr="00A24A53">
        <w:t xml:space="preserve">fruiting fungi </w:t>
      </w:r>
      <w:r w:rsidR="004169E0">
        <w:t xml:space="preserve">those </w:t>
      </w:r>
      <w:r w:rsidR="009772F0">
        <w:t xml:space="preserve">with </w:t>
      </w:r>
      <w:r w:rsidR="002911B4" w:rsidRPr="00A24A53">
        <w:t xml:space="preserve">average fruiting </w:t>
      </w:r>
      <w:r w:rsidR="00224A27">
        <w:t xml:space="preserve">date </w:t>
      </w:r>
      <w:r w:rsidR="00E348A7">
        <w:t>after</w:t>
      </w:r>
      <w:r w:rsidR="00AC740E" w:rsidRPr="00A24A53">
        <w:t xml:space="preserve"> </w:t>
      </w:r>
      <w:r w:rsidR="002911B4" w:rsidRPr="00A24A53">
        <w:t>July</w:t>
      </w:r>
      <w:r w:rsidR="00E348A7">
        <w:t xml:space="preserve"> 1</w:t>
      </w:r>
      <w:r w:rsidR="00E348A7" w:rsidRPr="00E348A7">
        <w:rPr>
          <w:vertAlign w:val="superscript"/>
        </w:rPr>
        <w:t>st</w:t>
      </w:r>
      <w:r w:rsidR="002911B4" w:rsidRPr="00A24A53">
        <w:t xml:space="preserve">. </w:t>
      </w:r>
      <w:r w:rsidR="004169E0">
        <w:t>As organisms do not follow calendar year</w:t>
      </w:r>
      <w:r w:rsidR="009E6F88">
        <w:t>s</w:t>
      </w:r>
      <w:r w:rsidR="008A68D1">
        <w:t xml:space="preserve"> to the start or end of their reproductive seasons</w:t>
      </w:r>
      <w:r w:rsidR="004169E0">
        <w:t xml:space="preserve">, annual </w:t>
      </w:r>
      <w:r w:rsidR="00FB445D">
        <w:t xml:space="preserve">seasonal </w:t>
      </w:r>
      <w:r w:rsidR="004169E0">
        <w:t>starts were calculated b</w:t>
      </w:r>
      <w:r w:rsidR="002911B4" w:rsidRPr="00A24A53">
        <w:t>ased on</w:t>
      </w:r>
      <w:r w:rsidR="000C33D1" w:rsidRPr="00A24A53">
        <w:t xml:space="preserve"> the</w:t>
      </w:r>
      <w:r w:rsidR="002911B4" w:rsidRPr="00A24A53">
        <w:t xml:space="preserve"> minimum number of fruiting events</w:t>
      </w:r>
      <w:r w:rsidR="00BA02A9">
        <w:t xml:space="preserve"> in relation to a seasonal peak in fruiting</w:t>
      </w:r>
      <w:r w:rsidR="004169E0">
        <w:t>.</w:t>
      </w:r>
      <w:r w:rsidR="002911B4" w:rsidRPr="00A24A53">
        <w:t xml:space="preserve"> </w:t>
      </w:r>
      <w:r w:rsidR="004169E0">
        <w:t>T</w:t>
      </w:r>
      <w:r w:rsidR="000C33D1" w:rsidRPr="00A24A53">
        <w:t xml:space="preserve">he </w:t>
      </w:r>
      <w:r w:rsidR="002911B4" w:rsidRPr="00A24A53">
        <w:t>start of</w:t>
      </w:r>
      <w:r w:rsidR="000C33D1" w:rsidRPr="00A24A53">
        <w:t xml:space="preserve"> the</w:t>
      </w:r>
      <w:r w:rsidR="002911B4" w:rsidRPr="00A24A53">
        <w:t xml:space="preserve"> season for spring</w:t>
      </w:r>
      <w:r w:rsidR="006536EB">
        <w:t xml:space="preserve">-fruiting </w:t>
      </w:r>
      <w:r w:rsidR="002911B4" w:rsidRPr="00A24A53">
        <w:t>fungi was set to January</w:t>
      </w:r>
      <w:r w:rsidR="009D40E1">
        <w:t xml:space="preserve"> 1</w:t>
      </w:r>
      <w:r w:rsidR="009D40E1" w:rsidRPr="009D40E1">
        <w:rPr>
          <w:vertAlign w:val="superscript"/>
        </w:rPr>
        <w:t>st</w:t>
      </w:r>
      <w:r w:rsidR="009D40E1">
        <w:t xml:space="preserve"> and</w:t>
      </w:r>
      <w:r w:rsidR="002911B4" w:rsidRPr="00A24A53">
        <w:t xml:space="preserve"> </w:t>
      </w:r>
      <w:r w:rsidR="000C33D1" w:rsidRPr="00A24A53">
        <w:t xml:space="preserve">the </w:t>
      </w:r>
      <w:r w:rsidR="002911B4" w:rsidRPr="00A24A53">
        <w:t xml:space="preserve">start of </w:t>
      </w:r>
      <w:r w:rsidR="000C33D1" w:rsidRPr="00A24A53">
        <w:t xml:space="preserve">the </w:t>
      </w:r>
      <w:r w:rsidR="002911B4" w:rsidRPr="00A24A53">
        <w:t>season for autumn</w:t>
      </w:r>
      <w:r w:rsidR="006536EB">
        <w:t>-fruiting</w:t>
      </w:r>
      <w:r w:rsidR="002911B4" w:rsidRPr="00A24A53">
        <w:t xml:space="preserve"> fungi </w:t>
      </w:r>
      <w:r w:rsidR="009D40E1">
        <w:t>was</w:t>
      </w:r>
      <w:r w:rsidR="002911B4" w:rsidRPr="00A24A53">
        <w:t xml:space="preserve"> set to March </w:t>
      </w:r>
      <w:r w:rsidR="009D40E1">
        <w:t>1</w:t>
      </w:r>
      <w:r w:rsidR="009D40E1" w:rsidRPr="009D40E1">
        <w:rPr>
          <w:vertAlign w:val="superscript"/>
        </w:rPr>
        <w:t>st</w:t>
      </w:r>
      <w:r w:rsidR="009D40E1">
        <w:t xml:space="preserve"> </w:t>
      </w:r>
      <w:r w:rsidR="002911B4" w:rsidRPr="00A24A53">
        <w:t>(</w:t>
      </w:r>
      <w:r w:rsidR="000C33D1" w:rsidRPr="00A24A53">
        <w:t xml:space="preserve">as </w:t>
      </w:r>
      <w:r w:rsidR="002911B4" w:rsidRPr="00A24A53">
        <w:t xml:space="preserve">many late autumn fruiters </w:t>
      </w:r>
      <w:r w:rsidR="000C33D1" w:rsidRPr="00A24A53">
        <w:t>can</w:t>
      </w:r>
      <w:r w:rsidR="00224A27">
        <w:t xml:space="preserve"> have prolonged</w:t>
      </w:r>
      <w:r w:rsidR="000C33D1" w:rsidRPr="00A24A53">
        <w:t xml:space="preserve"> </w:t>
      </w:r>
      <w:r w:rsidR="002911B4" w:rsidRPr="00A24A53">
        <w:t>fruit</w:t>
      </w:r>
      <w:r w:rsidR="00224A27">
        <w:t xml:space="preserve">ing </w:t>
      </w:r>
      <w:r w:rsidR="002911B4" w:rsidRPr="00A24A53">
        <w:t>in</w:t>
      </w:r>
      <w:r w:rsidR="00224A27">
        <w:t>to</w:t>
      </w:r>
      <w:r w:rsidR="002911B4" w:rsidRPr="00A24A53">
        <w:t xml:space="preserve"> January and February</w:t>
      </w:r>
      <w:r w:rsidR="009772F0">
        <w:t xml:space="preserve"> in oceanic regions of Europe).</w:t>
      </w:r>
    </w:p>
    <w:p w14:paraId="28247295" w14:textId="77777777" w:rsidR="00602BF8" w:rsidRPr="00A24A53" w:rsidRDefault="00602BF8" w:rsidP="00A24A53">
      <w:pPr>
        <w:adjustRightInd w:val="0"/>
        <w:spacing w:line="480" w:lineRule="auto"/>
      </w:pPr>
    </w:p>
    <w:p w14:paraId="1BEC2BD2" w14:textId="5342A170" w:rsidR="008D3FAE" w:rsidRPr="00A24A53" w:rsidRDefault="009772F0" w:rsidP="009D40E1">
      <w:pPr>
        <w:adjustRightInd w:val="0"/>
        <w:spacing w:line="480" w:lineRule="auto"/>
      </w:pPr>
      <w:r>
        <w:t>Bioclimatic</w:t>
      </w:r>
      <w:r w:rsidR="00FB445D">
        <w:t xml:space="preserve"> (climate plus primary productivity)</w:t>
      </w:r>
      <w:r>
        <w:t xml:space="preserve"> </w:t>
      </w:r>
      <w:r w:rsidR="001C188C">
        <w:t>variables were</w:t>
      </w:r>
      <w:r>
        <w:t xml:space="preserve"> </w:t>
      </w:r>
      <w:r w:rsidR="0092257A">
        <w:t>obtained</w:t>
      </w:r>
      <w:r>
        <w:t xml:space="preserve"> from open-</w:t>
      </w:r>
      <w:r w:rsidR="001C188C">
        <w:t>source</w:t>
      </w:r>
      <w:r>
        <w:t xml:space="preserve"> </w:t>
      </w:r>
      <w:r w:rsidR="001C188C">
        <w:t>data</w:t>
      </w:r>
      <w:r>
        <w:t xml:space="preserve">. </w:t>
      </w:r>
      <w:r w:rsidR="008D3FAE" w:rsidRPr="00A24A53">
        <w:t xml:space="preserve">Climate data </w:t>
      </w:r>
      <w:r w:rsidR="0019761B" w:rsidRPr="00A24A53">
        <w:t>were</w:t>
      </w:r>
      <w:r w:rsidR="008D3FAE" w:rsidRPr="00A24A53">
        <w:t xml:space="preserve"> extracted at the </w:t>
      </w:r>
      <w:r w:rsidR="0019761B" w:rsidRPr="00A24A53">
        <w:t>2</w:t>
      </w:r>
      <w:r w:rsidR="00947B1A" w:rsidRPr="00A24A53">
        <w:t>.5-minute</w:t>
      </w:r>
      <w:r w:rsidR="008D3FAE" w:rsidRPr="00A24A53">
        <w:t xml:space="preserve"> resolution from </w:t>
      </w:r>
      <w:proofErr w:type="spellStart"/>
      <w:r w:rsidR="008D3FAE" w:rsidRPr="00A24A53">
        <w:t>WorldClim</w:t>
      </w:r>
      <w:proofErr w:type="spellEnd"/>
      <w:r w:rsidR="008D3FAE" w:rsidRPr="00A24A53">
        <w:t xml:space="preserve"> (</w:t>
      </w:r>
      <w:hyperlink r:id="rId23" w:history="1">
        <w:r w:rsidR="00950FE6" w:rsidRPr="00A24A53">
          <w:rPr>
            <w:rStyle w:val="Hyperlink"/>
            <w:u w:val="none"/>
          </w:rPr>
          <w:t>http://www.worldclim.org</w:t>
        </w:r>
      </w:hyperlink>
      <w:r w:rsidR="00950FE6" w:rsidRPr="00A24A53">
        <w:t xml:space="preserve">; </w:t>
      </w:r>
      <w:proofErr w:type="spellStart"/>
      <w:r w:rsidR="00950FE6" w:rsidRPr="00A24A53">
        <w:rPr>
          <w:iCs/>
        </w:rPr>
        <w:t>Hijmans</w:t>
      </w:r>
      <w:proofErr w:type="spellEnd"/>
      <w:r w:rsidR="00950FE6" w:rsidRPr="00A24A53">
        <w:rPr>
          <w:iCs/>
        </w:rPr>
        <w:t xml:space="preserve"> et al. 2005</w:t>
      </w:r>
      <w:r w:rsidR="00950FE6" w:rsidRPr="00A24A53">
        <w:t>)</w:t>
      </w:r>
      <w:r w:rsidR="008D3FAE" w:rsidRPr="00A24A53">
        <w:t xml:space="preserve"> </w:t>
      </w:r>
      <w:r w:rsidR="00950FE6" w:rsidRPr="00A24A53">
        <w:t xml:space="preserve">for mean annual temperature and precipitation. GIMMS AVHRR Global NDVI-3g </w:t>
      </w:r>
      <w:r w:rsidR="00704041" w:rsidRPr="00A24A53">
        <w:t>(</w:t>
      </w:r>
      <w:r w:rsidR="008C271B" w:rsidRPr="00A24A53">
        <w:t>N</w:t>
      </w:r>
      <w:r w:rsidR="00704041" w:rsidRPr="00A24A53">
        <w:t xml:space="preserve">ormalized </w:t>
      </w:r>
      <w:r w:rsidR="008C271B" w:rsidRPr="00A24A53">
        <w:t>D</w:t>
      </w:r>
      <w:r w:rsidR="00704041" w:rsidRPr="00A24A53">
        <w:t xml:space="preserve">ifference </w:t>
      </w:r>
      <w:r w:rsidR="008C271B" w:rsidRPr="00A24A53">
        <w:t>V</w:t>
      </w:r>
      <w:r w:rsidR="00704041" w:rsidRPr="00A24A53">
        <w:t xml:space="preserve">egetation </w:t>
      </w:r>
      <w:r w:rsidR="008C271B" w:rsidRPr="00A24A53">
        <w:t>I</w:t>
      </w:r>
      <w:r w:rsidR="00704041" w:rsidRPr="00A24A53">
        <w:t xml:space="preserve">ndex) </w:t>
      </w:r>
      <w:r w:rsidR="007A2E89">
        <w:t>data with 1/12-</w:t>
      </w:r>
      <w:r w:rsidR="00950FE6" w:rsidRPr="00A24A53">
        <w:t xml:space="preserve">degree resolution </w:t>
      </w:r>
      <w:r w:rsidR="00224A27">
        <w:t>were</w:t>
      </w:r>
      <w:r w:rsidR="00224A27" w:rsidRPr="00A24A53">
        <w:t xml:space="preserve"> </w:t>
      </w:r>
      <w:r w:rsidR="00950FE6" w:rsidRPr="00A24A53">
        <w:t xml:space="preserve">extracted from </w:t>
      </w:r>
      <w:proofErr w:type="spellStart"/>
      <w:r w:rsidR="00950FE6" w:rsidRPr="00A24A53">
        <w:t>Ecocast</w:t>
      </w:r>
      <w:proofErr w:type="spellEnd"/>
      <w:r w:rsidR="00950FE6" w:rsidRPr="00A24A53">
        <w:t xml:space="preserve"> (</w:t>
      </w:r>
      <w:hyperlink r:id="rId24" w:history="1">
        <w:r w:rsidR="00950FE6" w:rsidRPr="00A24A53">
          <w:rPr>
            <w:rStyle w:val="Hyperlink"/>
            <w:u w:val="none"/>
          </w:rPr>
          <w:t>https://ecocast.arc.nasa.gov</w:t>
        </w:r>
      </w:hyperlink>
      <w:r w:rsidR="00950FE6" w:rsidRPr="00A24A53">
        <w:t>; Pinzon and Tucker 2014).</w:t>
      </w:r>
      <w:r w:rsidR="00704041" w:rsidRPr="00A24A53">
        <w:t xml:space="preserve"> The annual average</w:t>
      </w:r>
      <w:r w:rsidR="00FE077B" w:rsidRPr="00A24A53">
        <w:t>s</w:t>
      </w:r>
      <w:r w:rsidR="00704041" w:rsidRPr="00A24A53">
        <w:t xml:space="preserve"> of monthly mean value concatenated data composites were taken across</w:t>
      </w:r>
      <w:r w:rsidR="00BA02A9">
        <w:t xml:space="preserve"> </w:t>
      </w:r>
      <w:r w:rsidR="00BA02A9" w:rsidRPr="00C17810">
        <w:t>the temporal extent available for the data that most matched the fungal dataset</w:t>
      </w:r>
      <w:r w:rsidR="00704041" w:rsidRPr="00C17810">
        <w:t xml:space="preserve"> </w:t>
      </w:r>
      <w:r w:rsidR="00BA02A9" w:rsidRPr="00C17810">
        <w:t>(</w:t>
      </w:r>
      <w:r w:rsidR="00704041" w:rsidRPr="00C17810">
        <w:t>1982-2010</w:t>
      </w:r>
      <w:r w:rsidR="00BA02A9" w:rsidRPr="00C17810">
        <w:t>)</w:t>
      </w:r>
      <w:r w:rsidR="00FE077B" w:rsidRPr="00C17810">
        <w:t>,</w:t>
      </w:r>
      <w:r w:rsidR="009D40E1" w:rsidRPr="00C17810">
        <w:t xml:space="preserve"> and</w:t>
      </w:r>
      <w:r w:rsidR="009D40E1">
        <w:t xml:space="preserve"> averaged across time.</w:t>
      </w:r>
      <w:r w:rsidR="00704041" w:rsidRPr="00A24A53">
        <w:t xml:space="preserve"> </w:t>
      </w:r>
      <w:r w:rsidR="00FE077B" w:rsidRPr="00A24A53">
        <w:t xml:space="preserve">NDVI is often used as a measure of </w:t>
      </w:r>
      <w:r w:rsidR="00FE077B" w:rsidRPr="00A24A53">
        <w:lastRenderedPageBreak/>
        <w:t xml:space="preserve">initial primary productivity, as it corresponds to the advent of </w:t>
      </w:r>
      <w:r w:rsidR="008C271B" w:rsidRPr="00A24A53">
        <w:t xml:space="preserve">the </w:t>
      </w:r>
      <w:r w:rsidR="00FE077B" w:rsidRPr="00A24A53">
        <w:t>spring</w:t>
      </w:r>
      <w:r w:rsidR="00BA5516" w:rsidRPr="00A24A53">
        <w:t xml:space="preserve"> season in northern latitudes</w:t>
      </w:r>
      <w:r w:rsidR="00FE077B" w:rsidRPr="00A24A53">
        <w:t xml:space="preserve"> </w:t>
      </w:r>
      <w:r w:rsidR="00BA5516" w:rsidRPr="00A24A53">
        <w:t>(</w:t>
      </w:r>
      <w:proofErr w:type="spellStart"/>
      <w:r w:rsidR="00BA5516" w:rsidRPr="00A24A53">
        <w:t>Pettorelli</w:t>
      </w:r>
      <w:proofErr w:type="spellEnd"/>
      <w:r w:rsidR="00BA5516" w:rsidRPr="00A24A53">
        <w:t xml:space="preserve"> et al. 2005</w:t>
      </w:r>
      <w:r w:rsidR="00FA22B0" w:rsidRPr="00A24A53">
        <w:t>;</w:t>
      </w:r>
      <w:r w:rsidR="00BA5516" w:rsidRPr="00A24A53">
        <w:t xml:space="preserve"> Nielsen et al. 2012)</w:t>
      </w:r>
      <w:r w:rsidR="00FA22B0" w:rsidRPr="00A24A53">
        <w:t>.</w:t>
      </w:r>
      <w:r w:rsidR="009D40E1">
        <w:t xml:space="preserve"> </w:t>
      </w:r>
      <w:r w:rsidR="00FC6ED1">
        <w:t xml:space="preserve">As these variables are all static, we cannot here address any impact of global change on fungal fruiting phenology. </w:t>
      </w:r>
    </w:p>
    <w:p w14:paraId="34D27DE4" w14:textId="77777777" w:rsidR="008D3FAE" w:rsidRPr="00A24A53" w:rsidRDefault="008D3FAE" w:rsidP="00A24A53">
      <w:pPr>
        <w:adjustRightInd w:val="0"/>
        <w:spacing w:line="480" w:lineRule="auto"/>
      </w:pPr>
    </w:p>
    <w:p w14:paraId="47D51C85" w14:textId="77777777" w:rsidR="002911B4" w:rsidRPr="009D40E1" w:rsidRDefault="002911B4" w:rsidP="0053207F">
      <w:pPr>
        <w:adjustRightInd w:val="0"/>
        <w:spacing w:line="480" w:lineRule="auto"/>
        <w:outlineLvl w:val="0"/>
        <w:rPr>
          <w:i/>
        </w:rPr>
      </w:pPr>
      <w:r w:rsidRPr="009D40E1">
        <w:rPr>
          <w:i/>
        </w:rPr>
        <w:t>Statistical analyses</w:t>
      </w:r>
    </w:p>
    <w:p w14:paraId="3E9EFAA8" w14:textId="42CEA55F" w:rsidR="00694A3D" w:rsidRDefault="002911B4" w:rsidP="00A24A53">
      <w:pPr>
        <w:adjustRightInd w:val="0"/>
        <w:spacing w:line="480" w:lineRule="auto"/>
      </w:pPr>
      <w:r w:rsidRPr="00A24A53">
        <w:t xml:space="preserve">Data processing and all statistical analyses were conducted in R </w:t>
      </w:r>
      <w:r w:rsidR="00DB5DDD" w:rsidRPr="00A24A53">
        <w:t>version 3.2.2 (2015-08-14)</w:t>
      </w:r>
      <w:r w:rsidR="009D40E1">
        <w:t xml:space="preserve"> with the packages </w:t>
      </w:r>
      <w:proofErr w:type="spellStart"/>
      <w:r w:rsidR="009D40E1">
        <w:t>corrplot</w:t>
      </w:r>
      <w:proofErr w:type="spellEnd"/>
      <w:r w:rsidR="009D40E1">
        <w:t>, gamm4</w:t>
      </w:r>
      <w:r w:rsidR="003547EA">
        <w:t xml:space="preserve">, </w:t>
      </w:r>
      <w:proofErr w:type="spellStart"/>
      <w:r w:rsidR="003547EA">
        <w:t>gimms</w:t>
      </w:r>
      <w:proofErr w:type="spellEnd"/>
      <w:r w:rsidR="009D40E1">
        <w:t xml:space="preserve">, maps, </w:t>
      </w:r>
      <w:proofErr w:type="spellStart"/>
      <w:r w:rsidR="009D40E1">
        <w:t>mgcv</w:t>
      </w:r>
      <w:proofErr w:type="spellEnd"/>
      <w:r w:rsidR="00ED3F6C">
        <w:t xml:space="preserve">, </w:t>
      </w:r>
      <w:proofErr w:type="spellStart"/>
      <w:r w:rsidR="00ED3F6C">
        <w:t>nlme</w:t>
      </w:r>
      <w:proofErr w:type="spellEnd"/>
      <w:r w:rsidR="00ED3F6C">
        <w:t xml:space="preserve">, </w:t>
      </w:r>
      <w:proofErr w:type="spellStart"/>
      <w:r w:rsidR="00ED3F6C">
        <w:t>piecewiseSEM</w:t>
      </w:r>
      <w:proofErr w:type="spellEnd"/>
      <w:r w:rsidR="009D40E1">
        <w:t>,</w:t>
      </w:r>
      <w:r w:rsidR="00ED3F6C">
        <w:t xml:space="preserve"> raster, </w:t>
      </w:r>
      <w:r w:rsidR="0095438A">
        <w:t xml:space="preserve">and </w:t>
      </w:r>
      <w:proofErr w:type="spellStart"/>
      <w:r w:rsidR="00ED3F6C" w:rsidRPr="009D40E1">
        <w:t>rgdal</w:t>
      </w:r>
      <w:proofErr w:type="spellEnd"/>
      <w:r w:rsidRPr="00A24A53">
        <w:t xml:space="preserve">. </w:t>
      </w:r>
      <w:r w:rsidR="009E7C21">
        <w:t>Bioclimatic d</w:t>
      </w:r>
      <w:r w:rsidR="00160989">
        <w:t xml:space="preserve">ata were </w:t>
      </w:r>
      <w:r w:rsidR="00FB445D">
        <w:t>combined</w:t>
      </w:r>
      <w:r w:rsidR="00160989">
        <w:t xml:space="preserve"> to the fungal recordings based on latitude and longitude coordinates, and </w:t>
      </w:r>
      <w:proofErr w:type="spellStart"/>
      <w:r w:rsidR="00160989">
        <w:t>analysed</w:t>
      </w:r>
      <w:proofErr w:type="spellEnd"/>
      <w:r w:rsidR="00160989">
        <w:t xml:space="preserve"> with scaled variables and UTM zone 32 geospatial projections</w:t>
      </w:r>
      <w:r w:rsidR="00615442">
        <w:t xml:space="preserve"> (within a zone, the UTM coordinate distances are consistent across northing and easting, unlike latitude/longitude projections)</w:t>
      </w:r>
      <w:r w:rsidR="00160989">
        <w:t xml:space="preserve">. Collinearities were kept </w:t>
      </w:r>
      <w:r w:rsidR="00FB445D">
        <w:t>as low</w:t>
      </w:r>
      <w:r w:rsidR="00160989">
        <w:t xml:space="preserve"> as possible while retaining geographical and bioclimatic variables (</w:t>
      </w:r>
      <w:r w:rsidR="009673DE">
        <w:t>Appendix S2: Figure S2</w:t>
      </w:r>
      <w:r w:rsidR="00160989">
        <w:t xml:space="preserve">). </w:t>
      </w:r>
    </w:p>
    <w:p w14:paraId="6E50802C" w14:textId="77777777" w:rsidR="00694A3D" w:rsidRDefault="00694A3D" w:rsidP="00A24A53">
      <w:pPr>
        <w:adjustRightInd w:val="0"/>
        <w:spacing w:line="480" w:lineRule="auto"/>
      </w:pPr>
    </w:p>
    <w:p w14:paraId="57B51B2B" w14:textId="05CE2A62" w:rsidR="00B53EC4" w:rsidRPr="00B53EC4" w:rsidRDefault="00B53EC4" w:rsidP="00B53EC4">
      <w:pPr>
        <w:adjustRightInd w:val="0"/>
        <w:spacing w:line="480" w:lineRule="auto"/>
      </w:pPr>
      <w:r w:rsidRPr="00B53EC4">
        <w:t>Geographi</w:t>
      </w:r>
      <w:r>
        <w:t>c</w:t>
      </w:r>
      <w:r w:rsidR="00D57898">
        <w:t>al</w:t>
      </w:r>
      <w:r w:rsidRPr="00B53EC4">
        <w:t xml:space="preserve"> distribution</w:t>
      </w:r>
      <w:r>
        <w:t>al</w:t>
      </w:r>
      <w:r w:rsidRPr="00B53EC4">
        <w:t xml:space="preserve"> patterns in fungal phenology were generated through generalized additive mixed model</w:t>
      </w:r>
      <w:r>
        <w:t>ing</w:t>
      </w:r>
      <w:r w:rsidR="007F48BC">
        <w:t xml:space="preserve"> with random slope and intercept models</w:t>
      </w:r>
      <w:r>
        <w:t xml:space="preserve"> (</w:t>
      </w:r>
      <w:proofErr w:type="spellStart"/>
      <w:r>
        <w:t>Zuur</w:t>
      </w:r>
      <w:proofErr w:type="spellEnd"/>
      <w:r>
        <w:t xml:space="preserve"> et al. 2009, Kauserud et al. 2012)</w:t>
      </w:r>
      <w:r w:rsidRPr="00B53EC4">
        <w:t xml:space="preserve">. </w:t>
      </w:r>
      <w:r w:rsidR="00A473D9">
        <w:t>Th</w:t>
      </w:r>
      <w:r w:rsidR="00D70F83">
        <w:t>ese models allow</w:t>
      </w:r>
      <w:r w:rsidR="00A473D9">
        <w:t xml:space="preserve"> </w:t>
      </w:r>
      <w:r w:rsidR="00D70F83">
        <w:t>the use of</w:t>
      </w:r>
      <w:r w:rsidR="00A473D9">
        <w:t xml:space="preserve"> regression analyses without</w:t>
      </w:r>
      <w:r w:rsidR="00D70F83">
        <w:t xml:space="preserve"> requiring</w:t>
      </w:r>
      <w:r w:rsidR="00A473D9">
        <w:t xml:space="preserve"> the assumptions of normal distributions or homog</w:t>
      </w:r>
      <w:r w:rsidR="00E65176">
        <w:t>eneous variance, and also allow</w:t>
      </w:r>
      <w:r w:rsidR="00A473D9">
        <w:t xml:space="preserve"> the analy</w:t>
      </w:r>
      <w:r w:rsidR="000C36D1">
        <w:t>st</w:t>
      </w:r>
      <w:r w:rsidR="00A473D9">
        <w:t xml:space="preserve"> to incorporate a degree of variability, termed ‘random’, for differing species responses, but while still analyzing overall across species for the fixed, predictor variable(s) effect(s). </w:t>
      </w:r>
      <w:r w:rsidR="00694A3D" w:rsidRPr="00B53EC4">
        <w:t xml:space="preserve">Data were </w:t>
      </w:r>
      <w:proofErr w:type="spellStart"/>
      <w:r w:rsidR="00694A3D" w:rsidRPr="00B53EC4">
        <w:t>analysed</w:t>
      </w:r>
      <w:proofErr w:type="spellEnd"/>
      <w:r w:rsidR="00694A3D" w:rsidRPr="00B53EC4">
        <w:t xml:space="preserve"> as spring</w:t>
      </w:r>
      <w:r w:rsidR="00A231EC">
        <w:t>-</w:t>
      </w:r>
      <w:r w:rsidR="00694A3D" w:rsidRPr="00B53EC4">
        <w:t xml:space="preserve"> or autumnal</w:t>
      </w:r>
      <w:r w:rsidR="00A231EC">
        <w:t>-</w:t>
      </w:r>
      <w:r w:rsidR="00694A3D">
        <w:t xml:space="preserve">fruiting fungi and in terms of </w:t>
      </w:r>
      <w:r w:rsidR="00A231EC">
        <w:t>the</w:t>
      </w:r>
      <w:r w:rsidR="00694A3D">
        <w:t xml:space="preserve"> season</w:t>
      </w:r>
      <w:r w:rsidR="00A231EC">
        <w:t>al fruiting day start</w:t>
      </w:r>
      <w:r w:rsidR="00694A3D">
        <w:t xml:space="preserve"> (2.5 percentile), mean, and </w:t>
      </w:r>
      <w:r w:rsidR="00A231EC">
        <w:t>end</w:t>
      </w:r>
      <w:r w:rsidR="00694A3D">
        <w:t xml:space="preserve"> (97.5 percentile). </w:t>
      </w:r>
      <w:r w:rsidR="006205E7">
        <w:t>Phenology</w:t>
      </w:r>
      <w:r w:rsidR="00F44B43">
        <w:t xml:space="preserve"> (fruiting day)</w:t>
      </w:r>
      <w:r w:rsidR="006205E7">
        <w:t xml:space="preserve"> responses </w:t>
      </w:r>
      <w:r>
        <w:t>were</w:t>
      </w:r>
      <w:r w:rsidR="00694A3D">
        <w:t xml:space="preserve"> modelled with </w:t>
      </w:r>
      <w:r>
        <w:t>spline predictors for the</w:t>
      </w:r>
      <w:r w:rsidR="00694A3D">
        <w:t xml:space="preserve"> interaction of easting and northing plus </w:t>
      </w:r>
      <w:r>
        <w:t>altitude</w:t>
      </w:r>
      <w:r w:rsidR="006205E7">
        <w:t xml:space="preserve">. </w:t>
      </w:r>
      <w:r w:rsidR="00A473D9">
        <w:t>Sp</w:t>
      </w:r>
      <w:r w:rsidR="00FC7A30">
        <w:t>l</w:t>
      </w:r>
      <w:r w:rsidR="00A473D9">
        <w:t xml:space="preserve">ine predictors offer a degree of non-linearity that better matches geographical patterns. </w:t>
      </w:r>
      <w:r w:rsidR="0089111B">
        <w:t>O</w:t>
      </w:r>
      <w:r w:rsidR="00694A3D">
        <w:t>ffset</w:t>
      </w:r>
      <w:r w:rsidR="0089111B">
        <w:t>s and weights</w:t>
      </w:r>
      <w:r w:rsidR="00694A3D">
        <w:t xml:space="preserve"> by sample size per species and geographical unit</w:t>
      </w:r>
      <w:r w:rsidR="007F48BC">
        <w:t xml:space="preserve"> (easting and northing combination)</w:t>
      </w:r>
      <w:r w:rsidR="0089111B">
        <w:t xml:space="preserve"> helped account for variance among sample units</w:t>
      </w:r>
      <w:r w:rsidR="00694A3D">
        <w:t xml:space="preserve">. Species </w:t>
      </w:r>
      <w:r w:rsidR="0089111B">
        <w:t xml:space="preserve">was considered a </w:t>
      </w:r>
      <w:r w:rsidR="0089111B">
        <w:lastRenderedPageBreak/>
        <w:t xml:space="preserve">random effect to account for taxonomic variability in </w:t>
      </w:r>
      <w:r w:rsidR="006205E7">
        <w:t>phenology</w:t>
      </w:r>
      <w:r w:rsidR="0089111B">
        <w:t xml:space="preserve"> response</w:t>
      </w:r>
      <w:r>
        <w:t xml:space="preserve">. </w:t>
      </w:r>
      <w:r w:rsidR="00FB445D">
        <w:t>T</w:t>
      </w:r>
      <w:r>
        <w:t>he autumnal data</w:t>
      </w:r>
      <w:r w:rsidR="00160989">
        <w:t xml:space="preserve"> </w:t>
      </w:r>
      <w:r w:rsidR="00224A27">
        <w:t xml:space="preserve">were </w:t>
      </w:r>
      <w:r w:rsidR="00FB445D">
        <w:t>so extensive (</w:t>
      </w:r>
      <w:r w:rsidR="00CB3429">
        <w:t xml:space="preserve">over 2 million </w:t>
      </w:r>
      <w:r w:rsidR="00FB445D">
        <w:t>records)</w:t>
      </w:r>
      <w:r w:rsidR="00CB3429">
        <w:t xml:space="preserve"> </w:t>
      </w:r>
      <w:r w:rsidR="00FB445D">
        <w:t xml:space="preserve">that it </w:t>
      </w:r>
      <w:r w:rsidR="00160989">
        <w:t xml:space="preserve">could not be processed </w:t>
      </w:r>
      <w:r w:rsidR="00FB445D">
        <w:t>in its entirety</w:t>
      </w:r>
      <w:r w:rsidR="00690E43">
        <w:t>,</w:t>
      </w:r>
      <w:r w:rsidR="00D523A4">
        <w:t xml:space="preserve"> even in a </w:t>
      </w:r>
      <w:r w:rsidR="00713A9D">
        <w:t>high-performance</w:t>
      </w:r>
      <w:r w:rsidR="00D523A4">
        <w:t xml:space="preserve"> computing environment</w:t>
      </w:r>
      <w:r w:rsidR="00FB445D">
        <w:t>.</w:t>
      </w:r>
      <w:r>
        <w:t xml:space="preserve"> </w:t>
      </w:r>
      <w:r w:rsidR="00FB445D">
        <w:t xml:space="preserve">Thus </w:t>
      </w:r>
      <w:r w:rsidRPr="00B53EC4">
        <w:t xml:space="preserve">100 models </w:t>
      </w:r>
      <w:r>
        <w:t xml:space="preserve">(containing 10% randomized data subsets) </w:t>
      </w:r>
      <w:r w:rsidRPr="00B53EC4">
        <w:t xml:space="preserve">were bootstrapped </w:t>
      </w:r>
      <w:r>
        <w:t>to a</w:t>
      </w:r>
      <w:r w:rsidRPr="00B53EC4">
        <w:t xml:space="preserve"> mean</w:t>
      </w:r>
      <w:r>
        <w:t xml:space="preserve"> response</w:t>
      </w:r>
      <w:r w:rsidRPr="00B53EC4">
        <w:t xml:space="preserve"> across all subsets</w:t>
      </w:r>
      <w:r w:rsidR="003547EA">
        <w:t xml:space="preserve"> (</w:t>
      </w:r>
      <w:r w:rsidR="009673DE">
        <w:t>Appendix S3: Table S1</w:t>
      </w:r>
      <w:r w:rsidR="003547EA">
        <w:t>)</w:t>
      </w:r>
      <w:r w:rsidRPr="00B53EC4">
        <w:t>.</w:t>
      </w:r>
    </w:p>
    <w:p w14:paraId="4E8EFFC6" w14:textId="0A4D6F57" w:rsidR="0095438A" w:rsidRDefault="0095438A" w:rsidP="00B53EC4">
      <w:pPr>
        <w:adjustRightInd w:val="0"/>
        <w:spacing w:line="480" w:lineRule="auto"/>
      </w:pPr>
    </w:p>
    <w:p w14:paraId="1A15D7ED" w14:textId="37BF17B7" w:rsidR="0044473F" w:rsidRDefault="006205E7" w:rsidP="00DE32CC">
      <w:pPr>
        <w:adjustRightInd w:val="0"/>
        <w:spacing w:line="480" w:lineRule="auto"/>
      </w:pPr>
      <w:r>
        <w:t xml:space="preserve">An </w:t>
      </w:r>
      <w:r w:rsidR="00D2721E">
        <w:t xml:space="preserve">assemblage </w:t>
      </w:r>
      <w:r>
        <w:t xml:space="preserve">of </w:t>
      </w:r>
      <w:r w:rsidR="009A0AEE">
        <w:t xml:space="preserve">18 </w:t>
      </w:r>
      <w:r w:rsidR="00A473D9">
        <w:t xml:space="preserve">regression </w:t>
      </w:r>
      <w:r>
        <w:t>models comprised the basis for the path analysis predicting phenology and interdependent relationships between bioclimatic and geographical variability in Europe. The fungal-related regressions of bioclimatic influence on fruiting phenology were considered integral to the analysis</w:t>
      </w:r>
      <w:r w:rsidR="009A0AEE">
        <w:t xml:space="preserve"> (termed models 1 – 8)</w:t>
      </w:r>
      <w:r>
        <w:t>. Then explanatory regressions of geography on phenology response (</w:t>
      </w:r>
      <w:r w:rsidR="009A0AEE">
        <w:t xml:space="preserve">models 9 – 11; </w:t>
      </w:r>
      <w:r>
        <w:t xml:space="preserve">more properly accounted for in </w:t>
      </w:r>
      <w:r w:rsidR="00D2721E">
        <w:t xml:space="preserve">the </w:t>
      </w:r>
      <w:r>
        <w:t>previous analyses)</w:t>
      </w:r>
      <w:r w:rsidR="009A15F1">
        <w:t xml:space="preserve"> as well as bioclimatic response</w:t>
      </w:r>
      <w:r w:rsidR="009A0AEE">
        <w:t xml:space="preserve"> (models 12 – 18)</w:t>
      </w:r>
      <w:r w:rsidR="009A15F1">
        <w:t xml:space="preserve"> were considered important within the context of the fungal-related regressions.</w:t>
      </w:r>
      <w:r w:rsidR="00D2721E">
        <w:t xml:space="preserve"> In total 18 regressions were run for each of four fungal groupings</w:t>
      </w:r>
      <w:r w:rsidR="003547EA">
        <w:t xml:space="preserve"> (</w:t>
      </w:r>
      <w:r w:rsidR="009673DE">
        <w:t>Appendices S4-S7: Tables S2-S5</w:t>
      </w:r>
      <w:r w:rsidR="003547EA">
        <w:t>)</w:t>
      </w:r>
      <w:r w:rsidR="00D2721E">
        <w:t>: paired combinations of season (autumnal</w:t>
      </w:r>
      <w:r w:rsidR="00A231EC">
        <w:t>-</w:t>
      </w:r>
      <w:r w:rsidR="00D2721E">
        <w:t xml:space="preserve"> or spring</w:t>
      </w:r>
      <w:r w:rsidR="00A231EC">
        <w:t>-</w:t>
      </w:r>
      <w:r w:rsidR="00D2721E">
        <w:t xml:space="preserve">fruiting) and </w:t>
      </w:r>
      <w:r w:rsidR="00CE5BFE">
        <w:t>nutritional mode (ectomycorrhizal or saprotrophic). Linear mixed-effects models accounted for taxonomic variability in response by modelling species as a random factor</w:t>
      </w:r>
      <w:r w:rsidR="00562175">
        <w:t xml:space="preserve"> (</w:t>
      </w:r>
      <w:proofErr w:type="spellStart"/>
      <w:r w:rsidR="00562175">
        <w:t>Zuur</w:t>
      </w:r>
      <w:proofErr w:type="spellEnd"/>
      <w:r w:rsidR="00562175">
        <w:t xml:space="preserve"> et al. 2009)</w:t>
      </w:r>
      <w:r w:rsidR="00CE5BFE">
        <w:t xml:space="preserve">. Unequal sample sizes between species and </w:t>
      </w:r>
      <w:r w:rsidR="00562175">
        <w:t>geographical units were accounted for by weighting by sample sizes. Conditional R</w:t>
      </w:r>
      <w:r w:rsidR="00562175" w:rsidRPr="00562175">
        <w:rPr>
          <w:vertAlign w:val="superscript"/>
        </w:rPr>
        <w:t>2</w:t>
      </w:r>
      <w:r w:rsidR="00562175">
        <w:t xml:space="preserve"> values were used as the main assessment of explained variance, as they account for fixed (bioclimatic &amp;/or geographical) and random (species variability) components</w:t>
      </w:r>
      <w:r w:rsidR="000D3982">
        <w:t xml:space="preserve"> (</w:t>
      </w:r>
      <w:r w:rsidR="000D3982" w:rsidRPr="00A24A53">
        <w:t>Nakagawa</w:t>
      </w:r>
      <w:r w:rsidR="000D3982">
        <w:t xml:space="preserve"> and </w:t>
      </w:r>
      <w:proofErr w:type="spellStart"/>
      <w:r w:rsidR="000D3982" w:rsidRPr="00A24A53">
        <w:t>Schielzeth</w:t>
      </w:r>
      <w:proofErr w:type="spellEnd"/>
      <w:r w:rsidR="000D3982">
        <w:t xml:space="preserve"> 2013,</w:t>
      </w:r>
      <w:r w:rsidR="000D3982" w:rsidRPr="000D3982">
        <w:t xml:space="preserve"> </w:t>
      </w:r>
      <w:r w:rsidR="000D3982" w:rsidRPr="00A24A53">
        <w:t>Johns</w:t>
      </w:r>
      <w:r w:rsidR="000D3982">
        <w:t>on 2014)</w:t>
      </w:r>
      <w:r w:rsidR="00562175">
        <w:t>.</w:t>
      </w:r>
      <w:r w:rsidR="0044473F">
        <w:t xml:space="preserve"> </w:t>
      </w:r>
    </w:p>
    <w:p w14:paraId="6237A6EA" w14:textId="77777777" w:rsidR="0044473F" w:rsidRDefault="0044473F" w:rsidP="00DE32CC">
      <w:pPr>
        <w:adjustRightInd w:val="0"/>
        <w:spacing w:line="480" w:lineRule="auto"/>
      </w:pPr>
    </w:p>
    <w:p w14:paraId="3FB69C44" w14:textId="138FDB29" w:rsidR="009C10A6" w:rsidRDefault="0044473F" w:rsidP="00DE32CC">
      <w:pPr>
        <w:adjustRightInd w:val="0"/>
        <w:spacing w:line="480" w:lineRule="auto"/>
      </w:pPr>
      <w:r>
        <w:t>To summarize, generalized additive mixed models were utilized to describe geographical and altitudinal patterns of fungal fruiting day. From the available data, we could extrapolate phenology patterns via regressions to the central and northern extents of Europe. Secondly</w:t>
      </w:r>
      <w:r w:rsidR="009A0AEE">
        <w:t>,</w:t>
      </w:r>
      <w:r w:rsidR="009C10A6">
        <w:t xml:space="preserve"> </w:t>
      </w:r>
      <w:r w:rsidR="009C10A6">
        <w:lastRenderedPageBreak/>
        <w:t>path analysis</w:t>
      </w:r>
      <w:r w:rsidR="009A0AEE">
        <w:t>,</w:t>
      </w:r>
      <w:r w:rsidR="009C10A6">
        <w:t xml:space="preserve"> a statistical technique to model the correlation structure among variables, allow</w:t>
      </w:r>
      <w:r w:rsidR="009A0AEE">
        <w:t>ed</w:t>
      </w:r>
      <w:r w:rsidR="009C10A6">
        <w:t xml:space="preserve"> the testing of direct and indirect relationships between bioclimatic and geographical relationships</w:t>
      </w:r>
      <w:r w:rsidR="009A0AEE">
        <w:t xml:space="preserve"> related to fruiting phenology</w:t>
      </w:r>
      <w:r w:rsidR="009C10A6">
        <w:t>. F</w:t>
      </w:r>
      <w:r>
        <w:t xml:space="preserve">or each combination of fruiting </w:t>
      </w:r>
      <w:r w:rsidR="009C10A6">
        <w:t>season and nutritional mode</w:t>
      </w:r>
      <w:r>
        <w:t xml:space="preserve">, </w:t>
      </w:r>
      <w:r w:rsidR="009C10A6">
        <w:t xml:space="preserve">we assessed the performance of these path models. </w:t>
      </w:r>
    </w:p>
    <w:p w14:paraId="6D1B822E" w14:textId="77777777" w:rsidR="00DE32CC" w:rsidRDefault="00DE32CC" w:rsidP="00DE32CC">
      <w:pPr>
        <w:adjustRightInd w:val="0"/>
        <w:spacing w:line="480" w:lineRule="auto"/>
      </w:pPr>
    </w:p>
    <w:p w14:paraId="2C2840A2" w14:textId="15656C96" w:rsidR="002911B4" w:rsidRPr="00A24A53" w:rsidRDefault="0006652F" w:rsidP="00DE32CC">
      <w:pPr>
        <w:adjustRightInd w:val="0"/>
        <w:spacing w:line="480" w:lineRule="auto"/>
      </w:pPr>
      <w:r w:rsidRPr="00A24A53">
        <w:t>RESULTS</w:t>
      </w:r>
    </w:p>
    <w:p w14:paraId="774FB5B4" w14:textId="76A4650F" w:rsidR="008D4BA6" w:rsidRDefault="008D4BA6" w:rsidP="0053207F">
      <w:pPr>
        <w:adjustRightInd w:val="0"/>
        <w:spacing w:line="480" w:lineRule="auto"/>
        <w:outlineLvl w:val="0"/>
      </w:pPr>
      <w:r>
        <w:rPr>
          <w:i/>
        </w:rPr>
        <w:t>Geographic</w:t>
      </w:r>
      <w:r w:rsidR="00A231EC">
        <w:rPr>
          <w:i/>
        </w:rPr>
        <w:t>al</w:t>
      </w:r>
      <w:r>
        <w:rPr>
          <w:i/>
        </w:rPr>
        <w:t xml:space="preserve"> and altitudinal </w:t>
      </w:r>
      <w:r w:rsidR="00A231EC">
        <w:rPr>
          <w:i/>
        </w:rPr>
        <w:t>distribution</w:t>
      </w:r>
      <w:r>
        <w:rPr>
          <w:i/>
        </w:rPr>
        <w:t xml:space="preserve"> patterns</w:t>
      </w:r>
      <w:r w:rsidR="00A231EC">
        <w:rPr>
          <w:i/>
        </w:rPr>
        <w:t xml:space="preserve"> of fruiting phenology</w:t>
      </w:r>
    </w:p>
    <w:p w14:paraId="0B9D36BA" w14:textId="1730A5B4" w:rsidR="007C06DB" w:rsidRDefault="00724A54" w:rsidP="00A24A53">
      <w:pPr>
        <w:adjustRightInd w:val="0"/>
        <w:spacing w:line="480" w:lineRule="auto"/>
      </w:pPr>
      <w:r>
        <w:t>The g</w:t>
      </w:r>
      <w:r w:rsidR="0006075C">
        <w:t>eo</w:t>
      </w:r>
      <w:r w:rsidR="00D927AF">
        <w:t>graph</w:t>
      </w:r>
      <w:r>
        <w:t>ic</w:t>
      </w:r>
      <w:r w:rsidR="00A9486D">
        <w:t>al</w:t>
      </w:r>
      <w:r w:rsidR="00D927AF">
        <w:t xml:space="preserve"> and altitud</w:t>
      </w:r>
      <w:r>
        <w:t xml:space="preserve">inal patterns in </w:t>
      </w:r>
      <w:r w:rsidR="0006075C">
        <w:t>fungal fruiting phenology</w:t>
      </w:r>
      <w:r w:rsidR="006E290C">
        <w:t xml:space="preserve"> </w:t>
      </w:r>
      <w:r w:rsidR="002C0DD4">
        <w:t>matched</w:t>
      </w:r>
      <w:r w:rsidR="006E290C">
        <w:t xml:space="preserve"> </w:t>
      </w:r>
      <w:r w:rsidR="00BA2BBD">
        <w:t>the</w:t>
      </w:r>
      <w:r w:rsidR="006E290C">
        <w:t xml:space="preserve"> </w:t>
      </w:r>
      <w:r w:rsidR="002C0DD4">
        <w:t xml:space="preserve">seasonal </w:t>
      </w:r>
      <w:r w:rsidR="006E290C">
        <w:t>onset</w:t>
      </w:r>
      <w:r w:rsidR="001E5D01">
        <w:t xml:space="preserve"> of spring and autumn</w:t>
      </w:r>
      <w:r w:rsidR="006E290C">
        <w:t xml:space="preserve"> </w:t>
      </w:r>
      <w:r w:rsidR="002C0DD4">
        <w:t>in Europe</w:t>
      </w:r>
      <w:r w:rsidR="00BA2BBD">
        <w:t xml:space="preserve"> </w:t>
      </w:r>
      <w:r w:rsidR="006E290C">
        <w:t xml:space="preserve">(Figure </w:t>
      </w:r>
      <w:r>
        <w:t>1</w:t>
      </w:r>
      <w:r w:rsidR="006E290C">
        <w:t xml:space="preserve">). </w:t>
      </w:r>
      <w:r w:rsidR="00BA2BBD">
        <w:t>For each</w:t>
      </w:r>
      <w:r w:rsidR="002C0DD4">
        <w:t xml:space="preserve"> fungal group (ectomycorrhizal vs. saprotrophic; spring</w:t>
      </w:r>
      <w:r w:rsidR="00A231EC">
        <w:t>-</w:t>
      </w:r>
      <w:r w:rsidR="002C0DD4">
        <w:t xml:space="preserve"> vs. autumn</w:t>
      </w:r>
      <w:r w:rsidR="00A231EC">
        <w:t>-fruiting</w:t>
      </w:r>
      <w:r w:rsidR="002C0DD4">
        <w:t>)</w:t>
      </w:r>
      <w:r w:rsidR="006E290C">
        <w:t xml:space="preserve">, </w:t>
      </w:r>
      <w:r w:rsidR="002C0DD4">
        <w:t xml:space="preserve">across Europe the </w:t>
      </w:r>
      <w:r w:rsidR="006E290C">
        <w:t xml:space="preserve">mean fruiting </w:t>
      </w:r>
      <w:r w:rsidR="002C0DD4">
        <w:t>date</w:t>
      </w:r>
      <w:r w:rsidR="006E290C">
        <w:t xml:space="preserve"> </w:t>
      </w:r>
      <w:r w:rsidR="002C0DD4">
        <w:t>varied</w:t>
      </w:r>
      <w:r w:rsidR="006E290C">
        <w:t xml:space="preserve"> by approximately </w:t>
      </w:r>
      <w:r w:rsidR="00D57898">
        <w:t>20-</w:t>
      </w:r>
      <w:r w:rsidR="006E290C">
        <w:t>25 days</w:t>
      </w:r>
      <w:r w:rsidR="00CB3F57">
        <w:t>; l</w:t>
      </w:r>
      <w:r w:rsidR="006E290C">
        <w:t>atitude and altitude</w:t>
      </w:r>
      <w:r w:rsidR="00324FDF">
        <w:t xml:space="preserve"> </w:t>
      </w:r>
      <w:r w:rsidR="002C0DD4">
        <w:t>determined north-south</w:t>
      </w:r>
      <w:r w:rsidR="006E290C">
        <w:t xml:space="preserve"> </w:t>
      </w:r>
      <w:r w:rsidR="00BA2BBD">
        <w:t xml:space="preserve">phenology </w:t>
      </w:r>
      <w:r w:rsidR="002C0DD4">
        <w:t>patterns</w:t>
      </w:r>
      <w:r w:rsidR="00037190">
        <w:t xml:space="preserve"> </w:t>
      </w:r>
      <w:r w:rsidR="006E290C">
        <w:t>while longitudinal</w:t>
      </w:r>
      <w:r w:rsidR="00D47C9A">
        <w:t>-related</w:t>
      </w:r>
      <w:r w:rsidR="00BA2BBD">
        <w:t>,</w:t>
      </w:r>
      <w:r w:rsidR="00D47C9A">
        <w:t xml:space="preserve"> oceanic</w:t>
      </w:r>
      <w:r w:rsidR="006F1770">
        <w:t xml:space="preserve"> effects </w:t>
      </w:r>
      <w:r w:rsidR="002835DA">
        <w:t>contributed</w:t>
      </w:r>
      <w:r w:rsidR="006F1770">
        <w:t xml:space="preserve"> </w:t>
      </w:r>
      <w:r w:rsidR="00BA2BBD">
        <w:t>via</w:t>
      </w:r>
      <w:r w:rsidR="00F2599A">
        <w:t xml:space="preserve"> </w:t>
      </w:r>
      <w:r w:rsidR="006F1770">
        <w:t>non-</w:t>
      </w:r>
      <w:r w:rsidR="00BA2BBD">
        <w:t>linearity</w:t>
      </w:r>
      <w:r w:rsidR="006F1770">
        <w:t xml:space="preserve"> </w:t>
      </w:r>
      <w:r w:rsidR="00BA2BBD">
        <w:t>to the</w:t>
      </w:r>
      <w:r w:rsidR="00F2599A">
        <w:t xml:space="preserve"> phenology</w:t>
      </w:r>
      <w:r w:rsidR="006F1770">
        <w:t xml:space="preserve"> distributions</w:t>
      </w:r>
      <w:r w:rsidR="007C06DB">
        <w:t>.</w:t>
      </w:r>
    </w:p>
    <w:p w14:paraId="50A9EC21" w14:textId="77777777" w:rsidR="007C06DB" w:rsidRDefault="007C06DB" w:rsidP="00A24A53">
      <w:pPr>
        <w:adjustRightInd w:val="0"/>
        <w:spacing w:line="480" w:lineRule="auto"/>
      </w:pPr>
    </w:p>
    <w:p w14:paraId="06F709D8" w14:textId="13455069" w:rsidR="00DF6AE8" w:rsidRDefault="00AB3B75" w:rsidP="00A24A53">
      <w:pPr>
        <w:adjustRightInd w:val="0"/>
        <w:spacing w:line="480" w:lineRule="auto"/>
      </w:pPr>
      <w:r>
        <w:t>For autumnal</w:t>
      </w:r>
      <w:r w:rsidR="00992C5F">
        <w:t>-</w:t>
      </w:r>
      <w:r>
        <w:t xml:space="preserve">fruiting fungi, mean annual fruiting </w:t>
      </w:r>
      <w:r w:rsidR="00135889">
        <w:t xml:space="preserve">in higher latitudes </w:t>
      </w:r>
      <w:r>
        <w:t xml:space="preserve">occurred </w:t>
      </w:r>
      <w:r w:rsidR="00CB3F57">
        <w:t>5</w:t>
      </w:r>
      <w:r>
        <w:t xml:space="preserve"> days earlier and </w:t>
      </w:r>
      <w:r w:rsidR="00C817B6">
        <w:t xml:space="preserve">in lower latitudes </w:t>
      </w:r>
      <w:r w:rsidR="00CB3F57">
        <w:t>15</w:t>
      </w:r>
      <w:r>
        <w:t xml:space="preserve"> days later, </w:t>
      </w:r>
      <w:r w:rsidR="00C817B6">
        <w:t>than</w:t>
      </w:r>
      <w:r>
        <w:t xml:space="preserve"> a mean value longitudinally</w:t>
      </w:r>
      <w:r w:rsidR="00BC6DA1">
        <w:t xml:space="preserve"> located</w:t>
      </w:r>
      <w:r>
        <w:t xml:space="preserve"> across southern Norway </w:t>
      </w:r>
      <w:r w:rsidR="00BC6DA1">
        <w:t>to</w:t>
      </w:r>
      <w:r>
        <w:t xml:space="preserve"> northern Denmark</w:t>
      </w:r>
      <w:r w:rsidR="000C62ED">
        <w:t>,</w:t>
      </w:r>
      <w:r w:rsidR="001C2A2C">
        <w:t xml:space="preserve"> </w:t>
      </w:r>
      <w:r w:rsidR="00BC6DA1">
        <w:t>and</w:t>
      </w:r>
      <w:r w:rsidR="001C2A2C">
        <w:t xml:space="preserve"> southern Germany</w:t>
      </w:r>
      <w:r w:rsidR="007C06DB">
        <w:t xml:space="preserve"> (Figure </w:t>
      </w:r>
      <w:r w:rsidR="00724A54">
        <w:t>1</w:t>
      </w:r>
      <w:r w:rsidR="007C06DB">
        <w:t>)</w:t>
      </w:r>
      <w:r>
        <w:t xml:space="preserve">. </w:t>
      </w:r>
      <w:r w:rsidR="00CB3F57">
        <w:t>There was</w:t>
      </w:r>
      <w:r>
        <w:t xml:space="preserve"> generally later fruiting in more oceanic environments. </w:t>
      </w:r>
      <w:r w:rsidR="00C817B6">
        <w:t>S</w:t>
      </w:r>
      <w:r w:rsidR="00BC6DA1">
        <w:t>imilar</w:t>
      </w:r>
      <w:r w:rsidR="00C817B6">
        <w:t>ly</w:t>
      </w:r>
      <w:r w:rsidR="00E23DBE">
        <w:t>,</w:t>
      </w:r>
      <w:r w:rsidR="00601023">
        <w:t xml:space="preserve"> mean fruiting day</w:t>
      </w:r>
      <w:r w:rsidR="000C62ED">
        <w:t>s</w:t>
      </w:r>
      <w:r w:rsidR="00CB3F57">
        <w:t xml:space="preserve"> at higher </w:t>
      </w:r>
      <w:r w:rsidR="00C817B6">
        <w:t>altitudes were</w:t>
      </w:r>
      <w:r w:rsidR="00CB3F57">
        <w:t xml:space="preserve"> up to</w:t>
      </w:r>
      <w:r w:rsidR="00B02C7D">
        <w:t xml:space="preserve"> </w:t>
      </w:r>
      <w:r w:rsidR="00F86C4E">
        <w:t>20</w:t>
      </w:r>
      <w:r w:rsidR="00CB3F57">
        <w:t xml:space="preserve"> </w:t>
      </w:r>
      <w:r w:rsidR="00B02C7D">
        <w:t>day</w:t>
      </w:r>
      <w:r w:rsidR="00CB3F57">
        <w:t>s</w:t>
      </w:r>
      <w:r w:rsidR="00C817B6">
        <w:t xml:space="preserve"> earlier than </w:t>
      </w:r>
      <w:r w:rsidR="00D1113C">
        <w:t>closer to sea level</w:t>
      </w:r>
      <w:r w:rsidR="00601023">
        <w:t xml:space="preserve">. </w:t>
      </w:r>
      <w:r w:rsidR="00482796">
        <w:t xml:space="preserve">Trends seen with </w:t>
      </w:r>
      <w:r w:rsidR="000C62ED">
        <w:t>mean</w:t>
      </w:r>
      <w:r w:rsidR="00482796">
        <w:t xml:space="preserve"> fruiting were similar </w:t>
      </w:r>
      <w:r w:rsidR="00992C5F">
        <w:t>when</w:t>
      </w:r>
      <w:r w:rsidR="00482796">
        <w:t xml:space="preserve"> the start (2.5 percentile)</w:t>
      </w:r>
      <w:r w:rsidR="000C62ED">
        <w:t xml:space="preserve"> and </w:t>
      </w:r>
      <w:r w:rsidR="00482796">
        <w:t>the end</w:t>
      </w:r>
      <w:r w:rsidR="000C62ED">
        <w:t xml:space="preserve"> (97.5 percentil</w:t>
      </w:r>
      <w:r w:rsidR="00403464">
        <w:t>e</w:t>
      </w:r>
      <w:r w:rsidR="000C62ED">
        <w:t xml:space="preserve">) </w:t>
      </w:r>
      <w:r w:rsidR="00482796">
        <w:t xml:space="preserve">of the </w:t>
      </w:r>
      <w:r w:rsidR="000C62ED">
        <w:t xml:space="preserve">season </w:t>
      </w:r>
      <w:r w:rsidR="00482796">
        <w:t>were considered</w:t>
      </w:r>
      <w:r w:rsidR="00D1113C">
        <w:t xml:space="preserve">, but with a couple </w:t>
      </w:r>
      <w:r w:rsidR="00B674F6">
        <w:t xml:space="preserve">of </w:t>
      </w:r>
      <w:r w:rsidR="009306F8">
        <w:t>exceptions</w:t>
      </w:r>
      <w:r w:rsidR="00783F96">
        <w:t xml:space="preserve"> (Appendix S8: Figure S3)</w:t>
      </w:r>
      <w:r w:rsidR="00601023">
        <w:t xml:space="preserve">. </w:t>
      </w:r>
      <w:r w:rsidR="00D1113C">
        <w:t xml:space="preserve">For example, an </w:t>
      </w:r>
      <w:r w:rsidR="00667749">
        <w:t xml:space="preserve">oceanic effect on longitude had a </w:t>
      </w:r>
      <w:r w:rsidR="00601023">
        <w:t xml:space="preserve">more pronounced </w:t>
      </w:r>
      <w:r w:rsidR="00667749">
        <w:t>effect on the start of the fruiting</w:t>
      </w:r>
      <w:r w:rsidR="00601023">
        <w:t xml:space="preserve"> season (2.5 percentile) and less</w:t>
      </w:r>
      <w:r w:rsidR="00D1113C">
        <w:t xml:space="preserve"> of an</w:t>
      </w:r>
      <w:r w:rsidR="00601023">
        <w:t xml:space="preserve"> </w:t>
      </w:r>
      <w:r w:rsidR="00667749">
        <w:t>effect</w:t>
      </w:r>
      <w:r w:rsidR="00601023">
        <w:t xml:space="preserve"> than latitude </w:t>
      </w:r>
      <w:r w:rsidR="00667749">
        <w:t>on the end of the season</w:t>
      </w:r>
      <w:r w:rsidR="00601023">
        <w:t xml:space="preserve"> (97.5 percentile). </w:t>
      </w:r>
      <w:r w:rsidR="00667749">
        <w:t>With g</w:t>
      </w:r>
      <w:r w:rsidR="00601023">
        <w:t>reater altitude</w:t>
      </w:r>
      <w:r w:rsidR="00667749">
        <w:t xml:space="preserve">, </w:t>
      </w:r>
      <w:r w:rsidR="00D1113C">
        <w:t xml:space="preserve">fruiting day </w:t>
      </w:r>
      <w:r w:rsidR="00601023">
        <w:t>more sharply accelerated</w:t>
      </w:r>
      <w:r w:rsidR="00992C5F">
        <w:t xml:space="preserve"> in time</w:t>
      </w:r>
      <w:r w:rsidR="00601023">
        <w:t xml:space="preserve"> in the later season</w:t>
      </w:r>
      <w:r w:rsidR="00D1113C">
        <w:t xml:space="preserve"> (97.5 percentile)</w:t>
      </w:r>
      <w:r w:rsidR="00667749">
        <w:t xml:space="preserve"> when</w:t>
      </w:r>
      <w:r w:rsidR="00403464">
        <w:t xml:space="preserve"> </w:t>
      </w:r>
      <w:r w:rsidR="00601023">
        <w:t>compar</w:t>
      </w:r>
      <w:r w:rsidR="00403464">
        <w:t>ed</w:t>
      </w:r>
      <w:r w:rsidR="00667749">
        <w:t xml:space="preserve"> to the earlier season</w:t>
      </w:r>
      <w:r w:rsidR="00D1113C">
        <w:t xml:space="preserve"> (2.5 percentile)</w:t>
      </w:r>
      <w:r w:rsidR="00667749">
        <w:t>.</w:t>
      </w:r>
    </w:p>
    <w:p w14:paraId="6C064AFB" w14:textId="77777777" w:rsidR="00F86C4E" w:rsidRDefault="00F86C4E" w:rsidP="00A24A53">
      <w:pPr>
        <w:adjustRightInd w:val="0"/>
        <w:spacing w:line="480" w:lineRule="auto"/>
      </w:pPr>
    </w:p>
    <w:p w14:paraId="45F8CCFB" w14:textId="4A91A0D4" w:rsidR="00403464" w:rsidRDefault="007D18D1" w:rsidP="00A24A53">
      <w:pPr>
        <w:adjustRightInd w:val="0"/>
        <w:spacing w:line="480" w:lineRule="auto"/>
      </w:pPr>
      <w:r>
        <w:t xml:space="preserve">Patterns of mean fruiting date for spring-fruiting fungi were often opposite to those of the autumn-fruiting fungi (Figure 1). </w:t>
      </w:r>
      <w:r w:rsidR="00F86C4E">
        <w:t>Increased latitude delayed spring</w:t>
      </w:r>
      <w:r w:rsidR="00DF0B09">
        <w:t>-</w:t>
      </w:r>
      <w:r w:rsidR="00F86C4E">
        <w:t>fruiting (up to 15-20 days) more than it hastened autumn</w:t>
      </w:r>
      <w:r w:rsidR="00DF0B09">
        <w:t>-</w:t>
      </w:r>
      <w:r w:rsidR="00F86C4E">
        <w:t>fruiting (5 days). Conversely, with lower latitudes the earlier fruiting for spring</w:t>
      </w:r>
      <w:r w:rsidR="00DF0B09">
        <w:t>-fruiting</w:t>
      </w:r>
      <w:r w:rsidR="00F86C4E">
        <w:t xml:space="preserve"> fungi (15 days) was more similar in effect size to the later fruiting by autumnal</w:t>
      </w:r>
      <w:r w:rsidR="00DF0B09">
        <w:t>-fruiting</w:t>
      </w:r>
      <w:r w:rsidR="00F86C4E">
        <w:t xml:space="preserve"> fungi (5-10 days). Altitudinal effects were similar but more pronounced with spring</w:t>
      </w:r>
      <w:r w:rsidR="00DF0B09">
        <w:t>-</w:t>
      </w:r>
      <w:r w:rsidR="00F86C4E">
        <w:t xml:space="preserve"> (30 days) than autumn</w:t>
      </w:r>
      <w:r w:rsidR="00DF0B09">
        <w:t>-fruiting</w:t>
      </w:r>
      <w:r w:rsidR="00F86C4E">
        <w:t xml:space="preserve"> (20 days) fungi, and across a </w:t>
      </w:r>
      <w:r w:rsidR="00F86C4E" w:rsidRPr="00C80163">
        <w:t>lower altitudinal range</w:t>
      </w:r>
      <w:r w:rsidR="00F86C4E">
        <w:t>; elevation changed per fruiting day with approximately 60 versus 130</w:t>
      </w:r>
      <w:r w:rsidR="00DB5D2C">
        <w:t xml:space="preserve"> m</w:t>
      </w:r>
      <w:r w:rsidR="00F86C4E">
        <w:t xml:space="preserve"> inclines, respectively.</w:t>
      </w:r>
      <w:r w:rsidR="00F86C4E" w:rsidRPr="00C80163">
        <w:t xml:space="preserve"> </w:t>
      </w:r>
      <w:r w:rsidR="00F86C4E">
        <w:t>Stronger impacts at higher latitudes and with more sharply increasing altitude caused greater phenology variance to the spring</w:t>
      </w:r>
      <w:r w:rsidR="00DF0B09">
        <w:t>-</w:t>
      </w:r>
      <w:r w:rsidR="00F86C4E">
        <w:t xml:space="preserve"> than the autumn</w:t>
      </w:r>
      <w:r w:rsidR="00DF0B09">
        <w:t>-fruiting</w:t>
      </w:r>
      <w:r w:rsidR="00F86C4E">
        <w:t xml:space="preserve"> fungi.</w:t>
      </w:r>
    </w:p>
    <w:p w14:paraId="3A5FFC3D" w14:textId="77777777" w:rsidR="008D31B3" w:rsidRDefault="008D31B3" w:rsidP="00A24A53">
      <w:pPr>
        <w:adjustRightInd w:val="0"/>
        <w:spacing w:line="480" w:lineRule="auto"/>
      </w:pPr>
    </w:p>
    <w:p w14:paraId="44CA0C77" w14:textId="60A55C3F" w:rsidR="000C067B" w:rsidRDefault="000B67DF" w:rsidP="0053207F">
      <w:pPr>
        <w:adjustRightInd w:val="0"/>
        <w:spacing w:line="480" w:lineRule="auto"/>
        <w:outlineLvl w:val="0"/>
      </w:pPr>
      <w:r>
        <w:rPr>
          <w:i/>
        </w:rPr>
        <w:t>Overall phenological effects of bioclimatic</w:t>
      </w:r>
      <w:r w:rsidR="00C4625D">
        <w:rPr>
          <w:i/>
        </w:rPr>
        <w:t xml:space="preserve"> (climate + primary production)</w:t>
      </w:r>
      <w:r>
        <w:rPr>
          <w:i/>
        </w:rPr>
        <w:t xml:space="preserve"> variab</w:t>
      </w:r>
      <w:r w:rsidR="00394D7E">
        <w:rPr>
          <w:i/>
        </w:rPr>
        <w:t>i</w:t>
      </w:r>
      <w:r>
        <w:rPr>
          <w:i/>
        </w:rPr>
        <w:t>l</w:t>
      </w:r>
      <w:r w:rsidR="00394D7E">
        <w:rPr>
          <w:i/>
        </w:rPr>
        <w:t>ity</w:t>
      </w:r>
    </w:p>
    <w:p w14:paraId="5D3BB4AC" w14:textId="77F165A0" w:rsidR="000B67DF" w:rsidRDefault="00C92169" w:rsidP="000B67DF">
      <w:pPr>
        <w:adjustRightInd w:val="0"/>
        <w:spacing w:line="480" w:lineRule="auto"/>
      </w:pPr>
      <w:r>
        <w:t>T</w:t>
      </w:r>
      <w:r w:rsidR="00394D7E">
        <w:t xml:space="preserve">emperature most </w:t>
      </w:r>
      <w:r w:rsidR="00224A27">
        <w:t xml:space="preserve">strongly and </w:t>
      </w:r>
      <w:r w:rsidR="00394D7E">
        <w:t>comprehensively affect</w:t>
      </w:r>
      <w:r w:rsidR="00BD292B">
        <w:t>ed</w:t>
      </w:r>
      <w:r w:rsidR="00394D7E">
        <w:t xml:space="preserve"> </w:t>
      </w:r>
      <w:r w:rsidR="00FE02C3">
        <w:t xml:space="preserve">the </w:t>
      </w:r>
      <w:r w:rsidR="003B04A7">
        <w:t xml:space="preserve">average </w:t>
      </w:r>
      <w:r w:rsidR="00FE02C3">
        <w:t>fruiting day</w:t>
      </w:r>
      <w:r w:rsidR="003B04A7">
        <w:t>s</w:t>
      </w:r>
      <w:r w:rsidR="00E27A9B">
        <w:t xml:space="preserve"> of fungi, </w:t>
      </w:r>
      <w:r w:rsidR="001D478E">
        <w:t>and was</w:t>
      </w:r>
      <w:r w:rsidR="00E27A9B">
        <w:t xml:space="preserve"> a major component </w:t>
      </w:r>
      <w:r w:rsidR="00F25B5D">
        <w:t xml:space="preserve">for </w:t>
      </w:r>
      <w:r w:rsidR="00886D18">
        <w:t>autumnal</w:t>
      </w:r>
      <w:r w:rsidR="00E27A9B">
        <w:t>-fruiting saprotrophic and ectomycorrhizal, as well as spring-fruiting</w:t>
      </w:r>
      <w:r w:rsidR="00886D18">
        <w:t xml:space="preserve"> saprotrophic </w:t>
      </w:r>
      <w:r w:rsidR="003B04A7">
        <w:t>fruiting</w:t>
      </w:r>
      <w:r w:rsidR="00394D7E">
        <w:t>.</w:t>
      </w:r>
      <w:r w:rsidR="00EC7CD6">
        <w:t xml:space="preserve"> </w:t>
      </w:r>
      <w:r w:rsidR="001D478E">
        <w:t xml:space="preserve">In contrast, the </w:t>
      </w:r>
      <w:r w:rsidR="00F25B5D">
        <w:t xml:space="preserve">mean </w:t>
      </w:r>
      <w:r w:rsidR="001D478E">
        <w:t>f</w:t>
      </w:r>
      <w:r w:rsidR="00EC7CD6">
        <w:t xml:space="preserve">ruiting day </w:t>
      </w:r>
      <w:r w:rsidR="00E27A9B">
        <w:t>of</w:t>
      </w:r>
      <w:r w:rsidR="00EC7CD6">
        <w:t xml:space="preserve"> spring</w:t>
      </w:r>
      <w:r w:rsidR="00E27A9B">
        <w:t>-fruiting</w:t>
      </w:r>
      <w:r w:rsidR="00EC7CD6">
        <w:t xml:space="preserve"> ectomycorrhizal fungi</w:t>
      </w:r>
      <w:r w:rsidR="00E27A9B">
        <w:t xml:space="preserve"> was least affected by temperature</w:t>
      </w:r>
      <w:r w:rsidR="00EC7CD6">
        <w:t xml:space="preserve"> (</w:t>
      </w:r>
      <w:r w:rsidR="009673DE">
        <w:t>Appendix S4: Table S2</w:t>
      </w:r>
      <w:r w:rsidR="00EC7CD6">
        <w:t>)</w:t>
      </w:r>
      <w:r w:rsidR="00511051">
        <w:t xml:space="preserve">, </w:t>
      </w:r>
      <w:r w:rsidR="00F25B5D">
        <w:t>and</w:t>
      </w:r>
      <w:r w:rsidR="00511051">
        <w:t xml:space="preserve"> exhibited greater variability in effects</w:t>
      </w:r>
      <w:r w:rsidR="00F25B5D">
        <w:t xml:space="preserve"> between species</w:t>
      </w:r>
      <w:r w:rsidR="00511051">
        <w:t xml:space="preserve"> (</w:t>
      </w:r>
      <w:r w:rsidR="005C398D">
        <w:t>Figure 2</w:t>
      </w:r>
      <w:r w:rsidR="00511051">
        <w:t>)</w:t>
      </w:r>
      <w:r w:rsidR="00EC7CD6">
        <w:t xml:space="preserve">. </w:t>
      </w:r>
      <w:r w:rsidR="00D51F20">
        <w:t xml:space="preserve">Mean fruiting </w:t>
      </w:r>
      <w:r w:rsidR="00886D18">
        <w:t xml:space="preserve">day was </w:t>
      </w:r>
      <w:r w:rsidR="001D478E">
        <w:t xml:space="preserve">earlier </w:t>
      </w:r>
      <w:r w:rsidR="00EC7CD6">
        <w:t>for spring</w:t>
      </w:r>
      <w:r w:rsidR="00DF0B09">
        <w:t>-fruiting</w:t>
      </w:r>
      <w:r w:rsidR="00EC7CD6">
        <w:t xml:space="preserve"> saprotrophic fungi</w:t>
      </w:r>
      <w:r w:rsidR="001D478E">
        <w:t xml:space="preserve"> when mean annual temperature was higher</w:t>
      </w:r>
      <w:r w:rsidR="00EC7CD6">
        <w:t xml:space="preserve"> (</w:t>
      </w:r>
      <w:r w:rsidR="009673DE">
        <w:t>Appendix S5: Table S3</w:t>
      </w:r>
      <w:r w:rsidR="00EC7CD6">
        <w:t>)</w:t>
      </w:r>
      <w:r w:rsidR="001D478E">
        <w:t xml:space="preserve">, </w:t>
      </w:r>
      <w:r w:rsidR="00DF0B09">
        <w:t>and conversely</w:t>
      </w:r>
      <w:r w:rsidR="001D478E">
        <w:t xml:space="preserve"> was</w:t>
      </w:r>
      <w:r w:rsidR="00EC7CD6">
        <w:t xml:space="preserve"> </w:t>
      </w:r>
      <w:r w:rsidR="00886D18">
        <w:t>delayed for autumnal</w:t>
      </w:r>
      <w:r w:rsidR="001D478E">
        <w:t>-fruiting</w:t>
      </w:r>
      <w:r w:rsidR="00EC7CD6">
        <w:t xml:space="preserve"> fungi (</w:t>
      </w:r>
      <w:r w:rsidR="0072259B">
        <w:t>Appendices S6 and S7:</w:t>
      </w:r>
      <w:r w:rsidR="00EC7CD6">
        <w:t xml:space="preserve"> Tables </w:t>
      </w:r>
      <w:r w:rsidR="0072259B">
        <w:t>S</w:t>
      </w:r>
      <w:r w:rsidR="00EC7CD6">
        <w:t xml:space="preserve">4 and </w:t>
      </w:r>
      <w:r w:rsidR="0072259B">
        <w:t>S</w:t>
      </w:r>
      <w:r w:rsidR="00EC7CD6">
        <w:t>5).</w:t>
      </w:r>
      <w:r w:rsidR="00511051">
        <w:t xml:space="preserve"> </w:t>
      </w:r>
      <w:r w:rsidR="006E1674">
        <w:t>The</w:t>
      </w:r>
      <w:r w:rsidR="00511051">
        <w:t xml:space="preserve"> mean fruiting day</w:t>
      </w:r>
      <w:r w:rsidR="00344645">
        <w:t xml:space="preserve"> </w:t>
      </w:r>
      <w:r w:rsidR="006E1674">
        <w:t>for autumna</w:t>
      </w:r>
      <w:r w:rsidR="003B04A7">
        <w:t>l</w:t>
      </w:r>
      <w:r w:rsidR="006E1674">
        <w:t>-fruiting fungi was also later both</w:t>
      </w:r>
      <w:r w:rsidR="003B04A7">
        <w:t xml:space="preserve"> when</w:t>
      </w:r>
      <w:r w:rsidR="006E1674">
        <w:t xml:space="preserve"> </w:t>
      </w:r>
      <w:r w:rsidR="00511051">
        <w:t>precipitation and NDVI</w:t>
      </w:r>
      <w:r w:rsidR="006E1674">
        <w:t xml:space="preserve"> were higher</w:t>
      </w:r>
      <w:r w:rsidR="00B70F9F">
        <w:t xml:space="preserve">, though with effects </w:t>
      </w:r>
      <w:r w:rsidR="003B04A7">
        <w:t>muted compared to</w:t>
      </w:r>
      <w:r w:rsidR="00B70F9F">
        <w:t xml:space="preserve"> those for temperature (</w:t>
      </w:r>
      <w:r w:rsidR="005C398D">
        <w:t>Figure 2</w:t>
      </w:r>
      <w:r w:rsidR="00B70F9F">
        <w:t>). In contrast, precip</w:t>
      </w:r>
      <w:r w:rsidR="008C7371">
        <w:t xml:space="preserve">itation and NDVI </w:t>
      </w:r>
      <w:r w:rsidR="00D51F20">
        <w:t xml:space="preserve">had greater effects than temperature </w:t>
      </w:r>
      <w:r w:rsidR="008C7371">
        <w:t>for</w:t>
      </w:r>
      <w:r w:rsidR="00B70F9F">
        <w:t xml:space="preserve"> spring</w:t>
      </w:r>
      <w:r w:rsidR="00DF0B09">
        <w:t>-fruiting</w:t>
      </w:r>
      <w:r w:rsidR="00B70F9F">
        <w:t xml:space="preserve"> ectomycorrhizal fungi, </w:t>
      </w:r>
      <w:r w:rsidR="00344645">
        <w:t xml:space="preserve">and </w:t>
      </w:r>
      <w:r w:rsidR="00112DFE">
        <w:t xml:space="preserve">increased levels of </w:t>
      </w:r>
      <w:r w:rsidR="00D51F20">
        <w:t xml:space="preserve">the former two </w:t>
      </w:r>
      <w:r w:rsidR="00112DFE">
        <w:t>caused earlier</w:t>
      </w:r>
      <w:r w:rsidR="00B70F9F">
        <w:t xml:space="preserve"> fruiting (</w:t>
      </w:r>
      <w:r w:rsidR="005C398D">
        <w:t>Figure 2</w:t>
      </w:r>
      <w:r w:rsidR="00B70F9F">
        <w:t xml:space="preserve">). Precipitation likewise </w:t>
      </w:r>
      <w:r w:rsidR="00344645">
        <w:t>advanced</w:t>
      </w:r>
      <w:r w:rsidR="00B70F9F">
        <w:t xml:space="preserve"> mean fruiting day for spring saprotrophic fungi, while NDVI delayed it.</w:t>
      </w:r>
    </w:p>
    <w:p w14:paraId="491FC00C" w14:textId="77777777" w:rsidR="00B975BF" w:rsidRDefault="00B975BF" w:rsidP="000B67DF">
      <w:pPr>
        <w:adjustRightInd w:val="0"/>
        <w:spacing w:line="480" w:lineRule="auto"/>
      </w:pPr>
    </w:p>
    <w:p w14:paraId="1B112E3E" w14:textId="28068A62" w:rsidR="0064014E" w:rsidRDefault="00B70F9F" w:rsidP="00B70F9F">
      <w:pPr>
        <w:adjustRightInd w:val="0"/>
        <w:spacing w:line="480" w:lineRule="auto"/>
      </w:pPr>
      <w:r>
        <w:t>In terms of model fits</w:t>
      </w:r>
      <w:r w:rsidR="00C53B50">
        <w:t xml:space="preserve"> (Table 1)</w:t>
      </w:r>
      <w:r>
        <w:t>, the spring</w:t>
      </w:r>
      <w:r w:rsidR="002C7300">
        <w:t>-fruiting</w:t>
      </w:r>
      <w:r>
        <w:t xml:space="preserve"> ectomycorrhizal </w:t>
      </w:r>
      <w:r w:rsidR="00C53B50">
        <w:t>model</w:t>
      </w:r>
      <w:r>
        <w:t xml:space="preserve"> </w:t>
      </w:r>
      <w:r w:rsidR="00C53B50">
        <w:t>explained the greatest amount</w:t>
      </w:r>
      <w:r>
        <w:t xml:space="preserve"> of variance (conditional R</w:t>
      </w:r>
      <w:r w:rsidRPr="00B70F9F">
        <w:rPr>
          <w:vertAlign w:val="superscript"/>
        </w:rPr>
        <w:t>2</w:t>
      </w:r>
      <w:r>
        <w:t xml:space="preserve"> = 0.61)</w:t>
      </w:r>
      <w:r w:rsidR="0014501A">
        <w:t>, meaning it best predicted fruiting phenology (compared to other season and nutritional model combinations)</w:t>
      </w:r>
      <w:r>
        <w:t xml:space="preserve">. Values of explained variance </w:t>
      </w:r>
      <w:r w:rsidR="00C53B50">
        <w:t xml:space="preserve">then </w:t>
      </w:r>
      <w:r>
        <w:t>decreased from autumnal</w:t>
      </w:r>
      <w:r w:rsidR="002C7300">
        <w:t>-fruiting</w:t>
      </w:r>
      <w:r>
        <w:t xml:space="preserve"> ectomycorrhizal (R</w:t>
      </w:r>
      <w:r w:rsidRPr="00B70F9F">
        <w:rPr>
          <w:vertAlign w:val="superscript"/>
        </w:rPr>
        <w:t>2</w:t>
      </w:r>
      <w:r>
        <w:t xml:space="preserve"> = 0.23), autumnal</w:t>
      </w:r>
      <w:r w:rsidR="002C7300">
        <w:t>-fruiting</w:t>
      </w:r>
      <w:r>
        <w:t xml:space="preserve"> saprotrophic (R</w:t>
      </w:r>
      <w:r w:rsidRPr="00B70F9F">
        <w:rPr>
          <w:vertAlign w:val="superscript"/>
        </w:rPr>
        <w:t>2</w:t>
      </w:r>
      <w:r>
        <w:t xml:space="preserve"> = 0.15), to spring</w:t>
      </w:r>
      <w:r w:rsidR="002C7300">
        <w:t>-fruiting</w:t>
      </w:r>
      <w:r>
        <w:t xml:space="preserve"> saprotrophic (R</w:t>
      </w:r>
      <w:r w:rsidRPr="00B70F9F">
        <w:rPr>
          <w:vertAlign w:val="superscript"/>
        </w:rPr>
        <w:t>2</w:t>
      </w:r>
      <w:r>
        <w:t xml:space="preserve"> = 0.10)</w:t>
      </w:r>
      <w:r w:rsidR="00344645">
        <w:t xml:space="preserve"> fungi</w:t>
      </w:r>
      <w:r>
        <w:t>.</w:t>
      </w:r>
      <w:r w:rsidR="00C53B50">
        <w:t xml:space="preserve"> </w:t>
      </w:r>
      <w:r w:rsidR="00344645">
        <w:t>T</w:t>
      </w:r>
      <w:r w:rsidR="00B975BF">
        <w:t>he spring</w:t>
      </w:r>
      <w:r w:rsidR="002C7300">
        <w:t>-fruiting</w:t>
      </w:r>
      <w:r w:rsidR="00B975BF">
        <w:t xml:space="preserve"> ectomycorrhizal dataset</w:t>
      </w:r>
      <w:r w:rsidR="00344645">
        <w:t xml:space="preserve"> overall</w:t>
      </w:r>
      <w:r w:rsidR="00B975BF">
        <w:t xml:space="preserve"> generated far higher conditional R</w:t>
      </w:r>
      <w:r w:rsidR="00B975BF" w:rsidRPr="00C14613">
        <w:rPr>
          <w:vertAlign w:val="superscript"/>
        </w:rPr>
        <w:t>2</w:t>
      </w:r>
      <w:r w:rsidR="00B975BF">
        <w:t xml:space="preserve"> values </w:t>
      </w:r>
      <w:r w:rsidR="0014501A">
        <w:t>(the main assessment of explained variance, accounting for fixed (bioclimatic &amp;/or geographical)</w:t>
      </w:r>
      <w:r w:rsidR="0014501A" w:rsidRPr="0014501A">
        <w:t xml:space="preserve"> </w:t>
      </w:r>
      <w:r w:rsidR="0014501A">
        <w:t xml:space="preserve">and random (species) effects) </w:t>
      </w:r>
      <w:r w:rsidR="00B975BF">
        <w:t>than the other</w:t>
      </w:r>
      <w:r>
        <w:t xml:space="preserve"> fungal group</w:t>
      </w:r>
      <w:r w:rsidR="00B975BF">
        <w:t>s</w:t>
      </w:r>
      <w:r>
        <w:t xml:space="preserve"> (Table 1)</w:t>
      </w:r>
      <w:r w:rsidR="00B975BF">
        <w:t>, especially compared to the spring</w:t>
      </w:r>
      <w:r w:rsidR="002C7300">
        <w:t>-fruiting</w:t>
      </w:r>
      <w:r w:rsidR="00B975BF">
        <w:t xml:space="preserve"> saprotrophic fungi</w:t>
      </w:r>
      <w:r>
        <w:t>.</w:t>
      </w:r>
    </w:p>
    <w:p w14:paraId="18845E57" w14:textId="77777777" w:rsidR="000B67DF" w:rsidRDefault="000B67DF" w:rsidP="000C067B">
      <w:pPr>
        <w:adjustRightInd w:val="0"/>
        <w:spacing w:line="480" w:lineRule="auto"/>
      </w:pPr>
    </w:p>
    <w:p w14:paraId="64001A0F" w14:textId="3A8CBA87" w:rsidR="000B67DF" w:rsidRDefault="000B67DF" w:rsidP="0053207F">
      <w:pPr>
        <w:adjustRightInd w:val="0"/>
        <w:spacing w:line="480" w:lineRule="auto"/>
        <w:outlineLvl w:val="0"/>
      </w:pPr>
      <w:r>
        <w:rPr>
          <w:i/>
        </w:rPr>
        <w:t>The bioclimatic-geographical phenology</w:t>
      </w:r>
      <w:r w:rsidR="00C10743">
        <w:rPr>
          <w:i/>
        </w:rPr>
        <w:t xml:space="preserve"> network</w:t>
      </w:r>
    </w:p>
    <w:p w14:paraId="7E0AE4DB" w14:textId="66EBB7D4" w:rsidR="00DE32CC" w:rsidRDefault="00340A02" w:rsidP="00DE32CC">
      <w:pPr>
        <w:adjustRightInd w:val="0"/>
        <w:spacing w:line="480" w:lineRule="auto"/>
      </w:pPr>
      <w:r>
        <w:t>Interdependencies</w:t>
      </w:r>
      <w:r w:rsidR="00C4625D">
        <w:t xml:space="preserve"> (mutually depending on one another)</w:t>
      </w:r>
      <w:r>
        <w:t xml:space="preserve"> between geography, altitude, climate and primary productivity varied in relation to fungal fruiting</w:t>
      </w:r>
      <w:r w:rsidR="00C4625D">
        <w:t xml:space="preserve"> seasonality and nutritional mode</w:t>
      </w:r>
      <w:r>
        <w:t xml:space="preserve"> </w:t>
      </w:r>
      <w:r w:rsidR="001B2A81">
        <w:t>(Figure 3 and Table 1).</w:t>
      </w:r>
      <w:r>
        <w:t xml:space="preserve"> Bioclimatic patterns were best explained within the context of geography and altitude. There was high predictive capacity of the bioclimatic variables by the </w:t>
      </w:r>
      <w:r w:rsidR="00DF5BAB">
        <w:t>geographical variables</w:t>
      </w:r>
      <w:r w:rsidR="0014501A">
        <w:t>; however, in these analyses it was the effect of the bioclimatic variables on phenology that was of key interest</w:t>
      </w:r>
      <w:r>
        <w:t>.</w:t>
      </w:r>
      <w:r w:rsidR="00515362">
        <w:t xml:space="preserve"> </w:t>
      </w:r>
      <w:r w:rsidR="0014501A">
        <w:t xml:space="preserve">In </w:t>
      </w:r>
      <w:r w:rsidR="00E20D28">
        <w:t>terms of this</w:t>
      </w:r>
      <w:r w:rsidR="0014501A">
        <w:t xml:space="preserve">, the </w:t>
      </w:r>
      <w:r w:rsidR="00F1532D">
        <w:t>main bioclimatic model (</w:t>
      </w:r>
      <w:r w:rsidR="0033174C">
        <w:t>Table 1</w:t>
      </w:r>
      <w:r w:rsidR="007119D9">
        <w:t>;</w:t>
      </w:r>
      <w:r w:rsidR="0033174C">
        <w:t xml:space="preserve"> </w:t>
      </w:r>
      <w:r w:rsidR="0014501A">
        <w:t xml:space="preserve">what is termed </w:t>
      </w:r>
      <w:r w:rsidR="00F1532D">
        <w:t xml:space="preserve">model </w:t>
      </w:r>
      <w:r w:rsidR="0014501A">
        <w:t>#</w:t>
      </w:r>
      <w:r w:rsidR="00F1532D">
        <w:t xml:space="preserve">2) </w:t>
      </w:r>
      <w:r w:rsidR="00E06B34">
        <w:t>explained variance in fungal fruiting day, measured by the conditional R</w:t>
      </w:r>
      <w:r w:rsidR="00E06B34" w:rsidRPr="00E06B34">
        <w:rPr>
          <w:vertAlign w:val="superscript"/>
        </w:rPr>
        <w:t>2</w:t>
      </w:r>
      <w:r w:rsidR="00E06B34">
        <w:t>,</w:t>
      </w:r>
      <w:r w:rsidR="00F1532D">
        <w:t xml:space="preserve"> more than any of its </w:t>
      </w:r>
      <w:r w:rsidR="003E6DAD">
        <w:t xml:space="preserve">individual </w:t>
      </w:r>
      <w:r w:rsidR="00F1532D">
        <w:t>components</w:t>
      </w:r>
      <w:r w:rsidR="00CF3441">
        <w:t xml:space="preserve"> did</w:t>
      </w:r>
      <w:r w:rsidR="00F1532D">
        <w:t xml:space="preserve"> (models 3-8). M</w:t>
      </w:r>
      <w:r w:rsidR="000C067B" w:rsidRPr="000C067B">
        <w:t xml:space="preserve">odel fits were </w:t>
      </w:r>
      <w:r w:rsidR="00F1532D">
        <w:t xml:space="preserve">often </w:t>
      </w:r>
      <w:r w:rsidR="007036C4">
        <w:t>better</w:t>
      </w:r>
      <w:r w:rsidR="000C067B" w:rsidRPr="000C067B">
        <w:t xml:space="preserve"> when geographical variables were included along with</w:t>
      </w:r>
      <w:r w:rsidR="00F1532D">
        <w:t xml:space="preserve"> the</w:t>
      </w:r>
      <w:r w:rsidR="000C067B" w:rsidRPr="000C067B">
        <w:t xml:space="preserve"> bioclimatic ones (model 1)</w:t>
      </w:r>
      <w:r w:rsidR="002E4C72">
        <w:t>; this was more due to latitude and longitude (model 10) than</w:t>
      </w:r>
      <w:r w:rsidR="00E06B34">
        <w:t xml:space="preserve"> to</w:t>
      </w:r>
      <w:r w:rsidR="002E4C72">
        <w:t xml:space="preserve"> altitude (model 11)</w:t>
      </w:r>
      <w:r w:rsidR="005056BF">
        <w:t>,</w:t>
      </w:r>
      <w:r w:rsidR="002E4C72">
        <w:t xml:space="preserve"> </w:t>
      </w:r>
      <w:r w:rsidR="00E06B34">
        <w:t>though</w:t>
      </w:r>
      <w:r w:rsidR="002E4C72">
        <w:t xml:space="preserve"> </w:t>
      </w:r>
      <w:r w:rsidR="00E06B34">
        <w:t xml:space="preserve">when </w:t>
      </w:r>
      <w:r w:rsidR="002E4C72">
        <w:t xml:space="preserve">combined </w:t>
      </w:r>
      <w:r w:rsidR="00E06B34">
        <w:t xml:space="preserve">the </w:t>
      </w:r>
      <w:r w:rsidR="002E4C72">
        <w:t xml:space="preserve">models </w:t>
      </w:r>
      <w:r w:rsidR="00E06B34">
        <w:t>were as</w:t>
      </w:r>
      <w:r w:rsidR="002E4C72">
        <w:t xml:space="preserve"> </w:t>
      </w:r>
      <w:r w:rsidR="007036C4">
        <w:t>good as</w:t>
      </w:r>
      <w:r w:rsidR="00E06B34">
        <w:t>,</w:t>
      </w:r>
      <w:r w:rsidR="002E4C72">
        <w:t xml:space="preserve"> or </w:t>
      </w:r>
      <w:r w:rsidR="007036C4">
        <w:t>better</w:t>
      </w:r>
      <w:r w:rsidR="00E06B34">
        <w:t>,</w:t>
      </w:r>
      <w:r w:rsidR="002E4C72">
        <w:t xml:space="preserve"> than th</w:t>
      </w:r>
      <w:r w:rsidR="005959C2">
        <w:t>e bioclimatic ones (models 9 versus</w:t>
      </w:r>
      <w:r w:rsidR="002E4C72">
        <w:t xml:space="preserve"> 2)</w:t>
      </w:r>
      <w:r w:rsidR="00F1532D">
        <w:t>.</w:t>
      </w:r>
      <w:r w:rsidR="000C067B" w:rsidRPr="000C067B">
        <w:t xml:space="preserve"> </w:t>
      </w:r>
      <w:r w:rsidR="00F1532D">
        <w:t>Generally, however, the</w:t>
      </w:r>
      <w:r w:rsidR="000C067B" w:rsidRPr="000C067B">
        <w:t xml:space="preserve"> increase in </w:t>
      </w:r>
      <w:r w:rsidR="0059183A">
        <w:t>explaining</w:t>
      </w:r>
      <w:r w:rsidR="000C067B" w:rsidRPr="000C067B">
        <w:t xml:space="preserve"> variance</w:t>
      </w:r>
      <w:r w:rsidR="00E06B34">
        <w:t xml:space="preserve"> caused</w:t>
      </w:r>
      <w:r w:rsidR="000C067B" w:rsidRPr="000C067B">
        <w:t xml:space="preserve"> </w:t>
      </w:r>
      <w:r w:rsidR="002E4C72">
        <w:t xml:space="preserve">by </w:t>
      </w:r>
      <w:r w:rsidR="002E4C72">
        <w:lastRenderedPageBreak/>
        <w:t>addi</w:t>
      </w:r>
      <w:r w:rsidR="00E06B34">
        <w:t xml:space="preserve">ng geography </w:t>
      </w:r>
      <w:r w:rsidR="000C067B" w:rsidRPr="000C067B">
        <w:t>was not substantial</w:t>
      </w:r>
      <w:r w:rsidR="006632A3">
        <w:t>ly greater than analyzing</w:t>
      </w:r>
      <w:r w:rsidR="002E4C72">
        <w:t xml:space="preserve"> bioclimatic </w:t>
      </w:r>
      <w:r w:rsidR="00E06B34">
        <w:t>predictability</w:t>
      </w:r>
      <w:r w:rsidR="002E4C72">
        <w:t xml:space="preserve"> alone</w:t>
      </w:r>
      <w:r w:rsidR="000C067B" w:rsidRPr="000C067B">
        <w:t xml:space="preserve"> (Table 1).</w:t>
      </w:r>
    </w:p>
    <w:p w14:paraId="0F791634" w14:textId="77777777" w:rsidR="00DE32CC" w:rsidRDefault="00DE32CC" w:rsidP="00DE32CC">
      <w:pPr>
        <w:adjustRightInd w:val="0"/>
        <w:spacing w:line="480" w:lineRule="auto"/>
      </w:pPr>
    </w:p>
    <w:p w14:paraId="18E5FC08" w14:textId="02FAB127" w:rsidR="0045184D" w:rsidRPr="00A24A53" w:rsidRDefault="0006652F" w:rsidP="00DE32CC">
      <w:pPr>
        <w:adjustRightInd w:val="0"/>
        <w:spacing w:line="480" w:lineRule="auto"/>
      </w:pPr>
      <w:r w:rsidRPr="00A24A53">
        <w:t>DISCUSSION</w:t>
      </w:r>
    </w:p>
    <w:p w14:paraId="4FA67B2A" w14:textId="7BF81E7F" w:rsidR="0095514F" w:rsidRDefault="00640F5A" w:rsidP="00A24A53">
      <w:pPr>
        <w:adjustRightInd w:val="0"/>
        <w:spacing w:line="480" w:lineRule="auto"/>
      </w:pPr>
      <w:r>
        <w:t>F</w:t>
      </w:r>
      <w:r w:rsidR="004B0EE8">
        <w:t>ungal bio</w:t>
      </w:r>
      <w:r w:rsidR="00F559C2">
        <w:t xml:space="preserve">geographical </w:t>
      </w:r>
      <w:r>
        <w:t xml:space="preserve">phenology </w:t>
      </w:r>
      <w:r w:rsidR="004B0EE8">
        <w:t>pattern</w:t>
      </w:r>
      <w:r>
        <w:t>s</w:t>
      </w:r>
      <w:r w:rsidR="004B0EE8">
        <w:t xml:space="preserve"> </w:t>
      </w:r>
      <w:r>
        <w:t>were</w:t>
      </w:r>
      <w:r w:rsidR="00BA3DAA">
        <w:t xml:space="preserve"> characterized through the analysis o</w:t>
      </w:r>
      <w:r w:rsidR="001F6A95" w:rsidRPr="00A24A53">
        <w:t>f</w:t>
      </w:r>
      <w:r w:rsidR="00BA3DAA">
        <w:t xml:space="preserve"> 4 million</w:t>
      </w:r>
      <w:r w:rsidR="00BC11BC" w:rsidRPr="00A24A53">
        <w:t xml:space="preserve"> fruit body records </w:t>
      </w:r>
      <w:r w:rsidR="00BA3DAA">
        <w:t xml:space="preserve">distributed across </w:t>
      </w:r>
      <w:r w:rsidR="00BC11BC" w:rsidRPr="00A24A53">
        <w:t>Europe</w:t>
      </w:r>
      <w:r w:rsidR="00987CD6" w:rsidRPr="00A24A53">
        <w:t xml:space="preserve">. </w:t>
      </w:r>
      <w:r w:rsidR="00F86C4E">
        <w:t>F</w:t>
      </w:r>
      <w:r w:rsidR="00A22925">
        <w:t xml:space="preserve">ungal </w:t>
      </w:r>
      <w:r w:rsidR="001D1468">
        <w:t xml:space="preserve">phenology </w:t>
      </w:r>
      <w:r w:rsidR="004E6E06">
        <w:t>reflected</w:t>
      </w:r>
      <w:r w:rsidR="001D1468">
        <w:t xml:space="preserve"> </w:t>
      </w:r>
      <w:r w:rsidR="00FC25F7">
        <w:t xml:space="preserve">known </w:t>
      </w:r>
      <w:r w:rsidR="00007BA9">
        <w:t xml:space="preserve">patterns in </w:t>
      </w:r>
      <w:r w:rsidR="00040C6D">
        <w:t>seasonal</w:t>
      </w:r>
      <w:r w:rsidR="001D1468">
        <w:t xml:space="preserve"> onset</w:t>
      </w:r>
      <w:r w:rsidR="00F86C4E">
        <w:t xml:space="preserve"> in non-equatorial regions</w:t>
      </w:r>
      <w:r w:rsidR="00F837AF">
        <w:t>, and extend</w:t>
      </w:r>
      <w:r w:rsidR="000615CB">
        <w:t>ed</w:t>
      </w:r>
      <w:r w:rsidR="00F837AF">
        <w:t xml:space="preserve"> established </w:t>
      </w:r>
      <w:r w:rsidR="000615CB">
        <w:t xml:space="preserve">trends </w:t>
      </w:r>
      <w:r w:rsidR="00F837AF">
        <w:t xml:space="preserve">(e.g., Kauserud et al. 2012, Andrew et al. </w:t>
      </w:r>
      <w:r w:rsidR="00F56C35" w:rsidRPr="002E2403">
        <w:t>2018</w:t>
      </w:r>
      <w:r w:rsidR="00F837AF">
        <w:t>)</w:t>
      </w:r>
      <w:r w:rsidR="001D1468">
        <w:t xml:space="preserve">. </w:t>
      </w:r>
      <w:r w:rsidR="00F86C4E">
        <w:t>Autumn-fruiting fungi</w:t>
      </w:r>
      <w:r w:rsidR="001D1468">
        <w:t xml:space="preserve"> fruited earlier </w:t>
      </w:r>
      <w:r w:rsidR="00F86C4E">
        <w:t>at</w:t>
      </w:r>
      <w:r w:rsidR="001D1468">
        <w:t xml:space="preserve"> higher latitude</w:t>
      </w:r>
      <w:r w:rsidR="00F86C4E">
        <w:t>s</w:t>
      </w:r>
      <w:r w:rsidR="00BB5595">
        <w:t xml:space="preserve"> and altitude</w:t>
      </w:r>
      <w:r w:rsidR="00F86C4E">
        <w:t>s</w:t>
      </w:r>
      <w:r w:rsidR="001D1468">
        <w:t>,</w:t>
      </w:r>
      <w:r w:rsidR="007B4977">
        <w:t xml:space="preserve"> and in</w:t>
      </w:r>
      <w:r w:rsidR="001D1468">
        <w:t xml:space="preserve"> </w:t>
      </w:r>
      <w:r w:rsidR="007B4977">
        <w:t>more continental locations</w:t>
      </w:r>
      <w:r w:rsidR="00F86C4E">
        <w:t xml:space="preserve">, in accord </w:t>
      </w:r>
      <w:r w:rsidR="006632A3">
        <w:t xml:space="preserve">with </w:t>
      </w:r>
      <w:r w:rsidR="00F86C4E">
        <w:t xml:space="preserve">earlier </w:t>
      </w:r>
      <w:r w:rsidR="006632A3">
        <w:t xml:space="preserve">onset of </w:t>
      </w:r>
      <w:r w:rsidR="00F86C4E">
        <w:t>autumn in those localities</w:t>
      </w:r>
      <w:r w:rsidR="004E6E06">
        <w:t xml:space="preserve"> (Figure </w:t>
      </w:r>
      <w:r w:rsidR="005C398D">
        <w:t>1</w:t>
      </w:r>
      <w:r w:rsidR="004E6E06">
        <w:t>)</w:t>
      </w:r>
      <w:r w:rsidR="001D1468">
        <w:t>.</w:t>
      </w:r>
      <w:r w:rsidR="007B4977">
        <w:t xml:space="preserve"> </w:t>
      </w:r>
      <w:r w:rsidR="00F86C4E">
        <w:t>S</w:t>
      </w:r>
      <w:r w:rsidR="00116425">
        <w:t>pring</w:t>
      </w:r>
      <w:r w:rsidR="00F86C4E">
        <w:t xml:space="preserve">-fruiting fungi fruited </w:t>
      </w:r>
      <w:r w:rsidR="007B4977">
        <w:t>later</w:t>
      </w:r>
      <w:r w:rsidR="00116425">
        <w:t xml:space="preserve"> </w:t>
      </w:r>
      <w:r w:rsidR="007B4977">
        <w:t>with higher latitude</w:t>
      </w:r>
      <w:r w:rsidR="00F86C4E">
        <w:t>s</w:t>
      </w:r>
      <w:r w:rsidR="007B4977">
        <w:t xml:space="preserve"> and altitude</w:t>
      </w:r>
      <w:r w:rsidR="00F86C4E">
        <w:t>s</w:t>
      </w:r>
      <w:r w:rsidR="007B4977">
        <w:t>, and in more oceanic locations</w:t>
      </w:r>
      <w:r w:rsidR="00F86C4E">
        <w:t>, in line with later</w:t>
      </w:r>
      <w:r w:rsidR="006632A3">
        <w:t xml:space="preserve"> start of</w:t>
      </w:r>
      <w:r w:rsidR="00F86C4E">
        <w:t xml:space="preserve"> spring in those areas</w:t>
      </w:r>
      <w:r w:rsidR="00AE181E">
        <w:t xml:space="preserve">. </w:t>
      </w:r>
      <w:r w:rsidR="00FC25F7">
        <w:t>S</w:t>
      </w:r>
      <w:r w:rsidR="00310AF7">
        <w:t>tronger impacts at higher</w:t>
      </w:r>
      <w:r w:rsidR="00B12FBF">
        <w:t xml:space="preserve"> </w:t>
      </w:r>
      <w:r w:rsidR="00310AF7">
        <w:t>latitudes and with</w:t>
      </w:r>
      <w:r w:rsidR="00116425">
        <w:t xml:space="preserve"> more sharply</w:t>
      </w:r>
      <w:r w:rsidR="00310AF7">
        <w:t xml:space="preserve"> increasing altitude</w:t>
      </w:r>
      <w:r w:rsidR="00B12FBF">
        <w:t xml:space="preserve"> cause</w:t>
      </w:r>
      <w:r w:rsidR="00446926">
        <w:t>d</w:t>
      </w:r>
      <w:r w:rsidR="00B12FBF">
        <w:t xml:space="preserve"> greater </w:t>
      </w:r>
      <w:r w:rsidR="005A49C1">
        <w:t xml:space="preserve">phenology </w:t>
      </w:r>
      <w:r w:rsidR="00B12FBF">
        <w:t xml:space="preserve">variance </w:t>
      </w:r>
      <w:r w:rsidR="00310AF7">
        <w:t>to</w:t>
      </w:r>
      <w:r w:rsidR="00007BA9">
        <w:t xml:space="preserve"> the</w:t>
      </w:r>
      <w:r w:rsidR="00B12FBF">
        <w:t xml:space="preserve"> spring than </w:t>
      </w:r>
      <w:r w:rsidR="00007BA9">
        <w:t xml:space="preserve">the </w:t>
      </w:r>
      <w:r w:rsidR="00B12FBF">
        <w:t xml:space="preserve">autumn </w:t>
      </w:r>
      <w:r w:rsidR="00007BA9">
        <w:t>fungi</w:t>
      </w:r>
      <w:r w:rsidR="006B3EA5">
        <w:t>.</w:t>
      </w:r>
      <w:r w:rsidR="00B12FBF">
        <w:t xml:space="preserve"> </w:t>
      </w:r>
      <w:r w:rsidR="00C454D6">
        <w:t xml:space="preserve">The extent to which this is </w:t>
      </w:r>
      <w:r w:rsidR="00FC1815">
        <w:t xml:space="preserve">a </w:t>
      </w:r>
      <w:r w:rsidR="00C454D6">
        <w:t>result of seasonal, climatic, photoperiodic</w:t>
      </w:r>
      <w:r w:rsidR="004A7243">
        <w:t xml:space="preserve"> or other variables should be further investigated, as it has parallels to </w:t>
      </w:r>
      <w:r w:rsidR="005A49C1">
        <w:t xml:space="preserve">previous </w:t>
      </w:r>
      <w:r w:rsidR="004A7243">
        <w:t>findings for plants (Pau et al. 2011, Gill et al. 2015).</w:t>
      </w:r>
    </w:p>
    <w:p w14:paraId="1E568FD9" w14:textId="77777777" w:rsidR="0095514F" w:rsidRDefault="0095514F" w:rsidP="00A24A53">
      <w:pPr>
        <w:adjustRightInd w:val="0"/>
        <w:spacing w:line="480" w:lineRule="auto"/>
      </w:pPr>
    </w:p>
    <w:p w14:paraId="361E7C98" w14:textId="212F183B" w:rsidR="00CA6FEC" w:rsidRDefault="00806657" w:rsidP="00A24A53">
      <w:pPr>
        <w:adjustRightInd w:val="0"/>
        <w:spacing w:line="480" w:lineRule="auto"/>
      </w:pPr>
      <w:r>
        <w:t>In contrast</w:t>
      </w:r>
      <w:r w:rsidR="00EF07FF">
        <w:t xml:space="preserve"> to the geographical effects, direct bioclimatic </w:t>
      </w:r>
      <w:r w:rsidR="009F0B4B">
        <w:t>impacts</w:t>
      </w:r>
      <w:r w:rsidR="00652B3A">
        <w:t xml:space="preserve"> </w:t>
      </w:r>
      <w:r w:rsidR="009F0B4B">
        <w:t>on</w:t>
      </w:r>
      <w:r w:rsidR="00652B3A">
        <w:t xml:space="preserve"> fruiting phenology</w:t>
      </w:r>
      <w:r w:rsidR="00EF07FF">
        <w:t xml:space="preserve"> were generally </w:t>
      </w:r>
      <w:r w:rsidR="00652B3A">
        <w:t>greater</w:t>
      </w:r>
      <w:r w:rsidR="00EF07FF">
        <w:t xml:space="preserve"> for autumn</w:t>
      </w:r>
      <w:r w:rsidR="00372D0C">
        <w:t>-fruiting</w:t>
      </w:r>
      <w:r w:rsidR="00EF07FF">
        <w:t xml:space="preserve"> </w:t>
      </w:r>
      <w:r w:rsidR="002B70A6">
        <w:t>than</w:t>
      </w:r>
      <w:r w:rsidR="00652B3A">
        <w:t xml:space="preserve"> spring</w:t>
      </w:r>
      <w:r w:rsidR="00372D0C">
        <w:t>-fruiting</w:t>
      </w:r>
      <w:r w:rsidR="00652B3A">
        <w:t xml:space="preserve"> </w:t>
      </w:r>
      <w:r w:rsidR="002B70A6">
        <w:t>fungi (Figure</w:t>
      </w:r>
      <w:r w:rsidR="005C398D">
        <w:t xml:space="preserve"> 2</w:t>
      </w:r>
      <w:r w:rsidR="002B70A6">
        <w:t xml:space="preserve">, </w:t>
      </w:r>
      <w:r w:rsidR="00871784">
        <w:t>Table 2</w:t>
      </w:r>
      <w:r w:rsidR="002B70A6">
        <w:t>)</w:t>
      </w:r>
      <w:r w:rsidR="004A1700">
        <w:t>.</w:t>
      </w:r>
      <w:r w:rsidR="0018294C">
        <w:t xml:space="preserve"> </w:t>
      </w:r>
      <w:r w:rsidR="007874F3">
        <w:t xml:space="preserve">Climate especially impacted autumnal-fruiting fungi while NDVI, </w:t>
      </w:r>
      <w:r w:rsidR="00230251">
        <w:t>though</w:t>
      </w:r>
      <w:r w:rsidR="007874F3">
        <w:t xml:space="preserve"> less in magnitude,</w:t>
      </w:r>
      <w:r w:rsidR="00423EF1">
        <w:t xml:space="preserve"> affected spring-fruiting fungi.</w:t>
      </w:r>
      <w:r w:rsidR="007874F3">
        <w:t xml:space="preserve"> </w:t>
      </w:r>
      <w:r w:rsidR="00230251">
        <w:t>R</w:t>
      </w:r>
      <w:r w:rsidR="00F94563">
        <w:t>elated</w:t>
      </w:r>
      <w:r w:rsidR="00371BA1">
        <w:t xml:space="preserve"> botanical </w:t>
      </w:r>
      <w:r w:rsidR="004A1700">
        <w:t>research</w:t>
      </w:r>
      <w:r w:rsidR="00230251">
        <w:t xml:space="preserve"> found</w:t>
      </w:r>
      <w:r w:rsidR="00371BA1">
        <w:t xml:space="preserve"> early-season</w:t>
      </w:r>
      <w:r w:rsidR="00F94563">
        <w:t xml:space="preserve"> (i.e., spring)</w:t>
      </w:r>
      <w:r w:rsidR="00371BA1">
        <w:t xml:space="preserve"> </w:t>
      </w:r>
      <w:r w:rsidR="00BF66B6">
        <w:t>responses</w:t>
      </w:r>
      <w:r w:rsidR="00371BA1">
        <w:t xml:space="preserve"> </w:t>
      </w:r>
      <w:r w:rsidR="00230251">
        <w:t>were</w:t>
      </w:r>
      <w:r w:rsidR="00371BA1">
        <w:t xml:space="preserve"> more</w:t>
      </w:r>
      <w:r w:rsidR="00423EF1">
        <w:t xml:space="preserve"> often</w:t>
      </w:r>
      <w:r w:rsidR="00371BA1">
        <w:t xml:space="preserve"> </w:t>
      </w:r>
      <w:r w:rsidR="00F94563">
        <w:t>affected</w:t>
      </w:r>
      <w:r w:rsidR="00371BA1">
        <w:t xml:space="preserve"> </w:t>
      </w:r>
      <w:r w:rsidR="00F94563">
        <w:t>by</w:t>
      </w:r>
      <w:r w:rsidR="00371BA1">
        <w:t xml:space="preserve"> abiotic features</w:t>
      </w:r>
      <w:r w:rsidR="004A1700">
        <w:t xml:space="preserve"> </w:t>
      </w:r>
      <w:r w:rsidR="00423EF1">
        <w:t>while</w:t>
      </w:r>
      <w:r w:rsidR="004A1700">
        <w:t xml:space="preserve"> late-season</w:t>
      </w:r>
      <w:r w:rsidR="00F94563">
        <w:t xml:space="preserve"> (i.e., autumn)</w:t>
      </w:r>
      <w:r w:rsidR="00423EF1">
        <w:t xml:space="preserve"> responses </w:t>
      </w:r>
      <w:r w:rsidR="00230251">
        <w:t>were</w:t>
      </w:r>
      <w:r w:rsidR="00423EF1">
        <w:t xml:space="preserve"> </w:t>
      </w:r>
      <w:r w:rsidR="00FC1815">
        <w:t xml:space="preserve">more affected </w:t>
      </w:r>
      <w:r w:rsidR="00423EF1">
        <w:t xml:space="preserve">by </w:t>
      </w:r>
      <w:r w:rsidR="004A1700">
        <w:t>biotic</w:t>
      </w:r>
      <w:r w:rsidR="00423EF1">
        <w:t xml:space="preserve"> ones (Pau et al. 2011)</w:t>
      </w:r>
      <w:r w:rsidR="00F546DD">
        <w:t xml:space="preserve">. </w:t>
      </w:r>
      <w:r w:rsidR="00230251">
        <w:t>This matched fungal responses only in spring-</w:t>
      </w:r>
      <w:r w:rsidR="004A1700">
        <w:t>fruiting fungi</w:t>
      </w:r>
      <w:r w:rsidR="00371BA1">
        <w:t xml:space="preserve"> </w:t>
      </w:r>
      <w:r w:rsidR="00230251">
        <w:t>at</w:t>
      </w:r>
      <w:r w:rsidR="00371BA1">
        <w:t xml:space="preserve"> higher latitudes and altitude</w:t>
      </w:r>
      <w:r w:rsidR="00230251">
        <w:t>s</w:t>
      </w:r>
      <w:r w:rsidR="00371BA1">
        <w:t xml:space="preserve"> (</w:t>
      </w:r>
      <w:r w:rsidR="00F35F53">
        <w:t xml:space="preserve">Figure </w:t>
      </w:r>
      <w:r w:rsidR="00826F9C">
        <w:t>1</w:t>
      </w:r>
      <w:r w:rsidR="00371BA1">
        <w:t>)</w:t>
      </w:r>
      <w:r w:rsidR="00230251">
        <w:t>,</w:t>
      </w:r>
      <w:r w:rsidR="00BF66B6">
        <w:t xml:space="preserve"> demonstrat</w:t>
      </w:r>
      <w:r w:rsidR="00230251">
        <w:t>ing</w:t>
      </w:r>
      <w:r w:rsidR="00BF66B6">
        <w:t xml:space="preserve"> the need to </w:t>
      </w:r>
      <w:r w:rsidR="00256C71">
        <w:t>separate</w:t>
      </w:r>
      <w:r w:rsidR="00BF66B6">
        <w:t xml:space="preserve"> </w:t>
      </w:r>
      <w:r w:rsidR="007A4548">
        <w:t xml:space="preserve">the underlying factors </w:t>
      </w:r>
      <w:r w:rsidR="00AE5DC1">
        <w:t xml:space="preserve">of </w:t>
      </w:r>
      <w:r w:rsidR="00BF66B6">
        <w:t>geography and climate</w:t>
      </w:r>
      <w:r w:rsidR="00230251">
        <w:t xml:space="preserve"> in seasonal responses</w:t>
      </w:r>
      <w:r w:rsidR="00371BA1">
        <w:t xml:space="preserve">. </w:t>
      </w:r>
      <w:r w:rsidR="00230251">
        <w:t>Less clear seasonal patterning by</w:t>
      </w:r>
      <w:r w:rsidR="00371BA1">
        <w:t xml:space="preserve"> fungi</w:t>
      </w:r>
      <w:r w:rsidR="004A1700">
        <w:t xml:space="preserve"> </w:t>
      </w:r>
      <w:r w:rsidR="00230251">
        <w:t xml:space="preserve">compared to plants could be explained by </w:t>
      </w:r>
      <w:r w:rsidR="004A1700">
        <w:t>the greater diversity</w:t>
      </w:r>
      <w:r w:rsidR="00230251">
        <w:t xml:space="preserve"> in </w:t>
      </w:r>
      <w:r w:rsidR="00230251">
        <w:lastRenderedPageBreak/>
        <w:t>nutritional modes and ecological roles</w:t>
      </w:r>
      <w:r w:rsidR="00371BA1">
        <w:t>.</w:t>
      </w:r>
      <w:r w:rsidR="009651A4">
        <w:t xml:space="preserve"> </w:t>
      </w:r>
      <w:r w:rsidR="00BF66B6">
        <w:t xml:space="preserve">Biotic impacts were generally </w:t>
      </w:r>
      <w:r w:rsidR="00752F22">
        <w:t>more</w:t>
      </w:r>
      <w:r w:rsidR="00BF66B6">
        <w:t xml:space="preserve"> important for ectomycorrhizal fungi (especially spring</w:t>
      </w:r>
      <w:r w:rsidR="00425890">
        <w:t>-</w:t>
      </w:r>
      <w:r w:rsidR="00752F22">
        <w:t>fruiting</w:t>
      </w:r>
      <w:r w:rsidR="00BF66B6">
        <w:t>) while climatic impacts were</w:t>
      </w:r>
      <w:r w:rsidR="00FC1815">
        <w:t xml:space="preserve"> more important</w:t>
      </w:r>
      <w:r w:rsidR="00BF66B6">
        <w:t xml:space="preserve"> for saprotrophic fungi</w:t>
      </w:r>
      <w:r w:rsidR="00752F22">
        <w:t xml:space="preserve"> (especially autumn</w:t>
      </w:r>
      <w:r w:rsidR="00425890">
        <w:t>-fruiting</w:t>
      </w:r>
      <w:r w:rsidR="00752F22">
        <w:t>)</w:t>
      </w:r>
      <w:r w:rsidR="00BF66B6">
        <w:t>.</w:t>
      </w:r>
    </w:p>
    <w:p w14:paraId="71B862BF" w14:textId="77777777" w:rsidR="00CA6FEC" w:rsidRDefault="00CA6FEC" w:rsidP="00A24A53">
      <w:pPr>
        <w:adjustRightInd w:val="0"/>
        <w:spacing w:line="480" w:lineRule="auto"/>
      </w:pPr>
    </w:p>
    <w:p w14:paraId="2FCB1B85" w14:textId="0131AF5A" w:rsidR="002B70A6" w:rsidRDefault="00FC1815" w:rsidP="00A24A53">
      <w:pPr>
        <w:adjustRightInd w:val="0"/>
        <w:spacing w:line="480" w:lineRule="auto"/>
      </w:pPr>
      <w:r>
        <w:t xml:space="preserve">While </w:t>
      </w:r>
      <w:r w:rsidR="00A31897" w:rsidRPr="00425890">
        <w:t xml:space="preserve">mean annual </w:t>
      </w:r>
      <w:r w:rsidR="002B70A6" w:rsidRPr="00425890">
        <w:t>temperature</w:t>
      </w:r>
      <w:r>
        <w:t xml:space="preserve"> was</w:t>
      </w:r>
      <w:r w:rsidR="002B70A6" w:rsidRPr="00425890">
        <w:t xml:space="preserve"> </w:t>
      </w:r>
      <w:r>
        <w:t xml:space="preserve">positively </w:t>
      </w:r>
      <w:r w:rsidR="00A31897" w:rsidRPr="00425890">
        <w:t>correlated with</w:t>
      </w:r>
      <w:r w:rsidR="002B70A6" w:rsidRPr="00425890">
        <w:t xml:space="preserve"> earlier </w:t>
      </w:r>
      <w:r>
        <w:t xml:space="preserve">mean </w:t>
      </w:r>
      <w:r w:rsidR="002B70A6" w:rsidRPr="00425890">
        <w:t>spring</w:t>
      </w:r>
      <w:r w:rsidR="00425890">
        <w:t>-</w:t>
      </w:r>
      <w:r w:rsidR="002B70A6" w:rsidRPr="00425890">
        <w:t>fruiting</w:t>
      </w:r>
      <w:r w:rsidR="00A31897" w:rsidRPr="00425890">
        <w:t xml:space="preserve"> day</w:t>
      </w:r>
      <w:r w:rsidR="002B70A6" w:rsidRPr="00425890">
        <w:t>,</w:t>
      </w:r>
      <w:r>
        <w:t xml:space="preserve"> its effect was even greater with autumnal-fruiting fungal groups. W</w:t>
      </w:r>
      <w:r w:rsidR="002B70A6" w:rsidRPr="00425890">
        <w:t xml:space="preserve">ith less </w:t>
      </w:r>
      <w:r w:rsidR="006D359C" w:rsidRPr="00425890">
        <w:t xml:space="preserve">of a </w:t>
      </w:r>
      <w:r w:rsidR="002B70A6" w:rsidRPr="00425890">
        <w:t>degree</w:t>
      </w:r>
      <w:r w:rsidR="00855B4E" w:rsidRPr="00425890">
        <w:t xml:space="preserve"> </w:t>
      </w:r>
      <w:r w:rsidR="002B70A6" w:rsidRPr="00425890">
        <w:t>increase</w:t>
      </w:r>
      <w:r>
        <w:t>,</w:t>
      </w:r>
      <w:r w:rsidR="002B70A6" w:rsidRPr="00425890">
        <w:t xml:space="preserve"> </w:t>
      </w:r>
      <w:r>
        <w:t xml:space="preserve">temperature correlated </w:t>
      </w:r>
      <w:r w:rsidR="009306F8">
        <w:t>with</w:t>
      </w:r>
      <w:r w:rsidRPr="00425890">
        <w:t xml:space="preserve"> </w:t>
      </w:r>
      <w:r w:rsidR="00917A5C" w:rsidRPr="00425890">
        <w:t xml:space="preserve">a greater </w:t>
      </w:r>
      <w:r>
        <w:t xml:space="preserve">fruiting </w:t>
      </w:r>
      <w:r w:rsidR="002B70A6" w:rsidRPr="00425890">
        <w:t>delay</w:t>
      </w:r>
      <w:r w:rsidR="00917A5C" w:rsidRPr="00425890">
        <w:t xml:space="preserve"> </w:t>
      </w:r>
      <w:r>
        <w:t>in</w:t>
      </w:r>
      <w:r w:rsidRPr="00425890">
        <w:t xml:space="preserve"> </w:t>
      </w:r>
      <w:r w:rsidR="002B70A6" w:rsidRPr="00425890">
        <w:t>autumnal</w:t>
      </w:r>
      <w:r w:rsidR="00425890">
        <w:t>-</w:t>
      </w:r>
      <w:r w:rsidR="002B70A6" w:rsidRPr="00425890">
        <w:t>fruiting</w:t>
      </w:r>
      <w:r w:rsidR="00425890">
        <w:t xml:space="preserve"> fungal groups</w:t>
      </w:r>
      <w:r w:rsidR="002B70A6" w:rsidRPr="00425890">
        <w:t xml:space="preserve"> </w:t>
      </w:r>
      <w:r w:rsidR="00EF07FF" w:rsidRPr="00425890">
        <w:t>(</w:t>
      </w:r>
      <w:r w:rsidR="00871784">
        <w:t>Table 2</w:t>
      </w:r>
      <w:r w:rsidR="00EF07FF">
        <w:t xml:space="preserve">). </w:t>
      </w:r>
      <w:r w:rsidR="002B70A6">
        <w:t>Temperature impacted saprotrophic fruiting more than ectomycorrhizal</w:t>
      </w:r>
      <w:r>
        <w:t xml:space="preserve"> fruiting</w:t>
      </w:r>
      <w:r w:rsidR="00752F22">
        <w:t xml:space="preserve">, though with greater </w:t>
      </w:r>
      <w:r>
        <w:t>variance based</w:t>
      </w:r>
      <w:r w:rsidR="00752F22">
        <w:t xml:space="preserve"> on nutritional mode</w:t>
      </w:r>
      <w:r w:rsidR="002B70A6">
        <w:t xml:space="preserve">. </w:t>
      </w:r>
      <w:r w:rsidR="0018294C">
        <w:t>Precipitation</w:t>
      </w:r>
      <w:r w:rsidR="00752F22">
        <w:t>,</w:t>
      </w:r>
      <w:r w:rsidR="0018294C">
        <w:t xml:space="preserve"> at the scale used for</w:t>
      </w:r>
      <w:r w:rsidR="00752F22">
        <w:t xml:space="preserve"> this study, </w:t>
      </w:r>
      <w:r w:rsidR="0018294C">
        <w:t xml:space="preserve">less </w:t>
      </w:r>
      <w:r w:rsidR="00752F22">
        <w:t>dramatically impacted</w:t>
      </w:r>
      <w:r w:rsidR="0018294C">
        <w:t xml:space="preserve"> fungal phenology.</w:t>
      </w:r>
      <w:r w:rsidR="00546613">
        <w:t xml:space="preserve"> P</w:t>
      </w:r>
      <w:r w:rsidR="00546613" w:rsidRPr="00A24A53">
        <w:t xml:space="preserve">recipitation </w:t>
      </w:r>
      <w:r w:rsidR="00546613">
        <w:t xml:space="preserve">might </w:t>
      </w:r>
      <w:r w:rsidR="00546613" w:rsidRPr="00A24A53">
        <w:t>correlate</w:t>
      </w:r>
      <w:r w:rsidR="00CA76F9">
        <w:t xml:space="preserve"> more</w:t>
      </w:r>
      <w:r w:rsidR="00546613" w:rsidRPr="00A24A53">
        <w:t xml:space="preserve"> to the amount of fruiting </w:t>
      </w:r>
      <w:r w:rsidR="00546613">
        <w:t>than the timing</w:t>
      </w:r>
      <w:r w:rsidR="00546613" w:rsidRPr="00A24A53">
        <w:t xml:space="preserve"> (Büntgen et al. 2015; Heegaard et al. 2016)</w:t>
      </w:r>
      <w:r w:rsidR="00546613">
        <w:t>, and is also</w:t>
      </w:r>
      <w:r w:rsidR="00546613" w:rsidRPr="00A24A53">
        <w:t xml:space="preserve"> likely </w:t>
      </w:r>
      <w:r w:rsidR="00546613">
        <w:t xml:space="preserve">to </w:t>
      </w:r>
      <w:r w:rsidR="00546613" w:rsidRPr="00A24A53">
        <w:t xml:space="preserve">act on finer temporal </w:t>
      </w:r>
      <w:r w:rsidR="00546613">
        <w:t>scales and</w:t>
      </w:r>
      <w:r w:rsidR="00546613" w:rsidRPr="00A24A53">
        <w:t xml:space="preserve"> spatial resolutions</w:t>
      </w:r>
      <w:r w:rsidR="00CA76F9">
        <w:t xml:space="preserve"> than we present here</w:t>
      </w:r>
      <w:r w:rsidR="00546613" w:rsidRPr="00A24A53">
        <w:t xml:space="preserve">. </w:t>
      </w:r>
      <w:r w:rsidR="00752F22">
        <w:t xml:space="preserve">From </w:t>
      </w:r>
      <w:r w:rsidR="00CA76F9">
        <w:t>our</w:t>
      </w:r>
      <w:r w:rsidR="00752F22">
        <w:t xml:space="preserve"> results</w:t>
      </w:r>
      <w:r w:rsidR="00546613">
        <w:t>,</w:t>
      </w:r>
      <w:r w:rsidR="00752F22">
        <w:t xml:space="preserve"> it is suggested that </w:t>
      </w:r>
      <w:r w:rsidR="002E63A0">
        <w:t xml:space="preserve">increasing </w:t>
      </w:r>
      <w:r w:rsidR="00752F22">
        <w:t>mean annual temperature will impact</w:t>
      </w:r>
      <w:r w:rsidR="002B6B29">
        <w:t xml:space="preserve"> large-scale</w:t>
      </w:r>
      <w:r w:rsidR="00752F22">
        <w:t xml:space="preserve"> fungal fruiting phenology more rapidly than </w:t>
      </w:r>
      <w:r w:rsidR="006D359C">
        <w:t>increasing</w:t>
      </w:r>
      <w:r w:rsidR="00CA76F9">
        <w:t xml:space="preserve"> </w:t>
      </w:r>
      <w:r w:rsidR="00752F22">
        <w:t xml:space="preserve">mean total precipitation, and with severe interactions </w:t>
      </w:r>
      <w:r>
        <w:t>depending on</w:t>
      </w:r>
      <w:r w:rsidR="00752F22">
        <w:t xml:space="preserve"> geography and altitude.</w:t>
      </w:r>
    </w:p>
    <w:p w14:paraId="066DCF80" w14:textId="77777777" w:rsidR="002B70A6" w:rsidRDefault="002B70A6" w:rsidP="00A24A53">
      <w:pPr>
        <w:adjustRightInd w:val="0"/>
        <w:spacing w:line="480" w:lineRule="auto"/>
      </w:pPr>
    </w:p>
    <w:p w14:paraId="4068E0AB" w14:textId="0036A6A9" w:rsidR="00EE0D08" w:rsidRDefault="002B6B29" w:rsidP="00A24A53">
      <w:pPr>
        <w:adjustRightInd w:val="0"/>
        <w:spacing w:line="480" w:lineRule="auto"/>
      </w:pPr>
      <w:r>
        <w:t>T</w:t>
      </w:r>
      <w:r w:rsidR="00EE0D08">
        <w:t xml:space="preserve">he link between </w:t>
      </w:r>
      <w:r w:rsidR="00FC1815">
        <w:t xml:space="preserve">autumnal fungal fruiting and a </w:t>
      </w:r>
      <w:r w:rsidR="00EE0D08">
        <w:t>shift</w:t>
      </w:r>
      <w:r w:rsidR="00FC1815">
        <w:t xml:space="preserve"> in the balance of</w:t>
      </w:r>
      <w:r w:rsidR="00EE0D08">
        <w:t xml:space="preserve"> carbon allocation to </w:t>
      </w:r>
      <w:r w:rsidR="00FC1815">
        <w:t xml:space="preserve">aboveground plant parts and the </w:t>
      </w:r>
      <w:r w:rsidR="00EE0D08">
        <w:t>belowground root systems is</w:t>
      </w:r>
      <w:r>
        <w:t xml:space="preserve"> well</w:t>
      </w:r>
      <w:r w:rsidR="00EE0D08">
        <w:t xml:space="preserve"> established</w:t>
      </w:r>
      <w:r w:rsidR="00FC1815">
        <w:t xml:space="preserve"> </w:t>
      </w:r>
      <w:r w:rsidR="00FC1815" w:rsidRPr="005A356C">
        <w:t xml:space="preserve">(Abramoff and </w:t>
      </w:r>
      <w:proofErr w:type="spellStart"/>
      <w:r w:rsidR="00FC1815" w:rsidRPr="005A356C">
        <w:t>Finzi</w:t>
      </w:r>
      <w:proofErr w:type="spellEnd"/>
      <w:r w:rsidR="00FC1815" w:rsidRPr="005A356C">
        <w:t xml:space="preserve"> 2014)</w:t>
      </w:r>
      <w:r w:rsidR="00BA0EEB">
        <w:t>.</w:t>
      </w:r>
      <w:r w:rsidR="00EE0D08" w:rsidRPr="00652B3A">
        <w:t xml:space="preserve"> </w:t>
      </w:r>
      <w:r>
        <w:t xml:space="preserve">The lack of statistical significance of NDVI to autumnal-fruiting ectomycorrhizal fungi was contrary to our expectations, and likely due to the emphasis </w:t>
      </w:r>
      <w:r w:rsidR="00FC1815">
        <w:t xml:space="preserve">which </w:t>
      </w:r>
      <w:r>
        <w:t>NDVI</w:t>
      </w:r>
      <w:r w:rsidR="00427ABE">
        <w:t xml:space="preserve"> </w:t>
      </w:r>
      <w:r w:rsidR="00FC1815">
        <w:t>places on the</w:t>
      </w:r>
      <w:r w:rsidR="00EE0D08">
        <w:t xml:space="preserve"> onset </w:t>
      </w:r>
      <w:r w:rsidR="00FC1815">
        <w:t xml:space="preserve">of </w:t>
      </w:r>
      <w:r w:rsidR="00EE0D08">
        <w:t>primary production</w:t>
      </w:r>
      <w:r w:rsidR="00FC1815">
        <w:t xml:space="preserve"> in the spring</w:t>
      </w:r>
      <w:r w:rsidR="00EF07FF">
        <w:t xml:space="preserve"> (</w:t>
      </w:r>
      <w:proofErr w:type="spellStart"/>
      <w:r w:rsidR="00EF07FF" w:rsidRPr="00EF07FF">
        <w:t>Pettorelli</w:t>
      </w:r>
      <w:proofErr w:type="spellEnd"/>
      <w:r w:rsidR="00EF07FF" w:rsidRPr="00EF07FF">
        <w:t xml:space="preserve"> et al. 2005</w:t>
      </w:r>
      <w:r w:rsidR="00EF07FF">
        <w:t>,</w:t>
      </w:r>
      <w:r w:rsidR="00EF07FF" w:rsidRPr="00EF07FF">
        <w:t xml:space="preserve"> Nielsen et al. 2012</w:t>
      </w:r>
      <w:r w:rsidR="00EF07FF">
        <w:t>)</w:t>
      </w:r>
      <w:r>
        <w:t>. It</w:t>
      </w:r>
      <w:r w:rsidR="00BA0EEB">
        <w:t xml:space="preserve"> </w:t>
      </w:r>
      <w:r>
        <w:t>may</w:t>
      </w:r>
      <w:r w:rsidR="00BA0EEB">
        <w:t xml:space="preserve"> not be a proper</w:t>
      </w:r>
      <w:r w:rsidR="00D3589D">
        <w:t xml:space="preserve"> indicator </w:t>
      </w:r>
      <w:r w:rsidR="009E0143">
        <w:t>for</w:t>
      </w:r>
      <w:r w:rsidR="00D3589D">
        <w:t xml:space="preserve"> carbon dynamics</w:t>
      </w:r>
      <w:r>
        <w:t xml:space="preserve"> across all seasons</w:t>
      </w:r>
      <w:r w:rsidR="009E0143">
        <w:t>,</w:t>
      </w:r>
      <w:r w:rsidR="00D3589D">
        <w:t xml:space="preserve"> </w:t>
      </w:r>
      <w:r w:rsidR="00382033">
        <w:t>especially for</w:t>
      </w:r>
      <w:r w:rsidR="00D3589D">
        <w:t xml:space="preserve"> </w:t>
      </w:r>
      <w:r>
        <w:t>autumnal-based phenology</w:t>
      </w:r>
      <w:r w:rsidR="00880B6D">
        <w:t>.</w:t>
      </w:r>
      <w:r w:rsidR="00EE0D08">
        <w:t xml:space="preserve"> </w:t>
      </w:r>
      <w:r>
        <w:t>That the spring-fruiting ectomycorrhizal fungi</w:t>
      </w:r>
      <w:r w:rsidR="00F73E51">
        <w:t xml:space="preserve"> could fruit </w:t>
      </w:r>
      <w:r>
        <w:t>earlier with increased primary productivity (NDVI) was likely appropriately captured (Figure 2). Other</w:t>
      </w:r>
      <w:r w:rsidR="009E0143">
        <w:t xml:space="preserve"> </w:t>
      </w:r>
      <w:r w:rsidR="00EE0D08">
        <w:t>measure</w:t>
      </w:r>
      <w:r>
        <w:t>s</w:t>
      </w:r>
      <w:r w:rsidR="00EE0D08">
        <w:t xml:space="preserve"> relating to belowground carbon transfer</w:t>
      </w:r>
      <w:r>
        <w:t>,</w:t>
      </w:r>
      <w:r w:rsidR="00880B6D">
        <w:t xml:space="preserve"> such as leaf senescence</w:t>
      </w:r>
      <w:r w:rsidR="00CD0E02">
        <w:t xml:space="preserve">, </w:t>
      </w:r>
      <w:r w:rsidR="00CD0E02">
        <w:lastRenderedPageBreak/>
        <w:t>belowground carbon and nutrient resorption</w:t>
      </w:r>
      <w:r w:rsidR="00880B6D">
        <w:t xml:space="preserve">, or </w:t>
      </w:r>
      <w:r w:rsidR="00241292">
        <w:t xml:space="preserve">even the </w:t>
      </w:r>
      <w:r w:rsidR="00880B6D">
        <w:t>climatic</w:t>
      </w:r>
      <w:r w:rsidR="00241292">
        <w:t xml:space="preserve"> indicator of</w:t>
      </w:r>
      <w:r w:rsidR="00880B6D">
        <w:t xml:space="preserve"> frost days, </w:t>
      </w:r>
      <w:r w:rsidR="00EE0D08">
        <w:t xml:space="preserve">would </w:t>
      </w:r>
      <w:r>
        <w:t xml:space="preserve">likely </w:t>
      </w:r>
      <w:r w:rsidR="00EE0D08">
        <w:t>better explain</w:t>
      </w:r>
      <w:r w:rsidR="006452BA">
        <w:t xml:space="preserve"> </w:t>
      </w:r>
      <w:r w:rsidR="00184874">
        <w:t xml:space="preserve">the onset of </w:t>
      </w:r>
      <w:r w:rsidR="006452BA">
        <w:t>autumnal</w:t>
      </w:r>
      <w:r w:rsidR="00EE0D08">
        <w:t xml:space="preserve"> fungal phenology. </w:t>
      </w:r>
      <w:r w:rsidR="007B0014">
        <w:t>There is clearly</w:t>
      </w:r>
      <w:r w:rsidR="00EE0D08">
        <w:t xml:space="preserve"> need for </w:t>
      </w:r>
      <w:r w:rsidR="00652B3A">
        <w:t>further investigation</w:t>
      </w:r>
      <w:r w:rsidR="00880B6D">
        <w:t>s</w:t>
      </w:r>
      <w:r w:rsidR="00652B3A">
        <w:t xml:space="preserve"> </w:t>
      </w:r>
      <w:r w:rsidR="007B0014">
        <w:t>of ectomycorrhizal fruiting comparing measure</w:t>
      </w:r>
      <w:r w:rsidR="00EE0D08">
        <w:t>s</w:t>
      </w:r>
      <w:r w:rsidR="007B0014">
        <w:t xml:space="preserve"> and indicators of primary production</w:t>
      </w:r>
      <w:r w:rsidR="00EE0D08">
        <w:t xml:space="preserve">. </w:t>
      </w:r>
      <w:r w:rsidR="007B0014">
        <w:t xml:space="preserve">Overall, </w:t>
      </w:r>
      <w:r w:rsidR="00652B3A">
        <w:t xml:space="preserve">fungal fruiting </w:t>
      </w:r>
      <w:r w:rsidR="007B0014">
        <w:t xml:space="preserve">phenology </w:t>
      </w:r>
      <w:r w:rsidR="00652B3A">
        <w:t>align</w:t>
      </w:r>
      <w:r w:rsidR="007B0014">
        <w:t>ed</w:t>
      </w:r>
      <w:r w:rsidR="00652B3A">
        <w:t xml:space="preserve"> with </w:t>
      </w:r>
      <w:r w:rsidR="007B0014">
        <w:t xml:space="preserve">indications of </w:t>
      </w:r>
      <w:r w:rsidR="00652B3A">
        <w:t>resource availability</w:t>
      </w:r>
      <w:r w:rsidR="007B0014">
        <w:t xml:space="preserve"> (NDVI)</w:t>
      </w:r>
      <w:r w:rsidR="00652B3A">
        <w:t xml:space="preserve"> </w:t>
      </w:r>
      <w:r w:rsidR="00D3589D">
        <w:t xml:space="preserve">more </w:t>
      </w:r>
      <w:r w:rsidR="00652B3A">
        <w:t>in ectomycorrhizal than saprotrophic taxa.</w:t>
      </w:r>
    </w:p>
    <w:p w14:paraId="737D578A" w14:textId="77777777" w:rsidR="00EE0D08" w:rsidRDefault="00EE0D08" w:rsidP="00A24A53">
      <w:pPr>
        <w:adjustRightInd w:val="0"/>
        <w:spacing w:line="480" w:lineRule="auto"/>
      </w:pPr>
    </w:p>
    <w:p w14:paraId="77F717D7" w14:textId="3B4A65B5" w:rsidR="003D184F" w:rsidRDefault="006452BA" w:rsidP="00A24A53">
      <w:pPr>
        <w:adjustRightInd w:val="0"/>
        <w:spacing w:line="480" w:lineRule="auto"/>
      </w:pPr>
      <w:r>
        <w:t>T</w:t>
      </w:r>
      <w:r w:rsidR="00FA5DA4">
        <w:t>he magnitude and directions of fruiting day responses</w:t>
      </w:r>
      <w:r>
        <w:t xml:space="preserve"> (measured by species-specific slopes of the bioclimatic variables) </w:t>
      </w:r>
      <w:r w:rsidR="005A7D20">
        <w:t>varied</w:t>
      </w:r>
      <w:r w:rsidR="00FA5DA4">
        <w:t xml:space="preserve"> across species</w:t>
      </w:r>
      <w:r w:rsidR="00232E1B">
        <w:t xml:space="preserve"> (Figure 2)</w:t>
      </w:r>
      <w:r w:rsidR="003D184F">
        <w:t xml:space="preserve">. </w:t>
      </w:r>
      <w:r w:rsidR="00382033">
        <w:t>The greatest</w:t>
      </w:r>
      <w:r w:rsidR="00906F7B">
        <w:t xml:space="preserve"> variability in </w:t>
      </w:r>
      <w:r w:rsidR="009306F8">
        <w:t>the response strength and</w:t>
      </w:r>
      <w:r w:rsidR="000F2802">
        <w:t xml:space="preserve"> direction</w:t>
      </w:r>
      <w:r w:rsidR="00906F7B">
        <w:t xml:space="preserve"> occurred </w:t>
      </w:r>
      <w:r w:rsidR="000F2802">
        <w:t xml:space="preserve">with </w:t>
      </w:r>
      <w:r w:rsidR="00906F7B">
        <w:t>s</w:t>
      </w:r>
      <w:r w:rsidR="00762D36">
        <w:t>pring</w:t>
      </w:r>
      <w:r w:rsidR="00FA5DA4">
        <w:t>-fruiting</w:t>
      </w:r>
      <w:r w:rsidR="00762D36">
        <w:t xml:space="preserve"> species</w:t>
      </w:r>
      <w:r w:rsidR="00FA5DA4">
        <w:t>, indicating wide variance in how spring-fruiting fungi respond to temperature, precipitation and primary productivity</w:t>
      </w:r>
      <w:r w:rsidR="00762D36">
        <w:t xml:space="preserve">. </w:t>
      </w:r>
      <w:r w:rsidR="001D0687">
        <w:t>These results</w:t>
      </w:r>
      <w:r w:rsidR="00906F7B">
        <w:t>,</w:t>
      </w:r>
      <w:r w:rsidR="001D0687">
        <w:t xml:space="preserve"> combined with low conditional R</w:t>
      </w:r>
      <w:r w:rsidR="001D0687" w:rsidRPr="004F17DD">
        <w:rPr>
          <w:vertAlign w:val="superscript"/>
        </w:rPr>
        <w:t>2</w:t>
      </w:r>
      <w:r w:rsidR="001D0687">
        <w:t xml:space="preserve"> values relative to marginal R</w:t>
      </w:r>
      <w:r w:rsidR="001D0687" w:rsidRPr="004F17DD">
        <w:rPr>
          <w:vertAlign w:val="superscript"/>
        </w:rPr>
        <w:t>2</w:t>
      </w:r>
      <w:r w:rsidR="001D0687">
        <w:t xml:space="preserve"> </w:t>
      </w:r>
      <w:r w:rsidR="00FA5DA4">
        <w:t>(</w:t>
      </w:r>
      <w:r w:rsidR="001D0687">
        <w:t xml:space="preserve">i.e. explained model variance due to random (species) </w:t>
      </w:r>
      <w:r w:rsidR="0085740B">
        <w:t>plus</w:t>
      </w:r>
      <w:r w:rsidR="001D0687">
        <w:t xml:space="preserve"> fixed (bioclimatic and geographical) </w:t>
      </w:r>
      <w:r w:rsidR="0085740B">
        <w:t xml:space="preserve">effects </w:t>
      </w:r>
      <w:r w:rsidR="001D0687">
        <w:t>versus fixed effects only</w:t>
      </w:r>
      <w:r w:rsidR="0085740B">
        <w:t xml:space="preserve"> (Table 1)</w:t>
      </w:r>
      <w:r w:rsidR="00FA5DA4">
        <w:t>)</w:t>
      </w:r>
      <w:r w:rsidR="001D0687">
        <w:t>,</w:t>
      </w:r>
      <w:r w:rsidR="004F17DD">
        <w:t xml:space="preserve"> suggest </w:t>
      </w:r>
      <w:r w:rsidR="000F2802">
        <w:t xml:space="preserve">that </w:t>
      </w:r>
      <w:r w:rsidR="004F17DD">
        <w:t>phenology responses related to seasonality and ecology</w:t>
      </w:r>
      <w:r w:rsidR="00FA5DA4">
        <w:t xml:space="preserve"> are not </w:t>
      </w:r>
      <w:r w:rsidR="000F2802">
        <w:t xml:space="preserve">fixed </w:t>
      </w:r>
      <w:r w:rsidR="00FA5DA4">
        <w:t>across species; general trends exist in fungal phenology,</w:t>
      </w:r>
      <w:r w:rsidR="004F17DD">
        <w:t xml:space="preserve"> b</w:t>
      </w:r>
      <w:r w:rsidR="00906F7B">
        <w:t xml:space="preserve">ut species do </w:t>
      </w:r>
      <w:r w:rsidR="00FA5DA4">
        <w:t xml:space="preserve">also </w:t>
      </w:r>
      <w:r w:rsidR="00906F7B">
        <w:t>respond variably.</w:t>
      </w:r>
      <w:r w:rsidR="00EC436C">
        <w:t xml:space="preserve"> This in itself is not </w:t>
      </w:r>
      <w:r w:rsidR="00AD338A">
        <w:t xml:space="preserve">very </w:t>
      </w:r>
      <w:r w:rsidR="00EC436C">
        <w:t>surprising (Diez et al. 2013)</w:t>
      </w:r>
      <w:r w:rsidR="00065CA3">
        <w:t xml:space="preserve">, but does </w:t>
      </w:r>
      <w:r w:rsidR="00AD338A">
        <w:t>indicate a</w:t>
      </w:r>
      <w:r w:rsidR="00065CA3">
        <w:t xml:space="preserve"> trend across the broadest spatial scale and taxonomic coverage. It also explain</w:t>
      </w:r>
      <w:r w:rsidR="00AD338A">
        <w:t>s</w:t>
      </w:r>
      <w:r w:rsidR="00065CA3">
        <w:t xml:space="preserve"> why deviations in climatic change responses can occur between localities if the taxonomic representations also </w:t>
      </w:r>
      <w:r w:rsidR="00065CA3" w:rsidRPr="00F15A2B">
        <w:t>differ (Andrew et al. 201</w:t>
      </w:r>
      <w:r w:rsidR="000F3FA0" w:rsidRPr="00F15A2B">
        <w:t>6</w:t>
      </w:r>
      <w:r w:rsidR="00065CA3" w:rsidRPr="00F15A2B">
        <w:t>)</w:t>
      </w:r>
      <w:r w:rsidR="000F3FA0" w:rsidRPr="00F15A2B">
        <w:t>.</w:t>
      </w:r>
    </w:p>
    <w:p w14:paraId="4CD12761" w14:textId="77777777" w:rsidR="005C63D7" w:rsidRDefault="005C63D7" w:rsidP="003E0D23">
      <w:pPr>
        <w:adjustRightInd w:val="0"/>
        <w:spacing w:line="480" w:lineRule="auto"/>
      </w:pPr>
    </w:p>
    <w:p w14:paraId="24F4426F" w14:textId="7ECDBF8B" w:rsidR="00116425" w:rsidRPr="003829F9" w:rsidRDefault="000C5881" w:rsidP="00116425">
      <w:pPr>
        <w:adjustRightInd w:val="0"/>
        <w:spacing w:line="480" w:lineRule="auto"/>
        <w:outlineLvl w:val="0"/>
        <w:rPr>
          <w:i/>
        </w:rPr>
      </w:pPr>
      <w:r>
        <w:rPr>
          <w:i/>
        </w:rPr>
        <w:t>F</w:t>
      </w:r>
      <w:r w:rsidR="00116425">
        <w:rPr>
          <w:i/>
        </w:rPr>
        <w:t>uture climat</w:t>
      </w:r>
      <w:r>
        <w:rPr>
          <w:i/>
        </w:rPr>
        <w:t xml:space="preserve">e change </w:t>
      </w:r>
      <w:r w:rsidR="00AD338A">
        <w:rPr>
          <w:i/>
        </w:rPr>
        <w:t>and</w:t>
      </w:r>
      <w:r>
        <w:rPr>
          <w:i/>
        </w:rPr>
        <w:t xml:space="preserve"> phenology shifts</w:t>
      </w:r>
    </w:p>
    <w:p w14:paraId="16870844" w14:textId="7461FD1E" w:rsidR="00F5657D" w:rsidRDefault="00A033ED" w:rsidP="00772AAA">
      <w:pPr>
        <w:adjustRightInd w:val="0"/>
        <w:spacing w:line="480" w:lineRule="auto"/>
      </w:pPr>
      <w:r>
        <w:t xml:space="preserve">To </w:t>
      </w:r>
      <w:r w:rsidR="00116425">
        <w:t xml:space="preserve">consider </w:t>
      </w:r>
      <w:r w:rsidR="00672425">
        <w:t>the</w:t>
      </w:r>
      <w:r w:rsidR="00483F6B">
        <w:t xml:space="preserve"> likely</w:t>
      </w:r>
      <w:r w:rsidR="00672425">
        <w:t xml:space="preserve"> future </w:t>
      </w:r>
      <w:r w:rsidR="00483F6B">
        <w:t xml:space="preserve">shifts in </w:t>
      </w:r>
      <w:r w:rsidR="00116425">
        <w:t>fungal fruiting phenology</w:t>
      </w:r>
      <w:r>
        <w:t xml:space="preserve">, the regression results of the main bioclimatic model were relativized and compared to </w:t>
      </w:r>
      <w:r w:rsidR="00540526">
        <w:t xml:space="preserve">how </w:t>
      </w:r>
      <w:r>
        <w:t xml:space="preserve">climate </w:t>
      </w:r>
      <w:r w:rsidR="00540526">
        <w:t xml:space="preserve">is </w:t>
      </w:r>
      <w:r>
        <w:t>expect</w:t>
      </w:r>
      <w:r w:rsidR="00540526">
        <w:t>ed to change in Europe</w:t>
      </w:r>
      <w:r w:rsidR="00116425">
        <w:t xml:space="preserve">. </w:t>
      </w:r>
      <w:r w:rsidR="00540526">
        <w:t xml:space="preserve">First, as </w:t>
      </w:r>
      <w:r w:rsidR="00116425">
        <w:t>mean annual temperature</w:t>
      </w:r>
      <w:r w:rsidR="009E0143">
        <w:t xml:space="preserve"> is predicted to continue</w:t>
      </w:r>
      <w:r w:rsidR="00540526">
        <w:t xml:space="preserve"> increasing</w:t>
      </w:r>
      <w:r w:rsidR="009E0143">
        <w:t xml:space="preserve"> </w:t>
      </w:r>
      <w:r w:rsidR="00F5657D">
        <w:t>(</w:t>
      </w:r>
      <w:proofErr w:type="spellStart"/>
      <w:r w:rsidR="00F5657D">
        <w:t>Kovats</w:t>
      </w:r>
      <w:proofErr w:type="spellEnd"/>
      <w:r w:rsidR="00F5657D">
        <w:t xml:space="preserve"> et al. 2014)</w:t>
      </w:r>
      <w:r w:rsidR="00116425">
        <w:t>, spring</w:t>
      </w:r>
      <w:r w:rsidR="00672425">
        <w:t>-fruiting</w:t>
      </w:r>
      <w:r w:rsidR="00116425">
        <w:t xml:space="preserve"> fungi can be expect</w:t>
      </w:r>
      <w:r w:rsidR="00672425">
        <w:t xml:space="preserve">ed to </w:t>
      </w:r>
      <w:r w:rsidR="00483F6B">
        <w:t xml:space="preserve">occur </w:t>
      </w:r>
      <w:r w:rsidR="00672425">
        <w:t>earlier and autumn-fruiting</w:t>
      </w:r>
      <w:r w:rsidR="00116425">
        <w:t xml:space="preserve"> to </w:t>
      </w:r>
      <w:r w:rsidR="00483F6B">
        <w:t xml:space="preserve">occur </w:t>
      </w:r>
      <w:r w:rsidR="00116425">
        <w:t>later (Figure 2)</w:t>
      </w:r>
      <w:r w:rsidR="00F5657D">
        <w:t>.</w:t>
      </w:r>
      <w:r w:rsidR="00116425">
        <w:t xml:space="preserve"> </w:t>
      </w:r>
      <w:r w:rsidR="00540526">
        <w:t>Autumnal-fruiting fungi will likely demonstrate greater phenological</w:t>
      </w:r>
      <w:r w:rsidR="00116425">
        <w:t xml:space="preserve"> </w:t>
      </w:r>
      <w:r w:rsidR="00116425">
        <w:lastRenderedPageBreak/>
        <w:t>responsiveness to temperature fluctuations</w:t>
      </w:r>
      <w:r w:rsidR="00483F6B">
        <w:t xml:space="preserve"> than spring-fruiting fungi; fruiting by </w:t>
      </w:r>
      <w:r w:rsidR="00672425">
        <w:t>e</w:t>
      </w:r>
      <w:r w:rsidR="00116425">
        <w:t xml:space="preserve">ctomycorrhizal and saprotrophic taxa </w:t>
      </w:r>
      <w:r w:rsidR="00483F6B">
        <w:t>is predicted (by</w:t>
      </w:r>
      <w:r w:rsidR="00540526">
        <w:t xml:space="preserve"> our regressions</w:t>
      </w:r>
      <w:r w:rsidR="00483F6B">
        <w:t xml:space="preserve">) to be </w:t>
      </w:r>
      <w:r w:rsidR="00116425">
        <w:t>delay</w:t>
      </w:r>
      <w:r w:rsidR="00483F6B">
        <w:t>ed</w:t>
      </w:r>
      <w:r w:rsidR="00116425">
        <w:t xml:space="preserve"> by one day with increasing mean annual temperature</w:t>
      </w:r>
      <w:r w:rsidR="00F5657D">
        <w:t>s</w:t>
      </w:r>
      <w:r w:rsidR="00116425">
        <w:t xml:space="preserve"> of 0.16 and 0.13 degrees C, respectively</w:t>
      </w:r>
      <w:r w:rsidR="00784219">
        <w:t xml:space="preserve"> (</w:t>
      </w:r>
      <w:r w:rsidR="00871784">
        <w:t>Table 2</w:t>
      </w:r>
      <w:r w:rsidR="00784219">
        <w:t>)</w:t>
      </w:r>
      <w:r w:rsidR="00116425">
        <w:t>. In contrast, mean annual temperature</w:t>
      </w:r>
      <w:r w:rsidR="00672425">
        <w:t>s</w:t>
      </w:r>
      <w:r w:rsidR="00116425">
        <w:t xml:space="preserve"> must increase by 2.27 and 0.73 degrees C for one day advances in spring</w:t>
      </w:r>
      <w:r w:rsidR="00672425">
        <w:t>-fruiting</w:t>
      </w:r>
      <w:r w:rsidR="00116425">
        <w:t xml:space="preserve"> </w:t>
      </w:r>
      <w:r w:rsidR="00483F6B">
        <w:t xml:space="preserve">by </w:t>
      </w:r>
      <w:r w:rsidR="00116425">
        <w:t>ectomycorrhizal and saprotrophic fungi, respectively</w:t>
      </w:r>
      <w:r w:rsidR="00672425">
        <w:t>. Thus</w:t>
      </w:r>
      <w:r w:rsidR="00F640CB">
        <w:t>,</w:t>
      </w:r>
      <w:r w:rsidR="00483F6B">
        <w:t xml:space="preserve"> global temperature changes are likely to affect </w:t>
      </w:r>
      <w:r w:rsidR="00672425">
        <w:t xml:space="preserve">spring-fruiting </w:t>
      </w:r>
      <w:r w:rsidR="00483F6B">
        <w:t>less than</w:t>
      </w:r>
      <w:r w:rsidR="00672425">
        <w:t xml:space="preserve"> autumnal-fruiting</w:t>
      </w:r>
      <w:r w:rsidR="00116425">
        <w:t xml:space="preserve">. </w:t>
      </w:r>
      <w:r w:rsidR="00F5657D" w:rsidRPr="00772AAA">
        <w:t>As the rate of warming is predicted to be greater at higher latitudes</w:t>
      </w:r>
      <w:r w:rsidR="00772AAA" w:rsidRPr="00772AAA">
        <w:t xml:space="preserve"> (</w:t>
      </w:r>
      <w:proofErr w:type="spellStart"/>
      <w:r w:rsidR="00772AAA" w:rsidRPr="00772AAA">
        <w:t>Kovats</w:t>
      </w:r>
      <w:proofErr w:type="spellEnd"/>
      <w:r w:rsidR="00772AAA" w:rsidRPr="00772AAA">
        <w:t xml:space="preserve"> et al. 2014)</w:t>
      </w:r>
      <w:r w:rsidR="00672425">
        <w:t>,</w:t>
      </w:r>
      <w:r w:rsidR="00F5657D" w:rsidRPr="00772AAA">
        <w:t xml:space="preserve"> and </w:t>
      </w:r>
      <w:r w:rsidR="00772AAA" w:rsidRPr="00772AAA">
        <w:t>spring</w:t>
      </w:r>
      <w:r w:rsidR="00672425">
        <w:t xml:space="preserve"> fruiting is delayed in northern-most</w:t>
      </w:r>
      <w:r w:rsidR="00772AAA" w:rsidRPr="00772AAA">
        <w:t xml:space="preserve"> region</w:t>
      </w:r>
      <w:r w:rsidR="00672425">
        <w:t>s</w:t>
      </w:r>
      <w:r w:rsidR="00772AAA">
        <w:t xml:space="preserve"> (Figure 1), </w:t>
      </w:r>
      <w:r w:rsidR="00672425">
        <w:t xml:space="preserve">this might </w:t>
      </w:r>
      <w:r w:rsidR="002E63A0">
        <w:t xml:space="preserve">result in large phenological changes, despite </w:t>
      </w:r>
      <w:r w:rsidR="00672425">
        <w:t>relatively low overall responses of spring-fruiting fungi to temperature increases</w:t>
      </w:r>
      <w:r w:rsidR="00772AAA">
        <w:t>.</w:t>
      </w:r>
    </w:p>
    <w:p w14:paraId="18C0B257" w14:textId="77777777" w:rsidR="00F5657D" w:rsidRDefault="00F5657D" w:rsidP="00116425">
      <w:pPr>
        <w:adjustRightInd w:val="0"/>
        <w:spacing w:line="480" w:lineRule="auto"/>
      </w:pPr>
    </w:p>
    <w:p w14:paraId="2BBDF68D" w14:textId="2A3D11A2" w:rsidR="00116425" w:rsidRDefault="00116425" w:rsidP="00116425">
      <w:pPr>
        <w:adjustRightInd w:val="0"/>
        <w:spacing w:line="480" w:lineRule="auto"/>
      </w:pPr>
      <w:r>
        <w:t>Greater annual precipitation, as with temperature, accelerated</w:t>
      </w:r>
      <w:r w:rsidR="00672425">
        <w:t xml:space="preserve"> the average fruiting day of</w:t>
      </w:r>
      <w:r>
        <w:t xml:space="preserve"> spring</w:t>
      </w:r>
      <w:r w:rsidR="00672425">
        <w:t>-</w:t>
      </w:r>
      <w:r>
        <w:t xml:space="preserve">fruiting </w:t>
      </w:r>
      <w:r w:rsidR="00672425">
        <w:t xml:space="preserve">fungi </w:t>
      </w:r>
      <w:r>
        <w:t xml:space="preserve">and prolonged </w:t>
      </w:r>
      <w:r w:rsidR="00672425">
        <w:t xml:space="preserve">the day for </w:t>
      </w:r>
      <w:r>
        <w:t>autumnal</w:t>
      </w:r>
      <w:r w:rsidR="00672425">
        <w:t>-</w:t>
      </w:r>
      <w:r>
        <w:t>fruiting</w:t>
      </w:r>
      <w:r w:rsidR="00672425">
        <w:t xml:space="preserve"> fungi</w:t>
      </w:r>
      <w:r>
        <w:t xml:space="preserve"> (Figure 2).</w:t>
      </w:r>
      <w:r w:rsidR="00772AAA">
        <w:t xml:space="preserve"> </w:t>
      </w:r>
      <w:r w:rsidR="00784219">
        <w:t>Mean annual p</w:t>
      </w:r>
      <w:r w:rsidR="00772AAA">
        <w:t>recipitation</w:t>
      </w:r>
      <w:r w:rsidR="00672425">
        <w:t xml:space="preserve"> changes </w:t>
      </w:r>
      <w:r w:rsidR="001546C7">
        <w:t>throughout</w:t>
      </w:r>
      <w:r w:rsidR="00672425">
        <w:t xml:space="preserve"> Europe are predicted to vary more than temperature</w:t>
      </w:r>
      <w:r w:rsidR="00772AAA">
        <w:t xml:space="preserve">, though with general increases in northern </w:t>
      </w:r>
      <w:r w:rsidR="00672425">
        <w:t xml:space="preserve">Europe, </w:t>
      </w:r>
      <w:r w:rsidR="00772AAA">
        <w:t xml:space="preserve">and </w:t>
      </w:r>
      <w:r w:rsidR="00672425">
        <w:t xml:space="preserve">general </w:t>
      </w:r>
      <w:r w:rsidR="00772AAA">
        <w:t>decre</w:t>
      </w:r>
      <w:r w:rsidR="00672425">
        <w:t xml:space="preserve">ases in southern Europe </w:t>
      </w:r>
      <w:r w:rsidR="00772AAA">
        <w:t>(</w:t>
      </w:r>
      <w:proofErr w:type="spellStart"/>
      <w:r w:rsidR="00772AAA">
        <w:t>Kovats</w:t>
      </w:r>
      <w:proofErr w:type="spellEnd"/>
      <w:r w:rsidR="00772AAA">
        <w:t xml:space="preserve"> et al. 2014).</w:t>
      </w:r>
      <w:r>
        <w:t xml:space="preserve"> </w:t>
      </w:r>
      <w:r w:rsidR="00772AAA">
        <w:t xml:space="preserve">We found </w:t>
      </w:r>
      <w:r w:rsidR="00672425">
        <w:t xml:space="preserve">that </w:t>
      </w:r>
      <w:r>
        <w:t>saprotrophic autumnal</w:t>
      </w:r>
      <w:r w:rsidR="00672425">
        <w:t>-fruiting</w:t>
      </w:r>
      <w:r>
        <w:t xml:space="preserve"> fungi </w:t>
      </w:r>
      <w:r w:rsidR="00672425">
        <w:t xml:space="preserve">were </w:t>
      </w:r>
      <w:r>
        <w:t>the most responsive</w:t>
      </w:r>
      <w:r w:rsidR="00672425">
        <w:t xml:space="preserve"> to precipitation fluctuations</w:t>
      </w:r>
      <w:r>
        <w:t>, delaying fruiting by one day per 40 mm average increase in precipitation (</w:t>
      </w:r>
      <w:r w:rsidR="00871784">
        <w:t>Table 2</w:t>
      </w:r>
      <w:r>
        <w:t xml:space="preserve">). Ectomycorrhizal </w:t>
      </w:r>
      <w:r w:rsidR="004156BA">
        <w:t xml:space="preserve">fungi, for the autumnal- and spring-fruiting groups respectively, shifted phenology by one day </w:t>
      </w:r>
      <w:r>
        <w:t xml:space="preserve">with 82 and 63 mm </w:t>
      </w:r>
      <w:r w:rsidR="004156BA">
        <w:t xml:space="preserve">average </w:t>
      </w:r>
      <w:r>
        <w:t xml:space="preserve">increases in precipitation. Least </w:t>
      </w:r>
      <w:r w:rsidR="00483F6B">
        <w:t>affected by</w:t>
      </w:r>
      <w:r>
        <w:t xml:space="preserve"> precipitation fluctuations were </w:t>
      </w:r>
      <w:r w:rsidR="004156BA">
        <w:t xml:space="preserve">the </w:t>
      </w:r>
      <w:r>
        <w:t>saprotrophic spring</w:t>
      </w:r>
      <w:r w:rsidR="004156BA">
        <w:t>-fruiting</w:t>
      </w:r>
      <w:r>
        <w:t xml:space="preserve"> fungi, requiring 148 mm precipitation increase for one day fruiting advance.</w:t>
      </w:r>
      <w:r w:rsidR="00772AAA">
        <w:t xml:space="preserve"> </w:t>
      </w:r>
      <w:r w:rsidR="004156BA">
        <w:t>Thus, given</w:t>
      </w:r>
      <w:r w:rsidR="00772AAA">
        <w:t xml:space="preserve"> the patchiness of precipitation, we suggest greater heterogeneity in response</w:t>
      </w:r>
      <w:r w:rsidR="001546C7">
        <w:t>s</w:t>
      </w:r>
      <w:r w:rsidR="00772AAA">
        <w:t xml:space="preserve"> by fungal fruiting</w:t>
      </w:r>
      <w:r w:rsidR="004156BA">
        <w:t xml:space="preserve"> in the future</w:t>
      </w:r>
      <w:r w:rsidR="00772AAA">
        <w:t>.</w:t>
      </w:r>
    </w:p>
    <w:p w14:paraId="0F2DE936" w14:textId="77777777" w:rsidR="00712B1C" w:rsidRDefault="00712B1C" w:rsidP="00116425">
      <w:pPr>
        <w:adjustRightInd w:val="0"/>
        <w:spacing w:line="480" w:lineRule="auto"/>
      </w:pPr>
    </w:p>
    <w:p w14:paraId="78B3D369" w14:textId="6D371E50" w:rsidR="00712B1C" w:rsidRDefault="00712B1C" w:rsidP="00116425">
      <w:pPr>
        <w:adjustRightInd w:val="0"/>
        <w:spacing w:line="480" w:lineRule="auto"/>
      </w:pPr>
      <w:r>
        <w:lastRenderedPageBreak/>
        <w:t xml:space="preserve">Our use of static bioclimatic variables was </w:t>
      </w:r>
      <w:r w:rsidR="00FF1262">
        <w:t>due to the availability of</w:t>
      </w:r>
      <w:r>
        <w:t xml:space="preserve"> data at the time of analyses. </w:t>
      </w:r>
      <w:r w:rsidR="00E84D9B">
        <w:t>If</w:t>
      </w:r>
      <w:r>
        <w:t xml:space="preserve"> more accurate, temporally-changing bioclimatic covariates </w:t>
      </w:r>
      <w:r w:rsidR="00E84D9B">
        <w:t xml:space="preserve">had been </w:t>
      </w:r>
      <w:r>
        <w:t>utilized in the path analyses, we might expect even more precise estimate</w:t>
      </w:r>
      <w:r w:rsidR="007C049F">
        <w:t>s</w:t>
      </w:r>
      <w:r>
        <w:t xml:space="preserve">, but still the same trends as reported here. The extent of climatic variability encompassed across the geographical range of the data far exceeds the change in covariates at given locations </w:t>
      </w:r>
      <w:r w:rsidR="007C049F">
        <w:t>across</w:t>
      </w:r>
      <w:r>
        <w:t xml:space="preserve"> time. Th</w:t>
      </w:r>
      <w:r w:rsidR="007C049F">
        <w:t>us, the</w:t>
      </w:r>
      <w:r>
        <w:t xml:space="preserve"> characterization</w:t>
      </w:r>
      <w:r w:rsidR="00BE297C">
        <w:t>s</w:t>
      </w:r>
      <w:r>
        <w:t xml:space="preserve"> of continental-scale fungal fruiting phenology dynamics are </w:t>
      </w:r>
      <w:r w:rsidR="007C049F">
        <w:t xml:space="preserve">likely </w:t>
      </w:r>
      <w:r>
        <w:t xml:space="preserve">robust </w:t>
      </w:r>
      <w:r w:rsidR="007C049F">
        <w:t xml:space="preserve">despite </w:t>
      </w:r>
      <w:r>
        <w:t xml:space="preserve">global change, though the latter is certainly imperative to </w:t>
      </w:r>
      <w:r w:rsidR="00E84D9B">
        <w:t>incorporate into future studies</w:t>
      </w:r>
      <w:r w:rsidR="001F7693">
        <w:t xml:space="preserve"> (inclusive of nitrogen effects)</w:t>
      </w:r>
      <w:r>
        <w:t xml:space="preserve">, </w:t>
      </w:r>
      <w:r w:rsidR="007C049F">
        <w:t xml:space="preserve">and </w:t>
      </w:r>
      <w:r>
        <w:t>especially as we continue to</w:t>
      </w:r>
      <w:r w:rsidR="00E84D9B">
        <w:t xml:space="preserve"> so</w:t>
      </w:r>
      <w:r>
        <w:t xml:space="preserve"> aptly characterize fungal biog</w:t>
      </w:r>
      <w:r w:rsidR="007C049F">
        <w:t xml:space="preserve">eographical patterns at continental </w:t>
      </w:r>
      <w:r>
        <w:t>scale</w:t>
      </w:r>
      <w:r w:rsidR="007C049F">
        <w:t>s</w:t>
      </w:r>
      <w:r>
        <w:t>.</w:t>
      </w:r>
    </w:p>
    <w:p w14:paraId="63CDF5B0" w14:textId="77777777" w:rsidR="00116425" w:rsidRDefault="00116425" w:rsidP="003E0D23">
      <w:pPr>
        <w:adjustRightInd w:val="0"/>
        <w:spacing w:line="480" w:lineRule="auto"/>
      </w:pPr>
    </w:p>
    <w:p w14:paraId="3392C893" w14:textId="11F21A9D" w:rsidR="00116425" w:rsidRPr="00116425" w:rsidRDefault="00116425" w:rsidP="003E0D23">
      <w:pPr>
        <w:adjustRightInd w:val="0"/>
        <w:spacing w:line="480" w:lineRule="auto"/>
        <w:rPr>
          <w:i/>
        </w:rPr>
      </w:pPr>
      <w:r w:rsidRPr="00116425">
        <w:rPr>
          <w:i/>
        </w:rPr>
        <w:t>Conclusion</w:t>
      </w:r>
    </w:p>
    <w:p w14:paraId="62077590" w14:textId="26EC0D45" w:rsidR="00150D29" w:rsidRDefault="003E0D23" w:rsidP="001546C7">
      <w:pPr>
        <w:adjustRightInd w:val="0"/>
        <w:spacing w:line="480" w:lineRule="auto"/>
      </w:pPr>
      <w:r>
        <w:t>In summary, we</w:t>
      </w:r>
      <w:r w:rsidR="00ED4153">
        <w:t xml:space="preserve"> have demonstrated</w:t>
      </w:r>
      <w:r w:rsidR="0085740B">
        <w:t xml:space="preserve"> </w:t>
      </w:r>
      <w:r w:rsidR="00ED4153">
        <w:t>the</w:t>
      </w:r>
      <w:r w:rsidR="0085740B">
        <w:t xml:space="preserve"> network of dependencies </w:t>
      </w:r>
      <w:r w:rsidR="005C63D7">
        <w:t>that relate</w:t>
      </w:r>
      <w:r w:rsidR="0085740B">
        <w:t xml:space="preserve"> to fungal </w:t>
      </w:r>
      <w:r w:rsidR="00ED4153">
        <w:t xml:space="preserve">biogeographical </w:t>
      </w:r>
      <w:r w:rsidR="0085740B">
        <w:t>phenology patterns.</w:t>
      </w:r>
      <w:r w:rsidR="001546C7">
        <w:t xml:space="preserve"> </w:t>
      </w:r>
      <w:r w:rsidR="00483F6B">
        <w:t xml:space="preserve">Mean annual temperature has </w:t>
      </w:r>
      <w:r w:rsidR="001546C7">
        <w:t>a stronger impact</w:t>
      </w:r>
      <w:r w:rsidR="00483F6B">
        <w:t xml:space="preserve"> on phenology</w:t>
      </w:r>
      <w:r w:rsidR="001546C7">
        <w:t xml:space="preserve"> than </w:t>
      </w:r>
      <w:r w:rsidR="00483F6B">
        <w:t xml:space="preserve">annual </w:t>
      </w:r>
      <w:r w:rsidR="001546C7">
        <w:t>precipitation or primary production, for most fungal groups. Geography and altitude structure phenology in accord with bioclimatic variability.</w:t>
      </w:r>
      <w:r w:rsidR="0085740B">
        <w:t xml:space="preserve"> </w:t>
      </w:r>
      <w:r w:rsidR="00ED4153">
        <w:t xml:space="preserve">With such a holistic approach, we </w:t>
      </w:r>
      <w:r w:rsidR="005C63D7">
        <w:t>have</w:t>
      </w:r>
      <w:r w:rsidR="00ED4153">
        <w:t xml:space="preserve"> affirm</w:t>
      </w:r>
      <w:r w:rsidR="005C63D7">
        <w:t>ed</w:t>
      </w:r>
      <w:r w:rsidR="0085740B">
        <w:t xml:space="preserve"> </w:t>
      </w:r>
      <w:r>
        <w:t xml:space="preserve">the importance of climate and biogeography </w:t>
      </w:r>
      <w:r w:rsidR="00483F6B">
        <w:t xml:space="preserve">for </w:t>
      </w:r>
      <w:r>
        <w:t>the phenological patterning of fungi.</w:t>
      </w:r>
      <w:r w:rsidR="005C63D7">
        <w:t xml:space="preserve"> </w:t>
      </w:r>
      <w:r w:rsidR="004A5B8B">
        <w:t>T</w:t>
      </w:r>
      <w:r w:rsidR="005C63D7">
        <w:t xml:space="preserve">hese results demonstrate the significant likelihood that </w:t>
      </w:r>
      <w:r w:rsidR="00490142">
        <w:t>further</w:t>
      </w:r>
      <w:r w:rsidR="005C63D7">
        <w:t xml:space="preserve"> climatic change, especially temperature, will impact fungal phenology patterns at large spatial scales.</w:t>
      </w:r>
      <w:r w:rsidR="00433C11">
        <w:t xml:space="preserve"> E</w:t>
      </w:r>
      <w:r w:rsidR="001F7693">
        <w:t>xpected e</w:t>
      </w:r>
      <w:r w:rsidR="00433C11">
        <w:t>cosystem consequences are many, includ</w:t>
      </w:r>
      <w:r w:rsidR="00483F6B">
        <w:t>ing</w:t>
      </w:r>
      <w:r w:rsidR="00433C11">
        <w:t xml:space="preserve"> effects on food webs that are fruit-body consumption-based, nutrient cycles and the timing of nutrient release, and the potential for disconnect between </w:t>
      </w:r>
      <w:r w:rsidR="00483F6B">
        <w:t xml:space="preserve">the </w:t>
      </w:r>
      <w:r w:rsidR="00433C11">
        <w:t xml:space="preserve">responses </w:t>
      </w:r>
      <w:r w:rsidR="00483F6B">
        <w:t xml:space="preserve">of </w:t>
      </w:r>
      <w:r w:rsidR="00433C11">
        <w:t>both</w:t>
      </w:r>
      <w:r w:rsidR="00483F6B">
        <w:t xml:space="preserve"> saprotrophic and ectomycorrhizal</w:t>
      </w:r>
      <w:r w:rsidR="00433C11">
        <w:t xml:space="preserve"> guilds</w:t>
      </w:r>
      <w:r w:rsidR="00483F6B">
        <w:t>,</w:t>
      </w:r>
      <w:r w:rsidR="00433C11">
        <w:t xml:space="preserve"> as well as asynchrony between fungi and fungal-dependent organisms</w:t>
      </w:r>
      <w:r w:rsidR="00B674F6">
        <w:t>, including dispersal vectors</w:t>
      </w:r>
      <w:r w:rsidR="00433C11">
        <w:t>.</w:t>
      </w:r>
      <w:r w:rsidR="00150D29">
        <w:br w:type="page"/>
      </w:r>
    </w:p>
    <w:p w14:paraId="7E756105" w14:textId="56BB1452" w:rsidR="002911B4" w:rsidRPr="00A24A53" w:rsidRDefault="0006652F" w:rsidP="0053207F">
      <w:pPr>
        <w:adjustRightInd w:val="0"/>
        <w:spacing w:line="480" w:lineRule="auto"/>
        <w:outlineLvl w:val="0"/>
      </w:pPr>
      <w:r w:rsidRPr="00A24A53">
        <w:lastRenderedPageBreak/>
        <w:t>ACKNOWLEDGEMENTS</w:t>
      </w:r>
    </w:p>
    <w:p w14:paraId="7817F573" w14:textId="6E1B012D" w:rsidR="002911B4" w:rsidRPr="00A24A53" w:rsidRDefault="00D107C5" w:rsidP="00A24A53">
      <w:pPr>
        <w:adjustRightInd w:val="0"/>
        <w:spacing w:line="480" w:lineRule="auto"/>
      </w:pPr>
      <w:r>
        <w:t xml:space="preserve">We thank Jeffrey Diez </w:t>
      </w:r>
      <w:r w:rsidR="008452A5">
        <w:t xml:space="preserve">and two anonymous reviewers </w:t>
      </w:r>
      <w:r>
        <w:t>for</w:t>
      </w:r>
      <w:r w:rsidR="008452A5">
        <w:t xml:space="preserve"> constructive</w:t>
      </w:r>
      <w:r>
        <w:t xml:space="preserve"> manuscript comments. </w:t>
      </w:r>
      <w:r w:rsidR="002911B4" w:rsidRPr="00A24A53">
        <w:t>T</w:t>
      </w:r>
      <w:r w:rsidR="00DF7B33">
        <w:t>wo funding sources are acknowledged for financial support: The</w:t>
      </w:r>
      <w:r w:rsidR="002911B4" w:rsidRPr="00A24A53">
        <w:t xml:space="preserve"> Research Council of Norway</w:t>
      </w:r>
      <w:r w:rsidR="00DF7B33">
        <w:t>, project “Climate change impacts on the fungal ecosystem component (</w:t>
      </w:r>
      <w:proofErr w:type="spellStart"/>
      <w:r w:rsidR="002911B4" w:rsidRPr="00A24A53">
        <w:t>ClimFun</w:t>
      </w:r>
      <w:proofErr w:type="spellEnd"/>
      <w:r w:rsidR="00DF7B33">
        <w:t>)”</w:t>
      </w:r>
      <w:r w:rsidR="002911B4" w:rsidRPr="00A24A53">
        <w:t xml:space="preserve"> </w:t>
      </w:r>
      <w:r w:rsidR="00836893">
        <w:t>(</w:t>
      </w:r>
      <w:r w:rsidR="009F3796">
        <w:t>1</w:t>
      </w:r>
      <w:r w:rsidR="006D1FBA">
        <w:t>4</w:t>
      </w:r>
      <w:r w:rsidR="009F3796">
        <w:t xml:space="preserve"> months</w:t>
      </w:r>
      <w:r w:rsidR="00836893">
        <w:t>)</w:t>
      </w:r>
      <w:r w:rsidR="009F3796">
        <w:t>, and</w:t>
      </w:r>
      <w:r w:rsidR="00836893">
        <w:t xml:space="preserve"> </w:t>
      </w:r>
      <w:r w:rsidR="00DF7B33">
        <w:t>the</w:t>
      </w:r>
      <w:r w:rsidR="00A24A53">
        <w:t xml:space="preserve"> </w:t>
      </w:r>
      <w:r w:rsidR="00B13AEF">
        <w:t>Swiss National Science Foundation</w:t>
      </w:r>
      <w:r w:rsidR="00DF7B33">
        <w:t xml:space="preserve">, project </w:t>
      </w:r>
      <w:r w:rsidR="00B13AEF" w:rsidRPr="00B13AEF">
        <w:t xml:space="preserve">"Linking European Fungal Ecology with Climate Variability - </w:t>
      </w:r>
      <w:r w:rsidR="00B13AEF">
        <w:t xml:space="preserve">Euro-FC” </w:t>
      </w:r>
      <w:r w:rsidR="00836893">
        <w:t>(</w:t>
      </w:r>
      <w:r w:rsidR="00483F6B">
        <w:t>7</w:t>
      </w:r>
      <w:r w:rsidR="00CA6E55">
        <w:t>.5</w:t>
      </w:r>
      <w:r w:rsidR="00483F6B">
        <w:t xml:space="preserve"> </w:t>
      </w:r>
      <w:r w:rsidR="009F3796">
        <w:t>months</w:t>
      </w:r>
      <w:r w:rsidR="00836893">
        <w:t>)</w:t>
      </w:r>
      <w:r w:rsidR="002911B4" w:rsidRPr="00A24A53">
        <w:t xml:space="preserve">. Dr. Dag </w:t>
      </w:r>
      <w:proofErr w:type="spellStart"/>
      <w:r w:rsidR="002911B4" w:rsidRPr="00A24A53">
        <w:t>Endresen</w:t>
      </w:r>
      <w:proofErr w:type="spellEnd"/>
      <w:r w:rsidR="002911B4" w:rsidRPr="00A24A53">
        <w:t xml:space="preserve"> is thanked for </w:t>
      </w:r>
      <w:r w:rsidR="009F3796">
        <w:t>help with</w:t>
      </w:r>
      <w:r w:rsidR="002911B4" w:rsidRPr="00A24A53">
        <w:t xml:space="preserve"> altitude data extraction</w:t>
      </w:r>
      <w:r w:rsidR="009F3796">
        <w:t xml:space="preserve"> and</w:t>
      </w:r>
      <w:r w:rsidR="002911B4" w:rsidRPr="00A24A53">
        <w:t xml:space="preserve"> coordinate systems conversion.</w:t>
      </w:r>
      <w:r w:rsidR="009F3796">
        <w:t xml:space="preserve"> Dr. Anders Nielsen we thank for help with NDVI data.</w:t>
      </w:r>
      <w:r w:rsidR="002911B4" w:rsidRPr="00A24A53">
        <w:t xml:space="preserve"> </w:t>
      </w:r>
      <w:r w:rsidR="009F3796" w:rsidRPr="00A24A53">
        <w:t>We thank all employees and volunteers associated over the years with the collection and management of the</w:t>
      </w:r>
      <w:r w:rsidR="009F3796">
        <w:t xml:space="preserve"> fungal and open-source</w:t>
      </w:r>
      <w:r w:rsidR="009F3796" w:rsidRPr="00A24A53">
        <w:t xml:space="preserve"> data. </w:t>
      </w:r>
      <w:r w:rsidR="002911B4" w:rsidRPr="00A24A53">
        <w:t xml:space="preserve">The following organizations are acknowledged for </w:t>
      </w:r>
      <w:r w:rsidR="009F3796">
        <w:t xml:space="preserve">originally </w:t>
      </w:r>
      <w:r w:rsidR="002911B4" w:rsidRPr="00A24A53">
        <w:t>providing digitized fungal record</w:t>
      </w:r>
      <w:r w:rsidR="009F3796">
        <w:t>s</w:t>
      </w:r>
      <w:r w:rsidR="002911B4" w:rsidRPr="00A24A53">
        <w:t xml:space="preserve"> data</w:t>
      </w:r>
      <w:r w:rsidR="009F3796">
        <w:t xml:space="preserve"> to the meta-database</w:t>
      </w:r>
      <w:r w:rsidR="002911B4" w:rsidRPr="00A24A53">
        <w:t xml:space="preserve">: </w:t>
      </w:r>
      <w:r w:rsidR="009F3796">
        <w:t>t</w:t>
      </w:r>
      <w:r w:rsidR="002911B4" w:rsidRPr="00A24A53">
        <w:t xml:space="preserve">he Austrian Mycological Society and Wolfgang </w:t>
      </w:r>
      <w:proofErr w:type="spellStart"/>
      <w:r w:rsidR="002911B4" w:rsidRPr="00A24A53">
        <w:t>Dämon</w:t>
      </w:r>
      <w:proofErr w:type="spellEnd"/>
      <w:r w:rsidR="002911B4" w:rsidRPr="00A24A53">
        <w:t>; the Swiss national database</w:t>
      </w:r>
      <w:r w:rsidR="009F3796">
        <w:t xml:space="preserve"> (</w:t>
      </w:r>
      <w:r w:rsidR="009F3796" w:rsidRPr="00A24A53">
        <w:t>www.swissfungi.ch</w:t>
      </w:r>
      <w:r w:rsidR="009F3796">
        <w:t>)</w:t>
      </w:r>
      <w:r w:rsidR="002911B4" w:rsidRPr="00A24A53">
        <w:t xml:space="preserve"> and Peter </w:t>
      </w:r>
      <w:proofErr w:type="spellStart"/>
      <w:r w:rsidR="002911B4" w:rsidRPr="00A24A53">
        <w:t>Jakob</w:t>
      </w:r>
      <w:proofErr w:type="spellEnd"/>
      <w:r w:rsidR="002911B4" w:rsidRPr="00A24A53">
        <w:t xml:space="preserve">; Deutsche </w:t>
      </w:r>
      <w:proofErr w:type="spellStart"/>
      <w:r w:rsidR="002911B4" w:rsidRPr="00A24A53">
        <w:t>Gesellschaft</w:t>
      </w:r>
      <w:proofErr w:type="spellEnd"/>
      <w:r w:rsidR="002911B4" w:rsidRPr="00A24A53">
        <w:t xml:space="preserve"> </w:t>
      </w:r>
      <w:proofErr w:type="spellStart"/>
      <w:r w:rsidR="002911B4" w:rsidRPr="00A24A53">
        <w:t>für</w:t>
      </w:r>
      <w:proofErr w:type="spellEnd"/>
      <w:r w:rsidR="002911B4" w:rsidRPr="00A24A53">
        <w:t xml:space="preserve"> </w:t>
      </w:r>
      <w:proofErr w:type="spellStart"/>
      <w:r w:rsidR="002911B4" w:rsidRPr="00A24A53">
        <w:t>Mykologie</w:t>
      </w:r>
      <w:proofErr w:type="spellEnd"/>
      <w:r w:rsidR="002911B4" w:rsidRPr="00A24A53">
        <w:t xml:space="preserve"> (German Mycological Society) and Dr. Martin Schmidt; The Danish Fungal Atlas </w:t>
      </w:r>
      <w:r w:rsidR="009F3796">
        <w:t>project</w:t>
      </w:r>
      <w:r w:rsidR="002911B4" w:rsidRPr="00A24A53">
        <w:t xml:space="preserve"> and Tobias </w:t>
      </w:r>
      <w:proofErr w:type="spellStart"/>
      <w:r w:rsidR="002911B4" w:rsidRPr="00A24A53">
        <w:t>Frøslev</w:t>
      </w:r>
      <w:proofErr w:type="spellEnd"/>
      <w:r w:rsidR="002911B4" w:rsidRPr="00A24A53">
        <w:t xml:space="preserve">, Thomas </w:t>
      </w:r>
      <w:proofErr w:type="spellStart"/>
      <w:r w:rsidR="002911B4" w:rsidRPr="00A24A53">
        <w:t>Læssøe</w:t>
      </w:r>
      <w:proofErr w:type="spellEnd"/>
      <w:r w:rsidR="002911B4" w:rsidRPr="00A24A53">
        <w:t xml:space="preserve">, Jens. H. Petersen and Jan </w:t>
      </w:r>
      <w:proofErr w:type="spellStart"/>
      <w:r w:rsidR="002911B4" w:rsidRPr="00A24A53">
        <w:t>Vesterholt</w:t>
      </w:r>
      <w:proofErr w:type="spellEnd"/>
      <w:r w:rsidR="002911B4" w:rsidRPr="00A24A53">
        <w:t xml:space="preserve">; </w:t>
      </w:r>
      <w:r w:rsidR="009F3796">
        <w:t>t</w:t>
      </w:r>
      <w:r w:rsidR="002911B4" w:rsidRPr="00A24A53">
        <w:t xml:space="preserve">he Netherlands Mycological Society (NMV) and A. van den Berg; </w:t>
      </w:r>
      <w:r w:rsidR="009F3796">
        <w:t>t</w:t>
      </w:r>
      <w:r w:rsidR="002911B4" w:rsidRPr="00A24A53">
        <w:t xml:space="preserve">he Mycological Herbarium at the Natural History Museum (University of Oslo); </w:t>
      </w:r>
      <w:r w:rsidR="009F3796">
        <w:t>t</w:t>
      </w:r>
      <w:r w:rsidR="002911B4" w:rsidRPr="00A24A53">
        <w:t xml:space="preserve">he Slovenian Forestry Institute, the Central database of fungi in Slovenia, the Slovenian Mycological Association, and Dr. </w:t>
      </w:r>
      <w:proofErr w:type="spellStart"/>
      <w:r w:rsidR="002911B4" w:rsidRPr="00A24A53">
        <w:t>Nikica</w:t>
      </w:r>
      <w:proofErr w:type="spellEnd"/>
      <w:r w:rsidR="002911B4" w:rsidRPr="00A24A53">
        <w:t xml:space="preserve"> </w:t>
      </w:r>
      <w:proofErr w:type="spellStart"/>
      <w:r w:rsidR="002911B4" w:rsidRPr="00A24A53">
        <w:t>Ogris</w:t>
      </w:r>
      <w:proofErr w:type="spellEnd"/>
      <w:r w:rsidR="002911B4" w:rsidRPr="00A24A53">
        <w:t>; www.fieldmycology.net for support sources of the UK national database.</w:t>
      </w:r>
    </w:p>
    <w:p w14:paraId="4A3027B3" w14:textId="77777777" w:rsidR="002911B4" w:rsidRPr="00A24A53" w:rsidRDefault="002911B4" w:rsidP="00A24A53">
      <w:pPr>
        <w:adjustRightInd w:val="0"/>
        <w:spacing w:line="480" w:lineRule="auto"/>
      </w:pPr>
    </w:p>
    <w:p w14:paraId="41BA84C7" w14:textId="77777777" w:rsidR="00DF7B33" w:rsidRPr="00DF7B33" w:rsidRDefault="00DF7B33" w:rsidP="00DF7B33">
      <w:pPr>
        <w:adjustRightInd w:val="0"/>
        <w:spacing w:line="480" w:lineRule="auto"/>
      </w:pPr>
      <w:r w:rsidRPr="00DF7B33">
        <w:t>Co-author contribution(s)</w:t>
      </w:r>
    </w:p>
    <w:p w14:paraId="065955EF" w14:textId="0E603A80" w:rsidR="00286B1E" w:rsidRDefault="002D19CE" w:rsidP="002E2403">
      <w:pPr>
        <w:spacing w:line="480" w:lineRule="auto"/>
      </w:pPr>
      <w:r>
        <w:t>D</w:t>
      </w:r>
      <w:r w:rsidR="00286B1E">
        <w:t>ata</w:t>
      </w:r>
      <w:r>
        <w:t xml:space="preserve"> keepers</w:t>
      </w:r>
      <w:r w:rsidR="00286B1E" w:rsidRPr="00351396">
        <w:t xml:space="preserve"> </w:t>
      </w:r>
      <w:r>
        <w:t>of original fungal data</w:t>
      </w:r>
      <w:r w:rsidR="00286B1E" w:rsidRPr="00351396">
        <w:t>: A</w:t>
      </w:r>
      <w:r w:rsidR="00286B1E">
        <w:t>C</w:t>
      </w:r>
      <w:r w:rsidR="00286B1E" w:rsidRPr="00351396">
        <w:t>G, BSI, CB, IKG, JHC, PMK, SE, TK</w:t>
      </w:r>
    </w:p>
    <w:p w14:paraId="2B849019" w14:textId="16462C5F" w:rsidR="00DF7B33" w:rsidRDefault="00DF7B33" w:rsidP="00DF7B33">
      <w:pPr>
        <w:adjustRightInd w:val="0"/>
        <w:spacing w:line="480" w:lineRule="auto"/>
      </w:pPr>
      <w:r w:rsidRPr="00DF7B33">
        <w:t>Designed this study: HK, CA</w:t>
      </w:r>
      <w:r>
        <w:t>, EH</w:t>
      </w:r>
    </w:p>
    <w:p w14:paraId="464B8AA7" w14:textId="18F7E5EB" w:rsidR="0031640B" w:rsidRPr="00DF7B33" w:rsidRDefault="0031640B" w:rsidP="0031640B">
      <w:pPr>
        <w:adjustRightInd w:val="0"/>
        <w:spacing w:line="480" w:lineRule="auto"/>
      </w:pPr>
      <w:r w:rsidRPr="00DF7B33">
        <w:t xml:space="preserve">Edited the manuscript: </w:t>
      </w:r>
      <w:r w:rsidR="00F640CB">
        <w:t>A</w:t>
      </w:r>
      <w:r w:rsidR="00F6587B">
        <w:t>ll co-authors</w:t>
      </w:r>
    </w:p>
    <w:p w14:paraId="492A9E73" w14:textId="5E3ABB5B" w:rsidR="0031640B" w:rsidRPr="00DF7B33" w:rsidRDefault="0031640B" w:rsidP="00DF7B33">
      <w:pPr>
        <w:adjustRightInd w:val="0"/>
        <w:spacing w:line="480" w:lineRule="auto"/>
      </w:pPr>
      <w:r>
        <w:t>Funding awarded to</w:t>
      </w:r>
      <w:r w:rsidR="00F65296">
        <w:t xml:space="preserve"> (two sources)</w:t>
      </w:r>
      <w:r>
        <w:t>: HK, UB</w:t>
      </w:r>
      <w:r w:rsidR="004A5B8B">
        <w:t xml:space="preserve"> &amp; CA</w:t>
      </w:r>
    </w:p>
    <w:p w14:paraId="1F19E0E0" w14:textId="69424B3D" w:rsidR="00DF7B33" w:rsidRPr="00DF7B33" w:rsidRDefault="00DF7B33" w:rsidP="00DF7B33">
      <w:pPr>
        <w:adjustRightInd w:val="0"/>
        <w:spacing w:line="480" w:lineRule="auto"/>
      </w:pPr>
      <w:r w:rsidRPr="00DF7B33">
        <w:t>Processed</w:t>
      </w:r>
      <w:r>
        <w:t>,</w:t>
      </w:r>
      <w:r w:rsidRPr="00DF7B33">
        <w:t xml:space="preserve"> formatted </w:t>
      </w:r>
      <w:r>
        <w:t xml:space="preserve">and </w:t>
      </w:r>
      <w:proofErr w:type="spellStart"/>
      <w:r>
        <w:t>analysed</w:t>
      </w:r>
      <w:proofErr w:type="spellEnd"/>
      <w:r>
        <w:t xml:space="preserve"> </w:t>
      </w:r>
      <w:r w:rsidRPr="00DF7B33">
        <w:t>data: CA</w:t>
      </w:r>
      <w:r>
        <w:t>, EH, HK</w:t>
      </w:r>
    </w:p>
    <w:p w14:paraId="3DF0F70E" w14:textId="54F859E7" w:rsidR="0006652F" w:rsidRPr="00A24A53" w:rsidRDefault="00DF7B33" w:rsidP="00A24A53">
      <w:pPr>
        <w:adjustRightInd w:val="0"/>
        <w:spacing w:line="480" w:lineRule="auto"/>
      </w:pPr>
      <w:r>
        <w:lastRenderedPageBreak/>
        <w:t>Wrote the manuscript: CA</w:t>
      </w:r>
      <w:r w:rsidR="0006652F" w:rsidRPr="00A24A53">
        <w:br w:type="page"/>
      </w:r>
    </w:p>
    <w:p w14:paraId="346FDFA9" w14:textId="7E1670C3" w:rsidR="002911B4" w:rsidRPr="00A24A53" w:rsidRDefault="0006652F" w:rsidP="0053207F">
      <w:pPr>
        <w:adjustRightInd w:val="0"/>
        <w:spacing w:line="480" w:lineRule="auto"/>
        <w:outlineLvl w:val="0"/>
      </w:pPr>
      <w:r w:rsidRPr="00A24A53">
        <w:lastRenderedPageBreak/>
        <w:t>REFERENCES</w:t>
      </w:r>
    </w:p>
    <w:p w14:paraId="7EF82974" w14:textId="3BB5F036" w:rsidR="00431B0B" w:rsidRDefault="00FD72A0" w:rsidP="00A24A53">
      <w:pPr>
        <w:adjustRightInd w:val="0"/>
        <w:spacing w:line="480" w:lineRule="auto"/>
      </w:pPr>
      <w:r w:rsidRPr="00FD72A0">
        <w:t>Abramoff, R.Z.</w:t>
      </w:r>
      <w:r w:rsidR="00F30DD3">
        <w:t>,</w:t>
      </w:r>
      <w:r w:rsidRPr="00FD72A0">
        <w:t xml:space="preserve"> and</w:t>
      </w:r>
      <w:r w:rsidR="00F30DD3">
        <w:t xml:space="preserve"> A.C.</w:t>
      </w:r>
      <w:r w:rsidRPr="00FD72A0">
        <w:t xml:space="preserve"> </w:t>
      </w:r>
      <w:proofErr w:type="spellStart"/>
      <w:r w:rsidRPr="00FD72A0">
        <w:t>Finzi</w:t>
      </w:r>
      <w:proofErr w:type="spellEnd"/>
      <w:r w:rsidR="00F30DD3">
        <w:t>.</w:t>
      </w:r>
      <w:r w:rsidRPr="00FD72A0">
        <w:t xml:space="preserve"> 2015. Are above</w:t>
      </w:r>
      <w:r w:rsidRPr="00FD72A0">
        <w:rPr>
          <w:rFonts w:ascii="Calibri" w:eastAsia="Calibri" w:hAnsi="Calibri" w:cs="Calibri"/>
        </w:rPr>
        <w:t>‐</w:t>
      </w:r>
      <w:r w:rsidRPr="00FD72A0">
        <w:t>and below</w:t>
      </w:r>
      <w:r w:rsidRPr="00FD72A0">
        <w:rPr>
          <w:rFonts w:ascii="Calibri" w:eastAsia="Calibri" w:hAnsi="Calibri" w:cs="Calibri"/>
        </w:rPr>
        <w:t>‐</w:t>
      </w:r>
      <w:r w:rsidRPr="00FD72A0">
        <w:t>ground phenology in sync?</w:t>
      </w:r>
      <w:r w:rsidRPr="00F30DD3">
        <w:rPr>
          <w:i/>
        </w:rPr>
        <w:t> </w:t>
      </w:r>
      <w:r w:rsidRPr="00F30DD3">
        <w:rPr>
          <w:i/>
          <w:iCs/>
        </w:rPr>
        <w:t xml:space="preserve">New </w:t>
      </w:r>
      <w:proofErr w:type="spellStart"/>
      <w:r w:rsidRPr="00F30DD3">
        <w:rPr>
          <w:i/>
          <w:iCs/>
        </w:rPr>
        <w:t>Phytologist</w:t>
      </w:r>
      <w:proofErr w:type="spellEnd"/>
      <w:r w:rsidRPr="00FD72A0">
        <w:t> </w:t>
      </w:r>
      <w:r w:rsidRPr="00F30DD3">
        <w:rPr>
          <w:b/>
          <w:iCs/>
        </w:rPr>
        <w:t>205</w:t>
      </w:r>
      <w:r w:rsidR="00F30DD3">
        <w:t>:</w:t>
      </w:r>
      <w:r w:rsidR="00F30DD3" w:rsidRPr="00FD72A0">
        <w:t xml:space="preserve"> </w:t>
      </w:r>
      <w:r w:rsidRPr="00FD72A0">
        <w:t>1054-1061.</w:t>
      </w:r>
    </w:p>
    <w:p w14:paraId="529155CE" w14:textId="77777777" w:rsidR="00431B0B" w:rsidRDefault="00431B0B" w:rsidP="00A24A53">
      <w:pPr>
        <w:adjustRightInd w:val="0"/>
        <w:spacing w:line="480" w:lineRule="auto"/>
      </w:pPr>
    </w:p>
    <w:p w14:paraId="0ACC8234" w14:textId="6D0BDD33" w:rsidR="00F15A2B" w:rsidRDefault="00F15A2B" w:rsidP="00A24A53">
      <w:pPr>
        <w:adjustRightInd w:val="0"/>
        <w:spacing w:line="480" w:lineRule="auto"/>
      </w:pPr>
      <w:r w:rsidRPr="00F15A2B">
        <w:t xml:space="preserve">Andrew, C., Heegaard, E., Halvorsen, R., Martinez-Peña, F., Egli, S., Kirk, P.M., </w:t>
      </w:r>
      <w:proofErr w:type="spellStart"/>
      <w:r w:rsidRPr="00F15A2B">
        <w:t>Bässler</w:t>
      </w:r>
      <w:proofErr w:type="spellEnd"/>
      <w:r w:rsidRPr="00F15A2B">
        <w:t xml:space="preserve">, C., Büntgen, U., </w:t>
      </w:r>
      <w:proofErr w:type="spellStart"/>
      <w:r w:rsidRPr="00F15A2B">
        <w:t>Aldea</w:t>
      </w:r>
      <w:proofErr w:type="spellEnd"/>
      <w:r w:rsidRPr="00F15A2B">
        <w:t xml:space="preserve">, J., Høiland, K., Boddy, L., and </w:t>
      </w:r>
      <w:r w:rsidR="00061422">
        <w:t xml:space="preserve">H. </w:t>
      </w:r>
      <w:r w:rsidRPr="00F15A2B">
        <w:t>Kauserud</w:t>
      </w:r>
      <w:r w:rsidR="00061422">
        <w:t>.</w:t>
      </w:r>
      <w:r w:rsidRPr="00F15A2B">
        <w:t xml:space="preserve"> 2016. Climate impacts on fungal community and trait dynamics. </w:t>
      </w:r>
      <w:r w:rsidRPr="00061422">
        <w:rPr>
          <w:i/>
        </w:rPr>
        <w:t>Fungal Ecology</w:t>
      </w:r>
      <w:r w:rsidRPr="00F15A2B">
        <w:t xml:space="preserve"> </w:t>
      </w:r>
      <w:r w:rsidRPr="00061422">
        <w:rPr>
          <w:b/>
        </w:rPr>
        <w:t>22</w:t>
      </w:r>
      <w:r w:rsidR="00061422">
        <w:t>:</w:t>
      </w:r>
      <w:r w:rsidRPr="00F15A2B">
        <w:t>17-25.</w:t>
      </w:r>
    </w:p>
    <w:p w14:paraId="03CA6CC9" w14:textId="77777777" w:rsidR="00F15A2B" w:rsidRDefault="00F15A2B" w:rsidP="00A24A53">
      <w:pPr>
        <w:adjustRightInd w:val="0"/>
        <w:spacing w:line="480" w:lineRule="auto"/>
      </w:pPr>
    </w:p>
    <w:p w14:paraId="5509074F" w14:textId="1BF6FB1A" w:rsidR="00071D8B" w:rsidRPr="00071D8B" w:rsidRDefault="00071D8B" w:rsidP="00071D8B">
      <w:pPr>
        <w:spacing w:line="480" w:lineRule="auto"/>
        <w:rPr>
          <w:lang w:val="en-GB"/>
        </w:rPr>
      </w:pPr>
      <w:r w:rsidRPr="005224E0">
        <w:rPr>
          <w:lang w:val="en-GB"/>
        </w:rPr>
        <w:t>Andrew</w:t>
      </w:r>
      <w:r>
        <w:rPr>
          <w:lang w:val="en-GB"/>
        </w:rPr>
        <w:t>,</w:t>
      </w:r>
      <w:r w:rsidRPr="005224E0">
        <w:rPr>
          <w:lang w:val="en-GB"/>
        </w:rPr>
        <w:t xml:space="preserve"> C</w:t>
      </w:r>
      <w:r>
        <w:rPr>
          <w:lang w:val="en-GB"/>
        </w:rPr>
        <w:t>.</w:t>
      </w:r>
      <w:r w:rsidRPr="005224E0">
        <w:rPr>
          <w:lang w:val="en-GB"/>
        </w:rPr>
        <w:t>, Heegaard</w:t>
      </w:r>
      <w:r>
        <w:rPr>
          <w:lang w:val="en-GB"/>
        </w:rPr>
        <w:t>,</w:t>
      </w:r>
      <w:r w:rsidRPr="005224E0">
        <w:rPr>
          <w:lang w:val="en-GB"/>
        </w:rPr>
        <w:t xml:space="preserve"> E</w:t>
      </w:r>
      <w:r>
        <w:rPr>
          <w:lang w:val="en-GB"/>
        </w:rPr>
        <w:t>.</w:t>
      </w:r>
      <w:r w:rsidRPr="005224E0">
        <w:rPr>
          <w:lang w:val="en-GB"/>
        </w:rPr>
        <w:t>, Kirk</w:t>
      </w:r>
      <w:r>
        <w:rPr>
          <w:lang w:val="en-GB"/>
        </w:rPr>
        <w:t>,</w:t>
      </w:r>
      <w:r w:rsidRPr="005224E0">
        <w:rPr>
          <w:lang w:val="en-GB"/>
        </w:rPr>
        <w:t xml:space="preserve"> P</w:t>
      </w:r>
      <w:r>
        <w:rPr>
          <w:lang w:val="en-GB"/>
        </w:rPr>
        <w:t>.</w:t>
      </w:r>
      <w:r w:rsidRPr="005224E0">
        <w:rPr>
          <w:lang w:val="en-GB"/>
        </w:rPr>
        <w:t>M</w:t>
      </w:r>
      <w:r>
        <w:rPr>
          <w:lang w:val="en-GB"/>
        </w:rPr>
        <w:t>.</w:t>
      </w:r>
      <w:r w:rsidRPr="005224E0">
        <w:rPr>
          <w:lang w:val="en-GB"/>
        </w:rPr>
        <w:t xml:space="preserve">, </w:t>
      </w:r>
      <w:proofErr w:type="spellStart"/>
      <w:r w:rsidRPr="005224E0">
        <w:rPr>
          <w:lang w:val="en-GB"/>
        </w:rPr>
        <w:t>Bässler</w:t>
      </w:r>
      <w:proofErr w:type="spellEnd"/>
      <w:r>
        <w:rPr>
          <w:lang w:val="en-GB"/>
        </w:rPr>
        <w:t>,</w:t>
      </w:r>
      <w:r w:rsidRPr="005224E0">
        <w:rPr>
          <w:lang w:val="en-GB"/>
        </w:rPr>
        <w:t xml:space="preserve"> C</w:t>
      </w:r>
      <w:r>
        <w:rPr>
          <w:lang w:val="en-GB"/>
        </w:rPr>
        <w:t>.</w:t>
      </w:r>
      <w:r w:rsidRPr="005224E0">
        <w:rPr>
          <w:lang w:val="en-GB"/>
        </w:rPr>
        <w:t xml:space="preserve">, </w:t>
      </w:r>
      <w:proofErr w:type="spellStart"/>
      <w:r w:rsidRPr="005224E0">
        <w:rPr>
          <w:lang w:val="en-GB"/>
        </w:rPr>
        <w:t>Heilmann</w:t>
      </w:r>
      <w:proofErr w:type="spellEnd"/>
      <w:r w:rsidRPr="005224E0">
        <w:rPr>
          <w:lang w:val="en-GB"/>
        </w:rPr>
        <w:t>-Clausen</w:t>
      </w:r>
      <w:r>
        <w:rPr>
          <w:lang w:val="en-GB"/>
        </w:rPr>
        <w:t>,</w:t>
      </w:r>
      <w:r w:rsidRPr="005224E0">
        <w:rPr>
          <w:lang w:val="en-GB"/>
        </w:rPr>
        <w:t xml:space="preserve"> J</w:t>
      </w:r>
      <w:r>
        <w:rPr>
          <w:lang w:val="en-GB"/>
        </w:rPr>
        <w:t>.</w:t>
      </w:r>
      <w:r w:rsidRPr="005224E0">
        <w:rPr>
          <w:lang w:val="en-GB"/>
        </w:rPr>
        <w:t xml:space="preserve">, </w:t>
      </w:r>
      <w:proofErr w:type="spellStart"/>
      <w:r w:rsidRPr="005224E0">
        <w:rPr>
          <w:lang w:val="en-GB"/>
        </w:rPr>
        <w:t>Krisai-Greilhuber</w:t>
      </w:r>
      <w:proofErr w:type="spellEnd"/>
      <w:r>
        <w:rPr>
          <w:lang w:val="en-GB"/>
        </w:rPr>
        <w:t>,</w:t>
      </w:r>
      <w:r w:rsidRPr="005224E0">
        <w:rPr>
          <w:lang w:val="en-GB"/>
        </w:rPr>
        <w:t xml:space="preserve"> I</w:t>
      </w:r>
      <w:r>
        <w:rPr>
          <w:lang w:val="en-GB"/>
        </w:rPr>
        <w:t>.</w:t>
      </w:r>
      <w:r w:rsidRPr="005224E0">
        <w:rPr>
          <w:lang w:val="en-GB"/>
        </w:rPr>
        <w:t>, Kuyper</w:t>
      </w:r>
      <w:r>
        <w:rPr>
          <w:lang w:val="en-GB"/>
        </w:rPr>
        <w:t>,</w:t>
      </w:r>
      <w:r w:rsidRPr="005224E0">
        <w:rPr>
          <w:lang w:val="en-GB"/>
        </w:rPr>
        <w:t xml:space="preserve"> T</w:t>
      </w:r>
      <w:r>
        <w:rPr>
          <w:lang w:val="en-GB"/>
        </w:rPr>
        <w:t>.</w:t>
      </w:r>
      <w:r w:rsidRPr="005224E0">
        <w:rPr>
          <w:lang w:val="en-GB"/>
        </w:rPr>
        <w:t>W</w:t>
      </w:r>
      <w:r>
        <w:rPr>
          <w:lang w:val="en-GB"/>
        </w:rPr>
        <w:t>.</w:t>
      </w:r>
      <w:r w:rsidRPr="005224E0">
        <w:rPr>
          <w:lang w:val="en-GB"/>
        </w:rPr>
        <w:t xml:space="preserve">, </w:t>
      </w:r>
      <w:proofErr w:type="spellStart"/>
      <w:r w:rsidRPr="005224E0">
        <w:rPr>
          <w:lang w:val="en-GB"/>
        </w:rPr>
        <w:t>Senn</w:t>
      </w:r>
      <w:r>
        <w:rPr>
          <w:lang w:val="en-GB"/>
        </w:rPr>
        <w:t>-Irlet</w:t>
      </w:r>
      <w:proofErr w:type="spellEnd"/>
      <w:r>
        <w:rPr>
          <w:lang w:val="en-GB"/>
        </w:rPr>
        <w:t>,</w:t>
      </w:r>
      <w:r w:rsidRPr="005224E0">
        <w:rPr>
          <w:lang w:val="en-GB"/>
        </w:rPr>
        <w:t xml:space="preserve"> B</w:t>
      </w:r>
      <w:r>
        <w:rPr>
          <w:lang w:val="en-GB"/>
        </w:rPr>
        <w:t>.</w:t>
      </w:r>
      <w:r w:rsidRPr="005224E0">
        <w:rPr>
          <w:lang w:val="en-GB"/>
        </w:rPr>
        <w:t>, Büntgen</w:t>
      </w:r>
      <w:r>
        <w:rPr>
          <w:lang w:val="en-GB"/>
        </w:rPr>
        <w:t>,</w:t>
      </w:r>
      <w:r w:rsidRPr="005224E0">
        <w:rPr>
          <w:lang w:val="en-GB"/>
        </w:rPr>
        <w:t xml:space="preserve"> U</w:t>
      </w:r>
      <w:r>
        <w:rPr>
          <w:lang w:val="en-GB"/>
        </w:rPr>
        <w:t>.</w:t>
      </w:r>
      <w:r w:rsidRPr="005224E0">
        <w:rPr>
          <w:lang w:val="en-GB"/>
        </w:rPr>
        <w:t>, Diez</w:t>
      </w:r>
      <w:r>
        <w:rPr>
          <w:lang w:val="en-GB"/>
        </w:rPr>
        <w:t>,</w:t>
      </w:r>
      <w:r w:rsidRPr="005224E0">
        <w:rPr>
          <w:lang w:val="en-GB"/>
        </w:rPr>
        <w:t xml:space="preserve"> J</w:t>
      </w:r>
      <w:r>
        <w:rPr>
          <w:lang w:val="en-GB"/>
        </w:rPr>
        <w:t>.</w:t>
      </w:r>
      <w:r w:rsidRPr="005224E0">
        <w:rPr>
          <w:lang w:val="en-GB"/>
        </w:rPr>
        <w:t>, Egli</w:t>
      </w:r>
      <w:r>
        <w:rPr>
          <w:lang w:val="en-GB"/>
        </w:rPr>
        <w:t>,</w:t>
      </w:r>
      <w:r w:rsidRPr="005224E0">
        <w:rPr>
          <w:lang w:val="en-GB"/>
        </w:rPr>
        <w:t xml:space="preserve"> S</w:t>
      </w:r>
      <w:r>
        <w:rPr>
          <w:lang w:val="en-GB"/>
        </w:rPr>
        <w:t>.</w:t>
      </w:r>
      <w:r w:rsidRPr="005224E0">
        <w:rPr>
          <w:lang w:val="en-GB"/>
        </w:rPr>
        <w:t>, Gange</w:t>
      </w:r>
      <w:r>
        <w:rPr>
          <w:lang w:val="en-GB"/>
        </w:rPr>
        <w:t>,</w:t>
      </w:r>
      <w:r w:rsidRPr="005224E0">
        <w:rPr>
          <w:lang w:val="en-GB"/>
        </w:rPr>
        <w:t xml:space="preserve"> A</w:t>
      </w:r>
      <w:r>
        <w:rPr>
          <w:lang w:val="en-GB"/>
        </w:rPr>
        <w:t>.</w:t>
      </w:r>
      <w:r w:rsidRPr="005224E0">
        <w:rPr>
          <w:lang w:val="en-GB"/>
        </w:rPr>
        <w:t>C</w:t>
      </w:r>
      <w:r>
        <w:rPr>
          <w:lang w:val="en-GB"/>
        </w:rPr>
        <w:t>.</w:t>
      </w:r>
      <w:r w:rsidRPr="005224E0">
        <w:rPr>
          <w:lang w:val="en-GB"/>
        </w:rPr>
        <w:t>, Halvorsen</w:t>
      </w:r>
      <w:r>
        <w:rPr>
          <w:lang w:val="en-GB"/>
        </w:rPr>
        <w:t>,</w:t>
      </w:r>
      <w:r w:rsidRPr="005224E0">
        <w:rPr>
          <w:lang w:val="en-GB"/>
        </w:rPr>
        <w:t xml:space="preserve"> R</w:t>
      </w:r>
      <w:r>
        <w:rPr>
          <w:lang w:val="en-GB"/>
        </w:rPr>
        <w:t>.</w:t>
      </w:r>
      <w:r w:rsidRPr="005224E0">
        <w:rPr>
          <w:lang w:val="en-GB"/>
        </w:rPr>
        <w:t>, Høiland</w:t>
      </w:r>
      <w:r>
        <w:rPr>
          <w:lang w:val="en-GB"/>
        </w:rPr>
        <w:t>,</w:t>
      </w:r>
      <w:r w:rsidRPr="005224E0">
        <w:rPr>
          <w:lang w:val="en-GB"/>
        </w:rPr>
        <w:t xml:space="preserve"> K</w:t>
      </w:r>
      <w:r>
        <w:rPr>
          <w:lang w:val="en-GB"/>
        </w:rPr>
        <w:t>.</w:t>
      </w:r>
      <w:r w:rsidRPr="005224E0">
        <w:rPr>
          <w:lang w:val="en-GB"/>
        </w:rPr>
        <w:t xml:space="preserve">, </w:t>
      </w:r>
      <w:proofErr w:type="spellStart"/>
      <w:r w:rsidRPr="005224E0">
        <w:rPr>
          <w:lang w:val="en-GB"/>
        </w:rPr>
        <w:t>Nordén</w:t>
      </w:r>
      <w:proofErr w:type="spellEnd"/>
      <w:r>
        <w:rPr>
          <w:lang w:val="en-GB"/>
        </w:rPr>
        <w:t>,</w:t>
      </w:r>
      <w:r w:rsidRPr="005224E0">
        <w:rPr>
          <w:lang w:val="en-GB"/>
        </w:rPr>
        <w:t xml:space="preserve"> J</w:t>
      </w:r>
      <w:r>
        <w:rPr>
          <w:lang w:val="en-GB"/>
        </w:rPr>
        <w:t>.</w:t>
      </w:r>
      <w:r w:rsidRPr="005224E0">
        <w:rPr>
          <w:lang w:val="en-GB"/>
        </w:rPr>
        <w:t xml:space="preserve">, </w:t>
      </w:r>
      <w:proofErr w:type="spellStart"/>
      <w:r w:rsidRPr="005224E0">
        <w:rPr>
          <w:lang w:val="en-GB"/>
        </w:rPr>
        <w:t>Rustøen</w:t>
      </w:r>
      <w:proofErr w:type="spellEnd"/>
      <w:r>
        <w:rPr>
          <w:lang w:val="en-GB"/>
        </w:rPr>
        <w:t>,</w:t>
      </w:r>
      <w:r w:rsidRPr="005224E0">
        <w:rPr>
          <w:lang w:val="en-GB"/>
        </w:rPr>
        <w:t xml:space="preserve"> F</w:t>
      </w:r>
      <w:r>
        <w:rPr>
          <w:lang w:val="en-GB"/>
        </w:rPr>
        <w:t>.</w:t>
      </w:r>
      <w:r w:rsidRPr="005224E0">
        <w:rPr>
          <w:lang w:val="en-GB"/>
        </w:rPr>
        <w:t>, Boddy</w:t>
      </w:r>
      <w:r>
        <w:rPr>
          <w:lang w:val="en-GB"/>
        </w:rPr>
        <w:t>,</w:t>
      </w:r>
      <w:r w:rsidRPr="005224E0">
        <w:rPr>
          <w:lang w:val="en-GB"/>
        </w:rPr>
        <w:t xml:space="preserve"> L</w:t>
      </w:r>
      <w:r>
        <w:rPr>
          <w:lang w:val="en-GB"/>
        </w:rPr>
        <w:t>.</w:t>
      </w:r>
      <w:r w:rsidRPr="005224E0">
        <w:rPr>
          <w:lang w:val="en-GB"/>
        </w:rPr>
        <w:t>,</w:t>
      </w:r>
      <w:r w:rsidR="00061422">
        <w:rPr>
          <w:lang w:val="en-GB"/>
        </w:rPr>
        <w:t xml:space="preserve"> and H.</w:t>
      </w:r>
      <w:r w:rsidRPr="005224E0">
        <w:rPr>
          <w:lang w:val="en-GB"/>
        </w:rPr>
        <w:t xml:space="preserve"> Kauserud</w:t>
      </w:r>
      <w:r w:rsidR="00061422">
        <w:rPr>
          <w:lang w:val="en-GB"/>
        </w:rPr>
        <w:t>.</w:t>
      </w:r>
      <w:r>
        <w:rPr>
          <w:lang w:val="en-GB"/>
        </w:rPr>
        <w:t xml:space="preserve"> 2017</w:t>
      </w:r>
      <w:r w:rsidRPr="005224E0">
        <w:rPr>
          <w:lang w:val="en-GB"/>
        </w:rPr>
        <w:t>. Big data integration: Pan-European fungal species observations assembly that addresses contemporary questions in ecology and gl</w:t>
      </w:r>
      <w:r>
        <w:rPr>
          <w:lang w:val="en-GB"/>
        </w:rPr>
        <w:t xml:space="preserve">obal change biology. </w:t>
      </w:r>
      <w:r w:rsidRPr="00061422">
        <w:rPr>
          <w:i/>
          <w:lang w:val="en-GB"/>
        </w:rPr>
        <w:t>Fungal Biology Reviews</w:t>
      </w:r>
      <w:r w:rsidR="00061422">
        <w:rPr>
          <w:lang w:val="en-GB"/>
        </w:rPr>
        <w:t xml:space="preserve"> </w:t>
      </w:r>
      <w:r w:rsidRPr="00061422">
        <w:rPr>
          <w:b/>
          <w:lang w:val="en-GB"/>
        </w:rPr>
        <w:t>31</w:t>
      </w:r>
      <w:r w:rsidR="00061422">
        <w:rPr>
          <w:lang w:val="en-GB"/>
        </w:rPr>
        <w:t>:</w:t>
      </w:r>
      <w:r w:rsidRPr="005224E0">
        <w:rPr>
          <w:lang w:val="en-GB"/>
        </w:rPr>
        <w:t>88-98.</w:t>
      </w:r>
    </w:p>
    <w:p w14:paraId="5E82D589" w14:textId="77777777" w:rsidR="00071D8B" w:rsidRDefault="00071D8B" w:rsidP="00A24A53">
      <w:pPr>
        <w:adjustRightInd w:val="0"/>
        <w:spacing w:line="480" w:lineRule="auto"/>
      </w:pPr>
    </w:p>
    <w:p w14:paraId="69F1CFA0" w14:textId="2237CD55" w:rsidR="00071D8B" w:rsidRPr="00071D8B" w:rsidRDefault="00071D8B" w:rsidP="00A24A53">
      <w:pPr>
        <w:adjustRightInd w:val="0"/>
        <w:spacing w:line="480" w:lineRule="auto"/>
      </w:pPr>
      <w:r w:rsidRPr="00C233AF">
        <w:rPr>
          <w:lang w:val="en-GB"/>
        </w:rPr>
        <w:t xml:space="preserve">Andrew, C., Heegaard, C., Gange, A.C., </w:t>
      </w:r>
      <w:proofErr w:type="spellStart"/>
      <w:r w:rsidRPr="00C233AF">
        <w:rPr>
          <w:lang w:val="en-GB"/>
        </w:rPr>
        <w:t>Senn-Irlet</w:t>
      </w:r>
      <w:proofErr w:type="spellEnd"/>
      <w:r w:rsidRPr="00C233AF">
        <w:rPr>
          <w:lang w:val="en-GB"/>
        </w:rPr>
        <w:t>, B., Egli, S., Kirk, P.M., Büntgen, U., Kauserud, H.</w:t>
      </w:r>
      <w:r w:rsidR="00061422" w:rsidRPr="00C233AF">
        <w:rPr>
          <w:lang w:val="en-GB"/>
        </w:rPr>
        <w:t xml:space="preserve"> and L.</w:t>
      </w:r>
      <w:r w:rsidRPr="00C233AF">
        <w:rPr>
          <w:lang w:val="en-GB"/>
        </w:rPr>
        <w:t xml:space="preserve"> Boddy.</w:t>
      </w:r>
      <w:r w:rsidR="0057646C" w:rsidRPr="00C233AF">
        <w:rPr>
          <w:lang w:val="en-GB"/>
        </w:rPr>
        <w:t xml:space="preserve"> </w:t>
      </w:r>
      <w:r w:rsidR="0057646C">
        <w:rPr>
          <w:lang w:val="en-GB"/>
        </w:rPr>
        <w:t>2018.</w:t>
      </w:r>
      <w:r w:rsidRPr="009D6A28">
        <w:rPr>
          <w:lang w:val="en-GB"/>
        </w:rPr>
        <w:t xml:space="preserve"> </w:t>
      </w:r>
      <w:r w:rsidR="00F56C35">
        <w:t>Congruency in</w:t>
      </w:r>
      <w:r w:rsidRPr="00071D8B">
        <w:t xml:space="preserve"> fungal phenology</w:t>
      </w:r>
      <w:r w:rsidR="00F56C35">
        <w:t xml:space="preserve"> patterns</w:t>
      </w:r>
      <w:r w:rsidRPr="00071D8B">
        <w:t xml:space="preserve"> across dataset sources and scales</w:t>
      </w:r>
      <w:r>
        <w:t>. Fungal Ecology</w:t>
      </w:r>
      <w:r w:rsidR="00F56C35">
        <w:t xml:space="preserve"> </w:t>
      </w:r>
      <w:r w:rsidR="00F56C35" w:rsidRPr="00F56C35">
        <w:rPr>
          <w:b/>
        </w:rPr>
        <w:t>32</w:t>
      </w:r>
      <w:r w:rsidR="00F56C35">
        <w:t>:9-17</w:t>
      </w:r>
      <w:r w:rsidR="004279DA">
        <w:rPr>
          <w:i/>
        </w:rPr>
        <w:t>.</w:t>
      </w:r>
    </w:p>
    <w:p w14:paraId="6C2D92F0" w14:textId="77777777" w:rsidR="00071D8B" w:rsidRPr="00071D8B" w:rsidRDefault="00071D8B" w:rsidP="00A24A53">
      <w:pPr>
        <w:adjustRightInd w:val="0"/>
        <w:spacing w:line="480" w:lineRule="auto"/>
      </w:pPr>
    </w:p>
    <w:p w14:paraId="2A344756" w14:textId="10670BBB" w:rsidR="00995553" w:rsidRPr="002666BC" w:rsidRDefault="00995553" w:rsidP="00A24A53">
      <w:pPr>
        <w:adjustRightInd w:val="0"/>
        <w:spacing w:line="480" w:lineRule="auto"/>
        <w:rPr>
          <w:lang w:val="de-DE"/>
        </w:rPr>
      </w:pPr>
      <w:r w:rsidRPr="00995553">
        <w:t xml:space="preserve">Austen, E.J., Rowe, L., </w:t>
      </w:r>
      <w:proofErr w:type="spellStart"/>
      <w:r w:rsidRPr="00995553">
        <w:t>Stinchcombe</w:t>
      </w:r>
      <w:proofErr w:type="spellEnd"/>
      <w:r w:rsidRPr="00995553">
        <w:t xml:space="preserve">, J.R. and </w:t>
      </w:r>
      <w:r w:rsidR="00BD5B0B">
        <w:t xml:space="preserve">J.R. </w:t>
      </w:r>
      <w:r w:rsidRPr="00995553">
        <w:t>Forrest</w:t>
      </w:r>
      <w:r w:rsidR="00BD5B0B">
        <w:t>.</w:t>
      </w:r>
      <w:r w:rsidRPr="00995553">
        <w:t xml:space="preserve"> 2017. Explaining the apparent paradox of persistent selection for early flowering. </w:t>
      </w:r>
      <w:r w:rsidRPr="00BD5B0B">
        <w:rPr>
          <w:i/>
          <w:iCs/>
          <w:lang w:val="de-DE"/>
        </w:rPr>
        <w:t xml:space="preserve">New </w:t>
      </w:r>
      <w:proofErr w:type="spellStart"/>
      <w:r w:rsidRPr="00BD5B0B">
        <w:rPr>
          <w:i/>
          <w:iCs/>
          <w:lang w:val="de-DE"/>
        </w:rPr>
        <w:t>Phytologist</w:t>
      </w:r>
      <w:proofErr w:type="spellEnd"/>
      <w:r w:rsidR="00896942">
        <w:rPr>
          <w:lang w:val="de-DE"/>
        </w:rPr>
        <w:t xml:space="preserve"> </w:t>
      </w:r>
      <w:r w:rsidR="00896942" w:rsidRPr="00BD5B0B">
        <w:rPr>
          <w:b/>
          <w:lang w:val="de-DE"/>
        </w:rPr>
        <w:t>215</w:t>
      </w:r>
      <w:r w:rsidR="00BD5B0B">
        <w:rPr>
          <w:lang w:val="de-DE"/>
        </w:rPr>
        <w:t>:</w:t>
      </w:r>
      <w:r w:rsidR="00896942">
        <w:rPr>
          <w:lang w:val="de-DE"/>
        </w:rPr>
        <w:t>929-934.</w:t>
      </w:r>
    </w:p>
    <w:p w14:paraId="22334785" w14:textId="77777777" w:rsidR="00995553" w:rsidRPr="002666BC" w:rsidRDefault="00995553" w:rsidP="00A24A53">
      <w:pPr>
        <w:adjustRightInd w:val="0"/>
        <w:spacing w:line="480" w:lineRule="auto"/>
        <w:rPr>
          <w:lang w:val="de-DE"/>
        </w:rPr>
      </w:pPr>
    </w:p>
    <w:p w14:paraId="63C4A635" w14:textId="543E2B89" w:rsidR="00312159" w:rsidRDefault="00312159" w:rsidP="00A24A53">
      <w:pPr>
        <w:adjustRightInd w:val="0"/>
        <w:spacing w:line="480" w:lineRule="auto"/>
        <w:rPr>
          <w:lang w:eastAsia="zh-CN"/>
        </w:rPr>
      </w:pPr>
      <w:r w:rsidRPr="002666BC">
        <w:rPr>
          <w:lang w:val="de-DE" w:eastAsia="zh-CN"/>
        </w:rPr>
        <w:t xml:space="preserve">Boddy, L., Büntgen, U., Egli, S., Gange, A.C., Heegaard, E., Kirk, P.M., Mohammad, A. </w:t>
      </w:r>
      <w:proofErr w:type="spellStart"/>
      <w:r w:rsidRPr="002666BC">
        <w:rPr>
          <w:lang w:val="de-DE" w:eastAsia="zh-CN"/>
        </w:rPr>
        <w:t>and</w:t>
      </w:r>
      <w:proofErr w:type="spellEnd"/>
      <w:r w:rsidRPr="002666BC">
        <w:rPr>
          <w:lang w:val="de-DE" w:eastAsia="zh-CN"/>
        </w:rPr>
        <w:t xml:space="preserve"> </w:t>
      </w:r>
      <w:r w:rsidR="00BD5B0B">
        <w:rPr>
          <w:lang w:val="de-DE" w:eastAsia="zh-CN"/>
        </w:rPr>
        <w:t xml:space="preserve">H. </w:t>
      </w:r>
      <w:r w:rsidRPr="002666BC">
        <w:rPr>
          <w:lang w:val="de-DE" w:eastAsia="zh-CN"/>
        </w:rPr>
        <w:t>Kauserud</w:t>
      </w:r>
      <w:r w:rsidR="00BD5B0B">
        <w:rPr>
          <w:lang w:val="de-DE" w:eastAsia="zh-CN"/>
        </w:rPr>
        <w:t>.</w:t>
      </w:r>
      <w:r w:rsidRPr="002666BC">
        <w:rPr>
          <w:lang w:val="de-DE" w:eastAsia="zh-CN"/>
        </w:rPr>
        <w:t xml:space="preserve"> 2014. </w:t>
      </w:r>
      <w:r w:rsidRPr="00312159">
        <w:rPr>
          <w:lang w:eastAsia="zh-CN"/>
        </w:rPr>
        <w:t>Climate variation effects on fungal fruiting. </w:t>
      </w:r>
      <w:r w:rsidRPr="00BD5B0B">
        <w:rPr>
          <w:i/>
          <w:iCs/>
          <w:lang w:eastAsia="zh-CN"/>
        </w:rPr>
        <w:t>Fungal Ecology</w:t>
      </w:r>
      <w:r w:rsidRPr="00312159">
        <w:rPr>
          <w:lang w:eastAsia="zh-CN"/>
        </w:rPr>
        <w:t> </w:t>
      </w:r>
      <w:r w:rsidRPr="00BD5B0B">
        <w:rPr>
          <w:b/>
          <w:iCs/>
          <w:lang w:eastAsia="zh-CN"/>
        </w:rPr>
        <w:t>10</w:t>
      </w:r>
      <w:r w:rsidR="00BD5B0B">
        <w:rPr>
          <w:lang w:eastAsia="zh-CN"/>
        </w:rPr>
        <w:t>:</w:t>
      </w:r>
      <w:r w:rsidRPr="00312159">
        <w:rPr>
          <w:lang w:eastAsia="zh-CN"/>
        </w:rPr>
        <w:t>20-33.</w:t>
      </w:r>
    </w:p>
    <w:p w14:paraId="7D148E21" w14:textId="77777777" w:rsidR="00071D8B" w:rsidRDefault="00071D8B" w:rsidP="00A24A53">
      <w:pPr>
        <w:adjustRightInd w:val="0"/>
        <w:spacing w:line="480" w:lineRule="auto"/>
      </w:pPr>
    </w:p>
    <w:p w14:paraId="31A2B07E" w14:textId="2E8FE8D1" w:rsidR="00D426F0" w:rsidRDefault="00D426F0" w:rsidP="00A24A53">
      <w:pPr>
        <w:adjustRightInd w:val="0"/>
        <w:spacing w:line="480" w:lineRule="auto"/>
      </w:pPr>
      <w:r w:rsidRPr="00D426F0">
        <w:lastRenderedPageBreak/>
        <w:t xml:space="preserve">Bueno, C.G., </w:t>
      </w:r>
      <w:proofErr w:type="spellStart"/>
      <w:r w:rsidRPr="00D426F0">
        <w:t>Moora</w:t>
      </w:r>
      <w:proofErr w:type="spellEnd"/>
      <w:r w:rsidRPr="00D426F0">
        <w:t xml:space="preserve">, M., </w:t>
      </w:r>
      <w:proofErr w:type="spellStart"/>
      <w:r w:rsidRPr="00D426F0">
        <w:t>Gerz</w:t>
      </w:r>
      <w:proofErr w:type="spellEnd"/>
      <w:r w:rsidRPr="00D426F0">
        <w:t xml:space="preserve">, M., Davison, J., </w:t>
      </w:r>
      <w:proofErr w:type="spellStart"/>
      <w:r w:rsidRPr="00D426F0">
        <w:t>Öpik</w:t>
      </w:r>
      <w:proofErr w:type="spellEnd"/>
      <w:r w:rsidRPr="00D426F0">
        <w:t xml:space="preserve">, M., </w:t>
      </w:r>
      <w:proofErr w:type="spellStart"/>
      <w:r w:rsidRPr="00D426F0">
        <w:t>Pärtel</w:t>
      </w:r>
      <w:proofErr w:type="spellEnd"/>
      <w:r w:rsidRPr="00D426F0">
        <w:t xml:space="preserve">, M., Helm, A., </w:t>
      </w:r>
      <w:proofErr w:type="spellStart"/>
      <w:r w:rsidRPr="00D426F0">
        <w:t>Ronk</w:t>
      </w:r>
      <w:proofErr w:type="spellEnd"/>
      <w:r w:rsidRPr="00D426F0">
        <w:t xml:space="preserve">, A., </w:t>
      </w:r>
      <w:proofErr w:type="spellStart"/>
      <w:r w:rsidRPr="00D426F0">
        <w:t>Kühn</w:t>
      </w:r>
      <w:proofErr w:type="spellEnd"/>
      <w:r w:rsidRPr="00D426F0">
        <w:t xml:space="preserve">, I. and </w:t>
      </w:r>
      <w:r w:rsidR="00BD5B0B">
        <w:t xml:space="preserve">M. </w:t>
      </w:r>
      <w:proofErr w:type="spellStart"/>
      <w:r w:rsidRPr="00D426F0">
        <w:t>Zobel</w:t>
      </w:r>
      <w:proofErr w:type="spellEnd"/>
      <w:r w:rsidR="00BD5B0B">
        <w:t>.</w:t>
      </w:r>
      <w:r w:rsidRPr="00D426F0">
        <w:t xml:space="preserve"> 2017. Plant mycorrhizal status, but not type, shifts with latitude and elevation in Europe. </w:t>
      </w:r>
      <w:r w:rsidRPr="00BD5B0B">
        <w:rPr>
          <w:i/>
          <w:iCs/>
        </w:rPr>
        <w:t>Global Ecology and Biogeography</w:t>
      </w:r>
      <w:r w:rsidRPr="00D426F0">
        <w:t> </w:t>
      </w:r>
      <w:r w:rsidRPr="00BD5B0B">
        <w:rPr>
          <w:b/>
          <w:iCs/>
        </w:rPr>
        <w:t>26</w:t>
      </w:r>
      <w:r w:rsidR="00BD5B0B">
        <w:t>:</w:t>
      </w:r>
      <w:r w:rsidRPr="00D426F0">
        <w:t>690-699.</w:t>
      </w:r>
    </w:p>
    <w:p w14:paraId="6ACF0A6F" w14:textId="77777777" w:rsidR="00951D56" w:rsidRDefault="00951D56" w:rsidP="00A24A53">
      <w:pPr>
        <w:adjustRightInd w:val="0"/>
        <w:spacing w:line="480" w:lineRule="auto"/>
      </w:pPr>
    </w:p>
    <w:p w14:paraId="1D428FEB" w14:textId="70E826EF" w:rsidR="00810A06" w:rsidRDefault="00810A06" w:rsidP="00A24A53">
      <w:pPr>
        <w:adjustRightInd w:val="0"/>
        <w:spacing w:line="480" w:lineRule="auto"/>
      </w:pPr>
      <w:r w:rsidRPr="009D6A28">
        <w:t xml:space="preserve">Büntgen, U., Kauserud, H. and </w:t>
      </w:r>
      <w:r w:rsidR="00BD5B0B" w:rsidRPr="009D6A28">
        <w:t xml:space="preserve">S. </w:t>
      </w:r>
      <w:r w:rsidRPr="009D6A28">
        <w:t>Egli</w:t>
      </w:r>
      <w:r w:rsidR="00BD5B0B" w:rsidRPr="009D6A28">
        <w:t>.</w:t>
      </w:r>
      <w:r w:rsidRPr="009D6A28">
        <w:t xml:space="preserve"> 2012. </w:t>
      </w:r>
      <w:r w:rsidRPr="00810A06">
        <w:t>Linking climate variability to mushroom productivity and phenology. </w:t>
      </w:r>
      <w:r w:rsidRPr="00BD5B0B">
        <w:rPr>
          <w:i/>
          <w:iCs/>
        </w:rPr>
        <w:t>Frontiers in Ecology and the Environment</w:t>
      </w:r>
      <w:r w:rsidRPr="00810A06">
        <w:t> </w:t>
      </w:r>
      <w:r w:rsidRPr="00BD5B0B">
        <w:rPr>
          <w:b/>
          <w:iCs/>
        </w:rPr>
        <w:t>10</w:t>
      </w:r>
      <w:r w:rsidR="00BD5B0B">
        <w:t>:</w:t>
      </w:r>
      <w:r w:rsidRPr="00810A06">
        <w:t>14-19.</w:t>
      </w:r>
    </w:p>
    <w:p w14:paraId="4445830F" w14:textId="77777777" w:rsidR="00810A06" w:rsidRDefault="00810A06" w:rsidP="00A24A53">
      <w:pPr>
        <w:adjustRightInd w:val="0"/>
        <w:spacing w:line="480" w:lineRule="auto"/>
      </w:pPr>
    </w:p>
    <w:p w14:paraId="4EA07DF9" w14:textId="6858EDFB" w:rsidR="00241427" w:rsidRPr="00241427" w:rsidRDefault="00241427" w:rsidP="00241427">
      <w:pPr>
        <w:adjustRightInd w:val="0"/>
        <w:spacing w:line="480" w:lineRule="auto"/>
      </w:pPr>
      <w:r w:rsidRPr="00241427">
        <w:t xml:space="preserve">Büntgen, U., Egli, S., </w:t>
      </w:r>
      <w:proofErr w:type="spellStart"/>
      <w:r w:rsidRPr="00241427">
        <w:t>Galván</w:t>
      </w:r>
      <w:proofErr w:type="spellEnd"/>
      <w:r w:rsidRPr="00241427">
        <w:t xml:space="preserve">, J.D., Diez, J.M., </w:t>
      </w:r>
      <w:proofErr w:type="spellStart"/>
      <w:r w:rsidRPr="00241427">
        <w:t>Aldea</w:t>
      </w:r>
      <w:proofErr w:type="spellEnd"/>
      <w:r w:rsidRPr="00241427">
        <w:t xml:space="preserve">, J., </w:t>
      </w:r>
      <w:proofErr w:type="spellStart"/>
      <w:r w:rsidRPr="00241427">
        <w:t>Latorre</w:t>
      </w:r>
      <w:proofErr w:type="spellEnd"/>
      <w:r w:rsidRPr="00241427">
        <w:t xml:space="preserve">, J. and </w:t>
      </w:r>
      <w:r w:rsidR="00BD5B0B">
        <w:t xml:space="preserve">F. </w:t>
      </w:r>
      <w:proofErr w:type="spellStart"/>
      <w:r w:rsidRPr="00241427">
        <w:t>Martínez</w:t>
      </w:r>
      <w:proofErr w:type="spellEnd"/>
      <w:r w:rsidRPr="00241427">
        <w:t>-Peña</w:t>
      </w:r>
      <w:r w:rsidR="00BD5B0B">
        <w:t xml:space="preserve">. </w:t>
      </w:r>
      <w:r w:rsidRPr="00241427">
        <w:t>2015. Drought-induced changes in the phenology, productivity and diversity of Spanish fungi. </w:t>
      </w:r>
      <w:r w:rsidRPr="00BD5B0B">
        <w:rPr>
          <w:i/>
          <w:iCs/>
        </w:rPr>
        <w:t>Fungal Ecology</w:t>
      </w:r>
      <w:r w:rsidRPr="00241427">
        <w:t> </w:t>
      </w:r>
      <w:r w:rsidRPr="00BD5B0B">
        <w:rPr>
          <w:b/>
          <w:iCs/>
        </w:rPr>
        <w:t>16</w:t>
      </w:r>
      <w:r w:rsidR="00BD5B0B">
        <w:t>:</w:t>
      </w:r>
      <w:r w:rsidRPr="00241427">
        <w:t>6-18.</w:t>
      </w:r>
    </w:p>
    <w:p w14:paraId="74858220" w14:textId="77777777" w:rsidR="00241427" w:rsidRPr="00241427" w:rsidRDefault="00241427" w:rsidP="00A24A53">
      <w:pPr>
        <w:adjustRightInd w:val="0"/>
        <w:spacing w:line="480" w:lineRule="auto"/>
      </w:pPr>
    </w:p>
    <w:p w14:paraId="4A749477" w14:textId="6CB66D24" w:rsidR="00241427" w:rsidRPr="00241427" w:rsidRDefault="00241427" w:rsidP="00241427">
      <w:pPr>
        <w:adjustRightInd w:val="0"/>
        <w:spacing w:line="480" w:lineRule="auto"/>
      </w:pPr>
      <w:r w:rsidRPr="00241427">
        <w:t>Davis, C.C., Willis</w:t>
      </w:r>
      <w:r w:rsidR="00BD5B0B">
        <w:t>, C.G., Connolly, B., Kelly, C.</w:t>
      </w:r>
      <w:r w:rsidRPr="00241427">
        <w:t xml:space="preserve"> </w:t>
      </w:r>
      <w:r w:rsidR="00BD5B0B">
        <w:t xml:space="preserve">and A.M. </w:t>
      </w:r>
      <w:r w:rsidRPr="00241427">
        <w:t>Ellison</w:t>
      </w:r>
      <w:r w:rsidR="00BD5B0B">
        <w:t>.</w:t>
      </w:r>
      <w:r w:rsidRPr="00241427">
        <w:t xml:space="preserve"> 2015. Herbarium records are reliable sources of phenological change driven by climate and provide novel insights into species’ phenological cueing mechanisms. </w:t>
      </w:r>
      <w:r w:rsidRPr="00BD5B0B">
        <w:rPr>
          <w:i/>
        </w:rPr>
        <w:t>American Journal of Botany</w:t>
      </w:r>
      <w:r w:rsidRPr="00241427">
        <w:t xml:space="preserve"> </w:t>
      </w:r>
      <w:r w:rsidRPr="00BD5B0B">
        <w:rPr>
          <w:b/>
        </w:rPr>
        <w:t>102</w:t>
      </w:r>
      <w:r w:rsidR="00BD5B0B">
        <w:t>:</w:t>
      </w:r>
      <w:r w:rsidRPr="00241427">
        <w:t>1599-1609.</w:t>
      </w:r>
    </w:p>
    <w:p w14:paraId="0CCF9200" w14:textId="77777777" w:rsidR="00241427" w:rsidRPr="00241427" w:rsidRDefault="00241427" w:rsidP="00A24A53">
      <w:pPr>
        <w:adjustRightInd w:val="0"/>
        <w:spacing w:line="480" w:lineRule="auto"/>
      </w:pPr>
    </w:p>
    <w:p w14:paraId="25156C6C" w14:textId="7ABD5C23" w:rsidR="006F5C4D" w:rsidRDefault="006F5C4D" w:rsidP="00A24A53">
      <w:pPr>
        <w:adjustRightInd w:val="0"/>
        <w:spacing w:line="480" w:lineRule="auto"/>
      </w:pPr>
      <w:r w:rsidRPr="00241427">
        <w:t>Davison</w:t>
      </w:r>
      <w:r w:rsidRPr="006F5C4D">
        <w:t xml:space="preserve">, J., </w:t>
      </w:r>
      <w:proofErr w:type="spellStart"/>
      <w:r w:rsidRPr="006F5C4D">
        <w:t>Moora</w:t>
      </w:r>
      <w:proofErr w:type="spellEnd"/>
      <w:r w:rsidRPr="006F5C4D">
        <w:t xml:space="preserve">, M., </w:t>
      </w:r>
      <w:proofErr w:type="spellStart"/>
      <w:r w:rsidRPr="006F5C4D">
        <w:t>Öpik</w:t>
      </w:r>
      <w:proofErr w:type="spellEnd"/>
      <w:r w:rsidRPr="006F5C4D">
        <w:t xml:space="preserve">, M., </w:t>
      </w:r>
      <w:proofErr w:type="spellStart"/>
      <w:r w:rsidRPr="006F5C4D">
        <w:t>Adholeya</w:t>
      </w:r>
      <w:proofErr w:type="spellEnd"/>
      <w:r w:rsidRPr="006F5C4D">
        <w:t xml:space="preserve">, A., </w:t>
      </w:r>
      <w:proofErr w:type="spellStart"/>
      <w:r w:rsidRPr="006F5C4D">
        <w:t>Ainsaar</w:t>
      </w:r>
      <w:proofErr w:type="spellEnd"/>
      <w:r w:rsidRPr="006F5C4D">
        <w:t xml:space="preserve">, L., </w:t>
      </w:r>
      <w:proofErr w:type="spellStart"/>
      <w:r w:rsidRPr="006F5C4D">
        <w:t>Bâ</w:t>
      </w:r>
      <w:proofErr w:type="spellEnd"/>
      <w:r w:rsidRPr="006F5C4D">
        <w:t xml:space="preserve">, A., </w:t>
      </w:r>
      <w:proofErr w:type="spellStart"/>
      <w:r w:rsidRPr="006F5C4D">
        <w:t>Burla</w:t>
      </w:r>
      <w:proofErr w:type="spellEnd"/>
      <w:r w:rsidRPr="006F5C4D">
        <w:t xml:space="preserve">, S., </w:t>
      </w:r>
      <w:proofErr w:type="spellStart"/>
      <w:r w:rsidRPr="006F5C4D">
        <w:t>Diedhiou</w:t>
      </w:r>
      <w:proofErr w:type="spellEnd"/>
      <w:r w:rsidRPr="006F5C4D">
        <w:t xml:space="preserve">, A.G., </w:t>
      </w:r>
      <w:proofErr w:type="spellStart"/>
      <w:r w:rsidRPr="006F5C4D">
        <w:t>Hiiesalu</w:t>
      </w:r>
      <w:proofErr w:type="spellEnd"/>
      <w:r w:rsidRPr="006F5C4D">
        <w:t xml:space="preserve">, I., </w:t>
      </w:r>
      <w:proofErr w:type="spellStart"/>
      <w:r w:rsidRPr="006F5C4D">
        <w:t>Jairus</w:t>
      </w:r>
      <w:proofErr w:type="spellEnd"/>
      <w:r w:rsidRPr="006F5C4D">
        <w:t xml:space="preserve">, T. and </w:t>
      </w:r>
      <w:r w:rsidR="00AA0D37">
        <w:t xml:space="preserve">N.C. </w:t>
      </w:r>
      <w:r w:rsidRPr="006F5C4D">
        <w:t>Johnson</w:t>
      </w:r>
      <w:r w:rsidR="00AA0D37">
        <w:t>.</w:t>
      </w:r>
      <w:r w:rsidRPr="006F5C4D">
        <w:t xml:space="preserve"> 2015. Global assessment of arbuscular mycorrhizal fungus diversity reveals very low endemism. </w:t>
      </w:r>
      <w:r w:rsidRPr="00AA0D37">
        <w:rPr>
          <w:i/>
          <w:iCs/>
        </w:rPr>
        <w:t>Science</w:t>
      </w:r>
      <w:r w:rsidRPr="006F5C4D">
        <w:t> </w:t>
      </w:r>
      <w:r w:rsidRPr="00AA0D37">
        <w:rPr>
          <w:b/>
          <w:iCs/>
        </w:rPr>
        <w:t>349</w:t>
      </w:r>
      <w:r w:rsidR="00AA0D37">
        <w:t>:</w:t>
      </w:r>
      <w:r w:rsidRPr="006F5C4D">
        <w:t>970-973.</w:t>
      </w:r>
    </w:p>
    <w:p w14:paraId="448D79B2" w14:textId="77777777" w:rsidR="006F5C4D" w:rsidRDefault="006F5C4D" w:rsidP="00A24A53">
      <w:pPr>
        <w:adjustRightInd w:val="0"/>
        <w:spacing w:line="480" w:lineRule="auto"/>
      </w:pPr>
    </w:p>
    <w:p w14:paraId="5FAA0E4E" w14:textId="2F20A720" w:rsidR="001476C2" w:rsidRDefault="001476C2" w:rsidP="00A24A53">
      <w:pPr>
        <w:adjustRightInd w:val="0"/>
        <w:spacing w:line="480" w:lineRule="auto"/>
      </w:pPr>
      <w:r w:rsidRPr="001476C2">
        <w:t xml:space="preserve">Diez, J.M., James, T.Y., </w:t>
      </w:r>
      <w:proofErr w:type="spellStart"/>
      <w:r w:rsidRPr="001476C2">
        <w:t>McMunn</w:t>
      </w:r>
      <w:proofErr w:type="spellEnd"/>
      <w:r w:rsidRPr="001476C2">
        <w:t xml:space="preserve">, M. and </w:t>
      </w:r>
      <w:r w:rsidR="00AA0D37">
        <w:t xml:space="preserve">I. </w:t>
      </w:r>
      <w:r w:rsidRPr="001476C2">
        <w:t>Ibáñez</w:t>
      </w:r>
      <w:r w:rsidR="00AA0D37">
        <w:t>.</w:t>
      </w:r>
      <w:r w:rsidRPr="001476C2">
        <w:t xml:space="preserve"> 2013. Predicting species</w:t>
      </w:r>
      <w:r w:rsidRPr="001476C2">
        <w:rPr>
          <w:rFonts w:ascii="Calibri" w:eastAsia="Calibri" w:hAnsi="Calibri" w:cs="Calibri"/>
        </w:rPr>
        <w:t>‐</w:t>
      </w:r>
      <w:r w:rsidRPr="001476C2">
        <w:t>specific responses of fungi to climatic variation using historical records. </w:t>
      </w:r>
      <w:r w:rsidRPr="008563E8">
        <w:rPr>
          <w:i/>
          <w:iCs/>
        </w:rPr>
        <w:t xml:space="preserve">Global </w:t>
      </w:r>
      <w:r w:rsidR="00433C11" w:rsidRPr="008563E8">
        <w:rPr>
          <w:i/>
          <w:iCs/>
        </w:rPr>
        <w:t>C</w:t>
      </w:r>
      <w:r w:rsidRPr="008563E8">
        <w:rPr>
          <w:i/>
          <w:iCs/>
        </w:rPr>
        <w:t xml:space="preserve">hange </w:t>
      </w:r>
      <w:r w:rsidR="00433C11" w:rsidRPr="008563E8">
        <w:rPr>
          <w:i/>
          <w:iCs/>
        </w:rPr>
        <w:t>B</w:t>
      </w:r>
      <w:r w:rsidRPr="008563E8">
        <w:rPr>
          <w:i/>
          <w:iCs/>
        </w:rPr>
        <w:t>iology</w:t>
      </w:r>
      <w:r w:rsidRPr="00E439B9">
        <w:t> </w:t>
      </w:r>
      <w:r w:rsidRPr="008563E8">
        <w:rPr>
          <w:b/>
          <w:iCs/>
        </w:rPr>
        <w:t>19</w:t>
      </w:r>
      <w:r w:rsidR="008563E8">
        <w:t xml:space="preserve">: </w:t>
      </w:r>
      <w:r w:rsidRPr="001476C2">
        <w:t>3145-3154.</w:t>
      </w:r>
    </w:p>
    <w:p w14:paraId="4B54FB84" w14:textId="77777777" w:rsidR="001476C2" w:rsidRDefault="001476C2" w:rsidP="00A24A53">
      <w:pPr>
        <w:adjustRightInd w:val="0"/>
        <w:spacing w:line="480" w:lineRule="auto"/>
      </w:pPr>
    </w:p>
    <w:p w14:paraId="0B5F4E0F" w14:textId="53CFA66F" w:rsidR="008C287B" w:rsidRPr="008C287B" w:rsidRDefault="008C287B" w:rsidP="008C287B">
      <w:pPr>
        <w:adjustRightInd w:val="0"/>
        <w:spacing w:line="480" w:lineRule="auto"/>
      </w:pPr>
      <w:proofErr w:type="spellStart"/>
      <w:r w:rsidRPr="008C287B">
        <w:t>Gallinat</w:t>
      </w:r>
      <w:proofErr w:type="spellEnd"/>
      <w:r w:rsidRPr="008C287B">
        <w:t xml:space="preserve">, A.S., </w:t>
      </w:r>
      <w:proofErr w:type="spellStart"/>
      <w:r w:rsidRPr="008C287B">
        <w:t>Primack</w:t>
      </w:r>
      <w:proofErr w:type="spellEnd"/>
      <w:r w:rsidRPr="008C287B">
        <w:t>, R.B. and</w:t>
      </w:r>
      <w:r w:rsidR="008563E8">
        <w:t xml:space="preserve"> D.L.</w:t>
      </w:r>
      <w:r w:rsidRPr="008C287B">
        <w:t xml:space="preserve"> Wagner</w:t>
      </w:r>
      <w:r w:rsidR="008563E8">
        <w:t>.</w:t>
      </w:r>
      <w:r w:rsidRPr="008C287B">
        <w:t xml:space="preserve"> 2015. Autumn, the neglected season in climate change research. </w:t>
      </w:r>
      <w:r w:rsidRPr="008563E8">
        <w:rPr>
          <w:i/>
          <w:iCs/>
        </w:rPr>
        <w:t>Trends in Ecology &amp; Evolution</w:t>
      </w:r>
      <w:r w:rsidRPr="008C287B">
        <w:t> </w:t>
      </w:r>
      <w:r w:rsidRPr="008563E8">
        <w:rPr>
          <w:b/>
          <w:iCs/>
        </w:rPr>
        <w:t>30</w:t>
      </w:r>
      <w:r w:rsidR="008563E8">
        <w:t xml:space="preserve">: </w:t>
      </w:r>
      <w:r w:rsidRPr="008C287B">
        <w:t>169-176.</w:t>
      </w:r>
    </w:p>
    <w:p w14:paraId="761CC157" w14:textId="77777777" w:rsidR="00241427" w:rsidRDefault="00241427" w:rsidP="00A24A53">
      <w:pPr>
        <w:adjustRightInd w:val="0"/>
        <w:spacing w:line="480" w:lineRule="auto"/>
      </w:pPr>
    </w:p>
    <w:p w14:paraId="4E920D3B" w14:textId="709A0470" w:rsidR="006D6CB1" w:rsidRDefault="006D6CB1" w:rsidP="00A24A53">
      <w:pPr>
        <w:adjustRightInd w:val="0"/>
        <w:spacing w:line="480" w:lineRule="auto"/>
        <w:rPr>
          <w:lang w:val="en-GB"/>
        </w:rPr>
      </w:pPr>
      <w:r w:rsidRPr="006D6CB1">
        <w:rPr>
          <w:lang w:val="en-GB"/>
        </w:rPr>
        <w:t>Gange, A.C., Gange, E.G., Sparks, T.H.</w:t>
      </w:r>
      <w:r>
        <w:rPr>
          <w:lang w:val="en-GB"/>
        </w:rPr>
        <w:t xml:space="preserve"> and</w:t>
      </w:r>
      <w:r w:rsidR="003B448C">
        <w:rPr>
          <w:lang w:val="en-GB"/>
        </w:rPr>
        <w:t xml:space="preserve"> L.</w:t>
      </w:r>
      <w:r w:rsidRPr="006D6CB1">
        <w:rPr>
          <w:lang w:val="en-GB"/>
        </w:rPr>
        <w:t xml:space="preserve"> Boddy</w:t>
      </w:r>
      <w:r w:rsidR="003B448C">
        <w:rPr>
          <w:lang w:val="en-GB"/>
        </w:rPr>
        <w:t>.</w:t>
      </w:r>
      <w:r w:rsidRPr="006D6CB1">
        <w:rPr>
          <w:lang w:val="en-GB"/>
        </w:rPr>
        <w:t xml:space="preserve"> 2007. Rapid and recent changes in fungal fruiting patterns. </w:t>
      </w:r>
      <w:r w:rsidRPr="003B448C">
        <w:rPr>
          <w:i/>
          <w:lang w:val="en-GB"/>
        </w:rPr>
        <w:t>Science</w:t>
      </w:r>
      <w:r w:rsidRPr="006D6CB1">
        <w:rPr>
          <w:lang w:val="en-GB"/>
        </w:rPr>
        <w:t xml:space="preserve"> </w:t>
      </w:r>
      <w:r w:rsidRPr="003B448C">
        <w:rPr>
          <w:b/>
          <w:lang w:val="en-GB"/>
        </w:rPr>
        <w:t>316</w:t>
      </w:r>
      <w:r w:rsidR="003B448C">
        <w:rPr>
          <w:lang w:val="en-GB"/>
        </w:rPr>
        <w:t>:</w:t>
      </w:r>
      <w:r w:rsidRPr="006D6CB1">
        <w:rPr>
          <w:lang w:val="en-GB"/>
        </w:rPr>
        <w:t>71</w:t>
      </w:r>
    </w:p>
    <w:p w14:paraId="36A6D580" w14:textId="77777777" w:rsidR="006D6CB1" w:rsidRDefault="006D6CB1" w:rsidP="00A24A53">
      <w:pPr>
        <w:adjustRightInd w:val="0"/>
        <w:spacing w:line="480" w:lineRule="auto"/>
      </w:pPr>
    </w:p>
    <w:p w14:paraId="047EA045" w14:textId="56037ED1" w:rsidR="008C287B" w:rsidRDefault="008C287B" w:rsidP="00A24A53">
      <w:pPr>
        <w:adjustRightInd w:val="0"/>
        <w:spacing w:line="480" w:lineRule="auto"/>
      </w:pPr>
      <w:r w:rsidRPr="008C287B">
        <w:t xml:space="preserve">Gill, A.L., </w:t>
      </w:r>
      <w:proofErr w:type="spellStart"/>
      <w:r w:rsidRPr="008C287B">
        <w:t>Gallinat</w:t>
      </w:r>
      <w:proofErr w:type="spellEnd"/>
      <w:r w:rsidRPr="008C287B">
        <w:t>, A.S., Sanders-</w:t>
      </w:r>
      <w:proofErr w:type="spellStart"/>
      <w:r w:rsidRPr="008C287B">
        <w:t>DeMott</w:t>
      </w:r>
      <w:proofErr w:type="spellEnd"/>
      <w:r w:rsidRPr="008C287B">
        <w:t xml:space="preserve">, R., </w:t>
      </w:r>
      <w:proofErr w:type="spellStart"/>
      <w:r w:rsidRPr="008C287B">
        <w:t>Rigden</w:t>
      </w:r>
      <w:proofErr w:type="spellEnd"/>
      <w:r w:rsidRPr="008C287B">
        <w:t xml:space="preserve">, A.J., Short </w:t>
      </w:r>
      <w:proofErr w:type="spellStart"/>
      <w:r w:rsidRPr="008C287B">
        <w:t>Gianotti</w:t>
      </w:r>
      <w:proofErr w:type="spellEnd"/>
      <w:r w:rsidRPr="008C287B">
        <w:t xml:space="preserve">, D.J., </w:t>
      </w:r>
      <w:proofErr w:type="spellStart"/>
      <w:r w:rsidRPr="008C287B">
        <w:t>Mantooth</w:t>
      </w:r>
      <w:proofErr w:type="spellEnd"/>
      <w:r w:rsidRPr="008C287B">
        <w:t xml:space="preserve">, J.A. and </w:t>
      </w:r>
      <w:r w:rsidR="003B448C">
        <w:t xml:space="preserve">P.H. </w:t>
      </w:r>
      <w:proofErr w:type="spellStart"/>
      <w:r w:rsidRPr="008C287B">
        <w:t>Templer</w:t>
      </w:r>
      <w:proofErr w:type="spellEnd"/>
      <w:r w:rsidR="003B448C">
        <w:t>.</w:t>
      </w:r>
      <w:r w:rsidRPr="008C287B">
        <w:t xml:space="preserve"> 2015. Changes in autumn senescence in northern hemisphere deciduous trees: a meta-analysis of autumn phenology studies. </w:t>
      </w:r>
      <w:r w:rsidRPr="003B448C">
        <w:rPr>
          <w:i/>
          <w:iCs/>
        </w:rPr>
        <w:t xml:space="preserve">Annals of </w:t>
      </w:r>
      <w:r w:rsidR="00433C11" w:rsidRPr="003B448C">
        <w:rPr>
          <w:i/>
          <w:iCs/>
        </w:rPr>
        <w:t>B</w:t>
      </w:r>
      <w:r w:rsidRPr="003B448C">
        <w:rPr>
          <w:i/>
          <w:iCs/>
        </w:rPr>
        <w:t>otany</w:t>
      </w:r>
      <w:r w:rsidRPr="008C287B">
        <w:t> </w:t>
      </w:r>
      <w:r w:rsidRPr="003B448C">
        <w:rPr>
          <w:b/>
          <w:iCs/>
        </w:rPr>
        <w:t>116</w:t>
      </w:r>
      <w:r w:rsidR="003B448C">
        <w:t>:</w:t>
      </w:r>
      <w:r w:rsidRPr="008C287B">
        <w:t>875-888.</w:t>
      </w:r>
    </w:p>
    <w:p w14:paraId="05B21BBA" w14:textId="77777777" w:rsidR="00655BF9" w:rsidRDefault="00655BF9" w:rsidP="00A24A53">
      <w:pPr>
        <w:adjustRightInd w:val="0"/>
        <w:spacing w:line="480" w:lineRule="auto"/>
      </w:pPr>
    </w:p>
    <w:p w14:paraId="2A53B569" w14:textId="2F5E3B72" w:rsidR="00655BF9" w:rsidRPr="003B448C" w:rsidRDefault="00655BF9" w:rsidP="00A24A53">
      <w:pPr>
        <w:adjustRightInd w:val="0"/>
        <w:spacing w:line="480" w:lineRule="auto"/>
      </w:pPr>
      <w:r w:rsidRPr="00655BF9">
        <w:rPr>
          <w:rFonts w:hint="eastAsia"/>
        </w:rPr>
        <w:t xml:space="preserve">Glassman, S.I., </w:t>
      </w:r>
      <w:proofErr w:type="spellStart"/>
      <w:r w:rsidRPr="00655BF9">
        <w:rPr>
          <w:rFonts w:hint="eastAsia"/>
        </w:rPr>
        <w:t>Peay</w:t>
      </w:r>
      <w:proofErr w:type="spellEnd"/>
      <w:r w:rsidRPr="00655BF9">
        <w:rPr>
          <w:rFonts w:hint="eastAsia"/>
        </w:rPr>
        <w:t xml:space="preserve">, K.G., Talbot, J.M., Smith, D.P., Chung, J.A., Taylor, J.W., </w:t>
      </w:r>
      <w:proofErr w:type="spellStart"/>
      <w:r w:rsidRPr="00655BF9">
        <w:rPr>
          <w:rFonts w:hint="eastAsia"/>
        </w:rPr>
        <w:t>Vilgalys</w:t>
      </w:r>
      <w:proofErr w:type="spellEnd"/>
      <w:r w:rsidRPr="00655BF9">
        <w:rPr>
          <w:rFonts w:hint="eastAsia"/>
        </w:rPr>
        <w:t>, R. and</w:t>
      </w:r>
      <w:r w:rsidR="003B448C">
        <w:t xml:space="preserve"> T.D.</w:t>
      </w:r>
      <w:r w:rsidRPr="00655BF9">
        <w:rPr>
          <w:rFonts w:hint="eastAsia"/>
        </w:rPr>
        <w:t xml:space="preserve"> </w:t>
      </w:r>
      <w:proofErr w:type="spellStart"/>
      <w:r w:rsidRPr="00655BF9">
        <w:rPr>
          <w:rFonts w:hint="eastAsia"/>
        </w:rPr>
        <w:t>Bruns</w:t>
      </w:r>
      <w:proofErr w:type="spellEnd"/>
      <w:r w:rsidR="003B448C">
        <w:t>.</w:t>
      </w:r>
      <w:r w:rsidRPr="00655BF9">
        <w:rPr>
          <w:rFonts w:hint="eastAsia"/>
        </w:rPr>
        <w:t xml:space="preserve"> 2015. A continental view of pine</w:t>
      </w:r>
      <w:r w:rsidRPr="00655BF9">
        <w:rPr>
          <w:rFonts w:hint="eastAsia"/>
        </w:rPr>
        <w:t>‐</w:t>
      </w:r>
      <w:r w:rsidRPr="00655BF9">
        <w:rPr>
          <w:rFonts w:hint="eastAsia"/>
        </w:rPr>
        <w:t>associated ectomycorrhizal fungal spore banks: a quiescent functional guild with a strong biogeographic pattern</w:t>
      </w:r>
      <w:r w:rsidRPr="00655BF9">
        <w:t xml:space="preserve">. </w:t>
      </w:r>
      <w:r w:rsidRPr="003B448C">
        <w:rPr>
          <w:i/>
        </w:rPr>
        <w:t xml:space="preserve">New </w:t>
      </w:r>
      <w:proofErr w:type="spellStart"/>
      <w:r w:rsidRPr="003B448C">
        <w:rPr>
          <w:i/>
        </w:rPr>
        <w:t>Phytologist</w:t>
      </w:r>
      <w:proofErr w:type="spellEnd"/>
      <w:r w:rsidR="003B448C" w:rsidRPr="003B448C">
        <w:t xml:space="preserve"> </w:t>
      </w:r>
      <w:r w:rsidRPr="003B448C">
        <w:rPr>
          <w:b/>
        </w:rPr>
        <w:t>205</w:t>
      </w:r>
      <w:r w:rsidR="003B448C" w:rsidRPr="003B448C">
        <w:t>:</w:t>
      </w:r>
      <w:r w:rsidRPr="003B448C">
        <w:t>1619-1631.</w:t>
      </w:r>
    </w:p>
    <w:p w14:paraId="219FE9C7" w14:textId="77777777" w:rsidR="00241427" w:rsidRPr="003B448C" w:rsidRDefault="00241427" w:rsidP="00A24A53">
      <w:pPr>
        <w:adjustRightInd w:val="0"/>
        <w:spacing w:line="480" w:lineRule="auto"/>
      </w:pPr>
    </w:p>
    <w:p w14:paraId="2026312C" w14:textId="2C66A3F8" w:rsidR="00071D8B" w:rsidRPr="00071D8B" w:rsidRDefault="00071D8B" w:rsidP="00071D8B">
      <w:pPr>
        <w:spacing w:line="480" w:lineRule="auto"/>
        <w:rPr>
          <w:lang w:val="en-GB"/>
        </w:rPr>
      </w:pPr>
      <w:proofErr w:type="spellStart"/>
      <w:r w:rsidRPr="009D6A28">
        <w:t>Halme</w:t>
      </w:r>
      <w:proofErr w:type="spellEnd"/>
      <w:r w:rsidRPr="009D6A28">
        <w:t xml:space="preserve">, P., </w:t>
      </w:r>
      <w:proofErr w:type="spellStart"/>
      <w:r w:rsidRPr="009D6A28">
        <w:t>Heilmann</w:t>
      </w:r>
      <w:proofErr w:type="spellEnd"/>
      <w:r w:rsidRPr="009D6A28">
        <w:t xml:space="preserve">-Clausen, J., </w:t>
      </w:r>
      <w:proofErr w:type="spellStart"/>
      <w:r w:rsidRPr="009D6A28">
        <w:t>Rämä</w:t>
      </w:r>
      <w:proofErr w:type="spellEnd"/>
      <w:r w:rsidRPr="009D6A28">
        <w:t xml:space="preserve">, T., </w:t>
      </w:r>
      <w:proofErr w:type="spellStart"/>
      <w:r w:rsidRPr="009D6A28">
        <w:t>Kosonen</w:t>
      </w:r>
      <w:proofErr w:type="spellEnd"/>
      <w:r w:rsidRPr="009D6A28">
        <w:t xml:space="preserve">, T., </w:t>
      </w:r>
      <w:r w:rsidR="003B448C" w:rsidRPr="009D6A28">
        <w:t xml:space="preserve">and P. </w:t>
      </w:r>
      <w:proofErr w:type="spellStart"/>
      <w:r w:rsidRPr="009D6A28">
        <w:t>Kunttu</w:t>
      </w:r>
      <w:proofErr w:type="spellEnd"/>
      <w:r w:rsidR="003B448C" w:rsidRPr="009D6A28">
        <w:t>.</w:t>
      </w:r>
      <w:r w:rsidRPr="009D6A28">
        <w:t xml:space="preserve"> </w:t>
      </w:r>
      <w:r w:rsidRPr="003B448C">
        <w:t xml:space="preserve">2012. </w:t>
      </w:r>
      <w:r w:rsidRPr="005224E0">
        <w:rPr>
          <w:lang w:val="en-GB"/>
        </w:rPr>
        <w:t xml:space="preserve">Monitoring fungal biodiversity–towards an integrated approach. </w:t>
      </w:r>
      <w:r w:rsidRPr="003B448C">
        <w:rPr>
          <w:i/>
          <w:lang w:val="en-GB"/>
        </w:rPr>
        <w:t>Fungal Ecology</w:t>
      </w:r>
      <w:r w:rsidRPr="005224E0">
        <w:rPr>
          <w:lang w:val="en-GB"/>
        </w:rPr>
        <w:t xml:space="preserve"> </w:t>
      </w:r>
      <w:r w:rsidRPr="003B448C">
        <w:rPr>
          <w:b/>
          <w:lang w:val="en-GB"/>
        </w:rPr>
        <w:t>5</w:t>
      </w:r>
      <w:r w:rsidR="003B448C">
        <w:rPr>
          <w:lang w:val="en-GB"/>
        </w:rPr>
        <w:t>:</w:t>
      </w:r>
      <w:r w:rsidRPr="005224E0">
        <w:rPr>
          <w:lang w:val="en-GB"/>
        </w:rPr>
        <w:t>750-758.</w:t>
      </w:r>
    </w:p>
    <w:p w14:paraId="3F483A1A" w14:textId="77777777" w:rsidR="00071D8B" w:rsidRDefault="00071D8B" w:rsidP="00A24A53">
      <w:pPr>
        <w:adjustRightInd w:val="0"/>
        <w:spacing w:line="480" w:lineRule="auto"/>
      </w:pPr>
    </w:p>
    <w:p w14:paraId="67C882D2" w14:textId="676D9D0E" w:rsidR="000D3982" w:rsidRDefault="000D3982" w:rsidP="00A24A53">
      <w:pPr>
        <w:adjustRightInd w:val="0"/>
        <w:spacing w:line="480" w:lineRule="auto"/>
      </w:pPr>
      <w:r w:rsidRPr="000D3982">
        <w:t xml:space="preserve">Heegaard, E., Boddy, L., Diez, J.M., Halvorsen, R., Kauserud, H., Kuyper, T.W., </w:t>
      </w:r>
      <w:proofErr w:type="spellStart"/>
      <w:r w:rsidRPr="000D3982">
        <w:t>Bässler</w:t>
      </w:r>
      <w:proofErr w:type="spellEnd"/>
      <w:r w:rsidRPr="000D3982">
        <w:t xml:space="preserve">, C., Büntgen, U., Gange, A.C., </w:t>
      </w:r>
      <w:proofErr w:type="spellStart"/>
      <w:r w:rsidRPr="000D3982">
        <w:t>Krisai</w:t>
      </w:r>
      <w:r w:rsidRPr="000D3982">
        <w:rPr>
          <w:rFonts w:ascii="Calibri" w:eastAsia="Calibri" w:hAnsi="Calibri" w:cs="Calibri"/>
        </w:rPr>
        <w:t>‐</w:t>
      </w:r>
      <w:r w:rsidR="003B448C">
        <w:t>Greilhuber</w:t>
      </w:r>
      <w:proofErr w:type="spellEnd"/>
      <w:r w:rsidR="003B448C">
        <w:t xml:space="preserve">, I., </w:t>
      </w:r>
      <w:r w:rsidRPr="000D3982">
        <w:t>Andrew, C.J.,</w:t>
      </w:r>
      <w:r w:rsidR="003B448C">
        <w:t xml:space="preserve"> Ayer, F., Høiland, K., Kirk, P.M. and S. Egli.</w:t>
      </w:r>
      <w:r w:rsidRPr="000D3982">
        <w:t xml:space="preserve"> 2016. Fine</w:t>
      </w:r>
      <w:r w:rsidRPr="000D3982">
        <w:rPr>
          <w:rFonts w:ascii="Calibri" w:eastAsia="Calibri" w:hAnsi="Calibri" w:cs="Calibri"/>
        </w:rPr>
        <w:t>‐</w:t>
      </w:r>
      <w:r w:rsidRPr="000D3982">
        <w:t>scale spatiotemporal dynamics of fungal fruiting: prevalence, amplitude, range and continuity. </w:t>
      </w:r>
      <w:proofErr w:type="spellStart"/>
      <w:r w:rsidRPr="003B448C">
        <w:rPr>
          <w:i/>
          <w:iCs/>
        </w:rPr>
        <w:t>Ecography</w:t>
      </w:r>
      <w:proofErr w:type="spellEnd"/>
      <w:r>
        <w:t xml:space="preserve"> </w:t>
      </w:r>
      <w:r w:rsidR="000A1AC3" w:rsidRPr="003B448C">
        <w:rPr>
          <w:b/>
        </w:rPr>
        <w:t>40</w:t>
      </w:r>
      <w:r w:rsidR="003B448C">
        <w:t>:</w:t>
      </w:r>
      <w:r w:rsidR="000A1AC3">
        <w:t>947-959</w:t>
      </w:r>
      <w:r>
        <w:t>.</w:t>
      </w:r>
    </w:p>
    <w:p w14:paraId="1295AC84" w14:textId="77777777" w:rsidR="00995553" w:rsidRDefault="00995553" w:rsidP="00A24A53">
      <w:pPr>
        <w:adjustRightInd w:val="0"/>
        <w:spacing w:line="480" w:lineRule="auto"/>
      </w:pPr>
    </w:p>
    <w:p w14:paraId="60D7902C" w14:textId="64A63B37" w:rsidR="004524CF" w:rsidRPr="00A24A53" w:rsidRDefault="004524CF" w:rsidP="00A24A53">
      <w:pPr>
        <w:adjustRightInd w:val="0"/>
        <w:spacing w:line="480" w:lineRule="auto"/>
      </w:pPr>
      <w:r w:rsidRPr="000D3982">
        <w:t>Johns</w:t>
      </w:r>
      <w:r w:rsidR="000D3982" w:rsidRPr="000D3982">
        <w:t>on</w:t>
      </w:r>
      <w:r w:rsidR="004C0B5D">
        <w:t>, P.C.D</w:t>
      </w:r>
      <w:r w:rsidRPr="00A24A53">
        <w:t xml:space="preserve">. 2014. Extension of Nakagawa &amp; </w:t>
      </w:r>
      <w:proofErr w:type="spellStart"/>
      <w:r w:rsidRPr="00A24A53">
        <w:t>Schielzeth’s</w:t>
      </w:r>
      <w:proofErr w:type="spellEnd"/>
      <w:r w:rsidRPr="00A24A53">
        <w:t xml:space="preserve"> R2GLMM to random slopes models. </w:t>
      </w:r>
      <w:r w:rsidRPr="003B448C">
        <w:rPr>
          <w:i/>
        </w:rPr>
        <w:t>Methods in Ecology and Evolution</w:t>
      </w:r>
      <w:r w:rsidR="003B448C">
        <w:t xml:space="preserve"> </w:t>
      </w:r>
      <w:r w:rsidR="003B448C" w:rsidRPr="003B448C">
        <w:rPr>
          <w:b/>
        </w:rPr>
        <w:t>5</w:t>
      </w:r>
      <w:r w:rsidR="003B448C">
        <w:t>: 944-946.</w:t>
      </w:r>
    </w:p>
    <w:p w14:paraId="2367CB5D" w14:textId="77777777" w:rsidR="00E722CF" w:rsidRDefault="00E722CF" w:rsidP="00115540">
      <w:pPr>
        <w:adjustRightInd w:val="0"/>
        <w:spacing w:line="480" w:lineRule="auto"/>
      </w:pPr>
    </w:p>
    <w:p w14:paraId="2B71011E" w14:textId="3EAE3C1E" w:rsidR="00810A06" w:rsidRPr="00810A06" w:rsidRDefault="00810A06" w:rsidP="00810A06">
      <w:pPr>
        <w:adjustRightInd w:val="0"/>
        <w:spacing w:line="480" w:lineRule="auto"/>
      </w:pPr>
      <w:r w:rsidRPr="009D6A28">
        <w:lastRenderedPageBreak/>
        <w:t xml:space="preserve">Kauserud, H., </w:t>
      </w:r>
      <w:proofErr w:type="spellStart"/>
      <w:r w:rsidRPr="009D6A28">
        <w:t>Stige</w:t>
      </w:r>
      <w:proofErr w:type="spellEnd"/>
      <w:r w:rsidRPr="009D6A28">
        <w:t xml:space="preserve">, L.C., Vik, J.O., </w:t>
      </w:r>
      <w:proofErr w:type="spellStart"/>
      <w:r w:rsidRPr="009D6A28">
        <w:t>Økland</w:t>
      </w:r>
      <w:proofErr w:type="spellEnd"/>
      <w:r w:rsidRPr="009D6A28">
        <w:t xml:space="preserve">, R.H., Høiland, K. and </w:t>
      </w:r>
      <w:r w:rsidR="009D51C1" w:rsidRPr="009D6A28">
        <w:t xml:space="preserve">N.C. </w:t>
      </w:r>
      <w:proofErr w:type="spellStart"/>
      <w:r w:rsidRPr="009D6A28">
        <w:t>Stenseth</w:t>
      </w:r>
      <w:proofErr w:type="spellEnd"/>
      <w:r w:rsidR="009D51C1" w:rsidRPr="009D6A28">
        <w:t>.</w:t>
      </w:r>
      <w:r w:rsidRPr="009D6A28">
        <w:t xml:space="preserve"> </w:t>
      </w:r>
      <w:r w:rsidRPr="00E77E6B">
        <w:t xml:space="preserve">2008. </w:t>
      </w:r>
      <w:r w:rsidRPr="00810A06">
        <w:t>Mushroom fruiting and climate change. </w:t>
      </w:r>
      <w:r w:rsidRPr="009D51C1">
        <w:rPr>
          <w:i/>
          <w:iCs/>
        </w:rPr>
        <w:t>Proceedings of the National Academy of Sciences</w:t>
      </w:r>
      <w:r w:rsidR="009D51C1">
        <w:t>.</w:t>
      </w:r>
      <w:r w:rsidRPr="00810A06">
        <w:t> </w:t>
      </w:r>
      <w:r w:rsidRPr="009D51C1">
        <w:rPr>
          <w:b/>
          <w:iCs/>
        </w:rPr>
        <w:t>105</w:t>
      </w:r>
      <w:r w:rsidR="009D51C1">
        <w:t>:</w:t>
      </w:r>
      <w:r w:rsidRPr="00810A06">
        <w:t>3811-3814.</w:t>
      </w:r>
    </w:p>
    <w:p w14:paraId="5E7AFD9A" w14:textId="77777777" w:rsidR="00810A06" w:rsidRDefault="00810A06" w:rsidP="00115540">
      <w:pPr>
        <w:adjustRightInd w:val="0"/>
        <w:spacing w:line="480" w:lineRule="auto"/>
      </w:pPr>
    </w:p>
    <w:p w14:paraId="7917675A" w14:textId="45BB1BC3" w:rsidR="00810A06" w:rsidRDefault="00810A06" w:rsidP="00810A06">
      <w:pPr>
        <w:adjustRightInd w:val="0"/>
        <w:spacing w:line="480" w:lineRule="auto"/>
      </w:pPr>
      <w:r w:rsidRPr="00810A06">
        <w:t xml:space="preserve">Kauserud, H., Heegaard, E., Semenov, M.A., Boddy, L., Halvorsen, R., </w:t>
      </w:r>
      <w:proofErr w:type="spellStart"/>
      <w:r w:rsidRPr="00810A06">
        <w:t>Stige</w:t>
      </w:r>
      <w:proofErr w:type="spellEnd"/>
      <w:r w:rsidRPr="00810A06">
        <w:t xml:space="preserve">, L.C., Sparks, T.H., Gange, A.C. and </w:t>
      </w:r>
      <w:r w:rsidR="009D51C1">
        <w:t xml:space="preserve">N.C. </w:t>
      </w:r>
      <w:proofErr w:type="spellStart"/>
      <w:r w:rsidRPr="00810A06">
        <w:t>Stenseth</w:t>
      </w:r>
      <w:proofErr w:type="spellEnd"/>
      <w:r w:rsidR="009D51C1">
        <w:t>.</w:t>
      </w:r>
      <w:r w:rsidRPr="00810A06">
        <w:t xml:space="preserve"> 2010. Climate change and spring-fruiting fungi. </w:t>
      </w:r>
      <w:r w:rsidRPr="009D51C1">
        <w:rPr>
          <w:i/>
          <w:iCs/>
        </w:rPr>
        <w:t>Proceedings of the Royal Society of London B: Biological Sciences</w:t>
      </w:r>
      <w:r w:rsidR="009D51C1">
        <w:t>.</w:t>
      </w:r>
      <w:r w:rsidRPr="00810A06">
        <w:t> </w:t>
      </w:r>
      <w:r w:rsidRPr="009D51C1">
        <w:rPr>
          <w:b/>
          <w:iCs/>
        </w:rPr>
        <w:t>277</w:t>
      </w:r>
      <w:r w:rsidR="009D51C1">
        <w:t>:</w:t>
      </w:r>
      <w:r w:rsidRPr="00810A06">
        <w:t>1169-1177.</w:t>
      </w:r>
    </w:p>
    <w:p w14:paraId="32A10210" w14:textId="77777777" w:rsidR="00D154DA" w:rsidRDefault="00D154DA" w:rsidP="00810A06">
      <w:pPr>
        <w:adjustRightInd w:val="0"/>
        <w:spacing w:line="480" w:lineRule="auto"/>
      </w:pPr>
    </w:p>
    <w:p w14:paraId="2931366A" w14:textId="16251F33" w:rsidR="00D154DA" w:rsidRPr="009D6A28" w:rsidRDefault="00D154DA" w:rsidP="00810A06">
      <w:pPr>
        <w:adjustRightInd w:val="0"/>
        <w:spacing w:line="480" w:lineRule="auto"/>
        <w:rPr>
          <w:lang w:val="nb-NO"/>
        </w:rPr>
      </w:pPr>
      <w:r w:rsidRPr="00D154DA">
        <w:t>Kauserud, H., Heegaard, E., Halvorsen, R., Boddy, L., Høiland, K. and</w:t>
      </w:r>
      <w:r w:rsidR="009D51C1">
        <w:t xml:space="preserve"> N.C.</w:t>
      </w:r>
      <w:r w:rsidRPr="00D154DA">
        <w:t xml:space="preserve"> </w:t>
      </w:r>
      <w:proofErr w:type="spellStart"/>
      <w:r w:rsidRPr="00D154DA">
        <w:t>Stenseth</w:t>
      </w:r>
      <w:proofErr w:type="spellEnd"/>
      <w:r w:rsidR="009D51C1">
        <w:t>.</w:t>
      </w:r>
      <w:r w:rsidRPr="00D154DA">
        <w:t xml:space="preserve"> 2011. Mushroom's spore size and time of fruiting are strongly related: is moisture important? </w:t>
      </w:r>
      <w:proofErr w:type="spellStart"/>
      <w:r w:rsidRPr="009D6A28">
        <w:rPr>
          <w:i/>
          <w:iCs/>
          <w:lang w:val="nb-NO"/>
        </w:rPr>
        <w:t>Biology</w:t>
      </w:r>
      <w:proofErr w:type="spellEnd"/>
      <w:r w:rsidRPr="009D6A28">
        <w:rPr>
          <w:i/>
          <w:iCs/>
          <w:lang w:val="nb-NO"/>
        </w:rPr>
        <w:t xml:space="preserve"> </w:t>
      </w:r>
      <w:r w:rsidR="00433C11" w:rsidRPr="009D6A28">
        <w:rPr>
          <w:i/>
          <w:iCs/>
          <w:lang w:val="nb-NO"/>
        </w:rPr>
        <w:t>L</w:t>
      </w:r>
      <w:r w:rsidRPr="009D6A28">
        <w:rPr>
          <w:i/>
          <w:iCs/>
          <w:lang w:val="nb-NO"/>
        </w:rPr>
        <w:t>etters</w:t>
      </w:r>
      <w:r w:rsidRPr="009D6A28">
        <w:rPr>
          <w:lang w:val="nb-NO"/>
        </w:rPr>
        <w:t> </w:t>
      </w:r>
      <w:r w:rsidRPr="009D6A28">
        <w:rPr>
          <w:b/>
          <w:iCs/>
          <w:lang w:val="nb-NO"/>
        </w:rPr>
        <w:t>7</w:t>
      </w:r>
      <w:r w:rsidR="009D51C1" w:rsidRPr="009D6A28">
        <w:rPr>
          <w:lang w:val="nb-NO"/>
        </w:rPr>
        <w:t>:</w:t>
      </w:r>
      <w:r w:rsidRPr="009D6A28">
        <w:rPr>
          <w:lang w:val="nb-NO"/>
        </w:rPr>
        <w:t>273-276.</w:t>
      </w:r>
    </w:p>
    <w:p w14:paraId="7514C9C8" w14:textId="77777777" w:rsidR="00810A06" w:rsidRPr="009D6A28" w:rsidRDefault="00810A06" w:rsidP="00115540">
      <w:pPr>
        <w:adjustRightInd w:val="0"/>
        <w:spacing w:line="480" w:lineRule="auto"/>
        <w:rPr>
          <w:lang w:val="nb-NO"/>
        </w:rPr>
      </w:pPr>
    </w:p>
    <w:p w14:paraId="45784F4E" w14:textId="5DC79450" w:rsidR="00810A06" w:rsidRDefault="00810A06" w:rsidP="00115540">
      <w:pPr>
        <w:adjustRightInd w:val="0"/>
        <w:spacing w:line="480" w:lineRule="auto"/>
      </w:pPr>
      <w:r w:rsidRPr="009D51C1">
        <w:rPr>
          <w:lang w:val="nb-NO"/>
        </w:rPr>
        <w:t>Kauserud, H., Heegaard, E., Büntgen, U., Halvorsen, R., Egli, S., Senn-</w:t>
      </w:r>
      <w:proofErr w:type="spellStart"/>
      <w:r w:rsidRPr="009D51C1">
        <w:rPr>
          <w:lang w:val="nb-NO"/>
        </w:rPr>
        <w:t>Irlet</w:t>
      </w:r>
      <w:proofErr w:type="spellEnd"/>
      <w:r w:rsidRPr="009D51C1">
        <w:rPr>
          <w:lang w:val="nb-NO"/>
        </w:rPr>
        <w:t xml:space="preserve">, B., </w:t>
      </w:r>
      <w:proofErr w:type="spellStart"/>
      <w:r w:rsidRPr="009D51C1">
        <w:rPr>
          <w:lang w:val="nb-NO"/>
        </w:rPr>
        <w:t>Krisai-Greilhuber</w:t>
      </w:r>
      <w:proofErr w:type="spellEnd"/>
      <w:r w:rsidRPr="009D51C1">
        <w:rPr>
          <w:lang w:val="nb-NO"/>
        </w:rPr>
        <w:t xml:space="preserve">, I., </w:t>
      </w:r>
      <w:proofErr w:type="spellStart"/>
      <w:r w:rsidRPr="009D51C1">
        <w:rPr>
          <w:lang w:val="nb-NO"/>
        </w:rPr>
        <w:t>Dämon</w:t>
      </w:r>
      <w:proofErr w:type="spellEnd"/>
      <w:r w:rsidRPr="009D51C1">
        <w:rPr>
          <w:lang w:val="nb-NO"/>
        </w:rPr>
        <w:t xml:space="preserve">, W., Sparks, T., </w:t>
      </w:r>
      <w:proofErr w:type="spellStart"/>
      <w:r w:rsidRPr="009D51C1">
        <w:rPr>
          <w:lang w:val="nb-NO"/>
        </w:rPr>
        <w:t>Nordén</w:t>
      </w:r>
      <w:proofErr w:type="spellEnd"/>
      <w:r w:rsidRPr="009D51C1">
        <w:rPr>
          <w:lang w:val="nb-NO"/>
        </w:rPr>
        <w:t xml:space="preserve">, J. </w:t>
      </w:r>
      <w:r w:rsidRPr="002D4C7B">
        <w:rPr>
          <w:lang w:val="nb-NO"/>
        </w:rPr>
        <w:t>a</w:t>
      </w:r>
      <w:r w:rsidRPr="009D51C1">
        <w:rPr>
          <w:lang w:val="nb-NO"/>
        </w:rPr>
        <w:t>nd</w:t>
      </w:r>
      <w:r w:rsidR="009D51C1" w:rsidRPr="009D51C1">
        <w:rPr>
          <w:lang w:val="nb-NO"/>
        </w:rPr>
        <w:t xml:space="preserve"> K. </w:t>
      </w:r>
      <w:r w:rsidRPr="009D51C1">
        <w:rPr>
          <w:lang w:val="nb-NO"/>
        </w:rPr>
        <w:t>Høiland</w:t>
      </w:r>
      <w:r w:rsidR="009D51C1">
        <w:rPr>
          <w:lang w:val="nb-NO"/>
        </w:rPr>
        <w:t>.</w:t>
      </w:r>
      <w:r w:rsidRPr="009D51C1">
        <w:rPr>
          <w:lang w:val="nb-NO"/>
        </w:rPr>
        <w:t xml:space="preserve"> </w:t>
      </w:r>
      <w:r w:rsidRPr="009D6A28">
        <w:t xml:space="preserve">2012. </w:t>
      </w:r>
      <w:r w:rsidRPr="00810A06">
        <w:t>Warming-induced shift in European mushroom fruiting phenology. </w:t>
      </w:r>
      <w:r w:rsidRPr="009D51C1">
        <w:rPr>
          <w:i/>
          <w:iCs/>
        </w:rPr>
        <w:t>Proceedings of the National Academy of Sciences</w:t>
      </w:r>
      <w:r w:rsidR="009D51C1">
        <w:t>.</w:t>
      </w:r>
      <w:r w:rsidRPr="00810A06">
        <w:t> </w:t>
      </w:r>
      <w:r w:rsidRPr="009D51C1">
        <w:rPr>
          <w:b/>
          <w:iCs/>
        </w:rPr>
        <w:t>109</w:t>
      </w:r>
      <w:r w:rsidR="009D51C1">
        <w:t>:</w:t>
      </w:r>
      <w:r w:rsidRPr="00810A06">
        <w:t>14488-14493.</w:t>
      </w:r>
    </w:p>
    <w:p w14:paraId="07853086" w14:textId="77777777" w:rsidR="000D3982" w:rsidRDefault="000D3982" w:rsidP="00115540">
      <w:pPr>
        <w:adjustRightInd w:val="0"/>
        <w:spacing w:line="480" w:lineRule="auto"/>
      </w:pPr>
    </w:p>
    <w:p w14:paraId="3DFF1325" w14:textId="2A861248" w:rsidR="009E0143" w:rsidRDefault="009E0143" w:rsidP="009E0143">
      <w:pPr>
        <w:adjustRightInd w:val="0"/>
        <w:spacing w:line="480" w:lineRule="auto"/>
      </w:pPr>
      <w:proofErr w:type="spellStart"/>
      <w:r>
        <w:t>Kovats</w:t>
      </w:r>
      <w:proofErr w:type="spellEnd"/>
      <w:r>
        <w:t xml:space="preserve">, R.S., </w:t>
      </w:r>
      <w:proofErr w:type="spellStart"/>
      <w:r>
        <w:t>Valentini</w:t>
      </w:r>
      <w:proofErr w:type="spellEnd"/>
      <w:r>
        <w:t xml:space="preserve">, R., Bouwer, L.M., </w:t>
      </w:r>
      <w:proofErr w:type="spellStart"/>
      <w:r>
        <w:t>Georgopoulou</w:t>
      </w:r>
      <w:proofErr w:type="spellEnd"/>
      <w:r>
        <w:t xml:space="preserve">, E., Jacob, D., Martin, E., </w:t>
      </w:r>
      <w:proofErr w:type="spellStart"/>
      <w:r>
        <w:t>Rounsevell</w:t>
      </w:r>
      <w:proofErr w:type="spellEnd"/>
      <w:r>
        <w:t xml:space="preserve">, M., and </w:t>
      </w:r>
      <w:r w:rsidR="009D51C1">
        <w:t xml:space="preserve">J.F. </w:t>
      </w:r>
      <w:proofErr w:type="spellStart"/>
      <w:r>
        <w:t>Soussana</w:t>
      </w:r>
      <w:proofErr w:type="spellEnd"/>
      <w:r w:rsidR="009D51C1">
        <w:t>.</w:t>
      </w:r>
      <w:r>
        <w:t xml:space="preserve"> 2014. In: Climate Change 2014: Impacts, Adaptation, and Vulnerability. Part B: Regional Aspects. Contribution of Working Group II to the Fifth Assessment Report of the Intergovernmental Panel on Climate Change [Barros, V.R., C.B. Field, D.J. </w:t>
      </w:r>
      <w:proofErr w:type="spellStart"/>
      <w:r>
        <w:t>Dokken</w:t>
      </w:r>
      <w:proofErr w:type="spellEnd"/>
      <w:r>
        <w:t xml:space="preserve">, M.D. </w:t>
      </w:r>
      <w:proofErr w:type="spellStart"/>
      <w:r>
        <w:t>Mastrandrea</w:t>
      </w:r>
      <w:proofErr w:type="spellEnd"/>
      <w:r>
        <w:t xml:space="preserve">, K.J. Mach, T.E. </w:t>
      </w:r>
      <w:proofErr w:type="spellStart"/>
      <w:r>
        <w:t>Bilir</w:t>
      </w:r>
      <w:proofErr w:type="spellEnd"/>
      <w:r>
        <w:t xml:space="preserve">, M. Chatterjee, K.L. </w:t>
      </w:r>
      <w:proofErr w:type="spellStart"/>
      <w:r>
        <w:t>Ebi</w:t>
      </w:r>
      <w:proofErr w:type="spellEnd"/>
      <w:r>
        <w:t xml:space="preserve">, Y.O. Estrada, R.C. Genova, B. </w:t>
      </w:r>
      <w:proofErr w:type="spellStart"/>
      <w:r>
        <w:t>Girma</w:t>
      </w:r>
      <w:proofErr w:type="spellEnd"/>
      <w:r>
        <w:t xml:space="preserve">, E.S. </w:t>
      </w:r>
      <w:proofErr w:type="spellStart"/>
      <w:r>
        <w:t>Kissel</w:t>
      </w:r>
      <w:proofErr w:type="spellEnd"/>
      <w:r>
        <w:t xml:space="preserve">, A.N. Levy, S. MacCracken, P.R. </w:t>
      </w:r>
      <w:proofErr w:type="spellStart"/>
      <w:r>
        <w:t>Mastrandrea</w:t>
      </w:r>
      <w:proofErr w:type="spellEnd"/>
      <w:r>
        <w:t>, and L.L. White (eds.)]. Cambridge University Press, Cambridge, United Kingdom and New York, NY, USA, pp. 1267-1326.</w:t>
      </w:r>
    </w:p>
    <w:p w14:paraId="367F70F9" w14:textId="77777777" w:rsidR="000D3982" w:rsidRDefault="000D3982" w:rsidP="00115540">
      <w:pPr>
        <w:adjustRightInd w:val="0"/>
        <w:spacing w:line="480" w:lineRule="auto"/>
      </w:pPr>
    </w:p>
    <w:p w14:paraId="65D23B51" w14:textId="365DC502" w:rsidR="00115540" w:rsidRPr="00A24A53" w:rsidRDefault="00EC69F0" w:rsidP="00115540">
      <w:pPr>
        <w:adjustRightInd w:val="0"/>
        <w:spacing w:line="480" w:lineRule="auto"/>
      </w:pPr>
      <w:r>
        <w:t>Nakagawa, S.</w:t>
      </w:r>
      <w:r w:rsidR="00115540" w:rsidRPr="00A24A53">
        <w:t xml:space="preserve"> and H. </w:t>
      </w:r>
      <w:proofErr w:type="spellStart"/>
      <w:r w:rsidR="00115540" w:rsidRPr="00A24A53">
        <w:t>Schielzeth</w:t>
      </w:r>
      <w:proofErr w:type="spellEnd"/>
      <w:r w:rsidR="00115540" w:rsidRPr="00A24A53">
        <w:t xml:space="preserve">. 2013. A general and simple method for obtaining R2 from generalized linear mixed-effects models. </w:t>
      </w:r>
      <w:r w:rsidR="00115540" w:rsidRPr="00EC69F0">
        <w:rPr>
          <w:i/>
        </w:rPr>
        <w:t>Methods in Ecology and Evo</w:t>
      </w:r>
      <w:r w:rsidR="00E439B9" w:rsidRPr="00EC69F0">
        <w:rPr>
          <w:i/>
        </w:rPr>
        <w:t>lution</w:t>
      </w:r>
      <w:r>
        <w:t>.</w:t>
      </w:r>
      <w:r w:rsidR="00E439B9">
        <w:t xml:space="preserve"> </w:t>
      </w:r>
      <w:r w:rsidR="00E439B9" w:rsidRPr="00EC69F0">
        <w:rPr>
          <w:b/>
        </w:rPr>
        <w:t>4</w:t>
      </w:r>
      <w:r>
        <w:t>:133-142.</w:t>
      </w:r>
    </w:p>
    <w:p w14:paraId="11A710BC" w14:textId="77777777" w:rsidR="00565857" w:rsidRDefault="00565857" w:rsidP="00A24A53">
      <w:pPr>
        <w:adjustRightInd w:val="0"/>
        <w:spacing w:line="480" w:lineRule="auto"/>
      </w:pPr>
    </w:p>
    <w:p w14:paraId="446BDC2B" w14:textId="70C4E672" w:rsidR="000D3982" w:rsidRDefault="00375FEE" w:rsidP="00A24A53">
      <w:pPr>
        <w:adjustRightInd w:val="0"/>
        <w:spacing w:line="480" w:lineRule="auto"/>
      </w:pPr>
      <w:r w:rsidRPr="00375FEE">
        <w:t xml:space="preserve">Nielsen, A., </w:t>
      </w:r>
      <w:proofErr w:type="spellStart"/>
      <w:r w:rsidRPr="00375FEE">
        <w:t>Yoccoz</w:t>
      </w:r>
      <w:proofErr w:type="spellEnd"/>
      <w:r w:rsidRPr="00375FEE">
        <w:t xml:space="preserve">, N.G., </w:t>
      </w:r>
      <w:proofErr w:type="spellStart"/>
      <w:r w:rsidRPr="00375FEE">
        <w:t>Steinheim</w:t>
      </w:r>
      <w:proofErr w:type="spellEnd"/>
      <w:r w:rsidRPr="00375FEE">
        <w:t xml:space="preserve">, G., </w:t>
      </w:r>
      <w:proofErr w:type="spellStart"/>
      <w:r w:rsidRPr="00375FEE">
        <w:t>Storvik</w:t>
      </w:r>
      <w:proofErr w:type="spellEnd"/>
      <w:r w:rsidRPr="00375FEE">
        <w:t xml:space="preserve">, G.O., </w:t>
      </w:r>
      <w:proofErr w:type="spellStart"/>
      <w:r w:rsidRPr="00375FEE">
        <w:t>Rekdal</w:t>
      </w:r>
      <w:proofErr w:type="spellEnd"/>
      <w:r w:rsidRPr="00375FEE">
        <w:t xml:space="preserve">, Y., </w:t>
      </w:r>
      <w:proofErr w:type="spellStart"/>
      <w:r w:rsidRPr="00375FEE">
        <w:t>Angeloff</w:t>
      </w:r>
      <w:proofErr w:type="spellEnd"/>
      <w:r w:rsidRPr="00375FEE">
        <w:t xml:space="preserve">, M., </w:t>
      </w:r>
      <w:proofErr w:type="spellStart"/>
      <w:r w:rsidRPr="00375FEE">
        <w:t>Pettorelli</w:t>
      </w:r>
      <w:proofErr w:type="spellEnd"/>
      <w:r w:rsidRPr="00375FEE">
        <w:t xml:space="preserve">, N., </w:t>
      </w:r>
      <w:proofErr w:type="spellStart"/>
      <w:r w:rsidRPr="00375FEE">
        <w:t>Holand</w:t>
      </w:r>
      <w:proofErr w:type="spellEnd"/>
      <w:r w:rsidRPr="00375FEE">
        <w:t xml:space="preserve">, Ø. and </w:t>
      </w:r>
      <w:r w:rsidR="00EC69F0">
        <w:t xml:space="preserve">A. </w:t>
      </w:r>
      <w:proofErr w:type="spellStart"/>
      <w:r w:rsidRPr="00375FEE">
        <w:t>Mysterud</w:t>
      </w:r>
      <w:proofErr w:type="spellEnd"/>
      <w:r w:rsidR="00EC69F0">
        <w:t>.</w:t>
      </w:r>
      <w:r w:rsidRPr="00375FEE">
        <w:t xml:space="preserve"> 2012. Are responses of herbivores to environmental variability spatially c</w:t>
      </w:r>
      <w:r w:rsidR="00EC69F0">
        <w:t>onsistent in alpine ecosystems?</w:t>
      </w:r>
      <w:r w:rsidRPr="00375FEE">
        <w:t> </w:t>
      </w:r>
      <w:r w:rsidRPr="00EC69F0">
        <w:rPr>
          <w:i/>
          <w:iCs/>
        </w:rPr>
        <w:t>Global Change Biology</w:t>
      </w:r>
      <w:r w:rsidRPr="00375FEE">
        <w:t> </w:t>
      </w:r>
      <w:r w:rsidRPr="00EC69F0">
        <w:rPr>
          <w:b/>
          <w:iCs/>
        </w:rPr>
        <w:t>18</w:t>
      </w:r>
      <w:r w:rsidR="00EC69F0">
        <w:t>:</w:t>
      </w:r>
      <w:r w:rsidRPr="00375FEE">
        <w:t>3050-3062.</w:t>
      </w:r>
    </w:p>
    <w:p w14:paraId="5C1BC4FC" w14:textId="77777777" w:rsidR="000D3982" w:rsidRDefault="000D3982" w:rsidP="00A24A53">
      <w:pPr>
        <w:adjustRightInd w:val="0"/>
        <w:spacing w:line="480" w:lineRule="auto"/>
      </w:pPr>
    </w:p>
    <w:p w14:paraId="0FCF536B" w14:textId="3C1CAF11" w:rsidR="00995553" w:rsidRPr="00995553" w:rsidRDefault="00995553" w:rsidP="00995553">
      <w:pPr>
        <w:adjustRightInd w:val="0"/>
        <w:spacing w:line="480" w:lineRule="auto"/>
      </w:pPr>
      <w:r w:rsidRPr="00995553">
        <w:t>Parmesan, C. and</w:t>
      </w:r>
      <w:r w:rsidR="00EC69F0">
        <w:t xml:space="preserve"> M.E.</w:t>
      </w:r>
      <w:r w:rsidRPr="00995553">
        <w:t xml:space="preserve"> Hanley</w:t>
      </w:r>
      <w:r w:rsidR="00EC69F0">
        <w:t>.</w:t>
      </w:r>
      <w:r w:rsidRPr="00995553">
        <w:t xml:space="preserve"> 2015. Plants and climate change: complexities and surprises. </w:t>
      </w:r>
      <w:r w:rsidRPr="00EC69F0">
        <w:rPr>
          <w:i/>
          <w:iCs/>
        </w:rPr>
        <w:t xml:space="preserve">Annals of </w:t>
      </w:r>
      <w:r w:rsidR="00433C11" w:rsidRPr="00EC69F0">
        <w:rPr>
          <w:i/>
          <w:iCs/>
        </w:rPr>
        <w:t>B</w:t>
      </w:r>
      <w:r w:rsidRPr="00EC69F0">
        <w:rPr>
          <w:i/>
          <w:iCs/>
        </w:rPr>
        <w:t>otany</w:t>
      </w:r>
      <w:r w:rsidR="00EC69F0">
        <w:t>.</w:t>
      </w:r>
      <w:r w:rsidRPr="00995553">
        <w:t> </w:t>
      </w:r>
      <w:r w:rsidRPr="00EC69F0">
        <w:rPr>
          <w:b/>
          <w:iCs/>
        </w:rPr>
        <w:t>116</w:t>
      </w:r>
      <w:r w:rsidR="00EC69F0">
        <w:t>:</w:t>
      </w:r>
      <w:r w:rsidRPr="00995553">
        <w:t>849-864.</w:t>
      </w:r>
    </w:p>
    <w:p w14:paraId="36A1EFDE" w14:textId="77777777" w:rsidR="00995553" w:rsidRPr="00A24A53" w:rsidRDefault="00995553" w:rsidP="00A24A53">
      <w:pPr>
        <w:adjustRightInd w:val="0"/>
        <w:spacing w:line="480" w:lineRule="auto"/>
      </w:pPr>
    </w:p>
    <w:p w14:paraId="412E6C51" w14:textId="38A99178" w:rsidR="00115540" w:rsidRPr="00A24A53" w:rsidRDefault="00565857" w:rsidP="00A24A53">
      <w:pPr>
        <w:adjustRightInd w:val="0"/>
        <w:spacing w:line="480" w:lineRule="auto"/>
      </w:pPr>
      <w:r w:rsidRPr="00A24A53">
        <w:t xml:space="preserve">Pau, S., </w:t>
      </w:r>
      <w:proofErr w:type="spellStart"/>
      <w:r w:rsidRPr="00A24A53">
        <w:t>Wolkovich</w:t>
      </w:r>
      <w:proofErr w:type="spellEnd"/>
      <w:r w:rsidRPr="00A24A53">
        <w:t xml:space="preserve">, E.M., Cook, B.I., Davies, T.J., Kraft, N.J., </w:t>
      </w:r>
      <w:proofErr w:type="spellStart"/>
      <w:r w:rsidRPr="00A24A53">
        <w:t>Bolmgren</w:t>
      </w:r>
      <w:proofErr w:type="spellEnd"/>
      <w:r w:rsidRPr="00A24A53">
        <w:t>, K., Betancourt, J.L. and</w:t>
      </w:r>
      <w:r w:rsidR="00EC69F0">
        <w:t xml:space="preserve"> E.E.</w:t>
      </w:r>
      <w:r w:rsidRPr="00A24A53">
        <w:t xml:space="preserve"> Cleland</w:t>
      </w:r>
      <w:r w:rsidR="00EC69F0">
        <w:t>.</w:t>
      </w:r>
      <w:r w:rsidRPr="00A24A53">
        <w:t xml:space="preserve"> 2011. Predicting phenology by integrating ecology, evolution and climate science. </w:t>
      </w:r>
      <w:r w:rsidRPr="00EC69F0">
        <w:rPr>
          <w:i/>
          <w:iCs/>
        </w:rPr>
        <w:t>Global Change Biology</w:t>
      </w:r>
      <w:r w:rsidR="00EC69F0">
        <w:t>.</w:t>
      </w:r>
      <w:r w:rsidRPr="00A24A53">
        <w:t> </w:t>
      </w:r>
      <w:r w:rsidRPr="00EC69F0">
        <w:rPr>
          <w:b/>
          <w:iCs/>
        </w:rPr>
        <w:t>17</w:t>
      </w:r>
      <w:r w:rsidR="00EC69F0">
        <w:t>:</w:t>
      </w:r>
      <w:r w:rsidRPr="00A24A53">
        <w:t>3633-3643.</w:t>
      </w:r>
    </w:p>
    <w:p w14:paraId="0D219B37" w14:textId="77777777" w:rsidR="00860698" w:rsidRDefault="00860698" w:rsidP="00A24A53">
      <w:pPr>
        <w:adjustRightInd w:val="0"/>
        <w:spacing w:line="480" w:lineRule="auto"/>
      </w:pPr>
    </w:p>
    <w:p w14:paraId="4DF8352C" w14:textId="59FF6E5D" w:rsidR="00E722CF" w:rsidRDefault="00E722CF" w:rsidP="00A24A53">
      <w:pPr>
        <w:adjustRightInd w:val="0"/>
        <w:spacing w:line="480" w:lineRule="auto"/>
      </w:pPr>
      <w:proofErr w:type="spellStart"/>
      <w:r w:rsidRPr="00E722CF">
        <w:t>Peay</w:t>
      </w:r>
      <w:proofErr w:type="spellEnd"/>
      <w:r w:rsidRPr="00E722CF">
        <w:t xml:space="preserve">, K.G., Schubert, M.G., Nguyen, N.H. and </w:t>
      </w:r>
      <w:r w:rsidR="00EC69F0">
        <w:t xml:space="preserve">T.D. </w:t>
      </w:r>
      <w:proofErr w:type="spellStart"/>
      <w:r w:rsidRPr="00E722CF">
        <w:t>Bruns</w:t>
      </w:r>
      <w:proofErr w:type="spellEnd"/>
      <w:r w:rsidR="00EC69F0">
        <w:t>.</w:t>
      </w:r>
      <w:r w:rsidRPr="00E722CF">
        <w:t xml:space="preserve"> 2012. Measuring ectomycorrhizal fungal dispersal: macroecological patterns driven by microscopic propagules. </w:t>
      </w:r>
      <w:r w:rsidRPr="00EC69F0">
        <w:rPr>
          <w:i/>
          <w:iCs/>
        </w:rPr>
        <w:t>Molecular Ecology</w:t>
      </w:r>
      <w:r w:rsidRPr="00E722CF">
        <w:t> </w:t>
      </w:r>
      <w:r w:rsidRPr="00EC69F0">
        <w:rPr>
          <w:b/>
          <w:iCs/>
        </w:rPr>
        <w:t>21</w:t>
      </w:r>
      <w:r w:rsidR="00EC69F0">
        <w:t>:</w:t>
      </w:r>
      <w:r w:rsidRPr="00E722CF">
        <w:t>4122-4136.</w:t>
      </w:r>
    </w:p>
    <w:p w14:paraId="2C1943B7" w14:textId="77777777" w:rsidR="00E722CF" w:rsidRDefault="00E722CF" w:rsidP="00A24A53">
      <w:pPr>
        <w:adjustRightInd w:val="0"/>
        <w:spacing w:line="480" w:lineRule="auto"/>
      </w:pPr>
    </w:p>
    <w:p w14:paraId="361FBC05" w14:textId="1AB3E726" w:rsidR="008F7B9A" w:rsidRPr="008F7B9A" w:rsidRDefault="008F7B9A" w:rsidP="008F7B9A">
      <w:pPr>
        <w:adjustRightInd w:val="0"/>
        <w:spacing w:line="480" w:lineRule="auto"/>
      </w:pPr>
      <w:proofErr w:type="spellStart"/>
      <w:r w:rsidRPr="008F7B9A">
        <w:t>Pettorelli</w:t>
      </w:r>
      <w:proofErr w:type="spellEnd"/>
      <w:r w:rsidRPr="008F7B9A">
        <w:t xml:space="preserve">, N., Vik, J.O., </w:t>
      </w:r>
      <w:proofErr w:type="spellStart"/>
      <w:r w:rsidRPr="008F7B9A">
        <w:t>Mysterud</w:t>
      </w:r>
      <w:proofErr w:type="spellEnd"/>
      <w:r w:rsidRPr="008F7B9A">
        <w:t xml:space="preserve">, A., Gaillard, J.M., Tucker, C.J. and </w:t>
      </w:r>
      <w:r w:rsidR="00EC69F0">
        <w:t xml:space="preserve">N.C. </w:t>
      </w:r>
      <w:proofErr w:type="spellStart"/>
      <w:r w:rsidRPr="008F7B9A">
        <w:t>Stenseth</w:t>
      </w:r>
      <w:proofErr w:type="spellEnd"/>
      <w:r w:rsidR="00EC69F0">
        <w:t>.</w:t>
      </w:r>
      <w:r w:rsidRPr="008F7B9A">
        <w:t xml:space="preserve"> 2005. Using the satellite-derived NDVI to assess ecological responses to environmental change. </w:t>
      </w:r>
      <w:r w:rsidRPr="00EC69F0">
        <w:rPr>
          <w:i/>
          <w:iCs/>
        </w:rPr>
        <w:t xml:space="preserve">Trends in </w:t>
      </w:r>
      <w:r w:rsidR="00433C11" w:rsidRPr="00EC69F0">
        <w:rPr>
          <w:i/>
          <w:iCs/>
        </w:rPr>
        <w:t>E</w:t>
      </w:r>
      <w:r w:rsidRPr="00EC69F0">
        <w:rPr>
          <w:i/>
          <w:iCs/>
        </w:rPr>
        <w:t xml:space="preserve">cology &amp; </w:t>
      </w:r>
      <w:r w:rsidR="00433C11" w:rsidRPr="00EC69F0">
        <w:rPr>
          <w:i/>
          <w:iCs/>
        </w:rPr>
        <w:t>E</w:t>
      </w:r>
      <w:r w:rsidRPr="00EC69F0">
        <w:rPr>
          <w:i/>
          <w:iCs/>
        </w:rPr>
        <w:t>volution</w:t>
      </w:r>
      <w:r w:rsidR="00EC69F0">
        <w:t>.</w:t>
      </w:r>
      <w:r w:rsidRPr="008F7B9A">
        <w:t> </w:t>
      </w:r>
      <w:r w:rsidRPr="00EC69F0">
        <w:rPr>
          <w:b/>
          <w:iCs/>
        </w:rPr>
        <w:t>20</w:t>
      </w:r>
      <w:r w:rsidR="00EC69F0">
        <w:t>:</w:t>
      </w:r>
      <w:r w:rsidRPr="008F7B9A">
        <w:t>503-510.</w:t>
      </w:r>
    </w:p>
    <w:p w14:paraId="0CBE4E08" w14:textId="77777777" w:rsidR="008F7B9A" w:rsidRDefault="008F7B9A" w:rsidP="00A24A53">
      <w:pPr>
        <w:adjustRightInd w:val="0"/>
        <w:spacing w:line="480" w:lineRule="auto"/>
      </w:pPr>
    </w:p>
    <w:p w14:paraId="7DE7293B" w14:textId="49238638" w:rsidR="008F7B9A" w:rsidRPr="008F7B9A" w:rsidRDefault="008F7B9A" w:rsidP="008F7B9A">
      <w:pPr>
        <w:adjustRightInd w:val="0"/>
        <w:spacing w:line="480" w:lineRule="auto"/>
      </w:pPr>
      <w:r w:rsidRPr="008F7B9A">
        <w:t xml:space="preserve">Pinzon, J.E. and </w:t>
      </w:r>
      <w:r w:rsidR="00EC69F0">
        <w:t xml:space="preserve">C.J. </w:t>
      </w:r>
      <w:r w:rsidRPr="008F7B9A">
        <w:t>Tucker</w:t>
      </w:r>
      <w:r w:rsidR="00EC69F0">
        <w:t>.</w:t>
      </w:r>
      <w:r w:rsidRPr="008F7B9A">
        <w:t xml:space="preserve"> 2014. A non-stationary 1981–2012 AVHRR NDVI3g time series. </w:t>
      </w:r>
      <w:r w:rsidRPr="00EC69F0">
        <w:rPr>
          <w:i/>
          <w:iCs/>
        </w:rPr>
        <w:t>Remote Sensing</w:t>
      </w:r>
      <w:r w:rsidR="00EC69F0">
        <w:t>.</w:t>
      </w:r>
      <w:r w:rsidRPr="008F7B9A">
        <w:t> </w:t>
      </w:r>
      <w:r w:rsidRPr="00EC69F0">
        <w:rPr>
          <w:b/>
          <w:iCs/>
        </w:rPr>
        <w:t>6</w:t>
      </w:r>
      <w:r w:rsidR="00EC69F0">
        <w:t>:</w:t>
      </w:r>
      <w:r w:rsidRPr="008F7B9A">
        <w:t>6929-6960.</w:t>
      </w:r>
    </w:p>
    <w:p w14:paraId="47151F6F" w14:textId="77777777" w:rsidR="008F7B9A" w:rsidRDefault="008F7B9A" w:rsidP="00A24A53">
      <w:pPr>
        <w:adjustRightInd w:val="0"/>
        <w:spacing w:line="480" w:lineRule="auto"/>
      </w:pPr>
    </w:p>
    <w:p w14:paraId="54DE15F4" w14:textId="06815BE2" w:rsidR="00A34710" w:rsidRDefault="00A34710" w:rsidP="00A34710">
      <w:pPr>
        <w:spacing w:line="480" w:lineRule="auto"/>
      </w:pPr>
      <w:r w:rsidRPr="00CB5F55">
        <w:t xml:space="preserve">Rinaldi, A.C., </w:t>
      </w:r>
      <w:proofErr w:type="spellStart"/>
      <w:r w:rsidRPr="00CB5F55">
        <w:t>Comandini</w:t>
      </w:r>
      <w:proofErr w:type="spellEnd"/>
      <w:r w:rsidRPr="00CB5F55">
        <w:t xml:space="preserve">, O. and </w:t>
      </w:r>
      <w:r w:rsidR="00EC69F0">
        <w:t xml:space="preserve">T.W. </w:t>
      </w:r>
      <w:r w:rsidRPr="00CB5F55">
        <w:t>Kuyper</w:t>
      </w:r>
      <w:r w:rsidR="00EC69F0">
        <w:t>.</w:t>
      </w:r>
      <w:r w:rsidRPr="00CB5F55">
        <w:t xml:space="preserve"> 2008. Ectomycorrhizal fungal diversity: separating the wheat from the chaff. </w:t>
      </w:r>
      <w:r w:rsidRPr="00EC69F0">
        <w:rPr>
          <w:i/>
        </w:rPr>
        <w:t xml:space="preserve">Fungal </w:t>
      </w:r>
      <w:r w:rsidR="00EC69F0">
        <w:rPr>
          <w:i/>
        </w:rPr>
        <w:t>D</w:t>
      </w:r>
      <w:r w:rsidRPr="00EC69F0">
        <w:rPr>
          <w:i/>
        </w:rPr>
        <w:t>iversity</w:t>
      </w:r>
      <w:r w:rsidR="00EC69F0">
        <w:t>.</w:t>
      </w:r>
      <w:r w:rsidRPr="00CB5F55">
        <w:t xml:space="preserve"> </w:t>
      </w:r>
      <w:r w:rsidRPr="00EC69F0">
        <w:rPr>
          <w:b/>
        </w:rPr>
        <w:t>33</w:t>
      </w:r>
      <w:r w:rsidR="00EC69F0">
        <w:t>:</w:t>
      </w:r>
      <w:r w:rsidRPr="00CB5F55">
        <w:t>1-45.</w:t>
      </w:r>
    </w:p>
    <w:p w14:paraId="668374CF" w14:textId="77777777" w:rsidR="00A34710" w:rsidRDefault="00A34710" w:rsidP="00A24A53">
      <w:pPr>
        <w:adjustRightInd w:val="0"/>
        <w:spacing w:line="480" w:lineRule="auto"/>
      </w:pPr>
    </w:p>
    <w:p w14:paraId="616B8F84" w14:textId="624BA9BF" w:rsidR="006053A7" w:rsidRDefault="006053A7" w:rsidP="00A24A53">
      <w:pPr>
        <w:adjustRightInd w:val="0"/>
        <w:spacing w:line="480" w:lineRule="auto"/>
      </w:pPr>
      <w:proofErr w:type="spellStart"/>
      <w:r w:rsidRPr="006053A7">
        <w:t>Soudzilovskaia</w:t>
      </w:r>
      <w:proofErr w:type="spellEnd"/>
      <w:r w:rsidRPr="006053A7">
        <w:t xml:space="preserve">, N.A., </w:t>
      </w:r>
      <w:proofErr w:type="spellStart"/>
      <w:r w:rsidRPr="006053A7">
        <w:t>Douma</w:t>
      </w:r>
      <w:proofErr w:type="spellEnd"/>
      <w:r w:rsidRPr="006053A7">
        <w:t xml:space="preserve">, J.C., </w:t>
      </w:r>
      <w:proofErr w:type="spellStart"/>
      <w:r w:rsidRPr="006053A7">
        <w:t>Akhmetzhanova</w:t>
      </w:r>
      <w:proofErr w:type="spellEnd"/>
      <w:r w:rsidRPr="006053A7">
        <w:t xml:space="preserve">, A.A., </w:t>
      </w:r>
      <w:proofErr w:type="spellStart"/>
      <w:r w:rsidRPr="006053A7">
        <w:t>Bodegom</w:t>
      </w:r>
      <w:proofErr w:type="spellEnd"/>
      <w:r w:rsidRPr="006053A7">
        <w:t xml:space="preserve">, P.M., Cornwell, W.K., </w:t>
      </w:r>
      <w:proofErr w:type="spellStart"/>
      <w:r w:rsidRPr="006053A7">
        <w:t>Moens</w:t>
      </w:r>
      <w:proofErr w:type="spellEnd"/>
      <w:r w:rsidRPr="006053A7">
        <w:t xml:space="preserve">, E.J., Treseder, K.K., Tibbett, M., Wang, Y.P. and </w:t>
      </w:r>
      <w:r w:rsidR="0051618A">
        <w:t xml:space="preserve">J.H. </w:t>
      </w:r>
      <w:r w:rsidRPr="006053A7">
        <w:t>Cornelissen</w:t>
      </w:r>
      <w:r w:rsidR="0051618A">
        <w:t>.</w:t>
      </w:r>
      <w:r w:rsidRPr="006053A7">
        <w:t xml:space="preserve"> 2015. Global patterns of plant root colonization intensity by mycorrhizal fungi explained by climate and soil chemistry. </w:t>
      </w:r>
      <w:r w:rsidRPr="0051618A">
        <w:rPr>
          <w:i/>
          <w:iCs/>
        </w:rPr>
        <w:t>Global Ecology and Biogeography</w:t>
      </w:r>
      <w:r w:rsidR="0051618A">
        <w:t>.</w:t>
      </w:r>
      <w:r w:rsidRPr="006053A7">
        <w:t> </w:t>
      </w:r>
      <w:r w:rsidRPr="0051618A">
        <w:rPr>
          <w:b/>
          <w:iCs/>
        </w:rPr>
        <w:t>24</w:t>
      </w:r>
      <w:r w:rsidR="0051618A">
        <w:t>:</w:t>
      </w:r>
      <w:r w:rsidRPr="006053A7">
        <w:t>371-382.</w:t>
      </w:r>
    </w:p>
    <w:p w14:paraId="2419976B" w14:textId="77777777" w:rsidR="006053A7" w:rsidRPr="00A24A53" w:rsidRDefault="006053A7" w:rsidP="00A24A53">
      <w:pPr>
        <w:adjustRightInd w:val="0"/>
        <w:spacing w:line="480" w:lineRule="auto"/>
      </w:pPr>
    </w:p>
    <w:p w14:paraId="6AF4B4AC" w14:textId="150AFF08" w:rsidR="00860698" w:rsidRDefault="00FC183F" w:rsidP="00A24A53">
      <w:pPr>
        <w:adjustRightInd w:val="0"/>
        <w:spacing w:line="480" w:lineRule="auto"/>
      </w:pPr>
      <w:proofErr w:type="spellStart"/>
      <w:r w:rsidRPr="00A24A53">
        <w:t>Stenseth</w:t>
      </w:r>
      <w:proofErr w:type="spellEnd"/>
      <w:r w:rsidRPr="00A24A53">
        <w:t xml:space="preserve">, N.C., </w:t>
      </w:r>
      <w:proofErr w:type="spellStart"/>
      <w:r w:rsidRPr="00A24A53">
        <w:t>Mysterud</w:t>
      </w:r>
      <w:proofErr w:type="spellEnd"/>
      <w:r w:rsidRPr="00A24A53">
        <w:t xml:space="preserve">, A., </w:t>
      </w:r>
      <w:proofErr w:type="spellStart"/>
      <w:r w:rsidRPr="00A24A53">
        <w:t>Ottersen</w:t>
      </w:r>
      <w:proofErr w:type="spellEnd"/>
      <w:r w:rsidRPr="00A24A53">
        <w:t xml:space="preserve">, G., </w:t>
      </w:r>
      <w:proofErr w:type="spellStart"/>
      <w:r w:rsidRPr="00A24A53">
        <w:t>Hurrell</w:t>
      </w:r>
      <w:proofErr w:type="spellEnd"/>
      <w:r w:rsidRPr="00A24A53">
        <w:t xml:space="preserve">, J.W., Chan, K.S. and </w:t>
      </w:r>
      <w:r w:rsidR="0051618A">
        <w:t xml:space="preserve">M. </w:t>
      </w:r>
      <w:r w:rsidRPr="00A24A53">
        <w:t>Lima</w:t>
      </w:r>
      <w:r w:rsidR="0051618A">
        <w:t>.</w:t>
      </w:r>
      <w:r w:rsidRPr="00A24A53">
        <w:t xml:space="preserve"> 2002. Ecological effects of climate fluctuations. </w:t>
      </w:r>
      <w:r w:rsidRPr="0051618A">
        <w:rPr>
          <w:i/>
        </w:rPr>
        <w:t>Science</w:t>
      </w:r>
      <w:r w:rsidR="0051618A">
        <w:t>.</w:t>
      </w:r>
      <w:r w:rsidRPr="0033174C">
        <w:t xml:space="preserve"> </w:t>
      </w:r>
      <w:r w:rsidRPr="0051618A">
        <w:rPr>
          <w:b/>
        </w:rPr>
        <w:t>297</w:t>
      </w:r>
      <w:r w:rsidR="0051618A">
        <w:t>:</w:t>
      </w:r>
      <w:r w:rsidRPr="0033174C">
        <w:t>1292-1296.</w:t>
      </w:r>
    </w:p>
    <w:p w14:paraId="331975EF" w14:textId="77777777" w:rsidR="00115540" w:rsidRDefault="00115540" w:rsidP="00A24A53">
      <w:pPr>
        <w:adjustRightInd w:val="0"/>
        <w:spacing w:line="480" w:lineRule="auto"/>
      </w:pPr>
    </w:p>
    <w:p w14:paraId="0D847607" w14:textId="73E14E7B" w:rsidR="006C498B" w:rsidRPr="006C498B" w:rsidRDefault="006C498B" w:rsidP="006C498B">
      <w:pPr>
        <w:adjustRightInd w:val="0"/>
        <w:spacing w:line="480" w:lineRule="auto"/>
      </w:pPr>
      <w:proofErr w:type="spellStart"/>
      <w:r w:rsidRPr="006C498B">
        <w:t>Swaty</w:t>
      </w:r>
      <w:proofErr w:type="spellEnd"/>
      <w:r w:rsidRPr="006C498B">
        <w:t xml:space="preserve">, R., Michael, H.M., </w:t>
      </w:r>
      <w:proofErr w:type="spellStart"/>
      <w:r w:rsidRPr="006C498B">
        <w:t>Deckert</w:t>
      </w:r>
      <w:proofErr w:type="spellEnd"/>
      <w:r w:rsidRPr="006C498B">
        <w:t xml:space="preserve">, R. and </w:t>
      </w:r>
      <w:r w:rsidR="0051618A">
        <w:t xml:space="preserve">C.A. </w:t>
      </w:r>
      <w:proofErr w:type="spellStart"/>
      <w:r w:rsidRPr="006C498B">
        <w:t>Gehring</w:t>
      </w:r>
      <w:proofErr w:type="spellEnd"/>
      <w:r w:rsidR="0051618A">
        <w:t>.</w:t>
      </w:r>
      <w:r w:rsidRPr="006C498B">
        <w:t xml:space="preserve"> 2016. Mapping the potential mycorrhizal associations of the conterminous United States of America. </w:t>
      </w:r>
      <w:r w:rsidRPr="0051618A">
        <w:rPr>
          <w:i/>
          <w:iCs/>
        </w:rPr>
        <w:t>Fungal Ecology</w:t>
      </w:r>
      <w:r w:rsidR="0051618A">
        <w:t>.</w:t>
      </w:r>
      <w:r w:rsidRPr="006C498B">
        <w:t> </w:t>
      </w:r>
      <w:r w:rsidRPr="0051618A">
        <w:rPr>
          <w:b/>
          <w:iCs/>
        </w:rPr>
        <w:t>24</w:t>
      </w:r>
      <w:r w:rsidR="0051618A">
        <w:t>:</w:t>
      </w:r>
      <w:r w:rsidRPr="006C498B">
        <w:t>139-147.</w:t>
      </w:r>
    </w:p>
    <w:p w14:paraId="31067FA8" w14:textId="77777777" w:rsidR="006C498B" w:rsidRDefault="006C498B" w:rsidP="00115540">
      <w:pPr>
        <w:adjustRightInd w:val="0"/>
        <w:spacing w:line="480" w:lineRule="auto"/>
      </w:pPr>
    </w:p>
    <w:p w14:paraId="0B079946" w14:textId="299F3177" w:rsidR="00A34710" w:rsidRDefault="00A34710" w:rsidP="00115540">
      <w:pPr>
        <w:adjustRightInd w:val="0"/>
        <w:spacing w:line="480" w:lineRule="auto"/>
      </w:pPr>
      <w:proofErr w:type="spellStart"/>
      <w:r w:rsidRPr="00A34710">
        <w:t>Tedersoo</w:t>
      </w:r>
      <w:proofErr w:type="spellEnd"/>
      <w:r w:rsidRPr="00A34710">
        <w:t xml:space="preserve">, L. and </w:t>
      </w:r>
      <w:r w:rsidR="0051618A">
        <w:t xml:space="preserve">M.E. </w:t>
      </w:r>
      <w:r w:rsidRPr="00A34710">
        <w:t>Smith</w:t>
      </w:r>
      <w:r w:rsidR="0051618A">
        <w:t>.</w:t>
      </w:r>
      <w:r w:rsidRPr="00A34710">
        <w:t xml:space="preserve"> 2013. Lineages of ectomycorrhizal fungi revisited: foraging strategies and novel lineages revealed by sequences from belowground. </w:t>
      </w:r>
      <w:r w:rsidRPr="0051618A">
        <w:rPr>
          <w:i/>
        </w:rPr>
        <w:t xml:space="preserve">Fungal </w:t>
      </w:r>
      <w:r w:rsidR="0051618A" w:rsidRPr="0051618A">
        <w:rPr>
          <w:i/>
        </w:rPr>
        <w:t>B</w:t>
      </w:r>
      <w:r w:rsidRPr="0051618A">
        <w:rPr>
          <w:i/>
        </w:rPr>
        <w:t xml:space="preserve">iology </w:t>
      </w:r>
      <w:r w:rsidR="0051618A" w:rsidRPr="0051618A">
        <w:rPr>
          <w:i/>
        </w:rPr>
        <w:t>R</w:t>
      </w:r>
      <w:r w:rsidRPr="0051618A">
        <w:rPr>
          <w:i/>
        </w:rPr>
        <w:t>eviews</w:t>
      </w:r>
      <w:r w:rsidR="0051618A">
        <w:t>.</w:t>
      </w:r>
      <w:r w:rsidRPr="00A34710">
        <w:t xml:space="preserve"> </w:t>
      </w:r>
      <w:r w:rsidRPr="0051618A">
        <w:rPr>
          <w:b/>
        </w:rPr>
        <w:t>27</w:t>
      </w:r>
      <w:r w:rsidR="0051618A">
        <w:t>:</w:t>
      </w:r>
      <w:r w:rsidRPr="00A34710">
        <w:t>83-99.</w:t>
      </w:r>
    </w:p>
    <w:p w14:paraId="3A1930D8" w14:textId="77777777" w:rsidR="00A34710" w:rsidRPr="00A24A53" w:rsidRDefault="00A34710" w:rsidP="00115540">
      <w:pPr>
        <w:adjustRightInd w:val="0"/>
        <w:spacing w:line="480" w:lineRule="auto"/>
      </w:pPr>
    </w:p>
    <w:p w14:paraId="1130BAB4" w14:textId="67656031" w:rsidR="00115540" w:rsidRDefault="00115540" w:rsidP="00A24A53">
      <w:pPr>
        <w:adjustRightInd w:val="0"/>
        <w:spacing w:line="480" w:lineRule="auto"/>
      </w:pPr>
      <w:proofErr w:type="spellStart"/>
      <w:r w:rsidRPr="00115540">
        <w:t>Tedersoo</w:t>
      </w:r>
      <w:proofErr w:type="spellEnd"/>
      <w:r w:rsidRPr="00115540">
        <w:t xml:space="preserve">, L., Bahram, M., </w:t>
      </w:r>
      <w:proofErr w:type="spellStart"/>
      <w:r w:rsidRPr="00115540">
        <w:t>Põlme</w:t>
      </w:r>
      <w:proofErr w:type="spellEnd"/>
      <w:r w:rsidRPr="00115540">
        <w:t xml:space="preserve">, S., </w:t>
      </w:r>
      <w:proofErr w:type="spellStart"/>
      <w:r w:rsidRPr="00115540">
        <w:t>Kõljalg</w:t>
      </w:r>
      <w:proofErr w:type="spellEnd"/>
      <w:r w:rsidRPr="00115540">
        <w:t xml:space="preserve">, U., </w:t>
      </w:r>
      <w:proofErr w:type="spellStart"/>
      <w:r w:rsidRPr="00115540">
        <w:t>Yorou</w:t>
      </w:r>
      <w:proofErr w:type="spellEnd"/>
      <w:r w:rsidRPr="00115540">
        <w:t xml:space="preserve">, N.S., </w:t>
      </w:r>
      <w:proofErr w:type="spellStart"/>
      <w:r w:rsidRPr="00115540">
        <w:t>Wijesundera</w:t>
      </w:r>
      <w:proofErr w:type="spellEnd"/>
      <w:r w:rsidRPr="00115540">
        <w:t>, R., Ruiz, L.V., Vasco-Palac</w:t>
      </w:r>
      <w:r w:rsidR="0051618A">
        <w:t xml:space="preserve">ios, A.M., Thu, P.Q., </w:t>
      </w:r>
      <w:proofErr w:type="spellStart"/>
      <w:r w:rsidR="0051618A">
        <w:t>Suija</w:t>
      </w:r>
      <w:proofErr w:type="spellEnd"/>
      <w:r w:rsidR="0051618A">
        <w:t xml:space="preserve">, A., </w:t>
      </w:r>
      <w:r w:rsidRPr="00115540">
        <w:t>Smith,</w:t>
      </w:r>
      <w:r w:rsidR="0051618A">
        <w:t xml:space="preserve"> M.E.,</w:t>
      </w:r>
      <w:r w:rsidRPr="00115540">
        <w:t xml:space="preserve"> </w:t>
      </w:r>
      <w:r>
        <w:t>et</w:t>
      </w:r>
      <w:r w:rsidR="0051618A">
        <w:t xml:space="preserve"> al.</w:t>
      </w:r>
      <w:r>
        <w:t xml:space="preserve"> </w:t>
      </w:r>
      <w:r w:rsidRPr="00115540">
        <w:t>2014. Global diversity and geography of soil fungi. </w:t>
      </w:r>
      <w:r w:rsidRPr="0051618A">
        <w:rPr>
          <w:i/>
          <w:iCs/>
        </w:rPr>
        <w:t>Science</w:t>
      </w:r>
      <w:r w:rsidR="0051618A">
        <w:t>.</w:t>
      </w:r>
      <w:r w:rsidRPr="00115540">
        <w:t> </w:t>
      </w:r>
      <w:r w:rsidRPr="0051618A">
        <w:rPr>
          <w:b/>
          <w:iCs/>
        </w:rPr>
        <w:t>346</w:t>
      </w:r>
      <w:r w:rsidR="0051618A">
        <w:t>:</w:t>
      </w:r>
      <w:r w:rsidRPr="00115540">
        <w:t>1256688.</w:t>
      </w:r>
    </w:p>
    <w:p w14:paraId="27C4F4BA" w14:textId="77777777" w:rsidR="009C4B39" w:rsidRDefault="009C4B39" w:rsidP="00A24A53">
      <w:pPr>
        <w:adjustRightInd w:val="0"/>
        <w:spacing w:line="480" w:lineRule="auto"/>
      </w:pPr>
    </w:p>
    <w:p w14:paraId="3C777190" w14:textId="344B9BBE" w:rsidR="00995553" w:rsidRPr="00995553" w:rsidRDefault="00995553" w:rsidP="00995553">
      <w:pPr>
        <w:adjustRightInd w:val="0"/>
        <w:spacing w:line="480" w:lineRule="auto"/>
      </w:pPr>
      <w:proofErr w:type="spellStart"/>
      <w:r w:rsidRPr="00995553">
        <w:lastRenderedPageBreak/>
        <w:t>Xie</w:t>
      </w:r>
      <w:proofErr w:type="spellEnd"/>
      <w:r w:rsidRPr="00995553">
        <w:t xml:space="preserve">, Y., Wang, X. and </w:t>
      </w:r>
      <w:r w:rsidR="0051618A">
        <w:t xml:space="preserve">J.A. </w:t>
      </w:r>
      <w:proofErr w:type="spellStart"/>
      <w:r w:rsidRPr="00995553">
        <w:t>Silander</w:t>
      </w:r>
      <w:proofErr w:type="spellEnd"/>
      <w:r w:rsidR="0051618A">
        <w:t>.</w:t>
      </w:r>
      <w:r w:rsidRPr="00995553">
        <w:t xml:space="preserve"> 2015. Deciduous forest responses to temperature, precipitation, and drought imply complex climate change impacts. </w:t>
      </w:r>
      <w:r w:rsidRPr="0051618A">
        <w:rPr>
          <w:i/>
          <w:iCs/>
        </w:rPr>
        <w:t>Proceedings of the National Academy of Sciences</w:t>
      </w:r>
      <w:r w:rsidR="0051618A">
        <w:rPr>
          <w:i/>
        </w:rPr>
        <w:t>.</w:t>
      </w:r>
      <w:r w:rsidRPr="00995553">
        <w:t> </w:t>
      </w:r>
      <w:r w:rsidRPr="0051618A">
        <w:rPr>
          <w:b/>
          <w:iCs/>
        </w:rPr>
        <w:t>112</w:t>
      </w:r>
      <w:r w:rsidR="0051618A">
        <w:t>:</w:t>
      </w:r>
      <w:r w:rsidRPr="00995553">
        <w:t>13585-13590.</w:t>
      </w:r>
    </w:p>
    <w:p w14:paraId="040499BA" w14:textId="77777777" w:rsidR="00995553" w:rsidRDefault="00995553" w:rsidP="00A24A53">
      <w:pPr>
        <w:adjustRightInd w:val="0"/>
        <w:spacing w:line="480" w:lineRule="auto"/>
      </w:pPr>
    </w:p>
    <w:p w14:paraId="78C45E74" w14:textId="38719720" w:rsidR="0006652F" w:rsidRPr="0033174C" w:rsidRDefault="00FD0DA0" w:rsidP="00A24A53">
      <w:pPr>
        <w:adjustRightInd w:val="0"/>
        <w:spacing w:line="480" w:lineRule="auto"/>
      </w:pPr>
      <w:proofErr w:type="spellStart"/>
      <w:r w:rsidRPr="00FD0DA0">
        <w:t>Zuur</w:t>
      </w:r>
      <w:proofErr w:type="spellEnd"/>
      <w:r w:rsidRPr="00FD0DA0">
        <w:t xml:space="preserve">, A.F., </w:t>
      </w:r>
      <w:proofErr w:type="spellStart"/>
      <w:r w:rsidRPr="00FD0DA0">
        <w:t>Ieno</w:t>
      </w:r>
      <w:proofErr w:type="spellEnd"/>
      <w:r w:rsidRPr="00FD0DA0">
        <w:t xml:space="preserve">, E.N., Walker, N.J., </w:t>
      </w:r>
      <w:proofErr w:type="spellStart"/>
      <w:r w:rsidRPr="00FD0DA0">
        <w:t>Saveliev</w:t>
      </w:r>
      <w:proofErr w:type="spellEnd"/>
      <w:r w:rsidRPr="00FD0DA0">
        <w:t>, A.A. and</w:t>
      </w:r>
      <w:r>
        <w:t xml:space="preserve"> G.M. Smith, G.M.</w:t>
      </w:r>
      <w:r w:rsidRPr="00FD0DA0">
        <w:t xml:space="preserve"> 2009. Mixed effects models and extensions in ecology with R. </w:t>
      </w:r>
      <w:r>
        <w:t>[</w:t>
      </w:r>
      <w:r w:rsidRPr="00FD0DA0">
        <w:t xml:space="preserve">Gail M, </w:t>
      </w:r>
      <w:proofErr w:type="spellStart"/>
      <w:r w:rsidRPr="00FD0DA0">
        <w:t>Krickeberg</w:t>
      </w:r>
      <w:proofErr w:type="spellEnd"/>
      <w:r w:rsidRPr="00FD0DA0">
        <w:t xml:space="preserve"> K, </w:t>
      </w:r>
      <w:proofErr w:type="spellStart"/>
      <w:r w:rsidRPr="00FD0DA0">
        <w:t>Samet</w:t>
      </w:r>
      <w:proofErr w:type="spellEnd"/>
      <w:r w:rsidRPr="00FD0DA0">
        <w:t xml:space="preserve"> JM, </w:t>
      </w:r>
      <w:proofErr w:type="spellStart"/>
      <w:r w:rsidRPr="00FD0DA0">
        <w:t>Tsiatis</w:t>
      </w:r>
      <w:proofErr w:type="spellEnd"/>
      <w:r w:rsidRPr="00FD0DA0">
        <w:t xml:space="preserve"> A, Wong W, </w:t>
      </w:r>
      <w:r>
        <w:t>(eds.)]</w:t>
      </w:r>
      <w:r w:rsidRPr="00FD0DA0">
        <w:t>. New York, NY: Spring Science and Business Media.</w:t>
      </w:r>
      <w:r w:rsidR="0006652F" w:rsidRPr="0033174C">
        <w:br w:type="page"/>
      </w:r>
    </w:p>
    <w:p w14:paraId="6E299CE9" w14:textId="3BB9C3F6" w:rsidR="00DE32CC" w:rsidRPr="00DE32CC" w:rsidRDefault="00DE32CC" w:rsidP="00DE32CC">
      <w:pPr>
        <w:spacing w:line="480" w:lineRule="auto"/>
      </w:pPr>
      <w:r w:rsidRPr="00DE32CC">
        <w:lastRenderedPageBreak/>
        <w:t xml:space="preserve">TABLE </w:t>
      </w:r>
    </w:p>
    <w:p w14:paraId="2AE96470" w14:textId="25BDFF81" w:rsidR="006A4A11" w:rsidRDefault="00DE32CC" w:rsidP="00A25A7D">
      <w:pPr>
        <w:spacing w:line="480" w:lineRule="auto"/>
      </w:pPr>
      <w:r w:rsidRPr="00DE32CC">
        <w:t xml:space="preserve">Table 1. Statistical output for all components of the path analysis predicting fruiting phenology of ectomycorrhizal and saprotrophic fungi, based on spring or autumnal fruiting groups. </w:t>
      </w:r>
      <w:r w:rsidR="00CA6E55">
        <w:t xml:space="preserve">The predictor and response variables </w:t>
      </w:r>
      <w:r w:rsidR="00A25A7D">
        <w:t>define</w:t>
      </w:r>
      <w:r w:rsidR="00CA6E55">
        <w:t xml:space="preserve"> each model </w:t>
      </w:r>
      <w:r w:rsidR="00A25A7D">
        <w:t xml:space="preserve">and </w:t>
      </w:r>
      <w:r w:rsidR="00CA6E55">
        <w:t xml:space="preserve">can be compared to the </w:t>
      </w:r>
      <w:r w:rsidR="00CA6E55" w:rsidRPr="00987015">
        <w:t>AIC (</w:t>
      </w:r>
      <w:proofErr w:type="spellStart"/>
      <w:r w:rsidR="0055355D" w:rsidRPr="0055355D">
        <w:t>Akaike</w:t>
      </w:r>
      <w:proofErr w:type="spellEnd"/>
      <w:r w:rsidR="0055355D" w:rsidRPr="0055355D">
        <w:t xml:space="preserve"> information criterion</w:t>
      </w:r>
      <w:r w:rsidR="00CA6E55" w:rsidRPr="00987015">
        <w:t>), BIC (</w:t>
      </w:r>
      <w:r w:rsidR="00987015" w:rsidRPr="00987015">
        <w:t>Bayesian information criteria</w:t>
      </w:r>
      <w:r w:rsidR="00CA6E55" w:rsidRPr="00A25A7D">
        <w:t xml:space="preserve">), </w:t>
      </w:r>
      <w:r w:rsidR="00FB4F4D">
        <w:t>conditional</w:t>
      </w:r>
      <w:r w:rsidR="00CA6E55" w:rsidRPr="00A25A7D">
        <w:t xml:space="preserve"> R</w:t>
      </w:r>
      <w:r w:rsidR="00CA6E55" w:rsidRPr="00987015">
        <w:rPr>
          <w:vertAlign w:val="superscript"/>
        </w:rPr>
        <w:t>2</w:t>
      </w:r>
      <w:r w:rsidR="00CA6E55" w:rsidRPr="00987015">
        <w:t xml:space="preserve"> </w:t>
      </w:r>
      <w:r w:rsidR="00A25A7D">
        <w:t xml:space="preserve">(explains random (species) plus fixed (predictor) effects) </w:t>
      </w:r>
      <w:r w:rsidR="00CA6E55" w:rsidRPr="00987015">
        <w:t xml:space="preserve">and </w:t>
      </w:r>
      <w:r w:rsidR="00FB4F4D">
        <w:t>marginal</w:t>
      </w:r>
      <w:r w:rsidR="00CA6E55" w:rsidRPr="00987015">
        <w:t xml:space="preserve"> R</w:t>
      </w:r>
      <w:r w:rsidR="00CA6E55" w:rsidRPr="00987015">
        <w:rPr>
          <w:vertAlign w:val="superscript"/>
        </w:rPr>
        <w:t>2</w:t>
      </w:r>
      <w:r w:rsidR="00A25A7D">
        <w:t xml:space="preserve"> (explains fixed effects only),</w:t>
      </w:r>
      <w:r w:rsidR="00987015" w:rsidRPr="00987015">
        <w:t xml:space="preserve"> all</w:t>
      </w:r>
      <w:r w:rsidR="00A25A7D">
        <w:t xml:space="preserve"> which</w:t>
      </w:r>
      <w:r w:rsidR="00987015" w:rsidRPr="00987015">
        <w:t xml:space="preserve"> provide information on model fi</w:t>
      </w:r>
      <w:r w:rsidR="00987015">
        <w:t>t</w:t>
      </w:r>
      <w:r w:rsidR="00CA6E55">
        <w:t>. T</w:t>
      </w:r>
      <w:r w:rsidR="00CA6E55" w:rsidRPr="00040FFF">
        <w:t>he biologically-related components of the path analysis (models 1-8) calculate</w:t>
      </w:r>
      <w:r w:rsidR="00CA6E55">
        <w:t xml:space="preserve"> the</w:t>
      </w:r>
      <w:r w:rsidR="00CA6E55" w:rsidRPr="00040FFF">
        <w:t xml:space="preserve"> predicted fruiting phenology effects resulting from bioclimatic variance. Geographical and altitudinal components help account for the predictor variable effects upon fruiting phenology (models 9-11) as well as between </w:t>
      </w:r>
      <w:r w:rsidR="00CA6E55">
        <w:t xml:space="preserve">those variables (models 12-18). </w:t>
      </w:r>
      <w:r w:rsidRPr="00DE32CC">
        <w:t>These are results from random slope and intercept linear mixed models.</w:t>
      </w:r>
      <w:r w:rsidR="00CA6E55" w:rsidRPr="00CA6E55">
        <w:t xml:space="preserve"> </w:t>
      </w:r>
      <w:proofErr w:type="spellStart"/>
      <w:r w:rsidR="00CA6E55" w:rsidRPr="00CA6E55">
        <w:t>Ph</w:t>
      </w:r>
      <w:proofErr w:type="spellEnd"/>
      <w:r w:rsidR="00CA6E55" w:rsidRPr="00CA6E55">
        <w:t xml:space="preserve"> = Phenology; </w:t>
      </w:r>
      <w:proofErr w:type="spellStart"/>
      <w:r w:rsidR="00CA6E55" w:rsidRPr="00CA6E55">
        <w:t>Te</w:t>
      </w:r>
      <w:proofErr w:type="spellEnd"/>
      <w:r w:rsidR="00CA6E55" w:rsidRPr="00CA6E55">
        <w:t xml:space="preserve"> = Temperature; </w:t>
      </w:r>
      <w:proofErr w:type="spellStart"/>
      <w:r w:rsidR="00CA6E55" w:rsidRPr="00CA6E55">
        <w:t>Pr</w:t>
      </w:r>
      <w:proofErr w:type="spellEnd"/>
      <w:r w:rsidR="00CA6E55" w:rsidRPr="00CA6E55">
        <w:t xml:space="preserve"> = Precipitation; </w:t>
      </w:r>
      <w:proofErr w:type="spellStart"/>
      <w:r w:rsidR="00CA6E55" w:rsidRPr="00CA6E55">
        <w:t>Nd</w:t>
      </w:r>
      <w:proofErr w:type="spellEnd"/>
      <w:r w:rsidR="00CA6E55" w:rsidRPr="00CA6E55">
        <w:t xml:space="preserve"> = NDVI; Al = Altitude; No = Northing (latitude); </w:t>
      </w:r>
      <w:proofErr w:type="spellStart"/>
      <w:r w:rsidR="00CA6E55" w:rsidRPr="00CA6E55">
        <w:t>Ea</w:t>
      </w:r>
      <w:proofErr w:type="spellEnd"/>
      <w:r w:rsidR="00CA6E55" w:rsidRPr="00CA6E55">
        <w:t xml:space="preserve"> = Easting (longitude)</w:t>
      </w:r>
      <w:r w:rsidR="00CA6E55">
        <w:t>.</w:t>
      </w:r>
      <w:r w:rsidR="00E210F5" w:rsidRPr="00E210F5">
        <w:t xml:space="preserve"> </w:t>
      </w:r>
      <w:r w:rsidR="00D26EBE" w:rsidRPr="00D26EBE">
        <w:rPr>
          <w:noProof/>
        </w:rPr>
        <w:drawing>
          <wp:inline distT="0" distB="0" distL="0" distR="0" wp14:anchorId="6CECC1B5" wp14:editId="291F1098">
            <wp:extent cx="5759450" cy="1847215"/>
            <wp:effectExtent l="0" t="0" r="635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1847215"/>
                    </a:xfrm>
                    <a:prstGeom prst="rect">
                      <a:avLst/>
                    </a:prstGeom>
                  </pic:spPr>
                </pic:pic>
              </a:graphicData>
            </a:graphic>
          </wp:inline>
        </w:drawing>
      </w:r>
    </w:p>
    <w:p w14:paraId="07902FE4" w14:textId="5AD322F0" w:rsidR="000A3583" w:rsidRDefault="000A3583">
      <w:pPr>
        <w:rPr>
          <w:noProof/>
        </w:rPr>
      </w:pPr>
      <w:r>
        <w:rPr>
          <w:noProof/>
        </w:rPr>
        <w:br w:type="page"/>
      </w:r>
    </w:p>
    <w:p w14:paraId="77C164DC" w14:textId="5A4270F8" w:rsidR="0091412C" w:rsidRDefault="000A3583" w:rsidP="00A25A7D">
      <w:pPr>
        <w:spacing w:line="480" w:lineRule="auto"/>
      </w:pPr>
      <w:r>
        <w:lastRenderedPageBreak/>
        <w:t xml:space="preserve">Table 2. </w:t>
      </w:r>
      <w:r w:rsidR="0091412C" w:rsidRPr="00376B76">
        <w:t xml:space="preserve">The amount of change in temperature, precipitation or NDVI required to shift fruiting day by one day (earlier or later). Each of the two seasons and two nutritional modes can be compared. These values were calculated based on the regression slopes of the linear mixed models with randomized slope and intercepts, </w:t>
      </w:r>
      <w:r w:rsidR="0091412C" w:rsidRPr="00B17F39">
        <w:t>predicting phenology by climate and NDVI</w:t>
      </w:r>
      <w:r w:rsidR="0091412C">
        <w:t xml:space="preserve"> (this is the main model, which is referred to as </w:t>
      </w:r>
      <w:r w:rsidR="0031654E">
        <w:t>m</w:t>
      </w:r>
      <w:r w:rsidR="0091412C">
        <w:t>odel #2)</w:t>
      </w:r>
      <w:r w:rsidR="0091412C" w:rsidRPr="00376B76">
        <w:t>, calculating from scaled values and contingent on variable ranges.</w:t>
      </w:r>
    </w:p>
    <w:p w14:paraId="67F913C8" w14:textId="49D4EF11" w:rsidR="00CA6E55" w:rsidRDefault="00D26EBE" w:rsidP="00A25A7D">
      <w:pPr>
        <w:spacing w:line="480" w:lineRule="auto"/>
      </w:pPr>
      <w:r w:rsidRPr="00D26EBE">
        <w:rPr>
          <w:noProof/>
        </w:rPr>
        <w:drawing>
          <wp:inline distT="0" distB="0" distL="0" distR="0" wp14:anchorId="08E433E3" wp14:editId="62D3EA78">
            <wp:extent cx="3705756" cy="878840"/>
            <wp:effectExtent l="0" t="0" r="317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50661" cy="889490"/>
                    </a:xfrm>
                    <a:prstGeom prst="rect">
                      <a:avLst/>
                    </a:prstGeom>
                  </pic:spPr>
                </pic:pic>
              </a:graphicData>
            </a:graphic>
          </wp:inline>
        </w:drawing>
      </w:r>
      <w:r w:rsidR="00CA6E55">
        <w:br w:type="page"/>
      </w:r>
    </w:p>
    <w:p w14:paraId="499B43D3" w14:textId="77777777" w:rsidR="00CA6E55" w:rsidRPr="0033174C" w:rsidRDefault="00CA6E55" w:rsidP="00CA6E55">
      <w:pPr>
        <w:adjustRightInd w:val="0"/>
        <w:spacing w:line="480" w:lineRule="auto"/>
        <w:outlineLvl w:val="0"/>
      </w:pPr>
      <w:r w:rsidRPr="0033174C">
        <w:lastRenderedPageBreak/>
        <w:t>FIGURE LEGENDS</w:t>
      </w:r>
    </w:p>
    <w:p w14:paraId="6485D269" w14:textId="204DABD1" w:rsidR="00CA6E55" w:rsidRPr="00A24A53" w:rsidRDefault="007D4BFC" w:rsidP="00CA6E55">
      <w:pPr>
        <w:adjustRightInd w:val="0"/>
        <w:spacing w:line="480" w:lineRule="auto"/>
      </w:pPr>
      <w:r>
        <w:t>Figure 1</w:t>
      </w:r>
      <w:r w:rsidR="00CA6E55" w:rsidRPr="00A24A53">
        <w:t>. Spatial distribution and variation in the average fruiting days of fungi throughout Europe for</w:t>
      </w:r>
      <w:r w:rsidR="005C34B0">
        <w:t xml:space="preserve"> </w:t>
      </w:r>
      <w:r w:rsidR="006D73F5">
        <w:t>(</w:t>
      </w:r>
      <w:r w:rsidR="005E18DC">
        <w:t xml:space="preserve">a) </w:t>
      </w:r>
      <w:r w:rsidR="005C34B0">
        <w:t>autumnal</w:t>
      </w:r>
      <w:r w:rsidR="00CA6E55" w:rsidRPr="00A24A53">
        <w:t xml:space="preserve"> and </w:t>
      </w:r>
      <w:r w:rsidR="006D73F5">
        <w:t>(</w:t>
      </w:r>
      <w:r w:rsidR="005E18DC">
        <w:t>b) spring</w:t>
      </w:r>
      <w:r w:rsidR="00CA6E55" w:rsidRPr="00A24A53">
        <w:t xml:space="preserve"> fruiting taxa. The fruiting day phenology is plotted for mean fruiting. Data points per geographical unit represent </w:t>
      </w:r>
      <w:r w:rsidR="00CA6E55">
        <w:t xml:space="preserve">the presence of </w:t>
      </w:r>
      <w:r w:rsidR="00CA6E55" w:rsidRPr="00A24A53">
        <w:t xml:space="preserve">fungal records and are shaded by altitude from low (light) to high (dark). The inset figures illustrate the extent of fruiting day deviation by elevation, in comparison to what is displayed on the map (fruiting at zero altitude). In the inset figures, the model predictions for spring and autumn (one model) are </w:t>
      </w:r>
      <w:r w:rsidR="00CA6E55">
        <w:t>represented by the altitudinal</w:t>
      </w:r>
      <w:r w:rsidR="00CA6E55" w:rsidRPr="00A24A53">
        <w:t>-shaded</w:t>
      </w:r>
      <w:r w:rsidR="00F87F26">
        <w:t xml:space="preserve"> large</w:t>
      </w:r>
      <w:r w:rsidR="00CA6E55" w:rsidRPr="00A24A53">
        <w:t xml:space="preserve"> dots (corresponding to the x-axis values</w:t>
      </w:r>
      <w:r w:rsidR="00CA6E55">
        <w:t xml:space="preserve">; actual altitude in </w:t>
      </w:r>
      <w:proofErr w:type="spellStart"/>
      <w:r w:rsidR="00CA6E55">
        <w:t>m.s.l</w:t>
      </w:r>
      <w:proofErr w:type="spellEnd"/>
      <w:r w:rsidR="00CA6E55">
        <w:t xml:space="preserve"> is reported from back-calculating scaled values</w:t>
      </w:r>
      <w:r w:rsidR="00CA6E55" w:rsidRPr="00A24A53">
        <w:t xml:space="preserve">). As 100 models were bootstrapped for the autumn data, the mean predictions are additionally provided by the solid line. Confidence intervals are represented by the </w:t>
      </w:r>
      <w:r w:rsidR="00F87F26">
        <w:t xml:space="preserve">small, </w:t>
      </w:r>
      <w:r w:rsidR="00CA6E55" w:rsidRPr="00A24A53">
        <w:t xml:space="preserve">dotted lines. </w:t>
      </w:r>
      <w:r w:rsidR="00CA6E55">
        <w:t>Variables were scaled to</w:t>
      </w:r>
      <w:r w:rsidR="00CA6E55" w:rsidRPr="00A24A53">
        <w:t xml:space="preserve"> relativize otherwise widely varying ranges. See </w:t>
      </w:r>
      <w:r w:rsidR="00DE2B00">
        <w:t>Appendix</w:t>
      </w:r>
      <w:r w:rsidR="008D3BBF">
        <w:t xml:space="preserve"> </w:t>
      </w:r>
      <w:r w:rsidR="00DE2B00">
        <w:t>S3</w:t>
      </w:r>
      <w:r w:rsidR="008D3BBF">
        <w:t xml:space="preserve"> </w:t>
      </w:r>
      <w:r w:rsidR="00DE2B00">
        <w:t>Table</w:t>
      </w:r>
      <w:r w:rsidR="008D3BBF">
        <w:t xml:space="preserve"> </w:t>
      </w:r>
      <w:r w:rsidR="00DE2B00">
        <w:t>S1</w:t>
      </w:r>
      <w:r w:rsidR="00CA6E55" w:rsidRPr="00A24A53">
        <w:t xml:space="preserve"> for model statistics.</w:t>
      </w:r>
    </w:p>
    <w:p w14:paraId="7CE60166" w14:textId="77777777" w:rsidR="00CA6E55" w:rsidRDefault="00CA6E55" w:rsidP="00CA6E55">
      <w:pPr>
        <w:adjustRightInd w:val="0"/>
        <w:spacing w:line="480" w:lineRule="auto"/>
      </w:pPr>
    </w:p>
    <w:p w14:paraId="1ED09E8B" w14:textId="2F01BDD5" w:rsidR="00CA6E55" w:rsidRDefault="00CA6E55" w:rsidP="00CA6E55">
      <w:pPr>
        <w:adjustRightInd w:val="0"/>
        <w:spacing w:line="480" w:lineRule="auto"/>
      </w:pPr>
      <w:r>
        <w:t xml:space="preserve">Figure 2. Bioclimatic (climate plus primary productivity) variable contributions to predicting </w:t>
      </w:r>
      <w:r w:rsidRPr="00B17F39">
        <w:t>fruiting pheno</w:t>
      </w:r>
      <w:r>
        <w:t>logy by fungal nutritional mode</w:t>
      </w:r>
      <w:r w:rsidRPr="00B17F39">
        <w:t xml:space="preserve"> and </w:t>
      </w:r>
      <w:r>
        <w:t>fruiting season</w:t>
      </w:r>
      <w:r w:rsidRPr="00B17F39">
        <w:t>.</w:t>
      </w:r>
      <w:r>
        <w:t xml:space="preserve"> Regression predictor</w:t>
      </w:r>
      <w:r w:rsidR="00CB2E3E">
        <w:t>s</w:t>
      </w:r>
      <w:r>
        <w:t xml:space="preserve"> are on the y-axis and fruiting day is on the x-axis. </w:t>
      </w:r>
      <w:r w:rsidRPr="00B17F39">
        <w:t>Each grey data point is an individual species’ slope</w:t>
      </w:r>
      <w:r>
        <w:t xml:space="preserve"> (contribution)</w:t>
      </w:r>
      <w:r w:rsidRPr="00B17F39">
        <w:t xml:space="preserve"> value. The model intercept (dashed lines) can be compared to the mean slope values (larger </w:t>
      </w:r>
      <w:proofErr w:type="spellStart"/>
      <w:r w:rsidRPr="00B17F39">
        <w:t>coloured</w:t>
      </w:r>
      <w:proofErr w:type="spellEnd"/>
      <w:r w:rsidRPr="00B17F39">
        <w:t xml:space="preserve"> points) for mean annual temperature, summed annual precipitation, and mean NDVI. Spring</w:t>
      </w:r>
      <w:r>
        <w:t>-</w:t>
      </w:r>
      <w:r w:rsidRPr="00B17F39">
        <w:t xml:space="preserve">fruiting fungi are </w:t>
      </w:r>
      <w:proofErr w:type="spellStart"/>
      <w:r w:rsidRPr="00B17F39">
        <w:t>coloured</w:t>
      </w:r>
      <w:proofErr w:type="spellEnd"/>
      <w:r w:rsidRPr="00B17F39">
        <w:t xml:space="preserve"> green and autumnal</w:t>
      </w:r>
      <w:r>
        <w:t>-fruiting</w:t>
      </w:r>
      <w:r w:rsidRPr="00B17F39">
        <w:t xml:space="preserve"> fungi as orange. Saprotrophic slopes are circles and the intercepts </w:t>
      </w:r>
      <w:r w:rsidR="006D6E32">
        <w:t>short-</w:t>
      </w:r>
      <w:r w:rsidRPr="00B17F39">
        <w:t xml:space="preserve">dashed, while ectomycorrhizal slopes are triangles and the intercepts </w:t>
      </w:r>
      <w:r w:rsidR="006D6E32">
        <w:t>long-dashed</w:t>
      </w:r>
      <w:r w:rsidRPr="00B17F39">
        <w:t xml:space="preserve">. Note </w:t>
      </w:r>
      <w:r>
        <w:t xml:space="preserve">that </w:t>
      </w:r>
      <w:r w:rsidRPr="00B17F39">
        <w:t xml:space="preserve">saprotrophic fungi were </w:t>
      </w:r>
      <w:proofErr w:type="spellStart"/>
      <w:r w:rsidRPr="00B17F39">
        <w:t>analysed</w:t>
      </w:r>
      <w:proofErr w:type="spellEnd"/>
      <w:r w:rsidRPr="00B17F39">
        <w:t xml:space="preserve"> separate</w:t>
      </w:r>
      <w:r>
        <w:t>ly</w:t>
      </w:r>
      <w:r w:rsidRPr="00B17F39">
        <w:t xml:space="preserve"> to ectomycorrhizal fungi. Intercepts and slopes are reported from random slope and intercept linear mixed models predicting phenology by climate and NDVI</w:t>
      </w:r>
      <w:r w:rsidR="00437924">
        <w:t xml:space="preserve"> (this is the main model, which is referred to as </w:t>
      </w:r>
      <w:r w:rsidR="001527A4">
        <w:t>m</w:t>
      </w:r>
      <w:r w:rsidR="00437924">
        <w:t>odel #2)</w:t>
      </w:r>
      <w:r w:rsidRPr="00B17F39">
        <w:t xml:space="preserve">. A coefficient value greater than the intercept reflects positive correlation while lesser value than the intercept reflects a </w:t>
      </w:r>
      <w:r w:rsidRPr="00B17F39">
        <w:lastRenderedPageBreak/>
        <w:t xml:space="preserve">negative correlation. See </w:t>
      </w:r>
      <w:r>
        <w:t>Appendices S4 and S5: Tables S2 and S</w:t>
      </w:r>
      <w:r w:rsidRPr="00B17F39">
        <w:t>3 for f</w:t>
      </w:r>
      <w:r>
        <w:t>urther statistical information.</w:t>
      </w:r>
    </w:p>
    <w:p w14:paraId="445EF0F8" w14:textId="77777777" w:rsidR="00CA6E55" w:rsidRDefault="00CA6E55" w:rsidP="00CA6E55">
      <w:pPr>
        <w:adjustRightInd w:val="0"/>
        <w:spacing w:line="480" w:lineRule="auto"/>
      </w:pPr>
    </w:p>
    <w:p w14:paraId="094F35F6" w14:textId="59B3A78B" w:rsidR="00CA6E55" w:rsidRPr="00285C40" w:rsidRDefault="00CA6E55" w:rsidP="00CA6E55">
      <w:pPr>
        <w:adjustRightInd w:val="0"/>
        <w:spacing w:line="480" w:lineRule="auto"/>
      </w:pPr>
      <w:r>
        <w:t>Figure 3</w:t>
      </w:r>
      <w:r w:rsidRPr="00A24A53">
        <w:t xml:space="preserve">. </w:t>
      </w:r>
      <w:r w:rsidRPr="00040FFF">
        <w:t xml:space="preserve">The path analysis </w:t>
      </w:r>
      <w:r w:rsidR="0041418F">
        <w:t>single-effect</w:t>
      </w:r>
      <w:r w:rsidR="00783F96">
        <w:t>s</w:t>
      </w:r>
      <w:r w:rsidR="0041418F">
        <w:t xml:space="preserve"> model</w:t>
      </w:r>
      <w:r w:rsidR="00BF7C2C">
        <w:t xml:space="preserve"> result</w:t>
      </w:r>
      <w:r w:rsidR="0041418F">
        <w:t xml:space="preserve">s are </w:t>
      </w:r>
      <w:r w:rsidR="000C55E2">
        <w:t>report</w:t>
      </w:r>
      <w:r w:rsidR="0041418F">
        <w:t xml:space="preserve">ed here to most simply describe </w:t>
      </w:r>
      <w:r w:rsidR="00BF7C2C">
        <w:t xml:space="preserve">direct and indirect </w:t>
      </w:r>
      <w:r w:rsidR="007411C7">
        <w:t>bioclimatic</w:t>
      </w:r>
      <w:r w:rsidR="009657A9">
        <w:t xml:space="preserve"> effects to </w:t>
      </w:r>
      <w:r w:rsidR="000C55E2">
        <w:t xml:space="preserve">fungal fruiting </w:t>
      </w:r>
      <w:r w:rsidR="009657A9">
        <w:t>phenology</w:t>
      </w:r>
      <w:r w:rsidR="007411C7">
        <w:t>. T</w:t>
      </w:r>
      <w:r w:rsidR="002B531E">
        <w:t>he conditional R</w:t>
      </w:r>
      <w:r w:rsidR="002B531E" w:rsidRPr="002B531E">
        <w:rPr>
          <w:vertAlign w:val="superscript"/>
        </w:rPr>
        <w:t>2</w:t>
      </w:r>
      <w:r w:rsidR="002B531E">
        <w:t xml:space="preserve"> values are</w:t>
      </w:r>
      <w:r w:rsidRPr="00040FFF">
        <w:t xml:space="preserve"> relativized by the maximum across all fungal groups for the single-effect</w:t>
      </w:r>
      <w:r w:rsidR="00783F96">
        <w:t>s</w:t>
      </w:r>
      <w:r w:rsidRPr="00040FFF">
        <w:t xml:space="preserve"> models (</w:t>
      </w:r>
      <w:r w:rsidR="000C55E2">
        <w:t xml:space="preserve">termed model #’s </w:t>
      </w:r>
      <w:r w:rsidR="009657A9">
        <w:t xml:space="preserve">3 – </w:t>
      </w:r>
      <w:r w:rsidR="000C55E2">
        <w:t>5, 10</w:t>
      </w:r>
      <w:r w:rsidR="009657A9">
        <w:t xml:space="preserve"> –</w:t>
      </w:r>
      <w:r w:rsidR="000C55E2">
        <w:t xml:space="preserve"> 18</w:t>
      </w:r>
      <w:r w:rsidRPr="00040FFF">
        <w:t>)</w:t>
      </w:r>
      <w:r w:rsidR="000C55E2">
        <w:t>,</w:t>
      </w:r>
      <w:r w:rsidRPr="00040FFF">
        <w:t xml:space="preserve"> explain</w:t>
      </w:r>
      <w:r>
        <w:t>ing</w:t>
      </w:r>
      <w:r w:rsidRPr="00040FFF">
        <w:t xml:space="preserve"> the amount of variance captured for each</w:t>
      </w:r>
      <w:r w:rsidR="0041418F">
        <w:t xml:space="preserve"> </w:t>
      </w:r>
      <w:r w:rsidR="00FB4620">
        <w:t>to predicting</w:t>
      </w:r>
      <w:r w:rsidR="0041418F">
        <w:t xml:space="preserve"> the response variable (pointed to by the arrow</w:t>
      </w:r>
      <w:r w:rsidR="00FB4620">
        <w:t>s</w:t>
      </w:r>
      <w:r w:rsidR="0041418F">
        <w:t>)</w:t>
      </w:r>
      <w:r w:rsidRPr="00040FFF">
        <w:t xml:space="preserve">. </w:t>
      </w:r>
      <w:r w:rsidR="000C55E2">
        <w:t>T</w:t>
      </w:r>
      <w:r w:rsidRPr="00040FFF">
        <w:t>he biologically-related components of the path analysis (</w:t>
      </w:r>
      <w:r w:rsidR="000C55E2">
        <w:t xml:space="preserve">termed </w:t>
      </w:r>
      <w:r w:rsidRPr="00040FFF">
        <w:t>model</w:t>
      </w:r>
      <w:r w:rsidR="000C55E2">
        <w:t xml:space="preserve"> #’</w:t>
      </w:r>
      <w:r w:rsidRPr="00040FFF">
        <w:t xml:space="preserve">s </w:t>
      </w:r>
      <w:r w:rsidR="000C55E2">
        <w:t>3 – 5</w:t>
      </w:r>
      <w:r w:rsidRPr="00040FFF">
        <w:t>) calculate</w:t>
      </w:r>
      <w:r>
        <w:t xml:space="preserve"> the</w:t>
      </w:r>
      <w:r w:rsidRPr="00040FFF">
        <w:t xml:space="preserve"> predicted fruiting phenology </w:t>
      </w:r>
      <w:r w:rsidR="00783F96">
        <w:t xml:space="preserve">direct </w:t>
      </w:r>
      <w:r w:rsidRPr="00040FFF">
        <w:t>effects resulting from bioclimatic variance. Geographical and altitudinal components help account for the predictor variable effects upon fruiting phenology (model</w:t>
      </w:r>
      <w:r w:rsidR="00783F96">
        <w:t xml:space="preserve"> #’</w:t>
      </w:r>
      <w:r w:rsidRPr="00040FFF">
        <w:t>s 9</w:t>
      </w:r>
      <w:r w:rsidR="000C55E2">
        <w:t xml:space="preserve"> – </w:t>
      </w:r>
      <w:r w:rsidRPr="00040FFF">
        <w:t>11</w:t>
      </w:r>
      <w:r w:rsidR="00566C72">
        <w:t>; but see earlier results regarding fruiting phenology and geography</w:t>
      </w:r>
      <w:r w:rsidRPr="00040FFF">
        <w:t>)</w:t>
      </w:r>
      <w:r w:rsidR="000C55E2">
        <w:t xml:space="preserve">, </w:t>
      </w:r>
      <w:r w:rsidRPr="00040FFF">
        <w:t xml:space="preserve">as well as between </w:t>
      </w:r>
      <w:r>
        <w:t>those variables (model</w:t>
      </w:r>
      <w:r w:rsidR="00783F96">
        <w:t xml:space="preserve"> #’</w:t>
      </w:r>
      <w:r>
        <w:t>s 12</w:t>
      </w:r>
      <w:r w:rsidR="000C55E2">
        <w:t xml:space="preserve"> – </w:t>
      </w:r>
      <w:r>
        <w:t>18).</w:t>
      </w:r>
      <w:r w:rsidR="0041418F">
        <w:t xml:space="preserve"> </w:t>
      </w:r>
      <w:r w:rsidR="00F81C4D">
        <w:t>Autumn season (a, b) and spring season (c, d)</w:t>
      </w:r>
      <w:r w:rsidR="007C55C1">
        <w:t xml:space="preserve"> fruiting groups of saprotrophic (a, c) and ectomycorrhizal (b, d) nutritional modes are shown.</w:t>
      </w:r>
    </w:p>
    <w:p w14:paraId="653F3C1B" w14:textId="789DCBBE" w:rsidR="00675104" w:rsidRDefault="00675104">
      <w:r>
        <w:br w:type="page"/>
      </w:r>
    </w:p>
    <w:p w14:paraId="398B351F" w14:textId="2DD273AB" w:rsidR="00675104" w:rsidRDefault="00675104" w:rsidP="008A2FB9">
      <w:pPr>
        <w:spacing w:line="480" w:lineRule="auto"/>
      </w:pPr>
      <w:r>
        <w:rPr>
          <w:noProof/>
        </w:rPr>
        <w:lastRenderedPageBreak/>
        <w:drawing>
          <wp:anchor distT="0" distB="0" distL="114300" distR="114300" simplePos="0" relativeHeight="251658240" behindDoc="0" locked="0" layoutInCell="1" allowOverlap="1" wp14:anchorId="5383BF4B" wp14:editId="62F050D2">
            <wp:simplePos x="0" y="0"/>
            <wp:positionH relativeFrom="column">
              <wp:posOffset>72602</wp:posOffset>
            </wp:positionH>
            <wp:positionV relativeFrom="paragraph">
              <wp:posOffset>451485</wp:posOffset>
            </wp:positionV>
            <wp:extent cx="4969510" cy="2917190"/>
            <wp:effectExtent l="0" t="0" r="0" b="381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01_Fruiting-maps_08jan2018.tiff"/>
                    <pic:cNvPicPr/>
                  </pic:nvPicPr>
                  <pic:blipFill>
                    <a:blip r:embed="rId27"/>
                    <a:stretch>
                      <a:fillRect/>
                    </a:stretch>
                  </pic:blipFill>
                  <pic:spPr>
                    <a:xfrm>
                      <a:off x="0" y="0"/>
                      <a:ext cx="4969510" cy="2917190"/>
                    </a:xfrm>
                    <a:prstGeom prst="rect">
                      <a:avLst/>
                    </a:prstGeom>
                  </pic:spPr>
                </pic:pic>
              </a:graphicData>
            </a:graphic>
            <wp14:sizeRelH relativeFrom="page">
              <wp14:pctWidth>0</wp14:pctWidth>
            </wp14:sizeRelH>
            <wp14:sizeRelV relativeFrom="page">
              <wp14:pctHeight>0</wp14:pctHeight>
            </wp14:sizeRelV>
          </wp:anchor>
        </w:drawing>
      </w:r>
      <w:r>
        <w:t>Figure 1</w:t>
      </w:r>
    </w:p>
    <w:p w14:paraId="1B698960" w14:textId="251715A2" w:rsidR="00675104" w:rsidRDefault="00675104">
      <w:r>
        <w:br w:type="page"/>
      </w:r>
    </w:p>
    <w:p w14:paraId="01A5B256" w14:textId="0CAAF5F2" w:rsidR="00675104" w:rsidRDefault="00675104" w:rsidP="008A2FB9">
      <w:pPr>
        <w:spacing w:line="480" w:lineRule="auto"/>
      </w:pPr>
      <w:r>
        <w:rPr>
          <w:noProof/>
        </w:rPr>
        <w:lastRenderedPageBreak/>
        <w:drawing>
          <wp:anchor distT="0" distB="0" distL="114300" distR="114300" simplePos="0" relativeHeight="251659264" behindDoc="0" locked="0" layoutInCell="1" allowOverlap="1" wp14:anchorId="37F77256" wp14:editId="206BB004">
            <wp:simplePos x="0" y="0"/>
            <wp:positionH relativeFrom="column">
              <wp:posOffset>0</wp:posOffset>
            </wp:positionH>
            <wp:positionV relativeFrom="paragraph">
              <wp:posOffset>356447</wp:posOffset>
            </wp:positionV>
            <wp:extent cx="5245100" cy="2776855"/>
            <wp:effectExtent l="0" t="0" r="0" b="444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02_Slopes_PathAnalysis_13jul2017.tiff"/>
                    <pic:cNvPicPr/>
                  </pic:nvPicPr>
                  <pic:blipFill>
                    <a:blip r:embed="rId28"/>
                    <a:stretch>
                      <a:fillRect/>
                    </a:stretch>
                  </pic:blipFill>
                  <pic:spPr>
                    <a:xfrm>
                      <a:off x="0" y="0"/>
                      <a:ext cx="5245100" cy="2776855"/>
                    </a:xfrm>
                    <a:prstGeom prst="rect">
                      <a:avLst/>
                    </a:prstGeom>
                  </pic:spPr>
                </pic:pic>
              </a:graphicData>
            </a:graphic>
            <wp14:sizeRelH relativeFrom="page">
              <wp14:pctWidth>0</wp14:pctWidth>
            </wp14:sizeRelH>
            <wp14:sizeRelV relativeFrom="page">
              <wp14:pctHeight>0</wp14:pctHeight>
            </wp14:sizeRelV>
          </wp:anchor>
        </w:drawing>
      </w:r>
      <w:r>
        <w:t>Figure 2</w:t>
      </w:r>
    </w:p>
    <w:p w14:paraId="514B8347" w14:textId="13177606" w:rsidR="00675104" w:rsidRDefault="00675104">
      <w:r>
        <w:br w:type="page"/>
      </w:r>
    </w:p>
    <w:p w14:paraId="06178898" w14:textId="7A352050" w:rsidR="00675104" w:rsidRDefault="00675104" w:rsidP="008A2FB9">
      <w:pPr>
        <w:spacing w:line="480" w:lineRule="auto"/>
      </w:pPr>
      <w:r>
        <w:lastRenderedPageBreak/>
        <w:t>Figure 3</w:t>
      </w:r>
    </w:p>
    <w:p w14:paraId="589E3920" w14:textId="53D1B943" w:rsidR="00BC137A" w:rsidRPr="00285C40" w:rsidRDefault="00675104" w:rsidP="008A2FB9">
      <w:pPr>
        <w:spacing w:line="480" w:lineRule="auto"/>
      </w:pPr>
      <w:r>
        <w:rPr>
          <w:noProof/>
        </w:rPr>
        <w:drawing>
          <wp:inline distT="0" distB="0" distL="0" distR="0" wp14:anchorId="0A9C267F" wp14:editId="1240056B">
            <wp:extent cx="4244953" cy="4123266"/>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03_ModelsOutlineRelR2_PathAnalysis_08jan2018.tiff"/>
                    <pic:cNvPicPr/>
                  </pic:nvPicPr>
                  <pic:blipFill>
                    <a:blip r:embed="rId29"/>
                    <a:stretch>
                      <a:fillRect/>
                    </a:stretch>
                  </pic:blipFill>
                  <pic:spPr>
                    <a:xfrm>
                      <a:off x="0" y="0"/>
                      <a:ext cx="4253822" cy="4131881"/>
                    </a:xfrm>
                    <a:prstGeom prst="rect">
                      <a:avLst/>
                    </a:prstGeom>
                  </pic:spPr>
                </pic:pic>
              </a:graphicData>
            </a:graphic>
          </wp:inline>
        </w:drawing>
      </w:r>
      <w:bookmarkStart w:id="0" w:name="_GoBack"/>
      <w:bookmarkEnd w:id="0"/>
    </w:p>
    <w:sectPr w:rsidR="00BC137A" w:rsidRPr="00285C40" w:rsidSect="001B1A56">
      <w:footerReference w:type="default" r:id="rId30"/>
      <w:pgSz w:w="11906" w:h="16838"/>
      <w:pgMar w:top="1418" w:right="1418" w:bottom="1418" w:left="1418"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82930D" w14:textId="77777777" w:rsidR="00EF1E56" w:rsidRDefault="00EF1E56" w:rsidP="006F0308">
      <w:r>
        <w:separator/>
      </w:r>
    </w:p>
  </w:endnote>
  <w:endnote w:type="continuationSeparator" w:id="0">
    <w:p w14:paraId="7C32E8D8" w14:textId="77777777" w:rsidR="00EF1E56" w:rsidRDefault="00EF1E56" w:rsidP="006F0308">
      <w:r>
        <w:continuationSeparator/>
      </w:r>
    </w:p>
  </w:endnote>
  <w:endnote w:type="continuationNotice" w:id="1">
    <w:p w14:paraId="6540C3F9" w14:textId="77777777" w:rsidR="00EF1E56" w:rsidRDefault="00EF1E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swiss"/>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3EACCA" w14:textId="77777777" w:rsidR="00CA6FEC" w:rsidRDefault="00CA6FEC">
    <w:pPr>
      <w:pStyle w:val="Footer"/>
      <w:jc w:val="center"/>
    </w:pPr>
    <w:r>
      <w:fldChar w:fldCharType="begin"/>
    </w:r>
    <w:r>
      <w:instrText>PAGE   \* MERGEFORMAT</w:instrText>
    </w:r>
    <w:r>
      <w:fldChar w:fldCharType="separate"/>
    </w:r>
    <w:r w:rsidR="008D3BBF" w:rsidRPr="008D3BBF">
      <w:rPr>
        <w:noProof/>
        <w:lang w:val="nb-NO"/>
      </w:rPr>
      <w:t>28</w:t>
    </w:r>
    <w:r>
      <w:fldChar w:fldCharType="end"/>
    </w:r>
  </w:p>
  <w:p w14:paraId="1677607B" w14:textId="77777777" w:rsidR="00CA6FEC" w:rsidRDefault="00CA6F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81BA3E" w14:textId="77777777" w:rsidR="00EF1E56" w:rsidRDefault="00EF1E56" w:rsidP="006F0308">
      <w:r>
        <w:separator/>
      </w:r>
    </w:p>
  </w:footnote>
  <w:footnote w:type="continuationSeparator" w:id="0">
    <w:p w14:paraId="337673D2" w14:textId="77777777" w:rsidR="00EF1E56" w:rsidRDefault="00EF1E56" w:rsidP="006F0308">
      <w:r>
        <w:continuationSeparator/>
      </w:r>
    </w:p>
  </w:footnote>
  <w:footnote w:type="continuationNotice" w:id="1">
    <w:p w14:paraId="3575A1B7" w14:textId="77777777" w:rsidR="00EF1E56" w:rsidRDefault="00EF1E5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A226A1B"/>
    <w:multiLevelType w:val="hybridMultilevel"/>
    <w:tmpl w:val="ED2661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206CA"/>
    <w:rsid w:val="00000750"/>
    <w:rsid w:val="0000292F"/>
    <w:rsid w:val="00002979"/>
    <w:rsid w:val="00007517"/>
    <w:rsid w:val="00007BA9"/>
    <w:rsid w:val="00020AA3"/>
    <w:rsid w:val="00022A1B"/>
    <w:rsid w:val="00022DA6"/>
    <w:rsid w:val="00026B14"/>
    <w:rsid w:val="0003209D"/>
    <w:rsid w:val="00035E55"/>
    <w:rsid w:val="00037190"/>
    <w:rsid w:val="00040C6D"/>
    <w:rsid w:val="00040FFF"/>
    <w:rsid w:val="00041424"/>
    <w:rsid w:val="00046420"/>
    <w:rsid w:val="00046F0E"/>
    <w:rsid w:val="000477D9"/>
    <w:rsid w:val="00053304"/>
    <w:rsid w:val="00055ED7"/>
    <w:rsid w:val="00055FD7"/>
    <w:rsid w:val="00056468"/>
    <w:rsid w:val="00056AAB"/>
    <w:rsid w:val="00060701"/>
    <w:rsid w:val="0006075C"/>
    <w:rsid w:val="00061422"/>
    <w:rsid w:val="000615CB"/>
    <w:rsid w:val="00062FAB"/>
    <w:rsid w:val="000639AE"/>
    <w:rsid w:val="00065CA3"/>
    <w:rsid w:val="0006652F"/>
    <w:rsid w:val="00066B82"/>
    <w:rsid w:val="00071D8B"/>
    <w:rsid w:val="00074FDA"/>
    <w:rsid w:val="00083017"/>
    <w:rsid w:val="00093293"/>
    <w:rsid w:val="000A07E5"/>
    <w:rsid w:val="000A1AC3"/>
    <w:rsid w:val="000A3583"/>
    <w:rsid w:val="000A3936"/>
    <w:rsid w:val="000A3AE2"/>
    <w:rsid w:val="000A7B1D"/>
    <w:rsid w:val="000B0984"/>
    <w:rsid w:val="000B1597"/>
    <w:rsid w:val="000B2233"/>
    <w:rsid w:val="000B67DF"/>
    <w:rsid w:val="000C067B"/>
    <w:rsid w:val="000C33D1"/>
    <w:rsid w:val="000C36D1"/>
    <w:rsid w:val="000C55E2"/>
    <w:rsid w:val="000C5881"/>
    <w:rsid w:val="000C5E88"/>
    <w:rsid w:val="000C62ED"/>
    <w:rsid w:val="000C788B"/>
    <w:rsid w:val="000D14CB"/>
    <w:rsid w:val="000D3982"/>
    <w:rsid w:val="000D490E"/>
    <w:rsid w:val="000D6F16"/>
    <w:rsid w:val="000E0073"/>
    <w:rsid w:val="000E229E"/>
    <w:rsid w:val="000E6E6C"/>
    <w:rsid w:val="000E7853"/>
    <w:rsid w:val="000F0A38"/>
    <w:rsid w:val="000F1C30"/>
    <w:rsid w:val="000F2802"/>
    <w:rsid w:val="000F3FA0"/>
    <w:rsid w:val="000F5853"/>
    <w:rsid w:val="001011B2"/>
    <w:rsid w:val="0010177A"/>
    <w:rsid w:val="00103BBF"/>
    <w:rsid w:val="00105767"/>
    <w:rsid w:val="00106788"/>
    <w:rsid w:val="001071EE"/>
    <w:rsid w:val="00110804"/>
    <w:rsid w:val="001120C6"/>
    <w:rsid w:val="001125DD"/>
    <w:rsid w:val="00112DFE"/>
    <w:rsid w:val="001149AB"/>
    <w:rsid w:val="00114D61"/>
    <w:rsid w:val="00115540"/>
    <w:rsid w:val="00116425"/>
    <w:rsid w:val="00117931"/>
    <w:rsid w:val="001223B6"/>
    <w:rsid w:val="001313F2"/>
    <w:rsid w:val="00132CB2"/>
    <w:rsid w:val="00133DCA"/>
    <w:rsid w:val="00135889"/>
    <w:rsid w:val="00135F32"/>
    <w:rsid w:val="00140F0D"/>
    <w:rsid w:val="0014501A"/>
    <w:rsid w:val="00146F53"/>
    <w:rsid w:val="0014755C"/>
    <w:rsid w:val="001476C2"/>
    <w:rsid w:val="0015086C"/>
    <w:rsid w:val="00150D29"/>
    <w:rsid w:val="00152771"/>
    <w:rsid w:val="001527A4"/>
    <w:rsid w:val="001538EC"/>
    <w:rsid w:val="0015417F"/>
    <w:rsid w:val="001546C7"/>
    <w:rsid w:val="00154A22"/>
    <w:rsid w:val="00156720"/>
    <w:rsid w:val="0016096B"/>
    <w:rsid w:val="00160989"/>
    <w:rsid w:val="00166016"/>
    <w:rsid w:val="00167777"/>
    <w:rsid w:val="001679E2"/>
    <w:rsid w:val="00176F18"/>
    <w:rsid w:val="0018294C"/>
    <w:rsid w:val="00184874"/>
    <w:rsid w:val="0018525B"/>
    <w:rsid w:val="00186F87"/>
    <w:rsid w:val="001908E8"/>
    <w:rsid w:val="001911C3"/>
    <w:rsid w:val="00191389"/>
    <w:rsid w:val="00191B57"/>
    <w:rsid w:val="001921D1"/>
    <w:rsid w:val="00194A73"/>
    <w:rsid w:val="00194BC1"/>
    <w:rsid w:val="0019688F"/>
    <w:rsid w:val="00196BB5"/>
    <w:rsid w:val="0019761B"/>
    <w:rsid w:val="001A51D6"/>
    <w:rsid w:val="001A7ADE"/>
    <w:rsid w:val="001B092E"/>
    <w:rsid w:val="001B1A56"/>
    <w:rsid w:val="001B2A81"/>
    <w:rsid w:val="001C154B"/>
    <w:rsid w:val="001C188C"/>
    <w:rsid w:val="001C2A2C"/>
    <w:rsid w:val="001C5637"/>
    <w:rsid w:val="001C79B6"/>
    <w:rsid w:val="001D0687"/>
    <w:rsid w:val="001D091D"/>
    <w:rsid w:val="001D143A"/>
    <w:rsid w:val="001D1468"/>
    <w:rsid w:val="001D2ABF"/>
    <w:rsid w:val="001D478E"/>
    <w:rsid w:val="001D77F8"/>
    <w:rsid w:val="001E04EC"/>
    <w:rsid w:val="001E0F19"/>
    <w:rsid w:val="001E5D01"/>
    <w:rsid w:val="001E6456"/>
    <w:rsid w:val="001F25DB"/>
    <w:rsid w:val="001F298D"/>
    <w:rsid w:val="001F36AF"/>
    <w:rsid w:val="001F4B33"/>
    <w:rsid w:val="001F6A95"/>
    <w:rsid w:val="001F7693"/>
    <w:rsid w:val="001F7ECA"/>
    <w:rsid w:val="0020221D"/>
    <w:rsid w:val="00202694"/>
    <w:rsid w:val="00203113"/>
    <w:rsid w:val="00206074"/>
    <w:rsid w:val="00207AD3"/>
    <w:rsid w:val="002102A2"/>
    <w:rsid w:val="002104CC"/>
    <w:rsid w:val="00210F1A"/>
    <w:rsid w:val="002134C2"/>
    <w:rsid w:val="00214AAC"/>
    <w:rsid w:val="0021689C"/>
    <w:rsid w:val="00217614"/>
    <w:rsid w:val="00224A27"/>
    <w:rsid w:val="0022725C"/>
    <w:rsid w:val="00227CE4"/>
    <w:rsid w:val="00230251"/>
    <w:rsid w:val="002327B4"/>
    <w:rsid w:val="00232E1B"/>
    <w:rsid w:val="00233177"/>
    <w:rsid w:val="00235D9A"/>
    <w:rsid w:val="00235F11"/>
    <w:rsid w:val="00241292"/>
    <w:rsid w:val="00241427"/>
    <w:rsid w:val="002429FB"/>
    <w:rsid w:val="0024599F"/>
    <w:rsid w:val="002512E5"/>
    <w:rsid w:val="00252484"/>
    <w:rsid w:val="0025408E"/>
    <w:rsid w:val="00255831"/>
    <w:rsid w:val="00255E25"/>
    <w:rsid w:val="0025668D"/>
    <w:rsid w:val="00256B75"/>
    <w:rsid w:val="00256C71"/>
    <w:rsid w:val="00261164"/>
    <w:rsid w:val="002637C3"/>
    <w:rsid w:val="0026584F"/>
    <w:rsid w:val="002666BC"/>
    <w:rsid w:val="0026701B"/>
    <w:rsid w:val="002704C1"/>
    <w:rsid w:val="00270524"/>
    <w:rsid w:val="002709AC"/>
    <w:rsid w:val="0027363C"/>
    <w:rsid w:val="00277618"/>
    <w:rsid w:val="002826CC"/>
    <w:rsid w:val="00282761"/>
    <w:rsid w:val="00282E51"/>
    <w:rsid w:val="002830B8"/>
    <w:rsid w:val="002835DA"/>
    <w:rsid w:val="00283F72"/>
    <w:rsid w:val="00284B63"/>
    <w:rsid w:val="00284DE2"/>
    <w:rsid w:val="002851C5"/>
    <w:rsid w:val="00285C40"/>
    <w:rsid w:val="00286B1E"/>
    <w:rsid w:val="00290EF7"/>
    <w:rsid w:val="002911B4"/>
    <w:rsid w:val="00293C22"/>
    <w:rsid w:val="002944B8"/>
    <w:rsid w:val="00294CF3"/>
    <w:rsid w:val="00295C00"/>
    <w:rsid w:val="00297AAB"/>
    <w:rsid w:val="002A2702"/>
    <w:rsid w:val="002A4B27"/>
    <w:rsid w:val="002B531E"/>
    <w:rsid w:val="002B5F7D"/>
    <w:rsid w:val="002B6B29"/>
    <w:rsid w:val="002B70A6"/>
    <w:rsid w:val="002C0DD4"/>
    <w:rsid w:val="002C1149"/>
    <w:rsid w:val="002C21DD"/>
    <w:rsid w:val="002C34C1"/>
    <w:rsid w:val="002C7300"/>
    <w:rsid w:val="002D0EFA"/>
    <w:rsid w:val="002D19CE"/>
    <w:rsid w:val="002D2CC4"/>
    <w:rsid w:val="002D3974"/>
    <w:rsid w:val="002D4C7B"/>
    <w:rsid w:val="002D50E0"/>
    <w:rsid w:val="002D553C"/>
    <w:rsid w:val="002E2403"/>
    <w:rsid w:val="002E4C72"/>
    <w:rsid w:val="002E613E"/>
    <w:rsid w:val="002E63A0"/>
    <w:rsid w:val="002E725C"/>
    <w:rsid w:val="002F2E16"/>
    <w:rsid w:val="002F38C2"/>
    <w:rsid w:val="002F4BB8"/>
    <w:rsid w:val="002F6A64"/>
    <w:rsid w:val="002F7603"/>
    <w:rsid w:val="002F7F42"/>
    <w:rsid w:val="00301DF8"/>
    <w:rsid w:val="0030368C"/>
    <w:rsid w:val="00303C77"/>
    <w:rsid w:val="00305AEC"/>
    <w:rsid w:val="00305D4D"/>
    <w:rsid w:val="00306B46"/>
    <w:rsid w:val="003070EC"/>
    <w:rsid w:val="00307CF1"/>
    <w:rsid w:val="00310AF7"/>
    <w:rsid w:val="00312159"/>
    <w:rsid w:val="0031640B"/>
    <w:rsid w:val="0031654E"/>
    <w:rsid w:val="00316612"/>
    <w:rsid w:val="00316DB2"/>
    <w:rsid w:val="00321AD4"/>
    <w:rsid w:val="00321C6B"/>
    <w:rsid w:val="00324FDF"/>
    <w:rsid w:val="003250BF"/>
    <w:rsid w:val="0033174C"/>
    <w:rsid w:val="00331E8B"/>
    <w:rsid w:val="00332619"/>
    <w:rsid w:val="00333049"/>
    <w:rsid w:val="0033472D"/>
    <w:rsid w:val="003351B1"/>
    <w:rsid w:val="00337ED1"/>
    <w:rsid w:val="00340A02"/>
    <w:rsid w:val="00340BDC"/>
    <w:rsid w:val="00340F0B"/>
    <w:rsid w:val="003425DC"/>
    <w:rsid w:val="00343FD3"/>
    <w:rsid w:val="00344645"/>
    <w:rsid w:val="0034481F"/>
    <w:rsid w:val="00344D56"/>
    <w:rsid w:val="0035089C"/>
    <w:rsid w:val="003526B1"/>
    <w:rsid w:val="00354503"/>
    <w:rsid w:val="003547EA"/>
    <w:rsid w:val="00354CDE"/>
    <w:rsid w:val="0035516B"/>
    <w:rsid w:val="003619D1"/>
    <w:rsid w:val="0036310E"/>
    <w:rsid w:val="003711EB"/>
    <w:rsid w:val="00371264"/>
    <w:rsid w:val="00371930"/>
    <w:rsid w:val="00371BA1"/>
    <w:rsid w:val="00372C3E"/>
    <w:rsid w:val="00372D0C"/>
    <w:rsid w:val="00375FEE"/>
    <w:rsid w:val="00376B76"/>
    <w:rsid w:val="00382033"/>
    <w:rsid w:val="003829F9"/>
    <w:rsid w:val="00390562"/>
    <w:rsid w:val="0039098A"/>
    <w:rsid w:val="00391257"/>
    <w:rsid w:val="00393EE6"/>
    <w:rsid w:val="00394D7E"/>
    <w:rsid w:val="00396B71"/>
    <w:rsid w:val="00396F49"/>
    <w:rsid w:val="00397EA2"/>
    <w:rsid w:val="003A2030"/>
    <w:rsid w:val="003A50CC"/>
    <w:rsid w:val="003B01E1"/>
    <w:rsid w:val="003B04A7"/>
    <w:rsid w:val="003B1A01"/>
    <w:rsid w:val="003B448C"/>
    <w:rsid w:val="003B69FB"/>
    <w:rsid w:val="003B6D86"/>
    <w:rsid w:val="003C26B6"/>
    <w:rsid w:val="003C3458"/>
    <w:rsid w:val="003C78B6"/>
    <w:rsid w:val="003D184F"/>
    <w:rsid w:val="003D4556"/>
    <w:rsid w:val="003D5490"/>
    <w:rsid w:val="003D788B"/>
    <w:rsid w:val="003E0D23"/>
    <w:rsid w:val="003E6DAD"/>
    <w:rsid w:val="003E7037"/>
    <w:rsid w:val="003E719B"/>
    <w:rsid w:val="003F4F56"/>
    <w:rsid w:val="003F537C"/>
    <w:rsid w:val="003F6C29"/>
    <w:rsid w:val="003F7D40"/>
    <w:rsid w:val="0040019A"/>
    <w:rsid w:val="00403464"/>
    <w:rsid w:val="004041FB"/>
    <w:rsid w:val="004106E8"/>
    <w:rsid w:val="004127FC"/>
    <w:rsid w:val="00413612"/>
    <w:rsid w:val="0041418F"/>
    <w:rsid w:val="00414565"/>
    <w:rsid w:val="004156BA"/>
    <w:rsid w:val="004169E0"/>
    <w:rsid w:val="0042061F"/>
    <w:rsid w:val="00423EF1"/>
    <w:rsid w:val="00425890"/>
    <w:rsid w:val="00425CF4"/>
    <w:rsid w:val="004279DA"/>
    <w:rsid w:val="00427ABE"/>
    <w:rsid w:val="00431B0B"/>
    <w:rsid w:val="00433C11"/>
    <w:rsid w:val="00434399"/>
    <w:rsid w:val="00435138"/>
    <w:rsid w:val="00437924"/>
    <w:rsid w:val="0044473F"/>
    <w:rsid w:val="00445A7A"/>
    <w:rsid w:val="00446926"/>
    <w:rsid w:val="00450446"/>
    <w:rsid w:val="0045184D"/>
    <w:rsid w:val="004524CF"/>
    <w:rsid w:val="00453B12"/>
    <w:rsid w:val="004545CB"/>
    <w:rsid w:val="00461113"/>
    <w:rsid w:val="00461D58"/>
    <w:rsid w:val="0046337E"/>
    <w:rsid w:val="00464361"/>
    <w:rsid w:val="00467BD4"/>
    <w:rsid w:val="00470FD2"/>
    <w:rsid w:val="004729D4"/>
    <w:rsid w:val="00473939"/>
    <w:rsid w:val="00476E62"/>
    <w:rsid w:val="00477223"/>
    <w:rsid w:val="00482796"/>
    <w:rsid w:val="00483F6B"/>
    <w:rsid w:val="004879E9"/>
    <w:rsid w:val="00490142"/>
    <w:rsid w:val="0049219E"/>
    <w:rsid w:val="004932EC"/>
    <w:rsid w:val="00495527"/>
    <w:rsid w:val="00496A1F"/>
    <w:rsid w:val="004A0C8E"/>
    <w:rsid w:val="004A1700"/>
    <w:rsid w:val="004A258D"/>
    <w:rsid w:val="004A2BDC"/>
    <w:rsid w:val="004A2EC9"/>
    <w:rsid w:val="004A5B8B"/>
    <w:rsid w:val="004A7243"/>
    <w:rsid w:val="004B0EE8"/>
    <w:rsid w:val="004B1116"/>
    <w:rsid w:val="004B18C2"/>
    <w:rsid w:val="004B1FD9"/>
    <w:rsid w:val="004B4869"/>
    <w:rsid w:val="004B7252"/>
    <w:rsid w:val="004C0B5D"/>
    <w:rsid w:val="004C2DC8"/>
    <w:rsid w:val="004C3994"/>
    <w:rsid w:val="004C46F4"/>
    <w:rsid w:val="004C6745"/>
    <w:rsid w:val="004C7DBF"/>
    <w:rsid w:val="004C7F0E"/>
    <w:rsid w:val="004D0371"/>
    <w:rsid w:val="004D0787"/>
    <w:rsid w:val="004D7110"/>
    <w:rsid w:val="004D757B"/>
    <w:rsid w:val="004E1CD8"/>
    <w:rsid w:val="004E3344"/>
    <w:rsid w:val="004E6E06"/>
    <w:rsid w:val="004E7C55"/>
    <w:rsid w:val="004F17DD"/>
    <w:rsid w:val="004F28E0"/>
    <w:rsid w:val="004F329B"/>
    <w:rsid w:val="004F5377"/>
    <w:rsid w:val="00500450"/>
    <w:rsid w:val="005056BF"/>
    <w:rsid w:val="00507A30"/>
    <w:rsid w:val="00511051"/>
    <w:rsid w:val="0051164A"/>
    <w:rsid w:val="005121AC"/>
    <w:rsid w:val="00514AEA"/>
    <w:rsid w:val="00515362"/>
    <w:rsid w:val="0051618A"/>
    <w:rsid w:val="005177DB"/>
    <w:rsid w:val="0052250B"/>
    <w:rsid w:val="00524A39"/>
    <w:rsid w:val="0052550A"/>
    <w:rsid w:val="00526600"/>
    <w:rsid w:val="00527A2A"/>
    <w:rsid w:val="0053207F"/>
    <w:rsid w:val="00532F5F"/>
    <w:rsid w:val="00533525"/>
    <w:rsid w:val="00533914"/>
    <w:rsid w:val="00536AAE"/>
    <w:rsid w:val="00537066"/>
    <w:rsid w:val="00540526"/>
    <w:rsid w:val="005418ED"/>
    <w:rsid w:val="0054375A"/>
    <w:rsid w:val="00544347"/>
    <w:rsid w:val="00546613"/>
    <w:rsid w:val="00547631"/>
    <w:rsid w:val="0054785A"/>
    <w:rsid w:val="0055355D"/>
    <w:rsid w:val="0055436A"/>
    <w:rsid w:val="0055708F"/>
    <w:rsid w:val="00561153"/>
    <w:rsid w:val="005619F2"/>
    <w:rsid w:val="00562175"/>
    <w:rsid w:val="00563268"/>
    <w:rsid w:val="005650D3"/>
    <w:rsid w:val="0056539F"/>
    <w:rsid w:val="00565857"/>
    <w:rsid w:val="00566C72"/>
    <w:rsid w:val="005674C1"/>
    <w:rsid w:val="00571EFE"/>
    <w:rsid w:val="005741E5"/>
    <w:rsid w:val="0057646C"/>
    <w:rsid w:val="005838CA"/>
    <w:rsid w:val="0059183A"/>
    <w:rsid w:val="00591FC1"/>
    <w:rsid w:val="005939AE"/>
    <w:rsid w:val="005959C2"/>
    <w:rsid w:val="0059710A"/>
    <w:rsid w:val="005A349B"/>
    <w:rsid w:val="005A356C"/>
    <w:rsid w:val="005A49C1"/>
    <w:rsid w:val="005A7C20"/>
    <w:rsid w:val="005A7D20"/>
    <w:rsid w:val="005B1807"/>
    <w:rsid w:val="005B39E7"/>
    <w:rsid w:val="005B49C3"/>
    <w:rsid w:val="005B64E1"/>
    <w:rsid w:val="005C34B0"/>
    <w:rsid w:val="005C398D"/>
    <w:rsid w:val="005C63D7"/>
    <w:rsid w:val="005C6E8F"/>
    <w:rsid w:val="005C7951"/>
    <w:rsid w:val="005C7F2D"/>
    <w:rsid w:val="005D013B"/>
    <w:rsid w:val="005D7BB1"/>
    <w:rsid w:val="005E03A8"/>
    <w:rsid w:val="005E03BA"/>
    <w:rsid w:val="005E18DC"/>
    <w:rsid w:val="005E1E55"/>
    <w:rsid w:val="005E6BCD"/>
    <w:rsid w:val="005E7E1F"/>
    <w:rsid w:val="005F0269"/>
    <w:rsid w:val="005F07B4"/>
    <w:rsid w:val="005F388C"/>
    <w:rsid w:val="005F3AB1"/>
    <w:rsid w:val="005F3BF5"/>
    <w:rsid w:val="005F4129"/>
    <w:rsid w:val="005F55EB"/>
    <w:rsid w:val="005F5C97"/>
    <w:rsid w:val="005F7EE8"/>
    <w:rsid w:val="006005D8"/>
    <w:rsid w:val="00601023"/>
    <w:rsid w:val="00601A9C"/>
    <w:rsid w:val="00601AE9"/>
    <w:rsid w:val="00602BF8"/>
    <w:rsid w:val="006053A7"/>
    <w:rsid w:val="00606257"/>
    <w:rsid w:val="00607E42"/>
    <w:rsid w:val="00610D26"/>
    <w:rsid w:val="006112D8"/>
    <w:rsid w:val="0061227B"/>
    <w:rsid w:val="006122D3"/>
    <w:rsid w:val="00615442"/>
    <w:rsid w:val="0061577E"/>
    <w:rsid w:val="006205E7"/>
    <w:rsid w:val="006214F5"/>
    <w:rsid w:val="00621D2E"/>
    <w:rsid w:val="006239FB"/>
    <w:rsid w:val="00626855"/>
    <w:rsid w:val="00630946"/>
    <w:rsid w:val="00634AC6"/>
    <w:rsid w:val="00634B3C"/>
    <w:rsid w:val="00635B28"/>
    <w:rsid w:val="006364EB"/>
    <w:rsid w:val="0064014E"/>
    <w:rsid w:val="00640F5A"/>
    <w:rsid w:val="00641707"/>
    <w:rsid w:val="00642D35"/>
    <w:rsid w:val="0064499D"/>
    <w:rsid w:val="006452BA"/>
    <w:rsid w:val="00650DD7"/>
    <w:rsid w:val="00652B3A"/>
    <w:rsid w:val="006536EB"/>
    <w:rsid w:val="00655188"/>
    <w:rsid w:val="00655481"/>
    <w:rsid w:val="00655BF9"/>
    <w:rsid w:val="0065711A"/>
    <w:rsid w:val="00660545"/>
    <w:rsid w:val="006632A3"/>
    <w:rsid w:val="00667749"/>
    <w:rsid w:val="00667994"/>
    <w:rsid w:val="00667EA5"/>
    <w:rsid w:val="00672425"/>
    <w:rsid w:val="00675104"/>
    <w:rsid w:val="006769F2"/>
    <w:rsid w:val="0067780D"/>
    <w:rsid w:val="00681EAC"/>
    <w:rsid w:val="006827BD"/>
    <w:rsid w:val="00684DC6"/>
    <w:rsid w:val="006851C1"/>
    <w:rsid w:val="00687823"/>
    <w:rsid w:val="00690E43"/>
    <w:rsid w:val="00692207"/>
    <w:rsid w:val="00693C50"/>
    <w:rsid w:val="00694A3D"/>
    <w:rsid w:val="006A2296"/>
    <w:rsid w:val="006A3B72"/>
    <w:rsid w:val="006A4508"/>
    <w:rsid w:val="006A4A11"/>
    <w:rsid w:val="006A6765"/>
    <w:rsid w:val="006A755B"/>
    <w:rsid w:val="006B27C1"/>
    <w:rsid w:val="006B3EA5"/>
    <w:rsid w:val="006B489D"/>
    <w:rsid w:val="006B55DB"/>
    <w:rsid w:val="006B604B"/>
    <w:rsid w:val="006C1519"/>
    <w:rsid w:val="006C2132"/>
    <w:rsid w:val="006C498B"/>
    <w:rsid w:val="006C5BC3"/>
    <w:rsid w:val="006D0134"/>
    <w:rsid w:val="006D1FBA"/>
    <w:rsid w:val="006D359C"/>
    <w:rsid w:val="006D3D79"/>
    <w:rsid w:val="006D5649"/>
    <w:rsid w:val="006D6CB1"/>
    <w:rsid w:val="006D6D32"/>
    <w:rsid w:val="006D6E32"/>
    <w:rsid w:val="006D73F5"/>
    <w:rsid w:val="006E07A7"/>
    <w:rsid w:val="006E1674"/>
    <w:rsid w:val="006E2423"/>
    <w:rsid w:val="006E290C"/>
    <w:rsid w:val="006E3308"/>
    <w:rsid w:val="006E3D5B"/>
    <w:rsid w:val="006F0308"/>
    <w:rsid w:val="006F0F34"/>
    <w:rsid w:val="006F1770"/>
    <w:rsid w:val="006F44D2"/>
    <w:rsid w:val="006F543F"/>
    <w:rsid w:val="006F5C4D"/>
    <w:rsid w:val="006F6B92"/>
    <w:rsid w:val="007000A6"/>
    <w:rsid w:val="00702482"/>
    <w:rsid w:val="00702575"/>
    <w:rsid w:val="007036C4"/>
    <w:rsid w:val="00704041"/>
    <w:rsid w:val="00704D1B"/>
    <w:rsid w:val="007106F8"/>
    <w:rsid w:val="007119D9"/>
    <w:rsid w:val="00712B1C"/>
    <w:rsid w:val="00713A9D"/>
    <w:rsid w:val="00714AEF"/>
    <w:rsid w:val="00717AB1"/>
    <w:rsid w:val="00720740"/>
    <w:rsid w:val="00721CAA"/>
    <w:rsid w:val="0072259B"/>
    <w:rsid w:val="00723563"/>
    <w:rsid w:val="00724A54"/>
    <w:rsid w:val="0073036E"/>
    <w:rsid w:val="007308FC"/>
    <w:rsid w:val="0073135E"/>
    <w:rsid w:val="007326D1"/>
    <w:rsid w:val="007329FA"/>
    <w:rsid w:val="00735049"/>
    <w:rsid w:val="007411C7"/>
    <w:rsid w:val="007439E8"/>
    <w:rsid w:val="00744181"/>
    <w:rsid w:val="007449CF"/>
    <w:rsid w:val="00752F22"/>
    <w:rsid w:val="007532CE"/>
    <w:rsid w:val="0075439B"/>
    <w:rsid w:val="00756549"/>
    <w:rsid w:val="0076064A"/>
    <w:rsid w:val="00762D36"/>
    <w:rsid w:val="007631D8"/>
    <w:rsid w:val="007640F3"/>
    <w:rsid w:val="007669B0"/>
    <w:rsid w:val="00767D47"/>
    <w:rsid w:val="00772AAA"/>
    <w:rsid w:val="00777AB7"/>
    <w:rsid w:val="00777ED1"/>
    <w:rsid w:val="007808F6"/>
    <w:rsid w:val="00782E87"/>
    <w:rsid w:val="00783F96"/>
    <w:rsid w:val="00784219"/>
    <w:rsid w:val="0078630A"/>
    <w:rsid w:val="007874F3"/>
    <w:rsid w:val="00787F1F"/>
    <w:rsid w:val="00787FAE"/>
    <w:rsid w:val="00791831"/>
    <w:rsid w:val="00792A81"/>
    <w:rsid w:val="00793AC9"/>
    <w:rsid w:val="00797370"/>
    <w:rsid w:val="007A2E89"/>
    <w:rsid w:val="007A2EFA"/>
    <w:rsid w:val="007A4548"/>
    <w:rsid w:val="007A5364"/>
    <w:rsid w:val="007A74AC"/>
    <w:rsid w:val="007B0014"/>
    <w:rsid w:val="007B0E53"/>
    <w:rsid w:val="007B1EDD"/>
    <w:rsid w:val="007B4977"/>
    <w:rsid w:val="007B5AD8"/>
    <w:rsid w:val="007C049F"/>
    <w:rsid w:val="007C06DB"/>
    <w:rsid w:val="007C1248"/>
    <w:rsid w:val="007C2CA9"/>
    <w:rsid w:val="007C55C1"/>
    <w:rsid w:val="007C6D37"/>
    <w:rsid w:val="007D07A5"/>
    <w:rsid w:val="007D18D1"/>
    <w:rsid w:val="007D1D00"/>
    <w:rsid w:val="007D2A12"/>
    <w:rsid w:val="007D2E27"/>
    <w:rsid w:val="007D4BFC"/>
    <w:rsid w:val="007D6A65"/>
    <w:rsid w:val="007E523E"/>
    <w:rsid w:val="007F2DEA"/>
    <w:rsid w:val="007F3F26"/>
    <w:rsid w:val="007F48BC"/>
    <w:rsid w:val="007F57D5"/>
    <w:rsid w:val="007F744C"/>
    <w:rsid w:val="00800B99"/>
    <w:rsid w:val="00803570"/>
    <w:rsid w:val="00803C68"/>
    <w:rsid w:val="00806606"/>
    <w:rsid w:val="00806657"/>
    <w:rsid w:val="00810A06"/>
    <w:rsid w:val="00812793"/>
    <w:rsid w:val="00813515"/>
    <w:rsid w:val="008206CA"/>
    <w:rsid w:val="008212E4"/>
    <w:rsid w:val="0082192C"/>
    <w:rsid w:val="0082218B"/>
    <w:rsid w:val="00824828"/>
    <w:rsid w:val="00824CC6"/>
    <w:rsid w:val="00826F9C"/>
    <w:rsid w:val="00827E37"/>
    <w:rsid w:val="00836893"/>
    <w:rsid w:val="008376B8"/>
    <w:rsid w:val="008431C8"/>
    <w:rsid w:val="008452A5"/>
    <w:rsid w:val="00847416"/>
    <w:rsid w:val="00847487"/>
    <w:rsid w:val="008476D7"/>
    <w:rsid w:val="00850431"/>
    <w:rsid w:val="00851E8B"/>
    <w:rsid w:val="008537BF"/>
    <w:rsid w:val="00854E2D"/>
    <w:rsid w:val="008551C5"/>
    <w:rsid w:val="00855B4E"/>
    <w:rsid w:val="008563E8"/>
    <w:rsid w:val="00856A4B"/>
    <w:rsid w:val="0085740B"/>
    <w:rsid w:val="00857B7F"/>
    <w:rsid w:val="00860698"/>
    <w:rsid w:val="008622D9"/>
    <w:rsid w:val="008637D6"/>
    <w:rsid w:val="00863CF8"/>
    <w:rsid w:val="00864FFC"/>
    <w:rsid w:val="00865619"/>
    <w:rsid w:val="008663A5"/>
    <w:rsid w:val="00866F20"/>
    <w:rsid w:val="0086722B"/>
    <w:rsid w:val="00871784"/>
    <w:rsid w:val="008718AF"/>
    <w:rsid w:val="008719BB"/>
    <w:rsid w:val="008719F0"/>
    <w:rsid w:val="00871EE5"/>
    <w:rsid w:val="008732AD"/>
    <w:rsid w:val="00873879"/>
    <w:rsid w:val="00873D97"/>
    <w:rsid w:val="00875DF6"/>
    <w:rsid w:val="008762F3"/>
    <w:rsid w:val="008763F6"/>
    <w:rsid w:val="008770DB"/>
    <w:rsid w:val="00880B6D"/>
    <w:rsid w:val="0088112D"/>
    <w:rsid w:val="00882017"/>
    <w:rsid w:val="00886D18"/>
    <w:rsid w:val="008876DC"/>
    <w:rsid w:val="00890A3F"/>
    <w:rsid w:val="0089111B"/>
    <w:rsid w:val="008912AA"/>
    <w:rsid w:val="00894E7A"/>
    <w:rsid w:val="00895FC3"/>
    <w:rsid w:val="00896942"/>
    <w:rsid w:val="00897AD6"/>
    <w:rsid w:val="008A2FB9"/>
    <w:rsid w:val="008A68D1"/>
    <w:rsid w:val="008B03B4"/>
    <w:rsid w:val="008B0437"/>
    <w:rsid w:val="008B082F"/>
    <w:rsid w:val="008B24DA"/>
    <w:rsid w:val="008B5B1E"/>
    <w:rsid w:val="008B7843"/>
    <w:rsid w:val="008B7AFF"/>
    <w:rsid w:val="008C271B"/>
    <w:rsid w:val="008C287B"/>
    <w:rsid w:val="008C7371"/>
    <w:rsid w:val="008D1FC3"/>
    <w:rsid w:val="008D29B1"/>
    <w:rsid w:val="008D31B3"/>
    <w:rsid w:val="008D3BBF"/>
    <w:rsid w:val="008D3FAE"/>
    <w:rsid w:val="008D4BA6"/>
    <w:rsid w:val="008D5500"/>
    <w:rsid w:val="008D635F"/>
    <w:rsid w:val="008D68BD"/>
    <w:rsid w:val="008D7335"/>
    <w:rsid w:val="008E04B5"/>
    <w:rsid w:val="008E0747"/>
    <w:rsid w:val="008E1CFC"/>
    <w:rsid w:val="008E4370"/>
    <w:rsid w:val="008E4DED"/>
    <w:rsid w:val="008E5434"/>
    <w:rsid w:val="008E64F5"/>
    <w:rsid w:val="008E70C4"/>
    <w:rsid w:val="008F0180"/>
    <w:rsid w:val="008F1FCE"/>
    <w:rsid w:val="008F7123"/>
    <w:rsid w:val="008F7B9A"/>
    <w:rsid w:val="009007A1"/>
    <w:rsid w:val="009010BD"/>
    <w:rsid w:val="0090197B"/>
    <w:rsid w:val="00901D20"/>
    <w:rsid w:val="00902143"/>
    <w:rsid w:val="0090567D"/>
    <w:rsid w:val="00906F7B"/>
    <w:rsid w:val="00907808"/>
    <w:rsid w:val="00913681"/>
    <w:rsid w:val="0091412C"/>
    <w:rsid w:val="009145AE"/>
    <w:rsid w:val="00914793"/>
    <w:rsid w:val="00917A5C"/>
    <w:rsid w:val="00917D4A"/>
    <w:rsid w:val="0092243A"/>
    <w:rsid w:val="0092257A"/>
    <w:rsid w:val="00923D04"/>
    <w:rsid w:val="009265A3"/>
    <w:rsid w:val="009306F8"/>
    <w:rsid w:val="00931628"/>
    <w:rsid w:val="00932FF4"/>
    <w:rsid w:val="009371B7"/>
    <w:rsid w:val="00937EB4"/>
    <w:rsid w:val="00941643"/>
    <w:rsid w:val="0094215A"/>
    <w:rsid w:val="00942B4F"/>
    <w:rsid w:val="00944EC5"/>
    <w:rsid w:val="009456E7"/>
    <w:rsid w:val="00947B1A"/>
    <w:rsid w:val="00950FE6"/>
    <w:rsid w:val="009513E9"/>
    <w:rsid w:val="00951D56"/>
    <w:rsid w:val="0095438A"/>
    <w:rsid w:val="0095514F"/>
    <w:rsid w:val="009564C5"/>
    <w:rsid w:val="009651A4"/>
    <w:rsid w:val="009657A9"/>
    <w:rsid w:val="0096675B"/>
    <w:rsid w:val="009673DE"/>
    <w:rsid w:val="00973F3F"/>
    <w:rsid w:val="009744F2"/>
    <w:rsid w:val="0097543C"/>
    <w:rsid w:val="009765CE"/>
    <w:rsid w:val="009772F0"/>
    <w:rsid w:val="00977720"/>
    <w:rsid w:val="009819D4"/>
    <w:rsid w:val="00982296"/>
    <w:rsid w:val="009848DC"/>
    <w:rsid w:val="0098516D"/>
    <w:rsid w:val="00987015"/>
    <w:rsid w:val="00987CD6"/>
    <w:rsid w:val="00990AD5"/>
    <w:rsid w:val="0099155A"/>
    <w:rsid w:val="00992A15"/>
    <w:rsid w:val="00992C5F"/>
    <w:rsid w:val="00993CFB"/>
    <w:rsid w:val="009950D2"/>
    <w:rsid w:val="00995553"/>
    <w:rsid w:val="00996232"/>
    <w:rsid w:val="009A0AEE"/>
    <w:rsid w:val="009A122B"/>
    <w:rsid w:val="009A15F1"/>
    <w:rsid w:val="009A29EC"/>
    <w:rsid w:val="009A2BDA"/>
    <w:rsid w:val="009A2FD6"/>
    <w:rsid w:val="009A6F2E"/>
    <w:rsid w:val="009B0BE2"/>
    <w:rsid w:val="009B1008"/>
    <w:rsid w:val="009B4018"/>
    <w:rsid w:val="009B5566"/>
    <w:rsid w:val="009C00C5"/>
    <w:rsid w:val="009C0724"/>
    <w:rsid w:val="009C10A6"/>
    <w:rsid w:val="009C1BD1"/>
    <w:rsid w:val="009C30F7"/>
    <w:rsid w:val="009C4B39"/>
    <w:rsid w:val="009C5DA3"/>
    <w:rsid w:val="009D22D4"/>
    <w:rsid w:val="009D3098"/>
    <w:rsid w:val="009D3169"/>
    <w:rsid w:val="009D40E1"/>
    <w:rsid w:val="009D51C1"/>
    <w:rsid w:val="009D6A28"/>
    <w:rsid w:val="009E0143"/>
    <w:rsid w:val="009E19AE"/>
    <w:rsid w:val="009E3E3D"/>
    <w:rsid w:val="009E63C1"/>
    <w:rsid w:val="009E64D9"/>
    <w:rsid w:val="009E6F88"/>
    <w:rsid w:val="009E7C21"/>
    <w:rsid w:val="009F0B4B"/>
    <w:rsid w:val="009F3796"/>
    <w:rsid w:val="009F54E2"/>
    <w:rsid w:val="009F598D"/>
    <w:rsid w:val="009F65B1"/>
    <w:rsid w:val="009F6DFB"/>
    <w:rsid w:val="00A00644"/>
    <w:rsid w:val="00A01824"/>
    <w:rsid w:val="00A02265"/>
    <w:rsid w:val="00A033ED"/>
    <w:rsid w:val="00A04764"/>
    <w:rsid w:val="00A055E2"/>
    <w:rsid w:val="00A06EB9"/>
    <w:rsid w:val="00A0776B"/>
    <w:rsid w:val="00A10D18"/>
    <w:rsid w:val="00A15869"/>
    <w:rsid w:val="00A15886"/>
    <w:rsid w:val="00A160AE"/>
    <w:rsid w:val="00A164C9"/>
    <w:rsid w:val="00A17235"/>
    <w:rsid w:val="00A20152"/>
    <w:rsid w:val="00A2016A"/>
    <w:rsid w:val="00A20326"/>
    <w:rsid w:val="00A22925"/>
    <w:rsid w:val="00A231EC"/>
    <w:rsid w:val="00A24A53"/>
    <w:rsid w:val="00A25A7D"/>
    <w:rsid w:val="00A31897"/>
    <w:rsid w:val="00A34710"/>
    <w:rsid w:val="00A35373"/>
    <w:rsid w:val="00A35C61"/>
    <w:rsid w:val="00A37C7F"/>
    <w:rsid w:val="00A473D9"/>
    <w:rsid w:val="00A53E37"/>
    <w:rsid w:val="00A55967"/>
    <w:rsid w:val="00A560CB"/>
    <w:rsid w:val="00A5712A"/>
    <w:rsid w:val="00A607BF"/>
    <w:rsid w:val="00A62387"/>
    <w:rsid w:val="00A62FBA"/>
    <w:rsid w:val="00A642A6"/>
    <w:rsid w:val="00A64F3B"/>
    <w:rsid w:val="00A67AD3"/>
    <w:rsid w:val="00A73290"/>
    <w:rsid w:val="00A73E7C"/>
    <w:rsid w:val="00A76EA0"/>
    <w:rsid w:val="00A80516"/>
    <w:rsid w:val="00A81346"/>
    <w:rsid w:val="00A82B32"/>
    <w:rsid w:val="00A86CED"/>
    <w:rsid w:val="00A945B6"/>
    <w:rsid w:val="00A9486D"/>
    <w:rsid w:val="00A962EE"/>
    <w:rsid w:val="00A9675C"/>
    <w:rsid w:val="00A96A25"/>
    <w:rsid w:val="00AA0D37"/>
    <w:rsid w:val="00AA155C"/>
    <w:rsid w:val="00AA2A89"/>
    <w:rsid w:val="00AA45F8"/>
    <w:rsid w:val="00AA6C1E"/>
    <w:rsid w:val="00AA70AA"/>
    <w:rsid w:val="00AA7340"/>
    <w:rsid w:val="00AB0DEF"/>
    <w:rsid w:val="00AB2933"/>
    <w:rsid w:val="00AB3B75"/>
    <w:rsid w:val="00AB54F0"/>
    <w:rsid w:val="00AB618F"/>
    <w:rsid w:val="00AB7269"/>
    <w:rsid w:val="00AC2519"/>
    <w:rsid w:val="00AC5D58"/>
    <w:rsid w:val="00AC5F7E"/>
    <w:rsid w:val="00AC6A57"/>
    <w:rsid w:val="00AC740E"/>
    <w:rsid w:val="00AD0B28"/>
    <w:rsid w:val="00AD0F9F"/>
    <w:rsid w:val="00AD28C6"/>
    <w:rsid w:val="00AD31BF"/>
    <w:rsid w:val="00AD338A"/>
    <w:rsid w:val="00AE181E"/>
    <w:rsid w:val="00AE265B"/>
    <w:rsid w:val="00AE429D"/>
    <w:rsid w:val="00AE5DC1"/>
    <w:rsid w:val="00AE609D"/>
    <w:rsid w:val="00AE6A20"/>
    <w:rsid w:val="00AF1EA2"/>
    <w:rsid w:val="00AF4A45"/>
    <w:rsid w:val="00AF62D5"/>
    <w:rsid w:val="00B02C7D"/>
    <w:rsid w:val="00B03011"/>
    <w:rsid w:val="00B033D9"/>
    <w:rsid w:val="00B03417"/>
    <w:rsid w:val="00B055D2"/>
    <w:rsid w:val="00B1167F"/>
    <w:rsid w:val="00B12FBF"/>
    <w:rsid w:val="00B1399F"/>
    <w:rsid w:val="00B13AEF"/>
    <w:rsid w:val="00B15A3E"/>
    <w:rsid w:val="00B16A1B"/>
    <w:rsid w:val="00B17F39"/>
    <w:rsid w:val="00B31E6D"/>
    <w:rsid w:val="00B32928"/>
    <w:rsid w:val="00B33A4E"/>
    <w:rsid w:val="00B35154"/>
    <w:rsid w:val="00B362C4"/>
    <w:rsid w:val="00B411C7"/>
    <w:rsid w:val="00B4216B"/>
    <w:rsid w:val="00B44FE8"/>
    <w:rsid w:val="00B46C29"/>
    <w:rsid w:val="00B46E8F"/>
    <w:rsid w:val="00B5049B"/>
    <w:rsid w:val="00B521E5"/>
    <w:rsid w:val="00B52858"/>
    <w:rsid w:val="00B53EC4"/>
    <w:rsid w:val="00B570BF"/>
    <w:rsid w:val="00B57DBC"/>
    <w:rsid w:val="00B61A5E"/>
    <w:rsid w:val="00B61C95"/>
    <w:rsid w:val="00B64235"/>
    <w:rsid w:val="00B652FF"/>
    <w:rsid w:val="00B656D6"/>
    <w:rsid w:val="00B66A66"/>
    <w:rsid w:val="00B674F6"/>
    <w:rsid w:val="00B70797"/>
    <w:rsid w:val="00B70F9F"/>
    <w:rsid w:val="00B71103"/>
    <w:rsid w:val="00B71B71"/>
    <w:rsid w:val="00B73643"/>
    <w:rsid w:val="00B81B0E"/>
    <w:rsid w:val="00B940E3"/>
    <w:rsid w:val="00B94A85"/>
    <w:rsid w:val="00B95ACA"/>
    <w:rsid w:val="00B975BF"/>
    <w:rsid w:val="00BA02A9"/>
    <w:rsid w:val="00BA04A4"/>
    <w:rsid w:val="00BA0EEB"/>
    <w:rsid w:val="00BA2BBD"/>
    <w:rsid w:val="00BA3699"/>
    <w:rsid w:val="00BA3DAA"/>
    <w:rsid w:val="00BA5516"/>
    <w:rsid w:val="00BA66BB"/>
    <w:rsid w:val="00BB05B9"/>
    <w:rsid w:val="00BB167F"/>
    <w:rsid w:val="00BB3BAD"/>
    <w:rsid w:val="00BB4FCC"/>
    <w:rsid w:val="00BB5595"/>
    <w:rsid w:val="00BC11BC"/>
    <w:rsid w:val="00BC137A"/>
    <w:rsid w:val="00BC177B"/>
    <w:rsid w:val="00BC2ECB"/>
    <w:rsid w:val="00BC518C"/>
    <w:rsid w:val="00BC6DA1"/>
    <w:rsid w:val="00BD24AD"/>
    <w:rsid w:val="00BD27CC"/>
    <w:rsid w:val="00BD292B"/>
    <w:rsid w:val="00BD395B"/>
    <w:rsid w:val="00BD3CC8"/>
    <w:rsid w:val="00BD5B0B"/>
    <w:rsid w:val="00BD7E6C"/>
    <w:rsid w:val="00BE297C"/>
    <w:rsid w:val="00BE407D"/>
    <w:rsid w:val="00BE4A32"/>
    <w:rsid w:val="00BE4E22"/>
    <w:rsid w:val="00BE737A"/>
    <w:rsid w:val="00BF66B6"/>
    <w:rsid w:val="00BF7C2C"/>
    <w:rsid w:val="00C0017E"/>
    <w:rsid w:val="00C00269"/>
    <w:rsid w:val="00C005C0"/>
    <w:rsid w:val="00C00733"/>
    <w:rsid w:val="00C03DEC"/>
    <w:rsid w:val="00C10743"/>
    <w:rsid w:val="00C112C1"/>
    <w:rsid w:val="00C135D6"/>
    <w:rsid w:val="00C13C0F"/>
    <w:rsid w:val="00C14613"/>
    <w:rsid w:val="00C17810"/>
    <w:rsid w:val="00C22F32"/>
    <w:rsid w:val="00C233AF"/>
    <w:rsid w:val="00C258A8"/>
    <w:rsid w:val="00C30154"/>
    <w:rsid w:val="00C301E6"/>
    <w:rsid w:val="00C30897"/>
    <w:rsid w:val="00C3266D"/>
    <w:rsid w:val="00C36F71"/>
    <w:rsid w:val="00C3761B"/>
    <w:rsid w:val="00C40865"/>
    <w:rsid w:val="00C40DC4"/>
    <w:rsid w:val="00C43B7B"/>
    <w:rsid w:val="00C44206"/>
    <w:rsid w:val="00C45088"/>
    <w:rsid w:val="00C451DD"/>
    <w:rsid w:val="00C454D6"/>
    <w:rsid w:val="00C4625D"/>
    <w:rsid w:val="00C47ADA"/>
    <w:rsid w:val="00C53B50"/>
    <w:rsid w:val="00C53DEB"/>
    <w:rsid w:val="00C55137"/>
    <w:rsid w:val="00C55684"/>
    <w:rsid w:val="00C609C2"/>
    <w:rsid w:val="00C62E7A"/>
    <w:rsid w:val="00C63B91"/>
    <w:rsid w:val="00C65E61"/>
    <w:rsid w:val="00C700AC"/>
    <w:rsid w:val="00C70C43"/>
    <w:rsid w:val="00C71000"/>
    <w:rsid w:val="00C7229F"/>
    <w:rsid w:val="00C7246B"/>
    <w:rsid w:val="00C736FE"/>
    <w:rsid w:val="00C7448C"/>
    <w:rsid w:val="00C75E98"/>
    <w:rsid w:val="00C80163"/>
    <w:rsid w:val="00C8054D"/>
    <w:rsid w:val="00C817B6"/>
    <w:rsid w:val="00C90F13"/>
    <w:rsid w:val="00C9111F"/>
    <w:rsid w:val="00C92169"/>
    <w:rsid w:val="00C92CE8"/>
    <w:rsid w:val="00C93E0B"/>
    <w:rsid w:val="00C954F6"/>
    <w:rsid w:val="00C96AA6"/>
    <w:rsid w:val="00C9733E"/>
    <w:rsid w:val="00CA0A5C"/>
    <w:rsid w:val="00CA64B9"/>
    <w:rsid w:val="00CA6E55"/>
    <w:rsid w:val="00CA6FEC"/>
    <w:rsid w:val="00CA76F9"/>
    <w:rsid w:val="00CB229B"/>
    <w:rsid w:val="00CB2943"/>
    <w:rsid w:val="00CB2C71"/>
    <w:rsid w:val="00CB2E3E"/>
    <w:rsid w:val="00CB3429"/>
    <w:rsid w:val="00CB3F57"/>
    <w:rsid w:val="00CC45A2"/>
    <w:rsid w:val="00CD0E02"/>
    <w:rsid w:val="00CD1F74"/>
    <w:rsid w:val="00CD3683"/>
    <w:rsid w:val="00CD410E"/>
    <w:rsid w:val="00CD5FB3"/>
    <w:rsid w:val="00CD7654"/>
    <w:rsid w:val="00CD7794"/>
    <w:rsid w:val="00CE1EC0"/>
    <w:rsid w:val="00CE39B8"/>
    <w:rsid w:val="00CE574E"/>
    <w:rsid w:val="00CE5BFE"/>
    <w:rsid w:val="00CE5CB7"/>
    <w:rsid w:val="00CE6720"/>
    <w:rsid w:val="00CF3441"/>
    <w:rsid w:val="00CF378D"/>
    <w:rsid w:val="00CF74C7"/>
    <w:rsid w:val="00D005B7"/>
    <w:rsid w:val="00D0504C"/>
    <w:rsid w:val="00D07802"/>
    <w:rsid w:val="00D07A64"/>
    <w:rsid w:val="00D107C5"/>
    <w:rsid w:val="00D1113C"/>
    <w:rsid w:val="00D122A0"/>
    <w:rsid w:val="00D154DA"/>
    <w:rsid w:val="00D16121"/>
    <w:rsid w:val="00D23AA4"/>
    <w:rsid w:val="00D26EBE"/>
    <w:rsid w:val="00D2721E"/>
    <w:rsid w:val="00D27990"/>
    <w:rsid w:val="00D31618"/>
    <w:rsid w:val="00D31BFD"/>
    <w:rsid w:val="00D35145"/>
    <w:rsid w:val="00D3589D"/>
    <w:rsid w:val="00D36BC7"/>
    <w:rsid w:val="00D3700D"/>
    <w:rsid w:val="00D426F0"/>
    <w:rsid w:val="00D47919"/>
    <w:rsid w:val="00D47C9A"/>
    <w:rsid w:val="00D51F20"/>
    <w:rsid w:val="00D523A4"/>
    <w:rsid w:val="00D55453"/>
    <w:rsid w:val="00D56CB7"/>
    <w:rsid w:val="00D57898"/>
    <w:rsid w:val="00D61966"/>
    <w:rsid w:val="00D63A6F"/>
    <w:rsid w:val="00D66C23"/>
    <w:rsid w:val="00D70F83"/>
    <w:rsid w:val="00D77D06"/>
    <w:rsid w:val="00D81688"/>
    <w:rsid w:val="00D816C6"/>
    <w:rsid w:val="00D8230E"/>
    <w:rsid w:val="00D84F56"/>
    <w:rsid w:val="00D85438"/>
    <w:rsid w:val="00D85A92"/>
    <w:rsid w:val="00D862C1"/>
    <w:rsid w:val="00D866A8"/>
    <w:rsid w:val="00D90FC2"/>
    <w:rsid w:val="00D927AF"/>
    <w:rsid w:val="00D93516"/>
    <w:rsid w:val="00D95CA1"/>
    <w:rsid w:val="00D97035"/>
    <w:rsid w:val="00D97799"/>
    <w:rsid w:val="00DA1321"/>
    <w:rsid w:val="00DA17C2"/>
    <w:rsid w:val="00DA20BE"/>
    <w:rsid w:val="00DA6F0A"/>
    <w:rsid w:val="00DA718B"/>
    <w:rsid w:val="00DA7CA2"/>
    <w:rsid w:val="00DB2806"/>
    <w:rsid w:val="00DB4391"/>
    <w:rsid w:val="00DB5D2C"/>
    <w:rsid w:val="00DB5DDD"/>
    <w:rsid w:val="00DB6C25"/>
    <w:rsid w:val="00DC0DD6"/>
    <w:rsid w:val="00DD144F"/>
    <w:rsid w:val="00DD1D7D"/>
    <w:rsid w:val="00DD2DEF"/>
    <w:rsid w:val="00DD3AEC"/>
    <w:rsid w:val="00DD3C3B"/>
    <w:rsid w:val="00DD708E"/>
    <w:rsid w:val="00DE2B00"/>
    <w:rsid w:val="00DE32CC"/>
    <w:rsid w:val="00DE67BD"/>
    <w:rsid w:val="00DF0B09"/>
    <w:rsid w:val="00DF1D4C"/>
    <w:rsid w:val="00DF2FCA"/>
    <w:rsid w:val="00DF3F29"/>
    <w:rsid w:val="00DF5BAB"/>
    <w:rsid w:val="00DF6AE8"/>
    <w:rsid w:val="00DF6F1B"/>
    <w:rsid w:val="00DF72A9"/>
    <w:rsid w:val="00DF7B33"/>
    <w:rsid w:val="00E02FEB"/>
    <w:rsid w:val="00E06999"/>
    <w:rsid w:val="00E06B34"/>
    <w:rsid w:val="00E12F4E"/>
    <w:rsid w:val="00E16C23"/>
    <w:rsid w:val="00E20D28"/>
    <w:rsid w:val="00E210F5"/>
    <w:rsid w:val="00E234A7"/>
    <w:rsid w:val="00E23DBE"/>
    <w:rsid w:val="00E267C9"/>
    <w:rsid w:val="00E27A9B"/>
    <w:rsid w:val="00E312E0"/>
    <w:rsid w:val="00E31EA0"/>
    <w:rsid w:val="00E348A7"/>
    <w:rsid w:val="00E3491A"/>
    <w:rsid w:val="00E35746"/>
    <w:rsid w:val="00E439B9"/>
    <w:rsid w:val="00E45B49"/>
    <w:rsid w:val="00E503B9"/>
    <w:rsid w:val="00E50A94"/>
    <w:rsid w:val="00E516D3"/>
    <w:rsid w:val="00E51800"/>
    <w:rsid w:val="00E55FCA"/>
    <w:rsid w:val="00E60271"/>
    <w:rsid w:val="00E60555"/>
    <w:rsid w:val="00E60A08"/>
    <w:rsid w:val="00E629E6"/>
    <w:rsid w:val="00E62C24"/>
    <w:rsid w:val="00E64535"/>
    <w:rsid w:val="00E65176"/>
    <w:rsid w:val="00E65354"/>
    <w:rsid w:val="00E722CF"/>
    <w:rsid w:val="00E72917"/>
    <w:rsid w:val="00E73166"/>
    <w:rsid w:val="00E746D9"/>
    <w:rsid w:val="00E77E6B"/>
    <w:rsid w:val="00E84D9B"/>
    <w:rsid w:val="00E9120C"/>
    <w:rsid w:val="00E9359A"/>
    <w:rsid w:val="00E955A3"/>
    <w:rsid w:val="00E9659C"/>
    <w:rsid w:val="00E96B09"/>
    <w:rsid w:val="00E97545"/>
    <w:rsid w:val="00E9765F"/>
    <w:rsid w:val="00EA08DC"/>
    <w:rsid w:val="00EA0E42"/>
    <w:rsid w:val="00EA1229"/>
    <w:rsid w:val="00EA1D0C"/>
    <w:rsid w:val="00EA47C6"/>
    <w:rsid w:val="00EA68F7"/>
    <w:rsid w:val="00EA75AC"/>
    <w:rsid w:val="00EB13A3"/>
    <w:rsid w:val="00EB3C86"/>
    <w:rsid w:val="00EB47D0"/>
    <w:rsid w:val="00EB4FFE"/>
    <w:rsid w:val="00EB545D"/>
    <w:rsid w:val="00EC1ED9"/>
    <w:rsid w:val="00EC2455"/>
    <w:rsid w:val="00EC436C"/>
    <w:rsid w:val="00EC5E92"/>
    <w:rsid w:val="00EC662B"/>
    <w:rsid w:val="00EC69F0"/>
    <w:rsid w:val="00EC7CD6"/>
    <w:rsid w:val="00EC7E2E"/>
    <w:rsid w:val="00ED3C54"/>
    <w:rsid w:val="00ED3F6C"/>
    <w:rsid w:val="00ED4153"/>
    <w:rsid w:val="00ED4F9D"/>
    <w:rsid w:val="00ED5418"/>
    <w:rsid w:val="00ED6C5F"/>
    <w:rsid w:val="00EE0D08"/>
    <w:rsid w:val="00EE366D"/>
    <w:rsid w:val="00EE51E8"/>
    <w:rsid w:val="00EF07FF"/>
    <w:rsid w:val="00EF1E56"/>
    <w:rsid w:val="00EF2D09"/>
    <w:rsid w:val="00EF664F"/>
    <w:rsid w:val="00EF79A7"/>
    <w:rsid w:val="00EF7A72"/>
    <w:rsid w:val="00EF7E30"/>
    <w:rsid w:val="00F01360"/>
    <w:rsid w:val="00F03E63"/>
    <w:rsid w:val="00F1273C"/>
    <w:rsid w:val="00F12902"/>
    <w:rsid w:val="00F134E3"/>
    <w:rsid w:val="00F1532D"/>
    <w:rsid w:val="00F15A2B"/>
    <w:rsid w:val="00F15DE7"/>
    <w:rsid w:val="00F165CB"/>
    <w:rsid w:val="00F208E4"/>
    <w:rsid w:val="00F2328B"/>
    <w:rsid w:val="00F2336F"/>
    <w:rsid w:val="00F240EF"/>
    <w:rsid w:val="00F241B5"/>
    <w:rsid w:val="00F2599A"/>
    <w:rsid w:val="00F25B5D"/>
    <w:rsid w:val="00F30D36"/>
    <w:rsid w:val="00F30DD3"/>
    <w:rsid w:val="00F35804"/>
    <w:rsid w:val="00F35F53"/>
    <w:rsid w:val="00F368F1"/>
    <w:rsid w:val="00F42F79"/>
    <w:rsid w:val="00F44B43"/>
    <w:rsid w:val="00F516EE"/>
    <w:rsid w:val="00F5366A"/>
    <w:rsid w:val="00F53E06"/>
    <w:rsid w:val="00F546DD"/>
    <w:rsid w:val="00F54C4F"/>
    <w:rsid w:val="00F5520F"/>
    <w:rsid w:val="00F554EE"/>
    <w:rsid w:val="00F559C2"/>
    <w:rsid w:val="00F5657D"/>
    <w:rsid w:val="00F56AB8"/>
    <w:rsid w:val="00F56C35"/>
    <w:rsid w:val="00F56EDE"/>
    <w:rsid w:val="00F57983"/>
    <w:rsid w:val="00F62134"/>
    <w:rsid w:val="00F640CB"/>
    <w:rsid w:val="00F6412F"/>
    <w:rsid w:val="00F64BF4"/>
    <w:rsid w:val="00F65296"/>
    <w:rsid w:val="00F6587B"/>
    <w:rsid w:val="00F65E55"/>
    <w:rsid w:val="00F675FD"/>
    <w:rsid w:val="00F73E51"/>
    <w:rsid w:val="00F75166"/>
    <w:rsid w:val="00F7546B"/>
    <w:rsid w:val="00F77569"/>
    <w:rsid w:val="00F81C4D"/>
    <w:rsid w:val="00F837AF"/>
    <w:rsid w:val="00F86595"/>
    <w:rsid w:val="00F86C4E"/>
    <w:rsid w:val="00F87F26"/>
    <w:rsid w:val="00F922B0"/>
    <w:rsid w:val="00F94166"/>
    <w:rsid w:val="00F94563"/>
    <w:rsid w:val="00F9477E"/>
    <w:rsid w:val="00FA1490"/>
    <w:rsid w:val="00FA22B0"/>
    <w:rsid w:val="00FA4AC3"/>
    <w:rsid w:val="00FA58FE"/>
    <w:rsid w:val="00FA5DA4"/>
    <w:rsid w:val="00FA60FD"/>
    <w:rsid w:val="00FB0331"/>
    <w:rsid w:val="00FB2158"/>
    <w:rsid w:val="00FB225A"/>
    <w:rsid w:val="00FB445D"/>
    <w:rsid w:val="00FB4620"/>
    <w:rsid w:val="00FB4F4D"/>
    <w:rsid w:val="00FC1815"/>
    <w:rsid w:val="00FC183F"/>
    <w:rsid w:val="00FC1CC4"/>
    <w:rsid w:val="00FC25F7"/>
    <w:rsid w:val="00FC4522"/>
    <w:rsid w:val="00FC65F2"/>
    <w:rsid w:val="00FC6ED1"/>
    <w:rsid w:val="00FC6F04"/>
    <w:rsid w:val="00FC7A30"/>
    <w:rsid w:val="00FC7ADC"/>
    <w:rsid w:val="00FD0DA0"/>
    <w:rsid w:val="00FD101B"/>
    <w:rsid w:val="00FD1EE6"/>
    <w:rsid w:val="00FD57AC"/>
    <w:rsid w:val="00FD63CE"/>
    <w:rsid w:val="00FD72A0"/>
    <w:rsid w:val="00FE02C3"/>
    <w:rsid w:val="00FE039F"/>
    <w:rsid w:val="00FE077B"/>
    <w:rsid w:val="00FE3EFE"/>
    <w:rsid w:val="00FE517B"/>
    <w:rsid w:val="00FE5CB9"/>
    <w:rsid w:val="00FE6AAF"/>
    <w:rsid w:val="00FF1262"/>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4EB627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nb-NO"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12159"/>
    <w:rPr>
      <w:rFonts w:ascii="Times New Roman" w:hAnsi="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uiPriority w:val="99"/>
    <w:semiHidden/>
    <w:unhideWhenUsed/>
    <w:rsid w:val="006F0308"/>
  </w:style>
  <w:style w:type="paragraph" w:styleId="Header">
    <w:name w:val="header"/>
    <w:basedOn w:val="Normal"/>
    <w:link w:val="HeaderChar"/>
    <w:uiPriority w:val="99"/>
    <w:unhideWhenUsed/>
    <w:rsid w:val="006F0308"/>
    <w:pPr>
      <w:tabs>
        <w:tab w:val="center" w:pos="4536"/>
        <w:tab w:val="right" w:pos="9072"/>
      </w:tabs>
      <w:spacing w:after="200" w:line="276" w:lineRule="auto"/>
    </w:pPr>
    <w:rPr>
      <w:rFonts w:ascii="Calibri" w:hAnsi="Calibri"/>
      <w:sz w:val="22"/>
      <w:szCs w:val="22"/>
      <w:lang w:val="en-GB" w:eastAsia="zh-CN"/>
    </w:rPr>
  </w:style>
  <w:style w:type="character" w:customStyle="1" w:styleId="HeaderChar">
    <w:name w:val="Header Char"/>
    <w:link w:val="Header"/>
    <w:uiPriority w:val="99"/>
    <w:rsid w:val="006F0308"/>
    <w:rPr>
      <w:sz w:val="22"/>
      <w:szCs w:val="22"/>
      <w:lang w:val="en-GB"/>
    </w:rPr>
  </w:style>
  <w:style w:type="paragraph" w:styleId="Footer">
    <w:name w:val="footer"/>
    <w:basedOn w:val="Normal"/>
    <w:link w:val="FooterChar"/>
    <w:uiPriority w:val="99"/>
    <w:unhideWhenUsed/>
    <w:rsid w:val="006F0308"/>
    <w:pPr>
      <w:tabs>
        <w:tab w:val="center" w:pos="4536"/>
        <w:tab w:val="right" w:pos="9072"/>
      </w:tabs>
      <w:spacing w:after="200" w:line="276" w:lineRule="auto"/>
    </w:pPr>
    <w:rPr>
      <w:rFonts w:ascii="Calibri" w:hAnsi="Calibri"/>
      <w:sz w:val="22"/>
      <w:szCs w:val="22"/>
      <w:lang w:val="en-GB" w:eastAsia="zh-CN"/>
    </w:rPr>
  </w:style>
  <w:style w:type="character" w:customStyle="1" w:styleId="FooterChar">
    <w:name w:val="Footer Char"/>
    <w:link w:val="Footer"/>
    <w:uiPriority w:val="99"/>
    <w:rsid w:val="006F0308"/>
    <w:rPr>
      <w:sz w:val="22"/>
      <w:szCs w:val="22"/>
      <w:lang w:val="en-GB"/>
    </w:rPr>
  </w:style>
  <w:style w:type="character" w:styleId="CommentReference">
    <w:name w:val="annotation reference"/>
    <w:uiPriority w:val="99"/>
    <w:semiHidden/>
    <w:unhideWhenUsed/>
    <w:rsid w:val="006F0308"/>
    <w:rPr>
      <w:sz w:val="16"/>
      <w:szCs w:val="16"/>
    </w:rPr>
  </w:style>
  <w:style w:type="paragraph" w:styleId="CommentText">
    <w:name w:val="annotation text"/>
    <w:basedOn w:val="Normal"/>
    <w:link w:val="CommentTextChar"/>
    <w:uiPriority w:val="99"/>
    <w:semiHidden/>
    <w:unhideWhenUsed/>
    <w:rsid w:val="006F0308"/>
    <w:pPr>
      <w:spacing w:after="200" w:line="276" w:lineRule="auto"/>
    </w:pPr>
    <w:rPr>
      <w:rFonts w:ascii="Calibri" w:hAnsi="Calibri"/>
      <w:sz w:val="20"/>
      <w:szCs w:val="20"/>
      <w:lang w:val="en-GB" w:eastAsia="zh-CN"/>
    </w:rPr>
  </w:style>
  <w:style w:type="character" w:customStyle="1" w:styleId="CommentTextChar">
    <w:name w:val="Comment Text Char"/>
    <w:link w:val="CommentText"/>
    <w:uiPriority w:val="99"/>
    <w:semiHidden/>
    <w:rsid w:val="006F0308"/>
    <w:rPr>
      <w:lang w:val="en-GB"/>
    </w:rPr>
  </w:style>
  <w:style w:type="paragraph" w:styleId="CommentSubject">
    <w:name w:val="annotation subject"/>
    <w:basedOn w:val="CommentText"/>
    <w:next w:val="CommentText"/>
    <w:link w:val="CommentSubjectChar"/>
    <w:uiPriority w:val="99"/>
    <w:semiHidden/>
    <w:unhideWhenUsed/>
    <w:rsid w:val="006F0308"/>
    <w:rPr>
      <w:b/>
      <w:bCs/>
    </w:rPr>
  </w:style>
  <w:style w:type="character" w:customStyle="1" w:styleId="CommentSubjectChar">
    <w:name w:val="Comment Subject Char"/>
    <w:link w:val="CommentSubject"/>
    <w:uiPriority w:val="99"/>
    <w:semiHidden/>
    <w:rsid w:val="006F0308"/>
    <w:rPr>
      <w:b/>
      <w:bCs/>
      <w:lang w:val="en-GB"/>
    </w:rPr>
  </w:style>
  <w:style w:type="paragraph" w:styleId="BalloonText">
    <w:name w:val="Balloon Text"/>
    <w:basedOn w:val="Normal"/>
    <w:link w:val="BalloonTextChar"/>
    <w:uiPriority w:val="99"/>
    <w:semiHidden/>
    <w:unhideWhenUsed/>
    <w:rsid w:val="006F0308"/>
    <w:rPr>
      <w:rFonts w:ascii="Tahoma" w:hAnsi="Tahoma" w:cs="Tahoma"/>
      <w:sz w:val="16"/>
      <w:szCs w:val="16"/>
    </w:rPr>
  </w:style>
  <w:style w:type="character" w:customStyle="1" w:styleId="BalloonTextChar">
    <w:name w:val="Balloon Text Char"/>
    <w:link w:val="BalloonText"/>
    <w:uiPriority w:val="99"/>
    <w:semiHidden/>
    <w:rsid w:val="006F0308"/>
    <w:rPr>
      <w:rFonts w:ascii="Tahoma" w:hAnsi="Tahoma" w:cs="Tahoma"/>
      <w:sz w:val="16"/>
      <w:szCs w:val="16"/>
      <w:lang w:val="en-GB"/>
    </w:rPr>
  </w:style>
  <w:style w:type="character" w:styleId="Hyperlink">
    <w:name w:val="Hyperlink"/>
    <w:basedOn w:val="DefaultParagraphFont"/>
    <w:uiPriority w:val="99"/>
    <w:unhideWhenUsed/>
    <w:rsid w:val="001223B6"/>
    <w:rPr>
      <w:color w:val="0000FF" w:themeColor="hyperlink"/>
      <w:u w:val="single"/>
    </w:rPr>
  </w:style>
  <w:style w:type="character" w:styleId="FollowedHyperlink">
    <w:name w:val="FollowedHyperlink"/>
    <w:basedOn w:val="DefaultParagraphFont"/>
    <w:uiPriority w:val="99"/>
    <w:semiHidden/>
    <w:unhideWhenUsed/>
    <w:rsid w:val="001223B6"/>
    <w:rPr>
      <w:color w:val="800080" w:themeColor="followedHyperlink"/>
      <w:u w:val="single"/>
    </w:rPr>
  </w:style>
  <w:style w:type="paragraph" w:styleId="ListParagraph">
    <w:name w:val="List Paragraph"/>
    <w:basedOn w:val="Normal"/>
    <w:uiPriority w:val="72"/>
    <w:rsid w:val="00987CD6"/>
    <w:pPr>
      <w:spacing w:after="200" w:line="276" w:lineRule="auto"/>
      <w:ind w:left="720"/>
      <w:contextualSpacing/>
    </w:pPr>
    <w:rPr>
      <w:rFonts w:ascii="Calibri" w:hAnsi="Calibri"/>
      <w:sz w:val="22"/>
      <w:szCs w:val="22"/>
      <w:lang w:val="en-GB" w:eastAsia="zh-CN"/>
    </w:rPr>
  </w:style>
  <w:style w:type="paragraph" w:styleId="PlainText">
    <w:name w:val="Plain Text"/>
    <w:basedOn w:val="Normal"/>
    <w:link w:val="PlainTextChar"/>
    <w:uiPriority w:val="99"/>
    <w:unhideWhenUsed/>
    <w:rsid w:val="00824CC6"/>
    <w:rPr>
      <w:rFonts w:ascii="Calibri" w:eastAsiaTheme="minorEastAsia" w:hAnsi="Calibri" w:cstheme="minorBidi"/>
      <w:sz w:val="22"/>
      <w:szCs w:val="21"/>
      <w:lang w:val="nb-NO" w:eastAsia="zh-CN"/>
    </w:rPr>
  </w:style>
  <w:style w:type="character" w:customStyle="1" w:styleId="PlainTextChar">
    <w:name w:val="Plain Text Char"/>
    <w:basedOn w:val="DefaultParagraphFont"/>
    <w:link w:val="PlainText"/>
    <w:uiPriority w:val="99"/>
    <w:rsid w:val="00824CC6"/>
    <w:rPr>
      <w:rFonts w:eastAsiaTheme="minorEastAsia" w:cstheme="minorBidi"/>
      <w:sz w:val="22"/>
      <w:szCs w:val="21"/>
      <w:lang w:eastAsia="zh-CN"/>
    </w:rPr>
  </w:style>
  <w:style w:type="paragraph" w:styleId="Revision">
    <w:name w:val="Revision"/>
    <w:hidden/>
    <w:uiPriority w:val="71"/>
    <w:rsid w:val="0003209D"/>
    <w:rPr>
      <w:sz w:val="22"/>
      <w:szCs w:val="22"/>
      <w:lang w:val="en-GB" w:eastAsia="zh-CN"/>
    </w:rPr>
  </w:style>
  <w:style w:type="character" w:styleId="Emphasis">
    <w:name w:val="Emphasis"/>
    <w:basedOn w:val="DefaultParagraphFont"/>
    <w:uiPriority w:val="20"/>
    <w:qFormat/>
    <w:rsid w:val="000D6F16"/>
    <w:rPr>
      <w:i/>
      <w:iCs/>
    </w:rPr>
  </w:style>
  <w:style w:type="paragraph" w:styleId="NormalWeb">
    <w:name w:val="Normal (Web)"/>
    <w:basedOn w:val="Normal"/>
    <w:uiPriority w:val="99"/>
    <w:semiHidden/>
    <w:unhideWhenUsed/>
    <w:rsid w:val="00396F4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833761">
      <w:bodyDiv w:val="1"/>
      <w:marLeft w:val="0"/>
      <w:marRight w:val="0"/>
      <w:marTop w:val="0"/>
      <w:marBottom w:val="0"/>
      <w:divBdr>
        <w:top w:val="none" w:sz="0" w:space="0" w:color="auto"/>
        <w:left w:val="none" w:sz="0" w:space="0" w:color="auto"/>
        <w:bottom w:val="none" w:sz="0" w:space="0" w:color="auto"/>
        <w:right w:val="none" w:sz="0" w:space="0" w:color="auto"/>
      </w:divBdr>
    </w:div>
    <w:div w:id="57360222">
      <w:bodyDiv w:val="1"/>
      <w:marLeft w:val="0"/>
      <w:marRight w:val="0"/>
      <w:marTop w:val="0"/>
      <w:marBottom w:val="0"/>
      <w:divBdr>
        <w:top w:val="none" w:sz="0" w:space="0" w:color="auto"/>
        <w:left w:val="none" w:sz="0" w:space="0" w:color="auto"/>
        <w:bottom w:val="none" w:sz="0" w:space="0" w:color="auto"/>
        <w:right w:val="none" w:sz="0" w:space="0" w:color="auto"/>
      </w:divBdr>
    </w:div>
    <w:div w:id="61414596">
      <w:bodyDiv w:val="1"/>
      <w:marLeft w:val="0"/>
      <w:marRight w:val="0"/>
      <w:marTop w:val="0"/>
      <w:marBottom w:val="0"/>
      <w:divBdr>
        <w:top w:val="none" w:sz="0" w:space="0" w:color="auto"/>
        <w:left w:val="none" w:sz="0" w:space="0" w:color="auto"/>
        <w:bottom w:val="none" w:sz="0" w:space="0" w:color="auto"/>
        <w:right w:val="none" w:sz="0" w:space="0" w:color="auto"/>
      </w:divBdr>
    </w:div>
    <w:div w:id="81876743">
      <w:bodyDiv w:val="1"/>
      <w:marLeft w:val="0"/>
      <w:marRight w:val="0"/>
      <w:marTop w:val="0"/>
      <w:marBottom w:val="0"/>
      <w:divBdr>
        <w:top w:val="none" w:sz="0" w:space="0" w:color="auto"/>
        <w:left w:val="none" w:sz="0" w:space="0" w:color="auto"/>
        <w:bottom w:val="none" w:sz="0" w:space="0" w:color="auto"/>
        <w:right w:val="none" w:sz="0" w:space="0" w:color="auto"/>
      </w:divBdr>
    </w:div>
    <w:div w:id="129129236">
      <w:bodyDiv w:val="1"/>
      <w:marLeft w:val="0"/>
      <w:marRight w:val="0"/>
      <w:marTop w:val="0"/>
      <w:marBottom w:val="0"/>
      <w:divBdr>
        <w:top w:val="none" w:sz="0" w:space="0" w:color="auto"/>
        <w:left w:val="none" w:sz="0" w:space="0" w:color="auto"/>
        <w:bottom w:val="none" w:sz="0" w:space="0" w:color="auto"/>
        <w:right w:val="none" w:sz="0" w:space="0" w:color="auto"/>
      </w:divBdr>
    </w:div>
    <w:div w:id="132866707">
      <w:bodyDiv w:val="1"/>
      <w:marLeft w:val="0"/>
      <w:marRight w:val="0"/>
      <w:marTop w:val="0"/>
      <w:marBottom w:val="0"/>
      <w:divBdr>
        <w:top w:val="none" w:sz="0" w:space="0" w:color="auto"/>
        <w:left w:val="none" w:sz="0" w:space="0" w:color="auto"/>
        <w:bottom w:val="none" w:sz="0" w:space="0" w:color="auto"/>
        <w:right w:val="none" w:sz="0" w:space="0" w:color="auto"/>
      </w:divBdr>
    </w:div>
    <w:div w:id="148134212">
      <w:bodyDiv w:val="1"/>
      <w:marLeft w:val="0"/>
      <w:marRight w:val="0"/>
      <w:marTop w:val="0"/>
      <w:marBottom w:val="0"/>
      <w:divBdr>
        <w:top w:val="none" w:sz="0" w:space="0" w:color="auto"/>
        <w:left w:val="none" w:sz="0" w:space="0" w:color="auto"/>
        <w:bottom w:val="none" w:sz="0" w:space="0" w:color="auto"/>
        <w:right w:val="none" w:sz="0" w:space="0" w:color="auto"/>
      </w:divBdr>
    </w:div>
    <w:div w:id="189219197">
      <w:bodyDiv w:val="1"/>
      <w:marLeft w:val="0"/>
      <w:marRight w:val="0"/>
      <w:marTop w:val="0"/>
      <w:marBottom w:val="0"/>
      <w:divBdr>
        <w:top w:val="none" w:sz="0" w:space="0" w:color="auto"/>
        <w:left w:val="none" w:sz="0" w:space="0" w:color="auto"/>
        <w:bottom w:val="none" w:sz="0" w:space="0" w:color="auto"/>
        <w:right w:val="none" w:sz="0" w:space="0" w:color="auto"/>
      </w:divBdr>
    </w:div>
    <w:div w:id="192378399">
      <w:bodyDiv w:val="1"/>
      <w:marLeft w:val="0"/>
      <w:marRight w:val="0"/>
      <w:marTop w:val="0"/>
      <w:marBottom w:val="0"/>
      <w:divBdr>
        <w:top w:val="none" w:sz="0" w:space="0" w:color="auto"/>
        <w:left w:val="none" w:sz="0" w:space="0" w:color="auto"/>
        <w:bottom w:val="none" w:sz="0" w:space="0" w:color="auto"/>
        <w:right w:val="none" w:sz="0" w:space="0" w:color="auto"/>
      </w:divBdr>
    </w:div>
    <w:div w:id="216086691">
      <w:bodyDiv w:val="1"/>
      <w:marLeft w:val="0"/>
      <w:marRight w:val="0"/>
      <w:marTop w:val="0"/>
      <w:marBottom w:val="0"/>
      <w:divBdr>
        <w:top w:val="none" w:sz="0" w:space="0" w:color="auto"/>
        <w:left w:val="none" w:sz="0" w:space="0" w:color="auto"/>
        <w:bottom w:val="none" w:sz="0" w:space="0" w:color="auto"/>
        <w:right w:val="none" w:sz="0" w:space="0" w:color="auto"/>
      </w:divBdr>
    </w:div>
    <w:div w:id="251744976">
      <w:bodyDiv w:val="1"/>
      <w:marLeft w:val="0"/>
      <w:marRight w:val="0"/>
      <w:marTop w:val="0"/>
      <w:marBottom w:val="0"/>
      <w:divBdr>
        <w:top w:val="none" w:sz="0" w:space="0" w:color="auto"/>
        <w:left w:val="none" w:sz="0" w:space="0" w:color="auto"/>
        <w:bottom w:val="none" w:sz="0" w:space="0" w:color="auto"/>
        <w:right w:val="none" w:sz="0" w:space="0" w:color="auto"/>
      </w:divBdr>
    </w:div>
    <w:div w:id="311251499">
      <w:bodyDiv w:val="1"/>
      <w:marLeft w:val="0"/>
      <w:marRight w:val="0"/>
      <w:marTop w:val="0"/>
      <w:marBottom w:val="0"/>
      <w:divBdr>
        <w:top w:val="none" w:sz="0" w:space="0" w:color="auto"/>
        <w:left w:val="none" w:sz="0" w:space="0" w:color="auto"/>
        <w:bottom w:val="none" w:sz="0" w:space="0" w:color="auto"/>
        <w:right w:val="none" w:sz="0" w:space="0" w:color="auto"/>
      </w:divBdr>
    </w:div>
    <w:div w:id="348914564">
      <w:bodyDiv w:val="1"/>
      <w:marLeft w:val="0"/>
      <w:marRight w:val="0"/>
      <w:marTop w:val="0"/>
      <w:marBottom w:val="0"/>
      <w:divBdr>
        <w:top w:val="none" w:sz="0" w:space="0" w:color="auto"/>
        <w:left w:val="none" w:sz="0" w:space="0" w:color="auto"/>
        <w:bottom w:val="none" w:sz="0" w:space="0" w:color="auto"/>
        <w:right w:val="none" w:sz="0" w:space="0" w:color="auto"/>
      </w:divBdr>
    </w:div>
    <w:div w:id="355231734">
      <w:bodyDiv w:val="1"/>
      <w:marLeft w:val="0"/>
      <w:marRight w:val="0"/>
      <w:marTop w:val="0"/>
      <w:marBottom w:val="0"/>
      <w:divBdr>
        <w:top w:val="none" w:sz="0" w:space="0" w:color="auto"/>
        <w:left w:val="none" w:sz="0" w:space="0" w:color="auto"/>
        <w:bottom w:val="none" w:sz="0" w:space="0" w:color="auto"/>
        <w:right w:val="none" w:sz="0" w:space="0" w:color="auto"/>
      </w:divBdr>
    </w:div>
    <w:div w:id="373584760">
      <w:bodyDiv w:val="1"/>
      <w:marLeft w:val="0"/>
      <w:marRight w:val="0"/>
      <w:marTop w:val="0"/>
      <w:marBottom w:val="0"/>
      <w:divBdr>
        <w:top w:val="none" w:sz="0" w:space="0" w:color="auto"/>
        <w:left w:val="none" w:sz="0" w:space="0" w:color="auto"/>
        <w:bottom w:val="none" w:sz="0" w:space="0" w:color="auto"/>
        <w:right w:val="none" w:sz="0" w:space="0" w:color="auto"/>
      </w:divBdr>
    </w:div>
    <w:div w:id="376783894">
      <w:bodyDiv w:val="1"/>
      <w:marLeft w:val="0"/>
      <w:marRight w:val="0"/>
      <w:marTop w:val="0"/>
      <w:marBottom w:val="0"/>
      <w:divBdr>
        <w:top w:val="none" w:sz="0" w:space="0" w:color="auto"/>
        <w:left w:val="none" w:sz="0" w:space="0" w:color="auto"/>
        <w:bottom w:val="none" w:sz="0" w:space="0" w:color="auto"/>
        <w:right w:val="none" w:sz="0" w:space="0" w:color="auto"/>
      </w:divBdr>
    </w:div>
    <w:div w:id="456488914">
      <w:bodyDiv w:val="1"/>
      <w:marLeft w:val="0"/>
      <w:marRight w:val="0"/>
      <w:marTop w:val="0"/>
      <w:marBottom w:val="0"/>
      <w:divBdr>
        <w:top w:val="none" w:sz="0" w:space="0" w:color="auto"/>
        <w:left w:val="none" w:sz="0" w:space="0" w:color="auto"/>
        <w:bottom w:val="none" w:sz="0" w:space="0" w:color="auto"/>
        <w:right w:val="none" w:sz="0" w:space="0" w:color="auto"/>
      </w:divBdr>
    </w:div>
    <w:div w:id="460995540">
      <w:bodyDiv w:val="1"/>
      <w:marLeft w:val="0"/>
      <w:marRight w:val="0"/>
      <w:marTop w:val="0"/>
      <w:marBottom w:val="0"/>
      <w:divBdr>
        <w:top w:val="none" w:sz="0" w:space="0" w:color="auto"/>
        <w:left w:val="none" w:sz="0" w:space="0" w:color="auto"/>
        <w:bottom w:val="none" w:sz="0" w:space="0" w:color="auto"/>
        <w:right w:val="none" w:sz="0" w:space="0" w:color="auto"/>
      </w:divBdr>
    </w:div>
    <w:div w:id="485588753">
      <w:bodyDiv w:val="1"/>
      <w:marLeft w:val="0"/>
      <w:marRight w:val="0"/>
      <w:marTop w:val="0"/>
      <w:marBottom w:val="0"/>
      <w:divBdr>
        <w:top w:val="none" w:sz="0" w:space="0" w:color="auto"/>
        <w:left w:val="none" w:sz="0" w:space="0" w:color="auto"/>
        <w:bottom w:val="none" w:sz="0" w:space="0" w:color="auto"/>
        <w:right w:val="none" w:sz="0" w:space="0" w:color="auto"/>
      </w:divBdr>
    </w:div>
    <w:div w:id="489447171">
      <w:bodyDiv w:val="1"/>
      <w:marLeft w:val="0"/>
      <w:marRight w:val="0"/>
      <w:marTop w:val="0"/>
      <w:marBottom w:val="0"/>
      <w:divBdr>
        <w:top w:val="none" w:sz="0" w:space="0" w:color="auto"/>
        <w:left w:val="none" w:sz="0" w:space="0" w:color="auto"/>
        <w:bottom w:val="none" w:sz="0" w:space="0" w:color="auto"/>
        <w:right w:val="none" w:sz="0" w:space="0" w:color="auto"/>
      </w:divBdr>
    </w:div>
    <w:div w:id="532574926">
      <w:bodyDiv w:val="1"/>
      <w:marLeft w:val="0"/>
      <w:marRight w:val="0"/>
      <w:marTop w:val="0"/>
      <w:marBottom w:val="0"/>
      <w:divBdr>
        <w:top w:val="none" w:sz="0" w:space="0" w:color="auto"/>
        <w:left w:val="none" w:sz="0" w:space="0" w:color="auto"/>
        <w:bottom w:val="none" w:sz="0" w:space="0" w:color="auto"/>
        <w:right w:val="none" w:sz="0" w:space="0" w:color="auto"/>
      </w:divBdr>
    </w:div>
    <w:div w:id="578945862">
      <w:bodyDiv w:val="1"/>
      <w:marLeft w:val="0"/>
      <w:marRight w:val="0"/>
      <w:marTop w:val="0"/>
      <w:marBottom w:val="0"/>
      <w:divBdr>
        <w:top w:val="none" w:sz="0" w:space="0" w:color="auto"/>
        <w:left w:val="none" w:sz="0" w:space="0" w:color="auto"/>
        <w:bottom w:val="none" w:sz="0" w:space="0" w:color="auto"/>
        <w:right w:val="none" w:sz="0" w:space="0" w:color="auto"/>
      </w:divBdr>
    </w:div>
    <w:div w:id="586229889">
      <w:bodyDiv w:val="1"/>
      <w:marLeft w:val="0"/>
      <w:marRight w:val="0"/>
      <w:marTop w:val="0"/>
      <w:marBottom w:val="0"/>
      <w:divBdr>
        <w:top w:val="none" w:sz="0" w:space="0" w:color="auto"/>
        <w:left w:val="none" w:sz="0" w:space="0" w:color="auto"/>
        <w:bottom w:val="none" w:sz="0" w:space="0" w:color="auto"/>
        <w:right w:val="none" w:sz="0" w:space="0" w:color="auto"/>
      </w:divBdr>
    </w:div>
    <w:div w:id="641933248">
      <w:bodyDiv w:val="1"/>
      <w:marLeft w:val="0"/>
      <w:marRight w:val="0"/>
      <w:marTop w:val="0"/>
      <w:marBottom w:val="0"/>
      <w:divBdr>
        <w:top w:val="none" w:sz="0" w:space="0" w:color="auto"/>
        <w:left w:val="none" w:sz="0" w:space="0" w:color="auto"/>
        <w:bottom w:val="none" w:sz="0" w:space="0" w:color="auto"/>
        <w:right w:val="none" w:sz="0" w:space="0" w:color="auto"/>
      </w:divBdr>
    </w:div>
    <w:div w:id="646399205">
      <w:bodyDiv w:val="1"/>
      <w:marLeft w:val="0"/>
      <w:marRight w:val="0"/>
      <w:marTop w:val="0"/>
      <w:marBottom w:val="0"/>
      <w:divBdr>
        <w:top w:val="none" w:sz="0" w:space="0" w:color="auto"/>
        <w:left w:val="none" w:sz="0" w:space="0" w:color="auto"/>
        <w:bottom w:val="none" w:sz="0" w:space="0" w:color="auto"/>
        <w:right w:val="none" w:sz="0" w:space="0" w:color="auto"/>
      </w:divBdr>
    </w:div>
    <w:div w:id="692003735">
      <w:bodyDiv w:val="1"/>
      <w:marLeft w:val="0"/>
      <w:marRight w:val="0"/>
      <w:marTop w:val="0"/>
      <w:marBottom w:val="0"/>
      <w:divBdr>
        <w:top w:val="none" w:sz="0" w:space="0" w:color="auto"/>
        <w:left w:val="none" w:sz="0" w:space="0" w:color="auto"/>
        <w:bottom w:val="none" w:sz="0" w:space="0" w:color="auto"/>
        <w:right w:val="none" w:sz="0" w:space="0" w:color="auto"/>
      </w:divBdr>
    </w:div>
    <w:div w:id="783623045">
      <w:bodyDiv w:val="1"/>
      <w:marLeft w:val="0"/>
      <w:marRight w:val="0"/>
      <w:marTop w:val="0"/>
      <w:marBottom w:val="0"/>
      <w:divBdr>
        <w:top w:val="none" w:sz="0" w:space="0" w:color="auto"/>
        <w:left w:val="none" w:sz="0" w:space="0" w:color="auto"/>
        <w:bottom w:val="none" w:sz="0" w:space="0" w:color="auto"/>
        <w:right w:val="none" w:sz="0" w:space="0" w:color="auto"/>
      </w:divBdr>
    </w:div>
    <w:div w:id="795220774">
      <w:bodyDiv w:val="1"/>
      <w:marLeft w:val="0"/>
      <w:marRight w:val="0"/>
      <w:marTop w:val="0"/>
      <w:marBottom w:val="0"/>
      <w:divBdr>
        <w:top w:val="none" w:sz="0" w:space="0" w:color="auto"/>
        <w:left w:val="none" w:sz="0" w:space="0" w:color="auto"/>
        <w:bottom w:val="none" w:sz="0" w:space="0" w:color="auto"/>
        <w:right w:val="none" w:sz="0" w:space="0" w:color="auto"/>
      </w:divBdr>
    </w:div>
    <w:div w:id="851341909">
      <w:bodyDiv w:val="1"/>
      <w:marLeft w:val="0"/>
      <w:marRight w:val="0"/>
      <w:marTop w:val="0"/>
      <w:marBottom w:val="0"/>
      <w:divBdr>
        <w:top w:val="none" w:sz="0" w:space="0" w:color="auto"/>
        <w:left w:val="none" w:sz="0" w:space="0" w:color="auto"/>
        <w:bottom w:val="none" w:sz="0" w:space="0" w:color="auto"/>
        <w:right w:val="none" w:sz="0" w:space="0" w:color="auto"/>
      </w:divBdr>
    </w:div>
    <w:div w:id="859708784">
      <w:bodyDiv w:val="1"/>
      <w:marLeft w:val="0"/>
      <w:marRight w:val="0"/>
      <w:marTop w:val="0"/>
      <w:marBottom w:val="0"/>
      <w:divBdr>
        <w:top w:val="none" w:sz="0" w:space="0" w:color="auto"/>
        <w:left w:val="none" w:sz="0" w:space="0" w:color="auto"/>
        <w:bottom w:val="none" w:sz="0" w:space="0" w:color="auto"/>
        <w:right w:val="none" w:sz="0" w:space="0" w:color="auto"/>
      </w:divBdr>
    </w:div>
    <w:div w:id="863330082">
      <w:bodyDiv w:val="1"/>
      <w:marLeft w:val="0"/>
      <w:marRight w:val="0"/>
      <w:marTop w:val="0"/>
      <w:marBottom w:val="0"/>
      <w:divBdr>
        <w:top w:val="none" w:sz="0" w:space="0" w:color="auto"/>
        <w:left w:val="none" w:sz="0" w:space="0" w:color="auto"/>
        <w:bottom w:val="none" w:sz="0" w:space="0" w:color="auto"/>
        <w:right w:val="none" w:sz="0" w:space="0" w:color="auto"/>
      </w:divBdr>
    </w:div>
    <w:div w:id="882669231">
      <w:bodyDiv w:val="1"/>
      <w:marLeft w:val="0"/>
      <w:marRight w:val="0"/>
      <w:marTop w:val="0"/>
      <w:marBottom w:val="0"/>
      <w:divBdr>
        <w:top w:val="none" w:sz="0" w:space="0" w:color="auto"/>
        <w:left w:val="none" w:sz="0" w:space="0" w:color="auto"/>
        <w:bottom w:val="none" w:sz="0" w:space="0" w:color="auto"/>
        <w:right w:val="none" w:sz="0" w:space="0" w:color="auto"/>
      </w:divBdr>
    </w:div>
    <w:div w:id="886797982">
      <w:bodyDiv w:val="1"/>
      <w:marLeft w:val="0"/>
      <w:marRight w:val="0"/>
      <w:marTop w:val="0"/>
      <w:marBottom w:val="0"/>
      <w:divBdr>
        <w:top w:val="none" w:sz="0" w:space="0" w:color="auto"/>
        <w:left w:val="none" w:sz="0" w:space="0" w:color="auto"/>
        <w:bottom w:val="none" w:sz="0" w:space="0" w:color="auto"/>
        <w:right w:val="none" w:sz="0" w:space="0" w:color="auto"/>
      </w:divBdr>
    </w:div>
    <w:div w:id="888220834">
      <w:bodyDiv w:val="1"/>
      <w:marLeft w:val="0"/>
      <w:marRight w:val="0"/>
      <w:marTop w:val="0"/>
      <w:marBottom w:val="0"/>
      <w:divBdr>
        <w:top w:val="none" w:sz="0" w:space="0" w:color="auto"/>
        <w:left w:val="none" w:sz="0" w:space="0" w:color="auto"/>
        <w:bottom w:val="none" w:sz="0" w:space="0" w:color="auto"/>
        <w:right w:val="none" w:sz="0" w:space="0" w:color="auto"/>
      </w:divBdr>
    </w:div>
    <w:div w:id="945042907">
      <w:bodyDiv w:val="1"/>
      <w:marLeft w:val="0"/>
      <w:marRight w:val="0"/>
      <w:marTop w:val="0"/>
      <w:marBottom w:val="0"/>
      <w:divBdr>
        <w:top w:val="none" w:sz="0" w:space="0" w:color="auto"/>
        <w:left w:val="none" w:sz="0" w:space="0" w:color="auto"/>
        <w:bottom w:val="none" w:sz="0" w:space="0" w:color="auto"/>
        <w:right w:val="none" w:sz="0" w:space="0" w:color="auto"/>
      </w:divBdr>
    </w:div>
    <w:div w:id="959342571">
      <w:bodyDiv w:val="1"/>
      <w:marLeft w:val="0"/>
      <w:marRight w:val="0"/>
      <w:marTop w:val="0"/>
      <w:marBottom w:val="0"/>
      <w:divBdr>
        <w:top w:val="none" w:sz="0" w:space="0" w:color="auto"/>
        <w:left w:val="none" w:sz="0" w:space="0" w:color="auto"/>
        <w:bottom w:val="none" w:sz="0" w:space="0" w:color="auto"/>
        <w:right w:val="none" w:sz="0" w:space="0" w:color="auto"/>
      </w:divBdr>
    </w:div>
    <w:div w:id="972563472">
      <w:bodyDiv w:val="1"/>
      <w:marLeft w:val="0"/>
      <w:marRight w:val="0"/>
      <w:marTop w:val="0"/>
      <w:marBottom w:val="0"/>
      <w:divBdr>
        <w:top w:val="none" w:sz="0" w:space="0" w:color="auto"/>
        <w:left w:val="none" w:sz="0" w:space="0" w:color="auto"/>
        <w:bottom w:val="none" w:sz="0" w:space="0" w:color="auto"/>
        <w:right w:val="none" w:sz="0" w:space="0" w:color="auto"/>
      </w:divBdr>
    </w:div>
    <w:div w:id="1005473106">
      <w:bodyDiv w:val="1"/>
      <w:marLeft w:val="0"/>
      <w:marRight w:val="0"/>
      <w:marTop w:val="0"/>
      <w:marBottom w:val="0"/>
      <w:divBdr>
        <w:top w:val="none" w:sz="0" w:space="0" w:color="auto"/>
        <w:left w:val="none" w:sz="0" w:space="0" w:color="auto"/>
        <w:bottom w:val="none" w:sz="0" w:space="0" w:color="auto"/>
        <w:right w:val="none" w:sz="0" w:space="0" w:color="auto"/>
      </w:divBdr>
    </w:div>
    <w:div w:id="1021122798">
      <w:bodyDiv w:val="1"/>
      <w:marLeft w:val="0"/>
      <w:marRight w:val="0"/>
      <w:marTop w:val="0"/>
      <w:marBottom w:val="0"/>
      <w:divBdr>
        <w:top w:val="none" w:sz="0" w:space="0" w:color="auto"/>
        <w:left w:val="none" w:sz="0" w:space="0" w:color="auto"/>
        <w:bottom w:val="none" w:sz="0" w:space="0" w:color="auto"/>
        <w:right w:val="none" w:sz="0" w:space="0" w:color="auto"/>
      </w:divBdr>
    </w:div>
    <w:div w:id="1071931491">
      <w:bodyDiv w:val="1"/>
      <w:marLeft w:val="0"/>
      <w:marRight w:val="0"/>
      <w:marTop w:val="0"/>
      <w:marBottom w:val="0"/>
      <w:divBdr>
        <w:top w:val="none" w:sz="0" w:space="0" w:color="auto"/>
        <w:left w:val="none" w:sz="0" w:space="0" w:color="auto"/>
        <w:bottom w:val="none" w:sz="0" w:space="0" w:color="auto"/>
        <w:right w:val="none" w:sz="0" w:space="0" w:color="auto"/>
      </w:divBdr>
    </w:div>
    <w:div w:id="1093668790">
      <w:bodyDiv w:val="1"/>
      <w:marLeft w:val="0"/>
      <w:marRight w:val="0"/>
      <w:marTop w:val="0"/>
      <w:marBottom w:val="0"/>
      <w:divBdr>
        <w:top w:val="none" w:sz="0" w:space="0" w:color="auto"/>
        <w:left w:val="none" w:sz="0" w:space="0" w:color="auto"/>
        <w:bottom w:val="none" w:sz="0" w:space="0" w:color="auto"/>
        <w:right w:val="none" w:sz="0" w:space="0" w:color="auto"/>
      </w:divBdr>
    </w:div>
    <w:div w:id="1121799569">
      <w:bodyDiv w:val="1"/>
      <w:marLeft w:val="0"/>
      <w:marRight w:val="0"/>
      <w:marTop w:val="0"/>
      <w:marBottom w:val="0"/>
      <w:divBdr>
        <w:top w:val="none" w:sz="0" w:space="0" w:color="auto"/>
        <w:left w:val="none" w:sz="0" w:space="0" w:color="auto"/>
        <w:bottom w:val="none" w:sz="0" w:space="0" w:color="auto"/>
        <w:right w:val="none" w:sz="0" w:space="0" w:color="auto"/>
      </w:divBdr>
    </w:div>
    <w:div w:id="1142700647">
      <w:bodyDiv w:val="1"/>
      <w:marLeft w:val="0"/>
      <w:marRight w:val="0"/>
      <w:marTop w:val="0"/>
      <w:marBottom w:val="0"/>
      <w:divBdr>
        <w:top w:val="none" w:sz="0" w:space="0" w:color="auto"/>
        <w:left w:val="none" w:sz="0" w:space="0" w:color="auto"/>
        <w:bottom w:val="none" w:sz="0" w:space="0" w:color="auto"/>
        <w:right w:val="none" w:sz="0" w:space="0" w:color="auto"/>
      </w:divBdr>
    </w:div>
    <w:div w:id="1150245543">
      <w:bodyDiv w:val="1"/>
      <w:marLeft w:val="0"/>
      <w:marRight w:val="0"/>
      <w:marTop w:val="0"/>
      <w:marBottom w:val="0"/>
      <w:divBdr>
        <w:top w:val="none" w:sz="0" w:space="0" w:color="auto"/>
        <w:left w:val="none" w:sz="0" w:space="0" w:color="auto"/>
        <w:bottom w:val="none" w:sz="0" w:space="0" w:color="auto"/>
        <w:right w:val="none" w:sz="0" w:space="0" w:color="auto"/>
      </w:divBdr>
    </w:div>
    <w:div w:id="1171066004">
      <w:bodyDiv w:val="1"/>
      <w:marLeft w:val="0"/>
      <w:marRight w:val="0"/>
      <w:marTop w:val="0"/>
      <w:marBottom w:val="0"/>
      <w:divBdr>
        <w:top w:val="none" w:sz="0" w:space="0" w:color="auto"/>
        <w:left w:val="none" w:sz="0" w:space="0" w:color="auto"/>
        <w:bottom w:val="none" w:sz="0" w:space="0" w:color="auto"/>
        <w:right w:val="none" w:sz="0" w:space="0" w:color="auto"/>
      </w:divBdr>
    </w:div>
    <w:div w:id="1265041794">
      <w:bodyDiv w:val="1"/>
      <w:marLeft w:val="0"/>
      <w:marRight w:val="0"/>
      <w:marTop w:val="0"/>
      <w:marBottom w:val="0"/>
      <w:divBdr>
        <w:top w:val="none" w:sz="0" w:space="0" w:color="auto"/>
        <w:left w:val="none" w:sz="0" w:space="0" w:color="auto"/>
        <w:bottom w:val="none" w:sz="0" w:space="0" w:color="auto"/>
        <w:right w:val="none" w:sz="0" w:space="0" w:color="auto"/>
      </w:divBdr>
    </w:div>
    <w:div w:id="1330718498">
      <w:bodyDiv w:val="1"/>
      <w:marLeft w:val="0"/>
      <w:marRight w:val="0"/>
      <w:marTop w:val="0"/>
      <w:marBottom w:val="0"/>
      <w:divBdr>
        <w:top w:val="none" w:sz="0" w:space="0" w:color="auto"/>
        <w:left w:val="none" w:sz="0" w:space="0" w:color="auto"/>
        <w:bottom w:val="none" w:sz="0" w:space="0" w:color="auto"/>
        <w:right w:val="none" w:sz="0" w:space="0" w:color="auto"/>
      </w:divBdr>
    </w:div>
    <w:div w:id="1371226201">
      <w:bodyDiv w:val="1"/>
      <w:marLeft w:val="0"/>
      <w:marRight w:val="0"/>
      <w:marTop w:val="0"/>
      <w:marBottom w:val="0"/>
      <w:divBdr>
        <w:top w:val="none" w:sz="0" w:space="0" w:color="auto"/>
        <w:left w:val="none" w:sz="0" w:space="0" w:color="auto"/>
        <w:bottom w:val="none" w:sz="0" w:space="0" w:color="auto"/>
        <w:right w:val="none" w:sz="0" w:space="0" w:color="auto"/>
      </w:divBdr>
    </w:div>
    <w:div w:id="1446579980">
      <w:bodyDiv w:val="1"/>
      <w:marLeft w:val="0"/>
      <w:marRight w:val="0"/>
      <w:marTop w:val="0"/>
      <w:marBottom w:val="0"/>
      <w:divBdr>
        <w:top w:val="none" w:sz="0" w:space="0" w:color="auto"/>
        <w:left w:val="none" w:sz="0" w:space="0" w:color="auto"/>
        <w:bottom w:val="none" w:sz="0" w:space="0" w:color="auto"/>
        <w:right w:val="none" w:sz="0" w:space="0" w:color="auto"/>
      </w:divBdr>
    </w:div>
    <w:div w:id="1500803122">
      <w:bodyDiv w:val="1"/>
      <w:marLeft w:val="0"/>
      <w:marRight w:val="0"/>
      <w:marTop w:val="0"/>
      <w:marBottom w:val="0"/>
      <w:divBdr>
        <w:top w:val="none" w:sz="0" w:space="0" w:color="auto"/>
        <w:left w:val="none" w:sz="0" w:space="0" w:color="auto"/>
        <w:bottom w:val="none" w:sz="0" w:space="0" w:color="auto"/>
        <w:right w:val="none" w:sz="0" w:space="0" w:color="auto"/>
      </w:divBdr>
    </w:div>
    <w:div w:id="1504125913">
      <w:bodyDiv w:val="1"/>
      <w:marLeft w:val="0"/>
      <w:marRight w:val="0"/>
      <w:marTop w:val="0"/>
      <w:marBottom w:val="0"/>
      <w:divBdr>
        <w:top w:val="none" w:sz="0" w:space="0" w:color="auto"/>
        <w:left w:val="none" w:sz="0" w:space="0" w:color="auto"/>
        <w:bottom w:val="none" w:sz="0" w:space="0" w:color="auto"/>
        <w:right w:val="none" w:sz="0" w:space="0" w:color="auto"/>
      </w:divBdr>
    </w:div>
    <w:div w:id="1542596040">
      <w:bodyDiv w:val="1"/>
      <w:marLeft w:val="0"/>
      <w:marRight w:val="0"/>
      <w:marTop w:val="0"/>
      <w:marBottom w:val="0"/>
      <w:divBdr>
        <w:top w:val="none" w:sz="0" w:space="0" w:color="auto"/>
        <w:left w:val="none" w:sz="0" w:space="0" w:color="auto"/>
        <w:bottom w:val="none" w:sz="0" w:space="0" w:color="auto"/>
        <w:right w:val="none" w:sz="0" w:space="0" w:color="auto"/>
      </w:divBdr>
    </w:div>
    <w:div w:id="1564868986">
      <w:bodyDiv w:val="1"/>
      <w:marLeft w:val="0"/>
      <w:marRight w:val="0"/>
      <w:marTop w:val="0"/>
      <w:marBottom w:val="0"/>
      <w:divBdr>
        <w:top w:val="none" w:sz="0" w:space="0" w:color="auto"/>
        <w:left w:val="none" w:sz="0" w:space="0" w:color="auto"/>
        <w:bottom w:val="none" w:sz="0" w:space="0" w:color="auto"/>
        <w:right w:val="none" w:sz="0" w:space="0" w:color="auto"/>
      </w:divBdr>
    </w:div>
    <w:div w:id="1625455934">
      <w:bodyDiv w:val="1"/>
      <w:marLeft w:val="0"/>
      <w:marRight w:val="0"/>
      <w:marTop w:val="0"/>
      <w:marBottom w:val="0"/>
      <w:divBdr>
        <w:top w:val="none" w:sz="0" w:space="0" w:color="auto"/>
        <w:left w:val="none" w:sz="0" w:space="0" w:color="auto"/>
        <w:bottom w:val="none" w:sz="0" w:space="0" w:color="auto"/>
        <w:right w:val="none" w:sz="0" w:space="0" w:color="auto"/>
      </w:divBdr>
    </w:div>
    <w:div w:id="1650669812">
      <w:bodyDiv w:val="1"/>
      <w:marLeft w:val="0"/>
      <w:marRight w:val="0"/>
      <w:marTop w:val="0"/>
      <w:marBottom w:val="0"/>
      <w:divBdr>
        <w:top w:val="none" w:sz="0" w:space="0" w:color="auto"/>
        <w:left w:val="none" w:sz="0" w:space="0" w:color="auto"/>
        <w:bottom w:val="none" w:sz="0" w:space="0" w:color="auto"/>
        <w:right w:val="none" w:sz="0" w:space="0" w:color="auto"/>
      </w:divBdr>
    </w:div>
    <w:div w:id="1655403304">
      <w:bodyDiv w:val="1"/>
      <w:marLeft w:val="0"/>
      <w:marRight w:val="0"/>
      <w:marTop w:val="0"/>
      <w:marBottom w:val="0"/>
      <w:divBdr>
        <w:top w:val="none" w:sz="0" w:space="0" w:color="auto"/>
        <w:left w:val="none" w:sz="0" w:space="0" w:color="auto"/>
        <w:bottom w:val="none" w:sz="0" w:space="0" w:color="auto"/>
        <w:right w:val="none" w:sz="0" w:space="0" w:color="auto"/>
      </w:divBdr>
    </w:div>
    <w:div w:id="1683705918">
      <w:bodyDiv w:val="1"/>
      <w:marLeft w:val="0"/>
      <w:marRight w:val="0"/>
      <w:marTop w:val="0"/>
      <w:marBottom w:val="0"/>
      <w:divBdr>
        <w:top w:val="none" w:sz="0" w:space="0" w:color="auto"/>
        <w:left w:val="none" w:sz="0" w:space="0" w:color="auto"/>
        <w:bottom w:val="none" w:sz="0" w:space="0" w:color="auto"/>
        <w:right w:val="none" w:sz="0" w:space="0" w:color="auto"/>
      </w:divBdr>
    </w:div>
    <w:div w:id="1987318898">
      <w:bodyDiv w:val="1"/>
      <w:marLeft w:val="0"/>
      <w:marRight w:val="0"/>
      <w:marTop w:val="0"/>
      <w:marBottom w:val="0"/>
      <w:divBdr>
        <w:top w:val="none" w:sz="0" w:space="0" w:color="auto"/>
        <w:left w:val="none" w:sz="0" w:space="0" w:color="auto"/>
        <w:bottom w:val="none" w:sz="0" w:space="0" w:color="auto"/>
        <w:right w:val="none" w:sz="0" w:space="0" w:color="auto"/>
      </w:divBdr>
    </w:div>
    <w:div w:id="2007316902">
      <w:bodyDiv w:val="1"/>
      <w:marLeft w:val="0"/>
      <w:marRight w:val="0"/>
      <w:marTop w:val="0"/>
      <w:marBottom w:val="0"/>
      <w:divBdr>
        <w:top w:val="none" w:sz="0" w:space="0" w:color="auto"/>
        <w:left w:val="none" w:sz="0" w:space="0" w:color="auto"/>
        <w:bottom w:val="none" w:sz="0" w:space="0" w:color="auto"/>
        <w:right w:val="none" w:sz="0" w:space="0" w:color="auto"/>
      </w:divBdr>
    </w:div>
    <w:div w:id="2010987089">
      <w:bodyDiv w:val="1"/>
      <w:marLeft w:val="0"/>
      <w:marRight w:val="0"/>
      <w:marTop w:val="0"/>
      <w:marBottom w:val="0"/>
      <w:divBdr>
        <w:top w:val="none" w:sz="0" w:space="0" w:color="auto"/>
        <w:left w:val="none" w:sz="0" w:space="0" w:color="auto"/>
        <w:bottom w:val="none" w:sz="0" w:space="0" w:color="auto"/>
        <w:right w:val="none" w:sz="0" w:space="0" w:color="auto"/>
      </w:divBdr>
    </w:div>
    <w:div w:id="2035691103">
      <w:bodyDiv w:val="1"/>
      <w:marLeft w:val="0"/>
      <w:marRight w:val="0"/>
      <w:marTop w:val="0"/>
      <w:marBottom w:val="0"/>
      <w:divBdr>
        <w:top w:val="none" w:sz="0" w:space="0" w:color="auto"/>
        <w:left w:val="none" w:sz="0" w:space="0" w:color="auto"/>
        <w:bottom w:val="none" w:sz="0" w:space="0" w:color="auto"/>
        <w:right w:val="none" w:sz="0" w:space="0" w:color="auto"/>
      </w:divBdr>
    </w:div>
    <w:div w:id="20843734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thom.kuyper@wur.nl)" TargetMode="External"/><Relationship Id="rId18" Type="http://schemas.openxmlformats.org/officeDocument/2006/relationships/hyperlink" Target="mailto:simon.egli@wsl.ch)" TargetMode="External"/><Relationship Id="rId26" Type="http://schemas.openxmlformats.org/officeDocument/2006/relationships/image" Target="media/image2.emf"/><Relationship Id="rId3" Type="http://schemas.openxmlformats.org/officeDocument/2006/relationships/numbering" Target="numbering.xml"/><Relationship Id="rId21" Type="http://schemas.openxmlformats.org/officeDocument/2006/relationships/hyperlink" Target="mailto:BoddyL@cardiff.ac.uk)" TargetMode="External"/><Relationship Id="rId7" Type="http://schemas.openxmlformats.org/officeDocument/2006/relationships/footnotes" Target="footnotes.xml"/><Relationship Id="rId12" Type="http://schemas.openxmlformats.org/officeDocument/2006/relationships/hyperlink" Target="mailto:beatrice.senn@wsl.ch)" TargetMode="External"/><Relationship Id="rId17" Type="http://schemas.openxmlformats.org/officeDocument/2006/relationships/hyperlink" Target="mailto:a.gange@rhul.ac.uk)" TargetMode="External"/><Relationship Id="rId25" Type="http://schemas.openxmlformats.org/officeDocument/2006/relationships/image" Target="media/image1.emf"/><Relationship Id="rId2" Type="http://schemas.openxmlformats.org/officeDocument/2006/relationships/customXml" Target="../customXml/item2.xml"/><Relationship Id="rId16" Type="http://schemas.openxmlformats.org/officeDocument/2006/relationships/hyperlink" Target="mailto:jheilmann-clausen@snm.ku.dk)" TargetMode="External"/><Relationship Id="rId20" Type="http://schemas.openxmlformats.org/officeDocument/2006/relationships/hyperlink" Target="mailto:ulf.buentgen@geog.cam.ac.uk)" TargetMode="External"/><Relationship Id="rId29" Type="http://schemas.openxmlformats.org/officeDocument/2006/relationships/image" Target="media/image5.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klaus.hoiland@ibv.uio.no)" TargetMode="External"/><Relationship Id="rId24" Type="http://schemas.openxmlformats.org/officeDocument/2006/relationships/hyperlink" Target="https://ecocast.arc.nasa.gov" TargetMode="Externa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P.Kirk@kew.org)" TargetMode="External"/><Relationship Id="rId23" Type="http://schemas.openxmlformats.org/officeDocument/2006/relationships/hyperlink" Target="http://www.worldclim.org" TargetMode="External"/><Relationship Id="rId28" Type="http://schemas.openxmlformats.org/officeDocument/2006/relationships/image" Target="media/image4.tiff"/><Relationship Id="rId10" Type="http://schemas.openxmlformats.org/officeDocument/2006/relationships/hyperlink" Target="mailto:fmroehe@fylkesmannen.no)" TargetMode="External"/><Relationship Id="rId19" Type="http://schemas.openxmlformats.org/officeDocument/2006/relationships/hyperlink" Target="mailto:Claus.Baessler@npv-bw.bayern.de)" TargetMode="External"/><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mailto:carrie.andrew@wsl.ch)" TargetMode="External"/><Relationship Id="rId14" Type="http://schemas.openxmlformats.org/officeDocument/2006/relationships/hyperlink" Target="mailto:irmgard.greilhuber@univie.ac.at)" TargetMode="External"/><Relationship Id="rId22" Type="http://schemas.openxmlformats.org/officeDocument/2006/relationships/hyperlink" Target="mailto:havard.kauserud@ibv.uio.no)" TargetMode="External"/><Relationship Id="rId27" Type="http://schemas.openxmlformats.org/officeDocument/2006/relationships/image" Target="media/image3.tiff"/><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116DDC-ED29-314F-8F14-0F627EAB00AD}">
  <ds:schemaRefs>
    <ds:schemaRef ds:uri="http://schemas.openxmlformats.org/officeDocument/2006/bibliography"/>
  </ds:schemaRefs>
</ds:datastoreItem>
</file>

<file path=customXml/itemProps2.xml><?xml version="1.0" encoding="utf-8"?>
<ds:datastoreItem xmlns:ds="http://schemas.openxmlformats.org/officeDocument/2006/customXml" ds:itemID="{8E0FC96F-651B-B548-97AE-E984A4695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7891</Words>
  <Characters>41828</Characters>
  <Application>Microsoft Office Word</Application>
  <DocSecurity>0</DocSecurity>
  <Lines>348</Lines>
  <Paragraphs>99</Paragraphs>
  <ScaleCrop>false</ScaleCrop>
  <HeadingPairs>
    <vt:vector size="2" baseType="variant">
      <vt:variant>
        <vt:lpstr>Title</vt:lpstr>
      </vt:variant>
      <vt:variant>
        <vt:i4>1</vt:i4>
      </vt:variant>
    </vt:vector>
  </HeadingPairs>
  <TitlesOfParts>
    <vt:vector size="1" baseType="lpstr">
      <vt:lpstr/>
    </vt:vector>
  </TitlesOfParts>
  <Company>Universitetet i Oslo</Company>
  <LinksUpToDate>false</LinksUpToDate>
  <CharactersWithSpaces>49620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haavarka</dc:creator>
  <cp:lastModifiedBy>CA</cp:lastModifiedBy>
  <cp:revision>2</cp:revision>
  <dcterms:created xsi:type="dcterms:W3CDTF">2018-02-27T17:45:00Z</dcterms:created>
  <dcterms:modified xsi:type="dcterms:W3CDTF">2018-02-27T17:45:00Z</dcterms:modified>
</cp:coreProperties>
</file>