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303B2" w14:textId="2E7356AB" w:rsidR="00211694" w:rsidRDefault="00687A5F" w:rsidP="003A40C8">
      <w:pPr>
        <w:spacing w:line="480" w:lineRule="auto"/>
        <w:ind w:firstLine="7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Sentimentalism</w:t>
      </w:r>
      <w:r w:rsidR="006B791C">
        <w:rPr>
          <w:rFonts w:ascii="Times New Roman" w:hAnsi="Times New Roman" w:cs="Times New Roman"/>
          <w:b/>
          <w:sz w:val="24"/>
          <w:szCs w:val="24"/>
        </w:rPr>
        <w:t xml:space="preserve">, </w:t>
      </w:r>
      <w:r w:rsidR="006540CA">
        <w:rPr>
          <w:rFonts w:ascii="Times New Roman" w:hAnsi="Times New Roman" w:cs="Times New Roman"/>
          <w:b/>
          <w:sz w:val="24"/>
          <w:szCs w:val="24"/>
        </w:rPr>
        <w:t xml:space="preserve">Joseph Joachim, </w:t>
      </w:r>
      <w:r w:rsidR="006B791C">
        <w:rPr>
          <w:rFonts w:ascii="Times New Roman" w:hAnsi="Times New Roman" w:cs="Times New Roman"/>
          <w:b/>
          <w:sz w:val="24"/>
          <w:szCs w:val="24"/>
        </w:rPr>
        <w:t>and the English</w:t>
      </w:r>
    </w:p>
    <w:p w14:paraId="0BE19424" w14:textId="77777777" w:rsidR="003A40C8" w:rsidRPr="003A40C8" w:rsidRDefault="003A40C8" w:rsidP="003A40C8">
      <w:pPr>
        <w:spacing w:line="480" w:lineRule="auto"/>
        <w:ind w:firstLine="720"/>
        <w:jc w:val="center"/>
        <w:rPr>
          <w:rFonts w:ascii="Times New Roman" w:hAnsi="Times New Roman" w:cs="Times New Roman"/>
          <w:b/>
          <w:sz w:val="24"/>
          <w:szCs w:val="24"/>
        </w:rPr>
      </w:pPr>
    </w:p>
    <w:p w14:paraId="67FCDFB3" w14:textId="77777777" w:rsidR="00211694" w:rsidRDefault="00DA1C01" w:rsidP="00DA1C01">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I</w:t>
      </w:r>
    </w:p>
    <w:p w14:paraId="6B1EBFD3" w14:textId="33F42D21" w:rsidR="00287636" w:rsidRDefault="00BF0F9D" w:rsidP="00E0731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significance of s</w:t>
      </w:r>
      <w:r w:rsidR="006A42E3">
        <w:rPr>
          <w:rFonts w:ascii="Times New Roman" w:hAnsi="Times New Roman" w:cs="Times New Roman"/>
          <w:sz w:val="24"/>
          <w:szCs w:val="24"/>
        </w:rPr>
        <w:t>entimentalism</w:t>
      </w:r>
      <w:r w:rsidR="00AC5EDA">
        <w:rPr>
          <w:rFonts w:ascii="Times New Roman" w:hAnsi="Times New Roman" w:cs="Times New Roman"/>
          <w:sz w:val="24"/>
          <w:szCs w:val="24"/>
        </w:rPr>
        <w:t>’s</w:t>
      </w:r>
      <w:r w:rsidR="006A42E3">
        <w:rPr>
          <w:rFonts w:ascii="Times New Roman" w:hAnsi="Times New Roman" w:cs="Times New Roman"/>
          <w:sz w:val="24"/>
          <w:szCs w:val="24"/>
        </w:rPr>
        <w:t xml:space="preserve"> </w:t>
      </w:r>
      <w:r w:rsidR="001E07A8">
        <w:rPr>
          <w:rFonts w:ascii="Times New Roman" w:hAnsi="Times New Roman" w:cs="Times New Roman"/>
          <w:sz w:val="24"/>
          <w:szCs w:val="24"/>
        </w:rPr>
        <w:t xml:space="preserve">role in </w:t>
      </w:r>
      <w:r w:rsidR="00BB2039">
        <w:rPr>
          <w:rFonts w:ascii="Times New Roman" w:hAnsi="Times New Roman" w:cs="Times New Roman"/>
          <w:sz w:val="24"/>
          <w:szCs w:val="24"/>
        </w:rPr>
        <w:t xml:space="preserve">Victorian </w:t>
      </w:r>
      <w:r w:rsidR="001E07A8">
        <w:rPr>
          <w:rFonts w:ascii="Times New Roman" w:hAnsi="Times New Roman" w:cs="Times New Roman"/>
          <w:sz w:val="24"/>
          <w:szCs w:val="24"/>
        </w:rPr>
        <w:t>culture</w:t>
      </w:r>
      <w:r w:rsidR="006A42E3">
        <w:rPr>
          <w:rFonts w:ascii="Times New Roman" w:hAnsi="Times New Roman" w:cs="Times New Roman"/>
          <w:sz w:val="24"/>
          <w:szCs w:val="24"/>
        </w:rPr>
        <w:t xml:space="preserve"> has long been recognised, if not always celebrated</w:t>
      </w:r>
      <w:r w:rsidR="001E07A8">
        <w:rPr>
          <w:rFonts w:ascii="Times New Roman" w:hAnsi="Times New Roman" w:cs="Times New Roman"/>
          <w:sz w:val="24"/>
          <w:szCs w:val="24"/>
        </w:rPr>
        <w:t>.</w:t>
      </w:r>
      <w:r w:rsidR="00DA1C01">
        <w:rPr>
          <w:rFonts w:ascii="Times New Roman" w:hAnsi="Times New Roman" w:cs="Times New Roman"/>
          <w:sz w:val="24"/>
          <w:szCs w:val="24"/>
        </w:rPr>
        <w:t xml:space="preserve"> Recently</w:t>
      </w:r>
      <w:r w:rsidR="005717C7">
        <w:rPr>
          <w:rFonts w:ascii="Times New Roman" w:hAnsi="Times New Roman" w:cs="Times New Roman"/>
          <w:sz w:val="24"/>
          <w:szCs w:val="24"/>
        </w:rPr>
        <w:t xml:space="preserve"> a series of </w:t>
      </w:r>
      <w:r w:rsidR="00BB2039">
        <w:rPr>
          <w:rFonts w:ascii="Times New Roman" w:hAnsi="Times New Roman" w:cs="Times New Roman"/>
          <w:sz w:val="24"/>
          <w:szCs w:val="24"/>
        </w:rPr>
        <w:t>major critical studies</w:t>
      </w:r>
      <w:r w:rsidR="005717C7">
        <w:rPr>
          <w:rFonts w:ascii="Times New Roman" w:hAnsi="Times New Roman" w:cs="Times New Roman"/>
          <w:sz w:val="24"/>
          <w:szCs w:val="24"/>
        </w:rPr>
        <w:t xml:space="preserve"> has,</w:t>
      </w:r>
      <w:r w:rsidR="005F1F83">
        <w:rPr>
          <w:rFonts w:ascii="Times New Roman" w:hAnsi="Times New Roman" w:cs="Times New Roman"/>
          <w:sz w:val="24"/>
          <w:szCs w:val="24"/>
        </w:rPr>
        <w:t xml:space="preserve"> however,</w:t>
      </w:r>
      <w:r w:rsidR="005717C7">
        <w:rPr>
          <w:rFonts w:ascii="Times New Roman" w:hAnsi="Times New Roman" w:cs="Times New Roman"/>
          <w:sz w:val="24"/>
          <w:szCs w:val="24"/>
        </w:rPr>
        <w:t xml:space="preserve"> </w:t>
      </w:r>
      <w:r w:rsidR="006540CA">
        <w:rPr>
          <w:rFonts w:ascii="Times New Roman" w:hAnsi="Times New Roman" w:cs="Times New Roman"/>
          <w:sz w:val="24"/>
          <w:szCs w:val="24"/>
        </w:rPr>
        <w:t>deepened</w:t>
      </w:r>
      <w:r w:rsidR="00BB2039">
        <w:rPr>
          <w:rFonts w:ascii="Times New Roman" w:hAnsi="Times New Roman" w:cs="Times New Roman"/>
          <w:sz w:val="24"/>
          <w:szCs w:val="24"/>
        </w:rPr>
        <w:t xml:space="preserve"> our understanding of how sentimen</w:t>
      </w:r>
      <w:r w:rsidR="00F4418E">
        <w:rPr>
          <w:rFonts w:ascii="Times New Roman" w:hAnsi="Times New Roman" w:cs="Times New Roman"/>
          <w:sz w:val="24"/>
          <w:szCs w:val="24"/>
        </w:rPr>
        <w:t>talism works across</w:t>
      </w:r>
      <w:r w:rsidR="00F60487">
        <w:rPr>
          <w:rFonts w:ascii="Times New Roman" w:hAnsi="Times New Roman" w:cs="Times New Roman"/>
          <w:sz w:val="24"/>
          <w:szCs w:val="24"/>
        </w:rPr>
        <w:t xml:space="preserve"> a range of nineteenth-</w:t>
      </w:r>
      <w:r w:rsidR="00BB2039">
        <w:rPr>
          <w:rFonts w:ascii="Times New Roman" w:hAnsi="Times New Roman" w:cs="Times New Roman"/>
          <w:sz w:val="24"/>
          <w:szCs w:val="24"/>
        </w:rPr>
        <w:t xml:space="preserve">century </w:t>
      </w:r>
      <w:r w:rsidR="003D68CD">
        <w:rPr>
          <w:rFonts w:ascii="Times New Roman" w:hAnsi="Times New Roman" w:cs="Times New Roman"/>
          <w:sz w:val="24"/>
          <w:szCs w:val="24"/>
        </w:rPr>
        <w:t xml:space="preserve">literary and visual </w:t>
      </w:r>
      <w:r w:rsidR="00BB2039">
        <w:rPr>
          <w:rFonts w:ascii="Times New Roman" w:hAnsi="Times New Roman" w:cs="Times New Roman"/>
          <w:sz w:val="24"/>
          <w:szCs w:val="24"/>
        </w:rPr>
        <w:t>arts.</w:t>
      </w:r>
      <w:r w:rsidR="00287636">
        <w:rPr>
          <w:rStyle w:val="EndnoteReference"/>
          <w:rFonts w:ascii="Times New Roman" w:hAnsi="Times New Roman" w:cs="Times New Roman"/>
          <w:sz w:val="24"/>
          <w:szCs w:val="24"/>
        </w:rPr>
        <w:endnoteReference w:id="1"/>
      </w:r>
      <w:r w:rsidR="00287636">
        <w:rPr>
          <w:rFonts w:ascii="Times New Roman" w:hAnsi="Times New Roman" w:cs="Times New Roman"/>
          <w:sz w:val="24"/>
          <w:szCs w:val="24"/>
        </w:rPr>
        <w:t xml:space="preserve"> In music, by comparison, the surface has only been scratched. In all artistic forms it is widely acknowledged that notions of sentimentalism pose critical challenges to ideas of high and low art and that the manner in which they either accrued value or fell into disrepute across the nineteenth century is indelibly tied to how the concept was heard to inform such hierarchies. In the standard narrative the high critical value of late eighteenth-century sentimental literature, with its strong relationship to contemporaneous philosophies and cultures of sensibility, is often regarded as diminished through the nineteenth century.</w:t>
      </w:r>
      <w:r w:rsidR="00287636">
        <w:rPr>
          <w:rStyle w:val="EndnoteReference"/>
          <w:rFonts w:ascii="Times New Roman" w:hAnsi="Times New Roman" w:cs="Times New Roman"/>
          <w:sz w:val="24"/>
          <w:szCs w:val="24"/>
        </w:rPr>
        <w:endnoteReference w:id="2"/>
      </w:r>
      <w:r w:rsidR="00287636">
        <w:rPr>
          <w:rFonts w:ascii="Times New Roman" w:hAnsi="Times New Roman" w:cs="Times New Roman"/>
          <w:sz w:val="24"/>
          <w:szCs w:val="24"/>
        </w:rPr>
        <w:t xml:space="preserve">  (The ambiguities of terminology across this period – sensibility, sentiment, sentimentalism – complicate things but will not detain us here.</w:t>
      </w:r>
      <w:r w:rsidR="00287636">
        <w:rPr>
          <w:rStyle w:val="EndnoteReference"/>
          <w:rFonts w:ascii="Times New Roman" w:hAnsi="Times New Roman" w:cs="Times New Roman"/>
          <w:sz w:val="24"/>
          <w:szCs w:val="24"/>
        </w:rPr>
        <w:endnoteReference w:id="3"/>
      </w:r>
      <w:r w:rsidR="00287636">
        <w:rPr>
          <w:rFonts w:ascii="Times New Roman" w:hAnsi="Times New Roman" w:cs="Times New Roman"/>
          <w:sz w:val="24"/>
          <w:szCs w:val="24"/>
        </w:rPr>
        <w:t>). In mid-nineteenth century England, however, many prominent artists espoused the important function of sentimentalism as an expressive form of heightened sensitivity in which a desire for emotionally felt communion or unity, and often a call for morally justified action or opinion, is driven by a sense of identification with artistic representations of suffering figures, or indeed, as we shall see, animals.</w:t>
      </w:r>
    </w:p>
    <w:p w14:paraId="15B1EDC7" w14:textId="77777777" w:rsidR="00287636" w:rsidRDefault="00287636" w:rsidP="00F832F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consideration of sentimentalism in art requires careful scrutiny of many key binaries in nineteenth-century culture: concepts of private/public, work/leisure, amateur/professional, all these inform the creation of high/low art divisions. Some of this baggage musicology has recently begun to unpack. All of these binaries are, furthermore, to </w:t>
      </w:r>
      <w:r>
        <w:rPr>
          <w:rFonts w:ascii="Times New Roman" w:hAnsi="Times New Roman" w:cs="Times New Roman"/>
          <w:sz w:val="24"/>
          <w:szCs w:val="24"/>
        </w:rPr>
        <w:lastRenderedPageBreak/>
        <w:t>some strong degree informed by constructions of masculine/feminine. Sentimentalism, though routinely attached to forms of feminine feeling by those who seek to dismiss its significance for ‘serious’ culture, is rather ambiguously poised in the mid-nineteenth century. It was condemned by its opponents as trivially domestic but identified by its advocates with refined aesthetic modes, which included those associated with the domestic but also had potential to inform important art more broadly and thereby encourage a sense of moral development. Sentimentalism was invoked as a key aspect of artistic taste and critical judgement, and the worthiest Victorian arbiters of cultural value weighed in with their views.</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A crucial concern for John Ruskin was how sentimentalism, identified with heartfelt sympathetic feelings, might inform visionary artistic achievements associated with notions of profundity and sublimity.</w:t>
      </w:r>
      <w:r w:rsidRPr="00504288">
        <w:rPr>
          <w:rFonts w:ascii="Times New Roman" w:hAnsi="Times New Roman" w:cs="Times New Roman"/>
          <w:sz w:val="24"/>
          <w:szCs w:val="24"/>
        </w:rPr>
        <w:t xml:space="preserve"> </w:t>
      </w:r>
      <w:r>
        <w:rPr>
          <w:rFonts w:ascii="Times New Roman" w:hAnsi="Times New Roman" w:cs="Times New Roman"/>
          <w:sz w:val="24"/>
          <w:szCs w:val="24"/>
        </w:rPr>
        <w:t>Ruskin’s contempt for what he saw as lower forms of sentiment, or for works in which he sees the artist losing technical and formal control because of over-indulgence in his sentiment, is a consequence of the high value he places on sentimentalism as an idea and how it should inform ‘great’ art.</w:t>
      </w:r>
      <w:r>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Ruskin provides a critical model from which to begin rethinking and re-evaluating these often derided ideas and also a model for moving into broader discussion of form and sentimental effect. This essay develops from a dual focus: one, on the manner in which sentimentalism intersects with notions of domesticity and design, and relatedly, on the sentimentalism attaching to invocations of twilight, melancholy and death. </w:t>
      </w:r>
    </w:p>
    <w:p w14:paraId="65FBA2F6" w14:textId="6D83EA3C" w:rsidR="00287636" w:rsidRDefault="00287636" w:rsidP="00E07310">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all the achievements of recent scholarly work sentimentalism still seems to require a defence.</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June Howard sought to progress beyond two rather obdurate debates.  First, over whether sentimentalism, in its supposed excess and fakery, can ever be authentic.</w:t>
      </w:r>
      <w:r w:rsidRPr="00D64DE1">
        <w:rPr>
          <w:rFonts w:ascii="Times New Roman" w:hAnsi="Times New Roman" w:cs="Times New Roman"/>
          <w:sz w:val="24"/>
          <w:szCs w:val="24"/>
        </w:rPr>
        <w:t xml:space="preserve"> </w:t>
      </w:r>
      <w:r>
        <w:rPr>
          <w:rFonts w:ascii="Times New Roman" w:hAnsi="Times New Roman" w:cs="Times New Roman"/>
          <w:sz w:val="24"/>
          <w:szCs w:val="24"/>
        </w:rPr>
        <w:t xml:space="preserve">Howard notes that much recent work in anthropology and psychology has critiqued the notion that emotions are ‘natural’ (real in that sense) by countering that emotions are always constructions (social, cultural). Hence, Howard argues, emotions are understood in the </w:t>
      </w:r>
      <w:r>
        <w:rPr>
          <w:rFonts w:ascii="Times New Roman" w:hAnsi="Times New Roman" w:cs="Times New Roman"/>
          <w:sz w:val="24"/>
          <w:szCs w:val="24"/>
        </w:rPr>
        <w:lastRenderedPageBreak/>
        <w:t xml:space="preserve">manner commonly ascribed to sentimentalism. If so, how can we identify or ascribe sentimentalism itself? For Howard it can be identified just when those constructed and embodied bases of emotion (its tales and tears) are overt, at ‘moments when the discursive processes that construct emotion become visible’, and, we might add, readable or audible. When we call something sentimental this is driven by the manifestation of convention or tradition and the evocation of certain familiar tropes and figures (the man of feeling, the suffering woman, a fatally sick child). The second long-standing debate is concerned with whether sentimentalism is complicit with regard to dominant ideology, of gender, class, race etc. or whether it can be subversive, or, more ambiguously, a complex mixture of complicity and resistance. Such ambiguity would distinguish </w:t>
      </w:r>
      <w:r w:rsidR="005265E3">
        <w:rPr>
          <w:rFonts w:ascii="Times New Roman" w:hAnsi="Times New Roman" w:cs="Times New Roman"/>
          <w:sz w:val="24"/>
          <w:szCs w:val="24"/>
        </w:rPr>
        <w:t xml:space="preserve">some forms of </w:t>
      </w:r>
      <w:r>
        <w:rPr>
          <w:rFonts w:ascii="Times New Roman" w:hAnsi="Times New Roman" w:cs="Times New Roman"/>
          <w:sz w:val="24"/>
          <w:szCs w:val="24"/>
        </w:rPr>
        <w:t xml:space="preserve">sentimentalism from its commonly assumed association with the </w:t>
      </w:r>
      <w:r w:rsidRPr="007D4C9C">
        <w:rPr>
          <w:rFonts w:ascii="Times New Roman" w:hAnsi="Times New Roman" w:cs="Times New Roman"/>
          <w:i/>
          <w:sz w:val="24"/>
          <w:szCs w:val="24"/>
        </w:rPr>
        <w:t>faux</w:t>
      </w:r>
      <w:r>
        <w:rPr>
          <w:rFonts w:ascii="Times New Roman" w:hAnsi="Times New Roman" w:cs="Times New Roman"/>
          <w:sz w:val="24"/>
          <w:szCs w:val="24"/>
        </w:rPr>
        <w:t xml:space="preserve"> simplicity and unambiguous meanings frequently identified and condemned as kitsch. Recognising and understanding its persistence and transformation across different political, social and cultural contexts demands that we avoid essentializing sentimentalism. Howard especially urges a dismantling of the simplistic identification of sentimentality with ‘nineteenth century domestic ideology’, to interrogate their relationship in order to ‘reconstruct the history of their imbrication.’</w:t>
      </w:r>
      <w:r w:rsidRPr="00D25BB9">
        <w:rPr>
          <w:rFonts w:ascii="Times New Roman" w:hAnsi="Times New Roman" w:cs="Times New Roman"/>
          <w:sz w:val="24"/>
          <w:szCs w:val="24"/>
        </w:rPr>
        <w:t xml:space="preserve"> </w:t>
      </w:r>
      <w:r>
        <w:rPr>
          <w:rFonts w:ascii="Times New Roman" w:hAnsi="Times New Roman" w:cs="Times New Roman"/>
          <w:sz w:val="24"/>
          <w:szCs w:val="24"/>
        </w:rPr>
        <w:t>This not to dismiss the links with everyday subjects and emotions but to subject the association of sentimentalism with the conventionally feminized space of the home to contextualised critical scrutiny.</w:t>
      </w:r>
      <w:r>
        <w:rPr>
          <w:rStyle w:val="EndnoteReference"/>
          <w:rFonts w:ascii="Times New Roman" w:hAnsi="Times New Roman"/>
          <w:sz w:val="24"/>
          <w:szCs w:val="24"/>
        </w:rPr>
        <w:endnoteReference w:id="7"/>
      </w:r>
    </w:p>
    <w:p w14:paraId="01A7B600" w14:textId="77777777" w:rsidR="00287636" w:rsidRDefault="00287636" w:rsidP="00E073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Nineteenth-century domestic music-making has recently received considerable musicological enquiry. The relationship of this activity with the performance culture of the concert hall raises ambiguities between notions of ‘private’ and ‘public’, complexities which possess rich creative and interpretative potential. </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Marie Sumner Lott has recently shown how, in some of Schubert’s most ambitious chamber music, a ‘domestic style’ is portrayed as a kind of topic in, for example, ‘leisurely’ and ‘soloistic’ second subjects which, by contrast </w:t>
      </w:r>
      <w:r>
        <w:rPr>
          <w:rFonts w:ascii="Times New Roman" w:hAnsi="Times New Roman" w:cs="Times New Roman"/>
          <w:sz w:val="24"/>
          <w:szCs w:val="24"/>
        </w:rPr>
        <w:lastRenderedPageBreak/>
        <w:t xml:space="preserve">with dramatically intense first subjects, can evoke homely feelings of ‘comfort, even nostalgia.’ Lott explores how a range of examples of nineteenth-century chamber music moves across the emerging schisms between ‘serious’ and ‘light’ and ‘private’ and ‘public’; Brahms’s chamber works, for example, negotiate a shifting mediation between the two, with transformations of the ‘domestic’ style in concert works demonstrating the composer’s skill and evoking a nostalgic expressive vein. These compositional features are also reflected in the diversity of performance contexts, such as Joseph Joachim’s performances of the same work of Brahms in private and concert events. </w:t>
      </w:r>
      <w:r>
        <w:rPr>
          <w:rStyle w:val="EndnoteReference"/>
          <w:rFonts w:ascii="Times New Roman" w:hAnsi="Times New Roman" w:cs="Times New Roman"/>
          <w:sz w:val="24"/>
          <w:szCs w:val="24"/>
        </w:rPr>
        <w:endnoteReference w:id="9"/>
      </w:r>
    </w:p>
    <w:p w14:paraId="19FDD06E" w14:textId="494B9A41" w:rsidR="00287636" w:rsidRDefault="00287636" w:rsidP="00917A28">
      <w:pPr>
        <w:spacing w:line="480" w:lineRule="auto"/>
        <w:ind w:firstLine="720"/>
        <w:rPr>
          <w:rFonts w:ascii="Times New Roman" w:hAnsi="Times New Roman" w:cs="Times New Roman"/>
          <w:sz w:val="24"/>
          <w:szCs w:val="24"/>
        </w:rPr>
      </w:pPr>
      <w:r>
        <w:rPr>
          <w:rFonts w:ascii="Times New Roman" w:hAnsi="Times New Roman" w:cs="Times New Roman"/>
          <w:sz w:val="24"/>
          <w:szCs w:val="24"/>
        </w:rPr>
        <w:t>Lott’s musical examples, in which domestic styles infuse public works of high artistic ambition, chime with Ruskin’s concern for how ‘domestic aestheticism’ might combine with a ‘sublime sentimentality.’</w:t>
      </w:r>
      <w:r>
        <w:rPr>
          <w:rStyle w:val="EndnoteReference"/>
          <w:rFonts w:ascii="Times New Roman" w:hAnsi="Times New Roman" w:cs="Times New Roman"/>
          <w:sz w:val="24"/>
          <w:szCs w:val="24"/>
        </w:rPr>
        <w:endnoteReference w:id="10"/>
      </w:r>
      <w:r>
        <w:rPr>
          <w:rFonts w:ascii="Times New Roman" w:hAnsi="Times New Roman" w:cs="Times New Roman"/>
          <w:sz w:val="24"/>
          <w:szCs w:val="24"/>
        </w:rPr>
        <w:t xml:space="preserve"> The description of Edwin Landseer’s </w:t>
      </w:r>
      <w:r w:rsidRPr="00E83A74">
        <w:rPr>
          <w:rFonts w:ascii="Times New Roman" w:hAnsi="Times New Roman" w:cs="Times New Roman"/>
          <w:i/>
          <w:sz w:val="24"/>
          <w:szCs w:val="24"/>
        </w:rPr>
        <w:t>The Old Shepherd’s Chief Mourner</w:t>
      </w:r>
      <w:r>
        <w:rPr>
          <w:rFonts w:ascii="Times New Roman" w:hAnsi="Times New Roman" w:cs="Times New Roman"/>
          <w:sz w:val="24"/>
          <w:szCs w:val="24"/>
        </w:rPr>
        <w:t xml:space="preserve"> (1837) in the first part of his </w:t>
      </w:r>
      <w:r w:rsidRPr="006D33B4">
        <w:rPr>
          <w:rFonts w:ascii="Times New Roman" w:hAnsi="Times New Roman" w:cs="Times New Roman"/>
          <w:i/>
          <w:sz w:val="24"/>
          <w:szCs w:val="24"/>
        </w:rPr>
        <w:t>Modern Painters</w:t>
      </w:r>
      <w:r>
        <w:rPr>
          <w:rFonts w:ascii="Times New Roman" w:hAnsi="Times New Roman" w:cs="Times New Roman"/>
          <w:sz w:val="24"/>
          <w:szCs w:val="24"/>
        </w:rPr>
        <w:t xml:space="preserve"> (1843) is instructive. Within a section titled ‘Definition of Greatness in Art’, he analyses Landseer’s ‘perfect’ painting by moving from the details of representation (the language of words) and execution of technique (the language of lines) into how the canvass evokes more abstract thought, into how a broader sentimental feeling can be expressed by a detail or, indeed, by its absence.</w:t>
      </w:r>
      <w:r>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Ruskin’s aim is to reveal</w:t>
      </w:r>
      <w:r w:rsidR="00663649">
        <w:rPr>
          <w:rFonts w:ascii="Times New Roman" w:hAnsi="Times New Roman" w:cs="Times New Roman"/>
          <w:sz w:val="24"/>
          <w:szCs w:val="24"/>
        </w:rPr>
        <w:t>,</w:t>
      </w:r>
      <w:r>
        <w:rPr>
          <w:rFonts w:ascii="Times New Roman" w:hAnsi="Times New Roman" w:cs="Times New Roman"/>
          <w:sz w:val="24"/>
          <w:szCs w:val="24"/>
        </w:rPr>
        <w:t xml:space="preserve"> </w:t>
      </w:r>
      <w:r w:rsidR="00663649">
        <w:rPr>
          <w:rFonts w:ascii="Times New Roman" w:hAnsi="Times New Roman" w:cs="Times New Roman"/>
          <w:sz w:val="24"/>
          <w:szCs w:val="24"/>
        </w:rPr>
        <w:t>in an artistic representation of a</w:t>
      </w:r>
      <w:r w:rsidR="008B244B">
        <w:rPr>
          <w:rFonts w:ascii="Times New Roman" w:hAnsi="Times New Roman" w:cs="Times New Roman"/>
          <w:sz w:val="24"/>
          <w:szCs w:val="24"/>
        </w:rPr>
        <w:t xml:space="preserve"> </w:t>
      </w:r>
      <w:r w:rsidR="00663649">
        <w:rPr>
          <w:rFonts w:ascii="Times New Roman" w:hAnsi="Times New Roman" w:cs="Times New Roman"/>
          <w:sz w:val="24"/>
          <w:szCs w:val="24"/>
        </w:rPr>
        <w:t xml:space="preserve">dog mourning over the dead body of his owner, </w:t>
      </w:r>
      <w:r>
        <w:rPr>
          <w:rFonts w:ascii="Times New Roman" w:hAnsi="Times New Roman" w:cs="Times New Roman"/>
          <w:sz w:val="24"/>
          <w:szCs w:val="24"/>
        </w:rPr>
        <w:t>the manner in which heartfelt sentiment</w:t>
      </w:r>
      <w:r w:rsidR="00663649">
        <w:rPr>
          <w:rFonts w:ascii="Times New Roman" w:hAnsi="Times New Roman" w:cs="Times New Roman"/>
          <w:sz w:val="24"/>
          <w:szCs w:val="24"/>
        </w:rPr>
        <w:t xml:space="preserve"> </w:t>
      </w:r>
      <w:r>
        <w:rPr>
          <w:rFonts w:ascii="Times New Roman" w:hAnsi="Times New Roman" w:cs="Times New Roman"/>
          <w:sz w:val="24"/>
          <w:szCs w:val="24"/>
        </w:rPr>
        <w:t xml:space="preserve">is deployed in coded or allusive evocation, in synecdoche and other technical and formal devices. Ruskin’s discussion of domestic ‘sites’ of sentimental expression such as these can therefore move to consideration of formal design and emotional expression in more abstract terms. Furthermore, domesticity and sentiment can expand or shrink in scale – the repose of the homely, for example, can be felt, in ever larger forms, in church, cathedral or state. Thus sentimentalism moves between the private and the public, between the sacred and the profane. Within this ambiguity domestic sentiment can form the basis of a testing of these binaries and also of design, arrangements, unities, and </w:t>
      </w:r>
      <w:r>
        <w:rPr>
          <w:rFonts w:ascii="Times New Roman" w:hAnsi="Times New Roman" w:cs="Times New Roman"/>
          <w:sz w:val="24"/>
          <w:szCs w:val="24"/>
        </w:rPr>
        <w:lastRenderedPageBreak/>
        <w:t>explorations of how personal feeling moves towards abstraction, as people and buildings (and dogs) begin to share qualities. Crucially, for Ruskin, sentiment is necessary but not sufficient</w:t>
      </w:r>
      <w:r w:rsidRPr="00303746">
        <w:rPr>
          <w:rFonts w:ascii="Times New Roman" w:hAnsi="Times New Roman" w:cs="Times New Roman"/>
          <w:sz w:val="24"/>
          <w:szCs w:val="24"/>
        </w:rPr>
        <w:t xml:space="preserve"> </w:t>
      </w:r>
      <w:r>
        <w:rPr>
          <w:rFonts w:ascii="Times New Roman" w:hAnsi="Times New Roman" w:cs="Times New Roman"/>
          <w:sz w:val="24"/>
          <w:szCs w:val="24"/>
        </w:rPr>
        <w:t>for great art; in his critique of</w:t>
      </w:r>
      <w:r w:rsidRPr="00165E9F">
        <w:rPr>
          <w:rFonts w:ascii="Times New Roman" w:hAnsi="Times New Roman" w:cs="Times New Roman"/>
          <w:sz w:val="24"/>
          <w:szCs w:val="24"/>
        </w:rPr>
        <w:t xml:space="preserve"> </w:t>
      </w:r>
      <w:r>
        <w:rPr>
          <w:rFonts w:ascii="Times New Roman" w:hAnsi="Times New Roman" w:cs="Times New Roman"/>
          <w:sz w:val="24"/>
          <w:szCs w:val="24"/>
        </w:rPr>
        <w:t xml:space="preserve">Holman Hunt’s </w:t>
      </w:r>
      <w:r w:rsidR="008B244B">
        <w:rPr>
          <w:rFonts w:ascii="Times New Roman" w:hAnsi="Times New Roman" w:cs="Times New Roman"/>
          <w:sz w:val="24"/>
          <w:szCs w:val="24"/>
        </w:rPr>
        <w:t xml:space="preserve">famous </w:t>
      </w:r>
      <w:r w:rsidRPr="00921654">
        <w:rPr>
          <w:rFonts w:ascii="Times New Roman" w:hAnsi="Times New Roman" w:cs="Times New Roman"/>
          <w:i/>
          <w:sz w:val="24"/>
          <w:szCs w:val="24"/>
        </w:rPr>
        <w:t>The Scapegoat</w:t>
      </w:r>
      <w:r>
        <w:rPr>
          <w:rFonts w:ascii="Times New Roman" w:hAnsi="Times New Roman" w:cs="Times New Roman"/>
          <w:sz w:val="24"/>
          <w:szCs w:val="24"/>
        </w:rPr>
        <w:t xml:space="preserve"> (1855), for example, he sees artistic failure resulting from the artist getting carried away with the intensity of sentiment and losing formal control (gauchely placing the suffering animal up front and central; sentimentalism in your face, to use the modern vernacular) and lack of technique (Hunt can’t actually paint a goat). By contrast, Ruskin saw potential for sentimentalism to work at the highest artistic level through a controlled relationship to design, modelled in the forms of domestic aestheticism but expandable to grander canvasses. What is unmissable, however, is that this critical strategy is in strong part motivated by an attempt to save sentimentalism from the restrictions of womanly domesticity, about which Ruskin made several then influential and now rather notorious comments. Moving the sentimental into sublime artistic forms, no matter how homely in origin, grants these expressive forms the masculine seal of high cultural esteem (‘manly tears’) which had long underpinned the distinction between the sublime and beautiful aesthetic. </w:t>
      </w:r>
      <w:r>
        <w:rPr>
          <w:rStyle w:val="EndnoteReference"/>
          <w:rFonts w:ascii="Times New Roman" w:hAnsi="Times New Roman" w:cs="Times New Roman"/>
          <w:sz w:val="24"/>
          <w:szCs w:val="24"/>
        </w:rPr>
        <w:endnoteReference w:id="12"/>
      </w:r>
    </w:p>
    <w:p w14:paraId="3931C8CE" w14:textId="77777777" w:rsidR="00287636" w:rsidRDefault="00287636" w:rsidP="00E07310">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explore this nineteenth-century sentimentalism more closely and musically the activity and reception of Joseph Joachim in England makes an interesting case study as it is one which cuts against the prevailing critical grain.</w:t>
      </w:r>
      <w:r w:rsidRPr="00BB2039">
        <w:rPr>
          <w:rFonts w:ascii="Times New Roman" w:hAnsi="Times New Roman" w:cs="Times New Roman"/>
          <w:sz w:val="24"/>
          <w:szCs w:val="24"/>
        </w:rPr>
        <w:t xml:space="preserve"> </w:t>
      </w:r>
      <w:r>
        <w:rPr>
          <w:rFonts w:ascii="Times New Roman" w:hAnsi="Times New Roman" w:cs="Times New Roman"/>
          <w:sz w:val="24"/>
          <w:szCs w:val="24"/>
        </w:rPr>
        <w:t>Joachim’s role in nineteenth-century English concert life is long celebrated. It was secured by the success of his first performance, when he was probably not yet quite fourteen years old, of the Beethoven Violin Concerto under Mendelssohn on May 27</w:t>
      </w:r>
      <w:r w:rsidRPr="00EF2BE0">
        <w:rPr>
          <w:rFonts w:ascii="Times New Roman" w:hAnsi="Times New Roman" w:cs="Times New Roman"/>
          <w:sz w:val="24"/>
          <w:szCs w:val="24"/>
          <w:vertAlign w:val="superscript"/>
        </w:rPr>
        <w:t>th</w:t>
      </w:r>
      <w:r>
        <w:rPr>
          <w:rFonts w:ascii="Times New Roman" w:hAnsi="Times New Roman" w:cs="Times New Roman"/>
          <w:sz w:val="24"/>
          <w:szCs w:val="24"/>
        </w:rPr>
        <w:t xml:space="preserve"> 1844. (‘Probably’ because no confirmation of the birth date on his tombstone has emerged.) He widely became associated with a practice and aesthetics of high seriousness, even earnestness, in which the performer’s duty was the authoritative execution of the music of the great masters (Bach, Beethoven, Mendelssohn, Schumann, Brahms) through which the values of what was understood as the ‘Classical’ tradition are </w:t>
      </w:r>
      <w:r>
        <w:rPr>
          <w:rFonts w:ascii="Times New Roman" w:hAnsi="Times New Roman" w:cs="Times New Roman"/>
          <w:sz w:val="24"/>
          <w:szCs w:val="24"/>
        </w:rPr>
        <w:lastRenderedPageBreak/>
        <w:t>sustained.</w:t>
      </w:r>
      <w:r>
        <w:rPr>
          <w:rStyle w:val="EndnoteReference"/>
          <w:rFonts w:ascii="Times New Roman" w:hAnsi="Times New Roman" w:cs="Times New Roman"/>
          <w:sz w:val="24"/>
          <w:szCs w:val="24"/>
        </w:rPr>
        <w:endnoteReference w:id="13"/>
      </w:r>
      <w:r>
        <w:rPr>
          <w:rFonts w:ascii="Times New Roman" w:hAnsi="Times New Roman" w:cs="Times New Roman"/>
          <w:sz w:val="24"/>
          <w:szCs w:val="24"/>
        </w:rPr>
        <w:t xml:space="preserve"> A review of this performance from the </w:t>
      </w:r>
      <w:r w:rsidRPr="00A76093">
        <w:rPr>
          <w:rFonts w:ascii="Times New Roman" w:hAnsi="Times New Roman" w:cs="Times New Roman"/>
          <w:i/>
          <w:sz w:val="24"/>
          <w:szCs w:val="24"/>
        </w:rPr>
        <w:t xml:space="preserve">Illustrated London News </w:t>
      </w:r>
      <w:r>
        <w:rPr>
          <w:rFonts w:ascii="Times New Roman" w:hAnsi="Times New Roman" w:cs="Times New Roman"/>
          <w:sz w:val="24"/>
          <w:szCs w:val="24"/>
        </w:rPr>
        <w:t>invokes what would become two of the main tropes of Joachim reception in England through describing the performance as ‘chaste’ and ‘like extemporaneous performance’;</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it is heard as austere (Joachim eschewing excess sensuousness) and authentic (Joachim becoming creatively one with the composer). As we shall see, a common critical strategy to support this characterisation was one which praised Joachim for avoiding sentimentalism in his performances. This was frequently aligned to well-bolstered binaries of gender and nation: in 1857 </w:t>
      </w:r>
      <w:r w:rsidRPr="00F26801">
        <w:rPr>
          <w:rFonts w:ascii="Times New Roman" w:hAnsi="Times New Roman" w:cs="Times New Roman"/>
          <w:i/>
          <w:sz w:val="24"/>
          <w:szCs w:val="24"/>
        </w:rPr>
        <w:t>The Musical World</w:t>
      </w:r>
      <w:r>
        <w:rPr>
          <w:rFonts w:ascii="Times New Roman" w:hAnsi="Times New Roman" w:cs="Times New Roman"/>
          <w:sz w:val="24"/>
          <w:szCs w:val="24"/>
        </w:rPr>
        <w:t xml:space="preserve"> for example, described Ernesto Camillo Sivori’s ‘elegant, lady-like’ performance of the Mendelssohn concerto and confessed: ‘we prefer (as more correct and genial) the vigorous German conception of Ernst, Sainton, and Joachim, to the sentimental Italian notion of the concerto’.</w:t>
      </w:r>
      <w:r>
        <w:rPr>
          <w:rStyle w:val="EndnoteReference"/>
          <w:rFonts w:ascii="Times New Roman" w:hAnsi="Times New Roman" w:cs="Times New Roman"/>
          <w:sz w:val="24"/>
          <w:szCs w:val="24"/>
        </w:rPr>
        <w:endnoteReference w:id="15"/>
      </w:r>
    </w:p>
    <w:p w14:paraId="18D69C04" w14:textId="10941EFB" w:rsidR="00B46766" w:rsidRDefault="00287636" w:rsidP="009F0B4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However, with his growing fame in England, Joachim became a prominent celebrity in prestigious salons of mid-century, especially the Holland Park Circle in Kensington, where his performances in the 1860s were described as perfect sentimental echoes of beautiful interiors.</w:t>
      </w:r>
      <w:r w:rsidR="00B46766">
        <w:rPr>
          <w:rFonts w:ascii="Times New Roman" w:hAnsi="Times New Roman" w:cs="Times New Roman"/>
          <w:sz w:val="24"/>
          <w:szCs w:val="24"/>
        </w:rPr>
        <w:t xml:space="preserve"> The </w:t>
      </w:r>
      <w:r w:rsidR="005265E3">
        <w:rPr>
          <w:rFonts w:ascii="Times New Roman" w:hAnsi="Times New Roman" w:cs="Times New Roman"/>
          <w:sz w:val="24"/>
          <w:szCs w:val="24"/>
        </w:rPr>
        <w:t xml:space="preserve">Victorian </w:t>
      </w:r>
      <w:r w:rsidR="00B46766">
        <w:rPr>
          <w:rFonts w:ascii="Times New Roman" w:hAnsi="Times New Roman" w:cs="Times New Roman"/>
          <w:sz w:val="24"/>
          <w:szCs w:val="24"/>
        </w:rPr>
        <w:t>salon</w:t>
      </w:r>
      <w:r w:rsidR="008B244B">
        <w:rPr>
          <w:rFonts w:ascii="Times New Roman" w:hAnsi="Times New Roman" w:cs="Times New Roman"/>
          <w:sz w:val="24"/>
          <w:szCs w:val="24"/>
        </w:rPr>
        <w:t xml:space="preserve"> holds an ambiguous place within the public-private binary.</w:t>
      </w:r>
      <w:r w:rsidR="00B46766">
        <w:rPr>
          <w:rFonts w:ascii="Times New Roman" w:hAnsi="Times New Roman" w:cs="Times New Roman"/>
          <w:sz w:val="24"/>
          <w:szCs w:val="24"/>
        </w:rPr>
        <w:t xml:space="preserve"> </w:t>
      </w:r>
      <w:r w:rsidR="005265E3">
        <w:rPr>
          <w:rFonts w:ascii="Times New Roman" w:hAnsi="Times New Roman" w:cs="Times New Roman"/>
          <w:sz w:val="24"/>
          <w:szCs w:val="24"/>
        </w:rPr>
        <w:t>As Ruth Solie has noted, the nineteenth-century salon</w:t>
      </w:r>
      <w:r w:rsidR="008B244B">
        <w:rPr>
          <w:rFonts w:ascii="Times New Roman" w:hAnsi="Times New Roman" w:cs="Times New Roman"/>
          <w:sz w:val="24"/>
          <w:szCs w:val="24"/>
        </w:rPr>
        <w:t xml:space="preserve"> differed</w:t>
      </w:r>
      <w:r w:rsidR="00B46766">
        <w:rPr>
          <w:rFonts w:ascii="Times New Roman" w:hAnsi="Times New Roman" w:cs="Times New Roman"/>
          <w:sz w:val="24"/>
          <w:szCs w:val="24"/>
        </w:rPr>
        <w:t xml:space="preserve"> from the private </w:t>
      </w:r>
      <w:r w:rsidR="008B244B">
        <w:rPr>
          <w:rFonts w:ascii="Times New Roman" w:hAnsi="Times New Roman" w:cs="Times New Roman"/>
          <w:sz w:val="24"/>
          <w:szCs w:val="24"/>
        </w:rPr>
        <w:t>realm of the domestic home</w:t>
      </w:r>
      <w:r w:rsidR="00B46766">
        <w:rPr>
          <w:rFonts w:ascii="Times New Roman" w:hAnsi="Times New Roman" w:cs="Times New Roman"/>
          <w:sz w:val="24"/>
          <w:szCs w:val="24"/>
        </w:rPr>
        <w:t xml:space="preserve"> of the ‘conjugal family’</w:t>
      </w:r>
      <w:r w:rsidR="008B244B">
        <w:rPr>
          <w:rFonts w:ascii="Times New Roman" w:hAnsi="Times New Roman" w:cs="Times New Roman"/>
          <w:sz w:val="24"/>
          <w:szCs w:val="24"/>
        </w:rPr>
        <w:t>; t</w:t>
      </w:r>
      <w:r w:rsidR="00B46766">
        <w:rPr>
          <w:rFonts w:ascii="Times New Roman" w:hAnsi="Times New Roman" w:cs="Times New Roman"/>
          <w:sz w:val="24"/>
          <w:szCs w:val="24"/>
        </w:rPr>
        <w:t xml:space="preserve">he </w:t>
      </w:r>
      <w:r w:rsidR="005265E3">
        <w:rPr>
          <w:rFonts w:ascii="Times New Roman" w:hAnsi="Times New Roman" w:cs="Times New Roman"/>
          <w:sz w:val="24"/>
          <w:szCs w:val="24"/>
        </w:rPr>
        <w:t xml:space="preserve">space and practice of the </w:t>
      </w:r>
      <w:r w:rsidR="00B46766">
        <w:rPr>
          <w:rFonts w:ascii="Times New Roman" w:hAnsi="Times New Roman" w:cs="Times New Roman"/>
          <w:sz w:val="24"/>
          <w:szCs w:val="24"/>
        </w:rPr>
        <w:t>bourgeois salon</w:t>
      </w:r>
      <w:r w:rsidR="005265E3">
        <w:rPr>
          <w:rFonts w:ascii="Times New Roman" w:hAnsi="Times New Roman" w:cs="Times New Roman"/>
          <w:sz w:val="24"/>
          <w:szCs w:val="24"/>
        </w:rPr>
        <w:t>, in which star musicians such as Joachim were performing guest artists,</w:t>
      </w:r>
      <w:r w:rsidR="00B46766">
        <w:rPr>
          <w:rFonts w:ascii="Times New Roman" w:hAnsi="Times New Roman" w:cs="Times New Roman"/>
          <w:sz w:val="24"/>
          <w:szCs w:val="24"/>
        </w:rPr>
        <w:t xml:space="preserve"> </w:t>
      </w:r>
      <w:r w:rsidR="008B244B">
        <w:rPr>
          <w:rFonts w:ascii="Times New Roman" w:hAnsi="Times New Roman" w:cs="Times New Roman"/>
          <w:sz w:val="24"/>
          <w:szCs w:val="24"/>
        </w:rPr>
        <w:t>w</w:t>
      </w:r>
      <w:r w:rsidR="00B46766">
        <w:rPr>
          <w:rFonts w:ascii="Times New Roman" w:hAnsi="Times New Roman" w:cs="Times New Roman"/>
          <w:sz w:val="24"/>
          <w:szCs w:val="24"/>
        </w:rPr>
        <w:t xml:space="preserve">as an aspect of </w:t>
      </w:r>
      <w:r w:rsidR="008B0794">
        <w:rPr>
          <w:rFonts w:ascii="Times New Roman" w:hAnsi="Times New Roman" w:cs="Times New Roman"/>
          <w:sz w:val="24"/>
          <w:szCs w:val="24"/>
        </w:rPr>
        <w:t xml:space="preserve">culture and </w:t>
      </w:r>
      <w:r w:rsidR="00B46766">
        <w:rPr>
          <w:rFonts w:ascii="Times New Roman" w:hAnsi="Times New Roman" w:cs="Times New Roman"/>
          <w:sz w:val="24"/>
          <w:szCs w:val="24"/>
        </w:rPr>
        <w:t xml:space="preserve">society </w:t>
      </w:r>
      <w:r w:rsidR="008B244B">
        <w:rPr>
          <w:rFonts w:ascii="Times New Roman" w:hAnsi="Times New Roman" w:cs="Times New Roman"/>
          <w:sz w:val="24"/>
          <w:szCs w:val="24"/>
        </w:rPr>
        <w:t xml:space="preserve">very </w:t>
      </w:r>
      <w:r w:rsidR="00B46766">
        <w:rPr>
          <w:rFonts w:ascii="Times New Roman" w:hAnsi="Times New Roman" w:cs="Times New Roman"/>
          <w:sz w:val="24"/>
          <w:szCs w:val="24"/>
        </w:rPr>
        <w:t xml:space="preserve">different from the </w:t>
      </w:r>
      <w:r w:rsidR="005265E3">
        <w:rPr>
          <w:rFonts w:ascii="Times New Roman" w:hAnsi="Times New Roman" w:cs="Times New Roman"/>
          <w:sz w:val="24"/>
          <w:szCs w:val="24"/>
        </w:rPr>
        <w:t>family parlour. Her exploration of the relationship between the domestic and public concert life</w:t>
      </w:r>
      <w:r w:rsidR="00B46766">
        <w:rPr>
          <w:rFonts w:ascii="Times New Roman" w:hAnsi="Times New Roman" w:cs="Times New Roman"/>
          <w:sz w:val="24"/>
          <w:szCs w:val="24"/>
        </w:rPr>
        <w:t xml:space="preserve"> </w:t>
      </w:r>
      <w:r w:rsidR="005265E3">
        <w:rPr>
          <w:rFonts w:ascii="Times New Roman" w:hAnsi="Times New Roman" w:cs="Times New Roman"/>
          <w:sz w:val="24"/>
          <w:szCs w:val="24"/>
        </w:rPr>
        <w:t xml:space="preserve">raises important questions for the position of the salon. After Jurgen </w:t>
      </w:r>
      <w:r w:rsidR="00B46766">
        <w:rPr>
          <w:rFonts w:ascii="Times New Roman" w:hAnsi="Times New Roman" w:cs="Times New Roman"/>
          <w:sz w:val="24"/>
          <w:szCs w:val="24"/>
        </w:rPr>
        <w:t xml:space="preserve">Habermas </w:t>
      </w:r>
      <w:r w:rsidR="005265E3">
        <w:rPr>
          <w:rFonts w:ascii="Times New Roman" w:hAnsi="Times New Roman" w:cs="Times New Roman"/>
          <w:sz w:val="24"/>
          <w:szCs w:val="24"/>
        </w:rPr>
        <w:t xml:space="preserve">she considers how </w:t>
      </w:r>
      <w:r w:rsidR="00B46766">
        <w:rPr>
          <w:rFonts w:ascii="Times New Roman" w:hAnsi="Times New Roman" w:cs="Times New Roman"/>
          <w:sz w:val="24"/>
          <w:szCs w:val="24"/>
        </w:rPr>
        <w:t>the sphere</w:t>
      </w:r>
      <w:r w:rsidR="005265E3">
        <w:rPr>
          <w:rFonts w:ascii="Times New Roman" w:hAnsi="Times New Roman" w:cs="Times New Roman"/>
          <w:sz w:val="24"/>
          <w:szCs w:val="24"/>
        </w:rPr>
        <w:t>s</w:t>
      </w:r>
      <w:r w:rsidR="00B46766">
        <w:rPr>
          <w:rFonts w:ascii="Times New Roman" w:hAnsi="Times New Roman" w:cs="Times New Roman"/>
          <w:sz w:val="24"/>
          <w:szCs w:val="24"/>
        </w:rPr>
        <w:t xml:space="preserve"> of private domestic life</w:t>
      </w:r>
      <w:r w:rsidR="005265E3">
        <w:rPr>
          <w:rFonts w:ascii="Times New Roman" w:hAnsi="Times New Roman" w:cs="Times New Roman"/>
          <w:sz w:val="24"/>
          <w:szCs w:val="24"/>
        </w:rPr>
        <w:t xml:space="preserve"> and public concert activity should</w:t>
      </w:r>
      <w:r w:rsidR="00B46766">
        <w:rPr>
          <w:rFonts w:ascii="Times New Roman" w:hAnsi="Times New Roman" w:cs="Times New Roman"/>
          <w:sz w:val="24"/>
          <w:szCs w:val="24"/>
        </w:rPr>
        <w:t xml:space="preserve"> not</w:t>
      </w:r>
      <w:r w:rsidR="005265E3">
        <w:rPr>
          <w:rFonts w:ascii="Times New Roman" w:hAnsi="Times New Roman" w:cs="Times New Roman"/>
          <w:sz w:val="24"/>
          <w:szCs w:val="24"/>
        </w:rPr>
        <w:t xml:space="preserve"> be</w:t>
      </w:r>
      <w:r w:rsidR="00B46766">
        <w:rPr>
          <w:rFonts w:ascii="Times New Roman" w:hAnsi="Times New Roman" w:cs="Times New Roman"/>
          <w:sz w:val="24"/>
          <w:szCs w:val="24"/>
        </w:rPr>
        <w:t xml:space="preserve"> s</w:t>
      </w:r>
      <w:r w:rsidR="005265E3">
        <w:rPr>
          <w:rFonts w:ascii="Times New Roman" w:hAnsi="Times New Roman" w:cs="Times New Roman"/>
          <w:sz w:val="24"/>
          <w:szCs w:val="24"/>
        </w:rPr>
        <w:t>een in opposition</w:t>
      </w:r>
      <w:r w:rsidR="00B46766">
        <w:rPr>
          <w:rFonts w:ascii="Times New Roman" w:hAnsi="Times New Roman" w:cs="Times New Roman"/>
          <w:sz w:val="24"/>
          <w:szCs w:val="24"/>
        </w:rPr>
        <w:t xml:space="preserve"> but </w:t>
      </w:r>
      <w:r w:rsidR="005265E3">
        <w:rPr>
          <w:rFonts w:ascii="Times New Roman" w:hAnsi="Times New Roman" w:cs="Times New Roman"/>
          <w:sz w:val="24"/>
          <w:szCs w:val="24"/>
        </w:rPr>
        <w:t>rather as ‘complementary’,</w:t>
      </w:r>
      <w:r w:rsidR="00B46766">
        <w:rPr>
          <w:rFonts w:ascii="Times New Roman" w:hAnsi="Times New Roman" w:cs="Times New Roman"/>
          <w:sz w:val="24"/>
          <w:szCs w:val="24"/>
        </w:rPr>
        <w:t xml:space="preserve"> ‘embedded’ and mutually ‘enabling’. </w:t>
      </w:r>
      <w:r w:rsidR="005265E3">
        <w:rPr>
          <w:rFonts w:ascii="Times New Roman" w:hAnsi="Times New Roman" w:cs="Times New Roman"/>
          <w:sz w:val="24"/>
          <w:szCs w:val="24"/>
        </w:rPr>
        <w:t xml:space="preserve">She notes that the salon holds an ambiguous position as a ‘public space’ distinct from the intimacy of family domestic spaces, </w:t>
      </w:r>
      <w:r w:rsidR="00B46766">
        <w:rPr>
          <w:rFonts w:ascii="Times New Roman" w:hAnsi="Times New Roman" w:cs="Times New Roman"/>
          <w:sz w:val="24"/>
          <w:szCs w:val="24"/>
        </w:rPr>
        <w:t>one ‘in the midst of historical change, as domestic architecture itself adjusted to the process of priv</w:t>
      </w:r>
      <w:r w:rsidR="00A136EA">
        <w:rPr>
          <w:rFonts w:ascii="Times New Roman" w:hAnsi="Times New Roman" w:cs="Times New Roman"/>
          <w:sz w:val="24"/>
          <w:szCs w:val="24"/>
        </w:rPr>
        <w:t>a</w:t>
      </w:r>
      <w:r w:rsidR="00B46766">
        <w:rPr>
          <w:rFonts w:ascii="Times New Roman" w:hAnsi="Times New Roman" w:cs="Times New Roman"/>
          <w:sz w:val="24"/>
          <w:szCs w:val="24"/>
        </w:rPr>
        <w:t>tization’</w:t>
      </w:r>
      <w:r w:rsidR="00BA7B73">
        <w:rPr>
          <w:rFonts w:ascii="Times New Roman" w:hAnsi="Times New Roman" w:cs="Times New Roman"/>
          <w:sz w:val="24"/>
          <w:szCs w:val="24"/>
        </w:rPr>
        <w:t xml:space="preserve">. </w:t>
      </w:r>
      <w:r w:rsidR="005265E3">
        <w:rPr>
          <w:rFonts w:ascii="Times New Roman" w:hAnsi="Times New Roman" w:cs="Times New Roman"/>
          <w:sz w:val="24"/>
          <w:szCs w:val="24"/>
        </w:rPr>
        <w:t xml:space="preserve">The </w:t>
      </w:r>
      <w:r w:rsidR="005265E3">
        <w:rPr>
          <w:rFonts w:ascii="Times New Roman" w:hAnsi="Times New Roman" w:cs="Times New Roman"/>
          <w:sz w:val="24"/>
          <w:szCs w:val="24"/>
        </w:rPr>
        <w:lastRenderedPageBreak/>
        <w:t>salon is an important field for ‘</w:t>
      </w:r>
      <w:r w:rsidR="008B244B">
        <w:rPr>
          <w:rFonts w:ascii="Times New Roman" w:hAnsi="Times New Roman" w:cs="Times New Roman"/>
          <w:sz w:val="24"/>
          <w:szCs w:val="24"/>
        </w:rPr>
        <w:t>com</w:t>
      </w:r>
      <w:r w:rsidR="00BA7B73">
        <w:rPr>
          <w:rFonts w:ascii="Times New Roman" w:hAnsi="Times New Roman" w:cs="Times New Roman"/>
          <w:sz w:val="24"/>
          <w:szCs w:val="24"/>
        </w:rPr>
        <w:t>peting but sometimes surprisingly complementary systems of taste and value’. A</w:t>
      </w:r>
      <w:r w:rsidR="005265E3">
        <w:rPr>
          <w:rFonts w:ascii="Times New Roman" w:hAnsi="Times New Roman" w:cs="Times New Roman"/>
          <w:sz w:val="24"/>
          <w:szCs w:val="24"/>
        </w:rPr>
        <w:t>nd its position between the domestic and the pubic a</w:t>
      </w:r>
      <w:r w:rsidR="00BA7B73">
        <w:rPr>
          <w:rFonts w:ascii="Times New Roman" w:hAnsi="Times New Roman" w:cs="Times New Roman"/>
          <w:sz w:val="24"/>
          <w:szCs w:val="24"/>
        </w:rPr>
        <w:t>lso complicates the public/private, masculine/feminine binaries</w:t>
      </w:r>
      <w:r w:rsidR="003D5D32">
        <w:rPr>
          <w:rFonts w:ascii="Times New Roman" w:hAnsi="Times New Roman" w:cs="Times New Roman"/>
          <w:sz w:val="24"/>
          <w:szCs w:val="24"/>
        </w:rPr>
        <w:t xml:space="preserve"> noted above</w:t>
      </w:r>
      <w:r w:rsidR="00BA7B73">
        <w:rPr>
          <w:rFonts w:ascii="Times New Roman" w:hAnsi="Times New Roman" w:cs="Times New Roman"/>
          <w:sz w:val="24"/>
          <w:szCs w:val="24"/>
        </w:rPr>
        <w:t>.</w:t>
      </w:r>
      <w:r w:rsidR="003D5D32">
        <w:rPr>
          <w:rStyle w:val="EndnoteReference"/>
          <w:rFonts w:ascii="Times New Roman" w:hAnsi="Times New Roman" w:cs="Times New Roman"/>
          <w:sz w:val="24"/>
          <w:szCs w:val="24"/>
        </w:rPr>
        <w:endnoteReference w:id="16"/>
      </w:r>
      <w:r w:rsidR="00BA7B73">
        <w:rPr>
          <w:rFonts w:ascii="Times New Roman" w:hAnsi="Times New Roman" w:cs="Times New Roman"/>
          <w:sz w:val="24"/>
          <w:szCs w:val="24"/>
        </w:rPr>
        <w:t xml:space="preserve"> </w:t>
      </w:r>
      <w:r w:rsidR="008B0794">
        <w:rPr>
          <w:rFonts w:ascii="Times New Roman" w:hAnsi="Times New Roman" w:cs="Times New Roman"/>
          <w:sz w:val="24"/>
          <w:szCs w:val="24"/>
        </w:rPr>
        <w:t>Salon sentimentalism therefore inhabits a fascinating and complex artistic world.</w:t>
      </w:r>
    </w:p>
    <w:p w14:paraId="45F158B2" w14:textId="4094C913" w:rsidR="00287636" w:rsidRPr="009F0B4D" w:rsidRDefault="00287636" w:rsidP="009F0B4D">
      <w:pPr>
        <w:spacing w:line="480" w:lineRule="auto"/>
        <w:ind w:firstLine="720"/>
        <w:rPr>
          <w:rFonts w:ascii="Times New Roman" w:hAnsi="Times New Roman" w:cs="Times New Roman"/>
          <w:sz w:val="24"/>
          <w:szCs w:val="24"/>
        </w:rPr>
      </w:pPr>
      <w:r>
        <w:rPr>
          <w:rFonts w:ascii="Times New Roman" w:hAnsi="Times New Roman"/>
          <w:sz w:val="24"/>
          <w:szCs w:val="24"/>
        </w:rPr>
        <w:t>Little Holland House was an example of the Victorian house of high social standing where everything was by design: the rooms, the furnishings, the garden, the sympathetic gatherings, and the music. The celebrity painters in these fashionable circles were G. F. Watts (who went by the pretentious sobriquet ‘Signor’) and Frederic Leighton; Tennyson was the great poetic figure, and Joachim one of the visitant stars from the world of music.</w:t>
      </w:r>
      <w:r>
        <w:rPr>
          <w:rStyle w:val="EndnoteReference"/>
          <w:rFonts w:ascii="Times New Roman" w:hAnsi="Times New Roman"/>
          <w:sz w:val="24"/>
          <w:szCs w:val="24"/>
        </w:rPr>
        <w:endnoteReference w:id="17"/>
      </w:r>
      <w:r>
        <w:rPr>
          <w:rFonts w:ascii="Times New Roman" w:hAnsi="Times New Roman"/>
          <w:sz w:val="24"/>
          <w:szCs w:val="24"/>
        </w:rPr>
        <w:t xml:space="preserve"> Exquisite taste coexisted with extravagant consumption and carefully cultivated affectations. Sunday afternoons in pleasant gardens moved to long, twilight summer soirees in the house; all </w:t>
      </w:r>
      <w:r w:rsidR="00170D2A">
        <w:rPr>
          <w:rFonts w:ascii="Times New Roman" w:hAnsi="Times New Roman"/>
          <w:sz w:val="24"/>
          <w:szCs w:val="24"/>
        </w:rPr>
        <w:t xml:space="preserve">pursued </w:t>
      </w:r>
      <w:r>
        <w:rPr>
          <w:rFonts w:ascii="Times New Roman" w:hAnsi="Times New Roman"/>
          <w:sz w:val="24"/>
          <w:szCs w:val="24"/>
        </w:rPr>
        <w:t>with the aim of perfect aesthetic beauty. The house was host to a precious kind of cultured society on what was then the edge of town, a pastoral idyll soon to be built upon as London expanded: it offered a chance to stroll, to pose, to take high tea, to engage in talk both small and pretentious, and enjoy pleasures epicure</w:t>
      </w:r>
      <w:r w:rsidR="008B244B">
        <w:rPr>
          <w:rFonts w:ascii="Times New Roman" w:hAnsi="Times New Roman"/>
          <w:sz w:val="24"/>
          <w:szCs w:val="24"/>
        </w:rPr>
        <w:t>an and musical. As the area beca</w:t>
      </w:r>
      <w:r>
        <w:rPr>
          <w:rFonts w:ascii="Times New Roman" w:hAnsi="Times New Roman"/>
          <w:sz w:val="24"/>
          <w:szCs w:val="24"/>
        </w:rPr>
        <w:t>me transformed from arcadia to suburbia towards the end of the century the charmed social circle was broken.</w:t>
      </w:r>
      <w:r>
        <w:rPr>
          <w:rStyle w:val="EndnoteReference"/>
          <w:rFonts w:ascii="Times New Roman" w:hAnsi="Times New Roman"/>
          <w:sz w:val="24"/>
          <w:szCs w:val="24"/>
        </w:rPr>
        <w:endnoteReference w:id="18"/>
      </w:r>
      <w:r>
        <w:rPr>
          <w:rFonts w:ascii="Times New Roman" w:hAnsi="Times New Roman"/>
          <w:sz w:val="24"/>
          <w:szCs w:val="24"/>
        </w:rPr>
        <w:t xml:space="preserve"> Little Holland Hous</w:t>
      </w:r>
      <w:r w:rsidR="008B244B">
        <w:rPr>
          <w:rFonts w:ascii="Times New Roman" w:hAnsi="Times New Roman"/>
          <w:sz w:val="24"/>
          <w:szCs w:val="24"/>
        </w:rPr>
        <w:t>e itself was demolished in 1875.</w:t>
      </w:r>
      <w:r w:rsidR="008B244B">
        <w:rPr>
          <w:rStyle w:val="EndnoteReference"/>
          <w:rFonts w:ascii="Times New Roman" w:hAnsi="Times New Roman"/>
          <w:sz w:val="24"/>
          <w:szCs w:val="24"/>
        </w:rPr>
        <w:endnoteReference w:id="19"/>
      </w:r>
    </w:p>
    <w:p w14:paraId="56E47C54" w14:textId="3DD8AA64" w:rsidR="00287636" w:rsidRPr="00504288" w:rsidRDefault="00287636" w:rsidP="00E073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nostalgic recollections of the Little Holland House salon we read of how a ‘breezy Bohemianism prevailed. That time of dread, the conventional Sunday of the early Victorian era, was exchanged for the wit of cynics, the dreams of the inspired, the thoughts of the profoundest thinkers of the age.’ </w:t>
      </w:r>
      <w:r>
        <w:rPr>
          <w:rStyle w:val="EndnoteReference"/>
          <w:rFonts w:ascii="Times New Roman" w:hAnsi="Times New Roman" w:cs="Times New Roman"/>
          <w:sz w:val="24"/>
          <w:szCs w:val="24"/>
        </w:rPr>
        <w:endnoteReference w:id="20"/>
      </w:r>
      <w:r>
        <w:rPr>
          <w:rFonts w:ascii="Times New Roman" w:hAnsi="Times New Roman" w:cs="Times New Roman"/>
          <w:sz w:val="24"/>
          <w:szCs w:val="24"/>
        </w:rPr>
        <w:t xml:space="preserve"> Janet Duff Gordon recalls how ‘In summer guests roamed the lawns, played croquet and bowls, reclined on Indian rugs, or sank into deep sofas under the elm trees, treated to impromptu performances by Joachim, Piatti or Hallé.’ ‘One day’ she remarks, ‘a young violinist (I believe it was Joachim as a lad) came to play for “Signor”, [Watts] who loved music. I was sitting on the floor listening intently, when “Signor” put his </w:t>
      </w:r>
      <w:r>
        <w:rPr>
          <w:rFonts w:ascii="Times New Roman" w:hAnsi="Times New Roman" w:cs="Times New Roman"/>
          <w:sz w:val="24"/>
          <w:szCs w:val="24"/>
        </w:rPr>
        <w:lastRenderedPageBreak/>
        <w:t>hand on my shoulder and said: “Sit still, Janet, don’t move for a few minutes”. He then did the accompanying head of me’. Watts’s sketch shows the young woman staring upwards in a fixed gaze of rapt wonderment. It suggests that a variant of the kind of ‘quiet, attentive listening’ that Christina Bashford has seen as encouraged by formal chamber concerts in Victorian London</w:t>
      </w:r>
      <w:r>
        <w:rPr>
          <w:rStyle w:val="EndnoteReference"/>
          <w:rFonts w:ascii="Times New Roman" w:hAnsi="Times New Roman" w:cs="Times New Roman"/>
          <w:sz w:val="24"/>
          <w:szCs w:val="24"/>
        </w:rPr>
        <w:endnoteReference w:id="21"/>
      </w:r>
      <w:r>
        <w:rPr>
          <w:rFonts w:ascii="Times New Roman" w:hAnsi="Times New Roman" w:cs="Times New Roman"/>
          <w:sz w:val="24"/>
          <w:szCs w:val="24"/>
        </w:rPr>
        <w:t xml:space="preserve"> was also possible, if only for a special passing moment, while reclining on a well-tended lawn. ‘After dinner’, Duff Gordon continues, ‘the musicians played by lamplight, often late into the night.’</w:t>
      </w:r>
      <w:r>
        <w:rPr>
          <w:rStyle w:val="EndnoteReference"/>
          <w:rFonts w:ascii="Times New Roman" w:hAnsi="Times New Roman" w:cs="Times New Roman"/>
          <w:sz w:val="24"/>
          <w:szCs w:val="24"/>
        </w:rPr>
        <w:endnoteReference w:id="22"/>
      </w:r>
    </w:p>
    <w:p w14:paraId="1682904A" w14:textId="77777777" w:rsidR="00287636" w:rsidRDefault="00287636" w:rsidP="008D4A3A">
      <w:pPr>
        <w:pStyle w:val="EndnoteText"/>
        <w:spacing w:line="480" w:lineRule="auto"/>
        <w:ind w:firstLine="720"/>
        <w:rPr>
          <w:rFonts w:ascii="Times New Roman" w:hAnsi="Times New Roman"/>
          <w:sz w:val="24"/>
          <w:szCs w:val="24"/>
        </w:rPr>
      </w:pPr>
      <w:r>
        <w:rPr>
          <w:rFonts w:ascii="Times New Roman" w:hAnsi="Times New Roman"/>
          <w:sz w:val="24"/>
          <w:szCs w:val="24"/>
        </w:rPr>
        <w:t>Once the sun began to set and guests moved inside the house the music gained even more lustre through its stunning domestic context. An anonymous description reveals how the beauty of nature was brought into the house when they write of ‘matted rooms, with cool green walls against which hung paintings glowing with Venetian colour, and the low ceilings, painted a dusk harmonious blue … In the principal drawing-room, where stood the piano, the planetary system was traced in gold upon the deep-blue ceiling.’</w:t>
      </w:r>
      <w:r>
        <w:rPr>
          <w:rStyle w:val="EndnoteReference"/>
          <w:rFonts w:ascii="Times New Roman" w:hAnsi="Times New Roman"/>
          <w:sz w:val="24"/>
          <w:szCs w:val="24"/>
        </w:rPr>
        <w:endnoteReference w:id="23"/>
      </w:r>
      <w:r>
        <w:rPr>
          <w:rFonts w:ascii="Times New Roman" w:hAnsi="Times New Roman"/>
          <w:sz w:val="24"/>
          <w:szCs w:val="24"/>
        </w:rPr>
        <w:t xml:space="preserve"> Descriptions of the musical performances that took place in such celestial splendour, where the house beautiful and astronomical sublime combine, are especially interesting.</w:t>
      </w:r>
      <w:r>
        <w:rPr>
          <w:rStyle w:val="EndnoteReference"/>
          <w:rFonts w:ascii="Times New Roman" w:hAnsi="Times New Roman"/>
          <w:sz w:val="24"/>
          <w:szCs w:val="24"/>
        </w:rPr>
        <w:endnoteReference w:id="24"/>
      </w:r>
      <w:r>
        <w:rPr>
          <w:rFonts w:ascii="Times New Roman" w:hAnsi="Times New Roman"/>
          <w:sz w:val="24"/>
          <w:szCs w:val="24"/>
        </w:rPr>
        <w:t xml:space="preserve">  At the end of the century</w:t>
      </w:r>
      <w:r>
        <w:rPr>
          <w:rFonts w:ascii="Times New Roman" w:hAnsi="Times New Roman"/>
          <w:b/>
          <w:sz w:val="24"/>
          <w:szCs w:val="24"/>
        </w:rPr>
        <w:t xml:space="preserve"> </w:t>
      </w:r>
      <w:r>
        <w:rPr>
          <w:rFonts w:ascii="Times New Roman" w:hAnsi="Times New Roman"/>
          <w:sz w:val="24"/>
          <w:szCs w:val="24"/>
        </w:rPr>
        <w:t>Mary Watts recalled Harry Prinsep’s account of the first evening on which Joachim played at Little Holland House. ‘It was after dinner in that drawing-room of harmonious colour, under the deep-blue ceiling, and Joachim leaning back had sunk into one of the biggest of sofas, when Signor [Watts] ventured to ask him to play.’</w:t>
      </w:r>
      <w:r>
        <w:rPr>
          <w:rStyle w:val="EndnoteReference"/>
          <w:rFonts w:ascii="Times New Roman" w:hAnsi="Times New Roman"/>
          <w:sz w:val="24"/>
          <w:szCs w:val="24"/>
        </w:rPr>
        <w:endnoteReference w:id="25"/>
      </w:r>
      <w:r>
        <w:rPr>
          <w:rFonts w:ascii="Times New Roman" w:hAnsi="Times New Roman"/>
          <w:sz w:val="24"/>
          <w:szCs w:val="24"/>
        </w:rPr>
        <w:t xml:space="preserve"> Note the synaesthesia, the association of perfect music with exquisite interior design, and of culture with comfort – the celebrated violinist reclined in the cushioned armchair. Lord Leighton wrote to his sister of a similar evening at his house (which was just down the road from Little Holland House): ‘To me the most striking thing of the evening was Joachim’s playing of Bach’s “Chaconne” up in my gallery. I was at the other end of the room, and the effect from the distance of a dark figure in the uncertain light up there, and barely relieved from the gold background and dark recess, </w:t>
      </w:r>
      <w:r>
        <w:rPr>
          <w:rFonts w:ascii="Times New Roman" w:hAnsi="Times New Roman"/>
          <w:sz w:val="24"/>
          <w:szCs w:val="24"/>
        </w:rPr>
        <w:lastRenderedPageBreak/>
        <w:t>struck me as one of the most poetic and fascinating that I remember. At the opposite end of the room in the apse was a blazing crimson rhododendron tree, which looked glorious when it reached up into the golden semi-dome.’</w:t>
      </w:r>
      <w:r>
        <w:rPr>
          <w:rStyle w:val="EndnoteReference"/>
          <w:rFonts w:ascii="Times New Roman" w:hAnsi="Times New Roman"/>
          <w:sz w:val="24"/>
          <w:szCs w:val="24"/>
        </w:rPr>
        <w:endnoteReference w:id="26"/>
      </w:r>
      <w:r>
        <w:rPr>
          <w:rFonts w:ascii="Times New Roman" w:hAnsi="Times New Roman"/>
          <w:sz w:val="24"/>
          <w:szCs w:val="24"/>
        </w:rPr>
        <w:t xml:space="preserve"> Design and detail are seen as in perfect beautiful harmony, right down, as Georgina Burne-Jones recalled of Little Holland House epicureanism, to the vividly coloured fruit carefully arranged on the table, which seemed to glow in the house’s dimly lit spaces.</w:t>
      </w:r>
      <w:r>
        <w:rPr>
          <w:rStyle w:val="EndnoteReference"/>
          <w:rFonts w:ascii="Times New Roman" w:hAnsi="Times New Roman"/>
          <w:sz w:val="24"/>
          <w:szCs w:val="24"/>
        </w:rPr>
        <w:endnoteReference w:id="27"/>
      </w:r>
    </w:p>
    <w:p w14:paraId="05641DFD" w14:textId="6E409612" w:rsidR="00287636" w:rsidRDefault="00287636" w:rsidP="00A4394F">
      <w:pPr>
        <w:pStyle w:val="EndnoteText"/>
        <w:spacing w:line="480" w:lineRule="auto"/>
        <w:rPr>
          <w:rFonts w:ascii="Times New Roman" w:hAnsi="Times New Roman"/>
          <w:sz w:val="24"/>
          <w:szCs w:val="24"/>
        </w:rPr>
      </w:pPr>
      <w:r>
        <w:rPr>
          <w:rFonts w:ascii="Times New Roman" w:hAnsi="Times New Roman"/>
          <w:sz w:val="24"/>
          <w:szCs w:val="24"/>
        </w:rPr>
        <w:tab/>
      </w:r>
      <w:r w:rsidR="00003118">
        <w:rPr>
          <w:rFonts w:ascii="Times New Roman" w:hAnsi="Times New Roman"/>
          <w:sz w:val="24"/>
          <w:szCs w:val="24"/>
        </w:rPr>
        <w:t xml:space="preserve">What is the relationship between </w:t>
      </w:r>
      <w:r w:rsidR="00803ED2">
        <w:rPr>
          <w:rFonts w:ascii="Times New Roman" w:hAnsi="Times New Roman"/>
          <w:sz w:val="24"/>
          <w:szCs w:val="24"/>
        </w:rPr>
        <w:t xml:space="preserve">this </w:t>
      </w:r>
      <w:r w:rsidR="00003118">
        <w:rPr>
          <w:rFonts w:ascii="Times New Roman" w:hAnsi="Times New Roman"/>
          <w:sz w:val="24"/>
          <w:szCs w:val="24"/>
        </w:rPr>
        <w:t xml:space="preserve">exquisite beauty and sentimentalism? Ruskin </w:t>
      </w:r>
      <w:r>
        <w:rPr>
          <w:rFonts w:ascii="Times New Roman" w:hAnsi="Times New Roman"/>
          <w:sz w:val="24"/>
          <w:szCs w:val="24"/>
        </w:rPr>
        <w:t xml:space="preserve">urged that the eye’s sensitivity to form and colour be connected to higher sensibilities, </w:t>
      </w:r>
      <w:r w:rsidR="00003118">
        <w:rPr>
          <w:rFonts w:ascii="Times New Roman" w:hAnsi="Times New Roman"/>
          <w:sz w:val="24"/>
          <w:szCs w:val="24"/>
        </w:rPr>
        <w:t xml:space="preserve">in particular that </w:t>
      </w:r>
      <w:r w:rsidR="006B3559">
        <w:rPr>
          <w:rFonts w:ascii="Times New Roman" w:hAnsi="Times New Roman"/>
          <w:sz w:val="24"/>
          <w:szCs w:val="24"/>
        </w:rPr>
        <w:t>of noble love, and that an artwork’s</w:t>
      </w:r>
      <w:r>
        <w:rPr>
          <w:rFonts w:ascii="Times New Roman" w:hAnsi="Times New Roman"/>
          <w:sz w:val="24"/>
          <w:szCs w:val="24"/>
        </w:rPr>
        <w:t xml:space="preserve"> inner</w:t>
      </w:r>
      <w:r w:rsidR="006B3559">
        <w:rPr>
          <w:rFonts w:ascii="Times New Roman" w:hAnsi="Times New Roman"/>
          <w:sz w:val="24"/>
          <w:szCs w:val="24"/>
        </w:rPr>
        <w:t xml:space="preserve"> expressive</w:t>
      </w:r>
      <w:r>
        <w:rPr>
          <w:rFonts w:ascii="Times New Roman" w:hAnsi="Times New Roman"/>
          <w:sz w:val="24"/>
          <w:szCs w:val="24"/>
        </w:rPr>
        <w:t xml:space="preserve"> qualities </w:t>
      </w:r>
      <w:r w:rsidR="006B3559">
        <w:rPr>
          <w:rFonts w:ascii="Times New Roman" w:hAnsi="Times New Roman"/>
          <w:sz w:val="24"/>
          <w:szCs w:val="24"/>
        </w:rPr>
        <w:t xml:space="preserve">are </w:t>
      </w:r>
      <w:r>
        <w:rPr>
          <w:rFonts w:ascii="Times New Roman" w:hAnsi="Times New Roman"/>
          <w:sz w:val="24"/>
          <w:szCs w:val="24"/>
        </w:rPr>
        <w:t xml:space="preserve">revealed by study of outer form. </w:t>
      </w:r>
      <w:r w:rsidR="00003118">
        <w:rPr>
          <w:rFonts w:ascii="Times New Roman" w:hAnsi="Times New Roman"/>
          <w:sz w:val="24"/>
          <w:szCs w:val="24"/>
        </w:rPr>
        <w:t xml:space="preserve"> T</w:t>
      </w:r>
      <w:r w:rsidR="00DF71AE">
        <w:rPr>
          <w:rFonts w:ascii="Times New Roman" w:hAnsi="Times New Roman"/>
          <w:sz w:val="24"/>
          <w:szCs w:val="24"/>
        </w:rPr>
        <w:t xml:space="preserve">urner’s images of twilight </w:t>
      </w:r>
      <w:r w:rsidR="00003118">
        <w:rPr>
          <w:rFonts w:ascii="Times New Roman" w:hAnsi="Times New Roman"/>
          <w:sz w:val="24"/>
          <w:szCs w:val="24"/>
        </w:rPr>
        <w:t xml:space="preserve">confirmed for him that beauty </w:t>
      </w:r>
      <w:r w:rsidR="00DF71AE">
        <w:rPr>
          <w:rFonts w:ascii="Times New Roman" w:hAnsi="Times New Roman"/>
          <w:sz w:val="24"/>
          <w:szCs w:val="24"/>
        </w:rPr>
        <w:t xml:space="preserve">alone </w:t>
      </w:r>
      <w:r w:rsidR="00003118">
        <w:rPr>
          <w:rFonts w:ascii="Times New Roman" w:hAnsi="Times New Roman"/>
          <w:sz w:val="24"/>
          <w:szCs w:val="24"/>
        </w:rPr>
        <w:t>was insufficient,</w:t>
      </w:r>
      <w:r w:rsidR="00DF71AE">
        <w:rPr>
          <w:rFonts w:ascii="Times New Roman" w:hAnsi="Times New Roman"/>
          <w:sz w:val="24"/>
          <w:szCs w:val="24"/>
        </w:rPr>
        <w:t xml:space="preserve"> emotional</w:t>
      </w:r>
      <w:r w:rsidR="00003118">
        <w:rPr>
          <w:rFonts w:ascii="Times New Roman" w:hAnsi="Times New Roman"/>
          <w:sz w:val="24"/>
          <w:szCs w:val="24"/>
        </w:rPr>
        <w:t xml:space="preserve"> truth essential. </w:t>
      </w:r>
      <w:r>
        <w:rPr>
          <w:rFonts w:ascii="Times New Roman" w:hAnsi="Times New Roman"/>
          <w:sz w:val="24"/>
          <w:szCs w:val="24"/>
        </w:rPr>
        <w:t xml:space="preserve">In the fourth volume of </w:t>
      </w:r>
      <w:r w:rsidRPr="00B82B3A">
        <w:rPr>
          <w:rFonts w:ascii="Times New Roman" w:hAnsi="Times New Roman"/>
          <w:i/>
          <w:sz w:val="24"/>
          <w:szCs w:val="24"/>
        </w:rPr>
        <w:t>Modern Painters,</w:t>
      </w:r>
      <w:r w:rsidR="006B3559">
        <w:rPr>
          <w:rFonts w:ascii="Times New Roman" w:hAnsi="Times New Roman"/>
          <w:sz w:val="24"/>
          <w:szCs w:val="24"/>
        </w:rPr>
        <w:t xml:space="preserve"> on the ‘Turnerian Picturesque’, he argues that the picturesque artist needs also to be sentimental.</w:t>
      </w:r>
      <w:r w:rsidR="006B3559">
        <w:rPr>
          <w:rStyle w:val="EndnoteReference"/>
          <w:rFonts w:ascii="Times New Roman" w:hAnsi="Times New Roman"/>
          <w:sz w:val="24"/>
          <w:szCs w:val="24"/>
        </w:rPr>
        <w:endnoteReference w:id="28"/>
      </w:r>
      <w:r>
        <w:rPr>
          <w:rFonts w:ascii="Times New Roman" w:hAnsi="Times New Roman"/>
          <w:sz w:val="24"/>
          <w:szCs w:val="24"/>
        </w:rPr>
        <w:t xml:space="preserve"> </w:t>
      </w:r>
      <w:r w:rsidR="00003118">
        <w:rPr>
          <w:rFonts w:ascii="Times New Roman" w:hAnsi="Times New Roman"/>
          <w:sz w:val="24"/>
          <w:szCs w:val="24"/>
        </w:rPr>
        <w:t xml:space="preserve">It is not enough that, say, the ruin, or the pauper’s cottage, be exquisitely drawn and </w:t>
      </w:r>
      <w:r w:rsidR="006B3559">
        <w:rPr>
          <w:rFonts w:ascii="Times New Roman" w:hAnsi="Times New Roman"/>
          <w:sz w:val="24"/>
          <w:szCs w:val="24"/>
        </w:rPr>
        <w:t xml:space="preserve">formally </w:t>
      </w:r>
      <w:r w:rsidR="00003118">
        <w:rPr>
          <w:rFonts w:ascii="Times New Roman" w:hAnsi="Times New Roman"/>
          <w:sz w:val="24"/>
          <w:szCs w:val="24"/>
        </w:rPr>
        <w:t xml:space="preserve">placed. </w:t>
      </w:r>
      <w:r w:rsidR="00DF71AE">
        <w:rPr>
          <w:rFonts w:ascii="Times New Roman" w:hAnsi="Times New Roman"/>
          <w:sz w:val="24"/>
          <w:szCs w:val="24"/>
        </w:rPr>
        <w:t xml:space="preserve">The artist needs to drawn in the observer’s heart as well as the eye. </w:t>
      </w:r>
      <w:r>
        <w:rPr>
          <w:rFonts w:ascii="Times New Roman" w:hAnsi="Times New Roman"/>
          <w:sz w:val="24"/>
          <w:szCs w:val="24"/>
        </w:rPr>
        <w:t>For Ruskin</w:t>
      </w:r>
      <w:r w:rsidR="006B3559">
        <w:rPr>
          <w:rFonts w:ascii="Times New Roman" w:hAnsi="Times New Roman"/>
          <w:sz w:val="24"/>
          <w:szCs w:val="24"/>
        </w:rPr>
        <w:t>,</w:t>
      </w:r>
      <w:r>
        <w:rPr>
          <w:rFonts w:ascii="Times New Roman" w:hAnsi="Times New Roman"/>
          <w:sz w:val="24"/>
          <w:szCs w:val="24"/>
        </w:rPr>
        <w:t xml:space="preserve"> </w:t>
      </w:r>
      <w:r w:rsidR="00187728">
        <w:rPr>
          <w:rFonts w:ascii="Times New Roman" w:hAnsi="Times New Roman"/>
          <w:sz w:val="24"/>
          <w:szCs w:val="24"/>
        </w:rPr>
        <w:t xml:space="preserve">the </w:t>
      </w:r>
      <w:r>
        <w:rPr>
          <w:rFonts w:ascii="Times New Roman" w:hAnsi="Times New Roman"/>
          <w:sz w:val="24"/>
          <w:szCs w:val="24"/>
        </w:rPr>
        <w:t xml:space="preserve">sentimental can provide moments of truthful content within </w:t>
      </w:r>
      <w:r w:rsidR="006B3559">
        <w:rPr>
          <w:rFonts w:ascii="Times New Roman" w:hAnsi="Times New Roman"/>
          <w:sz w:val="24"/>
          <w:szCs w:val="24"/>
        </w:rPr>
        <w:t xml:space="preserve">such </w:t>
      </w:r>
      <w:r>
        <w:rPr>
          <w:rFonts w:ascii="Times New Roman" w:hAnsi="Times New Roman"/>
          <w:sz w:val="24"/>
          <w:szCs w:val="24"/>
        </w:rPr>
        <w:t xml:space="preserve">beautiful forms. </w:t>
      </w:r>
      <w:r w:rsidR="006B3559">
        <w:rPr>
          <w:rFonts w:ascii="Times New Roman" w:hAnsi="Times New Roman"/>
          <w:sz w:val="24"/>
          <w:szCs w:val="24"/>
        </w:rPr>
        <w:t>As Nicola Brown notes, sentimental works are those whose aesthetic beauty is ‘tender’, in that it is ‘of a kind that invites us to shed a tear or to nurse tender feelings.’</w:t>
      </w:r>
      <w:r w:rsidR="00187728">
        <w:rPr>
          <w:rStyle w:val="EndnoteReference"/>
          <w:rFonts w:ascii="Times New Roman" w:hAnsi="Times New Roman"/>
          <w:sz w:val="24"/>
          <w:szCs w:val="24"/>
        </w:rPr>
        <w:endnoteReference w:id="29"/>
      </w:r>
      <w:r w:rsidR="00187728">
        <w:rPr>
          <w:rFonts w:ascii="Times New Roman" w:hAnsi="Times New Roman"/>
          <w:sz w:val="24"/>
          <w:szCs w:val="24"/>
        </w:rPr>
        <w:t xml:space="preserve"> </w:t>
      </w:r>
      <w:r w:rsidR="00003118">
        <w:rPr>
          <w:rFonts w:ascii="Times New Roman" w:hAnsi="Times New Roman"/>
          <w:sz w:val="24"/>
          <w:szCs w:val="24"/>
        </w:rPr>
        <w:t>Ruskin’s views on music are especiall</w:t>
      </w:r>
      <w:r w:rsidR="004346AF">
        <w:rPr>
          <w:rFonts w:ascii="Times New Roman" w:hAnsi="Times New Roman"/>
          <w:sz w:val="24"/>
          <w:szCs w:val="24"/>
        </w:rPr>
        <w:t>y interesting and pertinent here</w:t>
      </w:r>
      <w:r w:rsidR="00003118">
        <w:rPr>
          <w:rFonts w:ascii="Times New Roman" w:hAnsi="Times New Roman"/>
          <w:sz w:val="24"/>
          <w:szCs w:val="24"/>
        </w:rPr>
        <w:t>.</w:t>
      </w:r>
      <w:r w:rsidR="00187728">
        <w:rPr>
          <w:rFonts w:ascii="Times New Roman" w:hAnsi="Times New Roman"/>
          <w:sz w:val="24"/>
          <w:szCs w:val="24"/>
        </w:rPr>
        <w:t xml:space="preserve"> He condemned the lazy</w:t>
      </w:r>
      <w:r w:rsidR="00680B9F">
        <w:rPr>
          <w:rFonts w:ascii="Times New Roman" w:hAnsi="Times New Roman"/>
          <w:sz w:val="24"/>
          <w:szCs w:val="24"/>
        </w:rPr>
        <w:t>, superficial</w:t>
      </w:r>
      <w:r w:rsidR="00187728">
        <w:rPr>
          <w:rFonts w:ascii="Times New Roman" w:hAnsi="Times New Roman"/>
          <w:sz w:val="24"/>
          <w:szCs w:val="24"/>
        </w:rPr>
        <w:t xml:space="preserve"> appreciation of music’s sensual qualities</w:t>
      </w:r>
      <w:r w:rsidR="004346AF">
        <w:rPr>
          <w:rFonts w:ascii="Times New Roman" w:hAnsi="Times New Roman"/>
          <w:sz w:val="24"/>
          <w:szCs w:val="24"/>
        </w:rPr>
        <w:t>, which he considered</w:t>
      </w:r>
      <w:r w:rsidR="00187728">
        <w:rPr>
          <w:rFonts w:ascii="Times New Roman" w:hAnsi="Times New Roman"/>
          <w:sz w:val="24"/>
          <w:szCs w:val="24"/>
        </w:rPr>
        <w:t xml:space="preserve"> greater, and therefore more seductive, than those of painting:</w:t>
      </w:r>
      <w:r w:rsidR="00187728" w:rsidRPr="00187728">
        <w:rPr>
          <w:rFonts w:ascii="Times New Roman" w:hAnsi="Times New Roman"/>
          <w:sz w:val="24"/>
          <w:szCs w:val="24"/>
        </w:rPr>
        <w:t xml:space="preserve"> </w:t>
      </w:r>
      <w:r w:rsidR="00187728">
        <w:rPr>
          <w:rFonts w:ascii="Times New Roman" w:hAnsi="Times New Roman"/>
          <w:sz w:val="24"/>
          <w:szCs w:val="24"/>
        </w:rPr>
        <w:t xml:space="preserve">‘the great power of music over the multitude is owing, not to its being less, but </w:t>
      </w:r>
      <w:r w:rsidR="00187728" w:rsidRPr="00EC0A4D">
        <w:rPr>
          <w:rFonts w:ascii="Times New Roman" w:hAnsi="Times New Roman"/>
          <w:i/>
          <w:sz w:val="24"/>
          <w:szCs w:val="24"/>
        </w:rPr>
        <w:t>more</w:t>
      </w:r>
      <w:r w:rsidR="00187728">
        <w:rPr>
          <w:rFonts w:ascii="Times New Roman" w:hAnsi="Times New Roman"/>
          <w:sz w:val="24"/>
          <w:szCs w:val="24"/>
        </w:rPr>
        <w:t xml:space="preserve"> sensual in colour; it is so distinctly and so richly sensual, that it can be idly enjoyed’.</w:t>
      </w:r>
      <w:r w:rsidR="00187728">
        <w:rPr>
          <w:rStyle w:val="EndnoteReference"/>
          <w:rFonts w:ascii="Times New Roman" w:hAnsi="Times New Roman"/>
          <w:sz w:val="24"/>
          <w:szCs w:val="24"/>
        </w:rPr>
        <w:endnoteReference w:id="30"/>
      </w:r>
      <w:r w:rsidR="00187728">
        <w:rPr>
          <w:rFonts w:ascii="Times New Roman" w:hAnsi="Times New Roman"/>
          <w:sz w:val="24"/>
          <w:szCs w:val="24"/>
        </w:rPr>
        <w:t xml:space="preserve"> </w:t>
      </w:r>
      <w:r w:rsidR="004346AF">
        <w:rPr>
          <w:rFonts w:ascii="Times New Roman" w:hAnsi="Times New Roman"/>
          <w:sz w:val="24"/>
          <w:szCs w:val="24"/>
        </w:rPr>
        <w:t xml:space="preserve">The young </w:t>
      </w:r>
      <w:r w:rsidR="00187728">
        <w:rPr>
          <w:rFonts w:ascii="Times New Roman" w:hAnsi="Times New Roman"/>
          <w:sz w:val="24"/>
          <w:szCs w:val="24"/>
        </w:rPr>
        <w:t>Ruskin</w:t>
      </w:r>
      <w:r>
        <w:rPr>
          <w:rFonts w:ascii="Times New Roman" w:hAnsi="Times New Roman"/>
          <w:sz w:val="24"/>
          <w:szCs w:val="24"/>
        </w:rPr>
        <w:t xml:space="preserve"> </w:t>
      </w:r>
      <w:r w:rsidR="004346AF">
        <w:rPr>
          <w:rFonts w:ascii="Times New Roman" w:hAnsi="Times New Roman"/>
          <w:sz w:val="24"/>
          <w:szCs w:val="24"/>
        </w:rPr>
        <w:t>ranked music rather lowly</w:t>
      </w:r>
      <w:r w:rsidR="003D203E">
        <w:rPr>
          <w:rFonts w:ascii="Times New Roman" w:hAnsi="Times New Roman"/>
          <w:sz w:val="24"/>
          <w:szCs w:val="24"/>
        </w:rPr>
        <w:t xml:space="preserve"> (i</w:t>
      </w:r>
      <w:r w:rsidR="004346AF">
        <w:rPr>
          <w:rFonts w:ascii="Times New Roman" w:hAnsi="Times New Roman"/>
          <w:sz w:val="24"/>
          <w:szCs w:val="24"/>
        </w:rPr>
        <w:t xml:space="preserve">n 1838 he wrote </w:t>
      </w:r>
      <w:r>
        <w:rPr>
          <w:rFonts w:ascii="Times New Roman" w:hAnsi="Times New Roman"/>
          <w:sz w:val="24"/>
          <w:szCs w:val="24"/>
        </w:rPr>
        <w:t>‘let the musician be honou</w:t>
      </w:r>
      <w:r w:rsidR="003D203E">
        <w:rPr>
          <w:rFonts w:ascii="Times New Roman" w:hAnsi="Times New Roman"/>
          <w:sz w:val="24"/>
          <w:szCs w:val="24"/>
        </w:rPr>
        <w:t>red, but the painter be revered</w:t>
      </w:r>
      <w:r>
        <w:rPr>
          <w:rFonts w:ascii="Times New Roman" w:hAnsi="Times New Roman"/>
          <w:sz w:val="24"/>
          <w:szCs w:val="24"/>
        </w:rPr>
        <w:t>’</w:t>
      </w:r>
      <w:r w:rsidR="003D203E">
        <w:rPr>
          <w:rFonts w:ascii="Times New Roman" w:hAnsi="Times New Roman"/>
          <w:sz w:val="24"/>
          <w:szCs w:val="24"/>
        </w:rPr>
        <w:t>)</w:t>
      </w:r>
      <w:r w:rsidR="004346AF">
        <w:rPr>
          <w:rStyle w:val="EndnoteReference"/>
          <w:rFonts w:ascii="Times New Roman" w:hAnsi="Times New Roman"/>
          <w:sz w:val="24"/>
          <w:szCs w:val="24"/>
        </w:rPr>
        <w:endnoteReference w:id="31"/>
      </w:r>
      <w:r w:rsidR="003D203E">
        <w:rPr>
          <w:rFonts w:ascii="Times New Roman" w:hAnsi="Times New Roman"/>
          <w:sz w:val="24"/>
          <w:szCs w:val="24"/>
        </w:rPr>
        <w:t xml:space="preserve"> and this is partially sustained in mature writings </w:t>
      </w:r>
      <w:r w:rsidR="00DF71AE">
        <w:rPr>
          <w:rFonts w:ascii="Times New Roman" w:hAnsi="Times New Roman"/>
          <w:sz w:val="24"/>
          <w:szCs w:val="24"/>
        </w:rPr>
        <w:t xml:space="preserve">for example </w:t>
      </w:r>
      <w:r w:rsidR="003D203E">
        <w:rPr>
          <w:rFonts w:ascii="Times New Roman" w:hAnsi="Times New Roman"/>
          <w:sz w:val="24"/>
          <w:szCs w:val="24"/>
        </w:rPr>
        <w:t>when he</w:t>
      </w:r>
      <w:r w:rsidR="004346AF">
        <w:rPr>
          <w:rFonts w:ascii="Times New Roman" w:hAnsi="Times New Roman"/>
          <w:sz w:val="24"/>
          <w:szCs w:val="24"/>
        </w:rPr>
        <w:t xml:space="preserve"> vividly writes</w:t>
      </w:r>
      <w:r w:rsidR="003D203E">
        <w:rPr>
          <w:rFonts w:ascii="Times New Roman" w:hAnsi="Times New Roman"/>
          <w:sz w:val="24"/>
          <w:szCs w:val="24"/>
        </w:rPr>
        <w:t xml:space="preserve"> in 1877</w:t>
      </w:r>
      <w:r w:rsidR="004346AF">
        <w:rPr>
          <w:rFonts w:ascii="Times New Roman" w:hAnsi="Times New Roman"/>
          <w:sz w:val="24"/>
          <w:szCs w:val="24"/>
        </w:rPr>
        <w:t>:</w:t>
      </w:r>
      <w:r>
        <w:rPr>
          <w:rFonts w:ascii="Times New Roman" w:hAnsi="Times New Roman"/>
          <w:sz w:val="24"/>
          <w:szCs w:val="24"/>
        </w:rPr>
        <w:t xml:space="preserve"> ‘Painting is playing on a colour violin seventy times seven stringed’.</w:t>
      </w:r>
      <w:r w:rsidR="004346AF">
        <w:rPr>
          <w:rStyle w:val="EndnoteReference"/>
          <w:rFonts w:ascii="Times New Roman" w:hAnsi="Times New Roman"/>
          <w:sz w:val="24"/>
          <w:szCs w:val="24"/>
        </w:rPr>
        <w:endnoteReference w:id="32"/>
      </w:r>
      <w:r w:rsidR="003D203E" w:rsidRPr="003D203E">
        <w:rPr>
          <w:rFonts w:ascii="Times New Roman" w:hAnsi="Times New Roman"/>
          <w:sz w:val="24"/>
          <w:szCs w:val="24"/>
        </w:rPr>
        <w:t xml:space="preserve"> </w:t>
      </w:r>
      <w:r w:rsidR="003D203E">
        <w:rPr>
          <w:rFonts w:ascii="Times New Roman" w:hAnsi="Times New Roman"/>
          <w:sz w:val="24"/>
          <w:szCs w:val="24"/>
        </w:rPr>
        <w:t xml:space="preserve">In his 1867 Rede Lecture at Cambridge, however, he declared that </w:t>
      </w:r>
      <w:r w:rsidR="003D203E">
        <w:rPr>
          <w:rFonts w:ascii="Times New Roman" w:hAnsi="Times New Roman"/>
          <w:sz w:val="24"/>
          <w:szCs w:val="24"/>
        </w:rPr>
        <w:lastRenderedPageBreak/>
        <w:t>the ‘worst debasement’ of music is that which ‘the idle and sensual seeking for pleasure in sound only, without any true purpose of sentiment at all.’</w:t>
      </w:r>
      <w:r w:rsidR="003D203E">
        <w:rPr>
          <w:rStyle w:val="EndnoteReference"/>
          <w:rFonts w:ascii="Times New Roman" w:hAnsi="Times New Roman"/>
          <w:sz w:val="24"/>
          <w:szCs w:val="24"/>
        </w:rPr>
        <w:endnoteReference w:id="33"/>
      </w:r>
      <w:r w:rsidR="003D203E">
        <w:rPr>
          <w:rFonts w:ascii="Times New Roman" w:hAnsi="Times New Roman"/>
          <w:sz w:val="24"/>
          <w:szCs w:val="24"/>
        </w:rPr>
        <w:t xml:space="preserve"> </w:t>
      </w:r>
      <w:r w:rsidR="00680B9F">
        <w:rPr>
          <w:rFonts w:ascii="Times New Roman" w:hAnsi="Times New Roman"/>
          <w:sz w:val="24"/>
          <w:szCs w:val="24"/>
        </w:rPr>
        <w:t xml:space="preserve">If music can be so debased then it clearly can also be raised to higher levels, from beauty to truth. </w:t>
      </w:r>
      <w:r w:rsidR="003D203E">
        <w:rPr>
          <w:rFonts w:ascii="Times New Roman" w:hAnsi="Times New Roman"/>
          <w:sz w:val="24"/>
          <w:szCs w:val="24"/>
        </w:rPr>
        <w:t>Here we see</w:t>
      </w:r>
      <w:r w:rsidR="00680B9F">
        <w:rPr>
          <w:rFonts w:ascii="Times New Roman" w:hAnsi="Times New Roman"/>
          <w:sz w:val="24"/>
          <w:szCs w:val="24"/>
        </w:rPr>
        <w:t xml:space="preserve"> resonances of</w:t>
      </w:r>
      <w:r w:rsidR="003D203E">
        <w:rPr>
          <w:rFonts w:ascii="Times New Roman" w:hAnsi="Times New Roman"/>
          <w:sz w:val="24"/>
          <w:szCs w:val="24"/>
        </w:rPr>
        <w:t xml:space="preserve"> Ruskin’</w:t>
      </w:r>
      <w:r w:rsidR="00680B9F">
        <w:rPr>
          <w:rFonts w:ascii="Times New Roman" w:hAnsi="Times New Roman"/>
          <w:sz w:val="24"/>
          <w:szCs w:val="24"/>
        </w:rPr>
        <w:t xml:space="preserve">s argument expressed in the analyses in </w:t>
      </w:r>
      <w:r w:rsidR="00680B9F" w:rsidRPr="003D203E">
        <w:rPr>
          <w:rFonts w:ascii="Times New Roman" w:hAnsi="Times New Roman"/>
          <w:i/>
          <w:sz w:val="24"/>
          <w:szCs w:val="24"/>
        </w:rPr>
        <w:t>Modern Painters</w:t>
      </w:r>
      <w:r w:rsidR="00680B9F">
        <w:rPr>
          <w:rFonts w:ascii="Times New Roman" w:hAnsi="Times New Roman"/>
          <w:sz w:val="24"/>
          <w:szCs w:val="24"/>
        </w:rPr>
        <w:t xml:space="preserve"> for grounding artistic ‘greatness’ in combinations of</w:t>
      </w:r>
      <w:r w:rsidR="003D203E">
        <w:rPr>
          <w:rFonts w:ascii="Times New Roman" w:hAnsi="Times New Roman"/>
          <w:sz w:val="24"/>
          <w:szCs w:val="24"/>
        </w:rPr>
        <w:t xml:space="preserve"> aesthetic beauty with higher type</w:t>
      </w:r>
      <w:r w:rsidR="00680B9F">
        <w:rPr>
          <w:rFonts w:ascii="Times New Roman" w:hAnsi="Times New Roman"/>
          <w:sz w:val="24"/>
          <w:szCs w:val="24"/>
        </w:rPr>
        <w:t>s</w:t>
      </w:r>
      <w:r w:rsidR="003D203E">
        <w:rPr>
          <w:rFonts w:ascii="Times New Roman" w:hAnsi="Times New Roman"/>
          <w:sz w:val="24"/>
          <w:szCs w:val="24"/>
        </w:rPr>
        <w:t xml:space="preserve"> of sentimentalism</w:t>
      </w:r>
      <w:r>
        <w:rPr>
          <w:rFonts w:ascii="Times New Roman" w:hAnsi="Times New Roman"/>
          <w:sz w:val="24"/>
          <w:szCs w:val="24"/>
        </w:rPr>
        <w:t xml:space="preserve">. </w:t>
      </w:r>
      <w:r w:rsidR="003D203E">
        <w:rPr>
          <w:rFonts w:ascii="Times New Roman" w:hAnsi="Times New Roman"/>
          <w:sz w:val="24"/>
          <w:szCs w:val="24"/>
        </w:rPr>
        <w:t xml:space="preserve">While he acknowledged and regretted </w:t>
      </w:r>
      <w:r>
        <w:rPr>
          <w:rFonts w:ascii="Times New Roman" w:hAnsi="Times New Roman"/>
          <w:sz w:val="24"/>
          <w:szCs w:val="24"/>
        </w:rPr>
        <w:t xml:space="preserve">his lack of musical understanding </w:t>
      </w:r>
      <w:r w:rsidR="003D203E">
        <w:rPr>
          <w:rFonts w:ascii="Times New Roman" w:hAnsi="Times New Roman"/>
          <w:sz w:val="24"/>
          <w:szCs w:val="24"/>
        </w:rPr>
        <w:t>when compared to that</w:t>
      </w:r>
      <w:r w:rsidR="00680B9F">
        <w:rPr>
          <w:rFonts w:ascii="Times New Roman" w:hAnsi="Times New Roman"/>
          <w:sz w:val="24"/>
          <w:szCs w:val="24"/>
        </w:rPr>
        <w:t xml:space="preserve"> he </w:t>
      </w:r>
      <w:r w:rsidR="00DF71AE">
        <w:rPr>
          <w:rFonts w:ascii="Times New Roman" w:hAnsi="Times New Roman"/>
          <w:sz w:val="24"/>
          <w:szCs w:val="24"/>
        </w:rPr>
        <w:t xml:space="preserve">was sure he </w:t>
      </w:r>
      <w:r w:rsidR="00680B9F">
        <w:rPr>
          <w:rFonts w:ascii="Times New Roman" w:hAnsi="Times New Roman"/>
          <w:sz w:val="24"/>
          <w:szCs w:val="24"/>
        </w:rPr>
        <w:t>had</w:t>
      </w:r>
      <w:r w:rsidR="003D203E">
        <w:rPr>
          <w:rFonts w:ascii="Times New Roman" w:hAnsi="Times New Roman"/>
          <w:sz w:val="24"/>
          <w:szCs w:val="24"/>
        </w:rPr>
        <w:t xml:space="preserve"> of painting, Ruskin</w:t>
      </w:r>
      <w:r w:rsidR="00680B9F">
        <w:rPr>
          <w:rFonts w:ascii="Times New Roman" w:hAnsi="Times New Roman"/>
          <w:sz w:val="24"/>
          <w:szCs w:val="24"/>
        </w:rPr>
        <w:t xml:space="preserve"> wrote</w:t>
      </w:r>
      <w:r>
        <w:rPr>
          <w:rFonts w:ascii="Times New Roman" w:hAnsi="Times New Roman"/>
          <w:sz w:val="24"/>
          <w:szCs w:val="24"/>
        </w:rPr>
        <w:t xml:space="preserve">: ‘I scarcely count my love of music as a separate and additional faculty, because it is merely the same sensitiveness in the ear to sound as in the eye to colour, joined with the architectural love of structure’. </w:t>
      </w:r>
      <w:r w:rsidR="003D203E">
        <w:rPr>
          <w:rStyle w:val="EndnoteReference"/>
          <w:rFonts w:ascii="Times New Roman" w:hAnsi="Times New Roman"/>
          <w:sz w:val="24"/>
          <w:szCs w:val="24"/>
        </w:rPr>
        <w:endnoteReference w:id="34"/>
      </w:r>
      <w:r w:rsidR="00680B9F">
        <w:rPr>
          <w:rFonts w:ascii="Times New Roman" w:hAnsi="Times New Roman"/>
          <w:sz w:val="24"/>
          <w:szCs w:val="24"/>
        </w:rPr>
        <w:t xml:space="preserve"> In music as in painting, Ruskin’s model for understanding involves heightened appreciation of beauty and form infused with sentimental investment.</w:t>
      </w:r>
    </w:p>
    <w:p w14:paraId="626C96B8" w14:textId="3C492AD2" w:rsidR="00287636" w:rsidRDefault="00680B9F" w:rsidP="00C90F81">
      <w:pPr>
        <w:pStyle w:val="EndnoteText"/>
        <w:spacing w:line="480" w:lineRule="auto"/>
        <w:ind w:firstLine="720"/>
        <w:rPr>
          <w:rFonts w:ascii="Times New Roman" w:hAnsi="Times New Roman"/>
          <w:sz w:val="24"/>
          <w:szCs w:val="24"/>
        </w:rPr>
      </w:pPr>
      <w:r>
        <w:rPr>
          <w:rFonts w:ascii="Times New Roman" w:hAnsi="Times New Roman"/>
          <w:sz w:val="24"/>
          <w:szCs w:val="24"/>
        </w:rPr>
        <w:t xml:space="preserve">A reminiscence of Joachim can illustrate these relationships. </w:t>
      </w:r>
      <w:r w:rsidR="00287636">
        <w:rPr>
          <w:rFonts w:ascii="Times New Roman" w:hAnsi="Times New Roman"/>
          <w:sz w:val="24"/>
          <w:szCs w:val="24"/>
        </w:rPr>
        <w:t xml:space="preserve">Tennyson’s son, recalling his father’s esteem for Joachim, wrote: </w:t>
      </w:r>
      <w:r w:rsidR="00287636">
        <w:rPr>
          <w:rFonts w:ascii="Times New Roman" w:hAnsi="Times New Roman" w:cs="Times New Roman"/>
          <w:sz w:val="24"/>
          <w:szCs w:val="24"/>
        </w:rPr>
        <w:t xml:space="preserve">‘My father was fond of asking Joachim to play to him in his own house. One particular evening I remember, at 86, Eaton Square. My father had been expressing his wonder at Joachim’s mastery of the violin … Accordingly, after the guests had gone, he took the great musician to smoke with him in his “den” at the top of the house… and then my father read “The Revenge.” On reaching the line “And the sun went down, and the stars came out far over the summer sea” he asked Joachim, “Could you do that on your violin?” </w:t>
      </w:r>
      <w:r w:rsidR="00287636">
        <w:rPr>
          <w:rStyle w:val="EndnoteReference"/>
          <w:rFonts w:ascii="Times New Roman" w:hAnsi="Times New Roman" w:cs="Times New Roman"/>
          <w:sz w:val="24"/>
          <w:szCs w:val="24"/>
        </w:rPr>
        <w:endnoteReference w:id="35"/>
      </w:r>
      <w:r w:rsidR="00003118">
        <w:rPr>
          <w:rFonts w:ascii="Times New Roman" w:hAnsi="Times New Roman"/>
          <w:sz w:val="24"/>
          <w:szCs w:val="24"/>
        </w:rPr>
        <w:t xml:space="preserve"> Of course Tennyson was sure</w:t>
      </w:r>
      <w:r w:rsidR="00287636">
        <w:rPr>
          <w:rFonts w:ascii="Times New Roman" w:hAnsi="Times New Roman"/>
          <w:sz w:val="24"/>
          <w:szCs w:val="24"/>
        </w:rPr>
        <w:t xml:space="preserve"> that Joachim could. The </w:t>
      </w:r>
      <w:r w:rsidR="00CE0827">
        <w:rPr>
          <w:rFonts w:ascii="Times New Roman" w:hAnsi="Times New Roman"/>
          <w:sz w:val="24"/>
          <w:szCs w:val="24"/>
        </w:rPr>
        <w:t xml:space="preserve">poetic </w:t>
      </w:r>
      <w:r w:rsidR="00287636">
        <w:rPr>
          <w:rFonts w:ascii="Times New Roman" w:hAnsi="Times New Roman"/>
          <w:sz w:val="24"/>
          <w:szCs w:val="24"/>
        </w:rPr>
        <w:t>line is an im</w:t>
      </w:r>
      <w:r w:rsidR="00CE0827">
        <w:rPr>
          <w:rFonts w:ascii="Times New Roman" w:hAnsi="Times New Roman"/>
          <w:sz w:val="24"/>
          <w:szCs w:val="24"/>
        </w:rPr>
        <w:t>age of fleeting beauty in a narrative</w:t>
      </w:r>
      <w:r w:rsidR="00287636">
        <w:rPr>
          <w:rFonts w:ascii="Times New Roman" w:hAnsi="Times New Roman"/>
          <w:sz w:val="24"/>
          <w:szCs w:val="24"/>
        </w:rPr>
        <w:t xml:space="preserve"> of heroic struggle and loss, a moment of reflection on a beauty of a seascape which </w:t>
      </w:r>
      <w:r w:rsidR="00CE0827">
        <w:rPr>
          <w:rFonts w:ascii="Times New Roman" w:hAnsi="Times New Roman"/>
          <w:sz w:val="24"/>
          <w:szCs w:val="24"/>
        </w:rPr>
        <w:t>is also the scene of battle. The</w:t>
      </w:r>
      <w:r w:rsidR="00287636">
        <w:rPr>
          <w:rFonts w:ascii="Times New Roman" w:hAnsi="Times New Roman"/>
          <w:sz w:val="24"/>
          <w:szCs w:val="24"/>
        </w:rPr>
        <w:t xml:space="preserve"> transience and melancholy</w:t>
      </w:r>
      <w:r w:rsidR="00CE0827">
        <w:rPr>
          <w:rFonts w:ascii="Times New Roman" w:hAnsi="Times New Roman"/>
          <w:sz w:val="24"/>
          <w:szCs w:val="24"/>
        </w:rPr>
        <w:t xml:space="preserve"> of twilight</w:t>
      </w:r>
      <w:r w:rsidR="00287636">
        <w:rPr>
          <w:rFonts w:ascii="Times New Roman" w:hAnsi="Times New Roman"/>
          <w:sz w:val="24"/>
          <w:szCs w:val="24"/>
        </w:rPr>
        <w:t xml:space="preserve"> anticipate the grief at the loss of life told later in the ballade. It is </w:t>
      </w:r>
      <w:r w:rsidR="00CE0827">
        <w:rPr>
          <w:rFonts w:ascii="Times New Roman" w:hAnsi="Times New Roman"/>
          <w:sz w:val="24"/>
          <w:szCs w:val="24"/>
        </w:rPr>
        <w:t xml:space="preserve">picturesque and </w:t>
      </w:r>
      <w:r w:rsidR="00287636">
        <w:rPr>
          <w:rFonts w:ascii="Times New Roman" w:hAnsi="Times New Roman"/>
          <w:sz w:val="24"/>
          <w:szCs w:val="24"/>
        </w:rPr>
        <w:t xml:space="preserve">sentimental because it uses the image of ephemeral beauty as a link to sympathetic feeling, the dying rays of sunlight </w:t>
      </w:r>
      <w:r w:rsidR="00CE0827">
        <w:rPr>
          <w:rFonts w:ascii="Times New Roman" w:hAnsi="Times New Roman"/>
          <w:sz w:val="24"/>
          <w:szCs w:val="24"/>
        </w:rPr>
        <w:t xml:space="preserve">foreshadow </w:t>
      </w:r>
      <w:r w:rsidR="00287636">
        <w:rPr>
          <w:rFonts w:ascii="Times New Roman" w:hAnsi="Times New Roman"/>
          <w:sz w:val="24"/>
          <w:szCs w:val="24"/>
        </w:rPr>
        <w:t xml:space="preserve">the remorse at the loss of life in battle. Tennyson’s request suggests that Joachim’s violin was considered able to create </w:t>
      </w:r>
      <w:r w:rsidR="00287636">
        <w:rPr>
          <w:rFonts w:ascii="Times New Roman" w:hAnsi="Times New Roman"/>
          <w:sz w:val="24"/>
          <w:szCs w:val="24"/>
        </w:rPr>
        <w:lastRenderedPageBreak/>
        <w:t>musical versions of these fragile moments of beauty set amongst broader, grander contexts of heroic greatness and to bring the scene and its sentiment into the domestic setting via music.</w:t>
      </w:r>
    </w:p>
    <w:p w14:paraId="29E61E55" w14:textId="3D3EADFF" w:rsidR="00287636" w:rsidRPr="008D4A3A" w:rsidRDefault="00287636" w:rsidP="00E417B7">
      <w:pPr>
        <w:pStyle w:val="EndnoteText"/>
        <w:spacing w:line="480" w:lineRule="auto"/>
        <w:ind w:firstLine="720"/>
        <w:rPr>
          <w:rFonts w:ascii="Times New Roman" w:hAnsi="Times New Roman" w:cs="Times New Roman"/>
          <w:sz w:val="24"/>
          <w:szCs w:val="24"/>
        </w:rPr>
      </w:pPr>
      <w:r>
        <w:rPr>
          <w:rFonts w:ascii="Times New Roman" w:hAnsi="Times New Roman"/>
          <w:sz w:val="24"/>
          <w:szCs w:val="24"/>
        </w:rPr>
        <w:t>These associations of Joachim’s musical performance with that moment when daylight fades, when the assembled company moves from dusky gardens to the artificial but tast</w:t>
      </w:r>
      <w:r w:rsidR="00CE0827">
        <w:rPr>
          <w:rFonts w:ascii="Times New Roman" w:hAnsi="Times New Roman"/>
          <w:sz w:val="24"/>
          <w:szCs w:val="24"/>
        </w:rPr>
        <w:t>eful light of the house, infuse</w:t>
      </w:r>
      <w:r>
        <w:rPr>
          <w:rFonts w:ascii="Times New Roman" w:hAnsi="Times New Roman"/>
          <w:sz w:val="24"/>
          <w:szCs w:val="24"/>
        </w:rPr>
        <w:t xml:space="preserve"> Mary Watts’s description of Watts’s ‘A Lamplight Study – the Portrait of Joseph Joachim’. </w:t>
      </w:r>
      <w:r>
        <w:rPr>
          <w:rFonts w:ascii="Times New Roman" w:hAnsi="Times New Roman"/>
          <w:b/>
          <w:sz w:val="24"/>
          <w:szCs w:val="24"/>
        </w:rPr>
        <w:t xml:space="preserve">PLATE 1 </w:t>
      </w:r>
      <w:r>
        <w:rPr>
          <w:rFonts w:ascii="Times New Roman" w:hAnsi="Times New Roman"/>
          <w:sz w:val="24"/>
          <w:szCs w:val="24"/>
        </w:rPr>
        <w:t>This painting, she wrote, ‘will preserve for future generations his aspect on these evenings. In imagination one can see him standing, bow in hand and chin upon the violin, in that room, with its wealth and colour from floor to ceiling, the art upon its walls answering so nobly to the music. Hall</w:t>
      </w:r>
      <w:r>
        <w:rPr>
          <w:rFonts w:ascii="Times New Roman" w:hAnsi="Times New Roman" w:cs="Times New Roman"/>
          <w:sz w:val="24"/>
          <w:szCs w:val="24"/>
        </w:rPr>
        <w:t>é</w:t>
      </w:r>
      <w:r>
        <w:rPr>
          <w:rFonts w:ascii="Times New Roman" w:hAnsi="Times New Roman"/>
          <w:sz w:val="24"/>
          <w:szCs w:val="24"/>
        </w:rPr>
        <w:t xml:space="preserve"> at the piano, Joachim with his eyes that seemed only to hear, not to see, the lamplight falling softly on the faces of beautiful women…’</w:t>
      </w:r>
      <w:r>
        <w:rPr>
          <w:rStyle w:val="EndnoteReference"/>
          <w:rFonts w:ascii="Times New Roman" w:hAnsi="Times New Roman"/>
          <w:sz w:val="24"/>
          <w:szCs w:val="24"/>
        </w:rPr>
        <w:endnoteReference w:id="36"/>
      </w:r>
      <w:r>
        <w:rPr>
          <w:rFonts w:ascii="Times New Roman" w:hAnsi="Times New Roman"/>
          <w:sz w:val="24"/>
          <w:szCs w:val="24"/>
        </w:rPr>
        <w:t xml:space="preserve"> When e</w:t>
      </w:r>
      <w:r>
        <w:rPr>
          <w:rFonts w:ascii="Times New Roman" w:hAnsi="Times New Roman" w:cs="Times New Roman"/>
          <w:sz w:val="24"/>
          <w:szCs w:val="24"/>
        </w:rPr>
        <w:t xml:space="preserve">xhibited by </w:t>
      </w:r>
      <w:r w:rsidRPr="00537B70">
        <w:rPr>
          <w:rFonts w:ascii="Times New Roman" w:hAnsi="Times New Roman" w:cs="Times New Roman"/>
          <w:sz w:val="24"/>
          <w:szCs w:val="24"/>
        </w:rPr>
        <w:t xml:space="preserve">the Royal Academy </w:t>
      </w:r>
      <w:r>
        <w:rPr>
          <w:rFonts w:ascii="Times New Roman" w:hAnsi="Times New Roman" w:cs="Times New Roman"/>
          <w:sz w:val="24"/>
          <w:szCs w:val="24"/>
        </w:rPr>
        <w:t xml:space="preserve">in 1867 </w:t>
      </w:r>
      <w:r w:rsidRPr="00537B70">
        <w:rPr>
          <w:rFonts w:ascii="Times New Roman" w:hAnsi="Times New Roman" w:cs="Times New Roman"/>
          <w:sz w:val="24"/>
          <w:szCs w:val="24"/>
        </w:rPr>
        <w:t>it qu</w:t>
      </w:r>
      <w:r>
        <w:rPr>
          <w:rFonts w:ascii="Times New Roman" w:hAnsi="Times New Roman" w:cs="Times New Roman"/>
          <w:sz w:val="24"/>
          <w:szCs w:val="24"/>
        </w:rPr>
        <w:t xml:space="preserve">ickly became one of Watts’s most famous portraits (and one the artist especially valued: he was never to sell it). </w:t>
      </w:r>
      <w:r>
        <w:rPr>
          <w:rFonts w:ascii="Times New Roman" w:hAnsi="Times New Roman"/>
          <w:sz w:val="24"/>
          <w:szCs w:val="24"/>
        </w:rPr>
        <w:t xml:space="preserve">Joachim described the experience of sitting for Watts in a letter to his wife: </w:t>
      </w:r>
    </w:p>
    <w:p w14:paraId="7C26663C" w14:textId="77777777" w:rsidR="00287636" w:rsidRDefault="00287636" w:rsidP="00E07310">
      <w:pPr>
        <w:pStyle w:val="EndnoteText"/>
        <w:spacing w:line="480" w:lineRule="auto"/>
        <w:rPr>
          <w:rFonts w:ascii="Times New Roman" w:hAnsi="Times New Roman"/>
          <w:sz w:val="24"/>
          <w:szCs w:val="24"/>
        </w:rPr>
      </w:pPr>
    </w:p>
    <w:p w14:paraId="682D1750" w14:textId="77777777" w:rsidR="00287636" w:rsidRPr="008D4A3A" w:rsidRDefault="00287636" w:rsidP="008D4A3A">
      <w:pPr>
        <w:pStyle w:val="EndnoteText"/>
        <w:spacing w:line="480" w:lineRule="auto"/>
        <w:ind w:left="720"/>
        <w:rPr>
          <w:rFonts w:ascii="Times New Roman" w:hAnsi="Times New Roman"/>
          <w:sz w:val="24"/>
          <w:szCs w:val="24"/>
        </w:rPr>
      </w:pPr>
      <w:r>
        <w:rPr>
          <w:rFonts w:ascii="Times New Roman" w:hAnsi="Times New Roman"/>
          <w:sz w:val="24"/>
          <w:szCs w:val="24"/>
        </w:rPr>
        <w:t xml:space="preserve">I have sat for the painter Watts for several hours, for the third time, and I shall have to do so twice again; but I am consoled by the thought that it will be a real work of art. At any rate, the portraits by him of Tennyson and others which I have seen are excellent as regards conception and colour. He is painting me playing the violin. Watts belongs to the number of artists, particularly rare in England, who live only for their progress, and for whom the public (in the sense of </w:t>
      </w:r>
      <w:r w:rsidRPr="00836944">
        <w:rPr>
          <w:rFonts w:ascii="Times New Roman" w:hAnsi="Times New Roman"/>
          <w:i/>
          <w:sz w:val="24"/>
          <w:szCs w:val="24"/>
        </w:rPr>
        <w:t>dependence</w:t>
      </w:r>
      <w:r>
        <w:rPr>
          <w:rFonts w:ascii="Times New Roman" w:hAnsi="Times New Roman"/>
          <w:sz w:val="24"/>
          <w:szCs w:val="24"/>
        </w:rPr>
        <w:t xml:space="preserve"> on it) does not exist at all. And so, in the midst of numerous ambitious designs, of which his studio is full and which he is carrying out </w:t>
      </w:r>
      <w:r w:rsidRPr="00836944">
        <w:rPr>
          <w:rFonts w:ascii="Times New Roman" w:hAnsi="Times New Roman"/>
          <w:i/>
          <w:sz w:val="24"/>
          <w:szCs w:val="24"/>
        </w:rPr>
        <w:t>con amore</w:t>
      </w:r>
      <w:r>
        <w:rPr>
          <w:rFonts w:ascii="Times New Roman" w:hAnsi="Times New Roman"/>
          <w:sz w:val="24"/>
          <w:szCs w:val="24"/>
        </w:rPr>
        <w:t xml:space="preserve"> just as inspiration dictates, he has begun to form a gallery of those heads which appeal to him, and I am glad he has repeatedly asked me to sit to him.</w:t>
      </w:r>
      <w:r>
        <w:rPr>
          <w:rStyle w:val="EndnoteReference"/>
          <w:rFonts w:ascii="Times New Roman" w:hAnsi="Times New Roman"/>
          <w:sz w:val="24"/>
          <w:szCs w:val="24"/>
        </w:rPr>
        <w:endnoteReference w:id="37"/>
      </w:r>
    </w:p>
    <w:p w14:paraId="24E43A4C"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portrait attracted reflections which give a picture of how Joachim was received in these English houses. In her 1905 memoir of Watts, Mrs Russell (Emilie) Barrington wrote </w:t>
      </w:r>
      <w:r w:rsidRPr="00027EB3">
        <w:rPr>
          <w:rFonts w:ascii="Times New Roman" w:hAnsi="Times New Roman" w:cs="Times New Roman"/>
          <w:sz w:val="24"/>
          <w:szCs w:val="24"/>
        </w:rPr>
        <w:t>that</w:t>
      </w:r>
    </w:p>
    <w:p w14:paraId="629D2E1B" w14:textId="77777777" w:rsidR="00287636" w:rsidRDefault="00287636" w:rsidP="00E07310">
      <w:pPr>
        <w:spacing w:line="480" w:lineRule="auto"/>
        <w:ind w:left="720"/>
        <w:rPr>
          <w:rFonts w:ascii="Times New Roman" w:hAnsi="Times New Roman" w:cs="Times New Roman"/>
          <w:sz w:val="24"/>
          <w:szCs w:val="24"/>
        </w:rPr>
      </w:pPr>
      <w:r w:rsidRPr="00537B70">
        <w:rPr>
          <w:rFonts w:ascii="Times New Roman" w:hAnsi="Times New Roman" w:cs="Times New Roman"/>
          <w:sz w:val="24"/>
          <w:szCs w:val="24"/>
        </w:rPr>
        <w:t xml:space="preserve">the value </w:t>
      </w:r>
      <w:r>
        <w:rPr>
          <w:rFonts w:ascii="Times New Roman" w:hAnsi="Times New Roman" w:cs="Times New Roman"/>
          <w:sz w:val="24"/>
          <w:szCs w:val="24"/>
        </w:rPr>
        <w:t xml:space="preserve">[of the painting] </w:t>
      </w:r>
      <w:r w:rsidRPr="00537B70">
        <w:rPr>
          <w:rFonts w:ascii="Times New Roman" w:hAnsi="Times New Roman" w:cs="Times New Roman"/>
          <w:sz w:val="24"/>
          <w:szCs w:val="24"/>
        </w:rPr>
        <w:t>does not lie in the fact of it being a good portrait of the actual features of the great musician; in fact, there are many of his friends who never thought the likeness good. It lies in the fact that in the painti</w:t>
      </w:r>
      <w:r>
        <w:rPr>
          <w:rFonts w:ascii="Times New Roman" w:hAnsi="Times New Roman" w:cs="Times New Roman"/>
          <w:sz w:val="24"/>
          <w:szCs w:val="24"/>
        </w:rPr>
        <w:t>ng is an embodiment of Joachim’</w:t>
      </w:r>
      <w:r w:rsidRPr="00537B70">
        <w:rPr>
          <w:rFonts w:ascii="Times New Roman" w:hAnsi="Times New Roman" w:cs="Times New Roman"/>
          <w:sz w:val="24"/>
          <w:szCs w:val="24"/>
        </w:rPr>
        <w:t>s feeling for music. By some subtle sense the painter has entered into and seized the genius of his sitter, and has translated through the medium of line and colour the essence of the deep feeling which inspired the master’s interpretations of Beethoven, Bach, and Brahms. Watts has immortalised in this portrait a reflection in painting of that unsurpassed art, which has affected so deeply all true music</w:t>
      </w:r>
      <w:r>
        <w:rPr>
          <w:rFonts w:ascii="Times New Roman" w:hAnsi="Times New Roman" w:cs="Times New Roman"/>
          <w:sz w:val="24"/>
          <w:szCs w:val="24"/>
        </w:rPr>
        <w:t xml:space="preserve">-lovers of our generation. The </w:t>
      </w:r>
      <w:r w:rsidRPr="00537B70">
        <w:rPr>
          <w:rFonts w:ascii="Times New Roman" w:hAnsi="Times New Roman" w:cs="Times New Roman"/>
          <w:sz w:val="24"/>
          <w:szCs w:val="24"/>
        </w:rPr>
        <w:t>brow is weighted with a sense of the grandeur of great harmonies and melody; the fingers vibrate with the fervour of thrilling sound. The whole canvass is infused by a sense of suc</w:t>
      </w:r>
      <w:r>
        <w:rPr>
          <w:rFonts w:ascii="Times New Roman" w:hAnsi="Times New Roman" w:cs="Times New Roman"/>
          <w:sz w:val="24"/>
          <w:szCs w:val="24"/>
        </w:rPr>
        <w:t>h music as Joachim can produce.</w:t>
      </w:r>
      <w:r w:rsidRPr="00E30123">
        <w:rPr>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38"/>
      </w:r>
      <w:r>
        <w:rPr>
          <w:rFonts w:ascii="Times New Roman" w:hAnsi="Times New Roman" w:cs="Times New Roman"/>
          <w:sz w:val="24"/>
          <w:szCs w:val="24"/>
        </w:rPr>
        <w:t xml:space="preserve"> </w:t>
      </w:r>
    </w:p>
    <w:p w14:paraId="42FE9A00"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t>In Barrington’s description the painting reflects a familiar image of the violinist, one based on concepts of ‘deep feeling’, of getting under the skin to reveal the inner genius which allowed Joachim to interpret the great German musical line. Barbara Bryant and Mark Bills, former curator of the now beautifully restored Watts Gallery in Surrey, describe how Joachim is portrayed ‘</w:t>
      </w:r>
      <w:r w:rsidRPr="00537B70">
        <w:rPr>
          <w:rFonts w:ascii="Times New Roman" w:hAnsi="Times New Roman" w:cs="Times New Roman"/>
          <w:sz w:val="24"/>
          <w:szCs w:val="24"/>
        </w:rPr>
        <w:t>with soft jowly</w:t>
      </w:r>
      <w:r>
        <w:rPr>
          <w:rFonts w:ascii="Times New Roman" w:hAnsi="Times New Roman" w:cs="Times New Roman"/>
          <w:sz w:val="24"/>
          <w:szCs w:val="24"/>
        </w:rPr>
        <w:t xml:space="preserve"> face and lugubrious expression’ – the effect is a prematurely aged and rather melancholic figure.</w:t>
      </w:r>
      <w:r>
        <w:rPr>
          <w:rStyle w:val="EndnoteReference"/>
          <w:rFonts w:ascii="Times New Roman" w:hAnsi="Times New Roman" w:cs="Times New Roman"/>
          <w:sz w:val="24"/>
          <w:szCs w:val="24"/>
        </w:rPr>
        <w:endnoteReference w:id="39"/>
      </w:r>
      <w:r>
        <w:rPr>
          <w:rFonts w:ascii="Times New Roman" w:hAnsi="Times New Roman" w:cs="Times New Roman"/>
          <w:sz w:val="24"/>
          <w:szCs w:val="24"/>
        </w:rPr>
        <w:t xml:space="preserve"> This suggests that the portrait </w:t>
      </w:r>
      <w:r w:rsidRPr="00537B70">
        <w:rPr>
          <w:rFonts w:ascii="Times New Roman" w:hAnsi="Times New Roman" w:cs="Times New Roman"/>
          <w:sz w:val="24"/>
          <w:szCs w:val="24"/>
        </w:rPr>
        <w:t xml:space="preserve">is far from straightforward in its intention and meaning. Accuracy of </w:t>
      </w:r>
      <w:r>
        <w:rPr>
          <w:rFonts w:ascii="Times New Roman" w:hAnsi="Times New Roman" w:cs="Times New Roman"/>
          <w:sz w:val="24"/>
          <w:szCs w:val="24"/>
        </w:rPr>
        <w:t xml:space="preserve">physical </w:t>
      </w:r>
      <w:r w:rsidRPr="00537B70">
        <w:rPr>
          <w:rFonts w:ascii="Times New Roman" w:hAnsi="Times New Roman" w:cs="Times New Roman"/>
          <w:sz w:val="24"/>
          <w:szCs w:val="24"/>
        </w:rPr>
        <w:t>portrayal was secondary</w:t>
      </w:r>
      <w:r>
        <w:rPr>
          <w:rFonts w:ascii="Times New Roman" w:hAnsi="Times New Roman" w:cs="Times New Roman"/>
          <w:sz w:val="24"/>
          <w:szCs w:val="24"/>
        </w:rPr>
        <w:t xml:space="preserve"> for Watts. Since the 1850s he</w:t>
      </w:r>
      <w:r w:rsidRPr="00537B70">
        <w:rPr>
          <w:rFonts w:ascii="Times New Roman" w:hAnsi="Times New Roman" w:cs="Times New Roman"/>
          <w:sz w:val="24"/>
          <w:szCs w:val="24"/>
        </w:rPr>
        <w:t xml:space="preserve"> had </w:t>
      </w:r>
      <w:r>
        <w:rPr>
          <w:rFonts w:ascii="Times New Roman" w:hAnsi="Times New Roman" w:cs="Times New Roman"/>
          <w:sz w:val="24"/>
          <w:szCs w:val="24"/>
        </w:rPr>
        <w:t>been developing the notion that portraits might express</w:t>
      </w:r>
      <w:r w:rsidRPr="00537B70">
        <w:rPr>
          <w:rFonts w:ascii="Times New Roman" w:hAnsi="Times New Roman" w:cs="Times New Roman"/>
          <w:sz w:val="24"/>
          <w:szCs w:val="24"/>
        </w:rPr>
        <w:t xml:space="preserve"> the ‘poetry of feeling’</w:t>
      </w:r>
      <w:r>
        <w:rPr>
          <w:rFonts w:ascii="Times New Roman" w:hAnsi="Times New Roman" w:cs="Times New Roman"/>
          <w:sz w:val="24"/>
          <w:szCs w:val="24"/>
        </w:rPr>
        <w:t xml:space="preserve"> that lies beneath the exterior, visible form</w:t>
      </w:r>
      <w:r w:rsidRPr="00537B70">
        <w:rPr>
          <w:rFonts w:ascii="Times New Roman" w:hAnsi="Times New Roman" w:cs="Times New Roman"/>
          <w:sz w:val="24"/>
          <w:szCs w:val="24"/>
        </w:rPr>
        <w:t>.</w:t>
      </w:r>
      <w:r>
        <w:rPr>
          <w:rFonts w:ascii="Times New Roman" w:hAnsi="Times New Roman" w:cs="Times New Roman"/>
          <w:sz w:val="24"/>
          <w:szCs w:val="24"/>
        </w:rPr>
        <w:t xml:space="preserve"> Bills and Bryant in particular note the subtle effects </w:t>
      </w:r>
      <w:r w:rsidRPr="00537B70">
        <w:rPr>
          <w:rFonts w:ascii="Times New Roman" w:hAnsi="Times New Roman" w:cs="Times New Roman"/>
          <w:sz w:val="24"/>
          <w:szCs w:val="24"/>
        </w:rPr>
        <w:t>of lighting</w:t>
      </w:r>
      <w:r>
        <w:rPr>
          <w:rFonts w:ascii="Times New Roman" w:hAnsi="Times New Roman" w:cs="Times New Roman"/>
          <w:sz w:val="24"/>
          <w:szCs w:val="24"/>
        </w:rPr>
        <w:t xml:space="preserve"> in the portrait</w:t>
      </w:r>
      <w:r w:rsidRPr="00537B70">
        <w:rPr>
          <w:rFonts w:ascii="Times New Roman" w:hAnsi="Times New Roman" w:cs="Times New Roman"/>
          <w:sz w:val="24"/>
          <w:szCs w:val="24"/>
        </w:rPr>
        <w:t>: ‘</w:t>
      </w:r>
      <w:r>
        <w:rPr>
          <w:rFonts w:ascii="Times New Roman" w:hAnsi="Times New Roman" w:cs="Times New Roman"/>
          <w:sz w:val="24"/>
          <w:szCs w:val="24"/>
        </w:rPr>
        <w:t>W</w:t>
      </w:r>
      <w:r w:rsidRPr="00537B70">
        <w:rPr>
          <w:rFonts w:ascii="Times New Roman" w:hAnsi="Times New Roman" w:cs="Times New Roman"/>
          <w:sz w:val="24"/>
          <w:szCs w:val="24"/>
        </w:rPr>
        <w:t>att</w:t>
      </w:r>
      <w:r>
        <w:rPr>
          <w:rFonts w:ascii="Times New Roman" w:hAnsi="Times New Roman" w:cs="Times New Roman"/>
          <w:sz w:val="24"/>
          <w:szCs w:val="24"/>
        </w:rPr>
        <w:t>s</w:t>
      </w:r>
      <w:r w:rsidRPr="00537B70">
        <w:rPr>
          <w:rFonts w:ascii="Times New Roman" w:hAnsi="Times New Roman" w:cs="Times New Roman"/>
          <w:sz w:val="24"/>
          <w:szCs w:val="24"/>
        </w:rPr>
        <w:t>’s technique of thin glazing creates a sense of impenetrable space</w:t>
      </w:r>
      <w:r>
        <w:rPr>
          <w:rFonts w:ascii="Times New Roman" w:hAnsi="Times New Roman" w:cs="Times New Roman"/>
          <w:sz w:val="24"/>
          <w:szCs w:val="24"/>
        </w:rPr>
        <w:t xml:space="preserve"> … </w:t>
      </w:r>
      <w:r w:rsidRPr="00537B70">
        <w:rPr>
          <w:rFonts w:ascii="Times New Roman" w:hAnsi="Times New Roman" w:cs="Times New Roman"/>
          <w:sz w:val="24"/>
          <w:szCs w:val="24"/>
        </w:rPr>
        <w:t>L</w:t>
      </w:r>
      <w:r>
        <w:rPr>
          <w:rFonts w:ascii="Times New Roman" w:hAnsi="Times New Roman" w:cs="Times New Roman"/>
          <w:sz w:val="24"/>
          <w:szCs w:val="24"/>
        </w:rPr>
        <w:t xml:space="preserve">ooming out of [this] </w:t>
      </w:r>
      <w:r w:rsidRPr="00537B70">
        <w:rPr>
          <w:rFonts w:ascii="Times New Roman" w:hAnsi="Times New Roman" w:cs="Times New Roman"/>
          <w:sz w:val="24"/>
          <w:szCs w:val="24"/>
        </w:rPr>
        <w:t>dim background space, the figure is read through the intensely concentrating face an</w:t>
      </w:r>
      <w:r>
        <w:rPr>
          <w:rFonts w:ascii="Times New Roman" w:hAnsi="Times New Roman" w:cs="Times New Roman"/>
          <w:sz w:val="24"/>
          <w:szCs w:val="24"/>
        </w:rPr>
        <w:t>d the powerfully active hands….</w:t>
      </w:r>
      <w:r>
        <w:rPr>
          <w:rStyle w:val="EndnoteReference"/>
          <w:rFonts w:ascii="Times New Roman" w:hAnsi="Times New Roman" w:cs="Times New Roman"/>
          <w:sz w:val="24"/>
          <w:szCs w:val="24"/>
        </w:rPr>
        <w:endnoteReference w:id="40"/>
      </w:r>
      <w:r>
        <w:rPr>
          <w:rFonts w:ascii="Times New Roman" w:hAnsi="Times New Roman" w:cs="Times New Roman"/>
          <w:sz w:val="24"/>
          <w:szCs w:val="24"/>
        </w:rPr>
        <w:t xml:space="preserve"> It is an </w:t>
      </w:r>
      <w:r>
        <w:rPr>
          <w:rFonts w:ascii="Times New Roman" w:hAnsi="Times New Roman" w:cs="Times New Roman"/>
          <w:sz w:val="24"/>
          <w:szCs w:val="24"/>
        </w:rPr>
        <w:lastRenderedPageBreak/>
        <w:t>example of how Watts idealized figures to embody ‘universal’ values; as Watts explained to Ruskin, in an undated letter, ‘My own views are too visionary, &amp; the qualities I aim at too abstract to be attained. My instincts cause me to strive after things …. That are rather felt than seen. My instinct rebels against mere imitation.’</w:t>
      </w:r>
      <w:r>
        <w:rPr>
          <w:rStyle w:val="EndnoteReference"/>
          <w:rFonts w:ascii="Times New Roman" w:hAnsi="Times New Roman" w:cs="Times New Roman"/>
          <w:sz w:val="24"/>
          <w:szCs w:val="24"/>
        </w:rPr>
        <w:endnoteReference w:id="41"/>
      </w:r>
      <w:r>
        <w:rPr>
          <w:rFonts w:ascii="Times New Roman" w:hAnsi="Times New Roman" w:cs="Times New Roman"/>
          <w:sz w:val="24"/>
          <w:szCs w:val="24"/>
        </w:rPr>
        <w:t xml:space="preserve"> The aged face in the portrait grants Joachim gravitas; but the effect is also to give him a longer history, to link him with pastness, with heritage, with nostalgia, and also, through the melancholic tones, somehow to a kind of suffering (for art, for love?) with which we might sentimentally sympathise. </w:t>
      </w:r>
    </w:p>
    <w:p w14:paraId="3C66C3D2" w14:textId="2E2E86AF" w:rsidR="00287636" w:rsidRDefault="00287636" w:rsidP="001070AC">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‘Lamplight’, read ‘Twilight’, with all the attendant sentimental symbolisms</w:t>
      </w:r>
      <w:r w:rsidR="00C969F8">
        <w:rPr>
          <w:rFonts w:ascii="Times New Roman" w:hAnsi="Times New Roman" w:cs="Times New Roman"/>
          <w:sz w:val="24"/>
          <w:szCs w:val="24"/>
        </w:rPr>
        <w:t xml:space="preserve"> noted above</w:t>
      </w:r>
      <w:r>
        <w:rPr>
          <w:rFonts w:ascii="Times New Roman" w:hAnsi="Times New Roman" w:cs="Times New Roman"/>
          <w:sz w:val="24"/>
          <w:szCs w:val="24"/>
        </w:rPr>
        <w:t>. The ‘lamplight’ title also reminds us that this portrait is a domestic rather than concert image. But it also betrays the artifice: through man-made light (culture) a wonder of nature (twilight) might be sustained for sufficient time for Watts’s to make his picture. Watts’s portrait can be considered an example of ‘staged</w:t>
      </w:r>
      <w:r w:rsidRPr="00537B70">
        <w:rPr>
          <w:rFonts w:ascii="Times New Roman" w:hAnsi="Times New Roman" w:cs="Times New Roman"/>
          <w:sz w:val="24"/>
          <w:szCs w:val="24"/>
        </w:rPr>
        <w:t xml:space="preserve"> authenticity</w:t>
      </w:r>
      <w:r>
        <w:rPr>
          <w:rFonts w:ascii="Times New Roman" w:hAnsi="Times New Roman" w:cs="Times New Roman"/>
          <w:sz w:val="24"/>
          <w:szCs w:val="24"/>
        </w:rPr>
        <w:t>’, to use Karen Leistra-Jones’s term.</w:t>
      </w:r>
      <w:r w:rsidRPr="00027EB3">
        <w:rPr>
          <w:rStyle w:val="EndnoteReference"/>
          <w:rFonts w:ascii="Times New Roman" w:hAnsi="Times New Roman" w:cs="Times New Roman"/>
          <w:sz w:val="24"/>
          <w:szCs w:val="24"/>
        </w:rPr>
        <w:endnoteReference w:id="42"/>
      </w:r>
      <w:r>
        <w:rPr>
          <w:rFonts w:ascii="Times New Roman" w:hAnsi="Times New Roman" w:cs="Times New Roman"/>
          <w:sz w:val="24"/>
          <w:szCs w:val="24"/>
        </w:rPr>
        <w:t xml:space="preserve"> Staged, and therefore, as pretence, as acted. This posed image of authenticity is focussed particularly through the manner in which Joachim’s gaze lies</w:t>
      </w:r>
      <w:r w:rsidRPr="00027EB3">
        <w:rPr>
          <w:rFonts w:ascii="Times New Roman" w:hAnsi="Times New Roman" w:cs="Times New Roman"/>
          <w:sz w:val="24"/>
          <w:szCs w:val="24"/>
        </w:rPr>
        <w:t xml:space="preserve"> on his instrument.</w:t>
      </w:r>
      <w:r>
        <w:rPr>
          <w:rStyle w:val="EndnoteReference"/>
          <w:rFonts w:ascii="Times New Roman" w:hAnsi="Times New Roman" w:cs="Times New Roman"/>
          <w:sz w:val="24"/>
          <w:szCs w:val="24"/>
        </w:rPr>
        <w:endnoteReference w:id="43"/>
      </w:r>
      <w:r>
        <w:rPr>
          <w:rFonts w:ascii="Times New Roman" w:hAnsi="Times New Roman" w:cs="Times New Roman"/>
          <w:sz w:val="24"/>
          <w:szCs w:val="24"/>
        </w:rPr>
        <w:t xml:space="preserve"> Leistra-Jones discusses a series of </w:t>
      </w:r>
      <w:r w:rsidRPr="00537B70">
        <w:rPr>
          <w:rFonts w:ascii="Times New Roman" w:hAnsi="Times New Roman" w:cs="Times New Roman"/>
          <w:sz w:val="24"/>
          <w:szCs w:val="24"/>
        </w:rPr>
        <w:t xml:space="preserve">photographs </w:t>
      </w:r>
      <w:r>
        <w:rPr>
          <w:rFonts w:ascii="Times New Roman" w:hAnsi="Times New Roman" w:cs="Times New Roman"/>
          <w:sz w:val="24"/>
          <w:szCs w:val="24"/>
        </w:rPr>
        <w:t>of Joachim which invariably show him</w:t>
      </w:r>
      <w:r w:rsidRPr="00537B70">
        <w:rPr>
          <w:rFonts w:ascii="Times New Roman" w:hAnsi="Times New Roman" w:cs="Times New Roman"/>
          <w:sz w:val="24"/>
          <w:szCs w:val="24"/>
        </w:rPr>
        <w:t xml:space="preserve"> </w:t>
      </w:r>
      <w:r>
        <w:rPr>
          <w:rFonts w:ascii="Times New Roman" w:hAnsi="Times New Roman" w:cs="Times New Roman"/>
          <w:sz w:val="24"/>
          <w:szCs w:val="24"/>
        </w:rPr>
        <w:t xml:space="preserve">absorbed or engrossed </w:t>
      </w:r>
      <w:r w:rsidRPr="00537B70">
        <w:rPr>
          <w:rFonts w:ascii="Times New Roman" w:hAnsi="Times New Roman" w:cs="Times New Roman"/>
          <w:sz w:val="24"/>
          <w:szCs w:val="24"/>
        </w:rPr>
        <w:t xml:space="preserve">in the </w:t>
      </w:r>
      <w:r>
        <w:rPr>
          <w:rFonts w:ascii="Times New Roman" w:hAnsi="Times New Roman" w:cs="Times New Roman"/>
          <w:sz w:val="24"/>
          <w:szCs w:val="24"/>
        </w:rPr>
        <w:t>musical performance,</w:t>
      </w:r>
      <w:r w:rsidRPr="00537B70">
        <w:rPr>
          <w:rFonts w:ascii="Times New Roman" w:hAnsi="Times New Roman" w:cs="Times New Roman"/>
          <w:sz w:val="24"/>
          <w:szCs w:val="24"/>
        </w:rPr>
        <w:t xml:space="preserve"> unaware of the presence of a viewer, and characterized by</w:t>
      </w:r>
      <w:r>
        <w:rPr>
          <w:rFonts w:ascii="Times New Roman" w:hAnsi="Times New Roman" w:cs="Times New Roman"/>
          <w:sz w:val="24"/>
          <w:szCs w:val="24"/>
        </w:rPr>
        <w:t xml:space="preserve"> a total identification with artistic</w:t>
      </w:r>
      <w:r w:rsidRPr="00537B70">
        <w:rPr>
          <w:rFonts w:ascii="Times New Roman" w:hAnsi="Times New Roman" w:cs="Times New Roman"/>
          <w:sz w:val="24"/>
          <w:szCs w:val="24"/>
        </w:rPr>
        <w:t xml:space="preserve"> activ</w:t>
      </w:r>
      <w:r>
        <w:rPr>
          <w:rFonts w:ascii="Times New Roman" w:hAnsi="Times New Roman" w:cs="Times New Roman"/>
          <w:sz w:val="24"/>
          <w:szCs w:val="24"/>
        </w:rPr>
        <w:t>ity.</w:t>
      </w:r>
      <w:r w:rsidRPr="00537B70">
        <w:rPr>
          <w:rFonts w:ascii="Times New Roman" w:hAnsi="Times New Roman" w:cs="Times New Roman"/>
          <w:sz w:val="24"/>
          <w:szCs w:val="24"/>
        </w:rPr>
        <w:t xml:space="preserve"> </w:t>
      </w:r>
      <w:r>
        <w:rPr>
          <w:rFonts w:ascii="Times New Roman" w:hAnsi="Times New Roman" w:cs="Times New Roman"/>
          <w:sz w:val="24"/>
          <w:szCs w:val="24"/>
        </w:rPr>
        <w:t>Such images project notions of self-</w:t>
      </w:r>
      <w:r w:rsidRPr="00537B70">
        <w:rPr>
          <w:rFonts w:ascii="Times New Roman" w:hAnsi="Times New Roman" w:cs="Times New Roman"/>
          <w:sz w:val="24"/>
          <w:szCs w:val="24"/>
        </w:rPr>
        <w:t xml:space="preserve">control, </w:t>
      </w:r>
      <w:r>
        <w:rPr>
          <w:rFonts w:ascii="Times New Roman" w:hAnsi="Times New Roman" w:cs="Times New Roman"/>
          <w:sz w:val="24"/>
          <w:szCs w:val="24"/>
        </w:rPr>
        <w:t xml:space="preserve">even self-denial, or self-sacrifice, which are important tropes in the cultural discourses of gender, </w:t>
      </w:r>
      <w:r w:rsidRPr="00537B70">
        <w:rPr>
          <w:rFonts w:ascii="Times New Roman" w:hAnsi="Times New Roman" w:cs="Times New Roman"/>
          <w:sz w:val="24"/>
          <w:szCs w:val="24"/>
        </w:rPr>
        <w:t>nationality</w:t>
      </w:r>
      <w:r>
        <w:rPr>
          <w:rFonts w:ascii="Times New Roman" w:hAnsi="Times New Roman" w:cs="Times New Roman"/>
          <w:sz w:val="24"/>
          <w:szCs w:val="24"/>
        </w:rPr>
        <w:t>, and high (or ‘deep’) art. It is</w:t>
      </w:r>
      <w:r w:rsidRPr="00027EB3">
        <w:rPr>
          <w:rFonts w:ascii="Times New Roman" w:hAnsi="Times New Roman" w:cs="Times New Roman"/>
          <w:sz w:val="24"/>
          <w:szCs w:val="24"/>
        </w:rPr>
        <w:t xml:space="preserve"> interesting to note that when Watts paints portraits</w:t>
      </w:r>
      <w:r>
        <w:rPr>
          <w:rFonts w:ascii="Times New Roman" w:hAnsi="Times New Roman" w:cs="Times New Roman"/>
          <w:sz w:val="24"/>
          <w:szCs w:val="24"/>
        </w:rPr>
        <w:t xml:space="preserve"> of women with the violin or other musical instru</w:t>
      </w:r>
      <w:r w:rsidR="002A62CF">
        <w:rPr>
          <w:rFonts w:ascii="Times New Roman" w:hAnsi="Times New Roman" w:cs="Times New Roman"/>
          <w:sz w:val="24"/>
          <w:szCs w:val="24"/>
        </w:rPr>
        <w:t>ments, by contrast with Joachim</w:t>
      </w:r>
      <w:r>
        <w:rPr>
          <w:rFonts w:ascii="Times New Roman" w:hAnsi="Times New Roman" w:cs="Times New Roman"/>
          <w:sz w:val="24"/>
          <w:szCs w:val="24"/>
        </w:rPr>
        <w:t xml:space="preserve"> they turn away from their instrument and look directly at the observer, so that our gaze is diverted from the musical part of the image and fixed on their face.</w:t>
      </w:r>
      <w:r>
        <w:rPr>
          <w:rStyle w:val="EndnoteReference"/>
          <w:rFonts w:ascii="Times New Roman" w:hAnsi="Times New Roman" w:cs="Times New Roman"/>
          <w:sz w:val="24"/>
          <w:szCs w:val="24"/>
        </w:rPr>
        <w:endnoteReference w:id="44"/>
      </w:r>
      <w:r>
        <w:rPr>
          <w:rFonts w:ascii="Times New Roman" w:hAnsi="Times New Roman" w:cs="Times New Roman"/>
          <w:sz w:val="24"/>
          <w:szCs w:val="24"/>
        </w:rPr>
        <w:t xml:space="preserve">  This is but one of several significant distinctions between Watts’s male and female portraits. As Colin Trodd notes, in the ‘hall of fame’ portraits, to which Joachim’s portrait relates, the projection of masculine prestige seems to separate the figure from the surrounding space. In the Joachim </w:t>
      </w:r>
      <w:r>
        <w:rPr>
          <w:rFonts w:ascii="Times New Roman" w:hAnsi="Times New Roman" w:cs="Times New Roman"/>
          <w:sz w:val="24"/>
          <w:szCs w:val="24"/>
        </w:rPr>
        <w:lastRenderedPageBreak/>
        <w:t>portrait the domestic setting, while overtly signalled by the painting’s title, is but dimly perceived – it is a suggestion of the poetic trope of twilight but also one which isolates the illuminated male figure (and his instrument). By contrast Trodd notes that in female portraits, such as that of Mrs Nassau Senior (1857-8) the figure is brought into close relation to the beautiful domestic design, indeed through the pose of the female subject she is seen as forming and transforming, caring for and curating, the decorative shapes around her – ‘at once functional and aesthetic’, homely and sensual, with her body ‘defined by in its relation to its garments’ and the beautiful domestic objects. She is a sympathetic figure aligned with nature, but she is tending indoor plants: associated with fecundity and excess, she is figured as the agent of decorating and elaborating domestic space. This may seem to reinforce the marginalization of women from higher cultural work, but the separation of the male figure from such beauty, which is so lovingly reproduced in the portraits of women, is also a source of melancholy. The darker intensity of the male portraits such as that of Joachim, can be seen in strong part as expressing ‘a consolation and a lamentation for an imagined lost fullness of being’.</w:t>
      </w:r>
      <w:r>
        <w:rPr>
          <w:rStyle w:val="EndnoteReference"/>
          <w:rFonts w:ascii="Times New Roman" w:hAnsi="Times New Roman" w:cs="Times New Roman"/>
          <w:sz w:val="24"/>
          <w:szCs w:val="24"/>
        </w:rPr>
        <w:endnoteReference w:id="45"/>
      </w:r>
      <w:r>
        <w:rPr>
          <w:rFonts w:ascii="Times New Roman" w:hAnsi="Times New Roman" w:cs="Times New Roman"/>
          <w:sz w:val="24"/>
          <w:szCs w:val="24"/>
        </w:rPr>
        <w:t xml:space="preserve"> Watts’s Joachim portrait seeks to transform the melancholic expression and domestic setting into a sublime sentimentalism worthy of Ruskin’s praise.</w:t>
      </w:r>
    </w:p>
    <w:p w14:paraId="4D73369D" w14:textId="4006DE9D" w:rsidR="00287636" w:rsidRPr="00371695" w:rsidRDefault="00287636" w:rsidP="00F4562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not just Joachim that has symbolic status: this attaches also to the violin, which is brought forward to the viewer in the formal arrangement of the portrait. It is displayed and revered as much as the performer (Joachim owned a series of famous and highly valuable instruments; Watts was an amateur violinist who despaired at his own inadequacies). This aspect of the portrait’s design encourages further Ruskinian analysis, in which the musical instrument synechdocally stands for the whole concept of music’s sublime sentimentality, pictured emerging in the foreground from a domestic setting of aesthetic beauty only very shadily perceived because of the carefully subdued lighting in the house. A highly suggestive comparison is Julia Margaret Cameron’s </w:t>
      </w:r>
      <w:r w:rsidRPr="007C5E48">
        <w:rPr>
          <w:rFonts w:ascii="Times New Roman" w:hAnsi="Times New Roman" w:cs="Times New Roman"/>
          <w:i/>
          <w:sz w:val="24"/>
          <w:szCs w:val="24"/>
        </w:rPr>
        <w:t>Whisper of the Muse</w:t>
      </w:r>
      <w:r>
        <w:rPr>
          <w:rFonts w:ascii="Times New Roman" w:hAnsi="Times New Roman" w:cs="Times New Roman"/>
          <w:sz w:val="24"/>
          <w:szCs w:val="24"/>
        </w:rPr>
        <w:t xml:space="preserve">, a photograph from April 1865 </w:t>
      </w:r>
      <w:r>
        <w:rPr>
          <w:rFonts w:ascii="Times New Roman" w:hAnsi="Times New Roman" w:cs="Times New Roman"/>
          <w:sz w:val="24"/>
          <w:szCs w:val="24"/>
        </w:rPr>
        <w:lastRenderedPageBreak/>
        <w:t>in which Watts himself poses with a violin – young muses surround him and the instrument, suggesting the association of musical harmony with sublime inspiration.</w:t>
      </w:r>
      <w:r>
        <w:rPr>
          <w:rStyle w:val="EndnoteReference"/>
          <w:rFonts w:ascii="Times New Roman" w:hAnsi="Times New Roman" w:cs="Times New Roman"/>
          <w:sz w:val="24"/>
          <w:szCs w:val="24"/>
        </w:rPr>
        <w:endnoteReference w:id="46"/>
      </w:r>
      <w:r>
        <w:rPr>
          <w:rFonts w:ascii="Times New Roman" w:hAnsi="Times New Roman" w:cs="Times New Roman"/>
          <w:sz w:val="24"/>
          <w:szCs w:val="24"/>
        </w:rPr>
        <w:t xml:space="preserve"> Cameron </w:t>
      </w:r>
      <w:r>
        <w:rPr>
          <w:rFonts w:ascii="Times New Roman" w:hAnsi="Times New Roman" w:cs="Times New Roman"/>
          <w:color w:val="231F20"/>
          <w:sz w:val="24"/>
          <w:szCs w:val="24"/>
        </w:rPr>
        <w:t xml:space="preserve">photographed </w:t>
      </w:r>
      <w:r>
        <w:rPr>
          <w:rFonts w:ascii="Times New Roman" w:hAnsi="Times New Roman" w:cs="Times New Roman"/>
          <w:sz w:val="24"/>
          <w:szCs w:val="24"/>
        </w:rPr>
        <w:t>at least five portraits of Joachim in 1868 both with and without his violin.</w:t>
      </w:r>
      <w:r>
        <w:rPr>
          <w:rStyle w:val="EndnoteReference"/>
          <w:rFonts w:ascii="Times New Roman" w:hAnsi="Times New Roman" w:cs="Times New Roman"/>
          <w:sz w:val="24"/>
          <w:szCs w:val="24"/>
        </w:rPr>
        <w:endnoteReference w:id="47"/>
      </w:r>
      <w:r w:rsidRPr="000E3844">
        <w:rPr>
          <w:rFonts w:ascii="Times New Roman" w:hAnsi="Times New Roman" w:cs="Times New Roman"/>
          <w:sz w:val="24"/>
          <w:szCs w:val="24"/>
        </w:rPr>
        <w:t xml:space="preserve"> </w:t>
      </w:r>
      <w:r>
        <w:rPr>
          <w:rFonts w:ascii="Times New Roman" w:hAnsi="Times New Roman" w:cs="Times New Roman"/>
          <w:sz w:val="24"/>
          <w:szCs w:val="24"/>
        </w:rPr>
        <w:t xml:space="preserve">Watts encouraged her to produce photographs that would mirror the souls of her sitters. There was undoubtedly mutual influence. Comparison of </w:t>
      </w:r>
      <w:r>
        <w:rPr>
          <w:rFonts w:ascii="Times New Roman" w:hAnsi="Times New Roman" w:cs="Times New Roman"/>
          <w:i/>
          <w:sz w:val="24"/>
          <w:szCs w:val="24"/>
        </w:rPr>
        <w:t>Whisper of the Muse</w:t>
      </w:r>
      <w:r>
        <w:rPr>
          <w:rFonts w:ascii="Times New Roman" w:hAnsi="Times New Roman" w:cs="Times New Roman"/>
          <w:sz w:val="24"/>
          <w:szCs w:val="24"/>
        </w:rPr>
        <w:t xml:space="preserve"> with Watts’ ‘Lamplight Study’ of Joachim tempts one to speculate that Watts’s experiment with artificial light on Joachim’s face came from discussions of photography with Cameron as much as from a desire to capture the special effect in a domestic setting. Furthermore, Cameron’s </w:t>
      </w:r>
      <w:r w:rsidRPr="00305034">
        <w:rPr>
          <w:rFonts w:ascii="Times New Roman" w:hAnsi="Times New Roman" w:cs="Times New Roman"/>
          <w:i/>
          <w:sz w:val="24"/>
          <w:szCs w:val="24"/>
        </w:rPr>
        <w:t>Whisper of the Muse</w:t>
      </w:r>
      <w:r>
        <w:rPr>
          <w:rFonts w:ascii="Times New Roman" w:hAnsi="Times New Roman" w:cs="Times New Roman"/>
          <w:sz w:val="24"/>
          <w:szCs w:val="24"/>
        </w:rPr>
        <w:t xml:space="preserve"> is also similar to Watts’s </w:t>
      </w:r>
      <w:r w:rsidRPr="00305034">
        <w:rPr>
          <w:rFonts w:ascii="Times New Roman" w:hAnsi="Times New Roman" w:cs="Times New Roman"/>
          <w:i/>
          <w:sz w:val="24"/>
          <w:szCs w:val="24"/>
        </w:rPr>
        <w:t>Whisper of Love</w:t>
      </w:r>
      <w:r>
        <w:rPr>
          <w:rFonts w:ascii="Times New Roman" w:hAnsi="Times New Roman" w:cs="Times New Roman"/>
          <w:sz w:val="24"/>
          <w:szCs w:val="24"/>
        </w:rPr>
        <w:t xml:space="preserve">, and both owe much to Rembrandt’s </w:t>
      </w:r>
      <w:r w:rsidRPr="00A54A45">
        <w:rPr>
          <w:rFonts w:ascii="Times New Roman" w:hAnsi="Times New Roman" w:cs="Times New Roman"/>
          <w:i/>
          <w:sz w:val="24"/>
          <w:szCs w:val="24"/>
        </w:rPr>
        <w:t>The Evangelist Matthew Inspired by the Angel</w:t>
      </w:r>
      <w:r>
        <w:rPr>
          <w:rFonts w:ascii="Times New Roman" w:hAnsi="Times New Roman" w:cs="Times New Roman"/>
          <w:sz w:val="24"/>
          <w:szCs w:val="24"/>
        </w:rPr>
        <w:t xml:space="preserve"> (1661). </w:t>
      </w:r>
      <w:r>
        <w:rPr>
          <w:rStyle w:val="EndnoteReference"/>
          <w:rFonts w:ascii="Times New Roman" w:hAnsi="Times New Roman" w:cs="Times New Roman"/>
          <w:sz w:val="24"/>
          <w:szCs w:val="24"/>
        </w:rPr>
        <w:endnoteReference w:id="48"/>
      </w:r>
      <w:r>
        <w:rPr>
          <w:rFonts w:ascii="Times New Roman" w:hAnsi="Times New Roman" w:cs="Times New Roman"/>
          <w:sz w:val="24"/>
          <w:szCs w:val="24"/>
        </w:rPr>
        <w:t xml:space="preserve"> Watts’s and Cameron’s inspirations are therefore Renaissance religious paintings and Victorian sentimental genre subjects. Cameron was highly influenced by Ruskin in seeking the photographic form and expression of a sentiment that encompassed ‘the appreciation of beauty, ideals, mystical religious feelings, and even moral sensibilities.’</w:t>
      </w:r>
      <w:r>
        <w:rPr>
          <w:rStyle w:val="EndnoteReference"/>
          <w:rFonts w:ascii="Times New Roman" w:hAnsi="Times New Roman" w:cs="Times New Roman"/>
          <w:sz w:val="24"/>
          <w:szCs w:val="24"/>
        </w:rPr>
        <w:endnoteReference w:id="49"/>
      </w:r>
      <w:r>
        <w:rPr>
          <w:rFonts w:ascii="Times New Roman" w:hAnsi="Times New Roman" w:cs="Times New Roman"/>
          <w:sz w:val="24"/>
          <w:szCs w:val="24"/>
        </w:rPr>
        <w:t xml:space="preserve"> Thus Watts’s Joachim portrait exemplifies how, for this Victorian circle, sentimentalism and authenticity were considered intimate companions.</w:t>
      </w:r>
    </w:p>
    <w:p w14:paraId="58031161" w14:textId="77777777" w:rsidR="00287636" w:rsidRDefault="00287636" w:rsidP="00643593">
      <w:pPr>
        <w:pStyle w:val="End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Watts’s earlier ‘moonlight’ portrait of Tennyson (1859) has tones and form akin to his lamplight portrait of Joachim and reminds us that during the 1860s the violinist became a prominent figure amongst the artistic milieu of mid-century English sentimentalism, the culture that produced iconic poems such as Tennyson’s ‘Come into the Garden Maud’ (1855) which became a highly popular salon song when set to music by Balfe (1857).</w:t>
      </w:r>
      <w:r>
        <w:rPr>
          <w:rStyle w:val="EndnoteReference"/>
          <w:rFonts w:ascii="Times New Roman" w:hAnsi="Times New Roman" w:cs="Times New Roman"/>
          <w:sz w:val="24"/>
          <w:szCs w:val="24"/>
        </w:rPr>
        <w:endnoteReference w:id="50"/>
      </w:r>
      <w:r>
        <w:rPr>
          <w:rFonts w:ascii="Times New Roman" w:hAnsi="Times New Roman" w:cs="Times New Roman"/>
          <w:sz w:val="24"/>
          <w:szCs w:val="24"/>
        </w:rPr>
        <w:t xml:space="preserve"> As an 1898 biographical sketch published in </w:t>
      </w:r>
      <w:r w:rsidRPr="007156AD">
        <w:rPr>
          <w:rFonts w:ascii="Times New Roman" w:hAnsi="Times New Roman" w:cs="Times New Roman"/>
          <w:i/>
          <w:sz w:val="24"/>
          <w:szCs w:val="24"/>
        </w:rPr>
        <w:t>The Musical Times</w:t>
      </w:r>
      <w:r>
        <w:rPr>
          <w:rFonts w:ascii="Times New Roman" w:hAnsi="Times New Roman" w:cs="Times New Roman"/>
          <w:sz w:val="24"/>
          <w:szCs w:val="24"/>
        </w:rPr>
        <w:t>, notes, Joachim was selected as a contributor for a commemorative collection of settings of Tennyson’s poetry. Joachim’s choice of ‘Merlin’s Song’ is described as ‘perhaps being attracted thereto by the naïveté’ (though the capricious English weather may have had a little to do with it):</w:t>
      </w:r>
    </w:p>
    <w:p w14:paraId="08BEA91B" w14:textId="77777777" w:rsidR="00287636" w:rsidRDefault="00287636" w:rsidP="00643593">
      <w:pPr>
        <w:pStyle w:val="EndnoteText"/>
        <w:spacing w:line="480" w:lineRule="auto"/>
        <w:ind w:firstLine="720"/>
        <w:rPr>
          <w:rFonts w:ascii="Times New Roman" w:hAnsi="Times New Roman" w:cs="Times New Roman"/>
          <w:sz w:val="24"/>
          <w:szCs w:val="24"/>
        </w:rPr>
      </w:pPr>
    </w:p>
    <w:p w14:paraId="156A35BF" w14:textId="77777777" w:rsidR="00287636" w:rsidRDefault="00287636" w:rsidP="00643593">
      <w:pPr>
        <w:pStyle w:val="End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Rain, rain and Sun! a rainbow in the sky!</w:t>
      </w:r>
    </w:p>
    <w:p w14:paraId="269C980F" w14:textId="77777777" w:rsidR="00287636" w:rsidRDefault="00287636" w:rsidP="00643593">
      <w:pPr>
        <w:pStyle w:val="End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A young man will be wiser by-and-by:</w:t>
      </w:r>
    </w:p>
    <w:p w14:paraId="60824FB7" w14:textId="77777777" w:rsidR="00287636" w:rsidRDefault="00287636" w:rsidP="00643593">
      <w:pPr>
        <w:pStyle w:val="End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An old man’s wit may wander ere he die.</w:t>
      </w:r>
    </w:p>
    <w:p w14:paraId="0238F846" w14:textId="77777777" w:rsidR="00287636" w:rsidRDefault="00287636" w:rsidP="00643593">
      <w:pPr>
        <w:pStyle w:val="EndnoteText"/>
        <w:spacing w:line="480" w:lineRule="auto"/>
        <w:ind w:firstLine="720"/>
        <w:rPr>
          <w:rFonts w:ascii="Times New Roman" w:hAnsi="Times New Roman" w:cs="Times New Roman"/>
          <w:sz w:val="24"/>
          <w:szCs w:val="24"/>
        </w:rPr>
      </w:pPr>
    </w:p>
    <w:p w14:paraId="5E995245" w14:textId="77777777" w:rsidR="00287636" w:rsidRDefault="00287636" w:rsidP="00643593">
      <w:pPr>
        <w:pStyle w:val="End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Rain, rain and Sun! a rainbow on the lea!</w:t>
      </w:r>
    </w:p>
    <w:p w14:paraId="3AF60DCA" w14:textId="77777777" w:rsidR="00287636" w:rsidRDefault="00287636" w:rsidP="00643593">
      <w:pPr>
        <w:pStyle w:val="End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And truth is this to me, and that to thee;</w:t>
      </w:r>
    </w:p>
    <w:p w14:paraId="0C7BDE5F" w14:textId="77777777" w:rsidR="00287636" w:rsidRDefault="00287636" w:rsidP="00643593">
      <w:pPr>
        <w:pStyle w:val="End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And truth or clothed or naked let it be.</w:t>
      </w:r>
    </w:p>
    <w:p w14:paraId="070E89C7" w14:textId="77777777" w:rsidR="00287636" w:rsidRDefault="00287636" w:rsidP="00643593">
      <w:pPr>
        <w:pStyle w:val="EndnoteText"/>
        <w:spacing w:line="480" w:lineRule="auto"/>
        <w:ind w:firstLine="720"/>
        <w:rPr>
          <w:rFonts w:ascii="Times New Roman" w:hAnsi="Times New Roman" w:cs="Times New Roman"/>
          <w:sz w:val="24"/>
          <w:szCs w:val="24"/>
        </w:rPr>
      </w:pPr>
    </w:p>
    <w:p w14:paraId="53C851A9" w14:textId="77777777" w:rsidR="00287636" w:rsidRDefault="00287636" w:rsidP="00643593">
      <w:pPr>
        <w:pStyle w:val="End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Rain, rain and Sun! and the free blossom blows;</w:t>
      </w:r>
    </w:p>
    <w:p w14:paraId="46F1AD57" w14:textId="77777777" w:rsidR="00287636" w:rsidRDefault="00287636" w:rsidP="00643593">
      <w:pPr>
        <w:pStyle w:val="End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Sun, rain and Sun! and where is he who knows?</w:t>
      </w:r>
    </w:p>
    <w:p w14:paraId="4093C07E" w14:textId="77777777" w:rsidR="00287636" w:rsidRDefault="00287636" w:rsidP="00643593">
      <w:pPr>
        <w:pStyle w:val="EndnoteText"/>
        <w:spacing w:line="480" w:lineRule="auto"/>
        <w:ind w:firstLine="720"/>
        <w:rPr>
          <w:rFonts w:ascii="Times New Roman" w:hAnsi="Times New Roman" w:cs="Times New Roman"/>
          <w:sz w:val="24"/>
          <w:szCs w:val="24"/>
        </w:rPr>
      </w:pPr>
      <w:r>
        <w:rPr>
          <w:rFonts w:ascii="Times New Roman" w:hAnsi="Times New Roman" w:cs="Times New Roman"/>
          <w:sz w:val="24"/>
          <w:szCs w:val="24"/>
        </w:rPr>
        <w:t>From the great deep to the great deep he goes.</w:t>
      </w:r>
    </w:p>
    <w:p w14:paraId="7F4C6C19" w14:textId="77777777" w:rsidR="00287636" w:rsidRDefault="00287636" w:rsidP="007156AD">
      <w:pPr>
        <w:pStyle w:val="EndnoteText"/>
        <w:spacing w:line="480" w:lineRule="auto"/>
        <w:rPr>
          <w:rFonts w:ascii="Times New Roman" w:hAnsi="Times New Roman" w:cs="Times New Roman"/>
          <w:sz w:val="24"/>
          <w:szCs w:val="24"/>
        </w:rPr>
      </w:pPr>
    </w:p>
    <w:p w14:paraId="31DC027B" w14:textId="629707D9" w:rsidR="00287636" w:rsidRPr="00A76093" w:rsidRDefault="00287636" w:rsidP="00A76093">
      <w:pPr>
        <w:pStyle w:val="EndnoteText"/>
        <w:spacing w:line="480" w:lineRule="auto"/>
        <w:rPr>
          <w:rFonts w:ascii="Times New Roman" w:hAnsi="Times New Roman" w:cs="Times New Roman"/>
          <w:sz w:val="24"/>
          <w:szCs w:val="24"/>
        </w:rPr>
      </w:pPr>
      <w:r>
        <w:rPr>
          <w:rFonts w:ascii="Times New Roman" w:hAnsi="Times New Roman" w:cs="Times New Roman"/>
          <w:sz w:val="24"/>
          <w:szCs w:val="24"/>
        </w:rPr>
        <w:t xml:space="preserve">Fuller Maitland’s </w:t>
      </w:r>
      <w:r w:rsidRPr="00CF3A35">
        <w:rPr>
          <w:rFonts w:ascii="Times New Roman" w:hAnsi="Times New Roman" w:cs="Times New Roman"/>
          <w:i/>
          <w:sz w:val="24"/>
          <w:szCs w:val="24"/>
        </w:rPr>
        <w:t>Masters of German Music</w:t>
      </w:r>
      <w:r>
        <w:rPr>
          <w:rFonts w:ascii="Times New Roman" w:hAnsi="Times New Roman" w:cs="Times New Roman"/>
          <w:sz w:val="24"/>
          <w:szCs w:val="24"/>
        </w:rPr>
        <w:t xml:space="preserve"> of 1894 is quoted as saying that Joachim’s song was one of the poet’s favourites from the collection. And Stanford also later recalled that Tennyson was particularly delighted with the setting.</w:t>
      </w:r>
      <w:r>
        <w:rPr>
          <w:rStyle w:val="EndnoteReference"/>
          <w:rFonts w:ascii="Times New Roman" w:hAnsi="Times New Roman" w:cs="Times New Roman"/>
          <w:sz w:val="24"/>
          <w:szCs w:val="24"/>
        </w:rPr>
        <w:endnoteReference w:id="51"/>
      </w:r>
      <w:r>
        <w:rPr>
          <w:rFonts w:ascii="Times New Roman" w:hAnsi="Times New Roman" w:cs="Times New Roman"/>
          <w:sz w:val="24"/>
          <w:szCs w:val="24"/>
        </w:rPr>
        <w:t xml:space="preserve"> The writer in the </w:t>
      </w:r>
      <w:r w:rsidRPr="007156AD">
        <w:rPr>
          <w:rFonts w:ascii="Times New Roman" w:hAnsi="Times New Roman" w:cs="Times New Roman"/>
          <w:i/>
          <w:sz w:val="24"/>
          <w:szCs w:val="24"/>
        </w:rPr>
        <w:t>Musical Times</w:t>
      </w:r>
      <w:r>
        <w:rPr>
          <w:rFonts w:ascii="Times New Roman" w:hAnsi="Times New Roman" w:cs="Times New Roman"/>
          <w:sz w:val="24"/>
          <w:szCs w:val="24"/>
        </w:rPr>
        <w:t xml:space="preserve"> is convinced of its great musical merit, but the song is, in truth, a thin effort in the weakest kind of salon style, set in F minor with a final verse in the tonic major at the moment of floral eschatology [see example 1].</w:t>
      </w:r>
      <w:r w:rsidR="00A95F67">
        <w:rPr>
          <w:rStyle w:val="EndnoteReference"/>
          <w:rFonts w:ascii="Times New Roman" w:hAnsi="Times New Roman" w:cs="Times New Roman"/>
          <w:sz w:val="24"/>
          <w:szCs w:val="24"/>
        </w:rPr>
        <w:endnoteReference w:id="52"/>
      </w:r>
      <w:r>
        <w:rPr>
          <w:rFonts w:ascii="Times New Roman" w:hAnsi="Times New Roman" w:cs="Times New Roman"/>
          <w:sz w:val="24"/>
          <w:szCs w:val="24"/>
        </w:rPr>
        <w:t xml:space="preserve"> It is a mere footnote to Joachim’s compositional output, to be sure, but one which confirms his close association with the Victorian poet and his coterie of sentimentalists.</w:t>
      </w:r>
      <w:r>
        <w:rPr>
          <w:rStyle w:val="EndnoteReference"/>
          <w:rFonts w:ascii="Times New Roman" w:hAnsi="Times New Roman" w:cs="Times New Roman"/>
          <w:sz w:val="24"/>
          <w:szCs w:val="24"/>
        </w:rPr>
        <w:endnoteReference w:id="53"/>
      </w:r>
    </w:p>
    <w:p w14:paraId="26F35391" w14:textId="7A9B71C4" w:rsidR="00287636" w:rsidRDefault="00287636" w:rsidP="002A62C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Hallé’s reminiscences of Little Holland House we read of ‘beautiful surroundings and the sympathy of friends’, a perfect setting for ‘men who were famous and women who were beautiful.’ When he played with Joachim he found the painters more receptive than the writers (with especial confidence placed in Watts’s musical sensibilities). Hallé was </w:t>
      </w:r>
      <w:r>
        <w:rPr>
          <w:rFonts w:ascii="Times New Roman" w:hAnsi="Times New Roman" w:cs="Times New Roman"/>
          <w:sz w:val="24"/>
          <w:szCs w:val="24"/>
        </w:rPr>
        <w:lastRenderedPageBreak/>
        <w:t xml:space="preserve">exasperated when Ruskin expressed a preference for </w:t>
      </w:r>
      <w:r w:rsidR="007D74E6">
        <w:rPr>
          <w:rFonts w:ascii="Times New Roman" w:hAnsi="Times New Roman" w:cs="Times New Roman"/>
          <w:sz w:val="24"/>
          <w:szCs w:val="24"/>
        </w:rPr>
        <w:t xml:space="preserve">Sigismond </w:t>
      </w:r>
      <w:r>
        <w:rPr>
          <w:rFonts w:ascii="Times New Roman" w:hAnsi="Times New Roman" w:cs="Times New Roman"/>
          <w:sz w:val="24"/>
          <w:szCs w:val="24"/>
        </w:rPr>
        <w:t>Thalberg’s variations on ‘Home Sweet Home’ over a Beethoven sonata.</w:t>
      </w:r>
      <w:r>
        <w:rPr>
          <w:rStyle w:val="EndnoteReference"/>
          <w:rFonts w:ascii="Times New Roman" w:hAnsi="Times New Roman" w:cs="Times New Roman"/>
          <w:sz w:val="24"/>
          <w:szCs w:val="24"/>
        </w:rPr>
        <w:endnoteReference w:id="54"/>
      </w:r>
      <w:r>
        <w:rPr>
          <w:rFonts w:ascii="Times New Roman" w:hAnsi="Times New Roman" w:cs="Times New Roman"/>
          <w:sz w:val="24"/>
          <w:szCs w:val="24"/>
        </w:rPr>
        <w:t xml:space="preserve"> This preference for music at the more popular end of the domestic scale in one sense reveals Ruskin’s dilettante musicality but it also exemplifies, as Derek Scott has noted, the taste for forms of overt sentimentalism amongst the ‘high priests’ of ‘high art’ at this time.</w:t>
      </w:r>
      <w:r>
        <w:rPr>
          <w:rStyle w:val="EndnoteReference"/>
          <w:rFonts w:ascii="Times New Roman" w:hAnsi="Times New Roman" w:cs="Times New Roman"/>
          <w:sz w:val="24"/>
          <w:szCs w:val="24"/>
        </w:rPr>
        <w:endnoteReference w:id="55"/>
      </w:r>
      <w:r>
        <w:rPr>
          <w:rFonts w:ascii="Times New Roman" w:hAnsi="Times New Roman" w:cs="Times New Roman"/>
          <w:sz w:val="24"/>
          <w:szCs w:val="24"/>
        </w:rPr>
        <w:t xml:space="preserve"> But Thalberg’s treatment of his sentimental source is rather telling. The variations open with a short contrapuntal introduction before turning the parlour song int</w:t>
      </w:r>
      <w:r w:rsidR="005914E8">
        <w:rPr>
          <w:rFonts w:ascii="Times New Roman" w:hAnsi="Times New Roman" w:cs="Times New Roman"/>
          <w:sz w:val="24"/>
          <w:szCs w:val="24"/>
        </w:rPr>
        <w:t xml:space="preserve">o a Chopinesque nocturne in Db (example 2).  </w:t>
      </w:r>
      <w:r>
        <w:rPr>
          <w:rFonts w:ascii="Times New Roman" w:hAnsi="Times New Roman" w:cs="Times New Roman"/>
          <w:sz w:val="24"/>
          <w:szCs w:val="24"/>
        </w:rPr>
        <w:t>As such we might hear why Ruskin enjoyed this piece above Beethoven, for Thalberg is explicitly placing the song’s sentimental expression into a sophisticated musical design, one which displays the artist’s technique and evokes a favourite genre of domestic musical beauty.</w:t>
      </w:r>
      <w:r>
        <w:rPr>
          <w:rStyle w:val="EndnoteReference"/>
          <w:rFonts w:ascii="Times New Roman" w:hAnsi="Times New Roman" w:cs="Times New Roman"/>
          <w:sz w:val="24"/>
          <w:szCs w:val="24"/>
        </w:rPr>
        <w:endnoteReference w:id="56"/>
      </w:r>
      <w:r>
        <w:rPr>
          <w:rFonts w:ascii="Times New Roman" w:hAnsi="Times New Roman" w:cs="Times New Roman"/>
          <w:sz w:val="24"/>
          <w:szCs w:val="24"/>
        </w:rPr>
        <w:t xml:space="preserve"> In this sense Thalberg’s variations aspire to meet Ruskin’s criteria of combining sentimentalism with sublimity. At Little Holland House the range of music was quite diverse. Joachim </w:t>
      </w:r>
      <w:r w:rsidRPr="00537B70">
        <w:rPr>
          <w:rFonts w:ascii="Times New Roman" w:hAnsi="Times New Roman" w:cs="Times New Roman"/>
          <w:sz w:val="24"/>
          <w:szCs w:val="24"/>
        </w:rPr>
        <w:t>played Bach’s Chaconne, Beethoven’s F major Romance</w:t>
      </w:r>
      <w:r>
        <w:rPr>
          <w:rFonts w:ascii="Times New Roman" w:hAnsi="Times New Roman" w:cs="Times New Roman"/>
          <w:sz w:val="24"/>
          <w:szCs w:val="24"/>
        </w:rPr>
        <w:t>, and Spohr’s Barcarolle. But Barrington recalled that Watts and his circle were</w:t>
      </w:r>
      <w:r w:rsidRPr="00537B70">
        <w:rPr>
          <w:rFonts w:ascii="Times New Roman" w:hAnsi="Times New Roman" w:cs="Times New Roman"/>
          <w:sz w:val="24"/>
          <w:szCs w:val="24"/>
        </w:rPr>
        <w:t xml:space="preserve"> ‘no </w:t>
      </w:r>
      <w:r>
        <w:rPr>
          <w:rFonts w:ascii="Times New Roman" w:hAnsi="Times New Roman" w:cs="Times New Roman"/>
          <w:sz w:val="24"/>
          <w:szCs w:val="24"/>
        </w:rPr>
        <w:t xml:space="preserve">musical </w:t>
      </w:r>
      <w:r w:rsidRPr="00537B70">
        <w:rPr>
          <w:rFonts w:ascii="Times New Roman" w:hAnsi="Times New Roman" w:cs="Times New Roman"/>
          <w:sz w:val="24"/>
          <w:szCs w:val="24"/>
        </w:rPr>
        <w:t>purists’</w:t>
      </w:r>
      <w:r>
        <w:rPr>
          <w:rFonts w:ascii="Times New Roman" w:hAnsi="Times New Roman" w:cs="Times New Roman"/>
          <w:sz w:val="24"/>
          <w:szCs w:val="24"/>
        </w:rPr>
        <w:t xml:space="preserve">: </w:t>
      </w:r>
      <w:r w:rsidRPr="00537B70">
        <w:rPr>
          <w:rFonts w:ascii="Times New Roman" w:hAnsi="Times New Roman" w:cs="Times New Roman"/>
          <w:sz w:val="24"/>
          <w:szCs w:val="24"/>
        </w:rPr>
        <w:t xml:space="preserve"> Mozart</w:t>
      </w:r>
      <w:r>
        <w:rPr>
          <w:rFonts w:ascii="Times New Roman" w:hAnsi="Times New Roman" w:cs="Times New Roman"/>
          <w:sz w:val="24"/>
          <w:szCs w:val="24"/>
        </w:rPr>
        <w:t>,</w:t>
      </w:r>
      <w:r w:rsidRPr="00537B70">
        <w:rPr>
          <w:rFonts w:ascii="Times New Roman" w:hAnsi="Times New Roman" w:cs="Times New Roman"/>
          <w:sz w:val="24"/>
          <w:szCs w:val="24"/>
        </w:rPr>
        <w:t xml:space="preserve"> Handel</w:t>
      </w:r>
      <w:r>
        <w:rPr>
          <w:rFonts w:ascii="Times New Roman" w:hAnsi="Times New Roman" w:cs="Times New Roman"/>
          <w:sz w:val="24"/>
          <w:szCs w:val="24"/>
        </w:rPr>
        <w:t>,</w:t>
      </w:r>
      <w:r w:rsidRPr="00537B70">
        <w:rPr>
          <w:rFonts w:ascii="Times New Roman" w:hAnsi="Times New Roman" w:cs="Times New Roman"/>
          <w:sz w:val="24"/>
          <w:szCs w:val="24"/>
        </w:rPr>
        <w:t xml:space="preserve"> </w:t>
      </w:r>
      <w:r>
        <w:rPr>
          <w:rFonts w:ascii="Times New Roman" w:hAnsi="Times New Roman" w:cs="Times New Roman"/>
          <w:sz w:val="24"/>
          <w:szCs w:val="24"/>
        </w:rPr>
        <w:t xml:space="preserve">yes, </w:t>
      </w:r>
      <w:r w:rsidRPr="00537B70">
        <w:rPr>
          <w:rFonts w:ascii="Times New Roman" w:hAnsi="Times New Roman" w:cs="Times New Roman"/>
          <w:sz w:val="24"/>
          <w:szCs w:val="24"/>
        </w:rPr>
        <w:t xml:space="preserve">but also </w:t>
      </w:r>
      <w:r>
        <w:rPr>
          <w:rFonts w:ascii="Times New Roman" w:hAnsi="Times New Roman" w:cs="Times New Roman"/>
          <w:sz w:val="24"/>
          <w:szCs w:val="24"/>
        </w:rPr>
        <w:t>what Barrington calls, without clarification, the music of ‘street bands</w:t>
      </w:r>
      <w:r w:rsidRPr="00537B70">
        <w:rPr>
          <w:rFonts w:ascii="Times New Roman" w:hAnsi="Times New Roman" w:cs="Times New Roman"/>
          <w:sz w:val="24"/>
          <w:szCs w:val="24"/>
        </w:rPr>
        <w:t>’</w:t>
      </w:r>
      <w:r>
        <w:rPr>
          <w:rFonts w:ascii="Times New Roman" w:hAnsi="Times New Roman" w:cs="Times New Roman"/>
          <w:sz w:val="24"/>
          <w:szCs w:val="24"/>
        </w:rPr>
        <w:t xml:space="preserve"> (so long as they played in tune; ‘there we did draw the line’).</w:t>
      </w:r>
      <w:r>
        <w:rPr>
          <w:rStyle w:val="EndnoteReference"/>
          <w:rFonts w:ascii="Times New Roman" w:hAnsi="Times New Roman" w:cs="Times New Roman"/>
          <w:sz w:val="24"/>
          <w:szCs w:val="24"/>
        </w:rPr>
        <w:endnoteReference w:id="57"/>
      </w:r>
      <w:r>
        <w:rPr>
          <w:rFonts w:ascii="Times New Roman" w:hAnsi="Times New Roman" w:cs="Times New Roman"/>
          <w:sz w:val="24"/>
          <w:szCs w:val="24"/>
        </w:rPr>
        <w:t xml:space="preserve"> </w:t>
      </w:r>
      <w:r>
        <w:rPr>
          <w:rFonts w:ascii="Times New Roman" w:hAnsi="Times New Roman"/>
          <w:sz w:val="24"/>
          <w:szCs w:val="24"/>
        </w:rPr>
        <w:t>For one visitor to Leighton’s similar soir</w:t>
      </w:r>
      <w:r>
        <w:rPr>
          <w:rFonts w:ascii="Times New Roman" w:hAnsi="Times New Roman" w:cs="Times New Roman"/>
          <w:sz w:val="24"/>
          <w:szCs w:val="24"/>
        </w:rPr>
        <w:t>é</w:t>
      </w:r>
      <w:r>
        <w:rPr>
          <w:rFonts w:ascii="Times New Roman" w:hAnsi="Times New Roman"/>
          <w:sz w:val="24"/>
          <w:szCs w:val="24"/>
        </w:rPr>
        <w:t>e the evening’s pleasures were best sustained by music of modest demands: one Frederick Lehmann wrote: ‘Leighton’s studio looked lovely. Lamps all round and a sunlight from above lighted up his pictures, finished and unfinished. Hall</w:t>
      </w:r>
      <w:r w:rsidR="001E2584">
        <w:rPr>
          <w:rFonts w:ascii="Times New Roman" w:hAnsi="Times New Roman" w:cs="Times New Roman"/>
          <w:sz w:val="24"/>
          <w:szCs w:val="24"/>
        </w:rPr>
        <w:t>é</w:t>
      </w:r>
      <w:r>
        <w:rPr>
          <w:rFonts w:ascii="Times New Roman" w:hAnsi="Times New Roman"/>
          <w:sz w:val="24"/>
          <w:szCs w:val="24"/>
        </w:rPr>
        <w:t xml:space="preserve"> played a charming suite of Bach and Joe [Joachim] a Romance of Beethoven, but beside these solos they played two whole sonatas of Beethoven – the two that follow each other in our book in A and C minor. The latter they began only after 12: it was quite too much music and the kind of music I love to hear with a lot of men and women knowing about as much of music as my hat. I think they ought to play small salon pieces and give people a chance of talking. O, it was slow, my dear.’</w:t>
      </w:r>
      <w:r>
        <w:rPr>
          <w:rStyle w:val="EndnoteReference"/>
          <w:rFonts w:ascii="Times New Roman" w:hAnsi="Times New Roman"/>
          <w:sz w:val="24"/>
          <w:szCs w:val="24"/>
        </w:rPr>
        <w:endnoteReference w:id="58"/>
      </w:r>
      <w:r>
        <w:rPr>
          <w:rFonts w:ascii="Times New Roman" w:hAnsi="Times New Roman"/>
          <w:sz w:val="24"/>
          <w:szCs w:val="24"/>
        </w:rPr>
        <w:t xml:space="preserve"> Hall</w:t>
      </w:r>
      <w:r>
        <w:rPr>
          <w:rFonts w:ascii="Times New Roman" w:hAnsi="Times New Roman" w:cs="Times New Roman"/>
          <w:sz w:val="24"/>
          <w:szCs w:val="24"/>
        </w:rPr>
        <w:t>é</w:t>
      </w:r>
      <w:r>
        <w:rPr>
          <w:rFonts w:ascii="Times New Roman" w:hAnsi="Times New Roman"/>
          <w:sz w:val="24"/>
          <w:szCs w:val="24"/>
        </w:rPr>
        <w:t xml:space="preserve">, of course, was famous in both London and Paris for his pioneering concert </w:t>
      </w:r>
      <w:r>
        <w:rPr>
          <w:rFonts w:ascii="Times New Roman" w:hAnsi="Times New Roman"/>
          <w:sz w:val="24"/>
          <w:szCs w:val="24"/>
        </w:rPr>
        <w:lastRenderedPageBreak/>
        <w:t>performances of complete cycles of Beethoven sonatas. Leighton himself had rather higher musical aspirations than his disgruntled guest. In a letter to Joachim of 20 March 1875 he gushed: ‘it will be long indeed before I forget the impression made on me by that strange, fiery stirring composition which I heard yesterday for the first time and which has given me a greater idea of the extra-ordinary power of Brahms than I had heard of his before.’</w:t>
      </w:r>
      <w:r>
        <w:rPr>
          <w:rStyle w:val="EndnoteReference"/>
          <w:rFonts w:ascii="Times New Roman" w:hAnsi="Times New Roman"/>
          <w:sz w:val="24"/>
          <w:szCs w:val="24"/>
        </w:rPr>
        <w:endnoteReference w:id="59"/>
      </w:r>
    </w:p>
    <w:p w14:paraId="5FD9A961" w14:textId="0D10A9C9" w:rsidR="00287636" w:rsidRDefault="00287636" w:rsidP="00B87C21">
      <w:pPr>
        <w:spacing w:line="480" w:lineRule="auto"/>
        <w:ind w:firstLine="720"/>
        <w:rPr>
          <w:rFonts w:ascii="Times New Roman" w:hAnsi="Times New Roman" w:cs="Times New Roman"/>
          <w:sz w:val="24"/>
          <w:szCs w:val="24"/>
        </w:rPr>
      </w:pPr>
      <w:r>
        <w:rPr>
          <w:rFonts w:ascii="Times New Roman" w:hAnsi="Times New Roman" w:cs="Times New Roman"/>
          <w:sz w:val="24"/>
          <w:szCs w:val="24"/>
        </w:rPr>
        <w:t>Watts enjoyed</w:t>
      </w:r>
      <w:r w:rsidRPr="00537B70">
        <w:rPr>
          <w:rFonts w:ascii="Times New Roman" w:hAnsi="Times New Roman" w:cs="Times New Roman"/>
          <w:sz w:val="24"/>
          <w:szCs w:val="24"/>
        </w:rPr>
        <w:t xml:space="preserve"> Beethoven</w:t>
      </w:r>
      <w:r>
        <w:rPr>
          <w:rFonts w:ascii="Times New Roman" w:hAnsi="Times New Roman" w:cs="Times New Roman"/>
          <w:sz w:val="24"/>
          <w:szCs w:val="24"/>
        </w:rPr>
        <w:t xml:space="preserve">, but with a preference for the lighter end of the composer’s output. Mary Watts mentions </w:t>
      </w:r>
      <w:r>
        <w:rPr>
          <w:rFonts w:ascii="Times New Roman" w:hAnsi="Times New Roman"/>
          <w:sz w:val="24"/>
          <w:szCs w:val="24"/>
        </w:rPr>
        <w:t xml:space="preserve">enthusiasm for the bridal chorus and maiden’s magic music from the melodrama </w:t>
      </w:r>
      <w:r w:rsidRPr="00C17F03">
        <w:rPr>
          <w:rFonts w:ascii="Times New Roman" w:hAnsi="Times New Roman"/>
          <w:i/>
          <w:sz w:val="24"/>
          <w:szCs w:val="24"/>
        </w:rPr>
        <w:t>King Stephan</w:t>
      </w:r>
      <w:r>
        <w:rPr>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60"/>
      </w:r>
      <w:r>
        <w:rPr>
          <w:rFonts w:ascii="Times New Roman" w:hAnsi="Times New Roman" w:cs="Times New Roman"/>
          <w:sz w:val="24"/>
          <w:szCs w:val="24"/>
        </w:rPr>
        <w:t xml:space="preserve"> The song </w:t>
      </w:r>
      <w:r w:rsidRPr="00C76B45">
        <w:rPr>
          <w:rFonts w:ascii="Times New Roman" w:hAnsi="Times New Roman" w:cs="Times New Roman"/>
          <w:i/>
          <w:sz w:val="24"/>
          <w:szCs w:val="24"/>
        </w:rPr>
        <w:t>Adelaide</w:t>
      </w:r>
      <w:r w:rsidR="002A62CF">
        <w:rPr>
          <w:rFonts w:ascii="Times New Roman" w:hAnsi="Times New Roman" w:cs="Times New Roman"/>
          <w:sz w:val="24"/>
          <w:szCs w:val="24"/>
        </w:rPr>
        <w:t xml:space="preserve"> was a particular favourite.</w:t>
      </w:r>
      <w:r>
        <w:rPr>
          <w:rFonts w:ascii="Times New Roman" w:hAnsi="Times New Roman" w:cs="Times New Roman"/>
          <w:sz w:val="24"/>
          <w:szCs w:val="24"/>
        </w:rPr>
        <w:t xml:space="preserve"> Watts bought a violin for £25 and his ‘great wish was to accomplish playing</w:t>
      </w:r>
      <w:r w:rsidR="002A62CF">
        <w:rPr>
          <w:rFonts w:ascii="Times New Roman" w:hAnsi="Times New Roman" w:cs="Times New Roman"/>
          <w:sz w:val="24"/>
          <w:szCs w:val="24"/>
        </w:rPr>
        <w:t xml:space="preserve"> the melody of Beethoven’s song’</w:t>
      </w:r>
      <w:r>
        <w:rPr>
          <w:rFonts w:ascii="Times New Roman" w:hAnsi="Times New Roman" w:cs="Times New Roman"/>
          <w:sz w:val="24"/>
          <w:szCs w:val="24"/>
        </w:rPr>
        <w:t xml:space="preserve">. On Joachim’s </w:t>
      </w:r>
      <w:r w:rsidRPr="00A13A1A">
        <w:rPr>
          <w:rFonts w:ascii="Times New Roman" w:hAnsi="Times New Roman" w:cs="Times New Roman"/>
          <w:sz w:val="24"/>
          <w:szCs w:val="24"/>
        </w:rPr>
        <w:t>first visit to one of Sara Prinsep’s Sunday evening soirees</w:t>
      </w:r>
      <w:r>
        <w:rPr>
          <w:rFonts w:ascii="Times New Roman" w:hAnsi="Times New Roman" w:cs="Times New Roman"/>
          <w:sz w:val="24"/>
          <w:szCs w:val="24"/>
        </w:rPr>
        <w:t xml:space="preserve"> Watts asked Joachim </w:t>
      </w:r>
      <w:r w:rsidRPr="00A13A1A">
        <w:rPr>
          <w:rFonts w:ascii="Times New Roman" w:hAnsi="Times New Roman" w:cs="Times New Roman"/>
          <w:sz w:val="24"/>
          <w:szCs w:val="24"/>
        </w:rPr>
        <w:t xml:space="preserve">to play </w:t>
      </w:r>
      <w:r>
        <w:rPr>
          <w:rFonts w:ascii="Times New Roman" w:hAnsi="Times New Roman" w:cs="Times New Roman"/>
          <w:sz w:val="24"/>
          <w:szCs w:val="24"/>
        </w:rPr>
        <w:t xml:space="preserve">an arrangement of the song. </w:t>
      </w:r>
      <w:r>
        <w:rPr>
          <w:rStyle w:val="EndnoteReference"/>
          <w:rFonts w:ascii="Times New Roman" w:hAnsi="Times New Roman" w:cs="Times New Roman"/>
          <w:sz w:val="24"/>
          <w:szCs w:val="24"/>
        </w:rPr>
        <w:endnoteReference w:id="61"/>
      </w:r>
      <w:r>
        <w:rPr>
          <w:rFonts w:ascii="Times New Roman" w:hAnsi="Times New Roman" w:cs="Times New Roman"/>
          <w:sz w:val="24"/>
          <w:szCs w:val="24"/>
        </w:rPr>
        <w:t xml:space="preserve"> </w:t>
      </w:r>
      <w:r w:rsidRPr="00C76B45">
        <w:rPr>
          <w:rFonts w:ascii="Times New Roman" w:hAnsi="Times New Roman" w:cs="Times New Roman"/>
          <w:i/>
          <w:sz w:val="24"/>
          <w:szCs w:val="24"/>
        </w:rPr>
        <w:t>Adelaide</w:t>
      </w:r>
      <w:r>
        <w:rPr>
          <w:rFonts w:ascii="Times New Roman" w:hAnsi="Times New Roman" w:cs="Times New Roman"/>
          <w:sz w:val="24"/>
          <w:szCs w:val="24"/>
        </w:rPr>
        <w:t xml:space="preserve"> has a fascinating history as an example of a piece which had claims made of both its great seriousness (Germanic, masterpiece, difficult) and its lightness (Italianate, operatic, easy) a song occupying a shifting intermediate position regarding value and character.</w:t>
      </w:r>
      <w:r>
        <w:rPr>
          <w:rStyle w:val="EndnoteReference"/>
          <w:rFonts w:ascii="Times New Roman" w:hAnsi="Times New Roman" w:cs="Times New Roman"/>
          <w:sz w:val="24"/>
          <w:szCs w:val="24"/>
        </w:rPr>
        <w:endnoteReference w:id="62"/>
      </w:r>
      <w:r>
        <w:rPr>
          <w:rFonts w:ascii="Times New Roman" w:hAnsi="Times New Roman" w:cs="Times New Roman"/>
          <w:sz w:val="24"/>
          <w:szCs w:val="24"/>
        </w:rPr>
        <w:t xml:space="preserve"> Its text, which concerns an amorous meeting in a spring garden at evening time, is comparable with the poeticized Victorian garden at twilight. At the poetic evocation of ‘whispering’ evening breezes Beethoven’s setting moves seductively from Bb to Db major. Joachim’s arrangement of ‘Abendlied’, the last of Schumann’s piano duets for ‘small and big children’, Op.85 (1848) was also very popular at Holland House. A song without words at</w:t>
      </w:r>
      <w:r w:rsidRPr="00FC02E8">
        <w:rPr>
          <w:rFonts w:ascii="Times New Roman" w:hAnsi="Times New Roman" w:cs="Times New Roman"/>
          <w:sz w:val="24"/>
          <w:szCs w:val="24"/>
        </w:rPr>
        <w:t xml:space="preserve"> </w:t>
      </w:r>
      <w:r>
        <w:rPr>
          <w:rFonts w:ascii="Times New Roman" w:hAnsi="Times New Roman" w:cs="Times New Roman"/>
          <w:sz w:val="24"/>
          <w:szCs w:val="24"/>
        </w:rPr>
        <w:t>children’s bedtime, we are again drawn into a twilight world in Db (</w:t>
      </w:r>
      <w:r w:rsidR="005914E8">
        <w:rPr>
          <w:rFonts w:ascii="Times New Roman" w:hAnsi="Times New Roman" w:cs="Times New Roman"/>
          <w:sz w:val="24"/>
          <w:szCs w:val="24"/>
        </w:rPr>
        <w:t xml:space="preserve">example 3; </w:t>
      </w:r>
      <w:r>
        <w:rPr>
          <w:rFonts w:ascii="Times New Roman" w:hAnsi="Times New Roman" w:cs="Times New Roman"/>
          <w:sz w:val="24"/>
          <w:szCs w:val="24"/>
        </w:rPr>
        <w:t>Joachim insisted the piece be played in ‘soft’ Db rather than D, as some violinists preferred</w:t>
      </w:r>
      <w:r>
        <w:rPr>
          <w:rStyle w:val="EndnoteReference"/>
          <w:rFonts w:ascii="Times New Roman" w:hAnsi="Times New Roman" w:cs="Times New Roman"/>
          <w:sz w:val="24"/>
          <w:szCs w:val="24"/>
        </w:rPr>
        <w:endnoteReference w:id="63"/>
      </w:r>
      <w:r w:rsidRPr="008946A0">
        <w:rPr>
          <w:rFonts w:ascii="Times New Roman" w:hAnsi="Times New Roman" w:cs="Times New Roman"/>
          <w:sz w:val="24"/>
          <w:szCs w:val="24"/>
        </w:rPr>
        <w:t xml:space="preserve"> </w:t>
      </w:r>
      <w:r>
        <w:rPr>
          <w:rFonts w:ascii="Times New Roman" w:hAnsi="Times New Roman" w:cs="Times New Roman"/>
          <w:sz w:val="24"/>
          <w:szCs w:val="24"/>
        </w:rPr>
        <w:t xml:space="preserve">). The image of the child at bedtime combines with a sense of evening prayers in the piano’s hymn-like chords to form a perfect sentimental combination of innocence and the religioso. The implication is that childhood, like the twilight, is about to be lost. (Hallé was to compose his own </w:t>
      </w:r>
      <w:r w:rsidRPr="005A3BD2">
        <w:rPr>
          <w:rFonts w:ascii="Times New Roman" w:hAnsi="Times New Roman" w:cs="Times New Roman"/>
          <w:i/>
          <w:sz w:val="24"/>
          <w:szCs w:val="24"/>
        </w:rPr>
        <w:t>Dämmerungs-Gedanken</w:t>
      </w:r>
      <w:r>
        <w:rPr>
          <w:rFonts w:ascii="Times New Roman" w:hAnsi="Times New Roman" w:cs="Times New Roman"/>
          <w:sz w:val="24"/>
          <w:szCs w:val="24"/>
        </w:rPr>
        <w:t xml:space="preserve"> Op. 7, a collection of piano miniatures</w:t>
      </w:r>
      <w:r w:rsidRPr="005A3BD2">
        <w:rPr>
          <w:rFonts w:ascii="Times New Roman" w:hAnsi="Times New Roman" w:cs="Times New Roman"/>
          <w:sz w:val="24"/>
          <w:szCs w:val="24"/>
        </w:rPr>
        <w:t xml:space="preserve"> </w:t>
      </w:r>
      <w:r>
        <w:rPr>
          <w:rFonts w:ascii="Times New Roman" w:hAnsi="Times New Roman" w:cs="Times New Roman"/>
          <w:sz w:val="24"/>
          <w:szCs w:val="24"/>
        </w:rPr>
        <w:t>in the salon style, though none of the four are in Db.)</w:t>
      </w:r>
    </w:p>
    <w:p w14:paraId="3C43E7EC" w14:textId="77777777" w:rsidR="00287636" w:rsidRDefault="00287636" w:rsidP="009B19A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is a hint of benediction about Schumann’s </w:t>
      </w:r>
      <w:r w:rsidRPr="002635F0">
        <w:rPr>
          <w:rFonts w:ascii="Times New Roman" w:hAnsi="Times New Roman" w:cs="Times New Roman"/>
          <w:i/>
          <w:sz w:val="24"/>
          <w:szCs w:val="24"/>
        </w:rPr>
        <w:t>Abendlied</w:t>
      </w:r>
      <w:r>
        <w:rPr>
          <w:rFonts w:ascii="Times New Roman" w:hAnsi="Times New Roman" w:cs="Times New Roman"/>
          <w:sz w:val="24"/>
          <w:szCs w:val="24"/>
        </w:rPr>
        <w:t xml:space="preserve">. Joachim was of course closely tied to the reception of Mendelssohn in England, and therefore his activity can be seen as comparable with Mendelssohn’s high art aspirations for the salon as part of the commitment to </w:t>
      </w:r>
      <w:r w:rsidRPr="00C64DAE">
        <w:rPr>
          <w:rFonts w:ascii="Times New Roman" w:hAnsi="Times New Roman" w:cs="Times New Roman"/>
          <w:i/>
          <w:sz w:val="24"/>
          <w:szCs w:val="24"/>
        </w:rPr>
        <w:t>Bildung</w:t>
      </w:r>
      <w:r>
        <w:rPr>
          <w:rFonts w:ascii="Times New Roman" w:hAnsi="Times New Roman" w:cs="Times New Roman"/>
          <w:sz w:val="24"/>
          <w:szCs w:val="24"/>
        </w:rPr>
        <w:t>; some of Joachim’s salon performances were portrayed as though he were a</w:t>
      </w:r>
      <w:r w:rsidRPr="00225CB1">
        <w:rPr>
          <w:rFonts w:ascii="Times New Roman" w:hAnsi="Times New Roman" w:cs="Times New Roman"/>
          <w:sz w:val="24"/>
          <w:szCs w:val="24"/>
        </w:rPr>
        <w:t xml:space="preserve"> </w:t>
      </w:r>
      <w:r>
        <w:rPr>
          <w:rFonts w:ascii="Times New Roman" w:hAnsi="Times New Roman" w:cs="Times New Roman"/>
          <w:sz w:val="24"/>
          <w:szCs w:val="24"/>
        </w:rPr>
        <w:t xml:space="preserve">musical </w:t>
      </w:r>
      <w:r w:rsidRPr="00225CB1">
        <w:rPr>
          <w:rFonts w:ascii="Times New Roman" w:hAnsi="Times New Roman" w:cs="Times New Roman"/>
          <w:sz w:val="24"/>
          <w:szCs w:val="24"/>
        </w:rPr>
        <w:t>priest administering on a home visit.</w:t>
      </w:r>
      <w:r>
        <w:rPr>
          <w:rStyle w:val="EndnoteReference"/>
          <w:rFonts w:ascii="Times New Roman" w:hAnsi="Times New Roman" w:cs="Times New Roman"/>
          <w:sz w:val="24"/>
          <w:szCs w:val="24"/>
        </w:rPr>
        <w:endnoteReference w:id="64"/>
      </w:r>
      <w:r w:rsidRPr="009F57F7">
        <w:rPr>
          <w:rFonts w:ascii="Times New Roman" w:hAnsi="Times New Roman" w:cs="Times New Roman"/>
          <w:sz w:val="24"/>
          <w:szCs w:val="24"/>
        </w:rPr>
        <w:t xml:space="preserve"> </w:t>
      </w:r>
      <w:r>
        <w:rPr>
          <w:rFonts w:ascii="Times New Roman" w:hAnsi="Times New Roman" w:cs="Times New Roman"/>
          <w:sz w:val="24"/>
          <w:szCs w:val="24"/>
        </w:rPr>
        <w:t xml:space="preserve"> Mrs Barrington’s recollections of Watts’s musical enthusiasms evoke a similar moment of beatitude at twilight, with the conjunction of musical appreciation and painterly expertise confirming the sacred quality of art:</w:t>
      </w:r>
    </w:p>
    <w:p w14:paraId="142521FA" w14:textId="77777777" w:rsidR="00287636" w:rsidRDefault="00287636" w:rsidP="009B19A6">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On summer evenings [Watts] would ask me to play for him on the pianoforte. He liked simple tunes, especially airs by Beethoven and Handel. The rays of the warm evening light would come in through the high studio window, striking down on the paintings. As golden shafts from the setting sun lighted on the canvasses placed on the easels towards the light, how gloriously would the autumn-like tints burn out in fervent colour. With a passionate depth they glowed in harmony with the music of the masters. Watts was right indeed to call them his ‘Anthems’. </w:t>
      </w:r>
      <w:r>
        <w:rPr>
          <w:rStyle w:val="EndnoteReference"/>
          <w:rFonts w:ascii="Times New Roman" w:hAnsi="Times New Roman" w:cs="Times New Roman"/>
          <w:sz w:val="24"/>
          <w:szCs w:val="24"/>
        </w:rPr>
        <w:endnoteReference w:id="65"/>
      </w:r>
    </w:p>
    <w:p w14:paraId="6F95341B" w14:textId="77777777" w:rsidR="00287636" w:rsidRDefault="00287636" w:rsidP="009B19A6">
      <w:pPr>
        <w:spacing w:line="480" w:lineRule="auto"/>
        <w:rPr>
          <w:rFonts w:ascii="Times New Roman" w:hAnsi="Times New Roman" w:cs="Times New Roman"/>
          <w:sz w:val="24"/>
          <w:szCs w:val="24"/>
        </w:rPr>
      </w:pPr>
      <w:r>
        <w:rPr>
          <w:rFonts w:ascii="Times New Roman" w:hAnsi="Times New Roman" w:cs="Times New Roman"/>
          <w:sz w:val="24"/>
          <w:szCs w:val="24"/>
        </w:rPr>
        <w:t xml:space="preserve">Of this kind of sentimental </w:t>
      </w:r>
      <w:r w:rsidRPr="002635F0">
        <w:rPr>
          <w:rFonts w:ascii="Times New Roman" w:hAnsi="Times New Roman" w:cs="Times New Roman"/>
          <w:i/>
          <w:sz w:val="24"/>
          <w:szCs w:val="24"/>
        </w:rPr>
        <w:t>religioso</w:t>
      </w:r>
      <w:r>
        <w:rPr>
          <w:rFonts w:ascii="Times New Roman" w:hAnsi="Times New Roman" w:cs="Times New Roman"/>
          <w:sz w:val="24"/>
          <w:szCs w:val="24"/>
        </w:rPr>
        <w:t>, commonplace in Victorian culture,</w:t>
      </w:r>
      <w:r>
        <w:rPr>
          <w:rStyle w:val="EndnoteReference"/>
          <w:rFonts w:ascii="Times New Roman" w:hAnsi="Times New Roman" w:cs="Times New Roman"/>
          <w:sz w:val="24"/>
          <w:szCs w:val="24"/>
        </w:rPr>
        <w:endnoteReference w:id="66"/>
      </w:r>
      <w:r>
        <w:rPr>
          <w:rFonts w:ascii="Times New Roman" w:hAnsi="Times New Roman" w:cs="Times New Roman"/>
          <w:sz w:val="24"/>
          <w:szCs w:val="24"/>
        </w:rPr>
        <w:t xml:space="preserve"> perhaps the musical classic is Arthur Sullivan’s setting of Adelaide Anne Procter’s </w:t>
      </w:r>
      <w:r>
        <w:rPr>
          <w:rFonts w:ascii="Times New Roman" w:hAnsi="Times New Roman" w:cs="Times New Roman"/>
          <w:i/>
          <w:sz w:val="24"/>
          <w:szCs w:val="24"/>
        </w:rPr>
        <w:t>The Lost C</w:t>
      </w:r>
      <w:r w:rsidRPr="002635F0">
        <w:rPr>
          <w:rFonts w:ascii="Times New Roman" w:hAnsi="Times New Roman" w:cs="Times New Roman"/>
          <w:i/>
          <w:sz w:val="24"/>
          <w:szCs w:val="24"/>
        </w:rPr>
        <w:t>hord</w:t>
      </w:r>
      <w:r>
        <w:rPr>
          <w:rFonts w:ascii="Times New Roman" w:hAnsi="Times New Roman" w:cs="Times New Roman"/>
          <w:sz w:val="24"/>
          <w:szCs w:val="24"/>
        </w:rPr>
        <w:t xml:space="preserve"> (1877). Derek Scott considers this song </w:t>
      </w:r>
      <w:r w:rsidRPr="00225CB1">
        <w:rPr>
          <w:rFonts w:ascii="Times New Roman" w:hAnsi="Times New Roman" w:cs="Times New Roman"/>
          <w:sz w:val="24"/>
          <w:szCs w:val="24"/>
        </w:rPr>
        <w:t>as an ‘ideal-type’</w:t>
      </w:r>
      <w:r>
        <w:rPr>
          <w:rFonts w:ascii="Times New Roman" w:hAnsi="Times New Roman" w:cs="Times New Roman"/>
          <w:sz w:val="24"/>
          <w:szCs w:val="24"/>
        </w:rPr>
        <w:t xml:space="preserve"> </w:t>
      </w:r>
      <w:r w:rsidRPr="00225CB1">
        <w:rPr>
          <w:rFonts w:ascii="Times New Roman" w:hAnsi="Times New Roman" w:cs="Times New Roman"/>
          <w:sz w:val="24"/>
          <w:szCs w:val="24"/>
        </w:rPr>
        <w:t xml:space="preserve">of Victorian sentimentalism </w:t>
      </w:r>
      <w:r>
        <w:rPr>
          <w:rFonts w:ascii="Times New Roman" w:hAnsi="Times New Roman" w:cs="Times New Roman"/>
          <w:sz w:val="24"/>
          <w:szCs w:val="24"/>
        </w:rPr>
        <w:t>for its yearning</w:t>
      </w:r>
      <w:r w:rsidRPr="00225CB1">
        <w:rPr>
          <w:rFonts w:ascii="Times New Roman" w:hAnsi="Times New Roman" w:cs="Times New Roman"/>
          <w:sz w:val="24"/>
          <w:szCs w:val="24"/>
        </w:rPr>
        <w:t xml:space="preserve"> for redemption</w:t>
      </w:r>
      <w:r>
        <w:rPr>
          <w:rFonts w:ascii="Times New Roman" w:hAnsi="Times New Roman" w:cs="Times New Roman"/>
          <w:sz w:val="24"/>
          <w:szCs w:val="24"/>
        </w:rPr>
        <w:t xml:space="preserve"> achieved through music’s special powers.</w:t>
      </w:r>
      <w:r>
        <w:rPr>
          <w:rStyle w:val="EndnoteReference"/>
          <w:rFonts w:ascii="Times New Roman" w:hAnsi="Times New Roman" w:cs="Times New Roman"/>
          <w:sz w:val="24"/>
          <w:szCs w:val="24"/>
        </w:rPr>
        <w:endnoteReference w:id="67"/>
      </w:r>
      <w:r>
        <w:rPr>
          <w:rFonts w:ascii="Times New Roman" w:hAnsi="Times New Roman" w:cs="Times New Roman"/>
          <w:sz w:val="24"/>
          <w:szCs w:val="24"/>
        </w:rPr>
        <w:t xml:space="preserve"> T</w:t>
      </w:r>
      <w:r w:rsidRPr="00225CB1">
        <w:rPr>
          <w:rFonts w:ascii="Times New Roman" w:hAnsi="Times New Roman" w:cs="Times New Roman"/>
          <w:sz w:val="24"/>
          <w:szCs w:val="24"/>
        </w:rPr>
        <w:t xml:space="preserve">he technical correctness, </w:t>
      </w:r>
      <w:r>
        <w:rPr>
          <w:rFonts w:ascii="Times New Roman" w:hAnsi="Times New Roman" w:cs="Times New Roman"/>
          <w:sz w:val="24"/>
          <w:szCs w:val="24"/>
        </w:rPr>
        <w:t>archaisms and lyrical sweetness place</w:t>
      </w:r>
      <w:r w:rsidRPr="00225CB1">
        <w:rPr>
          <w:rFonts w:ascii="Times New Roman" w:hAnsi="Times New Roman" w:cs="Times New Roman"/>
          <w:sz w:val="24"/>
          <w:szCs w:val="24"/>
        </w:rPr>
        <w:t xml:space="preserve"> Sullivan’s music</w:t>
      </w:r>
      <w:r>
        <w:rPr>
          <w:rFonts w:ascii="Times New Roman" w:hAnsi="Times New Roman" w:cs="Times New Roman"/>
          <w:sz w:val="24"/>
          <w:szCs w:val="24"/>
        </w:rPr>
        <w:t xml:space="preserve"> as a sacred stylistic cousin of Thalberg’s ‘Home, Sweet Home’ variations</w:t>
      </w:r>
      <w:r w:rsidRPr="00225CB1">
        <w:rPr>
          <w:rFonts w:ascii="Times New Roman" w:hAnsi="Times New Roman" w:cs="Times New Roman"/>
          <w:sz w:val="24"/>
          <w:szCs w:val="24"/>
        </w:rPr>
        <w:t xml:space="preserve">. </w:t>
      </w:r>
      <w:r>
        <w:rPr>
          <w:rFonts w:ascii="Times New Roman" w:hAnsi="Times New Roman" w:cs="Times New Roman"/>
          <w:sz w:val="24"/>
          <w:szCs w:val="24"/>
        </w:rPr>
        <w:t xml:space="preserve">And again, of course, we are at dusk as the ‘one chord’ struck in a fleeting inspirational moment on the organ ‘flooded the crimson twilight’. The poetic emphasis on a singular musical detail and its relationship to a specially tinted light evoke parallels to the description of Joachim playing the Bach Chaconne above </w:t>
      </w:r>
      <w:r>
        <w:rPr>
          <w:rFonts w:ascii="Times New Roman" w:hAnsi="Times New Roman"/>
          <w:sz w:val="24"/>
          <w:szCs w:val="24"/>
        </w:rPr>
        <w:t>a ‘blazing crimson rhododendron tree’</w:t>
      </w:r>
      <w:r>
        <w:rPr>
          <w:rFonts w:ascii="Times New Roman" w:hAnsi="Times New Roman" w:cs="Times New Roman"/>
          <w:sz w:val="24"/>
          <w:szCs w:val="24"/>
        </w:rPr>
        <w:t xml:space="preserve"> in the enveloping shadows of Leighton’s house. The </w:t>
      </w:r>
      <w:r>
        <w:rPr>
          <w:rFonts w:ascii="Times New Roman" w:hAnsi="Times New Roman" w:cs="Times New Roman"/>
          <w:sz w:val="24"/>
          <w:szCs w:val="24"/>
        </w:rPr>
        <w:lastRenderedPageBreak/>
        <w:t>blessed violinist stands anointed beside the ‘burning’ bush as musical poet-priest on an evening domestic call. Amen, and goodnight.</w:t>
      </w:r>
    </w:p>
    <w:p w14:paraId="49FCEA2B" w14:textId="77777777" w:rsidR="00287636" w:rsidRDefault="00287636" w:rsidP="002B6B47">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II</w:t>
      </w:r>
    </w:p>
    <w:p w14:paraId="34C06EF8" w14:textId="667CF16A" w:rsidR="000D7370" w:rsidRPr="000D7370" w:rsidRDefault="000976C0" w:rsidP="000D7370">
      <w:pPr>
        <w:spacing w:line="480" w:lineRule="auto"/>
        <w:ind w:firstLine="720"/>
        <w:rPr>
          <w:rFonts w:ascii="Times New Roman" w:hAnsi="Times New Roman"/>
          <w:sz w:val="24"/>
          <w:szCs w:val="24"/>
        </w:rPr>
      </w:pPr>
      <w:r>
        <w:rPr>
          <w:rFonts w:ascii="Times New Roman" w:hAnsi="Times New Roman" w:cs="Times New Roman"/>
          <w:sz w:val="24"/>
          <w:szCs w:val="24"/>
        </w:rPr>
        <w:t>These kind of tears at bedtime were held in high esteem at mid-century.  They</w:t>
      </w:r>
      <w:r w:rsidR="00C969F8">
        <w:rPr>
          <w:rFonts w:ascii="Times New Roman" w:hAnsi="Times New Roman" w:cs="Times New Roman"/>
          <w:sz w:val="24"/>
          <w:szCs w:val="24"/>
        </w:rPr>
        <w:t xml:space="preserve"> are romantic tears which aspire to the sublime while also being</w:t>
      </w:r>
      <w:r>
        <w:rPr>
          <w:rFonts w:ascii="Times New Roman" w:hAnsi="Times New Roman" w:cs="Times New Roman"/>
          <w:sz w:val="24"/>
          <w:szCs w:val="24"/>
        </w:rPr>
        <w:t xml:space="preserve"> subject to tasteful control, in </w:t>
      </w:r>
      <w:r w:rsidR="00C969F8">
        <w:rPr>
          <w:rFonts w:ascii="Times New Roman" w:hAnsi="Times New Roman" w:cs="Times New Roman"/>
          <w:sz w:val="24"/>
          <w:szCs w:val="24"/>
        </w:rPr>
        <w:t>what Thomas Dixon has called a</w:t>
      </w:r>
      <w:r>
        <w:rPr>
          <w:rFonts w:ascii="Times New Roman" w:hAnsi="Times New Roman" w:cs="Times New Roman"/>
          <w:sz w:val="24"/>
          <w:szCs w:val="24"/>
        </w:rPr>
        <w:t xml:space="preserve"> Victorian ‘duality of sentiment and restraint’. Shed after the demise of sensibility, they were considered expressions of ‘true human sympathy, rather than false sentimentality’. </w:t>
      </w:r>
      <w:r w:rsidR="00C969F8">
        <w:rPr>
          <w:rFonts w:ascii="Times New Roman" w:hAnsi="Times New Roman" w:cs="Times New Roman"/>
          <w:sz w:val="24"/>
          <w:szCs w:val="24"/>
        </w:rPr>
        <w:t>Dixon describes an</w:t>
      </w:r>
      <w:r w:rsidR="00287636">
        <w:rPr>
          <w:rFonts w:ascii="Times New Roman" w:hAnsi="Times New Roman" w:cs="Times New Roman"/>
          <w:sz w:val="24"/>
          <w:szCs w:val="24"/>
        </w:rPr>
        <w:t xml:space="preserve"> </w:t>
      </w:r>
      <w:r w:rsidR="000D7370">
        <w:rPr>
          <w:rFonts w:ascii="Times New Roman" w:hAnsi="Times New Roman" w:cs="Times New Roman"/>
          <w:sz w:val="24"/>
          <w:szCs w:val="24"/>
        </w:rPr>
        <w:t>‘</w:t>
      </w:r>
      <w:r w:rsidR="00287636">
        <w:rPr>
          <w:rFonts w:ascii="Times New Roman" w:hAnsi="Times New Roman" w:cs="Times New Roman"/>
          <w:sz w:val="24"/>
          <w:szCs w:val="24"/>
        </w:rPr>
        <w:t xml:space="preserve">extended Dickensian sunset of the age of sensibility’ </w:t>
      </w:r>
      <w:r w:rsidR="000D7370">
        <w:rPr>
          <w:rFonts w:ascii="Times New Roman" w:hAnsi="Times New Roman" w:cs="Times New Roman"/>
          <w:sz w:val="24"/>
          <w:szCs w:val="24"/>
        </w:rPr>
        <w:t>extending into the 1870s, b</w:t>
      </w:r>
      <w:r w:rsidR="00287636">
        <w:rPr>
          <w:rFonts w:ascii="Times New Roman" w:hAnsi="Times New Roman" w:cs="Times New Roman"/>
          <w:sz w:val="24"/>
          <w:szCs w:val="24"/>
        </w:rPr>
        <w:t xml:space="preserve">ut that </w:t>
      </w:r>
      <w:r w:rsidR="000D7370">
        <w:rPr>
          <w:rFonts w:ascii="Times New Roman" w:hAnsi="Times New Roman" w:cs="Times New Roman"/>
          <w:sz w:val="24"/>
          <w:szCs w:val="24"/>
        </w:rPr>
        <w:t xml:space="preserve">this </w:t>
      </w:r>
      <w:r w:rsidR="00287636">
        <w:rPr>
          <w:rFonts w:ascii="Times New Roman" w:hAnsi="Times New Roman" w:cs="Times New Roman"/>
          <w:sz w:val="24"/>
          <w:szCs w:val="24"/>
        </w:rPr>
        <w:t>was the ‘setting</w:t>
      </w:r>
      <w:r w:rsidR="000D7370">
        <w:rPr>
          <w:rFonts w:ascii="Times New Roman" w:hAnsi="Times New Roman" w:cs="Times New Roman"/>
          <w:sz w:val="24"/>
          <w:szCs w:val="24"/>
        </w:rPr>
        <w:t xml:space="preserve"> of that sentimental star’. From the</w:t>
      </w:r>
      <w:r>
        <w:rPr>
          <w:rFonts w:ascii="Times New Roman" w:hAnsi="Times New Roman" w:cs="Times New Roman"/>
          <w:sz w:val="24"/>
          <w:szCs w:val="24"/>
        </w:rPr>
        <w:t xml:space="preserve"> </w:t>
      </w:r>
      <w:r w:rsidR="00287636">
        <w:rPr>
          <w:rFonts w:ascii="Times New Roman" w:hAnsi="Times New Roman" w:cs="Times New Roman"/>
          <w:sz w:val="24"/>
          <w:szCs w:val="24"/>
        </w:rPr>
        <w:t>late 1870s onwards a harder emotional repression</w:t>
      </w:r>
      <w:r w:rsidR="000D7370">
        <w:rPr>
          <w:rFonts w:ascii="Times New Roman" w:hAnsi="Times New Roman" w:cs="Times New Roman"/>
          <w:sz w:val="24"/>
          <w:szCs w:val="24"/>
        </w:rPr>
        <w:t xml:space="preserve"> starts to emerge as we move</w:t>
      </w:r>
      <w:r w:rsidR="00287636">
        <w:rPr>
          <w:rFonts w:ascii="Times New Roman" w:hAnsi="Times New Roman" w:cs="Times New Roman"/>
          <w:sz w:val="24"/>
          <w:szCs w:val="24"/>
        </w:rPr>
        <w:t xml:space="preserve"> into the age of the stiff upper lip.</w:t>
      </w:r>
      <w:r w:rsidR="00287636">
        <w:rPr>
          <w:rStyle w:val="EndnoteReference"/>
          <w:rFonts w:ascii="Times New Roman" w:hAnsi="Times New Roman"/>
          <w:sz w:val="24"/>
          <w:szCs w:val="24"/>
        </w:rPr>
        <w:endnoteReference w:id="68"/>
      </w:r>
      <w:r w:rsidR="00287636">
        <w:rPr>
          <w:rFonts w:ascii="Times New Roman" w:hAnsi="Times New Roman"/>
          <w:sz w:val="24"/>
          <w:szCs w:val="24"/>
        </w:rPr>
        <w:t xml:space="preserve"> </w:t>
      </w:r>
      <w:r w:rsidR="00287636">
        <w:rPr>
          <w:rFonts w:ascii="Times New Roman" w:hAnsi="Times New Roman" w:cs="Times New Roman"/>
          <w:sz w:val="24"/>
          <w:szCs w:val="24"/>
        </w:rPr>
        <w:t>This was coincident with an ever-widening schism between popular (low) and high art combined with an increasing resistance to mid-Victorian sentimentalism.</w:t>
      </w:r>
      <w:r w:rsidR="00287636">
        <w:rPr>
          <w:rStyle w:val="EndnoteReference"/>
          <w:rFonts w:ascii="Times New Roman" w:hAnsi="Times New Roman" w:cs="Times New Roman"/>
          <w:sz w:val="24"/>
          <w:szCs w:val="24"/>
        </w:rPr>
        <w:endnoteReference w:id="69"/>
      </w:r>
      <w:r w:rsidR="00287636">
        <w:rPr>
          <w:rFonts w:ascii="Times New Roman" w:hAnsi="Times New Roman" w:cs="Times New Roman"/>
          <w:sz w:val="24"/>
          <w:szCs w:val="24"/>
        </w:rPr>
        <w:t xml:space="preserve"> The nineteenth-century salon, described by Richard Taruskin as the ‘chief catalyst of the “domestic-romantic” music’, as the sole place, ‘on the cusp of private and public’ where ‘the paradox of public display of private feeling disappear’, gradually loses  status and high social standing. Salon style music became commercially marketed to wider domestic consumers in ‘tacky imitations’ which were di</w:t>
      </w:r>
      <w:r w:rsidR="00D04087">
        <w:rPr>
          <w:rFonts w:ascii="Times New Roman" w:hAnsi="Times New Roman" w:cs="Times New Roman"/>
          <w:sz w:val="24"/>
          <w:szCs w:val="24"/>
        </w:rPr>
        <w:t>smissed with snobbish disdain</w:t>
      </w:r>
      <w:r w:rsidR="00287636">
        <w:rPr>
          <w:rFonts w:ascii="Times New Roman" w:hAnsi="Times New Roman" w:cs="Times New Roman"/>
          <w:sz w:val="24"/>
          <w:szCs w:val="24"/>
        </w:rPr>
        <w:t>.</w:t>
      </w:r>
      <w:r w:rsidR="00287636">
        <w:rPr>
          <w:rStyle w:val="EndnoteReference"/>
          <w:rFonts w:ascii="Times New Roman" w:hAnsi="Times New Roman" w:cs="Times New Roman"/>
          <w:sz w:val="24"/>
          <w:szCs w:val="24"/>
        </w:rPr>
        <w:endnoteReference w:id="70"/>
      </w:r>
      <w:r w:rsidR="00287636">
        <w:rPr>
          <w:rFonts w:ascii="Times New Roman" w:hAnsi="Times New Roman" w:cs="Times New Roman"/>
          <w:sz w:val="24"/>
          <w:szCs w:val="24"/>
        </w:rPr>
        <w:t xml:space="preserve"> In short, Ruskin’s fears about the potential debasement and devaluing of sentimentalism appear to be gradually realised.</w:t>
      </w:r>
    </w:p>
    <w:p w14:paraId="2661FB92" w14:textId="6D030F24" w:rsidR="00E511F4" w:rsidRDefault="00287636" w:rsidP="006577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context Joachim’s already well-established reputation for avoiding excessive sentimentality in his </w:t>
      </w:r>
      <w:r w:rsidR="00D04087">
        <w:rPr>
          <w:rFonts w:ascii="Times New Roman" w:hAnsi="Times New Roman" w:cs="Times New Roman"/>
          <w:sz w:val="24"/>
          <w:szCs w:val="24"/>
        </w:rPr>
        <w:t xml:space="preserve">concert hall </w:t>
      </w:r>
      <w:r>
        <w:rPr>
          <w:rFonts w:ascii="Times New Roman" w:hAnsi="Times New Roman" w:cs="Times New Roman"/>
          <w:sz w:val="24"/>
          <w:szCs w:val="24"/>
        </w:rPr>
        <w:t xml:space="preserve">performances became further strengthened. This could be further bolstered by dissociating him from certain aspects of Mendelssohn’s reputation, which was under considerable revision in the later part of the century. Characteristic here is C. Fred Kenyon’s contrast, made in 1897, between Mendelssohn and Chopin. </w:t>
      </w:r>
      <w:r w:rsidRPr="00362D03">
        <w:rPr>
          <w:rFonts w:ascii="Times New Roman" w:hAnsi="Times New Roman" w:cs="Times New Roman"/>
          <w:sz w:val="24"/>
          <w:szCs w:val="24"/>
        </w:rPr>
        <w:t xml:space="preserve">Sentimentalism </w:t>
      </w:r>
      <w:r>
        <w:rPr>
          <w:rFonts w:ascii="Times New Roman" w:hAnsi="Times New Roman" w:cs="Times New Roman"/>
          <w:sz w:val="24"/>
          <w:szCs w:val="24"/>
        </w:rPr>
        <w:lastRenderedPageBreak/>
        <w:t>is identified as one side of Chopin’s music, but one counterbalanced by</w:t>
      </w:r>
      <w:r w:rsidRPr="00362D03">
        <w:rPr>
          <w:rFonts w:ascii="Times New Roman" w:hAnsi="Times New Roman" w:cs="Times New Roman"/>
          <w:sz w:val="24"/>
          <w:szCs w:val="24"/>
        </w:rPr>
        <w:t xml:space="preserve"> </w:t>
      </w:r>
      <w:r>
        <w:rPr>
          <w:rFonts w:ascii="Times New Roman" w:hAnsi="Times New Roman" w:cs="Times New Roman"/>
          <w:sz w:val="24"/>
          <w:szCs w:val="24"/>
        </w:rPr>
        <w:t>an</w:t>
      </w:r>
      <w:r w:rsidRPr="00362D03">
        <w:rPr>
          <w:rFonts w:ascii="Times New Roman" w:hAnsi="Times New Roman" w:cs="Times New Roman"/>
          <w:sz w:val="24"/>
          <w:szCs w:val="24"/>
        </w:rPr>
        <w:t xml:space="preserve">other </w:t>
      </w:r>
      <w:r>
        <w:rPr>
          <w:rFonts w:ascii="Times New Roman" w:hAnsi="Times New Roman" w:cs="Times New Roman"/>
          <w:sz w:val="24"/>
          <w:szCs w:val="24"/>
        </w:rPr>
        <w:t xml:space="preserve">which is described as </w:t>
      </w:r>
      <w:r w:rsidRPr="00362D03">
        <w:rPr>
          <w:rFonts w:ascii="Times New Roman" w:hAnsi="Times New Roman" w:cs="Times New Roman"/>
          <w:sz w:val="24"/>
          <w:szCs w:val="24"/>
        </w:rPr>
        <w:t>‘manly and vigorous’</w:t>
      </w:r>
      <w:r>
        <w:rPr>
          <w:rFonts w:ascii="Times New Roman" w:hAnsi="Times New Roman" w:cs="Times New Roman"/>
          <w:sz w:val="24"/>
          <w:szCs w:val="24"/>
        </w:rPr>
        <w:t>, with</w:t>
      </w:r>
      <w:r w:rsidRPr="00362D03">
        <w:rPr>
          <w:rFonts w:ascii="Times New Roman" w:hAnsi="Times New Roman" w:cs="Times New Roman"/>
          <w:sz w:val="24"/>
          <w:szCs w:val="24"/>
        </w:rPr>
        <w:t xml:space="preserve"> muc</w:t>
      </w:r>
      <w:r>
        <w:rPr>
          <w:rFonts w:ascii="Times New Roman" w:hAnsi="Times New Roman" w:cs="Times New Roman"/>
          <w:sz w:val="24"/>
          <w:szCs w:val="24"/>
        </w:rPr>
        <w:t>h that is ‘full of back-bone’. (Kenyon despairs at t</w:t>
      </w:r>
      <w:r w:rsidRPr="00362D03">
        <w:rPr>
          <w:rFonts w:ascii="Times New Roman" w:hAnsi="Times New Roman" w:cs="Times New Roman"/>
          <w:sz w:val="24"/>
          <w:szCs w:val="24"/>
        </w:rPr>
        <w:t xml:space="preserve">he </w:t>
      </w:r>
      <w:r>
        <w:rPr>
          <w:rFonts w:ascii="Times New Roman" w:hAnsi="Times New Roman" w:cs="Times New Roman"/>
          <w:sz w:val="24"/>
          <w:szCs w:val="24"/>
        </w:rPr>
        <w:t xml:space="preserve">popularity of the </w:t>
      </w:r>
      <w:r w:rsidRPr="00362D03">
        <w:rPr>
          <w:rFonts w:ascii="Times New Roman" w:hAnsi="Times New Roman" w:cs="Times New Roman"/>
          <w:sz w:val="24"/>
          <w:szCs w:val="24"/>
        </w:rPr>
        <w:t xml:space="preserve">Nocturne </w:t>
      </w:r>
      <w:r>
        <w:rPr>
          <w:rFonts w:ascii="Times New Roman" w:hAnsi="Times New Roman" w:cs="Times New Roman"/>
          <w:sz w:val="24"/>
          <w:szCs w:val="24"/>
        </w:rPr>
        <w:t>in Eb, Op. 9 no. 1, which he feels regrettably distorts Chopin’s</w:t>
      </w:r>
      <w:r w:rsidRPr="00362D03">
        <w:rPr>
          <w:rFonts w:ascii="Times New Roman" w:hAnsi="Times New Roman" w:cs="Times New Roman"/>
          <w:sz w:val="24"/>
          <w:szCs w:val="24"/>
        </w:rPr>
        <w:t xml:space="preserve"> r</w:t>
      </w:r>
      <w:r>
        <w:rPr>
          <w:rFonts w:ascii="Times New Roman" w:hAnsi="Times New Roman" w:cs="Times New Roman"/>
          <w:sz w:val="24"/>
          <w:szCs w:val="24"/>
        </w:rPr>
        <w:t>eputation through its appeal to a ‘school-girl’ imagination and a</w:t>
      </w:r>
      <w:r w:rsidRPr="00362D03">
        <w:rPr>
          <w:rFonts w:ascii="Times New Roman" w:hAnsi="Times New Roman" w:cs="Times New Roman"/>
          <w:sz w:val="24"/>
          <w:szCs w:val="24"/>
        </w:rPr>
        <w:t xml:space="preserve"> ‘maide</w:t>
      </w:r>
      <w:r>
        <w:rPr>
          <w:rFonts w:ascii="Times New Roman" w:hAnsi="Times New Roman" w:cs="Times New Roman"/>
          <w:sz w:val="24"/>
          <w:szCs w:val="24"/>
        </w:rPr>
        <w:t>n’s’ respectability.) By contrast,</w:t>
      </w:r>
      <w:r w:rsidRPr="00362D03">
        <w:rPr>
          <w:rFonts w:ascii="Times New Roman" w:hAnsi="Times New Roman" w:cs="Times New Roman"/>
          <w:sz w:val="24"/>
          <w:szCs w:val="24"/>
        </w:rPr>
        <w:t xml:space="preserve"> Mendelssohn’s </w:t>
      </w:r>
      <w:r w:rsidRPr="004F3B03">
        <w:rPr>
          <w:rFonts w:ascii="Times New Roman" w:hAnsi="Times New Roman" w:cs="Times New Roman"/>
          <w:i/>
          <w:sz w:val="24"/>
          <w:szCs w:val="24"/>
        </w:rPr>
        <w:t>Lieder ohne Worte</w:t>
      </w:r>
      <w:r w:rsidRPr="00362D03">
        <w:rPr>
          <w:rFonts w:ascii="Times New Roman" w:hAnsi="Times New Roman" w:cs="Times New Roman"/>
          <w:sz w:val="24"/>
          <w:szCs w:val="24"/>
        </w:rPr>
        <w:t xml:space="preserve"> are ‘monuments of sentimentalism and insincerity’ in their restriction to respectable charms and </w:t>
      </w:r>
      <w:r>
        <w:rPr>
          <w:rFonts w:ascii="Times New Roman" w:hAnsi="Times New Roman" w:cs="Times New Roman"/>
          <w:sz w:val="24"/>
          <w:szCs w:val="24"/>
        </w:rPr>
        <w:t xml:space="preserve">superficial </w:t>
      </w:r>
      <w:r w:rsidRPr="00362D03">
        <w:rPr>
          <w:rFonts w:ascii="Times New Roman" w:hAnsi="Times New Roman" w:cs="Times New Roman"/>
          <w:sz w:val="24"/>
          <w:szCs w:val="24"/>
        </w:rPr>
        <w:t>graces.</w:t>
      </w:r>
      <w:r>
        <w:rPr>
          <w:rFonts w:ascii="Times New Roman" w:hAnsi="Times New Roman" w:cs="Times New Roman"/>
          <w:sz w:val="24"/>
          <w:szCs w:val="24"/>
        </w:rPr>
        <w:t xml:space="preserve"> Kenyon, wrestling with familiarly gendered oppositions, concludes that Mendelssohn is simply a ‘sentimentalist’; Chopin is a ‘poet’ because he tempers the sentimental.</w:t>
      </w:r>
      <w:r>
        <w:rPr>
          <w:rStyle w:val="EndnoteReference"/>
          <w:rFonts w:ascii="Times New Roman" w:hAnsi="Times New Roman" w:cs="Times New Roman"/>
          <w:sz w:val="24"/>
          <w:szCs w:val="24"/>
        </w:rPr>
        <w:endnoteReference w:id="71"/>
      </w:r>
      <w:r>
        <w:rPr>
          <w:sz w:val="24"/>
          <w:szCs w:val="24"/>
        </w:rPr>
        <w:t xml:space="preserve"> </w:t>
      </w:r>
      <w:r>
        <w:rPr>
          <w:rFonts w:ascii="Times New Roman" w:hAnsi="Times New Roman" w:cs="Times New Roman"/>
          <w:sz w:val="24"/>
          <w:szCs w:val="24"/>
        </w:rPr>
        <w:t xml:space="preserve"> When Fuller Maitland eulogises Joachim in an obituary he absolves him of any sentimental guilt: ‘Of Mendelssohn’s concertos he was the composer’s favourite </w:t>
      </w:r>
      <w:r w:rsidR="001E4354">
        <w:rPr>
          <w:rFonts w:ascii="Times New Roman" w:hAnsi="Times New Roman" w:cs="Times New Roman"/>
          <w:sz w:val="24"/>
          <w:szCs w:val="24"/>
        </w:rPr>
        <w:t>interpreter</w:t>
      </w:r>
      <w:r>
        <w:rPr>
          <w:rFonts w:ascii="Times New Roman" w:hAnsi="Times New Roman" w:cs="Times New Roman"/>
          <w:sz w:val="24"/>
          <w:szCs w:val="24"/>
        </w:rPr>
        <w:t xml:space="preserve"> and his influence went for very much in the work of obtaining recognition for Mendelssohn’s music in England. That that recognition passed eventually into an indiscriminate fetish-worship of the </w:t>
      </w:r>
      <w:r w:rsidRPr="004F3B03">
        <w:rPr>
          <w:rFonts w:ascii="Times New Roman" w:hAnsi="Times New Roman" w:cs="Times New Roman"/>
          <w:i/>
          <w:sz w:val="24"/>
          <w:szCs w:val="24"/>
        </w:rPr>
        <w:t>Lieder ohne Worte</w:t>
      </w:r>
      <w:r>
        <w:rPr>
          <w:rFonts w:ascii="Times New Roman" w:hAnsi="Times New Roman" w:cs="Times New Roman"/>
          <w:sz w:val="24"/>
          <w:szCs w:val="24"/>
        </w:rPr>
        <w:t xml:space="preserve"> and </w:t>
      </w:r>
      <w:r w:rsidRPr="004F3B03">
        <w:rPr>
          <w:rFonts w:ascii="Times New Roman" w:hAnsi="Times New Roman" w:cs="Times New Roman"/>
          <w:i/>
          <w:sz w:val="24"/>
          <w:szCs w:val="24"/>
        </w:rPr>
        <w:t>Elijah</w:t>
      </w:r>
      <w:r>
        <w:rPr>
          <w:rFonts w:ascii="Times New Roman" w:hAnsi="Times New Roman" w:cs="Times New Roman"/>
          <w:sz w:val="24"/>
          <w:szCs w:val="24"/>
        </w:rPr>
        <w:t>, was not Joachim’s fault.’</w:t>
      </w:r>
      <w:r>
        <w:rPr>
          <w:rStyle w:val="EndnoteReference"/>
          <w:rFonts w:ascii="Times New Roman" w:hAnsi="Times New Roman" w:cs="Times New Roman"/>
          <w:sz w:val="24"/>
          <w:szCs w:val="24"/>
        </w:rPr>
        <w:endnoteReference w:id="72"/>
      </w:r>
      <w:r>
        <w:rPr>
          <w:rFonts w:ascii="Times New Roman" w:hAnsi="Times New Roman" w:cs="Times New Roman"/>
          <w:sz w:val="24"/>
          <w:szCs w:val="24"/>
        </w:rPr>
        <w:t xml:space="preserve">   </w:t>
      </w:r>
    </w:p>
    <w:p w14:paraId="473EF984" w14:textId="77777777" w:rsidR="00E511F4" w:rsidRDefault="00287636" w:rsidP="00E511F4">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the turn of the century Joachim’s salon activity clearly needed rather careful handling by t</w:t>
      </w:r>
      <w:r w:rsidR="00E511F4">
        <w:rPr>
          <w:rFonts w:ascii="Times New Roman" w:hAnsi="Times New Roman" w:cs="Times New Roman"/>
          <w:sz w:val="24"/>
          <w:szCs w:val="24"/>
        </w:rPr>
        <w:t xml:space="preserve">hose who sought to preserve </w:t>
      </w:r>
      <w:r>
        <w:rPr>
          <w:rFonts w:ascii="Times New Roman" w:hAnsi="Times New Roman" w:cs="Times New Roman"/>
          <w:sz w:val="24"/>
          <w:szCs w:val="24"/>
        </w:rPr>
        <w:t xml:space="preserve">his reputation. In his hagiographical 1905 monograph, </w:t>
      </w:r>
      <w:r w:rsidRPr="00225CB1">
        <w:rPr>
          <w:rFonts w:ascii="Times New Roman" w:hAnsi="Times New Roman" w:cs="Times New Roman"/>
          <w:sz w:val="24"/>
          <w:szCs w:val="24"/>
        </w:rPr>
        <w:t>Fuller Maitland</w:t>
      </w:r>
      <w:r>
        <w:rPr>
          <w:rFonts w:ascii="Times New Roman" w:hAnsi="Times New Roman" w:cs="Times New Roman"/>
          <w:sz w:val="24"/>
          <w:szCs w:val="24"/>
        </w:rPr>
        <w:t xml:space="preserve"> admits </w:t>
      </w:r>
      <w:r w:rsidRPr="00225CB1">
        <w:rPr>
          <w:rFonts w:ascii="Times New Roman" w:hAnsi="Times New Roman" w:cs="Times New Roman"/>
          <w:sz w:val="24"/>
          <w:szCs w:val="24"/>
        </w:rPr>
        <w:t xml:space="preserve">that on </w:t>
      </w:r>
      <w:r>
        <w:rPr>
          <w:rFonts w:ascii="Times New Roman" w:hAnsi="Times New Roman" w:cs="Times New Roman"/>
          <w:sz w:val="24"/>
          <w:szCs w:val="24"/>
        </w:rPr>
        <w:t xml:space="preserve">occasions Joachim </w:t>
      </w:r>
      <w:r w:rsidRPr="00225CB1">
        <w:rPr>
          <w:rFonts w:ascii="Times New Roman" w:hAnsi="Times New Roman" w:cs="Times New Roman"/>
          <w:sz w:val="24"/>
          <w:szCs w:val="24"/>
        </w:rPr>
        <w:t>begrudgingly</w:t>
      </w:r>
      <w:r>
        <w:rPr>
          <w:rFonts w:ascii="Times New Roman" w:hAnsi="Times New Roman" w:cs="Times New Roman"/>
          <w:sz w:val="24"/>
          <w:szCs w:val="24"/>
        </w:rPr>
        <w:t xml:space="preserve"> played ‘superficial’ music for friends,</w:t>
      </w:r>
      <w:r w:rsidRPr="00225CB1">
        <w:rPr>
          <w:rFonts w:ascii="Times New Roman" w:hAnsi="Times New Roman" w:cs="Times New Roman"/>
          <w:sz w:val="24"/>
          <w:szCs w:val="24"/>
        </w:rPr>
        <w:t xml:space="preserve"> despite his ‘resistance to temptati</w:t>
      </w:r>
      <w:r>
        <w:rPr>
          <w:rFonts w:ascii="Times New Roman" w:hAnsi="Times New Roman" w:cs="Times New Roman"/>
          <w:sz w:val="24"/>
          <w:szCs w:val="24"/>
        </w:rPr>
        <w:t>ons to prostitute his art’. H</w:t>
      </w:r>
      <w:r w:rsidRPr="00225CB1">
        <w:rPr>
          <w:rFonts w:ascii="Times New Roman" w:hAnsi="Times New Roman" w:cs="Times New Roman"/>
          <w:sz w:val="24"/>
          <w:szCs w:val="24"/>
        </w:rPr>
        <w:t>is assessmen</w:t>
      </w:r>
      <w:r>
        <w:rPr>
          <w:rFonts w:ascii="Times New Roman" w:hAnsi="Times New Roman" w:cs="Times New Roman"/>
          <w:sz w:val="24"/>
          <w:szCs w:val="24"/>
        </w:rPr>
        <w:t xml:space="preserve">t of the expressive tone of Joachim’s own salon compositions shows similar unease, but it is assuaged through appealing to a reserved type of melancholic expression. Joachim’s </w:t>
      </w:r>
      <w:r w:rsidRPr="00DB1861">
        <w:rPr>
          <w:rFonts w:ascii="Times New Roman" w:hAnsi="Times New Roman" w:cs="Times New Roman"/>
          <w:i/>
          <w:sz w:val="24"/>
          <w:szCs w:val="24"/>
        </w:rPr>
        <w:t>Romance</w:t>
      </w:r>
      <w:r>
        <w:rPr>
          <w:rFonts w:ascii="Times New Roman" w:hAnsi="Times New Roman" w:cs="Times New Roman"/>
          <w:sz w:val="24"/>
          <w:szCs w:val="24"/>
        </w:rPr>
        <w:t xml:space="preserve">, Op.2 no. 1 (c.1850) is described as expressing ‘tender melancholy … </w:t>
      </w:r>
      <w:r w:rsidRPr="00225CB1">
        <w:rPr>
          <w:rFonts w:ascii="Times New Roman" w:hAnsi="Times New Roman" w:cs="Times New Roman"/>
          <w:sz w:val="24"/>
          <w:szCs w:val="24"/>
        </w:rPr>
        <w:t>though the extreme o</w:t>
      </w:r>
      <w:r>
        <w:rPr>
          <w:rFonts w:ascii="Times New Roman" w:hAnsi="Times New Roman" w:cs="Times New Roman"/>
          <w:sz w:val="24"/>
          <w:szCs w:val="24"/>
        </w:rPr>
        <w:t>f pessimism is untouched’, and in ‘</w:t>
      </w:r>
      <w:r w:rsidRPr="00225CB1">
        <w:rPr>
          <w:rFonts w:ascii="Times New Roman" w:hAnsi="Times New Roman" w:cs="Times New Roman"/>
          <w:sz w:val="24"/>
          <w:szCs w:val="24"/>
        </w:rPr>
        <w:t>Abendglocken</w:t>
      </w:r>
      <w:r>
        <w:rPr>
          <w:rFonts w:ascii="Times New Roman" w:hAnsi="Times New Roman" w:cs="Times New Roman"/>
          <w:sz w:val="24"/>
          <w:szCs w:val="24"/>
        </w:rPr>
        <w:t>’, Op.5 no.2 (c.1855) (it’s twilight again) the music, while</w:t>
      </w:r>
      <w:r w:rsidRPr="00225CB1">
        <w:rPr>
          <w:rFonts w:ascii="Times New Roman" w:hAnsi="Times New Roman" w:cs="Times New Roman"/>
          <w:sz w:val="24"/>
          <w:szCs w:val="24"/>
        </w:rPr>
        <w:t xml:space="preserve"> ‘full of a del</w:t>
      </w:r>
      <w:r>
        <w:rPr>
          <w:rFonts w:ascii="Times New Roman" w:hAnsi="Times New Roman" w:cs="Times New Roman"/>
          <w:sz w:val="24"/>
          <w:szCs w:val="24"/>
        </w:rPr>
        <w:t>icious, tender melancholy’, again avoids excess. In sum, Joachim is being identified as an artist in whom</w:t>
      </w:r>
      <w:r w:rsidRPr="00A81C9A">
        <w:rPr>
          <w:rStyle w:val="EndnoteReference"/>
          <w:rFonts w:ascii="Times New Roman" w:hAnsi="Times New Roman" w:cs="Times New Roman"/>
          <w:sz w:val="24"/>
          <w:szCs w:val="24"/>
        </w:rPr>
        <w:t xml:space="preserve"> </w:t>
      </w:r>
      <w:r>
        <w:rPr>
          <w:rFonts w:ascii="Times New Roman" w:hAnsi="Times New Roman" w:cs="Times New Roman"/>
          <w:sz w:val="24"/>
          <w:szCs w:val="24"/>
        </w:rPr>
        <w:t xml:space="preserve">‘strong emotion’ is ‘strongly controlled.’ </w:t>
      </w:r>
      <w:r>
        <w:rPr>
          <w:rStyle w:val="EndnoteReference"/>
          <w:rFonts w:ascii="Times New Roman" w:hAnsi="Times New Roman" w:cs="Times New Roman"/>
          <w:sz w:val="24"/>
          <w:szCs w:val="24"/>
        </w:rPr>
        <w:endnoteReference w:id="73"/>
      </w:r>
      <w:r>
        <w:rPr>
          <w:rFonts w:ascii="Times New Roman" w:hAnsi="Times New Roman" w:cs="Times New Roman"/>
          <w:sz w:val="24"/>
          <w:szCs w:val="24"/>
        </w:rPr>
        <w:t xml:space="preserve"> Joachim may be by now famously thickly-bearded but Fuller Maitland is hearing a hidden kind of musical stiff upper lip (or, alternatively, to deploy Kenyon’s </w:t>
      </w:r>
      <w:r>
        <w:rPr>
          <w:rFonts w:ascii="Times New Roman" w:hAnsi="Times New Roman" w:cs="Times New Roman"/>
          <w:sz w:val="24"/>
          <w:szCs w:val="24"/>
        </w:rPr>
        <w:lastRenderedPageBreak/>
        <w:t>anatomy, ‘back bone’).</w:t>
      </w:r>
      <w:r w:rsidR="00E511F4">
        <w:rPr>
          <w:rFonts w:ascii="Times New Roman" w:hAnsi="Times New Roman" w:cs="Times New Roman"/>
          <w:sz w:val="24"/>
          <w:szCs w:val="24"/>
        </w:rPr>
        <w:t xml:space="preserve"> </w:t>
      </w:r>
      <w:r>
        <w:rPr>
          <w:rFonts w:ascii="Times New Roman" w:hAnsi="Times New Roman" w:cs="Times New Roman"/>
          <w:sz w:val="24"/>
          <w:szCs w:val="24"/>
        </w:rPr>
        <w:t xml:space="preserve">Fuller Maitland’s identification of a special kind of melancholy in Joachim’s music is worth exploring further. His repeated use of ‘tender’ to characterise this feeling is telling: the word suggests softness, </w:t>
      </w:r>
      <w:r w:rsidR="001E4354">
        <w:rPr>
          <w:rFonts w:ascii="Times New Roman" w:hAnsi="Times New Roman" w:cs="Times New Roman"/>
          <w:sz w:val="24"/>
          <w:szCs w:val="24"/>
        </w:rPr>
        <w:t xml:space="preserve">the </w:t>
      </w:r>
      <w:r>
        <w:rPr>
          <w:rFonts w:ascii="Times New Roman" w:hAnsi="Times New Roman" w:cs="Times New Roman"/>
          <w:sz w:val="24"/>
          <w:szCs w:val="24"/>
        </w:rPr>
        <w:t>easily touched or wounded, a susceptibility to being moved to pity. It chimes with</w:t>
      </w:r>
      <w:r w:rsidR="00E511F4">
        <w:rPr>
          <w:rFonts w:ascii="Times New Roman" w:hAnsi="Times New Roman" w:cs="Times New Roman"/>
          <w:sz w:val="24"/>
          <w:szCs w:val="24"/>
        </w:rPr>
        <w:t xml:space="preserve"> the ‘tender beauty’ noted above and</w:t>
      </w:r>
      <w:r>
        <w:rPr>
          <w:rFonts w:ascii="Times New Roman" w:hAnsi="Times New Roman" w:cs="Times New Roman"/>
          <w:sz w:val="24"/>
          <w:szCs w:val="24"/>
        </w:rPr>
        <w:t xml:space="preserve"> the image of Joachim as performer in the descriptions of Watts’s portrait, and opens up consideration of Joachim’s relation to English sentimentalism to include his activity as a composer. </w:t>
      </w:r>
    </w:p>
    <w:p w14:paraId="471F3DBC" w14:textId="1EF00E70" w:rsidR="00287636" w:rsidRDefault="00287636" w:rsidP="00E511F4">
      <w:pPr>
        <w:spacing w:line="480" w:lineRule="auto"/>
        <w:ind w:firstLine="720"/>
        <w:rPr>
          <w:rFonts w:ascii="Times New Roman" w:hAnsi="Times New Roman" w:cs="Times New Roman"/>
          <w:sz w:val="24"/>
          <w:szCs w:val="24"/>
        </w:rPr>
      </w:pPr>
      <w:r>
        <w:rPr>
          <w:rFonts w:ascii="Times New Roman" w:hAnsi="Times New Roman"/>
          <w:sz w:val="24"/>
          <w:szCs w:val="24"/>
        </w:rPr>
        <w:t>When Joachim turns to the poetry of Byron for</w:t>
      </w:r>
      <w:r w:rsidR="00E511F4">
        <w:rPr>
          <w:rFonts w:ascii="Times New Roman" w:hAnsi="Times New Roman"/>
          <w:sz w:val="24"/>
          <w:szCs w:val="24"/>
        </w:rPr>
        <w:t xml:space="preserve"> compositional</w:t>
      </w:r>
      <w:r>
        <w:rPr>
          <w:rFonts w:ascii="Times New Roman" w:hAnsi="Times New Roman"/>
          <w:sz w:val="24"/>
          <w:szCs w:val="24"/>
        </w:rPr>
        <w:t xml:space="preserve"> inspiration it confirms that melancholy, as a response to suffering, is a close cousin of sentimentalism.</w:t>
      </w:r>
      <w:r>
        <w:rPr>
          <w:rFonts w:ascii="Times New Roman" w:hAnsi="Times New Roman" w:cs="Times New Roman"/>
          <w:sz w:val="24"/>
          <w:szCs w:val="24"/>
        </w:rPr>
        <w:t xml:space="preserve"> Joachim drafted his </w:t>
      </w:r>
      <w:r w:rsidRPr="00E43735">
        <w:rPr>
          <w:rFonts w:ascii="Times New Roman" w:hAnsi="Times New Roman" w:cs="Times New Roman"/>
          <w:i/>
          <w:sz w:val="24"/>
          <w:szCs w:val="24"/>
        </w:rPr>
        <w:t>Hebrew Melodies</w:t>
      </w:r>
      <w:r>
        <w:rPr>
          <w:rFonts w:ascii="Times New Roman" w:hAnsi="Times New Roman" w:cs="Times New Roman"/>
          <w:sz w:val="24"/>
          <w:szCs w:val="24"/>
        </w:rPr>
        <w:t xml:space="preserve">, subtitled ‘Impressions of Byron’s Poems’, for viola and piano in the first part of 1854. Paul Berry, noting Byron’s poetic identification with a marginalised and suffering subject, makes comparison with Adelbert Chamisso’s </w:t>
      </w:r>
      <w:r w:rsidRPr="002F7E4A">
        <w:rPr>
          <w:rFonts w:ascii="Times New Roman" w:hAnsi="Times New Roman" w:cs="Times New Roman"/>
          <w:i/>
          <w:sz w:val="24"/>
          <w:szCs w:val="24"/>
        </w:rPr>
        <w:t>Frauenliebe und -Leben</w:t>
      </w:r>
      <w:r>
        <w:rPr>
          <w:rFonts w:ascii="Times New Roman" w:hAnsi="Times New Roman" w:cs="Times New Roman"/>
          <w:sz w:val="24"/>
          <w:szCs w:val="24"/>
        </w:rPr>
        <w:t xml:space="preserve"> (1831) and Stowe’s </w:t>
      </w:r>
      <w:r w:rsidRPr="002F7E4A">
        <w:rPr>
          <w:rFonts w:ascii="Times New Roman" w:hAnsi="Times New Roman" w:cs="Times New Roman"/>
          <w:i/>
          <w:sz w:val="24"/>
          <w:szCs w:val="24"/>
        </w:rPr>
        <w:t>Uncle Tom’s Cabin</w:t>
      </w:r>
      <w:r>
        <w:rPr>
          <w:rFonts w:ascii="Times New Roman" w:hAnsi="Times New Roman" w:cs="Times New Roman"/>
          <w:sz w:val="24"/>
          <w:szCs w:val="24"/>
        </w:rPr>
        <w:t xml:space="preserve"> (1852), viewing them as ‘strange and uncomfortable reading. Intertwined with a fundamentally sympathetic stance towards the poetic speaker are stock images and stereotypes that provoke intense scrutiny today’. There was widespread interest in literary portraits of such suffering figures in mid-century German literature (Berry doesn’t mention Goethe’s Werther, that classic figure of late eighteenth-century sentimentalism, but he could have been included).</w:t>
      </w:r>
      <w:r>
        <w:rPr>
          <w:rStyle w:val="EndnoteReference"/>
          <w:rFonts w:ascii="Times New Roman" w:hAnsi="Times New Roman" w:cs="Times New Roman"/>
          <w:sz w:val="24"/>
          <w:szCs w:val="24"/>
        </w:rPr>
        <w:endnoteReference w:id="74"/>
      </w:r>
      <w:r w:rsidR="00E511F4">
        <w:rPr>
          <w:rFonts w:ascii="Times New Roman" w:hAnsi="Times New Roman" w:cs="Times New Roman"/>
          <w:sz w:val="24"/>
          <w:szCs w:val="24"/>
        </w:rPr>
        <w:t xml:space="preserve"> </w:t>
      </w:r>
      <w:r>
        <w:rPr>
          <w:rFonts w:ascii="Times New Roman" w:hAnsi="Times New Roman" w:cs="Times New Roman"/>
          <w:sz w:val="24"/>
          <w:szCs w:val="24"/>
        </w:rPr>
        <w:t xml:space="preserve">Byron’s Hebrew poems became popular through publication in several German translations, and selections were set by major composers, including Mendelssohn and Schumann. Berry sees significance in the proximity of Joachim’s Hebrew pieces to his conversion from Judaism (May 1855) and emphasises the Jewish element, expressed in both personal and wider expressions of sympathy for the Jewish </w:t>
      </w:r>
      <w:r w:rsidR="00E511F4">
        <w:rPr>
          <w:rFonts w:ascii="Times New Roman" w:hAnsi="Times New Roman" w:cs="Times New Roman"/>
          <w:sz w:val="24"/>
          <w:szCs w:val="24"/>
        </w:rPr>
        <w:t>people’s sufferings. But in Joachim’s</w:t>
      </w:r>
      <w:r>
        <w:rPr>
          <w:rFonts w:ascii="Times New Roman" w:hAnsi="Times New Roman" w:cs="Times New Roman"/>
          <w:sz w:val="24"/>
          <w:szCs w:val="24"/>
        </w:rPr>
        <w:t xml:space="preserve"> musical response archaisms and exoticisms coexist with sentimental tropes and autobiographical cyphers relating to his amorous circumstances. Many of Byron’s poems in the collection, written in late 1814 and early 1815, are not explicitly Jewish in subject and relate closely to the sentimental strand which was a strong if </w:t>
      </w:r>
      <w:r>
        <w:rPr>
          <w:rFonts w:ascii="Times New Roman" w:hAnsi="Times New Roman" w:cs="Times New Roman"/>
          <w:sz w:val="24"/>
          <w:szCs w:val="24"/>
        </w:rPr>
        <w:lastRenderedPageBreak/>
        <w:t xml:space="preserve">ambivalent aspect of Byron’s poetry from the early </w:t>
      </w:r>
      <w:r w:rsidRPr="00A95F95">
        <w:rPr>
          <w:rFonts w:ascii="Times New Roman" w:hAnsi="Times New Roman" w:cs="Times New Roman"/>
          <w:i/>
          <w:sz w:val="24"/>
          <w:szCs w:val="24"/>
        </w:rPr>
        <w:t>Hours of Idleness</w:t>
      </w:r>
      <w:r>
        <w:rPr>
          <w:rFonts w:ascii="Times New Roman" w:hAnsi="Times New Roman" w:cs="Times New Roman"/>
          <w:sz w:val="24"/>
          <w:szCs w:val="24"/>
        </w:rPr>
        <w:t xml:space="preserve"> (1806) through to 1816. Jerome McGann has explored the influence on English romantic poets of examples from the late eighteenth-century poetic ‘metaphysics of sentimentality’. These poems contained a paradoxical coexistence of exquisite feeling and intense intellectualism, of markers of both spontaneity and artifice, of ‘natural’ expressions and cultured sophistication, all brought to amorous, sometimes erotic purpose. Byron drew widely from such examples his own poetic art (and to understand this importance of sentimentalism is to recover a crucial aspect of Romanticism which the modernist critical enterprise denigrated or ignored).</w:t>
      </w:r>
      <w:r>
        <w:rPr>
          <w:rStyle w:val="EndnoteReference"/>
          <w:rFonts w:ascii="Times New Roman" w:hAnsi="Times New Roman" w:cs="Times New Roman"/>
          <w:sz w:val="24"/>
          <w:szCs w:val="24"/>
        </w:rPr>
        <w:endnoteReference w:id="75"/>
      </w:r>
      <w:r>
        <w:rPr>
          <w:rFonts w:ascii="Times New Roman" w:hAnsi="Times New Roman" w:cs="Times New Roman"/>
          <w:sz w:val="24"/>
          <w:szCs w:val="24"/>
        </w:rPr>
        <w:t xml:space="preserve"> McGann has also shown how the critical disparagement of his early, more explicitly sentimental poetry led to Byron’s satirical repudiation of the sentimentalists who had influenced him (in so doing turning from ‘feminine’ to ‘masculine’ poetic modes), seeking self-redemption through making ‘scapegoats’ of those sentimentalists who had inspired him. Wordsworth sought to make sentimentalism into something ‘sublime’ (one thinks, again, of Ruskin’s later concerns); Byron developed a more contradictory response in which his ‘sentimental beloveds’ betray the sentimental ideal of devoted loving union.</w:t>
      </w:r>
      <w:r>
        <w:rPr>
          <w:rStyle w:val="EndnoteReference"/>
          <w:rFonts w:ascii="Times New Roman" w:hAnsi="Times New Roman" w:cs="Times New Roman"/>
          <w:sz w:val="24"/>
          <w:szCs w:val="24"/>
        </w:rPr>
        <w:endnoteReference w:id="76"/>
      </w:r>
      <w:r>
        <w:rPr>
          <w:rFonts w:ascii="Times New Roman" w:hAnsi="Times New Roman" w:cs="Times New Roman"/>
          <w:sz w:val="24"/>
          <w:szCs w:val="24"/>
        </w:rPr>
        <w:t xml:space="preserve"> </w:t>
      </w:r>
    </w:p>
    <w:p w14:paraId="14902792" w14:textId="77777777" w:rsidR="00287636" w:rsidRDefault="00287636" w:rsidP="00F872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lament, ‘Oh! Snatched away in beauty’s bloom’ from </w:t>
      </w:r>
      <w:r w:rsidRPr="00220D50">
        <w:rPr>
          <w:rFonts w:ascii="Times New Roman" w:hAnsi="Times New Roman" w:cs="Times New Roman"/>
          <w:i/>
          <w:sz w:val="24"/>
          <w:szCs w:val="24"/>
        </w:rPr>
        <w:t>Hebrew Melodies</w:t>
      </w:r>
      <w:r>
        <w:rPr>
          <w:rFonts w:ascii="Times New Roman" w:hAnsi="Times New Roman" w:cs="Times New Roman"/>
          <w:sz w:val="24"/>
          <w:szCs w:val="24"/>
        </w:rPr>
        <w:t xml:space="preserve"> exemplifies this contradictory sentimentalism in its third and final stanza:</w:t>
      </w:r>
    </w:p>
    <w:p w14:paraId="794AD072" w14:textId="77777777" w:rsidR="00287636" w:rsidRDefault="00287636" w:rsidP="00E07310">
      <w:pPr>
        <w:spacing w:line="480" w:lineRule="auto"/>
        <w:ind w:firstLine="720"/>
        <w:rPr>
          <w:rFonts w:ascii="Times New Roman" w:hAnsi="Times New Roman" w:cs="Times New Roman"/>
          <w:sz w:val="24"/>
          <w:szCs w:val="24"/>
        </w:rPr>
      </w:pPr>
      <w:r>
        <w:rPr>
          <w:rFonts w:ascii="Times New Roman" w:hAnsi="Times New Roman" w:cs="Times New Roman"/>
          <w:sz w:val="24"/>
          <w:szCs w:val="24"/>
        </w:rPr>
        <w:t>Away! We know that tears are vain</w:t>
      </w:r>
    </w:p>
    <w:p w14:paraId="462B9F66" w14:textId="77777777" w:rsidR="00287636" w:rsidRDefault="00287636" w:rsidP="00E073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That death nor heeds nor hears distress – </w:t>
      </w:r>
    </w:p>
    <w:p w14:paraId="128EDACF" w14:textId="77777777" w:rsidR="00287636" w:rsidRDefault="00287636" w:rsidP="00E07310">
      <w:pPr>
        <w:spacing w:line="480" w:lineRule="auto"/>
        <w:ind w:firstLine="720"/>
        <w:rPr>
          <w:rFonts w:ascii="Times New Roman" w:hAnsi="Times New Roman" w:cs="Times New Roman"/>
          <w:sz w:val="24"/>
          <w:szCs w:val="24"/>
        </w:rPr>
      </w:pPr>
      <w:r>
        <w:rPr>
          <w:rFonts w:ascii="Times New Roman" w:hAnsi="Times New Roman" w:cs="Times New Roman"/>
          <w:sz w:val="24"/>
          <w:szCs w:val="24"/>
        </w:rPr>
        <w:t>Will this unteach us to complain?</w:t>
      </w:r>
    </w:p>
    <w:p w14:paraId="0D6CE702" w14:textId="77777777" w:rsidR="00287636" w:rsidRDefault="00287636" w:rsidP="00E07310">
      <w:pPr>
        <w:spacing w:line="480" w:lineRule="auto"/>
        <w:ind w:firstLine="720"/>
        <w:rPr>
          <w:rFonts w:ascii="Times New Roman" w:hAnsi="Times New Roman" w:cs="Times New Roman"/>
          <w:sz w:val="24"/>
          <w:szCs w:val="24"/>
        </w:rPr>
      </w:pPr>
      <w:r>
        <w:rPr>
          <w:rFonts w:ascii="Times New Roman" w:hAnsi="Times New Roman" w:cs="Times New Roman"/>
          <w:sz w:val="24"/>
          <w:szCs w:val="24"/>
        </w:rPr>
        <w:t>Or make one mourner weep the less?</w:t>
      </w:r>
    </w:p>
    <w:p w14:paraId="25E6E6DC" w14:textId="77777777" w:rsidR="00287636" w:rsidRDefault="00287636" w:rsidP="00E0731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w:t>
      </w:r>
      <w:r w:rsidRPr="00C51944">
        <w:rPr>
          <w:rFonts w:ascii="Times New Roman" w:hAnsi="Times New Roman" w:cs="Times New Roman"/>
          <w:i/>
          <w:sz w:val="24"/>
          <w:szCs w:val="24"/>
        </w:rPr>
        <w:t>thou</w:t>
      </w:r>
      <w:r>
        <w:rPr>
          <w:rFonts w:ascii="Times New Roman" w:hAnsi="Times New Roman" w:cs="Times New Roman"/>
          <w:sz w:val="24"/>
          <w:szCs w:val="24"/>
        </w:rPr>
        <w:t xml:space="preserve"> – who tell’st me to forget</w:t>
      </w:r>
    </w:p>
    <w:p w14:paraId="26334311" w14:textId="77777777" w:rsidR="00287636" w:rsidRDefault="00287636" w:rsidP="00E0731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Thy looks are wan, thine eyes are wet.</w:t>
      </w:r>
    </w:p>
    <w:p w14:paraId="17A09F0C"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Or, take the opening verse of ‘I speak not – I trace not – I breathe not’:</w:t>
      </w:r>
    </w:p>
    <w:p w14:paraId="080247DC"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tab/>
        <w:t>I speak not – I trace not – I breathe not thy name,</w:t>
      </w:r>
    </w:p>
    <w:p w14:paraId="5A8B74BF"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tab/>
        <w:t>There is grief in the sound – there were guilt in the fame</w:t>
      </w:r>
    </w:p>
    <w:p w14:paraId="330ABB93"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tab/>
        <w:t>But the tear which now burns on my cheek may impart</w:t>
      </w:r>
    </w:p>
    <w:p w14:paraId="3DCAB75E"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tab/>
        <w:t>The deep thought that dwells in that silence of heart.</w:t>
      </w:r>
    </w:p>
    <w:p w14:paraId="24E95722" w14:textId="56D08E8D"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t>In a complex tone alluding to sensibility with romanticism and a return to the recurring sentimental time of twilight, the complete text of ‘It is the hour’ reads:</w:t>
      </w:r>
    </w:p>
    <w:p w14:paraId="26C07FDB"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tab/>
        <w:t>It is the hour when from the boughs</w:t>
      </w:r>
    </w:p>
    <w:p w14:paraId="41F5B97E"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Nightingale’s high note is heard – </w:t>
      </w:r>
    </w:p>
    <w:p w14:paraId="0AD9F4D0"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tab/>
        <w:t>It is the hour when lovers’ vows</w:t>
      </w:r>
    </w:p>
    <w:p w14:paraId="66918176"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Seem sweet in every whispered word – </w:t>
      </w:r>
    </w:p>
    <w:p w14:paraId="77208B04"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tab/>
        <w:t>And gentle winds and waters near</w:t>
      </w:r>
    </w:p>
    <w:p w14:paraId="36822206"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tab/>
        <w:t>Make music to the lonely ear.</w:t>
      </w:r>
    </w:p>
    <w:p w14:paraId="3960068A"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tab/>
        <w:t>Each flower the dews have lightly wet,</w:t>
      </w:r>
    </w:p>
    <w:p w14:paraId="33E7A51D"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tab/>
        <w:t>And in the sky the stars are met:</w:t>
      </w:r>
    </w:p>
    <w:p w14:paraId="58B6203A"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tab/>
        <w:t>And on the wave is deeper blue,</w:t>
      </w:r>
    </w:p>
    <w:p w14:paraId="5DFF30FA"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tab/>
        <w:t>And on the leaf a browner hue;</w:t>
      </w:r>
    </w:p>
    <w:p w14:paraId="2206D3D8"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tab/>
        <w:t>And in the Heaven that clear obscure,</w:t>
      </w:r>
    </w:p>
    <w:p w14:paraId="7AF9C3F5"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tab/>
        <w:t>So softly dark – and darkly pure,</w:t>
      </w:r>
    </w:p>
    <w:p w14:paraId="5ADF7A93"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tab/>
        <w:t>That follows the decline of day</w:t>
      </w:r>
    </w:p>
    <w:p w14:paraId="4A6E3AE2" w14:textId="77777777" w:rsidR="00287636" w:rsidRDefault="00287636" w:rsidP="00E0731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As twilight melts beneath the moon away.</w:t>
      </w:r>
      <w:r>
        <w:rPr>
          <w:rStyle w:val="EndnoteReference"/>
          <w:rFonts w:ascii="Times New Roman" w:hAnsi="Times New Roman" w:cs="Times New Roman"/>
          <w:sz w:val="24"/>
          <w:szCs w:val="24"/>
        </w:rPr>
        <w:endnoteReference w:id="77"/>
      </w:r>
    </w:p>
    <w:p w14:paraId="01D5D602" w14:textId="77777777" w:rsidR="00287636" w:rsidRDefault="00287636" w:rsidP="007332AE">
      <w:pPr>
        <w:spacing w:line="480" w:lineRule="auto"/>
        <w:rPr>
          <w:rFonts w:ascii="Times New Roman" w:hAnsi="Times New Roman" w:cs="Times New Roman"/>
          <w:sz w:val="24"/>
          <w:szCs w:val="24"/>
        </w:rPr>
      </w:pPr>
      <w:r>
        <w:rPr>
          <w:rFonts w:ascii="Times New Roman" w:hAnsi="Times New Roman" w:cs="Times New Roman"/>
          <w:sz w:val="24"/>
          <w:szCs w:val="24"/>
        </w:rPr>
        <w:t>Joachim’s attraction to these poems as Hebraic expressions (or constructions thereof) is clearly related to his Jewish identity. But that issue, though certainly one with fascinating sentimental aspects, is not a concern here.</w:t>
      </w:r>
      <w:r>
        <w:rPr>
          <w:rStyle w:val="EndnoteReference"/>
          <w:rFonts w:ascii="Times New Roman" w:hAnsi="Times New Roman" w:cs="Times New Roman"/>
          <w:sz w:val="24"/>
          <w:szCs w:val="24"/>
        </w:rPr>
        <w:endnoteReference w:id="78"/>
      </w:r>
      <w:r>
        <w:rPr>
          <w:rFonts w:ascii="Times New Roman" w:hAnsi="Times New Roman" w:cs="Times New Roman"/>
          <w:sz w:val="24"/>
          <w:szCs w:val="24"/>
        </w:rPr>
        <w:t xml:space="preserve"> What is widely expressed in the poems is melancholy generated by lost or frustrated love, expressed in sentimental phrases. This was sure to be a strong part of their attraction for Joachim. When he began writing his three ‘interpretations’ of Byron’s collection (they are not individually identified with specific poems) Joachim’s private life was dominated by failed hopes of marriage to Gisella von Armin (their engagement broke down in late 1853). As Katharina Bozena Croissant Uhde has argued, there is a strong autobiographical, even confessional element to Joachim’s compositions during the 1850s.</w:t>
      </w:r>
      <w:r w:rsidRPr="00E17394">
        <w:rPr>
          <w:rFonts w:ascii="Times New Roman" w:hAnsi="Times New Roman" w:cs="Times New Roman"/>
          <w:sz w:val="24"/>
          <w:szCs w:val="24"/>
        </w:rPr>
        <w:t xml:space="preserve"> </w:t>
      </w:r>
      <w:r>
        <w:rPr>
          <w:rFonts w:ascii="Times New Roman" w:hAnsi="Times New Roman" w:cs="Times New Roman"/>
          <w:sz w:val="24"/>
          <w:szCs w:val="24"/>
        </w:rPr>
        <w:t>‘Abendglocken’, for example, contains cyphers and mottos which spell out this amorous desires: she is G# to his home key of A major, the leading-note to the yearned-for domestic union.</w:t>
      </w:r>
      <w:r>
        <w:rPr>
          <w:rStyle w:val="EndnoteReference"/>
          <w:rFonts w:ascii="Times New Roman" w:hAnsi="Times New Roman" w:cs="Times New Roman"/>
          <w:sz w:val="24"/>
          <w:szCs w:val="24"/>
        </w:rPr>
        <w:endnoteReference w:id="79"/>
      </w:r>
      <w:r>
        <w:rPr>
          <w:rFonts w:ascii="Times New Roman" w:hAnsi="Times New Roman" w:cs="Times New Roman"/>
          <w:sz w:val="24"/>
          <w:szCs w:val="24"/>
        </w:rPr>
        <w:t xml:space="preserve"> Of the kind of emotional music that he aspired to write, Joachim saw Beethoven as the great example. Describing how Beethoven kept his musical ideas with him in his notebook, Joachim wrote in 1853: ‘one actually feels as though it [Beethoven’s theme] had experienced everything with the master, that it had been his constant friend and companion, hence the sympathetic effect – I would like to be able to write a psychology of tones.’</w:t>
      </w:r>
      <w:r>
        <w:rPr>
          <w:rStyle w:val="EndnoteReference"/>
          <w:rFonts w:ascii="Times New Roman" w:hAnsi="Times New Roman" w:cs="Times New Roman"/>
          <w:sz w:val="24"/>
          <w:szCs w:val="24"/>
        </w:rPr>
        <w:endnoteReference w:id="80"/>
      </w:r>
      <w:r>
        <w:rPr>
          <w:rFonts w:ascii="Times New Roman" w:hAnsi="Times New Roman" w:cs="Times New Roman"/>
          <w:sz w:val="24"/>
          <w:szCs w:val="24"/>
        </w:rPr>
        <w:t xml:space="preserve"> The musical theme is characterised as a witness of the composer’s sufferings, sentimental in the sense that it is compassionate and hence enables the expression and working through of confidences. Joachim admired the way in which Beethoven developed these intimate musical ‘friends’, these expression-laden themes, to create musical form. Ruskin’s sublime-sentimental ideal again seems apposite.</w:t>
      </w:r>
    </w:p>
    <w:p w14:paraId="037FBF68" w14:textId="6E220D48" w:rsidR="00287636" w:rsidRDefault="00287636" w:rsidP="00F872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Details in Joachim’s music can support this sentimental reading. In the second of the set an opening ‘Grave’ is explicitly both funereal and ‘Judaic’ in tone.  Its key of C minor also suggests that this grief is being carried in the Beethovenian tragic-heroic manner. But the </w:t>
      </w:r>
      <w:r>
        <w:rPr>
          <w:rFonts w:ascii="Times New Roman" w:hAnsi="Times New Roman" w:cs="Times New Roman"/>
          <w:sz w:val="24"/>
          <w:szCs w:val="24"/>
        </w:rPr>
        <w:lastRenderedPageBreak/>
        <w:t>contrasting middle section of the ABA’ ternary form offers major-mode lyricism which leaves behind both the Jewish and elegiac idiom to offer sweeter comforts. The extreme contrast between the opening funeral music and this lyricism makes one think of the trio of the funeral march from Chopin’s Second Piano Sonata (1837) which, as Lawrence Kramer has discussed, in its ambiguous generic suggestions of nocturne and prayer (a domesticated sacred) presents a notable ‘clash between solemn ritual and sentimental sociability’, a move from cadaver and coffin to parlour piano.</w:t>
      </w:r>
      <w:r>
        <w:rPr>
          <w:rStyle w:val="EndnoteReference"/>
          <w:rFonts w:ascii="Times New Roman" w:hAnsi="Times New Roman" w:cs="Times New Roman"/>
          <w:sz w:val="24"/>
          <w:szCs w:val="24"/>
        </w:rPr>
        <w:endnoteReference w:id="81"/>
      </w:r>
      <w:r>
        <w:rPr>
          <w:rFonts w:ascii="Times New Roman" w:hAnsi="Times New Roman" w:cs="Times New Roman"/>
          <w:sz w:val="24"/>
          <w:szCs w:val="24"/>
        </w:rPr>
        <w:t xml:space="preserve"> Joachim’s expressive shift is perhaps more transparently motivated. It reflects the sentimental dimension of Byron’s poems and contributes to the confessional mode which characterises much of Joachim’s music, in which suffering and amorous yearning conjoin. In the most touching moment of the piece this lyricism briefly returns towards the end of the A’ section when the final structural dominant of C minor is diverted by an interrupted cadence to the Ab harmony of the middle section. This Ab lasts little more than a bar: indeed, in a moment of great subtlety, on the first beat of the bar the absence of Ab in the bass means we cannot be sure that this is </w:t>
      </w:r>
      <w:r w:rsidR="00E511F4">
        <w:rPr>
          <w:rFonts w:ascii="Times New Roman" w:hAnsi="Times New Roman" w:cs="Times New Roman"/>
          <w:sz w:val="24"/>
          <w:szCs w:val="24"/>
        </w:rPr>
        <w:t>not the tonic C minor (example 4</w:t>
      </w:r>
      <w:r>
        <w:rPr>
          <w:rFonts w:ascii="Times New Roman" w:hAnsi="Times New Roman" w:cs="Times New Roman"/>
          <w:sz w:val="24"/>
          <w:szCs w:val="24"/>
        </w:rPr>
        <w:t>). The instability and position of this reminiscence intensifies and makes the sentimentalism especially poignant: at the ‘death’, the final moment of closure, sweeter themes are recalled, but only ephemerally. Almost as soon as it is recalled it is lost. Expression and design conjoin to sentimental ends.</w:t>
      </w:r>
    </w:p>
    <w:p w14:paraId="56DEA07F" w14:textId="11A3A210" w:rsidR="00287636" w:rsidRDefault="00287636" w:rsidP="00E74A99">
      <w:pPr>
        <w:spacing w:line="480" w:lineRule="auto"/>
        <w:ind w:firstLine="720"/>
        <w:rPr>
          <w:rFonts w:ascii="Times New Roman" w:hAnsi="Times New Roman" w:cs="Times New Roman"/>
          <w:sz w:val="24"/>
          <w:szCs w:val="24"/>
        </w:rPr>
      </w:pPr>
      <w:r>
        <w:rPr>
          <w:rFonts w:ascii="Times New Roman" w:hAnsi="Times New Roman" w:cs="Times New Roman"/>
          <w:sz w:val="24"/>
          <w:szCs w:val="24"/>
        </w:rPr>
        <w:t>Joachim was deeply wary about his compositions lapsing into uncontrolled emotional content (in Ruskin’s pictorial terms, placing his scapegoat over prominently in the design in a lapse of formal control). He expressed this concern to his beloved Gisella. In letter of 3</w:t>
      </w:r>
      <w:r w:rsidRPr="000827E3">
        <w:rPr>
          <w:rFonts w:ascii="Times New Roman" w:hAnsi="Times New Roman" w:cs="Times New Roman"/>
          <w:sz w:val="24"/>
          <w:szCs w:val="24"/>
          <w:vertAlign w:val="superscript"/>
        </w:rPr>
        <w:t>rd</w:t>
      </w:r>
      <w:r>
        <w:rPr>
          <w:rFonts w:ascii="Times New Roman" w:hAnsi="Times New Roman" w:cs="Times New Roman"/>
          <w:sz w:val="24"/>
          <w:szCs w:val="24"/>
        </w:rPr>
        <w:t>/4</w:t>
      </w:r>
      <w:r w:rsidRPr="000827E3">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1853, in a self-evaluation as a composer (as he was composing his ‘Demetrius’ overture) he’s disappointed that, rather than ‘re-echo with the eternal essence’, his music ‘is not free enough to loose the fetters which still bind it to the morbid in me.’</w:t>
      </w:r>
      <w:r>
        <w:rPr>
          <w:rStyle w:val="EndnoteReference"/>
          <w:rFonts w:ascii="Times New Roman" w:hAnsi="Times New Roman" w:cs="Times New Roman"/>
          <w:sz w:val="24"/>
          <w:szCs w:val="24"/>
        </w:rPr>
        <w:endnoteReference w:id="82"/>
      </w:r>
      <w:r>
        <w:rPr>
          <w:rFonts w:ascii="Times New Roman" w:hAnsi="Times New Roman" w:cs="Times New Roman"/>
          <w:sz w:val="24"/>
          <w:szCs w:val="24"/>
        </w:rPr>
        <w:t xml:space="preserve"> In this matter he compared himself unfavourably with Brahms. A week earlier he had written to Gisela that </w:t>
      </w:r>
      <w:r>
        <w:rPr>
          <w:rFonts w:ascii="Times New Roman" w:hAnsi="Times New Roman" w:cs="Times New Roman"/>
          <w:sz w:val="24"/>
          <w:szCs w:val="24"/>
        </w:rPr>
        <w:lastRenderedPageBreak/>
        <w:t>Brahms ‘is sincere in the expression of his feelings, with none of the false sentimentality with which other of his kind like to deceive themselves.’</w:t>
      </w:r>
      <w:r>
        <w:rPr>
          <w:rStyle w:val="EndnoteReference"/>
          <w:rFonts w:ascii="Times New Roman" w:hAnsi="Times New Roman" w:cs="Times New Roman"/>
          <w:sz w:val="24"/>
          <w:szCs w:val="24"/>
        </w:rPr>
        <w:endnoteReference w:id="83"/>
      </w:r>
      <w:r>
        <w:rPr>
          <w:rFonts w:ascii="Times New Roman" w:hAnsi="Times New Roman" w:cs="Times New Roman"/>
          <w:sz w:val="24"/>
          <w:szCs w:val="24"/>
        </w:rPr>
        <w:t xml:space="preserve"> Again writing on Brahms to von Armin he admires ‘the way in which he wards off all the morbid emotions and imaginary troubles of others is really delightful…. His compositions … rejecting all earthly sorrows.’</w:t>
      </w:r>
      <w:r>
        <w:rPr>
          <w:rStyle w:val="EndnoteReference"/>
          <w:rFonts w:ascii="Times New Roman" w:hAnsi="Times New Roman" w:cs="Times New Roman"/>
          <w:sz w:val="24"/>
          <w:szCs w:val="24"/>
        </w:rPr>
        <w:endnoteReference w:id="84"/>
      </w:r>
      <w:r>
        <w:rPr>
          <w:rFonts w:ascii="Times New Roman" w:hAnsi="Times New Roman" w:cs="Times New Roman"/>
          <w:sz w:val="24"/>
          <w:szCs w:val="24"/>
        </w:rPr>
        <w:t xml:space="preserve"> Joachim’s admiration for Brahms reveals his concern for how the emotions associated with sentimental feeling should be artistically treated with caution. </w:t>
      </w:r>
      <w:r w:rsidR="00E511F4">
        <w:rPr>
          <w:rFonts w:ascii="Times New Roman" w:hAnsi="Times New Roman" w:cs="Times New Roman"/>
          <w:sz w:val="24"/>
          <w:szCs w:val="24"/>
        </w:rPr>
        <w:t>Joachim’s expressions of</w:t>
      </w:r>
      <w:r>
        <w:rPr>
          <w:rFonts w:ascii="Times New Roman" w:hAnsi="Times New Roman" w:cs="Times New Roman"/>
          <w:sz w:val="24"/>
          <w:szCs w:val="24"/>
        </w:rPr>
        <w:t xml:space="preserve"> such self-doubt on this matter to his most beloved highlights this as a crucial creative issue. With the failure of their engagement just a few weeks later Joachim inevitably felt a sense of deep loss and isolation. In the face of the deep uncertainties and scepticism which the grief at loss or separation generates, sentimentalism can, as </w:t>
      </w:r>
      <w:r w:rsidRPr="00102573">
        <w:rPr>
          <w:rFonts w:ascii="Times New Roman" w:hAnsi="Times New Roman" w:cs="Times New Roman"/>
          <w:sz w:val="24"/>
          <w:szCs w:val="24"/>
        </w:rPr>
        <w:t>Mary Louise Kete</w:t>
      </w:r>
      <w:r>
        <w:rPr>
          <w:rFonts w:ascii="Times New Roman" w:hAnsi="Times New Roman" w:cs="Times New Roman"/>
          <w:sz w:val="24"/>
          <w:szCs w:val="24"/>
        </w:rPr>
        <w:t xml:space="preserve"> has argued, affirm the hopeful and the benevolent through seeking to re-establish ‘symbolic connections severed by the contingencies of human existence.’</w:t>
      </w:r>
      <w:r>
        <w:rPr>
          <w:rStyle w:val="EndnoteReference"/>
          <w:rFonts w:ascii="Times New Roman" w:hAnsi="Times New Roman" w:cs="Times New Roman"/>
          <w:sz w:val="24"/>
          <w:szCs w:val="24"/>
        </w:rPr>
        <w:endnoteReference w:id="85"/>
      </w:r>
      <w:r>
        <w:rPr>
          <w:rFonts w:ascii="Times New Roman" w:hAnsi="Times New Roman" w:cs="Times New Roman"/>
          <w:sz w:val="24"/>
          <w:szCs w:val="24"/>
        </w:rPr>
        <w:t xml:space="preserve"> It is apparent that for Joachim, as for Ruskin, such ‘connectivity’ should not only be emotional but also structural. In 1856 Joachim was to return to such tones, where reparation is expressed and structured in sentimental guise, in the</w:t>
      </w:r>
      <w:r>
        <w:rPr>
          <w:lang w:val="en"/>
        </w:rPr>
        <w:t xml:space="preserve"> </w:t>
      </w:r>
      <w:r w:rsidRPr="006B6CE1">
        <w:rPr>
          <w:rFonts w:ascii="Times New Roman" w:hAnsi="Times New Roman" w:cs="Times New Roman"/>
          <w:sz w:val="24"/>
          <w:szCs w:val="24"/>
          <w:lang w:val="en"/>
        </w:rPr>
        <w:t>Elegiac Overture</w:t>
      </w:r>
      <w:r>
        <w:rPr>
          <w:rFonts w:ascii="Times New Roman" w:hAnsi="Times New Roman" w:cs="Times New Roman"/>
          <w:sz w:val="24"/>
          <w:szCs w:val="24"/>
          <w:lang w:val="en"/>
        </w:rPr>
        <w:t>, ‘In Memoriam Heinrich von Kleist’, Op. 13</w:t>
      </w:r>
      <w:r w:rsidR="00E511F4">
        <w:rPr>
          <w:rFonts w:ascii="Times New Roman" w:hAnsi="Times New Roman" w:cs="Times New Roman"/>
          <w:sz w:val="24"/>
          <w:szCs w:val="24"/>
        </w:rPr>
        <w:t>. The first subject, example 5</w:t>
      </w:r>
      <w:r>
        <w:rPr>
          <w:rFonts w:ascii="Times New Roman" w:hAnsi="Times New Roman" w:cs="Times New Roman"/>
          <w:sz w:val="24"/>
          <w:szCs w:val="24"/>
        </w:rPr>
        <w:t xml:space="preserve">, starts as lament, with the traditional grief motive of 5-b6-5 and falling chromatic line, then moves to more sympathetic figures as a rising seventh deflects the lamenting descent, and the harmony turns momentarily to diatonic major rather chromaticized minor. The second subject also presents a dual character. It is first presented as a hymn, then as lyrical song without words; two sides of the sentimental coin, religioso and amoroso. The exposition ends in codetta material of decidedly heroic mode, so the overall expositional context is a post-Beethovenian tragic heroism. By contrast, however, the structurally parallel coda to the recapitulation is an elegiac commemoration, as the lamenting, weeping aspect of the first theme is reduced to its essence, the D-Eb-D motive. At the end of the overture we are left </w:t>
      </w:r>
      <w:r>
        <w:rPr>
          <w:rFonts w:ascii="Times New Roman" w:hAnsi="Times New Roman" w:cs="Times New Roman"/>
          <w:sz w:val="24"/>
          <w:szCs w:val="24"/>
        </w:rPr>
        <w:lastRenderedPageBreak/>
        <w:t xml:space="preserve">with the dying sounds of sympathetic identification with the suffering subject (Kleist) to offer closure and comfort. </w:t>
      </w:r>
    </w:p>
    <w:p w14:paraId="35BFFCF2" w14:textId="77777777" w:rsidR="00287636" w:rsidRDefault="00287636" w:rsidP="000E1DD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overture was performed at the concert arranged in 1877 to celebrate the award of Joachim’s honorary doctorate at Cambridge University. </w:t>
      </w:r>
      <w:r w:rsidRPr="00BE3495">
        <w:rPr>
          <w:rFonts w:ascii="Times New Roman" w:hAnsi="Times New Roman" w:cs="Times New Roman"/>
          <w:i/>
          <w:sz w:val="24"/>
          <w:szCs w:val="24"/>
        </w:rPr>
        <w:t>The Musical Times</w:t>
      </w:r>
      <w:r>
        <w:rPr>
          <w:rFonts w:ascii="Times New Roman" w:hAnsi="Times New Roman" w:cs="Times New Roman"/>
          <w:sz w:val="24"/>
          <w:szCs w:val="24"/>
        </w:rPr>
        <w:t xml:space="preserve"> reported that this was: </w:t>
      </w:r>
    </w:p>
    <w:p w14:paraId="2157B226" w14:textId="77777777" w:rsidR="00287636" w:rsidRPr="006C4DA7" w:rsidRDefault="00287636" w:rsidP="005144C0">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a work which commemorates a poet of high genius but most unhappy fortunes … a man whom rarest intellectual gifts could not guard against despair and self-sought death. The music which a sympathetic master laid, like an </w:t>
      </w:r>
      <w:r w:rsidRPr="00BE3495">
        <w:rPr>
          <w:rFonts w:ascii="Times New Roman" w:hAnsi="Times New Roman" w:cs="Times New Roman"/>
          <w:i/>
          <w:sz w:val="24"/>
          <w:szCs w:val="24"/>
        </w:rPr>
        <w:t>immortelle</w:t>
      </w:r>
      <w:r>
        <w:rPr>
          <w:rFonts w:ascii="Times New Roman" w:hAnsi="Times New Roman" w:cs="Times New Roman"/>
          <w:sz w:val="24"/>
          <w:szCs w:val="24"/>
        </w:rPr>
        <w:t xml:space="preserve">, upon Kleist’s grave, is thoroughly </w:t>
      </w:r>
      <w:r w:rsidRPr="00BE3495">
        <w:rPr>
          <w:rFonts w:ascii="Times New Roman" w:hAnsi="Times New Roman" w:cs="Times New Roman"/>
          <w:i/>
          <w:sz w:val="24"/>
          <w:szCs w:val="24"/>
        </w:rPr>
        <w:t>en rapport</w:t>
      </w:r>
      <w:r>
        <w:rPr>
          <w:rFonts w:ascii="Times New Roman" w:hAnsi="Times New Roman" w:cs="Times New Roman"/>
          <w:sz w:val="24"/>
          <w:szCs w:val="24"/>
        </w:rPr>
        <w:t xml:space="preserve"> with its inspiring cause…. it is penetrated by a tenderness of sentiment and a dignity of purpose that at once predispose the hearer in its favour, because such qualities are at once felt.</w:t>
      </w:r>
      <w:r>
        <w:rPr>
          <w:rStyle w:val="EndnoteReference"/>
          <w:rFonts w:ascii="Times New Roman" w:hAnsi="Times New Roman" w:cs="Times New Roman"/>
          <w:sz w:val="24"/>
          <w:szCs w:val="24"/>
        </w:rPr>
        <w:endnoteReference w:id="86"/>
      </w:r>
    </w:p>
    <w:p w14:paraId="3C5A144D" w14:textId="77777777" w:rsidR="00287636" w:rsidRDefault="00287636" w:rsidP="00056DCE">
      <w:pPr>
        <w:spacing w:line="480" w:lineRule="auto"/>
        <w:rPr>
          <w:rFonts w:ascii="Times New Roman" w:hAnsi="Times New Roman" w:cs="Times New Roman"/>
          <w:sz w:val="24"/>
          <w:szCs w:val="24"/>
        </w:rPr>
      </w:pPr>
      <w:r>
        <w:rPr>
          <w:rFonts w:ascii="Times New Roman" w:hAnsi="Times New Roman" w:cs="Times New Roman"/>
          <w:sz w:val="24"/>
          <w:szCs w:val="24"/>
        </w:rPr>
        <w:t>Joachim is praised for his compositional ability at turning tears into music.  But such tears, for this English critic, were noble and sympathetic. Joachim was also lauded for being able to achieve this expressive effect as a performer. In his 1905 biography Fuller Maitland comments how, on listening to Joachim playing first violin in the</w:t>
      </w:r>
      <w:r w:rsidRPr="00537B70">
        <w:rPr>
          <w:rFonts w:ascii="Times New Roman" w:hAnsi="Times New Roman" w:cs="Times New Roman"/>
          <w:sz w:val="24"/>
          <w:szCs w:val="24"/>
        </w:rPr>
        <w:t xml:space="preserve"> Cavatina from Beethoven’s Op.130 </w:t>
      </w:r>
      <w:r>
        <w:rPr>
          <w:rFonts w:ascii="Times New Roman" w:hAnsi="Times New Roman" w:cs="Times New Roman"/>
          <w:sz w:val="24"/>
          <w:szCs w:val="24"/>
        </w:rPr>
        <w:t xml:space="preserve">one </w:t>
      </w:r>
      <w:r w:rsidRPr="00537B70">
        <w:rPr>
          <w:rFonts w:ascii="Times New Roman" w:hAnsi="Times New Roman" w:cs="Times New Roman"/>
          <w:sz w:val="24"/>
          <w:szCs w:val="24"/>
        </w:rPr>
        <w:t>‘is to be allowed to gaze into the uttermost profundity of human emotion, into a depth far below the source of tears</w:t>
      </w:r>
      <w:r>
        <w:rPr>
          <w:rFonts w:ascii="Times New Roman" w:hAnsi="Times New Roman" w:cs="Times New Roman"/>
          <w:sz w:val="24"/>
          <w:szCs w:val="24"/>
        </w:rPr>
        <w:t>.</w:t>
      </w:r>
      <w:r w:rsidRPr="00537B70">
        <w:rPr>
          <w:rFonts w:ascii="Times New Roman" w:hAnsi="Times New Roman" w:cs="Times New Roman"/>
          <w:sz w:val="24"/>
          <w:szCs w:val="24"/>
        </w:rPr>
        <w:t>’</w:t>
      </w:r>
      <w:r>
        <w:rPr>
          <w:rStyle w:val="EndnoteReference"/>
          <w:rFonts w:ascii="Times New Roman" w:hAnsi="Times New Roman" w:cs="Times New Roman"/>
          <w:sz w:val="24"/>
          <w:szCs w:val="24"/>
        </w:rPr>
        <w:endnoteReference w:id="87"/>
      </w:r>
      <w:r>
        <w:rPr>
          <w:rFonts w:ascii="Times New Roman" w:hAnsi="Times New Roman" w:cs="Times New Roman"/>
          <w:sz w:val="24"/>
          <w:szCs w:val="24"/>
        </w:rPr>
        <w:t xml:space="preserve"> The contrast is overt: we are moved beyond the superficial weeping of the sentimentalist. But to insist on such contrast is to suspect that this sentimentalism still resides. Indeed, uncertainty with such residues informs the critical reception of this Adagio. The testimony of Haas that the composing of this work cost Beethoven tears, and that its mere recollection brought the return of weeping, was so often invoked during the nineteenth century that not to weep at hearing this music was to suggest one didn’t understand it (or was listening to an inadequate performance). In a 1904 essay on Beethoven Arthur Symons wrote: ‘in that </w:t>
      </w:r>
      <w:r w:rsidRPr="000F48EE">
        <w:rPr>
          <w:rFonts w:ascii="Times New Roman" w:hAnsi="Times New Roman" w:cs="Times New Roman"/>
          <w:i/>
          <w:sz w:val="24"/>
          <w:szCs w:val="24"/>
        </w:rPr>
        <w:t>Cavatina</w:t>
      </w:r>
      <w:r>
        <w:rPr>
          <w:rFonts w:ascii="Times New Roman" w:hAnsi="Times New Roman" w:cs="Times New Roman"/>
          <w:sz w:val="24"/>
          <w:szCs w:val="24"/>
        </w:rPr>
        <w:t xml:space="preserve"> which Beethoven wrote weeping, one </w:t>
      </w:r>
      <w:r>
        <w:rPr>
          <w:rFonts w:ascii="Times New Roman" w:hAnsi="Times New Roman" w:cs="Times New Roman"/>
          <w:sz w:val="24"/>
          <w:szCs w:val="24"/>
        </w:rPr>
        <w:lastRenderedPageBreak/>
        <w:t>overhears a noble and not despairing sorrow, which can weep but not whimper; an imploring, sadly questioning, unresentful lament; the most reticent sorrow ever rendered in music’. And then, in a quasi-Ruskinian move to a sacred sublime, he continues ‘To have written this movement is as great a thing as to have a built a cathedral, in which, not more truly, the soul shelters from its grief’.</w:t>
      </w:r>
      <w:r>
        <w:rPr>
          <w:rStyle w:val="EndnoteReference"/>
          <w:rFonts w:ascii="Times New Roman" w:hAnsi="Times New Roman" w:cs="Times New Roman"/>
          <w:sz w:val="24"/>
          <w:szCs w:val="24"/>
        </w:rPr>
        <w:endnoteReference w:id="88"/>
      </w:r>
      <w:r>
        <w:rPr>
          <w:rFonts w:ascii="Times New Roman" w:hAnsi="Times New Roman" w:cs="Times New Roman"/>
          <w:sz w:val="24"/>
          <w:szCs w:val="24"/>
        </w:rPr>
        <w:t xml:space="preserve"> It is not difficult to once again perceive the latent anxiety over what kind of tears are appropriate for a great man, or in a great work.</w:t>
      </w:r>
    </w:p>
    <w:p w14:paraId="66C9A629" w14:textId="32419C5C" w:rsidR="00287636" w:rsidRDefault="00287636" w:rsidP="00035A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regard Joachim’s reputation as interpreter of apparently ‘deep’, sorrowful adagios is telling. Typical is the report from Vienna given in </w:t>
      </w:r>
      <w:r w:rsidRPr="00D15787">
        <w:rPr>
          <w:rFonts w:ascii="Times New Roman" w:hAnsi="Times New Roman" w:cs="Times New Roman"/>
          <w:i/>
          <w:sz w:val="24"/>
          <w:szCs w:val="24"/>
        </w:rPr>
        <w:t>The Musical World</w:t>
      </w:r>
      <w:r>
        <w:rPr>
          <w:rFonts w:ascii="Times New Roman" w:hAnsi="Times New Roman" w:cs="Times New Roman"/>
          <w:sz w:val="24"/>
          <w:szCs w:val="24"/>
        </w:rPr>
        <w:t xml:space="preserve"> in 1861 of Joachim’s performance of the slow movement of the Beethoven Concerto, ‘which he gave with deep feeling, but with such a degree of freedom that he almost appeared to be extemporising’. The contrast is made with Vieuxtemps’s ‘gushing’ performance. In an unspecified ‘adagio by Spohr’, Joachim’s playing was ‘vigorous’ and ‘varied’: in other words, avoiding the effeminate, feeble meanderings of the sentimentalist.</w:t>
      </w:r>
      <w:r>
        <w:rPr>
          <w:rStyle w:val="EndnoteReference"/>
          <w:rFonts w:ascii="Times New Roman" w:hAnsi="Times New Roman" w:cs="Times New Roman"/>
          <w:sz w:val="24"/>
          <w:szCs w:val="24"/>
        </w:rPr>
        <w:endnoteReference w:id="89"/>
      </w:r>
      <w:r>
        <w:rPr>
          <w:rFonts w:ascii="Times New Roman" w:hAnsi="Times New Roman" w:cs="Times New Roman"/>
          <w:sz w:val="24"/>
          <w:szCs w:val="24"/>
        </w:rPr>
        <w:t xml:space="preserve"> Adagios had become a highly valued, special type of expressive music. So sentimentalism in such adagios had to be heard as carefully handled. </w:t>
      </w:r>
      <w:r w:rsidRPr="00537B70">
        <w:rPr>
          <w:rFonts w:ascii="Times New Roman" w:hAnsi="Times New Roman" w:cs="Times New Roman"/>
          <w:sz w:val="24"/>
          <w:szCs w:val="24"/>
        </w:rPr>
        <w:t>Margaret Notley</w:t>
      </w:r>
      <w:r>
        <w:rPr>
          <w:rFonts w:ascii="Times New Roman" w:hAnsi="Times New Roman" w:cs="Times New Roman"/>
          <w:sz w:val="24"/>
          <w:szCs w:val="24"/>
        </w:rPr>
        <w:t>,</w:t>
      </w:r>
      <w:r w:rsidRPr="00537B70">
        <w:rPr>
          <w:rFonts w:ascii="Times New Roman" w:hAnsi="Times New Roman" w:cs="Times New Roman"/>
          <w:sz w:val="24"/>
          <w:szCs w:val="24"/>
        </w:rPr>
        <w:t xml:space="preserve"> a self-confessed ‘sensitive soul’ to whom Adagios speak</w:t>
      </w:r>
      <w:r>
        <w:rPr>
          <w:rFonts w:ascii="Times New Roman" w:hAnsi="Times New Roman" w:cs="Times New Roman"/>
          <w:sz w:val="24"/>
          <w:szCs w:val="24"/>
        </w:rPr>
        <w:t>, has explored t</w:t>
      </w:r>
      <w:r w:rsidRPr="00537B70">
        <w:rPr>
          <w:rFonts w:ascii="Times New Roman" w:hAnsi="Times New Roman" w:cs="Times New Roman"/>
          <w:sz w:val="24"/>
          <w:szCs w:val="24"/>
        </w:rPr>
        <w:t xml:space="preserve">he </w:t>
      </w:r>
      <w:r>
        <w:rPr>
          <w:rFonts w:ascii="Times New Roman" w:hAnsi="Times New Roman" w:cs="Times New Roman"/>
          <w:sz w:val="24"/>
          <w:szCs w:val="24"/>
        </w:rPr>
        <w:t>nineteenth-century ‘cult’ of the Classical Adagio, of how it</w:t>
      </w:r>
      <w:r w:rsidRPr="00537B70">
        <w:rPr>
          <w:rFonts w:ascii="Times New Roman" w:hAnsi="Times New Roman" w:cs="Times New Roman"/>
          <w:sz w:val="24"/>
          <w:szCs w:val="24"/>
        </w:rPr>
        <w:t xml:space="preserve"> became a favo</w:t>
      </w:r>
      <w:r>
        <w:rPr>
          <w:rFonts w:ascii="Times New Roman" w:hAnsi="Times New Roman" w:cs="Times New Roman"/>
          <w:sz w:val="24"/>
          <w:szCs w:val="24"/>
        </w:rPr>
        <w:t>urite topic</w:t>
      </w:r>
      <w:r w:rsidRPr="00537B70">
        <w:rPr>
          <w:rFonts w:ascii="Times New Roman" w:hAnsi="Times New Roman" w:cs="Times New Roman"/>
          <w:sz w:val="24"/>
          <w:szCs w:val="24"/>
        </w:rPr>
        <w:t xml:space="preserve"> in German nove</w:t>
      </w:r>
      <w:r>
        <w:rPr>
          <w:rFonts w:ascii="Times New Roman" w:hAnsi="Times New Roman" w:cs="Times New Roman"/>
          <w:sz w:val="24"/>
          <w:szCs w:val="24"/>
        </w:rPr>
        <w:t xml:space="preserve">ls of the early romantic period, serving </w:t>
      </w:r>
      <w:r w:rsidRPr="00537B70">
        <w:rPr>
          <w:rFonts w:ascii="Times New Roman" w:hAnsi="Times New Roman" w:cs="Times New Roman"/>
          <w:sz w:val="24"/>
          <w:szCs w:val="24"/>
        </w:rPr>
        <w:t xml:space="preserve">as </w:t>
      </w:r>
      <w:r>
        <w:rPr>
          <w:rFonts w:ascii="Times New Roman" w:hAnsi="Times New Roman" w:cs="Times New Roman"/>
          <w:sz w:val="24"/>
          <w:szCs w:val="24"/>
        </w:rPr>
        <w:t>‘the aesthetic symbol of melan</w:t>
      </w:r>
      <w:r w:rsidRPr="00537B70">
        <w:rPr>
          <w:rFonts w:ascii="Times New Roman" w:hAnsi="Times New Roman" w:cs="Times New Roman"/>
          <w:sz w:val="24"/>
          <w:szCs w:val="24"/>
        </w:rPr>
        <w:t>choly soliloquy and sentimenta</w:t>
      </w:r>
      <w:r>
        <w:rPr>
          <w:rFonts w:ascii="Times New Roman" w:hAnsi="Times New Roman" w:cs="Times New Roman"/>
          <w:sz w:val="24"/>
          <w:szCs w:val="24"/>
        </w:rPr>
        <w:t>lly excessive feelings of love.’</w:t>
      </w:r>
      <w:r>
        <w:rPr>
          <w:rStyle w:val="EndnoteReference"/>
          <w:rFonts w:ascii="Times New Roman" w:hAnsi="Times New Roman" w:cs="Times New Roman"/>
          <w:sz w:val="24"/>
          <w:szCs w:val="24"/>
        </w:rPr>
        <w:endnoteReference w:id="90"/>
      </w:r>
      <w:r>
        <w:rPr>
          <w:rFonts w:ascii="Times New Roman" w:hAnsi="Times New Roman" w:cs="Times New Roman"/>
          <w:sz w:val="24"/>
          <w:szCs w:val="24"/>
        </w:rPr>
        <w:t xml:space="preserve"> Later, in the hands of the post-Beethovenian romantics, the Adagio became a site for </w:t>
      </w:r>
      <w:r w:rsidRPr="00537B70">
        <w:rPr>
          <w:rFonts w:ascii="Times New Roman" w:hAnsi="Times New Roman" w:cs="Times New Roman"/>
          <w:sz w:val="24"/>
          <w:szCs w:val="24"/>
        </w:rPr>
        <w:t xml:space="preserve">exploration of </w:t>
      </w:r>
      <w:r>
        <w:rPr>
          <w:rFonts w:ascii="Times New Roman" w:hAnsi="Times New Roman" w:cs="Times New Roman"/>
          <w:sz w:val="24"/>
          <w:szCs w:val="24"/>
        </w:rPr>
        <w:t xml:space="preserve">subjective </w:t>
      </w:r>
      <w:r w:rsidRPr="00537B70">
        <w:rPr>
          <w:rFonts w:ascii="Times New Roman" w:hAnsi="Times New Roman" w:cs="Times New Roman"/>
          <w:sz w:val="24"/>
          <w:szCs w:val="24"/>
        </w:rPr>
        <w:t>inwardness</w:t>
      </w:r>
      <w:r>
        <w:rPr>
          <w:rFonts w:ascii="Times New Roman" w:hAnsi="Times New Roman" w:cs="Times New Roman"/>
          <w:sz w:val="24"/>
          <w:szCs w:val="24"/>
        </w:rPr>
        <w:t xml:space="preserve"> and spiritual transcendence. The sentimentalism previously attaching to the Adagio seems to be trans</w:t>
      </w:r>
      <w:r w:rsidR="00E511F4">
        <w:rPr>
          <w:rFonts w:ascii="Times New Roman" w:hAnsi="Times New Roman" w:cs="Times New Roman"/>
          <w:sz w:val="24"/>
          <w:szCs w:val="24"/>
        </w:rPr>
        <w:t>formed into something of higher</w:t>
      </w:r>
      <w:r>
        <w:rPr>
          <w:rFonts w:ascii="Times New Roman" w:hAnsi="Times New Roman" w:cs="Times New Roman"/>
          <w:sz w:val="24"/>
          <w:szCs w:val="24"/>
        </w:rPr>
        <w:t xml:space="preserve"> or deeper value; in short, raised into the rarefied realms of absolute music.</w:t>
      </w:r>
      <w:r>
        <w:rPr>
          <w:rStyle w:val="EndnoteReference"/>
          <w:rFonts w:ascii="Times New Roman" w:hAnsi="Times New Roman" w:cs="Times New Roman"/>
          <w:sz w:val="24"/>
          <w:szCs w:val="24"/>
        </w:rPr>
        <w:endnoteReference w:id="91"/>
      </w:r>
      <w:r>
        <w:rPr>
          <w:rFonts w:ascii="Times New Roman" w:hAnsi="Times New Roman" w:cs="Times New Roman"/>
          <w:sz w:val="24"/>
          <w:szCs w:val="24"/>
        </w:rPr>
        <w:t xml:space="preserve"> In his Joachim obituary Donald Tovey described Joachim’s performance of the slow movement of Beethoven’s Concerto as one that ‘revealed a new heaven and a new earth’: it is Biblical, revelatory, and redemptive.</w:t>
      </w:r>
      <w:r>
        <w:rPr>
          <w:rStyle w:val="EndnoteReference"/>
          <w:rFonts w:ascii="Times New Roman" w:hAnsi="Times New Roman" w:cs="Times New Roman"/>
          <w:sz w:val="24"/>
          <w:szCs w:val="24"/>
        </w:rPr>
        <w:endnoteReference w:id="92"/>
      </w:r>
      <w:r>
        <w:rPr>
          <w:rFonts w:ascii="Times New Roman" w:hAnsi="Times New Roman" w:cs="Times New Roman"/>
          <w:sz w:val="24"/>
          <w:szCs w:val="24"/>
        </w:rPr>
        <w:t xml:space="preserve"> This was the highest most sublime kind of musical religiosity. </w:t>
      </w:r>
      <w:r>
        <w:rPr>
          <w:rFonts w:ascii="Times New Roman" w:hAnsi="Times New Roman" w:cs="Times New Roman"/>
          <w:sz w:val="24"/>
          <w:szCs w:val="24"/>
        </w:rPr>
        <w:lastRenderedPageBreak/>
        <w:t>The other end of the scale, for Tovey, was Sullivan’s</w:t>
      </w:r>
      <w:r w:rsidRPr="00225CB1">
        <w:rPr>
          <w:rFonts w:ascii="Times New Roman" w:hAnsi="Times New Roman" w:cs="Times New Roman"/>
          <w:sz w:val="24"/>
          <w:szCs w:val="24"/>
        </w:rPr>
        <w:t xml:space="preserve"> </w:t>
      </w:r>
      <w:r w:rsidRPr="00232A66">
        <w:rPr>
          <w:rFonts w:ascii="Times New Roman" w:hAnsi="Times New Roman" w:cs="Times New Roman"/>
          <w:i/>
          <w:sz w:val="24"/>
          <w:szCs w:val="24"/>
        </w:rPr>
        <w:t>Lost Chord</w:t>
      </w:r>
      <w:r>
        <w:rPr>
          <w:rFonts w:ascii="Times New Roman" w:hAnsi="Times New Roman" w:cs="Times New Roman"/>
          <w:sz w:val="24"/>
          <w:szCs w:val="24"/>
        </w:rPr>
        <w:t>, which he despised as representing a</w:t>
      </w:r>
      <w:r w:rsidRPr="00225CB1">
        <w:rPr>
          <w:rFonts w:ascii="Times New Roman" w:hAnsi="Times New Roman" w:cs="Times New Roman"/>
          <w:sz w:val="24"/>
          <w:szCs w:val="24"/>
        </w:rPr>
        <w:t xml:space="preserve"> ‘sentimental description of the lowest type of musical maunderings’</w:t>
      </w:r>
      <w:r>
        <w:rPr>
          <w:rFonts w:ascii="Times New Roman" w:hAnsi="Times New Roman" w:cs="Times New Roman"/>
          <w:sz w:val="24"/>
          <w:szCs w:val="24"/>
        </w:rPr>
        <w:t>; its religious tone was</w:t>
      </w:r>
      <w:r w:rsidRPr="00225CB1">
        <w:rPr>
          <w:rFonts w:ascii="Times New Roman" w:hAnsi="Times New Roman" w:cs="Times New Roman"/>
          <w:sz w:val="24"/>
          <w:szCs w:val="24"/>
        </w:rPr>
        <w:t xml:space="preserve"> ‘an unpardonable blasphemy against the art of music’</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93"/>
      </w:r>
      <w:r>
        <w:rPr>
          <w:rFonts w:ascii="Times New Roman" w:hAnsi="Times New Roman" w:cs="Times New Roman"/>
          <w:sz w:val="24"/>
          <w:szCs w:val="24"/>
        </w:rPr>
        <w:t xml:space="preserve"> Joachim was the priest proclaiming the great Beethoven’s profound truths: Sullivan was the pedlar of false comforts; Joachim hero, versus Sullivan heretic.</w:t>
      </w:r>
    </w:p>
    <w:p w14:paraId="60F86B14" w14:textId="77777777" w:rsidR="00287636" w:rsidRPr="00EA21CE" w:rsidRDefault="00287636" w:rsidP="00035AA1">
      <w:pPr>
        <w:spacing w:line="480" w:lineRule="auto"/>
        <w:ind w:firstLine="720"/>
        <w:jc w:val="center"/>
        <w:rPr>
          <w:rFonts w:ascii="Times New Roman" w:hAnsi="Times New Roman" w:cs="Times New Roman"/>
          <w:b/>
          <w:sz w:val="24"/>
          <w:szCs w:val="24"/>
        </w:rPr>
      </w:pPr>
      <w:r w:rsidRPr="00EA21CE">
        <w:rPr>
          <w:rFonts w:ascii="Times New Roman" w:hAnsi="Times New Roman" w:cs="Times New Roman"/>
          <w:b/>
          <w:sz w:val="24"/>
          <w:szCs w:val="24"/>
        </w:rPr>
        <w:t>III</w:t>
      </w:r>
    </w:p>
    <w:p w14:paraId="3530C598" w14:textId="77777777" w:rsidR="00287636" w:rsidRDefault="00287636" w:rsidP="006662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Joachim’s career drew to its own twilight years, Tovey, who as a young man began playing chamber music with Joachim in 1894, was one of his strongest critical advocates in England. Joachim was a profound influence on Tovey’s loyalty to Austro-Germanic Classicism. This combined with his tenacious Victorian conservatism. </w:t>
      </w:r>
      <w:r>
        <w:rPr>
          <w:rStyle w:val="EndnoteReference"/>
          <w:rFonts w:ascii="Times New Roman" w:hAnsi="Times New Roman" w:cs="Times New Roman"/>
          <w:sz w:val="24"/>
          <w:szCs w:val="24"/>
        </w:rPr>
        <w:endnoteReference w:id="94"/>
      </w:r>
      <w:r>
        <w:rPr>
          <w:rFonts w:ascii="Times New Roman" w:hAnsi="Times New Roman" w:cs="Times New Roman"/>
          <w:sz w:val="24"/>
          <w:szCs w:val="24"/>
        </w:rPr>
        <w:t xml:space="preserve"> As Michael Spitzer has noted, Tovey's writings owe much to the art criticism of Ruskin, for example how Ruskin’s analyses in </w:t>
      </w:r>
      <w:r w:rsidRPr="008F7277">
        <w:rPr>
          <w:rFonts w:ascii="Times New Roman" w:hAnsi="Times New Roman" w:cs="Times New Roman"/>
          <w:i/>
          <w:sz w:val="24"/>
          <w:szCs w:val="24"/>
        </w:rPr>
        <w:t>Modern Painters</w:t>
      </w:r>
      <w:r>
        <w:rPr>
          <w:rFonts w:ascii="Times New Roman" w:hAnsi="Times New Roman" w:cs="Times New Roman"/>
          <w:sz w:val="24"/>
          <w:szCs w:val="24"/>
        </w:rPr>
        <w:t xml:space="preserve"> employ the </w:t>
      </w:r>
      <w:r w:rsidRPr="00371389">
        <w:rPr>
          <w:rFonts w:ascii="Times New Roman" w:hAnsi="Times New Roman" w:cs="Times New Roman"/>
          <w:sz w:val="24"/>
          <w:szCs w:val="24"/>
        </w:rPr>
        <w:t>rhetorical devi</w:t>
      </w:r>
      <w:r>
        <w:rPr>
          <w:rFonts w:ascii="Times New Roman" w:hAnsi="Times New Roman" w:cs="Times New Roman"/>
          <w:sz w:val="24"/>
          <w:szCs w:val="24"/>
        </w:rPr>
        <w:t>ces of ekphrasis and hypotyposis (the focus on the vividly picturesque) and emphasise the treatment and relationship</w:t>
      </w:r>
      <w:r w:rsidRPr="00371389">
        <w:rPr>
          <w:rFonts w:ascii="Times New Roman" w:hAnsi="Times New Roman" w:cs="Times New Roman"/>
          <w:sz w:val="24"/>
          <w:szCs w:val="24"/>
        </w:rPr>
        <w:t xml:space="preserve"> of detail within the</w:t>
      </w:r>
      <w:r>
        <w:rPr>
          <w:rFonts w:ascii="Times New Roman" w:hAnsi="Times New Roman" w:cs="Times New Roman"/>
          <w:sz w:val="24"/>
          <w:szCs w:val="24"/>
        </w:rPr>
        <w:t xml:space="preserve"> whole. </w:t>
      </w:r>
      <w:r>
        <w:rPr>
          <w:rStyle w:val="EndnoteReference"/>
          <w:rFonts w:ascii="Times New Roman" w:hAnsi="Times New Roman" w:cs="Times New Roman"/>
          <w:sz w:val="24"/>
          <w:szCs w:val="24"/>
        </w:rPr>
        <w:endnoteReference w:id="95"/>
      </w:r>
      <w:r>
        <w:rPr>
          <w:rFonts w:ascii="Times New Roman" w:hAnsi="Times New Roman" w:cs="Times New Roman"/>
          <w:sz w:val="24"/>
          <w:szCs w:val="24"/>
        </w:rPr>
        <w:t xml:space="preserve"> Tovey once compared</w:t>
      </w:r>
      <w:r w:rsidRPr="00371389">
        <w:rPr>
          <w:rFonts w:ascii="Times New Roman" w:hAnsi="Times New Roman" w:cs="Times New Roman"/>
          <w:sz w:val="24"/>
          <w:szCs w:val="24"/>
        </w:rPr>
        <w:t xml:space="preserve"> be</w:t>
      </w:r>
      <w:r>
        <w:rPr>
          <w:rFonts w:ascii="Times New Roman" w:hAnsi="Times New Roman" w:cs="Times New Roman"/>
          <w:sz w:val="24"/>
          <w:szCs w:val="24"/>
        </w:rPr>
        <w:t>ing inside a musical work with being surrounded by</w:t>
      </w:r>
      <w:r w:rsidRPr="00371389">
        <w:rPr>
          <w:rFonts w:ascii="Times New Roman" w:hAnsi="Times New Roman" w:cs="Times New Roman"/>
          <w:sz w:val="24"/>
          <w:szCs w:val="24"/>
        </w:rPr>
        <w:t xml:space="preserve"> a picture:</w:t>
      </w:r>
      <w:r>
        <w:rPr>
          <w:rFonts w:ascii="Times New Roman" w:hAnsi="Times New Roman" w:cs="Times New Roman"/>
          <w:sz w:val="24"/>
          <w:szCs w:val="24"/>
        </w:rPr>
        <w:t xml:space="preserve"> he described how the music ‘</w:t>
      </w:r>
      <w:r w:rsidRPr="00371389">
        <w:rPr>
          <w:rFonts w:ascii="Times New Roman" w:hAnsi="Times New Roman" w:cs="Times New Roman"/>
          <w:sz w:val="24"/>
          <w:szCs w:val="24"/>
        </w:rPr>
        <w:t xml:space="preserve">is around you like a panorama, like a </w:t>
      </w:r>
      <w:r>
        <w:rPr>
          <w:rFonts w:ascii="Times New Roman" w:hAnsi="Times New Roman" w:cs="Times New Roman"/>
          <w:sz w:val="24"/>
          <w:szCs w:val="24"/>
        </w:rPr>
        <w:t>picture painted on a round wall.’</w:t>
      </w:r>
      <w:r>
        <w:rPr>
          <w:rStyle w:val="EndnoteReference"/>
          <w:rFonts w:ascii="Times New Roman" w:hAnsi="Times New Roman" w:cs="Times New Roman"/>
          <w:sz w:val="24"/>
          <w:szCs w:val="24"/>
        </w:rPr>
        <w:endnoteReference w:id="96"/>
      </w:r>
      <w:r w:rsidRPr="00371389">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FE294D">
        <w:rPr>
          <w:rFonts w:ascii="Times New Roman" w:hAnsi="Times New Roman" w:cs="Times New Roman"/>
          <w:i/>
          <w:sz w:val="24"/>
          <w:szCs w:val="24"/>
        </w:rPr>
        <w:t xml:space="preserve">The Poetry of Architecture </w:t>
      </w:r>
      <w:r>
        <w:rPr>
          <w:rFonts w:ascii="Times New Roman" w:hAnsi="Times New Roman" w:cs="Times New Roman"/>
          <w:sz w:val="24"/>
          <w:szCs w:val="24"/>
        </w:rPr>
        <w:t xml:space="preserve"> (1873) Ruskin counsels that a house ‘must not be seen all at once; and he who sees one end should feel that, from the given data, he can arrive at no conclusion respecting the other, yet be impressed with a feeling of universal energy.’</w:t>
      </w:r>
      <w:r>
        <w:rPr>
          <w:rStyle w:val="EndnoteReference"/>
          <w:rFonts w:ascii="Times New Roman" w:hAnsi="Times New Roman" w:cs="Times New Roman"/>
          <w:sz w:val="24"/>
          <w:szCs w:val="24"/>
        </w:rPr>
        <w:endnoteReference w:id="97"/>
      </w:r>
      <w:r>
        <w:rPr>
          <w:rFonts w:ascii="Times New Roman" w:hAnsi="Times New Roman" w:cs="Times New Roman"/>
          <w:sz w:val="24"/>
          <w:szCs w:val="24"/>
        </w:rPr>
        <w:t xml:space="preserve"> The parallel with how Tovey describes musical listening is striking. Listening to musical works is like moving through a beautiful house: organic, energetic, urgently leading us through the elements of its form via its various passages. This wholeness is the path to the holiness he heard in Joachim’s adagios. </w:t>
      </w:r>
    </w:p>
    <w:p w14:paraId="2B191E34" w14:textId="77777777" w:rsidR="00287636" w:rsidRDefault="00287636" w:rsidP="004B26C0">
      <w:pPr>
        <w:spacing w:line="480" w:lineRule="auto"/>
        <w:ind w:firstLine="720"/>
        <w:rPr>
          <w:rFonts w:ascii="Times New Roman" w:hAnsi="Times New Roman" w:cs="Times New Roman"/>
          <w:sz w:val="24"/>
          <w:szCs w:val="24"/>
        </w:rPr>
      </w:pPr>
      <w:r>
        <w:rPr>
          <w:rFonts w:ascii="Times New Roman" w:hAnsi="Times New Roman"/>
          <w:sz w:val="24"/>
          <w:szCs w:val="24"/>
        </w:rPr>
        <w:t xml:space="preserve">Tovey sustains the long-standing critical association of Joachim’s concert performances with a resistance to sentimentalism when he rather stridently writes in 1902:  </w:t>
      </w:r>
      <w:r>
        <w:rPr>
          <w:rFonts w:ascii="Times New Roman" w:hAnsi="Times New Roman"/>
          <w:sz w:val="24"/>
          <w:szCs w:val="24"/>
        </w:rPr>
        <w:lastRenderedPageBreak/>
        <w:t>‘that the public can be so stirred without the smallest concession being made either to its ignorance or its sentimentality the whole of Joachim’s career triumphantly testifies’. In particular Tovey identifies a contrast between Joachim and those who seek sentimental effect through slowing down the execution of the ‘beautiful’ passages of a work.</w:t>
      </w:r>
      <w:r>
        <w:rPr>
          <w:rStyle w:val="EndnoteReference"/>
          <w:rFonts w:ascii="Times New Roman" w:hAnsi="Times New Roman"/>
          <w:sz w:val="24"/>
          <w:szCs w:val="24"/>
        </w:rPr>
        <w:endnoteReference w:id="98"/>
      </w:r>
      <w:r w:rsidRPr="00393C33">
        <w:rPr>
          <w:rFonts w:ascii="Times New Roman" w:hAnsi="Times New Roman" w:cs="Times New Roman"/>
          <w:sz w:val="24"/>
          <w:szCs w:val="24"/>
        </w:rPr>
        <w:t xml:space="preserve"> </w:t>
      </w:r>
      <w:r>
        <w:rPr>
          <w:rFonts w:ascii="Times New Roman" w:hAnsi="Times New Roman" w:cs="Times New Roman"/>
          <w:sz w:val="24"/>
          <w:szCs w:val="24"/>
        </w:rPr>
        <w:t>In another essay (1899) Tovey identified the ‘truthfulness’ of Joachim’s performances in his grasp of ‘wholes’ – sentimental performances, by contrast, highlight parts, details and the subjective identity of the performer rather than the intention or person of the composer.</w:t>
      </w:r>
      <w:r>
        <w:rPr>
          <w:rStyle w:val="EndnoteReference"/>
          <w:rFonts w:ascii="Times New Roman" w:hAnsi="Times New Roman" w:cs="Times New Roman"/>
          <w:sz w:val="24"/>
          <w:szCs w:val="24"/>
        </w:rPr>
        <w:endnoteReference w:id="99"/>
      </w:r>
      <w:r>
        <w:rPr>
          <w:rFonts w:ascii="Times New Roman" w:hAnsi="Times New Roman" w:cs="Times New Roman"/>
          <w:sz w:val="24"/>
          <w:szCs w:val="24"/>
        </w:rPr>
        <w:t xml:space="preserve"> Such cautions chime with passages in the violin treatise which Joachim wrote with Andreas Moser. In the sixth essay of the treatise’s third volume they are contemptuous of the way some </w:t>
      </w:r>
      <w:r w:rsidRPr="00225CB1">
        <w:rPr>
          <w:rFonts w:ascii="Times New Roman" w:hAnsi="Times New Roman" w:cs="Times New Roman"/>
          <w:sz w:val="24"/>
          <w:szCs w:val="24"/>
        </w:rPr>
        <w:t>violinist</w:t>
      </w:r>
      <w:r>
        <w:rPr>
          <w:rFonts w:ascii="Times New Roman" w:hAnsi="Times New Roman" w:cs="Times New Roman"/>
          <w:sz w:val="24"/>
          <w:szCs w:val="24"/>
        </w:rPr>
        <w:t xml:space="preserve">s </w:t>
      </w:r>
      <w:r w:rsidRPr="00225CB1">
        <w:rPr>
          <w:rFonts w:ascii="Times New Roman" w:hAnsi="Times New Roman" w:cs="Times New Roman"/>
          <w:sz w:val="24"/>
          <w:szCs w:val="24"/>
        </w:rPr>
        <w:t xml:space="preserve">play the </w:t>
      </w:r>
      <w:r w:rsidRPr="009A0650">
        <w:rPr>
          <w:rFonts w:ascii="Times New Roman" w:hAnsi="Times New Roman" w:cs="Times New Roman"/>
          <w:i/>
          <w:sz w:val="24"/>
          <w:szCs w:val="24"/>
        </w:rPr>
        <w:t>tranquillo</w:t>
      </w:r>
      <w:r w:rsidRPr="00225CB1">
        <w:rPr>
          <w:rFonts w:ascii="Times New Roman" w:hAnsi="Times New Roman" w:cs="Times New Roman"/>
          <w:sz w:val="24"/>
          <w:szCs w:val="24"/>
        </w:rPr>
        <w:t xml:space="preserve"> theme of the first movement of Mendelssohn’s concerto: ‘dragged in this manner, a lachrymose sugariness comes to the fore, which is grounded neither in the theme nor in the </w:t>
      </w:r>
      <w:r>
        <w:rPr>
          <w:rFonts w:ascii="Times New Roman" w:hAnsi="Times New Roman" w:cs="Times New Roman"/>
          <w:sz w:val="24"/>
          <w:szCs w:val="24"/>
        </w:rPr>
        <w:t>intention of the composer’.</w:t>
      </w:r>
      <w:r>
        <w:rPr>
          <w:rStyle w:val="EndnoteReference"/>
          <w:rFonts w:ascii="Times New Roman" w:hAnsi="Times New Roman" w:cs="Times New Roman"/>
          <w:sz w:val="24"/>
          <w:szCs w:val="24"/>
        </w:rPr>
        <w:endnoteReference w:id="100"/>
      </w:r>
      <w:r>
        <w:rPr>
          <w:rFonts w:ascii="Times New Roman" w:hAnsi="Times New Roman" w:cs="Times New Roman"/>
          <w:sz w:val="24"/>
          <w:szCs w:val="24"/>
        </w:rPr>
        <w:t xml:space="preserve"> In its recourse to the theme itself and the intentional authority of the composer, the essay, like Tovey’s, deploys aspects of musical idealism to resist the sentimental. This also applied to virtuosity – which from Schumann onwards was associated with salon sentimentalism and from which Joachim’s astonishing technique was repeatedly differentiated. Characteristic, for example, is an 1879 report of a Joachim performance in Pest printed in </w:t>
      </w:r>
      <w:r w:rsidRPr="00B53BB5">
        <w:rPr>
          <w:rFonts w:ascii="Times New Roman" w:hAnsi="Times New Roman" w:cs="Times New Roman"/>
          <w:i/>
          <w:sz w:val="24"/>
          <w:szCs w:val="24"/>
        </w:rPr>
        <w:t>The Musical Standard</w:t>
      </w:r>
      <w:r>
        <w:rPr>
          <w:rFonts w:ascii="Times New Roman" w:hAnsi="Times New Roman" w:cs="Times New Roman"/>
          <w:sz w:val="24"/>
          <w:szCs w:val="24"/>
        </w:rPr>
        <w:t xml:space="preserve"> which speaks of Joachim demonstrating a new kind of virtuosity – one that is objective and classical (evoking ‘perfection of form’ and ‘truth’), and in marked contrast with those virtuosi who focus on subjective detail. In the performances of the latter ‘the expression of the whole picture strikes us as changed, as strange’; Joachim’s performances are not tarnished by such practices, instead they are raised as a ‘purity’ which is described in spiritual/religious terms, with Joachim exalted as a ‘priest of art’.</w:t>
      </w:r>
      <w:r>
        <w:rPr>
          <w:rStyle w:val="EndnoteReference"/>
          <w:rFonts w:ascii="Times New Roman" w:hAnsi="Times New Roman" w:cs="Times New Roman"/>
          <w:sz w:val="24"/>
          <w:szCs w:val="24"/>
        </w:rPr>
        <w:endnoteReference w:id="101"/>
      </w:r>
      <w:r>
        <w:rPr>
          <w:rFonts w:ascii="Times New Roman" w:hAnsi="Times New Roman" w:cs="Times New Roman"/>
          <w:sz w:val="24"/>
          <w:szCs w:val="24"/>
        </w:rPr>
        <w:t xml:space="preserve"> </w:t>
      </w:r>
    </w:p>
    <w:p w14:paraId="7DA87D64" w14:textId="77777777" w:rsidR="00287636" w:rsidRDefault="00287636" w:rsidP="005169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 are there two Joachim’s: one a sentimental artist for 1860s salons; another an anti-sentimentalist as heard in the concert hall? Well, we have already seen that the private/public, home/concert hall binary is more fluid than that. And as composers, neither Joachim nor </w:t>
      </w:r>
      <w:r>
        <w:rPr>
          <w:rFonts w:ascii="Times New Roman" w:hAnsi="Times New Roman" w:cs="Times New Roman"/>
          <w:sz w:val="24"/>
          <w:szCs w:val="24"/>
        </w:rPr>
        <w:lastRenderedPageBreak/>
        <w:t xml:space="preserve">Tovey were averse to including sentimental generic references in big, ‘serious’ works with aspirations to greatness. </w:t>
      </w:r>
      <w:r>
        <w:rPr>
          <w:rFonts w:ascii="Times New Roman" w:hAnsi="Times New Roman"/>
          <w:sz w:val="24"/>
          <w:szCs w:val="24"/>
        </w:rPr>
        <w:t>For Tovey, Joachim’s ‘Hungarian’ Concerto was a ‘great’ work because it demonstrated Joachim’s Classical grasp of form.</w:t>
      </w:r>
      <w:r>
        <w:rPr>
          <w:rStyle w:val="EndnoteReference"/>
          <w:rFonts w:ascii="Times New Roman" w:hAnsi="Times New Roman"/>
          <w:sz w:val="24"/>
          <w:szCs w:val="24"/>
        </w:rPr>
        <w:endnoteReference w:id="102"/>
      </w:r>
      <w:r>
        <w:rPr>
          <w:rFonts w:ascii="Times New Roman" w:hAnsi="Times New Roman"/>
          <w:sz w:val="24"/>
          <w:szCs w:val="24"/>
        </w:rPr>
        <w:t xml:space="preserve"> The formal command of the first movement (the ‘masterly and often intricate design’ as it is described by Fuller Maitland </w:t>
      </w:r>
      <w:r>
        <w:rPr>
          <w:rStyle w:val="EndnoteReference"/>
          <w:rFonts w:ascii="Times New Roman" w:hAnsi="Times New Roman"/>
          <w:sz w:val="24"/>
          <w:szCs w:val="24"/>
        </w:rPr>
        <w:endnoteReference w:id="103"/>
      </w:r>
      <w:r>
        <w:rPr>
          <w:rFonts w:ascii="Times New Roman" w:hAnsi="Times New Roman"/>
          <w:sz w:val="24"/>
          <w:szCs w:val="24"/>
        </w:rPr>
        <w:t xml:space="preserve">) allows, if you will, Joachim a well-earned sentimental moment in the Romanze slow movement, just as Tovey himself slipped a berceuse, marked to be played with innocent tenderness, into his earnestly ambitious Second String Quartet Op.24 (1914), and of course Beethoven, the ‘greatest’ of them all,  incorporated a Cavatina in Op.130. </w:t>
      </w:r>
      <w:r>
        <w:rPr>
          <w:rFonts w:ascii="Times New Roman" w:hAnsi="Times New Roman" w:cs="Times New Roman"/>
          <w:sz w:val="24"/>
          <w:szCs w:val="24"/>
        </w:rPr>
        <w:t xml:space="preserve"> The inclusion of genres associated with sentimental expression in larger forms suggests that Tovey’s adulation of Joachim’s art, though expressed at a time when mid-century Victorian</w:t>
      </w:r>
      <w:r w:rsidRPr="00237BE4">
        <w:rPr>
          <w:rFonts w:ascii="Times New Roman" w:hAnsi="Times New Roman" w:cs="Times New Roman"/>
          <w:sz w:val="24"/>
          <w:szCs w:val="24"/>
        </w:rPr>
        <w:t xml:space="preserve"> </w:t>
      </w:r>
      <w:r>
        <w:rPr>
          <w:rFonts w:ascii="Times New Roman" w:hAnsi="Times New Roman" w:cs="Times New Roman"/>
          <w:sz w:val="24"/>
          <w:szCs w:val="24"/>
        </w:rPr>
        <w:t>sentimentalism was widely considered out of fashion, carries echoes of Ruskin’s demand that in ‘great art’ such feelings of sentiment need to be placed in beautiful designs which expand to the formal proportions of the sublime.</w:t>
      </w:r>
      <w:r>
        <w:rPr>
          <w:rStyle w:val="EndnoteReference"/>
          <w:rFonts w:ascii="Times New Roman" w:hAnsi="Times New Roman" w:cs="Times New Roman"/>
          <w:sz w:val="24"/>
          <w:szCs w:val="24"/>
        </w:rPr>
        <w:endnoteReference w:id="104"/>
      </w:r>
      <w:r>
        <w:rPr>
          <w:rFonts w:ascii="Times New Roman" w:hAnsi="Times New Roman" w:cs="Times New Roman"/>
          <w:sz w:val="24"/>
          <w:szCs w:val="24"/>
        </w:rPr>
        <w:t xml:space="preserve"> Another way to achieve a similarly sanctioned incorporation of sentimental moments into ambitious design is exemplified by Stanford’s String Quartet no. 5, written ‘In Memoriam Joseph Joachim’ in 1907, each of whose four movements ends with a quotation, marked ‘J.J’ in the score, from the opening of one of Joachim’s salon pieces, the Romance in Bb. The effect of this strategically designed homage is to reveal that all the preceding themes and developments of each movement are related to Joachim’s theme, that intricate, elaborate and ‘serious’ musical forms have been derived from a borrowed sentimental moment, reflecting on the loss of an esteemed friend.</w:t>
      </w:r>
      <w:r>
        <w:rPr>
          <w:rStyle w:val="EndnoteReference"/>
          <w:rFonts w:ascii="Times New Roman" w:hAnsi="Times New Roman" w:cs="Times New Roman"/>
          <w:sz w:val="24"/>
          <w:szCs w:val="24"/>
        </w:rPr>
        <w:endnoteReference w:id="105"/>
      </w:r>
    </w:p>
    <w:p w14:paraId="43DF50A0" w14:textId="77777777" w:rsidR="00287636" w:rsidRDefault="00287636" w:rsidP="00237BE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 concerns inform Tovey’s 1901 discussion of the Adagio of Beethoven’s ‘Hammerklavier’ Sonata Op.106, with its opening instruction to the pianist: </w:t>
      </w:r>
      <w:r w:rsidRPr="00D54845">
        <w:rPr>
          <w:rFonts w:ascii="Times New Roman" w:hAnsi="Times New Roman" w:cs="Times New Roman"/>
          <w:i/>
          <w:sz w:val="24"/>
          <w:szCs w:val="24"/>
        </w:rPr>
        <w:t xml:space="preserve">con molto </w:t>
      </w:r>
      <w:r>
        <w:rPr>
          <w:rFonts w:ascii="Times New Roman" w:hAnsi="Times New Roman" w:cs="Times New Roman"/>
          <w:i/>
          <w:sz w:val="24"/>
          <w:szCs w:val="24"/>
        </w:rPr>
        <w:t>sentiment</w:t>
      </w:r>
      <w:r w:rsidRPr="00F62DB1">
        <w:rPr>
          <w:rFonts w:ascii="Times New Roman" w:hAnsi="Times New Roman" w:cs="Times New Roman"/>
          <w:i/>
          <w:sz w:val="24"/>
          <w:szCs w:val="24"/>
        </w:rPr>
        <w:t>o</w:t>
      </w:r>
      <w:r>
        <w:rPr>
          <w:rFonts w:ascii="Times New Roman" w:hAnsi="Times New Roman" w:cs="Times New Roman"/>
          <w:sz w:val="24"/>
          <w:szCs w:val="24"/>
        </w:rPr>
        <w:t xml:space="preserve">. Tovey argues that ‘true’ expression is based on its relationship to other resources, especially what he calls ‘design’. An ‘emotional rendering’ of a ‘great work’, one with no concern for the design of the whole, would be ‘callous and flippant’. Where ‘symptoms of </w:t>
      </w:r>
      <w:r>
        <w:rPr>
          <w:rFonts w:ascii="Times New Roman" w:hAnsi="Times New Roman" w:cs="Times New Roman"/>
          <w:sz w:val="24"/>
          <w:szCs w:val="24"/>
        </w:rPr>
        <w:lastRenderedPageBreak/>
        <w:t xml:space="preserve">emotion are excited by single phrases … the impression of the whole ought to produce hysterics or aphasia.’ In a critical strategy which recalls Ruskin’s contrast between Landseer’s </w:t>
      </w:r>
      <w:r w:rsidRPr="00E83A74">
        <w:rPr>
          <w:rFonts w:ascii="Times New Roman" w:hAnsi="Times New Roman" w:cs="Times New Roman"/>
          <w:i/>
          <w:sz w:val="24"/>
          <w:szCs w:val="24"/>
        </w:rPr>
        <w:t>The Old Shepherd’s Chief Mourner</w:t>
      </w:r>
      <w:r>
        <w:rPr>
          <w:rFonts w:ascii="Times New Roman" w:hAnsi="Times New Roman" w:cs="Times New Roman"/>
          <w:sz w:val="24"/>
          <w:szCs w:val="24"/>
        </w:rPr>
        <w:t xml:space="preserve"> and Hunt’s </w:t>
      </w:r>
      <w:r w:rsidRPr="00F02C75">
        <w:rPr>
          <w:rFonts w:ascii="Times New Roman" w:hAnsi="Times New Roman" w:cs="Times New Roman"/>
          <w:i/>
          <w:sz w:val="24"/>
          <w:szCs w:val="24"/>
        </w:rPr>
        <w:t>Scapegoat</w:t>
      </w:r>
      <w:r>
        <w:rPr>
          <w:rFonts w:ascii="Times New Roman" w:hAnsi="Times New Roman" w:cs="Times New Roman"/>
          <w:sz w:val="24"/>
          <w:szCs w:val="24"/>
        </w:rPr>
        <w:t>, Tovey compares Beethoven’s Op.106 with Tchaikovsky’s Sixth Symphony: ‘there are probably a hundred lovers of music who would be moved to tears by Tchaikovsky’s “Pathetic” symphony to one who would be so moved by the slow movement of Beethoven’s Sonata Op.106.’ Though he expresses ‘great respect and admiration’ for Tchaikovsky’s work and ‘it produces more effect on me’ than when he hears Op.106, there is no ‘range’. Nothing new would appear from repeated hearing, no ‘new depths’ would be revealed. (All of Tchaikovsky is grasped immediately: his sentimentalism is positioned heart on sleeve, again one is reminded of Ruskin’s low opinion of Hunt’s front-loaded Scapegoat.) By contrast, the complete appreciation of Beethoven’s slow movement demands specially sensitive listening, for ‘unless one is in a state of unusual susceptibility to beauty of design, the slow movement is too quiet to produce the ordinary symptomatic effects on one’s nerves, and its material too romantic and the design too grand… to give an immediate impression of … tragic pathos.’ Tovey emphasises that it is ‘the quiet, the romance, and the grandeur’ which ‘are the very things which make the pathos so real; and if they are lost in the rendering or not sought in the listening it avails nothing that the single phrases are eloquently declaimed.’</w:t>
      </w:r>
      <w:r>
        <w:rPr>
          <w:rStyle w:val="EndnoteReference"/>
          <w:rFonts w:ascii="Times New Roman" w:hAnsi="Times New Roman" w:cs="Times New Roman"/>
          <w:sz w:val="24"/>
          <w:szCs w:val="24"/>
        </w:rPr>
        <w:endnoteReference w:id="106"/>
      </w:r>
      <w:r>
        <w:rPr>
          <w:rFonts w:ascii="Times New Roman" w:hAnsi="Times New Roman" w:cs="Times New Roman"/>
          <w:sz w:val="24"/>
          <w:szCs w:val="24"/>
        </w:rPr>
        <w:t xml:space="preserve"> The key requirement for Tovey is understanding the formal context of sentimental types of expression, of how gently amorous and beautiful effect is artistically placed in grand designs, in the Ruskinian manner (Tovey avoids using the term sentimental, though his alternative descriptors identify this as clearly the expressive effect indicated by Beethoven’s </w:t>
      </w:r>
      <w:r w:rsidRPr="00DE11D3">
        <w:rPr>
          <w:rFonts w:ascii="Times New Roman" w:hAnsi="Times New Roman" w:cs="Times New Roman"/>
          <w:i/>
          <w:sz w:val="24"/>
          <w:szCs w:val="24"/>
        </w:rPr>
        <w:t>con molto sentimento</w:t>
      </w:r>
      <w:r>
        <w:rPr>
          <w:rFonts w:ascii="Times New Roman" w:hAnsi="Times New Roman" w:cs="Times New Roman"/>
          <w:sz w:val="24"/>
          <w:szCs w:val="24"/>
        </w:rPr>
        <w:t>).</w:t>
      </w:r>
    </w:p>
    <w:p w14:paraId="384326F2" w14:textId="335CC7F9" w:rsidR="000C6329" w:rsidRDefault="00287636" w:rsidP="0086064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 the combination of design and sentimentalism, equivalent to the placing of beautiful objects or exquisitely decorated spaces in the perfectly formed house, Mendelssohn </w:t>
      </w:r>
      <w:r>
        <w:rPr>
          <w:rFonts w:ascii="Times New Roman" w:hAnsi="Times New Roman" w:cs="Times New Roman"/>
          <w:sz w:val="24"/>
          <w:szCs w:val="24"/>
        </w:rPr>
        <w:lastRenderedPageBreak/>
        <w:t>can insert what is essentially salon music, a song without words, as the second subject in the first movement of his Violin Concerto movement without losing esteem, though not without the dangers of misinterpretation by those performers who, by contrast with the master Joachim, are unwilling, or unable, to control their sentimentality, or indeed by those listeners who, according to Tovey, are similarly disinclined to control their response. This sentimental heart transplant resonates with examples in Victorian visual art in which, as Sonia Solicari has explored,</w:t>
      </w:r>
      <w:r>
        <w:rPr>
          <w:rFonts w:ascii="Times New Roman" w:hAnsi="Times New Roman" w:cs="Times New Roman"/>
          <w:color w:val="000000"/>
          <w:sz w:val="24"/>
          <w:szCs w:val="24"/>
        </w:rPr>
        <w:t xml:space="preserve"> ‘</w:t>
      </w:r>
      <w:r w:rsidRPr="00506FE7">
        <w:rPr>
          <w:rFonts w:ascii="Times New Roman" w:hAnsi="Times New Roman" w:cs="Times New Roman"/>
          <w:color w:val="000000"/>
          <w:sz w:val="24"/>
          <w:szCs w:val="24"/>
        </w:rPr>
        <w:t>the same image could be imbued with, or denied, emotional profundity according t</w:t>
      </w:r>
      <w:r>
        <w:rPr>
          <w:rFonts w:ascii="Times New Roman" w:hAnsi="Times New Roman" w:cs="Times New Roman"/>
          <w:color w:val="000000"/>
          <w:sz w:val="24"/>
          <w:szCs w:val="24"/>
        </w:rPr>
        <w:t xml:space="preserve">o its visual context’ as it moves </w:t>
      </w:r>
      <w:r w:rsidRPr="00506FE7">
        <w:rPr>
          <w:rFonts w:ascii="Times New Roman" w:hAnsi="Times New Roman" w:cs="Times New Roman"/>
          <w:color w:val="000000"/>
          <w:sz w:val="24"/>
          <w:szCs w:val="24"/>
        </w:rPr>
        <w:t>between</w:t>
      </w:r>
      <w:r>
        <w:rPr>
          <w:rFonts w:ascii="Times New Roman" w:hAnsi="Times New Roman" w:cs="Times New Roman"/>
          <w:color w:val="000000"/>
          <w:sz w:val="24"/>
          <w:szCs w:val="24"/>
        </w:rPr>
        <w:t xml:space="preserve"> works praised as</w:t>
      </w:r>
      <w:r w:rsidRPr="00506F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06FE7">
        <w:rPr>
          <w:rFonts w:ascii="Times New Roman" w:hAnsi="Times New Roman" w:cs="Times New Roman"/>
          <w:color w:val="000000"/>
          <w:sz w:val="24"/>
          <w:szCs w:val="24"/>
        </w:rPr>
        <w:t>timeless classic</w:t>
      </w:r>
      <w:r>
        <w:rPr>
          <w:rFonts w:ascii="Times New Roman" w:hAnsi="Times New Roman" w:cs="Times New Roman"/>
          <w:color w:val="000000"/>
          <w:sz w:val="24"/>
          <w:szCs w:val="24"/>
        </w:rPr>
        <w:t>s’</w:t>
      </w:r>
      <w:r w:rsidRPr="00506FE7">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those of more ‘</w:t>
      </w:r>
      <w:r w:rsidRPr="00506FE7">
        <w:rPr>
          <w:rFonts w:ascii="Times New Roman" w:hAnsi="Times New Roman" w:cs="Times New Roman"/>
          <w:color w:val="000000"/>
          <w:sz w:val="24"/>
          <w:szCs w:val="24"/>
        </w:rPr>
        <w:t>popular banality</w:t>
      </w:r>
      <w:r>
        <w:rPr>
          <w:rFonts w:ascii="Times New Roman" w:hAnsi="Times New Roman" w:cs="Times New Roman"/>
          <w:color w:val="000000"/>
          <w:sz w:val="24"/>
          <w:szCs w:val="24"/>
        </w:rPr>
        <w:t>’</w:t>
      </w:r>
      <w:r w:rsidRPr="00506FE7">
        <w:rPr>
          <w:rFonts w:ascii="Times New Roman" w:hAnsi="Times New Roman" w:cs="Times New Roman"/>
          <w:color w:val="000000"/>
          <w:sz w:val="24"/>
          <w:szCs w:val="24"/>
        </w:rPr>
        <w:t>.</w:t>
      </w:r>
      <w:r>
        <w:rPr>
          <w:rStyle w:val="EndnoteReference"/>
          <w:rFonts w:ascii="Times New Roman" w:hAnsi="Times New Roman" w:cs="Times New Roman"/>
          <w:color w:val="000000"/>
          <w:sz w:val="24"/>
          <w:szCs w:val="24"/>
        </w:rPr>
        <w:endnoteReference w:id="107"/>
      </w:r>
      <w:r>
        <w:rPr>
          <w:rFonts w:ascii="Times New Roman" w:hAnsi="Times New Roman" w:cs="Times New Roman"/>
          <w:color w:val="000000"/>
          <w:sz w:val="24"/>
          <w:szCs w:val="24"/>
        </w:rPr>
        <w:t xml:space="preserve"> A more complicated example is </w:t>
      </w:r>
      <w:r>
        <w:rPr>
          <w:rFonts w:ascii="Times New Roman" w:hAnsi="Times New Roman" w:cs="Times New Roman"/>
          <w:sz w:val="24"/>
          <w:szCs w:val="24"/>
        </w:rPr>
        <w:t>the second subject of Brahms’s Violin Concerto, which can almost be identified as a subjective representation of Joachim himself, so close was his association with the composition and performance of the work. Brahms’s theme contains several features which can pric</w:t>
      </w:r>
      <w:r w:rsidR="000C6329">
        <w:rPr>
          <w:rFonts w:ascii="Times New Roman" w:hAnsi="Times New Roman" w:cs="Times New Roman"/>
          <w:sz w:val="24"/>
          <w:szCs w:val="24"/>
        </w:rPr>
        <w:t>k up sentimental ears (</w:t>
      </w:r>
      <w:r w:rsidR="00BC4FC4">
        <w:rPr>
          <w:rFonts w:ascii="Times New Roman" w:hAnsi="Times New Roman" w:cs="Times New Roman"/>
          <w:sz w:val="24"/>
          <w:szCs w:val="24"/>
        </w:rPr>
        <w:t>and the salon ‘feel’</w:t>
      </w:r>
      <w:r w:rsidR="008A0A5D">
        <w:rPr>
          <w:rFonts w:ascii="Times New Roman" w:hAnsi="Times New Roman" w:cs="Times New Roman"/>
          <w:sz w:val="24"/>
          <w:szCs w:val="24"/>
        </w:rPr>
        <w:t xml:space="preserve"> is</w:t>
      </w:r>
      <w:r w:rsidR="00BC4FC4">
        <w:rPr>
          <w:rFonts w:ascii="Times New Roman" w:hAnsi="Times New Roman" w:cs="Times New Roman"/>
          <w:sz w:val="24"/>
          <w:szCs w:val="24"/>
        </w:rPr>
        <w:t xml:space="preserve"> perhaps </w:t>
      </w:r>
      <w:r w:rsidR="008A0A5D">
        <w:rPr>
          <w:rFonts w:ascii="Times New Roman" w:hAnsi="Times New Roman" w:cs="Times New Roman"/>
          <w:sz w:val="24"/>
          <w:szCs w:val="24"/>
        </w:rPr>
        <w:t xml:space="preserve">heard </w:t>
      </w:r>
      <w:r w:rsidR="00BC4FC4">
        <w:rPr>
          <w:rFonts w:ascii="Times New Roman" w:hAnsi="Times New Roman" w:cs="Times New Roman"/>
          <w:sz w:val="24"/>
          <w:szCs w:val="24"/>
        </w:rPr>
        <w:t>more overt</w:t>
      </w:r>
      <w:r w:rsidR="008A0A5D">
        <w:rPr>
          <w:rFonts w:ascii="Times New Roman" w:hAnsi="Times New Roman" w:cs="Times New Roman"/>
          <w:sz w:val="24"/>
          <w:szCs w:val="24"/>
        </w:rPr>
        <w:t>ly</w:t>
      </w:r>
      <w:r w:rsidR="00BC4FC4">
        <w:rPr>
          <w:rFonts w:ascii="Times New Roman" w:hAnsi="Times New Roman" w:cs="Times New Roman"/>
          <w:sz w:val="24"/>
          <w:szCs w:val="24"/>
        </w:rPr>
        <w:t xml:space="preserve"> when it is presented in Brahms’s arrangement for violin and piano as in </w:t>
      </w:r>
      <w:r w:rsidR="000C6329">
        <w:rPr>
          <w:rFonts w:ascii="Times New Roman" w:hAnsi="Times New Roman" w:cs="Times New Roman"/>
          <w:sz w:val="24"/>
          <w:szCs w:val="24"/>
        </w:rPr>
        <w:t>example 6</w:t>
      </w:r>
      <w:r>
        <w:rPr>
          <w:rFonts w:ascii="Times New Roman" w:hAnsi="Times New Roman" w:cs="Times New Roman"/>
          <w:sz w:val="24"/>
          <w:szCs w:val="24"/>
        </w:rPr>
        <w:t xml:space="preserve">): the vibrato markings on the semitonal motives, the falling bass, the way it is introduced by </w:t>
      </w:r>
      <w:r w:rsidRPr="00F4227F">
        <w:rPr>
          <w:rFonts w:ascii="Times New Roman" w:hAnsi="Times New Roman" w:cs="Times New Roman"/>
          <w:i/>
          <w:sz w:val="24"/>
          <w:szCs w:val="24"/>
        </w:rPr>
        <w:t>dolce</w:t>
      </w:r>
      <w:r>
        <w:rPr>
          <w:rFonts w:ascii="Times New Roman" w:hAnsi="Times New Roman" w:cs="Times New Roman"/>
          <w:sz w:val="24"/>
          <w:szCs w:val="24"/>
        </w:rPr>
        <w:t xml:space="preserve"> arpeggiations, in short, expressions of beautiful softness and weeping. Its formal position as a second subject and character as a moment of lyrical inwardness is of course conventional,</w:t>
      </w:r>
      <w:r>
        <w:rPr>
          <w:rStyle w:val="EndnoteReference"/>
          <w:rFonts w:ascii="Times New Roman" w:hAnsi="Times New Roman" w:cs="Times New Roman"/>
          <w:sz w:val="24"/>
          <w:szCs w:val="24"/>
        </w:rPr>
        <w:endnoteReference w:id="108"/>
      </w:r>
      <w:r>
        <w:rPr>
          <w:rFonts w:ascii="Times New Roman" w:hAnsi="Times New Roman" w:cs="Times New Roman"/>
          <w:sz w:val="24"/>
          <w:szCs w:val="24"/>
        </w:rPr>
        <w:t xml:space="preserve"> but in Brahms’s movement the contrast with the absence of such a subjective condition in the preceding orchestral exposition, and therefore its identification with the solo violin, imbues it with strong sentimental effect: it is Joachim’s violin presenting us with a lost beautiful moment.</w:t>
      </w:r>
      <w:r>
        <w:rPr>
          <w:rStyle w:val="EndnoteReference"/>
          <w:rFonts w:ascii="Times New Roman" w:hAnsi="Times New Roman" w:cs="Times New Roman"/>
          <w:sz w:val="24"/>
          <w:szCs w:val="24"/>
        </w:rPr>
        <w:endnoteReference w:id="109"/>
      </w:r>
      <w:r>
        <w:rPr>
          <w:rFonts w:ascii="Times New Roman" w:hAnsi="Times New Roman" w:cs="Times New Roman"/>
          <w:sz w:val="24"/>
          <w:szCs w:val="24"/>
        </w:rPr>
        <w:t xml:space="preserve"> This music exemplifies how sentimentalism can inflect different genres in different ways.</w:t>
      </w:r>
      <w:r>
        <w:rPr>
          <w:rStyle w:val="EndnoteReference"/>
          <w:rFonts w:ascii="Times New Roman" w:hAnsi="Times New Roman" w:cs="Times New Roman"/>
          <w:sz w:val="24"/>
          <w:szCs w:val="24"/>
        </w:rPr>
        <w:endnoteReference w:id="110"/>
      </w:r>
      <w:r w:rsidRPr="004B26C0">
        <w:rPr>
          <w:rFonts w:ascii="Times New Roman" w:hAnsi="Times New Roman" w:cs="Times New Roman"/>
          <w:sz w:val="24"/>
          <w:szCs w:val="24"/>
        </w:rPr>
        <w:t xml:space="preserve"> </w:t>
      </w:r>
    </w:p>
    <w:p w14:paraId="6924E828" w14:textId="183B3E51" w:rsidR="00287636" w:rsidRPr="00DD55A6" w:rsidRDefault="00287636" w:rsidP="0086064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Brahms’s theme has attracted comments on the notation of vibrato on the semitonal motives. Vibrato is one of the chief effects which spark the concern for what Joachim and Moser in their </w:t>
      </w:r>
      <w:r w:rsidRPr="00F91E0B">
        <w:rPr>
          <w:rFonts w:ascii="Times New Roman" w:hAnsi="Times New Roman" w:cs="Times New Roman"/>
          <w:i/>
          <w:sz w:val="24"/>
          <w:szCs w:val="24"/>
        </w:rPr>
        <w:t>Violinschule</w:t>
      </w:r>
      <w:r>
        <w:rPr>
          <w:rFonts w:ascii="Times New Roman" w:hAnsi="Times New Roman" w:cs="Times New Roman"/>
          <w:sz w:val="24"/>
          <w:szCs w:val="24"/>
        </w:rPr>
        <w:t xml:space="preserve"> call ‘normal’ and ‘healthy’ violin playing:</w:t>
      </w:r>
      <w:r w:rsidRPr="00537B70">
        <w:rPr>
          <w:rFonts w:ascii="Times New Roman" w:hAnsi="Times New Roman" w:cs="Times New Roman"/>
          <w:sz w:val="24"/>
          <w:szCs w:val="24"/>
        </w:rPr>
        <w:t xml:space="preserve"> ‘A tasteful violinist with healthy sensitivity will always recognize the steady tone as the normal one, and will </w:t>
      </w:r>
      <w:r w:rsidRPr="00537B70">
        <w:rPr>
          <w:rFonts w:ascii="Times New Roman" w:hAnsi="Times New Roman" w:cs="Times New Roman"/>
          <w:sz w:val="24"/>
          <w:szCs w:val="24"/>
        </w:rPr>
        <w:lastRenderedPageBreak/>
        <w:t>only use vibrato where the requirements of the expression compellingly suggest it.’</w:t>
      </w:r>
      <w:r>
        <w:rPr>
          <w:rFonts w:ascii="Times New Roman" w:hAnsi="Times New Roman" w:cs="Times New Roman"/>
          <w:sz w:val="24"/>
          <w:szCs w:val="24"/>
        </w:rPr>
        <w:t xml:space="preserve"> And then they issue further caution: ‘</w:t>
      </w:r>
      <w:r w:rsidRPr="00537B70">
        <w:rPr>
          <w:rFonts w:ascii="Times New Roman" w:hAnsi="Times New Roman" w:cs="Times New Roman"/>
          <w:sz w:val="24"/>
          <w:szCs w:val="24"/>
        </w:rPr>
        <w:t>a</w:t>
      </w:r>
      <w:r>
        <w:rPr>
          <w:rFonts w:ascii="Times New Roman" w:hAnsi="Times New Roman" w:cs="Times New Roman"/>
          <w:sz w:val="24"/>
          <w:szCs w:val="24"/>
        </w:rPr>
        <w:t xml:space="preserve"> superfluity of [vibrato]</w:t>
      </w:r>
      <w:r w:rsidRPr="00537B70">
        <w:rPr>
          <w:rFonts w:ascii="Times New Roman" w:hAnsi="Times New Roman" w:cs="Times New Roman"/>
          <w:sz w:val="24"/>
          <w:szCs w:val="24"/>
        </w:rPr>
        <w:t xml:space="preserve"> especially in the wrong place, calls forth a feeling of ext</w:t>
      </w:r>
      <w:r>
        <w:rPr>
          <w:rFonts w:ascii="Times New Roman" w:hAnsi="Times New Roman" w:cs="Times New Roman"/>
          <w:sz w:val="24"/>
          <w:szCs w:val="24"/>
        </w:rPr>
        <w:t>reme discomfort in the listener</w:t>
      </w:r>
      <w:r w:rsidRPr="00537B70">
        <w:rPr>
          <w:rFonts w:ascii="Times New Roman" w:hAnsi="Times New Roman" w:cs="Times New Roman"/>
          <w:sz w:val="24"/>
          <w:szCs w:val="24"/>
        </w:rPr>
        <w:t>.’</w:t>
      </w:r>
      <w:r>
        <w:rPr>
          <w:rFonts w:ascii="Times New Roman" w:hAnsi="Times New Roman" w:cs="Times New Roman"/>
          <w:sz w:val="24"/>
          <w:szCs w:val="24"/>
        </w:rPr>
        <w:t xml:space="preserve"> Vibrato, a</w:t>
      </w:r>
      <w:r w:rsidR="000C6329">
        <w:rPr>
          <w:rFonts w:ascii="Times New Roman" w:hAnsi="Times New Roman" w:cs="Times New Roman"/>
          <w:sz w:val="24"/>
          <w:szCs w:val="24"/>
        </w:rPr>
        <w:t>long with portamento and rubato one of</w:t>
      </w:r>
      <w:r>
        <w:rPr>
          <w:rFonts w:ascii="Times New Roman" w:hAnsi="Times New Roman" w:cs="Times New Roman"/>
          <w:sz w:val="24"/>
          <w:szCs w:val="24"/>
        </w:rPr>
        <w:t xml:space="preserve"> the essential tools of the sentimental violinist, are all treated with such caution in the treatise, as if they were possible contagion: p</w:t>
      </w:r>
      <w:r w:rsidRPr="00537B70">
        <w:rPr>
          <w:rFonts w:ascii="Times New Roman" w:hAnsi="Times New Roman" w:cs="Times New Roman"/>
          <w:sz w:val="24"/>
          <w:szCs w:val="24"/>
        </w:rPr>
        <w:t>ortamento</w:t>
      </w:r>
      <w:r>
        <w:rPr>
          <w:rFonts w:ascii="Times New Roman" w:hAnsi="Times New Roman" w:cs="Times New Roman"/>
          <w:sz w:val="24"/>
          <w:szCs w:val="24"/>
        </w:rPr>
        <w:t>, for example, ‘</w:t>
      </w:r>
      <w:r w:rsidRPr="00537B70">
        <w:rPr>
          <w:rFonts w:ascii="Times New Roman" w:hAnsi="Times New Roman" w:cs="Times New Roman"/>
          <w:sz w:val="24"/>
          <w:szCs w:val="24"/>
        </w:rPr>
        <w:t>must never degenerate into a whine overstepping the limits of the beautiful</w:t>
      </w:r>
      <w:r>
        <w:rPr>
          <w:rFonts w:ascii="Times New Roman" w:hAnsi="Times New Roman" w:cs="Times New Roman"/>
          <w:sz w:val="24"/>
          <w:szCs w:val="24"/>
        </w:rPr>
        <w:t>.</w:t>
      </w:r>
      <w:r w:rsidRPr="00537B70">
        <w:rPr>
          <w:rFonts w:ascii="Times New Roman" w:hAnsi="Times New Roman" w:cs="Times New Roman"/>
          <w:sz w:val="24"/>
          <w:szCs w:val="24"/>
        </w:rPr>
        <w:t>’</w:t>
      </w:r>
      <w:r>
        <w:rPr>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111"/>
      </w:r>
      <w:r>
        <w:rPr>
          <w:rFonts w:ascii="Times New Roman" w:hAnsi="Times New Roman" w:cs="Times New Roman"/>
          <w:sz w:val="24"/>
          <w:szCs w:val="24"/>
        </w:rPr>
        <w:t xml:space="preserve"> It was all a matter of good taste allied to an ideal realisation of the composer’s intentions, and to a suspicion that virtuosic effect was empty, by contrast with</w:t>
      </w:r>
      <w:r w:rsidRPr="00537B70">
        <w:rPr>
          <w:rFonts w:ascii="Times New Roman" w:hAnsi="Times New Roman" w:cs="Times New Roman"/>
          <w:sz w:val="24"/>
          <w:szCs w:val="24"/>
        </w:rPr>
        <w:t xml:space="preserve"> the spiritual </w:t>
      </w:r>
      <w:r>
        <w:rPr>
          <w:rFonts w:ascii="Times New Roman" w:hAnsi="Times New Roman" w:cs="Times New Roman"/>
          <w:sz w:val="24"/>
          <w:szCs w:val="24"/>
        </w:rPr>
        <w:t>dimension of masterful compositional content.</w:t>
      </w:r>
      <w:r w:rsidRPr="005075AE">
        <w:rPr>
          <w:rStyle w:val="EndnoteReference"/>
          <w:rFonts w:ascii="Times New Roman" w:hAnsi="Times New Roman" w:cs="Times New Roman"/>
          <w:sz w:val="24"/>
          <w:szCs w:val="24"/>
        </w:rPr>
        <w:t xml:space="preserve"> </w:t>
      </w:r>
      <w:r>
        <w:rPr>
          <w:rFonts w:ascii="Times New Roman" w:hAnsi="Times New Roman" w:cs="Times New Roman"/>
          <w:sz w:val="24"/>
          <w:szCs w:val="24"/>
        </w:rPr>
        <w:t>Because Brahms is considered a master of formal design who is able to work such moments of sentimental expression into sophisticated relationship with other parts of the structure through demonstrable motivic links Tovey has no problem with such passages.</w:t>
      </w:r>
      <w:r>
        <w:rPr>
          <w:rStyle w:val="EndnoteReference"/>
          <w:rFonts w:ascii="Times New Roman" w:hAnsi="Times New Roman" w:cs="Times New Roman"/>
          <w:sz w:val="24"/>
          <w:szCs w:val="24"/>
        </w:rPr>
        <w:endnoteReference w:id="112"/>
      </w:r>
      <w:r>
        <w:rPr>
          <w:rFonts w:ascii="Times New Roman" w:hAnsi="Times New Roman" w:cs="Times New Roman"/>
          <w:sz w:val="24"/>
          <w:szCs w:val="24"/>
        </w:rPr>
        <w:t xml:space="preserve"> Again, of course, given the cultural association of the sentimental with the feminine, the formal control required of great art by Tovey and Ruskin is one way of legitimising certain forms of expression and removing anxiety over their gendered character.</w:t>
      </w:r>
    </w:p>
    <w:p w14:paraId="47EB4529" w14:textId="62EB9BAA" w:rsidR="00287636" w:rsidRDefault="00287636" w:rsidP="00860646">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Where a composer (or artist, as we saw in Ruskin</w:t>
      </w:r>
      <w:r w:rsidR="00C969F8">
        <w:rPr>
          <w:rFonts w:ascii="Times New Roman" w:hAnsi="Times New Roman" w:cs="Times New Roman"/>
          <w:sz w:val="24"/>
          <w:szCs w:val="24"/>
        </w:rPr>
        <w:t>’s condemnation of Holman Hunt</w:t>
      </w:r>
      <w:r>
        <w:rPr>
          <w:rFonts w:ascii="Times New Roman" w:hAnsi="Times New Roman" w:cs="Times New Roman"/>
          <w:sz w:val="24"/>
          <w:szCs w:val="24"/>
        </w:rPr>
        <w:t>) is considered to lack such formal mastery charges of over-sentimentality can accrue.</w:t>
      </w:r>
      <w:r>
        <w:rPr>
          <w:rStyle w:val="EndnoteReference"/>
          <w:rFonts w:ascii="Times New Roman" w:hAnsi="Times New Roman" w:cs="Times New Roman"/>
          <w:sz w:val="24"/>
          <w:szCs w:val="24"/>
        </w:rPr>
        <w:endnoteReference w:id="113"/>
      </w:r>
      <w:r>
        <w:rPr>
          <w:rFonts w:ascii="Times New Roman" w:hAnsi="Times New Roman" w:cs="Times New Roman"/>
          <w:sz w:val="24"/>
          <w:szCs w:val="24"/>
        </w:rPr>
        <w:t xml:space="preserve"> And when a composer appears to resort inadequately to highly valued forms to project sentimental expression such criticism can be especially cutting.  George Bernard Shaw, one of Joachim’s more equivocal critics, lambasted the violinist for his persistence in playing the music of Max Bruch. In 1892 he wrote after hearing Joachim play the third concerto: ‘Bruch’s concerto, like most of his works, is masterly in the most artificial vulgarities of the grandiose, the passionate, the obviously sentimental, and the coarsely compulsive.’ He dismisses the Joachimites who insist that their hero never plays music that is less than the ‘very highest class.’ ‘Then, I ask, why does he play Max Bruch?’  The concerto, then newly composed, was dedicated to Joachim so the violinist’s advocacy of the work is unsurprising. But Shaw is </w:t>
      </w:r>
      <w:r>
        <w:rPr>
          <w:rFonts w:ascii="Times New Roman" w:hAnsi="Times New Roman" w:cs="Times New Roman"/>
          <w:sz w:val="24"/>
          <w:szCs w:val="24"/>
        </w:rPr>
        <w:lastRenderedPageBreak/>
        <w:t>dismissive; ‘a violinist who plays Bruch will play anything – variations on the Carnival of Venice, Home Sweet Home on one string, or what you please.’ As we have seen, it would have been no surprise if Joachim’s fans (Ruskin among them) at Little Holland House had (if perhaps to Hallé’s despair) requested a rendition of Bishop’s sentimental favourite – and Joachim may well have consented, and in so doing would no doubt have been heard to raise the sentimental melody into sublime experience under those magnificent ceilings (though not so likely played on one string; Shaw is probably slipping in a reference to the well-travelled story of Paganini’s singular virtuosic technique acquired on a broken instrument during incarceration). The crucial thing for Shaw is encapsulated in the misconception that ‘the form makes the composer, and not the composer the form’, the false perception that by writing big, complicated pieces quality is assured: ‘it is on the strength of his concertos that [Bruch] is regarded as a sort of contemporary old master, and played by the severe Joachim.’</w:t>
      </w:r>
      <w:r>
        <w:rPr>
          <w:rStyle w:val="EndnoteReference"/>
          <w:rFonts w:ascii="Times New Roman" w:hAnsi="Times New Roman" w:cs="Times New Roman"/>
          <w:sz w:val="24"/>
          <w:szCs w:val="24"/>
        </w:rPr>
        <w:endnoteReference w:id="114"/>
      </w:r>
    </w:p>
    <w:p w14:paraId="27C90EB0" w14:textId="77777777" w:rsidR="00287636" w:rsidRDefault="00287636" w:rsidP="00DE2570">
      <w:pPr>
        <w:spacing w:line="480" w:lineRule="auto"/>
        <w:ind w:firstLine="720"/>
        <w:rPr>
          <w:rFonts w:ascii="Times New Roman" w:hAnsi="Times New Roman" w:cs="Times New Roman"/>
          <w:sz w:val="24"/>
          <w:szCs w:val="24"/>
        </w:rPr>
      </w:pPr>
      <w:r>
        <w:rPr>
          <w:rFonts w:ascii="Times New Roman" w:hAnsi="Times New Roman" w:cs="Times New Roman"/>
          <w:sz w:val="24"/>
          <w:szCs w:val="24"/>
        </w:rPr>
        <w:t>Shaw’s description of Joachim as ‘severe’ in his review is interesting as it points to a major point of critical debate in comparisons between the now ageing Joachim and the rising star Eugène Ysaÿe. In 1890 Shaw expressed preference for the latter’s playing of Bach. This would be heresy to the Joachim adherents, who invested such authority in Joachim’s interpretations of the Chaconne and other works.</w:t>
      </w:r>
      <w:r>
        <w:rPr>
          <w:rStyle w:val="EndnoteReference"/>
          <w:rFonts w:ascii="Times New Roman" w:hAnsi="Times New Roman" w:cs="Times New Roman"/>
          <w:sz w:val="24"/>
          <w:szCs w:val="24"/>
        </w:rPr>
        <w:endnoteReference w:id="115"/>
      </w:r>
      <w:r>
        <w:rPr>
          <w:rFonts w:ascii="Times New Roman" w:hAnsi="Times New Roman" w:cs="Times New Roman"/>
          <w:sz w:val="24"/>
          <w:szCs w:val="24"/>
        </w:rPr>
        <w:t xml:space="preserve"> Ysaÿe’s London performances were, however, leading to rather wide critical revaluation of Joachim’s playing. On a 1900 performance of the Beethoven concerto </w:t>
      </w:r>
      <w:r w:rsidRPr="009A0650">
        <w:rPr>
          <w:rFonts w:ascii="Times New Roman" w:hAnsi="Times New Roman" w:cs="Times New Roman"/>
          <w:i/>
          <w:sz w:val="24"/>
          <w:szCs w:val="24"/>
        </w:rPr>
        <w:t>The Musical Standard</w:t>
      </w:r>
      <w:r>
        <w:rPr>
          <w:rFonts w:ascii="Times New Roman" w:hAnsi="Times New Roman" w:cs="Times New Roman"/>
          <w:sz w:val="24"/>
          <w:szCs w:val="24"/>
        </w:rPr>
        <w:t xml:space="preserve"> commented that some might have thought Ysaÿe’s performance too sentimental. The comparison is made by contrast with Joachim’s approach, which is described as ‘more aloof, colder, perhaps purer, and more abstract and less individual.’ All these ascribed characteristics, of course, were crucial bases of Joachim’s reputation for authentic and self-sacrificing interpretations. However, the critic suggests other approaches are defensible, ‘after all there is no reason why Beethoven should be played in that much-lauded objective style’.</w:t>
      </w:r>
      <w:r>
        <w:rPr>
          <w:rStyle w:val="EndnoteReference"/>
          <w:rFonts w:ascii="Times New Roman" w:hAnsi="Times New Roman" w:cs="Times New Roman"/>
          <w:sz w:val="24"/>
          <w:szCs w:val="24"/>
        </w:rPr>
        <w:endnoteReference w:id="116"/>
      </w:r>
      <w:r w:rsidRPr="009606C6">
        <w:rPr>
          <w:rFonts w:ascii="Times New Roman" w:hAnsi="Times New Roman" w:cs="Times New Roman"/>
          <w:sz w:val="24"/>
          <w:szCs w:val="24"/>
        </w:rPr>
        <w:t xml:space="preserve"> </w:t>
      </w:r>
      <w:r>
        <w:rPr>
          <w:rFonts w:ascii="Times New Roman" w:hAnsi="Times New Roman" w:cs="Times New Roman"/>
          <w:sz w:val="24"/>
          <w:szCs w:val="24"/>
        </w:rPr>
        <w:t xml:space="preserve">The following year Edward A. Baughan </w:t>
      </w:r>
      <w:r>
        <w:rPr>
          <w:rFonts w:ascii="Times New Roman" w:hAnsi="Times New Roman" w:cs="Times New Roman"/>
          <w:sz w:val="24"/>
          <w:szCs w:val="24"/>
        </w:rPr>
        <w:lastRenderedPageBreak/>
        <w:t xml:space="preserve">(who was the editor of </w:t>
      </w:r>
      <w:r w:rsidRPr="009606C6">
        <w:rPr>
          <w:rFonts w:ascii="Times New Roman" w:hAnsi="Times New Roman" w:cs="Times New Roman"/>
          <w:i/>
          <w:sz w:val="24"/>
          <w:szCs w:val="24"/>
        </w:rPr>
        <w:t>The</w:t>
      </w:r>
      <w:r>
        <w:rPr>
          <w:rFonts w:ascii="Times New Roman" w:hAnsi="Times New Roman" w:cs="Times New Roman"/>
          <w:sz w:val="24"/>
          <w:szCs w:val="24"/>
        </w:rPr>
        <w:t xml:space="preserve"> </w:t>
      </w:r>
      <w:r w:rsidRPr="009606C6">
        <w:rPr>
          <w:rFonts w:ascii="Times New Roman" w:hAnsi="Times New Roman" w:cs="Times New Roman"/>
          <w:i/>
          <w:sz w:val="24"/>
          <w:szCs w:val="24"/>
        </w:rPr>
        <w:t>Musical Standard</w:t>
      </w:r>
      <w:r>
        <w:rPr>
          <w:rFonts w:ascii="Times New Roman" w:hAnsi="Times New Roman" w:cs="Times New Roman"/>
          <w:sz w:val="24"/>
          <w:szCs w:val="24"/>
        </w:rPr>
        <w:t>) wrote a longer critical essay on this subject. Setting himself against ‘intellectual’ criticism, though he saw its attractions when there is ‘a deal of slushy sentiment in the world’, he compares Ysaÿe’s Bach interpretations with Joachim’s performances of the Chaconne. The former made it sound ‘new’ and full of ‘life’ and offered a ‘reading just as inevitable as Joachim’s:’ Ysaye’s is a ‘human’ and ‘modern utterance’; Joachim’s one of ‘formal beauty’, ‘cold, but it has the merit of its austerity’. Baughan questions whether we can be sure that such an ‘austere’ approach is one which matches the composer’s intentions, as advocates of Joachim repeatedly asserted. He is ultimately ambivalent and proposes that a ‘perfect’ critic is one who can see both sides, who considers the ‘recent trend against emotionalism’ as just as one-sided as is single-minded emotionalism. Baughan espouses a balanced, dual approach which sees merit in both the ‘formalism’ of the ‘aesthete’ and the ‘impressionism’ of the ‘Emotionalist’.</w:t>
      </w:r>
      <w:r>
        <w:rPr>
          <w:rStyle w:val="EndnoteReference"/>
          <w:rFonts w:ascii="Times New Roman" w:hAnsi="Times New Roman" w:cs="Times New Roman"/>
          <w:sz w:val="24"/>
          <w:szCs w:val="24"/>
        </w:rPr>
        <w:endnoteReference w:id="117"/>
      </w:r>
      <w:r>
        <w:rPr>
          <w:rFonts w:ascii="Times New Roman" w:hAnsi="Times New Roman" w:cs="Times New Roman"/>
          <w:sz w:val="24"/>
          <w:szCs w:val="24"/>
        </w:rPr>
        <w:t xml:space="preserve"> Against the charge that Joachim’s approach was one-sided Fuller Maitland, though keen to re-assert the gendered oppositions which had characterised the contrast between Joachim and Sivori in mid-century by describing Joachim’s tone as one of ‘virile energy rather than voluptuous roundness’, counters that the charge of a ‘Classical coldness’ is not appropriate for Joachim (unlike some of those who, following his example, seek a ‘classical’ style through ‘avoiding all nuances, whether of time or force, that are not actually indicated in the printed score’). Fuller Maitland insists that Joachim’s playing is ‘warm’ and ‘noble’ and one which does not eschew the expressive rewards of rubato, which in his playing he considers to be ‘perfect’ and ‘natural’. </w:t>
      </w:r>
      <w:r>
        <w:rPr>
          <w:rStyle w:val="EndnoteReference"/>
          <w:rFonts w:ascii="Times New Roman" w:hAnsi="Times New Roman" w:cs="Times New Roman"/>
          <w:sz w:val="24"/>
          <w:szCs w:val="24"/>
        </w:rPr>
        <w:endnoteReference w:id="118"/>
      </w:r>
      <w:r>
        <w:rPr>
          <w:rFonts w:ascii="Times New Roman" w:hAnsi="Times New Roman" w:cs="Times New Roman"/>
          <w:sz w:val="24"/>
          <w:szCs w:val="24"/>
        </w:rPr>
        <w:t xml:space="preserve"> It was an art, he argues, which Joachim learnt from Mendelssohn. But this is a dangerous call given the revaluation of Mendelssohn’s reputation in these years, not least as put by Shaw in 1889: </w:t>
      </w:r>
    </w:p>
    <w:p w14:paraId="674532C7" w14:textId="77777777" w:rsidR="00287636" w:rsidRDefault="00287636" w:rsidP="00DE2570">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We now see plainly enough that Mendelssohn, though he expressed himself in music with touching tenderness and refinement, and sometimes with a nobility and pure fire </w:t>
      </w:r>
      <w:r>
        <w:rPr>
          <w:rFonts w:ascii="Times New Roman" w:hAnsi="Times New Roman" w:cs="Times New Roman"/>
          <w:sz w:val="24"/>
          <w:szCs w:val="24"/>
        </w:rPr>
        <w:lastRenderedPageBreak/>
        <w:t>that makes us forget all his kid glove gentility, his conventional sentimentality, and his despicable oratorio mongering, was not in the foremost rank of great composer.</w:t>
      </w:r>
    </w:p>
    <w:p w14:paraId="64B9E903" w14:textId="77777777" w:rsidR="00287636" w:rsidRPr="001B7765" w:rsidRDefault="00287636" w:rsidP="001B7765">
      <w:pPr>
        <w:spacing w:line="480" w:lineRule="auto"/>
        <w:rPr>
          <w:rFonts w:ascii="Times New Roman" w:hAnsi="Times New Roman" w:cs="Times New Roman"/>
          <w:sz w:val="24"/>
          <w:szCs w:val="24"/>
        </w:rPr>
      </w:pPr>
      <w:r>
        <w:rPr>
          <w:rFonts w:ascii="Times New Roman" w:hAnsi="Times New Roman" w:cs="Times New Roman"/>
          <w:sz w:val="24"/>
          <w:szCs w:val="24"/>
        </w:rPr>
        <w:t>Shaw continues that Mendelssohn ‘is the great composer of the century for all those to whom Tennyson is the great poet of the century’, thereby associating Mendelssohn with the mid-century sentimentalists who flocked to Little Holland House, and identifies Mendelssohn’s tendency, as he did with Bruch, to compose in ‘deadly’ and ‘tiresome’ examples of sonata form.</w:t>
      </w:r>
      <w:r>
        <w:rPr>
          <w:rStyle w:val="EndnoteReference"/>
          <w:rFonts w:ascii="Times New Roman" w:hAnsi="Times New Roman" w:cs="Times New Roman"/>
          <w:sz w:val="24"/>
          <w:szCs w:val="24"/>
        </w:rPr>
        <w:endnoteReference w:id="119"/>
      </w:r>
      <w:r>
        <w:rPr>
          <w:rFonts w:ascii="Times New Roman" w:hAnsi="Times New Roman" w:cs="Times New Roman"/>
          <w:sz w:val="24"/>
          <w:szCs w:val="24"/>
        </w:rPr>
        <w:t xml:space="preserve"> As we saw, in his obituary of Joachim Fuller Maitland recognised the need to dissociate the violinist from the sentimental aspect of Mendelssohn’s reputation; the appeal to Mendelssohn in his defence of Joachim written just two years before reveals his deeply conservative aesthetic.</w:t>
      </w:r>
    </w:p>
    <w:p w14:paraId="4B2D076F" w14:textId="77777777" w:rsidR="00287636" w:rsidRPr="00CE4847" w:rsidRDefault="00287636" w:rsidP="00CE4847">
      <w:pPr>
        <w:spacing w:line="480" w:lineRule="auto"/>
        <w:jc w:val="center"/>
        <w:rPr>
          <w:rFonts w:ascii="Times New Roman" w:hAnsi="Times New Roman" w:cs="Times New Roman"/>
          <w:b/>
          <w:sz w:val="24"/>
          <w:szCs w:val="24"/>
        </w:rPr>
      </w:pPr>
      <w:r w:rsidRPr="00CE4847">
        <w:rPr>
          <w:rFonts w:ascii="Times New Roman" w:hAnsi="Times New Roman" w:cs="Times New Roman"/>
          <w:b/>
          <w:sz w:val="24"/>
          <w:szCs w:val="24"/>
        </w:rPr>
        <w:t>IV</w:t>
      </w:r>
    </w:p>
    <w:p w14:paraId="19830405" w14:textId="77777777" w:rsidR="00287636" w:rsidRDefault="00287636" w:rsidP="0086064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crowning moment of Joachim’s association with England was the ‘diamond jubilee’ celebration of the anniversary of his first London performance, held in the Queen’s Hall on 16 May 1904.  Robert Eshbach has described the main event and the character and significance of the surrounding activity, including the private occasion two weeks before the public ceremonials at the Surrey school run by Sophia Weiss (who was also an important mentor to Tovey), which inspired Robert Bridges’ sonnet ‘To Joseph Joachim’. Lines celebrating Joachim’s ‘Making Beethoven’s inmost passion speak/ bringing the soul of great Sebastian near’ and how the violinist is to be similarly ‘laurel’d and ‘enobled’ in the heavenly afterlife, confirm the identification of Joachim’s place in the sanctuary of the German musical art.  More widely Hubert Parry’s address at the Queen’s Hall celebration identified Joachim with ‘classic art and with self-sacrifice to the cause of truth: you ‘devoted your whole energies, as executant and composer, to continuing the tradition and maintaining the ideal of classic music’. ‘Fidelity and ‘sincerity’ are once again identified with subservience to the will </w:t>
      </w:r>
      <w:r>
        <w:rPr>
          <w:rFonts w:ascii="Times New Roman" w:hAnsi="Times New Roman" w:cs="Times New Roman"/>
          <w:sz w:val="24"/>
          <w:szCs w:val="24"/>
        </w:rPr>
        <w:lastRenderedPageBreak/>
        <w:t xml:space="preserve">of the composer. After a speech by the Prime Minister, Balfour, Joachim performed the Beethoven concerto (after some misgiving) and his arrangement of Schumann’s </w:t>
      </w:r>
      <w:r w:rsidRPr="00576B24">
        <w:rPr>
          <w:rFonts w:ascii="Times New Roman" w:hAnsi="Times New Roman" w:cs="Times New Roman"/>
          <w:i/>
          <w:sz w:val="24"/>
          <w:szCs w:val="24"/>
        </w:rPr>
        <w:t>Abendlied</w:t>
      </w:r>
      <w:r>
        <w:rPr>
          <w:rFonts w:ascii="Times New Roman" w:hAnsi="Times New Roman" w:cs="Times New Roman"/>
          <w:sz w:val="24"/>
          <w:szCs w:val="24"/>
        </w:rPr>
        <w:t>, with orchestra.</w:t>
      </w:r>
      <w:r>
        <w:rPr>
          <w:rStyle w:val="EndnoteReference"/>
          <w:rFonts w:ascii="Times New Roman" w:hAnsi="Times New Roman" w:cs="Times New Roman"/>
          <w:sz w:val="24"/>
          <w:szCs w:val="24"/>
        </w:rPr>
        <w:endnoteReference w:id="120"/>
      </w:r>
      <w:r>
        <w:rPr>
          <w:rFonts w:ascii="Times New Roman" w:hAnsi="Times New Roman" w:cs="Times New Roman"/>
          <w:sz w:val="24"/>
          <w:szCs w:val="24"/>
        </w:rPr>
        <w:t xml:space="preserve"> One of Joachim’s most popular domestic pieces (one so often requested at the Kensington soirées of the 1860s) becomes transformed into a public moment of commemoration.</w:t>
      </w:r>
    </w:p>
    <w:p w14:paraId="523DED5C" w14:textId="15954C1E" w:rsidR="00287636" w:rsidRDefault="00287636" w:rsidP="001F2F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Joachim’s belonging not only with the German musical masters but also with the Victorian great and good was sealed when John Singer Sargent’s portrait was presented at the ceremony. </w:t>
      </w:r>
      <w:r w:rsidRPr="001B7765">
        <w:rPr>
          <w:rFonts w:ascii="Times New Roman" w:hAnsi="Times New Roman" w:cs="Times New Roman"/>
          <w:b/>
          <w:sz w:val="24"/>
          <w:szCs w:val="24"/>
        </w:rPr>
        <w:t>PLATE</w:t>
      </w:r>
      <w:r>
        <w:rPr>
          <w:rFonts w:ascii="Times New Roman" w:hAnsi="Times New Roman" w:cs="Times New Roman"/>
          <w:sz w:val="24"/>
          <w:szCs w:val="24"/>
        </w:rPr>
        <w:t xml:space="preserve"> </w:t>
      </w:r>
      <w:r w:rsidRPr="000C6329">
        <w:rPr>
          <w:rFonts w:ascii="Times New Roman" w:hAnsi="Times New Roman" w:cs="Times New Roman"/>
          <w:b/>
          <w:sz w:val="24"/>
          <w:szCs w:val="24"/>
        </w:rPr>
        <w:t>2</w:t>
      </w:r>
      <w:r>
        <w:rPr>
          <w:rFonts w:ascii="Times New Roman" w:hAnsi="Times New Roman" w:cs="Times New Roman"/>
          <w:sz w:val="24"/>
          <w:szCs w:val="24"/>
        </w:rPr>
        <w:t xml:space="preserve"> Comparison with Watts’s portrait (which had similarly put Joachim in exalted and worthy English company and had regained currency on its reproduction as the glossy frontispiece to the 1901 English translation of Andreas Moser’s biography</w:t>
      </w:r>
      <w:r>
        <w:rPr>
          <w:rStyle w:val="EndnoteReference"/>
          <w:rFonts w:ascii="Times New Roman" w:hAnsi="Times New Roman" w:cs="Times New Roman"/>
          <w:sz w:val="24"/>
          <w:szCs w:val="24"/>
        </w:rPr>
        <w:endnoteReference w:id="121"/>
      </w:r>
      <w:r>
        <w:rPr>
          <w:rFonts w:ascii="Times New Roman" w:hAnsi="Times New Roman" w:cs="Times New Roman"/>
          <w:sz w:val="24"/>
          <w:szCs w:val="24"/>
        </w:rPr>
        <w:t>) reveals some interesting contrasts. Watts painted against the traditional aims of portraiture and its aspirations of glamour, identity and synthesis, which convention had set as public markers of success and prestige. Watts portrays his subjects in private solitude and holds them with a sense of mystery ‘hovering between the sensual and the austere.’ In the work of Sargent, who was one of the most successful portrait artists of the later nineteenth century, the subject is posed to ‘dominate the social space’, in a controlled and monumental form.</w:t>
      </w:r>
      <w:r>
        <w:rPr>
          <w:rStyle w:val="EndnoteReference"/>
          <w:rFonts w:ascii="Times New Roman" w:hAnsi="Times New Roman" w:cs="Times New Roman"/>
          <w:sz w:val="24"/>
          <w:szCs w:val="24"/>
        </w:rPr>
        <w:endnoteReference w:id="122"/>
      </w:r>
      <w:r>
        <w:rPr>
          <w:rFonts w:ascii="Times New Roman" w:hAnsi="Times New Roman" w:cs="Times New Roman"/>
          <w:sz w:val="24"/>
          <w:szCs w:val="24"/>
        </w:rPr>
        <w:t xml:space="preserve"> In a 1900 essay Symons contrasted Watts directly with Sargent, whose bright studio lights he sees as causing the soul of his sitter to take flight, leaving behind a portrait with no hidden secret, no mystery. By contrast, Watts’s work is described in terms of instability and layering: ‘Thoughtfulness comes slowly into these faces, as the soul of the painter trains his hand to finer uses. At first a blank, then an animal intelligence, then will, then the desire of beauty, or knowledge, or power, then the consciousness of self, then personality unconscious even of its presence, then the passion of an idea, into which the whole man passes, more visibly than in life (as in the portrait of Joachim)…’.</w:t>
      </w:r>
      <w:r>
        <w:rPr>
          <w:rStyle w:val="EndnoteReference"/>
          <w:rFonts w:ascii="Times New Roman" w:hAnsi="Times New Roman" w:cs="Times New Roman"/>
          <w:sz w:val="24"/>
          <w:szCs w:val="24"/>
        </w:rPr>
        <w:endnoteReference w:id="123"/>
      </w:r>
      <w:r>
        <w:rPr>
          <w:rFonts w:ascii="Times New Roman" w:hAnsi="Times New Roman" w:cs="Times New Roman"/>
          <w:sz w:val="24"/>
          <w:szCs w:val="24"/>
        </w:rPr>
        <w:t xml:space="preserve"> Such forms are evanescent, emerging from sensations and forces, impressions in a process of gradation and becoming. As Trodd points </w:t>
      </w:r>
      <w:r>
        <w:rPr>
          <w:rFonts w:ascii="Times New Roman" w:hAnsi="Times New Roman" w:cs="Times New Roman"/>
          <w:sz w:val="24"/>
          <w:szCs w:val="24"/>
        </w:rPr>
        <w:lastRenderedPageBreak/>
        <w:t>out, Symons describes an aesthetic, after the influence of Walter Pater, which is very different to the idea of classical that was commonly attached to Watts.</w:t>
      </w:r>
    </w:p>
    <w:p w14:paraId="2CC7CF72" w14:textId="77777777" w:rsidR="00287636" w:rsidRDefault="00287636" w:rsidP="001F2F0A">
      <w:pPr>
        <w:spacing w:line="480" w:lineRule="auto"/>
        <w:ind w:firstLine="720"/>
        <w:rPr>
          <w:rFonts w:ascii="Times New Roman" w:hAnsi="Times New Roman" w:cs="Times New Roman"/>
          <w:sz w:val="24"/>
          <w:szCs w:val="24"/>
        </w:rPr>
      </w:pPr>
      <w:r>
        <w:rPr>
          <w:rFonts w:ascii="Times New Roman" w:hAnsi="Times New Roman" w:cs="Times New Roman"/>
          <w:sz w:val="24"/>
          <w:szCs w:val="24"/>
        </w:rPr>
        <w:t>Sargent paints Joachim in authoritative and imposing manner, arms folded, face fully illuminated: Joachim stares directly and assuredly at the observer. Watts paints him in the dim lamplight of a domestic setting: Joachim’s eyes turned down towards his instrument. The other obvious difference is that the older Joachim now sports his famous beard. Tennyson is reported by Stanford, upon looking at one of Cameron’s photographs of the violinist, as saying ‘Why did he cover up that fine jowl with a beard?’</w:t>
      </w:r>
      <w:r>
        <w:rPr>
          <w:rStyle w:val="EndnoteReference"/>
          <w:rFonts w:ascii="Times New Roman" w:hAnsi="Times New Roman" w:cs="Times New Roman"/>
          <w:sz w:val="24"/>
          <w:szCs w:val="24"/>
        </w:rPr>
        <w:endnoteReference w:id="124"/>
      </w:r>
      <w:r>
        <w:rPr>
          <w:rFonts w:ascii="Times New Roman" w:hAnsi="Times New Roman" w:cs="Times New Roman"/>
          <w:sz w:val="24"/>
          <w:szCs w:val="24"/>
        </w:rPr>
        <w:t xml:space="preserve"> This late nineteenth-century signifier of masculine cultural authority was wonderfully lampooned by Stefan Zweig, who, reminiscing of the early years of the century while in exile in England in 1939 wrote:</w:t>
      </w:r>
    </w:p>
    <w:p w14:paraId="086E06E8" w14:textId="77777777" w:rsidR="00287636" w:rsidRDefault="00287636" w:rsidP="003D1544">
      <w:pPr>
        <w:spacing w:line="480" w:lineRule="auto"/>
        <w:ind w:left="720"/>
        <w:rPr>
          <w:rFonts w:ascii="Times New Roman" w:hAnsi="Times New Roman" w:cs="Times New Roman"/>
          <w:sz w:val="24"/>
          <w:szCs w:val="24"/>
        </w:rPr>
      </w:pPr>
      <w:r>
        <w:rPr>
          <w:rFonts w:ascii="Times New Roman" w:hAnsi="Times New Roman" w:cs="Times New Roman"/>
          <w:sz w:val="24"/>
          <w:szCs w:val="24"/>
        </w:rPr>
        <w:t>In our father’s generation a poet or musician was esteemed only when he had ‘proved himself’, adjusting to the worthy tastes of bourgeois society. All the men whom we had been taught to respect bore themselves and behaved like people truly worthy of that respect. They had fine beards, sprinkled with grey, above poetical velvet jackets … They had themselves photographed with a pensive gaze, always in ‘dignified’ and ‘poetic’ attitudes, they behaved like the bearers of official titles, excellencies and councillors, and like them were awarded honours.</w:t>
      </w:r>
      <w:r>
        <w:rPr>
          <w:rStyle w:val="EndnoteReference"/>
          <w:rFonts w:ascii="Times New Roman" w:hAnsi="Times New Roman" w:cs="Times New Roman"/>
          <w:sz w:val="24"/>
          <w:szCs w:val="24"/>
        </w:rPr>
        <w:endnoteReference w:id="125"/>
      </w:r>
    </w:p>
    <w:p w14:paraId="000BB87E" w14:textId="1B95DAE4" w:rsidR="00287636" w:rsidRDefault="00287636" w:rsidP="00D75277">
      <w:pPr>
        <w:spacing w:line="480" w:lineRule="auto"/>
        <w:rPr>
          <w:rFonts w:ascii="Times New Roman" w:hAnsi="Times New Roman" w:cs="Times New Roman"/>
          <w:sz w:val="24"/>
          <w:szCs w:val="24"/>
        </w:rPr>
      </w:pPr>
      <w:r>
        <w:rPr>
          <w:rFonts w:ascii="Times New Roman" w:hAnsi="Times New Roman" w:cs="Times New Roman"/>
          <w:sz w:val="24"/>
          <w:szCs w:val="24"/>
        </w:rPr>
        <w:t xml:space="preserve">Watts was himself luxuriantly bearded (as indeed was Tennyson), and was photographed with the tonsorially bestowed Joachim on a visit the violinist made to Watts’s Surrey home, Limnerslease (c.1900). </w:t>
      </w:r>
    </w:p>
    <w:p w14:paraId="5CB174D1" w14:textId="615F89FD" w:rsidR="00287636" w:rsidRDefault="00287636" w:rsidP="00D75277">
      <w:pPr>
        <w:spacing w:line="480" w:lineRule="auto"/>
        <w:ind w:firstLine="720"/>
        <w:rPr>
          <w:rFonts w:ascii="Times New Roman" w:hAnsi="Times New Roman" w:cs="Times New Roman"/>
          <w:sz w:val="24"/>
          <w:szCs w:val="24"/>
        </w:rPr>
      </w:pPr>
      <w:r>
        <w:rPr>
          <w:rFonts w:ascii="Times New Roman" w:hAnsi="Times New Roman" w:cs="Times New Roman"/>
          <w:sz w:val="24"/>
          <w:szCs w:val="24"/>
        </w:rPr>
        <w:t>Watts, though now very old and rather frail, attended Joachim’s jubilee celebrations, and music remained crucially important to him for he valued both its sensual qualities and its apparent perfect integration of form and content.</w:t>
      </w:r>
      <w:r>
        <w:rPr>
          <w:rStyle w:val="EndnoteReference"/>
          <w:rFonts w:ascii="Times New Roman" w:hAnsi="Times New Roman" w:cs="Times New Roman"/>
          <w:sz w:val="24"/>
          <w:szCs w:val="24"/>
        </w:rPr>
        <w:endnoteReference w:id="126"/>
      </w:r>
      <w:r>
        <w:rPr>
          <w:rFonts w:ascii="Times New Roman" w:hAnsi="Times New Roman" w:cs="Times New Roman"/>
          <w:sz w:val="24"/>
          <w:szCs w:val="24"/>
        </w:rPr>
        <w:t xml:space="preserve"> Barrington compared Watts’ art with Brahms:</w:t>
      </w:r>
      <w:r w:rsidRPr="00537B70">
        <w:rPr>
          <w:rFonts w:ascii="Times New Roman" w:hAnsi="Times New Roman" w:cs="Times New Roman"/>
          <w:sz w:val="24"/>
          <w:szCs w:val="24"/>
        </w:rPr>
        <w:t xml:space="preserve"> </w:t>
      </w:r>
      <w:r>
        <w:rPr>
          <w:rFonts w:ascii="Times New Roman" w:hAnsi="Times New Roman" w:cs="Times New Roman"/>
          <w:sz w:val="24"/>
          <w:szCs w:val="24"/>
        </w:rPr>
        <w:t>‘like Brahms’, she wrote, ‘</w:t>
      </w:r>
      <w:r w:rsidRPr="00537B70">
        <w:rPr>
          <w:rFonts w:ascii="Times New Roman" w:hAnsi="Times New Roman" w:cs="Times New Roman"/>
          <w:sz w:val="24"/>
          <w:szCs w:val="24"/>
        </w:rPr>
        <w:t xml:space="preserve">Watts’ colour seems in touch with the mystery and the </w:t>
      </w:r>
      <w:r w:rsidRPr="00537B70">
        <w:rPr>
          <w:rFonts w:ascii="Times New Roman" w:hAnsi="Times New Roman" w:cs="Times New Roman"/>
          <w:sz w:val="24"/>
          <w:szCs w:val="24"/>
        </w:rPr>
        <w:lastRenderedPageBreak/>
        <w:t>undefined in nature’</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27"/>
      </w:r>
      <w:r>
        <w:rPr>
          <w:rFonts w:ascii="Times New Roman" w:hAnsi="Times New Roman" w:cs="Times New Roman"/>
          <w:sz w:val="24"/>
          <w:szCs w:val="24"/>
        </w:rPr>
        <w:t xml:space="preserve"> Watts’s later work becomes increasingly abstract and thereby, in his view, closer to music; in 1880 he wrote ‘To my mind ‘[art] is nearer in its operation on these sensibilities to music than to anything else, but it must not only have the power to touch and awaken. It must have also the power to sustain the awakened &amp; elevated spirit in that pure atmosphere that we only breathe in our happiest &amp; least earthly moments.’</w:t>
      </w:r>
      <w:r>
        <w:rPr>
          <w:rStyle w:val="EndnoteReference"/>
          <w:rFonts w:ascii="Times New Roman" w:hAnsi="Times New Roman" w:cs="Times New Roman"/>
          <w:sz w:val="24"/>
          <w:szCs w:val="24"/>
        </w:rPr>
        <w:endnoteReference w:id="128"/>
      </w:r>
      <w:r>
        <w:rPr>
          <w:rFonts w:ascii="Times New Roman" w:hAnsi="Times New Roman" w:cs="Times New Roman"/>
          <w:sz w:val="24"/>
          <w:szCs w:val="24"/>
        </w:rPr>
        <w:t xml:space="preserve"> For the critic G.K Chesterton, Watts’s art was symptomatic of the doubtful faith and faithful doubt of the second half of the nineteenth century.</w:t>
      </w:r>
      <w:r>
        <w:rPr>
          <w:rStyle w:val="EndnoteReference"/>
          <w:rFonts w:ascii="Times New Roman" w:hAnsi="Times New Roman" w:cs="Times New Roman"/>
          <w:sz w:val="24"/>
          <w:szCs w:val="24"/>
        </w:rPr>
        <w:endnoteReference w:id="129"/>
      </w:r>
      <w:r>
        <w:rPr>
          <w:rFonts w:ascii="Times New Roman" w:hAnsi="Times New Roman" w:cs="Times New Roman"/>
          <w:sz w:val="24"/>
          <w:szCs w:val="24"/>
        </w:rPr>
        <w:t xml:space="preserve"> Like many commentators, he focussed on Watts’s iconic late painting </w:t>
      </w:r>
      <w:r w:rsidRPr="00392A2F">
        <w:rPr>
          <w:rFonts w:ascii="Times New Roman" w:hAnsi="Times New Roman" w:cs="Times New Roman"/>
          <w:i/>
          <w:sz w:val="24"/>
          <w:szCs w:val="24"/>
        </w:rPr>
        <w:t>Hope</w:t>
      </w:r>
      <w:r>
        <w:rPr>
          <w:rFonts w:ascii="Times New Roman" w:hAnsi="Times New Roman" w:cs="Times New Roman"/>
          <w:sz w:val="24"/>
          <w:szCs w:val="24"/>
        </w:rPr>
        <w:t xml:space="preserve"> (c.1885-6) </w:t>
      </w:r>
      <w:r>
        <w:rPr>
          <w:rFonts w:ascii="Times New Roman" w:hAnsi="Times New Roman" w:cs="Times New Roman"/>
          <w:b/>
          <w:sz w:val="24"/>
          <w:szCs w:val="24"/>
        </w:rPr>
        <w:t xml:space="preserve">PLATE 3. </w:t>
      </w:r>
      <w:r w:rsidRPr="003E3FC5">
        <w:rPr>
          <w:rFonts w:ascii="Times New Roman" w:hAnsi="Times New Roman" w:cs="Times New Roman"/>
          <w:sz w:val="24"/>
          <w:szCs w:val="24"/>
        </w:rPr>
        <w:t>The girl with bandaged eyes plays on the solitary string of a damaged, archaic lyre; having gained a position of knowledge over the world she has lost its music and its joy.</w:t>
      </w:r>
      <w:r>
        <w:rPr>
          <w:rFonts w:ascii="Times New Roman" w:hAnsi="Times New Roman" w:cs="Times New Roman"/>
          <w:sz w:val="24"/>
          <w:szCs w:val="24"/>
        </w:rPr>
        <w:t xml:space="preserve"> The one string of hope remains (given Watts’s musical eclecticism one can only be partly sure she is not, to evoke Shaw, attempting to play variations on ‘Home Sweet Home’). In his 1889 lectures on </w:t>
      </w:r>
      <w:r w:rsidRPr="000C638A">
        <w:rPr>
          <w:rFonts w:ascii="Times New Roman" w:hAnsi="Times New Roman" w:cs="Times New Roman"/>
          <w:i/>
          <w:sz w:val="24"/>
          <w:szCs w:val="24"/>
        </w:rPr>
        <w:t>Religion in Recent Art</w:t>
      </w:r>
      <w:r>
        <w:rPr>
          <w:rFonts w:ascii="Times New Roman" w:hAnsi="Times New Roman" w:cs="Times New Roman"/>
          <w:sz w:val="24"/>
          <w:szCs w:val="24"/>
        </w:rPr>
        <w:t xml:space="preserve"> P.T. </w:t>
      </w:r>
      <w:r w:rsidRPr="003E3FC5">
        <w:rPr>
          <w:rFonts w:ascii="Times New Roman" w:hAnsi="Times New Roman" w:cs="Times New Roman"/>
          <w:sz w:val="24"/>
          <w:szCs w:val="24"/>
        </w:rPr>
        <w:t xml:space="preserve">Forsyth </w:t>
      </w:r>
      <w:r>
        <w:rPr>
          <w:rFonts w:ascii="Times New Roman" w:hAnsi="Times New Roman" w:cs="Times New Roman"/>
          <w:sz w:val="24"/>
          <w:szCs w:val="24"/>
        </w:rPr>
        <w:t>discusses Watts as exemplifying</w:t>
      </w:r>
      <w:r w:rsidRPr="003E3FC5">
        <w:rPr>
          <w:rFonts w:ascii="Times New Roman" w:hAnsi="Times New Roman" w:cs="Times New Roman"/>
          <w:sz w:val="24"/>
          <w:szCs w:val="24"/>
        </w:rPr>
        <w:t xml:space="preserve"> a ‘branch of sacred hermeneutics</w:t>
      </w:r>
      <w:r>
        <w:rPr>
          <w:rFonts w:ascii="Times New Roman" w:hAnsi="Times New Roman" w:cs="Times New Roman"/>
          <w:sz w:val="24"/>
          <w:szCs w:val="24"/>
        </w:rPr>
        <w:t>’ as a kind of heroic figure</w:t>
      </w:r>
      <w:r w:rsidRPr="003E3FC5">
        <w:rPr>
          <w:rFonts w:ascii="Times New Roman" w:hAnsi="Times New Roman" w:cs="Times New Roman"/>
          <w:sz w:val="24"/>
          <w:szCs w:val="24"/>
        </w:rPr>
        <w:t xml:space="preserve"> who might stir the English from their fondness for the ‘merely congenial and agreeable’. (Forsyth</w:t>
      </w:r>
      <w:r>
        <w:rPr>
          <w:rFonts w:ascii="Times New Roman" w:hAnsi="Times New Roman" w:cs="Times New Roman"/>
          <w:sz w:val="24"/>
          <w:szCs w:val="24"/>
        </w:rPr>
        <w:t>,</w:t>
      </w:r>
      <w:r w:rsidRPr="003E3FC5">
        <w:rPr>
          <w:rFonts w:ascii="Times New Roman" w:hAnsi="Times New Roman" w:cs="Times New Roman"/>
          <w:sz w:val="24"/>
          <w:szCs w:val="24"/>
        </w:rPr>
        <w:t xml:space="preserve"> </w:t>
      </w:r>
      <w:r>
        <w:rPr>
          <w:rFonts w:ascii="Times New Roman" w:hAnsi="Times New Roman" w:cs="Times New Roman"/>
          <w:sz w:val="24"/>
          <w:szCs w:val="24"/>
        </w:rPr>
        <w:t>it should be clarified,</w:t>
      </w:r>
      <w:r w:rsidRPr="003E3FC5">
        <w:rPr>
          <w:rFonts w:ascii="Times New Roman" w:hAnsi="Times New Roman" w:cs="Times New Roman"/>
          <w:sz w:val="24"/>
          <w:szCs w:val="24"/>
        </w:rPr>
        <w:t xml:space="preserve"> </w:t>
      </w:r>
      <w:r>
        <w:rPr>
          <w:rFonts w:ascii="Times New Roman" w:hAnsi="Times New Roman" w:cs="Times New Roman"/>
          <w:sz w:val="24"/>
          <w:szCs w:val="24"/>
        </w:rPr>
        <w:t>was a Scot</w:t>
      </w:r>
      <w:r w:rsidRPr="003E3FC5">
        <w:rPr>
          <w:rFonts w:ascii="Times New Roman" w:hAnsi="Times New Roman" w:cs="Times New Roman"/>
          <w:sz w:val="24"/>
          <w:szCs w:val="24"/>
        </w:rPr>
        <w:t xml:space="preserve">). Forsyth </w:t>
      </w:r>
      <w:r>
        <w:rPr>
          <w:rFonts w:ascii="Times New Roman" w:hAnsi="Times New Roman" w:cs="Times New Roman"/>
          <w:sz w:val="24"/>
          <w:szCs w:val="24"/>
        </w:rPr>
        <w:t>compares Watts a</w:t>
      </w:r>
      <w:r w:rsidRPr="003E3FC5">
        <w:rPr>
          <w:rFonts w:ascii="Times New Roman" w:hAnsi="Times New Roman" w:cs="Times New Roman"/>
          <w:sz w:val="24"/>
          <w:szCs w:val="24"/>
        </w:rPr>
        <w:t xml:space="preserve">s a religious painter </w:t>
      </w:r>
      <w:r>
        <w:rPr>
          <w:rFonts w:ascii="Times New Roman" w:hAnsi="Times New Roman" w:cs="Times New Roman"/>
          <w:sz w:val="24"/>
          <w:szCs w:val="24"/>
        </w:rPr>
        <w:t xml:space="preserve">with </w:t>
      </w:r>
      <w:r w:rsidRPr="003E3FC5">
        <w:rPr>
          <w:rFonts w:ascii="Times New Roman" w:hAnsi="Times New Roman" w:cs="Times New Roman"/>
          <w:sz w:val="24"/>
          <w:szCs w:val="24"/>
        </w:rPr>
        <w:t xml:space="preserve">the poet-priest described in Wagner’s </w:t>
      </w:r>
      <w:r>
        <w:rPr>
          <w:rFonts w:ascii="Times New Roman" w:hAnsi="Times New Roman" w:cs="Times New Roman"/>
          <w:sz w:val="24"/>
          <w:szCs w:val="24"/>
        </w:rPr>
        <w:t xml:space="preserve">then recently published </w:t>
      </w:r>
      <w:r w:rsidRPr="003E3FC5">
        <w:rPr>
          <w:rFonts w:ascii="Times New Roman" w:hAnsi="Times New Roman" w:cs="Times New Roman"/>
          <w:sz w:val="24"/>
          <w:szCs w:val="24"/>
        </w:rPr>
        <w:t xml:space="preserve">essay ‘The Religion of Art’. </w:t>
      </w:r>
      <w:r>
        <w:rPr>
          <w:rFonts w:ascii="Times New Roman" w:hAnsi="Times New Roman" w:cs="Times New Roman"/>
          <w:sz w:val="24"/>
          <w:szCs w:val="24"/>
        </w:rPr>
        <w:t xml:space="preserve">Forsyth characterises </w:t>
      </w:r>
      <w:r w:rsidRPr="003E3FC5">
        <w:rPr>
          <w:rFonts w:ascii="Times New Roman" w:hAnsi="Times New Roman" w:cs="Times New Roman"/>
          <w:sz w:val="24"/>
          <w:szCs w:val="24"/>
        </w:rPr>
        <w:t xml:space="preserve">the Victorian era as an ‘age of </w:t>
      </w:r>
      <w:r>
        <w:rPr>
          <w:rFonts w:ascii="Times New Roman" w:hAnsi="Times New Roman" w:cs="Times New Roman"/>
          <w:sz w:val="24"/>
          <w:szCs w:val="24"/>
        </w:rPr>
        <w:t>growing and inevitable sadness’</w:t>
      </w:r>
      <w:r w:rsidRPr="003E3FC5">
        <w:rPr>
          <w:rFonts w:ascii="Times New Roman" w:hAnsi="Times New Roman" w:cs="Times New Roman"/>
          <w:sz w:val="24"/>
          <w:szCs w:val="24"/>
        </w:rPr>
        <w:t xml:space="preserve"> </w:t>
      </w:r>
      <w:r>
        <w:rPr>
          <w:rFonts w:ascii="Times New Roman" w:hAnsi="Times New Roman" w:cs="Times New Roman"/>
          <w:sz w:val="24"/>
          <w:szCs w:val="24"/>
        </w:rPr>
        <w:t xml:space="preserve">and sees </w:t>
      </w:r>
      <w:r w:rsidRPr="003E3FC5">
        <w:rPr>
          <w:rFonts w:ascii="Times New Roman" w:hAnsi="Times New Roman" w:cs="Times New Roman"/>
          <w:sz w:val="24"/>
          <w:szCs w:val="24"/>
        </w:rPr>
        <w:t>Watts’s</w:t>
      </w:r>
      <w:r>
        <w:rPr>
          <w:rFonts w:ascii="Times New Roman" w:hAnsi="Times New Roman" w:cs="Times New Roman"/>
          <w:sz w:val="24"/>
          <w:szCs w:val="24"/>
        </w:rPr>
        <w:t xml:space="preserve"> works as</w:t>
      </w:r>
      <w:r w:rsidRPr="003E3FC5">
        <w:rPr>
          <w:rFonts w:ascii="Times New Roman" w:hAnsi="Times New Roman" w:cs="Times New Roman"/>
          <w:sz w:val="24"/>
          <w:szCs w:val="24"/>
        </w:rPr>
        <w:t xml:space="preserve"> ‘painted parables’ </w:t>
      </w:r>
      <w:r>
        <w:rPr>
          <w:rFonts w:ascii="Times New Roman" w:hAnsi="Times New Roman" w:cs="Times New Roman"/>
          <w:sz w:val="24"/>
          <w:szCs w:val="24"/>
        </w:rPr>
        <w:t xml:space="preserve">which </w:t>
      </w:r>
      <w:r w:rsidRPr="003E3FC5">
        <w:rPr>
          <w:rFonts w:ascii="Times New Roman" w:hAnsi="Times New Roman" w:cs="Times New Roman"/>
          <w:sz w:val="24"/>
          <w:szCs w:val="24"/>
        </w:rPr>
        <w:t xml:space="preserve">project </w:t>
      </w:r>
      <w:r>
        <w:rPr>
          <w:rFonts w:ascii="Times New Roman" w:hAnsi="Times New Roman" w:cs="Times New Roman"/>
          <w:sz w:val="24"/>
          <w:szCs w:val="24"/>
        </w:rPr>
        <w:t>a new ‘darkling’ Hope.</w:t>
      </w:r>
      <w:r>
        <w:rPr>
          <w:rStyle w:val="EndnoteReference"/>
          <w:rFonts w:ascii="Times New Roman" w:hAnsi="Times New Roman" w:cs="Times New Roman"/>
          <w:sz w:val="24"/>
          <w:szCs w:val="24"/>
        </w:rPr>
        <w:endnoteReference w:id="130"/>
      </w:r>
      <w:r>
        <w:rPr>
          <w:rFonts w:ascii="Times New Roman" w:hAnsi="Times New Roman" w:cs="Times New Roman"/>
          <w:sz w:val="24"/>
          <w:szCs w:val="24"/>
        </w:rPr>
        <w:t xml:space="preserve"> When we recall </w:t>
      </w:r>
      <w:r w:rsidRPr="00537B70">
        <w:rPr>
          <w:rFonts w:ascii="Times New Roman" w:hAnsi="Times New Roman" w:cs="Times New Roman"/>
          <w:sz w:val="24"/>
          <w:szCs w:val="24"/>
        </w:rPr>
        <w:t>Ysaÿe</w:t>
      </w:r>
      <w:r>
        <w:rPr>
          <w:rFonts w:ascii="Times New Roman" w:hAnsi="Times New Roman" w:cs="Times New Roman"/>
          <w:sz w:val="24"/>
          <w:szCs w:val="24"/>
        </w:rPr>
        <w:t>’s</w:t>
      </w:r>
      <w:r w:rsidRPr="00537B70">
        <w:rPr>
          <w:rFonts w:ascii="Times New Roman" w:hAnsi="Times New Roman" w:cs="Times New Roman"/>
          <w:sz w:val="24"/>
          <w:szCs w:val="24"/>
        </w:rPr>
        <w:t xml:space="preserve"> </w:t>
      </w:r>
      <w:r>
        <w:rPr>
          <w:rFonts w:ascii="Times New Roman" w:hAnsi="Times New Roman" w:cs="Times New Roman"/>
          <w:sz w:val="24"/>
          <w:szCs w:val="24"/>
        </w:rPr>
        <w:t>description of</w:t>
      </w:r>
      <w:r w:rsidRPr="00537B70">
        <w:rPr>
          <w:rFonts w:ascii="Times New Roman" w:hAnsi="Times New Roman" w:cs="Times New Roman"/>
          <w:sz w:val="24"/>
          <w:szCs w:val="24"/>
        </w:rPr>
        <w:t xml:space="preserve"> Joachim’s playing as ‘a consecration, a sort of Bayre</w:t>
      </w:r>
      <w:r>
        <w:rPr>
          <w:rFonts w:ascii="Times New Roman" w:hAnsi="Times New Roman" w:cs="Times New Roman"/>
          <w:sz w:val="24"/>
          <w:szCs w:val="24"/>
        </w:rPr>
        <w:t>u</w:t>
      </w:r>
      <w:r w:rsidRPr="00537B70">
        <w:rPr>
          <w:rFonts w:ascii="Times New Roman" w:hAnsi="Times New Roman" w:cs="Times New Roman"/>
          <w:sz w:val="24"/>
          <w:szCs w:val="24"/>
        </w:rPr>
        <w:t>th on a reduced scale, in which tradition was perpetuated and made beautiful and strong’</w:t>
      </w:r>
      <w:r>
        <w:rPr>
          <w:rStyle w:val="EndnoteReference"/>
          <w:rFonts w:ascii="Times New Roman" w:hAnsi="Times New Roman" w:cs="Times New Roman"/>
          <w:sz w:val="24"/>
          <w:szCs w:val="24"/>
        </w:rPr>
        <w:endnoteReference w:id="131"/>
      </w:r>
      <w:r>
        <w:rPr>
          <w:rFonts w:ascii="Times New Roman" w:hAnsi="Times New Roman" w:cs="Times New Roman"/>
          <w:sz w:val="24"/>
          <w:szCs w:val="24"/>
        </w:rPr>
        <w:t xml:space="preserve"> it is not hard to see why the violinist was such an attractive figure for Watts, a worthy subject of one of his most sympathetic portraits. </w:t>
      </w:r>
    </w:p>
    <w:p w14:paraId="1EDB54DD" w14:textId="401BC4E8" w:rsidR="00D75277" w:rsidRPr="00053922" w:rsidRDefault="00287636" w:rsidP="00044F0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Watts’s </w:t>
      </w:r>
      <w:r w:rsidRPr="00392A2F">
        <w:rPr>
          <w:rFonts w:ascii="Times New Roman" w:hAnsi="Times New Roman" w:cs="Times New Roman"/>
          <w:i/>
          <w:sz w:val="24"/>
          <w:szCs w:val="24"/>
        </w:rPr>
        <w:t>Hope</w:t>
      </w:r>
      <w:r>
        <w:rPr>
          <w:rFonts w:ascii="Times New Roman" w:hAnsi="Times New Roman" w:cs="Times New Roman"/>
          <w:sz w:val="24"/>
          <w:szCs w:val="24"/>
        </w:rPr>
        <w:t xml:space="preserve"> can be read as an elegy for art (perhaps we should say ‘Art’) itself.  At the turn of the century Tovey already sensed it was not only the twilight of Joachim’s career but also of the classical aesthetic which he shared with his friend. While he despaired at the </w:t>
      </w:r>
      <w:r>
        <w:rPr>
          <w:rFonts w:ascii="Times New Roman" w:hAnsi="Times New Roman" w:cs="Times New Roman"/>
          <w:sz w:val="24"/>
          <w:szCs w:val="24"/>
        </w:rPr>
        <w:lastRenderedPageBreak/>
        <w:t xml:space="preserve">partisan one-sidedness which he saw emerging out of the Brahms-Wagner polemic and seemed to be ever widening, he praised Joachim for realising that the ‘old school’ of German music would better nurture the greatness of his art. </w:t>
      </w:r>
      <w:r>
        <w:rPr>
          <w:rStyle w:val="EndnoteReference"/>
          <w:rFonts w:ascii="Times New Roman" w:hAnsi="Times New Roman" w:cs="Times New Roman"/>
          <w:sz w:val="24"/>
          <w:szCs w:val="24"/>
        </w:rPr>
        <w:endnoteReference w:id="132"/>
      </w:r>
      <w:r>
        <w:rPr>
          <w:rFonts w:ascii="Times New Roman" w:hAnsi="Times New Roman" w:cs="Times New Roman"/>
          <w:sz w:val="24"/>
          <w:szCs w:val="24"/>
        </w:rPr>
        <w:t xml:space="preserve"> He wrestled somewhat intensely with the vogue for praising ‘progress’ and the degrading accusation of ‘academicism’; in fear of the dangers of ephemerality he implored that permanence in critical thought can only be achieved if based in large part on study of the ‘classics’.</w:t>
      </w:r>
      <w:r>
        <w:rPr>
          <w:rStyle w:val="EndnoteReference"/>
          <w:rFonts w:ascii="Times New Roman" w:hAnsi="Times New Roman" w:cs="Times New Roman"/>
          <w:sz w:val="24"/>
          <w:szCs w:val="24"/>
        </w:rPr>
        <w:endnoteReference w:id="133"/>
      </w:r>
      <w:r>
        <w:rPr>
          <w:rFonts w:ascii="Times New Roman" w:hAnsi="Times New Roman" w:cs="Times New Roman"/>
          <w:sz w:val="24"/>
          <w:szCs w:val="24"/>
        </w:rPr>
        <w:t xml:space="preserve"> In his 1901 </w:t>
      </w:r>
      <w:r w:rsidRPr="00CA6ACB">
        <w:rPr>
          <w:rFonts w:ascii="Times New Roman" w:hAnsi="Times New Roman" w:cs="Times New Roman"/>
          <w:i/>
          <w:sz w:val="24"/>
          <w:szCs w:val="24"/>
        </w:rPr>
        <w:t>Hammerklavier</w:t>
      </w:r>
      <w:r>
        <w:rPr>
          <w:rFonts w:ascii="Times New Roman" w:hAnsi="Times New Roman" w:cs="Times New Roman"/>
          <w:sz w:val="24"/>
          <w:szCs w:val="24"/>
        </w:rPr>
        <w:t xml:space="preserve"> programme note he defined a ‘classic’ as that status achieved when ‘emotion has a place in the work analogous to that which emotion has in a heroic life.’</w:t>
      </w:r>
      <w:r>
        <w:rPr>
          <w:rStyle w:val="EndnoteReference"/>
          <w:rFonts w:ascii="Times New Roman" w:hAnsi="Times New Roman" w:cs="Times New Roman"/>
          <w:sz w:val="24"/>
          <w:szCs w:val="24"/>
        </w:rPr>
        <w:endnoteReference w:id="134"/>
      </w:r>
      <w:r>
        <w:rPr>
          <w:rFonts w:ascii="Times New Roman" w:hAnsi="Times New Roman" w:cs="Times New Roman"/>
          <w:sz w:val="24"/>
          <w:szCs w:val="24"/>
        </w:rPr>
        <w:t xml:space="preserve"> As one such emotion, sentimentalism only gets its proper place and interpretation in the great work of his musical heroes, such as Joachim. It is characteristic that in his programme note for the Joachim memorial concert of January 1908 Tovey clings to supposedly eternal notions of classical beauty, manifest in particular in the value placed on certain types of ‘absolute’ musical unity.</w:t>
      </w:r>
      <w:r>
        <w:rPr>
          <w:rStyle w:val="EndnoteReference"/>
          <w:rFonts w:ascii="Times New Roman" w:hAnsi="Times New Roman" w:cs="Times New Roman"/>
          <w:sz w:val="24"/>
          <w:szCs w:val="24"/>
        </w:rPr>
        <w:endnoteReference w:id="135"/>
      </w:r>
      <w:r>
        <w:rPr>
          <w:rFonts w:ascii="Times New Roman" w:hAnsi="Times New Roman" w:cs="Times New Roman"/>
          <w:sz w:val="24"/>
          <w:szCs w:val="24"/>
        </w:rPr>
        <w:t xml:space="preserve"> In his study of the ‘fantasy of absolute music’ Thomas </w:t>
      </w:r>
      <w:r w:rsidRPr="00ED0AC1">
        <w:rPr>
          <w:rFonts w:ascii="Times New Roman" w:hAnsi="Times New Roman" w:cs="Times New Roman"/>
          <w:sz w:val="24"/>
          <w:szCs w:val="24"/>
        </w:rPr>
        <w:t>Nelson</w:t>
      </w:r>
      <w:r w:rsidRPr="00AC6EE0">
        <w:rPr>
          <w:sz w:val="24"/>
          <w:szCs w:val="24"/>
        </w:rPr>
        <w:t xml:space="preserve"> </w:t>
      </w:r>
      <w:r>
        <w:rPr>
          <w:rFonts w:ascii="Times New Roman" w:hAnsi="Times New Roman" w:cs="Times New Roman"/>
          <w:sz w:val="24"/>
          <w:szCs w:val="24"/>
        </w:rPr>
        <w:t>notes how what he calls the</w:t>
      </w:r>
      <w:r w:rsidRPr="00CF4FBD">
        <w:rPr>
          <w:rFonts w:ascii="Times New Roman" w:hAnsi="Times New Roman" w:cs="Times New Roman"/>
          <w:sz w:val="24"/>
          <w:szCs w:val="24"/>
        </w:rPr>
        <w:t xml:space="preserve"> ‘sentimental’ romantics</w:t>
      </w:r>
      <w:r>
        <w:rPr>
          <w:rFonts w:ascii="Times New Roman" w:hAnsi="Times New Roman" w:cs="Times New Roman"/>
          <w:sz w:val="24"/>
          <w:szCs w:val="24"/>
        </w:rPr>
        <w:t xml:space="preserve"> of the second half of the nineteenth century (and he includes both Brahms and Wagner in this category) were</w:t>
      </w:r>
      <w:r w:rsidRPr="00CF4FBD">
        <w:rPr>
          <w:rFonts w:ascii="Times New Roman" w:hAnsi="Times New Roman" w:cs="Times New Roman"/>
          <w:sz w:val="24"/>
          <w:szCs w:val="24"/>
        </w:rPr>
        <w:t xml:space="preserve"> ‘infec</w:t>
      </w:r>
      <w:r>
        <w:rPr>
          <w:rFonts w:ascii="Times New Roman" w:hAnsi="Times New Roman" w:cs="Times New Roman"/>
          <w:sz w:val="24"/>
          <w:szCs w:val="24"/>
        </w:rPr>
        <w:t>ted by passive melancholy’,</w:t>
      </w:r>
      <w:r w:rsidRPr="00CF4FBD">
        <w:rPr>
          <w:rFonts w:ascii="Times New Roman" w:hAnsi="Times New Roman" w:cs="Times New Roman"/>
          <w:sz w:val="24"/>
          <w:szCs w:val="24"/>
        </w:rPr>
        <w:t xml:space="preserve"> seduced</w:t>
      </w:r>
      <w:r>
        <w:rPr>
          <w:rFonts w:ascii="Times New Roman" w:hAnsi="Times New Roman" w:cs="Times New Roman"/>
          <w:sz w:val="24"/>
          <w:szCs w:val="24"/>
        </w:rPr>
        <w:t xml:space="preserve"> in a world of doubt</w:t>
      </w:r>
      <w:r w:rsidRPr="00CF4FBD">
        <w:rPr>
          <w:rFonts w:ascii="Times New Roman" w:hAnsi="Times New Roman" w:cs="Times New Roman"/>
          <w:sz w:val="24"/>
          <w:szCs w:val="24"/>
        </w:rPr>
        <w:t xml:space="preserve"> by the ‘opportunity to enter the timeless refuge of a structurally opposed alternative world of symbolic </w:t>
      </w:r>
      <w:r>
        <w:rPr>
          <w:rFonts w:ascii="Times New Roman" w:hAnsi="Times New Roman" w:cs="Times New Roman"/>
          <w:sz w:val="24"/>
          <w:szCs w:val="24"/>
        </w:rPr>
        <w:t xml:space="preserve">certainties’, </w:t>
      </w:r>
      <w:r w:rsidRPr="009D68FD">
        <w:rPr>
          <w:rFonts w:ascii="Times New Roman" w:hAnsi="Times New Roman" w:cs="Times New Roman"/>
          <w:sz w:val="24"/>
          <w:szCs w:val="24"/>
        </w:rPr>
        <w:t xml:space="preserve">a </w:t>
      </w:r>
      <w:r>
        <w:rPr>
          <w:rFonts w:ascii="Times New Roman" w:hAnsi="Times New Roman" w:cs="Times New Roman"/>
          <w:sz w:val="24"/>
          <w:szCs w:val="24"/>
        </w:rPr>
        <w:t xml:space="preserve">‘religion of art’ </w:t>
      </w:r>
      <w:r w:rsidRPr="009D68FD">
        <w:rPr>
          <w:rFonts w:ascii="Times New Roman" w:hAnsi="Times New Roman" w:cs="Times New Roman"/>
          <w:sz w:val="24"/>
          <w:szCs w:val="24"/>
        </w:rPr>
        <w:t>of ‘ascetic purity’.</w:t>
      </w:r>
      <w:r>
        <w:rPr>
          <w:sz w:val="24"/>
          <w:szCs w:val="24"/>
        </w:rPr>
        <w:t xml:space="preserve"> </w:t>
      </w:r>
      <w:r w:rsidRPr="00CF4FBD">
        <w:rPr>
          <w:rFonts w:ascii="Times New Roman" w:hAnsi="Times New Roman" w:cs="Times New Roman"/>
          <w:sz w:val="24"/>
          <w:szCs w:val="24"/>
        </w:rPr>
        <w:t>Their art was in effect an ‘escapism that avoids acknowledging the structurality and fantasy of its symbolic representations.</w:t>
      </w:r>
      <w:r>
        <w:rPr>
          <w:rFonts w:ascii="Times New Roman" w:hAnsi="Times New Roman" w:cs="Times New Roman"/>
          <w:sz w:val="24"/>
          <w:szCs w:val="24"/>
        </w:rPr>
        <w:t>’</w:t>
      </w:r>
      <w:r w:rsidRPr="00CF4FBD">
        <w:rPr>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136"/>
      </w:r>
      <w:r w:rsidRPr="00CF4FBD">
        <w:rPr>
          <w:rFonts w:ascii="Times New Roman" w:hAnsi="Times New Roman" w:cs="Times New Roman"/>
          <w:sz w:val="24"/>
          <w:szCs w:val="24"/>
        </w:rPr>
        <w:t xml:space="preserve"> </w:t>
      </w:r>
      <w:r>
        <w:rPr>
          <w:rFonts w:ascii="Times New Roman" w:hAnsi="Times New Roman" w:cs="Times New Roman"/>
          <w:sz w:val="24"/>
          <w:szCs w:val="24"/>
        </w:rPr>
        <w:t xml:space="preserve">But this image </w:t>
      </w:r>
      <w:r w:rsidRPr="00537B70">
        <w:rPr>
          <w:rFonts w:ascii="Times New Roman" w:hAnsi="Times New Roman" w:cs="Times New Roman"/>
          <w:sz w:val="24"/>
          <w:szCs w:val="24"/>
        </w:rPr>
        <w:t>of subjective unity was</w:t>
      </w:r>
      <w:r>
        <w:rPr>
          <w:rFonts w:ascii="Times New Roman" w:hAnsi="Times New Roman" w:cs="Times New Roman"/>
          <w:sz w:val="24"/>
          <w:szCs w:val="24"/>
        </w:rPr>
        <w:t xml:space="preserve"> now receding. Watts died on July 1</w:t>
      </w:r>
      <w:r w:rsidRPr="00D54468">
        <w:rPr>
          <w:rFonts w:ascii="Times New Roman" w:hAnsi="Times New Roman" w:cs="Times New Roman"/>
          <w:sz w:val="24"/>
          <w:szCs w:val="24"/>
          <w:vertAlign w:val="superscript"/>
        </w:rPr>
        <w:t>st</w:t>
      </w:r>
      <w:r>
        <w:rPr>
          <w:rFonts w:ascii="Times New Roman" w:hAnsi="Times New Roman" w:cs="Times New Roman"/>
          <w:sz w:val="24"/>
          <w:szCs w:val="24"/>
        </w:rPr>
        <w:t xml:space="preserve"> 1904. In response, Stanford wrote his Sixth Symphony, entitled ‘In Memoriam G.F. Watts’ (1905). It is one of his most impressive orchestral works. After a first movement of notable energy and robust vigour the long Adagio seeks to capture in sound Watts’s mythical conception of love. Dibble describes the movement as a combination of ‘melancholy’ with ‘voluptuousness’.</w:t>
      </w:r>
      <w:r>
        <w:rPr>
          <w:rStyle w:val="EndnoteReference"/>
          <w:rFonts w:ascii="Times New Roman" w:hAnsi="Times New Roman" w:cs="Times New Roman"/>
          <w:sz w:val="24"/>
          <w:szCs w:val="24"/>
        </w:rPr>
        <w:endnoteReference w:id="137"/>
      </w:r>
      <w:r>
        <w:rPr>
          <w:rFonts w:ascii="Times New Roman" w:hAnsi="Times New Roman" w:cs="Times New Roman"/>
          <w:sz w:val="24"/>
          <w:szCs w:val="24"/>
        </w:rPr>
        <w:t xml:space="preserve"> It sounds like an elegy to a waning artistic style and age, but one couched in exquisite and seductively beautiful form. By the time of Joachim’s death, three </w:t>
      </w:r>
      <w:r>
        <w:rPr>
          <w:rFonts w:ascii="Times New Roman" w:hAnsi="Times New Roman" w:cs="Times New Roman"/>
          <w:sz w:val="24"/>
          <w:szCs w:val="24"/>
        </w:rPr>
        <w:lastRenderedPageBreak/>
        <w:t xml:space="preserve">years after Watts’s demise, the painter and sculptor was a figure whose reputation was in steep decline. Bloomsbury modernists dismissed him as absurd and irrelevant. In the farce </w:t>
      </w:r>
      <w:r w:rsidRPr="005D1E68">
        <w:rPr>
          <w:rFonts w:ascii="Times New Roman" w:hAnsi="Times New Roman" w:cs="Times New Roman"/>
          <w:i/>
          <w:sz w:val="24"/>
          <w:szCs w:val="24"/>
        </w:rPr>
        <w:t>Freshwater</w:t>
      </w:r>
      <w:r>
        <w:rPr>
          <w:rFonts w:ascii="Times New Roman" w:hAnsi="Times New Roman" w:cs="Times New Roman"/>
          <w:sz w:val="24"/>
          <w:szCs w:val="24"/>
        </w:rPr>
        <w:t xml:space="preserve"> (Watts and Tennyson both had houses in the eponymous Isle of Wight village) Virginia Woolf ridicules the mores of the circle of Watts, Tennyson and Cameron (who was her aunt).  The Holland House set were derided for their ‘tiresome piety’. Watts was ‘written off as an impossible concoction of the classical and the demotic, the heroic and the sentimental’.</w:t>
      </w:r>
      <w:r>
        <w:rPr>
          <w:rStyle w:val="EndnoteReference"/>
          <w:rFonts w:ascii="Times New Roman" w:hAnsi="Times New Roman" w:cs="Times New Roman"/>
          <w:sz w:val="24"/>
          <w:szCs w:val="24"/>
        </w:rPr>
        <w:endnoteReference w:id="138"/>
      </w:r>
      <w:r>
        <w:rPr>
          <w:rFonts w:ascii="Times New Roman" w:hAnsi="Times New Roman" w:cs="Times New Roman"/>
          <w:sz w:val="24"/>
          <w:szCs w:val="24"/>
        </w:rPr>
        <w:t xml:space="preserve"> </w:t>
      </w:r>
      <w:r w:rsidR="00392A2F">
        <w:rPr>
          <w:rFonts w:ascii="Times New Roman" w:hAnsi="Times New Roman" w:cs="Times New Roman"/>
          <w:sz w:val="24"/>
          <w:szCs w:val="24"/>
        </w:rPr>
        <w:t xml:space="preserve">In such terms, however, we can identify why Joachim’s relationship to Victorian culture was so important: by turns </w:t>
      </w:r>
      <w:r w:rsidR="008F6E6C">
        <w:rPr>
          <w:rFonts w:ascii="Times New Roman" w:hAnsi="Times New Roman" w:cs="Times New Roman"/>
          <w:sz w:val="24"/>
          <w:szCs w:val="24"/>
        </w:rPr>
        <w:t xml:space="preserve">he was for them </w:t>
      </w:r>
      <w:r w:rsidR="00A57B2C">
        <w:rPr>
          <w:rFonts w:ascii="Times New Roman" w:hAnsi="Times New Roman" w:cs="Times New Roman"/>
          <w:sz w:val="24"/>
          <w:szCs w:val="24"/>
        </w:rPr>
        <w:t>keeper of the Classics</w:t>
      </w:r>
      <w:r w:rsidR="00392A2F">
        <w:rPr>
          <w:rFonts w:ascii="Times New Roman" w:hAnsi="Times New Roman" w:cs="Times New Roman"/>
          <w:sz w:val="24"/>
          <w:szCs w:val="24"/>
        </w:rPr>
        <w:t>, heroic servant of artistic ideals, and purveyor of exquisite examples of the finer forms of the sentimental.</w:t>
      </w:r>
    </w:p>
    <w:sectPr w:rsidR="00D75277" w:rsidRPr="00053922">
      <w:head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5EF6A" w14:textId="77777777" w:rsidR="00BA71A6" w:rsidRDefault="00BA71A6" w:rsidP="006D5C4A">
      <w:pPr>
        <w:spacing w:after="0" w:line="240" w:lineRule="auto"/>
      </w:pPr>
      <w:r>
        <w:separator/>
      </w:r>
    </w:p>
  </w:endnote>
  <w:endnote w:type="continuationSeparator" w:id="0">
    <w:p w14:paraId="3EF5818B" w14:textId="77777777" w:rsidR="00BA71A6" w:rsidRDefault="00BA71A6" w:rsidP="006D5C4A">
      <w:pPr>
        <w:spacing w:after="0" w:line="240" w:lineRule="auto"/>
      </w:pPr>
      <w:r>
        <w:continuationSeparator/>
      </w:r>
    </w:p>
  </w:endnote>
  <w:endnote w:id="1">
    <w:p w14:paraId="08B246B8"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See, for example, the essays collected in the special issue of </w:t>
      </w:r>
      <w:r w:rsidRPr="003D203E">
        <w:rPr>
          <w:rFonts w:ascii="Times New Roman" w:hAnsi="Times New Roman" w:cs="Times New Roman"/>
          <w:i/>
          <w:sz w:val="24"/>
          <w:szCs w:val="24"/>
        </w:rPr>
        <w:t>19. Interdisciplinary Studies in the Long Nineteenth-Century</w:t>
      </w:r>
      <w:r w:rsidRPr="003D203E">
        <w:rPr>
          <w:rFonts w:ascii="Times New Roman" w:hAnsi="Times New Roman" w:cs="Times New Roman"/>
          <w:sz w:val="24"/>
          <w:szCs w:val="24"/>
        </w:rPr>
        <w:t xml:space="preserve"> 4 (2007); ‘Rethinking Victorian Sentimentality’.</w:t>
      </w:r>
    </w:p>
  </w:endnote>
  <w:endnote w:id="2">
    <w:p w14:paraId="3A4FA7F5"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For musical reflections of this decline see the concluding pages of Stefano Castelvecchi, </w:t>
      </w:r>
      <w:r w:rsidRPr="003D203E">
        <w:rPr>
          <w:rFonts w:ascii="Times New Roman" w:hAnsi="Times New Roman" w:cs="Times New Roman"/>
          <w:i/>
          <w:sz w:val="24"/>
          <w:szCs w:val="24"/>
        </w:rPr>
        <w:t>Sentimental Opera: Questions of Genre in the Age of Bourgeois Drama</w:t>
      </w:r>
      <w:r w:rsidRPr="003D203E">
        <w:rPr>
          <w:rFonts w:ascii="Times New Roman" w:hAnsi="Times New Roman" w:cs="Times New Roman"/>
          <w:sz w:val="24"/>
          <w:szCs w:val="24"/>
        </w:rPr>
        <w:t xml:space="preserve"> (Cambridge: Cambridge University Press, 2013), 228-31.</w:t>
      </w:r>
    </w:p>
  </w:endnote>
  <w:endnote w:id="3">
    <w:p w14:paraId="1CEB34CD"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They are discussed by Marie Banfield, ‘From sentiment to sentimentality: A nineteenth-century lexicographical search’, </w:t>
      </w:r>
      <w:r w:rsidRPr="003D203E">
        <w:rPr>
          <w:rFonts w:ascii="Times New Roman" w:hAnsi="Times New Roman" w:cs="Times New Roman"/>
          <w:i/>
          <w:sz w:val="24"/>
          <w:szCs w:val="24"/>
        </w:rPr>
        <w:t>19. Interdisciplinary Studies in the Long Nineteenth-Century</w:t>
      </w:r>
      <w:r w:rsidRPr="003D203E">
        <w:rPr>
          <w:rFonts w:ascii="Times New Roman" w:hAnsi="Times New Roman" w:cs="Times New Roman"/>
          <w:sz w:val="24"/>
          <w:szCs w:val="24"/>
        </w:rPr>
        <w:t xml:space="preserve"> 4 (2007), 1-11.</w:t>
      </w:r>
    </w:p>
  </w:endnote>
  <w:endnote w:id="4">
    <w:p w14:paraId="06556B4D" w14:textId="77777777" w:rsidR="00DF71AE" w:rsidRPr="003D203E" w:rsidRDefault="00DF71AE" w:rsidP="00680B9F">
      <w:pPr>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For example, Thomas Carlyle, whom Fred Kaplan has discussed as an ambivalent sentimentalist – one who was hostile to it because he saw its romantic versions as lapsing into mere sensuality and sensibility, indulging the pleasures of feeling at the expense of a loss of the moral aspect which he saw as so important for the sentimentalism of eighteenth-century philosophical idealism. This is exemplified by the fact that Carlyle most admired Tennyson’s earlier work because he felt that these poems were heroic, with sensibility serving a ‘cosmic vision’; later Tennyson, by contrast, he read as a decline into sensuousness without moral purpose, even as this was what increased the poet’s popularity (and therefore for Carlyle demonstrated the public decline in taste and judgement.) Sincere art is that with spiritual depth: the worst kind of sentimentalism for Carlyle is solely based on superficial, artificial feeling. </w:t>
      </w:r>
      <w:r w:rsidRPr="003D203E">
        <w:rPr>
          <w:rFonts w:ascii="Times New Roman" w:hAnsi="Times New Roman" w:cs="Times New Roman"/>
          <w:i/>
          <w:sz w:val="24"/>
          <w:szCs w:val="24"/>
        </w:rPr>
        <w:t xml:space="preserve">Sacred Tears: Sentimentality in Victorian Literature </w:t>
      </w:r>
      <w:r w:rsidRPr="003D203E">
        <w:rPr>
          <w:rFonts w:ascii="Times New Roman" w:hAnsi="Times New Roman" w:cs="Times New Roman"/>
          <w:sz w:val="24"/>
          <w:szCs w:val="24"/>
        </w:rPr>
        <w:t>(Princeton: Princeton University Press, 1987) 8, 135.</w:t>
      </w:r>
    </w:p>
  </w:endnote>
  <w:endnote w:id="5">
    <w:p w14:paraId="16021FC0"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Jessica R. Feldman, </w:t>
      </w:r>
      <w:r w:rsidRPr="003D203E">
        <w:rPr>
          <w:rFonts w:ascii="Times New Roman" w:hAnsi="Times New Roman" w:cs="Times New Roman"/>
          <w:i/>
          <w:sz w:val="24"/>
          <w:szCs w:val="24"/>
        </w:rPr>
        <w:t xml:space="preserve">Victorian Modernism: Pragmatism and the Varieties of Aesthetic Experience </w:t>
      </w:r>
      <w:r w:rsidRPr="003D203E">
        <w:rPr>
          <w:rFonts w:ascii="Times New Roman" w:hAnsi="Times New Roman" w:cs="Times New Roman"/>
          <w:sz w:val="24"/>
          <w:szCs w:val="24"/>
        </w:rPr>
        <w:t>(Cambridge: Cambridge University Press, 2002), 21, 24.</w:t>
      </w:r>
    </w:p>
  </w:endnote>
  <w:endnote w:id="6">
    <w:p w14:paraId="6A88B3C2"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An influential text is Robert C. Solomon’s </w:t>
      </w:r>
      <w:r w:rsidRPr="003D203E">
        <w:rPr>
          <w:rFonts w:ascii="Times New Roman" w:hAnsi="Times New Roman" w:cs="Times New Roman"/>
          <w:i/>
          <w:sz w:val="24"/>
          <w:szCs w:val="24"/>
        </w:rPr>
        <w:t>In Defense of Sentimentalism</w:t>
      </w:r>
      <w:r w:rsidRPr="003D203E">
        <w:rPr>
          <w:rFonts w:ascii="Times New Roman" w:hAnsi="Times New Roman" w:cs="Times New Roman"/>
          <w:sz w:val="24"/>
          <w:szCs w:val="24"/>
        </w:rPr>
        <w:t xml:space="preserve"> (New York: Oxford University Press, 2004).</w:t>
      </w:r>
    </w:p>
  </w:endnote>
  <w:endnote w:id="7">
    <w:p w14:paraId="1964FD5C" w14:textId="77777777" w:rsidR="00DF71AE" w:rsidRPr="003D203E" w:rsidRDefault="00DF71AE" w:rsidP="00680B9F">
      <w:pPr>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June Howard, ‘What is sentimentality?’ </w:t>
      </w:r>
      <w:r w:rsidRPr="003D203E">
        <w:rPr>
          <w:rFonts w:ascii="Times New Roman" w:hAnsi="Times New Roman" w:cs="Times New Roman"/>
          <w:i/>
          <w:sz w:val="24"/>
          <w:szCs w:val="24"/>
        </w:rPr>
        <w:t>American Literary History</w:t>
      </w:r>
      <w:r w:rsidRPr="003D203E">
        <w:rPr>
          <w:rFonts w:ascii="Times New Roman" w:hAnsi="Times New Roman" w:cs="Times New Roman"/>
          <w:sz w:val="24"/>
          <w:szCs w:val="24"/>
        </w:rPr>
        <w:t xml:space="preserve"> 11 (1999), 63-81. </w:t>
      </w:r>
    </w:p>
  </w:endnote>
  <w:endnote w:id="8">
    <w:p w14:paraId="52586AC4"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See, for example, the essays collected in Katy Hamilton and Natasha Loges (eds.), </w:t>
      </w:r>
      <w:r w:rsidRPr="003D203E">
        <w:rPr>
          <w:rFonts w:ascii="Times New Roman" w:hAnsi="Times New Roman" w:cs="Times New Roman"/>
          <w:i/>
          <w:sz w:val="24"/>
          <w:szCs w:val="24"/>
        </w:rPr>
        <w:t>Brahms in the Home and the Concert Hall: Between Private and Public Performance</w:t>
      </w:r>
      <w:r w:rsidRPr="003D203E">
        <w:rPr>
          <w:rFonts w:ascii="Times New Roman" w:hAnsi="Times New Roman" w:cs="Times New Roman"/>
          <w:sz w:val="24"/>
          <w:szCs w:val="24"/>
        </w:rPr>
        <w:t xml:space="preserve"> (Cambridge: Cambridge University Press, 2014).</w:t>
      </w:r>
    </w:p>
  </w:endnote>
  <w:endnote w:id="9">
    <w:p w14:paraId="2504D1D3" w14:textId="77777777" w:rsidR="00DF71AE" w:rsidRPr="003D203E" w:rsidRDefault="00DF71AE" w:rsidP="00680B9F">
      <w:pPr>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Marie Sumner Lott, </w:t>
      </w:r>
      <w:r w:rsidRPr="003D203E">
        <w:rPr>
          <w:rFonts w:ascii="Times New Roman" w:hAnsi="Times New Roman" w:cs="Times New Roman"/>
          <w:i/>
          <w:sz w:val="24"/>
          <w:szCs w:val="24"/>
        </w:rPr>
        <w:t>The Social Worlds of Nineteenth-Century Chamber Music</w:t>
      </w:r>
      <w:r w:rsidRPr="003D203E">
        <w:rPr>
          <w:rFonts w:ascii="Times New Roman" w:hAnsi="Times New Roman" w:cs="Times New Roman"/>
          <w:sz w:val="24"/>
          <w:szCs w:val="24"/>
        </w:rPr>
        <w:t xml:space="preserve"> (Urbana: University of Illinois Press, 2015), 12-15, 80, 175-85.</w:t>
      </w:r>
    </w:p>
  </w:endnote>
  <w:endnote w:id="10">
    <w:p w14:paraId="44F23F5A"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Feldman, </w:t>
      </w:r>
      <w:r w:rsidRPr="003D203E">
        <w:rPr>
          <w:rFonts w:ascii="Times New Roman" w:hAnsi="Times New Roman" w:cs="Times New Roman"/>
          <w:i/>
          <w:sz w:val="24"/>
          <w:szCs w:val="24"/>
        </w:rPr>
        <w:t>Victorian Modernism</w:t>
      </w:r>
      <w:r w:rsidRPr="003D203E">
        <w:rPr>
          <w:rFonts w:ascii="Times New Roman" w:hAnsi="Times New Roman" w:cs="Times New Roman"/>
          <w:sz w:val="24"/>
          <w:szCs w:val="24"/>
        </w:rPr>
        <w:t>, 3. The rest of this paragraph draws upon Feldman’s discussion of Ruskin, 20-34.</w:t>
      </w:r>
    </w:p>
  </w:endnote>
  <w:endnote w:id="11">
    <w:p w14:paraId="1C754646"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John Ruskin, </w:t>
      </w:r>
      <w:r w:rsidRPr="003D203E">
        <w:rPr>
          <w:rFonts w:ascii="Times New Roman" w:hAnsi="Times New Roman" w:cs="Times New Roman"/>
          <w:i/>
          <w:sz w:val="24"/>
          <w:szCs w:val="24"/>
        </w:rPr>
        <w:t>Modern Painters</w:t>
      </w:r>
      <w:r w:rsidRPr="003D203E">
        <w:rPr>
          <w:rFonts w:ascii="Times New Roman" w:hAnsi="Times New Roman" w:cs="Times New Roman"/>
          <w:sz w:val="24"/>
          <w:szCs w:val="24"/>
        </w:rPr>
        <w:t xml:space="preserve"> (London: Smith, Elder &amp; Co., 1843), 10-11.</w:t>
      </w:r>
    </w:p>
  </w:endnote>
  <w:endnote w:id="12">
    <w:p w14:paraId="5A15B874"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A now classic analysis of Ruskin’s views on female domesticism is Janet Wolff, ‘The Culture of Separate Spheres: The Role of Culture in Nineteenth-Century Public and Private Life’, in </w:t>
      </w:r>
      <w:r w:rsidRPr="003D203E">
        <w:rPr>
          <w:rFonts w:ascii="Times New Roman" w:hAnsi="Times New Roman" w:cs="Times New Roman"/>
          <w:i/>
          <w:sz w:val="24"/>
          <w:szCs w:val="24"/>
        </w:rPr>
        <w:t>Feminine Sentences: Essays on Women and Culture</w:t>
      </w:r>
      <w:r w:rsidRPr="003D203E">
        <w:rPr>
          <w:rFonts w:ascii="Times New Roman" w:hAnsi="Times New Roman" w:cs="Times New Roman"/>
          <w:sz w:val="24"/>
          <w:szCs w:val="24"/>
        </w:rPr>
        <w:t xml:space="preserve"> (Cambridge: Polity Press, 1990), 12-33. The complex and shifting relationship of tears, sensibility, power and gender which so strongly informs the aesthetic dualism of beautiful and sublime from Edmund Burke through to the nineteenth-century Romantics, is too large a subject to address here: a useful starting point is Tim Fulford, </w:t>
      </w:r>
      <w:r w:rsidRPr="003D203E">
        <w:rPr>
          <w:rFonts w:ascii="Times New Roman" w:hAnsi="Times New Roman" w:cs="Times New Roman"/>
          <w:i/>
          <w:sz w:val="24"/>
          <w:szCs w:val="24"/>
        </w:rPr>
        <w:t>Romanticism and Masculinity</w:t>
      </w:r>
      <w:r w:rsidRPr="003D203E">
        <w:rPr>
          <w:rFonts w:ascii="Times New Roman" w:hAnsi="Times New Roman" w:cs="Times New Roman"/>
          <w:sz w:val="24"/>
          <w:szCs w:val="24"/>
        </w:rPr>
        <w:t xml:space="preserve"> (London: Palgrave MacMillan, 1999).</w:t>
      </w:r>
    </w:p>
  </w:endnote>
  <w:endnote w:id="13">
    <w:p w14:paraId="0E522FDB" w14:textId="77777777" w:rsidR="00DF71AE" w:rsidRPr="003D203E" w:rsidRDefault="00DF71AE" w:rsidP="00680B9F">
      <w:pPr>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On Joachim’s identification with the confirmation of the Germanic musical canon see Beatrix Borchard, </w:t>
      </w:r>
      <w:r w:rsidRPr="003D203E">
        <w:rPr>
          <w:rFonts w:ascii="Times New Roman" w:hAnsi="Times New Roman" w:cs="Times New Roman"/>
          <w:i/>
          <w:sz w:val="24"/>
          <w:szCs w:val="24"/>
        </w:rPr>
        <w:t>Stimme und Geige. Amalie und Joseph Joachim: Biographie und Interpretationsgeschichte</w:t>
      </w:r>
      <w:r w:rsidRPr="003D203E">
        <w:rPr>
          <w:rFonts w:ascii="Times New Roman" w:hAnsi="Times New Roman" w:cs="Times New Roman"/>
          <w:sz w:val="24"/>
          <w:szCs w:val="24"/>
        </w:rPr>
        <w:t xml:space="preserve"> (Vienna: Böhlau, 2005), 499-552. On Classicism more broadly see Keith Chapin, ‘Classicism/ Neoclassicism’, in Stephen Downes (ed.), </w:t>
      </w:r>
      <w:r w:rsidRPr="003D203E">
        <w:rPr>
          <w:rFonts w:ascii="Times New Roman" w:hAnsi="Times New Roman" w:cs="Times New Roman"/>
          <w:i/>
          <w:sz w:val="24"/>
          <w:szCs w:val="24"/>
        </w:rPr>
        <w:t>Aesthetics of Music</w:t>
      </w:r>
      <w:r w:rsidRPr="003D203E">
        <w:rPr>
          <w:rFonts w:ascii="Times New Roman" w:hAnsi="Times New Roman" w:cs="Times New Roman"/>
          <w:sz w:val="24"/>
          <w:szCs w:val="24"/>
        </w:rPr>
        <w:t xml:space="preserve"> (New York: Routledge, 2014), 144-69.</w:t>
      </w:r>
    </w:p>
  </w:endnote>
  <w:endnote w:id="14">
    <w:p w14:paraId="0202A5C0"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As cited in J.A. Fuller Maitland </w:t>
      </w:r>
      <w:r w:rsidRPr="003D203E">
        <w:rPr>
          <w:rFonts w:ascii="Times New Roman" w:hAnsi="Times New Roman" w:cs="Times New Roman"/>
          <w:i/>
          <w:sz w:val="24"/>
          <w:szCs w:val="24"/>
        </w:rPr>
        <w:t>Joseph Joachim</w:t>
      </w:r>
      <w:r w:rsidRPr="003D203E">
        <w:rPr>
          <w:rFonts w:ascii="Times New Roman" w:hAnsi="Times New Roman" w:cs="Times New Roman"/>
          <w:sz w:val="24"/>
          <w:szCs w:val="24"/>
        </w:rPr>
        <w:t xml:space="preserve"> (London: The Bodley Head, 1905), 8. Fuller Maitland’s biography reinforced these tropes.</w:t>
      </w:r>
    </w:p>
  </w:endnote>
  <w:endnote w:id="15">
    <w:p w14:paraId="3A9D6B47"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Anonymous review; </w:t>
      </w:r>
      <w:r w:rsidRPr="003D203E">
        <w:rPr>
          <w:rFonts w:ascii="Times New Roman" w:hAnsi="Times New Roman" w:cs="Times New Roman"/>
          <w:i/>
          <w:sz w:val="24"/>
          <w:szCs w:val="24"/>
        </w:rPr>
        <w:t>The Musical World</w:t>
      </w:r>
      <w:r w:rsidRPr="003D203E">
        <w:rPr>
          <w:rFonts w:ascii="Times New Roman" w:hAnsi="Times New Roman" w:cs="Times New Roman"/>
          <w:sz w:val="24"/>
          <w:szCs w:val="24"/>
        </w:rPr>
        <w:t xml:space="preserve"> (June 6, 1857), 363. This contrast between Joachim and Sivori, a pupil of Paganini, sustains the wider binary of sensuous Italian art versus spiritual Germanic art.</w:t>
      </w:r>
    </w:p>
  </w:endnote>
  <w:endnote w:id="16">
    <w:p w14:paraId="4D5236DC" w14:textId="5B965CCB" w:rsidR="00DF71AE" w:rsidRPr="003D203E" w:rsidRDefault="00DF71AE" w:rsidP="00680B9F">
      <w:pPr>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Ruth A. Solie, </w:t>
      </w:r>
      <w:r w:rsidRPr="003D203E">
        <w:rPr>
          <w:rFonts w:ascii="Times New Roman" w:hAnsi="Times New Roman" w:cs="Times New Roman"/>
          <w:i/>
          <w:sz w:val="24"/>
          <w:szCs w:val="24"/>
        </w:rPr>
        <w:t>Music In Other Words: Victorian Conversations</w:t>
      </w:r>
      <w:r w:rsidRPr="003D203E">
        <w:rPr>
          <w:rFonts w:ascii="Times New Roman" w:hAnsi="Times New Roman" w:cs="Times New Roman"/>
          <w:sz w:val="24"/>
          <w:szCs w:val="24"/>
        </w:rPr>
        <w:t xml:space="preserve"> (Berkeley: University of California, 2004), 123-8.</w:t>
      </w:r>
    </w:p>
  </w:endnote>
  <w:endnote w:id="17">
    <w:p w14:paraId="442942EF"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On Watts and Little Holland House see Barbara Bryant, </w:t>
      </w:r>
      <w:r w:rsidRPr="003D203E">
        <w:rPr>
          <w:rFonts w:ascii="Times New Roman" w:hAnsi="Times New Roman" w:cs="Times New Roman"/>
          <w:i/>
          <w:sz w:val="24"/>
          <w:szCs w:val="24"/>
        </w:rPr>
        <w:t>G.F. Watts in Kensington: Little Holland House and Gallery</w:t>
      </w:r>
      <w:r w:rsidRPr="003D203E">
        <w:rPr>
          <w:rFonts w:ascii="Times New Roman" w:hAnsi="Times New Roman" w:cs="Times New Roman"/>
          <w:sz w:val="24"/>
          <w:szCs w:val="24"/>
        </w:rPr>
        <w:t xml:space="preserve"> (Compton: Watts Gallery, 2008) and Veronica Franklin Gould, </w:t>
      </w:r>
      <w:r w:rsidRPr="003D203E">
        <w:rPr>
          <w:rFonts w:ascii="Times New Roman" w:hAnsi="Times New Roman" w:cs="Times New Roman"/>
          <w:i/>
          <w:sz w:val="24"/>
          <w:szCs w:val="24"/>
        </w:rPr>
        <w:t>G. F. Watts: The Last Great Victorian</w:t>
      </w:r>
      <w:r w:rsidRPr="003D203E">
        <w:rPr>
          <w:rFonts w:ascii="Times New Roman" w:hAnsi="Times New Roman" w:cs="Times New Roman"/>
          <w:sz w:val="24"/>
          <w:szCs w:val="24"/>
        </w:rPr>
        <w:t xml:space="preserve"> (New Haven: Yale University Press, 2004), 42-56.</w:t>
      </w:r>
    </w:p>
  </w:endnote>
  <w:endnote w:id="18">
    <w:p w14:paraId="7DF9A7E2"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Caroline Dakers, </w:t>
      </w:r>
      <w:r w:rsidRPr="003D203E">
        <w:rPr>
          <w:rFonts w:ascii="Times New Roman" w:hAnsi="Times New Roman" w:cs="Times New Roman"/>
          <w:i/>
          <w:sz w:val="24"/>
          <w:szCs w:val="24"/>
        </w:rPr>
        <w:t>The Holland Park Circle. Artists and Victorian Society</w:t>
      </w:r>
      <w:r w:rsidRPr="003D203E">
        <w:rPr>
          <w:rFonts w:ascii="Times New Roman" w:hAnsi="Times New Roman" w:cs="Times New Roman"/>
          <w:sz w:val="24"/>
          <w:szCs w:val="24"/>
        </w:rPr>
        <w:t xml:space="preserve"> (New Haven: Yale University Press, 1999), 2.</w:t>
      </w:r>
    </w:p>
  </w:endnote>
  <w:endnote w:id="19">
    <w:p w14:paraId="7AA6ECB1" w14:textId="54DD1888"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Joachim’s salon activity was to continue through the later part of the century, as Sophie Fuller’s developing project, ‘Sounding the Salon’, will reveal. My thanks to Dr Fuller for conversations around this project.</w:t>
      </w:r>
    </w:p>
  </w:endnote>
  <w:endnote w:id="20">
    <w:p w14:paraId="6DAA79DE" w14:textId="77777777" w:rsidR="00DF71AE" w:rsidRPr="003D203E" w:rsidRDefault="00DF71AE" w:rsidP="00680B9F">
      <w:pPr>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Anna Stirling, </w:t>
      </w:r>
      <w:r w:rsidRPr="003D203E">
        <w:rPr>
          <w:rFonts w:ascii="Times New Roman" w:hAnsi="Times New Roman" w:cs="Times New Roman"/>
          <w:i/>
          <w:sz w:val="24"/>
          <w:szCs w:val="24"/>
        </w:rPr>
        <w:t>A Painter of Dreams, and Other Biographical Studies</w:t>
      </w:r>
      <w:r w:rsidRPr="003D203E">
        <w:rPr>
          <w:rFonts w:ascii="Times New Roman" w:hAnsi="Times New Roman" w:cs="Times New Roman"/>
          <w:sz w:val="24"/>
          <w:szCs w:val="24"/>
        </w:rPr>
        <w:t xml:space="preserve"> (London: John Allen, 1916), 299.</w:t>
      </w:r>
    </w:p>
  </w:endnote>
  <w:endnote w:id="21">
    <w:p w14:paraId="401221B9"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Christina Bashford, ‘Learning to Listen: Audiences for chamber music in early-Victorian London,’ </w:t>
      </w:r>
      <w:r w:rsidRPr="003D203E">
        <w:rPr>
          <w:rFonts w:ascii="Times New Roman" w:hAnsi="Times New Roman" w:cs="Times New Roman"/>
          <w:i/>
          <w:sz w:val="24"/>
          <w:szCs w:val="24"/>
        </w:rPr>
        <w:t>Journal of Victorian Culture</w:t>
      </w:r>
      <w:r w:rsidRPr="003D203E">
        <w:rPr>
          <w:rFonts w:ascii="Times New Roman" w:hAnsi="Times New Roman" w:cs="Times New Roman"/>
          <w:sz w:val="24"/>
          <w:szCs w:val="24"/>
        </w:rPr>
        <w:t xml:space="preserve"> 4 (1999), 25-51.</w:t>
      </w:r>
    </w:p>
  </w:endnote>
  <w:endnote w:id="22">
    <w:p w14:paraId="12A49B97"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Janet Ross, </w:t>
      </w:r>
      <w:r w:rsidRPr="003D203E">
        <w:rPr>
          <w:rFonts w:ascii="Times New Roman" w:hAnsi="Times New Roman" w:cs="Times New Roman"/>
          <w:i/>
          <w:sz w:val="24"/>
          <w:szCs w:val="24"/>
        </w:rPr>
        <w:t>The Fourth Generation</w:t>
      </w:r>
      <w:r w:rsidRPr="003D203E">
        <w:rPr>
          <w:rFonts w:ascii="Times New Roman" w:hAnsi="Times New Roman" w:cs="Times New Roman"/>
          <w:sz w:val="24"/>
          <w:szCs w:val="24"/>
        </w:rPr>
        <w:t xml:space="preserve"> (London: John Constable, 1912), 40.</w:t>
      </w:r>
    </w:p>
  </w:endnote>
  <w:endnote w:id="23">
    <w:p w14:paraId="4FF19A1D"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Anon. Quoted in Dakers, </w:t>
      </w:r>
      <w:r w:rsidRPr="003D203E">
        <w:rPr>
          <w:rFonts w:ascii="Times New Roman" w:hAnsi="Times New Roman" w:cs="Times New Roman"/>
          <w:i/>
          <w:sz w:val="24"/>
          <w:szCs w:val="24"/>
        </w:rPr>
        <w:t>The Holland Park Circle</w:t>
      </w:r>
      <w:r w:rsidRPr="003D203E">
        <w:rPr>
          <w:rFonts w:ascii="Times New Roman" w:hAnsi="Times New Roman" w:cs="Times New Roman"/>
          <w:sz w:val="24"/>
          <w:szCs w:val="24"/>
        </w:rPr>
        <w:t>, 27.</w:t>
      </w:r>
    </w:p>
  </w:endnote>
  <w:endnote w:id="24">
    <w:p w14:paraId="02B23576"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On the architectural design, objects and furnishings of the ‘house beautiful’ see the essays collected in Stephen Calloway and Lynn Federle Orr (eds.), </w:t>
      </w:r>
      <w:r w:rsidRPr="003D203E">
        <w:rPr>
          <w:rFonts w:ascii="Times New Roman" w:hAnsi="Times New Roman" w:cs="Times New Roman"/>
          <w:i/>
          <w:sz w:val="24"/>
          <w:szCs w:val="24"/>
        </w:rPr>
        <w:t>The Cult of Beauty: The Victorian Avant-Garde</w:t>
      </w:r>
      <w:r w:rsidRPr="003D203E">
        <w:rPr>
          <w:rFonts w:ascii="Times New Roman" w:hAnsi="Times New Roman" w:cs="Times New Roman"/>
          <w:sz w:val="24"/>
          <w:szCs w:val="24"/>
        </w:rPr>
        <w:t xml:space="preserve"> 1860-1900 (London: V &amp; A Museum, 2011).</w:t>
      </w:r>
    </w:p>
  </w:endnote>
  <w:endnote w:id="25">
    <w:p w14:paraId="09B9AB10"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M.S. Watts, </w:t>
      </w:r>
      <w:r w:rsidRPr="003D203E">
        <w:rPr>
          <w:rFonts w:ascii="Times New Roman" w:hAnsi="Times New Roman" w:cs="Times New Roman"/>
          <w:i/>
          <w:sz w:val="24"/>
          <w:szCs w:val="24"/>
        </w:rPr>
        <w:t>George Frederic Watts: The Annals of an Artist’s Life</w:t>
      </w:r>
      <w:r w:rsidRPr="003D203E">
        <w:rPr>
          <w:rFonts w:ascii="Times New Roman" w:hAnsi="Times New Roman" w:cs="Times New Roman"/>
          <w:sz w:val="24"/>
          <w:szCs w:val="24"/>
        </w:rPr>
        <w:t xml:space="preserve"> vol.1 (London: MacMillan, 1912), 201.</w:t>
      </w:r>
    </w:p>
  </w:endnote>
  <w:endnote w:id="26">
    <w:p w14:paraId="32E44B53"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Letter of April 1871; Dakers, </w:t>
      </w:r>
      <w:r w:rsidRPr="003D203E">
        <w:rPr>
          <w:rFonts w:ascii="Times New Roman" w:hAnsi="Times New Roman" w:cs="Times New Roman"/>
          <w:i/>
          <w:sz w:val="24"/>
          <w:szCs w:val="24"/>
        </w:rPr>
        <w:t>The Holland Park Circle</w:t>
      </w:r>
      <w:r w:rsidRPr="003D203E">
        <w:rPr>
          <w:rFonts w:ascii="Times New Roman" w:hAnsi="Times New Roman" w:cs="Times New Roman"/>
          <w:sz w:val="24"/>
          <w:szCs w:val="24"/>
        </w:rPr>
        <w:t xml:space="preserve">, 195. On Leighton’s ‘Musics’ see Michael Musgrave, ‘Leighton and Music’, in Tim Barringer and Elizabeth Prettejohn (eds.), </w:t>
      </w:r>
      <w:r w:rsidRPr="003D203E">
        <w:rPr>
          <w:rFonts w:ascii="Times New Roman" w:hAnsi="Times New Roman" w:cs="Times New Roman"/>
          <w:i/>
          <w:sz w:val="24"/>
          <w:szCs w:val="24"/>
        </w:rPr>
        <w:t>Frederic Leighton: Antiquity, Renaissance, Modernity</w:t>
      </w:r>
      <w:r w:rsidRPr="003D203E">
        <w:rPr>
          <w:rFonts w:ascii="Times New Roman" w:hAnsi="Times New Roman" w:cs="Times New Roman"/>
          <w:sz w:val="24"/>
          <w:szCs w:val="24"/>
        </w:rPr>
        <w:t xml:space="preserve"> (New Haven: Yale University Press, 1999), 295-314, and Tim Barringer, ‘Art, Music, and the Emotions in the Aesthetic Movement’, </w:t>
      </w:r>
      <w:r w:rsidRPr="003D203E">
        <w:rPr>
          <w:rFonts w:ascii="Times New Roman" w:hAnsi="Times New Roman" w:cs="Times New Roman"/>
          <w:i/>
          <w:sz w:val="24"/>
          <w:szCs w:val="24"/>
        </w:rPr>
        <w:t>19. Interdisciplinary Studies in the Long Nineteenth-Century</w:t>
      </w:r>
      <w:r w:rsidRPr="003D203E">
        <w:rPr>
          <w:rFonts w:ascii="Times New Roman" w:hAnsi="Times New Roman" w:cs="Times New Roman"/>
          <w:sz w:val="24"/>
          <w:szCs w:val="24"/>
        </w:rPr>
        <w:t xml:space="preserve"> 23 (2016). In 1882 Watts wrote to Barrington on his sadness at the loss of the musical evenings at the Leighton’s: ‘Never was Joachim’s genius enjoyed more enthusiastically’.</w:t>
      </w:r>
    </w:p>
  </w:endnote>
  <w:endnote w:id="27">
    <w:p w14:paraId="7B2A76B2"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Fiona MacCarthy, </w:t>
      </w:r>
      <w:r w:rsidRPr="003D203E">
        <w:rPr>
          <w:rFonts w:ascii="Times New Roman" w:hAnsi="Times New Roman" w:cs="Times New Roman"/>
          <w:i/>
          <w:sz w:val="24"/>
          <w:szCs w:val="24"/>
        </w:rPr>
        <w:t>The Last Pre-Raphaelite</w:t>
      </w:r>
      <w:r w:rsidRPr="003D203E">
        <w:rPr>
          <w:rFonts w:ascii="Times New Roman" w:hAnsi="Times New Roman" w:cs="Times New Roman"/>
          <w:sz w:val="24"/>
          <w:szCs w:val="24"/>
        </w:rPr>
        <w:t>:</w:t>
      </w:r>
      <w:r w:rsidRPr="003D203E">
        <w:rPr>
          <w:rFonts w:ascii="Times New Roman" w:hAnsi="Times New Roman" w:cs="Times New Roman"/>
          <w:i/>
          <w:sz w:val="24"/>
          <w:szCs w:val="24"/>
        </w:rPr>
        <w:t xml:space="preserve"> Edward Burne-Jones and the Victorian Imagination </w:t>
      </w:r>
      <w:r w:rsidRPr="003D203E">
        <w:rPr>
          <w:rFonts w:ascii="Times New Roman" w:hAnsi="Times New Roman" w:cs="Times New Roman"/>
          <w:sz w:val="24"/>
          <w:szCs w:val="24"/>
        </w:rPr>
        <w:t>(London: Faber, 2011), 89.</w:t>
      </w:r>
    </w:p>
  </w:endnote>
  <w:endnote w:id="28">
    <w:p w14:paraId="6502932B" w14:textId="30555C65"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For discussion see Robert Hewison, </w:t>
      </w:r>
      <w:r w:rsidRPr="003D203E">
        <w:rPr>
          <w:rFonts w:ascii="Times New Roman" w:hAnsi="Times New Roman" w:cs="Times New Roman"/>
          <w:i/>
          <w:sz w:val="24"/>
          <w:szCs w:val="24"/>
        </w:rPr>
        <w:t>John Ruskin: The Argument of the Eye</w:t>
      </w:r>
      <w:r w:rsidRPr="003D203E">
        <w:rPr>
          <w:rFonts w:ascii="Times New Roman" w:hAnsi="Times New Roman" w:cs="Times New Roman"/>
          <w:sz w:val="24"/>
          <w:szCs w:val="24"/>
        </w:rPr>
        <w:t xml:space="preserve"> (Princeton: Princeton University Press, 1976), 49.</w:t>
      </w:r>
    </w:p>
  </w:endnote>
  <w:endnote w:id="29">
    <w:p w14:paraId="269E8B3B" w14:textId="3730D85A"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Nicola Brown, ‘Tender Beauty: Victorian Painting and the Problem of Sentimentality’. </w:t>
      </w:r>
      <w:r w:rsidRPr="003D203E">
        <w:rPr>
          <w:rFonts w:ascii="Times New Roman" w:hAnsi="Times New Roman" w:cs="Times New Roman"/>
          <w:i/>
          <w:sz w:val="24"/>
          <w:szCs w:val="24"/>
        </w:rPr>
        <w:t>Journal of Victorian Culture</w:t>
      </w:r>
      <w:r w:rsidRPr="003D203E">
        <w:rPr>
          <w:rFonts w:ascii="Times New Roman" w:hAnsi="Times New Roman" w:cs="Times New Roman"/>
          <w:sz w:val="24"/>
          <w:szCs w:val="24"/>
        </w:rPr>
        <w:t xml:space="preserve"> 16 (2011), 214-25, at 215.</w:t>
      </w:r>
    </w:p>
  </w:endnote>
  <w:endnote w:id="30">
    <w:p w14:paraId="254A04BC" w14:textId="73AFD9CD"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w:t>
      </w:r>
      <w:r w:rsidRPr="003D203E">
        <w:rPr>
          <w:rFonts w:ascii="Times New Roman" w:hAnsi="Times New Roman" w:cs="Times New Roman"/>
          <w:i/>
          <w:sz w:val="24"/>
          <w:szCs w:val="24"/>
        </w:rPr>
        <w:t>Stones of Venice</w:t>
      </w:r>
      <w:r w:rsidRPr="003D203E">
        <w:rPr>
          <w:rFonts w:ascii="Times New Roman" w:hAnsi="Times New Roman" w:cs="Times New Roman"/>
          <w:sz w:val="24"/>
          <w:szCs w:val="24"/>
        </w:rPr>
        <w:t xml:space="preserve"> vol. iii, (1853), in </w:t>
      </w:r>
      <w:r w:rsidRPr="003D203E">
        <w:rPr>
          <w:rFonts w:ascii="Times New Roman" w:hAnsi="Times New Roman" w:cs="Times New Roman"/>
          <w:i/>
          <w:sz w:val="24"/>
          <w:szCs w:val="24"/>
        </w:rPr>
        <w:t>Ruskin on Music</w:t>
      </w:r>
      <w:r w:rsidRPr="003D203E">
        <w:rPr>
          <w:rFonts w:ascii="Times New Roman" w:hAnsi="Times New Roman" w:cs="Times New Roman"/>
          <w:sz w:val="24"/>
          <w:szCs w:val="24"/>
        </w:rPr>
        <w:t>, ed. A.M. Wakefield (London: George Allen, 1894), 46-7.</w:t>
      </w:r>
    </w:p>
  </w:endnote>
  <w:endnote w:id="31">
    <w:p w14:paraId="334B772C" w14:textId="59F83A4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Unpublished essay; cited in </w:t>
      </w:r>
      <w:r w:rsidRPr="003D203E">
        <w:rPr>
          <w:rFonts w:ascii="Times New Roman" w:hAnsi="Times New Roman" w:cs="Times New Roman"/>
          <w:i/>
          <w:sz w:val="24"/>
          <w:szCs w:val="24"/>
        </w:rPr>
        <w:t>Ruskin on Music</w:t>
      </w:r>
      <w:r w:rsidRPr="003D203E">
        <w:rPr>
          <w:rFonts w:ascii="Times New Roman" w:hAnsi="Times New Roman" w:cs="Times New Roman"/>
          <w:sz w:val="24"/>
          <w:szCs w:val="24"/>
        </w:rPr>
        <w:t>, 28.</w:t>
      </w:r>
    </w:p>
  </w:endnote>
  <w:endnote w:id="32">
    <w:p w14:paraId="29776F87" w14:textId="2B5CC46B"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w:t>
      </w:r>
      <w:r w:rsidRPr="003D203E">
        <w:rPr>
          <w:rFonts w:ascii="Times New Roman" w:hAnsi="Times New Roman" w:cs="Times New Roman"/>
          <w:i/>
          <w:sz w:val="24"/>
          <w:szCs w:val="24"/>
        </w:rPr>
        <w:t>The Laws of Fésole</w:t>
      </w:r>
      <w:r w:rsidRPr="003D203E">
        <w:rPr>
          <w:rFonts w:ascii="Times New Roman" w:hAnsi="Times New Roman" w:cs="Times New Roman"/>
          <w:sz w:val="24"/>
          <w:szCs w:val="24"/>
        </w:rPr>
        <w:t xml:space="preserve"> (1877), </w:t>
      </w:r>
      <w:r w:rsidRPr="003D203E">
        <w:rPr>
          <w:rFonts w:ascii="Times New Roman" w:hAnsi="Times New Roman" w:cs="Times New Roman"/>
          <w:i/>
          <w:sz w:val="24"/>
          <w:szCs w:val="24"/>
        </w:rPr>
        <w:t xml:space="preserve">Ruskin on Music, </w:t>
      </w:r>
      <w:r w:rsidRPr="003D203E">
        <w:rPr>
          <w:rFonts w:ascii="Times New Roman" w:hAnsi="Times New Roman" w:cs="Times New Roman"/>
          <w:sz w:val="24"/>
          <w:szCs w:val="24"/>
        </w:rPr>
        <w:t>57.</w:t>
      </w:r>
    </w:p>
  </w:endnote>
  <w:endnote w:id="33">
    <w:p w14:paraId="4659513E" w14:textId="42B7BC4B" w:rsidR="00DF71AE" w:rsidRDefault="00DF71AE" w:rsidP="00680B9F">
      <w:pPr>
        <w:pStyle w:val="EndnoteText"/>
        <w:spacing w:line="480" w:lineRule="auto"/>
      </w:pPr>
      <w:r>
        <w:rPr>
          <w:rStyle w:val="EndnoteReference"/>
        </w:rPr>
        <w:endnoteRef/>
      </w:r>
      <w:r>
        <w:t xml:space="preserve"> </w:t>
      </w:r>
      <w:r w:rsidRPr="003D203E">
        <w:rPr>
          <w:rFonts w:ascii="Times New Roman" w:hAnsi="Times New Roman" w:cs="Times New Roman"/>
          <w:sz w:val="24"/>
          <w:szCs w:val="24"/>
        </w:rPr>
        <w:t>Cited in</w:t>
      </w:r>
      <w:r>
        <w:t xml:space="preserve"> </w:t>
      </w:r>
      <w:r>
        <w:rPr>
          <w:rFonts w:ascii="Times New Roman" w:hAnsi="Times New Roman"/>
          <w:sz w:val="24"/>
          <w:szCs w:val="24"/>
        </w:rPr>
        <w:t xml:space="preserve">William J. Gatens, ‘John Ruskin and Music’ </w:t>
      </w:r>
      <w:r w:rsidRPr="00C908EB">
        <w:rPr>
          <w:rFonts w:ascii="Times New Roman" w:hAnsi="Times New Roman"/>
          <w:i/>
          <w:sz w:val="24"/>
          <w:szCs w:val="24"/>
        </w:rPr>
        <w:t>Victorian Studies</w:t>
      </w:r>
      <w:r>
        <w:rPr>
          <w:rFonts w:ascii="Times New Roman" w:hAnsi="Times New Roman"/>
          <w:sz w:val="24"/>
          <w:szCs w:val="24"/>
        </w:rPr>
        <w:t xml:space="preserve"> 30 (1986), 77-97 at 91.</w:t>
      </w:r>
    </w:p>
  </w:endnote>
  <w:endnote w:id="34">
    <w:p w14:paraId="40310467" w14:textId="7F0C9868" w:rsidR="00DF71AE" w:rsidRDefault="00DF71AE" w:rsidP="00680B9F">
      <w:pPr>
        <w:pStyle w:val="EndnoteText"/>
        <w:spacing w:line="480" w:lineRule="auto"/>
      </w:pPr>
      <w:r>
        <w:rPr>
          <w:rStyle w:val="EndnoteReference"/>
        </w:rPr>
        <w:endnoteRef/>
      </w:r>
      <w:r>
        <w:t xml:space="preserve"> </w:t>
      </w:r>
      <w:r>
        <w:rPr>
          <w:rFonts w:ascii="Times New Roman" w:hAnsi="Times New Roman"/>
          <w:sz w:val="24"/>
          <w:szCs w:val="24"/>
        </w:rPr>
        <w:t>Gatens, ‘John Ruskin and Music’, 78.</w:t>
      </w:r>
    </w:p>
  </w:endnote>
  <w:endnote w:id="35">
    <w:p w14:paraId="73FA43D7"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‘Joseph Joachim’, </w:t>
      </w:r>
      <w:r w:rsidRPr="003D203E">
        <w:rPr>
          <w:rFonts w:ascii="Times New Roman" w:hAnsi="Times New Roman" w:cs="Times New Roman"/>
          <w:i/>
          <w:sz w:val="24"/>
          <w:szCs w:val="24"/>
        </w:rPr>
        <w:t>The</w:t>
      </w:r>
      <w:r w:rsidRPr="003D203E">
        <w:rPr>
          <w:rFonts w:ascii="Times New Roman" w:hAnsi="Times New Roman" w:cs="Times New Roman"/>
          <w:sz w:val="24"/>
          <w:szCs w:val="24"/>
        </w:rPr>
        <w:t xml:space="preserve"> </w:t>
      </w:r>
      <w:r w:rsidRPr="003D203E">
        <w:rPr>
          <w:rFonts w:ascii="Times New Roman" w:hAnsi="Times New Roman" w:cs="Times New Roman"/>
          <w:i/>
          <w:sz w:val="24"/>
          <w:szCs w:val="24"/>
        </w:rPr>
        <w:t>Musical Times</w:t>
      </w:r>
      <w:r w:rsidRPr="003D203E">
        <w:rPr>
          <w:rFonts w:ascii="Times New Roman" w:hAnsi="Times New Roman" w:cs="Times New Roman"/>
          <w:sz w:val="24"/>
          <w:szCs w:val="24"/>
        </w:rPr>
        <w:t xml:space="preserve"> 39, no. 662 (April 1898), 229.</w:t>
      </w:r>
    </w:p>
  </w:endnote>
  <w:endnote w:id="36">
    <w:p w14:paraId="63097A1A"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M.S. Watts, </w:t>
      </w:r>
      <w:r w:rsidRPr="003D203E">
        <w:rPr>
          <w:rFonts w:ascii="Times New Roman" w:hAnsi="Times New Roman" w:cs="Times New Roman"/>
          <w:i/>
          <w:sz w:val="24"/>
          <w:szCs w:val="24"/>
        </w:rPr>
        <w:t>Watts</w:t>
      </w:r>
      <w:r w:rsidRPr="003D203E">
        <w:rPr>
          <w:rFonts w:ascii="Times New Roman" w:hAnsi="Times New Roman" w:cs="Times New Roman"/>
          <w:sz w:val="24"/>
          <w:szCs w:val="24"/>
        </w:rPr>
        <w:t>, 202.</w:t>
      </w:r>
    </w:p>
  </w:endnote>
  <w:endnote w:id="37">
    <w:p w14:paraId="7D9E1FF8"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Letter undated Wednesday (Spring) 1867; in Nora Bickley (trans. and ed.), </w:t>
      </w:r>
      <w:r w:rsidRPr="003D203E">
        <w:rPr>
          <w:rFonts w:ascii="Times New Roman" w:hAnsi="Times New Roman" w:cs="Times New Roman"/>
          <w:i/>
          <w:sz w:val="24"/>
          <w:szCs w:val="24"/>
        </w:rPr>
        <w:t>Letters from and to Joseph Joachim</w:t>
      </w:r>
      <w:r w:rsidRPr="003D203E">
        <w:rPr>
          <w:rFonts w:ascii="Times New Roman" w:hAnsi="Times New Roman" w:cs="Times New Roman"/>
          <w:sz w:val="24"/>
          <w:szCs w:val="24"/>
        </w:rPr>
        <w:t xml:space="preserve"> (London: Macmillan, 1914), 356-7.</w:t>
      </w:r>
    </w:p>
  </w:endnote>
  <w:endnote w:id="38">
    <w:p w14:paraId="363D55D8"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i/>
          <w:sz w:val="24"/>
          <w:szCs w:val="24"/>
        </w:rPr>
        <w:t xml:space="preserve"> G F Watts: Reminiscences </w:t>
      </w:r>
      <w:r w:rsidRPr="003D203E">
        <w:rPr>
          <w:rFonts w:ascii="Times New Roman" w:hAnsi="Times New Roman" w:cs="Times New Roman"/>
          <w:sz w:val="24"/>
          <w:szCs w:val="24"/>
        </w:rPr>
        <w:t>(London</w:t>
      </w:r>
      <w:r w:rsidRPr="003D203E">
        <w:rPr>
          <w:rFonts w:ascii="Times New Roman" w:hAnsi="Times New Roman" w:cs="Times New Roman"/>
          <w:i/>
          <w:sz w:val="24"/>
          <w:szCs w:val="24"/>
        </w:rPr>
        <w:t xml:space="preserve">, </w:t>
      </w:r>
      <w:r w:rsidRPr="003D203E">
        <w:rPr>
          <w:rFonts w:ascii="Times New Roman" w:hAnsi="Times New Roman" w:cs="Times New Roman"/>
          <w:sz w:val="24"/>
          <w:szCs w:val="24"/>
        </w:rPr>
        <w:t>1905), 36.</w:t>
      </w:r>
    </w:p>
  </w:endnote>
  <w:endnote w:id="39">
    <w:p w14:paraId="6A1316E8"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Joachim is 36; Watts was 14 years older.</w:t>
      </w:r>
    </w:p>
  </w:endnote>
  <w:endnote w:id="40">
    <w:p w14:paraId="7962C182"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Mark Bills and Barbara Bryant, </w:t>
      </w:r>
      <w:r w:rsidRPr="003D203E">
        <w:rPr>
          <w:rFonts w:ascii="Times New Roman" w:hAnsi="Times New Roman" w:cs="Times New Roman"/>
          <w:i/>
          <w:sz w:val="24"/>
          <w:szCs w:val="24"/>
        </w:rPr>
        <w:t>G.F. Watts. Victorian Visionary</w:t>
      </w:r>
      <w:r w:rsidRPr="003D203E">
        <w:rPr>
          <w:rFonts w:ascii="Times New Roman" w:hAnsi="Times New Roman" w:cs="Times New Roman"/>
          <w:sz w:val="24"/>
          <w:szCs w:val="24"/>
        </w:rPr>
        <w:t xml:space="preserve"> (New Haven: Yale University Press, 2008), 157.</w:t>
      </w:r>
    </w:p>
  </w:endnote>
  <w:endnote w:id="41">
    <w:p w14:paraId="5CA68266" w14:textId="77777777" w:rsidR="00DF71AE" w:rsidRPr="003D203E" w:rsidRDefault="00DF71AE" w:rsidP="00680B9F">
      <w:pPr>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Veronica Franklin Gould, ‘The Vision of G.F. Watts: Good and Evil Intertwined’, in Gould (ed.), </w:t>
      </w:r>
      <w:r w:rsidRPr="003D203E">
        <w:rPr>
          <w:rFonts w:ascii="Times New Roman" w:hAnsi="Times New Roman" w:cs="Times New Roman"/>
          <w:i/>
          <w:sz w:val="24"/>
          <w:szCs w:val="24"/>
        </w:rPr>
        <w:t>The Vision of G. F. Watts OM RA (1817-1904)</w:t>
      </w:r>
      <w:r w:rsidRPr="003D203E">
        <w:rPr>
          <w:rFonts w:ascii="Times New Roman" w:hAnsi="Times New Roman" w:cs="Times New Roman"/>
          <w:sz w:val="24"/>
          <w:szCs w:val="24"/>
        </w:rPr>
        <w:t xml:space="preserve"> (Compton: Watts Gallery, 2004), 10. See also M.S. Watts, </w:t>
      </w:r>
      <w:r w:rsidRPr="003D203E">
        <w:rPr>
          <w:rFonts w:ascii="Times New Roman" w:hAnsi="Times New Roman" w:cs="Times New Roman"/>
          <w:i/>
          <w:sz w:val="24"/>
          <w:szCs w:val="24"/>
        </w:rPr>
        <w:t>Watts</w:t>
      </w:r>
      <w:r w:rsidRPr="003D203E">
        <w:rPr>
          <w:rFonts w:ascii="Times New Roman" w:hAnsi="Times New Roman" w:cs="Times New Roman"/>
          <w:sz w:val="24"/>
          <w:szCs w:val="24"/>
        </w:rPr>
        <w:t xml:space="preserve">, 91. Perhaps it is no surprise that when, on May 21 1877, with Richard feeling unwell, Cosima Wagner visits Watts’s Kensington studio, and writes in her diary that she saw: </w:t>
      </w:r>
      <w:r w:rsidRPr="003D203E">
        <w:rPr>
          <w:rFonts w:ascii="Times New Roman" w:hAnsi="Times New Roman" w:cs="Times New Roman"/>
          <w:b/>
          <w:sz w:val="24"/>
          <w:szCs w:val="24"/>
        </w:rPr>
        <w:t>‘</w:t>
      </w:r>
      <w:r w:rsidRPr="003D203E">
        <w:rPr>
          <w:rFonts w:ascii="Times New Roman" w:hAnsi="Times New Roman" w:cs="Times New Roman"/>
          <w:sz w:val="24"/>
          <w:szCs w:val="24"/>
        </w:rPr>
        <w:t xml:space="preserve">A quite amazing picture of Joachim. I can read the whole biography of this thoroughly bad person in this picture, that is not what the painter intended, but it is the very thing which reveals his talent – that he has depicted the truth without realizing it! Indeed, by trying to express something splendid’. Cosima Wagner, </w:t>
      </w:r>
      <w:r w:rsidRPr="003D203E">
        <w:rPr>
          <w:rFonts w:ascii="Times New Roman" w:hAnsi="Times New Roman" w:cs="Times New Roman"/>
          <w:i/>
          <w:sz w:val="24"/>
          <w:szCs w:val="24"/>
        </w:rPr>
        <w:t>Diaries</w:t>
      </w:r>
      <w:r w:rsidRPr="003D203E">
        <w:rPr>
          <w:rFonts w:ascii="Times New Roman" w:hAnsi="Times New Roman" w:cs="Times New Roman"/>
          <w:sz w:val="24"/>
          <w:szCs w:val="24"/>
        </w:rPr>
        <w:t xml:space="preserve"> vol. 1, 962-7. Of course, in his notorious essay </w:t>
      </w:r>
      <w:r w:rsidRPr="003D203E">
        <w:rPr>
          <w:rFonts w:ascii="Times New Roman" w:hAnsi="Times New Roman" w:cs="Times New Roman"/>
          <w:i/>
          <w:sz w:val="24"/>
          <w:szCs w:val="24"/>
        </w:rPr>
        <w:t>Judaism in Music</w:t>
      </w:r>
      <w:r w:rsidRPr="003D203E">
        <w:rPr>
          <w:rFonts w:ascii="Times New Roman" w:hAnsi="Times New Roman" w:cs="Times New Roman"/>
          <w:sz w:val="24"/>
          <w:szCs w:val="24"/>
        </w:rPr>
        <w:t xml:space="preserve">, Wagner had castigated Joachim for turning against Liszt, and associates him as Jew with Mendelssohn and Hanslick. Wagner, </w:t>
      </w:r>
      <w:r w:rsidRPr="003D203E">
        <w:rPr>
          <w:rFonts w:ascii="Times New Roman" w:hAnsi="Times New Roman" w:cs="Times New Roman"/>
          <w:i/>
          <w:sz w:val="24"/>
          <w:szCs w:val="24"/>
        </w:rPr>
        <w:t>Judaism in Music</w:t>
      </w:r>
      <w:r w:rsidRPr="003D203E">
        <w:rPr>
          <w:rFonts w:ascii="Times New Roman" w:hAnsi="Times New Roman" w:cs="Times New Roman"/>
          <w:sz w:val="24"/>
          <w:szCs w:val="24"/>
        </w:rPr>
        <w:t>, 107</w:t>
      </w:r>
      <w:r w:rsidRPr="003D203E">
        <w:rPr>
          <w:rFonts w:ascii="Times New Roman" w:hAnsi="Times New Roman" w:cs="Times New Roman"/>
          <w:color w:val="231F20"/>
          <w:sz w:val="24"/>
          <w:szCs w:val="24"/>
        </w:rPr>
        <w:t>.</w:t>
      </w:r>
      <w:r w:rsidRPr="003D203E">
        <w:rPr>
          <w:rFonts w:ascii="Times New Roman" w:hAnsi="Times New Roman" w:cs="Times New Roman"/>
          <w:sz w:val="24"/>
          <w:szCs w:val="24"/>
        </w:rPr>
        <w:t xml:space="preserve"> </w:t>
      </w:r>
    </w:p>
  </w:endnote>
  <w:endnote w:id="42">
    <w:p w14:paraId="7AE56BBA"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Karen Leistra-Jones, ‘Staging Authenticity: Joachim, Brahms and the Politics of </w:t>
      </w:r>
      <w:r w:rsidRPr="003D203E">
        <w:rPr>
          <w:rFonts w:ascii="Times New Roman" w:hAnsi="Times New Roman" w:cs="Times New Roman"/>
          <w:i/>
          <w:sz w:val="24"/>
          <w:szCs w:val="24"/>
        </w:rPr>
        <w:t>Werktreue</w:t>
      </w:r>
      <w:r w:rsidRPr="003D203E">
        <w:rPr>
          <w:rFonts w:ascii="Times New Roman" w:hAnsi="Times New Roman" w:cs="Times New Roman"/>
          <w:sz w:val="24"/>
          <w:szCs w:val="24"/>
        </w:rPr>
        <w:t xml:space="preserve"> Performance’, </w:t>
      </w:r>
      <w:r w:rsidRPr="003D203E">
        <w:rPr>
          <w:rFonts w:ascii="Times New Roman" w:hAnsi="Times New Roman" w:cs="Times New Roman"/>
          <w:i/>
          <w:sz w:val="24"/>
          <w:szCs w:val="24"/>
        </w:rPr>
        <w:t>Journal of the American Musicological Society</w:t>
      </w:r>
      <w:r w:rsidRPr="003D203E">
        <w:rPr>
          <w:rFonts w:ascii="Times New Roman" w:hAnsi="Times New Roman" w:cs="Times New Roman"/>
          <w:sz w:val="24"/>
          <w:szCs w:val="24"/>
        </w:rPr>
        <w:t xml:space="preserve"> 66 (2013), 397-436.</w:t>
      </w:r>
    </w:p>
  </w:endnote>
  <w:endnote w:id="43">
    <w:p w14:paraId="4E62B542"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Amy Fay’s contrast is significant here when she noted that: ‘Liszt never looks at his instrument; Joachim never looks at anything else.’ A comment which follows her characterisation of Liszt as the consummate sentimental showman: on listening to Liszt, ‘all that one has suffered comes before one again’ and thereby he ‘wrings our hearts’: </w:t>
      </w:r>
      <w:r w:rsidRPr="003D203E">
        <w:rPr>
          <w:rFonts w:ascii="Times New Roman" w:hAnsi="Times New Roman" w:cs="Times New Roman"/>
          <w:i/>
          <w:sz w:val="24"/>
          <w:szCs w:val="24"/>
        </w:rPr>
        <w:t>Music Study in Germany</w:t>
      </w:r>
      <w:r w:rsidRPr="003D203E">
        <w:rPr>
          <w:rFonts w:ascii="Times New Roman" w:hAnsi="Times New Roman" w:cs="Times New Roman"/>
          <w:sz w:val="24"/>
          <w:szCs w:val="24"/>
        </w:rPr>
        <w:t xml:space="preserve"> (1873) cited in Leistra-Jones, ‘Staging Authenticity’, 397.</w:t>
      </w:r>
    </w:p>
  </w:endnote>
  <w:endnote w:id="44">
    <w:p w14:paraId="3BD07407" w14:textId="77777777" w:rsidR="00DF71AE" w:rsidRPr="003D203E" w:rsidRDefault="00DF71AE" w:rsidP="00680B9F">
      <w:pPr>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Barbara Bryant, </w:t>
      </w:r>
      <w:r w:rsidRPr="003D203E">
        <w:rPr>
          <w:rFonts w:ascii="Times New Roman" w:hAnsi="Times New Roman" w:cs="Times New Roman"/>
          <w:i/>
          <w:sz w:val="24"/>
          <w:szCs w:val="24"/>
        </w:rPr>
        <w:t>G.F. Watts Portraits</w:t>
      </w:r>
      <w:r w:rsidRPr="003D203E">
        <w:rPr>
          <w:rFonts w:ascii="Times New Roman" w:hAnsi="Times New Roman" w:cs="Times New Roman"/>
          <w:sz w:val="24"/>
          <w:szCs w:val="24"/>
        </w:rPr>
        <w:t xml:space="preserve"> (London: National Portrait Gallery 2004), 116, 157.</w:t>
      </w:r>
    </w:p>
  </w:endnote>
  <w:endnote w:id="45">
    <w:p w14:paraId="46FFFC38"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Colin Trodd, ‘Illuminating experience: Watts and the subject of portraiture’, in Colin Trodd and Stephanie Brown (eds.), </w:t>
      </w:r>
      <w:r w:rsidRPr="003D203E">
        <w:rPr>
          <w:rFonts w:ascii="Times New Roman" w:hAnsi="Times New Roman" w:cs="Times New Roman"/>
          <w:i/>
          <w:sz w:val="24"/>
          <w:szCs w:val="24"/>
        </w:rPr>
        <w:t>Representations of G.F. Watts: Art Making in Victorian Culture</w:t>
      </w:r>
      <w:r w:rsidRPr="003D203E">
        <w:rPr>
          <w:rFonts w:ascii="Times New Roman" w:hAnsi="Times New Roman" w:cs="Times New Roman"/>
          <w:sz w:val="24"/>
          <w:szCs w:val="24"/>
        </w:rPr>
        <w:t xml:space="preserve"> (Aldershot: Ashgate, 2004), 135-51.</w:t>
      </w:r>
    </w:p>
  </w:endnote>
  <w:endnote w:id="46">
    <w:p w14:paraId="657BDBB7"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Veronica Franklin Gould, with Hilary Underwood and Richard Jeffries, ‘The Catalogue’, </w:t>
      </w:r>
      <w:r w:rsidRPr="003D203E">
        <w:rPr>
          <w:rFonts w:ascii="Times New Roman" w:hAnsi="Times New Roman" w:cs="Times New Roman"/>
          <w:i/>
          <w:sz w:val="24"/>
          <w:szCs w:val="24"/>
        </w:rPr>
        <w:t>The Vision of G. F. Watts</w:t>
      </w:r>
      <w:r w:rsidRPr="003D203E">
        <w:rPr>
          <w:rFonts w:ascii="Times New Roman" w:hAnsi="Times New Roman" w:cs="Times New Roman"/>
          <w:sz w:val="24"/>
          <w:szCs w:val="24"/>
        </w:rPr>
        <w:t>, 59.</w:t>
      </w:r>
    </w:p>
  </w:endnote>
  <w:endnote w:id="47">
    <w:p w14:paraId="5BA8E07C"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Although Cameron’s photograph are not discussed by Leistra-Jones, ‘Staging Authenticity’, they clearly relate to the issues raised by those that are.</w:t>
      </w:r>
    </w:p>
  </w:endnote>
  <w:endnote w:id="48">
    <w:p w14:paraId="78B8C930"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Marta Weiss, </w:t>
      </w:r>
      <w:r w:rsidRPr="003D203E">
        <w:rPr>
          <w:rFonts w:ascii="Times New Roman" w:hAnsi="Times New Roman" w:cs="Times New Roman"/>
          <w:i/>
          <w:sz w:val="24"/>
          <w:szCs w:val="24"/>
        </w:rPr>
        <w:t>Julia Margaret Cameron</w:t>
      </w:r>
      <w:r w:rsidRPr="003D203E">
        <w:rPr>
          <w:rFonts w:ascii="Times New Roman" w:hAnsi="Times New Roman" w:cs="Times New Roman"/>
          <w:sz w:val="24"/>
          <w:szCs w:val="24"/>
        </w:rPr>
        <w:t xml:space="preserve"> (London: Victoria &amp; Albert Museum, 2015), 17-18.</w:t>
      </w:r>
    </w:p>
  </w:endnote>
  <w:endnote w:id="49">
    <w:p w14:paraId="640B35F7"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Julia Fagan-King, ‘Cameron, Watts, Rossetti: The influence of photography on painting’, </w:t>
      </w:r>
      <w:r w:rsidRPr="003D203E">
        <w:rPr>
          <w:rFonts w:ascii="Times New Roman" w:hAnsi="Times New Roman" w:cs="Times New Roman"/>
          <w:i/>
          <w:sz w:val="24"/>
          <w:szCs w:val="24"/>
        </w:rPr>
        <w:t>History of Photography</w:t>
      </w:r>
      <w:r w:rsidRPr="003D203E">
        <w:rPr>
          <w:rFonts w:ascii="Times New Roman" w:hAnsi="Times New Roman" w:cs="Times New Roman"/>
          <w:sz w:val="24"/>
          <w:szCs w:val="24"/>
        </w:rPr>
        <w:t xml:space="preserve"> 10 (1986), 19-29, at 19-20.</w:t>
      </w:r>
    </w:p>
  </w:endnote>
  <w:endnote w:id="50">
    <w:p w14:paraId="1D222491"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Balfe’s setting, however, is far from straightforward. As Joanna Swafford has noted, it is a cavatina which, while emphasising the poem’s pastoralism and the language of flowers, the signs of its domestic sentimentalism, also suggests a ‘sinister subject’ of madness, obsession and violence which certain aspects of Balfe’s dissonance treatment might hint at. The song has a twin register one ‘domestic’ the other ‘disruptive’, but the parlour setting of the performance would certainly support a more sentimental hearing., ‘The Domestic and the Disruptive: A Musical Setting of Tennyson’s “Maud”’, </w:t>
      </w:r>
      <w:r w:rsidRPr="003D203E">
        <w:rPr>
          <w:rFonts w:ascii="Times New Roman" w:hAnsi="Times New Roman" w:cs="Times New Roman"/>
          <w:i/>
          <w:sz w:val="24"/>
          <w:szCs w:val="24"/>
        </w:rPr>
        <w:t>Victorian Review</w:t>
      </w:r>
      <w:r w:rsidRPr="003D203E">
        <w:rPr>
          <w:rFonts w:ascii="Times New Roman" w:hAnsi="Times New Roman" w:cs="Times New Roman"/>
          <w:sz w:val="24"/>
          <w:szCs w:val="24"/>
        </w:rPr>
        <w:t xml:space="preserve"> 38 (2012), 28-31. On Tennyson and sentimentality see, amongst a rich critical literature, Howard W. Fulweiler,. </w:t>
      </w:r>
      <w:r w:rsidRPr="003D203E">
        <w:rPr>
          <w:rFonts w:ascii="Times New Roman" w:hAnsi="Times New Roman" w:cs="Times New Roman"/>
          <w:i/>
          <w:sz w:val="24"/>
          <w:szCs w:val="24"/>
        </w:rPr>
        <w:t>‘Here a Captive Heart Busted’: Studies in the Sentimental Journey of Modern Literature</w:t>
      </w:r>
      <w:r w:rsidRPr="003D203E">
        <w:rPr>
          <w:rFonts w:ascii="Times New Roman" w:hAnsi="Times New Roman" w:cs="Times New Roman"/>
          <w:sz w:val="24"/>
          <w:szCs w:val="24"/>
        </w:rPr>
        <w:t xml:space="preserve"> (New York: Fordham University Press, 1993), 33-62.</w:t>
      </w:r>
    </w:p>
  </w:endnote>
  <w:endnote w:id="51">
    <w:p w14:paraId="41E18E5D"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Charles Villiers Stanford, ‘Music, Tennyson, and Joachim’, in Hallam Tennyson (ed.), </w:t>
      </w:r>
      <w:r w:rsidRPr="003D203E">
        <w:rPr>
          <w:rFonts w:ascii="Times New Roman" w:hAnsi="Times New Roman" w:cs="Times New Roman"/>
          <w:i/>
          <w:sz w:val="24"/>
          <w:szCs w:val="24"/>
        </w:rPr>
        <w:t xml:space="preserve">Tennyson and His Friends </w:t>
      </w:r>
      <w:r w:rsidRPr="003D203E">
        <w:rPr>
          <w:rFonts w:ascii="Times New Roman" w:hAnsi="Times New Roman" w:cs="Times New Roman"/>
          <w:sz w:val="24"/>
          <w:szCs w:val="24"/>
        </w:rPr>
        <w:t>(London: MacMillan, 1911), 273.</w:t>
      </w:r>
    </w:p>
  </w:endnote>
  <w:endnote w:id="52">
    <w:p w14:paraId="5714EF5D" w14:textId="6E86E933"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The language of flowers is a sentimental trope which ‘engages both mundane and transcendent discourses … confounding categories of gender, social register and musical form’; see Holly Watkins, ‘The Floral Poetics of Schumann’s </w:t>
      </w:r>
      <w:r w:rsidRPr="003D203E">
        <w:rPr>
          <w:rFonts w:ascii="Times New Roman" w:hAnsi="Times New Roman" w:cs="Times New Roman"/>
          <w:i/>
          <w:sz w:val="24"/>
          <w:szCs w:val="24"/>
        </w:rPr>
        <w:t>Blumenstück</w:t>
      </w:r>
      <w:r w:rsidRPr="003D203E">
        <w:rPr>
          <w:rFonts w:ascii="Times New Roman" w:hAnsi="Times New Roman" w:cs="Times New Roman"/>
          <w:sz w:val="24"/>
          <w:szCs w:val="24"/>
        </w:rPr>
        <w:t xml:space="preserve">, Op.19’, </w:t>
      </w:r>
      <w:r w:rsidRPr="003D203E">
        <w:rPr>
          <w:rFonts w:ascii="Times New Roman" w:hAnsi="Times New Roman" w:cs="Times New Roman"/>
          <w:i/>
          <w:sz w:val="24"/>
          <w:szCs w:val="24"/>
        </w:rPr>
        <w:t>19</w:t>
      </w:r>
      <w:r w:rsidRPr="003D203E">
        <w:rPr>
          <w:rFonts w:ascii="Times New Roman" w:hAnsi="Times New Roman" w:cs="Times New Roman"/>
          <w:i/>
          <w:sz w:val="24"/>
          <w:szCs w:val="24"/>
          <w:vertAlign w:val="superscript"/>
        </w:rPr>
        <w:t>th</w:t>
      </w:r>
      <w:r w:rsidRPr="003D203E">
        <w:rPr>
          <w:rFonts w:ascii="Times New Roman" w:hAnsi="Times New Roman" w:cs="Times New Roman"/>
          <w:i/>
          <w:sz w:val="24"/>
          <w:szCs w:val="24"/>
        </w:rPr>
        <w:t xml:space="preserve"> Century Music</w:t>
      </w:r>
      <w:r w:rsidRPr="003D203E">
        <w:rPr>
          <w:rFonts w:ascii="Times New Roman" w:hAnsi="Times New Roman" w:cs="Times New Roman"/>
          <w:sz w:val="24"/>
          <w:szCs w:val="24"/>
        </w:rPr>
        <w:t xml:space="preserve"> 36 (2012), 24-45.</w:t>
      </w:r>
    </w:p>
  </w:endnote>
  <w:endnote w:id="53">
    <w:p w14:paraId="051F6EC3" w14:textId="77777777" w:rsidR="00DF71AE" w:rsidRPr="003D203E" w:rsidRDefault="00DF71AE" w:rsidP="00680B9F">
      <w:pPr>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On Tennyson’s associations with Watts and Cameron see Charlotte Boyce, Páraic Finnerty, and Anne-Marie Millim, </w:t>
      </w:r>
      <w:r w:rsidRPr="003D203E">
        <w:rPr>
          <w:rFonts w:ascii="Times New Roman" w:hAnsi="Times New Roman" w:cs="Times New Roman"/>
          <w:i/>
          <w:sz w:val="24"/>
          <w:szCs w:val="24"/>
        </w:rPr>
        <w:t>Victorian Celebrity Culture and Tennyson’s Circle</w:t>
      </w:r>
      <w:r w:rsidRPr="003D203E">
        <w:rPr>
          <w:rFonts w:ascii="Times New Roman" w:hAnsi="Times New Roman" w:cs="Times New Roman"/>
          <w:sz w:val="24"/>
          <w:szCs w:val="24"/>
        </w:rPr>
        <w:t xml:space="preserve"> (London: Palgrave Macmillan, 2013).</w:t>
      </w:r>
    </w:p>
  </w:endnote>
  <w:endnote w:id="54">
    <w:p w14:paraId="21E8F4AD"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Charles Hallé, </w:t>
      </w:r>
      <w:r w:rsidRPr="003D203E">
        <w:rPr>
          <w:rFonts w:ascii="Times New Roman" w:hAnsi="Times New Roman" w:cs="Times New Roman"/>
          <w:i/>
          <w:sz w:val="24"/>
          <w:szCs w:val="24"/>
        </w:rPr>
        <w:t>Life and Letters of Sir Charles Hallé, being an autobiography</w:t>
      </w:r>
      <w:r w:rsidRPr="003D203E">
        <w:rPr>
          <w:rFonts w:ascii="Times New Roman" w:hAnsi="Times New Roman" w:cs="Times New Roman"/>
          <w:sz w:val="24"/>
          <w:szCs w:val="24"/>
        </w:rPr>
        <w:t xml:space="preserve"> (London: Smith, Elder, 1896); 162-4, 268.</w:t>
      </w:r>
    </w:p>
  </w:endnote>
  <w:endnote w:id="55">
    <w:p w14:paraId="00FF4F6B"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Derek B. Scott, </w:t>
      </w:r>
      <w:r w:rsidRPr="003D203E">
        <w:rPr>
          <w:rFonts w:ascii="Times New Roman" w:hAnsi="Times New Roman" w:cs="Times New Roman"/>
          <w:i/>
          <w:sz w:val="24"/>
          <w:szCs w:val="24"/>
        </w:rPr>
        <w:t>Sounds of the Metropolis</w:t>
      </w:r>
      <w:r w:rsidRPr="003D203E">
        <w:rPr>
          <w:rFonts w:ascii="Times New Roman" w:hAnsi="Times New Roman" w:cs="Times New Roman"/>
          <w:sz w:val="24"/>
          <w:szCs w:val="24"/>
        </w:rPr>
        <w:t xml:space="preserve"> (Oxford: Oxford University Press, 2008), 10. The songs of Bishop, composer of ‘Home! Sweet Home!’, were a favourite of Watts’s: Barrington, </w:t>
      </w:r>
      <w:r w:rsidRPr="003D203E">
        <w:rPr>
          <w:rFonts w:ascii="Times New Roman" w:hAnsi="Times New Roman" w:cs="Times New Roman"/>
          <w:i/>
          <w:sz w:val="24"/>
          <w:szCs w:val="24"/>
        </w:rPr>
        <w:t>G.F. Watts</w:t>
      </w:r>
      <w:r w:rsidRPr="003D203E">
        <w:rPr>
          <w:rFonts w:ascii="Times New Roman" w:hAnsi="Times New Roman" w:cs="Times New Roman"/>
          <w:sz w:val="24"/>
          <w:szCs w:val="24"/>
        </w:rPr>
        <w:t xml:space="preserve">, 94. </w:t>
      </w:r>
    </w:p>
  </w:endnote>
  <w:endnote w:id="56">
    <w:p w14:paraId="5D9662AF" w14:textId="77777777" w:rsidR="00DF71AE" w:rsidRPr="003D203E" w:rsidRDefault="00DF71AE" w:rsidP="00680B9F">
      <w:pPr>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More broadly it reminds us to be wary of simplistic parallels between class and taste. As Carl Dahlhaus noted, ‘whether the audience that helped Brahms gain success represented a different class than the consumers of banal salon pieces is doubtful, and even improbable.’ Boundaries between class and taste are ‘permeable’; Carl Dahlhaus, ‘Trivialmusik’ (1967), trans. Uli Sailor in Christopher J. Washburne and Maiken Derno (eds.) </w:t>
      </w:r>
      <w:r w:rsidRPr="003D203E">
        <w:rPr>
          <w:rFonts w:ascii="Times New Roman" w:hAnsi="Times New Roman" w:cs="Times New Roman"/>
          <w:i/>
          <w:sz w:val="24"/>
          <w:szCs w:val="24"/>
        </w:rPr>
        <w:t>Bad Music: The Music We Love to Hate</w:t>
      </w:r>
      <w:r w:rsidRPr="003D203E">
        <w:rPr>
          <w:rFonts w:ascii="Times New Roman" w:hAnsi="Times New Roman" w:cs="Times New Roman"/>
          <w:sz w:val="24"/>
          <w:szCs w:val="24"/>
        </w:rPr>
        <w:t xml:space="preserve"> (New York: Routledge, 2004), 333-62, at 341.</w:t>
      </w:r>
    </w:p>
  </w:endnote>
  <w:endnote w:id="57">
    <w:p w14:paraId="6D54B0DC"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Barrington, </w:t>
      </w:r>
      <w:r w:rsidRPr="003D203E">
        <w:rPr>
          <w:rFonts w:ascii="Times New Roman" w:hAnsi="Times New Roman" w:cs="Times New Roman"/>
          <w:i/>
          <w:sz w:val="24"/>
          <w:szCs w:val="24"/>
        </w:rPr>
        <w:t>G F Watts,</w:t>
      </w:r>
      <w:r w:rsidRPr="003D203E">
        <w:rPr>
          <w:rFonts w:ascii="Times New Roman" w:hAnsi="Times New Roman" w:cs="Times New Roman"/>
          <w:sz w:val="24"/>
          <w:szCs w:val="24"/>
        </w:rPr>
        <w:t xml:space="preserve"> 96. </w:t>
      </w:r>
    </w:p>
  </w:endnote>
  <w:endnote w:id="58">
    <w:p w14:paraId="6511D2B1"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Dakers, </w:t>
      </w:r>
      <w:r w:rsidRPr="003D203E">
        <w:rPr>
          <w:rFonts w:ascii="Times New Roman" w:hAnsi="Times New Roman" w:cs="Times New Roman"/>
          <w:i/>
          <w:sz w:val="24"/>
          <w:szCs w:val="24"/>
        </w:rPr>
        <w:t>The Holland Park Circle</w:t>
      </w:r>
      <w:r w:rsidRPr="003D203E">
        <w:rPr>
          <w:rFonts w:ascii="Times New Roman" w:hAnsi="Times New Roman" w:cs="Times New Roman"/>
          <w:sz w:val="24"/>
          <w:szCs w:val="24"/>
        </w:rPr>
        <w:t>, 136-7.</w:t>
      </w:r>
    </w:p>
  </w:endnote>
  <w:endnote w:id="59">
    <w:p w14:paraId="77CCCA5B"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w:t>
      </w:r>
      <w:r w:rsidRPr="003D203E">
        <w:rPr>
          <w:rFonts w:ascii="Times New Roman" w:hAnsi="Times New Roman" w:cs="Times New Roman"/>
          <w:i/>
          <w:sz w:val="24"/>
          <w:szCs w:val="24"/>
        </w:rPr>
        <w:t>Letters from and to Joachim</w:t>
      </w:r>
    </w:p>
  </w:endnote>
  <w:endnote w:id="60">
    <w:p w14:paraId="067C0125"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M. S. Watts, </w:t>
      </w:r>
      <w:r w:rsidRPr="003D203E">
        <w:rPr>
          <w:rFonts w:ascii="Times New Roman" w:hAnsi="Times New Roman" w:cs="Times New Roman"/>
          <w:i/>
          <w:sz w:val="24"/>
          <w:szCs w:val="24"/>
        </w:rPr>
        <w:t>Watts</w:t>
      </w:r>
      <w:r w:rsidRPr="003D203E">
        <w:rPr>
          <w:rFonts w:ascii="Times New Roman" w:hAnsi="Times New Roman" w:cs="Times New Roman"/>
          <w:sz w:val="24"/>
          <w:szCs w:val="24"/>
        </w:rPr>
        <w:t xml:space="preserve">, 186. Watts was also reported as enjoying Schubert lieder; Daphne du Maurier, </w:t>
      </w:r>
      <w:r w:rsidRPr="003D203E">
        <w:rPr>
          <w:rFonts w:ascii="Times New Roman" w:hAnsi="Times New Roman" w:cs="Times New Roman"/>
          <w:i/>
          <w:sz w:val="24"/>
          <w:szCs w:val="24"/>
        </w:rPr>
        <w:t>The Young George du Maurier</w:t>
      </w:r>
      <w:r w:rsidRPr="003D203E">
        <w:rPr>
          <w:rFonts w:ascii="Times New Roman" w:hAnsi="Times New Roman" w:cs="Times New Roman"/>
          <w:sz w:val="24"/>
          <w:szCs w:val="24"/>
        </w:rPr>
        <w:t xml:space="preserve">: </w:t>
      </w:r>
      <w:r w:rsidRPr="003D203E">
        <w:rPr>
          <w:rFonts w:ascii="Times New Roman" w:hAnsi="Times New Roman" w:cs="Times New Roman"/>
          <w:i/>
          <w:sz w:val="24"/>
          <w:szCs w:val="24"/>
        </w:rPr>
        <w:t>A Selection of his Letters 1860-67</w:t>
      </w:r>
      <w:r w:rsidRPr="003D203E">
        <w:rPr>
          <w:rFonts w:ascii="Times New Roman" w:hAnsi="Times New Roman" w:cs="Times New Roman"/>
          <w:sz w:val="24"/>
          <w:szCs w:val="24"/>
        </w:rPr>
        <w:t xml:space="preserve"> (London: P. Davies, 1951), 112.</w:t>
      </w:r>
    </w:p>
  </w:endnote>
  <w:endnote w:id="61">
    <w:p w14:paraId="5E449420" w14:textId="3A65E21E"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M.S. Watts, </w:t>
      </w:r>
      <w:r w:rsidRPr="003D203E">
        <w:rPr>
          <w:rFonts w:ascii="Times New Roman" w:hAnsi="Times New Roman" w:cs="Times New Roman"/>
          <w:i/>
          <w:sz w:val="24"/>
          <w:szCs w:val="24"/>
        </w:rPr>
        <w:t>Watts</w:t>
      </w:r>
      <w:r w:rsidRPr="003D203E">
        <w:rPr>
          <w:rFonts w:ascii="Times New Roman" w:hAnsi="Times New Roman" w:cs="Times New Roman"/>
          <w:sz w:val="24"/>
          <w:szCs w:val="24"/>
        </w:rPr>
        <w:t xml:space="preserve">, 201. Ruskin lauds Beethoven’s song for ‘proportions’ as ‘fine’ and ‘unteachable’ in ‘Seven Lamps of Architecture’, </w:t>
      </w:r>
      <w:r w:rsidRPr="003D203E">
        <w:rPr>
          <w:rFonts w:ascii="Times New Roman" w:hAnsi="Times New Roman" w:cs="Times New Roman"/>
          <w:i/>
          <w:sz w:val="24"/>
          <w:szCs w:val="24"/>
        </w:rPr>
        <w:t>Ruskin on Music</w:t>
      </w:r>
      <w:r w:rsidRPr="003D203E">
        <w:rPr>
          <w:rFonts w:ascii="Times New Roman" w:hAnsi="Times New Roman" w:cs="Times New Roman"/>
          <w:sz w:val="24"/>
          <w:szCs w:val="24"/>
        </w:rPr>
        <w:t>, 59.</w:t>
      </w:r>
    </w:p>
  </w:endnote>
  <w:endnote w:id="62">
    <w:p w14:paraId="07F3657F"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See Jennifer Ronyak, ‘Beethoven within Grasp: The Nineteenth-Century Reception of </w:t>
      </w:r>
      <w:r w:rsidRPr="003D203E">
        <w:rPr>
          <w:rFonts w:ascii="Times New Roman" w:hAnsi="Times New Roman" w:cs="Times New Roman"/>
          <w:i/>
          <w:sz w:val="24"/>
          <w:szCs w:val="24"/>
        </w:rPr>
        <w:t>Adelaide</w:t>
      </w:r>
      <w:r w:rsidRPr="003D203E">
        <w:rPr>
          <w:rFonts w:ascii="Times New Roman" w:hAnsi="Times New Roman" w:cs="Times New Roman"/>
          <w:sz w:val="24"/>
          <w:szCs w:val="24"/>
        </w:rPr>
        <w:t xml:space="preserve">’, </w:t>
      </w:r>
      <w:r w:rsidRPr="003D203E">
        <w:rPr>
          <w:rFonts w:ascii="Times New Roman" w:hAnsi="Times New Roman" w:cs="Times New Roman"/>
          <w:i/>
          <w:sz w:val="24"/>
          <w:szCs w:val="24"/>
        </w:rPr>
        <w:t>Music &amp; Letters</w:t>
      </w:r>
      <w:r w:rsidRPr="003D203E">
        <w:rPr>
          <w:rFonts w:ascii="Times New Roman" w:hAnsi="Times New Roman" w:cs="Times New Roman"/>
          <w:sz w:val="24"/>
          <w:szCs w:val="24"/>
        </w:rPr>
        <w:t xml:space="preserve"> 97 (2016), 249-76.</w:t>
      </w:r>
    </w:p>
  </w:endnote>
  <w:endnote w:id="63">
    <w:p w14:paraId="1F8972C2"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Letter to his wife 19/11/1872;</w:t>
      </w:r>
      <w:r w:rsidRPr="003D203E">
        <w:rPr>
          <w:rFonts w:ascii="Times New Roman" w:hAnsi="Times New Roman" w:cs="Times New Roman"/>
          <w:i/>
          <w:sz w:val="24"/>
          <w:szCs w:val="24"/>
        </w:rPr>
        <w:t xml:space="preserve"> Letters from and to Joachim</w:t>
      </w:r>
      <w:r w:rsidRPr="003D203E">
        <w:rPr>
          <w:rFonts w:ascii="Times New Roman" w:hAnsi="Times New Roman" w:cs="Times New Roman"/>
          <w:sz w:val="24"/>
          <w:szCs w:val="24"/>
        </w:rPr>
        <w:t>, 397.</w:t>
      </w:r>
    </w:p>
  </w:endnote>
  <w:endnote w:id="64">
    <w:p w14:paraId="77044A19"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Robert W. Eshbach, ‘The Joachim Quartet concerts at the Berlin Singakademie: Mendelssohnian </w:t>
      </w:r>
      <w:r w:rsidRPr="003D203E">
        <w:rPr>
          <w:rFonts w:ascii="Times New Roman" w:hAnsi="Times New Roman" w:cs="Times New Roman"/>
          <w:i/>
          <w:sz w:val="24"/>
          <w:szCs w:val="24"/>
        </w:rPr>
        <w:t>Geselligkeit</w:t>
      </w:r>
      <w:r w:rsidRPr="003D203E">
        <w:rPr>
          <w:rFonts w:ascii="Times New Roman" w:hAnsi="Times New Roman" w:cs="Times New Roman"/>
          <w:sz w:val="24"/>
          <w:szCs w:val="24"/>
        </w:rPr>
        <w:t xml:space="preserve"> in Wilhelmine Germany’, in Hamilton and Loges (eds.), </w:t>
      </w:r>
      <w:r w:rsidRPr="003D203E">
        <w:rPr>
          <w:rFonts w:ascii="Times New Roman" w:hAnsi="Times New Roman" w:cs="Times New Roman"/>
          <w:i/>
          <w:sz w:val="24"/>
          <w:szCs w:val="24"/>
        </w:rPr>
        <w:t>Brahms in the Home and the Concert Hall</w:t>
      </w:r>
      <w:r w:rsidRPr="003D203E">
        <w:rPr>
          <w:rFonts w:ascii="Times New Roman" w:hAnsi="Times New Roman" w:cs="Times New Roman"/>
          <w:sz w:val="24"/>
          <w:szCs w:val="24"/>
        </w:rPr>
        <w:t>, 35.</w:t>
      </w:r>
    </w:p>
  </w:endnote>
  <w:endnote w:id="65">
    <w:p w14:paraId="7A9BA82D" w14:textId="77777777" w:rsidR="00DF71AE" w:rsidRPr="003D203E" w:rsidRDefault="00DF71AE" w:rsidP="00680B9F">
      <w:pPr>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Barrington, </w:t>
      </w:r>
      <w:r w:rsidRPr="003D203E">
        <w:rPr>
          <w:rFonts w:ascii="Times New Roman" w:hAnsi="Times New Roman" w:cs="Times New Roman"/>
          <w:i/>
          <w:sz w:val="24"/>
          <w:szCs w:val="24"/>
        </w:rPr>
        <w:t>G.F. Watts</w:t>
      </w:r>
      <w:r w:rsidRPr="003D203E">
        <w:rPr>
          <w:rFonts w:ascii="Times New Roman" w:hAnsi="Times New Roman" w:cs="Times New Roman"/>
          <w:sz w:val="24"/>
          <w:szCs w:val="24"/>
        </w:rPr>
        <w:t>, 93-4. Synaesthesia, sublime (Handel; the anthem) and beauty (melodic airs); all these things were subject of debate in Little Holland House: see Paul Barlow, ‘The pointless meaningfulness of Watts’s work’, 29-47, at 37.</w:t>
      </w:r>
    </w:p>
  </w:endnote>
  <w:endnote w:id="66">
    <w:p w14:paraId="408FB35E"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And of course it is also commonly found in nineteenth-century continental contexts: for a damning discussion of musical examples by Franck, Gounod and Massenet see Michael Tanner, ‘Sentimentalism’, </w:t>
      </w:r>
      <w:r w:rsidRPr="003D203E">
        <w:rPr>
          <w:rFonts w:ascii="Times New Roman" w:hAnsi="Times New Roman" w:cs="Times New Roman"/>
          <w:i/>
          <w:sz w:val="24"/>
          <w:szCs w:val="24"/>
        </w:rPr>
        <w:t xml:space="preserve">Proceedings of the Aristotelian Society </w:t>
      </w:r>
      <w:r w:rsidRPr="003D203E">
        <w:rPr>
          <w:rFonts w:ascii="Times New Roman" w:hAnsi="Times New Roman" w:cs="Times New Roman"/>
          <w:sz w:val="24"/>
          <w:szCs w:val="24"/>
        </w:rPr>
        <w:t>77 (1976-77), 127-47, at 135-6.</w:t>
      </w:r>
    </w:p>
  </w:endnote>
  <w:endnote w:id="67">
    <w:p w14:paraId="63E10213"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Scott, </w:t>
      </w:r>
      <w:r w:rsidRPr="003D203E">
        <w:rPr>
          <w:rFonts w:ascii="Times New Roman" w:hAnsi="Times New Roman" w:cs="Times New Roman"/>
          <w:i/>
          <w:sz w:val="24"/>
          <w:szCs w:val="24"/>
        </w:rPr>
        <w:t>Music and the Metropolis</w:t>
      </w:r>
      <w:r w:rsidRPr="003D203E">
        <w:rPr>
          <w:rFonts w:ascii="Times New Roman" w:hAnsi="Times New Roman" w:cs="Times New Roman"/>
          <w:sz w:val="24"/>
          <w:szCs w:val="24"/>
        </w:rPr>
        <w:t>. For a detailed discussion of how the song relates to wider issues in sentimentalism see Benedict Taylor, ‘</w:t>
      </w:r>
      <w:r w:rsidRPr="003D203E">
        <w:rPr>
          <w:rFonts w:ascii="Times New Roman" w:hAnsi="Times New Roman" w:cs="Times New Roman"/>
          <w:i/>
          <w:sz w:val="24"/>
          <w:szCs w:val="24"/>
        </w:rPr>
        <w:t>The Lost Chord</w:t>
      </w:r>
      <w:r w:rsidRPr="003D203E">
        <w:rPr>
          <w:rFonts w:ascii="Times New Roman" w:hAnsi="Times New Roman" w:cs="Times New Roman"/>
          <w:sz w:val="24"/>
          <w:szCs w:val="24"/>
        </w:rPr>
        <w:t>: Sentimentality, Sincerity and the Search for “Emotional Depth” in 19</w:t>
      </w:r>
      <w:r w:rsidRPr="003D203E">
        <w:rPr>
          <w:rFonts w:ascii="Times New Roman" w:hAnsi="Times New Roman" w:cs="Times New Roman"/>
          <w:sz w:val="24"/>
          <w:szCs w:val="24"/>
          <w:vertAlign w:val="superscript"/>
        </w:rPr>
        <w:t>th</w:t>
      </w:r>
      <w:r w:rsidRPr="003D203E">
        <w:rPr>
          <w:rFonts w:ascii="Times New Roman" w:hAnsi="Times New Roman" w:cs="Times New Roman"/>
          <w:sz w:val="24"/>
          <w:szCs w:val="24"/>
        </w:rPr>
        <w:t xml:space="preserve">-Century Music’, </w:t>
      </w:r>
      <w:r w:rsidRPr="003D203E">
        <w:rPr>
          <w:rFonts w:ascii="Times New Roman" w:hAnsi="Times New Roman" w:cs="Times New Roman"/>
          <w:i/>
          <w:sz w:val="24"/>
          <w:szCs w:val="24"/>
        </w:rPr>
        <w:t>International Review of the Aesthetics and Sociology of Music</w:t>
      </w:r>
      <w:r w:rsidRPr="003D203E">
        <w:rPr>
          <w:rFonts w:ascii="Times New Roman" w:hAnsi="Times New Roman" w:cs="Times New Roman"/>
          <w:sz w:val="24"/>
          <w:szCs w:val="24"/>
        </w:rPr>
        <w:t xml:space="preserve"> 40 (2009), 207-33. The religioso character of Sullivan’s music is discussed on pp.217-8.</w:t>
      </w:r>
    </w:p>
  </w:endnote>
  <w:endnote w:id="68">
    <w:p w14:paraId="3EA561B8" w14:textId="01D53396"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w:t>
      </w:r>
      <w:r>
        <w:rPr>
          <w:rFonts w:ascii="Times New Roman" w:hAnsi="Times New Roman" w:cs="Times New Roman"/>
          <w:sz w:val="24"/>
          <w:szCs w:val="24"/>
        </w:rPr>
        <w:t xml:space="preserve">Thomas Dixon, </w:t>
      </w:r>
      <w:r w:rsidRPr="008E01C5">
        <w:rPr>
          <w:rFonts w:ascii="Times New Roman" w:hAnsi="Times New Roman" w:cs="Times New Roman"/>
          <w:i/>
          <w:sz w:val="24"/>
          <w:szCs w:val="24"/>
        </w:rPr>
        <w:t>Weeping Britannia</w:t>
      </w:r>
      <w:r>
        <w:rPr>
          <w:rFonts w:ascii="Times New Roman" w:hAnsi="Times New Roman" w:cs="Times New Roman"/>
          <w:i/>
          <w:sz w:val="24"/>
          <w:szCs w:val="24"/>
        </w:rPr>
        <w:t xml:space="preserve">: Portrait of a Nation in Tears </w:t>
      </w:r>
      <w:r>
        <w:rPr>
          <w:rFonts w:ascii="Times New Roman" w:hAnsi="Times New Roman" w:cs="Times New Roman"/>
          <w:sz w:val="24"/>
          <w:szCs w:val="24"/>
        </w:rPr>
        <w:t>(Oxford: Oxford University Press, 2015)</w:t>
      </w:r>
      <w:r>
        <w:rPr>
          <w:rFonts w:ascii="Times New Roman" w:hAnsi="Times New Roman"/>
          <w:sz w:val="24"/>
          <w:szCs w:val="24"/>
        </w:rPr>
        <w:t xml:space="preserve">, 143, 153, 168, 185. Dixon richly describes the political and social contexts for this shift. </w:t>
      </w:r>
      <w:r>
        <w:rPr>
          <w:rFonts w:ascii="Times New Roman" w:hAnsi="Times New Roman" w:cs="Times New Roman"/>
          <w:sz w:val="24"/>
          <w:szCs w:val="24"/>
        </w:rPr>
        <w:t xml:space="preserve">The classic poetic expression of such feeling from the mid-century is Tennyson’s </w:t>
      </w:r>
      <w:r w:rsidRPr="00062E6B">
        <w:rPr>
          <w:rFonts w:ascii="Times New Roman" w:hAnsi="Times New Roman"/>
          <w:i/>
          <w:sz w:val="24"/>
          <w:szCs w:val="24"/>
        </w:rPr>
        <w:t>In Memoriam</w:t>
      </w:r>
      <w:r>
        <w:rPr>
          <w:rFonts w:ascii="Times New Roman" w:hAnsi="Times New Roman"/>
          <w:sz w:val="24"/>
          <w:szCs w:val="24"/>
        </w:rPr>
        <w:t xml:space="preserve"> (1849), a work expressing anxieties over faith and mourning in the modern age but also offering strong vicarious identification with suffering of the speaker, which is considered sincere and authentic; </w:t>
      </w:r>
      <w:r>
        <w:rPr>
          <w:rFonts w:ascii="Times New Roman" w:hAnsi="Times New Roman" w:cs="Times New Roman"/>
          <w:sz w:val="24"/>
          <w:szCs w:val="24"/>
        </w:rPr>
        <w:t>s</w:t>
      </w:r>
      <w:r w:rsidRPr="003D203E">
        <w:rPr>
          <w:rFonts w:ascii="Times New Roman" w:hAnsi="Times New Roman" w:cs="Times New Roman"/>
          <w:sz w:val="24"/>
          <w:szCs w:val="24"/>
        </w:rPr>
        <w:t xml:space="preserve">ee Boyce, Finnerty, and Millim, </w:t>
      </w:r>
      <w:r w:rsidRPr="003D203E">
        <w:rPr>
          <w:rFonts w:ascii="Times New Roman" w:hAnsi="Times New Roman" w:cs="Times New Roman"/>
          <w:i/>
          <w:sz w:val="24"/>
          <w:szCs w:val="24"/>
        </w:rPr>
        <w:t xml:space="preserve">Victorian Celebrity, </w:t>
      </w:r>
      <w:r w:rsidRPr="003D203E">
        <w:rPr>
          <w:rFonts w:ascii="Times New Roman" w:hAnsi="Times New Roman" w:cs="Times New Roman"/>
          <w:sz w:val="24"/>
          <w:szCs w:val="24"/>
        </w:rPr>
        <w:t>4.</w:t>
      </w:r>
    </w:p>
  </w:endnote>
  <w:endnote w:id="69">
    <w:p w14:paraId="4A198671"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Scott, ‘Music, Morality and rational amusement at the Victorian middle-class soiree’ in Bennett Zon (ed.), </w:t>
      </w:r>
      <w:r w:rsidRPr="003D203E">
        <w:rPr>
          <w:rFonts w:ascii="Times New Roman" w:hAnsi="Times New Roman" w:cs="Times New Roman"/>
          <w:i/>
          <w:sz w:val="24"/>
          <w:szCs w:val="24"/>
        </w:rPr>
        <w:t>Music and Performance Culture in Nineteenth-Century Britain</w:t>
      </w:r>
      <w:r w:rsidRPr="003D203E">
        <w:rPr>
          <w:rFonts w:ascii="Times New Roman" w:hAnsi="Times New Roman" w:cs="Times New Roman"/>
          <w:sz w:val="24"/>
          <w:szCs w:val="24"/>
        </w:rPr>
        <w:t xml:space="preserve"> (Aldershot: Ashgate 2012), 83.</w:t>
      </w:r>
    </w:p>
  </w:endnote>
  <w:endnote w:id="70">
    <w:p w14:paraId="50477A56"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Richard Taruskin, </w:t>
      </w:r>
      <w:r w:rsidRPr="003D203E">
        <w:rPr>
          <w:rFonts w:ascii="Times New Roman" w:hAnsi="Times New Roman" w:cs="Times New Roman"/>
          <w:i/>
          <w:sz w:val="24"/>
          <w:szCs w:val="24"/>
        </w:rPr>
        <w:t>The Oxford History of Western Music vol. 3: The Nineteenth Century</w:t>
      </w:r>
      <w:r w:rsidRPr="003D203E">
        <w:rPr>
          <w:rFonts w:ascii="Times New Roman" w:hAnsi="Times New Roman" w:cs="Times New Roman"/>
          <w:sz w:val="24"/>
          <w:szCs w:val="24"/>
        </w:rPr>
        <w:t xml:space="preserve"> (New York: Oxford University Press, 2005), 73-9.</w:t>
      </w:r>
    </w:p>
  </w:endnote>
  <w:endnote w:id="71">
    <w:p w14:paraId="612D148D"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C. Fred Kenyon, ‘Mendelssohn the Sentimentalist and Chopin the Poet’, </w:t>
      </w:r>
      <w:r w:rsidRPr="003D203E">
        <w:rPr>
          <w:rFonts w:ascii="Times New Roman" w:hAnsi="Times New Roman" w:cs="Times New Roman"/>
          <w:i/>
          <w:sz w:val="24"/>
          <w:szCs w:val="24"/>
        </w:rPr>
        <w:t>The Musical Standard</w:t>
      </w:r>
      <w:r w:rsidRPr="003D203E">
        <w:rPr>
          <w:rFonts w:ascii="Times New Roman" w:hAnsi="Times New Roman" w:cs="Times New Roman"/>
          <w:sz w:val="24"/>
          <w:szCs w:val="24"/>
        </w:rPr>
        <w:t xml:space="preserve"> (March 13 1897), 169-70.</w:t>
      </w:r>
    </w:p>
  </w:endnote>
  <w:endnote w:id="72">
    <w:p w14:paraId="197A40DD"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‘Obituary’, </w:t>
      </w:r>
      <w:r w:rsidRPr="003D203E">
        <w:rPr>
          <w:rFonts w:ascii="Times New Roman" w:hAnsi="Times New Roman" w:cs="Times New Roman"/>
          <w:i/>
          <w:sz w:val="24"/>
          <w:szCs w:val="24"/>
        </w:rPr>
        <w:t>Journal of the Folk-Song Society</w:t>
      </w:r>
      <w:r w:rsidRPr="003D203E">
        <w:rPr>
          <w:rFonts w:ascii="Times New Roman" w:hAnsi="Times New Roman" w:cs="Times New Roman"/>
          <w:sz w:val="24"/>
          <w:szCs w:val="24"/>
        </w:rPr>
        <w:t xml:space="preserve"> 3 (1907), 140-2, at 140.</w:t>
      </w:r>
    </w:p>
  </w:endnote>
  <w:endnote w:id="73">
    <w:p w14:paraId="02171762"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J. A. (John Alexander) Fuller-Maitland, </w:t>
      </w:r>
      <w:r w:rsidRPr="003D203E">
        <w:rPr>
          <w:rFonts w:ascii="Times New Roman" w:hAnsi="Times New Roman" w:cs="Times New Roman"/>
          <w:i/>
          <w:sz w:val="24"/>
          <w:szCs w:val="24"/>
        </w:rPr>
        <w:t>Joseph Joachim</w:t>
      </w:r>
      <w:r w:rsidRPr="003D203E">
        <w:rPr>
          <w:rFonts w:ascii="Times New Roman" w:hAnsi="Times New Roman" w:cs="Times New Roman"/>
          <w:sz w:val="24"/>
          <w:szCs w:val="24"/>
        </w:rPr>
        <w:t xml:space="preserve"> (London: The Bodley Head, 1905), 40,48, 53, 59. On sentimental aspects of the Romanze as a genre see Sumner Lott, ‘Romantic Medievalism in Piano Romances by Robert and Clara Schumann and Johannes Brahms’, </w:t>
      </w:r>
      <w:r w:rsidRPr="003D203E">
        <w:rPr>
          <w:rFonts w:ascii="Times New Roman" w:hAnsi="Times New Roman" w:cs="Times New Roman"/>
          <w:i/>
          <w:sz w:val="24"/>
          <w:szCs w:val="24"/>
        </w:rPr>
        <w:t>The American Brahms Society Newsletter</w:t>
      </w:r>
      <w:r w:rsidRPr="003D203E">
        <w:rPr>
          <w:rFonts w:ascii="Times New Roman" w:hAnsi="Times New Roman" w:cs="Times New Roman"/>
          <w:sz w:val="24"/>
          <w:szCs w:val="24"/>
        </w:rPr>
        <w:t xml:space="preserve"> 33 (2015), 1-8.</w:t>
      </w:r>
    </w:p>
  </w:endnote>
  <w:endnote w:id="74">
    <w:p w14:paraId="602C7BC8"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Paul Berry, </w:t>
      </w:r>
      <w:r w:rsidRPr="003D203E">
        <w:rPr>
          <w:rFonts w:ascii="Times New Roman" w:hAnsi="Times New Roman" w:cs="Times New Roman"/>
          <w:i/>
          <w:sz w:val="24"/>
          <w:szCs w:val="24"/>
        </w:rPr>
        <w:t xml:space="preserve">Brahms Among Friends: Listening, Performance, and the Rhetoric of Allusion </w:t>
      </w:r>
      <w:r w:rsidRPr="003D203E">
        <w:rPr>
          <w:rFonts w:ascii="Times New Roman" w:hAnsi="Times New Roman" w:cs="Times New Roman"/>
          <w:sz w:val="24"/>
          <w:szCs w:val="24"/>
        </w:rPr>
        <w:t>(Oxford: Oxford University Press, 2014)</w:t>
      </w:r>
    </w:p>
  </w:endnote>
  <w:endnote w:id="75">
    <w:p w14:paraId="2595829F"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Jerome McGann, ‘Byron and the Lyric of Sensibility’, </w:t>
      </w:r>
      <w:r w:rsidRPr="003D203E">
        <w:rPr>
          <w:rFonts w:ascii="Times New Roman" w:hAnsi="Times New Roman" w:cs="Times New Roman"/>
          <w:i/>
          <w:sz w:val="24"/>
          <w:szCs w:val="24"/>
        </w:rPr>
        <w:t>Byron and Romanticism</w:t>
      </w:r>
      <w:r w:rsidRPr="003D203E">
        <w:rPr>
          <w:rFonts w:ascii="Times New Roman" w:hAnsi="Times New Roman" w:cs="Times New Roman"/>
          <w:sz w:val="24"/>
          <w:szCs w:val="24"/>
        </w:rPr>
        <w:t xml:space="preserve"> (Cambridge: Cambridge University Press, 2002), 160-72.</w:t>
      </w:r>
    </w:p>
  </w:endnote>
  <w:endnote w:id="76">
    <w:p w14:paraId="73C0D4DE"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McGann, ‘“My brain is feminine”: Byron and the poetry of deception’, </w:t>
      </w:r>
      <w:r w:rsidRPr="003D203E">
        <w:rPr>
          <w:rFonts w:ascii="Times New Roman" w:hAnsi="Times New Roman" w:cs="Times New Roman"/>
          <w:i/>
          <w:sz w:val="24"/>
          <w:szCs w:val="24"/>
        </w:rPr>
        <w:t>Byron and Romanticism</w:t>
      </w:r>
      <w:r w:rsidRPr="003D203E">
        <w:rPr>
          <w:rFonts w:ascii="Times New Roman" w:hAnsi="Times New Roman" w:cs="Times New Roman"/>
          <w:sz w:val="24"/>
          <w:szCs w:val="24"/>
        </w:rPr>
        <w:t>, 53-76.</w:t>
      </w:r>
    </w:p>
  </w:endnote>
  <w:endnote w:id="77">
    <w:p w14:paraId="47B330F3"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On Byron’s ‘twilight muse’ in the poems see the introduction to Isaac Nathan and Lord Byron, </w:t>
      </w:r>
      <w:r w:rsidRPr="003D203E">
        <w:rPr>
          <w:rFonts w:ascii="Times New Roman" w:hAnsi="Times New Roman" w:cs="Times New Roman"/>
          <w:i/>
          <w:sz w:val="24"/>
          <w:szCs w:val="24"/>
        </w:rPr>
        <w:t>A Selection of Hebrew Melodies, Ancient and Modern</w:t>
      </w:r>
      <w:r w:rsidRPr="003D203E">
        <w:rPr>
          <w:rFonts w:ascii="Times New Roman" w:hAnsi="Times New Roman" w:cs="Times New Roman"/>
          <w:sz w:val="24"/>
          <w:szCs w:val="24"/>
        </w:rPr>
        <w:t>, facsimile of 1815-16 and 1824-29 editions, ed. Frederick Burwick and Paul Douglas (Tuscaloosa: University of Alabama Press, 1988), 28-30.</w:t>
      </w:r>
    </w:p>
  </w:endnote>
  <w:endnote w:id="78">
    <w:p w14:paraId="4069AE1F"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It is explored by Berry, and Joachim’s relationship to his Jewishness has received sustained and broad examination by Borchard, </w:t>
      </w:r>
      <w:r w:rsidRPr="003D203E">
        <w:rPr>
          <w:rFonts w:ascii="Times New Roman" w:hAnsi="Times New Roman" w:cs="Times New Roman"/>
          <w:i/>
          <w:sz w:val="24"/>
          <w:szCs w:val="24"/>
        </w:rPr>
        <w:t>Stimme und Geige</w:t>
      </w:r>
      <w:r w:rsidRPr="003D203E">
        <w:rPr>
          <w:rFonts w:ascii="Times New Roman" w:hAnsi="Times New Roman" w:cs="Times New Roman"/>
          <w:sz w:val="24"/>
          <w:szCs w:val="24"/>
        </w:rPr>
        <w:t>, 553-63, and Robert W. Eshbach, who writes:</w:t>
      </w:r>
      <w:r w:rsidRPr="003D203E">
        <w:rPr>
          <w:rFonts w:ascii="Times New Roman" w:hAnsi="Times New Roman" w:cs="Times New Roman"/>
          <w:color w:val="231F20"/>
          <w:sz w:val="24"/>
          <w:szCs w:val="24"/>
        </w:rPr>
        <w:t xml:space="preserve"> ‘If one wishes, then, to tease out a single, “central line of tradition” that reaches from Joachim back through Felix Mendelssohn to Moses Mendelssohn, it might be this: the idea of a canon, grounded in timeless, inviolable texts whose meaning is to be deciphered through exegetical interpretations. This quintessentially Jewish modus met with the Romantic Beethoven tradition as water with water’. ‘Joachim’s Youth – Joachim’s Jewishness’, </w:t>
      </w:r>
      <w:r w:rsidRPr="003D203E">
        <w:rPr>
          <w:rFonts w:ascii="Times New Roman" w:hAnsi="Times New Roman" w:cs="Times New Roman"/>
          <w:i/>
          <w:color w:val="231F20"/>
          <w:sz w:val="24"/>
          <w:szCs w:val="24"/>
        </w:rPr>
        <w:t>The Musical Quarterly</w:t>
      </w:r>
      <w:r w:rsidRPr="003D203E">
        <w:rPr>
          <w:rFonts w:ascii="Times New Roman" w:hAnsi="Times New Roman" w:cs="Times New Roman"/>
          <w:color w:val="231F20"/>
          <w:sz w:val="24"/>
          <w:szCs w:val="24"/>
        </w:rPr>
        <w:t xml:space="preserve"> 94 (2011), 548-92, at 574-5.</w:t>
      </w:r>
    </w:p>
  </w:endnote>
  <w:endnote w:id="79">
    <w:p w14:paraId="3149BEEB"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Katharina Bozena Croissant Uhde, ‘</w:t>
      </w:r>
      <w:r w:rsidRPr="003D203E">
        <w:rPr>
          <w:rFonts w:ascii="Times New Roman" w:hAnsi="Times New Roman" w:cs="Times New Roman"/>
          <w:i/>
          <w:sz w:val="24"/>
          <w:szCs w:val="24"/>
        </w:rPr>
        <w:t>Psychologische Musik</w:t>
      </w:r>
      <w:r w:rsidRPr="003D203E">
        <w:rPr>
          <w:rFonts w:ascii="Times New Roman" w:hAnsi="Times New Roman" w:cs="Times New Roman"/>
          <w:sz w:val="24"/>
          <w:szCs w:val="24"/>
        </w:rPr>
        <w:t xml:space="preserve">, Joseph Joachim, and the Search for a New Music Aesthetic in the 1850s’, PhD Duke University, 2014. See also Borchard, </w:t>
      </w:r>
      <w:r w:rsidRPr="003D203E">
        <w:rPr>
          <w:rFonts w:ascii="Times New Roman" w:hAnsi="Times New Roman" w:cs="Times New Roman"/>
          <w:i/>
          <w:sz w:val="24"/>
          <w:szCs w:val="24"/>
        </w:rPr>
        <w:t>Stimme und Geige</w:t>
      </w:r>
      <w:r w:rsidRPr="003D203E">
        <w:rPr>
          <w:rFonts w:ascii="Times New Roman" w:hAnsi="Times New Roman" w:cs="Times New Roman"/>
          <w:sz w:val="24"/>
          <w:szCs w:val="24"/>
        </w:rPr>
        <w:t>, 119-26.</w:t>
      </w:r>
    </w:p>
  </w:endnote>
  <w:endnote w:id="80">
    <w:p w14:paraId="752E072C"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Letter of October 1853 to Hermann Grimm; trans. Uhde, ‘</w:t>
      </w:r>
      <w:r w:rsidRPr="003D203E">
        <w:rPr>
          <w:rFonts w:ascii="Times New Roman" w:hAnsi="Times New Roman" w:cs="Times New Roman"/>
          <w:i/>
          <w:sz w:val="24"/>
          <w:szCs w:val="24"/>
        </w:rPr>
        <w:t>Psychologische Musik</w:t>
      </w:r>
      <w:r w:rsidRPr="003D203E">
        <w:rPr>
          <w:rFonts w:ascii="Times New Roman" w:hAnsi="Times New Roman" w:cs="Times New Roman"/>
          <w:sz w:val="24"/>
          <w:szCs w:val="24"/>
        </w:rPr>
        <w:t>, 26-7.</w:t>
      </w:r>
    </w:p>
  </w:endnote>
  <w:endnote w:id="81">
    <w:p w14:paraId="01D61FF8"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Lawrence Kramer, ‘Chopin at the Funeral: Episodes in the History of Modern Death’, </w:t>
      </w:r>
      <w:r w:rsidRPr="003D203E">
        <w:rPr>
          <w:rFonts w:ascii="Times New Roman" w:hAnsi="Times New Roman" w:cs="Times New Roman"/>
          <w:i/>
          <w:sz w:val="24"/>
          <w:szCs w:val="24"/>
        </w:rPr>
        <w:t>Journal of the American Musicological Society</w:t>
      </w:r>
      <w:r w:rsidRPr="003D203E">
        <w:rPr>
          <w:rFonts w:ascii="Times New Roman" w:hAnsi="Times New Roman" w:cs="Times New Roman"/>
          <w:sz w:val="24"/>
          <w:szCs w:val="24"/>
        </w:rPr>
        <w:t xml:space="preserve"> 54 (2001), 97-125, at 103.</w:t>
      </w:r>
    </w:p>
  </w:endnote>
  <w:endnote w:id="82">
    <w:p w14:paraId="0E951FAC"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w:t>
      </w:r>
      <w:r w:rsidRPr="003D203E">
        <w:rPr>
          <w:rFonts w:ascii="Times New Roman" w:hAnsi="Times New Roman" w:cs="Times New Roman"/>
          <w:i/>
          <w:sz w:val="24"/>
          <w:szCs w:val="24"/>
        </w:rPr>
        <w:t>Letters from and to Joseph Joachim</w:t>
      </w:r>
      <w:r w:rsidRPr="003D203E">
        <w:rPr>
          <w:rFonts w:ascii="Times New Roman" w:hAnsi="Times New Roman" w:cs="Times New Roman"/>
          <w:sz w:val="24"/>
          <w:szCs w:val="24"/>
        </w:rPr>
        <w:t>, 45.</w:t>
      </w:r>
    </w:p>
  </w:endnote>
  <w:endnote w:id="83">
    <w:p w14:paraId="09ECD445"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Letter of 27/11/53, </w:t>
      </w:r>
      <w:r w:rsidRPr="003D203E">
        <w:rPr>
          <w:rFonts w:ascii="Times New Roman" w:hAnsi="Times New Roman" w:cs="Times New Roman"/>
          <w:i/>
          <w:sz w:val="24"/>
          <w:szCs w:val="24"/>
        </w:rPr>
        <w:t>Letters from and to Joseph Joachim</w:t>
      </w:r>
      <w:r w:rsidRPr="003D203E">
        <w:rPr>
          <w:rFonts w:ascii="Times New Roman" w:hAnsi="Times New Roman" w:cs="Times New Roman"/>
          <w:sz w:val="24"/>
          <w:szCs w:val="24"/>
        </w:rPr>
        <w:t>, 40.</w:t>
      </w:r>
    </w:p>
  </w:endnote>
  <w:endnote w:id="84">
    <w:p w14:paraId="5D9809D2"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Letter of 20/10/54, </w:t>
      </w:r>
      <w:r w:rsidRPr="003D203E">
        <w:rPr>
          <w:rFonts w:ascii="Times New Roman" w:hAnsi="Times New Roman" w:cs="Times New Roman"/>
          <w:i/>
          <w:sz w:val="24"/>
          <w:szCs w:val="24"/>
        </w:rPr>
        <w:t>Letters from and to Joseph Joachim</w:t>
      </w:r>
      <w:r w:rsidRPr="003D203E">
        <w:rPr>
          <w:rFonts w:ascii="Times New Roman" w:hAnsi="Times New Roman" w:cs="Times New Roman"/>
          <w:sz w:val="24"/>
          <w:szCs w:val="24"/>
        </w:rPr>
        <w:t>, 91-2.</w:t>
      </w:r>
    </w:p>
  </w:endnote>
  <w:endnote w:id="85">
    <w:p w14:paraId="2CBDA451" w14:textId="77777777" w:rsidR="00DF71AE" w:rsidRPr="003D203E" w:rsidRDefault="00DF71AE" w:rsidP="00680B9F">
      <w:pPr>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Mary Louise Kete, </w:t>
      </w:r>
      <w:r w:rsidRPr="003D203E">
        <w:rPr>
          <w:rFonts w:ascii="Times New Roman" w:hAnsi="Times New Roman" w:cs="Times New Roman"/>
          <w:i/>
          <w:sz w:val="24"/>
          <w:szCs w:val="24"/>
        </w:rPr>
        <w:t>Sentimental Collaborations: Mourning and Middle-Class Identity in Nineteenth-Century America</w:t>
      </w:r>
      <w:r w:rsidRPr="003D203E">
        <w:rPr>
          <w:rFonts w:ascii="Times New Roman" w:hAnsi="Times New Roman" w:cs="Times New Roman"/>
          <w:sz w:val="24"/>
          <w:szCs w:val="24"/>
        </w:rPr>
        <w:t xml:space="preserve"> (Durham: Duke University Press, 2000), 5-6.</w:t>
      </w:r>
    </w:p>
  </w:endnote>
  <w:endnote w:id="86">
    <w:p w14:paraId="025587E7"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w:t>
      </w:r>
      <w:r w:rsidRPr="003D203E">
        <w:rPr>
          <w:rFonts w:ascii="Times New Roman" w:hAnsi="Times New Roman" w:cs="Times New Roman"/>
          <w:i/>
          <w:sz w:val="24"/>
          <w:szCs w:val="24"/>
        </w:rPr>
        <w:t>The Musical Times</w:t>
      </w:r>
      <w:r w:rsidRPr="003D203E">
        <w:rPr>
          <w:rFonts w:ascii="Times New Roman" w:hAnsi="Times New Roman" w:cs="Times New Roman"/>
          <w:sz w:val="24"/>
          <w:szCs w:val="24"/>
        </w:rPr>
        <w:t xml:space="preserve"> 18 no.410 (April 1877), 171.</w:t>
      </w:r>
    </w:p>
  </w:endnote>
  <w:endnote w:id="87">
    <w:p w14:paraId="264B5F8B"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Fuller Maitland, </w:t>
      </w:r>
      <w:r w:rsidRPr="003D203E">
        <w:rPr>
          <w:rFonts w:ascii="Times New Roman" w:hAnsi="Times New Roman" w:cs="Times New Roman"/>
          <w:i/>
          <w:sz w:val="24"/>
          <w:szCs w:val="24"/>
        </w:rPr>
        <w:t>Joseph Joachim</w:t>
      </w:r>
      <w:r w:rsidRPr="003D203E">
        <w:rPr>
          <w:rFonts w:ascii="Times New Roman" w:hAnsi="Times New Roman" w:cs="Times New Roman"/>
          <w:sz w:val="24"/>
          <w:szCs w:val="24"/>
        </w:rPr>
        <w:t>, 49.</w:t>
      </w:r>
    </w:p>
  </w:endnote>
  <w:endnote w:id="88">
    <w:p w14:paraId="349D1AEF"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Arthur Symons, ‘Beethoven’ [1904] published in his </w:t>
      </w:r>
      <w:r w:rsidRPr="003D203E">
        <w:rPr>
          <w:rFonts w:ascii="Times New Roman" w:hAnsi="Times New Roman" w:cs="Times New Roman"/>
          <w:i/>
          <w:sz w:val="24"/>
          <w:szCs w:val="24"/>
        </w:rPr>
        <w:t>Studies in Seven Arts</w:t>
      </w:r>
      <w:r w:rsidRPr="003D203E">
        <w:rPr>
          <w:rFonts w:ascii="Times New Roman" w:hAnsi="Times New Roman" w:cs="Times New Roman"/>
          <w:sz w:val="24"/>
          <w:szCs w:val="24"/>
        </w:rPr>
        <w:t xml:space="preserve"> (London: Archibald Constable &amp; Co. 1906), 191-222 (at 217-8).</w:t>
      </w:r>
    </w:p>
  </w:endnote>
  <w:endnote w:id="89">
    <w:p w14:paraId="0A1F1F97"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w:t>
      </w:r>
      <w:r w:rsidRPr="003D203E">
        <w:rPr>
          <w:rFonts w:ascii="Times New Roman" w:hAnsi="Times New Roman" w:cs="Times New Roman"/>
          <w:i/>
          <w:sz w:val="24"/>
          <w:szCs w:val="24"/>
        </w:rPr>
        <w:t>The Musical World</w:t>
      </w:r>
      <w:r w:rsidRPr="003D203E">
        <w:rPr>
          <w:rFonts w:ascii="Times New Roman" w:hAnsi="Times New Roman" w:cs="Times New Roman"/>
          <w:sz w:val="24"/>
          <w:szCs w:val="24"/>
        </w:rPr>
        <w:t xml:space="preserve"> (March 9 1861), 151-2.</w:t>
      </w:r>
    </w:p>
  </w:endnote>
  <w:endnote w:id="90">
    <w:p w14:paraId="670B9262"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Margaret Notley, ‘Late-Nineteenth-Century Chamber Music and the Cult of the Classical Adagio’, </w:t>
      </w:r>
      <w:r w:rsidRPr="003D203E">
        <w:rPr>
          <w:rFonts w:ascii="Times New Roman" w:hAnsi="Times New Roman" w:cs="Times New Roman"/>
          <w:i/>
          <w:sz w:val="24"/>
          <w:szCs w:val="24"/>
        </w:rPr>
        <w:t>19</w:t>
      </w:r>
      <w:r w:rsidRPr="003D203E">
        <w:rPr>
          <w:rFonts w:ascii="Times New Roman" w:hAnsi="Times New Roman" w:cs="Times New Roman"/>
          <w:i/>
          <w:sz w:val="24"/>
          <w:szCs w:val="24"/>
          <w:vertAlign w:val="superscript"/>
        </w:rPr>
        <w:t>th</w:t>
      </w:r>
      <w:r w:rsidRPr="003D203E">
        <w:rPr>
          <w:rFonts w:ascii="Times New Roman" w:hAnsi="Times New Roman" w:cs="Times New Roman"/>
          <w:i/>
          <w:sz w:val="24"/>
          <w:szCs w:val="24"/>
        </w:rPr>
        <w:t>-Century Music</w:t>
      </w:r>
      <w:r w:rsidRPr="003D203E">
        <w:rPr>
          <w:rFonts w:ascii="Times New Roman" w:hAnsi="Times New Roman" w:cs="Times New Roman"/>
          <w:sz w:val="24"/>
          <w:szCs w:val="24"/>
        </w:rPr>
        <w:t xml:space="preserve"> 23 (1999), 33-61, at 35 and 61.</w:t>
      </w:r>
    </w:p>
  </w:endnote>
  <w:endnote w:id="91">
    <w:p w14:paraId="41FBB216"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There is a powerful and extensive discourse in German letters here of course. Ludwig Tieck made the contrast between the demands of the sublime feeling from those of the sentimental; we can easily be moved to tears but the tears of the sublime are more powerful. Wackenroder, however, wished to retain the sentimental and value the tears it produces; these distinctions between the sublime and the sentimental recur in both 18</w:t>
      </w:r>
      <w:r w:rsidRPr="003D203E">
        <w:rPr>
          <w:rFonts w:ascii="Times New Roman" w:hAnsi="Times New Roman" w:cs="Times New Roman"/>
          <w:sz w:val="24"/>
          <w:szCs w:val="24"/>
          <w:vertAlign w:val="superscript"/>
        </w:rPr>
        <w:t>th</w:t>
      </w:r>
      <w:r w:rsidRPr="003D203E">
        <w:rPr>
          <w:rFonts w:ascii="Times New Roman" w:hAnsi="Times New Roman" w:cs="Times New Roman"/>
          <w:sz w:val="24"/>
          <w:szCs w:val="24"/>
        </w:rPr>
        <w:t xml:space="preserve"> and 19</w:t>
      </w:r>
      <w:r w:rsidRPr="003D203E">
        <w:rPr>
          <w:rFonts w:ascii="Times New Roman" w:hAnsi="Times New Roman" w:cs="Times New Roman"/>
          <w:sz w:val="24"/>
          <w:szCs w:val="24"/>
          <w:vertAlign w:val="superscript"/>
        </w:rPr>
        <w:t>th</w:t>
      </w:r>
      <w:r w:rsidRPr="003D203E">
        <w:rPr>
          <w:rFonts w:ascii="Times New Roman" w:hAnsi="Times New Roman" w:cs="Times New Roman"/>
          <w:sz w:val="24"/>
          <w:szCs w:val="24"/>
        </w:rPr>
        <w:t xml:space="preserve"> century discussions of instrumental music. Tieck contrasted an Adagio for glass harmonica with the symphonic, especially the Allegro first movement – and, in broad terms, the ‘absolute’ became attached or identified with the sublime symphonic first movement, by contrast with the cantabile Adagio, which was seen as an imitation of vocal music. Absolute instrumental music as a notion developed in opposition, or resistance to, the popular variants of the aesthetics of feeling; Carl Dahlhaus, </w:t>
      </w:r>
      <w:r w:rsidRPr="003D203E">
        <w:rPr>
          <w:rFonts w:ascii="Times New Roman" w:hAnsi="Times New Roman" w:cs="Times New Roman"/>
          <w:i/>
          <w:sz w:val="24"/>
          <w:szCs w:val="24"/>
        </w:rPr>
        <w:t>The Idea of Absolute Music</w:t>
      </w:r>
      <w:r w:rsidRPr="003D203E">
        <w:rPr>
          <w:rFonts w:ascii="Times New Roman" w:hAnsi="Times New Roman" w:cs="Times New Roman"/>
          <w:sz w:val="24"/>
          <w:szCs w:val="24"/>
        </w:rPr>
        <w:t xml:space="preserve">, 58, 62, 71. In the later part of the century the sublime became more strongly attached to long symphonic Adagios, for example those by Bruckner and, later, Mahler. Again of course there are gendered implications: on the masculine character of absolute music, which was explicitly set against the feminine quality of pieces such as Mendelssohn’s </w:t>
      </w:r>
      <w:r w:rsidRPr="003D203E">
        <w:rPr>
          <w:rFonts w:ascii="Times New Roman" w:hAnsi="Times New Roman" w:cs="Times New Roman"/>
          <w:i/>
          <w:sz w:val="24"/>
          <w:szCs w:val="24"/>
        </w:rPr>
        <w:t>Songs without Words</w:t>
      </w:r>
      <w:r w:rsidRPr="003D203E">
        <w:rPr>
          <w:rFonts w:ascii="Times New Roman" w:hAnsi="Times New Roman" w:cs="Times New Roman"/>
          <w:sz w:val="24"/>
          <w:szCs w:val="24"/>
        </w:rPr>
        <w:t xml:space="preserve"> see Marcia J. Citron, ‘Gendered Reception of Brahms: Masculinity, Nationalism and Musical Politics’, in Ian Biddle and Kirsten Gibson (eds.), </w:t>
      </w:r>
      <w:r w:rsidRPr="003D203E">
        <w:rPr>
          <w:rFonts w:ascii="Times New Roman" w:hAnsi="Times New Roman" w:cs="Times New Roman"/>
          <w:i/>
          <w:sz w:val="24"/>
          <w:szCs w:val="24"/>
        </w:rPr>
        <w:t>Masculinity and Western Musical Practice</w:t>
      </w:r>
      <w:r w:rsidRPr="003D203E">
        <w:rPr>
          <w:rFonts w:ascii="Times New Roman" w:hAnsi="Times New Roman" w:cs="Times New Roman"/>
          <w:sz w:val="24"/>
          <w:szCs w:val="24"/>
        </w:rPr>
        <w:t xml:space="preserve"> (Aldershot: Ashgate, 2009), 152-3.</w:t>
      </w:r>
    </w:p>
  </w:endnote>
  <w:endnote w:id="92">
    <w:p w14:paraId="6FEBD2D3"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‘Joseph Joachim, 1831-1907’, </w:t>
      </w:r>
      <w:r w:rsidRPr="003D203E">
        <w:rPr>
          <w:rFonts w:ascii="Times New Roman" w:hAnsi="Times New Roman" w:cs="Times New Roman"/>
          <w:i/>
          <w:sz w:val="24"/>
          <w:szCs w:val="24"/>
        </w:rPr>
        <w:t>Times Literary Supplement</w:t>
      </w:r>
      <w:r w:rsidRPr="003D203E">
        <w:rPr>
          <w:rFonts w:ascii="Times New Roman" w:hAnsi="Times New Roman" w:cs="Times New Roman"/>
          <w:sz w:val="24"/>
          <w:szCs w:val="24"/>
        </w:rPr>
        <w:t xml:space="preserve"> 23/8/07, in </w:t>
      </w:r>
      <w:r w:rsidRPr="003D203E">
        <w:rPr>
          <w:rFonts w:ascii="Times New Roman" w:hAnsi="Times New Roman" w:cs="Times New Roman"/>
          <w:i/>
          <w:sz w:val="24"/>
          <w:szCs w:val="24"/>
        </w:rPr>
        <w:t>The Classics of Music: Talks, Essays and Other Writings Previously Uncollected</w:t>
      </w:r>
      <w:r w:rsidRPr="003D203E">
        <w:rPr>
          <w:rFonts w:ascii="Times New Roman" w:hAnsi="Times New Roman" w:cs="Times New Roman"/>
          <w:sz w:val="24"/>
          <w:szCs w:val="24"/>
        </w:rPr>
        <w:t>, ed. Michael Tilmouth, David Kimbell and Roger Savage (New York: Oxford University Press, 2001), 293-6.</w:t>
      </w:r>
    </w:p>
  </w:endnote>
  <w:endnote w:id="93">
    <w:p w14:paraId="4503EAE1"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Tovey, ‘The Training of the Musical Imagination’, </w:t>
      </w:r>
      <w:r w:rsidRPr="003D203E">
        <w:rPr>
          <w:rFonts w:ascii="Times New Roman" w:hAnsi="Times New Roman" w:cs="Times New Roman"/>
          <w:i/>
          <w:sz w:val="24"/>
          <w:szCs w:val="24"/>
        </w:rPr>
        <w:t>Music &amp; Letters</w:t>
      </w:r>
      <w:r w:rsidRPr="003D203E">
        <w:rPr>
          <w:rFonts w:ascii="Times New Roman" w:hAnsi="Times New Roman" w:cs="Times New Roman"/>
          <w:sz w:val="24"/>
          <w:szCs w:val="24"/>
        </w:rPr>
        <w:t xml:space="preserve"> 17 (1936), 337-56, at 339.</w:t>
      </w:r>
    </w:p>
  </w:endnote>
  <w:endnote w:id="94">
    <w:p w14:paraId="425687E4"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Joseph Kerman, ‘Tovey’s Beethoven’, </w:t>
      </w:r>
      <w:r w:rsidRPr="003D203E">
        <w:rPr>
          <w:rFonts w:ascii="Times New Roman" w:hAnsi="Times New Roman" w:cs="Times New Roman"/>
          <w:i/>
          <w:sz w:val="24"/>
          <w:szCs w:val="24"/>
        </w:rPr>
        <w:t>The American Scholar</w:t>
      </w:r>
      <w:r w:rsidRPr="003D203E">
        <w:rPr>
          <w:rFonts w:ascii="Times New Roman" w:hAnsi="Times New Roman" w:cs="Times New Roman"/>
          <w:sz w:val="24"/>
          <w:szCs w:val="24"/>
        </w:rPr>
        <w:t xml:space="preserve"> 45 (1976), 795-805, at 796.</w:t>
      </w:r>
    </w:p>
  </w:endnote>
  <w:endnote w:id="95">
    <w:p w14:paraId="0CA7FA9E"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Michael Spitzer, ‘Tovey’s Evolutionary Metaphors’, </w:t>
      </w:r>
      <w:r w:rsidRPr="003D203E">
        <w:rPr>
          <w:rFonts w:ascii="Times New Roman" w:hAnsi="Times New Roman" w:cs="Times New Roman"/>
          <w:i/>
          <w:sz w:val="24"/>
          <w:szCs w:val="24"/>
        </w:rPr>
        <w:t>Music Analysis</w:t>
      </w:r>
      <w:r w:rsidRPr="003D203E">
        <w:rPr>
          <w:rFonts w:ascii="Times New Roman" w:hAnsi="Times New Roman" w:cs="Times New Roman"/>
          <w:sz w:val="24"/>
          <w:szCs w:val="24"/>
        </w:rPr>
        <w:t xml:space="preserve"> 24 (2005), 437-69, at 455-6.</w:t>
      </w:r>
    </w:p>
  </w:endnote>
  <w:endnote w:id="96">
    <w:p w14:paraId="23462923"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‘Music in Being’ (1925), in </w:t>
      </w:r>
      <w:r w:rsidRPr="003D203E">
        <w:rPr>
          <w:rFonts w:ascii="Times New Roman" w:hAnsi="Times New Roman" w:cs="Times New Roman"/>
          <w:i/>
          <w:sz w:val="24"/>
          <w:szCs w:val="24"/>
        </w:rPr>
        <w:t>The Classics of Music</w:t>
      </w:r>
      <w:r w:rsidRPr="003D203E">
        <w:rPr>
          <w:rFonts w:ascii="Times New Roman" w:hAnsi="Times New Roman" w:cs="Times New Roman"/>
          <w:sz w:val="24"/>
          <w:szCs w:val="24"/>
        </w:rPr>
        <w:t>, 485.</w:t>
      </w:r>
    </w:p>
  </w:endnote>
  <w:endnote w:id="97">
    <w:p w14:paraId="55A4DDDC"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Cited by Feldman, </w:t>
      </w:r>
      <w:r w:rsidRPr="003D203E">
        <w:rPr>
          <w:rFonts w:ascii="Times New Roman" w:hAnsi="Times New Roman" w:cs="Times New Roman"/>
          <w:i/>
          <w:sz w:val="24"/>
          <w:szCs w:val="24"/>
        </w:rPr>
        <w:t>Victorian Modernism</w:t>
      </w:r>
      <w:r w:rsidRPr="003D203E">
        <w:rPr>
          <w:rFonts w:ascii="Times New Roman" w:hAnsi="Times New Roman" w:cs="Times New Roman"/>
          <w:sz w:val="24"/>
          <w:szCs w:val="24"/>
        </w:rPr>
        <w:t>, 33.</w:t>
      </w:r>
    </w:p>
  </w:endnote>
  <w:endnote w:id="98">
    <w:p w14:paraId="30E018F7"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‘Joseph Joachim: Maker of Music’, </w:t>
      </w:r>
      <w:r w:rsidRPr="003D203E">
        <w:rPr>
          <w:rFonts w:ascii="Times New Roman" w:hAnsi="Times New Roman" w:cs="Times New Roman"/>
          <w:i/>
          <w:sz w:val="24"/>
          <w:szCs w:val="24"/>
        </w:rPr>
        <w:t>The Monthly Review</w:t>
      </w:r>
      <w:r w:rsidRPr="003D203E">
        <w:rPr>
          <w:rFonts w:ascii="Times New Roman" w:hAnsi="Times New Roman" w:cs="Times New Roman"/>
          <w:sz w:val="24"/>
          <w:szCs w:val="24"/>
        </w:rPr>
        <w:t xml:space="preserve"> (May 1902), 80-93, at 86.</w:t>
      </w:r>
    </w:p>
  </w:endnote>
  <w:endnote w:id="99">
    <w:p w14:paraId="202A7F9E"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‘Performance and Personality’, </w:t>
      </w:r>
      <w:r w:rsidRPr="003D203E">
        <w:rPr>
          <w:rFonts w:ascii="Times New Roman" w:hAnsi="Times New Roman" w:cs="Times New Roman"/>
          <w:i/>
          <w:sz w:val="24"/>
          <w:szCs w:val="24"/>
        </w:rPr>
        <w:t xml:space="preserve">Musical Gazette </w:t>
      </w:r>
      <w:r w:rsidRPr="003D203E">
        <w:rPr>
          <w:rFonts w:ascii="Times New Roman" w:hAnsi="Times New Roman" w:cs="Times New Roman"/>
          <w:sz w:val="24"/>
          <w:szCs w:val="24"/>
        </w:rPr>
        <w:t xml:space="preserve">1 (Dec. 1899), 2 (March 1900), 3 (July 1900), in </w:t>
      </w:r>
      <w:r w:rsidRPr="003D203E">
        <w:rPr>
          <w:rFonts w:ascii="Times New Roman" w:hAnsi="Times New Roman" w:cs="Times New Roman"/>
          <w:i/>
          <w:sz w:val="24"/>
          <w:szCs w:val="24"/>
        </w:rPr>
        <w:t>The Classics of Music</w:t>
      </w:r>
      <w:r w:rsidRPr="003D203E">
        <w:rPr>
          <w:rFonts w:ascii="Times New Roman" w:hAnsi="Times New Roman" w:cs="Times New Roman"/>
          <w:sz w:val="24"/>
          <w:szCs w:val="24"/>
        </w:rPr>
        <w:t xml:space="preserve">, 641-2. In his </w:t>
      </w:r>
      <w:r w:rsidRPr="003D203E">
        <w:rPr>
          <w:rFonts w:ascii="Times New Roman" w:hAnsi="Times New Roman" w:cs="Times New Roman"/>
          <w:i/>
          <w:sz w:val="24"/>
          <w:szCs w:val="24"/>
        </w:rPr>
        <w:t>TLS</w:t>
      </w:r>
      <w:r w:rsidRPr="003D203E">
        <w:rPr>
          <w:rFonts w:ascii="Times New Roman" w:hAnsi="Times New Roman" w:cs="Times New Roman"/>
          <w:sz w:val="24"/>
          <w:szCs w:val="24"/>
        </w:rPr>
        <w:t xml:space="preserve"> Joachim obituary Tovey again repeats the idea that when you hear Joachim play you hear Beethoven or Bach themselves.</w:t>
      </w:r>
    </w:p>
  </w:endnote>
  <w:endnote w:id="100">
    <w:p w14:paraId="196E999B"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Joseph Joachim and Andreas Moser </w:t>
      </w:r>
      <w:r w:rsidRPr="003D203E">
        <w:rPr>
          <w:rFonts w:ascii="Times New Roman" w:hAnsi="Times New Roman" w:cs="Times New Roman"/>
          <w:i/>
          <w:sz w:val="24"/>
          <w:szCs w:val="24"/>
        </w:rPr>
        <w:t>Violinschule</w:t>
      </w:r>
      <w:r w:rsidRPr="003D203E">
        <w:rPr>
          <w:rFonts w:ascii="Times New Roman" w:hAnsi="Times New Roman" w:cs="Times New Roman"/>
          <w:sz w:val="24"/>
          <w:szCs w:val="24"/>
        </w:rPr>
        <w:t xml:space="preserve"> (Berlin, 1904-5) cited and discussed in Clive Brown, ‘Joachim’s violin playing and the performance of Brahms’s string music’, in Michael Musgrave and Bernard D. Sherman (eds), </w:t>
      </w:r>
      <w:r w:rsidRPr="003D203E">
        <w:rPr>
          <w:rFonts w:ascii="Times New Roman" w:hAnsi="Times New Roman" w:cs="Times New Roman"/>
          <w:i/>
          <w:sz w:val="24"/>
          <w:szCs w:val="24"/>
        </w:rPr>
        <w:t>Performing Brahms. Early Evidence of Performance Style</w:t>
      </w:r>
      <w:r w:rsidRPr="003D203E">
        <w:rPr>
          <w:rFonts w:ascii="Times New Roman" w:hAnsi="Times New Roman" w:cs="Times New Roman"/>
          <w:sz w:val="24"/>
          <w:szCs w:val="24"/>
        </w:rPr>
        <w:t xml:space="preserve"> (Cambridge: Cambridge University Press, 2003) 48-98, at 88-89. In Joachim’s edition of the Mendelssohn there is a slower metronome indication here than at the beginning, but in his introduction he cautions against an ‘essential change in tempo’.</w:t>
      </w:r>
    </w:p>
  </w:endnote>
  <w:endnote w:id="101">
    <w:p w14:paraId="4307948B"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w:t>
      </w:r>
      <w:r w:rsidRPr="003D203E">
        <w:rPr>
          <w:rFonts w:ascii="Times New Roman" w:hAnsi="Times New Roman" w:cs="Times New Roman"/>
          <w:i/>
          <w:sz w:val="24"/>
          <w:szCs w:val="24"/>
        </w:rPr>
        <w:t>The Musical Standard</w:t>
      </w:r>
      <w:r w:rsidRPr="003D203E">
        <w:rPr>
          <w:rFonts w:ascii="Times New Roman" w:hAnsi="Times New Roman" w:cs="Times New Roman"/>
          <w:sz w:val="24"/>
          <w:szCs w:val="24"/>
        </w:rPr>
        <w:t>, May 17, 1879. On Joachim and virtuosity more widely see Karen Leistra Jones, ‘Virtue and Virtuosity: Brahms, the Concerto, and the Politics of Performance in Late Nineteenth-Century Austro-German Culture’, PhD, Yale University, 2011.</w:t>
      </w:r>
    </w:p>
  </w:endnote>
  <w:endnote w:id="102">
    <w:p w14:paraId="14DA6C0B"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Tovey, ‘Joseph Joachim: Maker of Music’, 89.</w:t>
      </w:r>
    </w:p>
  </w:endnote>
  <w:endnote w:id="103">
    <w:p w14:paraId="1A6FA9C8"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Fuller Maitland, </w:t>
      </w:r>
      <w:r w:rsidRPr="003D203E">
        <w:rPr>
          <w:rFonts w:ascii="Times New Roman" w:hAnsi="Times New Roman" w:cs="Times New Roman"/>
          <w:i/>
          <w:sz w:val="24"/>
          <w:szCs w:val="24"/>
        </w:rPr>
        <w:t>Joachim</w:t>
      </w:r>
      <w:r w:rsidRPr="003D203E">
        <w:rPr>
          <w:rFonts w:ascii="Times New Roman" w:hAnsi="Times New Roman" w:cs="Times New Roman"/>
          <w:sz w:val="24"/>
          <w:szCs w:val="24"/>
        </w:rPr>
        <w:t>, 53.</w:t>
      </w:r>
    </w:p>
  </w:endnote>
  <w:endnote w:id="104">
    <w:p w14:paraId="48D11195"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Tanner writes that Schubert is able to incorporate Müller’s sentimental poetic moments into </w:t>
      </w:r>
      <w:r w:rsidRPr="003D203E">
        <w:rPr>
          <w:rFonts w:ascii="Times New Roman" w:hAnsi="Times New Roman" w:cs="Times New Roman"/>
          <w:i/>
          <w:sz w:val="24"/>
          <w:szCs w:val="24"/>
        </w:rPr>
        <w:t>Wintereisse</w:t>
      </w:r>
      <w:r w:rsidRPr="003D203E">
        <w:rPr>
          <w:rFonts w:ascii="Times New Roman" w:hAnsi="Times New Roman" w:cs="Times New Roman"/>
          <w:sz w:val="24"/>
          <w:szCs w:val="24"/>
        </w:rPr>
        <w:t>, a work whose stature has never been doubted, because Schubert knew sentimentalism so well he could do this and because of his level of inspiration in a work of honest emotional searching. ‘Sentimentalism’, 141-2.</w:t>
      </w:r>
    </w:p>
  </w:endnote>
  <w:endnote w:id="105">
    <w:p w14:paraId="179C5640"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Stanford’s long association with Joachim is given a good account in Jeremy Dibble, </w:t>
      </w:r>
      <w:r w:rsidRPr="003D203E">
        <w:rPr>
          <w:rFonts w:ascii="Times New Roman" w:hAnsi="Times New Roman" w:cs="Times New Roman"/>
          <w:i/>
          <w:sz w:val="24"/>
          <w:szCs w:val="24"/>
        </w:rPr>
        <w:t>Charles Villiers Stanford: Man and Musician</w:t>
      </w:r>
      <w:r w:rsidRPr="003D203E">
        <w:rPr>
          <w:rFonts w:ascii="Times New Roman" w:hAnsi="Times New Roman" w:cs="Times New Roman"/>
          <w:sz w:val="24"/>
          <w:szCs w:val="24"/>
        </w:rPr>
        <w:t xml:space="preserve"> (Oxford: Oxford University Press, 2002). See also Stanford’s tribute ‘Joachim’ (1907) reprinted in Stanford, </w:t>
      </w:r>
      <w:r w:rsidRPr="003D203E">
        <w:rPr>
          <w:rFonts w:ascii="Times New Roman" w:hAnsi="Times New Roman" w:cs="Times New Roman"/>
          <w:i/>
          <w:sz w:val="24"/>
          <w:szCs w:val="24"/>
        </w:rPr>
        <w:t>Studies and Memories</w:t>
      </w:r>
      <w:r w:rsidRPr="003D203E">
        <w:rPr>
          <w:rFonts w:ascii="Times New Roman" w:hAnsi="Times New Roman" w:cs="Times New Roman"/>
          <w:sz w:val="24"/>
          <w:szCs w:val="24"/>
        </w:rPr>
        <w:t xml:space="preserve"> (London: Archibald Constable, 1908), 128-35.</w:t>
      </w:r>
    </w:p>
  </w:endnote>
  <w:endnote w:id="106">
    <w:p w14:paraId="63A595E9"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Tovey’s essay was originally published as an extended programme note for his own 1901 London performance of the sonata, as </w:t>
      </w:r>
      <w:r w:rsidRPr="003D203E">
        <w:rPr>
          <w:rFonts w:ascii="Times New Roman" w:hAnsi="Times New Roman" w:cs="Times New Roman"/>
          <w:i/>
          <w:sz w:val="24"/>
          <w:szCs w:val="24"/>
        </w:rPr>
        <w:t>Essays in Musical Analysis iii</w:t>
      </w:r>
      <w:r w:rsidRPr="003D203E">
        <w:rPr>
          <w:rFonts w:ascii="Times New Roman" w:hAnsi="Times New Roman" w:cs="Times New Roman"/>
          <w:sz w:val="24"/>
          <w:szCs w:val="24"/>
        </w:rPr>
        <w:t xml:space="preserve"> (London: Joseph Williams 1901); repr. in </w:t>
      </w:r>
      <w:r w:rsidRPr="003D203E">
        <w:rPr>
          <w:rFonts w:ascii="Times New Roman" w:hAnsi="Times New Roman" w:cs="Times New Roman"/>
          <w:i/>
          <w:sz w:val="24"/>
          <w:szCs w:val="24"/>
        </w:rPr>
        <w:t>The Classics of Music</w:t>
      </w:r>
      <w:r w:rsidRPr="003D203E">
        <w:rPr>
          <w:rFonts w:ascii="Times New Roman" w:hAnsi="Times New Roman" w:cs="Times New Roman"/>
          <w:sz w:val="24"/>
          <w:szCs w:val="24"/>
        </w:rPr>
        <w:t>, 43-67, at 45-6.</w:t>
      </w:r>
    </w:p>
  </w:endnote>
  <w:endnote w:id="107">
    <w:p w14:paraId="6275027B"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Sonia Solicari, ‘Selling Sentiment: The Commodification of Emotion in Victorian Visual Culture’, </w:t>
      </w:r>
      <w:r w:rsidRPr="003D203E">
        <w:rPr>
          <w:rFonts w:ascii="Times New Roman" w:hAnsi="Times New Roman" w:cs="Times New Roman"/>
          <w:i/>
          <w:sz w:val="24"/>
          <w:szCs w:val="24"/>
        </w:rPr>
        <w:t>19:</w:t>
      </w:r>
      <w:r w:rsidRPr="003D203E">
        <w:rPr>
          <w:rFonts w:ascii="Times New Roman" w:hAnsi="Times New Roman" w:cs="Times New Roman"/>
          <w:sz w:val="24"/>
          <w:szCs w:val="24"/>
        </w:rPr>
        <w:t xml:space="preserve"> </w:t>
      </w:r>
      <w:r w:rsidRPr="003D203E">
        <w:rPr>
          <w:rFonts w:ascii="Times New Roman" w:hAnsi="Times New Roman" w:cs="Times New Roman"/>
          <w:i/>
          <w:sz w:val="24"/>
          <w:szCs w:val="24"/>
        </w:rPr>
        <w:t>Interdisciplinary Studies in the Long Nineteenth Century</w:t>
      </w:r>
      <w:r w:rsidRPr="003D203E">
        <w:rPr>
          <w:rFonts w:ascii="Times New Roman" w:hAnsi="Times New Roman" w:cs="Times New Roman"/>
          <w:sz w:val="24"/>
          <w:szCs w:val="24"/>
        </w:rPr>
        <w:t xml:space="preserve"> 4 (2007), </w:t>
      </w:r>
    </w:p>
  </w:endnote>
  <w:endnote w:id="108">
    <w:p w14:paraId="3DED05AC"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By mid-century second subjects of sonata forms had long become sites of ‘interior’ forms of expression and an aspect of the construction of a total subject capable of intimate heartfelt feelings; in such moments the subject became separated from the public social relations, but was also potentially most painfully vulnerable. See Janet Schmalfeldt, </w:t>
      </w:r>
      <w:r w:rsidRPr="003D203E">
        <w:rPr>
          <w:rFonts w:ascii="Times New Roman" w:hAnsi="Times New Roman" w:cs="Times New Roman"/>
          <w:i/>
          <w:sz w:val="24"/>
          <w:szCs w:val="24"/>
        </w:rPr>
        <w:t>In the Process of Becoming: Analytic and Philosophical Perspectives on Form in Early Nineteenth-Century Music</w:t>
      </w:r>
      <w:r w:rsidRPr="003D203E">
        <w:rPr>
          <w:rFonts w:ascii="Times New Roman" w:hAnsi="Times New Roman" w:cs="Times New Roman"/>
          <w:sz w:val="24"/>
          <w:szCs w:val="24"/>
        </w:rPr>
        <w:t xml:space="preserve"> (New York: Oxford University Press, 2011), 133-57.</w:t>
      </w:r>
    </w:p>
  </w:endnote>
  <w:endnote w:id="109">
    <w:p w14:paraId="48FF5AEB"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For discussion of this theme see Leistra-Jones, ‘Improvisational Idyll: Joachim’s “Presence” and Brahms’s Violin Concerto Op.77’, </w:t>
      </w:r>
      <w:r w:rsidRPr="003D203E">
        <w:rPr>
          <w:rFonts w:ascii="Times New Roman" w:hAnsi="Times New Roman" w:cs="Times New Roman"/>
          <w:i/>
          <w:sz w:val="24"/>
          <w:szCs w:val="24"/>
        </w:rPr>
        <w:t>19</w:t>
      </w:r>
      <w:r w:rsidRPr="003D203E">
        <w:rPr>
          <w:rFonts w:ascii="Times New Roman" w:hAnsi="Times New Roman" w:cs="Times New Roman"/>
          <w:i/>
          <w:sz w:val="24"/>
          <w:szCs w:val="24"/>
          <w:vertAlign w:val="superscript"/>
        </w:rPr>
        <w:t>th</w:t>
      </w:r>
      <w:r w:rsidRPr="003D203E">
        <w:rPr>
          <w:rFonts w:ascii="Times New Roman" w:hAnsi="Times New Roman" w:cs="Times New Roman"/>
          <w:i/>
          <w:sz w:val="24"/>
          <w:szCs w:val="24"/>
        </w:rPr>
        <w:t>-Century Music</w:t>
      </w:r>
      <w:r w:rsidRPr="003D203E">
        <w:rPr>
          <w:rFonts w:ascii="Times New Roman" w:hAnsi="Times New Roman" w:cs="Times New Roman"/>
          <w:sz w:val="24"/>
          <w:szCs w:val="24"/>
        </w:rPr>
        <w:t xml:space="preserve"> 38 (2015), 243-71, pp.260-2.</w:t>
      </w:r>
    </w:p>
  </w:endnote>
  <w:endnote w:id="110">
    <w:p w14:paraId="074FD57F" w14:textId="77777777" w:rsidR="00DF71AE" w:rsidRPr="003D203E" w:rsidRDefault="00DF71AE" w:rsidP="00680B9F">
      <w:pPr>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Literary scholars have analysed such inflections: Kete makes the point on how the sentimental inflects the novel at moments of lyrical capacity to expand a moment in time; and vice versa, when the lyrical assumes a novelistic teleological and heterophony;</w:t>
      </w:r>
      <w:r w:rsidRPr="003D203E">
        <w:rPr>
          <w:rFonts w:ascii="Times New Roman" w:hAnsi="Times New Roman" w:cs="Times New Roman"/>
          <w:i/>
          <w:sz w:val="24"/>
          <w:szCs w:val="24"/>
        </w:rPr>
        <w:t xml:space="preserve"> Sentimental Collaborations</w:t>
      </w:r>
      <w:r w:rsidRPr="003D203E">
        <w:rPr>
          <w:rFonts w:ascii="Times New Roman" w:hAnsi="Times New Roman" w:cs="Times New Roman"/>
          <w:sz w:val="24"/>
          <w:szCs w:val="24"/>
        </w:rPr>
        <w:t>,</w:t>
      </w:r>
      <w:r w:rsidRPr="003D203E">
        <w:rPr>
          <w:rFonts w:ascii="Times New Roman" w:hAnsi="Times New Roman" w:cs="Times New Roman"/>
          <w:i/>
          <w:sz w:val="24"/>
          <w:szCs w:val="24"/>
        </w:rPr>
        <w:t xml:space="preserve"> </w:t>
      </w:r>
      <w:r w:rsidRPr="003D203E">
        <w:rPr>
          <w:rFonts w:ascii="Times New Roman" w:hAnsi="Times New Roman" w:cs="Times New Roman"/>
          <w:sz w:val="24"/>
          <w:szCs w:val="24"/>
        </w:rPr>
        <w:t>xiv.</w:t>
      </w:r>
    </w:p>
  </w:endnote>
  <w:endnote w:id="111">
    <w:p w14:paraId="1CBE20BC" w14:textId="77777777" w:rsidR="00DF71AE" w:rsidRPr="003D203E" w:rsidRDefault="00DF71AE" w:rsidP="00680B9F">
      <w:pPr>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Cited in Brown, ‘Joachim’s violin playing’, 88, 90, 92-5. These issues have informed many of the discussions of the recordings of Brahms’s Hungarian Dances and Joachim’s own C major Romance that Joachim made in old age; see, for example, the transcription and analysis in Clive Brown, </w:t>
      </w:r>
      <w:r w:rsidRPr="003D203E">
        <w:rPr>
          <w:rFonts w:ascii="Times New Roman" w:hAnsi="Times New Roman" w:cs="Times New Roman"/>
          <w:i/>
          <w:sz w:val="24"/>
          <w:szCs w:val="24"/>
        </w:rPr>
        <w:t>Classical and Romantic Performance Practice, 1750-1900</w:t>
      </w:r>
      <w:r w:rsidRPr="003D203E">
        <w:rPr>
          <w:rFonts w:ascii="Times New Roman" w:hAnsi="Times New Roman" w:cs="Times New Roman"/>
          <w:sz w:val="24"/>
          <w:szCs w:val="24"/>
        </w:rPr>
        <w:t xml:space="preserve"> (New York: Oxford University Press, 2004), 449-52; and David Milsom, </w:t>
      </w:r>
      <w:r w:rsidRPr="003D203E">
        <w:rPr>
          <w:rFonts w:ascii="Times New Roman" w:hAnsi="Times New Roman" w:cs="Times New Roman"/>
          <w:i/>
          <w:sz w:val="24"/>
          <w:szCs w:val="24"/>
        </w:rPr>
        <w:t>Theory and Practice in Late Nineteenth-Century Violin Performance: An Examination of Style in Performance 1850-1900</w:t>
      </w:r>
      <w:r w:rsidRPr="003D203E">
        <w:rPr>
          <w:rFonts w:ascii="Times New Roman" w:hAnsi="Times New Roman" w:cs="Times New Roman"/>
          <w:sz w:val="24"/>
          <w:szCs w:val="24"/>
        </w:rPr>
        <w:t xml:space="preserve"> (Aldershot: Ashgate, 2003) 96-8, 128, 166-7, 208.</w:t>
      </w:r>
    </w:p>
  </w:endnote>
  <w:endnote w:id="112">
    <w:p w14:paraId="44FA9D98"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See Tovey’s analysis in ‘Brahms’, in </w:t>
      </w:r>
      <w:r w:rsidRPr="003D203E">
        <w:rPr>
          <w:rFonts w:ascii="Times New Roman" w:hAnsi="Times New Roman" w:cs="Times New Roman"/>
          <w:i/>
          <w:sz w:val="24"/>
          <w:szCs w:val="24"/>
        </w:rPr>
        <w:t>Essays in Musical Analysis 3</w:t>
      </w:r>
      <w:r w:rsidRPr="003D203E">
        <w:rPr>
          <w:rFonts w:ascii="Times New Roman" w:hAnsi="Times New Roman" w:cs="Times New Roman"/>
          <w:sz w:val="24"/>
          <w:szCs w:val="24"/>
        </w:rPr>
        <w:t xml:space="preserve"> (London: Oxford University Press, 1935), 114-47; the analysis of the Violin Concerto was originally written in 1902.</w:t>
      </w:r>
    </w:p>
  </w:endnote>
  <w:endnote w:id="113">
    <w:p w14:paraId="5D7CAD21"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Hans Keller, who identified the violin as the ultimate ‘sentimentality test’, for example, rescues the Glazunov Violin Concerto from failing this test through lauding its formal structure and developmental processes, and in hearing the finale as ‘masculine without the over-complications of a masculinity complex’. Lisztian formal complexity and Brahmsian motivic unity rescue the work. And the feminine associations of sentimental feeling are avoided through the muscular masculinity of its finale. ‘The Sentimental Violin’ in </w:t>
      </w:r>
      <w:r w:rsidRPr="003D203E">
        <w:rPr>
          <w:rFonts w:ascii="Times New Roman" w:hAnsi="Times New Roman" w:cs="Times New Roman"/>
          <w:i/>
          <w:sz w:val="24"/>
          <w:szCs w:val="24"/>
        </w:rPr>
        <w:t>Essays on Music</w:t>
      </w:r>
      <w:r w:rsidRPr="003D203E">
        <w:rPr>
          <w:rFonts w:ascii="Times New Roman" w:hAnsi="Times New Roman" w:cs="Times New Roman"/>
          <w:sz w:val="24"/>
          <w:szCs w:val="24"/>
        </w:rPr>
        <w:t>, ed. Christopher Wintle (Cambridge: Cambridge University Press, 1994), 71-3.</w:t>
      </w:r>
    </w:p>
  </w:endnote>
  <w:endnote w:id="114">
    <w:p w14:paraId="130AADD2"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w:t>
      </w:r>
      <w:r w:rsidRPr="003D203E">
        <w:rPr>
          <w:rFonts w:ascii="Times New Roman" w:hAnsi="Times New Roman" w:cs="Times New Roman"/>
          <w:i/>
          <w:sz w:val="24"/>
          <w:szCs w:val="24"/>
        </w:rPr>
        <w:t>The World</w:t>
      </w:r>
      <w:r w:rsidRPr="003D203E">
        <w:rPr>
          <w:rFonts w:ascii="Times New Roman" w:hAnsi="Times New Roman" w:cs="Times New Roman"/>
          <w:sz w:val="24"/>
          <w:szCs w:val="24"/>
        </w:rPr>
        <w:t xml:space="preserve">, 23 March 1892; in Dan H. Laurence (ed.), </w:t>
      </w:r>
      <w:r w:rsidRPr="003D203E">
        <w:rPr>
          <w:rFonts w:ascii="Times New Roman" w:hAnsi="Times New Roman" w:cs="Times New Roman"/>
          <w:i/>
          <w:sz w:val="24"/>
          <w:szCs w:val="24"/>
        </w:rPr>
        <w:t>Shaw’s Music: The Complete Musical Criticism of Bernard Shaw, vol. 2 1890-1893</w:t>
      </w:r>
      <w:r w:rsidRPr="003D203E">
        <w:rPr>
          <w:rFonts w:ascii="Times New Roman" w:hAnsi="Times New Roman" w:cs="Times New Roman"/>
          <w:sz w:val="24"/>
          <w:szCs w:val="24"/>
        </w:rPr>
        <w:t xml:space="preserve"> (London: The Bodley Head, second rev. ed. 1989), 578-80.</w:t>
      </w:r>
    </w:p>
  </w:endnote>
  <w:endnote w:id="115">
    <w:p w14:paraId="1BBB1B2C"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For the comparison see Dorottya Fabian, ‘The Recordings of Joachim, Ysaÿe and Sarasate in the Light of Their Reception by Nineteenth-Century British Critics’, </w:t>
      </w:r>
      <w:r w:rsidRPr="003D203E">
        <w:rPr>
          <w:rFonts w:ascii="Times New Roman" w:hAnsi="Times New Roman" w:cs="Times New Roman"/>
          <w:i/>
          <w:sz w:val="24"/>
          <w:szCs w:val="24"/>
        </w:rPr>
        <w:t xml:space="preserve">International Review of the Aesthetics and Sociology of Music </w:t>
      </w:r>
      <w:r w:rsidRPr="003D203E">
        <w:rPr>
          <w:rFonts w:ascii="Times New Roman" w:hAnsi="Times New Roman" w:cs="Times New Roman"/>
          <w:sz w:val="24"/>
          <w:szCs w:val="24"/>
        </w:rPr>
        <w:t>37 (2006), 189-211, at 199.</w:t>
      </w:r>
    </w:p>
  </w:endnote>
  <w:endnote w:id="116">
    <w:p w14:paraId="740E1E34"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w:t>
      </w:r>
      <w:r w:rsidRPr="003D203E">
        <w:rPr>
          <w:rFonts w:ascii="Times New Roman" w:hAnsi="Times New Roman" w:cs="Times New Roman"/>
          <w:i/>
          <w:sz w:val="24"/>
          <w:szCs w:val="24"/>
        </w:rPr>
        <w:t>The Musical Standard</w:t>
      </w:r>
      <w:r w:rsidRPr="003D203E">
        <w:rPr>
          <w:rFonts w:ascii="Times New Roman" w:hAnsi="Times New Roman" w:cs="Times New Roman"/>
          <w:sz w:val="24"/>
          <w:szCs w:val="24"/>
        </w:rPr>
        <w:t>, 3 March 1900, 128.</w:t>
      </w:r>
    </w:p>
  </w:endnote>
  <w:endnote w:id="117">
    <w:p w14:paraId="5CA9AC12"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‘The battle-cries of criticism’, </w:t>
      </w:r>
      <w:r w:rsidRPr="003D203E">
        <w:rPr>
          <w:rFonts w:ascii="Times New Roman" w:hAnsi="Times New Roman" w:cs="Times New Roman"/>
          <w:i/>
          <w:sz w:val="24"/>
          <w:szCs w:val="24"/>
        </w:rPr>
        <w:t>Monthly Musical Record</w:t>
      </w:r>
      <w:r w:rsidRPr="003D203E">
        <w:rPr>
          <w:rFonts w:ascii="Times New Roman" w:hAnsi="Times New Roman" w:cs="Times New Roman"/>
          <w:sz w:val="24"/>
          <w:szCs w:val="24"/>
        </w:rPr>
        <w:t xml:space="preserve"> 31 no.363 (March 1901), 49-50.</w:t>
      </w:r>
    </w:p>
  </w:endnote>
  <w:endnote w:id="118">
    <w:p w14:paraId="743B200D"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Fuller Maitland, </w:t>
      </w:r>
      <w:r w:rsidRPr="003D203E">
        <w:rPr>
          <w:rFonts w:ascii="Times New Roman" w:hAnsi="Times New Roman" w:cs="Times New Roman"/>
          <w:i/>
          <w:sz w:val="24"/>
          <w:szCs w:val="24"/>
        </w:rPr>
        <w:t>Joseph Joachim</w:t>
      </w:r>
      <w:r w:rsidRPr="003D203E">
        <w:rPr>
          <w:rFonts w:ascii="Times New Roman" w:hAnsi="Times New Roman" w:cs="Times New Roman"/>
          <w:sz w:val="24"/>
          <w:szCs w:val="24"/>
        </w:rPr>
        <w:t>, 24-7.</w:t>
      </w:r>
    </w:p>
  </w:endnote>
  <w:endnote w:id="119">
    <w:p w14:paraId="1B499A0C"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w:t>
      </w:r>
      <w:r w:rsidRPr="003D203E">
        <w:rPr>
          <w:rFonts w:ascii="Times New Roman" w:hAnsi="Times New Roman" w:cs="Times New Roman"/>
          <w:i/>
          <w:sz w:val="24"/>
          <w:szCs w:val="24"/>
        </w:rPr>
        <w:t>The Star</w:t>
      </w:r>
      <w:r w:rsidRPr="003D203E">
        <w:rPr>
          <w:rFonts w:ascii="Times New Roman" w:hAnsi="Times New Roman" w:cs="Times New Roman"/>
          <w:sz w:val="24"/>
          <w:szCs w:val="24"/>
        </w:rPr>
        <w:t xml:space="preserve"> (23 February 1889); in </w:t>
      </w:r>
      <w:r w:rsidRPr="003D203E">
        <w:rPr>
          <w:rFonts w:ascii="Times New Roman" w:hAnsi="Times New Roman" w:cs="Times New Roman"/>
          <w:i/>
          <w:sz w:val="24"/>
          <w:szCs w:val="24"/>
        </w:rPr>
        <w:t>Shaw’s Music</w:t>
      </w:r>
      <w:r w:rsidRPr="003D203E">
        <w:rPr>
          <w:rFonts w:ascii="Times New Roman" w:hAnsi="Times New Roman" w:cs="Times New Roman"/>
          <w:sz w:val="24"/>
          <w:szCs w:val="24"/>
        </w:rPr>
        <w:t>, vol.2, 565-6.</w:t>
      </w:r>
    </w:p>
  </w:endnote>
  <w:endnote w:id="120">
    <w:p w14:paraId="71A773A1"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Eshbach, ‘A Victorian Musician’;  https://josephjoachim.com/2016/01/23/a-victorian-musician/</w:t>
      </w:r>
    </w:p>
  </w:endnote>
  <w:endnote w:id="121">
    <w:p w14:paraId="400BED4F"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Fuller Maitland notes in his introduction: ‘Some of those in England who are proud to call themselves the friends of Joachim may feel a little aggrieved at the very small space, hardly more than a passing reference, allotted to the time the illustrious artist has spent in London’ ‘Introduction’ to Andreas Moser, </w:t>
      </w:r>
      <w:r w:rsidRPr="003D203E">
        <w:rPr>
          <w:rFonts w:ascii="Times New Roman" w:hAnsi="Times New Roman" w:cs="Times New Roman"/>
          <w:i/>
          <w:sz w:val="24"/>
          <w:szCs w:val="24"/>
        </w:rPr>
        <w:t>Joseph Joachim: A Biography 1831-99</w:t>
      </w:r>
      <w:r w:rsidRPr="003D203E">
        <w:rPr>
          <w:rFonts w:ascii="Times New Roman" w:hAnsi="Times New Roman" w:cs="Times New Roman"/>
          <w:sz w:val="24"/>
          <w:szCs w:val="24"/>
        </w:rPr>
        <w:t>, trans. Lilla Durham (London: Philip Welby, 1901), v.</w:t>
      </w:r>
    </w:p>
  </w:endnote>
  <w:endnote w:id="122">
    <w:p w14:paraId="249BD96D"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Trodd, ‘Illuminating experience: Watts and the subject of portraiture’, 135-51.</w:t>
      </w:r>
    </w:p>
  </w:endnote>
  <w:endnote w:id="123">
    <w:p w14:paraId="09F0E964"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Symons, ‘Watts’, in </w:t>
      </w:r>
      <w:r w:rsidRPr="003D203E">
        <w:rPr>
          <w:rFonts w:ascii="Times New Roman" w:hAnsi="Times New Roman" w:cs="Times New Roman"/>
          <w:i/>
          <w:sz w:val="24"/>
          <w:szCs w:val="24"/>
        </w:rPr>
        <w:t>Studies in Seven Arts</w:t>
      </w:r>
      <w:r w:rsidRPr="003D203E">
        <w:rPr>
          <w:rFonts w:ascii="Times New Roman" w:hAnsi="Times New Roman" w:cs="Times New Roman"/>
          <w:sz w:val="24"/>
          <w:szCs w:val="24"/>
        </w:rPr>
        <w:t>, 90, 94.</w:t>
      </w:r>
    </w:p>
  </w:endnote>
  <w:endnote w:id="124">
    <w:p w14:paraId="7A365D0B"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Stanford, ‘Music, Tennyson, and Joachim’, 273.</w:t>
      </w:r>
    </w:p>
  </w:endnote>
  <w:endnote w:id="125">
    <w:p w14:paraId="129C6649"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Stefan Zweig, </w:t>
      </w:r>
      <w:r w:rsidRPr="003D203E">
        <w:rPr>
          <w:rFonts w:ascii="Times New Roman" w:hAnsi="Times New Roman" w:cs="Times New Roman"/>
          <w:i/>
          <w:sz w:val="24"/>
          <w:szCs w:val="24"/>
        </w:rPr>
        <w:t>The World of Yesterday</w:t>
      </w:r>
      <w:r w:rsidRPr="003D203E">
        <w:rPr>
          <w:rFonts w:ascii="Times New Roman" w:hAnsi="Times New Roman" w:cs="Times New Roman"/>
          <w:sz w:val="24"/>
          <w:szCs w:val="24"/>
        </w:rPr>
        <w:t xml:space="preserve"> [</w:t>
      </w:r>
      <w:r w:rsidRPr="003D203E">
        <w:rPr>
          <w:rFonts w:ascii="Times New Roman" w:hAnsi="Times New Roman" w:cs="Times New Roman"/>
          <w:i/>
          <w:sz w:val="24"/>
          <w:szCs w:val="24"/>
        </w:rPr>
        <w:t>Die Welt von Gestern</w:t>
      </w:r>
      <w:r w:rsidRPr="003D203E">
        <w:rPr>
          <w:rFonts w:ascii="Times New Roman" w:hAnsi="Times New Roman" w:cs="Times New Roman"/>
          <w:sz w:val="24"/>
          <w:szCs w:val="24"/>
        </w:rPr>
        <w:t>, 1942], trans. Anthea Bell (London: Pushkin Press, 2009), 67.</w:t>
      </w:r>
    </w:p>
  </w:endnote>
  <w:endnote w:id="126">
    <w:p w14:paraId="150CB898"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See Alison Smith, ‘The Symbolic Language of G.W. Watts’, 23.</w:t>
      </w:r>
    </w:p>
  </w:endnote>
  <w:endnote w:id="127">
    <w:p w14:paraId="241249EE"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Barrington, </w:t>
      </w:r>
      <w:r w:rsidRPr="003D203E">
        <w:rPr>
          <w:rFonts w:ascii="Times New Roman" w:hAnsi="Times New Roman" w:cs="Times New Roman"/>
          <w:i/>
          <w:sz w:val="24"/>
          <w:szCs w:val="24"/>
        </w:rPr>
        <w:t>G.F. Watts</w:t>
      </w:r>
      <w:r w:rsidRPr="003D203E">
        <w:rPr>
          <w:rFonts w:ascii="Times New Roman" w:hAnsi="Times New Roman" w:cs="Times New Roman"/>
          <w:sz w:val="24"/>
          <w:szCs w:val="24"/>
        </w:rPr>
        <w:t>, 69.</w:t>
      </w:r>
    </w:p>
  </w:endnote>
  <w:endnote w:id="128">
    <w:p w14:paraId="6CAAF777"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Gould, ‘The Vision of G. F. Watts’, 17.</w:t>
      </w:r>
    </w:p>
  </w:endnote>
  <w:endnote w:id="129">
    <w:p w14:paraId="75E47F6C"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G. K. Chesterton, </w:t>
      </w:r>
      <w:r w:rsidRPr="003D203E">
        <w:rPr>
          <w:rFonts w:ascii="Times New Roman" w:hAnsi="Times New Roman" w:cs="Times New Roman"/>
          <w:i/>
          <w:sz w:val="24"/>
          <w:szCs w:val="24"/>
        </w:rPr>
        <w:t>G. F. Watts</w:t>
      </w:r>
      <w:r w:rsidRPr="003D203E">
        <w:rPr>
          <w:rFonts w:ascii="Times New Roman" w:hAnsi="Times New Roman" w:cs="Times New Roman"/>
          <w:sz w:val="24"/>
          <w:szCs w:val="24"/>
        </w:rPr>
        <w:t xml:space="preserve"> (London: Duckworth, 1904), 12.</w:t>
      </w:r>
    </w:p>
  </w:endnote>
  <w:endnote w:id="130">
    <w:p w14:paraId="59F9415A"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P.T. Forsyth,</w:t>
      </w:r>
      <w:r w:rsidRPr="003D203E">
        <w:rPr>
          <w:rFonts w:ascii="Times New Roman" w:hAnsi="Times New Roman" w:cs="Times New Roman"/>
          <w:i/>
          <w:sz w:val="24"/>
          <w:szCs w:val="24"/>
        </w:rPr>
        <w:t xml:space="preserve"> Religion in Recent Art: Being Expository Lectures on Rossetti, Burne Jones, Watts, Holman Hunt, and Wagner </w:t>
      </w:r>
      <w:r w:rsidRPr="003D203E">
        <w:rPr>
          <w:rFonts w:ascii="Times New Roman" w:hAnsi="Times New Roman" w:cs="Times New Roman"/>
          <w:sz w:val="24"/>
          <w:szCs w:val="24"/>
        </w:rPr>
        <w:t xml:space="preserve">(Manchester: Abel Heywood &amp; Son, 1889), 108-53. </w:t>
      </w:r>
    </w:p>
  </w:endnote>
  <w:endnote w:id="131">
    <w:p w14:paraId="4A4D01EC"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Quoted in Eshbach, ‘The Joachim Quartet concerts at the Berlin Singakademie’, 22. </w:t>
      </w:r>
    </w:p>
  </w:endnote>
  <w:endnote w:id="132">
    <w:p w14:paraId="074F879D"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‘Performance and Personality’ (1899-1900), </w:t>
      </w:r>
      <w:r w:rsidRPr="003D203E">
        <w:rPr>
          <w:rFonts w:ascii="Times New Roman" w:hAnsi="Times New Roman" w:cs="Times New Roman"/>
          <w:i/>
          <w:sz w:val="24"/>
          <w:szCs w:val="24"/>
        </w:rPr>
        <w:t>The Classics of Music</w:t>
      </w:r>
      <w:r w:rsidRPr="003D203E">
        <w:rPr>
          <w:rFonts w:ascii="Times New Roman" w:hAnsi="Times New Roman" w:cs="Times New Roman"/>
          <w:sz w:val="24"/>
          <w:szCs w:val="24"/>
        </w:rPr>
        <w:t>, 629-49.</w:t>
      </w:r>
    </w:p>
  </w:endnote>
  <w:endnote w:id="133">
    <w:p w14:paraId="11125373"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‘Permanent Musical Criticism’ (1903), </w:t>
      </w:r>
      <w:r w:rsidRPr="003D203E">
        <w:rPr>
          <w:rFonts w:ascii="Times New Roman" w:hAnsi="Times New Roman" w:cs="Times New Roman"/>
          <w:i/>
          <w:sz w:val="24"/>
          <w:szCs w:val="24"/>
        </w:rPr>
        <w:t>The Classics of Music</w:t>
      </w:r>
      <w:r w:rsidRPr="003D203E">
        <w:rPr>
          <w:rFonts w:ascii="Times New Roman" w:hAnsi="Times New Roman" w:cs="Times New Roman"/>
          <w:sz w:val="24"/>
          <w:szCs w:val="24"/>
        </w:rPr>
        <w:t>, 664-86.</w:t>
      </w:r>
    </w:p>
  </w:endnote>
  <w:endnote w:id="134">
    <w:p w14:paraId="07182C36"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w:t>
      </w:r>
      <w:r w:rsidRPr="003D203E">
        <w:rPr>
          <w:rFonts w:ascii="Times New Roman" w:hAnsi="Times New Roman" w:cs="Times New Roman"/>
          <w:i/>
          <w:sz w:val="24"/>
          <w:szCs w:val="24"/>
        </w:rPr>
        <w:t>The Classics of Music</w:t>
      </w:r>
      <w:r w:rsidRPr="003D203E">
        <w:rPr>
          <w:rFonts w:ascii="Times New Roman" w:hAnsi="Times New Roman" w:cs="Times New Roman"/>
          <w:sz w:val="24"/>
          <w:szCs w:val="24"/>
        </w:rPr>
        <w:t>, 45.</w:t>
      </w:r>
    </w:p>
  </w:endnote>
  <w:endnote w:id="135">
    <w:p w14:paraId="4564C765" w14:textId="77777777" w:rsidR="00DF71AE" w:rsidRPr="003D203E" w:rsidRDefault="00DF71AE" w:rsidP="00680B9F">
      <w:pPr>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‘An Appreciation of Joseph Joachim as Composer’ (programme note for the memorial concert, Queen’s Hall, London 23/1/1908), </w:t>
      </w:r>
      <w:r w:rsidRPr="003D203E">
        <w:rPr>
          <w:rFonts w:ascii="Times New Roman" w:hAnsi="Times New Roman" w:cs="Times New Roman"/>
          <w:i/>
          <w:sz w:val="24"/>
          <w:szCs w:val="24"/>
        </w:rPr>
        <w:t>The Classics of Music</w:t>
      </w:r>
      <w:r w:rsidRPr="003D203E">
        <w:rPr>
          <w:rFonts w:ascii="Times New Roman" w:hAnsi="Times New Roman" w:cs="Times New Roman"/>
          <w:sz w:val="24"/>
          <w:szCs w:val="24"/>
        </w:rPr>
        <w:t>, 687-8.</w:t>
      </w:r>
    </w:p>
  </w:endnote>
  <w:endnote w:id="136">
    <w:p w14:paraId="464234E0"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Thomas Nelson, ‘The Fantasy of Absolute Music’, PhD thesis (University of Minnesota, 1998), 690-1. </w:t>
      </w:r>
    </w:p>
  </w:endnote>
  <w:endnote w:id="137">
    <w:p w14:paraId="74F33E47"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Dibble, </w:t>
      </w:r>
      <w:r w:rsidRPr="003D203E">
        <w:rPr>
          <w:rFonts w:ascii="Times New Roman" w:hAnsi="Times New Roman" w:cs="Times New Roman"/>
          <w:i/>
          <w:sz w:val="24"/>
          <w:szCs w:val="24"/>
        </w:rPr>
        <w:t>Stanford</w:t>
      </w:r>
      <w:r w:rsidRPr="003D203E">
        <w:rPr>
          <w:rFonts w:ascii="Times New Roman" w:hAnsi="Times New Roman" w:cs="Times New Roman"/>
          <w:sz w:val="24"/>
          <w:szCs w:val="24"/>
        </w:rPr>
        <w:t>, 362. Stanford’s Suite for Orchestra Op.32 (1888), one of several works he dedicated to Joachim, also encapsulates this sense of musical ‘pastness’ through its mixture of Baroque archaisms and a conservative romanticism often recalling Mendelssohn.</w:t>
      </w:r>
    </w:p>
  </w:endnote>
  <w:endnote w:id="138">
    <w:p w14:paraId="32A91FE2" w14:textId="77777777" w:rsidR="00DF71AE" w:rsidRPr="003D203E" w:rsidRDefault="00DF71AE" w:rsidP="00680B9F">
      <w:pPr>
        <w:pStyle w:val="EndnoteText"/>
        <w:spacing w:line="480" w:lineRule="auto"/>
        <w:rPr>
          <w:rFonts w:ascii="Times New Roman" w:hAnsi="Times New Roman" w:cs="Times New Roman"/>
          <w:sz w:val="24"/>
          <w:szCs w:val="24"/>
        </w:rPr>
      </w:pPr>
      <w:r w:rsidRPr="003D203E">
        <w:rPr>
          <w:rStyle w:val="EndnoteReference"/>
          <w:rFonts w:ascii="Times New Roman" w:hAnsi="Times New Roman" w:cs="Times New Roman"/>
          <w:sz w:val="24"/>
          <w:szCs w:val="24"/>
        </w:rPr>
        <w:endnoteRef/>
      </w:r>
      <w:r w:rsidRPr="003D203E">
        <w:rPr>
          <w:rFonts w:ascii="Times New Roman" w:hAnsi="Times New Roman" w:cs="Times New Roman"/>
          <w:sz w:val="24"/>
          <w:szCs w:val="24"/>
        </w:rPr>
        <w:t xml:space="preserve"> Colin Trodd and Stephanie Brown, ‘Introduction: Generations of Watts’, </w:t>
      </w:r>
      <w:r w:rsidRPr="003D203E">
        <w:rPr>
          <w:rFonts w:ascii="Times New Roman" w:hAnsi="Times New Roman" w:cs="Times New Roman"/>
          <w:i/>
          <w:sz w:val="24"/>
          <w:szCs w:val="24"/>
        </w:rPr>
        <w:t xml:space="preserve">Representations of G.F. Watts, </w:t>
      </w:r>
      <w:r w:rsidRPr="003D203E">
        <w:rPr>
          <w:rFonts w:ascii="Times New Roman" w:hAnsi="Times New Roman" w:cs="Times New Roman"/>
          <w:sz w:val="24"/>
          <w:szCs w:val="24"/>
        </w:rPr>
        <w:t>1. Sentimentality can still, however, be read as paradoxically persistent in Woolf’s ambiguous works: see Te-Hsuan Yeh, ‘Sentimentality under erasure: The Dialectic of Melancholia from Thackeray to Woolf’, PhD, The Johns Hopkins University,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E53AF" w14:textId="77777777" w:rsidR="00BA71A6" w:rsidRDefault="00BA71A6" w:rsidP="006D5C4A">
      <w:pPr>
        <w:spacing w:after="0" w:line="240" w:lineRule="auto"/>
      </w:pPr>
      <w:r>
        <w:separator/>
      </w:r>
    </w:p>
  </w:footnote>
  <w:footnote w:type="continuationSeparator" w:id="0">
    <w:p w14:paraId="3756C62E" w14:textId="77777777" w:rsidR="00BA71A6" w:rsidRDefault="00BA71A6" w:rsidP="006D5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223421"/>
      <w:docPartObj>
        <w:docPartGallery w:val="Page Numbers (Top of Page)"/>
        <w:docPartUnique/>
      </w:docPartObj>
    </w:sdtPr>
    <w:sdtEndPr>
      <w:rPr>
        <w:noProof/>
      </w:rPr>
    </w:sdtEndPr>
    <w:sdtContent>
      <w:p w14:paraId="7861ED00" w14:textId="77777777" w:rsidR="00DF71AE" w:rsidRDefault="00DF71AE">
        <w:pPr>
          <w:pStyle w:val="Header"/>
          <w:jc w:val="right"/>
        </w:pPr>
        <w:r>
          <w:fldChar w:fldCharType="begin"/>
        </w:r>
        <w:r>
          <w:instrText xml:space="preserve"> PAGE   \* MERGEFORMAT </w:instrText>
        </w:r>
        <w:r>
          <w:fldChar w:fldCharType="separate"/>
        </w:r>
        <w:r w:rsidR="00CB69B3">
          <w:rPr>
            <w:noProof/>
          </w:rPr>
          <w:t>2</w:t>
        </w:r>
        <w:r>
          <w:rPr>
            <w:noProof/>
          </w:rPr>
          <w:fldChar w:fldCharType="end"/>
        </w:r>
      </w:p>
    </w:sdtContent>
  </w:sdt>
  <w:p w14:paraId="5FCE0E90" w14:textId="77777777" w:rsidR="00DF71AE" w:rsidRDefault="00DF7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4A"/>
    <w:rsid w:val="00003118"/>
    <w:rsid w:val="00012592"/>
    <w:rsid w:val="000174E8"/>
    <w:rsid w:val="00027EB3"/>
    <w:rsid w:val="000309F5"/>
    <w:rsid w:val="00035AA1"/>
    <w:rsid w:val="00036673"/>
    <w:rsid w:val="00041378"/>
    <w:rsid w:val="00044F0A"/>
    <w:rsid w:val="00046977"/>
    <w:rsid w:val="00053922"/>
    <w:rsid w:val="00053D3D"/>
    <w:rsid w:val="000555DB"/>
    <w:rsid w:val="00056DCE"/>
    <w:rsid w:val="00057124"/>
    <w:rsid w:val="00060D10"/>
    <w:rsid w:val="00062E6B"/>
    <w:rsid w:val="000671A5"/>
    <w:rsid w:val="000677ED"/>
    <w:rsid w:val="00074A3D"/>
    <w:rsid w:val="00075C4D"/>
    <w:rsid w:val="000777D5"/>
    <w:rsid w:val="00080BC4"/>
    <w:rsid w:val="000815B9"/>
    <w:rsid w:val="000820CD"/>
    <w:rsid w:val="000874F4"/>
    <w:rsid w:val="00087BA7"/>
    <w:rsid w:val="00094D5B"/>
    <w:rsid w:val="000976C0"/>
    <w:rsid w:val="000A1F34"/>
    <w:rsid w:val="000A330C"/>
    <w:rsid w:val="000B32AE"/>
    <w:rsid w:val="000B36C9"/>
    <w:rsid w:val="000B3CBE"/>
    <w:rsid w:val="000B3DFD"/>
    <w:rsid w:val="000C6329"/>
    <w:rsid w:val="000D157B"/>
    <w:rsid w:val="000D7370"/>
    <w:rsid w:val="000E1607"/>
    <w:rsid w:val="000E1DD8"/>
    <w:rsid w:val="000E3844"/>
    <w:rsid w:val="000F331E"/>
    <w:rsid w:val="000F48EE"/>
    <w:rsid w:val="000F66B1"/>
    <w:rsid w:val="00102573"/>
    <w:rsid w:val="001070AC"/>
    <w:rsid w:val="00112956"/>
    <w:rsid w:val="0011464B"/>
    <w:rsid w:val="00115037"/>
    <w:rsid w:val="0011548A"/>
    <w:rsid w:val="001248D4"/>
    <w:rsid w:val="00124F30"/>
    <w:rsid w:val="00135E2F"/>
    <w:rsid w:val="00140A1D"/>
    <w:rsid w:val="00141965"/>
    <w:rsid w:val="00143E6B"/>
    <w:rsid w:val="00152502"/>
    <w:rsid w:val="00163FFB"/>
    <w:rsid w:val="00164CF1"/>
    <w:rsid w:val="00165E9F"/>
    <w:rsid w:val="00170D2A"/>
    <w:rsid w:val="00173E70"/>
    <w:rsid w:val="00174ACA"/>
    <w:rsid w:val="00187728"/>
    <w:rsid w:val="0019486A"/>
    <w:rsid w:val="001A6158"/>
    <w:rsid w:val="001A6E51"/>
    <w:rsid w:val="001A6FDA"/>
    <w:rsid w:val="001A7483"/>
    <w:rsid w:val="001A7A72"/>
    <w:rsid w:val="001B2913"/>
    <w:rsid w:val="001B7765"/>
    <w:rsid w:val="001C17A6"/>
    <w:rsid w:val="001C36DB"/>
    <w:rsid w:val="001C5BCF"/>
    <w:rsid w:val="001C6C28"/>
    <w:rsid w:val="001C75B6"/>
    <w:rsid w:val="001C7D26"/>
    <w:rsid w:val="001E031A"/>
    <w:rsid w:val="001E04EC"/>
    <w:rsid w:val="001E07A8"/>
    <w:rsid w:val="001E1EB1"/>
    <w:rsid w:val="001E2584"/>
    <w:rsid w:val="001E4354"/>
    <w:rsid w:val="001E4BCB"/>
    <w:rsid w:val="001F2F0A"/>
    <w:rsid w:val="00202B6C"/>
    <w:rsid w:val="002040CD"/>
    <w:rsid w:val="00211694"/>
    <w:rsid w:val="00213644"/>
    <w:rsid w:val="00216105"/>
    <w:rsid w:val="00220D50"/>
    <w:rsid w:val="00221F11"/>
    <w:rsid w:val="00223233"/>
    <w:rsid w:val="00225F0C"/>
    <w:rsid w:val="00232A66"/>
    <w:rsid w:val="00233923"/>
    <w:rsid w:val="00237BE4"/>
    <w:rsid w:val="00244A75"/>
    <w:rsid w:val="00252F45"/>
    <w:rsid w:val="00255D76"/>
    <w:rsid w:val="002635F0"/>
    <w:rsid w:val="0026442A"/>
    <w:rsid w:val="0027062C"/>
    <w:rsid w:val="00275579"/>
    <w:rsid w:val="002849C2"/>
    <w:rsid w:val="00284FF5"/>
    <w:rsid w:val="00287636"/>
    <w:rsid w:val="00291E2C"/>
    <w:rsid w:val="00293440"/>
    <w:rsid w:val="00293C83"/>
    <w:rsid w:val="002A62CF"/>
    <w:rsid w:val="002B6B33"/>
    <w:rsid w:val="002B6B47"/>
    <w:rsid w:val="002C2D3A"/>
    <w:rsid w:val="002C63FE"/>
    <w:rsid w:val="002C6DA1"/>
    <w:rsid w:val="002D5986"/>
    <w:rsid w:val="002E03BD"/>
    <w:rsid w:val="002E6072"/>
    <w:rsid w:val="002E6F4E"/>
    <w:rsid w:val="002E7A74"/>
    <w:rsid w:val="002F2862"/>
    <w:rsid w:val="002F382F"/>
    <w:rsid w:val="002F7E4A"/>
    <w:rsid w:val="00303746"/>
    <w:rsid w:val="00305234"/>
    <w:rsid w:val="003235E6"/>
    <w:rsid w:val="003362A1"/>
    <w:rsid w:val="00344E23"/>
    <w:rsid w:val="003577E7"/>
    <w:rsid w:val="00357FA5"/>
    <w:rsid w:val="00362D03"/>
    <w:rsid w:val="00367BA3"/>
    <w:rsid w:val="00371389"/>
    <w:rsid w:val="00371695"/>
    <w:rsid w:val="0037415D"/>
    <w:rsid w:val="00374C17"/>
    <w:rsid w:val="00376911"/>
    <w:rsid w:val="00383B0C"/>
    <w:rsid w:val="00390248"/>
    <w:rsid w:val="00392A2F"/>
    <w:rsid w:val="00393C33"/>
    <w:rsid w:val="00395865"/>
    <w:rsid w:val="003964CE"/>
    <w:rsid w:val="00397BB2"/>
    <w:rsid w:val="003A40C8"/>
    <w:rsid w:val="003A4A6F"/>
    <w:rsid w:val="003A5E6A"/>
    <w:rsid w:val="003C3264"/>
    <w:rsid w:val="003C73DB"/>
    <w:rsid w:val="003C7865"/>
    <w:rsid w:val="003D1544"/>
    <w:rsid w:val="003D203E"/>
    <w:rsid w:val="003D4B0D"/>
    <w:rsid w:val="003D5D32"/>
    <w:rsid w:val="003D68CD"/>
    <w:rsid w:val="00403282"/>
    <w:rsid w:val="00405775"/>
    <w:rsid w:val="00413E97"/>
    <w:rsid w:val="00414C5F"/>
    <w:rsid w:val="00416932"/>
    <w:rsid w:val="00416EAF"/>
    <w:rsid w:val="004229D5"/>
    <w:rsid w:val="00423C6A"/>
    <w:rsid w:val="00426E19"/>
    <w:rsid w:val="004300B5"/>
    <w:rsid w:val="00430B80"/>
    <w:rsid w:val="004346AF"/>
    <w:rsid w:val="00435B53"/>
    <w:rsid w:val="00441E47"/>
    <w:rsid w:val="00443928"/>
    <w:rsid w:val="00450E47"/>
    <w:rsid w:val="0046356A"/>
    <w:rsid w:val="0046573E"/>
    <w:rsid w:val="00472508"/>
    <w:rsid w:val="00485754"/>
    <w:rsid w:val="00490E93"/>
    <w:rsid w:val="004A0E8E"/>
    <w:rsid w:val="004A22C6"/>
    <w:rsid w:val="004A44A1"/>
    <w:rsid w:val="004A7D6E"/>
    <w:rsid w:val="004B26C0"/>
    <w:rsid w:val="004B3136"/>
    <w:rsid w:val="004C0898"/>
    <w:rsid w:val="004D44C6"/>
    <w:rsid w:val="004D5CFA"/>
    <w:rsid w:val="004D635B"/>
    <w:rsid w:val="004D77FA"/>
    <w:rsid w:val="004E056D"/>
    <w:rsid w:val="004E3A43"/>
    <w:rsid w:val="004F3B03"/>
    <w:rsid w:val="00504288"/>
    <w:rsid w:val="00504469"/>
    <w:rsid w:val="00506FE7"/>
    <w:rsid w:val="005075AE"/>
    <w:rsid w:val="00507765"/>
    <w:rsid w:val="00512197"/>
    <w:rsid w:val="005144C0"/>
    <w:rsid w:val="00515B69"/>
    <w:rsid w:val="0051691E"/>
    <w:rsid w:val="005173E5"/>
    <w:rsid w:val="00524598"/>
    <w:rsid w:val="005265E3"/>
    <w:rsid w:val="005343E1"/>
    <w:rsid w:val="0053763E"/>
    <w:rsid w:val="00545B59"/>
    <w:rsid w:val="005541E5"/>
    <w:rsid w:val="00560692"/>
    <w:rsid w:val="00562527"/>
    <w:rsid w:val="00566E79"/>
    <w:rsid w:val="005717C7"/>
    <w:rsid w:val="00572E81"/>
    <w:rsid w:val="00573F58"/>
    <w:rsid w:val="005747D0"/>
    <w:rsid w:val="00576B24"/>
    <w:rsid w:val="00577343"/>
    <w:rsid w:val="0057775F"/>
    <w:rsid w:val="00581116"/>
    <w:rsid w:val="00582E30"/>
    <w:rsid w:val="00586641"/>
    <w:rsid w:val="005914E8"/>
    <w:rsid w:val="00593083"/>
    <w:rsid w:val="00596021"/>
    <w:rsid w:val="0059706F"/>
    <w:rsid w:val="005A3BD2"/>
    <w:rsid w:val="005A3DAF"/>
    <w:rsid w:val="005A40C1"/>
    <w:rsid w:val="005A5A84"/>
    <w:rsid w:val="005C1DFF"/>
    <w:rsid w:val="005D1451"/>
    <w:rsid w:val="005D1E68"/>
    <w:rsid w:val="005E229A"/>
    <w:rsid w:val="005E33F1"/>
    <w:rsid w:val="005E4C72"/>
    <w:rsid w:val="005E5AEF"/>
    <w:rsid w:val="005E7F84"/>
    <w:rsid w:val="005F11E0"/>
    <w:rsid w:val="005F1F83"/>
    <w:rsid w:val="005F284B"/>
    <w:rsid w:val="005F5112"/>
    <w:rsid w:val="00600BE6"/>
    <w:rsid w:val="006030B6"/>
    <w:rsid w:val="006100A5"/>
    <w:rsid w:val="00611BF2"/>
    <w:rsid w:val="006122F8"/>
    <w:rsid w:val="00613920"/>
    <w:rsid w:val="00615923"/>
    <w:rsid w:val="00617536"/>
    <w:rsid w:val="006342A7"/>
    <w:rsid w:val="0063502B"/>
    <w:rsid w:val="006400C0"/>
    <w:rsid w:val="00643593"/>
    <w:rsid w:val="00643CD5"/>
    <w:rsid w:val="00644E48"/>
    <w:rsid w:val="006540CA"/>
    <w:rsid w:val="00654A65"/>
    <w:rsid w:val="006577C5"/>
    <w:rsid w:val="00662295"/>
    <w:rsid w:val="00662D8B"/>
    <w:rsid w:val="00663649"/>
    <w:rsid w:val="00664609"/>
    <w:rsid w:val="0066626E"/>
    <w:rsid w:val="00675278"/>
    <w:rsid w:val="00680B9F"/>
    <w:rsid w:val="00681B33"/>
    <w:rsid w:val="00687A5F"/>
    <w:rsid w:val="00696874"/>
    <w:rsid w:val="006A241C"/>
    <w:rsid w:val="006A42E3"/>
    <w:rsid w:val="006B17D0"/>
    <w:rsid w:val="006B1F26"/>
    <w:rsid w:val="006B3559"/>
    <w:rsid w:val="006B3874"/>
    <w:rsid w:val="006B4DF0"/>
    <w:rsid w:val="006B7262"/>
    <w:rsid w:val="006B7548"/>
    <w:rsid w:val="006B791C"/>
    <w:rsid w:val="006C24BE"/>
    <w:rsid w:val="006C559B"/>
    <w:rsid w:val="006C5B60"/>
    <w:rsid w:val="006C619B"/>
    <w:rsid w:val="006D33B4"/>
    <w:rsid w:val="006D48DE"/>
    <w:rsid w:val="006D5C4A"/>
    <w:rsid w:val="006E32F9"/>
    <w:rsid w:val="006F0DBD"/>
    <w:rsid w:val="006F1F62"/>
    <w:rsid w:val="0070355F"/>
    <w:rsid w:val="007156AD"/>
    <w:rsid w:val="00722856"/>
    <w:rsid w:val="00726DEB"/>
    <w:rsid w:val="00727E0D"/>
    <w:rsid w:val="007332AE"/>
    <w:rsid w:val="007350DC"/>
    <w:rsid w:val="007423B6"/>
    <w:rsid w:val="00743A1E"/>
    <w:rsid w:val="00744732"/>
    <w:rsid w:val="00746C2D"/>
    <w:rsid w:val="007473ED"/>
    <w:rsid w:val="00751465"/>
    <w:rsid w:val="00756E18"/>
    <w:rsid w:val="00767511"/>
    <w:rsid w:val="007677F1"/>
    <w:rsid w:val="007847DE"/>
    <w:rsid w:val="007943E7"/>
    <w:rsid w:val="007A0605"/>
    <w:rsid w:val="007A0BA1"/>
    <w:rsid w:val="007A2B9A"/>
    <w:rsid w:val="007A6246"/>
    <w:rsid w:val="007B2040"/>
    <w:rsid w:val="007D1BD7"/>
    <w:rsid w:val="007D4C9C"/>
    <w:rsid w:val="007D74E6"/>
    <w:rsid w:val="007E63E9"/>
    <w:rsid w:val="007E7F96"/>
    <w:rsid w:val="00803ED2"/>
    <w:rsid w:val="00815F71"/>
    <w:rsid w:val="00817DA2"/>
    <w:rsid w:val="00823B50"/>
    <w:rsid w:val="00826F5A"/>
    <w:rsid w:val="00831D38"/>
    <w:rsid w:val="008321F2"/>
    <w:rsid w:val="008362F8"/>
    <w:rsid w:val="00846217"/>
    <w:rsid w:val="00846623"/>
    <w:rsid w:val="00847D7E"/>
    <w:rsid w:val="008512A2"/>
    <w:rsid w:val="00852B35"/>
    <w:rsid w:val="00857304"/>
    <w:rsid w:val="00860646"/>
    <w:rsid w:val="008623A7"/>
    <w:rsid w:val="00877A7C"/>
    <w:rsid w:val="00877B67"/>
    <w:rsid w:val="00886FFF"/>
    <w:rsid w:val="00890867"/>
    <w:rsid w:val="00891E5E"/>
    <w:rsid w:val="008946A0"/>
    <w:rsid w:val="00896DFB"/>
    <w:rsid w:val="008A0A5D"/>
    <w:rsid w:val="008A0EE2"/>
    <w:rsid w:val="008A6F68"/>
    <w:rsid w:val="008B0794"/>
    <w:rsid w:val="008B244B"/>
    <w:rsid w:val="008B3883"/>
    <w:rsid w:val="008B5041"/>
    <w:rsid w:val="008B69CF"/>
    <w:rsid w:val="008C2758"/>
    <w:rsid w:val="008C3A03"/>
    <w:rsid w:val="008D0A63"/>
    <w:rsid w:val="008D363A"/>
    <w:rsid w:val="008D4A3A"/>
    <w:rsid w:val="008D5C73"/>
    <w:rsid w:val="008D7956"/>
    <w:rsid w:val="008E01C5"/>
    <w:rsid w:val="008E49BB"/>
    <w:rsid w:val="008F0C3B"/>
    <w:rsid w:val="008F2228"/>
    <w:rsid w:val="008F4FCB"/>
    <w:rsid w:val="008F6E6C"/>
    <w:rsid w:val="008F7277"/>
    <w:rsid w:val="0090582C"/>
    <w:rsid w:val="00907F63"/>
    <w:rsid w:val="00914C56"/>
    <w:rsid w:val="00915245"/>
    <w:rsid w:val="00916720"/>
    <w:rsid w:val="00917A28"/>
    <w:rsid w:val="00921654"/>
    <w:rsid w:val="009335E6"/>
    <w:rsid w:val="00934E49"/>
    <w:rsid w:val="009358CA"/>
    <w:rsid w:val="0094222E"/>
    <w:rsid w:val="00951B94"/>
    <w:rsid w:val="00954F3F"/>
    <w:rsid w:val="00955CB4"/>
    <w:rsid w:val="00956427"/>
    <w:rsid w:val="009606C6"/>
    <w:rsid w:val="0098225A"/>
    <w:rsid w:val="00992DE7"/>
    <w:rsid w:val="009963C5"/>
    <w:rsid w:val="009A0650"/>
    <w:rsid w:val="009A12E8"/>
    <w:rsid w:val="009A2642"/>
    <w:rsid w:val="009A2A7F"/>
    <w:rsid w:val="009A5470"/>
    <w:rsid w:val="009A6F16"/>
    <w:rsid w:val="009B03E0"/>
    <w:rsid w:val="009B10B5"/>
    <w:rsid w:val="009B19A6"/>
    <w:rsid w:val="009B2209"/>
    <w:rsid w:val="009B3A5B"/>
    <w:rsid w:val="009C0377"/>
    <w:rsid w:val="009D3CB8"/>
    <w:rsid w:val="009D68FD"/>
    <w:rsid w:val="009E1ACB"/>
    <w:rsid w:val="009E27F3"/>
    <w:rsid w:val="009E58A1"/>
    <w:rsid w:val="009F0B4D"/>
    <w:rsid w:val="009F57F7"/>
    <w:rsid w:val="00A02F76"/>
    <w:rsid w:val="00A05E43"/>
    <w:rsid w:val="00A136EA"/>
    <w:rsid w:val="00A13A1A"/>
    <w:rsid w:val="00A1528D"/>
    <w:rsid w:val="00A23061"/>
    <w:rsid w:val="00A331CF"/>
    <w:rsid w:val="00A36CA9"/>
    <w:rsid w:val="00A36F39"/>
    <w:rsid w:val="00A4047D"/>
    <w:rsid w:val="00A422B9"/>
    <w:rsid w:val="00A4394F"/>
    <w:rsid w:val="00A439C2"/>
    <w:rsid w:val="00A4427E"/>
    <w:rsid w:val="00A47DDC"/>
    <w:rsid w:val="00A51DDD"/>
    <w:rsid w:val="00A57B2C"/>
    <w:rsid w:val="00A613A8"/>
    <w:rsid w:val="00A63913"/>
    <w:rsid w:val="00A63C71"/>
    <w:rsid w:val="00A704C7"/>
    <w:rsid w:val="00A72214"/>
    <w:rsid w:val="00A76093"/>
    <w:rsid w:val="00A77DF2"/>
    <w:rsid w:val="00A81C9A"/>
    <w:rsid w:val="00A83D66"/>
    <w:rsid w:val="00A95F67"/>
    <w:rsid w:val="00A95F95"/>
    <w:rsid w:val="00AA2F23"/>
    <w:rsid w:val="00AC3911"/>
    <w:rsid w:val="00AC4E89"/>
    <w:rsid w:val="00AC5EDA"/>
    <w:rsid w:val="00AC7614"/>
    <w:rsid w:val="00AD2D25"/>
    <w:rsid w:val="00AE6CD1"/>
    <w:rsid w:val="00B01037"/>
    <w:rsid w:val="00B11093"/>
    <w:rsid w:val="00B1455E"/>
    <w:rsid w:val="00B15025"/>
    <w:rsid w:val="00B23882"/>
    <w:rsid w:val="00B25416"/>
    <w:rsid w:val="00B30BFC"/>
    <w:rsid w:val="00B30EFF"/>
    <w:rsid w:val="00B42CB2"/>
    <w:rsid w:val="00B46766"/>
    <w:rsid w:val="00B5057B"/>
    <w:rsid w:val="00B50916"/>
    <w:rsid w:val="00B51017"/>
    <w:rsid w:val="00B53BB5"/>
    <w:rsid w:val="00B53FEB"/>
    <w:rsid w:val="00B57E85"/>
    <w:rsid w:val="00B62D74"/>
    <w:rsid w:val="00B64439"/>
    <w:rsid w:val="00B6555F"/>
    <w:rsid w:val="00B66FA1"/>
    <w:rsid w:val="00B67F7B"/>
    <w:rsid w:val="00B75649"/>
    <w:rsid w:val="00B762AD"/>
    <w:rsid w:val="00B82B3A"/>
    <w:rsid w:val="00B8603E"/>
    <w:rsid w:val="00B87C21"/>
    <w:rsid w:val="00BA2BD2"/>
    <w:rsid w:val="00BA6FC6"/>
    <w:rsid w:val="00BA71A6"/>
    <w:rsid w:val="00BA7B73"/>
    <w:rsid w:val="00BB2039"/>
    <w:rsid w:val="00BB2050"/>
    <w:rsid w:val="00BB55FE"/>
    <w:rsid w:val="00BC143E"/>
    <w:rsid w:val="00BC1DE6"/>
    <w:rsid w:val="00BC4FC4"/>
    <w:rsid w:val="00BC58FE"/>
    <w:rsid w:val="00BD2DF0"/>
    <w:rsid w:val="00BD74DF"/>
    <w:rsid w:val="00BF0F9D"/>
    <w:rsid w:val="00C10034"/>
    <w:rsid w:val="00C1457C"/>
    <w:rsid w:val="00C20228"/>
    <w:rsid w:val="00C21016"/>
    <w:rsid w:val="00C22408"/>
    <w:rsid w:val="00C32500"/>
    <w:rsid w:val="00C34CE2"/>
    <w:rsid w:val="00C50F33"/>
    <w:rsid w:val="00C511DD"/>
    <w:rsid w:val="00C51944"/>
    <w:rsid w:val="00C550EB"/>
    <w:rsid w:val="00C57EAA"/>
    <w:rsid w:val="00C62A20"/>
    <w:rsid w:val="00C64054"/>
    <w:rsid w:val="00C64DAE"/>
    <w:rsid w:val="00C66DCB"/>
    <w:rsid w:val="00C737CF"/>
    <w:rsid w:val="00C77BBF"/>
    <w:rsid w:val="00C77ED2"/>
    <w:rsid w:val="00C81B09"/>
    <w:rsid w:val="00C82A3A"/>
    <w:rsid w:val="00C86612"/>
    <w:rsid w:val="00C908EB"/>
    <w:rsid w:val="00C90F81"/>
    <w:rsid w:val="00C91D23"/>
    <w:rsid w:val="00C93D10"/>
    <w:rsid w:val="00C969F8"/>
    <w:rsid w:val="00CA608A"/>
    <w:rsid w:val="00CA6ACB"/>
    <w:rsid w:val="00CA6F72"/>
    <w:rsid w:val="00CB053A"/>
    <w:rsid w:val="00CB5B0B"/>
    <w:rsid w:val="00CB69B3"/>
    <w:rsid w:val="00CC16E2"/>
    <w:rsid w:val="00CC605A"/>
    <w:rsid w:val="00CD23BA"/>
    <w:rsid w:val="00CD755C"/>
    <w:rsid w:val="00CE0827"/>
    <w:rsid w:val="00CE3E6F"/>
    <w:rsid w:val="00CE4847"/>
    <w:rsid w:val="00CE6A46"/>
    <w:rsid w:val="00CF1D06"/>
    <w:rsid w:val="00CF3A35"/>
    <w:rsid w:val="00D04087"/>
    <w:rsid w:val="00D107BE"/>
    <w:rsid w:val="00D12A19"/>
    <w:rsid w:val="00D14581"/>
    <w:rsid w:val="00D15787"/>
    <w:rsid w:val="00D2746B"/>
    <w:rsid w:val="00D376F7"/>
    <w:rsid w:val="00D379FE"/>
    <w:rsid w:val="00D40428"/>
    <w:rsid w:val="00D44090"/>
    <w:rsid w:val="00D4654A"/>
    <w:rsid w:val="00D523D6"/>
    <w:rsid w:val="00D5409D"/>
    <w:rsid w:val="00D5422D"/>
    <w:rsid w:val="00D54468"/>
    <w:rsid w:val="00D54845"/>
    <w:rsid w:val="00D562B6"/>
    <w:rsid w:val="00D61B0E"/>
    <w:rsid w:val="00D62066"/>
    <w:rsid w:val="00D75277"/>
    <w:rsid w:val="00D755D3"/>
    <w:rsid w:val="00D821D1"/>
    <w:rsid w:val="00D856DF"/>
    <w:rsid w:val="00D97276"/>
    <w:rsid w:val="00DA16E3"/>
    <w:rsid w:val="00DA1C01"/>
    <w:rsid w:val="00DB011C"/>
    <w:rsid w:val="00DB0323"/>
    <w:rsid w:val="00DB1861"/>
    <w:rsid w:val="00DC5DCD"/>
    <w:rsid w:val="00DD1AC2"/>
    <w:rsid w:val="00DD2F07"/>
    <w:rsid w:val="00DD4B35"/>
    <w:rsid w:val="00DD55A6"/>
    <w:rsid w:val="00DD59F3"/>
    <w:rsid w:val="00DE11D3"/>
    <w:rsid w:val="00DE2570"/>
    <w:rsid w:val="00DF5D5D"/>
    <w:rsid w:val="00DF71AE"/>
    <w:rsid w:val="00E05549"/>
    <w:rsid w:val="00E07310"/>
    <w:rsid w:val="00E12E08"/>
    <w:rsid w:val="00E1570A"/>
    <w:rsid w:val="00E17394"/>
    <w:rsid w:val="00E30123"/>
    <w:rsid w:val="00E323BB"/>
    <w:rsid w:val="00E32937"/>
    <w:rsid w:val="00E417B7"/>
    <w:rsid w:val="00E51075"/>
    <w:rsid w:val="00E511F4"/>
    <w:rsid w:val="00E563ED"/>
    <w:rsid w:val="00E61847"/>
    <w:rsid w:val="00E629B3"/>
    <w:rsid w:val="00E74A99"/>
    <w:rsid w:val="00E77ADF"/>
    <w:rsid w:val="00E83A74"/>
    <w:rsid w:val="00EA093D"/>
    <w:rsid w:val="00EA21CE"/>
    <w:rsid w:val="00EA2BB2"/>
    <w:rsid w:val="00EA2DC1"/>
    <w:rsid w:val="00EB02F4"/>
    <w:rsid w:val="00EC0A4D"/>
    <w:rsid w:val="00ED02FB"/>
    <w:rsid w:val="00EE5684"/>
    <w:rsid w:val="00EE5964"/>
    <w:rsid w:val="00EE71BD"/>
    <w:rsid w:val="00EE7381"/>
    <w:rsid w:val="00EF2801"/>
    <w:rsid w:val="00EF2BE0"/>
    <w:rsid w:val="00F01550"/>
    <w:rsid w:val="00F01CF8"/>
    <w:rsid w:val="00F02C75"/>
    <w:rsid w:val="00F03220"/>
    <w:rsid w:val="00F062DF"/>
    <w:rsid w:val="00F12A48"/>
    <w:rsid w:val="00F24358"/>
    <w:rsid w:val="00F26801"/>
    <w:rsid w:val="00F2779C"/>
    <w:rsid w:val="00F32A4F"/>
    <w:rsid w:val="00F345F9"/>
    <w:rsid w:val="00F3749D"/>
    <w:rsid w:val="00F4418E"/>
    <w:rsid w:val="00F45626"/>
    <w:rsid w:val="00F50531"/>
    <w:rsid w:val="00F53414"/>
    <w:rsid w:val="00F56D17"/>
    <w:rsid w:val="00F56EAF"/>
    <w:rsid w:val="00F60487"/>
    <w:rsid w:val="00F62DB1"/>
    <w:rsid w:val="00F63B7E"/>
    <w:rsid w:val="00F6707F"/>
    <w:rsid w:val="00F67F80"/>
    <w:rsid w:val="00F7195F"/>
    <w:rsid w:val="00F72C08"/>
    <w:rsid w:val="00F8058F"/>
    <w:rsid w:val="00F832F0"/>
    <w:rsid w:val="00F84F44"/>
    <w:rsid w:val="00F872DC"/>
    <w:rsid w:val="00F90886"/>
    <w:rsid w:val="00FA08C6"/>
    <w:rsid w:val="00FA10E1"/>
    <w:rsid w:val="00FA14C0"/>
    <w:rsid w:val="00FC02E8"/>
    <w:rsid w:val="00FC70E1"/>
    <w:rsid w:val="00FD0FB1"/>
    <w:rsid w:val="00FD3B7D"/>
    <w:rsid w:val="00FD6F5E"/>
    <w:rsid w:val="00FE294D"/>
    <w:rsid w:val="00FE43E0"/>
    <w:rsid w:val="00FE4E5D"/>
    <w:rsid w:val="00FF045F"/>
    <w:rsid w:val="00FF54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8FA35"/>
  <w15:docId w15:val="{BCBBEE36-4F56-4038-BF91-66BD3BC4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D5C4A"/>
    <w:pPr>
      <w:spacing w:after="0" w:line="240" w:lineRule="auto"/>
    </w:pPr>
    <w:rPr>
      <w:sz w:val="20"/>
      <w:szCs w:val="20"/>
    </w:rPr>
  </w:style>
  <w:style w:type="character" w:customStyle="1" w:styleId="EndnoteTextChar">
    <w:name w:val="Endnote Text Char"/>
    <w:basedOn w:val="DefaultParagraphFont"/>
    <w:link w:val="EndnoteText"/>
    <w:uiPriority w:val="99"/>
    <w:rsid w:val="006D5C4A"/>
    <w:rPr>
      <w:sz w:val="20"/>
      <w:szCs w:val="20"/>
    </w:rPr>
  </w:style>
  <w:style w:type="character" w:styleId="EndnoteReference">
    <w:name w:val="endnote reference"/>
    <w:basedOn w:val="DefaultParagraphFont"/>
    <w:uiPriority w:val="99"/>
    <w:semiHidden/>
    <w:unhideWhenUsed/>
    <w:rsid w:val="006D5C4A"/>
    <w:rPr>
      <w:vertAlign w:val="superscript"/>
    </w:rPr>
  </w:style>
  <w:style w:type="paragraph" w:styleId="FootnoteText">
    <w:name w:val="footnote text"/>
    <w:basedOn w:val="Normal"/>
    <w:link w:val="FootnoteTextChar"/>
    <w:semiHidden/>
    <w:rsid w:val="009B220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B220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A5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E6A"/>
  </w:style>
  <w:style w:type="paragraph" w:styleId="Footer">
    <w:name w:val="footer"/>
    <w:basedOn w:val="Normal"/>
    <w:link w:val="FooterChar"/>
    <w:uiPriority w:val="99"/>
    <w:unhideWhenUsed/>
    <w:rsid w:val="003A5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E6A"/>
  </w:style>
  <w:style w:type="character" w:styleId="FootnoteReference">
    <w:name w:val="footnote reference"/>
    <w:basedOn w:val="DefaultParagraphFont"/>
    <w:uiPriority w:val="99"/>
    <w:semiHidden/>
    <w:unhideWhenUsed/>
    <w:rsid w:val="00413E97"/>
    <w:rPr>
      <w:vertAlign w:val="superscript"/>
    </w:rPr>
  </w:style>
  <w:style w:type="character" w:customStyle="1" w:styleId="exlavailabilitycallnumber">
    <w:name w:val="exlavailabilitycallnumber"/>
    <w:basedOn w:val="DefaultParagraphFont"/>
    <w:rsid w:val="00F12A48"/>
  </w:style>
  <w:style w:type="character" w:styleId="CommentReference">
    <w:name w:val="annotation reference"/>
    <w:basedOn w:val="DefaultParagraphFont"/>
    <w:uiPriority w:val="99"/>
    <w:semiHidden/>
    <w:unhideWhenUsed/>
    <w:rsid w:val="00CA608A"/>
    <w:rPr>
      <w:sz w:val="18"/>
      <w:szCs w:val="18"/>
    </w:rPr>
  </w:style>
  <w:style w:type="paragraph" w:styleId="CommentText">
    <w:name w:val="annotation text"/>
    <w:basedOn w:val="Normal"/>
    <w:link w:val="CommentTextChar"/>
    <w:uiPriority w:val="99"/>
    <w:semiHidden/>
    <w:unhideWhenUsed/>
    <w:rsid w:val="00CA608A"/>
    <w:pPr>
      <w:spacing w:line="240" w:lineRule="auto"/>
    </w:pPr>
    <w:rPr>
      <w:sz w:val="24"/>
      <w:szCs w:val="24"/>
    </w:rPr>
  </w:style>
  <w:style w:type="character" w:customStyle="1" w:styleId="CommentTextChar">
    <w:name w:val="Comment Text Char"/>
    <w:basedOn w:val="DefaultParagraphFont"/>
    <w:link w:val="CommentText"/>
    <w:uiPriority w:val="99"/>
    <w:semiHidden/>
    <w:rsid w:val="00CA608A"/>
    <w:rPr>
      <w:sz w:val="24"/>
      <w:szCs w:val="24"/>
    </w:rPr>
  </w:style>
  <w:style w:type="paragraph" w:styleId="CommentSubject">
    <w:name w:val="annotation subject"/>
    <w:basedOn w:val="CommentText"/>
    <w:next w:val="CommentText"/>
    <w:link w:val="CommentSubjectChar"/>
    <w:uiPriority w:val="99"/>
    <w:semiHidden/>
    <w:unhideWhenUsed/>
    <w:rsid w:val="00CA608A"/>
    <w:rPr>
      <w:b/>
      <w:bCs/>
      <w:sz w:val="20"/>
      <w:szCs w:val="20"/>
    </w:rPr>
  </w:style>
  <w:style w:type="character" w:customStyle="1" w:styleId="CommentSubjectChar">
    <w:name w:val="Comment Subject Char"/>
    <w:basedOn w:val="CommentTextChar"/>
    <w:link w:val="CommentSubject"/>
    <w:uiPriority w:val="99"/>
    <w:semiHidden/>
    <w:rsid w:val="00CA608A"/>
    <w:rPr>
      <w:b/>
      <w:bCs/>
      <w:sz w:val="20"/>
      <w:szCs w:val="20"/>
    </w:rPr>
  </w:style>
  <w:style w:type="paragraph" w:styleId="BalloonText">
    <w:name w:val="Balloon Text"/>
    <w:basedOn w:val="Normal"/>
    <w:link w:val="BalloonTextChar"/>
    <w:uiPriority w:val="99"/>
    <w:semiHidden/>
    <w:unhideWhenUsed/>
    <w:rsid w:val="00CA60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60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7A8F4-E7D9-48C3-8566-5C5B334D1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13334</Words>
  <Characters>76006</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89162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Downes, Stephen</dc:creator>
  <cp:lastModifiedBy>Downes, Stephen</cp:lastModifiedBy>
  <cp:revision>2</cp:revision>
  <dcterms:created xsi:type="dcterms:W3CDTF">2017-07-19T10:51:00Z</dcterms:created>
  <dcterms:modified xsi:type="dcterms:W3CDTF">2017-07-19T10:51:00Z</dcterms:modified>
</cp:coreProperties>
</file>