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D9BFF" w14:textId="17A1590F" w:rsidR="00F66383" w:rsidRPr="00462F79" w:rsidRDefault="00F66383" w:rsidP="007E7F3A">
      <w:pPr>
        <w:spacing w:line="360" w:lineRule="auto"/>
        <w:jc w:val="center"/>
        <w:rPr>
          <w:rFonts w:cs="Times New Roman"/>
          <w:lang w:val="en-AU"/>
        </w:rPr>
      </w:pPr>
    </w:p>
    <w:p w14:paraId="73B68E74" w14:textId="23E24920" w:rsidR="008F4345" w:rsidRPr="00176B8E" w:rsidRDefault="00360367" w:rsidP="00DB443B">
      <w:pPr>
        <w:spacing w:line="360" w:lineRule="auto"/>
        <w:jc w:val="center"/>
        <w:outlineLvl w:val="0"/>
        <w:rPr>
          <w:rFonts w:cs="Times New Roman"/>
          <w:b/>
        </w:rPr>
      </w:pPr>
      <w:r w:rsidRPr="00176B8E">
        <w:rPr>
          <w:rFonts w:cs="Times New Roman"/>
          <w:b/>
        </w:rPr>
        <w:t>The BRIC</w:t>
      </w:r>
      <w:r w:rsidR="00292C26" w:rsidRPr="00176B8E">
        <w:rPr>
          <w:rFonts w:cs="Times New Roman"/>
          <w:b/>
        </w:rPr>
        <w:t>S</w:t>
      </w:r>
      <w:r w:rsidRPr="00176B8E">
        <w:rPr>
          <w:rFonts w:cs="Times New Roman"/>
          <w:b/>
        </w:rPr>
        <w:t xml:space="preserve"> and global governance</w:t>
      </w:r>
      <w:r w:rsidR="008A6AB3" w:rsidRPr="00176B8E">
        <w:rPr>
          <w:rFonts w:cs="Times New Roman"/>
          <w:b/>
        </w:rPr>
        <w:t>:</w:t>
      </w:r>
    </w:p>
    <w:p w14:paraId="3D83EC0E" w14:textId="7B135569" w:rsidR="00F66383" w:rsidRPr="00176B8E" w:rsidRDefault="00C4336C" w:rsidP="00DB443B">
      <w:pPr>
        <w:spacing w:line="360" w:lineRule="auto"/>
        <w:jc w:val="center"/>
        <w:outlineLvl w:val="0"/>
        <w:rPr>
          <w:rFonts w:cs="Times New Roman"/>
          <w:b/>
        </w:rPr>
      </w:pPr>
      <w:r w:rsidRPr="00176B8E">
        <w:rPr>
          <w:rFonts w:cs="Times New Roman"/>
          <w:b/>
        </w:rPr>
        <w:t>China’s contradictory role</w:t>
      </w:r>
    </w:p>
    <w:p w14:paraId="0903AEEE" w14:textId="349E5C81" w:rsidR="00F66383" w:rsidRDefault="00F66383" w:rsidP="007E7F3A">
      <w:pPr>
        <w:spacing w:line="360" w:lineRule="auto"/>
        <w:jc w:val="both"/>
        <w:rPr>
          <w:rFonts w:cs="Times New Roman"/>
        </w:rPr>
      </w:pPr>
    </w:p>
    <w:p w14:paraId="3A4F9130" w14:textId="256710C1" w:rsidR="000A101A" w:rsidRPr="00FC548F" w:rsidRDefault="000A101A" w:rsidP="00DB443B">
      <w:pPr>
        <w:spacing w:line="360" w:lineRule="auto"/>
        <w:jc w:val="both"/>
        <w:outlineLvl w:val="0"/>
        <w:rPr>
          <w:rFonts w:cs="Times New Roman"/>
          <w:b/>
        </w:rPr>
      </w:pPr>
      <w:r w:rsidRPr="00FC548F">
        <w:rPr>
          <w:rFonts w:cs="Times New Roman" w:hint="eastAsia"/>
          <w:b/>
          <w:lang w:eastAsia="zh-CN"/>
        </w:rPr>
        <w:t>Abstract</w:t>
      </w:r>
    </w:p>
    <w:p w14:paraId="45B3DD4F" w14:textId="78FEA801" w:rsidR="00D87A4B" w:rsidRPr="00462F79" w:rsidRDefault="00A52B06" w:rsidP="00D87A4B">
      <w:pPr>
        <w:spacing w:line="360" w:lineRule="auto"/>
        <w:jc w:val="both"/>
        <w:rPr>
          <w:rFonts w:cs="Times New Roman"/>
        </w:rPr>
      </w:pPr>
      <w:r>
        <w:rPr>
          <w:rFonts w:cs="Times New Roman"/>
        </w:rPr>
        <w:t xml:space="preserve">The </w:t>
      </w:r>
      <w:r w:rsidR="007922E4">
        <w:rPr>
          <w:rFonts w:cs="Times New Roman"/>
        </w:rPr>
        <w:t>impact of</w:t>
      </w:r>
      <w:r w:rsidR="00C0392E">
        <w:rPr>
          <w:rFonts w:cs="Times New Roman"/>
        </w:rPr>
        <w:t xml:space="preserve"> rising powers</w:t>
      </w:r>
      <w:r w:rsidR="007922E4">
        <w:rPr>
          <w:rFonts w:cs="Times New Roman"/>
        </w:rPr>
        <w:t xml:space="preserve"> generally and</w:t>
      </w:r>
      <w:r w:rsidR="00C0392E">
        <w:rPr>
          <w:rFonts w:cs="Times New Roman"/>
        </w:rPr>
        <w:t xml:space="preserve"> </w:t>
      </w:r>
      <w:r w:rsidR="00052E91">
        <w:rPr>
          <w:rFonts w:cs="Times New Roman"/>
        </w:rPr>
        <w:t xml:space="preserve">the </w:t>
      </w:r>
      <w:r w:rsidR="00C0392E">
        <w:rPr>
          <w:rFonts w:cs="Times New Roman"/>
        </w:rPr>
        <w:t>BRICs in particula</w:t>
      </w:r>
      <w:r w:rsidR="007922E4">
        <w:rPr>
          <w:rFonts w:cs="Times New Roman"/>
        </w:rPr>
        <w:t>r on the</w:t>
      </w:r>
      <w:r w:rsidR="00AA2577">
        <w:rPr>
          <w:rFonts w:cs="Times New Roman"/>
        </w:rPr>
        <w:t xml:space="preserve"> </w:t>
      </w:r>
      <w:r w:rsidR="00FB41C3">
        <w:rPr>
          <w:rFonts w:cs="Times New Roman"/>
        </w:rPr>
        <w:t>existing</w:t>
      </w:r>
      <w:r w:rsidR="00AA2577">
        <w:rPr>
          <w:rFonts w:cs="Times New Roman"/>
        </w:rPr>
        <w:t xml:space="preserve"> </w:t>
      </w:r>
      <w:r>
        <w:rPr>
          <w:rFonts w:cs="Times New Roman"/>
        </w:rPr>
        <w:t xml:space="preserve">global order </w:t>
      </w:r>
      <w:r w:rsidR="00A0330A">
        <w:rPr>
          <w:rFonts w:cs="Times New Roman"/>
        </w:rPr>
        <w:t>has become controversial and</w:t>
      </w:r>
      <w:r w:rsidR="007922E4">
        <w:rPr>
          <w:rFonts w:cs="Times New Roman"/>
        </w:rPr>
        <w:t xml:space="preserve"> contested</w:t>
      </w:r>
      <w:r>
        <w:rPr>
          <w:rFonts w:cs="Times New Roman"/>
        </w:rPr>
        <w:t xml:space="preserve">. </w:t>
      </w:r>
      <w:r w:rsidR="007922E4">
        <w:rPr>
          <w:rFonts w:cs="Times New Roman"/>
        </w:rPr>
        <w:t>Donald</w:t>
      </w:r>
      <w:r>
        <w:rPr>
          <w:rFonts w:cs="Times New Roman"/>
        </w:rPr>
        <w:t xml:space="preserve"> Trump</w:t>
      </w:r>
      <w:r w:rsidR="00A0330A">
        <w:rPr>
          <w:rFonts w:cs="Times New Roman"/>
        </w:rPr>
        <w:t>’s</w:t>
      </w:r>
      <w:r w:rsidR="007922E4">
        <w:rPr>
          <w:rFonts w:cs="Times New Roman"/>
        </w:rPr>
        <w:t xml:space="preserve"> nationalist foreign policy</w:t>
      </w:r>
      <w:r w:rsidR="00B21AD9">
        <w:rPr>
          <w:rFonts w:cs="Times New Roman"/>
        </w:rPr>
        <w:t xml:space="preserve"> </w:t>
      </w:r>
      <w:r w:rsidR="007922E4">
        <w:rPr>
          <w:rFonts w:cs="Times New Roman"/>
        </w:rPr>
        <w:t xml:space="preserve">agenda </w:t>
      </w:r>
      <w:r w:rsidR="00B21AD9">
        <w:rPr>
          <w:rFonts w:cs="Times New Roman"/>
        </w:rPr>
        <w:t xml:space="preserve">has </w:t>
      </w:r>
      <w:r w:rsidR="007922E4">
        <w:rPr>
          <w:rFonts w:cs="Times New Roman"/>
        </w:rPr>
        <w:t>raised questions about</w:t>
      </w:r>
      <w:r w:rsidR="002119FE">
        <w:rPr>
          <w:rFonts w:cs="Times New Roman"/>
        </w:rPr>
        <w:t xml:space="preserve"> the BRIC</w:t>
      </w:r>
      <w:r w:rsidR="000803AD">
        <w:rPr>
          <w:rFonts w:cs="Times New Roman"/>
        </w:rPr>
        <w:t>s</w:t>
      </w:r>
      <w:r w:rsidR="002119FE">
        <w:rPr>
          <w:rFonts w:cs="Times New Roman"/>
        </w:rPr>
        <w:t xml:space="preserve"> </w:t>
      </w:r>
      <w:r w:rsidR="007922E4">
        <w:rPr>
          <w:rFonts w:cs="Times New Roman"/>
        </w:rPr>
        <w:t xml:space="preserve">willingness and </w:t>
      </w:r>
      <w:r w:rsidR="00534FB1">
        <w:rPr>
          <w:rFonts w:cs="Times New Roman"/>
        </w:rPr>
        <w:t>capacity to</w:t>
      </w:r>
      <w:r w:rsidR="007922E4">
        <w:rPr>
          <w:rFonts w:cs="Times New Roman"/>
        </w:rPr>
        <w:t xml:space="preserve"> provide leadership</w:t>
      </w:r>
      <w:r w:rsidR="00052E91">
        <w:rPr>
          <w:rFonts w:cs="Times New Roman"/>
        </w:rPr>
        <w:t xml:space="preserve"> </w:t>
      </w:r>
      <w:r w:rsidR="00A0330A">
        <w:rPr>
          <w:rFonts w:cs="Times New Roman"/>
        </w:rPr>
        <w:t>in</w:t>
      </w:r>
      <w:r w:rsidR="00052E91">
        <w:rPr>
          <w:rFonts w:cs="Times New Roman"/>
        </w:rPr>
        <w:t xml:space="preserve"> </w:t>
      </w:r>
      <w:r w:rsidR="007922E4">
        <w:rPr>
          <w:rFonts w:cs="Times New Roman"/>
        </w:rPr>
        <w:t>place</w:t>
      </w:r>
      <w:r w:rsidR="00A0330A">
        <w:rPr>
          <w:rFonts w:cs="Times New Roman"/>
        </w:rPr>
        <w:t xml:space="preserve"> on an American administration that is increasingly inward looking</w:t>
      </w:r>
      <w:r w:rsidR="00753C85">
        <w:rPr>
          <w:rFonts w:cs="Times New Roman"/>
        </w:rPr>
        <w:t xml:space="preserve">. </w:t>
      </w:r>
      <w:r w:rsidR="007922E4">
        <w:rPr>
          <w:rFonts w:cs="Times New Roman"/>
        </w:rPr>
        <w:t>As a result, t</w:t>
      </w:r>
      <w:r w:rsidR="00154856">
        <w:rPr>
          <w:rFonts w:cs="Times New Roman"/>
        </w:rPr>
        <w:t xml:space="preserve">he rise of BRICs </w:t>
      </w:r>
      <w:r w:rsidR="008A4C0D">
        <w:rPr>
          <w:rFonts w:cs="Times New Roman"/>
        </w:rPr>
        <w:t>po</w:t>
      </w:r>
      <w:r w:rsidR="003875E7">
        <w:rPr>
          <w:rFonts w:cs="Times New Roman"/>
        </w:rPr>
        <w:t>se</w:t>
      </w:r>
      <w:r w:rsidR="007922E4">
        <w:rPr>
          <w:rFonts w:cs="Times New Roman"/>
        </w:rPr>
        <w:t xml:space="preserve">s </w:t>
      </w:r>
      <w:r w:rsidR="00534FB1">
        <w:rPr>
          <w:rFonts w:cs="Times New Roman"/>
        </w:rPr>
        <w:t>potential normative</w:t>
      </w:r>
      <w:r w:rsidR="008A4C0D">
        <w:rPr>
          <w:rFonts w:cs="Times New Roman"/>
        </w:rPr>
        <w:t xml:space="preserve"> and structural challenge</w:t>
      </w:r>
      <w:r w:rsidR="007922E4">
        <w:rPr>
          <w:rFonts w:cs="Times New Roman"/>
        </w:rPr>
        <w:t>s</w:t>
      </w:r>
      <w:r w:rsidR="008A4C0D">
        <w:rPr>
          <w:rFonts w:cs="Times New Roman"/>
        </w:rPr>
        <w:t xml:space="preserve"> to the existing liberal international order. </w:t>
      </w:r>
      <w:r w:rsidR="00684BD5">
        <w:rPr>
          <w:rFonts w:cs="Times New Roman"/>
        </w:rPr>
        <w:t xml:space="preserve">Given its </w:t>
      </w:r>
      <w:r w:rsidR="007922E4">
        <w:rPr>
          <w:rFonts w:cs="Times New Roman"/>
        </w:rPr>
        <w:t>geoeconomic significance</w:t>
      </w:r>
      <w:r w:rsidR="00684BD5">
        <w:rPr>
          <w:rFonts w:cs="Times New Roman"/>
        </w:rPr>
        <w:t xml:space="preserve">, </w:t>
      </w:r>
      <w:r w:rsidR="00217116">
        <w:rPr>
          <w:rFonts w:cs="Times New Roman"/>
        </w:rPr>
        <w:t>China</w:t>
      </w:r>
      <w:r w:rsidR="007922E4">
        <w:rPr>
          <w:rFonts w:cs="Times New Roman"/>
        </w:rPr>
        <w:t xml:space="preserve"> also poses a potential problem </w:t>
      </w:r>
      <w:r w:rsidR="00217116">
        <w:rPr>
          <w:rFonts w:cs="Times New Roman"/>
        </w:rPr>
        <w:t xml:space="preserve">for the other BRICs, as well as the governance of the existing order more </w:t>
      </w:r>
      <w:r w:rsidR="00FE24A4">
        <w:rPr>
          <w:rFonts w:cs="Times New Roman"/>
        </w:rPr>
        <w:t xml:space="preserve">generally. </w:t>
      </w:r>
      <w:r w:rsidR="007922E4">
        <w:rPr>
          <w:rFonts w:cs="Times New Roman"/>
        </w:rPr>
        <w:t>Consequently, we</w:t>
      </w:r>
      <w:r w:rsidR="00D87A4B">
        <w:rPr>
          <w:rFonts w:cs="Times New Roman"/>
        </w:rPr>
        <w:t xml:space="preserve"> argue that </w:t>
      </w:r>
      <w:r w:rsidR="007A689E">
        <w:rPr>
          <w:rFonts w:cs="Times New Roman"/>
        </w:rPr>
        <w:t xml:space="preserve">it </w:t>
      </w:r>
      <w:r w:rsidR="007922E4">
        <w:rPr>
          <w:rFonts w:cs="Times New Roman"/>
        </w:rPr>
        <w:t>will be difficult</w:t>
      </w:r>
      <w:r w:rsidR="007A689E">
        <w:rPr>
          <w:rFonts w:cs="Times New Roman"/>
        </w:rPr>
        <w:t xml:space="preserve"> for</w:t>
      </w:r>
      <w:r w:rsidR="00D87A4B" w:rsidRPr="00462F79">
        <w:rPr>
          <w:rFonts w:cs="Times New Roman"/>
        </w:rPr>
        <w:t xml:space="preserve"> </w:t>
      </w:r>
      <w:r w:rsidR="007922E4">
        <w:rPr>
          <w:rFonts w:cs="Times New Roman"/>
        </w:rPr>
        <w:t xml:space="preserve">the </w:t>
      </w:r>
      <w:r w:rsidR="00D87A4B" w:rsidRPr="00462F79">
        <w:rPr>
          <w:rFonts w:cs="Times New Roman"/>
        </w:rPr>
        <w:t>BRICS</w:t>
      </w:r>
      <w:r w:rsidR="00D87A4B">
        <w:rPr>
          <w:rFonts w:cs="Times New Roman"/>
        </w:rPr>
        <w:t xml:space="preserve"> </w:t>
      </w:r>
      <w:r w:rsidR="007A689E">
        <w:rPr>
          <w:rFonts w:cs="Times New Roman"/>
        </w:rPr>
        <w:t xml:space="preserve">to </w:t>
      </w:r>
      <w:r w:rsidR="00D87A4B" w:rsidRPr="00462F79">
        <w:rPr>
          <w:rFonts w:cs="Times New Roman"/>
        </w:rPr>
        <w:t>maintain a unified position amongst themselves, let alone play a constructive role in preserving the foundations of ‘global governance’</w:t>
      </w:r>
      <w:r w:rsidR="00A83495">
        <w:rPr>
          <w:rFonts w:cs="Times New Roman"/>
        </w:rPr>
        <w:t xml:space="preserve">. </w:t>
      </w:r>
    </w:p>
    <w:p w14:paraId="6D5A8BC4" w14:textId="71A50902" w:rsidR="00F66383" w:rsidRDefault="00F66383" w:rsidP="007E7F3A">
      <w:pPr>
        <w:spacing w:line="360" w:lineRule="auto"/>
        <w:jc w:val="both"/>
        <w:rPr>
          <w:rFonts w:cs="Times New Roman"/>
        </w:rPr>
      </w:pPr>
    </w:p>
    <w:p w14:paraId="63577468" w14:textId="14E42137" w:rsidR="00FC548F" w:rsidRDefault="00FC548F" w:rsidP="007E7F3A">
      <w:pPr>
        <w:spacing w:line="360" w:lineRule="auto"/>
        <w:jc w:val="both"/>
        <w:rPr>
          <w:rFonts w:cs="Times New Roman"/>
        </w:rPr>
      </w:pPr>
    </w:p>
    <w:p w14:paraId="0EDAE551" w14:textId="10514B45" w:rsidR="00FC548F" w:rsidRDefault="00FC548F" w:rsidP="007E7F3A">
      <w:pPr>
        <w:spacing w:line="360" w:lineRule="auto"/>
        <w:jc w:val="both"/>
        <w:rPr>
          <w:rFonts w:cs="Times New Roman"/>
        </w:rPr>
      </w:pPr>
    </w:p>
    <w:p w14:paraId="19C15CE0" w14:textId="65DE4C4A" w:rsidR="00DF2E38" w:rsidRDefault="00DF2E38" w:rsidP="007E7F3A">
      <w:pPr>
        <w:spacing w:line="360" w:lineRule="auto"/>
        <w:jc w:val="both"/>
        <w:rPr>
          <w:rFonts w:cs="Times New Roman"/>
        </w:rPr>
      </w:pPr>
    </w:p>
    <w:p w14:paraId="1C21A274" w14:textId="2E58E338" w:rsidR="00DF2E38" w:rsidRDefault="00DF2E38" w:rsidP="007E7F3A">
      <w:pPr>
        <w:spacing w:line="360" w:lineRule="auto"/>
        <w:jc w:val="both"/>
        <w:rPr>
          <w:rFonts w:cs="Times New Roman"/>
        </w:rPr>
      </w:pPr>
    </w:p>
    <w:p w14:paraId="2311A2FA" w14:textId="77777777" w:rsidR="00DF2E38" w:rsidRDefault="00DF2E38" w:rsidP="007E7F3A">
      <w:pPr>
        <w:spacing w:line="360" w:lineRule="auto"/>
        <w:jc w:val="both"/>
        <w:rPr>
          <w:rFonts w:cs="Times New Roman"/>
        </w:rPr>
      </w:pPr>
    </w:p>
    <w:p w14:paraId="20F03A15" w14:textId="250F8BC2" w:rsidR="005E71F9" w:rsidRPr="00C85E01" w:rsidRDefault="006039B9" w:rsidP="00DB443B">
      <w:pPr>
        <w:spacing w:line="360" w:lineRule="auto"/>
        <w:jc w:val="both"/>
        <w:outlineLvl w:val="0"/>
        <w:rPr>
          <w:rFonts w:cs="Times New Roman"/>
          <w:b/>
          <w:lang w:eastAsia="zh-CN"/>
        </w:rPr>
      </w:pPr>
      <w:r w:rsidRPr="00C85E01">
        <w:rPr>
          <w:rFonts w:cs="Times New Roman" w:hint="eastAsia"/>
          <w:b/>
          <w:lang w:eastAsia="zh-CN"/>
        </w:rPr>
        <w:t>Introduction</w:t>
      </w:r>
    </w:p>
    <w:p w14:paraId="45B0DDF5" w14:textId="7D33DA54" w:rsidR="005F59B5" w:rsidRPr="00176B8E" w:rsidRDefault="008F4345" w:rsidP="007E7F3A">
      <w:pPr>
        <w:spacing w:line="360" w:lineRule="auto"/>
        <w:jc w:val="both"/>
        <w:rPr>
          <w:rFonts w:cs="Times New Roman"/>
        </w:rPr>
      </w:pPr>
      <w:r w:rsidRPr="00176B8E">
        <w:rPr>
          <w:rFonts w:cs="Times New Roman"/>
        </w:rPr>
        <w:t>Some ideas seem to capture</w:t>
      </w:r>
      <w:r w:rsidR="00EF5B3A" w:rsidRPr="00176B8E">
        <w:rPr>
          <w:rFonts w:cs="Times New Roman"/>
        </w:rPr>
        <w:t xml:space="preserve"> the zeitgeist. ‘Globalization’</w:t>
      </w:r>
      <w:r w:rsidR="005F59B5" w:rsidRPr="00176B8E">
        <w:rPr>
          <w:rFonts w:cs="Times New Roman"/>
        </w:rPr>
        <w:t xml:space="preserve">, for example, </w:t>
      </w:r>
      <w:r w:rsidRPr="00176B8E">
        <w:rPr>
          <w:rFonts w:cs="Times New Roman"/>
        </w:rPr>
        <w:t>barely merited a mention in the early 198</w:t>
      </w:r>
      <w:r w:rsidR="00CF1F69">
        <w:rPr>
          <w:rFonts w:cs="Times New Roman"/>
        </w:rPr>
        <w:t>0</w:t>
      </w:r>
      <w:r w:rsidRPr="00176B8E">
        <w:rPr>
          <w:rFonts w:cs="Times New Roman"/>
        </w:rPr>
        <w:t>s, but by the 1990s it was inescapable. Even though its meaning was contested, globalization seemed a useful shorthand for a series of devel</w:t>
      </w:r>
      <w:r w:rsidR="00EF5B3A" w:rsidRPr="00176B8E">
        <w:rPr>
          <w:rFonts w:cs="Times New Roman"/>
        </w:rPr>
        <w:t>opments that were synonymous with</w:t>
      </w:r>
      <w:r w:rsidRPr="00176B8E">
        <w:rPr>
          <w:rFonts w:cs="Times New Roman"/>
        </w:rPr>
        <w:t xml:space="preserve"> </w:t>
      </w:r>
      <w:r w:rsidR="00822B21" w:rsidRPr="00176B8E">
        <w:rPr>
          <w:rFonts w:cs="Times New Roman"/>
        </w:rPr>
        <w:t>the post-Cold War order. The BRICs, a synonym for Brazil, Russia, India and China</w:t>
      </w:r>
      <w:r w:rsidR="00292C26" w:rsidRPr="00176B8E">
        <w:rPr>
          <w:rFonts w:cs="Times New Roman"/>
        </w:rPr>
        <w:t xml:space="preserve"> (later joined by South Africa)</w:t>
      </w:r>
      <w:r w:rsidR="00822B21" w:rsidRPr="00176B8E">
        <w:rPr>
          <w:rFonts w:cs="Times New Roman"/>
        </w:rPr>
        <w:t xml:space="preserve">, briefly seemed as if it would have an even more dramatic impact on a discourse that was attempting to make sense of a world in flux. Significantly, it was a world in which so-called rising powers looked </w:t>
      </w:r>
      <w:r w:rsidR="0079077C" w:rsidRPr="00176B8E">
        <w:rPr>
          <w:rFonts w:cs="Times New Roman"/>
        </w:rPr>
        <w:t>certain to play a larger part. Consequently, w</w:t>
      </w:r>
      <w:r w:rsidR="00822B21" w:rsidRPr="00176B8E">
        <w:rPr>
          <w:rFonts w:cs="Times New Roman"/>
        </w:rPr>
        <w:t xml:space="preserve">hen Jim O’Neil coined the term BRICs in 2001, it immediately caught on as it seemed to identify both </w:t>
      </w:r>
      <w:r w:rsidR="00534FB1" w:rsidRPr="00176B8E">
        <w:rPr>
          <w:rFonts w:cs="Times New Roman"/>
        </w:rPr>
        <w:t>a</w:t>
      </w:r>
      <w:r w:rsidR="00822B21" w:rsidRPr="00176B8E">
        <w:rPr>
          <w:rFonts w:cs="Times New Roman"/>
        </w:rPr>
        <w:t xml:space="preserve"> </w:t>
      </w:r>
      <w:r w:rsidR="00CF1F69">
        <w:rPr>
          <w:rFonts w:cs="Times New Roman"/>
        </w:rPr>
        <w:t>significant</w:t>
      </w:r>
      <w:r w:rsidR="00CF1F69" w:rsidRPr="00176B8E">
        <w:rPr>
          <w:rFonts w:cs="Times New Roman"/>
        </w:rPr>
        <w:t xml:space="preserve"> </w:t>
      </w:r>
      <w:r w:rsidR="00822B21" w:rsidRPr="00176B8E">
        <w:rPr>
          <w:rFonts w:cs="Times New Roman"/>
        </w:rPr>
        <w:t>development in the international system and—equally importantly—some of the principal actors that were going to drive that development.</w:t>
      </w:r>
    </w:p>
    <w:p w14:paraId="2D3FCE4E" w14:textId="77777777" w:rsidR="005F59B5" w:rsidRPr="00176B8E" w:rsidRDefault="005F59B5" w:rsidP="007E7F3A">
      <w:pPr>
        <w:spacing w:line="360" w:lineRule="auto"/>
        <w:jc w:val="both"/>
        <w:rPr>
          <w:rFonts w:cs="Times New Roman"/>
        </w:rPr>
      </w:pPr>
    </w:p>
    <w:p w14:paraId="03DA5910" w14:textId="1F60BB73" w:rsidR="007F3223" w:rsidRPr="00176B8E" w:rsidRDefault="005F59B5" w:rsidP="007E7F3A">
      <w:pPr>
        <w:spacing w:line="360" w:lineRule="auto"/>
        <w:jc w:val="both"/>
        <w:rPr>
          <w:rFonts w:cs="Times New Roman"/>
        </w:rPr>
      </w:pPr>
      <w:r w:rsidRPr="00176B8E">
        <w:rPr>
          <w:rFonts w:cs="Times New Roman"/>
        </w:rPr>
        <w:lastRenderedPageBreak/>
        <w:t>Things look rather different now. The fortunes and impact of the BRIC</w:t>
      </w:r>
      <w:r w:rsidR="00292C26" w:rsidRPr="00176B8E">
        <w:rPr>
          <w:rFonts w:cs="Times New Roman"/>
        </w:rPr>
        <w:t>S</w:t>
      </w:r>
      <w:r w:rsidRPr="00176B8E">
        <w:rPr>
          <w:rFonts w:cs="Times New Roman"/>
        </w:rPr>
        <w:t xml:space="preserve"> individually and collectively have not lived up to their admirers’ expectations. Not only </w:t>
      </w:r>
      <w:r w:rsidR="00BB6138" w:rsidRPr="00176B8E">
        <w:rPr>
          <w:rFonts w:cs="Times New Roman"/>
        </w:rPr>
        <w:t>have the BRICs experienced varying degrees of economic decline and/or difficulty, but their capacity to act collectively has also been modest, to say the least. Ironically, some of the</w:t>
      </w:r>
      <w:r w:rsidR="0079077C" w:rsidRPr="00176B8E">
        <w:rPr>
          <w:rFonts w:cs="Times New Roman"/>
        </w:rPr>
        <w:t xml:space="preserve"> most important waves of change</w:t>
      </w:r>
      <w:r w:rsidR="00292C26" w:rsidRPr="00176B8E">
        <w:rPr>
          <w:rFonts w:cs="Times New Roman"/>
        </w:rPr>
        <w:t xml:space="preserve"> that the BRICS</w:t>
      </w:r>
      <w:r w:rsidR="00BB6138" w:rsidRPr="00176B8E">
        <w:rPr>
          <w:rFonts w:cs="Times New Roman"/>
        </w:rPr>
        <w:t xml:space="preserve"> looked poised to surf to geopoli</w:t>
      </w:r>
      <w:r w:rsidR="0079077C" w:rsidRPr="00176B8E">
        <w:rPr>
          <w:rFonts w:cs="Times New Roman"/>
        </w:rPr>
        <w:t>tical and geoeconomic greatness</w:t>
      </w:r>
      <w:r w:rsidR="00BB6138" w:rsidRPr="00176B8E">
        <w:rPr>
          <w:rFonts w:cs="Times New Roman"/>
        </w:rPr>
        <w:t xml:space="preserve"> have proved as disruptive as they were enabling. Most significantly of all, perhaps, the United States under the unpredictable, nationalistic and entirely instrumental leadership of Donald Trump looks set to add another, altogether unexpected</w:t>
      </w:r>
      <w:r w:rsidR="0079077C" w:rsidRPr="00176B8E">
        <w:rPr>
          <w:rFonts w:cs="Times New Roman"/>
        </w:rPr>
        <w:t>,</w:t>
      </w:r>
      <w:r w:rsidR="00BB6138" w:rsidRPr="00176B8E">
        <w:rPr>
          <w:rFonts w:cs="Times New Roman"/>
        </w:rPr>
        <w:t xml:space="preserve"> roadblock to the seamless ascent that many had predicted</w:t>
      </w:r>
      <w:r w:rsidR="0079077C" w:rsidRPr="00176B8E">
        <w:rPr>
          <w:rFonts w:cs="Times New Roman"/>
        </w:rPr>
        <w:t xml:space="preserve"> for the </w:t>
      </w:r>
      <w:r w:rsidR="00292C26" w:rsidRPr="00176B8E">
        <w:rPr>
          <w:rFonts w:cs="Times New Roman"/>
        </w:rPr>
        <w:t>BRICS</w:t>
      </w:r>
      <w:r w:rsidR="00BB6138" w:rsidRPr="00176B8E">
        <w:rPr>
          <w:rFonts w:cs="Times New Roman"/>
        </w:rPr>
        <w:t>.</w:t>
      </w:r>
      <w:r w:rsidR="00C4336C" w:rsidRPr="00176B8E">
        <w:rPr>
          <w:rFonts w:cs="Times New Roman"/>
        </w:rPr>
        <w:t xml:space="preserve"> Indeed, the very idea of effective global governance is being fundamentally undermined by the actions of an American administration that seems intent on pursuing national goals, rather than addressing transnational collective action problems</w:t>
      </w:r>
      <w:r w:rsidR="007F3223">
        <w:rPr>
          <w:rStyle w:val="EndnoteReference"/>
          <w:rFonts w:cs="Times New Roman"/>
        </w:rPr>
        <w:endnoteReference w:id="1"/>
      </w:r>
      <w:r w:rsidR="007F3223" w:rsidRPr="00176B8E">
        <w:rPr>
          <w:rFonts w:cs="Times New Roman"/>
        </w:rPr>
        <w:t>.</w:t>
      </w:r>
    </w:p>
    <w:p w14:paraId="6A975C4E" w14:textId="77777777" w:rsidR="007F3223" w:rsidRPr="00176B8E" w:rsidRDefault="007F3223" w:rsidP="007E7F3A">
      <w:pPr>
        <w:spacing w:line="360" w:lineRule="auto"/>
        <w:jc w:val="both"/>
        <w:rPr>
          <w:rFonts w:cs="Times New Roman"/>
        </w:rPr>
      </w:pPr>
    </w:p>
    <w:p w14:paraId="61E79214" w14:textId="6084EB9F" w:rsidR="007F3223" w:rsidRPr="00462F79" w:rsidRDefault="007F3223" w:rsidP="007E7F3A">
      <w:pPr>
        <w:spacing w:line="360" w:lineRule="auto"/>
        <w:jc w:val="both"/>
      </w:pPr>
      <w:r w:rsidRPr="00176B8E">
        <w:t>The quintessential example of this possibility is the US withdrawal from the Paris accord on climate change. Significantly, China continues to support the Paris agreement and has criticized the US for its leadership failures in this context</w:t>
      </w:r>
      <w:r>
        <w:t>.</w:t>
      </w:r>
      <w:r>
        <w:rPr>
          <w:rStyle w:val="EndnoteReference"/>
        </w:rPr>
        <w:endnoteReference w:id="2"/>
      </w:r>
      <w:r w:rsidRPr="00176B8E">
        <w:t xml:space="preserve"> </w:t>
      </w:r>
      <w:r w:rsidRPr="00C56D88">
        <w:t xml:space="preserve">Indeed, in one of the more </w:t>
      </w:r>
      <w:r w:rsidRPr="00110DB1">
        <w:t xml:space="preserve">remarkable </w:t>
      </w:r>
      <w:r w:rsidRPr="00EA59A2">
        <w:t xml:space="preserve">developments in recent international relations </w:t>
      </w:r>
      <w:r w:rsidRPr="00373BCE">
        <w:rPr>
          <w:i/>
        </w:rPr>
        <w:t>practice</w:t>
      </w:r>
      <w:r w:rsidRPr="00373BCE">
        <w:t xml:space="preserve">, China has begun to position itself as a status quo power intent on preserving and consolidating the </w:t>
      </w:r>
      <w:r w:rsidRPr="003F0F1C">
        <w:t>institutional foundations of the established international order that the US did so much to actually create</w:t>
      </w:r>
      <w:r>
        <w:rPr>
          <w:rStyle w:val="EndnoteReference"/>
        </w:rPr>
        <w:endnoteReference w:id="3"/>
      </w:r>
      <w:r w:rsidRPr="002905CB">
        <w:t xml:space="preserve">. International relations </w:t>
      </w:r>
      <w:r w:rsidRPr="00E07FDB">
        <w:rPr>
          <w:i/>
        </w:rPr>
        <w:t>theory</w:t>
      </w:r>
      <w:r w:rsidRPr="00E07FDB">
        <w:t xml:space="preserve"> has been rather slower to catch up with this rapidly changing picture.</w:t>
      </w:r>
      <w:r w:rsidRPr="00580D8B">
        <w:t xml:space="preserve"> While there is a good deal of skepticism about China’s willingness or ability to play the sort of role that the US has in the past,</w:t>
      </w:r>
      <w:r>
        <w:rPr>
          <w:rStyle w:val="EndnoteReference"/>
        </w:rPr>
        <w:endnoteReference w:id="4"/>
      </w:r>
      <w:r w:rsidRPr="00580D8B">
        <w:t xml:space="preserve"> </w:t>
      </w:r>
      <w:r w:rsidRPr="002F6414">
        <w:t xml:space="preserve">it is important that we consider the possible practical and conceptual implications </w:t>
      </w:r>
      <w:r w:rsidRPr="005E411E">
        <w:t>of China’s</w:t>
      </w:r>
      <w:r w:rsidRPr="00462F79">
        <w:t xml:space="preserve"> rapidly evolving international role. In particular, it is illuminating to consider the largely overlooked impact on some of China’s supposedly closest friends amongst the BRICs.</w:t>
      </w:r>
    </w:p>
    <w:p w14:paraId="0BDBF551" w14:textId="77777777" w:rsidR="007F3223" w:rsidRPr="00462F79" w:rsidRDefault="007F3223" w:rsidP="007E7F3A">
      <w:pPr>
        <w:spacing w:line="360" w:lineRule="auto"/>
        <w:jc w:val="both"/>
        <w:rPr>
          <w:rFonts w:cs="Times New Roman"/>
        </w:rPr>
      </w:pPr>
    </w:p>
    <w:p w14:paraId="4BBCFD98" w14:textId="3D9E4E6F" w:rsidR="007F3223" w:rsidRPr="00462F79" w:rsidRDefault="007F3223" w:rsidP="007E7F3A">
      <w:pPr>
        <w:spacing w:line="360" w:lineRule="auto"/>
        <w:jc w:val="both"/>
        <w:rPr>
          <w:rFonts w:cs="Times New Roman"/>
        </w:rPr>
      </w:pPr>
      <w:r w:rsidRPr="00462F79">
        <w:rPr>
          <w:rFonts w:cs="Times New Roman"/>
        </w:rPr>
        <w:t xml:space="preserve">The question now is whether the foundations that supposedly underpinned the BRICS will prove sufficiently robust to maintain an edifice of cooperation and coherence in the face of growing international turbulence and China’s </w:t>
      </w:r>
      <w:r>
        <w:rPr>
          <w:rFonts w:cs="Times New Roman"/>
        </w:rPr>
        <w:t>increased</w:t>
      </w:r>
      <w:r w:rsidRPr="00462F79">
        <w:rPr>
          <w:rFonts w:cs="Times New Roman"/>
        </w:rPr>
        <w:t xml:space="preserve"> importance as a political, economic and strategic actor. At a time when the very stability of the old order is in question, it is worth asking whether the BRICS can maintain a unified position amongst themselves, let alone play a constructive role in preserving the </w:t>
      </w:r>
      <w:r w:rsidRPr="00462F79">
        <w:rPr>
          <w:rFonts w:cs="Times New Roman"/>
        </w:rPr>
        <w:lastRenderedPageBreak/>
        <w:t>foundations of ‘global governance’, an idea that is looking increasingly fragile in a world characterized by greater disorder. To judge by the evidence so far, the answer is: probably not.</w:t>
      </w:r>
    </w:p>
    <w:p w14:paraId="2C598138" w14:textId="77777777" w:rsidR="007F3223" w:rsidRPr="00462F79" w:rsidRDefault="007F3223" w:rsidP="007E7F3A">
      <w:pPr>
        <w:spacing w:line="360" w:lineRule="auto"/>
        <w:jc w:val="both"/>
        <w:rPr>
          <w:rFonts w:cs="Times New Roman"/>
        </w:rPr>
      </w:pPr>
    </w:p>
    <w:p w14:paraId="00BF0263" w14:textId="5A2AF8F9" w:rsidR="007F3223" w:rsidRPr="00462F79" w:rsidRDefault="007F3223" w:rsidP="007E7F3A">
      <w:pPr>
        <w:spacing w:line="360" w:lineRule="auto"/>
        <w:jc w:val="both"/>
        <w:rPr>
          <w:rFonts w:cs="Times New Roman"/>
        </w:rPr>
      </w:pPr>
      <w:r w:rsidRPr="00462F79">
        <w:rPr>
          <w:rFonts w:cs="Times New Roman"/>
        </w:rPr>
        <w:t xml:space="preserve">This claim is substantiated and explored in the following ways. </w:t>
      </w:r>
      <w:r>
        <w:rPr>
          <w:rFonts w:cs="Times New Roman"/>
        </w:rPr>
        <w:t>First, we revisit the contest notion of global governance and suggest that the BRICs pose a normative and structural challenge, as they are not easily accommodated within what is still a predominantly liberal world view and discourse. This possibility is explored in more detail in the second part of the paper. We examine the role of China in particular, highlighting both its importance and its illiberal, nationally driven priorities that raise problems for the other BRICs, as well as the governance of the existing order more generally.</w:t>
      </w:r>
    </w:p>
    <w:p w14:paraId="3ACB368E" w14:textId="77777777" w:rsidR="007F3223" w:rsidRPr="00462F79" w:rsidRDefault="007F3223" w:rsidP="007E7F3A">
      <w:pPr>
        <w:spacing w:line="360" w:lineRule="auto"/>
        <w:jc w:val="both"/>
        <w:rPr>
          <w:rFonts w:cs="Times New Roman"/>
        </w:rPr>
      </w:pPr>
    </w:p>
    <w:p w14:paraId="20F8ADF8" w14:textId="77777777" w:rsidR="007F3223" w:rsidRPr="00462F79" w:rsidRDefault="007F3223" w:rsidP="00DB443B">
      <w:pPr>
        <w:spacing w:line="360" w:lineRule="auto"/>
        <w:jc w:val="both"/>
        <w:outlineLvl w:val="0"/>
        <w:rPr>
          <w:rFonts w:cs="Times New Roman"/>
          <w:b/>
        </w:rPr>
      </w:pPr>
      <w:r w:rsidRPr="00462F79">
        <w:rPr>
          <w:rFonts w:cs="Times New Roman"/>
          <w:b/>
        </w:rPr>
        <w:t xml:space="preserve">Global governance </w:t>
      </w:r>
    </w:p>
    <w:p w14:paraId="7F36D3DD" w14:textId="77777777" w:rsidR="007F3223" w:rsidRPr="00462F79" w:rsidRDefault="007F3223" w:rsidP="007E7F3A">
      <w:pPr>
        <w:spacing w:line="360" w:lineRule="auto"/>
        <w:jc w:val="both"/>
        <w:rPr>
          <w:rFonts w:cs="Times New Roman"/>
        </w:rPr>
      </w:pPr>
    </w:p>
    <w:p w14:paraId="3F901617" w14:textId="7721F0F1" w:rsidR="007F3223" w:rsidRPr="00462F79" w:rsidRDefault="007F3223" w:rsidP="007E7F3A">
      <w:pPr>
        <w:spacing w:line="360" w:lineRule="auto"/>
        <w:jc w:val="both"/>
        <w:rPr>
          <w:rFonts w:cs="Times New Roman"/>
        </w:rPr>
      </w:pPr>
      <w:r w:rsidRPr="00462F79">
        <w:rPr>
          <w:rFonts w:cs="Times New Roman"/>
        </w:rPr>
        <w:t>Before we can decide whether China in particular and the BRICs more generally are capable of playing a constructive role in maintaining extant practices of global governance and international cooperation, it is worth briefly reminding ourselves of what global governance is supposed to be – at least as an ideal type. According to one of the more astute observers of global governance it is:</w:t>
      </w:r>
    </w:p>
    <w:p w14:paraId="3B880D1F" w14:textId="5DDCD66A" w:rsidR="007F3223" w:rsidRPr="00462F79" w:rsidRDefault="007F3223" w:rsidP="00B758EF">
      <w:pPr>
        <w:spacing w:line="360" w:lineRule="auto"/>
        <w:ind w:left="720"/>
        <w:jc w:val="both"/>
        <w:rPr>
          <w:rFonts w:cs="Times New Roman"/>
        </w:rPr>
      </w:pPr>
      <w:r w:rsidRPr="00462F79">
        <w:rPr>
          <w:rFonts w:cs="Times New Roman"/>
        </w:rPr>
        <w:t>…the combination of informal and formal values, rules, norms, procedures, practices, policies, and organizations of various types that often provides a surprising and desirable degree of global order, stability, and predictability</w:t>
      </w:r>
      <w:r>
        <w:rPr>
          <w:rFonts w:cs="Times New Roman"/>
        </w:rPr>
        <w:t>.</w:t>
      </w:r>
      <w:r>
        <w:rPr>
          <w:rStyle w:val="EndnoteReference"/>
          <w:rFonts w:cs="Times New Roman"/>
        </w:rPr>
        <w:endnoteReference w:id="5"/>
      </w:r>
      <w:r w:rsidRPr="00462F79">
        <w:rPr>
          <w:rFonts w:cs="Times New Roman"/>
        </w:rPr>
        <w:t xml:space="preserve"> </w:t>
      </w:r>
    </w:p>
    <w:p w14:paraId="6A6C3DBB" w14:textId="77777777" w:rsidR="007F3223" w:rsidRPr="00462F79" w:rsidRDefault="007F3223" w:rsidP="007E1962">
      <w:pPr>
        <w:spacing w:line="360" w:lineRule="auto"/>
        <w:jc w:val="both"/>
        <w:rPr>
          <w:rFonts w:cs="Times New Roman"/>
        </w:rPr>
      </w:pPr>
    </w:p>
    <w:p w14:paraId="014A4712" w14:textId="22D0EC18" w:rsidR="007F3223" w:rsidRPr="00F46504" w:rsidRDefault="007F3223" w:rsidP="007E7F3A">
      <w:pPr>
        <w:spacing w:line="360" w:lineRule="auto"/>
        <w:jc w:val="both"/>
        <w:rPr>
          <w:rFonts w:cs="Times New Roman"/>
        </w:rPr>
      </w:pPr>
      <w:r w:rsidRPr="00462F79">
        <w:rPr>
          <w:rFonts w:cs="Times New Roman"/>
        </w:rPr>
        <w:t>Although this is a useful starting point for thinking about the contemporary international order, two initial points are worth emphasizing. First, there has always been a good deal of skepticism</w:t>
      </w:r>
      <w:r w:rsidRPr="00462F79">
        <w:rPr>
          <w:rFonts w:cs="Times New Roman"/>
        </w:rPr>
        <w:sym w:font="Symbol" w:char="F0BE"/>
      </w:r>
      <w:r w:rsidRPr="00462F79">
        <w:rPr>
          <w:rFonts w:cs="Times New Roman"/>
        </w:rPr>
        <w:t>and not just among realists</w:t>
      </w:r>
      <w:r w:rsidRPr="00462F79">
        <w:rPr>
          <w:rFonts w:cs="Times New Roman"/>
        </w:rPr>
        <w:sym w:font="Symbol" w:char="F0BE"/>
      </w:r>
      <w:r w:rsidRPr="00462F79">
        <w:rPr>
          <w:rFonts w:cs="Times New Roman"/>
        </w:rPr>
        <w:t xml:space="preserve">about the possibility of actually </w:t>
      </w:r>
      <w:r w:rsidRPr="00176B8E">
        <w:rPr>
          <w:rFonts w:cs="Times New Roman"/>
        </w:rPr>
        <w:t xml:space="preserve">realizing </w:t>
      </w:r>
      <w:r w:rsidRPr="00DE7032">
        <w:rPr>
          <w:rFonts w:cs="Times New Roman"/>
        </w:rPr>
        <w:t>something approximating to global governance.</w:t>
      </w:r>
      <w:r w:rsidRPr="00C56D88">
        <w:rPr>
          <w:rFonts w:cs="Times New Roman"/>
        </w:rPr>
        <w:t xml:space="preserve"> Indeed, for some observers it is the pursuit of global governance itself that is partly to blame for</w:t>
      </w:r>
      <w:r w:rsidRPr="00110DB1">
        <w:rPr>
          <w:rFonts w:cs="Times New Roman"/>
        </w:rPr>
        <w:t xml:space="preserve"> what Mazower calls</w:t>
      </w:r>
      <w:r w:rsidRPr="00EA59A2">
        <w:rPr>
          <w:rFonts w:cs="Times New Roman"/>
        </w:rPr>
        <w:t xml:space="preserve"> the ‘</w:t>
      </w:r>
      <w:r w:rsidRPr="00373BCE">
        <w:rPr>
          <w:rFonts w:cs="Times New Roman"/>
        </w:rPr>
        <w:t>loss of faith’</w:t>
      </w:r>
      <w:r w:rsidRPr="003F0F1C">
        <w:rPr>
          <w:rFonts w:cs="Times New Roman"/>
        </w:rPr>
        <w:t xml:space="preserve"> in international institutions.</w:t>
      </w:r>
      <w:r>
        <w:rPr>
          <w:rStyle w:val="EndnoteReference"/>
          <w:rFonts w:cs="Times New Roman"/>
        </w:rPr>
        <w:endnoteReference w:id="6"/>
      </w:r>
      <w:r w:rsidRPr="003F0F1C">
        <w:rPr>
          <w:rFonts w:cs="Times New Roman"/>
        </w:rPr>
        <w:t xml:space="preserve"> Schweller</w:t>
      </w:r>
      <w:r w:rsidRPr="00711DB4">
        <w:rPr>
          <w:rFonts w:cs="Times New Roman"/>
        </w:rPr>
        <w:t>, for example,</w:t>
      </w:r>
      <w:r w:rsidRPr="00C509C9">
        <w:rPr>
          <w:rFonts w:cs="Times New Roman"/>
        </w:rPr>
        <w:t xml:space="preserve"> argues that ‘far from</w:t>
      </w:r>
      <w:r w:rsidRPr="003D3C58">
        <w:rPr>
          <w:rFonts w:cs="Times New Roman"/>
        </w:rPr>
        <w:t xml:space="preserve"> creating more order and predictability, this explosion of so-called global governance institutions has increased the chaos, randomness, fragmentation, ambiguity and impenetrable complexity of international politics’.</w:t>
      </w:r>
      <w:r>
        <w:rPr>
          <w:rStyle w:val="EndnoteReference"/>
          <w:rFonts w:cs="Times New Roman"/>
        </w:rPr>
        <w:endnoteReference w:id="7"/>
      </w:r>
    </w:p>
    <w:p w14:paraId="07865333" w14:textId="77777777" w:rsidR="007F3223" w:rsidRPr="002905CB" w:rsidRDefault="007F3223" w:rsidP="007E7F3A">
      <w:pPr>
        <w:spacing w:line="360" w:lineRule="auto"/>
        <w:jc w:val="both"/>
        <w:rPr>
          <w:rFonts w:cs="Times New Roman"/>
        </w:rPr>
      </w:pPr>
    </w:p>
    <w:p w14:paraId="2BFB80EC" w14:textId="04FC3286" w:rsidR="007F3223" w:rsidRPr="00462F79" w:rsidRDefault="007F3223" w:rsidP="007E7F3A">
      <w:pPr>
        <w:spacing w:line="360" w:lineRule="auto"/>
        <w:jc w:val="both"/>
        <w:rPr>
          <w:rFonts w:cs="Times New Roman"/>
        </w:rPr>
      </w:pPr>
      <w:r w:rsidRPr="00E07FDB">
        <w:rPr>
          <w:rFonts w:cs="Times New Roman"/>
        </w:rPr>
        <w:t xml:space="preserve">Whatever the merits of such claims, the second point to emphasize is that what currently passes for global governance was </w:t>
      </w:r>
      <w:r w:rsidRPr="00580D8B">
        <w:rPr>
          <w:rFonts w:cs="Times New Roman"/>
        </w:rPr>
        <w:t xml:space="preserve">essentially created under the </w:t>
      </w:r>
      <w:r w:rsidRPr="002F6414">
        <w:rPr>
          <w:rFonts w:cs="Times New Roman"/>
        </w:rPr>
        <w:t>auspices of American hegemony in the aftermath of the Second World.</w:t>
      </w:r>
      <w:r w:rsidRPr="005E411E">
        <w:rPr>
          <w:rFonts w:cs="Times New Roman"/>
        </w:rPr>
        <w:t xml:space="preserve"> Significantly, i</w:t>
      </w:r>
      <w:r w:rsidRPr="00462F79">
        <w:rPr>
          <w:rFonts w:cs="Times New Roman"/>
        </w:rPr>
        <w:t>t was an order that promoted a form of liberal, free market-oriented economic activity that would ultimately colonize most of the world, and which was designed to encourage greater openness and economic integration. To facilitate and regulate greater economic integration, a number of new intergovernmental organizations were established to help manage the new international order. The so-called Bretton Woods institutions – the World Bank, the International Monetary Fund, and the General Agreement on Trade and Tariffs (later to be replaced by the World Trade Organization), represented both a decisive step on the road to global governance and a key part of American hegemony</w:t>
      </w:r>
      <w:r>
        <w:rPr>
          <w:rFonts w:cs="Times New Roman"/>
        </w:rPr>
        <w:t>.</w:t>
      </w:r>
      <w:r>
        <w:rPr>
          <w:rStyle w:val="EndnoteReference"/>
          <w:rFonts w:cs="Times New Roman"/>
        </w:rPr>
        <w:endnoteReference w:id="8"/>
      </w:r>
    </w:p>
    <w:p w14:paraId="04C1BD46" w14:textId="09A95F1C" w:rsidR="007F3223" w:rsidRDefault="007F3223" w:rsidP="007E7F3A">
      <w:pPr>
        <w:spacing w:line="360" w:lineRule="auto"/>
        <w:jc w:val="both"/>
        <w:rPr>
          <w:rFonts w:cs="Times New Roman"/>
        </w:rPr>
      </w:pPr>
      <w:r w:rsidRPr="00462F79" w:rsidDel="001D615A">
        <w:rPr>
          <w:rFonts w:cs="Times New Roman"/>
        </w:rPr>
        <w:t xml:space="preserve"> </w:t>
      </w:r>
    </w:p>
    <w:p w14:paraId="1ED46FC0" w14:textId="69F9E218" w:rsidR="007F3223" w:rsidRDefault="007F3223" w:rsidP="007E7F3A">
      <w:pPr>
        <w:spacing w:line="360" w:lineRule="auto"/>
        <w:jc w:val="both"/>
        <w:rPr>
          <w:rFonts w:cs="Times New Roman"/>
        </w:rPr>
      </w:pPr>
      <w:r>
        <w:rPr>
          <w:rFonts w:cs="Times New Roman"/>
        </w:rPr>
        <w:t>However, it is important to recognize that this American-led international order was created in unique historical circumstances. Not only was global capitalism still in a state of general crisis in the immediate aftermath of the Second World War, but the Soviet Union posed a very real ideological and material challenge to US dominance.</w:t>
      </w:r>
      <w:r>
        <w:rPr>
          <w:rStyle w:val="EndnoteReference"/>
          <w:rFonts w:cs="Times New Roman"/>
        </w:rPr>
        <w:endnoteReference w:id="9"/>
      </w:r>
      <w:r>
        <w:rPr>
          <w:rFonts w:cs="Times New Roman"/>
        </w:rPr>
        <w:t xml:space="preserve"> The world is very different now, and the geopolitical drivers of international competition are different, too. It is no longer a case of whether states are capitalist or ‘communist’, but the </w:t>
      </w:r>
      <w:r w:rsidRPr="00D83296">
        <w:rPr>
          <w:rFonts w:cs="Times New Roman"/>
          <w:i/>
        </w:rPr>
        <w:t>sort</w:t>
      </w:r>
      <w:r>
        <w:rPr>
          <w:rFonts w:cs="Times New Roman"/>
        </w:rPr>
        <w:t xml:space="preserve"> of capitalist economy and domestic governance practices states actually adopt. While China and the BRICS may have different ideas about the best ways of running an economy and the appropriate role of the state, they are not looking to completely overturn the existing order, even if it poses particular challenges to countries where the state remains a powerful and central actor domestically.</w:t>
      </w:r>
    </w:p>
    <w:p w14:paraId="10BCA217" w14:textId="77777777" w:rsidR="007F3223" w:rsidRDefault="007F3223" w:rsidP="007E7F3A">
      <w:pPr>
        <w:spacing w:line="360" w:lineRule="auto"/>
        <w:jc w:val="both"/>
        <w:rPr>
          <w:rFonts w:cs="Times New Roman"/>
        </w:rPr>
      </w:pPr>
    </w:p>
    <w:p w14:paraId="2FA30108" w14:textId="50F3A384" w:rsidR="007F3223" w:rsidRDefault="007F3223" w:rsidP="007E7F3A">
      <w:pPr>
        <w:spacing w:line="360" w:lineRule="auto"/>
        <w:jc w:val="both"/>
        <w:rPr>
          <w:rFonts w:cs="Times New Roman"/>
        </w:rPr>
      </w:pPr>
      <w:r>
        <w:rPr>
          <w:rFonts w:cs="Times New Roman"/>
        </w:rPr>
        <w:t>Unsurprisingly, perhaps, one area in which the BRICS are looking to change the interventionist impulses of the extant, liberal international order, however, is in protecting national sovereignty. It is no coincidence that China’s leaders still refer to the ‘Five Principles of Peaceful Coexistence’, originally developed by Zhou Enlai and Jawaharlal Nehru in 1954, as the foundation of a distinctive alternative to the prevailing international order.</w:t>
      </w:r>
      <w:r>
        <w:rPr>
          <w:rStyle w:val="EndnoteReference"/>
          <w:rFonts w:cs="Times New Roman"/>
        </w:rPr>
        <w:endnoteReference w:id="10"/>
      </w:r>
      <w:r>
        <w:rPr>
          <w:rFonts w:cs="Times New Roman"/>
        </w:rPr>
        <w:t xml:space="preserve"> Given that the Trump administration is equally preoccupied with protecting national sovereignty,</w:t>
      </w:r>
      <w:r>
        <w:rPr>
          <w:rStyle w:val="EndnoteReference"/>
          <w:rFonts w:cs="Times New Roman"/>
        </w:rPr>
        <w:endnoteReference w:id="11"/>
      </w:r>
      <w:r>
        <w:rPr>
          <w:rFonts w:cs="Times New Roman"/>
        </w:rPr>
        <w:t xml:space="preserve"> the chances of such ideas being </w:t>
      </w:r>
      <w:r>
        <w:rPr>
          <w:rFonts w:cs="Times New Roman"/>
        </w:rPr>
        <w:lastRenderedPageBreak/>
        <w:t>taken seriously and even factored into international diplomacy can only increase. What is less clear is whether national sovereignty is actually compatible with a world in which global forces and new actors are undermining the traditional capacities and powers of individual states, no matter how powerful they may be.</w:t>
      </w:r>
      <w:r>
        <w:rPr>
          <w:rStyle w:val="EndnoteReference"/>
          <w:rFonts w:cs="Times New Roman"/>
        </w:rPr>
        <w:endnoteReference w:id="12"/>
      </w:r>
    </w:p>
    <w:p w14:paraId="4B72AED5" w14:textId="77777777" w:rsidR="007F3223" w:rsidRPr="00462F79" w:rsidRDefault="007F3223" w:rsidP="007E7F3A">
      <w:pPr>
        <w:spacing w:line="360" w:lineRule="auto"/>
        <w:jc w:val="both"/>
        <w:rPr>
          <w:rFonts w:cs="Times New Roman"/>
        </w:rPr>
      </w:pPr>
    </w:p>
    <w:p w14:paraId="6B778C62" w14:textId="566BE8A7" w:rsidR="007F3223" w:rsidRPr="00462F79" w:rsidRDefault="007F3223" w:rsidP="007E7F3A">
      <w:pPr>
        <w:spacing w:line="360" w:lineRule="auto"/>
        <w:jc w:val="both"/>
        <w:rPr>
          <w:rFonts w:cs="Times New Roman"/>
        </w:rPr>
      </w:pPr>
      <w:r w:rsidRPr="00462F79">
        <w:rPr>
          <w:rFonts w:cs="Times New Roman"/>
        </w:rPr>
        <w:t>The capacity to shape the ruling ideas and regulatory architecture, the ability to assert influence through nominally independent inter-governmental agencies like the IMF,</w:t>
      </w:r>
      <w:r>
        <w:rPr>
          <w:rStyle w:val="EndnoteReference"/>
          <w:rFonts w:cs="Times New Roman"/>
        </w:rPr>
        <w:endnoteReference w:id="13"/>
      </w:r>
      <w:r w:rsidRPr="00462F79">
        <w:rPr>
          <w:rFonts w:cs="Times New Roman"/>
        </w:rPr>
        <w:t xml:space="preserve"> and the possibility that private sector organizations may continue to reflect the perspectives of businesses from specific countries, all entrench the interests of particular countries and groups</w:t>
      </w:r>
      <w:r>
        <w:rPr>
          <w:rFonts w:cs="Times New Roman"/>
        </w:rPr>
        <w:t>.</w:t>
      </w:r>
      <w:r>
        <w:rPr>
          <w:rStyle w:val="EndnoteReference"/>
          <w:rFonts w:cs="Times New Roman"/>
        </w:rPr>
        <w:endnoteReference w:id="14"/>
      </w:r>
      <w:r w:rsidRPr="00462F79">
        <w:rPr>
          <w:rFonts w:cs="Times New Roman"/>
        </w:rPr>
        <w:t xml:space="preserve"> Observers from a variety of theoretical perspectives have suggested that the structural power and influence of business not only transcends national borders,</w:t>
      </w:r>
      <w:r>
        <w:rPr>
          <w:rStyle w:val="EndnoteReference"/>
          <w:rFonts w:cs="Times New Roman"/>
        </w:rPr>
        <w:endnoteReference w:id="15"/>
      </w:r>
      <w:r w:rsidRPr="00462F79">
        <w:rPr>
          <w:rFonts w:cs="Times New Roman"/>
        </w:rPr>
        <w:t xml:space="preserve"> but also redefines social relations within the notionally domestic sphere in the process.</w:t>
      </w:r>
      <w:r>
        <w:rPr>
          <w:rStyle w:val="EndnoteReference"/>
          <w:rFonts w:cs="Times New Roman"/>
        </w:rPr>
        <w:endnoteReference w:id="16"/>
      </w:r>
      <w:r w:rsidRPr="00462F79">
        <w:rPr>
          <w:rFonts w:cs="Times New Roman"/>
        </w:rPr>
        <w:t xml:space="preserve"> If either of these claims was unambiguously accurate this would have major consequences for the way global governance might be expected to evolve, as it came to reflect a more ubiquitous set of ideas and interests favored by </w:t>
      </w:r>
      <w:r>
        <w:rPr>
          <w:rFonts w:cs="Times New Roman"/>
        </w:rPr>
        <w:t>i</w:t>
      </w:r>
      <w:r w:rsidRPr="00462F79">
        <w:rPr>
          <w:rFonts w:cs="Times New Roman"/>
        </w:rPr>
        <w:t>nternational business. The reality is far more complex, however, and this has significant potential implications for both China and the other BRICs,</w:t>
      </w:r>
    </w:p>
    <w:p w14:paraId="27E8CA19" w14:textId="77777777" w:rsidR="007F3223" w:rsidRPr="00462F79" w:rsidRDefault="007F3223" w:rsidP="007E7F3A">
      <w:pPr>
        <w:spacing w:line="360" w:lineRule="auto"/>
        <w:jc w:val="both"/>
        <w:rPr>
          <w:rFonts w:cs="Times New Roman"/>
        </w:rPr>
      </w:pPr>
    </w:p>
    <w:p w14:paraId="32B8EB19" w14:textId="0920FB1A" w:rsidR="007F3223" w:rsidRPr="005E411E" w:rsidRDefault="007F3223" w:rsidP="007E7F3A">
      <w:pPr>
        <w:spacing w:line="360" w:lineRule="auto"/>
        <w:jc w:val="both"/>
        <w:rPr>
          <w:rFonts w:cs="Times New Roman"/>
        </w:rPr>
      </w:pPr>
      <w:r w:rsidRPr="00462F79">
        <w:rPr>
          <w:rFonts w:cs="Times New Roman"/>
        </w:rPr>
        <w:t>On the one hand, as the ‘varieties of capitalism’ literature has made clear,</w:t>
      </w:r>
      <w:r>
        <w:rPr>
          <w:rStyle w:val="EndnoteReference"/>
          <w:rFonts w:cs="Times New Roman"/>
        </w:rPr>
        <w:endnoteReference w:id="17"/>
      </w:r>
      <w:r w:rsidRPr="00462F79">
        <w:rPr>
          <w:rFonts w:cs="Times New Roman"/>
        </w:rPr>
        <w:t xml:space="preserve"> distinctive national patter</w:t>
      </w:r>
      <w:r>
        <w:rPr>
          <w:rFonts w:cs="Times New Roman"/>
        </w:rPr>
        <w:t>n</w:t>
      </w:r>
      <w:r w:rsidRPr="00462F79">
        <w:rPr>
          <w:rFonts w:cs="Times New Roman"/>
        </w:rPr>
        <w:t>s of economic organization</w:t>
      </w:r>
      <w:r w:rsidRPr="00462F79">
        <w:rPr>
          <w:rFonts w:cs="Times New Roman"/>
        </w:rPr>
        <w:sym w:font="Symbol" w:char="F0BE"/>
      </w:r>
      <w:r w:rsidRPr="00462F79">
        <w:rPr>
          <w:rFonts w:cs="Times New Roman"/>
        </w:rPr>
        <w:t xml:space="preserve">especially in the </w:t>
      </w:r>
      <w:r w:rsidRPr="00176B8E">
        <w:rPr>
          <w:rFonts w:cs="Times New Roman"/>
        </w:rPr>
        <w:t>area of state-business relationships</w:t>
      </w:r>
      <w:r w:rsidRPr="00462F79">
        <w:rPr>
          <w:rFonts w:cs="Times New Roman"/>
        </w:rPr>
        <w:sym w:font="Symbol" w:char="F0BE"/>
      </w:r>
      <w:r w:rsidRPr="00462F79">
        <w:rPr>
          <w:rFonts w:cs="Times New Roman"/>
        </w:rPr>
        <w:t xml:space="preserve">persist even in an era of </w:t>
      </w:r>
      <w:r w:rsidRPr="00176B8E">
        <w:rPr>
          <w:rFonts w:cs="Times New Roman"/>
        </w:rPr>
        <w:t xml:space="preserve">supposed globalization. </w:t>
      </w:r>
      <w:r w:rsidRPr="00DE7032">
        <w:rPr>
          <w:rFonts w:cs="Times New Roman"/>
        </w:rPr>
        <w:t xml:space="preserve">This is not to suggest that the BRICs have not been significantly affected by their incorporation </w:t>
      </w:r>
      <w:r w:rsidRPr="00C56D88">
        <w:rPr>
          <w:rFonts w:cs="Times New Roman"/>
        </w:rPr>
        <w:t>into</w:t>
      </w:r>
      <w:r w:rsidRPr="00110DB1">
        <w:rPr>
          <w:rFonts w:cs="Times New Roman"/>
        </w:rPr>
        <w:t xml:space="preserve"> an increasingly integrated international political economy, but is</w:t>
      </w:r>
      <w:r w:rsidRPr="00EA59A2">
        <w:rPr>
          <w:rFonts w:cs="Times New Roman"/>
        </w:rPr>
        <w:t xml:space="preserve"> also evident that national institutions and interests are surprisingly durable and distinctive. On the other hand, therefore, the way individual states </w:t>
      </w:r>
      <w:r w:rsidRPr="00373BCE">
        <w:rPr>
          <w:rFonts w:cs="Times New Roman"/>
        </w:rPr>
        <w:t>deal with ‘their’ business sector remains a powerful determinant of</w:t>
      </w:r>
      <w:r>
        <w:rPr>
          <w:rFonts w:cs="Times New Roman"/>
        </w:rPr>
        <w:t>,</w:t>
      </w:r>
      <w:r w:rsidRPr="00373BCE">
        <w:rPr>
          <w:rFonts w:cs="Times New Roman"/>
        </w:rPr>
        <w:t xml:space="preserve"> and constraint on</w:t>
      </w:r>
      <w:r>
        <w:rPr>
          <w:rFonts w:cs="Times New Roman"/>
        </w:rPr>
        <w:t>,</w:t>
      </w:r>
      <w:r w:rsidRPr="00373BCE">
        <w:rPr>
          <w:rFonts w:cs="Times New Roman"/>
        </w:rPr>
        <w:t xml:space="preserve"> the way they enga</w:t>
      </w:r>
      <w:r w:rsidRPr="003F0F1C">
        <w:rPr>
          <w:rFonts w:cs="Times New Roman"/>
        </w:rPr>
        <w:t>ge with international institutions</w:t>
      </w:r>
      <w:r w:rsidRPr="003D3C58">
        <w:rPr>
          <w:rFonts w:cs="Times New Roman"/>
        </w:rPr>
        <w:t>.</w:t>
      </w:r>
      <w:r>
        <w:rPr>
          <w:rStyle w:val="EndnoteReference"/>
          <w:rFonts w:cs="Times New Roman"/>
        </w:rPr>
        <w:endnoteReference w:id="18"/>
      </w:r>
      <w:r w:rsidRPr="003D3C58">
        <w:rPr>
          <w:rFonts w:cs="Times New Roman"/>
        </w:rPr>
        <w:t xml:space="preserve"> Not only are there powerful</w:t>
      </w:r>
      <w:r w:rsidRPr="00F46504">
        <w:rPr>
          <w:rFonts w:cs="Times New Roman"/>
        </w:rPr>
        <w:t xml:space="preserve"> and enduring patterns of interlocking </w:t>
      </w:r>
      <w:r w:rsidRPr="002905CB">
        <w:rPr>
          <w:rFonts w:cs="Times New Roman"/>
        </w:rPr>
        <w:t xml:space="preserve">economic </w:t>
      </w:r>
      <w:r w:rsidRPr="00E07FDB">
        <w:rPr>
          <w:rFonts w:cs="Times New Roman"/>
        </w:rPr>
        <w:t xml:space="preserve">and political interests in all of the BRIC states, which </w:t>
      </w:r>
      <w:r w:rsidRPr="00580D8B">
        <w:rPr>
          <w:rFonts w:cs="Times New Roman"/>
        </w:rPr>
        <w:t xml:space="preserve">make them potentially nervous about externally generated reform agendas no matter what their origins may be, but </w:t>
      </w:r>
      <w:r w:rsidRPr="002F6414">
        <w:rPr>
          <w:rFonts w:cs="Times New Roman"/>
        </w:rPr>
        <w:t>the actors that constitute such relationships also have</w:t>
      </w:r>
      <w:r w:rsidRPr="005E411E">
        <w:rPr>
          <w:rFonts w:cs="Times New Roman"/>
        </w:rPr>
        <w:t xml:space="preserve"> potential reasons to preserve the status quo.</w:t>
      </w:r>
    </w:p>
    <w:p w14:paraId="10DF13CB" w14:textId="77777777" w:rsidR="007F3223" w:rsidRPr="00462F79" w:rsidRDefault="007F3223" w:rsidP="007E7F3A">
      <w:pPr>
        <w:spacing w:line="360" w:lineRule="auto"/>
        <w:jc w:val="both"/>
        <w:rPr>
          <w:rFonts w:cs="Times New Roman"/>
        </w:rPr>
      </w:pPr>
    </w:p>
    <w:p w14:paraId="09A9F7B3" w14:textId="56225F99" w:rsidR="007F3223" w:rsidRPr="00F46504" w:rsidRDefault="007F3223" w:rsidP="007E7F3A">
      <w:pPr>
        <w:spacing w:line="360" w:lineRule="auto"/>
        <w:jc w:val="both"/>
        <w:rPr>
          <w:rFonts w:cs="Times New Roman"/>
        </w:rPr>
      </w:pPr>
      <w:r w:rsidRPr="00462F79">
        <w:rPr>
          <w:rFonts w:cs="Times New Roman"/>
        </w:rPr>
        <w:lastRenderedPageBreak/>
        <w:t xml:space="preserve"> The corruption problems that have </w:t>
      </w:r>
      <w:r>
        <w:rPr>
          <w:rFonts w:cs="Times New Roman"/>
        </w:rPr>
        <w:t xml:space="preserve">recently </w:t>
      </w:r>
      <w:r w:rsidRPr="00462F79">
        <w:rPr>
          <w:rFonts w:cs="Times New Roman"/>
        </w:rPr>
        <w:t>plagued the BRICs are perhaps the most obvious manifestation of these underlying drivers of national policy.</w:t>
      </w:r>
      <w:r>
        <w:rPr>
          <w:rStyle w:val="EndnoteReference"/>
          <w:rFonts w:cs="Times New Roman"/>
        </w:rPr>
        <w:endnoteReference w:id="19"/>
      </w:r>
      <w:r w:rsidRPr="00462F79">
        <w:rPr>
          <w:rFonts w:cs="Times New Roman"/>
        </w:rPr>
        <w:t xml:space="preserve"> There are, however, other, more mundane, explanations of the constraining impact of the domestic political and economic arena. In China’s case, for example, the continuing economic and political importance of state-owned enterprises places a fundamental constraint on possible economic policy settings, and by extension the Chinese government’s relationship with key bilateral partners such as the US.</w:t>
      </w:r>
      <w:r>
        <w:rPr>
          <w:rStyle w:val="EndnoteReference"/>
          <w:rFonts w:cs="Times New Roman"/>
        </w:rPr>
        <w:endnoteReference w:id="20"/>
      </w:r>
      <w:r w:rsidRPr="00462F79">
        <w:rPr>
          <w:rFonts w:cs="Times New Roman"/>
        </w:rPr>
        <w:t xml:space="preserve"> It also raises difficult questions about China’s ability or willingness to play the sort of role that the US has</w:t>
      </w:r>
      <w:r w:rsidRPr="00462F79">
        <w:rPr>
          <w:rFonts w:cs="Times New Roman"/>
        </w:rPr>
        <w:sym w:font="Symbol" w:char="F0BE"/>
      </w:r>
      <w:r w:rsidRPr="00462F79">
        <w:rPr>
          <w:rFonts w:cs="Times New Roman"/>
        </w:rPr>
        <w:t>notionally, at least</w:t>
      </w:r>
      <w:r>
        <w:rPr>
          <w:rStyle w:val="EndnoteReference"/>
          <w:rFonts w:cs="Times New Roman"/>
        </w:rPr>
        <w:endnoteReference w:id="21"/>
      </w:r>
      <w:r w:rsidRPr="00462F79">
        <w:rPr>
          <w:rFonts w:cs="Times New Roman"/>
        </w:rPr>
        <w:sym w:font="Symbol" w:char="F0BE"/>
      </w:r>
      <w:r w:rsidRPr="00462F79">
        <w:rPr>
          <w:rFonts w:cs="Times New Roman"/>
        </w:rPr>
        <w:t xml:space="preserve">in providing vital collective </w:t>
      </w:r>
      <w:r w:rsidRPr="00176B8E">
        <w:rPr>
          <w:rFonts w:cs="Times New Roman"/>
        </w:rPr>
        <w:t>goods. In rea</w:t>
      </w:r>
      <w:r w:rsidRPr="00DE7032">
        <w:rPr>
          <w:rFonts w:cs="Times New Roman"/>
        </w:rPr>
        <w:t xml:space="preserve">lity, of course, the US frequently violated </w:t>
      </w:r>
      <w:r w:rsidRPr="00C56D88">
        <w:rPr>
          <w:rFonts w:cs="Times New Roman"/>
        </w:rPr>
        <w:t xml:space="preserve">the principles it rhetorically espoused, even before the advent of Donald Trump and his nationalistic policy </w:t>
      </w:r>
      <w:r w:rsidRPr="00110DB1">
        <w:rPr>
          <w:rFonts w:cs="Times New Roman"/>
        </w:rPr>
        <w:t>agenda.</w:t>
      </w:r>
      <w:r w:rsidRPr="00EA59A2">
        <w:rPr>
          <w:rFonts w:cs="Times New Roman"/>
        </w:rPr>
        <w:t xml:space="preserve"> </w:t>
      </w:r>
      <w:r w:rsidRPr="00EB2DEB">
        <w:rPr>
          <w:rFonts w:cs="Times New Roman"/>
        </w:rPr>
        <w:t xml:space="preserve">As Daniel </w:t>
      </w:r>
      <w:r w:rsidRPr="00D712F3">
        <w:rPr>
          <w:rFonts w:cs="Times New Roman"/>
        </w:rPr>
        <w:t>Drezner</w:t>
      </w:r>
      <w:r w:rsidRPr="00EA59A2" w:rsidDel="008347C3">
        <w:rPr>
          <w:rFonts w:cs="Times New Roman"/>
        </w:rPr>
        <w:t xml:space="preserve"> </w:t>
      </w:r>
      <w:r w:rsidRPr="00373BCE">
        <w:rPr>
          <w:rFonts w:cs="Times New Roman"/>
        </w:rPr>
        <w:t>has pointed out, ‘</w:t>
      </w:r>
      <w:r w:rsidRPr="003F0F1C">
        <w:rPr>
          <w:rFonts w:cs="Times New Roman"/>
        </w:rPr>
        <w:t>great powers remain the most important actors in developing and enforcing the rules of the global economy</w:t>
      </w:r>
      <w:r w:rsidRPr="00711DB4">
        <w:rPr>
          <w:rFonts w:cs="Times New Roman"/>
        </w:rPr>
        <w:t xml:space="preserve">’, but </w:t>
      </w:r>
      <w:r w:rsidRPr="00C509C9">
        <w:rPr>
          <w:rFonts w:cs="Times New Roman"/>
        </w:rPr>
        <w:t xml:space="preserve">their preferences about what those rules will actually look like ‘have their origins in the domestic </w:t>
      </w:r>
      <w:r w:rsidRPr="003D3C58">
        <w:rPr>
          <w:rFonts w:cs="Times New Roman"/>
        </w:rPr>
        <w:t>political economy</w:t>
      </w:r>
      <w:r>
        <w:rPr>
          <w:rFonts w:cs="Times New Roman"/>
        </w:rPr>
        <w:t>’.</w:t>
      </w:r>
      <w:r>
        <w:rPr>
          <w:rStyle w:val="EndnoteReference"/>
          <w:rFonts w:cs="Times New Roman"/>
        </w:rPr>
        <w:endnoteReference w:id="22"/>
      </w:r>
      <w:r w:rsidRPr="003D3C58">
        <w:rPr>
          <w:rFonts w:cs="Times New Roman"/>
        </w:rPr>
        <w:t xml:space="preserve"> </w:t>
      </w:r>
    </w:p>
    <w:p w14:paraId="58904B18" w14:textId="77777777" w:rsidR="007F3223" w:rsidRPr="002905CB" w:rsidRDefault="007F3223" w:rsidP="007E7F3A">
      <w:pPr>
        <w:spacing w:line="360" w:lineRule="auto"/>
        <w:jc w:val="both"/>
        <w:rPr>
          <w:rFonts w:cs="Times New Roman"/>
        </w:rPr>
      </w:pPr>
    </w:p>
    <w:p w14:paraId="791D5CE1" w14:textId="24CCBFC8" w:rsidR="007F3223" w:rsidRPr="00462F79" w:rsidRDefault="007F3223" w:rsidP="007E7F3A">
      <w:pPr>
        <w:spacing w:line="360" w:lineRule="auto"/>
        <w:jc w:val="both"/>
        <w:rPr>
          <w:rFonts w:cs="Times New Roman"/>
        </w:rPr>
      </w:pPr>
      <w:r w:rsidRPr="00E07FDB">
        <w:rPr>
          <w:rFonts w:cs="Times New Roman"/>
        </w:rPr>
        <w:t>The possibility that China’s leaders</w:t>
      </w:r>
      <w:r w:rsidRPr="00580D8B">
        <w:rPr>
          <w:rFonts w:cs="Times New Roman"/>
        </w:rPr>
        <w:t xml:space="preserve"> might be driven </w:t>
      </w:r>
      <w:r w:rsidRPr="002F6414">
        <w:rPr>
          <w:rFonts w:cs="Times New Roman"/>
        </w:rPr>
        <w:t xml:space="preserve">primarily </w:t>
      </w:r>
      <w:r w:rsidRPr="005E411E">
        <w:rPr>
          <w:rFonts w:cs="Times New Roman"/>
        </w:rPr>
        <w:t>by national priorities, rather than by a sense of altruism or concern with some notional collective good should come as no surprise. After all, China</w:t>
      </w:r>
      <w:r w:rsidRPr="00462F79">
        <w:rPr>
          <w:rFonts w:cs="Times New Roman"/>
        </w:rPr>
        <w:t>’s policymakers are overwhelmingly ‘realists’ in their approach to international relations</w:t>
      </w:r>
      <w:r>
        <w:rPr>
          <w:rFonts w:cs="Times New Roman"/>
        </w:rPr>
        <w:t>.</w:t>
      </w:r>
      <w:r>
        <w:rPr>
          <w:rStyle w:val="EndnoteReference"/>
          <w:rFonts w:cs="Times New Roman"/>
        </w:rPr>
        <w:endnoteReference w:id="23"/>
      </w:r>
      <w:r w:rsidRPr="00462F79">
        <w:rPr>
          <w:rFonts w:cs="Times New Roman"/>
        </w:rPr>
        <w:t xml:space="preserve"> </w:t>
      </w:r>
      <w:r>
        <w:rPr>
          <w:rFonts w:cs="Times New Roman"/>
        </w:rPr>
        <w:t xml:space="preserve"> </w:t>
      </w:r>
      <w:r w:rsidRPr="00462F79">
        <w:rPr>
          <w:rFonts w:cs="Times New Roman"/>
        </w:rPr>
        <w:t>Recently, however, this innate nationalism has been reinforced by a state that has become more powerful and centralized under the leadership of Xi Jinping</w:t>
      </w:r>
      <w:r>
        <w:rPr>
          <w:rStyle w:val="EndnoteReference"/>
          <w:rFonts w:cs="Times New Roman"/>
        </w:rPr>
        <w:endnoteReference w:id="24"/>
      </w:r>
      <w:r w:rsidRPr="00462F79">
        <w:rPr>
          <w:rFonts w:cs="Times New Roman"/>
        </w:rPr>
        <w:t>. Indeed, the Chinese government may have painted itself into a policy corner in its desire to reassert China’s former preeminence and its concomitant place in the East Asian region. It is not necessary to think that China’s territorial claims are legitimate to recognize their constraining impact and importance in and on Chinese foreign policy. Under such circumstances even if China comes to play a larger part in global governance it may well be governance with distinctively Chinese preferences that reflect perceived Chinese interests, especially as far as the role of the state is concerned</w:t>
      </w:r>
      <w:r>
        <w:rPr>
          <w:rFonts w:cs="Times New Roman"/>
        </w:rPr>
        <w:t>.</w:t>
      </w:r>
      <w:r>
        <w:rPr>
          <w:rStyle w:val="EndnoteReference"/>
          <w:rFonts w:cs="Times New Roman"/>
        </w:rPr>
        <w:endnoteReference w:id="25"/>
      </w:r>
    </w:p>
    <w:p w14:paraId="177F0485" w14:textId="77777777" w:rsidR="007F3223" w:rsidRPr="00462F79" w:rsidRDefault="007F3223" w:rsidP="007E7F3A">
      <w:pPr>
        <w:spacing w:line="360" w:lineRule="auto"/>
        <w:jc w:val="both"/>
        <w:rPr>
          <w:rFonts w:cs="Times New Roman"/>
        </w:rPr>
      </w:pPr>
    </w:p>
    <w:p w14:paraId="3FE7CA95" w14:textId="2536C41F" w:rsidR="007F3223" w:rsidRPr="00462F79" w:rsidRDefault="007F3223" w:rsidP="007E7F3A">
      <w:pPr>
        <w:spacing w:line="360" w:lineRule="auto"/>
        <w:jc w:val="both"/>
        <w:rPr>
          <w:rFonts w:cs="Times New Roman"/>
        </w:rPr>
      </w:pPr>
      <w:r w:rsidRPr="00462F79">
        <w:rPr>
          <w:rFonts w:cs="Times New Roman"/>
        </w:rPr>
        <w:t>Much the same might be said about the other BRICs, of course, as they chafe under the constraints of the current international order and seek to make it more amenable to their own views and priorities.</w:t>
      </w:r>
      <w:r>
        <w:rPr>
          <w:rStyle w:val="EndnoteReference"/>
          <w:rFonts w:cs="Times New Roman"/>
        </w:rPr>
        <w:endnoteReference w:id="26"/>
      </w:r>
      <w:r w:rsidRPr="00462F79">
        <w:rPr>
          <w:rFonts w:cs="Times New Roman"/>
        </w:rPr>
        <w:t xml:space="preserve"> Unlike China, however, even the most powerful of them have significantly less capacity than China to actually shape the institutions of </w:t>
      </w:r>
      <w:r w:rsidRPr="00462F79">
        <w:rPr>
          <w:rFonts w:cs="Times New Roman"/>
        </w:rPr>
        <w:lastRenderedPageBreak/>
        <w:t>global governance that will help determine how states behave. Equally importantly, it is far from clear whether China’s views and preferences will ultimately prove any more palatable and productive for the other BRICs than the current international order does.</w:t>
      </w:r>
      <w:r>
        <w:rPr>
          <w:rStyle w:val="EndnoteReference"/>
          <w:rFonts w:cs="Times New Roman"/>
        </w:rPr>
        <w:endnoteReference w:id="27"/>
      </w:r>
      <w:r w:rsidRPr="00462F79">
        <w:rPr>
          <w:rFonts w:cs="Times New Roman"/>
        </w:rPr>
        <w:t xml:space="preserve"> It is important to remember that all the BRICs, including China, have risen to prominence under the auspices of </w:t>
      </w:r>
      <w:r w:rsidRPr="00462F79">
        <w:rPr>
          <w:rFonts w:cs="Times New Roman"/>
          <w:i/>
        </w:rPr>
        <w:t>American</w:t>
      </w:r>
      <w:r w:rsidRPr="00462F79">
        <w:rPr>
          <w:rFonts w:cs="Times New Roman"/>
        </w:rPr>
        <w:t xml:space="preserve"> hegemony. The key contradiction for the BRICs in general, therefore, is that they are all still reliant on aspects of the existing system, which is why some American observers believe the liberal order created under American hegemony will endure.</w:t>
      </w:r>
      <w:r>
        <w:rPr>
          <w:rStyle w:val="EndnoteReference"/>
          <w:rFonts w:cs="Times New Roman"/>
        </w:rPr>
        <w:endnoteReference w:id="28"/>
      </w:r>
      <w:r w:rsidRPr="00462F79">
        <w:rPr>
          <w:rFonts w:cs="Times New Roman"/>
        </w:rPr>
        <w:t xml:space="preserve"> To develop a clearer of the way these contradictions may play themselves out, we need to look at the way the BRICs have acted with the overall framework of global governance.</w:t>
      </w:r>
    </w:p>
    <w:p w14:paraId="66E82A29" w14:textId="77777777" w:rsidR="007F3223" w:rsidRPr="00462F79" w:rsidRDefault="007F3223" w:rsidP="007E7F3A">
      <w:pPr>
        <w:spacing w:line="360" w:lineRule="auto"/>
        <w:jc w:val="both"/>
        <w:rPr>
          <w:rFonts w:cs="Times New Roman"/>
        </w:rPr>
      </w:pPr>
    </w:p>
    <w:p w14:paraId="51805F3F" w14:textId="77777777" w:rsidR="007F3223" w:rsidRPr="00462F79" w:rsidRDefault="007F3223" w:rsidP="007E7F3A">
      <w:pPr>
        <w:spacing w:line="360" w:lineRule="auto"/>
        <w:jc w:val="both"/>
        <w:rPr>
          <w:rFonts w:cs="Times New Roman"/>
        </w:rPr>
      </w:pPr>
    </w:p>
    <w:p w14:paraId="44D2C988" w14:textId="77777777" w:rsidR="007F3223" w:rsidRPr="00462F79" w:rsidRDefault="007F3223" w:rsidP="00DB443B">
      <w:pPr>
        <w:spacing w:line="360" w:lineRule="auto"/>
        <w:jc w:val="both"/>
        <w:outlineLvl w:val="0"/>
        <w:rPr>
          <w:rFonts w:cs="Times New Roman"/>
          <w:b/>
        </w:rPr>
      </w:pPr>
      <w:r w:rsidRPr="00462F79">
        <w:rPr>
          <w:rFonts w:cs="Times New Roman"/>
          <w:b/>
        </w:rPr>
        <w:t>The BRICs in global governance</w:t>
      </w:r>
    </w:p>
    <w:p w14:paraId="6806B722" w14:textId="77777777" w:rsidR="007F3223" w:rsidRDefault="007F3223" w:rsidP="007E7F3A">
      <w:pPr>
        <w:spacing w:line="360" w:lineRule="auto"/>
        <w:jc w:val="both"/>
        <w:rPr>
          <w:rFonts w:cs="Times New Roman"/>
        </w:rPr>
      </w:pPr>
    </w:p>
    <w:p w14:paraId="01993C0A" w14:textId="41B69F8A" w:rsidR="007F3223" w:rsidRPr="00462F79" w:rsidRDefault="007F3223" w:rsidP="007E7F3A">
      <w:pPr>
        <w:spacing w:line="360" w:lineRule="auto"/>
        <w:jc w:val="both"/>
        <w:rPr>
          <w:rFonts w:cs="Times New Roman"/>
        </w:rPr>
      </w:pPr>
      <w:r>
        <w:rPr>
          <w:rFonts w:cs="Times New Roman"/>
        </w:rPr>
        <w:t>It</w:t>
      </w:r>
      <w:r w:rsidRPr="00462F79">
        <w:rPr>
          <w:rFonts w:cs="Times New Roman"/>
        </w:rPr>
        <w:t xml:space="preserve"> is important to recognize that the rise of the BRICS is, for many observers, emblematic of a disruptive force within, if not a conscious challenge to, the extant international order we associate with global governance. Ian Bremmer, for example, despite being highly skeptical about the BRICS capacity to develop a coherent, collective position within the prevailing order, recognizes their capacity to contest existing practices and norms, further undermining an increasingly fragile system. Bremmer’s conclusion is that growing doubts about the legitimacy and efficacy of the international institutions associated with ‘Western’ powers generally and the US in particular are leading to a growing interest in regional agreements: ‘This is a world where regional leaders provide some public goods within their respective spheres of influence, while increasingly self-confidence regional heavyweights largely ignore major multinational institutions’</w:t>
      </w:r>
      <w:r>
        <w:rPr>
          <w:rFonts w:cs="Times New Roman"/>
        </w:rPr>
        <w:t>.</w:t>
      </w:r>
      <w:r>
        <w:rPr>
          <w:rStyle w:val="EndnoteReference"/>
          <w:rFonts w:cs="Times New Roman"/>
        </w:rPr>
        <w:endnoteReference w:id="29"/>
      </w:r>
    </w:p>
    <w:p w14:paraId="0CEBBD07" w14:textId="77777777" w:rsidR="007F3223" w:rsidRPr="00462F79" w:rsidRDefault="007F3223" w:rsidP="007E7F3A">
      <w:pPr>
        <w:spacing w:line="360" w:lineRule="auto"/>
        <w:jc w:val="both"/>
        <w:rPr>
          <w:rFonts w:cs="Times New Roman"/>
        </w:rPr>
      </w:pPr>
    </w:p>
    <w:p w14:paraId="4ABF6127" w14:textId="11603071" w:rsidR="007F3223" w:rsidRPr="00462F79" w:rsidRDefault="007F3223" w:rsidP="007E7F3A">
      <w:pPr>
        <w:spacing w:line="360" w:lineRule="auto"/>
        <w:jc w:val="both"/>
        <w:rPr>
          <w:rFonts w:cs="Times New Roman"/>
        </w:rPr>
      </w:pPr>
      <w:r>
        <w:rPr>
          <w:rFonts w:cs="Times New Roman"/>
        </w:rPr>
        <w:t>E</w:t>
      </w:r>
      <w:r w:rsidRPr="00462F79">
        <w:rPr>
          <w:rFonts w:cs="Times New Roman"/>
        </w:rPr>
        <w:t>ven before the BRICS became a part of the language of international diplomacy, it was clear that the spread of liberal values, especially as they applied to democratic reform, was far from assured. Such trends have gathered pace of late</w:t>
      </w:r>
      <w:r>
        <w:rPr>
          <w:rFonts w:cs="Times New Roman"/>
        </w:rPr>
        <w:t xml:space="preserve"> and are reflective of a growing crisis of confidence about the role of ‘the West; and its capacity to solve its own problems, let alone anyone else’s</w:t>
      </w:r>
      <w:r w:rsidRPr="00462F79">
        <w:rPr>
          <w:rFonts w:cs="Times New Roman"/>
        </w:rPr>
        <w:t>.</w:t>
      </w:r>
      <w:r>
        <w:rPr>
          <w:rStyle w:val="EndnoteReference"/>
          <w:rFonts w:cs="Times New Roman"/>
        </w:rPr>
        <w:endnoteReference w:id="30"/>
      </w:r>
      <w:r w:rsidRPr="00462F79">
        <w:rPr>
          <w:rFonts w:cs="Times New Roman"/>
        </w:rPr>
        <w:t xml:space="preserve"> Indeed, one of the most striking features of the contemporary international system has been the growing prominence of authoritarian leadership</w:t>
      </w:r>
      <w:r>
        <w:rPr>
          <w:rFonts w:cs="Times New Roman"/>
        </w:rPr>
        <w:t>.</w:t>
      </w:r>
      <w:r>
        <w:rPr>
          <w:rStyle w:val="EndnoteReference"/>
          <w:rFonts w:cs="Times New Roman"/>
        </w:rPr>
        <w:endnoteReference w:id="31"/>
      </w:r>
      <w:r w:rsidRPr="00462F79">
        <w:rPr>
          <w:rFonts w:cs="Times New Roman"/>
        </w:rPr>
        <w:t xml:space="preserve"> While the increased power and centrality of </w:t>
      </w:r>
      <w:r w:rsidRPr="00462F79">
        <w:rPr>
          <w:rFonts w:cs="Times New Roman"/>
        </w:rPr>
        <w:lastRenderedPageBreak/>
        <w:t>BRICS ‘strong man’ leaders such as Xi Jinping, Vladimir Putin, Narendra Modi and Jacob Zuma noteworthy, they are far from unique. On the contrary, in other parts of the world Turkey’s Erdogan and Duterte from the Philippines are powerful reminders that authoritarianism is on the rise.</w:t>
      </w:r>
      <w:r>
        <w:rPr>
          <w:rStyle w:val="EndnoteReference"/>
          <w:rFonts w:cs="Times New Roman"/>
        </w:rPr>
        <w:endnoteReference w:id="32"/>
      </w:r>
    </w:p>
    <w:p w14:paraId="5584548C" w14:textId="77777777" w:rsidR="007F3223" w:rsidRPr="00462F79" w:rsidRDefault="007F3223" w:rsidP="007E7F3A">
      <w:pPr>
        <w:spacing w:line="360" w:lineRule="auto"/>
        <w:jc w:val="both"/>
        <w:rPr>
          <w:rFonts w:cs="Times New Roman"/>
        </w:rPr>
      </w:pPr>
    </w:p>
    <w:p w14:paraId="2AFEE412" w14:textId="58D1EFAF" w:rsidR="007F3223" w:rsidRPr="00462F79" w:rsidRDefault="007F3223" w:rsidP="007E7F3A">
      <w:pPr>
        <w:spacing w:line="360" w:lineRule="auto"/>
        <w:jc w:val="both"/>
        <w:rPr>
          <w:rFonts w:cs="Times New Roman"/>
        </w:rPr>
      </w:pPr>
      <w:r w:rsidRPr="00462F79">
        <w:rPr>
          <w:rFonts w:cs="Times New Roman"/>
        </w:rPr>
        <w:t>The significance of this trend is twofold. First, it demonstrates that there is nothing inevitable about the triumph of ‘Western’ values, liberalism or democracy. Second, the idea that liberal values will be embedded as part of a process of global governance is far from assured, raising doubts about the possible basis for transnational cooperation in the future. At a time when major questions are being asked about the efficacy, legitimacy and durability of the multilateral institutions that are such an important part of global governance this a potentially major problem.</w:t>
      </w:r>
      <w:r>
        <w:rPr>
          <w:rStyle w:val="EndnoteReference"/>
          <w:rFonts w:cs="Times New Roman"/>
        </w:rPr>
        <w:endnoteReference w:id="33"/>
      </w:r>
      <w:r w:rsidRPr="00462F79">
        <w:rPr>
          <w:rFonts w:cs="Times New Roman"/>
        </w:rPr>
        <w:t xml:space="preserve"> Indeed, it would be a problem at any time; it is especially damaging following the election of an American president that seemingly has little enthusiasm for, or even understanding of the role played by such institutions as part of America’s long-term international dominance and influence.</w:t>
      </w:r>
      <w:r>
        <w:rPr>
          <w:rStyle w:val="EndnoteReference"/>
          <w:rFonts w:cs="Times New Roman"/>
        </w:rPr>
        <w:endnoteReference w:id="34"/>
      </w:r>
      <w:r w:rsidRPr="00462F79">
        <w:rPr>
          <w:rFonts w:cs="Times New Roman"/>
        </w:rPr>
        <w:t xml:space="preserve"> The question is, what impact might the rise of the BRICS have on this rapidly evolving international order?</w:t>
      </w:r>
    </w:p>
    <w:p w14:paraId="0F804449" w14:textId="77777777" w:rsidR="007F3223" w:rsidRPr="00462F79" w:rsidRDefault="007F3223" w:rsidP="007E7F3A">
      <w:pPr>
        <w:spacing w:line="360" w:lineRule="auto"/>
        <w:jc w:val="both"/>
        <w:rPr>
          <w:rFonts w:cs="Times New Roman"/>
        </w:rPr>
      </w:pPr>
    </w:p>
    <w:p w14:paraId="46C84B68" w14:textId="6AE269BA" w:rsidR="007F3223" w:rsidRPr="00462F79" w:rsidRDefault="007F3223" w:rsidP="00DB443B">
      <w:pPr>
        <w:spacing w:line="360" w:lineRule="auto"/>
        <w:jc w:val="both"/>
        <w:outlineLvl w:val="0"/>
        <w:rPr>
          <w:rFonts w:cs="Times New Roman"/>
          <w:i/>
        </w:rPr>
      </w:pPr>
      <w:r w:rsidRPr="00462F79">
        <w:rPr>
          <w:rFonts w:cs="Times New Roman"/>
          <w:i/>
        </w:rPr>
        <w:t>The (lack of a?) BRICS blueprint</w:t>
      </w:r>
    </w:p>
    <w:p w14:paraId="0D01B90A" w14:textId="77777777" w:rsidR="007F3223" w:rsidRPr="00462F79" w:rsidRDefault="007F3223" w:rsidP="007E7F3A">
      <w:pPr>
        <w:spacing w:line="360" w:lineRule="auto"/>
        <w:jc w:val="both"/>
        <w:rPr>
          <w:rFonts w:cs="Times New Roman"/>
        </w:rPr>
      </w:pPr>
    </w:p>
    <w:p w14:paraId="16246976" w14:textId="2A14420E" w:rsidR="007F3223" w:rsidRPr="00462F79" w:rsidRDefault="007F3223" w:rsidP="007E7F3A">
      <w:pPr>
        <w:spacing w:line="360" w:lineRule="auto"/>
        <w:jc w:val="both"/>
        <w:rPr>
          <w:rFonts w:cs="Times New Roman"/>
        </w:rPr>
      </w:pPr>
      <w:r w:rsidRPr="00462F79">
        <w:rPr>
          <w:rFonts w:cs="Times New Roman"/>
        </w:rPr>
        <w:t>Even critics of the Washington consensus would have to concede that if nothing else, the concept and its implicit agenda had enormous ‘brand recognition’. Significantly, when John Williamson coined the term, he saw himself as simply giving expression to the ‘common core of wisdom embraced by all serious economists'.</w:t>
      </w:r>
      <w:r>
        <w:rPr>
          <w:rStyle w:val="EndnoteReference"/>
          <w:rFonts w:cs="Times New Roman"/>
        </w:rPr>
        <w:endnoteReference w:id="35"/>
      </w:r>
      <w:r w:rsidRPr="00462F79">
        <w:rPr>
          <w:rFonts w:cs="Times New Roman"/>
        </w:rPr>
        <w:t xml:space="preserve"> In other words, Williamson saw many of the principles embedded in this idea about the role of the state, tax policy, attitudes toward investment and the like, as uncontroversial, mainstream and from an orthodox economic standpoint, technically ‘correct’ responses to ubiquitous challenges of economic development and public policy. What made this paradigm so influential, however, was not simply the possibility that its proposed solutions to economic problems were unambiguously accurate, but that its impact was reinforced by powerful inter-governmental organizations with political leverage</w:t>
      </w:r>
      <w:r>
        <w:rPr>
          <w:rFonts w:cs="Times New Roman"/>
        </w:rPr>
        <w:t>.</w:t>
      </w:r>
      <w:r>
        <w:rPr>
          <w:rStyle w:val="EndnoteReference"/>
          <w:rFonts w:cs="Times New Roman"/>
        </w:rPr>
        <w:endnoteReference w:id="36"/>
      </w:r>
      <w:r w:rsidRPr="00462F79">
        <w:rPr>
          <w:rFonts w:cs="Times New Roman"/>
        </w:rPr>
        <w:t xml:space="preserve"> As Babb points out, a process of ‘institutional isomorphism’ occurred that was facilitated because ‘the roles of transnational norms and transnational power were deeply intertwined…IFI conditionality shifted national paradigms not directly, by </w:t>
      </w:r>
      <w:r w:rsidRPr="00462F79">
        <w:rPr>
          <w:rFonts w:cs="Times New Roman"/>
        </w:rPr>
        <w:lastRenderedPageBreak/>
        <w:t>forcing compliance, but indirectly, by benefiting some political actors over others in national political contests’.</w:t>
      </w:r>
      <w:r>
        <w:rPr>
          <w:rStyle w:val="EndnoteReference"/>
          <w:rFonts w:cs="Times New Roman"/>
        </w:rPr>
        <w:endnoteReference w:id="37"/>
      </w:r>
    </w:p>
    <w:p w14:paraId="0DEE8985" w14:textId="77777777" w:rsidR="007F3223" w:rsidRPr="00462F79" w:rsidRDefault="007F3223" w:rsidP="007E7F3A">
      <w:pPr>
        <w:spacing w:line="360" w:lineRule="auto"/>
        <w:jc w:val="both"/>
        <w:rPr>
          <w:rFonts w:cs="Times New Roman"/>
        </w:rPr>
      </w:pPr>
    </w:p>
    <w:p w14:paraId="0439CFFC" w14:textId="5F7D9AF7" w:rsidR="00583B33" w:rsidRDefault="007F3223" w:rsidP="007E7F3A">
      <w:pPr>
        <w:spacing w:line="360" w:lineRule="auto"/>
        <w:jc w:val="both"/>
        <w:rPr>
          <w:rFonts w:cs="Times New Roman"/>
        </w:rPr>
      </w:pPr>
      <w:r w:rsidRPr="00462F79">
        <w:rPr>
          <w:rFonts w:cs="Times New Roman"/>
        </w:rPr>
        <w:t>One of the most frequent observations about the BRICS is that they have neither a coherent joint position on the nature or the shortcomings of the current international system, nor an alternative model or vision of an alternative order.</w:t>
      </w:r>
      <w:r>
        <w:rPr>
          <w:rStyle w:val="EndnoteReference"/>
          <w:rFonts w:cs="Times New Roman"/>
        </w:rPr>
        <w:endnoteReference w:id="38"/>
      </w:r>
      <w:r w:rsidRPr="00462F79">
        <w:rPr>
          <w:rFonts w:cs="Times New Roman"/>
        </w:rPr>
        <w:t xml:space="preserve"> Given the arbitrary and rather accidental nature of the grouping itself, this is not surprising. It is, however, a potentially major obstacle to possible future collaboration and cooperation. Indeed, it raises fundamental questions about what precisely the purpose of the BRICS actually is, other than not being a compliant part of the extant order. </w:t>
      </w:r>
      <w:r>
        <w:rPr>
          <w:rFonts w:cs="Times New Roman"/>
        </w:rPr>
        <w:t>To be sure, there have been potentially significant initiatives, such as the creation of the BRICs Development Bank.</w:t>
      </w:r>
      <w:r>
        <w:rPr>
          <w:rStyle w:val="EndnoteReference"/>
          <w:rFonts w:cs="Times New Roman"/>
        </w:rPr>
        <w:endnoteReference w:id="39"/>
      </w:r>
      <w:r>
        <w:rPr>
          <w:rFonts w:cs="Times New Roman"/>
        </w:rPr>
        <w:t xml:space="preserve"> However, at this stage, this new institution has not achieved terribly much.</w:t>
      </w:r>
      <w:r>
        <w:rPr>
          <w:rStyle w:val="EndnoteReference"/>
          <w:rFonts w:cs="Times New Roman"/>
        </w:rPr>
        <w:endnoteReference w:id="40"/>
      </w:r>
      <w:r>
        <w:rPr>
          <w:rFonts w:cs="Times New Roman"/>
        </w:rPr>
        <w:t xml:space="preserve"> Indeed, it is significant that its biggest player – China – has chosen to develop its own, rival institution the Asian Infrastructure Investment Bank (AIIB), over which it expects to have a more decisive and high profile influence.</w:t>
      </w:r>
      <w:r>
        <w:rPr>
          <w:rStyle w:val="EndnoteReference"/>
          <w:rFonts w:cs="Times New Roman"/>
        </w:rPr>
        <w:endnoteReference w:id="41"/>
      </w:r>
      <w:r>
        <w:rPr>
          <w:rFonts w:cs="Times New Roman"/>
        </w:rPr>
        <w:t xml:space="preserve"> </w:t>
      </w:r>
    </w:p>
    <w:p w14:paraId="40382E1A" w14:textId="35859BE3" w:rsidR="007F3223" w:rsidRDefault="007F3223" w:rsidP="0087328B">
      <w:pPr>
        <w:spacing w:line="360" w:lineRule="auto"/>
        <w:jc w:val="both"/>
        <w:rPr>
          <w:rFonts w:cs="Times New Roman"/>
        </w:rPr>
      </w:pPr>
      <w:r w:rsidRPr="00462F79">
        <w:rPr>
          <w:rFonts w:cs="Times New Roman"/>
        </w:rPr>
        <w:t>The nearest the BRICS have come to developing an alternative model or perspective has been the emergence of what some have called the ‘Beijing consensus’</w:t>
      </w:r>
      <w:r>
        <w:rPr>
          <w:rFonts w:cs="Times New Roman"/>
        </w:rPr>
        <w:t xml:space="preserve"> (BC)</w:t>
      </w:r>
      <w:r w:rsidRPr="00462F79">
        <w:rPr>
          <w:rFonts w:cs="Times New Roman"/>
        </w:rPr>
        <w:t>.</w:t>
      </w:r>
      <w:r>
        <w:rPr>
          <w:rStyle w:val="EndnoteReference"/>
          <w:rFonts w:cs="Times New Roman"/>
        </w:rPr>
        <w:endnoteReference w:id="42"/>
      </w:r>
      <w:r w:rsidRPr="00462F79">
        <w:rPr>
          <w:rFonts w:cs="Times New Roman"/>
        </w:rPr>
        <w:t xml:space="preserve"> Its evolution and status tells us much about the constraints facing China in particular and the BRICS more generally. The first point to make about the </w:t>
      </w:r>
      <w:r>
        <w:rPr>
          <w:rFonts w:cs="Times New Roman"/>
        </w:rPr>
        <w:t>BC</w:t>
      </w:r>
      <w:r w:rsidRPr="00462F79">
        <w:rPr>
          <w:rFonts w:cs="Times New Roman"/>
        </w:rPr>
        <w:t xml:space="preserve"> is that the Chinese government </w:t>
      </w:r>
      <w:r>
        <w:rPr>
          <w:rFonts w:cs="Times New Roman"/>
          <w:lang w:val="en-GB"/>
        </w:rPr>
        <w:t xml:space="preserve">and analysts </w:t>
      </w:r>
      <w:r w:rsidRPr="00462F79">
        <w:rPr>
          <w:rFonts w:cs="Times New Roman"/>
        </w:rPr>
        <w:t>ha</w:t>
      </w:r>
      <w:r>
        <w:rPr>
          <w:rFonts w:cs="Times New Roman"/>
        </w:rPr>
        <w:t>ve</w:t>
      </w:r>
      <w:r w:rsidRPr="00462F79">
        <w:rPr>
          <w:rFonts w:cs="Times New Roman"/>
        </w:rPr>
        <w:t xml:space="preserve"> been strikingly reluctant to embrace the concept</w:t>
      </w:r>
      <w:r w:rsidRPr="00176B8E">
        <w:rPr>
          <w:rFonts w:cs="Times New Roman"/>
        </w:rPr>
        <w:t>.</w:t>
      </w:r>
      <w:r>
        <w:rPr>
          <w:rStyle w:val="EndnoteReference"/>
          <w:rFonts w:cs="Times New Roman"/>
        </w:rPr>
        <w:endnoteReference w:id="43"/>
      </w:r>
      <w:r w:rsidRPr="00176B8E">
        <w:rPr>
          <w:rFonts w:cs="Times New Roman"/>
        </w:rPr>
        <w:t xml:space="preserve"> In part, perhaps, this may reflect the fact that it</w:t>
      </w:r>
      <w:r w:rsidRPr="00DE7032">
        <w:rPr>
          <w:rFonts w:cs="Times New Roman"/>
        </w:rPr>
        <w:t xml:space="preserve"> is arguably little more than a synonym for pragmatism and doing what works, rather than what is ideologically ordained, as has been the case with the Washington Consensus. </w:t>
      </w:r>
      <w:r>
        <w:rPr>
          <w:rFonts w:cs="Times New Roman"/>
        </w:rPr>
        <w:t xml:space="preserve">Chinese analysts also point to the gap between rhetoric and reality. Wang Yuanlong, for example, argues that </w:t>
      </w:r>
      <w:r w:rsidRPr="00462F79">
        <w:rPr>
          <w:rFonts w:cs="Times New Roman"/>
        </w:rPr>
        <w:t xml:space="preserve">the </w:t>
      </w:r>
      <w:r>
        <w:rPr>
          <w:rFonts w:cs="Times New Roman"/>
        </w:rPr>
        <w:t>BC does not actually reflect the e</w:t>
      </w:r>
      <w:r w:rsidRPr="009A775F">
        <w:rPr>
          <w:rFonts w:cs="Times New Roman"/>
        </w:rPr>
        <w:t>ssential features</w:t>
      </w:r>
      <w:r>
        <w:rPr>
          <w:rFonts w:cs="Times New Roman"/>
        </w:rPr>
        <w:t xml:space="preserve"> of China’s development model.</w:t>
      </w:r>
      <w:r>
        <w:rPr>
          <w:rStyle w:val="EndnoteReference"/>
          <w:rFonts w:cs="Times New Roman"/>
        </w:rPr>
        <w:endnoteReference w:id="44"/>
      </w:r>
      <w:r>
        <w:rPr>
          <w:rFonts w:cs="Times New Roman"/>
        </w:rPr>
        <w:t xml:space="preserve">  Likewise, Yao Yang points to the possible unsustainability of China’s authoritarian growth model.</w:t>
      </w:r>
      <w:r>
        <w:rPr>
          <w:rStyle w:val="EndnoteReference"/>
          <w:rFonts w:cs="Times New Roman"/>
        </w:rPr>
        <w:endnoteReference w:id="45"/>
      </w:r>
      <w:r>
        <w:rPr>
          <w:rFonts w:cs="Times New Roman"/>
        </w:rPr>
        <w:t xml:space="preserve"> Nie Huihua goes further and argues that the BC “does not exist”. On the contrary,  Nie claims that, ‘progress will be made if we learn from the West; if not, we will be left behind.” </w:t>
      </w:r>
      <w:r>
        <w:rPr>
          <w:rStyle w:val="EndnoteReference"/>
          <w:rFonts w:cs="Times New Roman"/>
        </w:rPr>
        <w:endnoteReference w:id="46"/>
      </w:r>
    </w:p>
    <w:p w14:paraId="3357394B" w14:textId="28A62686" w:rsidR="003B0F9C" w:rsidRDefault="007F3223" w:rsidP="00345EAB">
      <w:pPr>
        <w:tabs>
          <w:tab w:val="left" w:pos="567"/>
        </w:tabs>
        <w:spacing w:line="360" w:lineRule="auto"/>
        <w:jc w:val="both"/>
        <w:rPr>
          <w:rFonts w:cs="Times New Roman"/>
        </w:rPr>
      </w:pPr>
      <w:r>
        <w:rPr>
          <w:rFonts w:cs="Times New Roman"/>
        </w:rPr>
        <w:t xml:space="preserve"> </w:t>
      </w:r>
      <w:r>
        <w:rPr>
          <w:rFonts w:cs="Times New Roman"/>
        </w:rPr>
        <w:tab/>
      </w:r>
      <w:r w:rsidRPr="00DE7032">
        <w:rPr>
          <w:rFonts w:cs="Times New Roman"/>
        </w:rPr>
        <w:t xml:space="preserve">Skeptics have </w:t>
      </w:r>
      <w:r w:rsidRPr="00C56D88">
        <w:rPr>
          <w:rFonts w:cs="Times New Roman"/>
        </w:rPr>
        <w:t xml:space="preserve">also frequently pointed out that the </w:t>
      </w:r>
      <w:r>
        <w:rPr>
          <w:rFonts w:cs="Times New Roman"/>
        </w:rPr>
        <w:t>BC</w:t>
      </w:r>
      <w:r w:rsidRPr="00C56D88">
        <w:rPr>
          <w:rFonts w:cs="Times New Roman"/>
        </w:rPr>
        <w:t xml:space="preserve"> is notably lacking in specific, transferable </w:t>
      </w:r>
      <w:r w:rsidRPr="00110DB1">
        <w:rPr>
          <w:rFonts w:cs="Times New Roman"/>
        </w:rPr>
        <w:t>policy recommendations</w:t>
      </w:r>
      <w:r w:rsidRPr="00EA59A2">
        <w:rPr>
          <w:rFonts w:cs="Times New Roman"/>
        </w:rPr>
        <w:t>,</w:t>
      </w:r>
      <w:r>
        <w:rPr>
          <w:rStyle w:val="EndnoteReference"/>
          <w:rFonts w:cs="Times New Roman"/>
        </w:rPr>
        <w:endnoteReference w:id="47"/>
      </w:r>
      <w:r w:rsidRPr="00EA59A2">
        <w:rPr>
          <w:rFonts w:cs="Times New Roman"/>
        </w:rPr>
        <w:t xml:space="preserve"> despite some observers believing that it represents a blueprint for an alternative Chinese-dominated world order</w:t>
      </w:r>
      <w:r w:rsidRPr="00373BCE">
        <w:rPr>
          <w:rFonts w:cs="Times New Roman"/>
        </w:rPr>
        <w:t>.</w:t>
      </w:r>
      <w:r>
        <w:rPr>
          <w:rStyle w:val="EndnoteReference"/>
          <w:rFonts w:cs="Times New Roman"/>
        </w:rPr>
        <w:endnoteReference w:id="48"/>
      </w:r>
      <w:r w:rsidRPr="00373BCE">
        <w:rPr>
          <w:rFonts w:cs="Times New Roman"/>
        </w:rPr>
        <w:t xml:space="preserve"> </w:t>
      </w:r>
      <w:r>
        <w:rPr>
          <w:rFonts w:cs="Times New Roman"/>
        </w:rPr>
        <w:t>Indeed, Hasmath argues that the BC ‘should be seen as a statement of intent…towards an ultra-pragmatic view of policy’.</w:t>
      </w:r>
      <w:r>
        <w:rPr>
          <w:rStyle w:val="EndnoteReference"/>
          <w:rFonts w:cs="Times New Roman"/>
        </w:rPr>
        <w:endnoteReference w:id="49"/>
      </w:r>
      <w:r>
        <w:rPr>
          <w:rFonts w:cs="Times New Roman"/>
        </w:rPr>
        <w:t xml:space="preserve"> </w:t>
      </w:r>
      <w:r w:rsidRPr="00373BCE">
        <w:rPr>
          <w:rFonts w:cs="Times New Roman"/>
        </w:rPr>
        <w:t xml:space="preserve">A more fundamental reason for China’s </w:t>
      </w:r>
      <w:r w:rsidRPr="00373BCE">
        <w:rPr>
          <w:rFonts w:cs="Times New Roman"/>
        </w:rPr>
        <w:lastRenderedPageBreak/>
        <w:t>ambivalence toward this idea</w:t>
      </w:r>
      <w:r w:rsidRPr="003F0F1C">
        <w:rPr>
          <w:rFonts w:cs="Times New Roman"/>
        </w:rPr>
        <w:t>, though</w:t>
      </w:r>
      <w:r w:rsidRPr="00711DB4">
        <w:rPr>
          <w:rFonts w:cs="Times New Roman"/>
        </w:rPr>
        <w:t xml:space="preserve">, may be found </w:t>
      </w:r>
      <w:r w:rsidRPr="00C509C9">
        <w:rPr>
          <w:rFonts w:cs="Times New Roman"/>
        </w:rPr>
        <w:t>in the unwillingness of its policymakers to embrace the supposed responsibilities of global leadership</w:t>
      </w:r>
      <w:r w:rsidRPr="00176B8E">
        <w:rPr>
          <w:rFonts w:cs="Times New Roman"/>
        </w:rPr>
        <w:t>.</w:t>
      </w:r>
      <w:r>
        <w:rPr>
          <w:rStyle w:val="EndnoteReference"/>
          <w:rFonts w:cs="Times New Roman"/>
        </w:rPr>
        <w:endnoteReference w:id="50"/>
      </w:r>
      <w:r w:rsidRPr="00176B8E">
        <w:rPr>
          <w:rFonts w:cs="Times New Roman"/>
        </w:rPr>
        <w:t xml:space="preserve"> Until recently, at least, there has been a marked reluctance on the part of China’s policymakers to provide the sorts of collective </w:t>
      </w:r>
      <w:r w:rsidRPr="00DE7032">
        <w:rPr>
          <w:rFonts w:cs="Times New Roman"/>
        </w:rPr>
        <w:t>goods that are frequently thought to be part of the cost of leadership</w:t>
      </w:r>
      <w:r>
        <w:rPr>
          <w:rStyle w:val="EndnoteReference"/>
          <w:rFonts w:cs="Times New Roman"/>
        </w:rPr>
        <w:endnoteReference w:id="51"/>
      </w:r>
      <w:r w:rsidRPr="00C56D88">
        <w:rPr>
          <w:rFonts w:cs="Times New Roman"/>
        </w:rPr>
        <w:t>; concerns about liberalizing the domestic economy, privatization and especially allowing the value of the yuan to be determined by market forces are emblematic of these co</w:t>
      </w:r>
      <w:r w:rsidRPr="00110DB1">
        <w:rPr>
          <w:rFonts w:cs="Times New Roman"/>
        </w:rPr>
        <w:t>ncerns</w:t>
      </w:r>
      <w:r w:rsidRPr="00373BCE">
        <w:rPr>
          <w:rFonts w:cs="Times New Roman"/>
        </w:rPr>
        <w:t>.</w:t>
      </w:r>
      <w:r>
        <w:rPr>
          <w:rStyle w:val="EndnoteReference"/>
          <w:rFonts w:cs="Times New Roman"/>
        </w:rPr>
        <w:endnoteReference w:id="52"/>
      </w:r>
      <w:r w:rsidR="000F1DFE">
        <w:rPr>
          <w:rFonts w:cs="Times New Roman"/>
          <w:lang w:eastAsia="zh-CN"/>
        </w:rPr>
        <w:t>Precisely</w:t>
      </w:r>
      <w:r w:rsidR="00C04EEC">
        <w:rPr>
          <w:rFonts w:cs="Times New Roman"/>
          <w:lang w:eastAsia="zh-CN"/>
        </w:rPr>
        <w:t xml:space="preserve"> because of </w:t>
      </w:r>
      <w:r w:rsidR="000F1DFE">
        <w:rPr>
          <w:rFonts w:cs="Times New Roman"/>
          <w:lang w:eastAsia="zh-CN"/>
        </w:rPr>
        <w:t>dissatisfaction</w:t>
      </w:r>
      <w:r w:rsidR="00C04EEC">
        <w:rPr>
          <w:rFonts w:cs="Times New Roman"/>
          <w:lang w:eastAsia="zh-CN"/>
        </w:rPr>
        <w:t xml:space="preserve"> with the existing growth model, Chinese leaders have been looking for ways to </w:t>
      </w:r>
      <w:r w:rsidR="00246272">
        <w:rPr>
          <w:rFonts w:cs="Times New Roman"/>
          <w:lang w:eastAsia="zh-CN"/>
        </w:rPr>
        <w:t xml:space="preserve">make </w:t>
      </w:r>
      <w:r w:rsidR="001B1B03">
        <w:rPr>
          <w:rFonts w:cs="Times New Roman"/>
          <w:lang w:eastAsia="zh-CN"/>
        </w:rPr>
        <w:t>economic adjustments</w:t>
      </w:r>
      <w:r w:rsidR="00C04EEC">
        <w:rPr>
          <w:rFonts w:cs="Times New Roman"/>
          <w:lang w:eastAsia="zh-CN"/>
        </w:rPr>
        <w:t xml:space="preserve">. According to </w:t>
      </w:r>
      <w:r w:rsidR="001B1B03">
        <w:rPr>
          <w:rFonts w:cs="Times New Roman"/>
          <w:lang w:eastAsia="zh-CN"/>
        </w:rPr>
        <w:t>the</w:t>
      </w:r>
      <w:r w:rsidR="00C04EEC">
        <w:rPr>
          <w:rFonts w:cs="Times New Roman"/>
          <w:lang w:eastAsia="zh-CN"/>
        </w:rPr>
        <w:t xml:space="preserve"> Chinese media, </w:t>
      </w:r>
      <w:r w:rsidR="00C04EEC">
        <w:rPr>
          <w:rFonts w:cs="Times New Roman"/>
          <w:lang w:val="en-GB"/>
        </w:rPr>
        <w:t xml:space="preserve">Xi Jinping and his leadership team </w:t>
      </w:r>
      <w:r w:rsidR="001B1B03">
        <w:rPr>
          <w:rFonts w:cs="Times New Roman"/>
          <w:lang w:val="en-GB"/>
        </w:rPr>
        <w:t>are</w:t>
      </w:r>
      <w:r w:rsidR="00C04EEC">
        <w:rPr>
          <w:rFonts w:cs="Times New Roman"/>
          <w:lang w:val="en-GB"/>
        </w:rPr>
        <w:t xml:space="preserve"> looking at the so-called </w:t>
      </w:r>
      <w:r w:rsidR="00C04EEC" w:rsidRPr="00C04EEC">
        <w:rPr>
          <w:rFonts w:cs="Times New Roman"/>
          <w:lang w:val="en-GB"/>
        </w:rPr>
        <w:t>Singapore</w:t>
      </w:r>
      <w:r w:rsidR="00C04EEC">
        <w:rPr>
          <w:rFonts w:cs="Times New Roman"/>
          <w:lang w:val="en-GB"/>
        </w:rPr>
        <w:t xml:space="preserve"> Model </w:t>
      </w:r>
      <w:r w:rsidR="003B6252">
        <w:rPr>
          <w:rFonts w:cs="Times New Roman"/>
          <w:lang w:val="en-GB"/>
        </w:rPr>
        <w:t xml:space="preserve">and trying to </w:t>
      </w:r>
      <w:r w:rsidR="00C73FE1">
        <w:rPr>
          <w:rFonts w:cs="Times New Roman"/>
          <w:lang w:val="en-GB"/>
        </w:rPr>
        <w:t>learn from Singapore’s combination of</w:t>
      </w:r>
      <w:r w:rsidR="003B6252">
        <w:rPr>
          <w:rFonts w:cs="Times New Roman"/>
          <w:lang w:val="en-GB"/>
        </w:rPr>
        <w:t xml:space="preserve"> economic liberalism with </w:t>
      </w:r>
      <w:r w:rsidR="001B1B03">
        <w:rPr>
          <w:rFonts w:cs="Times New Roman"/>
          <w:lang w:val="en-GB"/>
        </w:rPr>
        <w:t xml:space="preserve">a </w:t>
      </w:r>
      <w:r w:rsidR="003B6252">
        <w:rPr>
          <w:rFonts w:cs="Times New Roman"/>
          <w:lang w:val="en-GB"/>
        </w:rPr>
        <w:t>one-party system.</w:t>
      </w:r>
      <w:r w:rsidR="003B0F9C">
        <w:rPr>
          <w:rStyle w:val="EndnoteReference"/>
          <w:rFonts w:cs="Times New Roman"/>
          <w:lang w:val="en-GB"/>
        </w:rPr>
        <w:endnoteReference w:id="53"/>
      </w:r>
      <w:r w:rsidR="003B0F9C">
        <w:rPr>
          <w:rFonts w:cs="Times New Roman"/>
          <w:lang w:val="en-GB"/>
        </w:rPr>
        <w:t xml:space="preserve"> </w:t>
      </w:r>
      <w:r w:rsidR="003B0F9C">
        <w:rPr>
          <w:rFonts w:cs="Times New Roman" w:hint="eastAsia"/>
          <w:lang w:val="en-GB" w:eastAsia="zh-CN"/>
        </w:rPr>
        <w:t>It</w:t>
      </w:r>
      <w:r w:rsidR="003B0F9C">
        <w:rPr>
          <w:rFonts w:cs="Times New Roman"/>
          <w:lang w:val="en-GB" w:eastAsia="zh-CN"/>
        </w:rPr>
        <w:t xml:space="preserve"> is also not difficult to find similarities between the CCP’s restoration of Confucian values and the sorts of policies adopted in </w:t>
      </w:r>
      <w:r w:rsidR="003B0F9C">
        <w:t xml:space="preserve">Singapore under </w:t>
      </w:r>
      <w:r w:rsidR="003B0F9C" w:rsidRPr="00EA658E">
        <w:t>Lee Kuan Yew</w:t>
      </w:r>
      <w:r w:rsidR="003B0F9C">
        <w:t xml:space="preserve">. </w:t>
      </w:r>
    </w:p>
    <w:p w14:paraId="60ED67B6" w14:textId="4850FAFF" w:rsidR="003B0F9C" w:rsidRPr="003F0F1C" w:rsidRDefault="003B0F9C" w:rsidP="00345EAB">
      <w:pPr>
        <w:tabs>
          <w:tab w:val="left" w:pos="567"/>
        </w:tabs>
        <w:spacing w:line="360" w:lineRule="auto"/>
        <w:jc w:val="both"/>
        <w:rPr>
          <w:rFonts w:cs="Times New Roman"/>
          <w:lang w:eastAsia="zh-CN"/>
        </w:rPr>
      </w:pPr>
      <w:r>
        <w:rPr>
          <w:rFonts w:cs="Times New Roman"/>
        </w:rPr>
        <w:tab/>
        <w:t>It is also worth noting that “</w:t>
      </w:r>
      <w:r w:rsidRPr="00DE28E2">
        <w:rPr>
          <w:rFonts w:cs="Times New Roman"/>
        </w:rPr>
        <w:t>New Delhi Consensus</w:t>
      </w:r>
      <w:r>
        <w:rPr>
          <w:rFonts w:cs="Times New Roman"/>
        </w:rPr>
        <w:t xml:space="preserve">” is often considered by many Chinese analysts as a competitor of BC, </w:t>
      </w:r>
      <w:r>
        <w:rPr>
          <w:rStyle w:val="EndnoteReference"/>
          <w:rFonts w:cs="Times New Roman"/>
        </w:rPr>
        <w:endnoteReference w:id="54"/>
      </w:r>
      <w:r>
        <w:rPr>
          <w:rFonts w:cs="Times New Roman"/>
        </w:rPr>
        <w:t xml:space="preserve">a reminder of the potentially competing interests and perspectives of rising powers, a point to which we shall return.  </w:t>
      </w:r>
    </w:p>
    <w:p w14:paraId="7B6C7E7B" w14:textId="77777777" w:rsidR="003B0F9C" w:rsidRPr="00711DB4" w:rsidRDefault="003B0F9C" w:rsidP="007E7F3A">
      <w:pPr>
        <w:spacing w:line="360" w:lineRule="auto"/>
        <w:jc w:val="both"/>
        <w:rPr>
          <w:rFonts w:cs="Times New Roman"/>
        </w:rPr>
      </w:pPr>
    </w:p>
    <w:p w14:paraId="432616C7" w14:textId="61DA8446" w:rsidR="003B0F9C" w:rsidRDefault="003B0F9C" w:rsidP="007E7F3A">
      <w:pPr>
        <w:spacing w:line="360" w:lineRule="auto"/>
        <w:jc w:val="both"/>
        <w:rPr>
          <w:rFonts w:cs="Times New Roman"/>
        </w:rPr>
      </w:pPr>
      <w:r w:rsidRPr="00711DB4">
        <w:rPr>
          <w:rFonts w:cs="Times New Roman"/>
        </w:rPr>
        <w:t xml:space="preserve">There are signs that China under Xi Jinping may, indeed, be overcoming at least some of this ambivalence and beginning to assume an international role in keeping with the country’s material status. The </w:t>
      </w:r>
      <w:r w:rsidRPr="00C509C9">
        <w:rPr>
          <w:rFonts w:cs="Times New Roman"/>
        </w:rPr>
        <w:t>development of the One Belt, One Road initiatives</w:t>
      </w:r>
      <w:r>
        <w:rPr>
          <w:rFonts w:cs="Times New Roman"/>
        </w:rPr>
        <w:t xml:space="preserve"> - now called the Belt and Road Initiative (BRI) -</w:t>
      </w:r>
      <w:r w:rsidRPr="00C509C9">
        <w:rPr>
          <w:rFonts w:cs="Times New Roman"/>
        </w:rPr>
        <w:t xml:space="preserve"> and the associated AIIB</w:t>
      </w:r>
      <w:r w:rsidRPr="003D3C58">
        <w:rPr>
          <w:rFonts w:cs="Times New Roman"/>
        </w:rPr>
        <w:t>, and even China’s assertive strategic policy,</w:t>
      </w:r>
      <w:r w:rsidRPr="00F46504">
        <w:rPr>
          <w:rFonts w:cs="Times New Roman"/>
        </w:rPr>
        <w:t xml:space="preserve"> are the most noteworthy expressions of this possibility</w:t>
      </w:r>
      <w:r w:rsidRPr="002905CB">
        <w:rPr>
          <w:rFonts w:cs="Times New Roman"/>
        </w:rPr>
        <w:t xml:space="preserve">. </w:t>
      </w:r>
      <w:r w:rsidRPr="00E07FDB">
        <w:rPr>
          <w:rFonts w:cs="Times New Roman"/>
        </w:rPr>
        <w:t>China’s rise has also fueled an important</w:t>
      </w:r>
      <w:r w:rsidRPr="00580D8B">
        <w:rPr>
          <w:rFonts w:cs="Times New Roman"/>
        </w:rPr>
        <w:t xml:space="preserve"> domestic debate about</w:t>
      </w:r>
      <w:r w:rsidRPr="002F6414">
        <w:rPr>
          <w:rFonts w:cs="Times New Roman"/>
        </w:rPr>
        <w:t xml:space="preserve"> whether </w:t>
      </w:r>
      <w:r w:rsidRPr="005E411E">
        <w:rPr>
          <w:rFonts w:cs="Times New Roman"/>
        </w:rPr>
        <w:t>Deng Xiaoping’s “keeping a low profile and never become a leader” principle</w:t>
      </w:r>
      <w:r w:rsidRPr="00462F79">
        <w:rPr>
          <w:rFonts w:cs="Times New Roman"/>
        </w:rPr>
        <w:t xml:space="preserve"> is outdated.</w:t>
      </w:r>
      <w:r w:rsidRPr="00462F79">
        <w:rPr>
          <w:rStyle w:val="EndnoteReference"/>
          <w:rFonts w:cs="Times New Roman"/>
        </w:rPr>
        <w:endnoteReference w:id="55"/>
      </w:r>
      <w:r w:rsidRPr="00462F79">
        <w:rPr>
          <w:rFonts w:cs="Times New Roman"/>
        </w:rPr>
        <w:t xml:space="preserve"> </w:t>
      </w:r>
      <w:r w:rsidRPr="00176B8E">
        <w:rPr>
          <w:rFonts w:cs="Times New Roman"/>
        </w:rPr>
        <w:t xml:space="preserve">As a result it </w:t>
      </w:r>
      <w:r>
        <w:rPr>
          <w:rFonts w:cs="Times New Roman"/>
        </w:rPr>
        <w:t>is argued</w:t>
      </w:r>
      <w:r w:rsidRPr="00176B8E">
        <w:rPr>
          <w:rFonts w:cs="Times New Roman"/>
        </w:rPr>
        <w:t xml:space="preserve"> </w:t>
      </w:r>
      <w:r w:rsidRPr="00DE7032">
        <w:rPr>
          <w:rFonts w:cs="Times New Roman"/>
        </w:rPr>
        <w:t>that</w:t>
      </w:r>
      <w:r w:rsidRPr="00C56D88">
        <w:rPr>
          <w:rFonts w:cs="Times New Roman"/>
        </w:rPr>
        <w:t xml:space="preserve"> Chinese grand strategy is shifting towards </w:t>
      </w:r>
      <w:r w:rsidRPr="00110DB1">
        <w:rPr>
          <w:rFonts w:cs="Times New Roman"/>
        </w:rPr>
        <w:t>a policy of “str</w:t>
      </w:r>
      <w:r w:rsidRPr="00EA59A2">
        <w:rPr>
          <w:rFonts w:cs="Times New Roman"/>
        </w:rPr>
        <w:t>iving for achievement</w:t>
      </w:r>
      <w:r w:rsidRPr="00373BCE">
        <w:rPr>
          <w:rFonts w:cs="Times New Roman"/>
        </w:rPr>
        <w:t>”, suggesting that</w:t>
      </w:r>
      <w:r w:rsidRPr="003F0F1C">
        <w:rPr>
          <w:rFonts w:cs="Times New Roman"/>
        </w:rPr>
        <w:t xml:space="preserve"> </w:t>
      </w:r>
      <w:r w:rsidRPr="00711DB4">
        <w:rPr>
          <w:rFonts w:cs="Times New Roman"/>
        </w:rPr>
        <w:t xml:space="preserve">China under Xi’s leadership </w:t>
      </w:r>
      <w:r w:rsidRPr="00C509C9">
        <w:rPr>
          <w:rFonts w:cs="Times New Roman"/>
        </w:rPr>
        <w:t xml:space="preserve">is now </w:t>
      </w:r>
      <w:r w:rsidRPr="003D3C58">
        <w:rPr>
          <w:rFonts w:cs="Times New Roman"/>
        </w:rPr>
        <w:t xml:space="preserve">willing </w:t>
      </w:r>
      <w:r>
        <w:rPr>
          <w:rFonts w:cs="Times New Roman"/>
        </w:rPr>
        <w:t xml:space="preserve">to, </w:t>
      </w:r>
      <w:r w:rsidRPr="003D3C58">
        <w:rPr>
          <w:rFonts w:cs="Times New Roman"/>
        </w:rPr>
        <w:t>and capable of</w:t>
      </w:r>
      <w:r>
        <w:rPr>
          <w:rFonts w:cs="Times New Roman"/>
        </w:rPr>
        <w:t>,</w:t>
      </w:r>
      <w:r w:rsidRPr="003D3C58">
        <w:rPr>
          <w:rFonts w:cs="Times New Roman"/>
        </w:rPr>
        <w:t xml:space="preserve"> taking </w:t>
      </w:r>
      <w:r>
        <w:rPr>
          <w:rFonts w:cs="Times New Roman"/>
        </w:rPr>
        <w:t>on</w:t>
      </w:r>
      <w:r w:rsidRPr="003D3C58">
        <w:rPr>
          <w:rFonts w:cs="Times New Roman"/>
        </w:rPr>
        <w:t xml:space="preserve"> </w:t>
      </w:r>
      <w:r w:rsidRPr="00F46504">
        <w:rPr>
          <w:rFonts w:cs="Times New Roman"/>
        </w:rPr>
        <w:t>global responsibility.</w:t>
      </w:r>
      <w:r w:rsidRPr="00462F79">
        <w:rPr>
          <w:rStyle w:val="EndnoteReference"/>
          <w:rFonts w:cs="Times New Roman"/>
        </w:rPr>
        <w:endnoteReference w:id="56"/>
      </w:r>
      <w:r>
        <w:rPr>
          <w:rFonts w:cs="Times New Roman"/>
        </w:rPr>
        <w:t xml:space="preserve"> To become a </w:t>
      </w:r>
      <w:r w:rsidRPr="00C15E7B">
        <w:rPr>
          <w:rFonts w:cs="Times New Roman"/>
        </w:rPr>
        <w:t xml:space="preserve">respectful </w:t>
      </w:r>
      <w:r>
        <w:rPr>
          <w:rFonts w:cs="Times New Roman"/>
        </w:rPr>
        <w:t>great power has always been a goal of China’s foreign policy since the People’s Republic of China was founded in 1949. The CCP’s propaganda on “great power diplomacy” under Xi Jinping often harks back to the diplomacy under the then Premier Zhou Enlai who asserted China’s role as a leader at different global stages in 1950s</w:t>
      </w:r>
      <w:r w:rsidR="00A24741">
        <w:rPr>
          <w:rFonts w:cs="Times New Roman"/>
        </w:rPr>
        <w:t xml:space="preserve"> </w:t>
      </w:r>
      <w:r w:rsidR="009843CC">
        <w:rPr>
          <w:rFonts w:cs="Times New Roman"/>
        </w:rPr>
        <w:t>(</w:t>
      </w:r>
      <w:r w:rsidR="009843CC" w:rsidRPr="009843CC">
        <w:rPr>
          <w:rFonts w:cs="Times New Roman"/>
        </w:rPr>
        <w:t>most notably at Bandung</w:t>
      </w:r>
      <w:r w:rsidR="009843CC">
        <w:rPr>
          <w:rFonts w:cs="Times New Roman"/>
        </w:rPr>
        <w:t>)</w:t>
      </w:r>
      <w:r>
        <w:rPr>
          <w:rFonts w:cs="Times New Roman"/>
        </w:rPr>
        <w:t xml:space="preserve">. </w:t>
      </w:r>
    </w:p>
    <w:p w14:paraId="02199C61" w14:textId="04FA07A4" w:rsidR="003B0F9C" w:rsidRDefault="003B0F9C" w:rsidP="007E7F3A">
      <w:pPr>
        <w:spacing w:line="360" w:lineRule="auto"/>
        <w:jc w:val="both"/>
        <w:rPr>
          <w:rFonts w:cs="Times New Roman"/>
        </w:rPr>
      </w:pPr>
    </w:p>
    <w:p w14:paraId="0703D654" w14:textId="77777777" w:rsidR="003B0F9C" w:rsidRPr="00462F79" w:rsidRDefault="003B0F9C" w:rsidP="007E7F3A">
      <w:pPr>
        <w:spacing w:line="360" w:lineRule="auto"/>
        <w:jc w:val="both"/>
        <w:rPr>
          <w:rFonts w:cs="Times New Roman"/>
        </w:rPr>
      </w:pPr>
    </w:p>
    <w:p w14:paraId="12590ED1" w14:textId="7FEC08F6" w:rsidR="003B0F9C" w:rsidRPr="00176B8E" w:rsidRDefault="003B0F9C" w:rsidP="007E7F3A">
      <w:pPr>
        <w:spacing w:line="360" w:lineRule="auto"/>
        <w:jc w:val="both"/>
        <w:rPr>
          <w:rFonts w:cs="Times New Roman"/>
        </w:rPr>
      </w:pPr>
    </w:p>
    <w:p w14:paraId="1D20C1E7" w14:textId="4E05453F" w:rsidR="003B0F9C" w:rsidRPr="00110DB1" w:rsidRDefault="003B0F9C" w:rsidP="00DB443B">
      <w:pPr>
        <w:spacing w:line="360" w:lineRule="auto"/>
        <w:jc w:val="both"/>
        <w:outlineLvl w:val="0"/>
        <w:rPr>
          <w:rFonts w:cs="Times New Roman"/>
          <w:lang w:val="en-GB"/>
        </w:rPr>
      </w:pPr>
      <w:r w:rsidRPr="00DE7032">
        <w:rPr>
          <w:rFonts w:cs="Times New Roman"/>
          <w:i/>
          <w:lang w:eastAsia="zh-CN"/>
        </w:rPr>
        <w:t>Structural</w:t>
      </w:r>
      <w:r w:rsidRPr="00DE7032">
        <w:rPr>
          <w:rFonts w:cs="Times New Roman"/>
          <w:i/>
          <w:lang w:val="en-GB"/>
        </w:rPr>
        <w:t xml:space="preserve"> </w:t>
      </w:r>
      <w:r w:rsidRPr="00C56D88">
        <w:rPr>
          <w:rFonts w:cs="Times New Roman"/>
          <w:i/>
          <w:lang w:val="en-GB"/>
        </w:rPr>
        <w:t>problems within BRICS</w:t>
      </w:r>
      <w:r w:rsidRPr="00110DB1">
        <w:rPr>
          <w:rFonts w:cs="Times New Roman"/>
          <w:lang w:val="en-GB"/>
        </w:rPr>
        <w:t>?</w:t>
      </w:r>
    </w:p>
    <w:p w14:paraId="0E75AE22" w14:textId="0A80FB2D" w:rsidR="003B0F9C" w:rsidRPr="00373BCE" w:rsidRDefault="003B0F9C" w:rsidP="007E7F3A">
      <w:pPr>
        <w:spacing w:line="360" w:lineRule="auto"/>
        <w:jc w:val="both"/>
        <w:rPr>
          <w:rFonts w:cs="Times New Roman"/>
        </w:rPr>
      </w:pPr>
      <w:r w:rsidRPr="00EA59A2">
        <w:rPr>
          <w:rFonts w:cs="Times New Roman"/>
        </w:rPr>
        <w:t>But even if such developments really do presage a major long-term change in China’s overall significance in the international order, it is important to recognize that this is something that China is working toward on its own, rather than as part of an inte</w:t>
      </w:r>
      <w:r w:rsidRPr="00373BCE">
        <w:rPr>
          <w:rFonts w:cs="Times New Roman"/>
        </w:rPr>
        <w:t xml:space="preserve">grated, coordinated effort on the part of the BRICS. </w:t>
      </w:r>
    </w:p>
    <w:p w14:paraId="69648E4F" w14:textId="49C4AB17" w:rsidR="007F3223" w:rsidRPr="00176B8E" w:rsidRDefault="003B0F9C" w:rsidP="007E7F3A">
      <w:pPr>
        <w:spacing w:line="360" w:lineRule="auto"/>
        <w:ind w:firstLine="567"/>
        <w:jc w:val="both"/>
        <w:rPr>
          <w:rFonts w:cs="Times New Roman"/>
          <w:lang w:val="en-GB"/>
        </w:rPr>
      </w:pPr>
      <w:r w:rsidRPr="003F0F1C">
        <w:rPr>
          <w:rFonts w:cs="Times New Roman"/>
        </w:rPr>
        <w:t xml:space="preserve">China and </w:t>
      </w:r>
      <w:r>
        <w:rPr>
          <w:rFonts w:cs="Times New Roman"/>
        </w:rPr>
        <w:t>other BRICS countries</w:t>
      </w:r>
      <w:r w:rsidRPr="003F0F1C">
        <w:rPr>
          <w:rFonts w:cs="Times New Roman"/>
        </w:rPr>
        <w:t>, for example</w:t>
      </w:r>
      <w:r w:rsidRPr="00711DB4">
        <w:rPr>
          <w:rFonts w:cs="Times New Roman"/>
        </w:rPr>
        <w:t xml:space="preserve">, </w:t>
      </w:r>
      <w:r w:rsidRPr="00C509C9">
        <w:rPr>
          <w:rFonts w:cs="Times New Roman"/>
        </w:rPr>
        <w:t xml:space="preserve">share </w:t>
      </w:r>
      <w:r w:rsidRPr="003D3C58">
        <w:rPr>
          <w:rFonts w:cs="Times New Roman"/>
        </w:rPr>
        <w:t>similar positions regarding</w:t>
      </w:r>
      <w:r w:rsidRPr="00F46504">
        <w:rPr>
          <w:rFonts w:cs="Times New Roman"/>
        </w:rPr>
        <w:t xml:space="preserve"> the role of developing countries in </w:t>
      </w:r>
      <w:r w:rsidRPr="002905CB">
        <w:rPr>
          <w:rFonts w:cs="Times New Roman"/>
        </w:rPr>
        <w:t xml:space="preserve">combating climate change and </w:t>
      </w:r>
      <w:r w:rsidRPr="00E07FDB">
        <w:rPr>
          <w:rFonts w:cs="Times New Roman"/>
        </w:rPr>
        <w:t>committing</w:t>
      </w:r>
      <w:r w:rsidRPr="00580D8B">
        <w:rPr>
          <w:rFonts w:cs="Times New Roman"/>
        </w:rPr>
        <w:t xml:space="preserve"> to a greater use </w:t>
      </w:r>
      <w:r w:rsidRPr="002F6414">
        <w:rPr>
          <w:rFonts w:cs="Times New Roman"/>
        </w:rPr>
        <w:t>of renewable energy.</w:t>
      </w:r>
      <w:r>
        <w:rPr>
          <w:rStyle w:val="EndnoteReference"/>
          <w:rFonts w:cs="Times New Roman"/>
        </w:rPr>
        <w:endnoteReference w:id="57"/>
      </w:r>
      <w:r w:rsidRPr="002F6414">
        <w:rPr>
          <w:rFonts w:cs="Times New Roman"/>
        </w:rPr>
        <w:t xml:space="preserve"> </w:t>
      </w:r>
      <w:r w:rsidR="007F3223" w:rsidRPr="005E411E">
        <w:rPr>
          <w:rFonts w:cs="Times New Roman"/>
        </w:rPr>
        <w:t xml:space="preserve">Significantly, however, China’s position on climate change is </w:t>
      </w:r>
      <w:r w:rsidR="007F3223" w:rsidRPr="00462F79">
        <w:rPr>
          <w:rFonts w:cs="Times New Roman"/>
        </w:rPr>
        <w:t>overwhelmingly driven by domestic political pressures and concerns,</w:t>
      </w:r>
      <w:r w:rsidR="007F3223">
        <w:rPr>
          <w:rStyle w:val="EndnoteReference"/>
          <w:rFonts w:cs="Times New Roman"/>
        </w:rPr>
        <w:endnoteReference w:id="58"/>
      </w:r>
      <w:r w:rsidR="007F3223" w:rsidRPr="00462F79">
        <w:rPr>
          <w:rFonts w:cs="Times New Roman"/>
        </w:rPr>
        <w:t xml:space="preserve"> </w:t>
      </w:r>
      <w:r w:rsidR="007F3223" w:rsidRPr="00462F79">
        <w:rPr>
          <w:rFonts w:cs="Times New Roman"/>
          <w:i/>
        </w:rPr>
        <w:t>not</w:t>
      </w:r>
      <w:r w:rsidR="007F3223" w:rsidRPr="00462F79">
        <w:rPr>
          <w:rFonts w:cs="Times New Roman"/>
        </w:rPr>
        <w:t xml:space="preserve"> pro-environmental beliefs or because of the possible responsibilities that might flow from global leadership. Put simply, environmental policy is primarily about maintaining the political legitimacy of the Chinese Communist party by dealing with domestic grievances and possible social unrest</w:t>
      </w:r>
      <w:r w:rsidR="007F3223" w:rsidRPr="00462F79">
        <w:rPr>
          <w:rFonts w:cs="Times New Roman"/>
          <w:lang w:val="en-GB" w:eastAsia="zh-CN"/>
        </w:rPr>
        <w:t>.</w:t>
      </w:r>
      <w:r w:rsidR="007F3223" w:rsidRPr="00462F79">
        <w:rPr>
          <w:rStyle w:val="EndnoteReference"/>
          <w:rFonts w:cs="Times New Roman"/>
          <w:lang w:val="en-GB" w:eastAsia="zh-CN"/>
        </w:rPr>
        <w:endnoteReference w:id="59"/>
      </w:r>
      <w:r w:rsidR="007F3223" w:rsidRPr="00462F79">
        <w:rPr>
          <w:rFonts w:cs="Times New Roman"/>
          <w:lang w:val="en-GB" w:eastAsia="zh-CN"/>
        </w:rPr>
        <w:t xml:space="preserve"> There is also a </w:t>
      </w:r>
      <w:r w:rsidR="007F3223" w:rsidRPr="00176B8E">
        <w:rPr>
          <w:rFonts w:cs="Times New Roman"/>
        </w:rPr>
        <w:t>belief that large</w:t>
      </w:r>
      <w:r w:rsidR="007F3223" w:rsidRPr="00DE7032">
        <w:rPr>
          <w:rFonts w:cs="Times New Roman"/>
        </w:rPr>
        <w:t>scale investment in renewable energy will</w:t>
      </w:r>
      <w:r w:rsidR="007F3223" w:rsidRPr="00C56D88">
        <w:rPr>
          <w:rFonts w:cs="Times New Roman"/>
        </w:rPr>
        <w:t xml:space="preserve"> boost</w:t>
      </w:r>
      <w:r w:rsidR="007F3223" w:rsidRPr="00110DB1">
        <w:rPr>
          <w:rFonts w:cs="Times New Roman"/>
        </w:rPr>
        <w:t xml:space="preserve"> economic growth</w:t>
      </w:r>
      <w:r w:rsidR="007F3223" w:rsidRPr="00EA59A2">
        <w:rPr>
          <w:rFonts w:cs="Times New Roman"/>
        </w:rPr>
        <w:t xml:space="preserve">, </w:t>
      </w:r>
      <w:r w:rsidR="007F3223" w:rsidRPr="00373BCE">
        <w:rPr>
          <w:rFonts w:cs="Times New Roman"/>
        </w:rPr>
        <w:t>help to restructure the domestic economy, and entrench China’s leadership in new technologies</w:t>
      </w:r>
      <w:r w:rsidR="007F3223" w:rsidRPr="00711DB4">
        <w:rPr>
          <w:rFonts w:cs="Times New Roman"/>
        </w:rPr>
        <w:t>.</w:t>
      </w:r>
      <w:r w:rsidR="007F3223">
        <w:rPr>
          <w:rStyle w:val="EndnoteReference"/>
          <w:rFonts w:cs="Times New Roman"/>
        </w:rPr>
        <w:endnoteReference w:id="60"/>
      </w:r>
      <w:r w:rsidR="007F3223" w:rsidRPr="00711DB4">
        <w:rPr>
          <w:rFonts w:cs="Times New Roman"/>
        </w:rPr>
        <w:t xml:space="preserve"> As economic growth is considered as a key pillar of the CCP’s legitimacy, </w:t>
      </w:r>
      <w:r w:rsidR="007F3223" w:rsidRPr="00C509C9">
        <w:rPr>
          <w:rFonts w:cs="Times New Roman"/>
        </w:rPr>
        <w:t xml:space="preserve">environmental policy, like other policies, is ultimately </w:t>
      </w:r>
      <w:r w:rsidR="007F3223" w:rsidRPr="003D3C58">
        <w:rPr>
          <w:rFonts w:cs="Times New Roman"/>
        </w:rPr>
        <w:t xml:space="preserve">about retaining </w:t>
      </w:r>
      <w:r w:rsidR="007F3223" w:rsidRPr="00F46504">
        <w:rPr>
          <w:rFonts w:cs="Times New Roman"/>
        </w:rPr>
        <w:t>power and legitimacy in a non-democratic polity</w:t>
      </w:r>
      <w:r w:rsidR="007F3223" w:rsidRPr="002905CB">
        <w:rPr>
          <w:rFonts w:cs="Times New Roman"/>
        </w:rPr>
        <w:t>.</w:t>
      </w:r>
      <w:r w:rsidR="007F3223" w:rsidRPr="00462F79">
        <w:rPr>
          <w:rStyle w:val="EndnoteReference"/>
          <w:rFonts w:cs="Times New Roman"/>
        </w:rPr>
        <w:endnoteReference w:id="61"/>
      </w:r>
      <w:r w:rsidR="007F3223" w:rsidRPr="00176B8E">
        <w:rPr>
          <w:rFonts w:cs="Times New Roman"/>
        </w:rPr>
        <w:t xml:space="preserve"> </w:t>
      </w:r>
    </w:p>
    <w:p w14:paraId="1E2F846B" w14:textId="3C45F6EC" w:rsidR="007F3223" w:rsidRPr="00F46504" w:rsidRDefault="007F3223" w:rsidP="007E7F3A">
      <w:pPr>
        <w:spacing w:line="360" w:lineRule="auto"/>
        <w:ind w:firstLine="567"/>
        <w:jc w:val="both"/>
        <w:rPr>
          <w:rFonts w:cs="Times New Roman"/>
        </w:rPr>
      </w:pPr>
      <w:r w:rsidRPr="00DE7032">
        <w:rPr>
          <w:rFonts w:cs="Times New Roman"/>
        </w:rPr>
        <w:t xml:space="preserve">China is already the most significant actor within the BRICs. In the absence of a domestic </w:t>
      </w:r>
      <w:r w:rsidRPr="00C56D88">
        <w:rPr>
          <w:rFonts w:cs="Times New Roman"/>
        </w:rPr>
        <w:t xml:space="preserve">economic </w:t>
      </w:r>
      <w:r w:rsidRPr="00110DB1">
        <w:rPr>
          <w:rFonts w:cs="Times New Roman"/>
        </w:rPr>
        <w:t xml:space="preserve">or political crisis, recent initiatives – whatever their rationale – look likely to </w:t>
      </w:r>
      <w:r w:rsidRPr="00EA59A2">
        <w:rPr>
          <w:rFonts w:cs="Times New Roman"/>
        </w:rPr>
        <w:t>reinforce this</w:t>
      </w:r>
      <w:r w:rsidRPr="00373BCE">
        <w:rPr>
          <w:rFonts w:cs="Times New Roman"/>
        </w:rPr>
        <w:t xml:space="preserve"> dominance. Indeed, t</w:t>
      </w:r>
      <w:r w:rsidRPr="003F0F1C">
        <w:rPr>
          <w:rFonts w:cs="Times New Roman"/>
        </w:rPr>
        <w:t xml:space="preserve">here is a very real possibility that </w:t>
      </w:r>
      <w:r w:rsidRPr="00711DB4">
        <w:rPr>
          <w:rFonts w:cs="Times New Roman"/>
        </w:rPr>
        <w:t xml:space="preserve">some of China’s initiatives will entrench China’s developing regional hegemony at the expense of the other BRICS such as Russia and India. </w:t>
      </w:r>
      <w:r w:rsidRPr="00C509C9">
        <w:rPr>
          <w:rFonts w:cs="Times New Roman"/>
        </w:rPr>
        <w:t xml:space="preserve">Despite the promising economic prospects offered by the project, </w:t>
      </w:r>
      <w:r w:rsidRPr="003D3C58">
        <w:rPr>
          <w:rFonts w:cs="Times New Roman"/>
        </w:rPr>
        <w:t xml:space="preserve">China’s </w:t>
      </w:r>
      <w:r>
        <w:rPr>
          <w:rFonts w:cs="Times New Roman"/>
        </w:rPr>
        <w:t xml:space="preserve">BRI </w:t>
      </w:r>
      <w:r w:rsidRPr="00F46504">
        <w:rPr>
          <w:rFonts w:cs="Times New Roman"/>
        </w:rPr>
        <w:t xml:space="preserve">has led to concerns in Moscow over its </w:t>
      </w:r>
      <w:r w:rsidRPr="002905CB">
        <w:rPr>
          <w:rFonts w:cs="Times New Roman"/>
        </w:rPr>
        <w:t xml:space="preserve">influence in Russia’s backyard </w:t>
      </w:r>
      <w:r w:rsidRPr="00E07FDB">
        <w:rPr>
          <w:rFonts w:cs="Times New Roman"/>
        </w:rPr>
        <w:t>Central Asia.</w:t>
      </w:r>
      <w:r w:rsidRPr="00462F79">
        <w:rPr>
          <w:rStyle w:val="EndnoteReference"/>
          <w:rFonts w:cs="Times New Roman"/>
        </w:rPr>
        <w:endnoteReference w:id="62"/>
      </w:r>
      <w:r w:rsidRPr="00462F79">
        <w:rPr>
          <w:rFonts w:cs="Times New Roman"/>
        </w:rPr>
        <w:t xml:space="preserve"> </w:t>
      </w:r>
      <w:r w:rsidRPr="00176B8E">
        <w:rPr>
          <w:rFonts w:cs="Times New Roman"/>
        </w:rPr>
        <w:t xml:space="preserve"> Both Xi’s </w:t>
      </w:r>
      <w:r>
        <w:rPr>
          <w:rFonts w:cs="Times New Roman"/>
        </w:rPr>
        <w:t>BRI</w:t>
      </w:r>
      <w:r w:rsidRPr="00176B8E">
        <w:rPr>
          <w:rFonts w:cs="Times New Roman"/>
        </w:rPr>
        <w:t xml:space="preserve"> and Putin’s Eurasian Economic Union </w:t>
      </w:r>
      <w:r w:rsidRPr="00DE7032">
        <w:rPr>
          <w:rFonts w:cs="Times New Roman"/>
        </w:rPr>
        <w:t xml:space="preserve">aim to promote a vision of Central Asian economy that </w:t>
      </w:r>
      <w:r w:rsidRPr="00C56D88">
        <w:rPr>
          <w:rFonts w:cs="Times New Roman"/>
        </w:rPr>
        <w:t>privileges their own country’s interests a</w:t>
      </w:r>
      <w:r w:rsidRPr="00110DB1">
        <w:rPr>
          <w:rFonts w:cs="Times New Roman"/>
        </w:rPr>
        <w:t>t the</w:t>
      </w:r>
      <w:r w:rsidRPr="00EA59A2">
        <w:rPr>
          <w:rFonts w:cs="Times New Roman"/>
        </w:rPr>
        <w:t>ir core. The</w:t>
      </w:r>
      <w:r w:rsidRPr="00373BCE">
        <w:rPr>
          <w:rFonts w:cs="Times New Roman"/>
        </w:rPr>
        <w:t xml:space="preserve"> overlapping and potentially </w:t>
      </w:r>
      <w:r w:rsidRPr="003F0F1C">
        <w:rPr>
          <w:rFonts w:cs="Times New Roman"/>
        </w:rPr>
        <w:t>competing nature of these projects</w:t>
      </w:r>
      <w:r w:rsidRPr="00711DB4">
        <w:rPr>
          <w:rFonts w:cs="Times New Roman"/>
        </w:rPr>
        <w:t xml:space="preserve"> highlight </w:t>
      </w:r>
      <w:r w:rsidRPr="00C509C9">
        <w:rPr>
          <w:rFonts w:cs="Times New Roman"/>
        </w:rPr>
        <w:t>the potential incompatibility of Chinese and Russian visions for the region</w:t>
      </w:r>
      <w:r w:rsidRPr="003D3C58">
        <w:rPr>
          <w:rFonts w:cs="Times New Roman"/>
        </w:rPr>
        <w:t xml:space="preserve">. </w:t>
      </w:r>
    </w:p>
    <w:p w14:paraId="6ECC8831" w14:textId="3F7C9433" w:rsidR="007F3223" w:rsidRPr="00DE7032" w:rsidRDefault="007F3223" w:rsidP="007E7F3A">
      <w:pPr>
        <w:spacing w:line="360" w:lineRule="auto"/>
        <w:ind w:firstLine="567"/>
        <w:jc w:val="both"/>
        <w:rPr>
          <w:rFonts w:cs="Times New Roman"/>
        </w:rPr>
      </w:pPr>
      <w:r w:rsidRPr="002905CB">
        <w:rPr>
          <w:rFonts w:cs="Times New Roman"/>
        </w:rPr>
        <w:t xml:space="preserve">If Russia’s position is </w:t>
      </w:r>
      <w:r w:rsidRPr="00E07FDB">
        <w:rPr>
          <w:rFonts w:cs="Times New Roman"/>
        </w:rPr>
        <w:t>ambiguous,</w:t>
      </w:r>
      <w:r w:rsidRPr="00580D8B">
        <w:rPr>
          <w:rFonts w:cs="Times New Roman"/>
        </w:rPr>
        <w:t xml:space="preserve"> one of the </w:t>
      </w:r>
      <w:r w:rsidRPr="002F6414">
        <w:rPr>
          <w:rFonts w:cs="Times New Roman"/>
        </w:rPr>
        <w:t xml:space="preserve">other BRICS country’s </w:t>
      </w:r>
      <w:r w:rsidRPr="005E411E">
        <w:rPr>
          <w:rFonts w:cs="Times New Roman"/>
        </w:rPr>
        <w:t>position</w:t>
      </w:r>
      <w:r w:rsidRPr="00462F79">
        <w:rPr>
          <w:rFonts w:cs="Times New Roman"/>
        </w:rPr>
        <w:t xml:space="preserve"> is more straightforwardly problematic. India openly boycotted Beijing’s Belt and Road Summit as, according to Indian Ministry of External Affairs, India cannot “accept a project that ignores its core concerns on sovereignty and territorial integrity.”</w:t>
      </w:r>
      <w:r w:rsidRPr="00462F79">
        <w:rPr>
          <w:rStyle w:val="EndnoteReference"/>
          <w:rFonts w:cs="Times New Roman"/>
        </w:rPr>
        <w:endnoteReference w:id="63"/>
      </w:r>
      <w:r w:rsidRPr="00462F79">
        <w:rPr>
          <w:rFonts w:cs="Times New Roman"/>
        </w:rPr>
        <w:t xml:space="preserve"> </w:t>
      </w:r>
      <w:r w:rsidRPr="00176B8E">
        <w:rPr>
          <w:rFonts w:cs="Times New Roman"/>
        </w:rPr>
        <w:t xml:space="preserve">Here, </w:t>
      </w:r>
      <w:r w:rsidRPr="00176B8E">
        <w:rPr>
          <w:rFonts w:cs="Times New Roman"/>
        </w:rPr>
        <w:lastRenderedPageBreak/>
        <w:t xml:space="preserve">India’s official statement explicitly points to its concerns over security implications of </w:t>
      </w:r>
      <w:r w:rsidRPr="00DE7032">
        <w:rPr>
          <w:rFonts w:cs="Times New Roman"/>
        </w:rPr>
        <w:t xml:space="preserve">China-Pakistan Economic Corridor (CPEC). CPEC is a </w:t>
      </w:r>
      <w:r w:rsidRPr="00C56D88">
        <w:rPr>
          <w:rFonts w:cs="Times New Roman"/>
        </w:rPr>
        <w:t>flagship</w:t>
      </w:r>
      <w:r w:rsidRPr="00110DB1">
        <w:rPr>
          <w:rFonts w:cs="Times New Roman"/>
        </w:rPr>
        <w:t xml:space="preserve"> project of </w:t>
      </w:r>
      <w:r>
        <w:rPr>
          <w:rFonts w:cs="Times New Roman"/>
        </w:rPr>
        <w:t>BRI</w:t>
      </w:r>
      <w:r w:rsidRPr="00110DB1">
        <w:rPr>
          <w:rFonts w:cs="Times New Roman"/>
        </w:rPr>
        <w:t xml:space="preserve">, referring to a collection of </w:t>
      </w:r>
      <w:r w:rsidRPr="00EA59A2">
        <w:rPr>
          <w:rFonts w:cs="Times New Roman"/>
        </w:rPr>
        <w:t xml:space="preserve">on-going </w:t>
      </w:r>
      <w:r w:rsidRPr="008F54AC">
        <w:rPr>
          <w:rFonts w:cs="Times New Roman"/>
          <w:shd w:val="clear" w:color="auto" w:fill="FFFFFF"/>
        </w:rPr>
        <w:t>infrastructure </w:t>
      </w:r>
      <w:r w:rsidRPr="00462F79">
        <w:rPr>
          <w:rFonts w:cs="Times New Roman"/>
        </w:rPr>
        <w:t xml:space="preserve">projects worth of </w:t>
      </w:r>
      <w:r w:rsidRPr="008F54AC">
        <w:rPr>
          <w:rFonts w:cs="Times New Roman"/>
          <w:shd w:val="clear" w:color="auto" w:fill="FFFFFF"/>
        </w:rPr>
        <w:t xml:space="preserve">$62 billion within </w:t>
      </w:r>
      <w:r w:rsidRPr="00462F79">
        <w:rPr>
          <w:rFonts w:cs="Times New Roman"/>
        </w:rPr>
        <w:t>Pakistan</w:t>
      </w:r>
      <w:r w:rsidRPr="00176B8E">
        <w:rPr>
          <w:rFonts w:cs="Times New Roman"/>
        </w:rPr>
        <w:t>.</w:t>
      </w:r>
      <w:r w:rsidRPr="00462F79">
        <w:rPr>
          <w:rStyle w:val="EndnoteReference"/>
          <w:rFonts w:cs="Times New Roman"/>
        </w:rPr>
        <w:endnoteReference w:id="64"/>
      </w:r>
      <w:r w:rsidRPr="00462F79">
        <w:rPr>
          <w:rFonts w:cs="Times New Roman"/>
        </w:rPr>
        <w:t xml:space="preserve"> </w:t>
      </w:r>
      <w:r w:rsidRPr="00176B8E">
        <w:rPr>
          <w:rFonts w:cs="Times New Roman"/>
        </w:rPr>
        <w:t xml:space="preserve">India’s concerns over the relevant </w:t>
      </w:r>
      <w:r w:rsidRPr="008F54AC">
        <w:rPr>
          <w:rFonts w:cs="Times New Roman"/>
          <w:shd w:val="clear" w:color="auto" w:fill="FFFFFF"/>
        </w:rPr>
        <w:t>infrastructure </w:t>
      </w:r>
      <w:r w:rsidRPr="00462F79">
        <w:rPr>
          <w:rFonts w:cs="Times New Roman"/>
        </w:rPr>
        <w:t>projects are not new as s</w:t>
      </w:r>
      <w:r w:rsidRPr="00176B8E">
        <w:rPr>
          <w:rFonts w:cs="Times New Roman"/>
        </w:rPr>
        <w:t xml:space="preserve">ome of the projects have already been planned </w:t>
      </w:r>
      <w:r w:rsidRPr="00DE7032">
        <w:rPr>
          <w:rFonts w:cs="Times New Roman"/>
        </w:rPr>
        <w:t xml:space="preserve">years before the </w:t>
      </w:r>
      <w:r>
        <w:rPr>
          <w:rFonts w:cs="Times New Roman"/>
        </w:rPr>
        <w:t>BRI</w:t>
      </w:r>
      <w:r w:rsidRPr="00DE7032">
        <w:rPr>
          <w:rFonts w:cs="Times New Roman"/>
        </w:rPr>
        <w:t xml:space="preserve"> was announced but which have now come to fruition under the rubric of</w:t>
      </w:r>
      <w:r w:rsidRPr="00C56D88">
        <w:rPr>
          <w:rFonts w:cs="Times New Roman"/>
        </w:rPr>
        <w:t xml:space="preserve"> </w:t>
      </w:r>
      <w:r>
        <w:rPr>
          <w:rFonts w:cs="Times New Roman"/>
        </w:rPr>
        <w:t>BRI</w:t>
      </w:r>
      <w:r w:rsidRPr="00C56D88">
        <w:rPr>
          <w:rFonts w:cs="Times New Roman"/>
        </w:rPr>
        <w:t>.</w:t>
      </w:r>
      <w:r w:rsidRPr="00462F79">
        <w:rPr>
          <w:rStyle w:val="EndnoteReference"/>
          <w:rFonts w:cs="Times New Roman"/>
        </w:rPr>
        <w:endnoteReference w:id="65"/>
      </w:r>
      <w:r w:rsidRPr="00462F79">
        <w:rPr>
          <w:rFonts w:cs="Times New Roman"/>
        </w:rPr>
        <w:t xml:space="preserve"> </w:t>
      </w:r>
      <w:r w:rsidRPr="00176B8E">
        <w:rPr>
          <w:rFonts w:cs="Times New Roman"/>
        </w:rPr>
        <w:t xml:space="preserve">India’s geopolitical rival </w:t>
      </w:r>
      <w:r w:rsidRPr="00DE7032">
        <w:rPr>
          <w:rFonts w:cs="Times New Roman"/>
        </w:rPr>
        <w:t xml:space="preserve">Pakistan also considers China’s </w:t>
      </w:r>
      <w:r>
        <w:rPr>
          <w:rFonts w:cs="Times New Roman"/>
        </w:rPr>
        <w:t>BRI</w:t>
      </w:r>
      <w:r w:rsidRPr="00DE7032">
        <w:rPr>
          <w:rFonts w:cs="Times New Roman"/>
        </w:rPr>
        <w:t xml:space="preserve"> as a</w:t>
      </w:r>
      <w:r w:rsidRPr="00C56D88">
        <w:rPr>
          <w:rFonts w:cs="Times New Roman"/>
        </w:rPr>
        <w:t xml:space="preserve"> potential “game changer”</w:t>
      </w:r>
      <w:r w:rsidRPr="00110DB1">
        <w:rPr>
          <w:rFonts w:cs="Times New Roman"/>
        </w:rPr>
        <w:t xml:space="preserve"> and “transformer</w:t>
      </w:r>
      <w:r w:rsidRPr="00EA59A2">
        <w:rPr>
          <w:rFonts w:cs="Times New Roman"/>
        </w:rPr>
        <w:t>” of its economy</w:t>
      </w:r>
      <w:r w:rsidRPr="00373BCE">
        <w:rPr>
          <w:rFonts w:cs="Times New Roman"/>
        </w:rPr>
        <w:t>,</w:t>
      </w:r>
      <w:r w:rsidRPr="00462F79">
        <w:rPr>
          <w:rStyle w:val="EndnoteReference"/>
          <w:rFonts w:cs="Times New Roman"/>
        </w:rPr>
        <w:endnoteReference w:id="66"/>
      </w:r>
      <w:r w:rsidRPr="00462F79">
        <w:rPr>
          <w:rFonts w:cs="Times New Roman"/>
        </w:rPr>
        <w:t xml:space="preserve"> </w:t>
      </w:r>
      <w:r w:rsidRPr="00176B8E">
        <w:rPr>
          <w:rFonts w:cs="Times New Roman"/>
        </w:rPr>
        <w:t>and one that might develop to India’s disadvantage.</w:t>
      </w:r>
      <w:r w:rsidRPr="00DE7032">
        <w:rPr>
          <w:rFonts w:cs="Times New Roman"/>
        </w:rPr>
        <w:t xml:space="preserve"> </w:t>
      </w:r>
    </w:p>
    <w:p w14:paraId="26640281" w14:textId="6F62CB33" w:rsidR="007F3223" w:rsidRPr="00C509C9" w:rsidRDefault="007F3223" w:rsidP="007E1962">
      <w:pPr>
        <w:spacing w:line="360" w:lineRule="auto"/>
        <w:ind w:firstLine="720"/>
        <w:jc w:val="both"/>
        <w:rPr>
          <w:rFonts w:cs="Times New Roman"/>
        </w:rPr>
      </w:pPr>
      <w:r w:rsidRPr="00C56D88">
        <w:rPr>
          <w:rFonts w:cs="Times New Roman"/>
        </w:rPr>
        <w:t xml:space="preserve">The underlying tensions between the region’s two great powers was highlighted during the </w:t>
      </w:r>
      <w:r w:rsidRPr="00110DB1">
        <w:rPr>
          <w:rFonts w:cs="Times New Roman"/>
        </w:rPr>
        <w:t xml:space="preserve">recent direct confrontation </w:t>
      </w:r>
      <w:r w:rsidRPr="00EA59A2">
        <w:rPr>
          <w:rFonts w:cs="Times New Roman"/>
        </w:rPr>
        <w:t xml:space="preserve">between China and India over </w:t>
      </w:r>
      <w:r w:rsidRPr="00373BCE">
        <w:rPr>
          <w:rFonts w:cs="Times New Roman"/>
        </w:rPr>
        <w:t>unresolved territorial</w:t>
      </w:r>
      <w:r w:rsidRPr="003F0F1C">
        <w:rPr>
          <w:rFonts w:cs="Times New Roman"/>
        </w:rPr>
        <w:t xml:space="preserve"> claims</w:t>
      </w:r>
      <w:r w:rsidRPr="00711DB4">
        <w:rPr>
          <w:rFonts w:cs="Times New Roman"/>
        </w:rPr>
        <w:t xml:space="preserve">. In June 2017, India sent its </w:t>
      </w:r>
      <w:r w:rsidRPr="00C509C9">
        <w:rPr>
          <w:rFonts w:cs="Times New Roman"/>
        </w:rPr>
        <w:t>troops</w:t>
      </w:r>
      <w:r w:rsidRPr="003D3C58">
        <w:rPr>
          <w:rFonts w:cs="Times New Roman"/>
        </w:rPr>
        <w:t xml:space="preserve"> and equipment</w:t>
      </w:r>
      <w:r w:rsidRPr="00F46504">
        <w:rPr>
          <w:rFonts w:cs="Times New Roman"/>
        </w:rPr>
        <w:t xml:space="preserve"> to </w:t>
      </w:r>
      <w:r w:rsidRPr="002905CB">
        <w:rPr>
          <w:rFonts w:cs="Times New Roman"/>
        </w:rPr>
        <w:t xml:space="preserve">block China’s construction of a border road through a </w:t>
      </w:r>
      <w:r w:rsidRPr="00E07FDB">
        <w:rPr>
          <w:rFonts w:cs="Times New Roman"/>
          <w:shd w:val="clear" w:color="auto" w:fill="FFFFFF"/>
        </w:rPr>
        <w:t>plateau</w:t>
      </w:r>
      <w:r w:rsidRPr="00E07FDB">
        <w:rPr>
          <w:rFonts w:cs="Times New Roman"/>
        </w:rPr>
        <w:t xml:space="preserve"> known as </w:t>
      </w:r>
      <w:r w:rsidRPr="00580D8B">
        <w:rPr>
          <w:rFonts w:cs="Times New Roman"/>
          <w:shd w:val="clear" w:color="auto" w:fill="FFFFFF"/>
        </w:rPr>
        <w:t xml:space="preserve">Doklam in India and Donglang in China. </w:t>
      </w:r>
      <w:r w:rsidRPr="002F6414">
        <w:rPr>
          <w:rFonts w:cs="Times New Roman"/>
        </w:rPr>
        <w:t xml:space="preserve">This </w:t>
      </w:r>
      <w:r w:rsidRPr="005E411E">
        <w:rPr>
          <w:rFonts w:cs="Times New Roman"/>
          <w:shd w:val="clear" w:color="auto" w:fill="FFFFFF"/>
        </w:rPr>
        <w:t>plateau</w:t>
      </w:r>
      <w:r w:rsidRPr="005E411E">
        <w:rPr>
          <w:rFonts w:cs="Times New Roman"/>
        </w:rPr>
        <w:t xml:space="preserve"> </w:t>
      </w:r>
      <w:r w:rsidRPr="00462F79">
        <w:rPr>
          <w:rFonts w:cs="Times New Roman"/>
        </w:rPr>
        <w:t xml:space="preserve">lies in the junction among China, India and </w:t>
      </w:r>
      <w:r w:rsidRPr="00462F79">
        <w:rPr>
          <w:rFonts w:cs="Times New Roman"/>
          <w:shd w:val="clear" w:color="auto" w:fill="FFFFFF"/>
        </w:rPr>
        <w:t xml:space="preserve">Bhutan, which is a disputed area between Bhutan and China. As a third party of this territorial dispute and an ally of Bhutan, India is concerned that China’s extension of the border road presents a security threat as it may allow greater access to Chinese troops over the so-called </w:t>
      </w:r>
      <w:r w:rsidRPr="00462F79">
        <w:rPr>
          <w:rFonts w:cs="Times New Roman"/>
        </w:rPr>
        <w:t>"chicken's neck" -  a strategically narrow corridor linking the mainland Indian and its remote north-eastern states.</w:t>
      </w:r>
      <w:r w:rsidRPr="00176B8E">
        <w:rPr>
          <w:rStyle w:val="EndnoteReference"/>
          <w:rFonts w:cs="Times New Roman"/>
        </w:rPr>
        <w:endnoteReference w:id="67"/>
      </w:r>
      <w:r w:rsidRPr="00176B8E">
        <w:rPr>
          <w:rFonts w:cs="Times New Roman"/>
        </w:rPr>
        <w:t xml:space="preserve"> India’s actions caused outrage in China</w:t>
      </w:r>
      <w:r w:rsidRPr="00DE7032">
        <w:rPr>
          <w:rFonts w:cs="Times New Roman"/>
        </w:rPr>
        <w:t xml:space="preserve">, marking one of the worst confrontations </w:t>
      </w:r>
      <w:r w:rsidRPr="00C56D88">
        <w:rPr>
          <w:rFonts w:cs="Times New Roman"/>
        </w:rPr>
        <w:t>between these two leading BRIC</w:t>
      </w:r>
      <w:r w:rsidRPr="00110DB1">
        <w:rPr>
          <w:rFonts w:cs="Times New Roman"/>
        </w:rPr>
        <w:t xml:space="preserve">S </w:t>
      </w:r>
      <w:r w:rsidRPr="00EA59A2">
        <w:rPr>
          <w:rFonts w:cs="Times New Roman"/>
        </w:rPr>
        <w:t xml:space="preserve">in the past 30 years. The underlying reality </w:t>
      </w:r>
      <w:r w:rsidRPr="00373BCE">
        <w:rPr>
          <w:rFonts w:cs="Times New Roman"/>
        </w:rPr>
        <w:t xml:space="preserve">is that many in China – including senior members of the government </w:t>
      </w:r>
      <w:r w:rsidRPr="003F0F1C">
        <w:rPr>
          <w:rFonts w:cs="Times New Roman"/>
        </w:rPr>
        <w:t xml:space="preserve">– regard India with </w:t>
      </w:r>
      <w:r w:rsidRPr="00711DB4">
        <w:rPr>
          <w:rFonts w:cs="Times New Roman"/>
        </w:rPr>
        <w:t>condescension as a far less significant international actor than</w:t>
      </w:r>
      <w:r w:rsidRPr="00C509C9">
        <w:rPr>
          <w:rFonts w:cs="Times New Roman"/>
        </w:rPr>
        <w:t xml:space="preserve"> China itself</w:t>
      </w:r>
      <w:r>
        <w:rPr>
          <w:rFonts w:cs="Times New Roman"/>
        </w:rPr>
        <w:t>.</w:t>
      </w:r>
      <w:r>
        <w:rPr>
          <w:rStyle w:val="EndnoteReference"/>
          <w:rFonts w:cs="Times New Roman"/>
        </w:rPr>
        <w:endnoteReference w:id="68"/>
      </w:r>
      <w:r w:rsidRPr="00C509C9">
        <w:rPr>
          <w:rFonts w:cs="Times New Roman"/>
        </w:rPr>
        <w:t xml:space="preserve"> </w:t>
      </w:r>
    </w:p>
    <w:p w14:paraId="3937AE92" w14:textId="42F5A6AA" w:rsidR="007F3223" w:rsidRPr="00462F79" w:rsidRDefault="007F3223" w:rsidP="007E1962">
      <w:pPr>
        <w:spacing w:line="360" w:lineRule="auto"/>
        <w:ind w:firstLine="720"/>
        <w:jc w:val="both"/>
        <w:rPr>
          <w:rFonts w:cs="Times New Roman"/>
          <w:lang w:val="en-GB"/>
        </w:rPr>
      </w:pPr>
      <w:r w:rsidRPr="003D3C58">
        <w:rPr>
          <w:rFonts w:cs="Times New Roman"/>
          <w:lang w:val="en-GB"/>
        </w:rPr>
        <w:t xml:space="preserve">The Chinese government has repeatedly warned of the potential for military escalation and </w:t>
      </w:r>
      <w:r w:rsidRPr="00F46504">
        <w:rPr>
          <w:rFonts w:cs="Times New Roman"/>
          <w:lang w:val="en-GB"/>
        </w:rPr>
        <w:t>argued that the only peaceful solution is that India should “withdrew its troops without any condition”.</w:t>
      </w:r>
      <w:r w:rsidRPr="00176B8E">
        <w:rPr>
          <w:rStyle w:val="EndnoteReference"/>
          <w:rFonts w:cs="Times New Roman"/>
          <w:lang w:val="en-GB"/>
        </w:rPr>
        <w:endnoteReference w:id="69"/>
      </w:r>
      <w:r w:rsidRPr="00176B8E">
        <w:rPr>
          <w:rFonts w:cs="Times New Roman"/>
          <w:lang w:val="en-GB"/>
        </w:rPr>
        <w:t xml:space="preserve"> This confrontation </w:t>
      </w:r>
      <w:r w:rsidRPr="00DE7032">
        <w:rPr>
          <w:rFonts w:cs="Times New Roman"/>
          <w:lang w:val="en-GB"/>
        </w:rPr>
        <w:t xml:space="preserve">has generated intense discussion within Chinese media and policy analysts </w:t>
      </w:r>
      <w:r w:rsidRPr="00C56D88">
        <w:rPr>
          <w:rFonts w:cs="Times New Roman"/>
          <w:lang w:val="en-GB"/>
        </w:rPr>
        <w:t xml:space="preserve">about possible military solutions to end the </w:t>
      </w:r>
      <w:r w:rsidRPr="00110DB1">
        <w:rPr>
          <w:rFonts w:cs="Times New Roman"/>
          <w:lang w:val="en-GB"/>
        </w:rPr>
        <w:t xml:space="preserve">stand-off. </w:t>
      </w:r>
      <w:r w:rsidRPr="00EA59A2">
        <w:rPr>
          <w:rFonts w:cs="Times New Roman"/>
          <w:lang w:val="en-GB"/>
        </w:rPr>
        <w:t xml:space="preserve">Growing nationalistic sentiments </w:t>
      </w:r>
      <w:r w:rsidRPr="00373BCE">
        <w:rPr>
          <w:rFonts w:cs="Times New Roman"/>
          <w:lang w:val="en-GB"/>
        </w:rPr>
        <w:t>in China appear to be pushing the government to take a more</w:t>
      </w:r>
      <w:r w:rsidRPr="003F0F1C">
        <w:rPr>
          <w:rFonts w:cs="Times New Roman"/>
          <w:lang w:val="en-GB"/>
        </w:rPr>
        <w:t xml:space="preserve"> assertive position than</w:t>
      </w:r>
      <w:r w:rsidRPr="00711DB4">
        <w:rPr>
          <w:rFonts w:cs="Times New Roman"/>
          <w:lang w:val="en-GB"/>
        </w:rPr>
        <w:t xml:space="preserve"> Beijing might want to take</w:t>
      </w:r>
      <w:r w:rsidRPr="00C509C9">
        <w:rPr>
          <w:rFonts w:cs="Times New Roman"/>
          <w:lang w:val="en-GB"/>
        </w:rPr>
        <w:t xml:space="preserve"> in ‘normal’ </w:t>
      </w:r>
      <w:r w:rsidRPr="003D3C58">
        <w:rPr>
          <w:rFonts w:cs="Times New Roman"/>
          <w:lang w:val="en-GB"/>
        </w:rPr>
        <w:t xml:space="preserve">circumstances. </w:t>
      </w:r>
      <w:r w:rsidRPr="00F46504">
        <w:rPr>
          <w:rFonts w:cs="Times New Roman"/>
          <w:lang w:val="en-GB"/>
        </w:rPr>
        <w:t xml:space="preserve">According to one article in the nationalistic Chinese official newspaper, </w:t>
      </w:r>
      <w:r w:rsidRPr="002905CB">
        <w:rPr>
          <w:rFonts w:cs="Times New Roman"/>
          <w:i/>
          <w:lang w:val="en-GB"/>
        </w:rPr>
        <w:t>Global Times</w:t>
      </w:r>
      <w:r w:rsidRPr="002905CB">
        <w:rPr>
          <w:rFonts w:cs="Times New Roman"/>
          <w:lang w:val="en-GB"/>
        </w:rPr>
        <w:t>, “People’s Liberalization Army has made sufficient preparation to cope with military struggle with India. Once the war starts, the Army will give India a painful lesson.</w:t>
      </w:r>
      <w:r w:rsidRPr="00E07FDB">
        <w:rPr>
          <w:rFonts w:cs="Times New Roman"/>
          <w:lang w:val="en-GB"/>
        </w:rPr>
        <w:t xml:space="preserve">” </w:t>
      </w:r>
      <w:r w:rsidRPr="00176B8E">
        <w:rPr>
          <w:rStyle w:val="EndnoteReference"/>
          <w:rFonts w:cs="Times New Roman"/>
          <w:lang w:val="en-GB"/>
        </w:rPr>
        <w:endnoteReference w:id="70"/>
      </w:r>
      <w:r w:rsidRPr="00176B8E">
        <w:rPr>
          <w:rFonts w:cs="Times New Roman"/>
          <w:lang w:val="en-GB"/>
        </w:rPr>
        <w:t xml:space="preserve"> Other state medias have also repeatedly drawn attention</w:t>
      </w:r>
      <w:r w:rsidRPr="00DE7032">
        <w:rPr>
          <w:rFonts w:cs="Times New Roman"/>
          <w:lang w:val="en-GB"/>
        </w:rPr>
        <w:t xml:space="preserve"> to India’s </w:t>
      </w:r>
      <w:r w:rsidRPr="00C56D88">
        <w:rPr>
          <w:rFonts w:cs="Times New Roman"/>
          <w:lang w:val="en-GB"/>
        </w:rPr>
        <w:t>defeat in the 1962 India-China</w:t>
      </w:r>
      <w:r w:rsidRPr="00110DB1">
        <w:rPr>
          <w:rFonts w:cs="Times New Roman"/>
          <w:lang w:val="en-GB"/>
        </w:rPr>
        <w:t xml:space="preserve"> armed conflict.</w:t>
      </w:r>
      <w:r w:rsidRPr="00EA59A2">
        <w:rPr>
          <w:rFonts w:cs="Times New Roman"/>
          <w:lang w:val="en-GB"/>
        </w:rPr>
        <w:t xml:space="preserve"> Arch</w:t>
      </w:r>
      <w:r w:rsidRPr="00373BCE">
        <w:rPr>
          <w:rFonts w:cs="Times New Roman"/>
          <w:lang w:val="en-GB"/>
        </w:rPr>
        <w:t>ival material was</w:t>
      </w:r>
      <w:r w:rsidRPr="003F0F1C">
        <w:rPr>
          <w:rFonts w:cs="Times New Roman"/>
          <w:lang w:val="en-GB"/>
        </w:rPr>
        <w:t xml:space="preserve"> widely </w:t>
      </w:r>
      <w:r w:rsidRPr="00711DB4">
        <w:rPr>
          <w:rFonts w:cs="Times New Roman"/>
          <w:lang w:val="en-GB"/>
        </w:rPr>
        <w:t>disseminated within Chin</w:t>
      </w:r>
      <w:r w:rsidRPr="00C509C9">
        <w:rPr>
          <w:rFonts w:cs="Times New Roman"/>
          <w:lang w:val="en-GB"/>
        </w:rPr>
        <w:t>a’s closely monitored social and state media.</w:t>
      </w:r>
      <w:r w:rsidRPr="003D3C58">
        <w:rPr>
          <w:rFonts w:cs="Times New Roman"/>
          <w:lang w:val="en-GB"/>
        </w:rPr>
        <w:t xml:space="preserve"> </w:t>
      </w:r>
      <w:r w:rsidRPr="003D3C58">
        <w:rPr>
          <w:rFonts w:cs="Times New Roman"/>
          <w:lang w:val="en-GB"/>
        </w:rPr>
        <w:lastRenderedPageBreak/>
        <w:t xml:space="preserve">This pattern of media control in support of state projects – be they domestic or international – is well established and </w:t>
      </w:r>
      <w:r w:rsidRPr="00F46504">
        <w:rPr>
          <w:rFonts w:cs="Times New Roman"/>
          <w:lang w:val="en-GB"/>
        </w:rPr>
        <w:t>an important part of the cultivation of legitimacy</w:t>
      </w:r>
      <w:r w:rsidRPr="00580D8B">
        <w:rPr>
          <w:rFonts w:cs="Times New Roman"/>
          <w:lang w:val="en-GB"/>
        </w:rPr>
        <w:t>.</w:t>
      </w:r>
      <w:r>
        <w:rPr>
          <w:rStyle w:val="EndnoteReference"/>
          <w:rFonts w:cs="Times New Roman"/>
          <w:lang w:val="en-GB"/>
        </w:rPr>
        <w:endnoteReference w:id="71"/>
      </w:r>
      <w:r w:rsidRPr="00580D8B">
        <w:rPr>
          <w:rFonts w:cs="Times New Roman"/>
          <w:lang w:val="en-GB"/>
        </w:rPr>
        <w:t xml:space="preserve"> It inevitably</w:t>
      </w:r>
      <w:r w:rsidRPr="002F6414">
        <w:rPr>
          <w:rFonts w:cs="Times New Roman"/>
          <w:lang w:val="en-GB"/>
        </w:rPr>
        <w:t xml:space="preserve"> circumscribes how </w:t>
      </w:r>
      <w:r w:rsidRPr="005E411E">
        <w:rPr>
          <w:rFonts w:cs="Times New Roman"/>
          <w:lang w:val="en-GB"/>
        </w:rPr>
        <w:t>‘China’ can act internationally as a consequence.</w:t>
      </w:r>
    </w:p>
    <w:p w14:paraId="55A9DFE8" w14:textId="392DE3E1" w:rsidR="007F3223" w:rsidRPr="00CE5462" w:rsidRDefault="007F3223" w:rsidP="00D52AE7">
      <w:pPr>
        <w:spacing w:line="360" w:lineRule="auto"/>
        <w:ind w:firstLine="567"/>
        <w:jc w:val="both"/>
        <w:rPr>
          <w:rFonts w:cs="Times New Roman"/>
          <w:lang w:val="en-GB" w:eastAsia="zh-CN"/>
        </w:rPr>
      </w:pPr>
      <w:r w:rsidRPr="00462F79">
        <w:rPr>
          <w:rFonts w:cs="Times New Roman"/>
          <w:lang w:val="en-GB"/>
        </w:rPr>
        <w:t xml:space="preserve">Balancing possible international obligations with domestic political imperatives is a growing problem for China’s increasingly assertive leadership. </w:t>
      </w:r>
      <w:r>
        <w:rPr>
          <w:rFonts w:cs="Times New Roman"/>
          <w:lang w:val="en-GB"/>
        </w:rPr>
        <w:t xml:space="preserve">At the time of border standoff, Beijing was about to have China’s </w:t>
      </w:r>
      <w:r w:rsidRPr="00462F79">
        <w:rPr>
          <w:rFonts w:cs="Times New Roman"/>
        </w:rPr>
        <w:t>once-in-five years’ leadership transition</w:t>
      </w:r>
      <w:r>
        <w:rPr>
          <w:rFonts w:cs="Times New Roman"/>
        </w:rPr>
        <w:t xml:space="preserve"> </w:t>
      </w:r>
      <w:r>
        <w:rPr>
          <w:rFonts w:cs="Times New Roman" w:hint="eastAsia"/>
          <w:lang w:eastAsia="zh-CN"/>
        </w:rPr>
        <w:t>in</w:t>
      </w:r>
      <w:r>
        <w:rPr>
          <w:rFonts w:cs="Times New Roman"/>
          <w:lang w:val="en-GB"/>
        </w:rPr>
        <w:t xml:space="preserve"> late 2017. Disputes with India </w:t>
      </w:r>
      <w:r w:rsidRPr="00462F79">
        <w:rPr>
          <w:rFonts w:cs="Times New Roman"/>
        </w:rPr>
        <w:t>could intensify what is already a potential period of crisis and instability</w:t>
      </w:r>
      <w:r>
        <w:rPr>
          <w:rFonts w:cs="Times New Roman"/>
        </w:rPr>
        <w:t xml:space="preserve"> to power transition of the authoritarian regime</w:t>
      </w:r>
      <w:r w:rsidRPr="00462F79">
        <w:rPr>
          <w:rFonts w:cs="Times New Roman"/>
        </w:rPr>
        <w:t>.</w:t>
      </w:r>
      <w:r w:rsidRPr="00176B8E">
        <w:rPr>
          <w:rStyle w:val="EndnoteReference"/>
          <w:rFonts w:cs="Times New Roman"/>
        </w:rPr>
        <w:endnoteReference w:id="72"/>
      </w:r>
      <w:r w:rsidRPr="00176B8E">
        <w:rPr>
          <w:rFonts w:cs="Times New Roman"/>
        </w:rPr>
        <w:t xml:space="preserve"> The reality </w:t>
      </w:r>
      <w:r w:rsidRPr="00DE7032">
        <w:rPr>
          <w:rFonts w:cs="Times New Roman"/>
        </w:rPr>
        <w:t xml:space="preserve">is that China is undergoing a major period </w:t>
      </w:r>
      <w:r w:rsidRPr="00C56D88">
        <w:rPr>
          <w:rFonts w:cs="Times New Roman"/>
        </w:rPr>
        <w:t>of domestic political transition and this will inevitably take priority over external relationships</w:t>
      </w:r>
      <w:r w:rsidRPr="00110DB1">
        <w:rPr>
          <w:rFonts w:cs="Times New Roman"/>
        </w:rPr>
        <w:t xml:space="preserve">. </w:t>
      </w:r>
      <w:r>
        <w:rPr>
          <w:rFonts w:cs="Times New Roman" w:hint="eastAsia"/>
          <w:lang w:eastAsia="zh-CN"/>
        </w:rPr>
        <w:t>This is</w:t>
      </w:r>
      <w:r>
        <w:rPr>
          <w:rFonts w:cs="Times New Roman"/>
          <w:lang w:val="en-GB" w:eastAsia="zh-CN"/>
        </w:rPr>
        <w:t xml:space="preserve"> why China had to allow nationalistic sentiments against India spread on social and official media at the time. </w:t>
      </w:r>
      <w:r w:rsidRPr="00110DB1">
        <w:rPr>
          <w:rFonts w:cs="Times New Roman"/>
        </w:rPr>
        <w:t xml:space="preserve">It is not simply notional BRIC solidarity that is likely to be tested by China’s current domestic </w:t>
      </w:r>
      <w:r w:rsidRPr="00EA59A2">
        <w:rPr>
          <w:rFonts w:cs="Times New Roman"/>
        </w:rPr>
        <w:t>difficulties, however. Greater self-assertion on China’s part is likely will also undermine the carefully constructed</w:t>
      </w:r>
      <w:r w:rsidRPr="00373BCE">
        <w:rPr>
          <w:rFonts w:cs="Times New Roman"/>
        </w:rPr>
        <w:t xml:space="preserve"> discourse about the nature and possible benefits of China’s ‘peaceful rise’</w:t>
      </w:r>
      <w:r>
        <w:rPr>
          <w:rStyle w:val="EndnoteReference"/>
          <w:rFonts w:cs="Times New Roman"/>
        </w:rPr>
        <w:endnoteReference w:id="73"/>
      </w:r>
      <w:r w:rsidRPr="00373BCE">
        <w:rPr>
          <w:rFonts w:cs="Times New Roman"/>
        </w:rPr>
        <w:t xml:space="preserve">. The concerns of predominantly Western critics </w:t>
      </w:r>
      <w:r w:rsidRPr="003F0F1C">
        <w:rPr>
          <w:rFonts w:cs="Times New Roman"/>
        </w:rPr>
        <w:t xml:space="preserve">about China’s </w:t>
      </w:r>
      <w:r w:rsidRPr="00711DB4">
        <w:rPr>
          <w:rFonts w:cs="Times New Roman"/>
        </w:rPr>
        <w:t>growing military power will be given further credence</w:t>
      </w:r>
      <w:r w:rsidRPr="00C509C9">
        <w:rPr>
          <w:rFonts w:cs="Times New Roman"/>
        </w:rPr>
        <w:t xml:space="preserve">. </w:t>
      </w:r>
      <w:r w:rsidRPr="00176B8E">
        <w:rPr>
          <w:rFonts w:cs="Times New Roman"/>
        </w:rPr>
        <w:t xml:space="preserve">In this context, </w:t>
      </w:r>
      <w:r w:rsidRPr="00DE7032">
        <w:rPr>
          <w:rFonts w:cs="Times New Roman"/>
        </w:rPr>
        <w:t xml:space="preserve">China’s relationship with fellow BRIC India may be a second order issue – </w:t>
      </w:r>
      <w:r w:rsidRPr="00C56D88">
        <w:rPr>
          <w:rFonts w:cs="Times New Roman"/>
        </w:rPr>
        <w:t xml:space="preserve">something that will further undermine both the significance of the BRICs and the possibility that they may develop coherent, collective positions of key international </w:t>
      </w:r>
      <w:r w:rsidRPr="00110DB1">
        <w:rPr>
          <w:rFonts w:cs="Times New Roman"/>
        </w:rPr>
        <w:t>issues.</w:t>
      </w:r>
    </w:p>
    <w:p w14:paraId="316C9EC5" w14:textId="21981CBD" w:rsidR="007F3223" w:rsidRDefault="007F3223" w:rsidP="007E7F3A">
      <w:pPr>
        <w:tabs>
          <w:tab w:val="left" w:pos="567"/>
        </w:tabs>
        <w:spacing w:line="360" w:lineRule="auto"/>
        <w:jc w:val="both"/>
        <w:rPr>
          <w:rFonts w:cs="Times New Roman"/>
          <w:shd w:val="clear" w:color="auto" w:fill="FFFFFF"/>
        </w:rPr>
      </w:pPr>
      <w:r w:rsidRPr="00462F79">
        <w:rPr>
          <w:rFonts w:cs="Times New Roman"/>
          <w:lang w:val="en-GB" w:eastAsia="zh-CN"/>
        </w:rPr>
        <w:tab/>
        <w:t>This conflict is neither the first nor the last border dispute between China and India, but it demonstrates the implacable nature of path-dependent, potentially irreconcilable national interests. After independence, India claimed that it has the legitimate rights to the territory of British colony, including a disputed area that China considers as a part of Tibet – a highly sensitive issue in China’s domestic and foreign policy at the best of times. Xi Jinping’s first visit to India in 2014 made little progress in resolving these problems. China considers Tibet to be a core interest</w:t>
      </w:r>
      <w:r>
        <w:rPr>
          <w:rStyle w:val="EndnoteReference"/>
          <w:rFonts w:cs="Times New Roman"/>
          <w:lang w:val="en-GB" w:eastAsia="zh-CN"/>
        </w:rPr>
        <w:endnoteReference w:id="74"/>
      </w:r>
      <w:r w:rsidRPr="00462F79">
        <w:rPr>
          <w:rFonts w:cs="Times New Roman"/>
          <w:lang w:val="en-GB" w:eastAsia="zh-CN"/>
        </w:rPr>
        <w:t xml:space="preserve"> and is highly sensitive about Indian interference in a domestic problem. The fact that India hosts the Tibetan government in exile and gives support to the Dalai Lama remains a constant source of irritation within China</w:t>
      </w:r>
      <w:r w:rsidRPr="00176B8E">
        <w:rPr>
          <w:rFonts w:cs="Times New Roman"/>
          <w:lang w:val="en-GB" w:eastAsia="zh-CN"/>
        </w:rPr>
        <w:t>.</w:t>
      </w:r>
      <w:r w:rsidRPr="00D579AB">
        <w:rPr>
          <w:rFonts w:cs="Times New Roman"/>
          <w:shd w:val="clear" w:color="auto" w:fill="FFFFFF"/>
        </w:rPr>
        <w:t xml:space="preserve"> </w:t>
      </w:r>
      <w:r>
        <w:rPr>
          <w:rFonts w:cs="Times New Roman"/>
          <w:shd w:val="clear" w:color="auto" w:fill="FFFFFF"/>
          <w:lang w:eastAsia="zh-CN"/>
        </w:rPr>
        <w:t>According</w:t>
      </w:r>
      <w:r>
        <w:rPr>
          <w:rFonts w:cs="Times New Roman"/>
          <w:shd w:val="clear" w:color="auto" w:fill="FFFFFF"/>
          <w:lang w:val="en-GB" w:eastAsia="zh-CN"/>
        </w:rPr>
        <w:t xml:space="preserve"> to an article in Global Times, for example, India’s play of Tibet card is “v</w:t>
      </w:r>
      <w:r w:rsidRPr="00B033ED">
        <w:rPr>
          <w:rFonts w:cs="Times New Roman"/>
          <w:shd w:val="clear" w:color="auto" w:fill="FFFFFF"/>
          <w:lang w:val="en-GB" w:eastAsia="zh-CN"/>
        </w:rPr>
        <w:t>ery clumsy</w:t>
      </w:r>
      <w:r>
        <w:rPr>
          <w:rFonts w:cs="Times New Roman"/>
          <w:shd w:val="clear" w:color="auto" w:fill="FFFFFF"/>
          <w:lang w:val="en-GB" w:eastAsia="zh-CN"/>
        </w:rPr>
        <w:t xml:space="preserve"> and</w:t>
      </w:r>
      <w:r w:rsidRPr="00B033ED">
        <w:rPr>
          <w:rFonts w:cs="Times New Roman"/>
          <w:shd w:val="clear" w:color="auto" w:fill="FFFFFF"/>
          <w:lang w:val="en-GB" w:eastAsia="zh-CN"/>
        </w:rPr>
        <w:t xml:space="preserve"> rude</w:t>
      </w:r>
      <w:r>
        <w:rPr>
          <w:rFonts w:cs="Times New Roman"/>
          <w:shd w:val="clear" w:color="auto" w:fill="FFFFFF"/>
          <w:lang w:val="en-GB" w:eastAsia="zh-CN"/>
        </w:rPr>
        <w:t>.”</w:t>
      </w:r>
      <w:r w:rsidRPr="00D579AB">
        <w:rPr>
          <w:rFonts w:cs="Times New Roman"/>
          <w:shd w:val="clear" w:color="auto" w:fill="FFFFFF"/>
        </w:rPr>
        <w:t xml:space="preserve"> </w:t>
      </w:r>
      <w:r>
        <w:rPr>
          <w:rStyle w:val="EndnoteReference"/>
          <w:rFonts w:cs="Times New Roman"/>
          <w:shd w:val="clear" w:color="auto" w:fill="FFFFFF"/>
        </w:rPr>
        <w:endnoteReference w:id="75"/>
      </w:r>
      <w:r>
        <w:rPr>
          <w:rFonts w:cs="Times New Roman"/>
          <w:shd w:val="clear" w:color="auto" w:fill="FFFFFF"/>
        </w:rPr>
        <w:t xml:space="preserve"> It is notable that India is considered as a key part in the US’ “</w:t>
      </w:r>
      <w:r w:rsidRPr="00AD3520">
        <w:rPr>
          <w:rFonts w:cs="Times New Roman"/>
          <w:shd w:val="clear" w:color="auto" w:fill="FFFFFF"/>
        </w:rPr>
        <w:t>Indo-Pacific</w:t>
      </w:r>
      <w:r>
        <w:rPr>
          <w:rFonts w:cs="Times New Roman"/>
          <w:shd w:val="clear" w:color="auto" w:fill="FFFFFF"/>
        </w:rPr>
        <w:t>” strategy under Trump in order to contain China’s rise and counter its BRI.</w:t>
      </w:r>
      <w:r>
        <w:rPr>
          <w:rStyle w:val="EndnoteReference"/>
          <w:rFonts w:cs="Times New Roman"/>
          <w:shd w:val="clear" w:color="auto" w:fill="FFFFFF"/>
        </w:rPr>
        <w:endnoteReference w:id="76"/>
      </w:r>
      <w:r>
        <w:rPr>
          <w:rFonts w:cs="Times New Roman"/>
          <w:shd w:val="clear" w:color="auto" w:fill="FFFFFF"/>
        </w:rPr>
        <w:t xml:space="preserve"> Although it is too early to predict </w:t>
      </w:r>
      <w:r>
        <w:rPr>
          <w:rFonts w:cs="Times New Roman"/>
          <w:shd w:val="clear" w:color="auto" w:fill="FFFFFF"/>
        </w:rPr>
        <w:lastRenderedPageBreak/>
        <w:t>its future development, the geopolitical competing nature between rising India and China is the obvious basis to deliver this “</w:t>
      </w:r>
      <w:r w:rsidRPr="00AD3520">
        <w:rPr>
          <w:rFonts w:cs="Times New Roman"/>
          <w:shd w:val="clear" w:color="auto" w:fill="FFFFFF"/>
        </w:rPr>
        <w:t>Indo-Pacific</w:t>
      </w:r>
      <w:r>
        <w:rPr>
          <w:rFonts w:cs="Times New Roman"/>
          <w:shd w:val="clear" w:color="auto" w:fill="FFFFFF"/>
        </w:rPr>
        <w:t>” strategy.</w:t>
      </w:r>
      <w:r>
        <w:rPr>
          <w:rStyle w:val="EndnoteReference"/>
          <w:rFonts w:cs="Times New Roman"/>
          <w:shd w:val="clear" w:color="auto" w:fill="FFFFFF"/>
        </w:rPr>
        <w:endnoteReference w:id="77"/>
      </w:r>
      <w:r>
        <w:rPr>
          <w:rFonts w:cs="Times New Roman"/>
          <w:shd w:val="clear" w:color="auto" w:fill="FFFFFF"/>
        </w:rPr>
        <w:t xml:space="preserve">  </w:t>
      </w:r>
      <w:bookmarkStart w:id="64" w:name="_GoBack"/>
      <w:bookmarkEnd w:id="64"/>
    </w:p>
    <w:p w14:paraId="32026A25" w14:textId="4399A863" w:rsidR="007F3223" w:rsidRPr="003D3C58" w:rsidRDefault="007F3223" w:rsidP="007E7F3A">
      <w:pPr>
        <w:tabs>
          <w:tab w:val="left" w:pos="567"/>
        </w:tabs>
        <w:spacing w:line="360" w:lineRule="auto"/>
        <w:jc w:val="both"/>
        <w:rPr>
          <w:rFonts w:cs="Times New Roman"/>
        </w:rPr>
      </w:pPr>
      <w:r>
        <w:rPr>
          <w:rFonts w:cs="Times New Roman"/>
          <w:shd w:val="clear" w:color="auto" w:fill="FFFFFF"/>
        </w:rPr>
        <w:tab/>
      </w:r>
      <w:r w:rsidRPr="00176B8E">
        <w:rPr>
          <w:rFonts w:cs="Times New Roman"/>
        </w:rPr>
        <w:t xml:space="preserve">The point to emphasize </w:t>
      </w:r>
      <w:r w:rsidRPr="00DE7032">
        <w:rPr>
          <w:rFonts w:cs="Times New Roman"/>
        </w:rPr>
        <w:t xml:space="preserve">is that </w:t>
      </w:r>
      <w:r w:rsidRPr="00C56D88">
        <w:rPr>
          <w:rFonts w:cs="Times New Roman"/>
        </w:rPr>
        <w:t xml:space="preserve">both India and China </w:t>
      </w:r>
      <w:r w:rsidRPr="00110DB1">
        <w:rPr>
          <w:rFonts w:cs="Times New Roman"/>
        </w:rPr>
        <w:t>are reemerging</w:t>
      </w:r>
      <w:r w:rsidRPr="00EA59A2">
        <w:rPr>
          <w:rFonts w:cs="Times New Roman"/>
        </w:rPr>
        <w:t xml:space="preserve"> rising powers with potentially</w:t>
      </w:r>
      <w:r w:rsidRPr="00373BCE">
        <w:rPr>
          <w:rFonts w:cs="Times New Roman"/>
        </w:rPr>
        <w:t xml:space="preserve"> conflicting interests that are driven by powerful domestic, nationalistic forces. When combined with their territorial disputes</w:t>
      </w:r>
      <w:r>
        <w:rPr>
          <w:rFonts w:cs="Times New Roman"/>
        </w:rPr>
        <w:t>,</w:t>
      </w:r>
      <w:r w:rsidRPr="00373BCE">
        <w:rPr>
          <w:rFonts w:cs="Times New Roman"/>
        </w:rPr>
        <w:t xml:space="preserve"> </w:t>
      </w:r>
      <w:r w:rsidRPr="003F0F1C">
        <w:rPr>
          <w:rFonts w:cs="Times New Roman"/>
        </w:rPr>
        <w:t>these structural</w:t>
      </w:r>
      <w:r w:rsidRPr="00711DB4">
        <w:rPr>
          <w:rFonts w:cs="Times New Roman"/>
        </w:rPr>
        <w:t xml:space="preserve">ly embedded problems that can easily trump the desire to cooperate </w:t>
      </w:r>
      <w:r w:rsidRPr="00C509C9">
        <w:rPr>
          <w:rFonts w:cs="Times New Roman"/>
        </w:rPr>
        <w:t>at global affairs within the BRICS framework.</w:t>
      </w:r>
      <w:r>
        <w:rPr>
          <w:rFonts w:cs="Times New Roman"/>
        </w:rPr>
        <w:t xml:space="preserve"> This is not to deny the ability and benefits of the BRICS to provide global leadership in areas such as </w:t>
      </w:r>
      <w:r>
        <w:t xml:space="preserve">international development cooperation and technical assistance to low-income countries. </w:t>
      </w:r>
      <w:r>
        <w:rPr>
          <w:rStyle w:val="EndnoteReference"/>
        </w:rPr>
        <w:endnoteReference w:id="78"/>
      </w:r>
      <w:r>
        <w:rPr>
          <w:rFonts w:cs="Times New Roman"/>
        </w:rPr>
        <w:t xml:space="preserve"> Nonetheless, these cooperative initiatives are a secondary concern when compared to conflicting interests over sovereignty and geopolitical competition among the BRICS. </w:t>
      </w:r>
    </w:p>
    <w:p w14:paraId="06EC8709" w14:textId="77777777" w:rsidR="007F3223" w:rsidRDefault="007F3223" w:rsidP="007E7F3A">
      <w:pPr>
        <w:autoSpaceDE w:val="0"/>
        <w:autoSpaceDN w:val="0"/>
        <w:adjustRightInd w:val="0"/>
        <w:spacing w:line="360" w:lineRule="auto"/>
        <w:jc w:val="both"/>
        <w:rPr>
          <w:rFonts w:cs="Times New Roman"/>
        </w:rPr>
      </w:pPr>
      <w:r w:rsidRPr="00462F79">
        <w:rPr>
          <w:rFonts w:cs="Times New Roman"/>
        </w:rPr>
        <w:tab/>
      </w:r>
    </w:p>
    <w:p w14:paraId="26D1C8BA" w14:textId="77777777" w:rsidR="007F3223" w:rsidRDefault="007F3223" w:rsidP="00DB443B">
      <w:pPr>
        <w:autoSpaceDE w:val="0"/>
        <w:autoSpaceDN w:val="0"/>
        <w:adjustRightInd w:val="0"/>
        <w:spacing w:line="360" w:lineRule="auto"/>
        <w:jc w:val="both"/>
        <w:outlineLvl w:val="0"/>
        <w:rPr>
          <w:rFonts w:cs="Times New Roman"/>
          <w:i/>
        </w:rPr>
      </w:pPr>
      <w:r w:rsidRPr="00596F75">
        <w:rPr>
          <w:rFonts w:cs="Times New Roman"/>
          <w:i/>
        </w:rPr>
        <w:t>Illiberalism and global governance</w:t>
      </w:r>
    </w:p>
    <w:p w14:paraId="74F4D705" w14:textId="16A3DD52" w:rsidR="007F3223" w:rsidRPr="00596F75" w:rsidRDefault="007F3223" w:rsidP="00A94608">
      <w:pPr>
        <w:autoSpaceDE w:val="0"/>
        <w:autoSpaceDN w:val="0"/>
        <w:adjustRightInd w:val="0"/>
        <w:spacing w:line="360" w:lineRule="auto"/>
        <w:jc w:val="both"/>
        <w:rPr>
          <w:rFonts w:cs="Times New Roman"/>
          <w:lang w:val="en-GB"/>
        </w:rPr>
      </w:pPr>
      <w:r>
        <w:rPr>
          <w:rFonts w:cs="Times New Roman"/>
        </w:rPr>
        <w:t>It</w:t>
      </w:r>
      <w:r w:rsidRPr="00462F79">
        <w:rPr>
          <w:rFonts w:cs="Times New Roman"/>
        </w:rPr>
        <w:t xml:space="preserve"> is not simply in the traditional areas of territorially based great power rivalries that the inherent tensions within the BRICs and the limits to their capacity to act collectively are evident. Global cyber governance and China’s push for the so-called “Internet Sovereignty” is another, very contemporary, example of how new issues can clash with older priorities and ambitions. </w:t>
      </w:r>
      <w:r>
        <w:rPr>
          <w:rFonts w:cs="Times New Roman"/>
        </w:rPr>
        <w:t>Significantly, even in one of the areas that is synonymous with freedom of expression and non-state based social mobilization, China’s government is pioneering new forms of control and monitoring.</w:t>
      </w:r>
      <w:r>
        <w:rPr>
          <w:rStyle w:val="EndnoteReference"/>
          <w:rFonts w:cs="Times New Roman"/>
        </w:rPr>
        <w:endnoteReference w:id="79"/>
      </w:r>
      <w:r>
        <w:rPr>
          <w:rFonts w:cs="Times New Roman"/>
        </w:rPr>
        <w:t xml:space="preserve"> </w:t>
      </w:r>
      <w:r w:rsidRPr="00462F79">
        <w:rPr>
          <w:rFonts w:cs="Times New Roman"/>
          <w:lang w:eastAsia="zh-CN"/>
        </w:rPr>
        <w:t>The existing global cyber order has been widely criticized as the US-centric, in which the US exploits its technical and institutional advantages to advance its own national interests.</w:t>
      </w:r>
      <w:r w:rsidRPr="00176B8E">
        <w:rPr>
          <w:rStyle w:val="EndnoteReference"/>
          <w:rFonts w:cs="Times New Roman"/>
          <w:lang w:eastAsia="zh-CN"/>
        </w:rPr>
        <w:endnoteReference w:id="80"/>
      </w:r>
      <w:r w:rsidRPr="00176B8E">
        <w:rPr>
          <w:rFonts w:cs="Times New Roman"/>
          <w:lang w:eastAsia="zh-CN"/>
        </w:rPr>
        <w:t xml:space="preserve"> Through </w:t>
      </w:r>
      <w:r w:rsidRPr="00DE7032">
        <w:rPr>
          <w:rFonts w:cs="Times New Roman"/>
          <w:lang w:eastAsia="zh-CN"/>
        </w:rPr>
        <w:t xml:space="preserve">its National Security Agency’s </w:t>
      </w:r>
      <w:r w:rsidRPr="00C56D88">
        <w:rPr>
          <w:rFonts w:cs="Times New Roman"/>
          <w:lang w:eastAsia="zh-CN"/>
        </w:rPr>
        <w:t xml:space="preserve">PRISM clandestine surveillance program, for example, </w:t>
      </w:r>
      <w:r w:rsidRPr="00110DB1">
        <w:rPr>
          <w:rFonts w:cs="Times New Roman"/>
          <w:lang w:eastAsia="zh-CN"/>
        </w:rPr>
        <w:t xml:space="preserve">the US is collecting </w:t>
      </w:r>
      <w:r w:rsidRPr="00EA59A2">
        <w:rPr>
          <w:rFonts w:cs="Times New Roman"/>
          <w:lang w:eastAsia="zh-CN"/>
        </w:rPr>
        <w:t>personal and commercial data</w:t>
      </w:r>
      <w:r w:rsidRPr="00373BCE">
        <w:rPr>
          <w:rFonts w:cs="Times New Roman"/>
          <w:lang w:eastAsia="zh-CN"/>
        </w:rPr>
        <w:t xml:space="preserve"> from its Internet Giants such as </w:t>
      </w:r>
      <w:r w:rsidRPr="00596F75">
        <w:rPr>
          <w:rFonts w:cs="Times New Roman"/>
          <w:lang w:val="en-GB"/>
        </w:rPr>
        <w:t xml:space="preserve">Google, Facebook, Yahoo, Apple, and Microsoft. Not only the US geopolitical competitors Russia and China but also its ally such as the European member states are targeted in the surveillance program.  </w:t>
      </w:r>
    </w:p>
    <w:p w14:paraId="516CF4F9" w14:textId="4FF728EE" w:rsidR="007F3223" w:rsidRPr="00176B8E" w:rsidRDefault="007F3223" w:rsidP="007E7F3A">
      <w:pPr>
        <w:tabs>
          <w:tab w:val="left" w:pos="567"/>
        </w:tabs>
        <w:spacing w:line="360" w:lineRule="auto"/>
        <w:jc w:val="both"/>
        <w:rPr>
          <w:rFonts w:cs="Times New Roman"/>
        </w:rPr>
      </w:pPr>
      <w:r w:rsidRPr="00596F75">
        <w:rPr>
          <w:rFonts w:cs="Times New Roman"/>
          <w:lang w:val="en-GB"/>
        </w:rPr>
        <w:tab/>
        <w:t xml:space="preserve">In this context, China has made increased </w:t>
      </w:r>
      <w:r w:rsidRPr="00176B8E">
        <w:rPr>
          <w:rFonts w:cs="Times New Roman"/>
          <w:lang w:val="en-GB" w:eastAsia="zh-CN"/>
        </w:rPr>
        <w:t>efforts to promote</w:t>
      </w:r>
      <w:r w:rsidRPr="00DE7032">
        <w:rPr>
          <w:rFonts w:cs="Times New Roman"/>
          <w:lang w:val="en-GB" w:eastAsia="zh-CN"/>
        </w:rPr>
        <w:t xml:space="preserve"> the concept of “Internet sovereignty” as an alternative to </w:t>
      </w:r>
      <w:r w:rsidRPr="00C56D88">
        <w:rPr>
          <w:rFonts w:cs="Times New Roman"/>
          <w:lang w:val="en-GB" w:eastAsia="zh-CN"/>
        </w:rPr>
        <w:t xml:space="preserve">the existing </w:t>
      </w:r>
      <w:r w:rsidRPr="00110DB1">
        <w:rPr>
          <w:rFonts w:cs="Times New Roman"/>
          <w:lang w:val="en-GB" w:eastAsia="zh-CN"/>
        </w:rPr>
        <w:t>cyber norms</w:t>
      </w:r>
      <w:r w:rsidRPr="00EA59A2">
        <w:rPr>
          <w:rFonts w:cs="Times New Roman"/>
          <w:lang w:val="en-GB" w:eastAsia="zh-CN"/>
        </w:rPr>
        <w:t xml:space="preserve">. Contrary to the US/ “Western” </w:t>
      </w:r>
      <w:r w:rsidRPr="00373BCE">
        <w:rPr>
          <w:rFonts w:cs="Times New Roman"/>
          <w:lang w:val="en-GB" w:eastAsia="zh-CN"/>
        </w:rPr>
        <w:t>position that cyber space as an</w:t>
      </w:r>
      <w:r w:rsidRPr="003F0F1C">
        <w:rPr>
          <w:rFonts w:cs="Times New Roman"/>
          <w:lang w:val="en-GB" w:eastAsia="zh-CN"/>
        </w:rPr>
        <w:t xml:space="preserve"> </w:t>
      </w:r>
      <w:r w:rsidRPr="00711DB4">
        <w:rPr>
          <w:rFonts w:cs="Times New Roman"/>
          <w:lang w:val="en-GB" w:eastAsia="zh-CN"/>
        </w:rPr>
        <w:t xml:space="preserve">“open” </w:t>
      </w:r>
      <w:r w:rsidRPr="0067424D">
        <w:rPr>
          <w:rFonts w:cs="Times New Roman"/>
          <w:lang w:val="en-GB"/>
        </w:rPr>
        <w:t>global commons beyond the sovereignty of any state</w:t>
      </w:r>
      <w:r w:rsidRPr="00176B8E">
        <w:rPr>
          <w:rFonts w:cs="Times New Roman"/>
          <w:lang w:val="en-GB" w:eastAsia="zh-CN"/>
        </w:rPr>
        <w:t>, China’s “Internet sovereignty”</w:t>
      </w:r>
      <w:r w:rsidRPr="00DE7032">
        <w:rPr>
          <w:rFonts w:cs="Times New Roman"/>
          <w:lang w:val="en-GB" w:eastAsia="zh-CN"/>
        </w:rPr>
        <w:t xml:space="preserve"> points to a </w:t>
      </w:r>
      <w:r w:rsidRPr="0067424D">
        <w:rPr>
          <w:rFonts w:cs="Times New Roman"/>
          <w:lang w:val="en-GB"/>
        </w:rPr>
        <w:t>more traditional state-centric, sovereignty-oriented regime.</w:t>
      </w:r>
      <w:r w:rsidRPr="0067424D">
        <w:rPr>
          <w:rStyle w:val="EndnoteReference"/>
          <w:rFonts w:cs="Times New Roman"/>
          <w:lang w:val="en-GB"/>
        </w:rPr>
        <w:endnoteReference w:id="81"/>
      </w:r>
      <w:r w:rsidRPr="00176B8E">
        <w:rPr>
          <w:rFonts w:cs="Times New Roman"/>
          <w:lang w:val="en-GB" w:eastAsia="zh-CN"/>
        </w:rPr>
        <w:t xml:space="preserve"> </w:t>
      </w:r>
      <w:r>
        <w:rPr>
          <w:rFonts w:cs="Times New Roman"/>
          <w:lang w:val="en-GB"/>
        </w:rPr>
        <w:t>In this formulation,</w:t>
      </w:r>
      <w:r w:rsidRPr="0067424D">
        <w:rPr>
          <w:rFonts w:cs="Times New Roman"/>
          <w:lang w:val="en-GB"/>
        </w:rPr>
        <w:t xml:space="preserve"> states have legitimate </w:t>
      </w:r>
      <w:r w:rsidRPr="00176B8E">
        <w:rPr>
          <w:rFonts w:cs="Times New Roman"/>
          <w:lang w:val="en-GB" w:eastAsia="zh-CN"/>
        </w:rPr>
        <w:t>sovere</w:t>
      </w:r>
      <w:r>
        <w:rPr>
          <w:rFonts w:cs="Times New Roman"/>
          <w:lang w:val="en-GB" w:eastAsia="zh-CN"/>
        </w:rPr>
        <w:t>ignty rights in cyber space and</w:t>
      </w:r>
      <w:r w:rsidRPr="00176B8E">
        <w:rPr>
          <w:rFonts w:cs="Times New Roman"/>
          <w:lang w:val="en-GB" w:eastAsia="zh-CN"/>
        </w:rPr>
        <w:t xml:space="preserve"> they</w:t>
      </w:r>
      <w:r w:rsidRPr="00DE7032">
        <w:rPr>
          <w:rFonts w:cs="Times New Roman"/>
          <w:lang w:val="en-GB" w:eastAsia="zh-CN"/>
        </w:rPr>
        <w:t xml:space="preserve"> </w:t>
      </w:r>
      <w:r>
        <w:rPr>
          <w:rFonts w:cs="Times New Roman"/>
          <w:lang w:val="en-GB" w:eastAsia="zh-CN"/>
        </w:rPr>
        <w:t xml:space="preserve">can and </w:t>
      </w:r>
      <w:r w:rsidRPr="00DE7032">
        <w:rPr>
          <w:rFonts w:cs="Times New Roman"/>
          <w:lang w:val="en-GB" w:eastAsia="zh-CN"/>
        </w:rPr>
        <w:t xml:space="preserve">should implement </w:t>
      </w:r>
      <w:r w:rsidRPr="00C56D88">
        <w:rPr>
          <w:rFonts w:cs="Times New Roman"/>
          <w:lang w:val="en-GB" w:eastAsia="zh-CN"/>
        </w:rPr>
        <w:t xml:space="preserve">nationally-grounded </w:t>
      </w:r>
      <w:r w:rsidRPr="00176B8E">
        <w:rPr>
          <w:rFonts w:cs="Times New Roman"/>
          <w:lang w:val="en-GB" w:eastAsia="zh-CN"/>
        </w:rPr>
        <w:t xml:space="preserve">laws </w:t>
      </w:r>
      <w:r w:rsidRPr="00DE7032">
        <w:rPr>
          <w:rFonts w:cs="Times New Roman"/>
          <w:lang w:val="en-GB" w:eastAsia="zh-CN"/>
        </w:rPr>
        <w:t xml:space="preserve">to deal with problems such as </w:t>
      </w:r>
      <w:r w:rsidRPr="00C56D88">
        <w:rPr>
          <w:rFonts w:cs="Times New Roman"/>
          <w:lang w:val="en-GB" w:eastAsia="zh-CN"/>
        </w:rPr>
        <w:t xml:space="preserve">transnational cybercrime. </w:t>
      </w:r>
      <w:r w:rsidRPr="00110DB1">
        <w:rPr>
          <w:rFonts w:cs="Times New Roman"/>
          <w:lang w:val="en-GB" w:eastAsia="zh-CN"/>
        </w:rPr>
        <w:t xml:space="preserve">This </w:t>
      </w:r>
      <w:r w:rsidRPr="00110DB1">
        <w:rPr>
          <w:rFonts w:cs="Times New Roman"/>
          <w:lang w:val="en-GB" w:eastAsia="zh-CN"/>
        </w:rPr>
        <w:lastRenderedPageBreak/>
        <w:t xml:space="preserve">conventional </w:t>
      </w:r>
      <w:r w:rsidRPr="00EA59A2">
        <w:rPr>
          <w:rFonts w:cs="Times New Roman"/>
          <w:lang w:val="en-GB" w:eastAsia="zh-CN"/>
        </w:rPr>
        <w:t xml:space="preserve">extrapolation </w:t>
      </w:r>
      <w:r w:rsidRPr="00373BCE">
        <w:rPr>
          <w:rFonts w:cs="Times New Roman"/>
          <w:lang w:val="en-GB" w:eastAsia="zh-CN"/>
        </w:rPr>
        <w:t xml:space="preserve">of </w:t>
      </w:r>
      <w:r w:rsidRPr="00373BCE">
        <w:rPr>
          <w:rFonts w:cs="Times New Roman"/>
          <w:lang w:val="en-GB"/>
        </w:rPr>
        <w:t>territorial rights</w:t>
      </w:r>
      <w:r w:rsidRPr="003F0F1C">
        <w:rPr>
          <w:rFonts w:cs="Times New Roman"/>
          <w:lang w:val="en-GB" w:eastAsia="zh-CN"/>
        </w:rPr>
        <w:t xml:space="preserve"> </w:t>
      </w:r>
      <w:r w:rsidRPr="00711DB4">
        <w:rPr>
          <w:rFonts w:cs="Times New Roman"/>
          <w:lang w:val="en-GB"/>
        </w:rPr>
        <w:t xml:space="preserve">and obligations into virtual cyber space is supported by other three BRICS </w:t>
      </w:r>
      <w:r w:rsidRPr="00C509C9">
        <w:rPr>
          <w:rFonts w:cs="Times New Roman"/>
          <w:lang w:val="en-GB"/>
        </w:rPr>
        <w:t>including Russia, Brazil and South Africa.</w:t>
      </w:r>
      <w:r w:rsidRPr="00176B8E">
        <w:rPr>
          <w:rStyle w:val="EndnoteReference"/>
          <w:rFonts w:cs="Times New Roman"/>
          <w:lang w:val="en-GB"/>
        </w:rPr>
        <w:endnoteReference w:id="82"/>
      </w:r>
      <w:r w:rsidRPr="00176B8E">
        <w:rPr>
          <w:rFonts w:cs="Times New Roman"/>
          <w:lang w:val="en-GB" w:eastAsia="zh-CN"/>
        </w:rPr>
        <w:t xml:space="preserve"> Since 2014, </w:t>
      </w:r>
      <w:r w:rsidRPr="00DE7032">
        <w:rPr>
          <w:rFonts w:cs="Times New Roman"/>
          <w:lang w:val="en-GB" w:eastAsia="zh-CN"/>
        </w:rPr>
        <w:t xml:space="preserve">China’s “World Internet Conference” in Wuzhen has served as a platform for China to </w:t>
      </w:r>
      <w:r w:rsidRPr="00C56D88">
        <w:rPr>
          <w:rFonts w:cs="Times New Roman"/>
          <w:lang w:val="en-GB" w:eastAsia="zh-CN"/>
        </w:rPr>
        <w:t xml:space="preserve">contest the existing US cyber order and promote its own cyber norms. </w:t>
      </w:r>
      <w:r w:rsidRPr="00110DB1">
        <w:rPr>
          <w:rFonts w:cs="Times New Roman"/>
          <w:lang w:val="en-GB" w:eastAsia="zh-CN"/>
        </w:rPr>
        <w:t xml:space="preserve">Before that, China has worked with Russia and other Central Asian countries through its Shanghai Cooperation Organizations </w:t>
      </w:r>
      <w:r w:rsidRPr="00EA59A2">
        <w:rPr>
          <w:rFonts w:cs="Times New Roman"/>
          <w:lang w:val="en-GB" w:eastAsia="zh-CN"/>
        </w:rPr>
        <w:t xml:space="preserve">in this area to put forward new norms and rules in global cyber governance. However, their various attempts, such as </w:t>
      </w:r>
      <w:r w:rsidRPr="00373BCE">
        <w:rPr>
          <w:rFonts w:cs="Times New Roman"/>
        </w:rPr>
        <w:t>“International Code of Conduct for Information Security”, met wide resistance in the United Nations.</w:t>
      </w:r>
      <w:r w:rsidRPr="00176B8E">
        <w:rPr>
          <w:rStyle w:val="EndnoteReference"/>
          <w:rFonts w:cs="Times New Roman"/>
        </w:rPr>
        <w:endnoteReference w:id="83"/>
      </w:r>
      <w:r w:rsidRPr="00176B8E">
        <w:rPr>
          <w:rFonts w:cs="Times New Roman"/>
        </w:rPr>
        <w:t xml:space="preserve"> </w:t>
      </w:r>
    </w:p>
    <w:p w14:paraId="5930A9E6" w14:textId="7C849602" w:rsidR="007F3223" w:rsidRPr="00462F79" w:rsidRDefault="007F3223" w:rsidP="007E7F3A">
      <w:pPr>
        <w:tabs>
          <w:tab w:val="left" w:pos="567"/>
        </w:tabs>
        <w:spacing w:line="360" w:lineRule="auto"/>
        <w:jc w:val="both"/>
        <w:rPr>
          <w:rFonts w:cs="Times New Roman"/>
          <w:lang w:val="en-GB" w:eastAsia="zh-CN"/>
        </w:rPr>
      </w:pPr>
      <w:r w:rsidRPr="00462F79">
        <w:rPr>
          <w:rFonts w:cs="Times New Roman"/>
        </w:rPr>
        <w:tab/>
        <w:t>While cybercrimes and cyber security is highlighted as key reasons to support the reform over existing cyber order, the concern over free flow of information is perhaps</w:t>
      </w:r>
      <w:r w:rsidRPr="00176B8E">
        <w:rPr>
          <w:rFonts w:cs="Times New Roman"/>
        </w:rPr>
        <w:t xml:space="preserve"> a principal motivation for the authoritarian China and Russia.</w:t>
      </w:r>
      <w:r>
        <w:rPr>
          <w:rStyle w:val="EndnoteReference"/>
          <w:rFonts w:cs="Times New Roman"/>
        </w:rPr>
        <w:endnoteReference w:id="84"/>
      </w:r>
      <w:r w:rsidRPr="00176B8E">
        <w:rPr>
          <w:rFonts w:cs="Times New Roman"/>
        </w:rPr>
        <w:t xml:space="preserve"> The rise of digital technologies, Internet in particular, ha</w:t>
      </w:r>
      <w:r w:rsidRPr="00DE7032">
        <w:rPr>
          <w:rFonts w:cs="Times New Roman"/>
        </w:rPr>
        <w:t>ve presented enormous challenges for authoritarian regime</w:t>
      </w:r>
      <w:r w:rsidRPr="00C56D88">
        <w:rPr>
          <w:rFonts w:cs="Times New Roman"/>
        </w:rPr>
        <w:t xml:space="preserve">s. </w:t>
      </w:r>
      <w:r w:rsidRPr="00110DB1">
        <w:rPr>
          <w:rFonts w:cs="Times New Roman"/>
        </w:rPr>
        <w:t>The development of those technologies has</w:t>
      </w:r>
      <w:r w:rsidRPr="00EA59A2">
        <w:rPr>
          <w:rFonts w:cs="Times New Roman"/>
        </w:rPr>
        <w:t xml:space="preserve"> made them</w:t>
      </w:r>
      <w:r w:rsidRPr="00373BCE">
        <w:rPr>
          <w:rFonts w:cs="Times New Roman"/>
        </w:rPr>
        <w:t xml:space="preserve"> more difficult to bl</w:t>
      </w:r>
      <w:r w:rsidRPr="003F0F1C">
        <w:rPr>
          <w:rFonts w:cs="Times New Roman"/>
        </w:rPr>
        <w:t>ock free flow</w:t>
      </w:r>
      <w:r w:rsidRPr="00711DB4">
        <w:rPr>
          <w:rFonts w:cs="Times New Roman"/>
        </w:rPr>
        <w:t xml:space="preserve"> of information, which exposes its citizens to the Western liberal democratic values. </w:t>
      </w:r>
      <w:r w:rsidRPr="00C509C9">
        <w:rPr>
          <w:rFonts w:cs="Times New Roman"/>
        </w:rPr>
        <w:t xml:space="preserve">The concept of </w:t>
      </w:r>
      <w:r w:rsidRPr="00C509C9">
        <w:rPr>
          <w:rFonts w:cs="Times New Roman"/>
          <w:lang w:val="en-GB" w:eastAsia="zh-CN"/>
        </w:rPr>
        <w:t xml:space="preserve">“Internet sovereignty” provides a legitimate cover for autocracy to have greater control over cyberspace and repress </w:t>
      </w:r>
      <w:r w:rsidRPr="003D3C58">
        <w:rPr>
          <w:rFonts w:cs="Times New Roman"/>
          <w:lang w:val="en-GB" w:eastAsia="zh-CN"/>
        </w:rPr>
        <w:t>domestic free access to f</w:t>
      </w:r>
      <w:r w:rsidRPr="00F46504">
        <w:rPr>
          <w:rFonts w:cs="Times New Roman"/>
          <w:lang w:val="en-GB" w:eastAsia="zh-CN"/>
        </w:rPr>
        <w:t xml:space="preserve">oreign information. </w:t>
      </w:r>
      <w:r w:rsidRPr="002905CB">
        <w:rPr>
          <w:rFonts w:cs="Times New Roman"/>
          <w:lang w:val="en-GB" w:eastAsia="zh-CN"/>
        </w:rPr>
        <w:t xml:space="preserve">In the Chinese case, the Golden Shield Project </w:t>
      </w:r>
      <w:r w:rsidRPr="00E07FDB">
        <w:rPr>
          <w:rFonts w:cs="Times New Roman"/>
          <w:lang w:val="en-GB" w:eastAsia="zh-CN"/>
        </w:rPr>
        <w:t>also known as Great Firewall of China is an example. It allows</w:t>
      </w:r>
      <w:r w:rsidRPr="00580D8B">
        <w:rPr>
          <w:rFonts w:cs="Times New Roman"/>
          <w:lang w:val="en-GB" w:eastAsia="zh-CN"/>
        </w:rPr>
        <w:t xml:space="preserve"> the Chinese authoritarian regime to conduct Internet censor</w:t>
      </w:r>
      <w:r w:rsidRPr="002F6414">
        <w:rPr>
          <w:rFonts w:cs="Times New Roman"/>
          <w:lang w:val="en-GB" w:eastAsia="zh-CN"/>
        </w:rPr>
        <w:t>ship and domestic surveillance</w:t>
      </w:r>
      <w:r w:rsidRPr="005E411E">
        <w:rPr>
          <w:rFonts w:cs="Times New Roman"/>
          <w:lang w:val="en-GB" w:eastAsia="zh-CN"/>
        </w:rPr>
        <w:t xml:space="preserve">. </w:t>
      </w:r>
    </w:p>
    <w:p w14:paraId="52307DE8" w14:textId="7D0FBFAF" w:rsidR="007F3223" w:rsidRDefault="007F3223" w:rsidP="007E7F3A">
      <w:pPr>
        <w:tabs>
          <w:tab w:val="left" w:pos="567"/>
        </w:tabs>
        <w:spacing w:line="360" w:lineRule="auto"/>
        <w:jc w:val="both"/>
        <w:rPr>
          <w:rFonts w:cs="Times New Roman"/>
          <w:lang w:val="en-GB" w:eastAsia="zh-CN"/>
        </w:rPr>
      </w:pPr>
      <w:r w:rsidRPr="00462F79">
        <w:rPr>
          <w:rFonts w:cs="Times New Roman"/>
          <w:lang w:val="en-GB" w:eastAsia="zh-CN"/>
        </w:rPr>
        <w:t xml:space="preserve"> </w:t>
      </w:r>
      <w:r w:rsidRPr="00462F79">
        <w:rPr>
          <w:rFonts w:cs="Times New Roman"/>
          <w:lang w:val="en-GB" w:eastAsia="zh-CN"/>
        </w:rPr>
        <w:tab/>
        <w:t>Russia has also made use of this position to conduct its domestic censorship and prevent “foreign forces” to threaten its national security. Here, ironically, “foreign forces” also include China. In May 2017, Russia blocked China’s Wechat – a powerful and popular message service application operated by China’s internet giant Tencent, as it failed to comply Russia’s internet regulations and policies.</w:t>
      </w:r>
      <w:r w:rsidRPr="00176B8E">
        <w:rPr>
          <w:rStyle w:val="EndnoteReference"/>
          <w:rFonts w:cs="Times New Roman"/>
          <w:lang w:val="en-GB" w:eastAsia="zh-CN"/>
        </w:rPr>
        <w:endnoteReference w:id="85"/>
      </w:r>
      <w:r w:rsidRPr="00176B8E">
        <w:rPr>
          <w:rFonts w:cs="Times New Roman"/>
          <w:lang w:val="en-GB" w:eastAsia="zh-CN"/>
        </w:rPr>
        <w:t xml:space="preserve"> This decision was made by Russian communications watchdog Roskomnadzor on 5 May 2017 – only</w:t>
      </w:r>
      <w:r w:rsidRPr="00DE7032">
        <w:rPr>
          <w:rFonts w:cs="Times New Roman"/>
          <w:lang w:val="en-GB" w:eastAsia="zh-CN"/>
        </w:rPr>
        <w:t xml:space="preserve"> a couple of weeks before Putin’s visit to China. </w:t>
      </w:r>
      <w:r w:rsidRPr="00C56D88">
        <w:rPr>
          <w:rFonts w:cs="Times New Roman"/>
          <w:lang w:val="en-GB" w:eastAsia="zh-CN"/>
        </w:rPr>
        <w:t>This decision immediately hit</w:t>
      </w:r>
      <w:r w:rsidRPr="00110DB1">
        <w:rPr>
          <w:rFonts w:cs="Times New Roman"/>
          <w:lang w:val="en-GB" w:eastAsia="zh-CN"/>
        </w:rPr>
        <w:t xml:space="preserve"> the headlines within China. Although Wechat was un</w:t>
      </w:r>
      <w:r w:rsidRPr="00EA59A2">
        <w:rPr>
          <w:rFonts w:cs="Times New Roman"/>
          <w:lang w:val="en-GB" w:eastAsia="zh-CN"/>
        </w:rPr>
        <w:t xml:space="preserve">blocked </w:t>
      </w:r>
      <w:r w:rsidRPr="00373BCE">
        <w:rPr>
          <w:rFonts w:cs="Times New Roman"/>
          <w:lang w:val="en-GB" w:eastAsia="zh-CN"/>
        </w:rPr>
        <w:t xml:space="preserve">in Russia </w:t>
      </w:r>
      <w:r w:rsidRPr="003F0F1C">
        <w:rPr>
          <w:rFonts w:cs="Times New Roman"/>
          <w:lang w:val="en-GB" w:eastAsia="zh-CN"/>
        </w:rPr>
        <w:t>a few days later</w:t>
      </w:r>
      <w:r w:rsidRPr="00711DB4">
        <w:rPr>
          <w:rFonts w:cs="Times New Roman"/>
          <w:lang w:val="en-GB" w:eastAsia="zh-CN"/>
        </w:rPr>
        <w:t>, this had no doubt affected the positive atmosphere</w:t>
      </w:r>
      <w:r w:rsidRPr="00C509C9">
        <w:rPr>
          <w:rFonts w:cs="Times New Roman"/>
          <w:lang w:val="en-GB" w:eastAsia="zh-CN"/>
        </w:rPr>
        <w:t xml:space="preserve"> of </w:t>
      </w:r>
      <w:r w:rsidRPr="003D3C58">
        <w:rPr>
          <w:rFonts w:cs="Times New Roman"/>
          <w:lang w:val="en-GB" w:eastAsia="zh-CN"/>
        </w:rPr>
        <w:t>pre-Putin’s visit</w:t>
      </w:r>
      <w:r w:rsidRPr="00F46504">
        <w:rPr>
          <w:rFonts w:cs="Times New Roman"/>
          <w:lang w:val="en-GB" w:eastAsia="zh-CN"/>
        </w:rPr>
        <w:t xml:space="preserve">. Similarly, Iran, another support of China’s Internet sovereignty, also banned Wechat </w:t>
      </w:r>
      <w:r w:rsidRPr="002905CB">
        <w:rPr>
          <w:rFonts w:cs="Times New Roman"/>
          <w:lang w:val="en-GB" w:eastAsia="zh-CN"/>
        </w:rPr>
        <w:t xml:space="preserve">in 2013. </w:t>
      </w:r>
      <w:r>
        <w:rPr>
          <w:rFonts w:cs="Times New Roman"/>
          <w:lang w:val="en-GB" w:eastAsia="zh-CN"/>
        </w:rPr>
        <w:t xml:space="preserve">In this regard, they are trying to make domestic cyberspace exclusively to its own regime not any other authoritarian fellows let alone democracies like the US. </w:t>
      </w:r>
    </w:p>
    <w:p w14:paraId="01F2B328" w14:textId="57EA14EA" w:rsidR="007F3223" w:rsidRDefault="007F3223" w:rsidP="007E7F3A">
      <w:pPr>
        <w:tabs>
          <w:tab w:val="left" w:pos="567"/>
        </w:tabs>
        <w:spacing w:line="360" w:lineRule="auto"/>
        <w:jc w:val="both"/>
        <w:rPr>
          <w:rFonts w:cs="Times New Roman"/>
          <w:lang w:val="en-GB" w:eastAsia="zh-CN"/>
        </w:rPr>
      </w:pPr>
      <w:r>
        <w:rPr>
          <w:rFonts w:cs="Times New Roman"/>
          <w:lang w:val="en-GB" w:eastAsia="zh-CN"/>
        </w:rPr>
        <w:lastRenderedPageBreak/>
        <w:tab/>
      </w:r>
      <w:r w:rsidRPr="002905CB">
        <w:rPr>
          <w:rFonts w:cs="Times New Roman"/>
          <w:lang w:val="en-GB" w:eastAsia="zh-CN"/>
        </w:rPr>
        <w:t>So, the point</w:t>
      </w:r>
      <w:r w:rsidRPr="00E07FDB">
        <w:rPr>
          <w:rFonts w:cs="Times New Roman"/>
          <w:lang w:val="en-GB" w:eastAsia="zh-CN"/>
        </w:rPr>
        <w:t xml:space="preserve"> to make here is even if </w:t>
      </w:r>
      <w:r>
        <w:rPr>
          <w:rFonts w:cs="Times New Roman"/>
          <w:lang w:val="en-GB" w:eastAsia="zh-CN"/>
        </w:rPr>
        <w:t xml:space="preserve">some of the </w:t>
      </w:r>
      <w:r w:rsidRPr="00E07FDB">
        <w:rPr>
          <w:rFonts w:cs="Times New Roman"/>
          <w:lang w:val="en-GB" w:eastAsia="zh-CN"/>
        </w:rPr>
        <w:t xml:space="preserve">BRICS are pushing for the </w:t>
      </w:r>
      <w:r>
        <w:rPr>
          <w:rFonts w:cs="Times New Roman"/>
          <w:lang w:val="en-GB" w:eastAsia="zh-CN"/>
        </w:rPr>
        <w:t>similar</w:t>
      </w:r>
      <w:r w:rsidRPr="00E07FDB">
        <w:rPr>
          <w:rFonts w:cs="Times New Roman"/>
          <w:lang w:val="en-GB" w:eastAsia="zh-CN"/>
        </w:rPr>
        <w:t xml:space="preserve"> reform</w:t>
      </w:r>
      <w:r>
        <w:rPr>
          <w:rFonts w:cs="Times New Roman"/>
          <w:lang w:val="en-GB" w:eastAsia="zh-CN"/>
        </w:rPr>
        <w:t>s</w:t>
      </w:r>
      <w:r w:rsidRPr="00E07FDB">
        <w:rPr>
          <w:rFonts w:cs="Times New Roman"/>
          <w:lang w:val="en-GB" w:eastAsia="zh-CN"/>
        </w:rPr>
        <w:t xml:space="preserve"> in </w:t>
      </w:r>
      <w:r>
        <w:rPr>
          <w:rFonts w:cs="Times New Roman"/>
          <w:lang w:val="en-GB" w:eastAsia="zh-CN"/>
        </w:rPr>
        <w:t xml:space="preserve">the prevailing </w:t>
      </w:r>
      <w:r w:rsidRPr="00E07FDB">
        <w:rPr>
          <w:rFonts w:cs="Times New Roman"/>
          <w:lang w:val="en-GB" w:eastAsia="zh-CN"/>
        </w:rPr>
        <w:t xml:space="preserve">global order, </w:t>
      </w:r>
      <w:r>
        <w:rPr>
          <w:rFonts w:cs="Times New Roman"/>
          <w:lang w:val="en-GB" w:eastAsia="zh-CN"/>
        </w:rPr>
        <w:t xml:space="preserve">they are not necessarily a result of the collective efforts or thinking of the BRICS, but of individual </w:t>
      </w:r>
      <w:r w:rsidRPr="0067424D">
        <w:rPr>
          <w:rFonts w:cs="Times New Roman"/>
          <w:i/>
          <w:lang w:val="en-GB" w:eastAsia="zh-CN"/>
        </w:rPr>
        <w:t>national</w:t>
      </w:r>
      <w:r>
        <w:rPr>
          <w:rFonts w:cs="Times New Roman"/>
          <w:lang w:val="en-GB" w:eastAsia="zh-CN"/>
        </w:rPr>
        <w:t xml:space="preserve"> interests. The central security referent in this regard is the domestic security of authoritarian regimes. In order to put the norm of “internet sovereignty” into practice the Chinese scholarly and policy community have been instrumental in reinforcing the state’s control of cyberspace.</w:t>
      </w:r>
      <w:r>
        <w:rPr>
          <w:rStyle w:val="EndnoteReference"/>
          <w:rFonts w:cs="Times New Roman"/>
          <w:lang w:val="en-GB" w:eastAsia="zh-CN"/>
        </w:rPr>
        <w:endnoteReference w:id="86"/>
      </w:r>
      <w:r>
        <w:rPr>
          <w:rFonts w:cs="Times New Roman"/>
          <w:lang w:val="en-GB" w:eastAsia="zh-CN"/>
        </w:rPr>
        <w:t xml:space="preserve"> Thus, the consequence of policy around internet sovereignty is to reinforce state authority and security. China’s promotion of state sovereignty in cyberspace is a fundamental challenge to some of the central precepts of global governance and globalization more generally. In this regard, at least, the inability of the BRICs to act in concert may not be an obstacle to the development of policies they can all live with.</w:t>
      </w:r>
    </w:p>
    <w:p w14:paraId="10AAC7CD" w14:textId="274A464B" w:rsidR="007F3223" w:rsidRPr="00C56D88" w:rsidRDefault="007F3223" w:rsidP="007E7F3A">
      <w:pPr>
        <w:spacing w:line="360" w:lineRule="auto"/>
        <w:jc w:val="both"/>
        <w:rPr>
          <w:rFonts w:cs="Times New Roman"/>
        </w:rPr>
      </w:pPr>
    </w:p>
    <w:p w14:paraId="02BFB634" w14:textId="221AA86D" w:rsidR="007F3223" w:rsidRPr="00F46504" w:rsidRDefault="007F3223" w:rsidP="007E7F3A">
      <w:pPr>
        <w:spacing w:line="360" w:lineRule="auto"/>
        <w:jc w:val="both"/>
        <w:rPr>
          <w:rFonts w:cs="Times New Roman"/>
        </w:rPr>
      </w:pPr>
      <w:r>
        <w:rPr>
          <w:rFonts w:cs="Times New Roman"/>
        </w:rPr>
        <w:t xml:space="preserve">Modest as such outcomes may be, they may be welcome, for as </w:t>
      </w:r>
      <w:r w:rsidRPr="00110DB1">
        <w:rPr>
          <w:rFonts w:cs="Times New Roman"/>
        </w:rPr>
        <w:t>Shaun Breslin points out,</w:t>
      </w:r>
      <w:r>
        <w:rPr>
          <w:rStyle w:val="EndnoteReference"/>
          <w:rFonts w:cs="Times New Roman"/>
        </w:rPr>
        <w:endnoteReference w:id="87"/>
      </w:r>
      <w:r w:rsidRPr="00110DB1">
        <w:rPr>
          <w:rFonts w:cs="Times New Roman"/>
        </w:rPr>
        <w:t xml:space="preserve"> the fundamental problem</w:t>
      </w:r>
      <w:r>
        <w:rPr>
          <w:rFonts w:cs="Times New Roman"/>
        </w:rPr>
        <w:t xml:space="preserve"> as far as BRICS are concerned </w:t>
      </w:r>
      <w:r w:rsidRPr="00110DB1">
        <w:rPr>
          <w:rFonts w:cs="Times New Roman"/>
        </w:rPr>
        <w:t>is that ‘while the BRICS states might agree on what they don’t like and what</w:t>
      </w:r>
      <w:r w:rsidRPr="00EA59A2">
        <w:rPr>
          <w:rFonts w:cs="Times New Roman"/>
        </w:rPr>
        <w:t xml:space="preserve"> they are dissatisfied with, there doesn’t seem to be a shared vision of what a radically different world order might look like</w:t>
      </w:r>
      <w:r w:rsidRPr="00373BCE">
        <w:rPr>
          <w:rFonts w:cs="Times New Roman"/>
        </w:rPr>
        <w:t>.’ From the perspective of actors reliant on still nascent forms of global governance this represents a fundamental obstacle to f</w:t>
      </w:r>
      <w:r w:rsidRPr="003F0F1C">
        <w:rPr>
          <w:rFonts w:cs="Times New Roman"/>
        </w:rPr>
        <w:t xml:space="preserve">uture transnational cooperation: the BRICS increasingly have the power and capacity to undermine extant forms of broadly liberal governance, but thus far, at least, have demonstrated little ability to, or even interest in, developing a real alternative to </w:t>
      </w:r>
      <w:r w:rsidRPr="00711DB4">
        <w:rPr>
          <w:rFonts w:cs="Times New Roman"/>
        </w:rPr>
        <w:t>the prevailing order</w:t>
      </w:r>
      <w:r w:rsidRPr="00C509C9">
        <w:rPr>
          <w:rFonts w:cs="Times New Roman"/>
        </w:rPr>
        <w:t>.</w:t>
      </w:r>
      <w:r>
        <w:rPr>
          <w:rStyle w:val="EndnoteReference"/>
          <w:rFonts w:cs="Times New Roman"/>
        </w:rPr>
        <w:endnoteReference w:id="88"/>
      </w:r>
      <w:r w:rsidRPr="00C509C9">
        <w:rPr>
          <w:rFonts w:cs="Times New Roman"/>
        </w:rPr>
        <w:t xml:space="preserve"> The consequence may be what Robert Wade (2011: 349) describes as ‘multipolarity without multilateralism’.</w:t>
      </w:r>
      <w:r>
        <w:rPr>
          <w:rStyle w:val="EndnoteReference"/>
          <w:rFonts w:cs="Times New Roman"/>
        </w:rPr>
        <w:endnoteReference w:id="89"/>
      </w:r>
      <w:r w:rsidRPr="00C509C9">
        <w:rPr>
          <w:rFonts w:cs="Times New Roman"/>
        </w:rPr>
        <w:t xml:space="preserve"> In other words, we may be beginning to see a redistribution of power within the international system, but it may</w:t>
      </w:r>
      <w:r w:rsidRPr="003D3C58">
        <w:rPr>
          <w:rFonts w:cs="Times New Roman"/>
        </w:rPr>
        <w:t xml:space="preserve"> be one that makes collective action via multilateral institutions increasingly difficult. It is a world in which neither the interests of the US nor its potential, increasingly powerful rivals can be certain of advancing their interests.</w:t>
      </w:r>
    </w:p>
    <w:p w14:paraId="057BDF3D" w14:textId="77777777" w:rsidR="007F3223" w:rsidRPr="002905CB" w:rsidRDefault="007F3223" w:rsidP="007E7F3A">
      <w:pPr>
        <w:spacing w:line="360" w:lineRule="auto"/>
        <w:jc w:val="both"/>
        <w:rPr>
          <w:rFonts w:cs="Times New Roman"/>
        </w:rPr>
      </w:pPr>
    </w:p>
    <w:p w14:paraId="7AAA8052" w14:textId="73BC13FE" w:rsidR="007F3223" w:rsidRPr="00580D8B" w:rsidRDefault="007F3223" w:rsidP="00DB443B">
      <w:pPr>
        <w:spacing w:line="360" w:lineRule="auto"/>
        <w:jc w:val="both"/>
        <w:outlineLvl w:val="0"/>
        <w:rPr>
          <w:rFonts w:cs="Times New Roman"/>
          <w:b/>
        </w:rPr>
      </w:pPr>
      <w:r w:rsidRPr="00E07FDB">
        <w:rPr>
          <w:rFonts w:cs="Times New Roman"/>
          <w:b/>
        </w:rPr>
        <w:t>Concluding remarks</w:t>
      </w:r>
    </w:p>
    <w:p w14:paraId="704B0745" w14:textId="621E4AA2" w:rsidR="007F3223" w:rsidRPr="00462F79" w:rsidRDefault="007F3223" w:rsidP="007E7F3A">
      <w:pPr>
        <w:spacing w:line="360" w:lineRule="auto"/>
        <w:jc w:val="both"/>
        <w:rPr>
          <w:rFonts w:cs="Times New Roman"/>
        </w:rPr>
      </w:pPr>
      <w:r w:rsidRPr="005E411E">
        <w:rPr>
          <w:rFonts w:cs="Times New Roman"/>
        </w:rPr>
        <w:t>‘Global governance</w:t>
      </w:r>
      <w:r w:rsidRPr="00462F79">
        <w:rPr>
          <w:rFonts w:cs="Times New Roman"/>
        </w:rPr>
        <w:t xml:space="preserve">’ still sounds like an attractive idea. States and other actors with an international orientation of presence benefit from the existence of a predictable, rule-governed order in which necessary, durable relationships that transcend national borders can be developed. The Trump administration’s apparent willingness to upend </w:t>
      </w:r>
      <w:r w:rsidRPr="00462F79">
        <w:rPr>
          <w:rFonts w:cs="Times New Roman"/>
        </w:rPr>
        <w:lastRenderedPageBreak/>
        <w:t>the global trade regime and resort to an old-fashioned and potentially damaging protectionism and nationalism is but one of the examples of a contemporary disdain for some of the key parts of what passes for global governance.</w:t>
      </w:r>
      <w:r>
        <w:rPr>
          <w:rStyle w:val="EndnoteReference"/>
          <w:rFonts w:cs="Times New Roman"/>
        </w:rPr>
        <w:endnoteReference w:id="90"/>
      </w:r>
      <w:r w:rsidRPr="00462F79">
        <w:rPr>
          <w:rFonts w:cs="Times New Roman"/>
        </w:rPr>
        <w:t xml:space="preserve"> Indeed, the entire </w:t>
      </w:r>
      <w:r>
        <w:rPr>
          <w:rFonts w:cs="Times New Roman"/>
        </w:rPr>
        <w:t xml:space="preserve">largely liberal </w:t>
      </w:r>
      <w:r w:rsidRPr="00462F79">
        <w:rPr>
          <w:rFonts w:cs="Times New Roman"/>
        </w:rPr>
        <w:t>notion of ‘globalization’ as a positive force in world affairs has been profoundly undermined as rising inequality and unhappiness with the prevailing order sparks a series of populist movements across the world.</w:t>
      </w:r>
      <w:r>
        <w:rPr>
          <w:rStyle w:val="EndnoteReference"/>
          <w:rFonts w:cs="Times New Roman"/>
        </w:rPr>
        <w:endnoteReference w:id="91"/>
      </w:r>
    </w:p>
    <w:p w14:paraId="0CA4A7C8" w14:textId="77777777" w:rsidR="00C32659" w:rsidRPr="00462F79" w:rsidRDefault="00C32659" w:rsidP="007E7F3A">
      <w:pPr>
        <w:spacing w:line="360" w:lineRule="auto"/>
        <w:jc w:val="both"/>
        <w:rPr>
          <w:rFonts w:cs="Times New Roman"/>
        </w:rPr>
      </w:pPr>
    </w:p>
    <w:p w14:paraId="38958364" w14:textId="5773907E" w:rsidR="007C293A" w:rsidRPr="00462F79" w:rsidRDefault="00C32659" w:rsidP="007E7F3A">
      <w:pPr>
        <w:spacing w:line="360" w:lineRule="auto"/>
        <w:jc w:val="both"/>
        <w:rPr>
          <w:rFonts w:cs="Times New Roman"/>
        </w:rPr>
      </w:pPr>
      <w:r w:rsidRPr="00462F79">
        <w:rPr>
          <w:rFonts w:cs="Times New Roman"/>
        </w:rPr>
        <w:t xml:space="preserve">Rather </w:t>
      </w:r>
      <w:r w:rsidR="00857274" w:rsidRPr="00462F79">
        <w:rPr>
          <w:rFonts w:cs="Times New Roman"/>
        </w:rPr>
        <w:t>bizarrely</w:t>
      </w:r>
      <w:r w:rsidRPr="00462F79">
        <w:rPr>
          <w:rFonts w:cs="Times New Roman"/>
        </w:rPr>
        <w:t>, many are now looking to authoritarian C</w:t>
      </w:r>
      <w:r w:rsidR="00857274" w:rsidRPr="00462F79">
        <w:rPr>
          <w:rFonts w:cs="Times New Roman"/>
        </w:rPr>
        <w:t>hina, a country with no history of political or even economic liberalism, to champion values and practices that were formerly seen as the preserve of the US. It remains to be seen whether China is capable or willing to play this sort of role in anything other than a rhetorical fashion; there would seem to be absolutely no chance of the BRICS as a whole doing so. On the contrary, if anything the capacity of the BRICS to play a constructive role in underpinning the provision of collective goods looks more remote than ever as they feel the effects of growing domestic problems that have not spared even China and India. The BRICS may not be directly responsible for the current international disorder, but they are likely to feel its effects as acutely as anyone. Coupled with a declining capacity and/or willingness on the part of the US to play a role as systemic stabilizer, however, the prospects for effective global governance look more remote than ever.</w:t>
      </w:r>
    </w:p>
    <w:p w14:paraId="38279B53" w14:textId="7EC4D6AE" w:rsidR="008F4345" w:rsidRDefault="008F4345" w:rsidP="007E7F3A">
      <w:pPr>
        <w:spacing w:line="360" w:lineRule="auto"/>
        <w:jc w:val="both"/>
        <w:rPr>
          <w:rFonts w:cs="Times New Roman"/>
        </w:rPr>
      </w:pPr>
    </w:p>
    <w:p w14:paraId="18234BAD" w14:textId="6235DB79" w:rsidR="007F3223" w:rsidRPr="00D22079" w:rsidRDefault="00D22079" w:rsidP="00460296">
      <w:pPr>
        <w:spacing w:line="360" w:lineRule="auto"/>
        <w:jc w:val="both"/>
        <w:rPr>
          <w:rFonts w:cs="Times New Roman"/>
          <w:lang w:val="en-GB"/>
        </w:rPr>
      </w:pPr>
      <w:r>
        <w:rPr>
          <w:rFonts w:cs="Times New Roman"/>
        </w:rPr>
        <w:br w:type="page"/>
      </w:r>
      <w:r w:rsidR="007F3223">
        <w:rPr>
          <w:rFonts w:cs="Times New Roman"/>
          <w:lang w:val="en-GB"/>
        </w:rPr>
        <w:lastRenderedPageBreak/>
        <w:t xml:space="preserve">Notes </w:t>
      </w:r>
    </w:p>
    <w:sectPr w:rsidR="007F3223" w:rsidRPr="00D22079" w:rsidSect="008F4345">
      <w:footerReference w:type="even" r:id="rId8"/>
      <w:footerReference w:type="default" r:id="rId9"/>
      <w:footnotePr>
        <w:pos w:val="beneathText"/>
      </w:footnotePr>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3317" w14:textId="77777777" w:rsidR="009C6EB4" w:rsidRDefault="009C6EB4" w:rsidP="007C293A">
      <w:r>
        <w:separator/>
      </w:r>
    </w:p>
  </w:endnote>
  <w:endnote w:type="continuationSeparator" w:id="0">
    <w:p w14:paraId="102881B4" w14:textId="77777777" w:rsidR="009C6EB4" w:rsidRDefault="009C6EB4" w:rsidP="007C293A">
      <w:r>
        <w:continuationSeparator/>
      </w:r>
    </w:p>
  </w:endnote>
  <w:endnote w:id="1">
    <w:p w14:paraId="2C3A36C7" w14:textId="30F38A32" w:rsidR="004A7448" w:rsidRPr="004A491B" w:rsidRDefault="004A7448" w:rsidP="00A94608">
      <w:pPr>
        <w:rPr>
          <w:rFonts w:cs="Times New Roman"/>
        </w:rPr>
      </w:pPr>
      <w:r w:rsidRPr="004A1DE8">
        <w:rPr>
          <w:rStyle w:val="EndnoteReference"/>
          <w:rFonts w:cs="Times New Roman"/>
        </w:rPr>
        <w:endnoteRef/>
      </w:r>
      <w:r w:rsidRPr="004A1DE8">
        <w:rPr>
          <w:rFonts w:cs="Times New Roman"/>
        </w:rPr>
        <w:t xml:space="preserve"> Kagan, </w:t>
      </w:r>
      <w:r w:rsidRPr="004A491B">
        <w:rPr>
          <w:rFonts w:cs="Times New Roman"/>
        </w:rPr>
        <w:t>“</w:t>
      </w:r>
      <w:r w:rsidRPr="007F7C8D">
        <w:rPr>
          <w:rFonts w:cs="Times New Roman"/>
        </w:rPr>
        <w:t>The twilight</w:t>
      </w:r>
      <w:r w:rsidRPr="004A491B">
        <w:rPr>
          <w:rFonts w:cs="Times New Roman"/>
        </w:rPr>
        <w:t>”</w:t>
      </w:r>
    </w:p>
  </w:endnote>
  <w:endnote w:id="2">
    <w:p w14:paraId="09482F69" w14:textId="11878A71" w:rsidR="004A7448" w:rsidRPr="004A491B" w:rsidRDefault="004A7448" w:rsidP="00A94608">
      <w:pPr>
        <w:rPr>
          <w:rFonts w:cs="Times New Roman"/>
        </w:rPr>
      </w:pPr>
      <w:r w:rsidRPr="007F7C8D">
        <w:rPr>
          <w:rStyle w:val="EndnoteReference"/>
          <w:rFonts w:cs="Times New Roman"/>
        </w:rPr>
        <w:endnoteRef/>
      </w:r>
      <w:r w:rsidRPr="007F7C8D">
        <w:rPr>
          <w:rFonts w:cs="Times New Roman"/>
        </w:rPr>
        <w:t xml:space="preserve"> Clark, </w:t>
      </w:r>
      <w:r w:rsidRPr="004A491B">
        <w:rPr>
          <w:rFonts w:cs="Times New Roman"/>
        </w:rPr>
        <w:t>“</w:t>
      </w:r>
      <w:r w:rsidRPr="007F7C8D">
        <w:rPr>
          <w:rFonts w:cs="Times New Roman"/>
        </w:rPr>
        <w:t>China warns Trum</w:t>
      </w:r>
      <w:r w:rsidRPr="004A491B">
        <w:rPr>
          <w:rFonts w:cs="Times New Roman"/>
        </w:rPr>
        <w:t>p</w:t>
      </w:r>
      <w:r w:rsidRPr="00304BF2">
        <w:rPr>
          <w:rFonts w:cs="Times New Roman"/>
        </w:rPr>
        <w:t>”</w:t>
      </w:r>
    </w:p>
  </w:endnote>
  <w:endnote w:id="3">
    <w:p w14:paraId="60EBCF75" w14:textId="7EE21577" w:rsidR="004A7448" w:rsidRPr="004A491B" w:rsidRDefault="004A7448" w:rsidP="00A94608">
      <w:pPr>
        <w:rPr>
          <w:rFonts w:cs="Times New Roman"/>
        </w:rPr>
      </w:pPr>
      <w:r w:rsidRPr="0042584F">
        <w:rPr>
          <w:rStyle w:val="EndnoteReference"/>
          <w:rFonts w:cs="Times New Roman"/>
        </w:rPr>
        <w:endnoteRef/>
      </w:r>
      <w:r w:rsidRPr="0042584F">
        <w:rPr>
          <w:rFonts w:cs="Times New Roman"/>
        </w:rPr>
        <w:t xml:space="preserve"> </w:t>
      </w:r>
      <w:bookmarkStart w:id="0" w:name="_Hlk499635206"/>
      <w:r w:rsidRPr="0042584F">
        <w:rPr>
          <w:rFonts w:cs="Times New Roman"/>
        </w:rPr>
        <w:t>Browne</w:t>
      </w:r>
      <w:r w:rsidRPr="004A491B">
        <w:rPr>
          <w:rFonts w:cs="Times New Roman"/>
        </w:rPr>
        <w:t>, “</w:t>
      </w:r>
      <w:r w:rsidRPr="0042584F">
        <w:rPr>
          <w:rFonts w:cs="Times New Roman"/>
        </w:rPr>
        <w:t>A U.S.-China role switch'; Liu</w:t>
      </w:r>
      <w:r w:rsidRPr="004A491B">
        <w:rPr>
          <w:rFonts w:cs="Times New Roman"/>
        </w:rPr>
        <w:t xml:space="preserve">, </w:t>
      </w:r>
      <w:r w:rsidRPr="0042584F">
        <w:rPr>
          <w:rFonts w:cs="Times New Roman"/>
        </w:rPr>
        <w:t>'China will play</w:t>
      </w:r>
      <w:r w:rsidRPr="00304BF2">
        <w:rPr>
          <w:rFonts w:cs="Times New Roman"/>
        </w:rPr>
        <w:t>”</w:t>
      </w:r>
      <w:bookmarkEnd w:id="0"/>
    </w:p>
  </w:endnote>
  <w:endnote w:id="4">
    <w:p w14:paraId="66501717" w14:textId="74383FB3" w:rsidR="004A7448" w:rsidRPr="00607A53" w:rsidRDefault="004A7448" w:rsidP="00CF1F69">
      <w:pPr>
        <w:pStyle w:val="p1"/>
        <w:rPr>
          <w:sz w:val="24"/>
          <w:szCs w:val="24"/>
        </w:rPr>
      </w:pPr>
      <w:r w:rsidRPr="00607A53">
        <w:rPr>
          <w:rStyle w:val="EndnoteReference"/>
          <w:sz w:val="24"/>
          <w:szCs w:val="24"/>
        </w:rPr>
        <w:endnoteRef/>
      </w:r>
      <w:r w:rsidRPr="00607A53">
        <w:rPr>
          <w:sz w:val="24"/>
          <w:szCs w:val="24"/>
        </w:rPr>
        <w:t xml:space="preserve"> Beeson</w:t>
      </w:r>
      <w:r w:rsidRPr="004A491B">
        <w:rPr>
          <w:sz w:val="24"/>
          <w:szCs w:val="24"/>
        </w:rPr>
        <w:t xml:space="preserve">, </w:t>
      </w:r>
      <w:r w:rsidRPr="00607A53">
        <w:rPr>
          <w:sz w:val="24"/>
          <w:szCs w:val="24"/>
        </w:rPr>
        <w:t>“Can China lead?</w:t>
      </w:r>
      <w:r w:rsidRPr="00B30778">
        <w:rPr>
          <w:sz w:val="24"/>
          <w:szCs w:val="24"/>
        </w:rPr>
        <w:t xml:space="preserve"> </w:t>
      </w:r>
      <w:r w:rsidRPr="00304BF2">
        <w:rPr>
          <w:sz w:val="24"/>
          <w:szCs w:val="24"/>
        </w:rPr>
        <w:t>”</w:t>
      </w:r>
      <w:r w:rsidRPr="004A491B">
        <w:rPr>
          <w:sz w:val="24"/>
          <w:szCs w:val="24"/>
        </w:rPr>
        <w:t xml:space="preserve"> </w:t>
      </w:r>
    </w:p>
  </w:endnote>
  <w:endnote w:id="5">
    <w:p w14:paraId="0BD9B7B5" w14:textId="2264B8F8" w:rsidR="004A7448" w:rsidRPr="004A491B" w:rsidRDefault="004A7448" w:rsidP="00A94608">
      <w:pPr>
        <w:rPr>
          <w:rFonts w:cs="Times New Roman"/>
        </w:rPr>
      </w:pPr>
      <w:r w:rsidRPr="00607A53">
        <w:rPr>
          <w:rStyle w:val="EndnoteReference"/>
          <w:rFonts w:cs="Times New Roman"/>
        </w:rPr>
        <w:endnoteRef/>
      </w:r>
      <w:r w:rsidRPr="00607A53">
        <w:rPr>
          <w:rFonts w:cs="Times New Roman"/>
        </w:rPr>
        <w:t xml:space="preserve"> Weiss, </w:t>
      </w:r>
      <w:r w:rsidRPr="004A491B">
        <w:rPr>
          <w:rFonts w:cs="Times New Roman"/>
          <w:lang w:val="en-GB"/>
        </w:rPr>
        <w:t>“</w:t>
      </w:r>
      <w:r w:rsidRPr="00D66D15">
        <w:rPr>
          <w:rFonts w:cs="Times New Roman"/>
        </w:rPr>
        <w:t>Global Governance: Why?</w:t>
      </w:r>
      <w:r w:rsidRPr="004A491B">
        <w:rPr>
          <w:rFonts w:cs="Times New Roman"/>
        </w:rPr>
        <w:t>”</w:t>
      </w:r>
      <w:r w:rsidRPr="00D66D15">
        <w:rPr>
          <w:rFonts w:cs="Times New Roman"/>
        </w:rPr>
        <w:t xml:space="preserve"> </w:t>
      </w:r>
      <w:r w:rsidRPr="004A491B">
        <w:rPr>
          <w:rFonts w:cs="Times New Roman"/>
        </w:rPr>
        <w:t xml:space="preserve"> </w:t>
      </w:r>
      <w:r w:rsidRPr="0092024B">
        <w:rPr>
          <w:rFonts w:cs="Times New Roman"/>
        </w:rPr>
        <w:t>p.32</w:t>
      </w:r>
    </w:p>
  </w:endnote>
  <w:endnote w:id="6">
    <w:p w14:paraId="1EE75740" w14:textId="566F2C6E" w:rsidR="004A7448" w:rsidRPr="004A491B" w:rsidRDefault="004A7448" w:rsidP="00A94608">
      <w:pPr>
        <w:rPr>
          <w:rFonts w:cs="Times New Roman"/>
        </w:rPr>
      </w:pPr>
      <w:r w:rsidRPr="00D66D15">
        <w:rPr>
          <w:rStyle w:val="EndnoteReference"/>
          <w:rFonts w:cs="Times New Roman"/>
        </w:rPr>
        <w:endnoteRef/>
      </w:r>
      <w:r w:rsidRPr="00D66D15">
        <w:rPr>
          <w:rFonts w:cs="Times New Roman"/>
        </w:rPr>
        <w:t xml:space="preserve"> Mazower</w:t>
      </w:r>
      <w:r w:rsidRPr="004A491B">
        <w:rPr>
          <w:rFonts w:cs="Times New Roman"/>
        </w:rPr>
        <w:t>, “</w:t>
      </w:r>
      <w:r w:rsidRPr="00D66D15">
        <w:rPr>
          <w:rFonts w:cs="Times New Roman"/>
        </w:rPr>
        <w:t>Governing the World</w:t>
      </w:r>
      <w:r w:rsidRPr="00304BF2">
        <w:rPr>
          <w:rFonts w:cs="Times New Roman"/>
        </w:rPr>
        <w:t>”</w:t>
      </w:r>
      <w:r>
        <w:rPr>
          <w:rFonts w:cs="Times New Roman"/>
        </w:rPr>
        <w:t xml:space="preserve">, </w:t>
      </w:r>
      <w:r w:rsidRPr="0092024B">
        <w:rPr>
          <w:rFonts w:cs="Times New Roman"/>
        </w:rPr>
        <w:t>p. xiii</w:t>
      </w:r>
    </w:p>
  </w:endnote>
  <w:endnote w:id="7">
    <w:p w14:paraId="0C57976E" w14:textId="45D8FA36" w:rsidR="004A7448" w:rsidRPr="004A491B" w:rsidRDefault="004A7448" w:rsidP="00A94608">
      <w:pPr>
        <w:rPr>
          <w:rFonts w:cs="Times New Roman"/>
        </w:rPr>
      </w:pPr>
      <w:r w:rsidRPr="00607A53">
        <w:rPr>
          <w:rStyle w:val="EndnoteReference"/>
          <w:rFonts w:cs="Times New Roman"/>
        </w:rPr>
        <w:endnoteRef/>
      </w:r>
      <w:r w:rsidRPr="00607A53">
        <w:rPr>
          <w:rFonts w:cs="Times New Roman"/>
        </w:rPr>
        <w:t xml:space="preserve"> Schweller, </w:t>
      </w:r>
      <w:r w:rsidRPr="004A491B">
        <w:rPr>
          <w:rFonts w:cs="Times New Roman"/>
        </w:rPr>
        <w:t>“</w:t>
      </w:r>
      <w:r w:rsidRPr="00607A53">
        <w:rPr>
          <w:rFonts w:cs="Times New Roman"/>
        </w:rPr>
        <w:t>Ennui becomes us</w:t>
      </w:r>
      <w:r w:rsidRPr="00304BF2">
        <w:rPr>
          <w:rFonts w:cs="Times New Roman"/>
        </w:rPr>
        <w:t>”</w:t>
      </w:r>
      <w:r w:rsidRPr="0092024B">
        <w:rPr>
          <w:rFonts w:cs="Times New Roman"/>
        </w:rPr>
        <w:t xml:space="preserve"> p.34</w:t>
      </w:r>
    </w:p>
  </w:endnote>
  <w:endnote w:id="8">
    <w:p w14:paraId="618DF2DB" w14:textId="550DAFDB" w:rsidR="004A7448" w:rsidRPr="004A491B" w:rsidRDefault="004A7448" w:rsidP="00A94608">
      <w:pPr>
        <w:widowControl w:val="0"/>
        <w:autoSpaceDE w:val="0"/>
        <w:autoSpaceDN w:val="0"/>
        <w:adjustRightInd w:val="0"/>
        <w:spacing w:line="360" w:lineRule="auto"/>
        <w:ind w:right="-720"/>
        <w:jc w:val="both"/>
        <w:rPr>
          <w:rFonts w:cs="Times New Roman"/>
        </w:rPr>
      </w:pPr>
      <w:r w:rsidRPr="00607A53">
        <w:rPr>
          <w:rStyle w:val="EndnoteReference"/>
          <w:rFonts w:cs="Times New Roman"/>
        </w:rPr>
        <w:endnoteRef/>
      </w:r>
      <w:r w:rsidRPr="00607A53">
        <w:rPr>
          <w:rFonts w:cs="Times New Roman"/>
        </w:rPr>
        <w:t xml:space="preserve"> Agnew, </w:t>
      </w:r>
      <w:r w:rsidRPr="00607A53">
        <w:rPr>
          <w:rFonts w:cs="Times New Roman"/>
          <w:i/>
          <w:iCs/>
        </w:rPr>
        <w:t xml:space="preserve">Hegemony: The New Shape </w:t>
      </w:r>
      <w:r w:rsidRPr="004A491B">
        <w:rPr>
          <w:rFonts w:cs="Times New Roman"/>
          <w:i/>
          <w:iCs/>
        </w:rPr>
        <w:t xml:space="preserve"> </w:t>
      </w:r>
    </w:p>
  </w:endnote>
  <w:endnote w:id="9">
    <w:p w14:paraId="1DAB38AC" w14:textId="5D399113" w:rsidR="004A7448" w:rsidRPr="00607A53" w:rsidRDefault="004A7448" w:rsidP="00D83296">
      <w:pPr>
        <w:pStyle w:val="p1"/>
        <w:rPr>
          <w:sz w:val="24"/>
          <w:szCs w:val="24"/>
        </w:rPr>
      </w:pPr>
      <w:r w:rsidRPr="00607A53">
        <w:rPr>
          <w:rStyle w:val="EndnoteReference"/>
          <w:sz w:val="24"/>
          <w:szCs w:val="24"/>
        </w:rPr>
        <w:endnoteRef/>
      </w:r>
      <w:r w:rsidRPr="00607A53">
        <w:rPr>
          <w:sz w:val="24"/>
          <w:szCs w:val="24"/>
        </w:rPr>
        <w:t xml:space="preserve"> Beeson</w:t>
      </w:r>
      <w:r w:rsidRPr="004A491B">
        <w:rPr>
          <w:sz w:val="24"/>
          <w:szCs w:val="24"/>
        </w:rPr>
        <w:t xml:space="preserve"> </w:t>
      </w:r>
      <w:r w:rsidRPr="00607A53">
        <w:rPr>
          <w:sz w:val="24"/>
          <w:szCs w:val="24"/>
        </w:rPr>
        <w:t>and Higgott, “Hegemony, institutionalism</w:t>
      </w:r>
      <w:r w:rsidRPr="00304BF2">
        <w:rPr>
          <w:sz w:val="24"/>
          <w:szCs w:val="24"/>
        </w:rPr>
        <w:t>”</w:t>
      </w:r>
      <w:r w:rsidRPr="00607A53">
        <w:rPr>
          <w:sz w:val="24"/>
          <w:szCs w:val="24"/>
        </w:rPr>
        <w:t xml:space="preserve"> </w:t>
      </w:r>
    </w:p>
  </w:endnote>
  <w:endnote w:id="10">
    <w:p w14:paraId="17AF07C1" w14:textId="5EA35C9E" w:rsidR="004A7448" w:rsidRPr="00607A53" w:rsidRDefault="004A7448">
      <w:pPr>
        <w:pStyle w:val="EndnoteText"/>
        <w:rPr>
          <w:rFonts w:cs="Times New Roman"/>
          <w:sz w:val="24"/>
          <w:szCs w:val="24"/>
          <w:lang w:val="en-AU"/>
        </w:rPr>
      </w:pPr>
      <w:r w:rsidRPr="00607A53">
        <w:rPr>
          <w:rStyle w:val="EndnoteReference"/>
          <w:rFonts w:cs="Times New Roman"/>
          <w:sz w:val="24"/>
          <w:szCs w:val="24"/>
        </w:rPr>
        <w:endnoteRef/>
      </w:r>
      <w:r w:rsidRPr="00607A53">
        <w:rPr>
          <w:rFonts w:cs="Times New Roman"/>
          <w:sz w:val="24"/>
          <w:szCs w:val="24"/>
        </w:rPr>
        <w:t xml:space="preserve"> The five Principles are: mutual respect for territorial integrity and sovereignty; mutual non-aggression; mutual non-interference; equality and cooperation; peaceful co-existence. </w:t>
      </w:r>
      <w:bookmarkStart w:id="1" w:name="_Hlk499636024"/>
      <w:r w:rsidRPr="00607A53">
        <w:rPr>
          <w:rFonts w:cs="Times New Roman"/>
          <w:sz w:val="24"/>
          <w:szCs w:val="24"/>
        </w:rPr>
        <w:t>Panda,</w:t>
      </w:r>
      <w:r w:rsidRPr="004A491B">
        <w:rPr>
          <w:rFonts w:cs="Times New Roman"/>
          <w:sz w:val="24"/>
          <w:szCs w:val="24"/>
        </w:rPr>
        <w:t xml:space="preserve"> </w:t>
      </w:r>
      <w:r w:rsidRPr="00607A53">
        <w:rPr>
          <w:rFonts w:cs="Times New Roman"/>
          <w:sz w:val="24"/>
          <w:szCs w:val="24"/>
        </w:rPr>
        <w:t>“Reflecting on China’s</w:t>
      </w:r>
      <w:r w:rsidRPr="00304BF2">
        <w:rPr>
          <w:rFonts w:cs="Times New Roman"/>
          <w:sz w:val="24"/>
          <w:szCs w:val="24"/>
        </w:rPr>
        <w:t>”</w:t>
      </w:r>
      <w:bookmarkEnd w:id="1"/>
      <w:r w:rsidRPr="004A491B">
        <w:rPr>
          <w:rFonts w:cs="Times New Roman"/>
          <w:sz w:val="24"/>
          <w:szCs w:val="24"/>
        </w:rPr>
        <w:t xml:space="preserve"> </w:t>
      </w:r>
    </w:p>
  </w:endnote>
  <w:endnote w:id="11">
    <w:p w14:paraId="77E03CAF" w14:textId="02811A86" w:rsidR="004A7448" w:rsidRPr="00607A53" w:rsidRDefault="004A7448" w:rsidP="00E043E7">
      <w:pPr>
        <w:pStyle w:val="p1"/>
        <w:rPr>
          <w:sz w:val="24"/>
          <w:szCs w:val="24"/>
        </w:rPr>
      </w:pPr>
      <w:r w:rsidRPr="00607A53">
        <w:rPr>
          <w:rStyle w:val="EndnoteReference"/>
          <w:sz w:val="24"/>
          <w:szCs w:val="24"/>
        </w:rPr>
        <w:endnoteRef/>
      </w:r>
      <w:r w:rsidRPr="00607A53">
        <w:rPr>
          <w:sz w:val="24"/>
          <w:szCs w:val="24"/>
        </w:rPr>
        <w:t xml:space="preserve"> Landler,</w:t>
      </w:r>
      <w:r w:rsidRPr="004A491B">
        <w:rPr>
          <w:sz w:val="24"/>
          <w:szCs w:val="24"/>
        </w:rPr>
        <w:t xml:space="preserve"> </w:t>
      </w:r>
      <w:r w:rsidRPr="00607A53">
        <w:rPr>
          <w:sz w:val="24"/>
          <w:szCs w:val="24"/>
        </w:rPr>
        <w:t>“Trump offers</w:t>
      </w:r>
      <w:r w:rsidRPr="00304BF2">
        <w:rPr>
          <w:sz w:val="24"/>
          <w:szCs w:val="24"/>
        </w:rPr>
        <w:t>”</w:t>
      </w:r>
    </w:p>
  </w:endnote>
  <w:endnote w:id="12">
    <w:p w14:paraId="2DD4CDA1" w14:textId="19C11299" w:rsidR="004A7448" w:rsidRPr="005A540A" w:rsidRDefault="004A7448" w:rsidP="00E043E7">
      <w:pPr>
        <w:pStyle w:val="p1"/>
        <w:rPr>
          <w:sz w:val="24"/>
          <w:szCs w:val="24"/>
        </w:rPr>
      </w:pPr>
      <w:r w:rsidRPr="00607A53">
        <w:rPr>
          <w:rStyle w:val="EndnoteReference"/>
          <w:sz w:val="24"/>
          <w:szCs w:val="24"/>
        </w:rPr>
        <w:endnoteRef/>
      </w:r>
      <w:r w:rsidRPr="00607A53">
        <w:rPr>
          <w:sz w:val="24"/>
          <w:szCs w:val="24"/>
        </w:rPr>
        <w:t xml:space="preserve"> For a China focused discussion see Zhu and Pearson,</w:t>
      </w:r>
      <w:r w:rsidRPr="004A491B">
        <w:rPr>
          <w:sz w:val="24"/>
          <w:szCs w:val="24"/>
        </w:rPr>
        <w:t xml:space="preserve"> </w:t>
      </w:r>
      <w:r w:rsidRPr="005A540A">
        <w:rPr>
          <w:sz w:val="24"/>
          <w:szCs w:val="24"/>
        </w:rPr>
        <w:t>“Globalization and the role</w:t>
      </w:r>
    </w:p>
  </w:endnote>
  <w:endnote w:id="13">
    <w:p w14:paraId="40DA52F0" w14:textId="0BBBC6AD"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2" w:name="_Hlk499636279"/>
      <w:r w:rsidRPr="00533CCC">
        <w:rPr>
          <w:rFonts w:cs="Times New Roman"/>
          <w:sz w:val="24"/>
          <w:szCs w:val="24"/>
        </w:rPr>
        <w:t xml:space="preserve">Babb, </w:t>
      </w:r>
      <w:r w:rsidRPr="00304BF2">
        <w:rPr>
          <w:sz w:val="24"/>
          <w:szCs w:val="24"/>
        </w:rPr>
        <w:t>“</w:t>
      </w:r>
      <w:r w:rsidRPr="00533CCC">
        <w:rPr>
          <w:rFonts w:cs="Times New Roman"/>
          <w:sz w:val="24"/>
          <w:szCs w:val="24"/>
        </w:rPr>
        <w:t>The Washington Consensus</w:t>
      </w:r>
      <w:r w:rsidRPr="00304BF2">
        <w:rPr>
          <w:rFonts w:cs="Times New Roman"/>
          <w:sz w:val="24"/>
          <w:szCs w:val="24"/>
        </w:rPr>
        <w:t>”</w:t>
      </w:r>
      <w:bookmarkEnd w:id="2"/>
    </w:p>
  </w:endnote>
  <w:endnote w:id="14">
    <w:p w14:paraId="3C7EF4B1" w14:textId="156BC9AF"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3" w:name="_Hlk499636291"/>
      <w:r w:rsidRPr="00533CCC">
        <w:rPr>
          <w:rFonts w:cs="Times New Roman"/>
        </w:rPr>
        <w:t xml:space="preserve">Fuchs, </w:t>
      </w:r>
      <w:r w:rsidRPr="00304BF2">
        <w:t>“</w:t>
      </w:r>
      <w:r w:rsidRPr="00533CCC">
        <w:rPr>
          <w:rFonts w:cs="Times New Roman"/>
        </w:rPr>
        <w:t>Business Power in Global Governance</w:t>
      </w:r>
      <w:r w:rsidRPr="00304BF2">
        <w:rPr>
          <w:rFonts w:cs="Times New Roman"/>
        </w:rPr>
        <w:t>”</w:t>
      </w:r>
      <w:bookmarkEnd w:id="3"/>
    </w:p>
  </w:endnote>
  <w:endnote w:id="15">
    <w:p w14:paraId="5C84152C" w14:textId="22A883F0"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4" w:name="_Hlk499636302"/>
      <w:r w:rsidRPr="00533CCC">
        <w:rPr>
          <w:rFonts w:cs="Times New Roman"/>
        </w:rPr>
        <w:t>Robinson</w:t>
      </w:r>
      <w:r w:rsidRPr="004A491B">
        <w:rPr>
          <w:rFonts w:cs="Times New Roman"/>
        </w:rPr>
        <w:t xml:space="preserve"> </w:t>
      </w:r>
      <w:r w:rsidRPr="00533CCC">
        <w:rPr>
          <w:rFonts w:cs="Times New Roman"/>
        </w:rPr>
        <w:t>and Harris</w:t>
      </w:r>
      <w:r>
        <w:rPr>
          <w:rFonts w:cs="Times New Roman"/>
        </w:rPr>
        <w:t>,</w:t>
      </w:r>
      <w:r w:rsidRPr="004A491B">
        <w:rPr>
          <w:rFonts w:cs="Times New Roman"/>
        </w:rPr>
        <w:t xml:space="preserve"> </w:t>
      </w:r>
      <w:r w:rsidRPr="00304BF2">
        <w:t>“</w:t>
      </w:r>
      <w:r w:rsidRPr="00533CCC">
        <w:rPr>
          <w:rFonts w:cs="Times New Roman"/>
        </w:rPr>
        <w:t>Towards a global ruling class?.</w:t>
      </w:r>
      <w:bookmarkEnd w:id="4"/>
      <w:r w:rsidRPr="00B30778">
        <w:rPr>
          <w:rFonts w:cs="Times New Roman"/>
        </w:rPr>
        <w:t xml:space="preserve"> </w:t>
      </w:r>
      <w:r w:rsidRPr="00304BF2">
        <w:rPr>
          <w:rFonts w:cs="Times New Roman"/>
        </w:rPr>
        <w:t>”</w:t>
      </w:r>
    </w:p>
  </w:endnote>
  <w:endnote w:id="16">
    <w:p w14:paraId="13035F94" w14:textId="3349575B"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5" w:name="_Hlk499636315"/>
      <w:r w:rsidRPr="00533CCC">
        <w:rPr>
          <w:rFonts w:cs="Times New Roman"/>
        </w:rPr>
        <w:t xml:space="preserve">Steinfeld, </w:t>
      </w:r>
      <w:r w:rsidRPr="00304BF2">
        <w:t>“</w:t>
      </w:r>
      <w:r w:rsidRPr="00533CCC">
        <w:rPr>
          <w:rFonts w:cs="Times New Roman"/>
        </w:rPr>
        <w:t>Playing Our Game</w:t>
      </w:r>
      <w:r w:rsidRPr="00304BF2">
        <w:rPr>
          <w:rFonts w:cs="Times New Roman"/>
        </w:rPr>
        <w:t>”</w:t>
      </w:r>
      <w:bookmarkEnd w:id="5"/>
    </w:p>
  </w:endnote>
  <w:endnote w:id="17">
    <w:p w14:paraId="51D6C998" w14:textId="7878BFB0"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6" w:name="_Hlk499636327"/>
      <w:r w:rsidRPr="00533CCC">
        <w:rPr>
          <w:rFonts w:cs="Times New Roman"/>
          <w:sz w:val="24"/>
          <w:szCs w:val="24"/>
        </w:rPr>
        <w:t>Peck</w:t>
      </w:r>
      <w:r w:rsidRPr="004A491B">
        <w:rPr>
          <w:rFonts w:cs="Times New Roman"/>
          <w:sz w:val="24"/>
          <w:szCs w:val="24"/>
        </w:rPr>
        <w:t xml:space="preserve"> </w:t>
      </w:r>
      <w:r w:rsidRPr="00533CCC">
        <w:rPr>
          <w:rFonts w:cs="Times New Roman"/>
          <w:sz w:val="24"/>
          <w:szCs w:val="24"/>
        </w:rPr>
        <w:t>and Zhang,</w:t>
      </w:r>
      <w:r w:rsidRPr="004A491B">
        <w:rPr>
          <w:rFonts w:cs="Times New Roman"/>
          <w:sz w:val="24"/>
          <w:szCs w:val="24"/>
        </w:rPr>
        <w:t xml:space="preserve"> </w:t>
      </w:r>
      <w:r w:rsidRPr="00533CCC">
        <w:rPr>
          <w:rFonts w:cs="Times New Roman"/>
          <w:sz w:val="24"/>
          <w:szCs w:val="24"/>
        </w:rPr>
        <w:t xml:space="preserve"> </w:t>
      </w:r>
      <w:r w:rsidRPr="00304BF2">
        <w:rPr>
          <w:sz w:val="24"/>
          <w:szCs w:val="24"/>
        </w:rPr>
        <w:t>“</w:t>
      </w:r>
      <w:r w:rsidRPr="00533CCC">
        <w:rPr>
          <w:rFonts w:cs="Times New Roman"/>
          <w:sz w:val="24"/>
          <w:szCs w:val="24"/>
        </w:rPr>
        <w:t>A variety of capitalism</w:t>
      </w:r>
      <w:r w:rsidRPr="00304BF2">
        <w:rPr>
          <w:rFonts w:cs="Times New Roman"/>
          <w:sz w:val="24"/>
          <w:szCs w:val="24"/>
        </w:rPr>
        <w:t>”</w:t>
      </w:r>
      <w:r w:rsidRPr="00533CCC">
        <w:rPr>
          <w:rFonts w:cs="Times New Roman"/>
          <w:sz w:val="24"/>
          <w:szCs w:val="24"/>
        </w:rPr>
        <w:t xml:space="preserve"> </w:t>
      </w:r>
      <w:bookmarkEnd w:id="6"/>
    </w:p>
  </w:endnote>
  <w:endnote w:id="18">
    <w:p w14:paraId="61655DAD" w14:textId="0AAB80CB"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7" w:name="_Hlk499636342"/>
      <w:r w:rsidRPr="00533CCC">
        <w:rPr>
          <w:rFonts w:cs="Times New Roman"/>
        </w:rPr>
        <w:t xml:space="preserve">Kurlantzick, </w:t>
      </w:r>
      <w:r w:rsidRPr="00304BF2">
        <w:t>“</w:t>
      </w:r>
      <w:r w:rsidRPr="00533CCC">
        <w:rPr>
          <w:rFonts w:cs="Times New Roman"/>
        </w:rPr>
        <w:t>State Capitalism; Musacchio</w:t>
      </w:r>
      <w:r w:rsidRPr="004A491B">
        <w:rPr>
          <w:rFonts w:cs="Times New Roman"/>
        </w:rPr>
        <w:t xml:space="preserve"> </w:t>
      </w:r>
      <w:r w:rsidRPr="00533CCC">
        <w:rPr>
          <w:rFonts w:cs="Times New Roman"/>
        </w:rPr>
        <w:t>and Lazzarini</w:t>
      </w:r>
      <w:r w:rsidRPr="004A491B">
        <w:rPr>
          <w:rFonts w:cs="Times New Roman"/>
        </w:rPr>
        <w:t xml:space="preserve">, </w:t>
      </w:r>
      <w:r w:rsidRPr="00304BF2">
        <w:t>“</w:t>
      </w:r>
      <w:r w:rsidRPr="00533CCC">
        <w:rPr>
          <w:rFonts w:cs="Times New Roman"/>
        </w:rPr>
        <w:t>Reinventing State Capitalism</w:t>
      </w:r>
      <w:r w:rsidRPr="00304BF2">
        <w:rPr>
          <w:rFonts w:cs="Times New Roman"/>
        </w:rPr>
        <w:t>”</w:t>
      </w:r>
      <w:bookmarkEnd w:id="7"/>
      <w:r w:rsidRPr="004A491B">
        <w:rPr>
          <w:rFonts w:cs="Times New Roman"/>
        </w:rPr>
        <w:t xml:space="preserve"> </w:t>
      </w:r>
    </w:p>
  </w:endnote>
  <w:endnote w:id="19">
    <w:p w14:paraId="532A8FC1" w14:textId="1E52A1EE"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8" w:name="_Hlk499636352"/>
      <w:r w:rsidRPr="00533CCC">
        <w:rPr>
          <w:rFonts w:cs="Times New Roman"/>
        </w:rPr>
        <w:t xml:space="preserve">Sabatini, </w:t>
      </w:r>
      <w:r w:rsidRPr="00304BF2">
        <w:t>“</w:t>
      </w:r>
      <w:r w:rsidRPr="00533CCC">
        <w:rPr>
          <w:rFonts w:cs="Times New Roman"/>
        </w:rPr>
        <w:t>Bridges to nowhere</w:t>
      </w:r>
      <w:r w:rsidRPr="00B30778">
        <w:rPr>
          <w:rFonts w:cs="Times New Roman"/>
        </w:rPr>
        <w:t xml:space="preserve"> </w:t>
      </w:r>
      <w:r w:rsidRPr="00304BF2">
        <w:rPr>
          <w:rFonts w:cs="Times New Roman"/>
        </w:rPr>
        <w:t>”</w:t>
      </w:r>
      <w:bookmarkEnd w:id="8"/>
    </w:p>
  </w:endnote>
  <w:endnote w:id="20">
    <w:p w14:paraId="2CAFE487" w14:textId="0009062B"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9" w:name="_Hlk499636404"/>
      <w:r w:rsidRPr="00533CCC">
        <w:rPr>
          <w:rFonts w:cs="Times New Roman"/>
        </w:rPr>
        <w:t xml:space="preserve">Brødsgaard, </w:t>
      </w:r>
      <w:r w:rsidRPr="00304BF2">
        <w:t>“</w:t>
      </w:r>
      <w:r w:rsidRPr="00533CCC">
        <w:rPr>
          <w:rFonts w:cs="Times New Roman"/>
        </w:rPr>
        <w:t>Politics and business group</w:t>
      </w:r>
      <w:r w:rsidRPr="00304BF2">
        <w:rPr>
          <w:rFonts w:cs="Times New Roman"/>
        </w:rPr>
        <w:t>”</w:t>
      </w:r>
      <w:bookmarkEnd w:id="9"/>
      <w:r w:rsidRPr="00533CCC">
        <w:rPr>
          <w:rFonts w:cs="Times New Roman"/>
        </w:rPr>
        <w:t xml:space="preserve">; </w:t>
      </w:r>
      <w:bookmarkStart w:id="10" w:name="_Hlk499636413"/>
      <w:r w:rsidRPr="00533CCC">
        <w:rPr>
          <w:rFonts w:cs="Times New Roman"/>
        </w:rPr>
        <w:t xml:space="preserve">Shambaugh, </w:t>
      </w:r>
      <w:r w:rsidRPr="00304BF2">
        <w:t>“</w:t>
      </w:r>
      <w:r w:rsidRPr="00533CCC">
        <w:rPr>
          <w:rFonts w:cs="Times New Roman"/>
        </w:rPr>
        <w:t>China Goes Global</w:t>
      </w:r>
      <w:bookmarkEnd w:id="10"/>
    </w:p>
  </w:endnote>
  <w:endnote w:id="21">
    <w:p w14:paraId="79C72781" w14:textId="72B07BA2"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11" w:name="_Hlk499636426"/>
      <w:r w:rsidRPr="00533CCC">
        <w:rPr>
          <w:rFonts w:cs="Times New Roman"/>
        </w:rPr>
        <w:t xml:space="preserve">Kindleberger, </w:t>
      </w:r>
      <w:r w:rsidRPr="00304BF2">
        <w:t>“</w:t>
      </w:r>
      <w:r w:rsidRPr="00533CCC">
        <w:rPr>
          <w:rFonts w:cs="Times New Roman"/>
        </w:rPr>
        <w:t>The World in Depression</w:t>
      </w:r>
      <w:r w:rsidRPr="00304BF2">
        <w:rPr>
          <w:rFonts w:cs="Times New Roman"/>
        </w:rPr>
        <w:t>”</w:t>
      </w:r>
      <w:bookmarkEnd w:id="11"/>
    </w:p>
  </w:endnote>
  <w:endnote w:id="22">
    <w:p w14:paraId="2BB20DEB" w14:textId="1A0AE549"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12" w:name="_Hlk499636501"/>
      <w:r w:rsidRPr="00533CCC">
        <w:rPr>
          <w:rFonts w:cs="Times New Roman"/>
        </w:rPr>
        <w:t xml:space="preserve">Drezner, </w:t>
      </w:r>
      <w:r w:rsidRPr="00304BF2">
        <w:t>“</w:t>
      </w:r>
      <w:r w:rsidRPr="00533CCC">
        <w:rPr>
          <w:rFonts w:cs="Times New Roman"/>
        </w:rPr>
        <w:t>All Politics is Global</w:t>
      </w:r>
      <w:r w:rsidRPr="00304BF2">
        <w:rPr>
          <w:rFonts w:cs="Times New Roman"/>
        </w:rPr>
        <w:t>”</w:t>
      </w:r>
      <w:r w:rsidRPr="004A491B">
        <w:rPr>
          <w:rFonts w:cs="Times New Roman"/>
        </w:rPr>
        <w:t xml:space="preserve">. </w:t>
      </w:r>
      <w:r w:rsidRPr="00533CCC">
        <w:rPr>
          <w:rFonts w:cs="Times New Roman"/>
        </w:rPr>
        <w:t>p.210</w:t>
      </w:r>
      <w:bookmarkEnd w:id="12"/>
    </w:p>
  </w:endnote>
  <w:endnote w:id="23">
    <w:p w14:paraId="25ED81F7" w14:textId="4F60EAFC"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13" w:name="_Hlk499636522"/>
      <w:r>
        <w:rPr>
          <w:rFonts w:cs="Times New Roman" w:hint="eastAsia"/>
          <w:lang w:eastAsia="zh-CN"/>
        </w:rPr>
        <w:t>Beeson</w:t>
      </w:r>
      <w:r>
        <w:rPr>
          <w:rFonts w:cs="Times New Roman"/>
          <w:lang w:eastAsia="zh-CN"/>
        </w:rPr>
        <w:t xml:space="preserve"> </w:t>
      </w:r>
      <w:r w:rsidRPr="00533CCC">
        <w:rPr>
          <w:rFonts w:cs="Times New Roman"/>
        </w:rPr>
        <w:t xml:space="preserve">and Zeng, </w:t>
      </w:r>
      <w:r w:rsidRPr="00304BF2">
        <w:t>“</w:t>
      </w:r>
      <w:r w:rsidRPr="00533CCC">
        <w:rPr>
          <w:rFonts w:cs="Times New Roman"/>
        </w:rPr>
        <w:t xml:space="preserve">Realistic relations? </w:t>
      </w:r>
      <w:r w:rsidRPr="004A491B">
        <w:rPr>
          <w:rFonts w:cs="Times New Roman"/>
          <w:lang w:val="en-GB" w:eastAsia="zh-CN"/>
        </w:rPr>
        <w:t xml:space="preserve">; </w:t>
      </w:r>
      <w:bookmarkStart w:id="14" w:name="_Hlk499636559"/>
      <w:bookmarkEnd w:id="13"/>
      <w:r w:rsidRPr="00533CCC">
        <w:rPr>
          <w:rFonts w:cs="Times New Roman"/>
        </w:rPr>
        <w:t>Johnston, Cultural Realism</w:t>
      </w:r>
      <w:r w:rsidRPr="00304BF2">
        <w:rPr>
          <w:rFonts w:cs="Times New Roman"/>
        </w:rPr>
        <w:t>”</w:t>
      </w:r>
      <w:bookmarkEnd w:id="14"/>
      <w:r w:rsidRPr="004A491B">
        <w:rPr>
          <w:rFonts w:cs="Times New Roman"/>
        </w:rPr>
        <w:t xml:space="preserve"> </w:t>
      </w:r>
    </w:p>
  </w:endnote>
  <w:endnote w:id="24">
    <w:p w14:paraId="4F9FACA6" w14:textId="194FED0E"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15" w:name="_Hlk499636576"/>
      <w:r w:rsidRPr="00533CCC">
        <w:rPr>
          <w:rFonts w:cs="Times New Roman"/>
        </w:rPr>
        <w:t xml:space="preserve">Lampton, </w:t>
      </w:r>
      <w:r w:rsidRPr="00304BF2">
        <w:t>“</w:t>
      </w:r>
      <w:r w:rsidRPr="00533CCC">
        <w:rPr>
          <w:rFonts w:cs="Times New Roman"/>
        </w:rPr>
        <w:t>Xi Jinping</w:t>
      </w:r>
      <w:r w:rsidRPr="00304BF2">
        <w:rPr>
          <w:rFonts w:cs="Times New Roman"/>
        </w:rPr>
        <w:t>”</w:t>
      </w:r>
      <w:r w:rsidRPr="00533CCC">
        <w:rPr>
          <w:rFonts w:cs="Times New Roman"/>
        </w:rPr>
        <w:t xml:space="preserve"> </w:t>
      </w:r>
      <w:bookmarkEnd w:id="15"/>
      <w:r w:rsidRPr="004A491B">
        <w:rPr>
          <w:rFonts w:cs="Times New Roman"/>
        </w:rPr>
        <w:t xml:space="preserve"> </w:t>
      </w:r>
    </w:p>
  </w:endnote>
  <w:endnote w:id="25">
    <w:p w14:paraId="13B50C54" w14:textId="44782805"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Chin</w:t>
      </w:r>
      <w:r w:rsidRPr="004A491B">
        <w:rPr>
          <w:rFonts w:cs="Times New Roman"/>
        </w:rPr>
        <w:t xml:space="preserve"> </w:t>
      </w:r>
      <w:r w:rsidRPr="00533CCC">
        <w:rPr>
          <w:rFonts w:cs="Times New Roman"/>
        </w:rPr>
        <w:t xml:space="preserve">and Thakur, </w:t>
      </w:r>
      <w:r w:rsidRPr="00304BF2">
        <w:t>“</w:t>
      </w:r>
      <w:r w:rsidRPr="00533CCC">
        <w:rPr>
          <w:rFonts w:cs="Times New Roman"/>
        </w:rPr>
        <w:t>Will China change</w:t>
      </w:r>
      <w:r w:rsidRPr="00304BF2">
        <w:rPr>
          <w:rFonts w:cs="Times New Roman"/>
        </w:rPr>
        <w:t>”</w:t>
      </w:r>
      <w:r w:rsidRPr="00533CCC">
        <w:rPr>
          <w:rFonts w:cs="Times New Roman"/>
        </w:rPr>
        <w:t xml:space="preserve"> </w:t>
      </w:r>
      <w:r w:rsidRPr="004A491B">
        <w:rPr>
          <w:rFonts w:cs="Times New Roman"/>
        </w:rPr>
        <w:t xml:space="preserve"> </w:t>
      </w:r>
    </w:p>
  </w:endnote>
  <w:endnote w:id="26">
    <w:p w14:paraId="02A17F79" w14:textId="5B23756B"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16" w:name="_Hlk499636603"/>
      <w:r w:rsidRPr="00533CCC">
        <w:rPr>
          <w:rFonts w:cs="Times New Roman"/>
        </w:rPr>
        <w:t xml:space="preserve">Stephen,  </w:t>
      </w:r>
      <w:r w:rsidRPr="00304BF2">
        <w:t>“</w:t>
      </w:r>
      <w:r w:rsidRPr="00533CCC">
        <w:rPr>
          <w:rFonts w:cs="Times New Roman"/>
        </w:rPr>
        <w:t>Rising powers</w:t>
      </w:r>
      <w:r w:rsidRPr="00304BF2">
        <w:rPr>
          <w:rFonts w:cs="Times New Roman"/>
        </w:rPr>
        <w:t>”</w:t>
      </w:r>
      <w:bookmarkEnd w:id="16"/>
      <w:r w:rsidRPr="004A491B">
        <w:rPr>
          <w:rFonts w:cs="Times New Roman"/>
        </w:rPr>
        <w:t xml:space="preserve"> </w:t>
      </w:r>
    </w:p>
  </w:endnote>
  <w:endnote w:id="27">
    <w:p w14:paraId="4B5C34C8" w14:textId="79C9C0F5"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17" w:name="_Hlk499636631"/>
      <w:r w:rsidRPr="00533CCC">
        <w:rPr>
          <w:rFonts w:cs="Times New Roman"/>
        </w:rPr>
        <w:t xml:space="preserve">Pant, </w:t>
      </w:r>
      <w:r w:rsidRPr="00304BF2">
        <w:t>“</w:t>
      </w:r>
      <w:r w:rsidRPr="00533CCC">
        <w:rPr>
          <w:rFonts w:cs="Times New Roman"/>
        </w:rPr>
        <w:t>The BRICS fallacy</w:t>
      </w:r>
      <w:r w:rsidRPr="00304BF2">
        <w:rPr>
          <w:rFonts w:cs="Times New Roman"/>
        </w:rPr>
        <w:t>”</w:t>
      </w:r>
      <w:bookmarkEnd w:id="17"/>
      <w:r w:rsidRPr="004A491B">
        <w:rPr>
          <w:rFonts w:cs="Times New Roman"/>
        </w:rPr>
        <w:t xml:space="preserve"> </w:t>
      </w:r>
    </w:p>
  </w:endnote>
  <w:endnote w:id="28">
    <w:p w14:paraId="39B28279" w14:textId="1CBB388D"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18" w:name="_Hlk499636647"/>
      <w:r w:rsidRPr="00533CCC">
        <w:rPr>
          <w:rFonts w:cs="Times New Roman"/>
        </w:rPr>
        <w:t xml:space="preserve">Ikenberry, </w:t>
      </w:r>
      <w:r w:rsidRPr="00304BF2">
        <w:t>“</w:t>
      </w:r>
      <w:r w:rsidRPr="00533CCC">
        <w:rPr>
          <w:rFonts w:cs="Times New Roman"/>
        </w:rPr>
        <w:t>The future of the liberal world order</w:t>
      </w:r>
      <w:r w:rsidRPr="00304BF2">
        <w:rPr>
          <w:rFonts w:cs="Times New Roman"/>
        </w:rPr>
        <w:t>”</w:t>
      </w:r>
      <w:bookmarkEnd w:id="18"/>
    </w:p>
  </w:endnote>
  <w:endnote w:id="29">
    <w:p w14:paraId="2F28B7B5" w14:textId="31D46D03"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19" w:name="_Hlk499636662"/>
      <w:r w:rsidRPr="00533CCC">
        <w:rPr>
          <w:rFonts w:cs="Times New Roman"/>
          <w:sz w:val="24"/>
          <w:szCs w:val="24"/>
        </w:rPr>
        <w:t xml:space="preserve">Bremmer, </w:t>
      </w:r>
      <w:r w:rsidRPr="00304BF2">
        <w:rPr>
          <w:sz w:val="24"/>
          <w:szCs w:val="24"/>
        </w:rPr>
        <w:t>“</w:t>
      </w:r>
      <w:r w:rsidRPr="00533CCC">
        <w:rPr>
          <w:rFonts w:cs="Times New Roman"/>
          <w:sz w:val="24"/>
          <w:szCs w:val="24"/>
        </w:rPr>
        <w:t>Every Nation for Itself</w:t>
      </w:r>
      <w:r w:rsidRPr="00304BF2">
        <w:rPr>
          <w:rFonts w:cs="Times New Roman"/>
          <w:sz w:val="24"/>
          <w:szCs w:val="24"/>
        </w:rPr>
        <w:t>”</w:t>
      </w:r>
      <w:r w:rsidRPr="004A491B">
        <w:rPr>
          <w:rFonts w:cs="Times New Roman"/>
          <w:sz w:val="24"/>
          <w:szCs w:val="24"/>
        </w:rPr>
        <w:t xml:space="preserve">, </w:t>
      </w:r>
      <w:r w:rsidRPr="00533CCC">
        <w:rPr>
          <w:rFonts w:cs="Times New Roman"/>
          <w:sz w:val="24"/>
          <w:szCs w:val="24"/>
        </w:rPr>
        <w:t>p.174</w:t>
      </w:r>
      <w:bookmarkEnd w:id="19"/>
    </w:p>
  </w:endnote>
  <w:endnote w:id="30">
    <w:p w14:paraId="45A64359" w14:textId="54074E00" w:rsidR="004A7448" w:rsidRPr="00533CCC" w:rsidRDefault="004A7448" w:rsidP="00533CCC">
      <w:pPr>
        <w:pStyle w:val="p1"/>
        <w:rPr>
          <w:sz w:val="24"/>
          <w:szCs w:val="24"/>
        </w:rPr>
      </w:pPr>
      <w:r w:rsidRPr="00533CCC">
        <w:rPr>
          <w:rStyle w:val="EndnoteReference"/>
          <w:sz w:val="24"/>
          <w:szCs w:val="24"/>
        </w:rPr>
        <w:endnoteRef/>
      </w:r>
      <w:r w:rsidRPr="00533CCC">
        <w:rPr>
          <w:sz w:val="24"/>
          <w:szCs w:val="24"/>
        </w:rPr>
        <w:t xml:space="preserve"> </w:t>
      </w:r>
      <w:bookmarkStart w:id="20" w:name="_Hlk499636678"/>
      <w:r w:rsidRPr="00533CCC">
        <w:rPr>
          <w:sz w:val="24"/>
          <w:szCs w:val="24"/>
        </w:rPr>
        <w:t xml:space="preserve">Luce, </w:t>
      </w:r>
      <w:r w:rsidRPr="00533CCC">
        <w:rPr>
          <w:i/>
          <w:iCs/>
          <w:sz w:val="24"/>
          <w:szCs w:val="24"/>
        </w:rPr>
        <w:t>The Retreat of Western Liberalism</w:t>
      </w:r>
      <w:bookmarkEnd w:id="20"/>
      <w:r w:rsidRPr="00C53C2E">
        <w:rPr>
          <w:i/>
          <w:iCs/>
          <w:sz w:val="24"/>
          <w:szCs w:val="24"/>
        </w:rPr>
        <w:t xml:space="preserve"> </w:t>
      </w:r>
    </w:p>
  </w:endnote>
  <w:endnote w:id="31">
    <w:p w14:paraId="4F870D40" w14:textId="47F14745"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21" w:name="_Hlk499636702"/>
      <w:r w:rsidRPr="00533CCC">
        <w:rPr>
          <w:rFonts w:cs="Times New Roman"/>
        </w:rPr>
        <w:t xml:space="preserve">Cooley, </w:t>
      </w:r>
      <w:r w:rsidRPr="00304BF2">
        <w:t>“</w:t>
      </w:r>
      <w:r w:rsidRPr="00533CCC">
        <w:rPr>
          <w:rFonts w:cs="Times New Roman"/>
        </w:rPr>
        <w:t>Countering democratic norms</w:t>
      </w:r>
      <w:r w:rsidRPr="00304BF2">
        <w:rPr>
          <w:rFonts w:cs="Times New Roman"/>
        </w:rPr>
        <w:t>”</w:t>
      </w:r>
      <w:bookmarkEnd w:id="21"/>
      <w:r w:rsidRPr="004A491B">
        <w:rPr>
          <w:rFonts w:cs="Times New Roman"/>
        </w:rPr>
        <w:t xml:space="preserve"> </w:t>
      </w:r>
    </w:p>
  </w:endnote>
  <w:endnote w:id="32">
    <w:p w14:paraId="3E413CF2" w14:textId="5DA58D1D"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22" w:name="_Hlk499636730"/>
      <w:r w:rsidRPr="00533CCC">
        <w:rPr>
          <w:rFonts w:cs="Times New Roman"/>
        </w:rPr>
        <w:t xml:space="preserve">Stephens, </w:t>
      </w:r>
      <w:r w:rsidRPr="00304BF2">
        <w:t>“</w:t>
      </w:r>
      <w:r w:rsidRPr="00533CCC">
        <w:rPr>
          <w:rFonts w:cs="Times New Roman"/>
        </w:rPr>
        <w:t>Do we still want the West?</w:t>
      </w:r>
      <w:r w:rsidRPr="00B30778">
        <w:rPr>
          <w:rFonts w:cs="Times New Roman"/>
        </w:rPr>
        <w:t xml:space="preserve"> </w:t>
      </w:r>
      <w:r w:rsidRPr="00304BF2">
        <w:rPr>
          <w:rFonts w:cs="Times New Roman"/>
        </w:rPr>
        <w:t>”</w:t>
      </w:r>
      <w:bookmarkEnd w:id="22"/>
      <w:r w:rsidRPr="004A491B">
        <w:rPr>
          <w:rFonts w:cs="Times New Roman"/>
        </w:rPr>
        <w:t xml:space="preserve"> </w:t>
      </w:r>
    </w:p>
  </w:endnote>
  <w:endnote w:id="33">
    <w:p w14:paraId="7050B501" w14:textId="7DC745BF" w:rsidR="004A7448" w:rsidRPr="00B71B0D" w:rsidRDefault="004A7448">
      <w:pPr>
        <w:pStyle w:val="EndnoteText"/>
        <w:rPr>
          <w:rFonts w:cs="Times New Roman"/>
          <w:sz w:val="24"/>
          <w:szCs w:val="24"/>
        </w:rPr>
      </w:pPr>
      <w:r w:rsidRPr="00533CCC">
        <w:rPr>
          <w:rStyle w:val="EndnoteReference"/>
          <w:rFonts w:cs="Times New Roman"/>
          <w:sz w:val="24"/>
          <w:szCs w:val="24"/>
        </w:rPr>
        <w:endnoteRef/>
      </w:r>
      <w:r w:rsidRPr="00533CCC">
        <w:rPr>
          <w:rFonts w:cs="Times New Roman"/>
          <w:sz w:val="24"/>
          <w:szCs w:val="24"/>
        </w:rPr>
        <w:t xml:space="preserve"> </w:t>
      </w:r>
      <w:bookmarkStart w:id="23" w:name="_Hlk499636753"/>
      <w:r w:rsidRPr="00533CCC">
        <w:rPr>
          <w:rFonts w:cs="Times New Roman"/>
          <w:sz w:val="24"/>
          <w:szCs w:val="24"/>
        </w:rPr>
        <w:t xml:space="preserve">Koppel,  </w:t>
      </w:r>
      <w:r w:rsidRPr="00304BF2">
        <w:rPr>
          <w:sz w:val="24"/>
          <w:szCs w:val="24"/>
        </w:rPr>
        <w:t>“</w:t>
      </w:r>
      <w:r w:rsidRPr="00533CCC">
        <w:rPr>
          <w:rFonts w:cs="Times New Roman"/>
          <w:sz w:val="24"/>
          <w:szCs w:val="24"/>
        </w:rPr>
        <w:t>World Rule</w:t>
      </w:r>
      <w:r w:rsidRPr="00304BF2">
        <w:rPr>
          <w:rFonts w:cs="Times New Roman"/>
          <w:sz w:val="24"/>
          <w:szCs w:val="24"/>
        </w:rPr>
        <w:t>”</w:t>
      </w:r>
      <w:bookmarkEnd w:id="23"/>
      <w:r w:rsidRPr="004A491B">
        <w:rPr>
          <w:rFonts w:cs="Times New Roman"/>
          <w:sz w:val="24"/>
          <w:szCs w:val="24"/>
        </w:rPr>
        <w:t xml:space="preserve"> </w:t>
      </w:r>
    </w:p>
  </w:endnote>
  <w:endnote w:id="34">
    <w:p w14:paraId="2E816B71" w14:textId="0320D7A5"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24" w:name="_Hlk499636763"/>
      <w:r w:rsidRPr="00533CCC">
        <w:rPr>
          <w:rFonts w:cs="Times New Roman"/>
        </w:rPr>
        <w:t xml:space="preserve">Browne, </w:t>
      </w:r>
      <w:r w:rsidRPr="00304BF2">
        <w:t>“</w:t>
      </w:r>
      <w:r w:rsidRPr="00533CCC">
        <w:rPr>
          <w:rFonts w:cs="Times New Roman"/>
        </w:rPr>
        <w:t>China gloats</w:t>
      </w:r>
      <w:r w:rsidRPr="00304BF2">
        <w:rPr>
          <w:rFonts w:cs="Times New Roman"/>
        </w:rPr>
        <w:t>”</w:t>
      </w:r>
      <w:r w:rsidRPr="00533CCC">
        <w:rPr>
          <w:rFonts w:cs="Times New Roman"/>
        </w:rPr>
        <w:t xml:space="preserve"> </w:t>
      </w:r>
      <w:bookmarkEnd w:id="24"/>
      <w:r w:rsidRPr="004A491B">
        <w:rPr>
          <w:rFonts w:cs="Times New Roman"/>
        </w:rPr>
        <w:t xml:space="preserve"> </w:t>
      </w:r>
    </w:p>
  </w:endnote>
  <w:endnote w:id="35">
    <w:p w14:paraId="1F047E7A" w14:textId="7EA21D6A"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25" w:name="_Hlk499636777"/>
      <w:r w:rsidRPr="00533CCC">
        <w:rPr>
          <w:rFonts w:cs="Times New Roman"/>
        </w:rPr>
        <w:t xml:space="preserve">Williamson, </w:t>
      </w:r>
      <w:r w:rsidRPr="00304BF2">
        <w:t>“</w:t>
      </w:r>
      <w:r w:rsidRPr="00533CCC">
        <w:rPr>
          <w:rFonts w:cs="Times New Roman"/>
        </w:rPr>
        <w:t>In search of a manual for Technopols</w:t>
      </w:r>
      <w:r w:rsidRPr="00304BF2">
        <w:rPr>
          <w:rFonts w:cs="Times New Roman"/>
        </w:rPr>
        <w:t>”</w:t>
      </w:r>
      <w:bookmarkEnd w:id="25"/>
    </w:p>
  </w:endnote>
  <w:endnote w:id="36">
    <w:p w14:paraId="1B2F5E5D" w14:textId="3687AEA7"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26" w:name="_Hlk499636803"/>
      <w:r w:rsidRPr="00533CCC">
        <w:rPr>
          <w:rFonts w:cs="Times New Roman"/>
          <w:sz w:val="24"/>
          <w:szCs w:val="24"/>
        </w:rPr>
        <w:t>Beeson</w:t>
      </w:r>
      <w:r w:rsidRPr="004A491B">
        <w:rPr>
          <w:rFonts w:cs="Times New Roman"/>
          <w:sz w:val="24"/>
          <w:szCs w:val="24"/>
        </w:rPr>
        <w:t xml:space="preserve"> </w:t>
      </w:r>
      <w:r w:rsidRPr="00533CCC">
        <w:rPr>
          <w:rFonts w:cs="Times New Roman"/>
          <w:sz w:val="24"/>
          <w:szCs w:val="24"/>
        </w:rPr>
        <w:t>and Li</w:t>
      </w:r>
      <w:r w:rsidRPr="004A491B">
        <w:rPr>
          <w:rFonts w:cs="Times New Roman"/>
          <w:sz w:val="24"/>
          <w:szCs w:val="24"/>
        </w:rPr>
        <w:t xml:space="preserve">, </w:t>
      </w:r>
      <w:r w:rsidRPr="00304BF2">
        <w:rPr>
          <w:sz w:val="24"/>
          <w:szCs w:val="24"/>
        </w:rPr>
        <w:t>“</w:t>
      </w:r>
      <w:r w:rsidRPr="00533CCC">
        <w:rPr>
          <w:rFonts w:cs="Times New Roman"/>
          <w:sz w:val="24"/>
          <w:szCs w:val="24"/>
        </w:rPr>
        <w:t>What consensus?</w:t>
      </w:r>
      <w:r w:rsidRPr="00304BF2">
        <w:rPr>
          <w:rFonts w:cs="Times New Roman"/>
          <w:sz w:val="24"/>
          <w:szCs w:val="24"/>
        </w:rPr>
        <w:t>”</w:t>
      </w:r>
      <w:r w:rsidRPr="00533CCC">
        <w:rPr>
          <w:rFonts w:cs="Times New Roman"/>
          <w:sz w:val="24"/>
          <w:szCs w:val="24"/>
        </w:rPr>
        <w:t xml:space="preserve"> </w:t>
      </w:r>
    </w:p>
    <w:bookmarkEnd w:id="26"/>
  </w:endnote>
  <w:endnote w:id="37">
    <w:p w14:paraId="5A0194C3" w14:textId="020791E9" w:rsidR="004A7448" w:rsidRPr="004A491B" w:rsidRDefault="004A7448" w:rsidP="00A94608">
      <w:pPr>
        <w:widowControl w:val="0"/>
        <w:tabs>
          <w:tab w:val="left" w:pos="0"/>
        </w:tabs>
        <w:autoSpaceDE w:val="0"/>
        <w:autoSpaceDN w:val="0"/>
        <w:adjustRightInd w:val="0"/>
        <w:spacing w:line="360" w:lineRule="auto"/>
        <w:ind w:right="-720"/>
        <w:jc w:val="both"/>
        <w:rPr>
          <w:rFonts w:cs="Times New Roman"/>
        </w:rPr>
      </w:pPr>
      <w:r w:rsidRPr="00533CCC">
        <w:rPr>
          <w:rStyle w:val="EndnoteReference"/>
          <w:rFonts w:cs="Times New Roman"/>
        </w:rPr>
        <w:endnoteRef/>
      </w:r>
      <w:r w:rsidRPr="00533CCC">
        <w:rPr>
          <w:rFonts w:cs="Times New Roman"/>
        </w:rPr>
        <w:t xml:space="preserve"> Babb</w:t>
      </w:r>
      <w:r>
        <w:rPr>
          <w:rFonts w:cs="Times New Roman"/>
        </w:rPr>
        <w:t xml:space="preserve">, </w:t>
      </w:r>
      <w:r w:rsidRPr="00533CCC">
        <w:rPr>
          <w:rFonts w:cs="Times New Roman"/>
        </w:rPr>
        <w:t xml:space="preserve"> </w:t>
      </w:r>
      <w:r w:rsidRPr="00304BF2">
        <w:rPr>
          <w:rFonts w:cs="Times New Roman"/>
          <w:lang w:val="en-GB"/>
        </w:rPr>
        <w:t>“</w:t>
      </w:r>
      <w:r w:rsidRPr="00533CCC">
        <w:rPr>
          <w:rFonts w:cs="Times New Roman"/>
        </w:rPr>
        <w:t>The Washington Consensus</w:t>
      </w:r>
      <w:r w:rsidRPr="00304BF2">
        <w:rPr>
          <w:rFonts w:cs="Times New Roman"/>
        </w:rPr>
        <w:t xml:space="preserve">” </w:t>
      </w:r>
      <w:r w:rsidRPr="00533CCC">
        <w:rPr>
          <w:rFonts w:cs="Times New Roman"/>
        </w:rPr>
        <w:t xml:space="preserve"> </w:t>
      </w:r>
      <w:r w:rsidRPr="004A491B">
        <w:rPr>
          <w:rFonts w:cs="Times New Roman"/>
        </w:rPr>
        <w:t xml:space="preserve"> </w:t>
      </w:r>
    </w:p>
  </w:endnote>
  <w:endnote w:id="38">
    <w:p w14:paraId="2C037282" w14:textId="5091B323"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27" w:name="_Hlk499636826"/>
      <w:r w:rsidRPr="00533CCC">
        <w:rPr>
          <w:rFonts w:cs="Times New Roman"/>
        </w:rPr>
        <w:t xml:space="preserve">Glosny, </w:t>
      </w:r>
      <w:r w:rsidRPr="00304BF2">
        <w:rPr>
          <w:rFonts w:cs="Times New Roman"/>
          <w:lang w:val="en-GB"/>
        </w:rPr>
        <w:t>“</w:t>
      </w:r>
      <w:r w:rsidRPr="00533CCC">
        <w:rPr>
          <w:rFonts w:cs="Times New Roman"/>
        </w:rPr>
        <w:t>China and the BRICs</w:t>
      </w:r>
      <w:r w:rsidRPr="00304BF2">
        <w:rPr>
          <w:rFonts w:cs="Times New Roman"/>
        </w:rPr>
        <w:t>”</w:t>
      </w:r>
      <w:bookmarkEnd w:id="27"/>
      <w:r w:rsidRPr="004A491B">
        <w:rPr>
          <w:rFonts w:cs="Times New Roman"/>
        </w:rPr>
        <w:t xml:space="preserve"> </w:t>
      </w:r>
    </w:p>
  </w:endnote>
  <w:endnote w:id="39">
    <w:p w14:paraId="4C4B9092" w14:textId="194BE98F" w:rsidR="004A7448" w:rsidRPr="00533CCC" w:rsidRDefault="004A7448" w:rsidP="00F21792">
      <w:pPr>
        <w:pStyle w:val="p1"/>
        <w:ind w:left="0" w:firstLine="0"/>
        <w:rPr>
          <w:sz w:val="24"/>
          <w:szCs w:val="24"/>
        </w:rPr>
      </w:pPr>
      <w:r w:rsidRPr="00533CCC">
        <w:rPr>
          <w:rStyle w:val="EndnoteReference"/>
          <w:sz w:val="24"/>
          <w:szCs w:val="24"/>
        </w:rPr>
        <w:endnoteRef/>
      </w:r>
      <w:r w:rsidRPr="00533CCC">
        <w:rPr>
          <w:sz w:val="24"/>
          <w:szCs w:val="24"/>
        </w:rPr>
        <w:t xml:space="preserve"> </w:t>
      </w:r>
      <w:bookmarkStart w:id="28" w:name="_Hlk499636843"/>
      <w:r w:rsidRPr="00533CCC">
        <w:rPr>
          <w:sz w:val="24"/>
          <w:szCs w:val="24"/>
        </w:rPr>
        <w:t>Chin,</w:t>
      </w:r>
      <w:r w:rsidRPr="004A491B">
        <w:rPr>
          <w:sz w:val="24"/>
          <w:szCs w:val="24"/>
        </w:rPr>
        <w:t xml:space="preserve"> </w:t>
      </w:r>
      <w:r w:rsidRPr="00304BF2">
        <w:rPr>
          <w:sz w:val="24"/>
          <w:szCs w:val="24"/>
          <w:lang w:val="en-GB"/>
        </w:rPr>
        <w:t>“</w:t>
      </w:r>
      <w:r w:rsidRPr="00533CCC">
        <w:rPr>
          <w:sz w:val="24"/>
          <w:szCs w:val="24"/>
        </w:rPr>
        <w:t>The BRICS-led Development Bank</w:t>
      </w:r>
      <w:r w:rsidRPr="00304BF2">
        <w:rPr>
          <w:sz w:val="24"/>
          <w:szCs w:val="24"/>
        </w:rPr>
        <w:t>”</w:t>
      </w:r>
      <w:bookmarkEnd w:id="28"/>
      <w:r w:rsidRPr="004A491B">
        <w:rPr>
          <w:sz w:val="24"/>
          <w:szCs w:val="24"/>
        </w:rPr>
        <w:t xml:space="preserve"> </w:t>
      </w:r>
    </w:p>
  </w:endnote>
  <w:endnote w:id="40">
    <w:p w14:paraId="3F2035C9" w14:textId="433BA70C" w:rsidR="004A7448" w:rsidRPr="00533CCC" w:rsidRDefault="004A7448">
      <w:pPr>
        <w:pStyle w:val="EndnoteText"/>
        <w:rPr>
          <w:rFonts w:cs="Times New Roman"/>
          <w:sz w:val="24"/>
          <w:szCs w:val="24"/>
          <w:lang w:val="en-AU"/>
        </w:rPr>
      </w:pPr>
      <w:r w:rsidRPr="00533CCC">
        <w:rPr>
          <w:rStyle w:val="EndnoteReference"/>
          <w:rFonts w:cs="Times New Roman"/>
          <w:sz w:val="24"/>
          <w:szCs w:val="24"/>
        </w:rPr>
        <w:endnoteRef/>
      </w:r>
      <w:r w:rsidRPr="00533CCC">
        <w:rPr>
          <w:rFonts w:cs="Times New Roman"/>
          <w:sz w:val="24"/>
          <w:szCs w:val="24"/>
        </w:rPr>
        <w:t xml:space="preserve"> </w:t>
      </w:r>
      <w:bookmarkStart w:id="29" w:name="_Hlk499636855"/>
      <w:r w:rsidRPr="00533CCC">
        <w:rPr>
          <w:rFonts w:cs="Times New Roman"/>
          <w:sz w:val="24"/>
          <w:szCs w:val="24"/>
          <w:lang w:val="en-AU"/>
        </w:rPr>
        <w:t xml:space="preserve">Wu, </w:t>
      </w:r>
      <w:r w:rsidRPr="00304BF2">
        <w:rPr>
          <w:rFonts w:cs="Times New Roman"/>
          <w:sz w:val="24"/>
          <w:szCs w:val="24"/>
          <w:lang w:val="en-GB"/>
        </w:rPr>
        <w:t>“</w:t>
      </w:r>
      <w:r w:rsidRPr="00533CCC">
        <w:rPr>
          <w:rFonts w:cs="Times New Roman"/>
          <w:sz w:val="24"/>
          <w:szCs w:val="24"/>
          <w:lang w:val="en-AU"/>
        </w:rPr>
        <w:t>Never mind the bumpy start</w:t>
      </w:r>
      <w:r w:rsidRPr="00304BF2">
        <w:rPr>
          <w:rFonts w:cs="Times New Roman"/>
          <w:sz w:val="24"/>
          <w:szCs w:val="24"/>
        </w:rPr>
        <w:t>”</w:t>
      </w:r>
      <w:bookmarkEnd w:id="29"/>
    </w:p>
  </w:endnote>
  <w:endnote w:id="41">
    <w:p w14:paraId="436DBFA7" w14:textId="12E316CF" w:rsidR="004A7448" w:rsidRPr="00533CCC" w:rsidRDefault="004A7448" w:rsidP="00F21792">
      <w:pPr>
        <w:pStyle w:val="p1"/>
        <w:ind w:left="0" w:firstLine="0"/>
        <w:rPr>
          <w:sz w:val="24"/>
          <w:szCs w:val="24"/>
        </w:rPr>
      </w:pPr>
      <w:r w:rsidRPr="00533CCC">
        <w:rPr>
          <w:rStyle w:val="EndnoteReference"/>
          <w:sz w:val="24"/>
          <w:szCs w:val="24"/>
        </w:rPr>
        <w:endnoteRef/>
      </w:r>
      <w:r w:rsidRPr="00533CCC">
        <w:rPr>
          <w:sz w:val="24"/>
          <w:szCs w:val="24"/>
        </w:rPr>
        <w:t xml:space="preserve"> </w:t>
      </w:r>
      <w:bookmarkStart w:id="30" w:name="_Hlk499636867"/>
      <w:r w:rsidRPr="00533CCC">
        <w:rPr>
          <w:sz w:val="24"/>
          <w:szCs w:val="24"/>
        </w:rPr>
        <w:t xml:space="preserve">Wilson, </w:t>
      </w:r>
      <w:r w:rsidRPr="00304BF2">
        <w:rPr>
          <w:sz w:val="24"/>
          <w:szCs w:val="24"/>
          <w:lang w:val="en-GB"/>
        </w:rPr>
        <w:t>“</w:t>
      </w:r>
      <w:r w:rsidRPr="00533CCC">
        <w:rPr>
          <w:sz w:val="24"/>
          <w:szCs w:val="24"/>
        </w:rPr>
        <w:t>The evolution of China’s</w:t>
      </w:r>
      <w:r w:rsidRPr="00304BF2">
        <w:rPr>
          <w:sz w:val="24"/>
          <w:szCs w:val="24"/>
        </w:rPr>
        <w:t xml:space="preserve">” </w:t>
      </w:r>
      <w:r w:rsidRPr="00533CCC">
        <w:rPr>
          <w:sz w:val="24"/>
          <w:szCs w:val="24"/>
        </w:rPr>
        <w:t xml:space="preserve"> </w:t>
      </w:r>
      <w:bookmarkEnd w:id="30"/>
      <w:r w:rsidRPr="004A491B">
        <w:rPr>
          <w:sz w:val="24"/>
          <w:szCs w:val="24"/>
        </w:rPr>
        <w:t xml:space="preserve"> </w:t>
      </w:r>
    </w:p>
  </w:endnote>
  <w:endnote w:id="42">
    <w:p w14:paraId="0B2C94CD" w14:textId="0587394A"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31" w:name="_Hlk499637153"/>
      <w:r w:rsidRPr="00533CCC">
        <w:rPr>
          <w:rFonts w:cs="Times New Roman"/>
          <w:sz w:val="24"/>
          <w:szCs w:val="24"/>
        </w:rPr>
        <w:t>Ramo</w:t>
      </w:r>
      <w:r w:rsidRPr="004A491B">
        <w:rPr>
          <w:rFonts w:cs="Times New Roman"/>
          <w:sz w:val="24"/>
          <w:szCs w:val="24"/>
        </w:rPr>
        <w:t xml:space="preserve">, </w:t>
      </w:r>
      <w:r w:rsidRPr="00533CCC">
        <w:rPr>
          <w:rFonts w:cs="Times New Roman"/>
          <w:i/>
          <w:sz w:val="24"/>
          <w:szCs w:val="24"/>
        </w:rPr>
        <w:t>The Beijing Consensus</w:t>
      </w:r>
      <w:bookmarkEnd w:id="31"/>
      <w:r w:rsidRPr="004A491B">
        <w:rPr>
          <w:rFonts w:cs="Times New Roman"/>
          <w:sz w:val="24"/>
          <w:szCs w:val="24"/>
        </w:rPr>
        <w:t xml:space="preserve"> </w:t>
      </w:r>
    </w:p>
  </w:endnote>
  <w:endnote w:id="43">
    <w:p w14:paraId="49DE26FF" w14:textId="6E4E6959"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32" w:name="_Hlk499637164"/>
      <w:r w:rsidRPr="00533CCC">
        <w:rPr>
          <w:rFonts w:cs="Times New Roman"/>
          <w:color w:val="222222"/>
          <w:shd w:val="clear" w:color="auto" w:fill="FFFFFF"/>
        </w:rPr>
        <w:t xml:space="preserve">Kennedy. </w:t>
      </w:r>
      <w:r w:rsidRPr="00304BF2">
        <w:rPr>
          <w:rFonts w:cs="Times New Roman"/>
          <w:lang w:val="en-GB"/>
        </w:rPr>
        <w:t>“</w:t>
      </w:r>
      <w:r w:rsidRPr="00533CCC">
        <w:rPr>
          <w:rFonts w:cs="Times New Roman"/>
          <w:color w:val="222222"/>
          <w:shd w:val="clear" w:color="auto" w:fill="FFFFFF"/>
        </w:rPr>
        <w:t>The myth of the Beijing Consensus</w:t>
      </w:r>
      <w:r w:rsidRPr="00304BF2">
        <w:rPr>
          <w:rFonts w:cs="Times New Roman"/>
        </w:rPr>
        <w:t>”</w:t>
      </w:r>
      <w:bookmarkEnd w:id="32"/>
      <w:r w:rsidRPr="00533CCC">
        <w:rPr>
          <w:rFonts w:cs="Times New Roman"/>
          <w:color w:val="222222"/>
          <w:shd w:val="clear" w:color="auto" w:fill="FFFFFF"/>
        </w:rPr>
        <w:t xml:space="preserve">; </w:t>
      </w:r>
      <w:bookmarkStart w:id="33" w:name="_Hlk499637178"/>
      <w:r w:rsidRPr="00533CCC">
        <w:rPr>
          <w:rFonts w:cs="Times New Roman"/>
        </w:rPr>
        <w:t>Ferchen,</w:t>
      </w:r>
      <w:r w:rsidRPr="004A491B">
        <w:rPr>
          <w:rFonts w:cs="Times New Roman"/>
        </w:rPr>
        <w:t xml:space="preserve"> </w:t>
      </w:r>
      <w:r w:rsidRPr="00533CCC">
        <w:rPr>
          <w:rFonts w:cs="Times New Roman"/>
        </w:rPr>
        <w:t>'Whose China Model</w:t>
      </w:r>
      <w:r w:rsidRPr="00304BF2">
        <w:rPr>
          <w:rFonts w:cs="Times New Roman"/>
        </w:rPr>
        <w:t xml:space="preserve">” </w:t>
      </w:r>
      <w:r w:rsidRPr="00533CCC">
        <w:rPr>
          <w:rFonts w:cs="Times New Roman"/>
        </w:rPr>
        <w:t xml:space="preserve"> </w:t>
      </w:r>
      <w:r w:rsidRPr="004A491B">
        <w:rPr>
          <w:rFonts w:cs="Times New Roman"/>
        </w:rPr>
        <w:t xml:space="preserve"> </w:t>
      </w:r>
    </w:p>
    <w:bookmarkEnd w:id="33"/>
  </w:endnote>
  <w:endnote w:id="44">
    <w:p w14:paraId="5BFA8BFE" w14:textId="06A866B3" w:rsidR="004A7448" w:rsidRPr="00533CCC" w:rsidRDefault="004A7448" w:rsidP="00BD3609">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34" w:name="_Hlk499637190"/>
      <w:r>
        <w:rPr>
          <w:rFonts w:cs="Times New Roman"/>
          <w:sz w:val="24"/>
          <w:szCs w:val="24"/>
        </w:rPr>
        <w:t xml:space="preserve">Wang, </w:t>
      </w:r>
      <w:r w:rsidRPr="00304BF2">
        <w:rPr>
          <w:rFonts w:cs="Times New Roman"/>
          <w:sz w:val="24"/>
          <w:szCs w:val="24"/>
          <w:lang w:val="en-GB"/>
        </w:rPr>
        <w:t>“</w:t>
      </w:r>
      <w:r w:rsidRPr="00533CCC">
        <w:rPr>
          <w:rFonts w:cs="Times New Roman"/>
          <w:sz w:val="24"/>
          <w:szCs w:val="24"/>
        </w:rPr>
        <w:t>Beijing consensus is</w:t>
      </w:r>
      <w:bookmarkEnd w:id="34"/>
      <w:r w:rsidRPr="00304BF2">
        <w:rPr>
          <w:rFonts w:cs="Times New Roman"/>
          <w:sz w:val="24"/>
          <w:szCs w:val="24"/>
        </w:rPr>
        <w:t xml:space="preserve">” </w:t>
      </w:r>
      <w:r w:rsidRPr="004A491B">
        <w:rPr>
          <w:rFonts w:cs="Times New Roman"/>
          <w:sz w:val="24"/>
          <w:szCs w:val="24"/>
        </w:rPr>
        <w:t xml:space="preserve"> </w:t>
      </w:r>
    </w:p>
  </w:endnote>
  <w:endnote w:id="45">
    <w:p w14:paraId="3887EB44" w14:textId="6AE75289"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35" w:name="_Hlk499637206"/>
      <w:r w:rsidRPr="00533CCC">
        <w:rPr>
          <w:rFonts w:cs="Times New Roman"/>
          <w:sz w:val="24"/>
          <w:szCs w:val="24"/>
        </w:rPr>
        <w:t>Yao</w:t>
      </w:r>
      <w:r w:rsidRPr="004A491B">
        <w:rPr>
          <w:rFonts w:cs="Times New Roman"/>
          <w:sz w:val="24"/>
          <w:szCs w:val="24"/>
        </w:rPr>
        <w:t xml:space="preserve">, </w:t>
      </w:r>
      <w:r w:rsidRPr="00304BF2">
        <w:rPr>
          <w:rFonts w:cs="Times New Roman"/>
          <w:sz w:val="24"/>
          <w:szCs w:val="24"/>
          <w:lang w:val="en-GB"/>
        </w:rPr>
        <w:t>“</w:t>
      </w:r>
      <w:r w:rsidRPr="00533CCC">
        <w:rPr>
          <w:rFonts w:cs="Times New Roman"/>
          <w:sz w:val="24"/>
          <w:szCs w:val="24"/>
        </w:rPr>
        <w:t>The end of the Beijing consensus</w:t>
      </w:r>
      <w:r w:rsidRPr="00304BF2">
        <w:rPr>
          <w:rFonts w:cs="Times New Roman"/>
          <w:sz w:val="24"/>
          <w:szCs w:val="24"/>
        </w:rPr>
        <w:t xml:space="preserve">” </w:t>
      </w:r>
      <w:r w:rsidRPr="004A491B">
        <w:rPr>
          <w:rFonts w:cs="Times New Roman"/>
          <w:sz w:val="24"/>
          <w:szCs w:val="24"/>
        </w:rPr>
        <w:t xml:space="preserve"> </w:t>
      </w:r>
      <w:r w:rsidRPr="00533CCC">
        <w:rPr>
          <w:rFonts w:cs="Times New Roman"/>
          <w:sz w:val="24"/>
          <w:szCs w:val="24"/>
        </w:rPr>
        <w:t xml:space="preserve"> </w:t>
      </w:r>
      <w:bookmarkEnd w:id="35"/>
    </w:p>
  </w:endnote>
  <w:endnote w:id="46">
    <w:p w14:paraId="664D99C9" w14:textId="74FEBA66" w:rsidR="004A7448" w:rsidRPr="00533CCC" w:rsidRDefault="004A7448" w:rsidP="003D0A80">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36" w:name="_Hlk499637220"/>
      <w:r w:rsidRPr="00533CCC">
        <w:rPr>
          <w:rFonts w:cs="Times New Roman"/>
          <w:sz w:val="24"/>
          <w:szCs w:val="24"/>
          <w:lang w:val="en-GB"/>
        </w:rPr>
        <w:t>Nie, There is no Beijing Consensus”</w:t>
      </w:r>
      <w:bookmarkEnd w:id="36"/>
      <w:r w:rsidRPr="004A491B">
        <w:rPr>
          <w:rFonts w:cs="Times New Roman"/>
          <w:sz w:val="24"/>
          <w:szCs w:val="24"/>
          <w:lang w:val="en-GB"/>
        </w:rPr>
        <w:t xml:space="preserve"> </w:t>
      </w:r>
    </w:p>
  </w:endnote>
  <w:endnote w:id="47">
    <w:p w14:paraId="0407E591" w14:textId="21A72990"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r w:rsidRPr="00533CCC">
        <w:rPr>
          <w:rFonts w:cs="Times New Roman"/>
          <w:color w:val="222222"/>
          <w:sz w:val="24"/>
          <w:szCs w:val="24"/>
          <w:shd w:val="clear" w:color="auto" w:fill="FFFFFF"/>
        </w:rPr>
        <w:t xml:space="preserve">Kennedy, </w:t>
      </w:r>
      <w:r w:rsidRPr="00304BF2">
        <w:rPr>
          <w:rFonts w:cs="Times New Roman"/>
          <w:sz w:val="24"/>
          <w:szCs w:val="24"/>
          <w:lang w:val="en-GB"/>
        </w:rPr>
        <w:t>“</w:t>
      </w:r>
      <w:r w:rsidRPr="00533CCC">
        <w:rPr>
          <w:rFonts w:cs="Times New Roman"/>
          <w:color w:val="222222"/>
          <w:sz w:val="24"/>
          <w:szCs w:val="24"/>
          <w:shd w:val="clear" w:color="auto" w:fill="FFFFFF"/>
        </w:rPr>
        <w:t>The myth of the Beijing Consensus</w:t>
      </w:r>
      <w:r w:rsidRPr="00304BF2">
        <w:rPr>
          <w:rFonts w:cs="Times New Roman"/>
          <w:sz w:val="24"/>
          <w:szCs w:val="24"/>
        </w:rPr>
        <w:t>”</w:t>
      </w:r>
    </w:p>
  </w:endnote>
  <w:endnote w:id="48">
    <w:p w14:paraId="43E46FAB" w14:textId="385E0C9C"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37" w:name="_Hlk499637247"/>
      <w:r w:rsidRPr="00533CCC">
        <w:rPr>
          <w:rFonts w:cs="Times New Roman"/>
        </w:rPr>
        <w:t xml:space="preserve">Halper, </w:t>
      </w:r>
      <w:r w:rsidRPr="00304BF2">
        <w:rPr>
          <w:rFonts w:cs="Times New Roman"/>
          <w:lang w:val="en-GB"/>
        </w:rPr>
        <w:t>“</w:t>
      </w:r>
      <w:r w:rsidRPr="00533CCC">
        <w:rPr>
          <w:rFonts w:cs="Times New Roman"/>
        </w:rPr>
        <w:t>The Beijing Consensus</w:t>
      </w:r>
      <w:r w:rsidRPr="00304BF2">
        <w:rPr>
          <w:rFonts w:cs="Times New Roman"/>
        </w:rPr>
        <w:t>”</w:t>
      </w:r>
      <w:bookmarkEnd w:id="37"/>
      <w:r w:rsidRPr="004A491B">
        <w:rPr>
          <w:rFonts w:cs="Times New Roman"/>
        </w:rPr>
        <w:t xml:space="preserve"> </w:t>
      </w:r>
    </w:p>
  </w:endnote>
  <w:endnote w:id="49">
    <w:p w14:paraId="61060B29" w14:textId="547C110D" w:rsidR="004A7448" w:rsidRPr="00533CCC" w:rsidRDefault="004A7448" w:rsidP="004B7150">
      <w:pPr>
        <w:pStyle w:val="p1"/>
        <w:rPr>
          <w:sz w:val="24"/>
          <w:szCs w:val="24"/>
        </w:rPr>
      </w:pPr>
      <w:r w:rsidRPr="00533CCC">
        <w:rPr>
          <w:rStyle w:val="EndnoteReference"/>
          <w:sz w:val="24"/>
          <w:szCs w:val="24"/>
        </w:rPr>
        <w:endnoteRef/>
      </w:r>
      <w:r w:rsidRPr="00533CCC">
        <w:rPr>
          <w:sz w:val="24"/>
          <w:szCs w:val="24"/>
        </w:rPr>
        <w:t xml:space="preserve"> </w:t>
      </w:r>
      <w:bookmarkStart w:id="38" w:name="_Hlk499637254"/>
      <w:r w:rsidRPr="00533CCC">
        <w:rPr>
          <w:sz w:val="24"/>
          <w:szCs w:val="24"/>
        </w:rPr>
        <w:t xml:space="preserve">Hasmath, </w:t>
      </w:r>
      <w:r w:rsidRPr="00304BF2">
        <w:rPr>
          <w:sz w:val="24"/>
          <w:szCs w:val="24"/>
          <w:lang w:val="en-GB"/>
        </w:rPr>
        <w:t>“</w:t>
      </w:r>
      <w:r w:rsidRPr="00533CCC">
        <w:rPr>
          <w:sz w:val="24"/>
          <w:szCs w:val="24"/>
        </w:rPr>
        <w:t>The Beijing Consensus</w:t>
      </w:r>
      <w:r w:rsidRPr="00304BF2">
        <w:rPr>
          <w:sz w:val="24"/>
          <w:szCs w:val="24"/>
        </w:rPr>
        <w:t xml:space="preserve">” </w:t>
      </w:r>
      <w:r w:rsidRPr="00533CCC">
        <w:rPr>
          <w:sz w:val="24"/>
          <w:szCs w:val="24"/>
        </w:rPr>
        <w:t xml:space="preserve"> </w:t>
      </w:r>
      <w:bookmarkEnd w:id="38"/>
      <w:r w:rsidRPr="004A491B">
        <w:rPr>
          <w:sz w:val="24"/>
          <w:szCs w:val="24"/>
        </w:rPr>
        <w:t xml:space="preserve"> </w:t>
      </w:r>
    </w:p>
  </w:endnote>
  <w:endnote w:id="50">
    <w:p w14:paraId="4C000814" w14:textId="3EEDB35A"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Shambaugh,</w:t>
      </w:r>
      <w:r w:rsidRPr="004A491B">
        <w:rPr>
          <w:rFonts w:cs="Times New Roman"/>
        </w:rPr>
        <w:t xml:space="preserve"> </w:t>
      </w:r>
      <w:r w:rsidRPr="00304BF2">
        <w:rPr>
          <w:rFonts w:cs="Times New Roman"/>
          <w:lang w:val="en-GB"/>
        </w:rPr>
        <w:t>“</w:t>
      </w:r>
      <w:r w:rsidRPr="00533CCC">
        <w:rPr>
          <w:rFonts w:cs="Times New Roman"/>
        </w:rPr>
        <w:t>China Goes Global</w:t>
      </w:r>
      <w:r w:rsidRPr="00304BF2">
        <w:rPr>
          <w:rFonts w:cs="Times New Roman"/>
        </w:rPr>
        <w:t>”</w:t>
      </w:r>
      <w:r w:rsidRPr="004A491B">
        <w:rPr>
          <w:rFonts w:cs="Times New Roman"/>
        </w:rPr>
        <w:t xml:space="preserve"> </w:t>
      </w:r>
    </w:p>
  </w:endnote>
  <w:endnote w:id="51">
    <w:p w14:paraId="70488289" w14:textId="327EA970"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39" w:name="_Hlk499637279"/>
      <w:r w:rsidRPr="00533CCC">
        <w:rPr>
          <w:rFonts w:cs="Times New Roman"/>
        </w:rPr>
        <w:t xml:space="preserve">Tiezzi, </w:t>
      </w:r>
      <w:r w:rsidRPr="004A491B">
        <w:rPr>
          <w:rFonts w:cs="Times New Roman"/>
        </w:rPr>
        <w:t xml:space="preserve"> </w:t>
      </w:r>
      <w:r w:rsidRPr="00533CCC">
        <w:rPr>
          <w:rFonts w:cs="Times New Roman"/>
        </w:rPr>
        <w:t xml:space="preserve"> </w:t>
      </w:r>
      <w:r w:rsidRPr="00304BF2">
        <w:rPr>
          <w:rFonts w:cs="Times New Roman"/>
          <w:lang w:val="en-GB"/>
        </w:rPr>
        <w:t>“</w:t>
      </w:r>
      <w:r w:rsidRPr="00533CCC">
        <w:rPr>
          <w:rFonts w:cs="Times New Roman"/>
        </w:rPr>
        <w:t>China doesn’t want</w:t>
      </w:r>
      <w:r w:rsidRPr="00304BF2">
        <w:rPr>
          <w:rFonts w:cs="Times New Roman"/>
        </w:rPr>
        <w:t xml:space="preserve">” </w:t>
      </w:r>
      <w:r w:rsidRPr="00533CCC">
        <w:rPr>
          <w:rFonts w:cs="Times New Roman"/>
        </w:rPr>
        <w:t xml:space="preserve"> </w:t>
      </w:r>
      <w:bookmarkEnd w:id="39"/>
      <w:r w:rsidRPr="004A491B">
        <w:rPr>
          <w:rFonts w:cs="Times New Roman"/>
        </w:rPr>
        <w:t xml:space="preserve"> </w:t>
      </w:r>
    </w:p>
  </w:endnote>
  <w:endnote w:id="52">
    <w:p w14:paraId="22147D57" w14:textId="29B7B39F"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40" w:name="_Hlk499637288"/>
      <w:r w:rsidRPr="00533CCC">
        <w:rPr>
          <w:rFonts w:cs="Times New Roman"/>
        </w:rPr>
        <w:t xml:space="preserve">Vermeiren, </w:t>
      </w:r>
      <w:r w:rsidRPr="00304BF2">
        <w:rPr>
          <w:rFonts w:cs="Times New Roman"/>
          <w:lang w:val="en-GB"/>
        </w:rPr>
        <w:t>“</w:t>
      </w:r>
      <w:r w:rsidRPr="00533CCC">
        <w:rPr>
          <w:rFonts w:cs="Times New Roman"/>
        </w:rPr>
        <w:t>Foreign exchange accumulation</w:t>
      </w:r>
      <w:r w:rsidRPr="00304BF2">
        <w:rPr>
          <w:rFonts w:cs="Times New Roman"/>
        </w:rPr>
        <w:t xml:space="preserve">” </w:t>
      </w:r>
      <w:r w:rsidRPr="00533CCC">
        <w:rPr>
          <w:rFonts w:cs="Times New Roman"/>
        </w:rPr>
        <w:t xml:space="preserve"> </w:t>
      </w:r>
      <w:bookmarkEnd w:id="40"/>
      <w:r w:rsidRPr="004A491B">
        <w:rPr>
          <w:rFonts w:cs="Times New Roman"/>
        </w:rPr>
        <w:t xml:space="preserve"> </w:t>
      </w:r>
    </w:p>
  </w:endnote>
  <w:endnote w:id="53">
    <w:p w14:paraId="5A5FD269" w14:textId="244FD01B" w:rsidR="003B0F9C" w:rsidRPr="009F7CB4" w:rsidRDefault="003B0F9C">
      <w:pPr>
        <w:pStyle w:val="EndnoteText"/>
        <w:rPr>
          <w:lang w:val="en-GB"/>
        </w:rPr>
      </w:pPr>
      <w:r>
        <w:rPr>
          <w:rStyle w:val="EndnoteReference"/>
        </w:rPr>
        <w:endnoteRef/>
      </w:r>
      <w:r>
        <w:t xml:space="preserve"> Xuexixiaozu “Xi Jinping”</w:t>
      </w:r>
    </w:p>
  </w:endnote>
  <w:endnote w:id="54">
    <w:p w14:paraId="49A2C780" w14:textId="4EEE35C3" w:rsidR="003B0F9C" w:rsidRPr="00533CCC" w:rsidRDefault="003B0F9C">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41" w:name="_Hlk499637298"/>
      <w:r w:rsidRPr="00533CCC">
        <w:rPr>
          <w:rFonts w:cs="Times New Roman"/>
          <w:sz w:val="24"/>
          <w:szCs w:val="24"/>
        </w:rPr>
        <w:t xml:space="preserve">Yuan, </w:t>
      </w:r>
      <w:r w:rsidRPr="00304BF2">
        <w:rPr>
          <w:rFonts w:cs="Times New Roman"/>
          <w:sz w:val="24"/>
          <w:szCs w:val="24"/>
          <w:lang w:val="en-GB"/>
        </w:rPr>
        <w:t>“</w:t>
      </w:r>
      <w:r w:rsidRPr="00533CCC">
        <w:rPr>
          <w:rFonts w:cs="Times New Roman"/>
          <w:sz w:val="24"/>
          <w:szCs w:val="24"/>
        </w:rPr>
        <w:t>Questions about studies of Beijing Consensus</w:t>
      </w:r>
      <w:r w:rsidRPr="00304BF2">
        <w:rPr>
          <w:rFonts w:cs="Times New Roman"/>
          <w:sz w:val="24"/>
          <w:szCs w:val="24"/>
        </w:rPr>
        <w:t>”</w:t>
      </w:r>
      <w:r w:rsidRPr="004A491B">
        <w:rPr>
          <w:rFonts w:cs="Times New Roman"/>
          <w:sz w:val="24"/>
          <w:szCs w:val="24"/>
        </w:rPr>
        <w:t xml:space="preserve"> </w:t>
      </w:r>
      <w:r w:rsidRPr="00533CCC">
        <w:rPr>
          <w:rFonts w:cs="Times New Roman"/>
          <w:sz w:val="24"/>
          <w:szCs w:val="24"/>
        </w:rPr>
        <w:t xml:space="preserve"> </w:t>
      </w:r>
      <w:bookmarkEnd w:id="41"/>
    </w:p>
  </w:endnote>
  <w:endnote w:id="55">
    <w:p w14:paraId="7401216D" w14:textId="1C1D2693" w:rsidR="003B0F9C" w:rsidRPr="00533CCC" w:rsidRDefault="003B0F9C">
      <w:pPr>
        <w:pStyle w:val="EndnoteText"/>
        <w:rPr>
          <w:rFonts w:cs="Times New Roman"/>
          <w:sz w:val="24"/>
          <w:szCs w:val="24"/>
        </w:rPr>
      </w:pPr>
      <w:r w:rsidRPr="00533CCC">
        <w:rPr>
          <w:rStyle w:val="EndnoteReference"/>
          <w:rFonts w:cs="Times New Roman"/>
          <w:sz w:val="24"/>
          <w:szCs w:val="24"/>
        </w:rPr>
        <w:endnoteRef/>
      </w:r>
      <w:r w:rsidRPr="00533CCC">
        <w:rPr>
          <w:rFonts w:cs="Times New Roman"/>
          <w:sz w:val="24"/>
          <w:szCs w:val="24"/>
        </w:rPr>
        <w:t xml:space="preserve"> </w:t>
      </w:r>
      <w:bookmarkStart w:id="42" w:name="_Hlk499637313"/>
      <w:r w:rsidRPr="00533CCC">
        <w:rPr>
          <w:rFonts w:cs="Times New Roman"/>
          <w:sz w:val="24"/>
          <w:szCs w:val="24"/>
        </w:rPr>
        <w:t>Zeng</w:t>
      </w:r>
      <w:r w:rsidRPr="004A491B">
        <w:rPr>
          <w:rFonts w:cs="Times New Roman"/>
          <w:sz w:val="24"/>
          <w:szCs w:val="24"/>
        </w:rPr>
        <w:t xml:space="preserve"> et al.</w:t>
      </w:r>
      <w:r w:rsidRPr="00533CCC">
        <w:rPr>
          <w:rFonts w:cs="Times New Roman"/>
          <w:sz w:val="24"/>
          <w:szCs w:val="24"/>
        </w:rPr>
        <w:t xml:space="preserve">, </w:t>
      </w:r>
      <w:r w:rsidRPr="00304BF2">
        <w:rPr>
          <w:rFonts w:cs="Times New Roman"/>
          <w:sz w:val="24"/>
          <w:szCs w:val="24"/>
          <w:lang w:val="en-GB"/>
        </w:rPr>
        <w:t>“</w:t>
      </w:r>
      <w:r w:rsidRPr="00533CCC">
        <w:rPr>
          <w:rFonts w:cs="Times New Roman"/>
          <w:sz w:val="24"/>
          <w:szCs w:val="24"/>
        </w:rPr>
        <w:t>Securing China’s Core Interests</w:t>
      </w:r>
      <w:r w:rsidRPr="00304BF2">
        <w:rPr>
          <w:rFonts w:cs="Times New Roman"/>
          <w:sz w:val="24"/>
          <w:szCs w:val="24"/>
        </w:rPr>
        <w:t>”</w:t>
      </w:r>
      <w:bookmarkEnd w:id="42"/>
      <w:r w:rsidRPr="004A491B">
        <w:rPr>
          <w:rFonts w:cs="Times New Roman"/>
          <w:sz w:val="24"/>
          <w:szCs w:val="24"/>
        </w:rPr>
        <w:t xml:space="preserve"> </w:t>
      </w:r>
    </w:p>
  </w:endnote>
  <w:endnote w:id="56">
    <w:p w14:paraId="469108F6" w14:textId="3A3505F6" w:rsidR="003B0F9C" w:rsidRPr="00533CCC" w:rsidRDefault="003B0F9C">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43" w:name="_Hlk499637326"/>
      <w:r w:rsidRPr="00533CCC">
        <w:rPr>
          <w:rFonts w:cs="Times New Roman"/>
          <w:sz w:val="24"/>
          <w:szCs w:val="24"/>
        </w:rPr>
        <w:t xml:space="preserve">Yan, </w:t>
      </w:r>
      <w:r w:rsidRPr="00304BF2">
        <w:rPr>
          <w:rFonts w:cs="Times New Roman"/>
          <w:sz w:val="24"/>
          <w:szCs w:val="24"/>
          <w:lang w:val="en-GB"/>
        </w:rPr>
        <w:t>“</w:t>
      </w:r>
      <w:r w:rsidRPr="004A491B" w:rsidDel="00C6368B">
        <w:rPr>
          <w:rFonts w:cs="Times New Roman"/>
          <w:sz w:val="24"/>
          <w:szCs w:val="24"/>
        </w:rPr>
        <w:t xml:space="preserve"> </w:t>
      </w:r>
      <w:r w:rsidRPr="00533CCC">
        <w:rPr>
          <w:rFonts w:cs="Times New Roman"/>
          <w:sz w:val="24"/>
          <w:szCs w:val="24"/>
        </w:rPr>
        <w:t>From keeping a low profile</w:t>
      </w:r>
      <w:r w:rsidRPr="00304BF2">
        <w:rPr>
          <w:rFonts w:cs="Times New Roman"/>
          <w:sz w:val="24"/>
          <w:szCs w:val="24"/>
        </w:rPr>
        <w:t xml:space="preserve">” </w:t>
      </w:r>
      <w:r w:rsidRPr="00533CCC">
        <w:rPr>
          <w:rFonts w:cs="Times New Roman"/>
          <w:sz w:val="24"/>
          <w:szCs w:val="24"/>
        </w:rPr>
        <w:t xml:space="preserve"> </w:t>
      </w:r>
      <w:bookmarkEnd w:id="43"/>
      <w:r w:rsidRPr="004A491B">
        <w:rPr>
          <w:rFonts w:cs="Times New Roman"/>
          <w:sz w:val="24"/>
          <w:szCs w:val="24"/>
        </w:rPr>
        <w:t xml:space="preserve"> </w:t>
      </w:r>
    </w:p>
  </w:endnote>
  <w:endnote w:id="57">
    <w:p w14:paraId="5509A3D0" w14:textId="49275D07" w:rsidR="003B0F9C" w:rsidRPr="001B1B03" w:rsidRDefault="003B0F9C">
      <w:pPr>
        <w:pStyle w:val="EndnoteText"/>
        <w:rPr>
          <w:lang w:val="en-GB"/>
        </w:rPr>
      </w:pPr>
      <w:r>
        <w:rPr>
          <w:rStyle w:val="EndnoteReference"/>
        </w:rPr>
        <w:endnoteRef/>
      </w:r>
      <w:r>
        <w:t xml:space="preserve"> </w:t>
      </w:r>
      <w:r>
        <w:rPr>
          <w:lang w:val="en-GB"/>
        </w:rPr>
        <w:t>BRICS, 8</w:t>
      </w:r>
      <w:r w:rsidRPr="001B1B03">
        <w:rPr>
          <w:vertAlign w:val="superscript"/>
          <w:lang w:val="en-GB"/>
        </w:rPr>
        <w:t>th</w:t>
      </w:r>
      <w:r>
        <w:rPr>
          <w:lang w:val="en-GB"/>
        </w:rPr>
        <w:t xml:space="preserve"> BRICS Summit</w:t>
      </w:r>
    </w:p>
  </w:endnote>
  <w:endnote w:id="58">
    <w:p w14:paraId="62173041" w14:textId="2E5307F0"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44" w:name="_Hlk499637342"/>
      <w:r w:rsidRPr="00533CCC">
        <w:rPr>
          <w:rFonts w:cs="Times New Roman"/>
        </w:rPr>
        <w:t>Steinhardt and Wu</w:t>
      </w:r>
      <w:r>
        <w:rPr>
          <w:rFonts w:cs="Times New Roman"/>
        </w:rPr>
        <w:t>,</w:t>
      </w:r>
      <w:r w:rsidRPr="004A491B">
        <w:rPr>
          <w:rFonts w:cs="Times New Roman"/>
        </w:rPr>
        <w:t xml:space="preserve"> </w:t>
      </w:r>
      <w:r w:rsidRPr="00533CCC">
        <w:rPr>
          <w:rFonts w:cs="Times New Roman"/>
        </w:rPr>
        <w:t xml:space="preserve"> </w:t>
      </w:r>
      <w:r w:rsidRPr="00304BF2">
        <w:rPr>
          <w:rFonts w:cs="Times New Roman"/>
          <w:lang w:val="en-GB"/>
        </w:rPr>
        <w:t>“</w:t>
      </w:r>
      <w:r w:rsidRPr="00533CCC">
        <w:rPr>
          <w:rFonts w:cs="Times New Roman"/>
        </w:rPr>
        <w:t>In the name of the public</w:t>
      </w:r>
      <w:r w:rsidRPr="00304BF2">
        <w:rPr>
          <w:rFonts w:cs="Times New Roman"/>
        </w:rPr>
        <w:t>”</w:t>
      </w:r>
      <w:bookmarkEnd w:id="44"/>
      <w:r w:rsidRPr="004A491B">
        <w:rPr>
          <w:rFonts w:cs="Times New Roman"/>
        </w:rPr>
        <w:t xml:space="preserve"> </w:t>
      </w:r>
    </w:p>
  </w:endnote>
  <w:endnote w:id="59">
    <w:p w14:paraId="7A7E9589" w14:textId="283FAD0D"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45" w:name="_Hlk499637362"/>
      <w:r w:rsidRPr="00533CCC">
        <w:rPr>
          <w:rFonts w:cs="Times New Roman"/>
          <w:sz w:val="24"/>
          <w:szCs w:val="24"/>
        </w:rPr>
        <w:t xml:space="preserve">Zeng, </w:t>
      </w:r>
      <w:r w:rsidRPr="00533CCC">
        <w:rPr>
          <w:rFonts w:cs="Times New Roman"/>
          <w:i/>
          <w:sz w:val="24"/>
          <w:szCs w:val="24"/>
        </w:rPr>
        <w:t xml:space="preserve">The Chinese Communist Party's Capacity </w:t>
      </w:r>
      <w:bookmarkEnd w:id="45"/>
      <w:r w:rsidRPr="004A491B">
        <w:rPr>
          <w:rFonts w:cs="Times New Roman"/>
          <w:i/>
          <w:sz w:val="24"/>
          <w:szCs w:val="24"/>
        </w:rPr>
        <w:t xml:space="preserve"> </w:t>
      </w:r>
    </w:p>
  </w:endnote>
  <w:endnote w:id="60">
    <w:p w14:paraId="3A25083B" w14:textId="0A5D4AE2"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46" w:name="_Hlk499637377"/>
      <w:r w:rsidRPr="00533CCC">
        <w:rPr>
          <w:rFonts w:cs="Times New Roman"/>
        </w:rPr>
        <w:t>Forsythe</w:t>
      </w:r>
      <w:r>
        <w:rPr>
          <w:rFonts w:cs="Times New Roman"/>
        </w:rPr>
        <w:t>,</w:t>
      </w:r>
      <w:r w:rsidRPr="00533CCC">
        <w:rPr>
          <w:rFonts w:cs="Times New Roman"/>
        </w:rPr>
        <w:t xml:space="preserve"> </w:t>
      </w:r>
      <w:r w:rsidRPr="00304BF2">
        <w:rPr>
          <w:rFonts w:cs="Times New Roman"/>
          <w:lang w:val="en-GB"/>
        </w:rPr>
        <w:t>“</w:t>
      </w:r>
      <w:r w:rsidRPr="00533CCC">
        <w:rPr>
          <w:rFonts w:cs="Times New Roman"/>
        </w:rPr>
        <w:t>China aims to spend</w:t>
      </w:r>
      <w:r w:rsidRPr="00304BF2">
        <w:rPr>
          <w:rFonts w:cs="Times New Roman"/>
        </w:rPr>
        <w:t xml:space="preserve">” </w:t>
      </w:r>
      <w:r w:rsidRPr="00533CCC">
        <w:rPr>
          <w:rFonts w:cs="Times New Roman"/>
        </w:rPr>
        <w:t xml:space="preserve"> </w:t>
      </w:r>
      <w:bookmarkEnd w:id="46"/>
      <w:r w:rsidRPr="004A491B">
        <w:rPr>
          <w:rFonts w:cs="Times New Roman"/>
        </w:rPr>
        <w:t xml:space="preserve"> </w:t>
      </w:r>
    </w:p>
  </w:endnote>
  <w:endnote w:id="61">
    <w:p w14:paraId="294AA750" w14:textId="2157F7B1"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Zeng, </w:t>
      </w:r>
      <w:r w:rsidRPr="00533CCC">
        <w:rPr>
          <w:rFonts w:cs="Times New Roman"/>
          <w:i/>
          <w:sz w:val="24"/>
          <w:szCs w:val="24"/>
        </w:rPr>
        <w:t xml:space="preserve">The Chinese Communist Party's Capacity </w:t>
      </w:r>
      <w:r w:rsidRPr="004A491B">
        <w:rPr>
          <w:rFonts w:cs="Times New Roman"/>
          <w:i/>
          <w:sz w:val="24"/>
          <w:szCs w:val="24"/>
        </w:rPr>
        <w:t xml:space="preserve"> </w:t>
      </w:r>
    </w:p>
  </w:endnote>
  <w:endnote w:id="62">
    <w:p w14:paraId="3FBDB9CD" w14:textId="5CF52C1B"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47" w:name="_Hlk499637388"/>
      <w:r w:rsidRPr="00533CCC">
        <w:rPr>
          <w:rFonts w:cs="Times New Roman"/>
          <w:sz w:val="24"/>
          <w:szCs w:val="24"/>
        </w:rPr>
        <w:t xml:space="preserve">Gabuev, </w:t>
      </w:r>
      <w:r w:rsidRPr="00304BF2">
        <w:rPr>
          <w:rFonts w:cs="Times New Roman"/>
          <w:sz w:val="24"/>
          <w:szCs w:val="24"/>
          <w:lang w:val="en-GB"/>
        </w:rPr>
        <w:t>“</w:t>
      </w:r>
      <w:r w:rsidRPr="00533CCC">
        <w:rPr>
          <w:rFonts w:cs="Times New Roman"/>
          <w:sz w:val="24"/>
          <w:szCs w:val="24"/>
        </w:rPr>
        <w:t>China’s Pivot to Putin’s Friends</w:t>
      </w:r>
      <w:r w:rsidRPr="00304BF2">
        <w:rPr>
          <w:rFonts w:cs="Times New Roman"/>
          <w:sz w:val="24"/>
          <w:szCs w:val="24"/>
        </w:rPr>
        <w:t>”</w:t>
      </w:r>
      <w:r w:rsidRPr="004A491B">
        <w:rPr>
          <w:rFonts w:cs="Times New Roman"/>
          <w:sz w:val="24"/>
          <w:szCs w:val="24"/>
        </w:rPr>
        <w:t xml:space="preserve"> </w:t>
      </w:r>
    </w:p>
    <w:bookmarkEnd w:id="47"/>
  </w:endnote>
  <w:endnote w:id="63">
    <w:p w14:paraId="0F15BF66" w14:textId="080C290D"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48" w:name="_Hlk499637401"/>
      <w:r w:rsidRPr="00533CCC">
        <w:rPr>
          <w:rFonts w:cs="Times New Roman"/>
          <w:sz w:val="24"/>
          <w:szCs w:val="24"/>
        </w:rPr>
        <w:t xml:space="preserve">Government of India, </w:t>
      </w:r>
      <w:r w:rsidRPr="00304BF2">
        <w:rPr>
          <w:rFonts w:cs="Times New Roman"/>
          <w:sz w:val="24"/>
          <w:szCs w:val="24"/>
          <w:lang w:val="en-GB"/>
        </w:rPr>
        <w:t>“</w:t>
      </w:r>
      <w:r w:rsidRPr="00533CCC">
        <w:rPr>
          <w:rFonts w:cs="Times New Roman"/>
          <w:sz w:val="24"/>
          <w:szCs w:val="24"/>
        </w:rPr>
        <w:t>Official Spokesperson's response</w:t>
      </w:r>
      <w:r w:rsidRPr="00304BF2">
        <w:rPr>
          <w:rFonts w:cs="Times New Roman"/>
          <w:sz w:val="24"/>
          <w:szCs w:val="24"/>
        </w:rPr>
        <w:t xml:space="preserve">” </w:t>
      </w:r>
      <w:r w:rsidRPr="00533CCC">
        <w:rPr>
          <w:rFonts w:cs="Times New Roman"/>
          <w:sz w:val="24"/>
          <w:szCs w:val="24"/>
        </w:rPr>
        <w:t xml:space="preserve"> </w:t>
      </w:r>
      <w:r w:rsidRPr="004A491B">
        <w:rPr>
          <w:rFonts w:cs="Times New Roman"/>
          <w:sz w:val="24"/>
          <w:szCs w:val="24"/>
        </w:rPr>
        <w:t xml:space="preserve"> </w:t>
      </w:r>
      <w:r w:rsidRPr="00533CCC">
        <w:rPr>
          <w:rFonts w:cs="Times New Roman"/>
          <w:sz w:val="24"/>
          <w:szCs w:val="24"/>
        </w:rPr>
        <w:t xml:space="preserve"> </w:t>
      </w:r>
      <w:bookmarkEnd w:id="48"/>
    </w:p>
  </w:endnote>
  <w:endnote w:id="64">
    <w:p w14:paraId="32F50E95" w14:textId="61F57892"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49" w:name="_Hlk499637411"/>
      <w:r w:rsidRPr="00533CCC">
        <w:rPr>
          <w:rFonts w:cs="Times New Roman"/>
          <w:sz w:val="24"/>
          <w:szCs w:val="24"/>
        </w:rPr>
        <w:t xml:space="preserve">CPEC, available at </w:t>
      </w:r>
      <w:hyperlink r:id="rId1" w:history="1">
        <w:r w:rsidRPr="00533CCC">
          <w:rPr>
            <w:rStyle w:val="Hyperlink"/>
            <w:rFonts w:cs="Times New Roman"/>
            <w:sz w:val="24"/>
            <w:szCs w:val="24"/>
          </w:rPr>
          <w:t>http://cpec.gov.pk/introduction/1</w:t>
        </w:r>
      </w:hyperlink>
      <w:r w:rsidRPr="00533CCC">
        <w:rPr>
          <w:rFonts w:cs="Times New Roman"/>
          <w:sz w:val="24"/>
          <w:szCs w:val="24"/>
        </w:rPr>
        <w:t xml:space="preserve"> </w:t>
      </w:r>
      <w:r w:rsidRPr="004A491B">
        <w:rPr>
          <w:rFonts w:cs="Times New Roman"/>
          <w:sz w:val="24"/>
          <w:szCs w:val="24"/>
        </w:rPr>
        <w:t xml:space="preserve"> </w:t>
      </w:r>
      <w:r w:rsidRPr="00533CCC">
        <w:rPr>
          <w:rFonts w:cs="Times New Roman"/>
          <w:sz w:val="24"/>
          <w:szCs w:val="24"/>
        </w:rPr>
        <w:t xml:space="preserve"> </w:t>
      </w:r>
      <w:bookmarkEnd w:id="49"/>
    </w:p>
  </w:endnote>
  <w:endnote w:id="65">
    <w:p w14:paraId="396F4B4C" w14:textId="1EFAFEC8"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50" w:name="_Hlk499637425"/>
      <w:r w:rsidRPr="00533CCC">
        <w:rPr>
          <w:rFonts w:cs="Times New Roman"/>
          <w:noProof/>
          <w:sz w:val="24"/>
          <w:szCs w:val="24"/>
        </w:rPr>
        <w:t xml:space="preserve">Summers, </w:t>
      </w:r>
      <w:r w:rsidRPr="00304BF2">
        <w:rPr>
          <w:rFonts w:cs="Times New Roman"/>
          <w:sz w:val="24"/>
          <w:szCs w:val="24"/>
          <w:lang w:val="en-GB"/>
        </w:rPr>
        <w:t>“</w:t>
      </w:r>
      <w:r w:rsidRPr="00533CCC">
        <w:rPr>
          <w:rFonts w:cs="Times New Roman"/>
          <w:noProof/>
          <w:sz w:val="24"/>
          <w:szCs w:val="24"/>
        </w:rPr>
        <w:t>China’s ‘New Silk Roads’</w:t>
      </w:r>
      <w:r w:rsidRPr="00304BF2">
        <w:rPr>
          <w:rFonts w:cs="Times New Roman"/>
          <w:sz w:val="24"/>
          <w:szCs w:val="24"/>
        </w:rPr>
        <w:t>”</w:t>
      </w:r>
      <w:bookmarkEnd w:id="50"/>
      <w:r w:rsidRPr="004A491B">
        <w:rPr>
          <w:rFonts w:cs="Times New Roman"/>
          <w:noProof/>
          <w:sz w:val="24"/>
          <w:szCs w:val="24"/>
        </w:rPr>
        <w:t xml:space="preserve"> </w:t>
      </w:r>
    </w:p>
  </w:endnote>
  <w:endnote w:id="66">
    <w:p w14:paraId="51D332F1" w14:textId="6F8A9077"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51" w:name="_Hlk499637443"/>
      <w:r w:rsidRPr="00533CCC">
        <w:rPr>
          <w:rFonts w:cs="Times New Roman"/>
          <w:sz w:val="24"/>
          <w:szCs w:val="24"/>
        </w:rPr>
        <w:t xml:space="preserve">Aziz, </w:t>
      </w:r>
      <w:r w:rsidRPr="00304BF2">
        <w:rPr>
          <w:rFonts w:cs="Times New Roman"/>
          <w:sz w:val="24"/>
          <w:szCs w:val="24"/>
          <w:lang w:val="en-GB"/>
        </w:rPr>
        <w:t>“</w:t>
      </w:r>
      <w:r w:rsidRPr="00533CCC">
        <w:rPr>
          <w:rFonts w:cs="Times New Roman"/>
          <w:sz w:val="24"/>
          <w:szCs w:val="24"/>
        </w:rPr>
        <w:t>China-Pakistan Economic Corridor</w:t>
      </w:r>
      <w:bookmarkEnd w:id="51"/>
      <w:r w:rsidRPr="004A491B">
        <w:rPr>
          <w:rFonts w:cs="Times New Roman"/>
        </w:rPr>
        <w:t xml:space="preserve">; </w:t>
      </w:r>
      <w:bookmarkStart w:id="52" w:name="_Hlk499637468"/>
      <w:bookmarkStart w:id="53" w:name="_Hlk499637484"/>
      <w:r w:rsidRPr="00533CCC">
        <w:rPr>
          <w:rFonts w:cs="Times New Roman"/>
          <w:sz w:val="24"/>
          <w:szCs w:val="24"/>
        </w:rPr>
        <w:t>Gardels, China’s New Silk Road</w:t>
      </w:r>
      <w:r w:rsidRPr="00304BF2">
        <w:rPr>
          <w:rFonts w:cs="Times New Roman"/>
          <w:sz w:val="24"/>
          <w:szCs w:val="24"/>
        </w:rPr>
        <w:t xml:space="preserve">” </w:t>
      </w:r>
      <w:bookmarkEnd w:id="52"/>
      <w:r w:rsidRPr="00533CCC">
        <w:rPr>
          <w:rFonts w:cs="Times New Roman"/>
          <w:sz w:val="24"/>
          <w:szCs w:val="24"/>
        </w:rPr>
        <w:t xml:space="preserve">; </w:t>
      </w:r>
      <w:bookmarkEnd w:id="53"/>
      <w:r w:rsidRPr="00533CCC">
        <w:rPr>
          <w:rFonts w:cs="Times New Roman"/>
          <w:sz w:val="24"/>
          <w:szCs w:val="24"/>
        </w:rPr>
        <w:t xml:space="preserve">Zaidi, </w:t>
      </w:r>
      <w:r w:rsidRPr="00304BF2">
        <w:rPr>
          <w:rFonts w:cs="Times New Roman"/>
          <w:sz w:val="24"/>
          <w:szCs w:val="24"/>
          <w:lang w:val="en-GB"/>
        </w:rPr>
        <w:t>“</w:t>
      </w:r>
      <w:r w:rsidRPr="00533CCC">
        <w:rPr>
          <w:rFonts w:cs="Times New Roman"/>
          <w:sz w:val="24"/>
          <w:szCs w:val="24"/>
        </w:rPr>
        <w:t>The new game changer in Pakistan</w:t>
      </w:r>
      <w:r w:rsidRPr="00304BF2">
        <w:rPr>
          <w:rFonts w:cs="Times New Roman"/>
          <w:sz w:val="24"/>
          <w:szCs w:val="24"/>
        </w:rPr>
        <w:t>”</w:t>
      </w:r>
      <w:r w:rsidRPr="004A491B">
        <w:rPr>
          <w:rFonts w:cs="Times New Roman"/>
          <w:sz w:val="24"/>
          <w:szCs w:val="24"/>
        </w:rPr>
        <w:t xml:space="preserve"> </w:t>
      </w:r>
    </w:p>
  </w:endnote>
  <w:endnote w:id="67">
    <w:p w14:paraId="7B950127" w14:textId="54DBF8CD"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54" w:name="_Hlk499637830"/>
      <w:r w:rsidRPr="00533CCC">
        <w:rPr>
          <w:rFonts w:cs="Times New Roman"/>
          <w:sz w:val="24"/>
          <w:szCs w:val="24"/>
        </w:rPr>
        <w:t>Connor,</w:t>
      </w:r>
      <w:r w:rsidRPr="004A491B">
        <w:rPr>
          <w:rFonts w:cs="Times New Roman"/>
          <w:sz w:val="24"/>
          <w:szCs w:val="24"/>
        </w:rPr>
        <w:t xml:space="preserve"> </w:t>
      </w:r>
      <w:r w:rsidRPr="00304BF2">
        <w:rPr>
          <w:rFonts w:cs="Times New Roman"/>
          <w:sz w:val="24"/>
          <w:szCs w:val="24"/>
          <w:lang w:val="en-GB"/>
        </w:rPr>
        <w:t>“</w:t>
      </w:r>
      <w:r w:rsidRPr="00533CCC">
        <w:rPr>
          <w:rFonts w:cs="Times New Roman"/>
          <w:sz w:val="24"/>
          <w:szCs w:val="24"/>
        </w:rPr>
        <w:t>China warns India</w:t>
      </w:r>
      <w:r w:rsidRPr="00304BF2">
        <w:rPr>
          <w:rFonts w:cs="Times New Roman"/>
          <w:sz w:val="24"/>
          <w:szCs w:val="24"/>
        </w:rPr>
        <w:t xml:space="preserve">” </w:t>
      </w:r>
      <w:r w:rsidRPr="00533CCC">
        <w:rPr>
          <w:rFonts w:cs="Times New Roman"/>
          <w:sz w:val="24"/>
          <w:szCs w:val="24"/>
        </w:rPr>
        <w:t xml:space="preserve"> </w:t>
      </w:r>
      <w:r w:rsidRPr="004A491B">
        <w:rPr>
          <w:rFonts w:cs="Times New Roman"/>
          <w:sz w:val="24"/>
          <w:szCs w:val="24"/>
        </w:rPr>
        <w:t xml:space="preserve"> </w:t>
      </w:r>
      <w:r w:rsidRPr="00533CCC">
        <w:rPr>
          <w:rFonts w:cs="Times New Roman"/>
          <w:sz w:val="24"/>
          <w:szCs w:val="24"/>
        </w:rPr>
        <w:t xml:space="preserve"> </w:t>
      </w:r>
      <w:bookmarkEnd w:id="54"/>
      <w:r w:rsidRPr="004A491B">
        <w:rPr>
          <w:rFonts w:cs="Times New Roman"/>
          <w:sz w:val="24"/>
          <w:szCs w:val="24"/>
        </w:rPr>
        <w:t xml:space="preserve"> </w:t>
      </w:r>
    </w:p>
  </w:endnote>
  <w:endnote w:id="68">
    <w:p w14:paraId="5460CF77" w14:textId="2D9791E2"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55" w:name="_Hlk499637845"/>
      <w:r w:rsidRPr="00533CCC">
        <w:rPr>
          <w:rFonts w:cs="Times New Roman"/>
        </w:rPr>
        <w:t xml:space="preserve">Dhume, </w:t>
      </w:r>
      <w:r w:rsidRPr="00304BF2">
        <w:rPr>
          <w:rFonts w:cs="Times New Roman"/>
          <w:lang w:val="en-GB"/>
        </w:rPr>
        <w:t>“</w:t>
      </w:r>
      <w:r w:rsidRPr="00533CCC">
        <w:rPr>
          <w:rFonts w:cs="Times New Roman"/>
        </w:rPr>
        <w:t>A powerful China won’t respect India</w:t>
      </w:r>
      <w:r w:rsidRPr="00304BF2">
        <w:rPr>
          <w:rFonts w:cs="Times New Roman"/>
        </w:rPr>
        <w:t xml:space="preserve">” </w:t>
      </w:r>
      <w:bookmarkEnd w:id="55"/>
    </w:p>
  </w:endnote>
  <w:endnote w:id="69">
    <w:p w14:paraId="47FDF5FA" w14:textId="7F878900"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56" w:name="_Hlk499637871"/>
      <w:r w:rsidRPr="00533CCC">
        <w:rPr>
          <w:rFonts w:cs="Times New Roman"/>
          <w:sz w:val="24"/>
          <w:szCs w:val="24"/>
        </w:rPr>
        <w:t>Jia</w:t>
      </w:r>
      <w:r w:rsidRPr="004A491B">
        <w:rPr>
          <w:rFonts w:cs="Times New Roman"/>
          <w:sz w:val="24"/>
          <w:szCs w:val="24"/>
        </w:rPr>
        <w:t>,</w:t>
      </w:r>
      <w:r w:rsidRPr="00533CCC">
        <w:rPr>
          <w:rFonts w:cs="Times New Roman"/>
          <w:sz w:val="24"/>
          <w:szCs w:val="24"/>
        </w:rPr>
        <w:t xml:space="preserve"> </w:t>
      </w:r>
      <w:r w:rsidRPr="00304BF2">
        <w:rPr>
          <w:rFonts w:cs="Times New Roman"/>
          <w:sz w:val="24"/>
          <w:szCs w:val="24"/>
          <w:lang w:val="en-GB"/>
        </w:rPr>
        <w:t>“</w:t>
      </w:r>
      <w:r w:rsidRPr="00533CCC">
        <w:rPr>
          <w:rFonts w:cs="Times New Roman"/>
          <w:sz w:val="24"/>
          <w:szCs w:val="24"/>
        </w:rPr>
        <w:t>China: the only peaceful solution</w:t>
      </w:r>
      <w:r w:rsidRPr="00304BF2">
        <w:rPr>
          <w:rFonts w:cs="Times New Roman"/>
          <w:sz w:val="24"/>
          <w:szCs w:val="24"/>
        </w:rPr>
        <w:t xml:space="preserve">” </w:t>
      </w:r>
      <w:r w:rsidRPr="00533CCC">
        <w:rPr>
          <w:rFonts w:cs="Times New Roman"/>
          <w:sz w:val="24"/>
          <w:szCs w:val="24"/>
        </w:rPr>
        <w:t xml:space="preserve"> </w:t>
      </w:r>
      <w:r w:rsidRPr="004A491B">
        <w:rPr>
          <w:rFonts w:cs="Times New Roman"/>
          <w:sz w:val="24"/>
          <w:szCs w:val="24"/>
        </w:rPr>
        <w:t xml:space="preserve"> </w:t>
      </w:r>
      <w:r w:rsidRPr="00533CCC">
        <w:rPr>
          <w:rFonts w:cs="Times New Roman"/>
          <w:sz w:val="24"/>
          <w:szCs w:val="24"/>
        </w:rPr>
        <w:t xml:space="preserve"> </w:t>
      </w:r>
      <w:bookmarkEnd w:id="56"/>
      <w:r w:rsidRPr="004A491B">
        <w:rPr>
          <w:rFonts w:cs="Times New Roman"/>
          <w:sz w:val="24"/>
          <w:szCs w:val="24"/>
        </w:rPr>
        <w:t xml:space="preserve"> </w:t>
      </w:r>
    </w:p>
  </w:endnote>
  <w:endnote w:id="70">
    <w:p w14:paraId="50B68A9A" w14:textId="5708EEC0"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57" w:name="_Hlk499637891"/>
      <w:r w:rsidRPr="00533CCC">
        <w:rPr>
          <w:rFonts w:cs="Times New Roman"/>
          <w:sz w:val="24"/>
          <w:szCs w:val="24"/>
        </w:rPr>
        <w:t xml:space="preserve">Global Times, </w:t>
      </w:r>
      <w:r w:rsidRPr="00304BF2">
        <w:rPr>
          <w:rFonts w:cs="Times New Roman"/>
          <w:sz w:val="24"/>
          <w:szCs w:val="24"/>
          <w:lang w:val="en-GB"/>
        </w:rPr>
        <w:t>“</w:t>
      </w:r>
      <w:r w:rsidRPr="00533CCC">
        <w:rPr>
          <w:rFonts w:cs="Times New Roman"/>
          <w:sz w:val="24"/>
          <w:szCs w:val="24"/>
        </w:rPr>
        <w:t>Modi government had better not</w:t>
      </w:r>
      <w:r w:rsidRPr="00304BF2">
        <w:rPr>
          <w:rFonts w:cs="Times New Roman"/>
          <w:sz w:val="24"/>
          <w:szCs w:val="24"/>
        </w:rPr>
        <w:t xml:space="preserve">” </w:t>
      </w:r>
      <w:r w:rsidRPr="00533CCC">
        <w:rPr>
          <w:rFonts w:cs="Times New Roman"/>
          <w:sz w:val="24"/>
          <w:szCs w:val="24"/>
        </w:rPr>
        <w:t xml:space="preserve"> </w:t>
      </w:r>
      <w:bookmarkEnd w:id="57"/>
      <w:r w:rsidRPr="004A491B">
        <w:rPr>
          <w:rFonts w:cs="Times New Roman"/>
          <w:sz w:val="24"/>
          <w:szCs w:val="24"/>
        </w:rPr>
        <w:t xml:space="preserve"> </w:t>
      </w:r>
    </w:p>
  </w:endnote>
  <w:endnote w:id="71">
    <w:p w14:paraId="29E22E66" w14:textId="0D9BA59C"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58" w:name="_Hlk499637918"/>
      <w:r w:rsidRPr="00533CCC">
        <w:rPr>
          <w:rFonts w:cs="Times New Roman"/>
        </w:rPr>
        <w:t>Stockmann</w:t>
      </w:r>
      <w:r w:rsidRPr="004A491B">
        <w:rPr>
          <w:rFonts w:cs="Times New Roman"/>
        </w:rPr>
        <w:t xml:space="preserve"> </w:t>
      </w:r>
      <w:r w:rsidRPr="00533CCC">
        <w:rPr>
          <w:rFonts w:cs="Times New Roman"/>
        </w:rPr>
        <w:t>and Gallagher</w:t>
      </w:r>
      <w:r w:rsidRPr="004A491B">
        <w:rPr>
          <w:rFonts w:cs="Times New Roman"/>
        </w:rPr>
        <w:t>,</w:t>
      </w:r>
      <w:r w:rsidRPr="00533CCC">
        <w:rPr>
          <w:rFonts w:cs="Times New Roman"/>
        </w:rPr>
        <w:t xml:space="preserve"> </w:t>
      </w:r>
      <w:r w:rsidRPr="00304BF2">
        <w:rPr>
          <w:rFonts w:cs="Times New Roman"/>
          <w:lang w:val="en-GB"/>
        </w:rPr>
        <w:t>“</w:t>
      </w:r>
      <w:r w:rsidRPr="00533CCC">
        <w:rPr>
          <w:rFonts w:cs="Times New Roman"/>
        </w:rPr>
        <w:t>Remote control</w:t>
      </w:r>
      <w:r w:rsidRPr="00304BF2">
        <w:rPr>
          <w:rFonts w:cs="Times New Roman"/>
        </w:rPr>
        <w:t>”</w:t>
      </w:r>
      <w:r w:rsidRPr="004A491B">
        <w:rPr>
          <w:rFonts w:cs="Times New Roman"/>
        </w:rPr>
        <w:t xml:space="preserve"> </w:t>
      </w:r>
    </w:p>
    <w:bookmarkEnd w:id="58"/>
  </w:endnote>
  <w:endnote w:id="72">
    <w:p w14:paraId="3703D769" w14:textId="0E9A46DD"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59" w:name="_Hlk499637947"/>
      <w:r w:rsidRPr="00533CCC">
        <w:rPr>
          <w:rFonts w:cs="Times New Roman"/>
          <w:sz w:val="24"/>
          <w:szCs w:val="24"/>
        </w:rPr>
        <w:t>Zeng,</w:t>
      </w:r>
      <w:r w:rsidRPr="004A491B">
        <w:rPr>
          <w:rFonts w:cs="Times New Roman"/>
          <w:sz w:val="24"/>
          <w:szCs w:val="24"/>
        </w:rPr>
        <w:t xml:space="preserve">  </w:t>
      </w:r>
      <w:r w:rsidRPr="00304BF2">
        <w:rPr>
          <w:rFonts w:cs="Times New Roman"/>
          <w:sz w:val="24"/>
          <w:szCs w:val="24"/>
          <w:lang w:val="en-GB"/>
        </w:rPr>
        <w:t>“</w:t>
      </w:r>
      <w:r w:rsidRPr="00533CCC">
        <w:rPr>
          <w:rFonts w:cs="Times New Roman"/>
          <w:sz w:val="24"/>
          <w:szCs w:val="24"/>
        </w:rPr>
        <w:t>Institutionalization of the Authoritarian Leadership</w:t>
      </w:r>
      <w:r w:rsidRPr="00304BF2">
        <w:rPr>
          <w:rFonts w:cs="Times New Roman"/>
          <w:sz w:val="24"/>
          <w:szCs w:val="24"/>
        </w:rPr>
        <w:t xml:space="preserve">” </w:t>
      </w:r>
      <w:r w:rsidRPr="00533CCC">
        <w:rPr>
          <w:rFonts w:cs="Times New Roman"/>
          <w:sz w:val="24"/>
          <w:szCs w:val="24"/>
        </w:rPr>
        <w:t xml:space="preserve"> </w:t>
      </w:r>
      <w:bookmarkEnd w:id="59"/>
      <w:r w:rsidRPr="004A491B">
        <w:rPr>
          <w:rFonts w:cs="Times New Roman"/>
          <w:sz w:val="24"/>
          <w:szCs w:val="24"/>
        </w:rPr>
        <w:t xml:space="preserve"> </w:t>
      </w:r>
    </w:p>
  </w:endnote>
  <w:endnote w:id="73">
    <w:p w14:paraId="567B7367" w14:textId="7A67B813"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w:t>
      </w:r>
      <w:bookmarkStart w:id="60" w:name="_Hlk499637965"/>
      <w:r w:rsidRPr="00533CCC">
        <w:rPr>
          <w:rFonts w:cs="Times New Roman"/>
        </w:rPr>
        <w:t xml:space="preserve">Buzan, </w:t>
      </w:r>
      <w:r w:rsidRPr="00304BF2">
        <w:rPr>
          <w:rFonts w:cs="Times New Roman"/>
          <w:lang w:val="en-GB"/>
        </w:rPr>
        <w:t>“</w:t>
      </w:r>
      <w:r w:rsidRPr="00533CCC">
        <w:rPr>
          <w:rFonts w:cs="Times New Roman"/>
        </w:rPr>
        <w:t>The logic and contradictions</w:t>
      </w:r>
      <w:r w:rsidRPr="00304BF2">
        <w:rPr>
          <w:rFonts w:cs="Times New Roman"/>
        </w:rPr>
        <w:t xml:space="preserve">” </w:t>
      </w:r>
      <w:r w:rsidRPr="00533CCC">
        <w:rPr>
          <w:rFonts w:cs="Times New Roman"/>
        </w:rPr>
        <w:t xml:space="preserve"> </w:t>
      </w:r>
      <w:bookmarkEnd w:id="60"/>
      <w:r w:rsidRPr="004A491B">
        <w:rPr>
          <w:rFonts w:cs="Times New Roman"/>
        </w:rPr>
        <w:t xml:space="preserve"> </w:t>
      </w:r>
    </w:p>
  </w:endnote>
  <w:endnote w:id="74">
    <w:p w14:paraId="6393459E" w14:textId="30B16F6D" w:rsidR="004A7448" w:rsidRPr="00533CCC" w:rsidRDefault="004A7448">
      <w:pPr>
        <w:pStyle w:val="EndnoteText"/>
        <w:rPr>
          <w:rFonts w:cs="Times New Roman"/>
          <w:sz w:val="24"/>
          <w:szCs w:val="24"/>
          <w:lang w:val="en-GB" w:eastAsia="zh-CN"/>
        </w:rPr>
      </w:pPr>
      <w:r w:rsidRPr="00533CCC">
        <w:rPr>
          <w:rStyle w:val="EndnoteReference"/>
          <w:rFonts w:cs="Times New Roman"/>
          <w:sz w:val="24"/>
          <w:szCs w:val="24"/>
        </w:rPr>
        <w:endnoteRef/>
      </w:r>
      <w:r w:rsidRPr="00533CCC">
        <w:rPr>
          <w:rFonts w:cs="Times New Roman"/>
          <w:sz w:val="24"/>
          <w:szCs w:val="24"/>
        </w:rPr>
        <w:t xml:space="preserve"> </w:t>
      </w:r>
      <w:r w:rsidRPr="004A491B">
        <w:rPr>
          <w:rFonts w:cs="Times New Roman"/>
          <w:sz w:val="24"/>
          <w:szCs w:val="24"/>
        </w:rPr>
        <w:t xml:space="preserve"> </w:t>
      </w:r>
      <w:r w:rsidRPr="00533CCC">
        <w:rPr>
          <w:rFonts w:cs="Times New Roman"/>
          <w:sz w:val="24"/>
          <w:szCs w:val="24"/>
        </w:rPr>
        <w:t>Zeng</w:t>
      </w:r>
      <w:r w:rsidRPr="004A491B">
        <w:rPr>
          <w:rFonts w:cs="Times New Roman"/>
          <w:sz w:val="24"/>
          <w:szCs w:val="24"/>
        </w:rPr>
        <w:t xml:space="preserve"> et al.</w:t>
      </w:r>
      <w:r w:rsidRPr="00533CCC">
        <w:rPr>
          <w:rFonts w:cs="Times New Roman"/>
          <w:sz w:val="24"/>
          <w:szCs w:val="24"/>
        </w:rPr>
        <w:t xml:space="preserve">, </w:t>
      </w:r>
      <w:r w:rsidRPr="00304BF2">
        <w:rPr>
          <w:rFonts w:cs="Times New Roman"/>
          <w:sz w:val="24"/>
          <w:szCs w:val="24"/>
          <w:lang w:val="en-GB"/>
        </w:rPr>
        <w:t>“</w:t>
      </w:r>
      <w:r w:rsidRPr="00533CCC">
        <w:rPr>
          <w:rFonts w:cs="Times New Roman"/>
          <w:sz w:val="24"/>
          <w:szCs w:val="24"/>
        </w:rPr>
        <w:t>Securing China’s Core Interests</w:t>
      </w:r>
      <w:r w:rsidRPr="00304BF2">
        <w:rPr>
          <w:rFonts w:cs="Times New Roman"/>
          <w:sz w:val="24"/>
          <w:szCs w:val="24"/>
        </w:rPr>
        <w:t xml:space="preserve">” </w:t>
      </w:r>
      <w:r w:rsidRPr="004A491B">
        <w:rPr>
          <w:rFonts w:cs="Times New Roman"/>
          <w:sz w:val="24"/>
          <w:szCs w:val="24"/>
        </w:rPr>
        <w:t xml:space="preserve"> </w:t>
      </w:r>
    </w:p>
  </w:endnote>
  <w:endnote w:id="75">
    <w:p w14:paraId="02454282" w14:textId="6EB1ECA6"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61" w:name="_Hlk499637989"/>
      <w:r w:rsidRPr="00533CCC">
        <w:rPr>
          <w:rFonts w:cs="Times New Roman"/>
          <w:sz w:val="24"/>
          <w:szCs w:val="24"/>
        </w:rPr>
        <w:t xml:space="preserve">Global Times, </w:t>
      </w:r>
      <w:r w:rsidRPr="00304BF2">
        <w:rPr>
          <w:rFonts w:cs="Times New Roman"/>
          <w:sz w:val="24"/>
          <w:szCs w:val="24"/>
          <w:lang w:val="en-GB"/>
        </w:rPr>
        <w:t>“</w:t>
      </w:r>
      <w:r w:rsidRPr="00533CCC">
        <w:rPr>
          <w:rFonts w:cs="Times New Roman"/>
          <w:sz w:val="24"/>
          <w:szCs w:val="24"/>
        </w:rPr>
        <w:t>India upgraded to play Dailai Card</w:t>
      </w:r>
      <w:r w:rsidRPr="00304BF2">
        <w:rPr>
          <w:rFonts w:cs="Times New Roman"/>
          <w:sz w:val="24"/>
          <w:szCs w:val="24"/>
        </w:rPr>
        <w:t>”</w:t>
      </w:r>
      <w:bookmarkEnd w:id="61"/>
      <w:r w:rsidRPr="004A491B">
        <w:rPr>
          <w:rFonts w:cs="Times New Roman"/>
          <w:sz w:val="24"/>
          <w:szCs w:val="24"/>
        </w:rPr>
        <w:t xml:space="preserve"> </w:t>
      </w:r>
    </w:p>
  </w:endnote>
  <w:endnote w:id="76">
    <w:p w14:paraId="41457CCC" w14:textId="6F802652"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62" w:name="_Hlk499638012"/>
      <w:r w:rsidRPr="00533CCC">
        <w:rPr>
          <w:rFonts w:cs="Times New Roman"/>
          <w:sz w:val="24"/>
          <w:szCs w:val="24"/>
        </w:rPr>
        <w:t xml:space="preserve">Sevastopulo, </w:t>
      </w:r>
      <w:r w:rsidRPr="00304BF2">
        <w:rPr>
          <w:rFonts w:cs="Times New Roman"/>
          <w:sz w:val="24"/>
          <w:szCs w:val="24"/>
          <w:lang w:val="en-GB"/>
        </w:rPr>
        <w:t>“</w:t>
      </w:r>
      <w:r w:rsidRPr="00533CCC">
        <w:rPr>
          <w:rFonts w:cs="Times New Roman"/>
          <w:sz w:val="24"/>
          <w:szCs w:val="24"/>
        </w:rPr>
        <w:t>Trump gives glimpse</w:t>
      </w:r>
      <w:bookmarkEnd w:id="62"/>
      <w:r w:rsidRPr="00304BF2">
        <w:rPr>
          <w:rFonts w:cs="Times New Roman"/>
          <w:sz w:val="24"/>
          <w:szCs w:val="24"/>
        </w:rPr>
        <w:t xml:space="preserve">” </w:t>
      </w:r>
      <w:r w:rsidRPr="004A491B">
        <w:rPr>
          <w:rFonts w:cs="Times New Roman"/>
          <w:sz w:val="24"/>
          <w:szCs w:val="24"/>
        </w:rPr>
        <w:t xml:space="preserve"> </w:t>
      </w:r>
    </w:p>
  </w:endnote>
  <w:endnote w:id="77">
    <w:p w14:paraId="6991E55D" w14:textId="09B34D57" w:rsidR="004A7448" w:rsidRPr="00533CCC" w:rsidRDefault="004A7448" w:rsidP="00B075B4">
      <w:pPr>
        <w:pStyle w:val="p1"/>
        <w:ind w:left="0" w:firstLine="0"/>
        <w:rPr>
          <w:sz w:val="24"/>
          <w:szCs w:val="24"/>
        </w:rPr>
      </w:pPr>
      <w:r w:rsidRPr="00533CCC">
        <w:rPr>
          <w:rStyle w:val="EndnoteReference"/>
          <w:sz w:val="24"/>
          <w:szCs w:val="24"/>
        </w:rPr>
        <w:endnoteRef/>
      </w:r>
      <w:r w:rsidRPr="00533CCC">
        <w:rPr>
          <w:sz w:val="24"/>
          <w:szCs w:val="24"/>
        </w:rPr>
        <w:t xml:space="preserve"> </w:t>
      </w:r>
      <w:bookmarkStart w:id="63" w:name="_Hlk499638033"/>
      <w:r w:rsidRPr="00533CCC">
        <w:rPr>
          <w:sz w:val="24"/>
          <w:szCs w:val="24"/>
        </w:rPr>
        <w:t>Beeson</w:t>
      </w:r>
      <w:r w:rsidRPr="004A491B">
        <w:rPr>
          <w:sz w:val="24"/>
          <w:szCs w:val="24"/>
        </w:rPr>
        <w:t xml:space="preserve"> </w:t>
      </w:r>
      <w:r w:rsidRPr="00533CCC">
        <w:rPr>
          <w:sz w:val="24"/>
          <w:szCs w:val="24"/>
        </w:rPr>
        <w:t>and Lee</w:t>
      </w:r>
      <w:r w:rsidRPr="00533CCC">
        <w:rPr>
          <w:rFonts w:ascii="Cambria Math" w:eastAsia="Calibri" w:hAnsi="Cambria Math" w:cs="Cambria Math"/>
          <w:sz w:val="24"/>
          <w:szCs w:val="24"/>
        </w:rPr>
        <w:t>‐</w:t>
      </w:r>
      <w:r w:rsidRPr="00533CCC">
        <w:rPr>
          <w:sz w:val="24"/>
          <w:szCs w:val="24"/>
        </w:rPr>
        <w:t>Brown</w:t>
      </w:r>
      <w:r w:rsidRPr="004A491B">
        <w:rPr>
          <w:sz w:val="24"/>
          <w:szCs w:val="24"/>
        </w:rPr>
        <w:t xml:space="preserve"> </w:t>
      </w:r>
      <w:r w:rsidRPr="00304BF2">
        <w:rPr>
          <w:sz w:val="24"/>
          <w:szCs w:val="24"/>
          <w:lang w:val="en-GB"/>
        </w:rPr>
        <w:t>“</w:t>
      </w:r>
      <w:r w:rsidRPr="00533CCC">
        <w:rPr>
          <w:sz w:val="24"/>
          <w:szCs w:val="24"/>
        </w:rPr>
        <w:t>The future of Asian regionalism</w:t>
      </w:r>
      <w:r w:rsidRPr="00304BF2">
        <w:rPr>
          <w:sz w:val="24"/>
          <w:szCs w:val="24"/>
        </w:rPr>
        <w:t>”</w:t>
      </w:r>
      <w:bookmarkEnd w:id="63"/>
      <w:r w:rsidRPr="004A491B">
        <w:rPr>
          <w:sz w:val="24"/>
          <w:szCs w:val="24"/>
        </w:rPr>
        <w:t xml:space="preserve"> </w:t>
      </w:r>
    </w:p>
  </w:endnote>
  <w:endnote w:id="78">
    <w:p w14:paraId="5B9BF477" w14:textId="3F1CC75E"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65" w:name="_Hlk499638052"/>
      <w:r w:rsidRPr="00533CCC">
        <w:rPr>
          <w:rFonts w:cs="Times New Roman"/>
          <w:sz w:val="24"/>
          <w:szCs w:val="24"/>
        </w:rPr>
        <w:t>Morazan</w:t>
      </w:r>
      <w:r w:rsidRPr="004A491B">
        <w:rPr>
          <w:rFonts w:cs="Times New Roman"/>
          <w:sz w:val="24"/>
          <w:szCs w:val="24"/>
        </w:rPr>
        <w:t xml:space="preserve"> et al. </w:t>
      </w:r>
      <w:r w:rsidRPr="00304BF2">
        <w:rPr>
          <w:rFonts w:cs="Times New Roman"/>
          <w:sz w:val="24"/>
          <w:szCs w:val="24"/>
          <w:lang w:val="en-GB"/>
        </w:rPr>
        <w:t>“</w:t>
      </w:r>
      <w:r w:rsidRPr="00533CCC">
        <w:rPr>
          <w:rFonts w:cs="Times New Roman"/>
          <w:sz w:val="24"/>
          <w:szCs w:val="24"/>
        </w:rPr>
        <w:t>The Role of BRICS</w:t>
      </w:r>
      <w:r w:rsidRPr="00304BF2">
        <w:rPr>
          <w:rFonts w:cs="Times New Roman"/>
          <w:sz w:val="24"/>
          <w:szCs w:val="24"/>
        </w:rPr>
        <w:t xml:space="preserve">” </w:t>
      </w:r>
      <w:r w:rsidRPr="00533CCC">
        <w:rPr>
          <w:rFonts w:cs="Times New Roman"/>
          <w:sz w:val="24"/>
          <w:szCs w:val="24"/>
        </w:rPr>
        <w:t xml:space="preserve"> </w:t>
      </w:r>
      <w:r w:rsidRPr="004A491B">
        <w:rPr>
          <w:rFonts w:cs="Times New Roman"/>
          <w:sz w:val="24"/>
          <w:szCs w:val="24"/>
        </w:rPr>
        <w:t xml:space="preserve"> </w:t>
      </w:r>
      <w:r w:rsidRPr="00533CCC">
        <w:rPr>
          <w:rFonts w:cs="Times New Roman"/>
          <w:sz w:val="24"/>
          <w:szCs w:val="24"/>
        </w:rPr>
        <w:t xml:space="preserve">   </w:t>
      </w:r>
      <w:bookmarkEnd w:id="65"/>
    </w:p>
  </w:endnote>
  <w:endnote w:id="79">
    <w:p w14:paraId="0384A601" w14:textId="2335D404"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Stockmann</w:t>
      </w:r>
      <w:r w:rsidRPr="004A491B">
        <w:rPr>
          <w:rFonts w:cs="Times New Roman"/>
          <w:sz w:val="24"/>
          <w:szCs w:val="24"/>
        </w:rPr>
        <w:t xml:space="preserve"> </w:t>
      </w:r>
      <w:r w:rsidRPr="00533CCC">
        <w:rPr>
          <w:rFonts w:cs="Times New Roman"/>
          <w:sz w:val="24"/>
          <w:szCs w:val="24"/>
        </w:rPr>
        <w:t>and Gallagher</w:t>
      </w:r>
      <w:r>
        <w:rPr>
          <w:rFonts w:cs="Times New Roman"/>
          <w:sz w:val="24"/>
          <w:szCs w:val="24"/>
        </w:rPr>
        <w:t>,</w:t>
      </w:r>
      <w:r w:rsidRPr="004A491B">
        <w:rPr>
          <w:rFonts w:cs="Times New Roman"/>
          <w:sz w:val="24"/>
          <w:szCs w:val="24"/>
        </w:rPr>
        <w:t xml:space="preserve"> </w:t>
      </w:r>
      <w:r w:rsidRPr="00304BF2">
        <w:rPr>
          <w:rFonts w:cs="Times New Roman"/>
          <w:sz w:val="24"/>
          <w:szCs w:val="24"/>
          <w:lang w:val="en-GB"/>
        </w:rPr>
        <w:t>“</w:t>
      </w:r>
      <w:r w:rsidRPr="00533CCC">
        <w:rPr>
          <w:rFonts w:cs="Times New Roman"/>
          <w:sz w:val="24"/>
          <w:szCs w:val="24"/>
        </w:rPr>
        <w:t>Remote control</w:t>
      </w:r>
      <w:r w:rsidRPr="00304BF2">
        <w:rPr>
          <w:rFonts w:cs="Times New Roman"/>
          <w:sz w:val="24"/>
          <w:szCs w:val="24"/>
        </w:rPr>
        <w:t>”</w:t>
      </w:r>
      <w:r w:rsidRPr="004A491B">
        <w:rPr>
          <w:rFonts w:cs="Times New Roman"/>
          <w:sz w:val="24"/>
          <w:szCs w:val="24"/>
        </w:rPr>
        <w:t xml:space="preserve"> </w:t>
      </w:r>
    </w:p>
  </w:endnote>
  <w:endnote w:id="80">
    <w:p w14:paraId="58DD6739" w14:textId="04450C59" w:rsidR="004A7448" w:rsidRPr="00533CCC" w:rsidRDefault="004A7448" w:rsidP="00134420">
      <w:pPr>
        <w:pStyle w:val="EndnoteText"/>
        <w:rPr>
          <w:rFonts w:cs="Times New Roman"/>
          <w:sz w:val="24"/>
          <w:szCs w:val="24"/>
        </w:rPr>
      </w:pPr>
      <w:r w:rsidRPr="00533CCC">
        <w:rPr>
          <w:rStyle w:val="EndnoteReference"/>
          <w:rFonts w:cs="Times New Roman"/>
          <w:sz w:val="24"/>
          <w:szCs w:val="24"/>
        </w:rPr>
        <w:endnoteRef/>
      </w:r>
      <w:r w:rsidRPr="00533CCC">
        <w:rPr>
          <w:rFonts w:cs="Times New Roman"/>
          <w:sz w:val="24"/>
          <w:szCs w:val="24"/>
        </w:rPr>
        <w:t xml:space="preserve"> </w:t>
      </w:r>
      <w:bookmarkStart w:id="66" w:name="_Hlk499638080"/>
      <w:r w:rsidRPr="00533CCC">
        <w:rPr>
          <w:rFonts w:cs="Times New Roman"/>
          <w:sz w:val="24"/>
          <w:szCs w:val="24"/>
        </w:rPr>
        <w:t>Shen, “GG2022</w:t>
      </w:r>
      <w:r w:rsidRPr="004A491B">
        <w:rPr>
          <w:rFonts w:cs="Times New Roman"/>
          <w:sz w:val="24"/>
          <w:szCs w:val="24"/>
        </w:rPr>
        <w:t>”</w:t>
      </w:r>
      <w:bookmarkEnd w:id="66"/>
      <w:r w:rsidRPr="00533CCC">
        <w:rPr>
          <w:rFonts w:cs="Times New Roman"/>
          <w:sz w:val="24"/>
          <w:szCs w:val="24"/>
        </w:rPr>
        <w:t xml:space="preserve">; </w:t>
      </w:r>
      <w:bookmarkStart w:id="67" w:name="_Hlk499638104"/>
      <w:r w:rsidRPr="00533CCC">
        <w:rPr>
          <w:rFonts w:cs="Times New Roman"/>
          <w:sz w:val="24"/>
          <w:szCs w:val="24"/>
        </w:rPr>
        <w:t xml:space="preserve">Lu, </w:t>
      </w:r>
      <w:r w:rsidRPr="00533CCC">
        <w:rPr>
          <w:rFonts w:cs="Times New Roman" w:hint="eastAsia"/>
          <w:sz w:val="24"/>
          <w:szCs w:val="24"/>
          <w:lang w:val="en-GB"/>
        </w:rPr>
        <w:t>“</w:t>
      </w:r>
      <w:r w:rsidRPr="00533CCC">
        <w:rPr>
          <w:rFonts w:cs="Times New Roman"/>
          <w:sz w:val="24"/>
          <w:szCs w:val="24"/>
          <w:lang w:val="en-GB"/>
        </w:rPr>
        <w:t>The Evolution of Sovereignty</w:t>
      </w:r>
      <w:r w:rsidRPr="00304BF2">
        <w:rPr>
          <w:rFonts w:cs="Times New Roman"/>
          <w:sz w:val="24"/>
          <w:szCs w:val="24"/>
        </w:rPr>
        <w:t xml:space="preserve">” </w:t>
      </w:r>
      <w:r w:rsidRPr="00533CCC">
        <w:rPr>
          <w:rFonts w:cs="Times New Roman"/>
          <w:sz w:val="24"/>
          <w:szCs w:val="24"/>
          <w:lang w:val="en-GB"/>
        </w:rPr>
        <w:t xml:space="preserve"> </w:t>
      </w:r>
      <w:bookmarkEnd w:id="67"/>
    </w:p>
  </w:endnote>
  <w:endnote w:id="81">
    <w:p w14:paraId="637DD1DC" w14:textId="7966AB56" w:rsidR="004A7448" w:rsidRPr="00533CCC" w:rsidRDefault="004A7448" w:rsidP="00177259">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68" w:name="_Hlk499638135"/>
      <w:r w:rsidRPr="00533CCC">
        <w:rPr>
          <w:rFonts w:cs="Times New Roman"/>
          <w:color w:val="231F20"/>
          <w:sz w:val="24"/>
          <w:szCs w:val="24"/>
          <w:lang w:val="en-GB"/>
        </w:rPr>
        <w:t>Nocetti,</w:t>
      </w:r>
      <w:r w:rsidRPr="004A491B">
        <w:rPr>
          <w:rFonts w:cs="Times New Roman"/>
          <w:color w:val="231F20"/>
          <w:sz w:val="24"/>
          <w:szCs w:val="24"/>
          <w:lang w:val="en-GB"/>
        </w:rPr>
        <w:t xml:space="preserve"> </w:t>
      </w:r>
      <w:r w:rsidRPr="00533CCC">
        <w:rPr>
          <w:rFonts w:cs="Times New Roman"/>
          <w:sz w:val="24"/>
          <w:szCs w:val="24"/>
          <w:lang w:val="en-GB"/>
        </w:rPr>
        <w:t>“Contest and Conquest</w:t>
      </w:r>
      <w:r w:rsidRPr="00304BF2">
        <w:rPr>
          <w:rFonts w:cs="Times New Roman"/>
          <w:sz w:val="24"/>
          <w:szCs w:val="24"/>
        </w:rPr>
        <w:t>”</w:t>
      </w:r>
      <w:r w:rsidRPr="004A491B">
        <w:rPr>
          <w:rFonts w:cs="Times New Roman"/>
          <w:sz w:val="24"/>
          <w:szCs w:val="24"/>
          <w:lang w:val="en-GB"/>
        </w:rPr>
        <w:t xml:space="preserve"> </w:t>
      </w:r>
      <w:r w:rsidRPr="00533CCC">
        <w:rPr>
          <w:rFonts w:cs="Times New Roman"/>
          <w:sz w:val="24"/>
          <w:szCs w:val="24"/>
          <w:lang w:val="en-GB"/>
        </w:rPr>
        <w:t xml:space="preserve"> </w:t>
      </w:r>
      <w:bookmarkEnd w:id="68"/>
    </w:p>
  </w:endnote>
  <w:endnote w:id="82">
    <w:p w14:paraId="73EEC853" w14:textId="1EA863B9"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69" w:name="_Hlk499638154"/>
      <w:r w:rsidRPr="00533CCC">
        <w:rPr>
          <w:rFonts w:cs="Times New Roman"/>
          <w:sz w:val="24"/>
          <w:szCs w:val="24"/>
        </w:rPr>
        <w:t>Stevens,</w:t>
      </w:r>
      <w:r w:rsidRPr="004A491B">
        <w:rPr>
          <w:rFonts w:cs="Times New Roman"/>
          <w:sz w:val="24"/>
          <w:szCs w:val="24"/>
        </w:rPr>
        <w:t xml:space="preserve"> </w:t>
      </w:r>
      <w:r w:rsidRPr="00533CCC">
        <w:rPr>
          <w:rFonts w:cs="Times New Roman"/>
          <w:color w:val="231F20"/>
          <w:sz w:val="24"/>
          <w:szCs w:val="24"/>
          <w:lang w:val="en-GB"/>
        </w:rPr>
        <w:t>“BRICS Set Out Vision</w:t>
      </w:r>
      <w:r w:rsidRPr="00304BF2">
        <w:rPr>
          <w:rFonts w:cs="Times New Roman"/>
          <w:sz w:val="24"/>
          <w:szCs w:val="24"/>
        </w:rPr>
        <w:t xml:space="preserve">” </w:t>
      </w:r>
      <w:r w:rsidRPr="00533CCC">
        <w:rPr>
          <w:rFonts w:cs="Times New Roman"/>
          <w:color w:val="231F20"/>
          <w:sz w:val="24"/>
          <w:szCs w:val="24"/>
          <w:lang w:val="en-GB"/>
        </w:rPr>
        <w:t xml:space="preserve"> </w:t>
      </w:r>
      <w:bookmarkEnd w:id="69"/>
      <w:r w:rsidRPr="004A491B">
        <w:rPr>
          <w:rFonts w:cs="Times New Roman"/>
          <w:color w:val="231F20"/>
          <w:sz w:val="24"/>
          <w:szCs w:val="24"/>
          <w:lang w:val="en-GB"/>
        </w:rPr>
        <w:t xml:space="preserve"> </w:t>
      </w:r>
    </w:p>
  </w:endnote>
  <w:endnote w:id="83">
    <w:p w14:paraId="2F5CE05E" w14:textId="07E886C5"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70" w:name="_Hlk499638177"/>
      <w:r w:rsidRPr="00533CCC">
        <w:rPr>
          <w:rFonts w:cs="Times New Roman"/>
          <w:sz w:val="24"/>
          <w:szCs w:val="24"/>
        </w:rPr>
        <w:t>Hitchens</w:t>
      </w:r>
      <w:r w:rsidRPr="004A491B">
        <w:rPr>
          <w:rFonts w:cs="Times New Roman"/>
          <w:sz w:val="24"/>
          <w:szCs w:val="24"/>
        </w:rPr>
        <w:t xml:space="preserve">, </w:t>
      </w:r>
      <w:r w:rsidRPr="00533CCC">
        <w:rPr>
          <w:rFonts w:cs="Times New Roman"/>
          <w:sz w:val="24"/>
          <w:szCs w:val="24"/>
        </w:rPr>
        <w:t>“Cybersecurity</w:t>
      </w:r>
      <w:r w:rsidRPr="00304BF2">
        <w:rPr>
          <w:rFonts w:cs="Times New Roman"/>
          <w:sz w:val="24"/>
          <w:szCs w:val="24"/>
        </w:rPr>
        <w:t>”</w:t>
      </w:r>
      <w:bookmarkEnd w:id="70"/>
      <w:r w:rsidRPr="004A491B">
        <w:rPr>
          <w:rFonts w:cs="Times New Roman"/>
          <w:sz w:val="24"/>
          <w:szCs w:val="24"/>
        </w:rPr>
        <w:t xml:space="preserve"> </w:t>
      </w:r>
    </w:p>
  </w:endnote>
  <w:endnote w:id="84">
    <w:p w14:paraId="057BD306" w14:textId="75B03CC2"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bookmarkStart w:id="71" w:name="_Hlk499638195"/>
      <w:r w:rsidRPr="00533CCC">
        <w:rPr>
          <w:rFonts w:cs="Times New Roman"/>
          <w:sz w:val="24"/>
          <w:szCs w:val="24"/>
        </w:rPr>
        <w:t>Zeng</w:t>
      </w:r>
      <w:r w:rsidRPr="004A491B">
        <w:rPr>
          <w:rFonts w:cs="Times New Roman"/>
          <w:sz w:val="24"/>
          <w:szCs w:val="24"/>
        </w:rPr>
        <w:t xml:space="preserve"> et al.</w:t>
      </w:r>
      <w:r w:rsidRPr="00533CCC">
        <w:rPr>
          <w:rFonts w:cs="Times New Roman"/>
          <w:sz w:val="24"/>
          <w:szCs w:val="24"/>
        </w:rPr>
        <w:t xml:space="preserve">, </w:t>
      </w:r>
      <w:r w:rsidRPr="004A491B">
        <w:rPr>
          <w:rFonts w:cs="Times New Roman"/>
          <w:sz w:val="24"/>
          <w:szCs w:val="24"/>
        </w:rPr>
        <w:t xml:space="preserve"> </w:t>
      </w:r>
      <w:r w:rsidRPr="00304BF2">
        <w:rPr>
          <w:rFonts w:cs="Times New Roman"/>
          <w:sz w:val="24"/>
          <w:szCs w:val="24"/>
          <w:lang w:val="en-GB"/>
        </w:rPr>
        <w:t>“</w:t>
      </w:r>
      <w:r w:rsidRPr="00533CCC">
        <w:rPr>
          <w:rFonts w:cs="Times New Roman"/>
          <w:sz w:val="24"/>
          <w:szCs w:val="24"/>
        </w:rPr>
        <w:t>China’s Solution to Global Cyber Governance</w:t>
      </w:r>
      <w:r w:rsidRPr="00304BF2">
        <w:rPr>
          <w:rFonts w:cs="Times New Roman"/>
          <w:sz w:val="24"/>
          <w:szCs w:val="24"/>
        </w:rPr>
        <w:t>”</w:t>
      </w:r>
      <w:bookmarkEnd w:id="71"/>
      <w:r w:rsidRPr="004A491B">
        <w:rPr>
          <w:rFonts w:cs="Times New Roman"/>
          <w:sz w:val="24"/>
          <w:szCs w:val="24"/>
        </w:rPr>
        <w:t xml:space="preserve"> </w:t>
      </w:r>
    </w:p>
  </w:endnote>
  <w:endnote w:id="85">
    <w:p w14:paraId="39E61EC9" w14:textId="4A2DAE74"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AFP</w:t>
      </w:r>
      <w:r w:rsidRPr="00533CCC">
        <w:rPr>
          <w:rFonts w:cs="Times New Roman"/>
          <w:sz w:val="24"/>
          <w:szCs w:val="24"/>
          <w:lang w:val="en-GB" w:eastAsia="zh-CN"/>
        </w:rPr>
        <w:t>,</w:t>
      </w:r>
      <w:r w:rsidRPr="00533CCC">
        <w:rPr>
          <w:rFonts w:cs="Times New Roman"/>
          <w:sz w:val="24"/>
          <w:szCs w:val="24"/>
        </w:rPr>
        <w:t xml:space="preserve"> </w:t>
      </w:r>
      <w:r w:rsidRPr="00304BF2">
        <w:rPr>
          <w:rFonts w:cs="Times New Roman"/>
          <w:sz w:val="24"/>
          <w:szCs w:val="24"/>
          <w:lang w:val="en-GB"/>
        </w:rPr>
        <w:t>“</w:t>
      </w:r>
      <w:r w:rsidRPr="00533CCC">
        <w:rPr>
          <w:rFonts w:cs="Times New Roman"/>
          <w:sz w:val="24"/>
          <w:szCs w:val="24"/>
        </w:rPr>
        <w:t>China’s WeChat blocked in Russia</w:t>
      </w:r>
      <w:r w:rsidRPr="00304BF2">
        <w:rPr>
          <w:rFonts w:cs="Times New Roman"/>
          <w:sz w:val="24"/>
          <w:szCs w:val="24"/>
        </w:rPr>
        <w:t>”</w:t>
      </w:r>
      <w:r w:rsidRPr="004A491B">
        <w:rPr>
          <w:rFonts w:cs="Times New Roman"/>
          <w:sz w:val="24"/>
          <w:szCs w:val="24"/>
        </w:rPr>
        <w:t xml:space="preserve"> </w:t>
      </w:r>
    </w:p>
  </w:endnote>
  <w:endnote w:id="86">
    <w:p w14:paraId="653BE754" w14:textId="0B3ADB18"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w:t>
      </w:r>
      <w:r w:rsidRPr="004A491B">
        <w:rPr>
          <w:rFonts w:cs="Times New Roman"/>
          <w:sz w:val="24"/>
          <w:szCs w:val="24"/>
        </w:rPr>
        <w:t xml:space="preserve">Zeng et al.,  </w:t>
      </w:r>
      <w:r w:rsidRPr="00304BF2">
        <w:rPr>
          <w:rFonts w:cs="Times New Roman"/>
          <w:sz w:val="24"/>
          <w:szCs w:val="24"/>
          <w:lang w:val="en-GB"/>
        </w:rPr>
        <w:t>“</w:t>
      </w:r>
      <w:r w:rsidRPr="004A491B">
        <w:rPr>
          <w:rFonts w:cs="Times New Roman"/>
          <w:sz w:val="24"/>
          <w:szCs w:val="24"/>
        </w:rPr>
        <w:t>China’s Solution to Global Cyber Governance</w:t>
      </w:r>
      <w:r w:rsidRPr="00304BF2">
        <w:rPr>
          <w:rFonts w:cs="Times New Roman"/>
          <w:sz w:val="24"/>
          <w:szCs w:val="24"/>
        </w:rPr>
        <w:t xml:space="preserve">” </w:t>
      </w:r>
      <w:r w:rsidRPr="004A491B">
        <w:rPr>
          <w:rFonts w:cs="Times New Roman"/>
          <w:sz w:val="24"/>
          <w:szCs w:val="24"/>
        </w:rPr>
        <w:t xml:space="preserve"> </w:t>
      </w:r>
    </w:p>
  </w:endnote>
  <w:endnote w:id="87">
    <w:p w14:paraId="33CC90E3" w14:textId="07EDB2C5" w:rsidR="004A7448" w:rsidRPr="00533CCC" w:rsidRDefault="004A7448">
      <w:pPr>
        <w:pStyle w:val="EndnoteText"/>
        <w:rPr>
          <w:rFonts w:cs="Times New Roman"/>
          <w:sz w:val="24"/>
          <w:szCs w:val="24"/>
          <w:lang w:val="en-GB"/>
        </w:rPr>
      </w:pPr>
      <w:r w:rsidRPr="00533CCC">
        <w:rPr>
          <w:rStyle w:val="EndnoteReference"/>
          <w:rFonts w:cs="Times New Roman"/>
          <w:sz w:val="24"/>
          <w:szCs w:val="24"/>
        </w:rPr>
        <w:endnoteRef/>
      </w:r>
      <w:r w:rsidRPr="00533CCC">
        <w:rPr>
          <w:rFonts w:cs="Times New Roman"/>
          <w:sz w:val="24"/>
          <w:szCs w:val="24"/>
        </w:rPr>
        <w:t xml:space="preserve"> Breslin, </w:t>
      </w:r>
      <w:r w:rsidRPr="00304BF2">
        <w:rPr>
          <w:rFonts w:cs="Times New Roman"/>
          <w:sz w:val="24"/>
          <w:szCs w:val="24"/>
          <w:lang w:val="en-GB"/>
        </w:rPr>
        <w:t>“</w:t>
      </w:r>
      <w:r w:rsidRPr="00533CCC">
        <w:rPr>
          <w:rFonts w:cs="Times New Roman"/>
          <w:sz w:val="24"/>
          <w:szCs w:val="24"/>
        </w:rPr>
        <w:t>China and the global order</w:t>
      </w:r>
      <w:r w:rsidRPr="00304BF2">
        <w:rPr>
          <w:rFonts w:cs="Times New Roman"/>
          <w:sz w:val="24"/>
          <w:szCs w:val="24"/>
        </w:rPr>
        <w:t>”</w:t>
      </w:r>
      <w:r w:rsidRPr="004A491B">
        <w:rPr>
          <w:rFonts w:cs="Times New Roman"/>
          <w:sz w:val="24"/>
          <w:szCs w:val="24"/>
        </w:rPr>
        <w:t xml:space="preserve"> </w:t>
      </w:r>
    </w:p>
  </w:endnote>
  <w:endnote w:id="88">
    <w:p w14:paraId="420735AA" w14:textId="20743854"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Stephen</w:t>
      </w:r>
      <w:r w:rsidRPr="004A491B">
        <w:rPr>
          <w:rFonts w:cs="Times New Roman"/>
        </w:rPr>
        <w:t xml:space="preserve">, </w:t>
      </w:r>
      <w:r w:rsidRPr="00304BF2">
        <w:rPr>
          <w:rFonts w:cs="Times New Roman"/>
          <w:lang w:val="en-GB"/>
        </w:rPr>
        <w:t>“</w:t>
      </w:r>
      <w:r w:rsidRPr="00533CCC">
        <w:rPr>
          <w:rFonts w:cs="Times New Roman"/>
        </w:rPr>
        <w:t>Rising powers</w:t>
      </w:r>
      <w:r w:rsidRPr="00304BF2">
        <w:rPr>
          <w:rFonts w:cs="Times New Roman"/>
        </w:rPr>
        <w:t>”</w:t>
      </w:r>
      <w:r w:rsidRPr="004A491B">
        <w:rPr>
          <w:rFonts w:cs="Times New Roman"/>
        </w:rPr>
        <w:t xml:space="preserve"> </w:t>
      </w:r>
    </w:p>
  </w:endnote>
  <w:endnote w:id="89">
    <w:p w14:paraId="3574CB83" w14:textId="0F6EE705" w:rsidR="004A7448" w:rsidRPr="00533CCC" w:rsidRDefault="004A7448" w:rsidP="00A94608">
      <w:pPr>
        <w:pStyle w:val="p1"/>
        <w:ind w:left="0" w:firstLine="0"/>
        <w:rPr>
          <w:sz w:val="24"/>
          <w:szCs w:val="24"/>
        </w:rPr>
      </w:pPr>
      <w:r w:rsidRPr="00533CCC">
        <w:rPr>
          <w:rStyle w:val="EndnoteReference"/>
          <w:sz w:val="24"/>
          <w:szCs w:val="24"/>
        </w:rPr>
        <w:endnoteRef/>
      </w:r>
      <w:r w:rsidRPr="00533CCC">
        <w:rPr>
          <w:sz w:val="24"/>
          <w:szCs w:val="24"/>
        </w:rPr>
        <w:t xml:space="preserve"> Wade, </w:t>
      </w:r>
      <w:r w:rsidRPr="00304BF2">
        <w:rPr>
          <w:sz w:val="24"/>
          <w:szCs w:val="24"/>
          <w:lang w:val="en-GB"/>
        </w:rPr>
        <w:t>“</w:t>
      </w:r>
      <w:r w:rsidRPr="00533CCC">
        <w:rPr>
          <w:sz w:val="24"/>
          <w:szCs w:val="24"/>
        </w:rPr>
        <w:t xml:space="preserve">Emerging world order? </w:t>
      </w:r>
      <w:r w:rsidRPr="00304BF2">
        <w:rPr>
          <w:sz w:val="24"/>
          <w:szCs w:val="24"/>
        </w:rPr>
        <w:t xml:space="preserve">” </w:t>
      </w:r>
      <w:r w:rsidRPr="004A491B">
        <w:rPr>
          <w:sz w:val="24"/>
          <w:szCs w:val="24"/>
        </w:rPr>
        <w:t xml:space="preserve"> </w:t>
      </w:r>
    </w:p>
  </w:endnote>
  <w:endnote w:id="90">
    <w:p w14:paraId="4C31D4F3" w14:textId="4425B736" w:rsidR="004A7448" w:rsidRPr="004A491B" w:rsidRDefault="004A7448" w:rsidP="00A94608">
      <w:pPr>
        <w:rPr>
          <w:rFonts w:cs="Times New Roman"/>
        </w:rPr>
      </w:pPr>
      <w:r w:rsidRPr="00533CCC">
        <w:rPr>
          <w:rStyle w:val="EndnoteReference"/>
          <w:rFonts w:cs="Times New Roman"/>
        </w:rPr>
        <w:endnoteRef/>
      </w:r>
      <w:r w:rsidRPr="00533CCC">
        <w:rPr>
          <w:rFonts w:cs="Times New Roman"/>
        </w:rPr>
        <w:t xml:space="preserve"> Sachs, </w:t>
      </w:r>
      <w:r w:rsidRPr="00304BF2">
        <w:rPr>
          <w:rFonts w:cs="Times New Roman"/>
          <w:lang w:val="en-GB"/>
        </w:rPr>
        <w:t>“</w:t>
      </w:r>
      <w:r w:rsidRPr="00533CCC">
        <w:rPr>
          <w:rFonts w:cs="Times New Roman"/>
        </w:rPr>
        <w:t>Will economic illiteracy trigger a trade war?</w:t>
      </w:r>
      <w:r w:rsidRPr="00941270">
        <w:rPr>
          <w:rFonts w:cs="Times New Roman"/>
        </w:rPr>
        <w:t xml:space="preserve"> </w:t>
      </w:r>
      <w:r w:rsidRPr="00304BF2">
        <w:rPr>
          <w:rFonts w:cs="Times New Roman"/>
        </w:rPr>
        <w:t xml:space="preserve">” </w:t>
      </w:r>
      <w:r w:rsidRPr="004A491B">
        <w:rPr>
          <w:rFonts w:cs="Times New Roman"/>
        </w:rPr>
        <w:t xml:space="preserve"> </w:t>
      </w:r>
    </w:p>
  </w:endnote>
  <w:endnote w:id="91">
    <w:p w14:paraId="0A70C7B1" w14:textId="429EEAB6" w:rsidR="004A7448" w:rsidRPr="00533CCC" w:rsidRDefault="004A7448" w:rsidP="00A94608">
      <w:pPr>
        <w:rPr>
          <w:rFonts w:cs="Times New Roman"/>
        </w:rPr>
      </w:pPr>
      <w:r w:rsidRPr="00533CCC">
        <w:rPr>
          <w:rStyle w:val="EndnoteReference"/>
          <w:rFonts w:cs="Times New Roman"/>
        </w:rPr>
        <w:endnoteRef/>
      </w:r>
      <w:r w:rsidRPr="00533CCC">
        <w:rPr>
          <w:rFonts w:cs="Times New Roman"/>
        </w:rPr>
        <w:t xml:space="preserve"> Zakaria,</w:t>
      </w:r>
      <w:r w:rsidRPr="004A491B">
        <w:rPr>
          <w:rFonts w:cs="Times New Roman"/>
        </w:rPr>
        <w:t xml:space="preserve"> </w:t>
      </w:r>
      <w:r w:rsidRPr="00304BF2">
        <w:rPr>
          <w:rFonts w:cs="Times New Roman"/>
          <w:lang w:val="en-GB"/>
        </w:rPr>
        <w:t>“</w:t>
      </w:r>
      <w:r w:rsidRPr="00533CCC">
        <w:rPr>
          <w:rFonts w:cs="Times New Roman"/>
        </w:rPr>
        <w:t>Populism on the march</w:t>
      </w:r>
      <w:r w:rsidRPr="00304BF2">
        <w:rPr>
          <w:rFonts w:cs="Times New Roman"/>
        </w:rPr>
        <w:t>”</w:t>
      </w:r>
      <w:r w:rsidRPr="004A491B">
        <w:rPr>
          <w:rFonts w:cs="Times New Roman"/>
        </w:rPr>
        <w:t xml:space="preserve"> </w:t>
      </w:r>
    </w:p>
    <w:p w14:paraId="7490D72F" w14:textId="6F546D8A" w:rsidR="004A7448" w:rsidRPr="00E303A1" w:rsidRDefault="004A7448" w:rsidP="00A94608">
      <w:pPr>
        <w:rPr>
          <w:rFonts w:cs="Times New Roman"/>
        </w:rPr>
      </w:pPr>
    </w:p>
    <w:p w14:paraId="14FB26E5" w14:textId="77777777" w:rsidR="004A7448" w:rsidRPr="00E303A1" w:rsidRDefault="004A7448" w:rsidP="00A94608">
      <w:pPr>
        <w:rPr>
          <w:rFonts w:cs="Times New Roman"/>
        </w:rPr>
      </w:pPr>
    </w:p>
    <w:p w14:paraId="091DE6B7" w14:textId="77777777" w:rsidR="004A7448" w:rsidRDefault="004A7448" w:rsidP="00D04570">
      <w:pPr>
        <w:spacing w:line="360" w:lineRule="auto"/>
        <w:jc w:val="both"/>
        <w:rPr>
          <w:rFonts w:cs="Times New Roman"/>
          <w:b/>
          <w:lang w:val="en-GB"/>
        </w:rPr>
      </w:pPr>
    </w:p>
    <w:p w14:paraId="614AD4FC" w14:textId="53410FC0" w:rsidR="004A7448" w:rsidRPr="004A491B" w:rsidRDefault="004A7448" w:rsidP="00D04570">
      <w:pPr>
        <w:spacing w:line="360" w:lineRule="auto"/>
        <w:jc w:val="both"/>
        <w:rPr>
          <w:rFonts w:cs="Times New Roman"/>
          <w:b/>
          <w:lang w:val="en-GB"/>
        </w:rPr>
      </w:pPr>
      <w:r w:rsidRPr="004A491B">
        <w:rPr>
          <w:rFonts w:cs="Times New Roman"/>
          <w:b/>
          <w:lang w:val="en-GB"/>
        </w:rPr>
        <w:t xml:space="preserve">Bibliography </w:t>
      </w:r>
    </w:p>
    <w:p w14:paraId="26264B48" w14:textId="52BD296B" w:rsidR="004A7448" w:rsidRPr="004A491B" w:rsidRDefault="004A7448" w:rsidP="00D04570">
      <w:pPr>
        <w:widowControl w:val="0"/>
        <w:autoSpaceDE w:val="0"/>
        <w:autoSpaceDN w:val="0"/>
        <w:adjustRightInd w:val="0"/>
        <w:ind w:left="720" w:right="-720" w:hanging="720"/>
        <w:rPr>
          <w:rFonts w:cs="Times New Roman"/>
        </w:rPr>
      </w:pPr>
    </w:p>
    <w:p w14:paraId="7869E756" w14:textId="77777777" w:rsidR="004A7448" w:rsidRPr="000F229F" w:rsidRDefault="004A7448" w:rsidP="00185CAD">
      <w:pPr>
        <w:widowControl w:val="0"/>
        <w:autoSpaceDE w:val="0"/>
        <w:autoSpaceDN w:val="0"/>
        <w:adjustRightInd w:val="0"/>
        <w:ind w:left="720" w:right="43" w:hanging="720"/>
        <w:rPr>
          <w:rFonts w:cs="Times New Roman"/>
        </w:rPr>
      </w:pPr>
      <w:r w:rsidRPr="000F229F">
        <w:rPr>
          <w:rFonts w:cs="Times New Roman"/>
        </w:rPr>
        <w:t>AFP</w:t>
      </w:r>
      <w:r w:rsidRPr="000F229F">
        <w:rPr>
          <w:rFonts w:cs="Times New Roman"/>
          <w:lang w:val="en-GB" w:eastAsia="zh-CN"/>
        </w:rPr>
        <w:t>,</w:t>
      </w:r>
      <w:r w:rsidRPr="000F229F">
        <w:rPr>
          <w:rFonts w:cs="Times New Roman"/>
        </w:rPr>
        <w:t xml:space="preserve"> China’s WeChat blocked in Russia, 6 May 2017, </w:t>
      </w:r>
      <w:r w:rsidRPr="000F229F">
        <w:rPr>
          <w:rFonts w:cs="Times New Roman"/>
          <w:i/>
        </w:rPr>
        <w:t>The Guardian</w:t>
      </w:r>
      <w:r w:rsidRPr="000F229F">
        <w:rPr>
          <w:rFonts w:cs="Times New Roman"/>
        </w:rPr>
        <w:t xml:space="preserve">, available at </w:t>
      </w:r>
      <w:hyperlink r:id="rId2" w:history="1">
        <w:r w:rsidRPr="000F229F">
          <w:rPr>
            <w:rStyle w:val="Hyperlink"/>
            <w:rFonts w:cs="Times New Roman"/>
          </w:rPr>
          <w:t>https://guardian.ng/technology/chinas-wechat-blocked-in-russia/</w:t>
        </w:r>
      </w:hyperlink>
      <w:r w:rsidRPr="000F229F">
        <w:rPr>
          <w:rFonts w:cs="Times New Roman"/>
        </w:rPr>
        <w:t xml:space="preserve"> last accessed on 24 August 2017</w:t>
      </w:r>
      <w:r w:rsidRPr="000F229F" w:rsidDel="00DE62B7">
        <w:rPr>
          <w:rFonts w:cs="Times New Roman"/>
        </w:rPr>
        <w:t xml:space="preserve"> </w:t>
      </w:r>
      <w:r w:rsidRPr="000F229F">
        <w:rPr>
          <w:rFonts w:cs="Times New Roman"/>
        </w:rPr>
        <w:t xml:space="preserve"> </w:t>
      </w:r>
    </w:p>
    <w:p w14:paraId="11DCBE6A" w14:textId="77777777" w:rsidR="004A7448" w:rsidRPr="000F229F" w:rsidRDefault="004A7448" w:rsidP="00185CAD">
      <w:pPr>
        <w:widowControl w:val="0"/>
        <w:autoSpaceDE w:val="0"/>
        <w:autoSpaceDN w:val="0"/>
        <w:adjustRightInd w:val="0"/>
        <w:ind w:left="720" w:right="43" w:hanging="720"/>
        <w:rPr>
          <w:rFonts w:cs="Times New Roman"/>
        </w:rPr>
      </w:pPr>
    </w:p>
    <w:p w14:paraId="5C8198D6" w14:textId="77777777" w:rsidR="004A7448" w:rsidRPr="000F229F" w:rsidRDefault="004A7448" w:rsidP="00185CAD">
      <w:pPr>
        <w:widowControl w:val="0"/>
        <w:autoSpaceDE w:val="0"/>
        <w:autoSpaceDN w:val="0"/>
        <w:adjustRightInd w:val="0"/>
        <w:ind w:left="720" w:right="43" w:hanging="720"/>
        <w:rPr>
          <w:rFonts w:cs="Times New Roman"/>
        </w:rPr>
      </w:pPr>
      <w:r w:rsidRPr="000F229F">
        <w:rPr>
          <w:rFonts w:cs="Times New Roman"/>
        </w:rPr>
        <w:t xml:space="preserve">Agnew, J. </w:t>
      </w:r>
      <w:r w:rsidRPr="000F229F">
        <w:rPr>
          <w:rFonts w:cs="Times New Roman"/>
          <w:i/>
          <w:iCs/>
        </w:rPr>
        <w:t>Hegemony: The New Shape of Global Power,</w:t>
      </w:r>
      <w:r w:rsidRPr="000F229F">
        <w:rPr>
          <w:rFonts w:cs="Times New Roman"/>
        </w:rPr>
        <w:t xml:space="preserve"> Philadelphia: Temple University Press, 2005</w:t>
      </w:r>
    </w:p>
    <w:p w14:paraId="72D129A6" w14:textId="77777777" w:rsidR="004A7448" w:rsidRPr="000F229F" w:rsidRDefault="004A7448" w:rsidP="00185CAD">
      <w:pPr>
        <w:widowControl w:val="0"/>
        <w:autoSpaceDE w:val="0"/>
        <w:autoSpaceDN w:val="0"/>
        <w:adjustRightInd w:val="0"/>
        <w:ind w:left="720" w:right="43" w:hanging="720"/>
        <w:rPr>
          <w:rFonts w:cs="Times New Roman"/>
        </w:rPr>
      </w:pPr>
    </w:p>
    <w:p w14:paraId="5D37B253" w14:textId="77777777" w:rsidR="004A7448" w:rsidRPr="000F229F" w:rsidRDefault="004A7448" w:rsidP="00185CAD">
      <w:pPr>
        <w:ind w:right="43"/>
        <w:rPr>
          <w:rFonts w:cs="Times New Roman"/>
        </w:rPr>
      </w:pPr>
      <w:r w:rsidRPr="000F229F">
        <w:rPr>
          <w:rFonts w:cs="Times New Roman"/>
        </w:rPr>
        <w:t xml:space="preserve">Aziz, S. China-Pakistan Economic Corridor: A Game Changer, Available at </w:t>
      </w:r>
      <w:hyperlink r:id="rId3" w:history="1">
        <w:r w:rsidRPr="000F229F">
          <w:rPr>
            <w:rStyle w:val="Hyperlink"/>
            <w:rFonts w:cs="Times New Roman"/>
          </w:rPr>
          <w:t>http://www.issi.org.pk/china-pakistan-economic-corridor-a-game-changer/</w:t>
        </w:r>
      </w:hyperlink>
      <w:r w:rsidRPr="000F229F">
        <w:rPr>
          <w:rFonts w:cs="Times New Roman"/>
        </w:rPr>
        <w:t xml:space="preserve"> last access 24 August 2017;</w:t>
      </w:r>
    </w:p>
    <w:p w14:paraId="3CC0FF15" w14:textId="77777777" w:rsidR="004A7448" w:rsidRPr="000F229F" w:rsidRDefault="004A7448" w:rsidP="00185CAD">
      <w:pPr>
        <w:widowControl w:val="0"/>
        <w:autoSpaceDE w:val="0"/>
        <w:autoSpaceDN w:val="0"/>
        <w:adjustRightInd w:val="0"/>
        <w:ind w:left="720" w:right="43" w:hanging="720"/>
        <w:rPr>
          <w:rFonts w:cs="Times New Roman"/>
        </w:rPr>
      </w:pPr>
    </w:p>
    <w:p w14:paraId="530695CE" w14:textId="77777777" w:rsidR="004A7448" w:rsidRPr="000F229F" w:rsidRDefault="004A7448" w:rsidP="00185CAD">
      <w:pPr>
        <w:widowControl w:val="0"/>
        <w:autoSpaceDE w:val="0"/>
        <w:autoSpaceDN w:val="0"/>
        <w:adjustRightInd w:val="0"/>
        <w:ind w:left="720" w:right="43" w:hanging="720"/>
        <w:rPr>
          <w:rFonts w:cs="Times New Roman"/>
        </w:rPr>
      </w:pPr>
      <w:r w:rsidRPr="000F229F">
        <w:rPr>
          <w:rFonts w:cs="Times New Roman"/>
        </w:rPr>
        <w:t>Babb, S. 'The Washington Consensus as transnational policy paradigm: Its origins, trajectory and likely successor', Review of International Political Economy 20 no. 2 (2012): 268-297.</w:t>
      </w:r>
    </w:p>
    <w:p w14:paraId="3EADDD1F" w14:textId="77777777" w:rsidR="004A7448" w:rsidRPr="000F229F" w:rsidRDefault="004A7448" w:rsidP="00185CAD">
      <w:pPr>
        <w:widowControl w:val="0"/>
        <w:autoSpaceDE w:val="0"/>
        <w:autoSpaceDN w:val="0"/>
        <w:adjustRightInd w:val="0"/>
        <w:ind w:left="720" w:right="43" w:hanging="720"/>
        <w:rPr>
          <w:rFonts w:cs="Times New Roman"/>
        </w:rPr>
      </w:pPr>
    </w:p>
    <w:p w14:paraId="2F08CD92" w14:textId="77777777" w:rsidR="004A7448" w:rsidRPr="000F229F" w:rsidRDefault="004A7448" w:rsidP="00185CAD">
      <w:pPr>
        <w:widowControl w:val="0"/>
        <w:autoSpaceDE w:val="0"/>
        <w:autoSpaceDN w:val="0"/>
        <w:adjustRightInd w:val="0"/>
        <w:ind w:left="720" w:right="43" w:hanging="720"/>
        <w:rPr>
          <w:rFonts w:cs="Times New Roman"/>
        </w:rPr>
      </w:pPr>
      <w:r w:rsidRPr="000F229F">
        <w:rPr>
          <w:rFonts w:cs="Times New Roman"/>
        </w:rPr>
        <w:t xml:space="preserve">Beeson, M. 'Can China lead?', </w:t>
      </w:r>
      <w:r w:rsidRPr="000F229F">
        <w:rPr>
          <w:rFonts w:cs="Times New Roman"/>
          <w:i/>
          <w:iCs/>
        </w:rPr>
        <w:t>Third World Quarterly</w:t>
      </w:r>
      <w:r w:rsidRPr="000F229F">
        <w:rPr>
          <w:rFonts w:cs="Times New Roman"/>
        </w:rPr>
        <w:t xml:space="preserve"> 34, no. 2 (2013): 235-252.</w:t>
      </w:r>
    </w:p>
    <w:p w14:paraId="7FC335AC" w14:textId="77777777" w:rsidR="004A7448" w:rsidRPr="000F229F" w:rsidRDefault="004A7448" w:rsidP="00185CAD">
      <w:pPr>
        <w:widowControl w:val="0"/>
        <w:autoSpaceDE w:val="0"/>
        <w:autoSpaceDN w:val="0"/>
        <w:adjustRightInd w:val="0"/>
        <w:ind w:left="720" w:right="43" w:hanging="720"/>
        <w:rPr>
          <w:rFonts w:cs="Times New Roman"/>
        </w:rPr>
      </w:pPr>
    </w:p>
    <w:p w14:paraId="7EEF0D4E" w14:textId="77777777" w:rsidR="004A7448" w:rsidRPr="000F229F" w:rsidRDefault="004A7448" w:rsidP="00185CAD">
      <w:pPr>
        <w:widowControl w:val="0"/>
        <w:autoSpaceDE w:val="0"/>
        <w:autoSpaceDN w:val="0"/>
        <w:adjustRightInd w:val="0"/>
        <w:ind w:left="720" w:right="43" w:hanging="720"/>
        <w:rPr>
          <w:rFonts w:cs="Times New Roman"/>
        </w:rPr>
      </w:pPr>
      <w:r w:rsidRPr="000F229F">
        <w:rPr>
          <w:rFonts w:cs="Times New Roman"/>
        </w:rPr>
        <w:t xml:space="preserve">Beeson, M. and Higgott, R. 'Hegemony, institutionalism and US foreign policy: theory and practice in comparative historical perspective', </w:t>
      </w:r>
      <w:r w:rsidRPr="000F229F">
        <w:rPr>
          <w:rFonts w:cs="Times New Roman"/>
          <w:i/>
          <w:iCs/>
        </w:rPr>
        <w:t>Third World Quarterly</w:t>
      </w:r>
      <w:r w:rsidRPr="000F229F">
        <w:rPr>
          <w:rFonts w:cs="Times New Roman"/>
        </w:rPr>
        <w:t xml:space="preserve"> 26, no. 7 (2005): 1173-1188.</w:t>
      </w:r>
    </w:p>
    <w:p w14:paraId="33DE5310" w14:textId="77777777" w:rsidR="004A7448" w:rsidRPr="000F229F" w:rsidRDefault="004A7448" w:rsidP="00185CAD">
      <w:pPr>
        <w:widowControl w:val="0"/>
        <w:autoSpaceDE w:val="0"/>
        <w:autoSpaceDN w:val="0"/>
        <w:adjustRightInd w:val="0"/>
        <w:ind w:left="720" w:right="43" w:hanging="720"/>
        <w:rPr>
          <w:rFonts w:cs="Times New Roman"/>
        </w:rPr>
      </w:pPr>
    </w:p>
    <w:p w14:paraId="73254BAD" w14:textId="77777777" w:rsidR="004A7448" w:rsidRPr="000F229F" w:rsidRDefault="004A7448" w:rsidP="00185CAD">
      <w:pPr>
        <w:widowControl w:val="0"/>
        <w:autoSpaceDE w:val="0"/>
        <w:autoSpaceDN w:val="0"/>
        <w:adjustRightInd w:val="0"/>
        <w:ind w:left="720" w:right="43" w:hanging="720"/>
        <w:rPr>
          <w:rFonts w:cs="Times New Roman"/>
        </w:rPr>
      </w:pPr>
      <w:r w:rsidRPr="000F229F">
        <w:rPr>
          <w:rFonts w:cs="Times New Roman"/>
        </w:rPr>
        <w:t>Beeson, M. and Lee</w:t>
      </w:r>
      <w:r w:rsidRPr="000F229F">
        <w:rPr>
          <w:rFonts w:ascii="Cambria Math" w:eastAsia="Calibri" w:hAnsi="Cambria Math" w:cs="Cambria Math"/>
        </w:rPr>
        <w:t>‐</w:t>
      </w:r>
      <w:r w:rsidRPr="000F229F">
        <w:rPr>
          <w:rFonts w:cs="Times New Roman"/>
        </w:rPr>
        <w:t xml:space="preserve">Brown, T. 'The future of Asian regionalism: Not what it used to be?', </w:t>
      </w:r>
      <w:r w:rsidRPr="000F229F">
        <w:rPr>
          <w:rFonts w:cs="Times New Roman"/>
          <w:i/>
          <w:iCs/>
        </w:rPr>
        <w:t>Asia &amp; the Pacific Policy Studies</w:t>
      </w:r>
      <w:r w:rsidRPr="000F229F">
        <w:rPr>
          <w:rFonts w:cs="Times New Roman"/>
        </w:rPr>
        <w:t xml:space="preserve"> 4, no. 2 (2017): 195-206.</w:t>
      </w:r>
    </w:p>
    <w:p w14:paraId="78D514E5" w14:textId="77777777" w:rsidR="004A7448" w:rsidRPr="000F229F" w:rsidRDefault="004A7448" w:rsidP="00185CAD">
      <w:pPr>
        <w:widowControl w:val="0"/>
        <w:autoSpaceDE w:val="0"/>
        <w:autoSpaceDN w:val="0"/>
        <w:adjustRightInd w:val="0"/>
        <w:ind w:left="720" w:right="43" w:hanging="720"/>
        <w:rPr>
          <w:rFonts w:cs="Times New Roman"/>
        </w:rPr>
      </w:pPr>
    </w:p>
    <w:p w14:paraId="218F8882" w14:textId="77777777" w:rsidR="004A7448" w:rsidRDefault="004A7448" w:rsidP="00185CAD">
      <w:pPr>
        <w:pStyle w:val="EndnoteText"/>
        <w:ind w:right="43"/>
        <w:rPr>
          <w:rFonts w:cs="Times New Roman"/>
          <w:sz w:val="24"/>
          <w:szCs w:val="24"/>
        </w:rPr>
      </w:pPr>
      <w:r w:rsidRPr="000F229F">
        <w:rPr>
          <w:rFonts w:cs="Times New Roman"/>
          <w:sz w:val="24"/>
          <w:szCs w:val="24"/>
        </w:rPr>
        <w:t xml:space="preserve">Beeson, M. and Li, F. 'What consensus? Geopolitics and policy paradigms in China and the US', </w:t>
      </w:r>
      <w:r w:rsidRPr="000F229F">
        <w:rPr>
          <w:rFonts w:cs="Times New Roman"/>
          <w:i/>
          <w:sz w:val="24"/>
          <w:szCs w:val="24"/>
        </w:rPr>
        <w:t>International Affairs</w:t>
      </w:r>
      <w:r w:rsidRPr="000F229F">
        <w:rPr>
          <w:rFonts w:cs="Times New Roman"/>
          <w:sz w:val="24"/>
          <w:szCs w:val="24"/>
        </w:rPr>
        <w:t xml:space="preserve"> 91, no. 1 (2015): 93-109.</w:t>
      </w:r>
    </w:p>
    <w:p w14:paraId="6584D414" w14:textId="77777777" w:rsidR="004A7448" w:rsidRDefault="004A7448" w:rsidP="00CE5462">
      <w:pPr>
        <w:widowControl w:val="0"/>
        <w:autoSpaceDE w:val="0"/>
        <w:autoSpaceDN w:val="0"/>
        <w:adjustRightInd w:val="0"/>
        <w:ind w:left="567" w:right="43" w:hanging="567"/>
        <w:rPr>
          <w:rFonts w:cs="Times New Roman"/>
        </w:rPr>
      </w:pPr>
    </w:p>
    <w:p w14:paraId="126FC929" w14:textId="0D58FAA3" w:rsidR="004A7448" w:rsidRPr="000F229F" w:rsidRDefault="004A7448" w:rsidP="00CE5462">
      <w:pPr>
        <w:widowControl w:val="0"/>
        <w:autoSpaceDE w:val="0"/>
        <w:autoSpaceDN w:val="0"/>
        <w:adjustRightInd w:val="0"/>
        <w:ind w:left="567" w:right="43" w:hanging="567"/>
        <w:rPr>
          <w:rFonts w:cs="Times New Roman"/>
        </w:rPr>
      </w:pPr>
      <w:r w:rsidRPr="000F229F">
        <w:rPr>
          <w:rFonts w:cs="Times New Roman"/>
        </w:rPr>
        <w:t>Beeson</w:t>
      </w:r>
      <w:r>
        <w:rPr>
          <w:rFonts w:cs="Times New Roman"/>
        </w:rPr>
        <w:t xml:space="preserve">, M. and </w:t>
      </w:r>
      <w:r w:rsidRPr="000F229F">
        <w:rPr>
          <w:rFonts w:cs="Times New Roman"/>
        </w:rPr>
        <w:t>Zeng</w:t>
      </w:r>
      <w:r>
        <w:rPr>
          <w:rFonts w:cs="Times New Roman"/>
        </w:rPr>
        <w:t>, J.</w:t>
      </w:r>
      <w:r w:rsidRPr="000F229F">
        <w:rPr>
          <w:rFonts w:cs="Times New Roman"/>
        </w:rPr>
        <w:t xml:space="preserve"> Realistic relations? How the evolving bilateral relationship is understood in China and Australia </w:t>
      </w:r>
      <w:r w:rsidRPr="000F229F">
        <w:rPr>
          <w:rFonts w:cs="Times New Roman"/>
          <w:i/>
        </w:rPr>
        <w:t>Pacific Focus</w:t>
      </w:r>
      <w:r w:rsidRPr="000F229F">
        <w:rPr>
          <w:rFonts w:cs="Times New Roman"/>
        </w:rPr>
        <w:t>, 32, No.2, (2017): 159-181</w:t>
      </w:r>
    </w:p>
    <w:p w14:paraId="3FF19597" w14:textId="77777777" w:rsidR="004A7448" w:rsidRPr="000F229F" w:rsidRDefault="004A7448" w:rsidP="00EC1373">
      <w:pPr>
        <w:widowControl w:val="0"/>
        <w:autoSpaceDE w:val="0"/>
        <w:autoSpaceDN w:val="0"/>
        <w:adjustRightInd w:val="0"/>
        <w:ind w:right="43"/>
        <w:rPr>
          <w:rFonts w:cs="Times New Roman"/>
        </w:rPr>
      </w:pPr>
    </w:p>
    <w:p w14:paraId="320485E4" w14:textId="77777777" w:rsidR="004A7448" w:rsidRPr="000F229F" w:rsidRDefault="004A7448" w:rsidP="00185CAD">
      <w:pPr>
        <w:widowControl w:val="0"/>
        <w:autoSpaceDE w:val="0"/>
        <w:autoSpaceDN w:val="0"/>
        <w:adjustRightInd w:val="0"/>
        <w:ind w:left="720" w:right="43" w:hanging="720"/>
        <w:rPr>
          <w:rFonts w:cs="Times New Roman"/>
        </w:rPr>
      </w:pPr>
      <w:r w:rsidRPr="000F229F">
        <w:rPr>
          <w:rFonts w:cs="Times New Roman"/>
        </w:rPr>
        <w:t xml:space="preserve">Bremmer, I. </w:t>
      </w:r>
      <w:r w:rsidRPr="000F229F">
        <w:rPr>
          <w:rFonts w:cs="Times New Roman"/>
          <w:i/>
        </w:rPr>
        <w:t>Every Nation for Itself: Winners and Losers in a G-Zero World</w:t>
      </w:r>
      <w:r w:rsidRPr="000F229F">
        <w:rPr>
          <w:rFonts w:cs="Times New Roman"/>
        </w:rPr>
        <w:t>, New York: Portfolio/Penguin, 2012</w:t>
      </w:r>
    </w:p>
    <w:p w14:paraId="729152F8" w14:textId="77777777" w:rsidR="004A7448" w:rsidRPr="000F229F" w:rsidRDefault="004A7448" w:rsidP="00185CAD">
      <w:pPr>
        <w:widowControl w:val="0"/>
        <w:autoSpaceDE w:val="0"/>
        <w:autoSpaceDN w:val="0"/>
        <w:adjustRightInd w:val="0"/>
        <w:ind w:left="720" w:right="43" w:hanging="720"/>
        <w:rPr>
          <w:rFonts w:cs="Times New Roman"/>
        </w:rPr>
      </w:pPr>
    </w:p>
    <w:p w14:paraId="4C28D773" w14:textId="77777777" w:rsidR="004A7448" w:rsidRPr="000F229F" w:rsidRDefault="004A7448" w:rsidP="00185CAD">
      <w:pPr>
        <w:widowControl w:val="0"/>
        <w:autoSpaceDE w:val="0"/>
        <w:autoSpaceDN w:val="0"/>
        <w:adjustRightInd w:val="0"/>
        <w:ind w:left="720" w:right="43" w:hanging="720"/>
        <w:rPr>
          <w:rFonts w:cs="Times New Roman"/>
        </w:rPr>
      </w:pPr>
      <w:r w:rsidRPr="000F229F">
        <w:rPr>
          <w:rFonts w:cs="Times New Roman"/>
        </w:rPr>
        <w:t xml:space="preserve">Breslin, S. 'China and the global order: signaling threat or friendship?', </w:t>
      </w:r>
      <w:r w:rsidRPr="000F229F">
        <w:rPr>
          <w:rFonts w:cs="Times New Roman"/>
          <w:i/>
        </w:rPr>
        <w:t>International Affairs</w:t>
      </w:r>
      <w:r w:rsidRPr="000F229F">
        <w:rPr>
          <w:rFonts w:cs="Times New Roman"/>
        </w:rPr>
        <w:t xml:space="preserve"> 89, no. 3 (2013): 615-634 </w:t>
      </w:r>
    </w:p>
    <w:p w14:paraId="55DE2B38" w14:textId="20A71FFB" w:rsidR="004A7448" w:rsidRDefault="004A7448" w:rsidP="00185CAD">
      <w:pPr>
        <w:widowControl w:val="0"/>
        <w:autoSpaceDE w:val="0"/>
        <w:autoSpaceDN w:val="0"/>
        <w:adjustRightInd w:val="0"/>
        <w:ind w:left="720" w:right="43" w:hanging="720"/>
        <w:rPr>
          <w:rFonts w:cs="Times New Roman"/>
        </w:rPr>
      </w:pPr>
    </w:p>
    <w:p w14:paraId="4682AC9C" w14:textId="24407ECC" w:rsidR="00E715A9" w:rsidRDefault="00E715A9" w:rsidP="00185CAD">
      <w:pPr>
        <w:widowControl w:val="0"/>
        <w:autoSpaceDE w:val="0"/>
        <w:autoSpaceDN w:val="0"/>
        <w:adjustRightInd w:val="0"/>
        <w:ind w:left="720" w:right="43" w:hanging="720"/>
        <w:rPr>
          <w:rFonts w:cs="Times New Roman"/>
        </w:rPr>
      </w:pPr>
      <w:r>
        <w:rPr>
          <w:rFonts w:cs="Times New Roman"/>
        </w:rPr>
        <w:t xml:space="preserve">BRICS, </w:t>
      </w:r>
      <w:r w:rsidRPr="00E715A9">
        <w:rPr>
          <w:rFonts w:cs="Times New Roman"/>
        </w:rPr>
        <w:t>8th BRICS Summit Goa Declaration</w:t>
      </w:r>
      <w:r>
        <w:rPr>
          <w:rFonts w:cs="Times New Roman"/>
        </w:rPr>
        <w:t xml:space="preserve">, </w:t>
      </w:r>
      <w:r w:rsidR="00254048">
        <w:rPr>
          <w:rFonts w:cs="Times New Roman"/>
        </w:rPr>
        <w:t xml:space="preserve">16 October </w:t>
      </w:r>
      <w:r>
        <w:rPr>
          <w:rFonts w:cs="Times New Roman"/>
        </w:rPr>
        <w:t>2016</w:t>
      </w:r>
    </w:p>
    <w:p w14:paraId="5FBC3EC1" w14:textId="77777777" w:rsidR="00E715A9" w:rsidRPr="000F229F" w:rsidRDefault="00E715A9" w:rsidP="00185CAD">
      <w:pPr>
        <w:widowControl w:val="0"/>
        <w:autoSpaceDE w:val="0"/>
        <w:autoSpaceDN w:val="0"/>
        <w:adjustRightInd w:val="0"/>
        <w:ind w:left="720" w:right="43" w:hanging="720"/>
        <w:rPr>
          <w:rFonts w:cs="Times New Roman"/>
        </w:rPr>
      </w:pPr>
    </w:p>
    <w:p w14:paraId="472CF862" w14:textId="77777777" w:rsidR="004A7448" w:rsidRPr="000F229F" w:rsidRDefault="004A7448" w:rsidP="00185CAD">
      <w:pPr>
        <w:widowControl w:val="0"/>
        <w:autoSpaceDE w:val="0"/>
        <w:autoSpaceDN w:val="0"/>
        <w:adjustRightInd w:val="0"/>
        <w:ind w:left="720" w:right="43" w:hanging="720"/>
        <w:rPr>
          <w:rFonts w:cs="Times New Roman"/>
        </w:rPr>
      </w:pPr>
      <w:r w:rsidRPr="000F229F">
        <w:rPr>
          <w:rFonts w:cs="Times New Roman"/>
        </w:rPr>
        <w:t xml:space="preserve">Browne, A. 'A U.S.-China role switch: Who’s the globalist now?'. </w:t>
      </w:r>
      <w:r w:rsidRPr="000F229F">
        <w:rPr>
          <w:rFonts w:cs="Times New Roman"/>
          <w:i/>
        </w:rPr>
        <w:t>Wall Street Journal</w:t>
      </w:r>
      <w:r w:rsidRPr="000F229F">
        <w:rPr>
          <w:rFonts w:cs="Times New Roman"/>
        </w:rPr>
        <w:t xml:space="preserve"> January 24, 2017</w:t>
      </w:r>
    </w:p>
    <w:p w14:paraId="234196CE" w14:textId="77777777" w:rsidR="004A7448" w:rsidRPr="000F229F" w:rsidRDefault="004A7448" w:rsidP="00185CAD">
      <w:pPr>
        <w:widowControl w:val="0"/>
        <w:autoSpaceDE w:val="0"/>
        <w:autoSpaceDN w:val="0"/>
        <w:adjustRightInd w:val="0"/>
        <w:ind w:left="720" w:right="43" w:hanging="720"/>
        <w:rPr>
          <w:rFonts w:cs="Times New Roman"/>
        </w:rPr>
      </w:pPr>
    </w:p>
    <w:p w14:paraId="26431017" w14:textId="77777777" w:rsidR="004A7448" w:rsidRPr="000F229F" w:rsidRDefault="004A7448" w:rsidP="00185CAD">
      <w:pPr>
        <w:widowControl w:val="0"/>
        <w:autoSpaceDE w:val="0"/>
        <w:autoSpaceDN w:val="0"/>
        <w:adjustRightInd w:val="0"/>
        <w:ind w:left="720" w:right="43" w:hanging="720"/>
        <w:rPr>
          <w:rFonts w:cs="Times New Roman"/>
        </w:rPr>
      </w:pPr>
      <w:r w:rsidRPr="000F229F">
        <w:rPr>
          <w:rFonts w:cs="Times New Roman"/>
        </w:rPr>
        <w:t xml:space="preserve">Browne, A. 'China gloats as Trump squanders U.S. soft power'. </w:t>
      </w:r>
      <w:r w:rsidRPr="000F229F">
        <w:rPr>
          <w:rFonts w:cs="Times New Roman"/>
          <w:i/>
        </w:rPr>
        <w:t>Wall Street Journal</w:t>
      </w:r>
      <w:r w:rsidRPr="000F229F">
        <w:rPr>
          <w:rFonts w:cs="Times New Roman"/>
        </w:rPr>
        <w:t xml:space="preserve"> February 28 2017</w:t>
      </w:r>
    </w:p>
    <w:p w14:paraId="75CCFF1F" w14:textId="77777777" w:rsidR="004A7448" w:rsidRPr="000F229F" w:rsidRDefault="004A7448" w:rsidP="00185CAD">
      <w:pPr>
        <w:widowControl w:val="0"/>
        <w:autoSpaceDE w:val="0"/>
        <w:autoSpaceDN w:val="0"/>
        <w:adjustRightInd w:val="0"/>
        <w:ind w:left="720" w:right="43" w:hanging="720"/>
        <w:rPr>
          <w:rFonts w:cs="Times New Roman"/>
        </w:rPr>
      </w:pPr>
    </w:p>
    <w:p w14:paraId="54642E03" w14:textId="77777777" w:rsidR="004A7448" w:rsidRPr="000F229F" w:rsidRDefault="004A7448" w:rsidP="00185CAD">
      <w:pPr>
        <w:widowControl w:val="0"/>
        <w:autoSpaceDE w:val="0"/>
        <w:autoSpaceDN w:val="0"/>
        <w:adjustRightInd w:val="0"/>
        <w:ind w:left="720" w:right="43" w:hanging="720"/>
        <w:rPr>
          <w:rFonts w:cs="Times New Roman"/>
        </w:rPr>
      </w:pPr>
      <w:r w:rsidRPr="000F229F">
        <w:rPr>
          <w:rFonts w:cs="Times New Roman"/>
        </w:rPr>
        <w:t xml:space="preserve">Brødsgaard, K.E. 'Politics and business group formation in China: The Party in control? ', </w:t>
      </w:r>
      <w:r w:rsidRPr="000F229F">
        <w:rPr>
          <w:rFonts w:cs="Times New Roman"/>
          <w:i/>
        </w:rPr>
        <w:t>The China Quarterly</w:t>
      </w:r>
      <w:r w:rsidRPr="000F229F">
        <w:rPr>
          <w:rFonts w:cs="Times New Roman"/>
        </w:rPr>
        <w:t xml:space="preserve"> 211 (2012): 624–648</w:t>
      </w:r>
    </w:p>
    <w:p w14:paraId="22461CB5" w14:textId="77777777" w:rsidR="004A7448" w:rsidRPr="000F229F" w:rsidRDefault="004A7448" w:rsidP="00185CAD">
      <w:pPr>
        <w:widowControl w:val="0"/>
        <w:autoSpaceDE w:val="0"/>
        <w:autoSpaceDN w:val="0"/>
        <w:adjustRightInd w:val="0"/>
        <w:ind w:left="720" w:right="43" w:hanging="720"/>
        <w:rPr>
          <w:rFonts w:cs="Times New Roman"/>
        </w:rPr>
      </w:pPr>
    </w:p>
    <w:p w14:paraId="76C809A4" w14:textId="77777777" w:rsidR="004A7448" w:rsidRPr="000F229F" w:rsidRDefault="004A7448" w:rsidP="00185CAD">
      <w:pPr>
        <w:widowControl w:val="0"/>
        <w:autoSpaceDE w:val="0"/>
        <w:autoSpaceDN w:val="0"/>
        <w:adjustRightInd w:val="0"/>
        <w:ind w:left="720" w:right="43" w:hanging="720"/>
        <w:rPr>
          <w:rFonts w:cs="Times New Roman"/>
        </w:rPr>
      </w:pPr>
      <w:r w:rsidRPr="000F229F">
        <w:rPr>
          <w:rFonts w:cs="Times New Roman"/>
        </w:rPr>
        <w:t>Buzan, B. 'The logic and contradictions of “Peaceful Rise/Development” as China’s grand strategy', The Chinese Journal of International Politics 7, no.4 (2014): 381–420</w:t>
      </w:r>
    </w:p>
    <w:p w14:paraId="538EBBE2" w14:textId="77777777" w:rsidR="004A7448" w:rsidRPr="000F229F" w:rsidRDefault="004A7448" w:rsidP="00EC1373">
      <w:pPr>
        <w:widowControl w:val="0"/>
        <w:autoSpaceDE w:val="0"/>
        <w:autoSpaceDN w:val="0"/>
        <w:adjustRightInd w:val="0"/>
        <w:ind w:right="43"/>
        <w:rPr>
          <w:rFonts w:cs="Times New Roman"/>
        </w:rPr>
      </w:pPr>
    </w:p>
    <w:p w14:paraId="25CAA4EB" w14:textId="77777777" w:rsidR="004A7448" w:rsidRPr="000F229F" w:rsidRDefault="004A7448" w:rsidP="00185CAD">
      <w:pPr>
        <w:widowControl w:val="0"/>
        <w:autoSpaceDE w:val="0"/>
        <w:autoSpaceDN w:val="0"/>
        <w:adjustRightInd w:val="0"/>
        <w:ind w:left="720" w:right="43" w:hanging="720"/>
        <w:rPr>
          <w:rFonts w:cs="Times New Roman"/>
        </w:rPr>
      </w:pPr>
      <w:r w:rsidRPr="000F229F">
        <w:rPr>
          <w:rFonts w:cs="Times New Roman"/>
        </w:rPr>
        <w:t xml:space="preserve">Chin, G.T. 'The BRICS-led Development Bank: Purpose and Politics beyond the G20', </w:t>
      </w:r>
      <w:r w:rsidRPr="000F229F">
        <w:rPr>
          <w:rFonts w:cs="Times New Roman"/>
          <w:i/>
          <w:iCs/>
        </w:rPr>
        <w:t>Global Policy</w:t>
      </w:r>
      <w:r w:rsidRPr="000F229F">
        <w:rPr>
          <w:rFonts w:cs="Times New Roman"/>
        </w:rPr>
        <w:t xml:space="preserve"> 5, no. 3 (2014): 366-373.</w:t>
      </w:r>
    </w:p>
    <w:p w14:paraId="6A25A0B6" w14:textId="77777777" w:rsidR="004A7448" w:rsidRPr="000F229F" w:rsidRDefault="004A7448" w:rsidP="00185CAD">
      <w:pPr>
        <w:widowControl w:val="0"/>
        <w:autoSpaceDE w:val="0"/>
        <w:autoSpaceDN w:val="0"/>
        <w:adjustRightInd w:val="0"/>
        <w:ind w:left="720" w:right="43" w:hanging="720"/>
        <w:rPr>
          <w:rFonts w:cs="Times New Roman"/>
        </w:rPr>
      </w:pPr>
    </w:p>
    <w:p w14:paraId="4093620D" w14:textId="77777777" w:rsidR="004A7448" w:rsidRPr="000F229F" w:rsidRDefault="004A7448" w:rsidP="00185CAD">
      <w:pPr>
        <w:widowControl w:val="0"/>
        <w:autoSpaceDE w:val="0"/>
        <w:autoSpaceDN w:val="0"/>
        <w:adjustRightInd w:val="0"/>
        <w:ind w:left="720" w:right="43" w:hanging="720"/>
        <w:rPr>
          <w:rFonts w:cs="Times New Roman"/>
        </w:rPr>
      </w:pPr>
      <w:r w:rsidRPr="000F229F">
        <w:rPr>
          <w:rFonts w:cs="Times New Roman"/>
        </w:rPr>
        <w:t xml:space="preserve">Chin, G. and Thakur, R. 'Will China change the rules of global order?', </w:t>
      </w:r>
      <w:r w:rsidRPr="000F229F">
        <w:rPr>
          <w:rFonts w:cs="Times New Roman"/>
          <w:i/>
        </w:rPr>
        <w:t>The Washington Quarterly</w:t>
      </w:r>
      <w:r w:rsidRPr="000F229F">
        <w:rPr>
          <w:rFonts w:cs="Times New Roman"/>
        </w:rPr>
        <w:t xml:space="preserve"> 33, no. 4 (2010): 119 - 138.</w:t>
      </w:r>
    </w:p>
    <w:p w14:paraId="712550D4" w14:textId="77777777" w:rsidR="004A7448" w:rsidRPr="000F229F" w:rsidRDefault="004A7448" w:rsidP="00185CAD">
      <w:pPr>
        <w:widowControl w:val="0"/>
        <w:autoSpaceDE w:val="0"/>
        <w:autoSpaceDN w:val="0"/>
        <w:adjustRightInd w:val="0"/>
        <w:ind w:left="720" w:right="43" w:hanging="720"/>
        <w:rPr>
          <w:rFonts w:cs="Times New Roman"/>
        </w:rPr>
      </w:pPr>
    </w:p>
    <w:p w14:paraId="3F9AD97D" w14:textId="77777777" w:rsidR="004A7448" w:rsidRPr="000F229F" w:rsidRDefault="004A7448" w:rsidP="00185CAD">
      <w:pPr>
        <w:widowControl w:val="0"/>
        <w:autoSpaceDE w:val="0"/>
        <w:autoSpaceDN w:val="0"/>
        <w:adjustRightInd w:val="0"/>
        <w:ind w:left="720" w:right="43" w:hanging="720"/>
        <w:rPr>
          <w:rFonts w:cs="Times New Roman"/>
        </w:rPr>
      </w:pPr>
      <w:r w:rsidRPr="000F229F">
        <w:rPr>
          <w:rFonts w:cs="Times New Roman"/>
        </w:rPr>
        <w:t xml:space="preserve">Clark, P.  'China warns Trump against abandoning climate change deal'. </w:t>
      </w:r>
      <w:r w:rsidRPr="000F229F">
        <w:rPr>
          <w:rFonts w:cs="Times New Roman"/>
          <w:i/>
        </w:rPr>
        <w:t>Financial Times</w:t>
      </w:r>
      <w:r w:rsidRPr="000F229F">
        <w:rPr>
          <w:rFonts w:cs="Times New Roman"/>
        </w:rPr>
        <w:t xml:space="preserve"> November 12, 2016</w:t>
      </w:r>
    </w:p>
    <w:p w14:paraId="32966FA5" w14:textId="77777777" w:rsidR="004A7448" w:rsidRPr="000F229F" w:rsidRDefault="004A7448" w:rsidP="00185CAD">
      <w:pPr>
        <w:widowControl w:val="0"/>
        <w:autoSpaceDE w:val="0"/>
        <w:autoSpaceDN w:val="0"/>
        <w:adjustRightInd w:val="0"/>
        <w:ind w:right="43"/>
        <w:rPr>
          <w:rFonts w:cs="Times New Roman"/>
        </w:rPr>
      </w:pPr>
    </w:p>
    <w:p w14:paraId="5045E19C" w14:textId="77777777" w:rsidR="004A7448" w:rsidRPr="000F229F" w:rsidRDefault="004A7448" w:rsidP="00185CAD">
      <w:pPr>
        <w:widowControl w:val="0"/>
        <w:autoSpaceDE w:val="0"/>
        <w:autoSpaceDN w:val="0"/>
        <w:adjustRightInd w:val="0"/>
        <w:ind w:left="709" w:right="43" w:hanging="709"/>
        <w:rPr>
          <w:rFonts w:cs="Times New Roman"/>
        </w:rPr>
      </w:pPr>
      <w:r w:rsidRPr="000F229F">
        <w:rPr>
          <w:rFonts w:cs="Times New Roman"/>
        </w:rPr>
        <w:t xml:space="preserve">Connor, N.  China warns India it will defend territory 'at all costs' amid border dispute, 25 July 2017, </w:t>
      </w:r>
      <w:r w:rsidRPr="000F229F">
        <w:rPr>
          <w:rFonts w:cs="Times New Roman"/>
          <w:i/>
        </w:rPr>
        <w:t>The Telegraph</w:t>
      </w:r>
      <w:r w:rsidRPr="000F229F">
        <w:rPr>
          <w:rFonts w:cs="Times New Roman"/>
        </w:rPr>
        <w:t xml:space="preserve">, available at </w:t>
      </w:r>
      <w:hyperlink r:id="rId4" w:history="1">
        <w:r w:rsidRPr="000F229F">
          <w:rPr>
            <w:rStyle w:val="Hyperlink"/>
            <w:rFonts w:cs="Times New Roman"/>
          </w:rPr>
          <w:t>http://www.telegraph.co.uk/news/2017/07/25/china-warns-india-will-defend-territory-costs-amid-border-dispute/</w:t>
        </w:r>
      </w:hyperlink>
      <w:r w:rsidRPr="000F229F">
        <w:rPr>
          <w:rFonts w:cs="Times New Roman"/>
        </w:rPr>
        <w:t xml:space="preserve"> last access 24 August 2017.</w:t>
      </w:r>
    </w:p>
    <w:p w14:paraId="23ED0141" w14:textId="77777777" w:rsidR="004A7448" w:rsidRPr="000F229F" w:rsidRDefault="004A7448" w:rsidP="00185CAD">
      <w:pPr>
        <w:widowControl w:val="0"/>
        <w:autoSpaceDE w:val="0"/>
        <w:autoSpaceDN w:val="0"/>
        <w:adjustRightInd w:val="0"/>
        <w:ind w:right="43"/>
        <w:rPr>
          <w:rFonts w:cs="Times New Roman"/>
        </w:rPr>
      </w:pPr>
    </w:p>
    <w:p w14:paraId="5655DD73" w14:textId="77777777" w:rsidR="004A7448" w:rsidRPr="000F229F" w:rsidRDefault="004A7448" w:rsidP="00185CAD">
      <w:pPr>
        <w:widowControl w:val="0"/>
        <w:autoSpaceDE w:val="0"/>
        <w:autoSpaceDN w:val="0"/>
        <w:adjustRightInd w:val="0"/>
        <w:ind w:right="43"/>
        <w:rPr>
          <w:rFonts w:cs="Times New Roman"/>
        </w:rPr>
      </w:pPr>
      <w:r w:rsidRPr="000F229F">
        <w:rPr>
          <w:rFonts w:cs="Times New Roman"/>
        </w:rPr>
        <w:t xml:space="preserve">Cooley, A. 'Countering democratic norms', </w:t>
      </w:r>
      <w:r w:rsidRPr="000F229F">
        <w:rPr>
          <w:rFonts w:cs="Times New Roman"/>
          <w:i/>
        </w:rPr>
        <w:t>Journal of Democracy</w:t>
      </w:r>
      <w:r w:rsidRPr="000F229F">
        <w:rPr>
          <w:rFonts w:cs="Times New Roman"/>
        </w:rPr>
        <w:t xml:space="preserve"> 26, no. 3 (2015): 49–63.</w:t>
      </w:r>
    </w:p>
    <w:p w14:paraId="371D5F84" w14:textId="77777777" w:rsidR="004A7448" w:rsidRPr="000F229F" w:rsidRDefault="004A7448" w:rsidP="00185CAD">
      <w:pPr>
        <w:widowControl w:val="0"/>
        <w:autoSpaceDE w:val="0"/>
        <w:autoSpaceDN w:val="0"/>
        <w:adjustRightInd w:val="0"/>
        <w:ind w:right="43"/>
        <w:rPr>
          <w:rFonts w:cs="Times New Roman"/>
        </w:rPr>
      </w:pPr>
    </w:p>
    <w:p w14:paraId="7CE62384" w14:textId="77777777" w:rsidR="004A7448" w:rsidRPr="000F229F" w:rsidRDefault="004A7448" w:rsidP="00185CAD">
      <w:pPr>
        <w:widowControl w:val="0"/>
        <w:autoSpaceDE w:val="0"/>
        <w:autoSpaceDN w:val="0"/>
        <w:adjustRightInd w:val="0"/>
        <w:ind w:right="43"/>
        <w:rPr>
          <w:rFonts w:cs="Times New Roman"/>
        </w:rPr>
      </w:pPr>
      <w:r w:rsidRPr="000F229F">
        <w:rPr>
          <w:rFonts w:cs="Times New Roman"/>
        </w:rPr>
        <w:t xml:space="preserve">Dhume, S. 'A powerful China won’t respect India'. </w:t>
      </w:r>
      <w:r w:rsidRPr="000F229F">
        <w:rPr>
          <w:rFonts w:cs="Times New Roman"/>
          <w:i/>
        </w:rPr>
        <w:t>Wall Street Journal</w:t>
      </w:r>
      <w:r w:rsidRPr="000F229F">
        <w:rPr>
          <w:rFonts w:cs="Times New Roman"/>
        </w:rPr>
        <w:t xml:space="preserve"> August 16, 2017.</w:t>
      </w:r>
    </w:p>
    <w:p w14:paraId="70AEE047" w14:textId="77777777" w:rsidR="001B1B03" w:rsidRDefault="001B1B03" w:rsidP="001B1B03">
      <w:pPr>
        <w:widowControl w:val="0"/>
        <w:autoSpaceDE w:val="0"/>
        <w:autoSpaceDN w:val="0"/>
        <w:adjustRightInd w:val="0"/>
        <w:ind w:right="43"/>
        <w:rPr>
          <w:rFonts w:cs="Times New Roman"/>
        </w:rPr>
      </w:pPr>
    </w:p>
    <w:p w14:paraId="67794731" w14:textId="77777777" w:rsidR="004A7448" w:rsidRPr="000F229F" w:rsidRDefault="004A7448" w:rsidP="001B1B03">
      <w:pPr>
        <w:widowControl w:val="0"/>
        <w:autoSpaceDE w:val="0"/>
        <w:autoSpaceDN w:val="0"/>
        <w:adjustRightInd w:val="0"/>
        <w:ind w:right="43"/>
        <w:rPr>
          <w:rFonts w:cs="Times New Roman"/>
        </w:rPr>
      </w:pPr>
      <w:r w:rsidRPr="000F229F">
        <w:rPr>
          <w:rFonts w:cs="Times New Roman"/>
        </w:rPr>
        <w:t xml:space="preserve">Drezner, D.W. </w:t>
      </w:r>
      <w:r w:rsidRPr="000F229F">
        <w:rPr>
          <w:rFonts w:cs="Times New Roman"/>
          <w:i/>
        </w:rPr>
        <w:t>All Politics is Global: Explaining International Regulatory Regimes</w:t>
      </w:r>
      <w:r w:rsidRPr="000F229F">
        <w:rPr>
          <w:rFonts w:cs="Times New Roman"/>
        </w:rPr>
        <w:t>, Princeton: Princeton University Press, 2007</w:t>
      </w:r>
    </w:p>
    <w:p w14:paraId="32AD17FD" w14:textId="77777777" w:rsidR="004A7448" w:rsidRPr="000F229F" w:rsidRDefault="004A7448" w:rsidP="00185CAD">
      <w:pPr>
        <w:widowControl w:val="0"/>
        <w:autoSpaceDE w:val="0"/>
        <w:autoSpaceDN w:val="0"/>
        <w:adjustRightInd w:val="0"/>
        <w:ind w:right="43"/>
        <w:rPr>
          <w:rFonts w:cs="Times New Roman"/>
        </w:rPr>
      </w:pPr>
    </w:p>
    <w:p w14:paraId="357E220C" w14:textId="77777777" w:rsidR="004A7448" w:rsidRPr="000F229F" w:rsidRDefault="004A7448" w:rsidP="00185CAD">
      <w:pPr>
        <w:ind w:left="851" w:right="43" w:hanging="851"/>
        <w:rPr>
          <w:rFonts w:cs="Times New Roman"/>
        </w:rPr>
      </w:pPr>
      <w:r w:rsidRPr="000F229F">
        <w:rPr>
          <w:rFonts w:cs="Times New Roman"/>
        </w:rPr>
        <w:t xml:space="preserve">Ferchen, M. 'Whose China Model is it Anyway? The contentious search for consensus', </w:t>
      </w:r>
      <w:r w:rsidRPr="000F229F">
        <w:rPr>
          <w:rFonts w:cs="Times New Roman"/>
          <w:i/>
        </w:rPr>
        <w:t>Review of International Political Economy</w:t>
      </w:r>
      <w:r w:rsidRPr="000F229F">
        <w:rPr>
          <w:rFonts w:cs="Times New Roman"/>
        </w:rPr>
        <w:t xml:space="preserve"> 20, no. 2 (2013): 390-420.</w:t>
      </w:r>
    </w:p>
    <w:p w14:paraId="42ECF7BB" w14:textId="77777777" w:rsidR="004A7448" w:rsidRPr="000F229F" w:rsidRDefault="004A7448" w:rsidP="00185CAD">
      <w:pPr>
        <w:ind w:right="43"/>
        <w:rPr>
          <w:rFonts w:cs="Times New Roman"/>
        </w:rPr>
      </w:pPr>
    </w:p>
    <w:p w14:paraId="17E8A4D1" w14:textId="77777777" w:rsidR="004A7448" w:rsidRPr="000F229F" w:rsidRDefault="004A7448" w:rsidP="00185CAD">
      <w:pPr>
        <w:ind w:left="851" w:right="43" w:hanging="851"/>
        <w:rPr>
          <w:rFonts w:cs="Times New Roman"/>
        </w:rPr>
      </w:pPr>
      <w:r w:rsidRPr="000F229F">
        <w:rPr>
          <w:rFonts w:cs="Times New Roman"/>
        </w:rPr>
        <w:t>Forsythe, M. ‘China aims to spend at least $360 billion on renewable energy by 2020’, New York Times, January 5, 2017</w:t>
      </w:r>
    </w:p>
    <w:p w14:paraId="53079E45" w14:textId="77777777" w:rsidR="004A7448" w:rsidRPr="000F229F" w:rsidRDefault="004A7448" w:rsidP="00185CAD">
      <w:pPr>
        <w:widowControl w:val="0"/>
        <w:autoSpaceDE w:val="0"/>
        <w:autoSpaceDN w:val="0"/>
        <w:adjustRightInd w:val="0"/>
        <w:ind w:right="43"/>
        <w:rPr>
          <w:rFonts w:cs="Times New Roman"/>
        </w:rPr>
      </w:pPr>
    </w:p>
    <w:p w14:paraId="664FADAE" w14:textId="77777777" w:rsidR="004A7448" w:rsidRPr="000F229F" w:rsidRDefault="004A7448" w:rsidP="00185CAD">
      <w:pPr>
        <w:widowControl w:val="0"/>
        <w:autoSpaceDE w:val="0"/>
        <w:autoSpaceDN w:val="0"/>
        <w:adjustRightInd w:val="0"/>
        <w:ind w:right="43"/>
        <w:rPr>
          <w:rFonts w:cs="Times New Roman"/>
        </w:rPr>
      </w:pPr>
      <w:r w:rsidRPr="000F229F">
        <w:rPr>
          <w:rFonts w:cs="Times New Roman"/>
        </w:rPr>
        <w:t xml:space="preserve">Fuchs, D.A. </w:t>
      </w:r>
      <w:r w:rsidRPr="000F229F">
        <w:rPr>
          <w:rFonts w:cs="Times New Roman"/>
          <w:i/>
        </w:rPr>
        <w:t>Business Power in Global Governance</w:t>
      </w:r>
      <w:r w:rsidRPr="000F229F">
        <w:rPr>
          <w:rFonts w:cs="Times New Roman"/>
        </w:rPr>
        <w:t>, Boulder: Lynne Rienner Boulder, 2007</w:t>
      </w:r>
    </w:p>
    <w:p w14:paraId="19C6ECA4" w14:textId="77777777" w:rsidR="004A7448" w:rsidRPr="000F229F" w:rsidRDefault="004A7448" w:rsidP="00185CAD">
      <w:pPr>
        <w:widowControl w:val="0"/>
        <w:autoSpaceDE w:val="0"/>
        <w:autoSpaceDN w:val="0"/>
        <w:adjustRightInd w:val="0"/>
        <w:ind w:right="43"/>
        <w:rPr>
          <w:rFonts w:cs="Times New Roman"/>
        </w:rPr>
      </w:pPr>
    </w:p>
    <w:p w14:paraId="7F710FCA" w14:textId="77777777" w:rsidR="004A7448" w:rsidRPr="000F229F" w:rsidRDefault="004A7448" w:rsidP="00185CAD">
      <w:pPr>
        <w:widowControl w:val="0"/>
        <w:autoSpaceDE w:val="0"/>
        <w:autoSpaceDN w:val="0"/>
        <w:adjustRightInd w:val="0"/>
        <w:ind w:right="43"/>
        <w:rPr>
          <w:rFonts w:cs="Times New Roman"/>
        </w:rPr>
      </w:pPr>
      <w:r w:rsidRPr="000F229F">
        <w:rPr>
          <w:rFonts w:cs="Times New Roman"/>
        </w:rPr>
        <w:t xml:space="preserve">CPEC, available at </w:t>
      </w:r>
      <w:hyperlink r:id="rId5" w:history="1">
        <w:r w:rsidRPr="000F229F">
          <w:rPr>
            <w:rStyle w:val="Hyperlink"/>
            <w:rFonts w:cs="Times New Roman"/>
          </w:rPr>
          <w:t>http://cpec.gov.pk/introduction/1</w:t>
        </w:r>
      </w:hyperlink>
      <w:r w:rsidRPr="000F229F">
        <w:rPr>
          <w:rFonts w:cs="Times New Roman"/>
        </w:rPr>
        <w:t xml:space="preserve"> last access 24 August 2017.</w:t>
      </w:r>
    </w:p>
    <w:p w14:paraId="2F77ABC6" w14:textId="77777777" w:rsidR="004A7448" w:rsidRPr="000F229F" w:rsidRDefault="004A7448" w:rsidP="00185CAD">
      <w:pPr>
        <w:widowControl w:val="0"/>
        <w:autoSpaceDE w:val="0"/>
        <w:autoSpaceDN w:val="0"/>
        <w:adjustRightInd w:val="0"/>
        <w:ind w:right="43"/>
        <w:rPr>
          <w:rFonts w:cs="Times New Roman"/>
        </w:rPr>
      </w:pPr>
    </w:p>
    <w:p w14:paraId="1D059A48" w14:textId="77777777" w:rsidR="004A7448" w:rsidRPr="000F229F" w:rsidRDefault="004A7448" w:rsidP="00185CAD">
      <w:pPr>
        <w:widowControl w:val="0"/>
        <w:autoSpaceDE w:val="0"/>
        <w:autoSpaceDN w:val="0"/>
        <w:adjustRightInd w:val="0"/>
        <w:ind w:left="567" w:right="43" w:hanging="567"/>
        <w:rPr>
          <w:rFonts w:cs="Times New Roman"/>
        </w:rPr>
      </w:pPr>
      <w:r w:rsidRPr="000F229F">
        <w:rPr>
          <w:rFonts w:cs="Times New Roman"/>
        </w:rPr>
        <w:t xml:space="preserve">Global Times, </w:t>
      </w:r>
      <w:r w:rsidRPr="000F229F">
        <w:rPr>
          <w:rFonts w:cs="Times New Roman"/>
        </w:rPr>
        <w:t>印度升级打</w:t>
      </w:r>
      <w:r w:rsidRPr="000F229F">
        <w:rPr>
          <w:rFonts w:cs="Times New Roman"/>
        </w:rPr>
        <w:t>“</w:t>
      </w:r>
      <w:r w:rsidRPr="000F229F">
        <w:rPr>
          <w:rFonts w:cs="Times New Roman"/>
        </w:rPr>
        <w:t>达赖牌</w:t>
      </w:r>
      <w:r w:rsidRPr="000F229F">
        <w:rPr>
          <w:rFonts w:cs="Times New Roman"/>
        </w:rPr>
        <w:t>”</w:t>
      </w:r>
      <w:r w:rsidRPr="000F229F">
        <w:rPr>
          <w:rFonts w:cs="Times New Roman"/>
        </w:rPr>
        <w:t>，这很笨拙无礼</w:t>
      </w:r>
      <w:r w:rsidRPr="000F229F">
        <w:rPr>
          <w:rFonts w:cs="Times New Roman"/>
        </w:rPr>
        <w:t xml:space="preserve"> (India upgraded to play Dailai Card, which is </w:t>
      </w:r>
      <w:r w:rsidRPr="000F229F">
        <w:rPr>
          <w:rFonts w:cs="Times New Roman"/>
          <w:shd w:val="clear" w:color="auto" w:fill="FFFFFF"/>
          <w:lang w:val="en-GB" w:eastAsia="zh-CN"/>
        </w:rPr>
        <w:t>very clumsy and rude</w:t>
      </w:r>
      <w:r w:rsidRPr="000F229F">
        <w:rPr>
          <w:rFonts w:cs="Times New Roman"/>
        </w:rPr>
        <w:t xml:space="preserve">), </w:t>
      </w:r>
      <w:r w:rsidRPr="000F229F">
        <w:rPr>
          <w:rFonts w:cs="Times New Roman"/>
          <w:i/>
        </w:rPr>
        <w:t>Global Times</w:t>
      </w:r>
      <w:r w:rsidRPr="000F229F">
        <w:rPr>
          <w:rFonts w:cs="Times New Roman"/>
        </w:rPr>
        <w:t xml:space="preserve">, available at </w:t>
      </w:r>
      <w:hyperlink r:id="rId6" w:history="1">
        <w:r w:rsidRPr="000F229F">
          <w:rPr>
            <w:rStyle w:val="Hyperlink"/>
            <w:rFonts w:cs="Times New Roman"/>
          </w:rPr>
          <w:t>http://opinion.huanqiu.com/editorial/2017-04/10430447.html</w:t>
        </w:r>
      </w:hyperlink>
      <w:r w:rsidRPr="000F229F">
        <w:rPr>
          <w:rFonts w:cs="Times New Roman"/>
        </w:rPr>
        <w:t xml:space="preserve"> last access 24 August 2017.</w:t>
      </w:r>
    </w:p>
    <w:p w14:paraId="7AFC7D57" w14:textId="77777777" w:rsidR="004A7448" w:rsidRPr="000F229F" w:rsidRDefault="004A7448" w:rsidP="00185CAD">
      <w:pPr>
        <w:widowControl w:val="0"/>
        <w:autoSpaceDE w:val="0"/>
        <w:autoSpaceDN w:val="0"/>
        <w:adjustRightInd w:val="0"/>
        <w:ind w:right="43"/>
        <w:rPr>
          <w:rFonts w:cs="Times New Roman"/>
        </w:rPr>
      </w:pPr>
    </w:p>
    <w:p w14:paraId="436173DB" w14:textId="77777777" w:rsidR="004A7448" w:rsidRPr="000F229F" w:rsidRDefault="004A7448" w:rsidP="00185CAD">
      <w:pPr>
        <w:widowControl w:val="0"/>
        <w:autoSpaceDE w:val="0"/>
        <w:autoSpaceDN w:val="0"/>
        <w:adjustRightInd w:val="0"/>
        <w:ind w:left="567" w:right="43" w:hanging="567"/>
        <w:rPr>
          <w:rFonts w:cs="Times New Roman"/>
        </w:rPr>
      </w:pPr>
      <w:r w:rsidRPr="000F229F">
        <w:rPr>
          <w:rFonts w:cs="Times New Roman"/>
        </w:rPr>
        <w:t xml:space="preserve">Global Times, </w:t>
      </w:r>
      <w:r w:rsidRPr="000F229F">
        <w:rPr>
          <w:rFonts w:cs="Times New Roman"/>
        </w:rPr>
        <w:t>莫迪政府不要做挑起中印战争的罪人</w:t>
      </w:r>
      <w:r w:rsidRPr="000F229F">
        <w:rPr>
          <w:rFonts w:cs="Times New Roman"/>
        </w:rPr>
        <w:t xml:space="preserve">(Modi government had better not become the sinner who cause Sino-India war), 4 August 2017, </w:t>
      </w:r>
      <w:r w:rsidRPr="000F229F">
        <w:rPr>
          <w:rFonts w:cs="Times New Roman"/>
          <w:i/>
        </w:rPr>
        <w:t>Global Times</w:t>
      </w:r>
      <w:r w:rsidRPr="000F229F">
        <w:rPr>
          <w:rFonts w:cs="Times New Roman"/>
        </w:rPr>
        <w:t xml:space="preserve">, available at </w:t>
      </w:r>
      <w:hyperlink r:id="rId7" w:history="1">
        <w:r w:rsidRPr="000F229F">
          <w:rPr>
            <w:rStyle w:val="Hyperlink"/>
            <w:rFonts w:cs="Times New Roman"/>
          </w:rPr>
          <w:t>http://opinion.huanqiu.com/editorial/2017-08/11081328.html</w:t>
        </w:r>
      </w:hyperlink>
      <w:r w:rsidRPr="000F229F">
        <w:rPr>
          <w:rFonts w:cs="Times New Roman"/>
        </w:rPr>
        <w:t xml:space="preserve"> last access 24 August 2017.</w:t>
      </w:r>
    </w:p>
    <w:p w14:paraId="0CA67F24" w14:textId="77777777" w:rsidR="004A7448" w:rsidRPr="000F229F" w:rsidRDefault="004A7448" w:rsidP="00185CAD">
      <w:pPr>
        <w:widowControl w:val="0"/>
        <w:autoSpaceDE w:val="0"/>
        <w:autoSpaceDN w:val="0"/>
        <w:adjustRightInd w:val="0"/>
        <w:ind w:right="43"/>
        <w:rPr>
          <w:rFonts w:cs="Times New Roman"/>
        </w:rPr>
      </w:pPr>
    </w:p>
    <w:p w14:paraId="6A682EBD" w14:textId="77777777" w:rsidR="004A7448" w:rsidRPr="000F229F" w:rsidRDefault="004A7448" w:rsidP="00185CAD">
      <w:pPr>
        <w:widowControl w:val="0"/>
        <w:autoSpaceDE w:val="0"/>
        <w:autoSpaceDN w:val="0"/>
        <w:adjustRightInd w:val="0"/>
        <w:ind w:left="567" w:right="43" w:hanging="567"/>
        <w:rPr>
          <w:rFonts w:cs="Times New Roman"/>
        </w:rPr>
      </w:pPr>
      <w:r w:rsidRPr="000F229F">
        <w:rPr>
          <w:rFonts w:cs="Times New Roman"/>
        </w:rPr>
        <w:t>Glosny, M.A. 'China and the BRICs: A real (but limited) partnership in a unipolar world', Polity 42, no. 1 (2010): 100-129.</w:t>
      </w:r>
    </w:p>
    <w:p w14:paraId="39D5FE60" w14:textId="77777777" w:rsidR="004A7448" w:rsidRPr="000F229F" w:rsidRDefault="004A7448" w:rsidP="00185CAD">
      <w:pPr>
        <w:widowControl w:val="0"/>
        <w:autoSpaceDE w:val="0"/>
        <w:autoSpaceDN w:val="0"/>
        <w:adjustRightInd w:val="0"/>
        <w:ind w:right="43"/>
        <w:rPr>
          <w:rFonts w:cs="Times New Roman"/>
        </w:rPr>
      </w:pPr>
    </w:p>
    <w:p w14:paraId="618C6A10" w14:textId="77777777" w:rsidR="004A7448" w:rsidRPr="000F229F" w:rsidRDefault="004A7448" w:rsidP="00185CAD">
      <w:pPr>
        <w:pStyle w:val="EndnoteText"/>
        <w:ind w:left="567" w:right="43" w:hanging="567"/>
        <w:rPr>
          <w:rFonts w:cs="Times New Roman"/>
          <w:sz w:val="24"/>
          <w:szCs w:val="24"/>
          <w:lang w:val="en-GB"/>
        </w:rPr>
      </w:pPr>
      <w:r w:rsidRPr="000F229F">
        <w:rPr>
          <w:rFonts w:cs="Times New Roman"/>
          <w:sz w:val="24"/>
          <w:szCs w:val="24"/>
        </w:rPr>
        <w:t xml:space="preserve">Gabuev, A. China’s Pivot to Putin’s Friends, 25 June 2016, </w:t>
      </w:r>
      <w:r w:rsidRPr="000F229F">
        <w:rPr>
          <w:rFonts w:cs="Times New Roman"/>
          <w:i/>
          <w:sz w:val="24"/>
          <w:szCs w:val="24"/>
        </w:rPr>
        <w:t>Foreign Policy</w:t>
      </w:r>
      <w:r w:rsidRPr="000F229F">
        <w:rPr>
          <w:rFonts w:cs="Times New Roman"/>
          <w:sz w:val="24"/>
          <w:szCs w:val="24"/>
        </w:rPr>
        <w:t xml:space="preserve">, available at </w:t>
      </w:r>
      <w:hyperlink r:id="rId8" w:history="1">
        <w:r w:rsidRPr="000F229F">
          <w:rPr>
            <w:rStyle w:val="Hyperlink"/>
            <w:rFonts w:cs="Times New Roman"/>
            <w:sz w:val="24"/>
            <w:szCs w:val="24"/>
          </w:rPr>
          <w:t>http://foreignpolicy.com/2016/06/25/chinas-pivot-to-putin-friends-xi-russia-gazprom-timchenko-sinopec/</w:t>
        </w:r>
      </w:hyperlink>
      <w:r w:rsidRPr="000F229F">
        <w:rPr>
          <w:rFonts w:cs="Times New Roman"/>
          <w:sz w:val="24"/>
          <w:szCs w:val="24"/>
        </w:rPr>
        <w:t xml:space="preserve"> Last accessed 24 August 2017</w:t>
      </w:r>
    </w:p>
    <w:p w14:paraId="62CDC2B3" w14:textId="77777777" w:rsidR="004A7448" w:rsidRPr="000F229F" w:rsidRDefault="004A7448" w:rsidP="00185CAD">
      <w:pPr>
        <w:widowControl w:val="0"/>
        <w:autoSpaceDE w:val="0"/>
        <w:autoSpaceDN w:val="0"/>
        <w:adjustRightInd w:val="0"/>
        <w:ind w:right="43"/>
        <w:rPr>
          <w:rFonts w:cs="Times New Roman"/>
        </w:rPr>
      </w:pPr>
    </w:p>
    <w:p w14:paraId="0AB33388" w14:textId="77777777" w:rsidR="004A7448" w:rsidRPr="000F229F" w:rsidRDefault="004A7448" w:rsidP="00185CAD">
      <w:pPr>
        <w:ind w:left="567" w:right="43" w:hanging="567"/>
        <w:rPr>
          <w:rFonts w:cs="Times New Roman"/>
        </w:rPr>
      </w:pPr>
      <w:r w:rsidRPr="000F229F">
        <w:rPr>
          <w:rFonts w:cs="Times New Roman"/>
        </w:rPr>
        <w:t xml:space="preserve">Gardels, N. China’s New Silk Road May Be A Game-Changer For Pakistan, 17 August 2016, </w:t>
      </w:r>
      <w:r w:rsidRPr="000F229F">
        <w:rPr>
          <w:rFonts w:cs="Times New Roman"/>
          <w:i/>
        </w:rPr>
        <w:t xml:space="preserve">The World Post </w:t>
      </w:r>
      <w:r w:rsidRPr="000F229F">
        <w:rPr>
          <w:rFonts w:cs="Times New Roman"/>
        </w:rPr>
        <w:t xml:space="preserve">available at </w:t>
      </w:r>
      <w:hyperlink r:id="rId9" w:history="1">
        <w:r w:rsidRPr="000F229F">
          <w:rPr>
            <w:rStyle w:val="Hyperlink"/>
            <w:rFonts w:cs="Times New Roman"/>
            <w:lang w:val="en-GB"/>
          </w:rPr>
          <w:t>http://www.huffingtonpost.com/entry/china-silk-road-pakistan-shaukat-aziz_us_57b49a98e4b0b42c38afc54a</w:t>
        </w:r>
      </w:hyperlink>
      <w:r w:rsidRPr="000F229F">
        <w:rPr>
          <w:rFonts w:cs="Times New Roman"/>
          <w:lang w:val="en-GB"/>
        </w:rPr>
        <w:t xml:space="preserve"> </w:t>
      </w:r>
      <w:r w:rsidRPr="000F229F">
        <w:rPr>
          <w:rFonts w:cs="Times New Roman"/>
        </w:rPr>
        <w:t>last access 24 August 2017</w:t>
      </w:r>
    </w:p>
    <w:p w14:paraId="17CCAE78" w14:textId="77777777" w:rsidR="004A7448" w:rsidRPr="000F229F" w:rsidRDefault="004A7448" w:rsidP="00185CAD">
      <w:pPr>
        <w:widowControl w:val="0"/>
        <w:autoSpaceDE w:val="0"/>
        <w:autoSpaceDN w:val="0"/>
        <w:adjustRightInd w:val="0"/>
        <w:ind w:right="43"/>
        <w:rPr>
          <w:rFonts w:cs="Times New Roman"/>
        </w:rPr>
      </w:pPr>
    </w:p>
    <w:p w14:paraId="224DDEB4" w14:textId="77777777" w:rsidR="004A7448" w:rsidRPr="000F229F" w:rsidRDefault="004A7448" w:rsidP="00185CAD">
      <w:pPr>
        <w:widowControl w:val="0"/>
        <w:autoSpaceDE w:val="0"/>
        <w:autoSpaceDN w:val="0"/>
        <w:adjustRightInd w:val="0"/>
        <w:ind w:left="567" w:right="43" w:hanging="567"/>
        <w:rPr>
          <w:rFonts w:cs="Times New Roman"/>
        </w:rPr>
      </w:pPr>
      <w:r w:rsidRPr="000F229F">
        <w:rPr>
          <w:rFonts w:cs="Times New Roman"/>
        </w:rPr>
        <w:t xml:space="preserve">Government of India, Official Spokesperson's response to a query on participation of India in OBOR/BRI Forum, 13 May 2017, available at </w:t>
      </w:r>
      <w:hyperlink r:id="rId10" w:history="1">
        <w:r w:rsidRPr="000F229F">
          <w:rPr>
            <w:rStyle w:val="Hyperlink"/>
            <w:rFonts w:cs="Times New Roman"/>
          </w:rPr>
          <w:t>http://mea.gov.in/media-briefings.htm?dtl/28463/Official_Spokespersons_response_to_a_query_on_participation_of_India_in_OBORBRI_Forum</w:t>
        </w:r>
      </w:hyperlink>
      <w:r w:rsidRPr="000F229F">
        <w:rPr>
          <w:rFonts w:cs="Times New Roman"/>
        </w:rPr>
        <w:t xml:space="preserve"> Last accessed 24 24 August 2017,</w:t>
      </w:r>
    </w:p>
    <w:p w14:paraId="6A2823B7" w14:textId="77777777" w:rsidR="004A7448" w:rsidRPr="000F229F" w:rsidRDefault="004A7448" w:rsidP="00185CAD">
      <w:pPr>
        <w:widowControl w:val="0"/>
        <w:autoSpaceDE w:val="0"/>
        <w:autoSpaceDN w:val="0"/>
        <w:adjustRightInd w:val="0"/>
        <w:ind w:right="43"/>
        <w:rPr>
          <w:rFonts w:cs="Times New Roman"/>
        </w:rPr>
      </w:pPr>
    </w:p>
    <w:p w14:paraId="20EF0E1B" w14:textId="77777777" w:rsidR="004A7448" w:rsidRPr="000F229F" w:rsidRDefault="004A7448" w:rsidP="00185CAD">
      <w:pPr>
        <w:widowControl w:val="0"/>
        <w:autoSpaceDE w:val="0"/>
        <w:autoSpaceDN w:val="0"/>
        <w:adjustRightInd w:val="0"/>
        <w:ind w:left="567" w:right="43" w:hanging="567"/>
        <w:rPr>
          <w:rFonts w:cs="Times New Roman"/>
        </w:rPr>
      </w:pPr>
      <w:r w:rsidRPr="000F229F">
        <w:rPr>
          <w:rFonts w:cs="Times New Roman"/>
        </w:rPr>
        <w:t xml:space="preserve">Halper, S. </w:t>
      </w:r>
      <w:r w:rsidRPr="000F229F">
        <w:rPr>
          <w:rFonts w:cs="Times New Roman"/>
          <w:i/>
        </w:rPr>
        <w:t>The Beijing Consensus: How China’s Authoritarian Model Will Dominate the Twenty-first Century</w:t>
      </w:r>
      <w:r w:rsidRPr="000F229F">
        <w:rPr>
          <w:rFonts w:cs="Times New Roman"/>
        </w:rPr>
        <w:t>, New York: Basic Books, 2010.</w:t>
      </w:r>
    </w:p>
    <w:p w14:paraId="0DFCE77F" w14:textId="77777777" w:rsidR="004A7448" w:rsidRPr="000F229F" w:rsidRDefault="004A7448" w:rsidP="00185CAD">
      <w:pPr>
        <w:widowControl w:val="0"/>
        <w:autoSpaceDE w:val="0"/>
        <w:autoSpaceDN w:val="0"/>
        <w:adjustRightInd w:val="0"/>
        <w:ind w:right="43"/>
        <w:rPr>
          <w:rFonts w:cs="Times New Roman"/>
        </w:rPr>
      </w:pPr>
    </w:p>
    <w:p w14:paraId="3A49A3C4" w14:textId="77777777" w:rsidR="004A7448" w:rsidRPr="000F229F" w:rsidRDefault="004A7448" w:rsidP="00185CAD">
      <w:pPr>
        <w:widowControl w:val="0"/>
        <w:autoSpaceDE w:val="0"/>
        <w:autoSpaceDN w:val="0"/>
        <w:adjustRightInd w:val="0"/>
        <w:ind w:left="567" w:right="43" w:hanging="567"/>
        <w:rPr>
          <w:rFonts w:cs="Times New Roman"/>
        </w:rPr>
      </w:pPr>
      <w:r w:rsidRPr="000F229F">
        <w:rPr>
          <w:rFonts w:cs="Times New Roman"/>
        </w:rPr>
        <w:t xml:space="preserve">Hasmath, R. 'The Beijing Consensus as a philosophical policy tool', in, R. Hasmath </w:t>
      </w:r>
      <w:r w:rsidRPr="000F229F">
        <w:rPr>
          <w:rFonts w:cs="Times New Roman"/>
          <w:i/>
          <w:iCs/>
        </w:rPr>
        <w:t>Inclusive growth, development and welfare policy: A critical assessment</w:t>
      </w:r>
      <w:r w:rsidRPr="000F229F">
        <w:rPr>
          <w:rFonts w:cs="Times New Roman"/>
        </w:rPr>
        <w:t>. London: Routledge, 2015</w:t>
      </w:r>
    </w:p>
    <w:p w14:paraId="361C6B9F" w14:textId="77777777" w:rsidR="004A7448" w:rsidRPr="000F229F" w:rsidRDefault="004A7448" w:rsidP="00185CAD">
      <w:pPr>
        <w:widowControl w:val="0"/>
        <w:autoSpaceDE w:val="0"/>
        <w:autoSpaceDN w:val="0"/>
        <w:adjustRightInd w:val="0"/>
        <w:ind w:right="43"/>
        <w:rPr>
          <w:rFonts w:cs="Times New Roman"/>
        </w:rPr>
      </w:pPr>
    </w:p>
    <w:p w14:paraId="7B598F4B" w14:textId="77777777" w:rsidR="004A7448" w:rsidRPr="000F229F" w:rsidRDefault="004A7448" w:rsidP="00185CAD">
      <w:pPr>
        <w:widowControl w:val="0"/>
        <w:autoSpaceDE w:val="0"/>
        <w:autoSpaceDN w:val="0"/>
        <w:adjustRightInd w:val="0"/>
        <w:ind w:left="567" w:right="43" w:hanging="567"/>
        <w:rPr>
          <w:rFonts w:cs="Times New Roman"/>
        </w:rPr>
      </w:pPr>
      <w:r w:rsidRPr="000F229F">
        <w:rPr>
          <w:rFonts w:cs="Times New Roman"/>
        </w:rPr>
        <w:t>Hitchens, T. “Cybersecurity: Global Responses to a Global Challenge.” Presented at the Speech for High-Level Seminar, Madrid. 21 March 2014</w:t>
      </w:r>
    </w:p>
    <w:p w14:paraId="35DB3CF6" w14:textId="77777777" w:rsidR="004A7448" w:rsidRPr="000F229F" w:rsidRDefault="004A7448" w:rsidP="00185CAD">
      <w:pPr>
        <w:widowControl w:val="0"/>
        <w:autoSpaceDE w:val="0"/>
        <w:autoSpaceDN w:val="0"/>
        <w:adjustRightInd w:val="0"/>
        <w:ind w:right="43"/>
        <w:rPr>
          <w:rFonts w:cs="Times New Roman"/>
        </w:rPr>
      </w:pPr>
    </w:p>
    <w:p w14:paraId="36BE8801" w14:textId="77777777" w:rsidR="004A7448" w:rsidRPr="000F229F" w:rsidRDefault="004A7448" w:rsidP="00185CAD">
      <w:pPr>
        <w:widowControl w:val="0"/>
        <w:autoSpaceDE w:val="0"/>
        <w:autoSpaceDN w:val="0"/>
        <w:adjustRightInd w:val="0"/>
        <w:ind w:right="43"/>
        <w:rPr>
          <w:rFonts w:cs="Times New Roman"/>
        </w:rPr>
      </w:pPr>
      <w:r w:rsidRPr="000F229F">
        <w:rPr>
          <w:rFonts w:cs="Times New Roman"/>
        </w:rPr>
        <w:t xml:space="preserve">Ikenberry, G.J. 'The future of the liberal world order', </w:t>
      </w:r>
      <w:r w:rsidRPr="00306DE1">
        <w:rPr>
          <w:rFonts w:cs="Times New Roman"/>
          <w:i/>
        </w:rPr>
        <w:t>Foreign Affairs</w:t>
      </w:r>
      <w:r w:rsidRPr="000F229F">
        <w:rPr>
          <w:rFonts w:cs="Times New Roman"/>
        </w:rPr>
        <w:t xml:space="preserve"> 90, no. 3 (2011): 56-68.</w:t>
      </w:r>
    </w:p>
    <w:p w14:paraId="467451A6" w14:textId="77777777" w:rsidR="004A7448" w:rsidRPr="000F229F" w:rsidRDefault="004A7448" w:rsidP="00185CAD">
      <w:pPr>
        <w:widowControl w:val="0"/>
        <w:autoSpaceDE w:val="0"/>
        <w:autoSpaceDN w:val="0"/>
        <w:adjustRightInd w:val="0"/>
        <w:ind w:right="43"/>
        <w:rPr>
          <w:rFonts w:cs="Times New Roman"/>
        </w:rPr>
      </w:pPr>
    </w:p>
    <w:p w14:paraId="776D2B7D" w14:textId="77777777" w:rsidR="004A7448" w:rsidRPr="000F229F" w:rsidRDefault="004A7448" w:rsidP="00185CAD">
      <w:pPr>
        <w:widowControl w:val="0"/>
        <w:autoSpaceDE w:val="0"/>
        <w:autoSpaceDN w:val="0"/>
        <w:adjustRightInd w:val="0"/>
        <w:ind w:left="567" w:right="43" w:hanging="567"/>
        <w:rPr>
          <w:rFonts w:cs="Times New Roman"/>
        </w:rPr>
      </w:pPr>
      <w:r w:rsidRPr="000F229F">
        <w:rPr>
          <w:rFonts w:cs="Times New Roman"/>
        </w:rPr>
        <w:t xml:space="preserve">Jia, W, </w:t>
      </w:r>
      <w:r w:rsidRPr="000F229F">
        <w:rPr>
          <w:rFonts w:cs="Times New Roman"/>
        </w:rPr>
        <w:t>中方：只有印方无条件撤军才能和平解决当前对峙</w:t>
      </w:r>
      <w:r w:rsidRPr="000F229F">
        <w:rPr>
          <w:rFonts w:cs="Times New Roman"/>
        </w:rPr>
        <w:t xml:space="preserve"> (China: the only peaceful solution to solve the current standoff is Indian army’s unconditional withdraw), 9 July 2017, </w:t>
      </w:r>
      <w:r w:rsidRPr="000F229F">
        <w:rPr>
          <w:rFonts w:cs="Times New Roman"/>
          <w:i/>
        </w:rPr>
        <w:t>Sina</w:t>
      </w:r>
      <w:r w:rsidRPr="000F229F">
        <w:rPr>
          <w:rFonts w:cs="Times New Roman"/>
        </w:rPr>
        <w:t xml:space="preserve">, available at </w:t>
      </w:r>
      <w:hyperlink r:id="rId11" w:history="1">
        <w:r w:rsidRPr="000F229F">
          <w:rPr>
            <w:rStyle w:val="Hyperlink"/>
            <w:rFonts w:cs="Times New Roman"/>
          </w:rPr>
          <w:t>http://mil.news.sina.com.cn/china/2017-07-10/doc-ifyhwefp0341236.shtml</w:t>
        </w:r>
      </w:hyperlink>
      <w:r w:rsidRPr="000F229F">
        <w:rPr>
          <w:rFonts w:cs="Times New Roman"/>
        </w:rPr>
        <w:t xml:space="preserve"> last access 24 August 2017.</w:t>
      </w:r>
    </w:p>
    <w:p w14:paraId="322A409D" w14:textId="77777777" w:rsidR="004A7448" w:rsidRPr="000F229F" w:rsidRDefault="004A7448" w:rsidP="00185CAD">
      <w:pPr>
        <w:widowControl w:val="0"/>
        <w:autoSpaceDE w:val="0"/>
        <w:autoSpaceDN w:val="0"/>
        <w:adjustRightInd w:val="0"/>
        <w:ind w:right="43"/>
        <w:rPr>
          <w:rFonts w:cs="Times New Roman"/>
        </w:rPr>
      </w:pPr>
    </w:p>
    <w:p w14:paraId="19FD9796" w14:textId="77777777" w:rsidR="004A7448" w:rsidRPr="000F229F" w:rsidRDefault="004A7448" w:rsidP="00185CAD">
      <w:pPr>
        <w:widowControl w:val="0"/>
        <w:autoSpaceDE w:val="0"/>
        <w:autoSpaceDN w:val="0"/>
        <w:adjustRightInd w:val="0"/>
        <w:ind w:left="567" w:right="43" w:hanging="567"/>
        <w:rPr>
          <w:rFonts w:cs="Times New Roman"/>
        </w:rPr>
      </w:pPr>
      <w:r w:rsidRPr="000F229F">
        <w:rPr>
          <w:rFonts w:cs="Times New Roman"/>
        </w:rPr>
        <w:t xml:space="preserve">Johnston, A.I. </w:t>
      </w:r>
      <w:r w:rsidRPr="007903AC">
        <w:rPr>
          <w:rFonts w:cs="Times New Roman"/>
          <w:i/>
        </w:rPr>
        <w:t>Cultural Realism: Strategic Culture and Grand Strategy in Chinese History</w:t>
      </w:r>
      <w:r w:rsidRPr="000F229F">
        <w:rPr>
          <w:rFonts w:cs="Times New Roman"/>
        </w:rPr>
        <w:t>, Princeton: Princeton University Press, 1995</w:t>
      </w:r>
    </w:p>
    <w:p w14:paraId="30AD1316" w14:textId="77777777" w:rsidR="004A7448" w:rsidRPr="000F229F" w:rsidRDefault="004A7448" w:rsidP="00185CAD">
      <w:pPr>
        <w:widowControl w:val="0"/>
        <w:autoSpaceDE w:val="0"/>
        <w:autoSpaceDN w:val="0"/>
        <w:adjustRightInd w:val="0"/>
        <w:ind w:right="43"/>
        <w:rPr>
          <w:rFonts w:cs="Times New Roman"/>
        </w:rPr>
      </w:pPr>
    </w:p>
    <w:p w14:paraId="7AC1F24E" w14:textId="77777777" w:rsidR="004A7448" w:rsidRPr="000F229F" w:rsidRDefault="004A7448" w:rsidP="00185CAD">
      <w:pPr>
        <w:widowControl w:val="0"/>
        <w:autoSpaceDE w:val="0"/>
        <w:autoSpaceDN w:val="0"/>
        <w:adjustRightInd w:val="0"/>
        <w:ind w:left="720" w:right="43" w:hanging="720"/>
        <w:rPr>
          <w:rFonts w:cs="Times New Roman"/>
        </w:rPr>
      </w:pPr>
      <w:r w:rsidRPr="000F229F">
        <w:rPr>
          <w:rFonts w:cs="Times New Roman"/>
        </w:rPr>
        <w:t>Kagan, R. 'The twilight of the liberal world order'. Brookings Institute January 24, 2017</w:t>
      </w:r>
    </w:p>
    <w:p w14:paraId="7D7986D4" w14:textId="77777777" w:rsidR="004A7448" w:rsidRPr="000F229F" w:rsidRDefault="004A7448" w:rsidP="00185CAD">
      <w:pPr>
        <w:ind w:right="43"/>
        <w:rPr>
          <w:rFonts w:cs="Times New Roman"/>
        </w:rPr>
      </w:pPr>
    </w:p>
    <w:p w14:paraId="3A3673D1" w14:textId="77777777" w:rsidR="004A7448" w:rsidRPr="000F229F" w:rsidRDefault="004A7448" w:rsidP="00185CAD">
      <w:pPr>
        <w:ind w:left="567" w:right="43" w:hanging="567"/>
        <w:rPr>
          <w:rFonts w:cs="Times New Roman"/>
        </w:rPr>
      </w:pPr>
      <w:r w:rsidRPr="000F229F">
        <w:rPr>
          <w:rFonts w:cs="Times New Roman"/>
          <w:color w:val="222222"/>
          <w:shd w:val="clear" w:color="auto" w:fill="FFFFFF"/>
        </w:rPr>
        <w:t>Kennedy, Scott. "The myth of the Beijing Consensus." </w:t>
      </w:r>
      <w:r w:rsidRPr="000F229F">
        <w:rPr>
          <w:rFonts w:cs="Times New Roman"/>
          <w:i/>
          <w:iCs/>
          <w:color w:val="222222"/>
          <w:shd w:val="clear" w:color="auto" w:fill="FFFFFF"/>
        </w:rPr>
        <w:t>Journal of Contemporary China</w:t>
      </w:r>
      <w:r w:rsidRPr="000F229F">
        <w:rPr>
          <w:rFonts w:cs="Times New Roman"/>
          <w:color w:val="222222"/>
          <w:shd w:val="clear" w:color="auto" w:fill="FFFFFF"/>
        </w:rPr>
        <w:t> 19.65 (2010): 461-477</w:t>
      </w:r>
    </w:p>
    <w:p w14:paraId="5605FC0E" w14:textId="77777777" w:rsidR="004A7448" w:rsidRPr="000F229F" w:rsidRDefault="004A7448" w:rsidP="00185CAD">
      <w:pPr>
        <w:ind w:right="43"/>
        <w:rPr>
          <w:rFonts w:cs="Times New Roman"/>
        </w:rPr>
      </w:pPr>
    </w:p>
    <w:p w14:paraId="3EA38AD7" w14:textId="77777777" w:rsidR="004A7448" w:rsidRPr="000F229F" w:rsidRDefault="004A7448" w:rsidP="00185CAD">
      <w:pPr>
        <w:ind w:left="567" w:right="43" w:hanging="567"/>
        <w:rPr>
          <w:rFonts w:cs="Times New Roman"/>
        </w:rPr>
      </w:pPr>
      <w:r w:rsidRPr="000F229F">
        <w:rPr>
          <w:rFonts w:cs="Times New Roman"/>
        </w:rPr>
        <w:t xml:space="preserve">Kindleberger, C.P. </w:t>
      </w:r>
      <w:r w:rsidRPr="00DD4B42">
        <w:rPr>
          <w:rFonts w:cs="Times New Roman"/>
          <w:i/>
        </w:rPr>
        <w:t>The World in Depression 1929-1939</w:t>
      </w:r>
      <w:r w:rsidRPr="000F229F">
        <w:rPr>
          <w:rFonts w:cs="Times New Roman"/>
        </w:rPr>
        <w:t>, Berkeley: University of California Press, 1973</w:t>
      </w:r>
    </w:p>
    <w:p w14:paraId="23122735" w14:textId="77777777" w:rsidR="004A7448" w:rsidRPr="000F229F" w:rsidRDefault="004A7448" w:rsidP="00185CAD">
      <w:pPr>
        <w:ind w:right="43"/>
        <w:rPr>
          <w:rFonts w:cs="Times New Roman"/>
        </w:rPr>
      </w:pPr>
    </w:p>
    <w:p w14:paraId="0A76F293" w14:textId="77777777" w:rsidR="004A7448" w:rsidRPr="000F229F" w:rsidRDefault="004A7448" w:rsidP="00185CAD">
      <w:pPr>
        <w:ind w:left="567" w:right="43" w:hanging="567"/>
        <w:rPr>
          <w:rFonts w:cs="Times New Roman"/>
        </w:rPr>
      </w:pPr>
      <w:r w:rsidRPr="000F229F">
        <w:rPr>
          <w:rFonts w:cs="Times New Roman"/>
        </w:rPr>
        <w:t xml:space="preserve">Koppel, J.G.S. </w:t>
      </w:r>
      <w:r w:rsidRPr="00DD4B42">
        <w:rPr>
          <w:rFonts w:cs="Times New Roman"/>
          <w:i/>
        </w:rPr>
        <w:t>World Rule: Accountability, Legitimacy, and the Design of Global Governance</w:t>
      </w:r>
      <w:r w:rsidRPr="000F229F">
        <w:rPr>
          <w:rFonts w:cs="Times New Roman"/>
        </w:rPr>
        <w:t>, Chicago: University of Chicago Press, 2010</w:t>
      </w:r>
    </w:p>
    <w:p w14:paraId="1044AE79" w14:textId="77777777" w:rsidR="004A7448" w:rsidRPr="000F229F" w:rsidRDefault="004A7448" w:rsidP="00185CAD">
      <w:pPr>
        <w:ind w:right="43"/>
        <w:rPr>
          <w:rFonts w:cs="Times New Roman"/>
        </w:rPr>
      </w:pPr>
    </w:p>
    <w:p w14:paraId="35E60CDB" w14:textId="77777777" w:rsidR="004A7448" w:rsidRPr="000F229F" w:rsidRDefault="004A7448" w:rsidP="00185CAD">
      <w:pPr>
        <w:ind w:left="567" w:right="43" w:hanging="567"/>
        <w:rPr>
          <w:rFonts w:cs="Times New Roman"/>
        </w:rPr>
      </w:pPr>
      <w:r w:rsidRPr="000F229F">
        <w:rPr>
          <w:rFonts w:cs="Times New Roman"/>
        </w:rPr>
        <w:t xml:space="preserve">Kurlantzick, J. State </w:t>
      </w:r>
      <w:r w:rsidRPr="001334A8">
        <w:rPr>
          <w:rFonts w:cs="Times New Roman"/>
          <w:i/>
        </w:rPr>
        <w:t>Capitalism: How the Return of Statism is Transforming the World</w:t>
      </w:r>
      <w:r w:rsidRPr="000F229F">
        <w:rPr>
          <w:rFonts w:cs="Times New Roman"/>
        </w:rPr>
        <w:t>, Oxford: Oxford University Press, 2016</w:t>
      </w:r>
    </w:p>
    <w:p w14:paraId="5588108A" w14:textId="77777777" w:rsidR="004A7448" w:rsidRPr="000F229F" w:rsidRDefault="004A7448" w:rsidP="00185CAD">
      <w:pPr>
        <w:ind w:right="43"/>
        <w:rPr>
          <w:rFonts w:cs="Times New Roman"/>
        </w:rPr>
      </w:pPr>
    </w:p>
    <w:p w14:paraId="5FEF55F2" w14:textId="77777777" w:rsidR="004A7448" w:rsidRPr="000F229F" w:rsidRDefault="004A7448" w:rsidP="00185CAD">
      <w:pPr>
        <w:ind w:left="567" w:right="43" w:hanging="567"/>
        <w:rPr>
          <w:rFonts w:cs="Times New Roman"/>
        </w:rPr>
      </w:pPr>
      <w:r w:rsidRPr="000F229F">
        <w:rPr>
          <w:rFonts w:cs="Times New Roman"/>
        </w:rPr>
        <w:t xml:space="preserve">Lake, D.A. 'Rightful rules: Authority, order, and the foundations of global governance', </w:t>
      </w:r>
      <w:r w:rsidRPr="000F229F">
        <w:rPr>
          <w:rFonts w:cs="Times New Roman"/>
          <w:i/>
          <w:iCs/>
        </w:rPr>
        <w:t>International Studies Quarterly</w:t>
      </w:r>
      <w:r w:rsidRPr="000F229F">
        <w:rPr>
          <w:rFonts w:cs="Times New Roman"/>
        </w:rPr>
        <w:t xml:space="preserve"> 54, no. 3 (2010): 587-613.</w:t>
      </w:r>
    </w:p>
    <w:p w14:paraId="7BC1209E" w14:textId="77777777" w:rsidR="004A7448" w:rsidRPr="000F229F" w:rsidRDefault="004A7448" w:rsidP="00185CAD">
      <w:pPr>
        <w:ind w:right="43"/>
        <w:rPr>
          <w:rFonts w:cs="Times New Roman"/>
        </w:rPr>
      </w:pPr>
    </w:p>
    <w:p w14:paraId="3B0D4955" w14:textId="77777777" w:rsidR="004A7448" w:rsidRPr="000F229F" w:rsidRDefault="004A7448" w:rsidP="00185CAD">
      <w:pPr>
        <w:ind w:left="567" w:right="43" w:hanging="567"/>
        <w:rPr>
          <w:rFonts w:cs="Times New Roman"/>
        </w:rPr>
      </w:pPr>
      <w:r w:rsidRPr="000F229F">
        <w:rPr>
          <w:rFonts w:cs="Times New Roman"/>
        </w:rPr>
        <w:t xml:space="preserve">Lampton, D.M. 'Xi Jinping and the National Security Commission: Policy Coordination and Political Power', </w:t>
      </w:r>
      <w:r w:rsidRPr="00F16BC4">
        <w:rPr>
          <w:rFonts w:cs="Times New Roman"/>
          <w:i/>
        </w:rPr>
        <w:t>Journal of Contemporary China</w:t>
      </w:r>
      <w:r w:rsidRPr="000F229F">
        <w:rPr>
          <w:rFonts w:cs="Times New Roman"/>
          <w:lang w:val="en-GB" w:eastAsia="zh-CN"/>
        </w:rPr>
        <w:t xml:space="preserve">, 24, No. 95 </w:t>
      </w:r>
      <w:r w:rsidRPr="000F229F">
        <w:rPr>
          <w:rFonts w:cs="Times New Roman"/>
        </w:rPr>
        <w:t>(</w:t>
      </w:r>
      <w:r w:rsidRPr="000F229F">
        <w:rPr>
          <w:rFonts w:cs="Times New Roman"/>
          <w:lang w:eastAsia="zh-CN"/>
        </w:rPr>
        <w:t>2015</w:t>
      </w:r>
      <w:r w:rsidRPr="000F229F">
        <w:rPr>
          <w:rFonts w:cs="Times New Roman"/>
        </w:rPr>
        <w:t xml:space="preserve">) </w:t>
      </w:r>
      <w:r w:rsidRPr="000F229F">
        <w:rPr>
          <w:rFonts w:cs="Times New Roman"/>
          <w:lang w:val="en-GB" w:eastAsia="zh-CN"/>
        </w:rPr>
        <w:t>759-777</w:t>
      </w:r>
    </w:p>
    <w:p w14:paraId="07C30624" w14:textId="77777777" w:rsidR="004A7448" w:rsidRPr="000F229F" w:rsidRDefault="004A7448" w:rsidP="00185CAD">
      <w:pPr>
        <w:ind w:right="43"/>
        <w:rPr>
          <w:rFonts w:cs="Times New Roman"/>
        </w:rPr>
      </w:pPr>
    </w:p>
    <w:p w14:paraId="5FCF58C3" w14:textId="77777777" w:rsidR="004A7448" w:rsidRPr="000F229F" w:rsidRDefault="004A7448" w:rsidP="00185CAD">
      <w:pPr>
        <w:ind w:left="567" w:right="43" w:hanging="567"/>
        <w:rPr>
          <w:rFonts w:cs="Times New Roman"/>
        </w:rPr>
      </w:pPr>
      <w:r w:rsidRPr="000F229F">
        <w:rPr>
          <w:rFonts w:cs="Times New Roman"/>
        </w:rPr>
        <w:t xml:space="preserve">Landler, M. 'Trump offers a selective view of sovereignty in U.N. speech'. </w:t>
      </w:r>
      <w:r w:rsidRPr="000F229F">
        <w:rPr>
          <w:rFonts w:cs="Times New Roman"/>
          <w:i/>
          <w:iCs/>
        </w:rPr>
        <w:t>New York Times</w:t>
      </w:r>
      <w:r w:rsidRPr="000F229F">
        <w:rPr>
          <w:rFonts w:cs="Times New Roman"/>
        </w:rPr>
        <w:t xml:space="preserve"> September 19, 2017</w:t>
      </w:r>
    </w:p>
    <w:p w14:paraId="308D07D5" w14:textId="77777777" w:rsidR="004A7448" w:rsidRPr="000F229F" w:rsidRDefault="004A7448" w:rsidP="00185CAD">
      <w:pPr>
        <w:ind w:right="43"/>
        <w:rPr>
          <w:rFonts w:cs="Times New Roman"/>
        </w:rPr>
      </w:pPr>
    </w:p>
    <w:p w14:paraId="2D724BCC" w14:textId="77777777" w:rsidR="004A7448" w:rsidRPr="000F229F" w:rsidRDefault="004A7448" w:rsidP="00185CAD">
      <w:pPr>
        <w:ind w:left="567" w:right="43" w:hanging="567"/>
        <w:rPr>
          <w:rFonts w:cs="Times New Roman"/>
        </w:rPr>
      </w:pPr>
      <w:r w:rsidRPr="000F229F">
        <w:rPr>
          <w:rFonts w:cs="Times New Roman"/>
        </w:rPr>
        <w:t xml:space="preserve">Liu, X. 'China will play a greater part in a world shared by all'. </w:t>
      </w:r>
      <w:r w:rsidRPr="00D734A2">
        <w:rPr>
          <w:rFonts w:cs="Times New Roman"/>
          <w:i/>
        </w:rPr>
        <w:t>The Telegraph</w:t>
      </w:r>
      <w:r w:rsidRPr="000F229F">
        <w:rPr>
          <w:rFonts w:cs="Times New Roman"/>
        </w:rPr>
        <w:t xml:space="preserve"> 20 January, 2016</w:t>
      </w:r>
    </w:p>
    <w:p w14:paraId="14D2ADA6" w14:textId="77777777" w:rsidR="004A7448" w:rsidRPr="000F229F" w:rsidRDefault="004A7448" w:rsidP="00185CAD">
      <w:pPr>
        <w:ind w:right="43"/>
        <w:rPr>
          <w:rFonts w:cs="Times New Roman"/>
        </w:rPr>
      </w:pPr>
    </w:p>
    <w:p w14:paraId="715C794A" w14:textId="77777777" w:rsidR="004A7448" w:rsidRPr="000F229F" w:rsidRDefault="004A7448" w:rsidP="00185CAD">
      <w:pPr>
        <w:ind w:left="567" w:right="43" w:hanging="567"/>
        <w:rPr>
          <w:rFonts w:cs="Times New Roman"/>
        </w:rPr>
      </w:pPr>
      <w:r w:rsidRPr="000F229F">
        <w:rPr>
          <w:rFonts w:cs="Times New Roman"/>
        </w:rPr>
        <w:t xml:space="preserve">Lu, C., </w:t>
      </w:r>
      <w:r w:rsidRPr="000F229F">
        <w:rPr>
          <w:rFonts w:cs="Times New Roman"/>
          <w:lang w:val="en-GB"/>
        </w:rPr>
        <w:t>“</w:t>
      </w:r>
      <w:r w:rsidRPr="000F229F">
        <w:rPr>
          <w:rFonts w:cs="Times New Roman"/>
          <w:lang w:val="en-GB"/>
        </w:rPr>
        <w:t>主权概念的演进及其在网络时代面临的挑战</w:t>
      </w:r>
      <w:r w:rsidRPr="000F229F">
        <w:rPr>
          <w:rFonts w:cs="Times New Roman"/>
          <w:lang w:val="en-GB"/>
        </w:rPr>
        <w:t xml:space="preserve">”[The Evolution of Sovereignty and Its Challenges in the Era of Internet]. </w:t>
      </w:r>
      <w:r w:rsidRPr="000F229F">
        <w:rPr>
          <w:rFonts w:cs="Times New Roman"/>
          <w:i/>
          <w:lang w:val="en-GB"/>
        </w:rPr>
        <w:t>国际关系研究</w:t>
      </w:r>
      <w:r w:rsidRPr="000F229F">
        <w:rPr>
          <w:rFonts w:cs="Times New Roman"/>
          <w:i/>
          <w:lang w:val="en-GB"/>
        </w:rPr>
        <w:t xml:space="preserve"> (International Relations Studies)</w:t>
      </w:r>
      <w:r w:rsidRPr="000F229F">
        <w:rPr>
          <w:rFonts w:cs="Times New Roman"/>
          <w:lang w:val="en-GB"/>
        </w:rPr>
        <w:t xml:space="preserve"> 1 (2014): 73-81</w:t>
      </w:r>
    </w:p>
    <w:p w14:paraId="03A610BC" w14:textId="77777777" w:rsidR="004A7448" w:rsidRPr="000F229F" w:rsidRDefault="004A7448" w:rsidP="00185CAD">
      <w:pPr>
        <w:ind w:right="43"/>
        <w:rPr>
          <w:rFonts w:cs="Times New Roman"/>
        </w:rPr>
      </w:pPr>
    </w:p>
    <w:p w14:paraId="14DCB1B9" w14:textId="77777777" w:rsidR="004A7448" w:rsidRPr="000F229F" w:rsidRDefault="004A7448" w:rsidP="00185CAD">
      <w:pPr>
        <w:ind w:right="43"/>
        <w:rPr>
          <w:rFonts w:cs="Times New Roman"/>
        </w:rPr>
      </w:pPr>
      <w:r w:rsidRPr="000F229F">
        <w:rPr>
          <w:rFonts w:cs="Times New Roman"/>
        </w:rPr>
        <w:t xml:space="preserve">Luce, E. </w:t>
      </w:r>
      <w:r w:rsidRPr="000F229F">
        <w:rPr>
          <w:rFonts w:cs="Times New Roman"/>
          <w:i/>
          <w:iCs/>
        </w:rPr>
        <w:t>The Retreat of Western Liberalism,</w:t>
      </w:r>
      <w:r w:rsidRPr="000F229F">
        <w:rPr>
          <w:rFonts w:cs="Times New Roman"/>
        </w:rPr>
        <w:t xml:space="preserve"> New Yok: Atlantic Monthly Press, 2017</w:t>
      </w:r>
    </w:p>
    <w:p w14:paraId="719ACD3D" w14:textId="77777777" w:rsidR="004A7448" w:rsidRPr="000F229F" w:rsidRDefault="004A7448" w:rsidP="00185CAD">
      <w:pPr>
        <w:ind w:right="43"/>
        <w:rPr>
          <w:rFonts w:cs="Times New Roman"/>
        </w:rPr>
      </w:pPr>
    </w:p>
    <w:p w14:paraId="25C17FD1" w14:textId="77777777" w:rsidR="004A7448" w:rsidRPr="000F229F" w:rsidRDefault="004A7448" w:rsidP="00185CAD">
      <w:pPr>
        <w:ind w:right="43"/>
        <w:rPr>
          <w:rFonts w:cs="Times New Roman"/>
        </w:rPr>
      </w:pPr>
    </w:p>
    <w:p w14:paraId="0B5138D0" w14:textId="77777777" w:rsidR="004A7448" w:rsidRPr="000F229F" w:rsidRDefault="004A7448" w:rsidP="00185CAD">
      <w:pPr>
        <w:ind w:left="567" w:right="43" w:hanging="567"/>
        <w:rPr>
          <w:rFonts w:cs="Times New Roman"/>
        </w:rPr>
      </w:pPr>
      <w:r w:rsidRPr="000F229F">
        <w:rPr>
          <w:rFonts w:cs="Times New Roman"/>
        </w:rPr>
        <w:t xml:space="preserve">Mazower, M. </w:t>
      </w:r>
      <w:r w:rsidRPr="000F229F">
        <w:rPr>
          <w:rFonts w:cs="Times New Roman"/>
          <w:i/>
        </w:rPr>
        <w:t>Governing the World: The History of an Idea</w:t>
      </w:r>
      <w:r w:rsidRPr="000F229F">
        <w:rPr>
          <w:rFonts w:cs="Times New Roman"/>
        </w:rPr>
        <w:t xml:space="preserve">, London: Allen Lane, 2012  </w:t>
      </w:r>
    </w:p>
    <w:p w14:paraId="45FD4CC4" w14:textId="77777777" w:rsidR="004A7448" w:rsidRPr="000F229F" w:rsidRDefault="004A7448" w:rsidP="00185CAD">
      <w:pPr>
        <w:ind w:right="43"/>
        <w:rPr>
          <w:rFonts w:cs="Times New Roman"/>
        </w:rPr>
      </w:pPr>
    </w:p>
    <w:p w14:paraId="2176E6CD" w14:textId="77777777" w:rsidR="004A7448" w:rsidRPr="000F229F" w:rsidRDefault="004A7448" w:rsidP="00185CAD">
      <w:pPr>
        <w:ind w:left="567" w:right="43" w:hanging="567"/>
        <w:rPr>
          <w:rFonts w:cs="Times New Roman"/>
        </w:rPr>
      </w:pPr>
      <w:r w:rsidRPr="000F229F">
        <w:rPr>
          <w:rFonts w:cs="Times New Roman"/>
        </w:rPr>
        <w:t xml:space="preserve">Morazan, Pedro; Knoke, Irene; Knoblauch, Doris and Schafer, Thobias, </w:t>
      </w:r>
      <w:r w:rsidRPr="000F229F">
        <w:rPr>
          <w:rFonts w:cs="Times New Roman"/>
          <w:i/>
        </w:rPr>
        <w:t xml:space="preserve">The Role of BRICS in the Developing World, </w:t>
      </w:r>
      <w:r w:rsidRPr="000F229F">
        <w:rPr>
          <w:rFonts w:cs="Times New Roman"/>
        </w:rPr>
        <w:t>EU Parliament Committee on Development, 2012</w:t>
      </w:r>
    </w:p>
    <w:p w14:paraId="69811A04" w14:textId="77777777" w:rsidR="004A7448" w:rsidRPr="000F229F" w:rsidRDefault="004A7448" w:rsidP="00185CAD">
      <w:pPr>
        <w:ind w:right="43"/>
        <w:rPr>
          <w:rFonts w:cs="Times New Roman"/>
        </w:rPr>
      </w:pPr>
    </w:p>
    <w:p w14:paraId="18CFF99A" w14:textId="77777777" w:rsidR="004A7448" w:rsidRPr="000F229F" w:rsidRDefault="004A7448" w:rsidP="00185CAD">
      <w:pPr>
        <w:ind w:left="567" w:right="43" w:hanging="567"/>
        <w:rPr>
          <w:rFonts w:cs="Times New Roman"/>
        </w:rPr>
      </w:pPr>
      <w:r w:rsidRPr="000F229F">
        <w:rPr>
          <w:rFonts w:cs="Times New Roman"/>
        </w:rPr>
        <w:t>Musacchio, A. and Lazzarini, S.G. Reinventing State Capitalism: Leviathan in Business, Brazil and Beyond, Harvard: Harvard University Press, 2014</w:t>
      </w:r>
    </w:p>
    <w:p w14:paraId="7DA73CDE" w14:textId="77777777" w:rsidR="004A7448" w:rsidRPr="000F229F" w:rsidRDefault="004A7448" w:rsidP="00185CAD">
      <w:pPr>
        <w:ind w:right="43"/>
        <w:rPr>
          <w:rFonts w:cs="Times New Roman"/>
        </w:rPr>
      </w:pPr>
    </w:p>
    <w:p w14:paraId="13D70C22" w14:textId="77777777" w:rsidR="004A7448" w:rsidRPr="000F229F" w:rsidRDefault="004A7448" w:rsidP="00185CAD">
      <w:pPr>
        <w:ind w:left="567" w:right="43" w:hanging="567"/>
        <w:rPr>
          <w:rFonts w:cs="Times New Roman"/>
        </w:rPr>
      </w:pPr>
      <w:r w:rsidRPr="000F229F">
        <w:rPr>
          <w:rFonts w:cs="Times New Roman"/>
          <w:lang w:val="en-GB"/>
        </w:rPr>
        <w:t>Nie, Huihua, 2010, “</w:t>
      </w:r>
      <w:r w:rsidRPr="000F229F">
        <w:rPr>
          <w:rFonts w:cs="Times New Roman"/>
          <w:lang w:val="en-GB"/>
        </w:rPr>
        <w:t>根本不存在</w:t>
      </w:r>
      <w:r w:rsidRPr="000F229F">
        <w:rPr>
          <w:rFonts w:cs="Times New Roman"/>
          <w:lang w:val="en-GB"/>
        </w:rPr>
        <w:t>“</w:t>
      </w:r>
      <w:r w:rsidRPr="000F229F">
        <w:rPr>
          <w:rFonts w:cs="Times New Roman"/>
          <w:lang w:val="en-GB"/>
        </w:rPr>
        <w:t>北京共识</w:t>
      </w:r>
      <w:r w:rsidRPr="000F229F">
        <w:rPr>
          <w:rFonts w:cs="Times New Roman"/>
          <w:lang w:val="en-GB"/>
        </w:rPr>
        <w:t xml:space="preserve">”(There is no Beijing Consensus)”, Nei Huihua’s blog, available at </w:t>
      </w:r>
      <w:hyperlink r:id="rId12" w:history="1">
        <w:r w:rsidRPr="000F229F">
          <w:rPr>
            <w:rStyle w:val="Hyperlink"/>
            <w:rFonts w:cs="Times New Roman"/>
            <w:lang w:val="en-GB"/>
          </w:rPr>
          <w:t>http://niehuihuablog.blog.163.com/blog/static/121179895201012411551304/</w:t>
        </w:r>
      </w:hyperlink>
      <w:r w:rsidRPr="000F229F">
        <w:rPr>
          <w:rFonts w:cs="Times New Roman"/>
          <w:lang w:val="en-GB"/>
        </w:rPr>
        <w:t xml:space="preserve"> accessed on 25 November 2017</w:t>
      </w:r>
    </w:p>
    <w:p w14:paraId="3BF93504" w14:textId="77777777" w:rsidR="004A7448" w:rsidRPr="000F229F" w:rsidRDefault="004A7448" w:rsidP="00185CAD">
      <w:pPr>
        <w:ind w:right="43"/>
        <w:rPr>
          <w:rFonts w:cs="Times New Roman"/>
        </w:rPr>
      </w:pPr>
    </w:p>
    <w:p w14:paraId="6273AAED" w14:textId="77777777" w:rsidR="004A7448" w:rsidRPr="000F229F" w:rsidRDefault="004A7448" w:rsidP="00185CAD">
      <w:pPr>
        <w:ind w:left="567" w:right="43" w:hanging="567"/>
        <w:rPr>
          <w:rFonts w:cs="Times New Roman"/>
        </w:rPr>
      </w:pPr>
      <w:r w:rsidRPr="000F229F">
        <w:rPr>
          <w:rFonts w:cs="Times New Roman"/>
          <w:color w:val="231F20"/>
          <w:lang w:val="en-GB"/>
        </w:rPr>
        <w:t xml:space="preserve">Nocetti, J. </w:t>
      </w:r>
      <w:r w:rsidRPr="000F229F">
        <w:rPr>
          <w:rFonts w:cs="Times New Roman"/>
          <w:lang w:val="en-GB"/>
        </w:rPr>
        <w:t xml:space="preserve">“Contest and Conquest: Russia and Global Internet Governance.” </w:t>
      </w:r>
      <w:r w:rsidRPr="000F229F">
        <w:rPr>
          <w:rFonts w:cs="Times New Roman"/>
          <w:i/>
          <w:lang w:val="en-GB"/>
        </w:rPr>
        <w:t>International Affairs</w:t>
      </w:r>
      <w:r w:rsidRPr="000F229F">
        <w:rPr>
          <w:rFonts w:cs="Times New Roman"/>
          <w:lang w:val="en-GB"/>
        </w:rPr>
        <w:t xml:space="preserve"> 91:1 (2015): 111-130.</w:t>
      </w:r>
    </w:p>
    <w:p w14:paraId="0A712316" w14:textId="77777777" w:rsidR="004A7448" w:rsidRPr="000F229F" w:rsidRDefault="004A7448" w:rsidP="00185CAD">
      <w:pPr>
        <w:ind w:right="43"/>
        <w:rPr>
          <w:rFonts w:cs="Times New Roman"/>
        </w:rPr>
      </w:pPr>
    </w:p>
    <w:p w14:paraId="315BC66E" w14:textId="77777777" w:rsidR="004A7448" w:rsidRPr="000F229F" w:rsidRDefault="004A7448" w:rsidP="00185CAD">
      <w:pPr>
        <w:ind w:left="567" w:right="43" w:hanging="567"/>
        <w:rPr>
          <w:rFonts w:cs="Times New Roman"/>
        </w:rPr>
      </w:pPr>
      <w:r w:rsidRPr="000F229F">
        <w:rPr>
          <w:rFonts w:cs="Times New Roman"/>
        </w:rPr>
        <w:t xml:space="preserve">Panda, A. ‘Reflecting on China’s Five Principles, 60 years later, </w:t>
      </w:r>
      <w:r w:rsidRPr="000F229F">
        <w:rPr>
          <w:rFonts w:cs="Times New Roman"/>
          <w:i/>
        </w:rPr>
        <w:t>The Diplomat</w:t>
      </w:r>
      <w:r w:rsidRPr="000F229F">
        <w:rPr>
          <w:rFonts w:cs="Times New Roman"/>
        </w:rPr>
        <w:t>, June 26, 2014.</w:t>
      </w:r>
    </w:p>
    <w:p w14:paraId="28D82FB9" w14:textId="77777777" w:rsidR="004A7448" w:rsidRPr="000F229F" w:rsidRDefault="004A7448" w:rsidP="00185CAD">
      <w:pPr>
        <w:ind w:right="43"/>
        <w:rPr>
          <w:rFonts w:cs="Times New Roman"/>
        </w:rPr>
      </w:pPr>
    </w:p>
    <w:p w14:paraId="08AB83CF" w14:textId="77777777" w:rsidR="004A7448" w:rsidRPr="000F229F" w:rsidRDefault="004A7448" w:rsidP="00185CAD">
      <w:pPr>
        <w:ind w:right="43"/>
        <w:rPr>
          <w:rFonts w:cs="Times New Roman"/>
        </w:rPr>
      </w:pPr>
      <w:r w:rsidRPr="000F229F">
        <w:rPr>
          <w:rFonts w:cs="Times New Roman"/>
        </w:rPr>
        <w:t xml:space="preserve">Pant, H. 'The BRICS fallacy', </w:t>
      </w:r>
      <w:r w:rsidRPr="000F229F">
        <w:rPr>
          <w:rFonts w:cs="Times New Roman"/>
          <w:i/>
        </w:rPr>
        <w:t>The Washington Quarterly</w:t>
      </w:r>
      <w:r w:rsidRPr="000F229F">
        <w:rPr>
          <w:rFonts w:cs="Times New Roman"/>
        </w:rPr>
        <w:t xml:space="preserve"> 36, no. 3 . (2013): 91–105.</w:t>
      </w:r>
    </w:p>
    <w:p w14:paraId="36EC4722" w14:textId="77777777" w:rsidR="004A7448" w:rsidRPr="000F229F" w:rsidRDefault="004A7448" w:rsidP="00185CAD">
      <w:pPr>
        <w:ind w:right="43"/>
        <w:rPr>
          <w:rFonts w:cs="Times New Roman"/>
        </w:rPr>
      </w:pPr>
    </w:p>
    <w:p w14:paraId="2171C044" w14:textId="77777777" w:rsidR="004A7448" w:rsidRPr="000F229F" w:rsidRDefault="004A7448" w:rsidP="00185CAD">
      <w:pPr>
        <w:ind w:left="567" w:right="43" w:hanging="567"/>
        <w:rPr>
          <w:rFonts w:cs="Times New Roman"/>
        </w:rPr>
      </w:pPr>
      <w:r w:rsidRPr="000F229F">
        <w:rPr>
          <w:rFonts w:cs="Times New Roman"/>
        </w:rPr>
        <w:t xml:space="preserve">Peck, J. and Zhang, J. 'A variety of capitalism ... with Chinese characteristics?', </w:t>
      </w:r>
      <w:r w:rsidRPr="0011106A">
        <w:rPr>
          <w:rFonts w:cs="Times New Roman"/>
          <w:i/>
        </w:rPr>
        <w:t>Journal of Economic Geography</w:t>
      </w:r>
      <w:r w:rsidRPr="000F229F">
        <w:rPr>
          <w:rFonts w:cs="Times New Roman"/>
        </w:rPr>
        <w:t xml:space="preserve"> 13, no. 3 (2013): 357–396.</w:t>
      </w:r>
    </w:p>
    <w:p w14:paraId="23E9AD2C" w14:textId="77777777" w:rsidR="004A7448" w:rsidRPr="000F229F" w:rsidRDefault="004A7448" w:rsidP="00185CAD">
      <w:pPr>
        <w:ind w:right="43"/>
        <w:rPr>
          <w:rFonts w:cs="Times New Roman"/>
        </w:rPr>
      </w:pPr>
    </w:p>
    <w:p w14:paraId="56A53ADD" w14:textId="77777777" w:rsidR="004A7448" w:rsidRPr="000F229F" w:rsidRDefault="004A7448" w:rsidP="00185CAD">
      <w:pPr>
        <w:widowControl w:val="0"/>
        <w:autoSpaceDE w:val="0"/>
        <w:autoSpaceDN w:val="0"/>
        <w:adjustRightInd w:val="0"/>
        <w:ind w:left="567" w:right="43" w:hanging="567"/>
        <w:rPr>
          <w:rFonts w:cs="Times New Roman"/>
        </w:rPr>
      </w:pPr>
      <w:r w:rsidRPr="000F229F">
        <w:rPr>
          <w:rFonts w:cs="Times New Roman"/>
        </w:rPr>
        <w:t xml:space="preserve">Ramo, J. </w:t>
      </w:r>
      <w:r w:rsidRPr="000F229F">
        <w:rPr>
          <w:rFonts w:cs="Times New Roman"/>
          <w:i/>
        </w:rPr>
        <w:t>The Beijing Consensus</w:t>
      </w:r>
      <w:r w:rsidRPr="000F229F">
        <w:rPr>
          <w:rFonts w:cs="Times New Roman"/>
        </w:rPr>
        <w:t xml:space="preserve">, The Foreign Policy Center, 2004 available at </w:t>
      </w:r>
      <w:hyperlink r:id="rId13" w:history="1">
        <w:r w:rsidRPr="000F229F">
          <w:rPr>
            <w:rStyle w:val="Hyperlink"/>
            <w:rFonts w:cs="Times New Roman"/>
          </w:rPr>
          <w:t>http://fpc.org.uk/fsblob/244.pdf</w:t>
        </w:r>
      </w:hyperlink>
      <w:r w:rsidRPr="000F229F">
        <w:rPr>
          <w:rFonts w:cs="Times New Roman"/>
        </w:rPr>
        <w:t xml:space="preserve"> last accessed 24 August 2017</w:t>
      </w:r>
    </w:p>
    <w:p w14:paraId="1BD00DE0" w14:textId="77777777" w:rsidR="004A7448" w:rsidRPr="000F229F" w:rsidRDefault="004A7448" w:rsidP="00185CAD">
      <w:pPr>
        <w:ind w:right="43"/>
        <w:rPr>
          <w:rFonts w:cs="Times New Roman"/>
        </w:rPr>
      </w:pPr>
    </w:p>
    <w:p w14:paraId="17B0F8D5" w14:textId="77777777" w:rsidR="004A7448" w:rsidRPr="000F229F" w:rsidRDefault="004A7448" w:rsidP="00185CAD">
      <w:pPr>
        <w:ind w:left="567" w:right="43" w:hanging="567"/>
        <w:rPr>
          <w:rFonts w:cs="Times New Roman"/>
        </w:rPr>
      </w:pPr>
      <w:r w:rsidRPr="000F229F">
        <w:rPr>
          <w:rFonts w:cs="Times New Roman"/>
        </w:rPr>
        <w:t>Robinson, W.I. and Harris, J. 'Towards a global ruling class? Globalization and the transnational capitalist class', Science &amp; Society 64, no. 1 (2000): 11-54.</w:t>
      </w:r>
    </w:p>
    <w:p w14:paraId="7B46CE87" w14:textId="77777777" w:rsidR="004A7448" w:rsidRPr="000F229F" w:rsidRDefault="004A7448" w:rsidP="00185CAD">
      <w:pPr>
        <w:ind w:right="43"/>
        <w:rPr>
          <w:rFonts w:cs="Times New Roman"/>
        </w:rPr>
      </w:pPr>
    </w:p>
    <w:p w14:paraId="666E185D" w14:textId="77777777" w:rsidR="004A7448" w:rsidRPr="000F229F" w:rsidRDefault="004A7448" w:rsidP="00185CAD">
      <w:pPr>
        <w:ind w:left="567" w:right="43" w:hanging="567"/>
        <w:rPr>
          <w:rFonts w:cs="Times New Roman"/>
        </w:rPr>
      </w:pPr>
      <w:r w:rsidRPr="000F229F">
        <w:rPr>
          <w:rFonts w:cs="Times New Roman"/>
        </w:rPr>
        <w:t>Sachs, J. 'Will economic illiteracy trigger a trade war?'. Project Syndicate April 20, 2017</w:t>
      </w:r>
    </w:p>
    <w:p w14:paraId="28A9836D" w14:textId="77777777" w:rsidR="004A7448" w:rsidRPr="000F229F" w:rsidRDefault="004A7448" w:rsidP="00185CAD">
      <w:pPr>
        <w:ind w:right="43"/>
        <w:rPr>
          <w:rFonts w:cs="Times New Roman"/>
        </w:rPr>
      </w:pPr>
    </w:p>
    <w:p w14:paraId="0A23A5B2" w14:textId="77777777" w:rsidR="004A7448" w:rsidRPr="000F229F" w:rsidRDefault="004A7448" w:rsidP="00185CAD">
      <w:pPr>
        <w:ind w:left="567" w:right="43" w:hanging="567"/>
        <w:rPr>
          <w:rFonts w:cs="Times New Roman"/>
        </w:rPr>
      </w:pPr>
      <w:r w:rsidRPr="000F229F">
        <w:rPr>
          <w:rFonts w:cs="Times New Roman"/>
        </w:rPr>
        <w:t xml:space="preserve">Sabatini, C. ‘Bridges to nowhere: Corruption in the BRICS’, </w:t>
      </w:r>
      <w:r w:rsidRPr="000F229F">
        <w:rPr>
          <w:rFonts w:cs="Times New Roman"/>
          <w:i/>
        </w:rPr>
        <w:t>Foreign Affairs</w:t>
      </w:r>
      <w:r w:rsidRPr="000F229F">
        <w:rPr>
          <w:rFonts w:cs="Times New Roman"/>
        </w:rPr>
        <w:t>, July 18, 2016</w:t>
      </w:r>
    </w:p>
    <w:p w14:paraId="149860E1" w14:textId="77777777" w:rsidR="004A7448" w:rsidRPr="000F229F" w:rsidRDefault="004A7448" w:rsidP="00185CAD">
      <w:pPr>
        <w:ind w:right="43"/>
        <w:rPr>
          <w:rFonts w:cs="Times New Roman"/>
        </w:rPr>
      </w:pPr>
    </w:p>
    <w:p w14:paraId="34C94898" w14:textId="77777777" w:rsidR="004A7448" w:rsidRPr="000F229F" w:rsidRDefault="004A7448" w:rsidP="00185CAD">
      <w:pPr>
        <w:ind w:right="43"/>
        <w:rPr>
          <w:rFonts w:cs="Times New Roman"/>
        </w:rPr>
      </w:pPr>
      <w:r w:rsidRPr="000F229F">
        <w:rPr>
          <w:rFonts w:cs="Times New Roman"/>
        </w:rPr>
        <w:t xml:space="preserve">Schweller, R.L. 'Ennui becomes us', </w:t>
      </w:r>
      <w:r w:rsidRPr="000F229F">
        <w:rPr>
          <w:rFonts w:cs="Times New Roman"/>
          <w:i/>
        </w:rPr>
        <w:t>The National Interest</w:t>
      </w:r>
      <w:r w:rsidRPr="000F229F">
        <w:rPr>
          <w:rFonts w:cs="Times New Roman"/>
        </w:rPr>
        <w:t xml:space="preserve"> 105, (2010): 27-39 </w:t>
      </w:r>
    </w:p>
    <w:p w14:paraId="28F2B32E" w14:textId="77777777" w:rsidR="004A7448" w:rsidRPr="000F229F" w:rsidRDefault="004A7448" w:rsidP="00185CAD">
      <w:pPr>
        <w:ind w:right="43"/>
        <w:rPr>
          <w:rFonts w:cs="Times New Roman"/>
        </w:rPr>
      </w:pPr>
    </w:p>
    <w:p w14:paraId="01D0BBE3" w14:textId="77777777" w:rsidR="004A7448" w:rsidRPr="000F229F" w:rsidRDefault="004A7448" w:rsidP="00185CAD">
      <w:pPr>
        <w:ind w:left="567" w:right="43" w:hanging="567"/>
        <w:rPr>
          <w:rFonts w:cs="Times New Roman"/>
        </w:rPr>
      </w:pPr>
      <w:r w:rsidRPr="000F229F">
        <w:rPr>
          <w:rFonts w:cs="Times New Roman"/>
        </w:rPr>
        <w:t xml:space="preserve">Sevastopulo, Demetri, Trump gives glimpse of ‘Indo-Pacific’ strategy to counter China, </w:t>
      </w:r>
      <w:r w:rsidRPr="000F229F">
        <w:rPr>
          <w:rFonts w:cs="Times New Roman"/>
          <w:i/>
        </w:rPr>
        <w:t>Financial Times</w:t>
      </w:r>
      <w:r w:rsidRPr="000F229F">
        <w:rPr>
          <w:rFonts w:cs="Times New Roman"/>
        </w:rPr>
        <w:t>, 10 November 2017</w:t>
      </w:r>
    </w:p>
    <w:p w14:paraId="3FC4B494" w14:textId="77777777" w:rsidR="004A7448" w:rsidRPr="000F229F" w:rsidRDefault="004A7448" w:rsidP="00185CAD">
      <w:pPr>
        <w:ind w:right="43"/>
        <w:rPr>
          <w:rFonts w:cs="Times New Roman"/>
        </w:rPr>
      </w:pPr>
    </w:p>
    <w:p w14:paraId="785065AF" w14:textId="77777777" w:rsidR="004A7448" w:rsidRPr="000F229F" w:rsidRDefault="004A7448" w:rsidP="00185CAD">
      <w:pPr>
        <w:ind w:left="567" w:right="43" w:hanging="567"/>
        <w:rPr>
          <w:rFonts w:cs="Times New Roman"/>
        </w:rPr>
      </w:pPr>
      <w:r w:rsidRPr="000F229F">
        <w:rPr>
          <w:rFonts w:cs="Times New Roman"/>
        </w:rPr>
        <w:t xml:space="preserve">Shambaugh, D. </w:t>
      </w:r>
      <w:r w:rsidRPr="0045601E">
        <w:rPr>
          <w:rFonts w:cs="Times New Roman"/>
          <w:i/>
        </w:rPr>
        <w:t>China Goes Global: The Partial Power</w:t>
      </w:r>
      <w:r w:rsidRPr="000F229F">
        <w:rPr>
          <w:rFonts w:cs="Times New Roman"/>
        </w:rPr>
        <w:t>, Oxford: Oxford University Press, 2013</w:t>
      </w:r>
    </w:p>
    <w:p w14:paraId="3F59EC33" w14:textId="77777777" w:rsidR="004A7448" w:rsidRPr="000F229F" w:rsidRDefault="004A7448" w:rsidP="00185CAD">
      <w:pPr>
        <w:ind w:right="43"/>
        <w:rPr>
          <w:rFonts w:cs="Times New Roman"/>
        </w:rPr>
      </w:pPr>
    </w:p>
    <w:p w14:paraId="77C743A8" w14:textId="77777777" w:rsidR="004A7448" w:rsidRPr="000F229F" w:rsidRDefault="004A7448" w:rsidP="00185CAD">
      <w:pPr>
        <w:ind w:left="567" w:right="43" w:hanging="567"/>
        <w:rPr>
          <w:rFonts w:cs="Times New Roman"/>
        </w:rPr>
      </w:pPr>
      <w:r w:rsidRPr="000F229F">
        <w:rPr>
          <w:rFonts w:cs="Times New Roman"/>
        </w:rPr>
        <w:t xml:space="preserve">Shen, Y., “GG2022—Developing a Code of Conduct for Internet Governance.” 5 December 2013, Global Policy, available at </w:t>
      </w:r>
      <w:hyperlink r:id="rId14" w:history="1">
        <w:r w:rsidRPr="000F229F">
          <w:rPr>
            <w:rStyle w:val="Hyperlink"/>
            <w:rFonts w:cs="Times New Roman"/>
          </w:rPr>
          <w:t>http://www.globalpolicyjournal.com/blog/05/12/2013/gg2022-%E2%80%93-developing-code-conduct-internet-governance</w:t>
        </w:r>
      </w:hyperlink>
      <w:r w:rsidRPr="000F229F">
        <w:rPr>
          <w:rFonts w:cs="Times New Roman"/>
        </w:rPr>
        <w:t xml:space="preserve"> last accessed 24 August 2017</w:t>
      </w:r>
    </w:p>
    <w:p w14:paraId="327B69C9" w14:textId="77777777" w:rsidR="004A7448" w:rsidRPr="000F229F" w:rsidRDefault="004A7448" w:rsidP="00185CAD">
      <w:pPr>
        <w:ind w:right="43"/>
        <w:rPr>
          <w:rFonts w:cs="Times New Roman"/>
        </w:rPr>
      </w:pPr>
    </w:p>
    <w:p w14:paraId="43961145" w14:textId="77777777" w:rsidR="004A7448" w:rsidRPr="000F229F" w:rsidRDefault="004A7448" w:rsidP="00185CAD">
      <w:pPr>
        <w:ind w:left="567" w:right="43" w:hanging="567"/>
        <w:rPr>
          <w:rFonts w:cs="Times New Roman"/>
        </w:rPr>
      </w:pPr>
      <w:r w:rsidRPr="000F229F">
        <w:rPr>
          <w:rFonts w:cs="Times New Roman"/>
        </w:rPr>
        <w:t xml:space="preserve">Steinfeld, E.S. </w:t>
      </w:r>
      <w:r w:rsidRPr="000F229F">
        <w:rPr>
          <w:rFonts w:cs="Times New Roman"/>
          <w:i/>
        </w:rPr>
        <w:t>Playing Our Game: Why China’s Rise Doesn’t Threaten the West</w:t>
      </w:r>
      <w:r w:rsidRPr="000F229F">
        <w:rPr>
          <w:rFonts w:cs="Times New Roman"/>
        </w:rPr>
        <w:t>, New York: Oxford University Press, 2010</w:t>
      </w:r>
    </w:p>
    <w:p w14:paraId="6F216851" w14:textId="77777777" w:rsidR="004A7448" w:rsidRPr="000F229F" w:rsidRDefault="004A7448" w:rsidP="00185CAD">
      <w:pPr>
        <w:ind w:right="43"/>
        <w:rPr>
          <w:rFonts w:cs="Times New Roman"/>
        </w:rPr>
      </w:pPr>
    </w:p>
    <w:p w14:paraId="6FABECF9" w14:textId="77777777" w:rsidR="004A7448" w:rsidRPr="000F229F" w:rsidRDefault="004A7448" w:rsidP="00185CAD">
      <w:pPr>
        <w:ind w:left="567" w:right="43" w:hanging="567"/>
        <w:rPr>
          <w:rFonts w:cs="Times New Roman"/>
        </w:rPr>
      </w:pPr>
      <w:r w:rsidRPr="000F229F">
        <w:rPr>
          <w:rFonts w:cs="Times New Roman"/>
        </w:rPr>
        <w:t xml:space="preserve">Steinhardt, H.C. and Wu, F. 'In the name of the public: Environmental protest and the changing landscape of popular contention in China', </w:t>
      </w:r>
      <w:r w:rsidRPr="000F229F">
        <w:rPr>
          <w:rFonts w:cs="Times New Roman"/>
          <w:i/>
        </w:rPr>
        <w:t>The China Journal</w:t>
      </w:r>
      <w:r w:rsidRPr="000F229F">
        <w:rPr>
          <w:rFonts w:cs="Times New Roman"/>
        </w:rPr>
        <w:t xml:space="preserve"> 75 (2016): 61-82.</w:t>
      </w:r>
    </w:p>
    <w:p w14:paraId="31AF0EE9" w14:textId="77777777" w:rsidR="004A7448" w:rsidRPr="000F229F" w:rsidRDefault="004A7448" w:rsidP="00185CAD">
      <w:pPr>
        <w:ind w:right="43"/>
        <w:rPr>
          <w:rFonts w:cs="Times New Roman"/>
        </w:rPr>
      </w:pPr>
    </w:p>
    <w:p w14:paraId="23DBBD43" w14:textId="77777777" w:rsidR="004A7448" w:rsidRPr="000F229F" w:rsidRDefault="004A7448" w:rsidP="00185CAD">
      <w:pPr>
        <w:ind w:right="43"/>
        <w:rPr>
          <w:rFonts w:cs="Times New Roman"/>
        </w:rPr>
      </w:pPr>
      <w:r w:rsidRPr="000F229F">
        <w:rPr>
          <w:rFonts w:cs="Times New Roman"/>
        </w:rPr>
        <w:t xml:space="preserve">Stephens, B. 'Do we still want the West?'. </w:t>
      </w:r>
      <w:r w:rsidRPr="000F229F">
        <w:rPr>
          <w:rFonts w:cs="Times New Roman"/>
          <w:i/>
        </w:rPr>
        <w:t>Wall Street Journal</w:t>
      </w:r>
      <w:r w:rsidRPr="000F229F">
        <w:rPr>
          <w:rFonts w:cs="Times New Roman"/>
        </w:rPr>
        <w:t xml:space="preserve"> Feb. 20, 2017</w:t>
      </w:r>
    </w:p>
    <w:p w14:paraId="3FF88B28" w14:textId="77777777" w:rsidR="004A7448" w:rsidRPr="000F229F" w:rsidRDefault="004A7448" w:rsidP="00185CAD">
      <w:pPr>
        <w:ind w:right="43"/>
        <w:rPr>
          <w:rFonts w:cs="Times New Roman"/>
        </w:rPr>
      </w:pPr>
    </w:p>
    <w:p w14:paraId="3CFF52E0" w14:textId="77777777" w:rsidR="004A7448" w:rsidRPr="000F229F" w:rsidRDefault="004A7448" w:rsidP="00185CAD">
      <w:pPr>
        <w:ind w:left="567" w:right="43" w:hanging="567"/>
        <w:rPr>
          <w:rFonts w:cs="Times New Roman"/>
        </w:rPr>
      </w:pPr>
      <w:r w:rsidRPr="000F229F">
        <w:rPr>
          <w:rFonts w:cs="Times New Roman"/>
        </w:rPr>
        <w:t xml:space="preserve">Stephen, M.D. 'Rising powers, global capitalism and liberal global governance: A historical materialist account of the BRICs challenge', </w:t>
      </w:r>
      <w:r w:rsidRPr="000F229F">
        <w:rPr>
          <w:rFonts w:cs="Times New Roman"/>
          <w:i/>
        </w:rPr>
        <w:t>European Journal of International Relations</w:t>
      </w:r>
      <w:r w:rsidRPr="000F229F">
        <w:rPr>
          <w:rFonts w:cs="Times New Roman"/>
        </w:rPr>
        <w:t xml:space="preserve"> 20, no. 4 (2014): 912-938.</w:t>
      </w:r>
    </w:p>
    <w:p w14:paraId="2A1B30F2" w14:textId="77777777" w:rsidR="004A7448" w:rsidRPr="000F229F" w:rsidRDefault="004A7448" w:rsidP="00185CAD">
      <w:pPr>
        <w:ind w:right="43"/>
        <w:rPr>
          <w:rFonts w:cs="Times New Roman"/>
        </w:rPr>
      </w:pPr>
    </w:p>
    <w:p w14:paraId="70317805" w14:textId="77777777" w:rsidR="004A7448" w:rsidRPr="000F229F" w:rsidRDefault="004A7448" w:rsidP="00185CAD">
      <w:pPr>
        <w:ind w:left="567" w:right="43" w:hanging="567"/>
        <w:rPr>
          <w:rFonts w:cs="Times New Roman"/>
        </w:rPr>
      </w:pPr>
      <w:r w:rsidRPr="000F229F">
        <w:rPr>
          <w:rFonts w:cs="Times New Roman"/>
        </w:rPr>
        <w:t xml:space="preserve">Stockmann, D. and Gallagher, M.E. 'Remote control: How the media sustain authoritarian rule in China', </w:t>
      </w:r>
      <w:r w:rsidRPr="000F229F">
        <w:rPr>
          <w:rFonts w:cs="Times New Roman"/>
          <w:i/>
        </w:rPr>
        <w:t>Comparative Political Studies</w:t>
      </w:r>
      <w:r w:rsidRPr="000F229F">
        <w:rPr>
          <w:rFonts w:cs="Times New Roman"/>
        </w:rPr>
        <w:t xml:space="preserve"> 44, no. 4 (2011): 436-467.</w:t>
      </w:r>
    </w:p>
    <w:p w14:paraId="6383ED91" w14:textId="77777777" w:rsidR="004A7448" w:rsidRPr="000F229F" w:rsidRDefault="004A7448" w:rsidP="00185CAD">
      <w:pPr>
        <w:ind w:right="43"/>
        <w:rPr>
          <w:rFonts w:cs="Times New Roman"/>
        </w:rPr>
      </w:pPr>
    </w:p>
    <w:p w14:paraId="573DB741" w14:textId="77777777" w:rsidR="004A7448" w:rsidRPr="000F229F" w:rsidRDefault="004A7448" w:rsidP="00185CAD">
      <w:pPr>
        <w:ind w:left="567" w:right="43" w:hanging="567"/>
        <w:rPr>
          <w:rFonts w:cs="Times New Roman"/>
        </w:rPr>
      </w:pPr>
      <w:r w:rsidRPr="000F229F">
        <w:rPr>
          <w:rFonts w:cs="Times New Roman"/>
          <w:noProof/>
        </w:rPr>
        <w:t xml:space="preserve">Summers, T. "China’s ‘New Silk Roads’: Sub-National Regions and Networks of Global Political Economy," </w:t>
      </w:r>
      <w:r w:rsidRPr="000F229F">
        <w:rPr>
          <w:rFonts w:cs="Times New Roman"/>
          <w:i/>
          <w:noProof/>
        </w:rPr>
        <w:t>Third World Quarterly</w:t>
      </w:r>
      <w:r w:rsidRPr="000F229F">
        <w:rPr>
          <w:rFonts w:cs="Times New Roman"/>
          <w:noProof/>
        </w:rPr>
        <w:t xml:space="preserve"> 37, no. 9 (2016)</w:t>
      </w:r>
    </w:p>
    <w:p w14:paraId="75AC21CF" w14:textId="77777777" w:rsidR="004A7448" w:rsidRPr="000F229F" w:rsidRDefault="004A7448" w:rsidP="00185CAD">
      <w:pPr>
        <w:ind w:right="43"/>
        <w:rPr>
          <w:rFonts w:cs="Times New Roman"/>
        </w:rPr>
      </w:pPr>
    </w:p>
    <w:p w14:paraId="679A034C" w14:textId="77777777" w:rsidR="004A7448" w:rsidRPr="000F229F" w:rsidRDefault="004A7448" w:rsidP="00185CAD">
      <w:pPr>
        <w:ind w:left="567" w:right="43" w:hanging="567"/>
        <w:rPr>
          <w:rFonts w:cs="Times New Roman"/>
        </w:rPr>
      </w:pPr>
      <w:r w:rsidRPr="000F229F">
        <w:rPr>
          <w:rFonts w:cs="Times New Roman"/>
        </w:rPr>
        <w:t>Stevens, T.</w:t>
      </w:r>
      <w:r w:rsidRPr="000F229F">
        <w:rPr>
          <w:rFonts w:cs="Times New Roman"/>
          <w:color w:val="231F20"/>
          <w:lang w:val="en-GB"/>
        </w:rPr>
        <w:t xml:space="preserve"> “BRICS Set Out Vision for International Information Security.” </w:t>
      </w:r>
      <w:r w:rsidRPr="000F229F">
        <w:rPr>
          <w:rFonts w:cs="Times New Roman"/>
          <w:i/>
          <w:color w:val="231F20"/>
          <w:lang w:val="en-GB"/>
        </w:rPr>
        <w:t>Thesigers</w:t>
      </w:r>
      <w:r w:rsidRPr="000F229F">
        <w:rPr>
          <w:rFonts w:cs="Times New Roman"/>
          <w:color w:val="231F20"/>
          <w:lang w:val="en-GB"/>
        </w:rPr>
        <w:t xml:space="preserve">. 1 July 2015. available at </w:t>
      </w:r>
      <w:hyperlink r:id="rId15" w:history="1">
        <w:r w:rsidRPr="000F229F">
          <w:rPr>
            <w:rStyle w:val="Hyperlink"/>
            <w:rFonts w:cs="Times New Roman"/>
            <w:lang w:val="en-GB"/>
          </w:rPr>
          <w:t>http://thesigers.com/analysis/2015/7/3/brics-set-out-vision-for-international-information-security</w:t>
        </w:r>
      </w:hyperlink>
      <w:r w:rsidRPr="000F229F">
        <w:rPr>
          <w:rFonts w:cs="Times New Roman"/>
          <w:color w:val="231F20"/>
          <w:lang w:val="en-GB"/>
        </w:rPr>
        <w:t xml:space="preserve"> </w:t>
      </w:r>
      <w:r w:rsidRPr="000F229F">
        <w:rPr>
          <w:rFonts w:cs="Times New Roman"/>
        </w:rPr>
        <w:t>last accessed 24 August 2017</w:t>
      </w:r>
    </w:p>
    <w:p w14:paraId="1A7D799E" w14:textId="77777777" w:rsidR="004A7448" w:rsidRPr="000F229F" w:rsidRDefault="004A7448" w:rsidP="00185CAD">
      <w:pPr>
        <w:ind w:right="43"/>
        <w:rPr>
          <w:rFonts w:cs="Times New Roman"/>
        </w:rPr>
      </w:pPr>
    </w:p>
    <w:p w14:paraId="5AAF514D" w14:textId="77777777" w:rsidR="004A7448" w:rsidRPr="000F229F" w:rsidRDefault="004A7448" w:rsidP="00185CAD">
      <w:pPr>
        <w:ind w:right="43"/>
        <w:rPr>
          <w:rFonts w:cs="Times New Roman"/>
        </w:rPr>
      </w:pPr>
      <w:r w:rsidRPr="000F229F">
        <w:rPr>
          <w:rFonts w:cs="Times New Roman"/>
        </w:rPr>
        <w:t xml:space="preserve">Tiezzi, S. 'China doesn’t want to be number one', </w:t>
      </w:r>
      <w:r w:rsidRPr="000F229F">
        <w:rPr>
          <w:rFonts w:cs="Times New Roman"/>
          <w:i/>
        </w:rPr>
        <w:t>The Diplomat, 2014</w:t>
      </w:r>
    </w:p>
    <w:p w14:paraId="12CEEBF0" w14:textId="77777777" w:rsidR="004A7448" w:rsidRPr="000F229F" w:rsidRDefault="004A7448" w:rsidP="00185CAD">
      <w:pPr>
        <w:ind w:right="43"/>
        <w:rPr>
          <w:rFonts w:cs="Times New Roman"/>
        </w:rPr>
      </w:pPr>
    </w:p>
    <w:p w14:paraId="273E1E6C" w14:textId="77777777" w:rsidR="004A7448" w:rsidRPr="000F229F" w:rsidRDefault="004A7448" w:rsidP="00185CAD">
      <w:pPr>
        <w:ind w:left="567" w:right="43" w:hanging="567"/>
        <w:rPr>
          <w:rFonts w:cs="Times New Roman"/>
        </w:rPr>
      </w:pPr>
      <w:r w:rsidRPr="000F229F">
        <w:rPr>
          <w:rFonts w:cs="Times New Roman"/>
        </w:rPr>
        <w:t xml:space="preserve">Vermeiren, M. 'Foreign exchange accumulation and the entrapment of Chinese monetary power: Towards a balanced growth regime? ', </w:t>
      </w:r>
      <w:r w:rsidRPr="000F229F">
        <w:rPr>
          <w:rFonts w:cs="Times New Roman"/>
          <w:i/>
        </w:rPr>
        <w:t>New Political Economy</w:t>
      </w:r>
      <w:r w:rsidRPr="000F229F">
        <w:rPr>
          <w:rFonts w:cs="Times New Roman"/>
        </w:rPr>
        <w:t xml:space="preserve"> 18, no. 5 (2013): 680-714.</w:t>
      </w:r>
    </w:p>
    <w:p w14:paraId="1521CC9C" w14:textId="77777777" w:rsidR="004A7448" w:rsidRPr="000F229F" w:rsidRDefault="004A7448" w:rsidP="00185CAD">
      <w:pPr>
        <w:ind w:right="43"/>
        <w:rPr>
          <w:rFonts w:cs="Times New Roman"/>
        </w:rPr>
      </w:pPr>
    </w:p>
    <w:p w14:paraId="4CB33910" w14:textId="77777777" w:rsidR="004A7448" w:rsidRPr="000F229F" w:rsidRDefault="004A7448" w:rsidP="00185CAD">
      <w:pPr>
        <w:ind w:left="567" w:right="43" w:hanging="567"/>
        <w:rPr>
          <w:rFonts w:cs="Times New Roman"/>
        </w:rPr>
      </w:pPr>
      <w:r w:rsidRPr="000F229F">
        <w:rPr>
          <w:rFonts w:cs="Times New Roman"/>
        </w:rPr>
        <w:t xml:space="preserve">Wade, R.H. 'Emerging world order? From multipolarity to multilateralism in the G20, the World Bank, and the IMF', </w:t>
      </w:r>
      <w:r w:rsidRPr="000F229F">
        <w:rPr>
          <w:rFonts w:cs="Times New Roman"/>
          <w:i/>
          <w:iCs/>
        </w:rPr>
        <w:t>Politics &amp; Society</w:t>
      </w:r>
      <w:r w:rsidRPr="000F229F">
        <w:rPr>
          <w:rFonts w:cs="Times New Roman"/>
        </w:rPr>
        <w:t xml:space="preserve"> 39, no. 3 (2011): 347-378.</w:t>
      </w:r>
    </w:p>
    <w:p w14:paraId="12A10417" w14:textId="77777777" w:rsidR="004A7448" w:rsidRDefault="004A7448" w:rsidP="00185CAD">
      <w:pPr>
        <w:ind w:right="43"/>
        <w:rPr>
          <w:rFonts w:cs="Times New Roman"/>
        </w:rPr>
      </w:pPr>
    </w:p>
    <w:p w14:paraId="4626A1B3" w14:textId="77777777" w:rsidR="004A7448" w:rsidRPr="000F229F" w:rsidRDefault="004A7448" w:rsidP="00185CAD">
      <w:pPr>
        <w:ind w:left="567" w:right="43" w:hanging="567"/>
        <w:rPr>
          <w:rFonts w:cs="Times New Roman"/>
        </w:rPr>
      </w:pPr>
      <w:r w:rsidRPr="000F229F">
        <w:rPr>
          <w:rFonts w:cs="Times New Roman"/>
        </w:rPr>
        <w:t>Wang, Yuanlong. “'</w:t>
      </w:r>
      <w:r w:rsidRPr="000F229F">
        <w:rPr>
          <w:rFonts w:cs="Times New Roman"/>
        </w:rPr>
        <w:t>北京共识</w:t>
      </w:r>
      <w:r w:rsidRPr="000F229F">
        <w:rPr>
          <w:rFonts w:cs="Times New Roman"/>
        </w:rPr>
        <w:t>’</w:t>
      </w:r>
      <w:r w:rsidRPr="000F229F">
        <w:rPr>
          <w:rFonts w:cs="Times New Roman"/>
        </w:rPr>
        <w:t>并非</w:t>
      </w:r>
      <w:r w:rsidRPr="000F229F">
        <w:rPr>
          <w:rFonts w:cs="Times New Roman"/>
        </w:rPr>
        <w:t>“</w:t>
      </w:r>
      <w:r w:rsidRPr="000F229F">
        <w:rPr>
          <w:rFonts w:cs="Times New Roman"/>
        </w:rPr>
        <w:t>中国发展模式</w:t>
      </w:r>
      <w:r w:rsidRPr="000F229F">
        <w:rPr>
          <w:rFonts w:cs="Times New Roman"/>
        </w:rPr>
        <w:t xml:space="preserve">’” (Beijing consensus is not China’s development model), </w:t>
      </w:r>
      <w:r w:rsidRPr="000F229F">
        <w:rPr>
          <w:rFonts w:cs="Times New Roman"/>
          <w:i/>
        </w:rPr>
        <w:t>中国经济周刊</w:t>
      </w:r>
      <w:r w:rsidRPr="000F229F">
        <w:rPr>
          <w:rFonts w:cs="Times New Roman"/>
          <w:i/>
        </w:rPr>
        <w:t xml:space="preserve"> (China Economic Weekly)</w:t>
      </w:r>
      <w:r w:rsidRPr="000F229F">
        <w:rPr>
          <w:rFonts w:cs="Times New Roman"/>
        </w:rPr>
        <w:t>, 29 (2011): 22-23</w:t>
      </w:r>
    </w:p>
    <w:p w14:paraId="53162478" w14:textId="77777777" w:rsidR="004A7448" w:rsidRPr="000F229F" w:rsidRDefault="004A7448" w:rsidP="00185CAD">
      <w:pPr>
        <w:ind w:right="43"/>
        <w:rPr>
          <w:rFonts w:cs="Times New Roman"/>
        </w:rPr>
      </w:pPr>
    </w:p>
    <w:p w14:paraId="138204A3" w14:textId="77777777" w:rsidR="004A7448" w:rsidRPr="000F229F" w:rsidRDefault="004A7448" w:rsidP="00185CAD">
      <w:pPr>
        <w:ind w:right="43"/>
        <w:rPr>
          <w:rFonts w:cs="Times New Roman"/>
        </w:rPr>
      </w:pPr>
      <w:r w:rsidRPr="000F229F">
        <w:rPr>
          <w:rFonts w:cs="Times New Roman"/>
        </w:rPr>
        <w:t xml:space="preserve">Weiss, T.G. </w:t>
      </w:r>
      <w:r w:rsidRPr="000F229F">
        <w:rPr>
          <w:rFonts w:cs="Times New Roman"/>
          <w:i/>
        </w:rPr>
        <w:t>Global Governance: Why? What? Whither?</w:t>
      </w:r>
      <w:r w:rsidRPr="000F229F">
        <w:rPr>
          <w:rFonts w:cs="Times New Roman"/>
        </w:rPr>
        <w:t xml:space="preserve"> Cambridge: Polity, 2013</w:t>
      </w:r>
    </w:p>
    <w:p w14:paraId="7DF88A0C" w14:textId="77777777" w:rsidR="004A7448" w:rsidRPr="000F229F" w:rsidRDefault="004A7448" w:rsidP="00185CAD">
      <w:pPr>
        <w:ind w:right="43"/>
        <w:rPr>
          <w:rFonts w:cs="Times New Roman"/>
        </w:rPr>
      </w:pPr>
    </w:p>
    <w:p w14:paraId="42D4EE56" w14:textId="77777777" w:rsidR="004A7448" w:rsidRPr="000F229F" w:rsidRDefault="004A7448" w:rsidP="00185CAD">
      <w:pPr>
        <w:ind w:left="567" w:right="43" w:hanging="567"/>
        <w:rPr>
          <w:rFonts w:cs="Times New Roman"/>
        </w:rPr>
      </w:pPr>
      <w:r w:rsidRPr="000F229F">
        <w:rPr>
          <w:rFonts w:cs="Times New Roman"/>
        </w:rPr>
        <w:t xml:space="preserve">Williamson, J. 'In search of a manual for Technopols', in, J. Williamson </w:t>
      </w:r>
      <w:r w:rsidRPr="000F229F">
        <w:rPr>
          <w:rFonts w:cs="Times New Roman"/>
          <w:i/>
        </w:rPr>
        <w:t>The Political Economy of Policy Reform</w:t>
      </w:r>
      <w:r w:rsidRPr="000F229F">
        <w:rPr>
          <w:rFonts w:cs="Times New Roman"/>
        </w:rPr>
        <w:t>. Washington: Institute for International Economics:11-28, 1994</w:t>
      </w:r>
    </w:p>
    <w:p w14:paraId="7DC83C5E" w14:textId="77777777" w:rsidR="004A7448" w:rsidRPr="000F229F" w:rsidRDefault="004A7448" w:rsidP="00185CAD">
      <w:pPr>
        <w:ind w:right="43"/>
        <w:rPr>
          <w:rFonts w:cs="Times New Roman"/>
        </w:rPr>
      </w:pPr>
    </w:p>
    <w:p w14:paraId="05C0EE45" w14:textId="77777777" w:rsidR="004A7448" w:rsidRPr="000F229F" w:rsidRDefault="004A7448" w:rsidP="00185CAD">
      <w:pPr>
        <w:ind w:left="567" w:right="43" w:hanging="567"/>
        <w:rPr>
          <w:rFonts w:cs="Times New Roman"/>
        </w:rPr>
      </w:pPr>
      <w:r w:rsidRPr="000F229F">
        <w:rPr>
          <w:rFonts w:cs="Times New Roman"/>
        </w:rPr>
        <w:t xml:space="preserve">Wilson, J.D. 'The evolution of China’s Asian Infrastructure Investment Bank: from a revisionist to status-seeking agenda,' </w:t>
      </w:r>
      <w:r w:rsidRPr="000F229F">
        <w:rPr>
          <w:rFonts w:cs="Times New Roman"/>
          <w:i/>
          <w:iCs/>
        </w:rPr>
        <w:t>International Relations of the Asia-Pacific</w:t>
      </w:r>
      <w:r w:rsidRPr="000F229F">
        <w:rPr>
          <w:rFonts w:cs="Times New Roman"/>
        </w:rPr>
        <w:t>. Published online first August 2017</w:t>
      </w:r>
    </w:p>
    <w:p w14:paraId="558173F4" w14:textId="77777777" w:rsidR="004A7448" w:rsidRPr="000F229F" w:rsidRDefault="004A7448" w:rsidP="00185CAD">
      <w:pPr>
        <w:ind w:right="43"/>
        <w:rPr>
          <w:rFonts w:cs="Times New Roman"/>
        </w:rPr>
      </w:pPr>
    </w:p>
    <w:p w14:paraId="624A3BE5" w14:textId="77777777" w:rsidR="004A7448" w:rsidRPr="000F229F" w:rsidRDefault="004A7448" w:rsidP="00185CAD">
      <w:pPr>
        <w:ind w:left="567" w:right="43" w:hanging="567"/>
        <w:rPr>
          <w:rFonts w:cs="Times New Roman"/>
        </w:rPr>
      </w:pPr>
      <w:r w:rsidRPr="000F229F">
        <w:rPr>
          <w:rFonts w:cs="Times New Roman"/>
          <w:lang w:val="en-AU"/>
        </w:rPr>
        <w:t xml:space="preserve">Wu, W. ‘Never mind the bumpy start, BRICS bank eyes big future’, </w:t>
      </w:r>
      <w:r w:rsidRPr="000F229F">
        <w:rPr>
          <w:rFonts w:cs="Times New Roman"/>
          <w:i/>
          <w:lang w:val="en-AU"/>
        </w:rPr>
        <w:t>South China Morning Post</w:t>
      </w:r>
      <w:r w:rsidRPr="000F229F">
        <w:rPr>
          <w:rFonts w:cs="Times New Roman"/>
          <w:lang w:val="en-AU"/>
        </w:rPr>
        <w:t>, September 4, 2017</w:t>
      </w:r>
    </w:p>
    <w:p w14:paraId="54E89B61" w14:textId="0257A8C8" w:rsidR="004A7448" w:rsidRDefault="004A7448" w:rsidP="00185CAD">
      <w:pPr>
        <w:ind w:right="43"/>
        <w:rPr>
          <w:rFonts w:cs="Times New Roman"/>
        </w:rPr>
      </w:pPr>
    </w:p>
    <w:p w14:paraId="77F2BD92" w14:textId="4ADD869C" w:rsidR="00032220" w:rsidRDefault="00032220" w:rsidP="00052449">
      <w:pPr>
        <w:ind w:left="567" w:right="43" w:hanging="567"/>
        <w:rPr>
          <w:rFonts w:cs="Times New Roman"/>
        </w:rPr>
      </w:pPr>
      <w:r>
        <w:rPr>
          <w:rFonts w:cs="Times New Roman"/>
        </w:rPr>
        <w:t xml:space="preserve">Xuexixiaozu, </w:t>
      </w:r>
      <w:r w:rsidR="0037223F" w:rsidRPr="0037223F">
        <w:rPr>
          <w:rFonts w:cs="Times New Roman" w:hint="eastAsia"/>
        </w:rPr>
        <w:t>习近平、李光耀与新加坡模式</w:t>
      </w:r>
      <w:r w:rsidR="0037223F">
        <w:rPr>
          <w:rFonts w:cs="Times New Roman" w:hint="eastAsia"/>
        </w:rPr>
        <w:t xml:space="preserve"> </w:t>
      </w:r>
      <w:r w:rsidR="0037223F">
        <w:rPr>
          <w:rFonts w:cs="Times New Roman"/>
        </w:rPr>
        <w:t xml:space="preserve">(Xi Jinping, </w:t>
      </w:r>
      <w:r w:rsidR="0037223F" w:rsidRPr="0037223F">
        <w:rPr>
          <w:rFonts w:cs="Times New Roman"/>
        </w:rPr>
        <w:t>Lee Kuan Yew</w:t>
      </w:r>
      <w:r w:rsidR="0037223F">
        <w:rPr>
          <w:rFonts w:cs="Times New Roman"/>
        </w:rPr>
        <w:t xml:space="preserve"> and Singapore Model), </w:t>
      </w:r>
      <w:r w:rsidR="0003790D">
        <w:rPr>
          <w:rFonts w:cs="Times New Roman"/>
        </w:rPr>
        <w:t xml:space="preserve">25 March 2015, </w:t>
      </w:r>
      <w:r w:rsidR="0037223F">
        <w:rPr>
          <w:rFonts w:cs="Times New Roman"/>
        </w:rPr>
        <w:t xml:space="preserve">available at </w:t>
      </w:r>
      <w:hyperlink r:id="rId16" w:history="1">
        <w:r w:rsidR="0037223F" w:rsidRPr="00B8166A">
          <w:rPr>
            <w:rStyle w:val="Hyperlink"/>
            <w:rFonts w:cs="Times New Roman"/>
          </w:rPr>
          <w:t>http://theory.gmw.cn/2015-03/25/content_15204462.htm</w:t>
        </w:r>
      </w:hyperlink>
      <w:r w:rsidR="0037223F">
        <w:rPr>
          <w:rFonts w:cs="Times New Roman"/>
        </w:rPr>
        <w:t xml:space="preserve"> accessed on 6 Dec 2017</w:t>
      </w:r>
    </w:p>
    <w:p w14:paraId="2D8E6BF9" w14:textId="77777777" w:rsidR="00032220" w:rsidRPr="000F229F" w:rsidRDefault="00032220" w:rsidP="00185CAD">
      <w:pPr>
        <w:ind w:right="43"/>
        <w:rPr>
          <w:rFonts w:cs="Times New Roman"/>
        </w:rPr>
      </w:pPr>
    </w:p>
    <w:p w14:paraId="7A9DB43F" w14:textId="77777777" w:rsidR="004A7448" w:rsidRPr="000F229F" w:rsidRDefault="004A7448" w:rsidP="00185CAD">
      <w:pPr>
        <w:ind w:left="567" w:right="43" w:hanging="567"/>
        <w:rPr>
          <w:rFonts w:cs="Times New Roman"/>
        </w:rPr>
      </w:pPr>
      <w:r w:rsidRPr="000F229F">
        <w:rPr>
          <w:rFonts w:cs="Times New Roman"/>
        </w:rPr>
        <w:t xml:space="preserve">Yan, Xuetong, ‘From keeping a low profile to striving for achievement’, </w:t>
      </w:r>
      <w:r w:rsidRPr="000F229F">
        <w:rPr>
          <w:rFonts w:cs="Times New Roman"/>
          <w:i/>
        </w:rPr>
        <w:t>Chinese Journal of International Politics</w:t>
      </w:r>
      <w:r w:rsidRPr="000F229F">
        <w:rPr>
          <w:rFonts w:cs="Times New Roman"/>
        </w:rPr>
        <w:t xml:space="preserve"> 7: 2 (2014):153–84  </w:t>
      </w:r>
    </w:p>
    <w:p w14:paraId="0F18D731" w14:textId="77777777" w:rsidR="004A7448" w:rsidRPr="000F229F" w:rsidRDefault="004A7448" w:rsidP="00185CAD">
      <w:pPr>
        <w:ind w:right="43"/>
        <w:rPr>
          <w:rFonts w:cs="Times New Roman"/>
        </w:rPr>
      </w:pPr>
    </w:p>
    <w:p w14:paraId="4704217B" w14:textId="77777777" w:rsidR="004A7448" w:rsidRPr="000F229F" w:rsidRDefault="004A7448" w:rsidP="00185CAD">
      <w:pPr>
        <w:ind w:left="567" w:right="43" w:hanging="567"/>
        <w:rPr>
          <w:rFonts w:cs="Times New Roman"/>
        </w:rPr>
      </w:pPr>
      <w:r w:rsidRPr="000F229F">
        <w:rPr>
          <w:rFonts w:cs="Times New Roman"/>
        </w:rPr>
        <w:t xml:space="preserve">Yao, Yang, The end of the Beijing consensus: can China's model of authoritarian growth survive? </w:t>
      </w:r>
      <w:r w:rsidRPr="000F229F">
        <w:rPr>
          <w:rFonts w:cs="Times New Roman"/>
          <w:i/>
        </w:rPr>
        <w:t>Foreign Affairs</w:t>
      </w:r>
      <w:r w:rsidRPr="000F229F">
        <w:rPr>
          <w:rFonts w:cs="Times New Roman"/>
        </w:rPr>
        <w:t>, 2 February 2010</w:t>
      </w:r>
    </w:p>
    <w:p w14:paraId="04854BBF" w14:textId="77777777" w:rsidR="004A7448" w:rsidRPr="000F229F" w:rsidRDefault="004A7448" w:rsidP="00185CAD">
      <w:pPr>
        <w:ind w:right="43"/>
        <w:rPr>
          <w:rFonts w:cs="Times New Roman"/>
        </w:rPr>
      </w:pPr>
    </w:p>
    <w:p w14:paraId="08B78C9F" w14:textId="77777777" w:rsidR="004A7448" w:rsidRPr="000F229F" w:rsidRDefault="004A7448" w:rsidP="00185CAD">
      <w:pPr>
        <w:ind w:left="567" w:right="43" w:hanging="567"/>
        <w:rPr>
          <w:rFonts w:cs="Times New Roman"/>
        </w:rPr>
      </w:pPr>
      <w:r w:rsidRPr="000F229F">
        <w:rPr>
          <w:rFonts w:cs="Times New Roman"/>
        </w:rPr>
        <w:t xml:space="preserve">Yuan, Shan, </w:t>
      </w:r>
      <w:r w:rsidRPr="000F229F">
        <w:rPr>
          <w:rFonts w:cs="Times New Roman"/>
        </w:rPr>
        <w:t>关于</w:t>
      </w:r>
      <w:r w:rsidRPr="000F229F">
        <w:rPr>
          <w:rFonts w:cs="Times New Roman"/>
        </w:rPr>
        <w:t>“</w:t>
      </w:r>
      <w:r w:rsidRPr="000F229F">
        <w:rPr>
          <w:rFonts w:cs="Times New Roman"/>
        </w:rPr>
        <w:t>北京共识</w:t>
      </w:r>
      <w:r w:rsidRPr="000F229F">
        <w:rPr>
          <w:rFonts w:cs="Times New Roman"/>
        </w:rPr>
        <w:t>”</w:t>
      </w:r>
      <w:r w:rsidRPr="000F229F">
        <w:rPr>
          <w:rFonts w:cs="Times New Roman"/>
        </w:rPr>
        <w:t>研究的若干问题</w:t>
      </w:r>
      <w:r w:rsidRPr="000F229F">
        <w:rPr>
          <w:rFonts w:cs="Times New Roman"/>
        </w:rPr>
        <w:t xml:space="preserve"> (Questions about studies of Beijing Consensus), </w:t>
      </w:r>
      <w:r w:rsidRPr="000F229F">
        <w:rPr>
          <w:rFonts w:cs="Times New Roman"/>
          <w:i/>
        </w:rPr>
        <w:t>当代世界与社会主义</w:t>
      </w:r>
      <w:r w:rsidRPr="000F229F">
        <w:rPr>
          <w:rFonts w:cs="Times New Roman"/>
          <w:i/>
        </w:rPr>
        <w:t xml:space="preserve"> (Contemporary World and Socialism)</w:t>
      </w:r>
      <w:r w:rsidRPr="000F229F">
        <w:rPr>
          <w:rFonts w:cs="Times New Roman"/>
        </w:rPr>
        <w:t>, 5 (2004):17-21</w:t>
      </w:r>
    </w:p>
    <w:p w14:paraId="049A6604" w14:textId="77777777" w:rsidR="004A7448" w:rsidRPr="000F229F" w:rsidRDefault="004A7448" w:rsidP="00185CAD">
      <w:pPr>
        <w:ind w:right="43"/>
        <w:rPr>
          <w:rFonts w:cs="Times New Roman"/>
        </w:rPr>
      </w:pPr>
    </w:p>
    <w:p w14:paraId="3248480C" w14:textId="77777777" w:rsidR="004A7448" w:rsidRPr="000F229F" w:rsidRDefault="004A7448" w:rsidP="00185CAD">
      <w:pPr>
        <w:pStyle w:val="EndnoteText"/>
        <w:ind w:left="567" w:right="43" w:hanging="567"/>
        <w:rPr>
          <w:rFonts w:cs="Times New Roman"/>
          <w:sz w:val="24"/>
          <w:szCs w:val="24"/>
          <w:lang w:val="en-GB"/>
        </w:rPr>
      </w:pPr>
      <w:r w:rsidRPr="000F229F">
        <w:rPr>
          <w:rFonts w:cs="Times New Roman"/>
          <w:sz w:val="24"/>
          <w:szCs w:val="24"/>
        </w:rPr>
        <w:t xml:space="preserve">Zaidi, S. The new game changer in Pakistan, 28 May 2016, </w:t>
      </w:r>
      <w:r w:rsidRPr="000F229F">
        <w:rPr>
          <w:rFonts w:cs="Times New Roman"/>
          <w:i/>
          <w:sz w:val="24"/>
          <w:szCs w:val="24"/>
        </w:rPr>
        <w:t>The Hindu</w:t>
      </w:r>
      <w:r w:rsidRPr="000F229F">
        <w:rPr>
          <w:rFonts w:cs="Times New Roman"/>
          <w:sz w:val="24"/>
          <w:szCs w:val="24"/>
        </w:rPr>
        <w:t xml:space="preserve">, available at </w:t>
      </w:r>
      <w:hyperlink r:id="rId17" w:history="1">
        <w:r w:rsidRPr="000F229F">
          <w:rPr>
            <w:rStyle w:val="Hyperlink"/>
            <w:rFonts w:cs="Times New Roman"/>
            <w:sz w:val="24"/>
            <w:szCs w:val="24"/>
            <w:lang w:val="en-GB"/>
          </w:rPr>
          <w:t>http://www.thehindu.com/opinion/lead/The-new-game-changer-in-Pakistan/article14342869.ece</w:t>
        </w:r>
      </w:hyperlink>
      <w:r w:rsidRPr="000F229F">
        <w:rPr>
          <w:rFonts w:cs="Times New Roman"/>
          <w:sz w:val="24"/>
          <w:szCs w:val="24"/>
          <w:lang w:val="en-GB"/>
        </w:rPr>
        <w:t xml:space="preserve"> </w:t>
      </w:r>
      <w:r w:rsidRPr="000F229F">
        <w:rPr>
          <w:rFonts w:cs="Times New Roman"/>
          <w:sz w:val="24"/>
          <w:szCs w:val="24"/>
        </w:rPr>
        <w:t>last access 24 August 2017.</w:t>
      </w:r>
    </w:p>
    <w:p w14:paraId="1A00CEBA" w14:textId="77777777" w:rsidR="004A7448" w:rsidRPr="000F229F" w:rsidRDefault="004A7448" w:rsidP="00185CAD">
      <w:pPr>
        <w:ind w:right="43"/>
        <w:rPr>
          <w:rFonts w:cs="Times New Roman"/>
        </w:rPr>
      </w:pPr>
    </w:p>
    <w:p w14:paraId="2C076B4C" w14:textId="77777777" w:rsidR="004A7448" w:rsidRPr="000F229F" w:rsidRDefault="004A7448" w:rsidP="00185CAD">
      <w:pPr>
        <w:ind w:left="567" w:right="43" w:hanging="567"/>
        <w:rPr>
          <w:rFonts w:cs="Times New Roman"/>
        </w:rPr>
      </w:pPr>
      <w:r w:rsidRPr="000F229F">
        <w:rPr>
          <w:rFonts w:cs="Times New Roman"/>
        </w:rPr>
        <w:t>Zakaria, F. 'Populism on the march: Why the West is in trouble', Foreign Affairs 959 (2016)</w:t>
      </w:r>
    </w:p>
    <w:p w14:paraId="33ABFF27" w14:textId="77777777" w:rsidR="004A7448" w:rsidRPr="000F229F" w:rsidRDefault="004A7448" w:rsidP="00185CAD">
      <w:pPr>
        <w:ind w:right="43"/>
        <w:rPr>
          <w:rFonts w:cs="Times New Roman"/>
        </w:rPr>
      </w:pPr>
    </w:p>
    <w:p w14:paraId="68684C03" w14:textId="77777777" w:rsidR="004A7448" w:rsidRPr="000F229F" w:rsidRDefault="004A7448" w:rsidP="00185CAD">
      <w:pPr>
        <w:widowControl w:val="0"/>
        <w:autoSpaceDE w:val="0"/>
        <w:autoSpaceDN w:val="0"/>
        <w:adjustRightInd w:val="0"/>
        <w:ind w:left="567" w:right="43" w:hanging="567"/>
        <w:rPr>
          <w:rFonts w:cs="Times New Roman"/>
        </w:rPr>
      </w:pPr>
      <w:r w:rsidRPr="000F229F">
        <w:rPr>
          <w:rFonts w:cs="Times New Roman"/>
        </w:rPr>
        <w:t xml:space="preserve">Zeng, J. </w:t>
      </w:r>
      <w:r w:rsidRPr="000F229F">
        <w:rPr>
          <w:rFonts w:cs="Times New Roman"/>
          <w:i/>
        </w:rPr>
        <w:t>The Chinese Communist Party's Capacity to Rule: Ideology, Legitimacy and Party Cohesion</w:t>
      </w:r>
      <w:r w:rsidRPr="000F229F">
        <w:rPr>
          <w:rFonts w:cs="Times New Roman"/>
        </w:rPr>
        <w:t>, London: Palgrave Macmillan, 2015</w:t>
      </w:r>
    </w:p>
    <w:p w14:paraId="04390EEC" w14:textId="77777777" w:rsidR="004A7448" w:rsidRPr="000F229F" w:rsidRDefault="004A7448" w:rsidP="00185CAD">
      <w:pPr>
        <w:widowControl w:val="0"/>
        <w:autoSpaceDE w:val="0"/>
        <w:autoSpaceDN w:val="0"/>
        <w:adjustRightInd w:val="0"/>
        <w:ind w:right="43"/>
        <w:rPr>
          <w:rFonts w:cs="Times New Roman"/>
        </w:rPr>
      </w:pPr>
    </w:p>
    <w:p w14:paraId="1BFE2291" w14:textId="77777777" w:rsidR="004A7448" w:rsidRPr="000F229F" w:rsidRDefault="004A7448" w:rsidP="00185CAD">
      <w:pPr>
        <w:widowControl w:val="0"/>
        <w:autoSpaceDE w:val="0"/>
        <w:autoSpaceDN w:val="0"/>
        <w:adjustRightInd w:val="0"/>
        <w:ind w:left="567" w:right="43" w:hanging="567"/>
        <w:rPr>
          <w:rFonts w:cs="Times New Roman"/>
        </w:rPr>
      </w:pPr>
      <w:r w:rsidRPr="000F229F">
        <w:rPr>
          <w:rFonts w:cs="Times New Roman"/>
        </w:rPr>
        <w:t>Zeng,</w:t>
      </w:r>
      <w:r>
        <w:rPr>
          <w:rFonts w:cs="Times New Roman"/>
        </w:rPr>
        <w:t xml:space="preserve"> </w:t>
      </w:r>
      <w:r w:rsidRPr="000F229F">
        <w:rPr>
          <w:rFonts w:cs="Times New Roman"/>
        </w:rPr>
        <w:t xml:space="preserve">J. Institutionalization of the Authoritarian Leadership in China: A Power Succession System with Chinese Characteristics? </w:t>
      </w:r>
      <w:r w:rsidRPr="000F229F">
        <w:rPr>
          <w:rFonts w:cs="Times New Roman"/>
          <w:i/>
        </w:rPr>
        <w:t>Contemporary Politics</w:t>
      </w:r>
      <w:r w:rsidRPr="000F229F">
        <w:rPr>
          <w:rFonts w:cs="Times New Roman"/>
        </w:rPr>
        <w:t>, 20, no. 3 (2014): 294-314</w:t>
      </w:r>
    </w:p>
    <w:p w14:paraId="7F80DC4E" w14:textId="77777777" w:rsidR="004A7448" w:rsidRPr="000F229F" w:rsidRDefault="004A7448" w:rsidP="00185CAD">
      <w:pPr>
        <w:widowControl w:val="0"/>
        <w:autoSpaceDE w:val="0"/>
        <w:autoSpaceDN w:val="0"/>
        <w:adjustRightInd w:val="0"/>
        <w:ind w:right="43"/>
        <w:rPr>
          <w:rFonts w:cs="Times New Roman"/>
        </w:rPr>
      </w:pPr>
    </w:p>
    <w:p w14:paraId="0D908F0E" w14:textId="77777777" w:rsidR="004A7448" w:rsidRPr="000F229F" w:rsidRDefault="004A7448" w:rsidP="00185CAD">
      <w:pPr>
        <w:widowControl w:val="0"/>
        <w:autoSpaceDE w:val="0"/>
        <w:autoSpaceDN w:val="0"/>
        <w:adjustRightInd w:val="0"/>
        <w:ind w:left="567" w:right="43" w:hanging="567"/>
        <w:rPr>
          <w:rFonts w:cs="Times New Roman"/>
        </w:rPr>
      </w:pPr>
      <w:r w:rsidRPr="000F229F">
        <w:rPr>
          <w:rFonts w:cs="Times New Roman"/>
        </w:rPr>
        <w:t xml:space="preserve">Zeng, J.,  Stevens, T. and Chen, Y. China’s Solution to Global Cyber Governance: Unpacking the Domestic Discourse of “Internet Sovereignty”, </w:t>
      </w:r>
      <w:r w:rsidRPr="000F229F">
        <w:rPr>
          <w:rFonts w:cs="Times New Roman"/>
          <w:i/>
        </w:rPr>
        <w:t>Politics &amp; Policy</w:t>
      </w:r>
      <w:r w:rsidRPr="000F229F">
        <w:rPr>
          <w:rFonts w:cs="Times New Roman"/>
        </w:rPr>
        <w:t>, 45, No.3, (2017): 432-464</w:t>
      </w:r>
    </w:p>
    <w:p w14:paraId="7DCCC328" w14:textId="77777777" w:rsidR="004A7448" w:rsidRPr="000F229F" w:rsidRDefault="004A7448" w:rsidP="00185CAD">
      <w:pPr>
        <w:widowControl w:val="0"/>
        <w:autoSpaceDE w:val="0"/>
        <w:autoSpaceDN w:val="0"/>
        <w:adjustRightInd w:val="0"/>
        <w:ind w:right="43"/>
        <w:rPr>
          <w:rFonts w:cs="Times New Roman"/>
        </w:rPr>
      </w:pPr>
    </w:p>
    <w:p w14:paraId="3367C2C7" w14:textId="77777777" w:rsidR="004A7448" w:rsidRPr="000F229F" w:rsidRDefault="004A7448" w:rsidP="00185CAD">
      <w:pPr>
        <w:widowControl w:val="0"/>
        <w:autoSpaceDE w:val="0"/>
        <w:autoSpaceDN w:val="0"/>
        <w:adjustRightInd w:val="0"/>
        <w:ind w:left="567" w:right="43" w:hanging="567"/>
        <w:rPr>
          <w:rFonts w:cs="Times New Roman"/>
        </w:rPr>
      </w:pPr>
      <w:r w:rsidRPr="000F229F">
        <w:rPr>
          <w:rFonts w:cs="Times New Roman"/>
        </w:rPr>
        <w:t xml:space="preserve">Zeng, J.,  Xiao, Y and Breslin, S. Securing China’s Core Interests: The State of Debate in China, </w:t>
      </w:r>
      <w:r w:rsidRPr="000F229F">
        <w:rPr>
          <w:rFonts w:cs="Times New Roman"/>
          <w:i/>
        </w:rPr>
        <w:t>International Affairs</w:t>
      </w:r>
      <w:r w:rsidRPr="000F229F">
        <w:rPr>
          <w:rFonts w:cs="Times New Roman"/>
        </w:rPr>
        <w:t>, 91, no.2 (2015): 245-266</w:t>
      </w:r>
    </w:p>
    <w:p w14:paraId="2EA81FD7" w14:textId="77777777" w:rsidR="004A7448" w:rsidRPr="000F229F" w:rsidRDefault="004A7448" w:rsidP="00185CAD">
      <w:pPr>
        <w:ind w:right="43"/>
        <w:rPr>
          <w:rFonts w:cs="Times New Roman"/>
        </w:rPr>
      </w:pPr>
    </w:p>
    <w:p w14:paraId="02DA42E4" w14:textId="77777777" w:rsidR="004A7448" w:rsidRPr="000F229F" w:rsidRDefault="004A7448" w:rsidP="00185CAD">
      <w:pPr>
        <w:ind w:left="567" w:right="43" w:hanging="567"/>
        <w:rPr>
          <w:rFonts w:cs="Times New Roman"/>
        </w:rPr>
      </w:pPr>
      <w:r w:rsidRPr="000F229F">
        <w:rPr>
          <w:rFonts w:cs="Times New Roman"/>
        </w:rPr>
        <w:t xml:space="preserve">Zhu, T. and Pearson, M. 'Globalization and the role of the state: Reflections on Chinese international and comparative political economy scholarship', </w:t>
      </w:r>
      <w:r w:rsidRPr="000F229F">
        <w:rPr>
          <w:rFonts w:cs="Times New Roman"/>
          <w:i/>
          <w:iCs/>
        </w:rPr>
        <w:t>Review of International Political Economy</w:t>
      </w:r>
      <w:r w:rsidRPr="000F229F">
        <w:rPr>
          <w:rFonts w:cs="Times New Roman"/>
        </w:rPr>
        <w:t xml:space="preserve"> 20 no. 6 (2013): 1189-1214.</w:t>
      </w:r>
    </w:p>
    <w:p w14:paraId="725F962C" w14:textId="77777777" w:rsidR="004A7448" w:rsidRPr="004A491B" w:rsidRDefault="004A7448" w:rsidP="00A94608">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1BF0" w14:textId="77777777" w:rsidR="004A7448" w:rsidRDefault="004A7448" w:rsidP="007A19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14B30F" w14:textId="77777777" w:rsidR="004A7448" w:rsidRDefault="004A7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8148" w14:textId="7B15682A" w:rsidR="004A7448" w:rsidRDefault="004A7448" w:rsidP="007A19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6C5C">
      <w:rPr>
        <w:rStyle w:val="PageNumber"/>
        <w:noProof/>
      </w:rPr>
      <w:t>26</w:t>
    </w:r>
    <w:r>
      <w:rPr>
        <w:rStyle w:val="PageNumber"/>
      </w:rPr>
      <w:fldChar w:fldCharType="end"/>
    </w:r>
  </w:p>
  <w:p w14:paraId="14DC8B52" w14:textId="77777777" w:rsidR="004A7448" w:rsidRDefault="004A7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82A8" w14:textId="77777777" w:rsidR="009C6EB4" w:rsidRDefault="009C6EB4" w:rsidP="007C293A">
      <w:r>
        <w:separator/>
      </w:r>
    </w:p>
  </w:footnote>
  <w:footnote w:type="continuationSeparator" w:id="0">
    <w:p w14:paraId="18A17FCA" w14:textId="77777777" w:rsidR="009C6EB4" w:rsidRDefault="009C6EB4" w:rsidP="007C2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220FB"/>
    <w:multiLevelType w:val="hybridMultilevel"/>
    <w:tmpl w:val="3D007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383"/>
    <w:rsid w:val="00002B9F"/>
    <w:rsid w:val="00003150"/>
    <w:rsid w:val="00004933"/>
    <w:rsid w:val="00007908"/>
    <w:rsid w:val="0001013F"/>
    <w:rsid w:val="00011D2C"/>
    <w:rsid w:val="00012FBB"/>
    <w:rsid w:val="00012FD9"/>
    <w:rsid w:val="00015883"/>
    <w:rsid w:val="00017D39"/>
    <w:rsid w:val="00021C6B"/>
    <w:rsid w:val="00022B1D"/>
    <w:rsid w:val="00024F62"/>
    <w:rsid w:val="00026E0E"/>
    <w:rsid w:val="00032220"/>
    <w:rsid w:val="00037089"/>
    <w:rsid w:val="0003790D"/>
    <w:rsid w:val="00037C45"/>
    <w:rsid w:val="00040FD6"/>
    <w:rsid w:val="00041470"/>
    <w:rsid w:val="00041508"/>
    <w:rsid w:val="0004554F"/>
    <w:rsid w:val="00046B32"/>
    <w:rsid w:val="0004714F"/>
    <w:rsid w:val="000473F2"/>
    <w:rsid w:val="00047C9D"/>
    <w:rsid w:val="000502A6"/>
    <w:rsid w:val="00052449"/>
    <w:rsid w:val="00052E91"/>
    <w:rsid w:val="0005424D"/>
    <w:rsid w:val="000552E5"/>
    <w:rsid w:val="00063377"/>
    <w:rsid w:val="00064396"/>
    <w:rsid w:val="00065962"/>
    <w:rsid w:val="00067069"/>
    <w:rsid w:val="00070414"/>
    <w:rsid w:val="000721BB"/>
    <w:rsid w:val="00074293"/>
    <w:rsid w:val="0007670B"/>
    <w:rsid w:val="000803AD"/>
    <w:rsid w:val="0008068F"/>
    <w:rsid w:val="00083C12"/>
    <w:rsid w:val="000854DF"/>
    <w:rsid w:val="00087EF5"/>
    <w:rsid w:val="00090862"/>
    <w:rsid w:val="00090AFC"/>
    <w:rsid w:val="000921C3"/>
    <w:rsid w:val="00092368"/>
    <w:rsid w:val="00094C24"/>
    <w:rsid w:val="00095BFC"/>
    <w:rsid w:val="000A09DF"/>
    <w:rsid w:val="000A101A"/>
    <w:rsid w:val="000A1FB7"/>
    <w:rsid w:val="000A4DEC"/>
    <w:rsid w:val="000A6858"/>
    <w:rsid w:val="000B212A"/>
    <w:rsid w:val="000B30EA"/>
    <w:rsid w:val="000C10F1"/>
    <w:rsid w:val="000C3324"/>
    <w:rsid w:val="000C66D4"/>
    <w:rsid w:val="000D6613"/>
    <w:rsid w:val="000D7D73"/>
    <w:rsid w:val="000E0541"/>
    <w:rsid w:val="000E2A8D"/>
    <w:rsid w:val="000E4B84"/>
    <w:rsid w:val="000E5040"/>
    <w:rsid w:val="000E7E91"/>
    <w:rsid w:val="000F1768"/>
    <w:rsid w:val="000F1A1D"/>
    <w:rsid w:val="000F1DFE"/>
    <w:rsid w:val="000F25A2"/>
    <w:rsid w:val="000F692C"/>
    <w:rsid w:val="001010D8"/>
    <w:rsid w:val="0010254D"/>
    <w:rsid w:val="00103241"/>
    <w:rsid w:val="0010428A"/>
    <w:rsid w:val="001079C0"/>
    <w:rsid w:val="0011065E"/>
    <w:rsid w:val="00110DB1"/>
    <w:rsid w:val="00115331"/>
    <w:rsid w:val="00115F54"/>
    <w:rsid w:val="00117A94"/>
    <w:rsid w:val="00123E53"/>
    <w:rsid w:val="00126DCA"/>
    <w:rsid w:val="00130218"/>
    <w:rsid w:val="00130917"/>
    <w:rsid w:val="0013243F"/>
    <w:rsid w:val="00134420"/>
    <w:rsid w:val="00134CA5"/>
    <w:rsid w:val="0014194F"/>
    <w:rsid w:val="001419E4"/>
    <w:rsid w:val="00142575"/>
    <w:rsid w:val="0014263F"/>
    <w:rsid w:val="00145BBE"/>
    <w:rsid w:val="0014653E"/>
    <w:rsid w:val="00150879"/>
    <w:rsid w:val="00151BC6"/>
    <w:rsid w:val="00152793"/>
    <w:rsid w:val="00154856"/>
    <w:rsid w:val="001564C6"/>
    <w:rsid w:val="00156AC5"/>
    <w:rsid w:val="00160328"/>
    <w:rsid w:val="001604E6"/>
    <w:rsid w:val="00162F26"/>
    <w:rsid w:val="00163979"/>
    <w:rsid w:val="00163F29"/>
    <w:rsid w:val="00165936"/>
    <w:rsid w:val="00171447"/>
    <w:rsid w:val="00176777"/>
    <w:rsid w:val="00176B8E"/>
    <w:rsid w:val="00177259"/>
    <w:rsid w:val="0018012B"/>
    <w:rsid w:val="00181D51"/>
    <w:rsid w:val="00183889"/>
    <w:rsid w:val="00184D60"/>
    <w:rsid w:val="0018536E"/>
    <w:rsid w:val="00185CAD"/>
    <w:rsid w:val="00186D3F"/>
    <w:rsid w:val="001940A9"/>
    <w:rsid w:val="0019426D"/>
    <w:rsid w:val="00194D1A"/>
    <w:rsid w:val="0019517F"/>
    <w:rsid w:val="00196259"/>
    <w:rsid w:val="001A2AAB"/>
    <w:rsid w:val="001A3F45"/>
    <w:rsid w:val="001A4B5E"/>
    <w:rsid w:val="001A76B2"/>
    <w:rsid w:val="001B1B03"/>
    <w:rsid w:val="001C0400"/>
    <w:rsid w:val="001C279B"/>
    <w:rsid w:val="001C40A7"/>
    <w:rsid w:val="001C499C"/>
    <w:rsid w:val="001C5C87"/>
    <w:rsid w:val="001C6630"/>
    <w:rsid w:val="001D0C05"/>
    <w:rsid w:val="001D3596"/>
    <w:rsid w:val="001D615A"/>
    <w:rsid w:val="001D70BA"/>
    <w:rsid w:val="001D71F6"/>
    <w:rsid w:val="001D750C"/>
    <w:rsid w:val="001E02CF"/>
    <w:rsid w:val="001E1E44"/>
    <w:rsid w:val="001E1F4D"/>
    <w:rsid w:val="001E444A"/>
    <w:rsid w:val="001E4590"/>
    <w:rsid w:val="001E7BBA"/>
    <w:rsid w:val="001E7E3E"/>
    <w:rsid w:val="001F4680"/>
    <w:rsid w:val="001F54CD"/>
    <w:rsid w:val="001F6EF6"/>
    <w:rsid w:val="00201B27"/>
    <w:rsid w:val="0020223A"/>
    <w:rsid w:val="00204C11"/>
    <w:rsid w:val="002055C3"/>
    <w:rsid w:val="002119FE"/>
    <w:rsid w:val="00214BA7"/>
    <w:rsid w:val="00217116"/>
    <w:rsid w:val="0021788A"/>
    <w:rsid w:val="00220B5F"/>
    <w:rsid w:val="002227F6"/>
    <w:rsid w:val="00223974"/>
    <w:rsid w:val="00223F30"/>
    <w:rsid w:val="00224366"/>
    <w:rsid w:val="00224F35"/>
    <w:rsid w:val="00226261"/>
    <w:rsid w:val="002265F7"/>
    <w:rsid w:val="00226D2C"/>
    <w:rsid w:val="002273BB"/>
    <w:rsid w:val="00227F97"/>
    <w:rsid w:val="00231266"/>
    <w:rsid w:val="00240B7B"/>
    <w:rsid w:val="00243D23"/>
    <w:rsid w:val="00243E17"/>
    <w:rsid w:val="00246272"/>
    <w:rsid w:val="00246B93"/>
    <w:rsid w:val="0024719A"/>
    <w:rsid w:val="002502E8"/>
    <w:rsid w:val="00251648"/>
    <w:rsid w:val="00251B98"/>
    <w:rsid w:val="002521D4"/>
    <w:rsid w:val="00253952"/>
    <w:rsid w:val="00254048"/>
    <w:rsid w:val="00255495"/>
    <w:rsid w:val="00255D7B"/>
    <w:rsid w:val="00257E9F"/>
    <w:rsid w:val="0026166C"/>
    <w:rsid w:val="00262222"/>
    <w:rsid w:val="0026238A"/>
    <w:rsid w:val="00263072"/>
    <w:rsid w:val="00263D8A"/>
    <w:rsid w:val="002650AD"/>
    <w:rsid w:val="002653B9"/>
    <w:rsid w:val="00265ADB"/>
    <w:rsid w:val="0027013E"/>
    <w:rsid w:val="0027158E"/>
    <w:rsid w:val="00272C75"/>
    <w:rsid w:val="00273942"/>
    <w:rsid w:val="0027553E"/>
    <w:rsid w:val="00275DA9"/>
    <w:rsid w:val="00281AF1"/>
    <w:rsid w:val="00283B47"/>
    <w:rsid w:val="0028519A"/>
    <w:rsid w:val="002905CB"/>
    <w:rsid w:val="00290D84"/>
    <w:rsid w:val="00292C26"/>
    <w:rsid w:val="00297447"/>
    <w:rsid w:val="002A112F"/>
    <w:rsid w:val="002A449B"/>
    <w:rsid w:val="002A60EC"/>
    <w:rsid w:val="002A6BE7"/>
    <w:rsid w:val="002B075C"/>
    <w:rsid w:val="002B4066"/>
    <w:rsid w:val="002B6D8B"/>
    <w:rsid w:val="002C0703"/>
    <w:rsid w:val="002C1C93"/>
    <w:rsid w:val="002C2BEF"/>
    <w:rsid w:val="002C545A"/>
    <w:rsid w:val="002D13C4"/>
    <w:rsid w:val="002D1B34"/>
    <w:rsid w:val="002D581A"/>
    <w:rsid w:val="002D5DA7"/>
    <w:rsid w:val="002D6190"/>
    <w:rsid w:val="002D70E7"/>
    <w:rsid w:val="002E1AD0"/>
    <w:rsid w:val="002E26BE"/>
    <w:rsid w:val="002E5B00"/>
    <w:rsid w:val="002E6666"/>
    <w:rsid w:val="002E769F"/>
    <w:rsid w:val="002F1D64"/>
    <w:rsid w:val="002F256C"/>
    <w:rsid w:val="002F4CDF"/>
    <w:rsid w:val="002F4CE4"/>
    <w:rsid w:val="002F6414"/>
    <w:rsid w:val="00302C3F"/>
    <w:rsid w:val="00302F14"/>
    <w:rsid w:val="00304909"/>
    <w:rsid w:val="00306BD6"/>
    <w:rsid w:val="00310690"/>
    <w:rsid w:val="003116DB"/>
    <w:rsid w:val="003120E1"/>
    <w:rsid w:val="00316701"/>
    <w:rsid w:val="00316C44"/>
    <w:rsid w:val="0032609D"/>
    <w:rsid w:val="003269E0"/>
    <w:rsid w:val="003270DC"/>
    <w:rsid w:val="00327525"/>
    <w:rsid w:val="00331096"/>
    <w:rsid w:val="003330D0"/>
    <w:rsid w:val="003372EE"/>
    <w:rsid w:val="00341821"/>
    <w:rsid w:val="0034247F"/>
    <w:rsid w:val="00345EAB"/>
    <w:rsid w:val="00346EEE"/>
    <w:rsid w:val="003534DF"/>
    <w:rsid w:val="003558BF"/>
    <w:rsid w:val="00360367"/>
    <w:rsid w:val="00364157"/>
    <w:rsid w:val="00365FBF"/>
    <w:rsid w:val="00371F7A"/>
    <w:rsid w:val="0037223F"/>
    <w:rsid w:val="0037313C"/>
    <w:rsid w:val="00373332"/>
    <w:rsid w:val="003735EB"/>
    <w:rsid w:val="00373647"/>
    <w:rsid w:val="00373BCE"/>
    <w:rsid w:val="003749AD"/>
    <w:rsid w:val="00376918"/>
    <w:rsid w:val="0038016E"/>
    <w:rsid w:val="00382ED3"/>
    <w:rsid w:val="003868D1"/>
    <w:rsid w:val="00386A0E"/>
    <w:rsid w:val="0038714C"/>
    <w:rsid w:val="003875E7"/>
    <w:rsid w:val="003950C6"/>
    <w:rsid w:val="003A78F1"/>
    <w:rsid w:val="003B0F9C"/>
    <w:rsid w:val="003B103F"/>
    <w:rsid w:val="003B4B47"/>
    <w:rsid w:val="003B6252"/>
    <w:rsid w:val="003C43D7"/>
    <w:rsid w:val="003C4A4C"/>
    <w:rsid w:val="003C7364"/>
    <w:rsid w:val="003D0A80"/>
    <w:rsid w:val="003D0D5B"/>
    <w:rsid w:val="003D35D6"/>
    <w:rsid w:val="003D3C58"/>
    <w:rsid w:val="003D3EC6"/>
    <w:rsid w:val="003D4C0E"/>
    <w:rsid w:val="003D4C43"/>
    <w:rsid w:val="003E1B26"/>
    <w:rsid w:val="003E3AD1"/>
    <w:rsid w:val="003E47EF"/>
    <w:rsid w:val="003E55E0"/>
    <w:rsid w:val="003F0F1C"/>
    <w:rsid w:val="003F151B"/>
    <w:rsid w:val="003F16CD"/>
    <w:rsid w:val="003F274B"/>
    <w:rsid w:val="003F3BC0"/>
    <w:rsid w:val="003F477E"/>
    <w:rsid w:val="003F599A"/>
    <w:rsid w:val="003F5CDE"/>
    <w:rsid w:val="004022E9"/>
    <w:rsid w:val="004040E5"/>
    <w:rsid w:val="00404FE2"/>
    <w:rsid w:val="004105D5"/>
    <w:rsid w:val="00411E21"/>
    <w:rsid w:val="00412BFD"/>
    <w:rsid w:val="00412F4D"/>
    <w:rsid w:val="0041389A"/>
    <w:rsid w:val="00414CE1"/>
    <w:rsid w:val="00416595"/>
    <w:rsid w:val="004226DA"/>
    <w:rsid w:val="004226FC"/>
    <w:rsid w:val="00424F84"/>
    <w:rsid w:val="004255D0"/>
    <w:rsid w:val="0042584F"/>
    <w:rsid w:val="004265CB"/>
    <w:rsid w:val="00431779"/>
    <w:rsid w:val="00432044"/>
    <w:rsid w:val="00440928"/>
    <w:rsid w:val="00442CA3"/>
    <w:rsid w:val="0044349C"/>
    <w:rsid w:val="00443C09"/>
    <w:rsid w:val="00444A05"/>
    <w:rsid w:val="00450591"/>
    <w:rsid w:val="0045225F"/>
    <w:rsid w:val="00452967"/>
    <w:rsid w:val="00455114"/>
    <w:rsid w:val="00460296"/>
    <w:rsid w:val="00460D47"/>
    <w:rsid w:val="00460FFE"/>
    <w:rsid w:val="00462F79"/>
    <w:rsid w:val="00465305"/>
    <w:rsid w:val="004657BD"/>
    <w:rsid w:val="00466EA4"/>
    <w:rsid w:val="00470386"/>
    <w:rsid w:val="004705B8"/>
    <w:rsid w:val="00470CED"/>
    <w:rsid w:val="0047518A"/>
    <w:rsid w:val="0048397A"/>
    <w:rsid w:val="00484A91"/>
    <w:rsid w:val="00490C4F"/>
    <w:rsid w:val="004935F5"/>
    <w:rsid w:val="00493BE8"/>
    <w:rsid w:val="004948A9"/>
    <w:rsid w:val="0049796D"/>
    <w:rsid w:val="004A00F1"/>
    <w:rsid w:val="004A137C"/>
    <w:rsid w:val="004A1DE8"/>
    <w:rsid w:val="004A491B"/>
    <w:rsid w:val="004A51E5"/>
    <w:rsid w:val="004A5FB0"/>
    <w:rsid w:val="004A69A4"/>
    <w:rsid w:val="004A6FC1"/>
    <w:rsid w:val="004A7448"/>
    <w:rsid w:val="004A7F6D"/>
    <w:rsid w:val="004B4033"/>
    <w:rsid w:val="004B5D76"/>
    <w:rsid w:val="004B65CB"/>
    <w:rsid w:val="004B7150"/>
    <w:rsid w:val="004C16BC"/>
    <w:rsid w:val="004C1EA5"/>
    <w:rsid w:val="004C261E"/>
    <w:rsid w:val="004C5DAB"/>
    <w:rsid w:val="004C6A19"/>
    <w:rsid w:val="004D383F"/>
    <w:rsid w:val="004D403E"/>
    <w:rsid w:val="004E2828"/>
    <w:rsid w:val="004E2B0A"/>
    <w:rsid w:val="004E42C9"/>
    <w:rsid w:val="004E756B"/>
    <w:rsid w:val="004F37EC"/>
    <w:rsid w:val="004F3DB8"/>
    <w:rsid w:val="004F5AD4"/>
    <w:rsid w:val="00502F44"/>
    <w:rsid w:val="00505D0A"/>
    <w:rsid w:val="00507579"/>
    <w:rsid w:val="00512CB3"/>
    <w:rsid w:val="00515386"/>
    <w:rsid w:val="00517EFC"/>
    <w:rsid w:val="005211C7"/>
    <w:rsid w:val="005238DF"/>
    <w:rsid w:val="0052459C"/>
    <w:rsid w:val="00524977"/>
    <w:rsid w:val="005270FA"/>
    <w:rsid w:val="005300D0"/>
    <w:rsid w:val="0053289D"/>
    <w:rsid w:val="0053385E"/>
    <w:rsid w:val="00533CCC"/>
    <w:rsid w:val="00534FB1"/>
    <w:rsid w:val="00537486"/>
    <w:rsid w:val="00537835"/>
    <w:rsid w:val="0054699E"/>
    <w:rsid w:val="00546C4C"/>
    <w:rsid w:val="005545EB"/>
    <w:rsid w:val="0056070A"/>
    <w:rsid w:val="005615E3"/>
    <w:rsid w:val="00562AB9"/>
    <w:rsid w:val="005633B9"/>
    <w:rsid w:val="00563B17"/>
    <w:rsid w:val="00565715"/>
    <w:rsid w:val="00565D2B"/>
    <w:rsid w:val="005669CE"/>
    <w:rsid w:val="005744AD"/>
    <w:rsid w:val="005753CB"/>
    <w:rsid w:val="005759BC"/>
    <w:rsid w:val="00577959"/>
    <w:rsid w:val="00580D8B"/>
    <w:rsid w:val="00581AB4"/>
    <w:rsid w:val="00582AD1"/>
    <w:rsid w:val="00583499"/>
    <w:rsid w:val="00583B33"/>
    <w:rsid w:val="00584817"/>
    <w:rsid w:val="00584884"/>
    <w:rsid w:val="00585BE9"/>
    <w:rsid w:val="00586FC3"/>
    <w:rsid w:val="00590752"/>
    <w:rsid w:val="00592BA3"/>
    <w:rsid w:val="00593428"/>
    <w:rsid w:val="00593775"/>
    <w:rsid w:val="0059599C"/>
    <w:rsid w:val="00596F75"/>
    <w:rsid w:val="005A0740"/>
    <w:rsid w:val="005A1D80"/>
    <w:rsid w:val="005A2A08"/>
    <w:rsid w:val="005A489B"/>
    <w:rsid w:val="005A540A"/>
    <w:rsid w:val="005B018D"/>
    <w:rsid w:val="005B1FD7"/>
    <w:rsid w:val="005B2602"/>
    <w:rsid w:val="005B32C4"/>
    <w:rsid w:val="005B4B9D"/>
    <w:rsid w:val="005B56F4"/>
    <w:rsid w:val="005C376D"/>
    <w:rsid w:val="005C4287"/>
    <w:rsid w:val="005C66CC"/>
    <w:rsid w:val="005C6E43"/>
    <w:rsid w:val="005C7755"/>
    <w:rsid w:val="005C7B92"/>
    <w:rsid w:val="005D3272"/>
    <w:rsid w:val="005D5BE0"/>
    <w:rsid w:val="005D7EFE"/>
    <w:rsid w:val="005E411E"/>
    <w:rsid w:val="005E4E87"/>
    <w:rsid w:val="005E71F9"/>
    <w:rsid w:val="005F06AD"/>
    <w:rsid w:val="005F59B5"/>
    <w:rsid w:val="005F69DE"/>
    <w:rsid w:val="005F70F8"/>
    <w:rsid w:val="0060353F"/>
    <w:rsid w:val="006039B9"/>
    <w:rsid w:val="00605ABC"/>
    <w:rsid w:val="00605DBE"/>
    <w:rsid w:val="00607A53"/>
    <w:rsid w:val="00613D5F"/>
    <w:rsid w:val="00616B81"/>
    <w:rsid w:val="00617470"/>
    <w:rsid w:val="0062243E"/>
    <w:rsid w:val="00623315"/>
    <w:rsid w:val="006245E8"/>
    <w:rsid w:val="00624E75"/>
    <w:rsid w:val="00625878"/>
    <w:rsid w:val="006268FB"/>
    <w:rsid w:val="006273E4"/>
    <w:rsid w:val="00630765"/>
    <w:rsid w:val="00631207"/>
    <w:rsid w:val="00633FF7"/>
    <w:rsid w:val="00634917"/>
    <w:rsid w:val="00634C10"/>
    <w:rsid w:val="00640C32"/>
    <w:rsid w:val="0064219B"/>
    <w:rsid w:val="006421A4"/>
    <w:rsid w:val="0064341C"/>
    <w:rsid w:val="006437A9"/>
    <w:rsid w:val="00644D81"/>
    <w:rsid w:val="00652AC8"/>
    <w:rsid w:val="00653DC4"/>
    <w:rsid w:val="0065624E"/>
    <w:rsid w:val="00661052"/>
    <w:rsid w:val="00661088"/>
    <w:rsid w:val="00662358"/>
    <w:rsid w:val="006629CE"/>
    <w:rsid w:val="0066564E"/>
    <w:rsid w:val="00666D14"/>
    <w:rsid w:val="00671062"/>
    <w:rsid w:val="00671955"/>
    <w:rsid w:val="00671C00"/>
    <w:rsid w:val="0067424D"/>
    <w:rsid w:val="00675CE8"/>
    <w:rsid w:val="006778B8"/>
    <w:rsid w:val="00677900"/>
    <w:rsid w:val="00681809"/>
    <w:rsid w:val="0068295C"/>
    <w:rsid w:val="00683ECD"/>
    <w:rsid w:val="00684BD5"/>
    <w:rsid w:val="006909B7"/>
    <w:rsid w:val="00690E27"/>
    <w:rsid w:val="0069496E"/>
    <w:rsid w:val="00697A21"/>
    <w:rsid w:val="006A5C4A"/>
    <w:rsid w:val="006B0694"/>
    <w:rsid w:val="006B5BAA"/>
    <w:rsid w:val="006B7AEE"/>
    <w:rsid w:val="006B7C60"/>
    <w:rsid w:val="006C23E4"/>
    <w:rsid w:val="006C2B9F"/>
    <w:rsid w:val="006C5E51"/>
    <w:rsid w:val="006C7EC2"/>
    <w:rsid w:val="006D2754"/>
    <w:rsid w:val="006E0241"/>
    <w:rsid w:val="006E2035"/>
    <w:rsid w:val="006E2B25"/>
    <w:rsid w:val="006E4F4B"/>
    <w:rsid w:val="006E5A00"/>
    <w:rsid w:val="006E64EA"/>
    <w:rsid w:val="006F1936"/>
    <w:rsid w:val="006F1967"/>
    <w:rsid w:val="006F4042"/>
    <w:rsid w:val="006F5E51"/>
    <w:rsid w:val="006F5ECE"/>
    <w:rsid w:val="006F6B08"/>
    <w:rsid w:val="00702602"/>
    <w:rsid w:val="00702D4D"/>
    <w:rsid w:val="007030F6"/>
    <w:rsid w:val="007034AA"/>
    <w:rsid w:val="00703BA6"/>
    <w:rsid w:val="00703FCD"/>
    <w:rsid w:val="0070706E"/>
    <w:rsid w:val="00707554"/>
    <w:rsid w:val="00710C3E"/>
    <w:rsid w:val="00711DB4"/>
    <w:rsid w:val="00712D12"/>
    <w:rsid w:val="00713379"/>
    <w:rsid w:val="00713C76"/>
    <w:rsid w:val="00714339"/>
    <w:rsid w:val="00715A52"/>
    <w:rsid w:val="00720E84"/>
    <w:rsid w:val="00722793"/>
    <w:rsid w:val="0072594C"/>
    <w:rsid w:val="007259B8"/>
    <w:rsid w:val="00727212"/>
    <w:rsid w:val="007324BB"/>
    <w:rsid w:val="007343EB"/>
    <w:rsid w:val="00734771"/>
    <w:rsid w:val="007400D4"/>
    <w:rsid w:val="0074170E"/>
    <w:rsid w:val="00741A42"/>
    <w:rsid w:val="00745525"/>
    <w:rsid w:val="00745B75"/>
    <w:rsid w:val="007501C5"/>
    <w:rsid w:val="0075290A"/>
    <w:rsid w:val="007530AD"/>
    <w:rsid w:val="0075382E"/>
    <w:rsid w:val="00753C85"/>
    <w:rsid w:val="00757876"/>
    <w:rsid w:val="007612ED"/>
    <w:rsid w:val="007619DD"/>
    <w:rsid w:val="00762119"/>
    <w:rsid w:val="00762DC4"/>
    <w:rsid w:val="00765715"/>
    <w:rsid w:val="00765B6F"/>
    <w:rsid w:val="0077221A"/>
    <w:rsid w:val="00772697"/>
    <w:rsid w:val="00774878"/>
    <w:rsid w:val="00776F30"/>
    <w:rsid w:val="00777546"/>
    <w:rsid w:val="0077780A"/>
    <w:rsid w:val="007807FE"/>
    <w:rsid w:val="00786C50"/>
    <w:rsid w:val="0079077C"/>
    <w:rsid w:val="007922E4"/>
    <w:rsid w:val="00794128"/>
    <w:rsid w:val="00796DB7"/>
    <w:rsid w:val="00796EC2"/>
    <w:rsid w:val="007A05B8"/>
    <w:rsid w:val="007A14DF"/>
    <w:rsid w:val="007A194A"/>
    <w:rsid w:val="007A20C1"/>
    <w:rsid w:val="007A3A62"/>
    <w:rsid w:val="007A3AE6"/>
    <w:rsid w:val="007A4989"/>
    <w:rsid w:val="007A5136"/>
    <w:rsid w:val="007A689E"/>
    <w:rsid w:val="007B24DD"/>
    <w:rsid w:val="007B44B5"/>
    <w:rsid w:val="007C0524"/>
    <w:rsid w:val="007C293A"/>
    <w:rsid w:val="007C3548"/>
    <w:rsid w:val="007C5E0E"/>
    <w:rsid w:val="007C758D"/>
    <w:rsid w:val="007D0006"/>
    <w:rsid w:val="007D2E17"/>
    <w:rsid w:val="007D57AF"/>
    <w:rsid w:val="007D67A7"/>
    <w:rsid w:val="007D7AB4"/>
    <w:rsid w:val="007E088A"/>
    <w:rsid w:val="007E1962"/>
    <w:rsid w:val="007E353C"/>
    <w:rsid w:val="007E7F3A"/>
    <w:rsid w:val="007F013E"/>
    <w:rsid w:val="007F24BA"/>
    <w:rsid w:val="007F3223"/>
    <w:rsid w:val="007F334D"/>
    <w:rsid w:val="007F471E"/>
    <w:rsid w:val="007F521E"/>
    <w:rsid w:val="007F5350"/>
    <w:rsid w:val="007F7ACB"/>
    <w:rsid w:val="007F7C8D"/>
    <w:rsid w:val="00800B64"/>
    <w:rsid w:val="00801CBD"/>
    <w:rsid w:val="00802851"/>
    <w:rsid w:val="00803A6A"/>
    <w:rsid w:val="00804C33"/>
    <w:rsid w:val="0081053F"/>
    <w:rsid w:val="0081247A"/>
    <w:rsid w:val="00813C24"/>
    <w:rsid w:val="008151B0"/>
    <w:rsid w:val="008213F8"/>
    <w:rsid w:val="0082169E"/>
    <w:rsid w:val="00821743"/>
    <w:rsid w:val="00822733"/>
    <w:rsid w:val="00822B21"/>
    <w:rsid w:val="00823249"/>
    <w:rsid w:val="008266A7"/>
    <w:rsid w:val="008272EC"/>
    <w:rsid w:val="008347C3"/>
    <w:rsid w:val="0083674F"/>
    <w:rsid w:val="00843142"/>
    <w:rsid w:val="00843C84"/>
    <w:rsid w:val="0084528E"/>
    <w:rsid w:val="00846B01"/>
    <w:rsid w:val="00846CAE"/>
    <w:rsid w:val="008478C9"/>
    <w:rsid w:val="00853285"/>
    <w:rsid w:val="00857274"/>
    <w:rsid w:val="008573E3"/>
    <w:rsid w:val="008623C1"/>
    <w:rsid w:val="00862AAD"/>
    <w:rsid w:val="00862D16"/>
    <w:rsid w:val="0086642B"/>
    <w:rsid w:val="0086688D"/>
    <w:rsid w:val="00870217"/>
    <w:rsid w:val="00870B6F"/>
    <w:rsid w:val="008710D0"/>
    <w:rsid w:val="00871B04"/>
    <w:rsid w:val="0087328B"/>
    <w:rsid w:val="008753A3"/>
    <w:rsid w:val="00876F4D"/>
    <w:rsid w:val="00880C0B"/>
    <w:rsid w:val="00881C75"/>
    <w:rsid w:val="00881D73"/>
    <w:rsid w:val="00882B53"/>
    <w:rsid w:val="00887CD8"/>
    <w:rsid w:val="0089113E"/>
    <w:rsid w:val="008955D1"/>
    <w:rsid w:val="008A0DBC"/>
    <w:rsid w:val="008A40BC"/>
    <w:rsid w:val="008A4C0D"/>
    <w:rsid w:val="008A4F73"/>
    <w:rsid w:val="008A6AB3"/>
    <w:rsid w:val="008B0BF0"/>
    <w:rsid w:val="008B14BE"/>
    <w:rsid w:val="008B15B3"/>
    <w:rsid w:val="008B6B64"/>
    <w:rsid w:val="008B7CD0"/>
    <w:rsid w:val="008C0878"/>
    <w:rsid w:val="008C1366"/>
    <w:rsid w:val="008C24C0"/>
    <w:rsid w:val="008C4F85"/>
    <w:rsid w:val="008C681E"/>
    <w:rsid w:val="008C6C24"/>
    <w:rsid w:val="008D0C93"/>
    <w:rsid w:val="008D0CFB"/>
    <w:rsid w:val="008D769A"/>
    <w:rsid w:val="008E1227"/>
    <w:rsid w:val="008E4627"/>
    <w:rsid w:val="008E482E"/>
    <w:rsid w:val="008E6142"/>
    <w:rsid w:val="008F4039"/>
    <w:rsid w:val="008F4345"/>
    <w:rsid w:val="008F54AC"/>
    <w:rsid w:val="008F5887"/>
    <w:rsid w:val="009009D4"/>
    <w:rsid w:val="00902C54"/>
    <w:rsid w:val="009039AB"/>
    <w:rsid w:val="0090492F"/>
    <w:rsid w:val="00907532"/>
    <w:rsid w:val="00910CA8"/>
    <w:rsid w:val="00913A96"/>
    <w:rsid w:val="0091578B"/>
    <w:rsid w:val="00922F12"/>
    <w:rsid w:val="00923365"/>
    <w:rsid w:val="00925150"/>
    <w:rsid w:val="00930BF3"/>
    <w:rsid w:val="00930F38"/>
    <w:rsid w:val="00932FA4"/>
    <w:rsid w:val="00941270"/>
    <w:rsid w:val="00941914"/>
    <w:rsid w:val="009447BB"/>
    <w:rsid w:val="00945365"/>
    <w:rsid w:val="009457D7"/>
    <w:rsid w:val="00945A20"/>
    <w:rsid w:val="00951301"/>
    <w:rsid w:val="00954596"/>
    <w:rsid w:val="00954A02"/>
    <w:rsid w:val="00955CBB"/>
    <w:rsid w:val="00957B92"/>
    <w:rsid w:val="00963D4E"/>
    <w:rsid w:val="00965804"/>
    <w:rsid w:val="0096741A"/>
    <w:rsid w:val="00973A4F"/>
    <w:rsid w:val="009743C8"/>
    <w:rsid w:val="00975177"/>
    <w:rsid w:val="009755A4"/>
    <w:rsid w:val="0097562D"/>
    <w:rsid w:val="00980B44"/>
    <w:rsid w:val="009835BE"/>
    <w:rsid w:val="00983F37"/>
    <w:rsid w:val="009843CC"/>
    <w:rsid w:val="009856D9"/>
    <w:rsid w:val="00985F84"/>
    <w:rsid w:val="00990BE0"/>
    <w:rsid w:val="009927C1"/>
    <w:rsid w:val="00993EA9"/>
    <w:rsid w:val="00995392"/>
    <w:rsid w:val="00995A09"/>
    <w:rsid w:val="00996161"/>
    <w:rsid w:val="0099677F"/>
    <w:rsid w:val="009A0527"/>
    <w:rsid w:val="009A24D2"/>
    <w:rsid w:val="009A5E0C"/>
    <w:rsid w:val="009A62DA"/>
    <w:rsid w:val="009A6FF5"/>
    <w:rsid w:val="009A775F"/>
    <w:rsid w:val="009B70CD"/>
    <w:rsid w:val="009C0D4C"/>
    <w:rsid w:val="009C0E10"/>
    <w:rsid w:val="009C22A4"/>
    <w:rsid w:val="009C2E05"/>
    <w:rsid w:val="009C2E15"/>
    <w:rsid w:val="009C528B"/>
    <w:rsid w:val="009C6EB4"/>
    <w:rsid w:val="009D18B3"/>
    <w:rsid w:val="009D3B9B"/>
    <w:rsid w:val="009D6DFD"/>
    <w:rsid w:val="009E03A9"/>
    <w:rsid w:val="009E30AD"/>
    <w:rsid w:val="009E36C9"/>
    <w:rsid w:val="009E581B"/>
    <w:rsid w:val="009E6588"/>
    <w:rsid w:val="009E7CDF"/>
    <w:rsid w:val="009E7D17"/>
    <w:rsid w:val="009F1DE2"/>
    <w:rsid w:val="009F4F9D"/>
    <w:rsid w:val="009F7CB4"/>
    <w:rsid w:val="00A0330A"/>
    <w:rsid w:val="00A043F1"/>
    <w:rsid w:val="00A04475"/>
    <w:rsid w:val="00A144A3"/>
    <w:rsid w:val="00A1654E"/>
    <w:rsid w:val="00A24741"/>
    <w:rsid w:val="00A248BA"/>
    <w:rsid w:val="00A275A2"/>
    <w:rsid w:val="00A30D11"/>
    <w:rsid w:val="00A31E58"/>
    <w:rsid w:val="00A32A29"/>
    <w:rsid w:val="00A33531"/>
    <w:rsid w:val="00A36299"/>
    <w:rsid w:val="00A37D6D"/>
    <w:rsid w:val="00A37D74"/>
    <w:rsid w:val="00A40223"/>
    <w:rsid w:val="00A410EF"/>
    <w:rsid w:val="00A41370"/>
    <w:rsid w:val="00A41686"/>
    <w:rsid w:val="00A437F1"/>
    <w:rsid w:val="00A45E0B"/>
    <w:rsid w:val="00A509B7"/>
    <w:rsid w:val="00A50B3C"/>
    <w:rsid w:val="00A5137E"/>
    <w:rsid w:val="00A52A7F"/>
    <w:rsid w:val="00A52B06"/>
    <w:rsid w:val="00A54A63"/>
    <w:rsid w:val="00A55949"/>
    <w:rsid w:val="00A573C1"/>
    <w:rsid w:val="00A60813"/>
    <w:rsid w:val="00A6191A"/>
    <w:rsid w:val="00A631BE"/>
    <w:rsid w:val="00A6553E"/>
    <w:rsid w:val="00A66C8F"/>
    <w:rsid w:val="00A70435"/>
    <w:rsid w:val="00A7237E"/>
    <w:rsid w:val="00A75CD9"/>
    <w:rsid w:val="00A775EF"/>
    <w:rsid w:val="00A77F37"/>
    <w:rsid w:val="00A80B0E"/>
    <w:rsid w:val="00A83495"/>
    <w:rsid w:val="00A83944"/>
    <w:rsid w:val="00A87973"/>
    <w:rsid w:val="00A933E7"/>
    <w:rsid w:val="00A93C66"/>
    <w:rsid w:val="00A94608"/>
    <w:rsid w:val="00A95FF9"/>
    <w:rsid w:val="00AA2577"/>
    <w:rsid w:val="00AA5551"/>
    <w:rsid w:val="00AB2AA7"/>
    <w:rsid w:val="00AB6366"/>
    <w:rsid w:val="00AB7100"/>
    <w:rsid w:val="00AB72C5"/>
    <w:rsid w:val="00AC127E"/>
    <w:rsid w:val="00AC1724"/>
    <w:rsid w:val="00AC2BBF"/>
    <w:rsid w:val="00AC6A6D"/>
    <w:rsid w:val="00AC6D74"/>
    <w:rsid w:val="00AC7FB4"/>
    <w:rsid w:val="00AD0D6F"/>
    <w:rsid w:val="00AD1BE3"/>
    <w:rsid w:val="00AD24B9"/>
    <w:rsid w:val="00AD3520"/>
    <w:rsid w:val="00AD3D5E"/>
    <w:rsid w:val="00AD54B5"/>
    <w:rsid w:val="00AE16CD"/>
    <w:rsid w:val="00AE1E13"/>
    <w:rsid w:val="00AE3237"/>
    <w:rsid w:val="00AF0974"/>
    <w:rsid w:val="00AF1A2B"/>
    <w:rsid w:val="00AF2051"/>
    <w:rsid w:val="00AF222F"/>
    <w:rsid w:val="00AF3098"/>
    <w:rsid w:val="00AF3279"/>
    <w:rsid w:val="00AF3DF0"/>
    <w:rsid w:val="00AF59C0"/>
    <w:rsid w:val="00B001F3"/>
    <w:rsid w:val="00B002C1"/>
    <w:rsid w:val="00B00A43"/>
    <w:rsid w:val="00B011CC"/>
    <w:rsid w:val="00B033ED"/>
    <w:rsid w:val="00B051E2"/>
    <w:rsid w:val="00B075B4"/>
    <w:rsid w:val="00B10CCB"/>
    <w:rsid w:val="00B128C6"/>
    <w:rsid w:val="00B17D0C"/>
    <w:rsid w:val="00B20BBB"/>
    <w:rsid w:val="00B21150"/>
    <w:rsid w:val="00B21AD9"/>
    <w:rsid w:val="00B24665"/>
    <w:rsid w:val="00B27D2E"/>
    <w:rsid w:val="00B30778"/>
    <w:rsid w:val="00B3089B"/>
    <w:rsid w:val="00B34765"/>
    <w:rsid w:val="00B347EB"/>
    <w:rsid w:val="00B34D3D"/>
    <w:rsid w:val="00B371C9"/>
    <w:rsid w:val="00B37C6A"/>
    <w:rsid w:val="00B40652"/>
    <w:rsid w:val="00B470C9"/>
    <w:rsid w:val="00B47522"/>
    <w:rsid w:val="00B54188"/>
    <w:rsid w:val="00B542D6"/>
    <w:rsid w:val="00B5537C"/>
    <w:rsid w:val="00B57A6A"/>
    <w:rsid w:val="00B57D0B"/>
    <w:rsid w:val="00B60E24"/>
    <w:rsid w:val="00B643CD"/>
    <w:rsid w:val="00B65A8A"/>
    <w:rsid w:val="00B668E3"/>
    <w:rsid w:val="00B67372"/>
    <w:rsid w:val="00B70317"/>
    <w:rsid w:val="00B71B0D"/>
    <w:rsid w:val="00B732EA"/>
    <w:rsid w:val="00B758EF"/>
    <w:rsid w:val="00B7602C"/>
    <w:rsid w:val="00B830B9"/>
    <w:rsid w:val="00B86425"/>
    <w:rsid w:val="00B868FA"/>
    <w:rsid w:val="00B86C5C"/>
    <w:rsid w:val="00B87877"/>
    <w:rsid w:val="00B91AAD"/>
    <w:rsid w:val="00B94080"/>
    <w:rsid w:val="00B944CE"/>
    <w:rsid w:val="00B96823"/>
    <w:rsid w:val="00BA006B"/>
    <w:rsid w:val="00BA1B07"/>
    <w:rsid w:val="00BA2039"/>
    <w:rsid w:val="00BA503D"/>
    <w:rsid w:val="00BA511D"/>
    <w:rsid w:val="00BA5441"/>
    <w:rsid w:val="00BB1E4A"/>
    <w:rsid w:val="00BB2B7C"/>
    <w:rsid w:val="00BB2F97"/>
    <w:rsid w:val="00BB40DF"/>
    <w:rsid w:val="00BB4545"/>
    <w:rsid w:val="00BB5C7B"/>
    <w:rsid w:val="00BB6138"/>
    <w:rsid w:val="00BB6685"/>
    <w:rsid w:val="00BC04CE"/>
    <w:rsid w:val="00BC225D"/>
    <w:rsid w:val="00BC243E"/>
    <w:rsid w:val="00BC5FA1"/>
    <w:rsid w:val="00BC6398"/>
    <w:rsid w:val="00BD3609"/>
    <w:rsid w:val="00BD37E3"/>
    <w:rsid w:val="00BD4CEC"/>
    <w:rsid w:val="00BD6142"/>
    <w:rsid w:val="00BD680F"/>
    <w:rsid w:val="00BD6F75"/>
    <w:rsid w:val="00BD7584"/>
    <w:rsid w:val="00BE0D27"/>
    <w:rsid w:val="00BE21ED"/>
    <w:rsid w:val="00BE2329"/>
    <w:rsid w:val="00BE3801"/>
    <w:rsid w:val="00BE40A9"/>
    <w:rsid w:val="00BE4D99"/>
    <w:rsid w:val="00BE7FE4"/>
    <w:rsid w:val="00BF21E8"/>
    <w:rsid w:val="00BF2E08"/>
    <w:rsid w:val="00BF31E5"/>
    <w:rsid w:val="00BF4ECC"/>
    <w:rsid w:val="00BF706E"/>
    <w:rsid w:val="00C009D3"/>
    <w:rsid w:val="00C00C9A"/>
    <w:rsid w:val="00C00D3F"/>
    <w:rsid w:val="00C0392E"/>
    <w:rsid w:val="00C0437A"/>
    <w:rsid w:val="00C0442A"/>
    <w:rsid w:val="00C04CE2"/>
    <w:rsid w:val="00C04EEC"/>
    <w:rsid w:val="00C07FAD"/>
    <w:rsid w:val="00C153D4"/>
    <w:rsid w:val="00C15BB4"/>
    <w:rsid w:val="00C15E7B"/>
    <w:rsid w:val="00C22BCA"/>
    <w:rsid w:val="00C25B9F"/>
    <w:rsid w:val="00C26DCB"/>
    <w:rsid w:val="00C2744A"/>
    <w:rsid w:val="00C276C5"/>
    <w:rsid w:val="00C300D8"/>
    <w:rsid w:val="00C32659"/>
    <w:rsid w:val="00C32833"/>
    <w:rsid w:val="00C34BD8"/>
    <w:rsid w:val="00C35ACD"/>
    <w:rsid w:val="00C36748"/>
    <w:rsid w:val="00C402E8"/>
    <w:rsid w:val="00C42CF4"/>
    <w:rsid w:val="00C4336C"/>
    <w:rsid w:val="00C44C04"/>
    <w:rsid w:val="00C509C9"/>
    <w:rsid w:val="00C53546"/>
    <w:rsid w:val="00C53C2E"/>
    <w:rsid w:val="00C53E4F"/>
    <w:rsid w:val="00C54193"/>
    <w:rsid w:val="00C546AC"/>
    <w:rsid w:val="00C55458"/>
    <w:rsid w:val="00C559BB"/>
    <w:rsid w:val="00C560ED"/>
    <w:rsid w:val="00C56D88"/>
    <w:rsid w:val="00C61769"/>
    <w:rsid w:val="00C629C6"/>
    <w:rsid w:val="00C6354B"/>
    <w:rsid w:val="00C6368B"/>
    <w:rsid w:val="00C6566F"/>
    <w:rsid w:val="00C6600E"/>
    <w:rsid w:val="00C70B49"/>
    <w:rsid w:val="00C70C1B"/>
    <w:rsid w:val="00C70EEE"/>
    <w:rsid w:val="00C71947"/>
    <w:rsid w:val="00C73C1B"/>
    <w:rsid w:val="00C73F23"/>
    <w:rsid w:val="00C73FE1"/>
    <w:rsid w:val="00C75E83"/>
    <w:rsid w:val="00C7646B"/>
    <w:rsid w:val="00C7716F"/>
    <w:rsid w:val="00C77CA3"/>
    <w:rsid w:val="00C815C5"/>
    <w:rsid w:val="00C832E5"/>
    <w:rsid w:val="00C85E01"/>
    <w:rsid w:val="00C90358"/>
    <w:rsid w:val="00C9179C"/>
    <w:rsid w:val="00CA1D52"/>
    <w:rsid w:val="00CA3C92"/>
    <w:rsid w:val="00CA4EC1"/>
    <w:rsid w:val="00CB0AB2"/>
    <w:rsid w:val="00CB21DC"/>
    <w:rsid w:val="00CB3434"/>
    <w:rsid w:val="00CB439E"/>
    <w:rsid w:val="00CB647A"/>
    <w:rsid w:val="00CB69D4"/>
    <w:rsid w:val="00CC06FA"/>
    <w:rsid w:val="00CC599E"/>
    <w:rsid w:val="00CC6146"/>
    <w:rsid w:val="00CC6224"/>
    <w:rsid w:val="00CC739F"/>
    <w:rsid w:val="00CD16BC"/>
    <w:rsid w:val="00CD42E3"/>
    <w:rsid w:val="00CD5C61"/>
    <w:rsid w:val="00CD6A67"/>
    <w:rsid w:val="00CD6F61"/>
    <w:rsid w:val="00CE39B3"/>
    <w:rsid w:val="00CE3B6C"/>
    <w:rsid w:val="00CE4365"/>
    <w:rsid w:val="00CE532F"/>
    <w:rsid w:val="00CE5462"/>
    <w:rsid w:val="00CE6C9F"/>
    <w:rsid w:val="00CF0EFA"/>
    <w:rsid w:val="00CF1F69"/>
    <w:rsid w:val="00D00CB9"/>
    <w:rsid w:val="00D01CA4"/>
    <w:rsid w:val="00D04570"/>
    <w:rsid w:val="00D10228"/>
    <w:rsid w:val="00D11A4F"/>
    <w:rsid w:val="00D14A34"/>
    <w:rsid w:val="00D14F13"/>
    <w:rsid w:val="00D1719A"/>
    <w:rsid w:val="00D20A38"/>
    <w:rsid w:val="00D21936"/>
    <w:rsid w:val="00D22079"/>
    <w:rsid w:val="00D227C4"/>
    <w:rsid w:val="00D22C38"/>
    <w:rsid w:val="00D272B5"/>
    <w:rsid w:val="00D27C9B"/>
    <w:rsid w:val="00D31564"/>
    <w:rsid w:val="00D32558"/>
    <w:rsid w:val="00D32AAE"/>
    <w:rsid w:val="00D32F43"/>
    <w:rsid w:val="00D37CC3"/>
    <w:rsid w:val="00D42D92"/>
    <w:rsid w:val="00D437CE"/>
    <w:rsid w:val="00D43BC2"/>
    <w:rsid w:val="00D44A23"/>
    <w:rsid w:val="00D5231E"/>
    <w:rsid w:val="00D52AE7"/>
    <w:rsid w:val="00D55103"/>
    <w:rsid w:val="00D56DE9"/>
    <w:rsid w:val="00D579AB"/>
    <w:rsid w:val="00D61412"/>
    <w:rsid w:val="00D61E17"/>
    <w:rsid w:val="00D6372F"/>
    <w:rsid w:val="00D65BA4"/>
    <w:rsid w:val="00D66736"/>
    <w:rsid w:val="00D66821"/>
    <w:rsid w:val="00D66D15"/>
    <w:rsid w:val="00D712F3"/>
    <w:rsid w:val="00D71A52"/>
    <w:rsid w:val="00D71DC0"/>
    <w:rsid w:val="00D74AB7"/>
    <w:rsid w:val="00D7607E"/>
    <w:rsid w:val="00D76177"/>
    <w:rsid w:val="00D77576"/>
    <w:rsid w:val="00D826B4"/>
    <w:rsid w:val="00D82F1C"/>
    <w:rsid w:val="00D83296"/>
    <w:rsid w:val="00D84DEA"/>
    <w:rsid w:val="00D865A2"/>
    <w:rsid w:val="00D86FB6"/>
    <w:rsid w:val="00D87585"/>
    <w:rsid w:val="00D87A4B"/>
    <w:rsid w:val="00D87D7F"/>
    <w:rsid w:val="00D91860"/>
    <w:rsid w:val="00D926CF"/>
    <w:rsid w:val="00D92791"/>
    <w:rsid w:val="00D92D41"/>
    <w:rsid w:val="00D96DFF"/>
    <w:rsid w:val="00D96F2C"/>
    <w:rsid w:val="00D97753"/>
    <w:rsid w:val="00DA120D"/>
    <w:rsid w:val="00DA24B2"/>
    <w:rsid w:val="00DA2F54"/>
    <w:rsid w:val="00DA6C29"/>
    <w:rsid w:val="00DB110C"/>
    <w:rsid w:val="00DB435C"/>
    <w:rsid w:val="00DB443B"/>
    <w:rsid w:val="00DB7A01"/>
    <w:rsid w:val="00DC48C8"/>
    <w:rsid w:val="00DC4E14"/>
    <w:rsid w:val="00DC4FD3"/>
    <w:rsid w:val="00DC517F"/>
    <w:rsid w:val="00DC64B0"/>
    <w:rsid w:val="00DD0799"/>
    <w:rsid w:val="00DD2D60"/>
    <w:rsid w:val="00DD5911"/>
    <w:rsid w:val="00DD670D"/>
    <w:rsid w:val="00DD7C68"/>
    <w:rsid w:val="00DE0EA5"/>
    <w:rsid w:val="00DE28E2"/>
    <w:rsid w:val="00DE62B7"/>
    <w:rsid w:val="00DE667C"/>
    <w:rsid w:val="00DE7032"/>
    <w:rsid w:val="00DF0B2B"/>
    <w:rsid w:val="00DF2E38"/>
    <w:rsid w:val="00E018A6"/>
    <w:rsid w:val="00E025CE"/>
    <w:rsid w:val="00E0377E"/>
    <w:rsid w:val="00E043E7"/>
    <w:rsid w:val="00E0549B"/>
    <w:rsid w:val="00E07740"/>
    <w:rsid w:val="00E07F41"/>
    <w:rsid w:val="00E07FDB"/>
    <w:rsid w:val="00E119D8"/>
    <w:rsid w:val="00E11BF8"/>
    <w:rsid w:val="00E11E6E"/>
    <w:rsid w:val="00E12625"/>
    <w:rsid w:val="00E12FBD"/>
    <w:rsid w:val="00E149B9"/>
    <w:rsid w:val="00E15308"/>
    <w:rsid w:val="00E15F5A"/>
    <w:rsid w:val="00E21F17"/>
    <w:rsid w:val="00E303A1"/>
    <w:rsid w:val="00E30D61"/>
    <w:rsid w:val="00E32692"/>
    <w:rsid w:val="00E40F7E"/>
    <w:rsid w:val="00E43ADB"/>
    <w:rsid w:val="00E453F2"/>
    <w:rsid w:val="00E463CF"/>
    <w:rsid w:val="00E473A6"/>
    <w:rsid w:val="00E5085F"/>
    <w:rsid w:val="00E516E4"/>
    <w:rsid w:val="00E51F5E"/>
    <w:rsid w:val="00E5235F"/>
    <w:rsid w:val="00E52795"/>
    <w:rsid w:val="00E534EB"/>
    <w:rsid w:val="00E545B4"/>
    <w:rsid w:val="00E5705B"/>
    <w:rsid w:val="00E61BEB"/>
    <w:rsid w:val="00E62211"/>
    <w:rsid w:val="00E6582A"/>
    <w:rsid w:val="00E66BC8"/>
    <w:rsid w:val="00E67E02"/>
    <w:rsid w:val="00E715A9"/>
    <w:rsid w:val="00E7353F"/>
    <w:rsid w:val="00E73D59"/>
    <w:rsid w:val="00E76E62"/>
    <w:rsid w:val="00E7764F"/>
    <w:rsid w:val="00E806AD"/>
    <w:rsid w:val="00E853C9"/>
    <w:rsid w:val="00E855C7"/>
    <w:rsid w:val="00E868C9"/>
    <w:rsid w:val="00E91372"/>
    <w:rsid w:val="00E94581"/>
    <w:rsid w:val="00E96CFA"/>
    <w:rsid w:val="00EA0F5F"/>
    <w:rsid w:val="00EA59A2"/>
    <w:rsid w:val="00EA658E"/>
    <w:rsid w:val="00EA66A2"/>
    <w:rsid w:val="00EB1D88"/>
    <w:rsid w:val="00EB2237"/>
    <w:rsid w:val="00EB24D9"/>
    <w:rsid w:val="00EB2DEB"/>
    <w:rsid w:val="00EB3EA1"/>
    <w:rsid w:val="00EB5ED3"/>
    <w:rsid w:val="00EB6770"/>
    <w:rsid w:val="00EB75AE"/>
    <w:rsid w:val="00EC07ED"/>
    <w:rsid w:val="00EC0C3A"/>
    <w:rsid w:val="00EC1373"/>
    <w:rsid w:val="00EC349E"/>
    <w:rsid w:val="00EC57F4"/>
    <w:rsid w:val="00EC6485"/>
    <w:rsid w:val="00EC6A16"/>
    <w:rsid w:val="00ED4EAC"/>
    <w:rsid w:val="00ED7053"/>
    <w:rsid w:val="00EE1815"/>
    <w:rsid w:val="00EE1CD7"/>
    <w:rsid w:val="00EE3426"/>
    <w:rsid w:val="00EE4AC8"/>
    <w:rsid w:val="00EE5564"/>
    <w:rsid w:val="00EE67B9"/>
    <w:rsid w:val="00EE728D"/>
    <w:rsid w:val="00EF2BDC"/>
    <w:rsid w:val="00EF304F"/>
    <w:rsid w:val="00EF48F4"/>
    <w:rsid w:val="00EF4B7A"/>
    <w:rsid w:val="00EF5889"/>
    <w:rsid w:val="00EF5B3A"/>
    <w:rsid w:val="00F00C9B"/>
    <w:rsid w:val="00F0214A"/>
    <w:rsid w:val="00F049A6"/>
    <w:rsid w:val="00F04FCA"/>
    <w:rsid w:val="00F14BA6"/>
    <w:rsid w:val="00F164FE"/>
    <w:rsid w:val="00F1784F"/>
    <w:rsid w:val="00F20B79"/>
    <w:rsid w:val="00F20E60"/>
    <w:rsid w:val="00F21792"/>
    <w:rsid w:val="00F22411"/>
    <w:rsid w:val="00F23063"/>
    <w:rsid w:val="00F255F3"/>
    <w:rsid w:val="00F27045"/>
    <w:rsid w:val="00F27D3E"/>
    <w:rsid w:val="00F3242E"/>
    <w:rsid w:val="00F3358D"/>
    <w:rsid w:val="00F36459"/>
    <w:rsid w:val="00F3673E"/>
    <w:rsid w:val="00F37626"/>
    <w:rsid w:val="00F377C6"/>
    <w:rsid w:val="00F43939"/>
    <w:rsid w:val="00F4465A"/>
    <w:rsid w:val="00F46504"/>
    <w:rsid w:val="00F53CD9"/>
    <w:rsid w:val="00F548BA"/>
    <w:rsid w:val="00F56141"/>
    <w:rsid w:val="00F56496"/>
    <w:rsid w:val="00F616E2"/>
    <w:rsid w:val="00F6173D"/>
    <w:rsid w:val="00F62461"/>
    <w:rsid w:val="00F64C92"/>
    <w:rsid w:val="00F65ADE"/>
    <w:rsid w:val="00F66383"/>
    <w:rsid w:val="00F66DDC"/>
    <w:rsid w:val="00F71EB5"/>
    <w:rsid w:val="00F72FC4"/>
    <w:rsid w:val="00F735BC"/>
    <w:rsid w:val="00F7705D"/>
    <w:rsid w:val="00F82047"/>
    <w:rsid w:val="00F82BFE"/>
    <w:rsid w:val="00F84E45"/>
    <w:rsid w:val="00F927B6"/>
    <w:rsid w:val="00F94420"/>
    <w:rsid w:val="00F94F58"/>
    <w:rsid w:val="00F960F6"/>
    <w:rsid w:val="00FA04C4"/>
    <w:rsid w:val="00FA0A8D"/>
    <w:rsid w:val="00FA374B"/>
    <w:rsid w:val="00FA50AB"/>
    <w:rsid w:val="00FA5AF6"/>
    <w:rsid w:val="00FA7C97"/>
    <w:rsid w:val="00FB075F"/>
    <w:rsid w:val="00FB0BD2"/>
    <w:rsid w:val="00FB183B"/>
    <w:rsid w:val="00FB21E2"/>
    <w:rsid w:val="00FB2D4E"/>
    <w:rsid w:val="00FB41C3"/>
    <w:rsid w:val="00FC47EB"/>
    <w:rsid w:val="00FC548F"/>
    <w:rsid w:val="00FC68AA"/>
    <w:rsid w:val="00FC6D37"/>
    <w:rsid w:val="00FD1969"/>
    <w:rsid w:val="00FD20D1"/>
    <w:rsid w:val="00FD4575"/>
    <w:rsid w:val="00FD5DD2"/>
    <w:rsid w:val="00FE139C"/>
    <w:rsid w:val="00FE14A4"/>
    <w:rsid w:val="00FE1B2B"/>
    <w:rsid w:val="00FE24A4"/>
    <w:rsid w:val="00FE3933"/>
    <w:rsid w:val="00FE3B50"/>
    <w:rsid w:val="00FE3D03"/>
    <w:rsid w:val="00FE64A5"/>
    <w:rsid w:val="00FF0B49"/>
    <w:rsid w:val="00FF2E47"/>
    <w:rsid w:val="00FF4DE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D207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084D"/>
    <w:rPr>
      <w:rFonts w:ascii="Times New Roman" w:hAnsi="Times New Roman"/>
    </w:rPr>
  </w:style>
  <w:style w:type="paragraph" w:styleId="Heading1">
    <w:name w:val="heading 1"/>
    <w:basedOn w:val="Normal"/>
    <w:next w:val="Normal"/>
    <w:link w:val="Heading1Char"/>
    <w:uiPriority w:val="9"/>
    <w:qFormat/>
    <w:rsid w:val="00697A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478C9"/>
    <w:pPr>
      <w:keepNext/>
      <w:outlineLvl w:val="1"/>
    </w:pPr>
    <w:rPr>
      <w:rFonts w:eastAsia="Times New Roman" w:cs="Times New Roman"/>
      <w:b/>
      <w:bCs/>
      <w:noProof/>
      <w:lang w:val="en-AU"/>
    </w:rPr>
  </w:style>
  <w:style w:type="paragraph" w:styleId="Heading3">
    <w:name w:val="heading 3"/>
    <w:basedOn w:val="Normal"/>
    <w:next w:val="Normal"/>
    <w:link w:val="Heading3Char"/>
    <w:qFormat/>
    <w:rsid w:val="008478C9"/>
    <w:pPr>
      <w:keepNext/>
      <w:outlineLvl w:val="2"/>
    </w:pPr>
    <w:rPr>
      <w:rFonts w:eastAsia="Times New Roman" w:cs="Times New Roman"/>
      <w:i/>
      <w:iCs/>
      <w:noProo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78C9"/>
    <w:rPr>
      <w:rFonts w:ascii="Times New Roman" w:eastAsia="Times New Roman" w:hAnsi="Times New Roman" w:cs="Times New Roman"/>
      <w:b/>
      <w:bCs/>
      <w:noProof/>
      <w:lang w:val="en-AU"/>
    </w:rPr>
  </w:style>
  <w:style w:type="character" w:customStyle="1" w:styleId="Heading3Char">
    <w:name w:val="Heading 3 Char"/>
    <w:basedOn w:val="DefaultParagraphFont"/>
    <w:link w:val="Heading3"/>
    <w:rsid w:val="008478C9"/>
    <w:rPr>
      <w:rFonts w:ascii="Times New Roman" w:eastAsia="Times New Roman" w:hAnsi="Times New Roman" w:cs="Times New Roman"/>
      <w:i/>
      <w:iCs/>
      <w:noProof/>
      <w:lang w:val="en-AU"/>
    </w:rPr>
  </w:style>
  <w:style w:type="paragraph" w:styleId="BodyTextIndent">
    <w:name w:val="Body Text Indent"/>
    <w:basedOn w:val="Normal"/>
    <w:link w:val="BodyTextIndentChar"/>
    <w:semiHidden/>
    <w:rsid w:val="00CD16BC"/>
    <w:pPr>
      <w:ind w:left="360"/>
    </w:pPr>
    <w:rPr>
      <w:rFonts w:eastAsia="Times New Roman" w:cs="Times New Roman"/>
      <w:noProof/>
      <w:sz w:val="22"/>
      <w:lang w:val="en-AU"/>
    </w:rPr>
  </w:style>
  <w:style w:type="character" w:customStyle="1" w:styleId="BodyTextIndentChar">
    <w:name w:val="Body Text Indent Char"/>
    <w:basedOn w:val="DefaultParagraphFont"/>
    <w:link w:val="BodyTextIndent"/>
    <w:semiHidden/>
    <w:rsid w:val="00CD16BC"/>
    <w:rPr>
      <w:rFonts w:ascii="Times New Roman" w:eastAsia="Times New Roman" w:hAnsi="Times New Roman" w:cs="Times New Roman"/>
      <w:noProof/>
      <w:sz w:val="22"/>
      <w:lang w:val="en-AU"/>
    </w:rPr>
  </w:style>
  <w:style w:type="paragraph" w:styleId="Footer">
    <w:name w:val="footer"/>
    <w:basedOn w:val="Normal"/>
    <w:link w:val="FooterChar"/>
    <w:uiPriority w:val="99"/>
    <w:unhideWhenUsed/>
    <w:rsid w:val="007C293A"/>
    <w:pPr>
      <w:tabs>
        <w:tab w:val="center" w:pos="4320"/>
        <w:tab w:val="right" w:pos="8640"/>
      </w:tabs>
    </w:pPr>
  </w:style>
  <w:style w:type="character" w:customStyle="1" w:styleId="FooterChar">
    <w:name w:val="Footer Char"/>
    <w:basedOn w:val="DefaultParagraphFont"/>
    <w:link w:val="Footer"/>
    <w:uiPriority w:val="99"/>
    <w:rsid w:val="007C293A"/>
    <w:rPr>
      <w:rFonts w:ascii="Times New Roman" w:hAnsi="Times New Roman"/>
    </w:rPr>
  </w:style>
  <w:style w:type="character" w:styleId="PageNumber">
    <w:name w:val="page number"/>
    <w:basedOn w:val="DefaultParagraphFont"/>
    <w:uiPriority w:val="99"/>
    <w:semiHidden/>
    <w:unhideWhenUsed/>
    <w:rsid w:val="007C293A"/>
  </w:style>
  <w:style w:type="paragraph" w:styleId="BalloonText">
    <w:name w:val="Balloon Text"/>
    <w:basedOn w:val="Normal"/>
    <w:link w:val="BalloonTextChar"/>
    <w:uiPriority w:val="99"/>
    <w:semiHidden/>
    <w:unhideWhenUsed/>
    <w:rsid w:val="00B86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425"/>
    <w:rPr>
      <w:rFonts w:ascii="Segoe UI" w:hAnsi="Segoe UI" w:cs="Segoe UI"/>
      <w:sz w:val="18"/>
      <w:szCs w:val="18"/>
    </w:rPr>
  </w:style>
  <w:style w:type="character" w:styleId="CommentReference">
    <w:name w:val="annotation reference"/>
    <w:basedOn w:val="DefaultParagraphFont"/>
    <w:uiPriority w:val="99"/>
    <w:semiHidden/>
    <w:unhideWhenUsed/>
    <w:rsid w:val="00BD37E3"/>
    <w:rPr>
      <w:sz w:val="16"/>
      <w:szCs w:val="16"/>
    </w:rPr>
  </w:style>
  <w:style w:type="paragraph" w:styleId="CommentText">
    <w:name w:val="annotation text"/>
    <w:basedOn w:val="Normal"/>
    <w:link w:val="CommentTextChar"/>
    <w:uiPriority w:val="99"/>
    <w:semiHidden/>
    <w:unhideWhenUsed/>
    <w:rsid w:val="00BD37E3"/>
    <w:rPr>
      <w:sz w:val="20"/>
      <w:szCs w:val="20"/>
    </w:rPr>
  </w:style>
  <w:style w:type="character" w:customStyle="1" w:styleId="CommentTextChar">
    <w:name w:val="Comment Text Char"/>
    <w:basedOn w:val="DefaultParagraphFont"/>
    <w:link w:val="CommentText"/>
    <w:uiPriority w:val="99"/>
    <w:semiHidden/>
    <w:rsid w:val="00BD37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D37E3"/>
    <w:rPr>
      <w:b/>
      <w:bCs/>
    </w:rPr>
  </w:style>
  <w:style w:type="character" w:customStyle="1" w:styleId="CommentSubjectChar">
    <w:name w:val="Comment Subject Char"/>
    <w:basedOn w:val="CommentTextChar"/>
    <w:link w:val="CommentSubject"/>
    <w:uiPriority w:val="99"/>
    <w:semiHidden/>
    <w:rsid w:val="00BD37E3"/>
    <w:rPr>
      <w:rFonts w:ascii="Times New Roman" w:hAnsi="Times New Roman"/>
      <w:b/>
      <w:bCs/>
      <w:sz w:val="20"/>
      <w:szCs w:val="20"/>
    </w:rPr>
  </w:style>
  <w:style w:type="paragraph" w:styleId="FootnoteText">
    <w:name w:val="footnote text"/>
    <w:basedOn w:val="Normal"/>
    <w:link w:val="FootnoteTextChar"/>
    <w:uiPriority w:val="99"/>
    <w:unhideWhenUsed/>
    <w:rsid w:val="00BD37E3"/>
    <w:rPr>
      <w:sz w:val="20"/>
      <w:szCs w:val="20"/>
    </w:rPr>
  </w:style>
  <w:style w:type="character" w:customStyle="1" w:styleId="FootnoteTextChar">
    <w:name w:val="Footnote Text Char"/>
    <w:basedOn w:val="DefaultParagraphFont"/>
    <w:link w:val="FootnoteText"/>
    <w:uiPriority w:val="99"/>
    <w:rsid w:val="00BD37E3"/>
    <w:rPr>
      <w:rFonts w:ascii="Times New Roman" w:hAnsi="Times New Roman"/>
      <w:sz w:val="20"/>
      <w:szCs w:val="20"/>
    </w:rPr>
  </w:style>
  <w:style w:type="character" w:styleId="FootnoteReference">
    <w:name w:val="footnote reference"/>
    <w:basedOn w:val="DefaultParagraphFont"/>
    <w:uiPriority w:val="99"/>
    <w:unhideWhenUsed/>
    <w:rsid w:val="00BD37E3"/>
    <w:rPr>
      <w:vertAlign w:val="superscript"/>
    </w:rPr>
  </w:style>
  <w:style w:type="character" w:styleId="Hyperlink">
    <w:name w:val="Hyperlink"/>
    <w:basedOn w:val="DefaultParagraphFont"/>
    <w:uiPriority w:val="99"/>
    <w:unhideWhenUsed/>
    <w:rsid w:val="00BD37E3"/>
    <w:rPr>
      <w:color w:val="0000FF" w:themeColor="hyperlink"/>
      <w:u w:val="single"/>
    </w:rPr>
  </w:style>
  <w:style w:type="character" w:customStyle="1" w:styleId="Mention1">
    <w:name w:val="Mention1"/>
    <w:basedOn w:val="DefaultParagraphFont"/>
    <w:uiPriority w:val="99"/>
    <w:semiHidden/>
    <w:unhideWhenUsed/>
    <w:rsid w:val="00BD37E3"/>
    <w:rPr>
      <w:color w:val="2B579A"/>
      <w:shd w:val="clear" w:color="auto" w:fill="E6E6E6"/>
    </w:rPr>
  </w:style>
  <w:style w:type="character" w:styleId="Strong">
    <w:name w:val="Strong"/>
    <w:basedOn w:val="DefaultParagraphFont"/>
    <w:uiPriority w:val="22"/>
    <w:qFormat/>
    <w:rsid w:val="00D65BA4"/>
    <w:rPr>
      <w:b/>
      <w:bCs/>
    </w:rPr>
  </w:style>
  <w:style w:type="paragraph" w:customStyle="1" w:styleId="p1">
    <w:name w:val="p1"/>
    <w:basedOn w:val="Normal"/>
    <w:rsid w:val="001A4B5E"/>
    <w:pPr>
      <w:ind w:left="540" w:hanging="540"/>
    </w:pPr>
    <w:rPr>
      <w:rFonts w:cs="Times New Roman"/>
      <w:sz w:val="18"/>
      <w:szCs w:val="18"/>
    </w:rPr>
  </w:style>
  <w:style w:type="character" w:customStyle="1" w:styleId="apple-converted-space">
    <w:name w:val="apple-converted-space"/>
    <w:basedOn w:val="DefaultParagraphFont"/>
    <w:rsid w:val="00FD20D1"/>
  </w:style>
  <w:style w:type="paragraph" w:styleId="Revision">
    <w:name w:val="Revision"/>
    <w:hidden/>
    <w:uiPriority w:val="99"/>
    <w:semiHidden/>
    <w:rsid w:val="00AF3279"/>
    <w:rPr>
      <w:rFonts w:ascii="Times New Roman" w:hAnsi="Times New Roman"/>
    </w:rPr>
  </w:style>
  <w:style w:type="character" w:customStyle="1" w:styleId="Mention2">
    <w:name w:val="Mention2"/>
    <w:basedOn w:val="DefaultParagraphFont"/>
    <w:uiPriority w:val="99"/>
    <w:semiHidden/>
    <w:unhideWhenUsed/>
    <w:rsid w:val="00C42CF4"/>
    <w:rPr>
      <w:color w:val="2B579A"/>
      <w:shd w:val="clear" w:color="auto" w:fill="E6E6E6"/>
    </w:rPr>
  </w:style>
  <w:style w:type="character" w:styleId="FollowedHyperlink">
    <w:name w:val="FollowedHyperlink"/>
    <w:basedOn w:val="DefaultParagraphFont"/>
    <w:uiPriority w:val="99"/>
    <w:semiHidden/>
    <w:unhideWhenUsed/>
    <w:rsid w:val="00C55458"/>
    <w:rPr>
      <w:color w:val="800080" w:themeColor="followedHyperlink"/>
      <w:u w:val="single"/>
    </w:rPr>
  </w:style>
  <w:style w:type="character" w:customStyle="1" w:styleId="Heading1Char">
    <w:name w:val="Heading 1 Char"/>
    <w:basedOn w:val="DefaultParagraphFont"/>
    <w:link w:val="Heading1"/>
    <w:uiPriority w:val="9"/>
    <w:rsid w:val="00697A21"/>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4A69A4"/>
    <w:rPr>
      <w:color w:val="808080"/>
      <w:shd w:val="clear" w:color="auto" w:fill="E6E6E6"/>
    </w:rPr>
  </w:style>
  <w:style w:type="paragraph" w:styleId="Header">
    <w:name w:val="header"/>
    <w:basedOn w:val="Normal"/>
    <w:link w:val="HeaderChar"/>
    <w:uiPriority w:val="99"/>
    <w:unhideWhenUsed/>
    <w:rsid w:val="00FE3933"/>
    <w:pPr>
      <w:tabs>
        <w:tab w:val="center" w:pos="4153"/>
        <w:tab w:val="right" w:pos="8306"/>
      </w:tabs>
    </w:pPr>
  </w:style>
  <w:style w:type="character" w:customStyle="1" w:styleId="HeaderChar">
    <w:name w:val="Header Char"/>
    <w:basedOn w:val="DefaultParagraphFont"/>
    <w:link w:val="Header"/>
    <w:uiPriority w:val="99"/>
    <w:rsid w:val="00FE3933"/>
    <w:rPr>
      <w:rFonts w:ascii="Times New Roman" w:hAnsi="Times New Roman"/>
    </w:rPr>
  </w:style>
  <w:style w:type="paragraph" w:styleId="EndnoteText">
    <w:name w:val="endnote text"/>
    <w:basedOn w:val="Normal"/>
    <w:link w:val="EndnoteTextChar"/>
    <w:uiPriority w:val="99"/>
    <w:semiHidden/>
    <w:unhideWhenUsed/>
    <w:rsid w:val="007F3223"/>
    <w:rPr>
      <w:sz w:val="20"/>
      <w:szCs w:val="20"/>
    </w:rPr>
  </w:style>
  <w:style w:type="character" w:customStyle="1" w:styleId="EndnoteTextChar">
    <w:name w:val="Endnote Text Char"/>
    <w:basedOn w:val="DefaultParagraphFont"/>
    <w:link w:val="EndnoteText"/>
    <w:uiPriority w:val="99"/>
    <w:semiHidden/>
    <w:rsid w:val="007F3223"/>
    <w:rPr>
      <w:rFonts w:ascii="Times New Roman" w:hAnsi="Times New Roman"/>
      <w:sz w:val="20"/>
      <w:szCs w:val="20"/>
    </w:rPr>
  </w:style>
  <w:style w:type="character" w:styleId="EndnoteReference">
    <w:name w:val="endnote reference"/>
    <w:basedOn w:val="DefaultParagraphFont"/>
    <w:uiPriority w:val="99"/>
    <w:semiHidden/>
    <w:unhideWhenUsed/>
    <w:rsid w:val="007F3223"/>
    <w:rPr>
      <w:vertAlign w:val="superscript"/>
    </w:rPr>
  </w:style>
  <w:style w:type="character" w:customStyle="1" w:styleId="UnresolvedMention2">
    <w:name w:val="Unresolved Mention2"/>
    <w:basedOn w:val="DefaultParagraphFont"/>
    <w:uiPriority w:val="99"/>
    <w:semiHidden/>
    <w:unhideWhenUsed/>
    <w:rsid w:val="003722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7971">
      <w:bodyDiv w:val="1"/>
      <w:marLeft w:val="0"/>
      <w:marRight w:val="0"/>
      <w:marTop w:val="0"/>
      <w:marBottom w:val="0"/>
      <w:divBdr>
        <w:top w:val="none" w:sz="0" w:space="0" w:color="auto"/>
        <w:left w:val="none" w:sz="0" w:space="0" w:color="auto"/>
        <w:bottom w:val="none" w:sz="0" w:space="0" w:color="auto"/>
        <w:right w:val="none" w:sz="0" w:space="0" w:color="auto"/>
      </w:divBdr>
    </w:div>
    <w:div w:id="112142301">
      <w:bodyDiv w:val="1"/>
      <w:marLeft w:val="0"/>
      <w:marRight w:val="0"/>
      <w:marTop w:val="0"/>
      <w:marBottom w:val="0"/>
      <w:divBdr>
        <w:top w:val="none" w:sz="0" w:space="0" w:color="auto"/>
        <w:left w:val="none" w:sz="0" w:space="0" w:color="auto"/>
        <w:bottom w:val="none" w:sz="0" w:space="0" w:color="auto"/>
        <w:right w:val="none" w:sz="0" w:space="0" w:color="auto"/>
      </w:divBdr>
    </w:div>
    <w:div w:id="252595624">
      <w:bodyDiv w:val="1"/>
      <w:marLeft w:val="0"/>
      <w:marRight w:val="0"/>
      <w:marTop w:val="0"/>
      <w:marBottom w:val="0"/>
      <w:divBdr>
        <w:top w:val="none" w:sz="0" w:space="0" w:color="auto"/>
        <w:left w:val="none" w:sz="0" w:space="0" w:color="auto"/>
        <w:bottom w:val="none" w:sz="0" w:space="0" w:color="auto"/>
        <w:right w:val="none" w:sz="0" w:space="0" w:color="auto"/>
      </w:divBdr>
    </w:div>
    <w:div w:id="279997158">
      <w:bodyDiv w:val="1"/>
      <w:marLeft w:val="0"/>
      <w:marRight w:val="0"/>
      <w:marTop w:val="0"/>
      <w:marBottom w:val="0"/>
      <w:divBdr>
        <w:top w:val="none" w:sz="0" w:space="0" w:color="auto"/>
        <w:left w:val="none" w:sz="0" w:space="0" w:color="auto"/>
        <w:bottom w:val="none" w:sz="0" w:space="0" w:color="auto"/>
        <w:right w:val="none" w:sz="0" w:space="0" w:color="auto"/>
      </w:divBdr>
    </w:div>
    <w:div w:id="383912112">
      <w:bodyDiv w:val="1"/>
      <w:marLeft w:val="0"/>
      <w:marRight w:val="0"/>
      <w:marTop w:val="0"/>
      <w:marBottom w:val="0"/>
      <w:divBdr>
        <w:top w:val="none" w:sz="0" w:space="0" w:color="auto"/>
        <w:left w:val="none" w:sz="0" w:space="0" w:color="auto"/>
        <w:bottom w:val="none" w:sz="0" w:space="0" w:color="auto"/>
        <w:right w:val="none" w:sz="0" w:space="0" w:color="auto"/>
      </w:divBdr>
    </w:div>
    <w:div w:id="389423858">
      <w:bodyDiv w:val="1"/>
      <w:marLeft w:val="0"/>
      <w:marRight w:val="0"/>
      <w:marTop w:val="0"/>
      <w:marBottom w:val="0"/>
      <w:divBdr>
        <w:top w:val="none" w:sz="0" w:space="0" w:color="auto"/>
        <w:left w:val="none" w:sz="0" w:space="0" w:color="auto"/>
        <w:bottom w:val="none" w:sz="0" w:space="0" w:color="auto"/>
        <w:right w:val="none" w:sz="0" w:space="0" w:color="auto"/>
      </w:divBdr>
    </w:div>
    <w:div w:id="446893697">
      <w:bodyDiv w:val="1"/>
      <w:marLeft w:val="0"/>
      <w:marRight w:val="0"/>
      <w:marTop w:val="0"/>
      <w:marBottom w:val="0"/>
      <w:divBdr>
        <w:top w:val="none" w:sz="0" w:space="0" w:color="auto"/>
        <w:left w:val="none" w:sz="0" w:space="0" w:color="auto"/>
        <w:bottom w:val="none" w:sz="0" w:space="0" w:color="auto"/>
        <w:right w:val="none" w:sz="0" w:space="0" w:color="auto"/>
      </w:divBdr>
    </w:div>
    <w:div w:id="462387071">
      <w:bodyDiv w:val="1"/>
      <w:marLeft w:val="0"/>
      <w:marRight w:val="0"/>
      <w:marTop w:val="0"/>
      <w:marBottom w:val="0"/>
      <w:divBdr>
        <w:top w:val="none" w:sz="0" w:space="0" w:color="auto"/>
        <w:left w:val="none" w:sz="0" w:space="0" w:color="auto"/>
        <w:bottom w:val="none" w:sz="0" w:space="0" w:color="auto"/>
        <w:right w:val="none" w:sz="0" w:space="0" w:color="auto"/>
      </w:divBdr>
    </w:div>
    <w:div w:id="551578502">
      <w:bodyDiv w:val="1"/>
      <w:marLeft w:val="0"/>
      <w:marRight w:val="0"/>
      <w:marTop w:val="0"/>
      <w:marBottom w:val="0"/>
      <w:divBdr>
        <w:top w:val="none" w:sz="0" w:space="0" w:color="auto"/>
        <w:left w:val="none" w:sz="0" w:space="0" w:color="auto"/>
        <w:bottom w:val="none" w:sz="0" w:space="0" w:color="auto"/>
        <w:right w:val="none" w:sz="0" w:space="0" w:color="auto"/>
      </w:divBdr>
    </w:div>
    <w:div w:id="558974780">
      <w:bodyDiv w:val="1"/>
      <w:marLeft w:val="0"/>
      <w:marRight w:val="0"/>
      <w:marTop w:val="0"/>
      <w:marBottom w:val="0"/>
      <w:divBdr>
        <w:top w:val="none" w:sz="0" w:space="0" w:color="auto"/>
        <w:left w:val="none" w:sz="0" w:space="0" w:color="auto"/>
        <w:bottom w:val="none" w:sz="0" w:space="0" w:color="auto"/>
        <w:right w:val="none" w:sz="0" w:space="0" w:color="auto"/>
      </w:divBdr>
    </w:div>
    <w:div w:id="577247879">
      <w:bodyDiv w:val="1"/>
      <w:marLeft w:val="0"/>
      <w:marRight w:val="0"/>
      <w:marTop w:val="0"/>
      <w:marBottom w:val="0"/>
      <w:divBdr>
        <w:top w:val="none" w:sz="0" w:space="0" w:color="auto"/>
        <w:left w:val="none" w:sz="0" w:space="0" w:color="auto"/>
        <w:bottom w:val="none" w:sz="0" w:space="0" w:color="auto"/>
        <w:right w:val="none" w:sz="0" w:space="0" w:color="auto"/>
      </w:divBdr>
    </w:div>
    <w:div w:id="628895457">
      <w:bodyDiv w:val="1"/>
      <w:marLeft w:val="0"/>
      <w:marRight w:val="0"/>
      <w:marTop w:val="0"/>
      <w:marBottom w:val="0"/>
      <w:divBdr>
        <w:top w:val="none" w:sz="0" w:space="0" w:color="auto"/>
        <w:left w:val="none" w:sz="0" w:space="0" w:color="auto"/>
        <w:bottom w:val="none" w:sz="0" w:space="0" w:color="auto"/>
        <w:right w:val="none" w:sz="0" w:space="0" w:color="auto"/>
      </w:divBdr>
    </w:div>
    <w:div w:id="667750450">
      <w:bodyDiv w:val="1"/>
      <w:marLeft w:val="0"/>
      <w:marRight w:val="0"/>
      <w:marTop w:val="0"/>
      <w:marBottom w:val="0"/>
      <w:divBdr>
        <w:top w:val="none" w:sz="0" w:space="0" w:color="auto"/>
        <w:left w:val="none" w:sz="0" w:space="0" w:color="auto"/>
        <w:bottom w:val="none" w:sz="0" w:space="0" w:color="auto"/>
        <w:right w:val="none" w:sz="0" w:space="0" w:color="auto"/>
      </w:divBdr>
    </w:div>
    <w:div w:id="700740620">
      <w:bodyDiv w:val="1"/>
      <w:marLeft w:val="0"/>
      <w:marRight w:val="0"/>
      <w:marTop w:val="0"/>
      <w:marBottom w:val="0"/>
      <w:divBdr>
        <w:top w:val="none" w:sz="0" w:space="0" w:color="auto"/>
        <w:left w:val="none" w:sz="0" w:space="0" w:color="auto"/>
        <w:bottom w:val="none" w:sz="0" w:space="0" w:color="auto"/>
        <w:right w:val="none" w:sz="0" w:space="0" w:color="auto"/>
      </w:divBdr>
    </w:div>
    <w:div w:id="760762978">
      <w:bodyDiv w:val="1"/>
      <w:marLeft w:val="0"/>
      <w:marRight w:val="0"/>
      <w:marTop w:val="0"/>
      <w:marBottom w:val="0"/>
      <w:divBdr>
        <w:top w:val="none" w:sz="0" w:space="0" w:color="auto"/>
        <w:left w:val="none" w:sz="0" w:space="0" w:color="auto"/>
        <w:bottom w:val="none" w:sz="0" w:space="0" w:color="auto"/>
        <w:right w:val="none" w:sz="0" w:space="0" w:color="auto"/>
      </w:divBdr>
    </w:div>
    <w:div w:id="841965893">
      <w:bodyDiv w:val="1"/>
      <w:marLeft w:val="0"/>
      <w:marRight w:val="0"/>
      <w:marTop w:val="0"/>
      <w:marBottom w:val="0"/>
      <w:divBdr>
        <w:top w:val="none" w:sz="0" w:space="0" w:color="auto"/>
        <w:left w:val="none" w:sz="0" w:space="0" w:color="auto"/>
        <w:bottom w:val="none" w:sz="0" w:space="0" w:color="auto"/>
        <w:right w:val="none" w:sz="0" w:space="0" w:color="auto"/>
      </w:divBdr>
    </w:div>
    <w:div w:id="930893055">
      <w:bodyDiv w:val="1"/>
      <w:marLeft w:val="0"/>
      <w:marRight w:val="0"/>
      <w:marTop w:val="0"/>
      <w:marBottom w:val="0"/>
      <w:divBdr>
        <w:top w:val="none" w:sz="0" w:space="0" w:color="auto"/>
        <w:left w:val="none" w:sz="0" w:space="0" w:color="auto"/>
        <w:bottom w:val="none" w:sz="0" w:space="0" w:color="auto"/>
        <w:right w:val="none" w:sz="0" w:space="0" w:color="auto"/>
      </w:divBdr>
    </w:div>
    <w:div w:id="973944032">
      <w:bodyDiv w:val="1"/>
      <w:marLeft w:val="0"/>
      <w:marRight w:val="0"/>
      <w:marTop w:val="0"/>
      <w:marBottom w:val="0"/>
      <w:divBdr>
        <w:top w:val="none" w:sz="0" w:space="0" w:color="auto"/>
        <w:left w:val="none" w:sz="0" w:space="0" w:color="auto"/>
        <w:bottom w:val="none" w:sz="0" w:space="0" w:color="auto"/>
        <w:right w:val="none" w:sz="0" w:space="0" w:color="auto"/>
      </w:divBdr>
    </w:div>
    <w:div w:id="1031760857">
      <w:bodyDiv w:val="1"/>
      <w:marLeft w:val="0"/>
      <w:marRight w:val="0"/>
      <w:marTop w:val="0"/>
      <w:marBottom w:val="0"/>
      <w:divBdr>
        <w:top w:val="none" w:sz="0" w:space="0" w:color="auto"/>
        <w:left w:val="none" w:sz="0" w:space="0" w:color="auto"/>
        <w:bottom w:val="none" w:sz="0" w:space="0" w:color="auto"/>
        <w:right w:val="none" w:sz="0" w:space="0" w:color="auto"/>
      </w:divBdr>
    </w:div>
    <w:div w:id="1064527898">
      <w:bodyDiv w:val="1"/>
      <w:marLeft w:val="0"/>
      <w:marRight w:val="0"/>
      <w:marTop w:val="0"/>
      <w:marBottom w:val="0"/>
      <w:divBdr>
        <w:top w:val="none" w:sz="0" w:space="0" w:color="auto"/>
        <w:left w:val="none" w:sz="0" w:space="0" w:color="auto"/>
        <w:bottom w:val="none" w:sz="0" w:space="0" w:color="auto"/>
        <w:right w:val="none" w:sz="0" w:space="0" w:color="auto"/>
      </w:divBdr>
    </w:div>
    <w:div w:id="1125729962">
      <w:bodyDiv w:val="1"/>
      <w:marLeft w:val="0"/>
      <w:marRight w:val="0"/>
      <w:marTop w:val="0"/>
      <w:marBottom w:val="0"/>
      <w:divBdr>
        <w:top w:val="none" w:sz="0" w:space="0" w:color="auto"/>
        <w:left w:val="none" w:sz="0" w:space="0" w:color="auto"/>
        <w:bottom w:val="none" w:sz="0" w:space="0" w:color="auto"/>
        <w:right w:val="none" w:sz="0" w:space="0" w:color="auto"/>
      </w:divBdr>
    </w:div>
    <w:div w:id="1132678067">
      <w:bodyDiv w:val="1"/>
      <w:marLeft w:val="0"/>
      <w:marRight w:val="0"/>
      <w:marTop w:val="0"/>
      <w:marBottom w:val="0"/>
      <w:divBdr>
        <w:top w:val="none" w:sz="0" w:space="0" w:color="auto"/>
        <w:left w:val="none" w:sz="0" w:space="0" w:color="auto"/>
        <w:bottom w:val="none" w:sz="0" w:space="0" w:color="auto"/>
        <w:right w:val="none" w:sz="0" w:space="0" w:color="auto"/>
      </w:divBdr>
    </w:div>
    <w:div w:id="1151944879">
      <w:bodyDiv w:val="1"/>
      <w:marLeft w:val="0"/>
      <w:marRight w:val="0"/>
      <w:marTop w:val="0"/>
      <w:marBottom w:val="0"/>
      <w:divBdr>
        <w:top w:val="none" w:sz="0" w:space="0" w:color="auto"/>
        <w:left w:val="none" w:sz="0" w:space="0" w:color="auto"/>
        <w:bottom w:val="none" w:sz="0" w:space="0" w:color="auto"/>
        <w:right w:val="none" w:sz="0" w:space="0" w:color="auto"/>
      </w:divBdr>
    </w:div>
    <w:div w:id="1181353722">
      <w:bodyDiv w:val="1"/>
      <w:marLeft w:val="0"/>
      <w:marRight w:val="0"/>
      <w:marTop w:val="0"/>
      <w:marBottom w:val="0"/>
      <w:divBdr>
        <w:top w:val="none" w:sz="0" w:space="0" w:color="auto"/>
        <w:left w:val="none" w:sz="0" w:space="0" w:color="auto"/>
        <w:bottom w:val="none" w:sz="0" w:space="0" w:color="auto"/>
        <w:right w:val="none" w:sz="0" w:space="0" w:color="auto"/>
      </w:divBdr>
    </w:div>
    <w:div w:id="1202330130">
      <w:bodyDiv w:val="1"/>
      <w:marLeft w:val="0"/>
      <w:marRight w:val="0"/>
      <w:marTop w:val="0"/>
      <w:marBottom w:val="0"/>
      <w:divBdr>
        <w:top w:val="none" w:sz="0" w:space="0" w:color="auto"/>
        <w:left w:val="none" w:sz="0" w:space="0" w:color="auto"/>
        <w:bottom w:val="none" w:sz="0" w:space="0" w:color="auto"/>
        <w:right w:val="none" w:sz="0" w:space="0" w:color="auto"/>
      </w:divBdr>
    </w:div>
    <w:div w:id="1219781154">
      <w:bodyDiv w:val="1"/>
      <w:marLeft w:val="0"/>
      <w:marRight w:val="0"/>
      <w:marTop w:val="0"/>
      <w:marBottom w:val="0"/>
      <w:divBdr>
        <w:top w:val="none" w:sz="0" w:space="0" w:color="auto"/>
        <w:left w:val="none" w:sz="0" w:space="0" w:color="auto"/>
        <w:bottom w:val="none" w:sz="0" w:space="0" w:color="auto"/>
        <w:right w:val="none" w:sz="0" w:space="0" w:color="auto"/>
      </w:divBdr>
    </w:div>
    <w:div w:id="1249802694">
      <w:bodyDiv w:val="1"/>
      <w:marLeft w:val="0"/>
      <w:marRight w:val="0"/>
      <w:marTop w:val="0"/>
      <w:marBottom w:val="0"/>
      <w:divBdr>
        <w:top w:val="none" w:sz="0" w:space="0" w:color="auto"/>
        <w:left w:val="none" w:sz="0" w:space="0" w:color="auto"/>
        <w:bottom w:val="none" w:sz="0" w:space="0" w:color="auto"/>
        <w:right w:val="none" w:sz="0" w:space="0" w:color="auto"/>
      </w:divBdr>
    </w:div>
    <w:div w:id="1264679492">
      <w:bodyDiv w:val="1"/>
      <w:marLeft w:val="0"/>
      <w:marRight w:val="0"/>
      <w:marTop w:val="0"/>
      <w:marBottom w:val="0"/>
      <w:divBdr>
        <w:top w:val="none" w:sz="0" w:space="0" w:color="auto"/>
        <w:left w:val="none" w:sz="0" w:space="0" w:color="auto"/>
        <w:bottom w:val="none" w:sz="0" w:space="0" w:color="auto"/>
        <w:right w:val="none" w:sz="0" w:space="0" w:color="auto"/>
      </w:divBdr>
    </w:div>
    <w:div w:id="1658143733">
      <w:bodyDiv w:val="1"/>
      <w:marLeft w:val="0"/>
      <w:marRight w:val="0"/>
      <w:marTop w:val="0"/>
      <w:marBottom w:val="0"/>
      <w:divBdr>
        <w:top w:val="none" w:sz="0" w:space="0" w:color="auto"/>
        <w:left w:val="none" w:sz="0" w:space="0" w:color="auto"/>
        <w:bottom w:val="none" w:sz="0" w:space="0" w:color="auto"/>
        <w:right w:val="none" w:sz="0" w:space="0" w:color="auto"/>
      </w:divBdr>
    </w:div>
    <w:div w:id="1676805661">
      <w:bodyDiv w:val="1"/>
      <w:marLeft w:val="0"/>
      <w:marRight w:val="0"/>
      <w:marTop w:val="0"/>
      <w:marBottom w:val="0"/>
      <w:divBdr>
        <w:top w:val="none" w:sz="0" w:space="0" w:color="auto"/>
        <w:left w:val="none" w:sz="0" w:space="0" w:color="auto"/>
        <w:bottom w:val="none" w:sz="0" w:space="0" w:color="auto"/>
        <w:right w:val="none" w:sz="0" w:space="0" w:color="auto"/>
      </w:divBdr>
    </w:div>
    <w:div w:id="1698778510">
      <w:bodyDiv w:val="1"/>
      <w:marLeft w:val="0"/>
      <w:marRight w:val="0"/>
      <w:marTop w:val="0"/>
      <w:marBottom w:val="0"/>
      <w:divBdr>
        <w:top w:val="none" w:sz="0" w:space="0" w:color="auto"/>
        <w:left w:val="none" w:sz="0" w:space="0" w:color="auto"/>
        <w:bottom w:val="none" w:sz="0" w:space="0" w:color="auto"/>
        <w:right w:val="none" w:sz="0" w:space="0" w:color="auto"/>
      </w:divBdr>
    </w:div>
    <w:div w:id="1731031712">
      <w:bodyDiv w:val="1"/>
      <w:marLeft w:val="0"/>
      <w:marRight w:val="0"/>
      <w:marTop w:val="0"/>
      <w:marBottom w:val="0"/>
      <w:divBdr>
        <w:top w:val="none" w:sz="0" w:space="0" w:color="auto"/>
        <w:left w:val="none" w:sz="0" w:space="0" w:color="auto"/>
        <w:bottom w:val="none" w:sz="0" w:space="0" w:color="auto"/>
        <w:right w:val="none" w:sz="0" w:space="0" w:color="auto"/>
      </w:divBdr>
    </w:div>
    <w:div w:id="1800494992">
      <w:bodyDiv w:val="1"/>
      <w:marLeft w:val="0"/>
      <w:marRight w:val="0"/>
      <w:marTop w:val="0"/>
      <w:marBottom w:val="0"/>
      <w:divBdr>
        <w:top w:val="none" w:sz="0" w:space="0" w:color="auto"/>
        <w:left w:val="none" w:sz="0" w:space="0" w:color="auto"/>
        <w:bottom w:val="none" w:sz="0" w:space="0" w:color="auto"/>
        <w:right w:val="none" w:sz="0" w:space="0" w:color="auto"/>
      </w:divBdr>
    </w:div>
    <w:div w:id="1821116561">
      <w:bodyDiv w:val="1"/>
      <w:marLeft w:val="0"/>
      <w:marRight w:val="0"/>
      <w:marTop w:val="0"/>
      <w:marBottom w:val="0"/>
      <w:divBdr>
        <w:top w:val="none" w:sz="0" w:space="0" w:color="auto"/>
        <w:left w:val="none" w:sz="0" w:space="0" w:color="auto"/>
        <w:bottom w:val="none" w:sz="0" w:space="0" w:color="auto"/>
        <w:right w:val="none" w:sz="0" w:space="0" w:color="auto"/>
      </w:divBdr>
    </w:div>
    <w:div w:id="1830101075">
      <w:bodyDiv w:val="1"/>
      <w:marLeft w:val="0"/>
      <w:marRight w:val="0"/>
      <w:marTop w:val="0"/>
      <w:marBottom w:val="0"/>
      <w:divBdr>
        <w:top w:val="none" w:sz="0" w:space="0" w:color="auto"/>
        <w:left w:val="none" w:sz="0" w:space="0" w:color="auto"/>
        <w:bottom w:val="none" w:sz="0" w:space="0" w:color="auto"/>
        <w:right w:val="none" w:sz="0" w:space="0" w:color="auto"/>
      </w:divBdr>
    </w:div>
    <w:div w:id="1931115956">
      <w:bodyDiv w:val="1"/>
      <w:marLeft w:val="0"/>
      <w:marRight w:val="0"/>
      <w:marTop w:val="0"/>
      <w:marBottom w:val="0"/>
      <w:divBdr>
        <w:top w:val="none" w:sz="0" w:space="0" w:color="auto"/>
        <w:left w:val="none" w:sz="0" w:space="0" w:color="auto"/>
        <w:bottom w:val="none" w:sz="0" w:space="0" w:color="auto"/>
        <w:right w:val="none" w:sz="0" w:space="0" w:color="auto"/>
      </w:divBdr>
    </w:div>
    <w:div w:id="2041130090">
      <w:bodyDiv w:val="1"/>
      <w:marLeft w:val="0"/>
      <w:marRight w:val="0"/>
      <w:marTop w:val="0"/>
      <w:marBottom w:val="0"/>
      <w:divBdr>
        <w:top w:val="none" w:sz="0" w:space="0" w:color="auto"/>
        <w:left w:val="none" w:sz="0" w:space="0" w:color="auto"/>
        <w:bottom w:val="none" w:sz="0" w:space="0" w:color="auto"/>
        <w:right w:val="none" w:sz="0" w:space="0" w:color="auto"/>
      </w:divBdr>
    </w:div>
    <w:div w:id="2075738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foreignpolicy.com/2016/06/25/chinas-pivot-to-putin-friends-xi-russia-gazprom-timchenko-sinopec/" TargetMode="External"/><Relationship Id="rId13" Type="http://schemas.openxmlformats.org/officeDocument/2006/relationships/hyperlink" Target="http://fpc.org.uk/fsblob/244.pdf" TargetMode="External"/><Relationship Id="rId3" Type="http://schemas.openxmlformats.org/officeDocument/2006/relationships/hyperlink" Target="http://www.issi.org.pk/china-pakistan-economic-corridor-a-game-changer/" TargetMode="External"/><Relationship Id="rId7" Type="http://schemas.openxmlformats.org/officeDocument/2006/relationships/hyperlink" Target="http://opinion.huanqiu.com/editorial/2017-08/11081328.html" TargetMode="External"/><Relationship Id="rId12" Type="http://schemas.openxmlformats.org/officeDocument/2006/relationships/hyperlink" Target="http://niehuihuablog.blog.163.com/blog/static/121179895201012411551304/" TargetMode="External"/><Relationship Id="rId17" Type="http://schemas.openxmlformats.org/officeDocument/2006/relationships/hyperlink" Target="http://www.thehindu.com/opinion/lead/The-new-game-changer-in-Pakistan/article14342869.ece" TargetMode="External"/><Relationship Id="rId2" Type="http://schemas.openxmlformats.org/officeDocument/2006/relationships/hyperlink" Target="https://guardian.ng/technology/chinas-wechat-blocked-in-russia/" TargetMode="External"/><Relationship Id="rId16" Type="http://schemas.openxmlformats.org/officeDocument/2006/relationships/hyperlink" Target="http://theory.gmw.cn/2015-03/25/content_15204462.htm" TargetMode="External"/><Relationship Id="rId1" Type="http://schemas.openxmlformats.org/officeDocument/2006/relationships/hyperlink" Target="http://cpec.gov.pk/introduction/1" TargetMode="External"/><Relationship Id="rId6" Type="http://schemas.openxmlformats.org/officeDocument/2006/relationships/hyperlink" Target="http://opinion.huanqiu.com/editorial/2017-04/10430447.html" TargetMode="External"/><Relationship Id="rId11" Type="http://schemas.openxmlformats.org/officeDocument/2006/relationships/hyperlink" Target="http://mil.news.sina.com.cn/china/2017-07-10/doc-ifyhwefp0341236.shtml" TargetMode="External"/><Relationship Id="rId5" Type="http://schemas.openxmlformats.org/officeDocument/2006/relationships/hyperlink" Target="http://cpec.gov.pk/introduction/1" TargetMode="External"/><Relationship Id="rId15" Type="http://schemas.openxmlformats.org/officeDocument/2006/relationships/hyperlink" Target="http://thesigers.com/analysis/2015/7/3/brics-set-out-vision-for-international-information-security" TargetMode="External"/><Relationship Id="rId10" Type="http://schemas.openxmlformats.org/officeDocument/2006/relationships/hyperlink" Target="http://mea.gov.in/media-briefings.htm?dtl/28463/Official_Spokespersons_response_to_a_query_on_participation_of_India_in_OBORBRI_Forum" TargetMode="External"/><Relationship Id="rId4" Type="http://schemas.openxmlformats.org/officeDocument/2006/relationships/hyperlink" Target="http://www.telegraph.co.uk/news/2017/07/25/china-warns-india-will-defend-territory-costs-amid-border-dispute/" TargetMode="External"/><Relationship Id="rId9" Type="http://schemas.openxmlformats.org/officeDocument/2006/relationships/hyperlink" Target="http://www.huffingtonpost.com/entry/china-silk-road-pakistan-shaukat-aziz_us_57b49a98e4b0b42c38afc54a" TargetMode="External"/><Relationship Id="rId14" Type="http://schemas.openxmlformats.org/officeDocument/2006/relationships/hyperlink" Target="http://www.globalpolicyjournal.com/blog/05/12/2013/gg2022-%E2%80%93-developing-code-conduct-internet-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BC6ED-10F3-404A-891D-EF49631A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6159</Words>
  <Characters>35109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Western Australia</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Beeson</dc:creator>
  <cp:keywords/>
  <cp:lastModifiedBy>Jinghan Zeng</cp:lastModifiedBy>
  <cp:revision>10</cp:revision>
  <cp:lastPrinted>2017-08-15T00:12:00Z</cp:lastPrinted>
  <dcterms:created xsi:type="dcterms:W3CDTF">2017-12-07T02:55:00Z</dcterms:created>
  <dcterms:modified xsi:type="dcterms:W3CDTF">2017-12-14T15:13:00Z</dcterms:modified>
</cp:coreProperties>
</file>