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C46BC" w14:textId="77777777" w:rsidR="004420E4" w:rsidRPr="004420E4" w:rsidRDefault="004420E4" w:rsidP="004420E4">
      <w:pPr>
        <w:rPr>
          <w:rFonts w:asciiTheme="minorHAnsi" w:hAnsiTheme="minorHAnsi"/>
          <w:b/>
        </w:rPr>
      </w:pPr>
      <w:bookmarkStart w:id="0" w:name="_GoBack"/>
      <w:bookmarkEnd w:id="0"/>
    </w:p>
    <w:p w14:paraId="0D9133B3" w14:textId="77777777" w:rsidR="00ED21FF" w:rsidRPr="00526CF6" w:rsidRDefault="00ED21FF" w:rsidP="00ED21FF">
      <w:pPr>
        <w:jc w:val="center"/>
        <w:rPr>
          <w:rFonts w:ascii="Cambria" w:hAnsi="Cambria"/>
          <w:b/>
        </w:rPr>
      </w:pPr>
    </w:p>
    <w:p w14:paraId="1679173F" w14:textId="77777777" w:rsidR="00ED21FF" w:rsidRPr="00526CF6" w:rsidRDefault="00ED21FF" w:rsidP="00ED21FF">
      <w:pPr>
        <w:jc w:val="center"/>
        <w:rPr>
          <w:rFonts w:ascii="Cambria" w:hAnsi="Cambria"/>
          <w:b/>
        </w:rPr>
      </w:pPr>
    </w:p>
    <w:p w14:paraId="3E7D8EB9" w14:textId="77777777" w:rsidR="00ED21FF" w:rsidRPr="00526CF6" w:rsidRDefault="00ED21FF" w:rsidP="00ED21FF">
      <w:pPr>
        <w:jc w:val="center"/>
        <w:rPr>
          <w:rFonts w:ascii="Cambria" w:hAnsi="Cambria"/>
          <w:b/>
        </w:rPr>
      </w:pPr>
    </w:p>
    <w:p w14:paraId="71D929F1" w14:textId="77777777" w:rsidR="00ED21FF" w:rsidRPr="00526CF6" w:rsidRDefault="00ED21FF" w:rsidP="00ED21FF">
      <w:pPr>
        <w:jc w:val="center"/>
        <w:rPr>
          <w:rFonts w:ascii="Cambria" w:hAnsi="Cambria"/>
          <w:b/>
        </w:rPr>
      </w:pPr>
    </w:p>
    <w:p w14:paraId="332B017B" w14:textId="77777777" w:rsidR="00ED21FF" w:rsidRPr="00526CF6" w:rsidRDefault="00ED21FF" w:rsidP="00ED21FF">
      <w:pPr>
        <w:jc w:val="center"/>
        <w:rPr>
          <w:rFonts w:ascii="Cambria" w:hAnsi="Cambria"/>
          <w:b/>
        </w:rPr>
      </w:pPr>
    </w:p>
    <w:p w14:paraId="13E49A23" w14:textId="77777777" w:rsidR="00ED21FF" w:rsidRPr="00526CF6" w:rsidRDefault="00ED21FF" w:rsidP="00ED21FF">
      <w:pPr>
        <w:jc w:val="center"/>
        <w:rPr>
          <w:rFonts w:ascii="Cambria" w:hAnsi="Cambria"/>
          <w:b/>
        </w:rPr>
      </w:pPr>
    </w:p>
    <w:p w14:paraId="43F9EB02" w14:textId="77777777" w:rsidR="00ED21FF" w:rsidRPr="00526CF6" w:rsidRDefault="00ED21FF" w:rsidP="00ED21FF">
      <w:pPr>
        <w:jc w:val="center"/>
        <w:rPr>
          <w:rFonts w:ascii="Cambria" w:hAnsi="Cambria"/>
          <w:b/>
        </w:rPr>
      </w:pPr>
    </w:p>
    <w:p w14:paraId="65B991B4" w14:textId="77777777" w:rsidR="00ED21FF" w:rsidRPr="00526CF6" w:rsidRDefault="00ED21FF" w:rsidP="00ED21FF">
      <w:pPr>
        <w:jc w:val="center"/>
        <w:rPr>
          <w:rFonts w:ascii="Cambria" w:hAnsi="Cambria"/>
          <w:b/>
        </w:rPr>
      </w:pPr>
    </w:p>
    <w:p w14:paraId="1B178866" w14:textId="77777777" w:rsidR="00ED21FF" w:rsidRPr="00526CF6" w:rsidRDefault="00ED21FF" w:rsidP="00ED21FF">
      <w:pPr>
        <w:jc w:val="center"/>
        <w:rPr>
          <w:rFonts w:ascii="Cambria" w:hAnsi="Cambria"/>
          <w:b/>
        </w:rPr>
      </w:pPr>
      <w:r w:rsidRPr="00526CF6">
        <w:rPr>
          <w:rFonts w:ascii="Cambria" w:hAnsi="Cambria"/>
          <w:b/>
        </w:rPr>
        <w:t>Accounting for Crime in the US: Race, Class and the Spectacle of Fear</w:t>
      </w:r>
    </w:p>
    <w:p w14:paraId="70D87B02" w14:textId="77777777" w:rsidR="00ED21FF" w:rsidRPr="00526CF6" w:rsidRDefault="00ED21FF" w:rsidP="00ED21FF">
      <w:pPr>
        <w:jc w:val="center"/>
        <w:rPr>
          <w:rFonts w:ascii="Cambria" w:hAnsi="Cambria"/>
          <w:b/>
        </w:rPr>
      </w:pPr>
    </w:p>
    <w:p w14:paraId="3BF3E048" w14:textId="77777777" w:rsidR="00ED21FF" w:rsidRPr="00526CF6" w:rsidRDefault="00ED21FF" w:rsidP="00ED21FF">
      <w:pPr>
        <w:jc w:val="center"/>
        <w:rPr>
          <w:rFonts w:ascii="Cambria" w:hAnsi="Cambria"/>
          <w:b/>
        </w:rPr>
      </w:pPr>
    </w:p>
    <w:p w14:paraId="15EFFB02" w14:textId="77777777" w:rsidR="00ED21FF" w:rsidRPr="00526CF6" w:rsidRDefault="00ED21FF" w:rsidP="00ED21FF">
      <w:pPr>
        <w:jc w:val="center"/>
        <w:rPr>
          <w:rFonts w:ascii="Cambria" w:hAnsi="Cambria"/>
          <w:b/>
        </w:rPr>
      </w:pPr>
    </w:p>
    <w:p w14:paraId="327D2ED4" w14:textId="77777777" w:rsidR="00ED21FF" w:rsidRPr="00526CF6" w:rsidRDefault="00ED21FF" w:rsidP="00ED21FF">
      <w:pPr>
        <w:jc w:val="center"/>
        <w:rPr>
          <w:rFonts w:ascii="Cambria" w:hAnsi="Cambria"/>
          <w:b/>
        </w:rPr>
      </w:pPr>
    </w:p>
    <w:p w14:paraId="077A5036" w14:textId="77777777" w:rsidR="00ED21FF" w:rsidRPr="00526CF6" w:rsidRDefault="00ED21FF" w:rsidP="00ED21FF">
      <w:pPr>
        <w:jc w:val="center"/>
        <w:rPr>
          <w:rFonts w:ascii="Cambria" w:hAnsi="Cambria"/>
          <w:b/>
        </w:rPr>
      </w:pPr>
    </w:p>
    <w:p w14:paraId="7A63EF3F" w14:textId="77777777" w:rsidR="00ED21FF" w:rsidRPr="00526CF6" w:rsidRDefault="00ED21FF" w:rsidP="00ED21FF">
      <w:pPr>
        <w:jc w:val="center"/>
        <w:rPr>
          <w:rFonts w:ascii="Cambria" w:hAnsi="Cambria"/>
          <w:b/>
        </w:rPr>
      </w:pPr>
    </w:p>
    <w:p w14:paraId="66DE369A" w14:textId="77777777" w:rsidR="00ED21FF" w:rsidRPr="00526CF6" w:rsidRDefault="00ED21FF" w:rsidP="00ED21FF">
      <w:pPr>
        <w:jc w:val="center"/>
        <w:rPr>
          <w:rFonts w:ascii="Cambria" w:hAnsi="Cambria"/>
          <w:b/>
        </w:rPr>
      </w:pPr>
    </w:p>
    <w:p w14:paraId="75E18F61" w14:textId="77777777" w:rsidR="00ED21FF" w:rsidRPr="00526CF6" w:rsidRDefault="00ED21FF" w:rsidP="00ED21FF">
      <w:pPr>
        <w:jc w:val="center"/>
        <w:rPr>
          <w:rFonts w:ascii="Cambria" w:hAnsi="Cambria"/>
          <w:b/>
        </w:rPr>
      </w:pPr>
    </w:p>
    <w:p w14:paraId="6946697B" w14:textId="77777777" w:rsidR="00ED21FF" w:rsidRPr="00526CF6" w:rsidRDefault="00ED21FF" w:rsidP="00ED21FF">
      <w:pPr>
        <w:jc w:val="center"/>
        <w:rPr>
          <w:rFonts w:ascii="Cambria" w:hAnsi="Cambria"/>
          <w:b/>
        </w:rPr>
      </w:pPr>
    </w:p>
    <w:p w14:paraId="4D498D97" w14:textId="77777777" w:rsidR="00ED21FF" w:rsidRPr="00526CF6" w:rsidRDefault="00ED21FF" w:rsidP="00ED21FF">
      <w:pPr>
        <w:jc w:val="center"/>
        <w:rPr>
          <w:rFonts w:ascii="Cambria" w:hAnsi="Cambria"/>
          <w:b/>
        </w:rPr>
      </w:pPr>
    </w:p>
    <w:p w14:paraId="19C9C801" w14:textId="77777777" w:rsidR="00ED21FF" w:rsidRPr="00526CF6" w:rsidRDefault="00ED21FF" w:rsidP="00ED21FF">
      <w:pPr>
        <w:jc w:val="center"/>
        <w:rPr>
          <w:rFonts w:ascii="Cambria" w:hAnsi="Cambria"/>
          <w:b/>
        </w:rPr>
      </w:pPr>
    </w:p>
    <w:p w14:paraId="6D0A8249" w14:textId="77777777" w:rsidR="00ED21FF" w:rsidRPr="00526CF6" w:rsidRDefault="00ED21FF" w:rsidP="00ED21FF">
      <w:pPr>
        <w:jc w:val="center"/>
        <w:rPr>
          <w:rFonts w:ascii="Cambria" w:hAnsi="Cambria"/>
        </w:rPr>
      </w:pPr>
      <w:r w:rsidRPr="00526CF6">
        <w:rPr>
          <w:rFonts w:ascii="Cambria" w:hAnsi="Cambria"/>
        </w:rPr>
        <w:t>Cheryl R. Lehman, Ph.D. (corresponding author)</w:t>
      </w:r>
    </w:p>
    <w:p w14:paraId="47352600" w14:textId="77777777" w:rsidR="00ED21FF" w:rsidRPr="00526CF6" w:rsidRDefault="00ED21FF" w:rsidP="00ED21FF">
      <w:pPr>
        <w:jc w:val="center"/>
        <w:rPr>
          <w:rFonts w:ascii="Cambria" w:hAnsi="Cambria"/>
        </w:rPr>
      </w:pPr>
      <w:r w:rsidRPr="00526CF6">
        <w:rPr>
          <w:rFonts w:ascii="Cambria" w:hAnsi="Cambria"/>
        </w:rPr>
        <w:t>Hofstra University</w:t>
      </w:r>
    </w:p>
    <w:p w14:paraId="5CFFB506" w14:textId="77777777" w:rsidR="00ED21FF" w:rsidRPr="00526CF6" w:rsidRDefault="00ED21FF" w:rsidP="00ED21FF">
      <w:pPr>
        <w:jc w:val="center"/>
        <w:rPr>
          <w:rFonts w:ascii="Cambria" w:hAnsi="Cambria"/>
        </w:rPr>
      </w:pPr>
      <w:r w:rsidRPr="00526CF6">
        <w:rPr>
          <w:rFonts w:ascii="Cambria" w:hAnsi="Cambria"/>
        </w:rPr>
        <w:t>134 Weller Hall</w:t>
      </w:r>
    </w:p>
    <w:p w14:paraId="58D09E04" w14:textId="77777777" w:rsidR="00ED21FF" w:rsidRPr="00526CF6" w:rsidRDefault="00ED21FF" w:rsidP="00ED21FF">
      <w:pPr>
        <w:jc w:val="center"/>
        <w:rPr>
          <w:rFonts w:ascii="Cambria" w:hAnsi="Cambria"/>
        </w:rPr>
      </w:pPr>
      <w:r w:rsidRPr="00526CF6">
        <w:rPr>
          <w:rFonts w:ascii="Cambria" w:hAnsi="Cambria"/>
        </w:rPr>
        <w:t>Department of Accounting, Taxation and Legal Studies in Business</w:t>
      </w:r>
    </w:p>
    <w:p w14:paraId="564ADC70" w14:textId="77777777" w:rsidR="00ED21FF" w:rsidRPr="00526CF6" w:rsidRDefault="00ED21FF" w:rsidP="00ED21FF">
      <w:pPr>
        <w:jc w:val="center"/>
        <w:rPr>
          <w:rFonts w:ascii="Cambria" w:hAnsi="Cambria"/>
          <w:lang w:val="en-GB"/>
        </w:rPr>
      </w:pPr>
      <w:r w:rsidRPr="00526CF6">
        <w:rPr>
          <w:rFonts w:ascii="Cambria" w:hAnsi="Cambria"/>
          <w:lang w:val="en-GB"/>
        </w:rPr>
        <w:t>Hempstead, NY 11549 USA</w:t>
      </w:r>
    </w:p>
    <w:p w14:paraId="10F79E7D" w14:textId="77777777" w:rsidR="00ED21FF" w:rsidRPr="00526CF6" w:rsidRDefault="00ED21FF" w:rsidP="00ED21FF">
      <w:pPr>
        <w:jc w:val="center"/>
        <w:rPr>
          <w:rFonts w:ascii="Cambria" w:hAnsi="Cambria"/>
          <w:lang w:val="en-GB"/>
        </w:rPr>
      </w:pPr>
      <w:r w:rsidRPr="00526CF6">
        <w:rPr>
          <w:rFonts w:ascii="Cambria" w:hAnsi="Cambria"/>
          <w:lang w:val="en-GB"/>
        </w:rPr>
        <w:t>516-463-6986</w:t>
      </w:r>
    </w:p>
    <w:p w14:paraId="0687E72C" w14:textId="77777777" w:rsidR="00ED21FF" w:rsidRPr="00526CF6" w:rsidRDefault="00564CA0" w:rsidP="00ED21FF">
      <w:pPr>
        <w:jc w:val="center"/>
        <w:rPr>
          <w:rFonts w:ascii="Cambria" w:hAnsi="Cambria"/>
          <w:lang w:val="en-GB"/>
        </w:rPr>
      </w:pPr>
      <w:hyperlink r:id="rId8" w:history="1">
        <w:r w:rsidR="00ED21FF" w:rsidRPr="00526CF6">
          <w:rPr>
            <w:rStyle w:val="Hyperlink"/>
            <w:rFonts w:ascii="Cambria" w:hAnsi="Cambria"/>
            <w:lang w:val="en-GB"/>
          </w:rPr>
          <w:t>Cheryl.R.Lehman@Hofstra.edu</w:t>
        </w:r>
      </w:hyperlink>
    </w:p>
    <w:p w14:paraId="26BC3A95" w14:textId="77777777" w:rsidR="00ED21FF" w:rsidRPr="00526CF6" w:rsidRDefault="00ED21FF" w:rsidP="00ED21FF">
      <w:pPr>
        <w:jc w:val="center"/>
        <w:rPr>
          <w:rFonts w:ascii="Cambria" w:hAnsi="Cambria"/>
          <w:lang w:val="en-GB"/>
        </w:rPr>
      </w:pPr>
    </w:p>
    <w:p w14:paraId="1E20376E" w14:textId="77777777" w:rsidR="00ED21FF" w:rsidRPr="00526CF6" w:rsidRDefault="00ED21FF" w:rsidP="00ED21FF">
      <w:pPr>
        <w:jc w:val="center"/>
        <w:rPr>
          <w:rFonts w:ascii="Cambria" w:hAnsi="Cambria"/>
          <w:lang w:val="en-GB"/>
        </w:rPr>
      </w:pPr>
      <w:r w:rsidRPr="00526CF6">
        <w:rPr>
          <w:rFonts w:ascii="Cambria" w:hAnsi="Cambria"/>
          <w:lang w:val="en-GB"/>
        </w:rPr>
        <w:t>Theresa Hammond, Ph.D.</w:t>
      </w:r>
    </w:p>
    <w:p w14:paraId="54FB2D82" w14:textId="77777777" w:rsidR="00ED21FF" w:rsidRPr="00526CF6" w:rsidRDefault="00ED21FF" w:rsidP="00ED21FF">
      <w:pPr>
        <w:jc w:val="center"/>
        <w:rPr>
          <w:rFonts w:ascii="Cambria" w:hAnsi="Cambria"/>
        </w:rPr>
      </w:pPr>
      <w:r w:rsidRPr="00526CF6">
        <w:rPr>
          <w:rFonts w:ascii="Cambria" w:hAnsi="Cambria"/>
        </w:rPr>
        <w:t>San Francisco State University</w:t>
      </w:r>
    </w:p>
    <w:p w14:paraId="430DB70F" w14:textId="77777777" w:rsidR="00ED21FF" w:rsidRPr="00526CF6" w:rsidRDefault="00ED21FF" w:rsidP="00ED21FF">
      <w:pPr>
        <w:jc w:val="center"/>
        <w:rPr>
          <w:rFonts w:ascii="Cambria" w:hAnsi="Cambria"/>
        </w:rPr>
      </w:pPr>
      <w:r w:rsidRPr="00526CF6">
        <w:rPr>
          <w:rFonts w:ascii="Cambria" w:hAnsi="Cambria"/>
        </w:rPr>
        <w:t>Accounting Department</w:t>
      </w:r>
    </w:p>
    <w:p w14:paraId="00348455" w14:textId="77777777" w:rsidR="00ED21FF" w:rsidRPr="00526CF6" w:rsidRDefault="00ED21FF" w:rsidP="00ED21FF">
      <w:pPr>
        <w:jc w:val="center"/>
        <w:rPr>
          <w:rFonts w:ascii="Cambria" w:hAnsi="Cambria"/>
        </w:rPr>
      </w:pPr>
      <w:r w:rsidRPr="00526CF6">
        <w:rPr>
          <w:rFonts w:ascii="Cambria" w:hAnsi="Cambria"/>
        </w:rPr>
        <w:t>1600 Holloway Avenue</w:t>
      </w:r>
    </w:p>
    <w:p w14:paraId="79C56819" w14:textId="77777777" w:rsidR="00ED21FF" w:rsidRPr="00526CF6" w:rsidRDefault="00ED21FF" w:rsidP="00ED21FF">
      <w:pPr>
        <w:jc w:val="center"/>
        <w:rPr>
          <w:rFonts w:ascii="Cambria" w:hAnsi="Cambria"/>
        </w:rPr>
      </w:pPr>
      <w:r w:rsidRPr="00526CF6">
        <w:rPr>
          <w:rFonts w:ascii="Cambria" w:hAnsi="Cambria"/>
        </w:rPr>
        <w:t>San Francisco, CA 94132 USA</w:t>
      </w:r>
    </w:p>
    <w:p w14:paraId="25378244" w14:textId="77777777" w:rsidR="00ED21FF" w:rsidRPr="00526CF6" w:rsidRDefault="00ED21FF" w:rsidP="00ED21FF">
      <w:pPr>
        <w:jc w:val="center"/>
        <w:rPr>
          <w:rFonts w:ascii="Cambria" w:hAnsi="Cambria"/>
        </w:rPr>
      </w:pPr>
      <w:r w:rsidRPr="00526CF6">
        <w:rPr>
          <w:rFonts w:ascii="Cambria" w:hAnsi="Cambria"/>
        </w:rPr>
        <w:t>415-338-6283</w:t>
      </w:r>
    </w:p>
    <w:p w14:paraId="5D8D443E" w14:textId="77777777" w:rsidR="00ED21FF" w:rsidRPr="00526CF6" w:rsidRDefault="00564CA0" w:rsidP="00ED21FF">
      <w:pPr>
        <w:jc w:val="center"/>
        <w:rPr>
          <w:rFonts w:ascii="Cambria" w:hAnsi="Cambria"/>
          <w:bCs/>
        </w:rPr>
      </w:pPr>
      <w:hyperlink r:id="rId9" w:history="1">
        <w:r w:rsidR="00ED21FF" w:rsidRPr="00526CF6">
          <w:rPr>
            <w:rStyle w:val="Hyperlink"/>
            <w:rFonts w:ascii="Cambria" w:hAnsi="Cambria"/>
          </w:rPr>
          <w:t>thammond@sfsu.edu</w:t>
        </w:r>
      </w:hyperlink>
    </w:p>
    <w:p w14:paraId="0F7FDAB0" w14:textId="77777777" w:rsidR="00ED21FF" w:rsidRPr="00526CF6" w:rsidRDefault="00ED21FF" w:rsidP="00ED21FF">
      <w:pPr>
        <w:jc w:val="center"/>
        <w:rPr>
          <w:rFonts w:ascii="Cambria" w:hAnsi="Cambria"/>
        </w:rPr>
      </w:pPr>
    </w:p>
    <w:p w14:paraId="36F55573" w14:textId="77777777" w:rsidR="00ED21FF" w:rsidRPr="00526CF6" w:rsidRDefault="00ED21FF" w:rsidP="00ED21FF">
      <w:pPr>
        <w:jc w:val="center"/>
        <w:rPr>
          <w:rFonts w:ascii="Cambria" w:hAnsi="Cambria"/>
          <w:lang w:val="en-GB"/>
        </w:rPr>
      </w:pPr>
      <w:r w:rsidRPr="00526CF6">
        <w:rPr>
          <w:rFonts w:ascii="Cambria" w:hAnsi="Cambria"/>
          <w:lang w:val="en-GB"/>
        </w:rPr>
        <w:t>Gloria Agyemang, Ph.D.</w:t>
      </w:r>
    </w:p>
    <w:p w14:paraId="7CDBE980" w14:textId="77777777" w:rsidR="00ED21FF" w:rsidRPr="00526CF6" w:rsidRDefault="00ED21FF" w:rsidP="00ED21FF">
      <w:pPr>
        <w:jc w:val="center"/>
        <w:rPr>
          <w:rFonts w:ascii="Cambria" w:hAnsi="Cambria"/>
        </w:rPr>
      </w:pPr>
      <w:r w:rsidRPr="00526CF6">
        <w:rPr>
          <w:rFonts w:ascii="Cambria" w:hAnsi="Cambria"/>
        </w:rPr>
        <w:t>Royal Holloway, University of London</w:t>
      </w:r>
    </w:p>
    <w:p w14:paraId="1B99D3B4" w14:textId="77777777" w:rsidR="00ED21FF" w:rsidRPr="00526CF6" w:rsidRDefault="00ED21FF" w:rsidP="00ED21FF">
      <w:pPr>
        <w:jc w:val="center"/>
        <w:rPr>
          <w:rFonts w:ascii="Cambria" w:hAnsi="Cambria"/>
        </w:rPr>
      </w:pPr>
      <w:r w:rsidRPr="00526CF6">
        <w:rPr>
          <w:rFonts w:ascii="Cambria" w:hAnsi="Cambria"/>
        </w:rPr>
        <w:t>School of Management</w:t>
      </w:r>
    </w:p>
    <w:p w14:paraId="775B7222" w14:textId="77777777" w:rsidR="00ED21FF" w:rsidRPr="00526CF6" w:rsidRDefault="00ED21FF" w:rsidP="00ED21FF">
      <w:pPr>
        <w:jc w:val="center"/>
        <w:rPr>
          <w:rFonts w:ascii="Cambria" w:hAnsi="Cambria"/>
        </w:rPr>
      </w:pPr>
      <w:r w:rsidRPr="00526CF6">
        <w:rPr>
          <w:rFonts w:ascii="Cambria" w:hAnsi="Cambria"/>
        </w:rPr>
        <w:t>Egham, Surrey, TW20 0EX</w:t>
      </w:r>
    </w:p>
    <w:p w14:paraId="0A368914" w14:textId="77777777" w:rsidR="00ED21FF" w:rsidRPr="00526CF6" w:rsidRDefault="00ED21FF" w:rsidP="00ED21FF">
      <w:pPr>
        <w:jc w:val="center"/>
        <w:rPr>
          <w:rFonts w:ascii="Cambria" w:hAnsi="Cambria"/>
        </w:rPr>
      </w:pPr>
      <w:r w:rsidRPr="00526CF6">
        <w:rPr>
          <w:rFonts w:ascii="Cambria" w:hAnsi="Cambria"/>
        </w:rPr>
        <w:t>Tel : +44 (0)1784414978</w:t>
      </w:r>
    </w:p>
    <w:p w14:paraId="69356827" w14:textId="77777777" w:rsidR="00ED21FF" w:rsidRPr="00526CF6" w:rsidRDefault="00564CA0" w:rsidP="00ED21FF">
      <w:pPr>
        <w:jc w:val="center"/>
        <w:rPr>
          <w:rFonts w:ascii="Cambria" w:hAnsi="Cambria"/>
        </w:rPr>
      </w:pPr>
      <w:hyperlink r:id="rId10" w:history="1">
        <w:r w:rsidR="00ED21FF" w:rsidRPr="00526CF6">
          <w:rPr>
            <w:rStyle w:val="Hyperlink"/>
            <w:rFonts w:ascii="Cambria" w:hAnsi="Cambria"/>
          </w:rPr>
          <w:t>Gloria.Agyemang@rhul.ac.uk</w:t>
        </w:r>
      </w:hyperlink>
    </w:p>
    <w:p w14:paraId="1634558E" w14:textId="77777777" w:rsidR="004420E4" w:rsidRPr="004420E4" w:rsidRDefault="004420E4" w:rsidP="004420E4">
      <w:pPr>
        <w:rPr>
          <w:rFonts w:asciiTheme="minorHAnsi" w:hAnsiTheme="minorHAnsi"/>
          <w:b/>
        </w:rPr>
      </w:pPr>
    </w:p>
    <w:p w14:paraId="70C2DA69" w14:textId="77777777" w:rsidR="004420E4" w:rsidRPr="004420E4" w:rsidRDefault="004420E4" w:rsidP="004420E4">
      <w:pPr>
        <w:rPr>
          <w:rFonts w:asciiTheme="minorHAnsi" w:hAnsiTheme="minorHAnsi"/>
          <w:b/>
        </w:rPr>
      </w:pPr>
    </w:p>
    <w:p w14:paraId="7E41E653" w14:textId="77777777" w:rsidR="004420E4" w:rsidRPr="004420E4" w:rsidRDefault="004420E4" w:rsidP="004420E4">
      <w:pPr>
        <w:rPr>
          <w:rFonts w:asciiTheme="minorHAnsi" w:hAnsiTheme="minorHAnsi"/>
          <w:b/>
        </w:rPr>
      </w:pPr>
    </w:p>
    <w:p w14:paraId="412E0BD8" w14:textId="77777777" w:rsidR="004420E4" w:rsidRPr="004420E4" w:rsidRDefault="004420E4" w:rsidP="004420E4">
      <w:pPr>
        <w:rPr>
          <w:rFonts w:asciiTheme="minorHAnsi" w:hAnsiTheme="minorHAnsi"/>
          <w:b/>
        </w:rPr>
      </w:pPr>
    </w:p>
    <w:p w14:paraId="1E892387" w14:textId="77777777" w:rsidR="004420E4" w:rsidRPr="004420E4" w:rsidRDefault="004420E4" w:rsidP="004420E4">
      <w:pPr>
        <w:jc w:val="center"/>
        <w:rPr>
          <w:rFonts w:asciiTheme="minorHAnsi" w:hAnsiTheme="minorHAnsi"/>
          <w:b/>
        </w:rPr>
      </w:pPr>
      <w:r w:rsidRPr="004420E4">
        <w:rPr>
          <w:rFonts w:asciiTheme="minorHAnsi" w:hAnsiTheme="minorHAnsi"/>
          <w:b/>
        </w:rPr>
        <w:t>Accounting for Crime in the US: Race, Class and the Spectacle of Fear</w:t>
      </w:r>
    </w:p>
    <w:p w14:paraId="0E24C584" w14:textId="77777777" w:rsidR="004420E4" w:rsidRPr="004420E4" w:rsidRDefault="004420E4" w:rsidP="004420E4">
      <w:pPr>
        <w:rPr>
          <w:rFonts w:asciiTheme="minorHAnsi" w:hAnsiTheme="minorHAnsi"/>
          <w:b/>
        </w:rPr>
      </w:pPr>
    </w:p>
    <w:p w14:paraId="33BA19C4" w14:textId="77777777" w:rsidR="004420E4" w:rsidRPr="004420E4" w:rsidRDefault="004420E4" w:rsidP="004420E4">
      <w:pPr>
        <w:rPr>
          <w:rFonts w:asciiTheme="minorHAnsi" w:hAnsiTheme="minorHAnsi"/>
          <w:b/>
        </w:rPr>
      </w:pPr>
    </w:p>
    <w:p w14:paraId="057B529E" w14:textId="77777777" w:rsidR="004420E4" w:rsidRPr="004420E4" w:rsidRDefault="004420E4" w:rsidP="004420E4">
      <w:pPr>
        <w:rPr>
          <w:rFonts w:asciiTheme="minorHAnsi" w:hAnsiTheme="minorHAnsi"/>
          <w:b/>
        </w:rPr>
      </w:pPr>
    </w:p>
    <w:p w14:paraId="671D25C7" w14:textId="77777777" w:rsidR="004420E4" w:rsidRPr="004420E4" w:rsidRDefault="004420E4" w:rsidP="004420E4">
      <w:pPr>
        <w:rPr>
          <w:rFonts w:asciiTheme="minorHAnsi" w:hAnsiTheme="minorHAnsi"/>
          <w:b/>
        </w:rPr>
      </w:pPr>
    </w:p>
    <w:p w14:paraId="643F2DD7" w14:textId="77777777" w:rsidR="004420E4" w:rsidRPr="004420E4" w:rsidRDefault="004420E4" w:rsidP="004420E4">
      <w:pPr>
        <w:rPr>
          <w:rFonts w:asciiTheme="minorHAnsi" w:hAnsiTheme="minorHAnsi"/>
          <w:b/>
        </w:rPr>
      </w:pPr>
    </w:p>
    <w:p w14:paraId="634990BF" w14:textId="77777777" w:rsidR="00C642FF" w:rsidRDefault="00C642FF" w:rsidP="004507A8">
      <w:pPr>
        <w:jc w:val="center"/>
        <w:rPr>
          <w:rFonts w:asciiTheme="minorHAnsi" w:hAnsiTheme="minorHAnsi"/>
          <w:b/>
        </w:rPr>
      </w:pPr>
      <w:r>
        <w:rPr>
          <w:rFonts w:asciiTheme="minorHAnsi" w:hAnsiTheme="minorHAnsi"/>
          <w:b/>
        </w:rPr>
        <w:t>Abstract</w:t>
      </w:r>
    </w:p>
    <w:p w14:paraId="551D4884" w14:textId="77777777" w:rsidR="00C642FF" w:rsidRDefault="00C642FF" w:rsidP="004507A8">
      <w:pPr>
        <w:jc w:val="center"/>
        <w:rPr>
          <w:rFonts w:asciiTheme="minorHAnsi" w:hAnsiTheme="minorHAnsi"/>
          <w:b/>
        </w:rPr>
      </w:pPr>
    </w:p>
    <w:p w14:paraId="5F73E211" w14:textId="77777777" w:rsidR="00C642FF" w:rsidRDefault="00C642FF" w:rsidP="004507A8">
      <w:pPr>
        <w:jc w:val="center"/>
        <w:rPr>
          <w:rFonts w:asciiTheme="minorHAnsi" w:hAnsiTheme="minorHAnsi"/>
          <w:b/>
        </w:rPr>
      </w:pPr>
    </w:p>
    <w:p w14:paraId="1EFF450F" w14:textId="4DE615A3" w:rsidR="00C642FF" w:rsidRPr="00C642FF" w:rsidRDefault="00C642FF" w:rsidP="00C642FF">
      <w:pPr>
        <w:rPr>
          <w:rFonts w:asciiTheme="minorHAnsi" w:hAnsiTheme="minorHAnsi"/>
        </w:rPr>
      </w:pPr>
      <w:r w:rsidRPr="00C642FF">
        <w:rPr>
          <w:rFonts w:asciiTheme="minorHAnsi" w:hAnsiTheme="minorHAnsi"/>
        </w:rPr>
        <w:t>Expanding critical accounting research on incarceration, this paper explores the consequences of neoliberal techniques and discourses intersecting with race and class in prison practice</w:t>
      </w:r>
      <w:r>
        <w:rPr>
          <w:rFonts w:asciiTheme="minorHAnsi" w:hAnsiTheme="minorHAnsi"/>
        </w:rPr>
        <w:t>s</w:t>
      </w:r>
      <w:r w:rsidRPr="00C642FF">
        <w:rPr>
          <w:rFonts w:asciiTheme="minorHAnsi" w:hAnsiTheme="minorHAnsi"/>
        </w:rPr>
        <w:t xml:space="preserve">. As crime is socially constructed we </w:t>
      </w:r>
      <w:r w:rsidRPr="00C642FF">
        <w:rPr>
          <w:rFonts w:asciiTheme="minorHAnsi" w:hAnsiTheme="minorHAnsi"/>
          <w:lang w:val="en-GB"/>
        </w:rPr>
        <w:t xml:space="preserve">concentrate on two </w:t>
      </w:r>
      <w:r w:rsidR="00E87556" w:rsidRPr="00F2233B">
        <w:rPr>
          <w:rFonts w:asciiTheme="minorHAnsi" w:hAnsiTheme="minorHAnsi"/>
          <w:lang w:val="en-GB"/>
        </w:rPr>
        <w:t xml:space="preserve">intertwined </w:t>
      </w:r>
      <w:r w:rsidRPr="00F2233B">
        <w:rPr>
          <w:rFonts w:asciiTheme="minorHAnsi" w:hAnsiTheme="minorHAnsi"/>
          <w:lang w:val="en-GB"/>
        </w:rPr>
        <w:t>terrains</w:t>
      </w:r>
      <w:r w:rsidRPr="00C642FF">
        <w:rPr>
          <w:rFonts w:asciiTheme="minorHAnsi" w:hAnsiTheme="minorHAnsi"/>
          <w:lang w:val="en-GB"/>
        </w:rPr>
        <w:t xml:space="preserve"> of struggle:</w:t>
      </w:r>
      <w:r>
        <w:rPr>
          <w:rFonts w:asciiTheme="minorHAnsi" w:hAnsiTheme="minorHAnsi"/>
          <w:lang w:val="en-GB"/>
        </w:rPr>
        <w:t xml:space="preserve"> first,</w:t>
      </w:r>
      <w:r w:rsidRPr="00C642FF">
        <w:rPr>
          <w:rFonts w:asciiTheme="minorHAnsi" w:hAnsiTheme="minorHAnsi"/>
          <w:lang w:val="en-GB"/>
        </w:rPr>
        <w:t xml:space="preserve"> the p</w:t>
      </w:r>
      <w:r>
        <w:rPr>
          <w:rFonts w:asciiTheme="minorHAnsi" w:hAnsiTheme="minorHAnsi"/>
          <w:lang w:val="en-GB"/>
        </w:rPr>
        <w:t xml:space="preserve">rivatization of prisons and second, </w:t>
      </w:r>
      <w:r w:rsidRPr="00C642FF">
        <w:rPr>
          <w:rFonts w:asciiTheme="minorHAnsi" w:hAnsiTheme="minorHAnsi"/>
          <w:lang w:val="en-GB"/>
        </w:rPr>
        <w:t>the “creation of the other”.</w:t>
      </w:r>
      <w:r w:rsidRPr="00C642FF">
        <w:rPr>
          <w:rFonts w:asciiTheme="minorHAnsi" w:hAnsiTheme="minorHAnsi"/>
        </w:rPr>
        <w:t xml:space="preserve"> Controversies over privatization are pervasive and we illustrate that a raison d’être of privatization -- minimizing costs -- is discredited and distorted. The devastating consequences of privatization further the divide in communities between those privileged and those vulnerable based on race and class. </w:t>
      </w:r>
      <w:r w:rsidR="00595A9C">
        <w:rPr>
          <w:rFonts w:asciiTheme="minorHAnsi" w:hAnsiTheme="minorHAnsi"/>
        </w:rPr>
        <w:t>T</w:t>
      </w:r>
      <w:r w:rsidR="00741F09">
        <w:rPr>
          <w:rFonts w:asciiTheme="minorHAnsi" w:hAnsiTheme="minorHAnsi"/>
        </w:rPr>
        <w:t xml:space="preserve">hrough this </w:t>
      </w:r>
      <w:r w:rsidRPr="00C642FF">
        <w:rPr>
          <w:rFonts w:asciiTheme="minorHAnsi" w:hAnsiTheme="minorHAnsi"/>
        </w:rPr>
        <w:t>neoliberal process</w:t>
      </w:r>
      <w:r w:rsidR="00F2233B">
        <w:rPr>
          <w:rFonts w:asciiTheme="minorHAnsi" w:hAnsiTheme="minorHAnsi"/>
        </w:rPr>
        <w:t xml:space="preserve"> of privatization and racialization of crime</w:t>
      </w:r>
      <w:r w:rsidR="00E27233">
        <w:rPr>
          <w:rFonts w:asciiTheme="minorHAnsi" w:hAnsiTheme="minorHAnsi"/>
        </w:rPr>
        <w:t xml:space="preserve"> </w:t>
      </w:r>
      <w:r w:rsidR="00741F09">
        <w:rPr>
          <w:rFonts w:asciiTheme="minorHAnsi" w:hAnsiTheme="minorHAnsi"/>
        </w:rPr>
        <w:t xml:space="preserve">there is a creation </w:t>
      </w:r>
      <w:r w:rsidR="00E27233">
        <w:rPr>
          <w:rFonts w:asciiTheme="minorHAnsi" w:hAnsiTheme="minorHAnsi"/>
        </w:rPr>
        <w:t xml:space="preserve">of </w:t>
      </w:r>
      <w:r w:rsidRPr="00C642FF">
        <w:rPr>
          <w:rFonts w:asciiTheme="minorHAnsi" w:hAnsiTheme="minorHAnsi"/>
        </w:rPr>
        <w:t xml:space="preserve">the other </w:t>
      </w:r>
      <w:r w:rsidR="00595A9C">
        <w:rPr>
          <w:rFonts w:asciiTheme="minorHAnsi" w:hAnsiTheme="minorHAnsi"/>
        </w:rPr>
        <w:t>--</w:t>
      </w:r>
      <w:r w:rsidRPr="00C642FF">
        <w:rPr>
          <w:rFonts w:asciiTheme="minorHAnsi" w:hAnsiTheme="minorHAnsi"/>
        </w:rPr>
        <w:t xml:space="preserve"> a powerful </w:t>
      </w:r>
      <w:r w:rsidR="004D3F8D">
        <w:rPr>
          <w:rFonts w:asciiTheme="minorHAnsi" w:hAnsiTheme="minorHAnsi"/>
        </w:rPr>
        <w:t xml:space="preserve">and hostile </w:t>
      </w:r>
      <w:r w:rsidRPr="00C642FF">
        <w:rPr>
          <w:rFonts w:asciiTheme="minorHAnsi" w:hAnsiTheme="minorHAnsi"/>
        </w:rPr>
        <w:t xml:space="preserve">discourse. </w:t>
      </w:r>
      <w:r w:rsidR="004D3F8D">
        <w:rPr>
          <w:rFonts w:asciiTheme="minorHAnsi" w:hAnsiTheme="minorHAnsi"/>
        </w:rPr>
        <w:t>We are troubled that a</w:t>
      </w:r>
      <w:r w:rsidRPr="00C642FF">
        <w:rPr>
          <w:rFonts w:asciiTheme="minorHAnsi" w:hAnsiTheme="minorHAnsi"/>
        </w:rPr>
        <w:t xml:space="preserve"> crime-control</w:t>
      </w:r>
      <w:r>
        <w:rPr>
          <w:rFonts w:asciiTheme="minorHAnsi" w:hAnsiTheme="minorHAnsi"/>
        </w:rPr>
        <w:t xml:space="preserve"> dynamic mythologizing and fear</w:t>
      </w:r>
      <w:r w:rsidRPr="00C642FF">
        <w:rPr>
          <w:rFonts w:asciiTheme="minorHAnsi" w:hAnsiTheme="minorHAnsi"/>
        </w:rPr>
        <w:t>ing the other has become so institutionalized that domina</w:t>
      </w:r>
      <w:r>
        <w:rPr>
          <w:rFonts w:asciiTheme="minorHAnsi" w:hAnsiTheme="minorHAnsi"/>
        </w:rPr>
        <w:t xml:space="preserve">tion </w:t>
      </w:r>
      <w:r w:rsidRPr="00C642FF">
        <w:rPr>
          <w:rFonts w:asciiTheme="minorHAnsi" w:hAnsiTheme="minorHAnsi"/>
        </w:rPr>
        <w:t>and injustice</w:t>
      </w:r>
      <w:r>
        <w:rPr>
          <w:rFonts w:asciiTheme="minorHAnsi" w:hAnsiTheme="minorHAnsi"/>
        </w:rPr>
        <w:t>s</w:t>
      </w:r>
      <w:r w:rsidRPr="00C642FF">
        <w:rPr>
          <w:rFonts w:asciiTheme="minorHAnsi" w:hAnsiTheme="minorHAnsi"/>
        </w:rPr>
        <w:t xml:space="preserve"> </w:t>
      </w:r>
      <w:r>
        <w:rPr>
          <w:rFonts w:asciiTheme="minorHAnsi" w:hAnsiTheme="minorHAnsi"/>
        </w:rPr>
        <w:t>ar</w:t>
      </w:r>
      <w:r w:rsidRPr="00C642FF">
        <w:rPr>
          <w:rFonts w:asciiTheme="minorHAnsi" w:hAnsiTheme="minorHAnsi"/>
        </w:rPr>
        <w:t>e normalized</w:t>
      </w:r>
      <w:r>
        <w:rPr>
          <w:rFonts w:asciiTheme="minorHAnsi" w:hAnsiTheme="minorHAnsi"/>
        </w:rPr>
        <w:t xml:space="preserve">. Accounting contributes to these processes </w:t>
      </w:r>
      <w:r w:rsidR="00130E1D">
        <w:rPr>
          <w:rFonts w:asciiTheme="minorHAnsi" w:hAnsiTheme="minorHAnsi"/>
        </w:rPr>
        <w:t xml:space="preserve">with techniques </w:t>
      </w:r>
      <w:r>
        <w:rPr>
          <w:rFonts w:asciiTheme="minorHAnsi" w:hAnsiTheme="minorHAnsi"/>
        </w:rPr>
        <w:t>clai</w:t>
      </w:r>
      <w:r w:rsidR="00130E1D">
        <w:rPr>
          <w:rFonts w:asciiTheme="minorHAnsi" w:hAnsiTheme="minorHAnsi"/>
        </w:rPr>
        <w:t xml:space="preserve">ming objectivity, but </w:t>
      </w:r>
      <w:r w:rsidR="004D3F8D">
        <w:rPr>
          <w:rFonts w:asciiTheme="minorHAnsi" w:hAnsiTheme="minorHAnsi"/>
        </w:rPr>
        <w:t xml:space="preserve">with </w:t>
      </w:r>
      <w:r w:rsidR="00130E1D">
        <w:rPr>
          <w:rFonts w:asciiTheme="minorHAnsi" w:hAnsiTheme="minorHAnsi"/>
        </w:rPr>
        <w:t>undeniably</w:t>
      </w:r>
      <w:r>
        <w:rPr>
          <w:rFonts w:asciiTheme="minorHAnsi" w:hAnsiTheme="minorHAnsi"/>
        </w:rPr>
        <w:t xml:space="preserve"> moral</w:t>
      </w:r>
      <w:r w:rsidR="00BA2FBF">
        <w:rPr>
          <w:rFonts w:asciiTheme="minorHAnsi" w:hAnsiTheme="minorHAnsi"/>
        </w:rPr>
        <w:t xml:space="preserve"> impact</w:t>
      </w:r>
      <w:r w:rsidR="004D3F8D">
        <w:rPr>
          <w:rFonts w:asciiTheme="minorHAnsi" w:hAnsiTheme="minorHAnsi"/>
        </w:rPr>
        <w:t>s</w:t>
      </w:r>
      <w:r>
        <w:rPr>
          <w:rFonts w:asciiTheme="minorHAnsi" w:hAnsiTheme="minorHAnsi"/>
        </w:rPr>
        <w:t xml:space="preserve">. </w:t>
      </w:r>
      <w:r w:rsidRPr="00C642FF">
        <w:rPr>
          <w:rFonts w:asciiTheme="minorHAnsi" w:hAnsiTheme="minorHAnsi"/>
        </w:rPr>
        <w:t xml:space="preserve">Illustrating these </w:t>
      </w:r>
      <w:r w:rsidR="00130E1D">
        <w:rPr>
          <w:rFonts w:asciiTheme="minorHAnsi" w:hAnsiTheme="minorHAnsi"/>
        </w:rPr>
        <w:t>dynamics</w:t>
      </w:r>
      <w:r w:rsidRPr="00C642FF">
        <w:rPr>
          <w:rFonts w:asciiTheme="minorHAnsi" w:hAnsiTheme="minorHAnsi"/>
        </w:rPr>
        <w:t xml:space="preserve">, we review </w:t>
      </w:r>
      <w:r w:rsidR="004D3F8D">
        <w:rPr>
          <w:rFonts w:asciiTheme="minorHAnsi" w:hAnsiTheme="minorHAnsi"/>
        </w:rPr>
        <w:t xml:space="preserve">policies surrounding </w:t>
      </w:r>
      <w:r w:rsidRPr="00C642FF">
        <w:rPr>
          <w:rFonts w:asciiTheme="minorHAnsi" w:hAnsiTheme="minorHAnsi"/>
        </w:rPr>
        <w:t>a four-decade “war on drugs” in the US</w:t>
      </w:r>
      <w:r w:rsidR="004D3F8D">
        <w:rPr>
          <w:rFonts w:asciiTheme="minorHAnsi" w:hAnsiTheme="minorHAnsi"/>
        </w:rPr>
        <w:t>, a</w:t>
      </w:r>
      <w:r w:rsidRPr="00C642FF">
        <w:rPr>
          <w:rFonts w:asciiTheme="minorHAnsi" w:hAnsiTheme="minorHAnsi"/>
        </w:rPr>
        <w:t>ppraised as an assault on m</w:t>
      </w:r>
      <w:r w:rsidR="007B584E">
        <w:rPr>
          <w:rFonts w:asciiTheme="minorHAnsi" w:hAnsiTheme="minorHAnsi"/>
        </w:rPr>
        <w:t>arginalized (poor) populations. C</w:t>
      </w:r>
      <w:r w:rsidRPr="00C642FF">
        <w:rPr>
          <w:rFonts w:asciiTheme="minorHAnsi" w:hAnsiTheme="minorHAnsi"/>
        </w:rPr>
        <w:t>ontrast</w:t>
      </w:r>
      <w:r w:rsidR="007B584E">
        <w:rPr>
          <w:rFonts w:asciiTheme="minorHAnsi" w:hAnsiTheme="minorHAnsi"/>
        </w:rPr>
        <w:t>ing</w:t>
      </w:r>
      <w:r w:rsidRPr="00C642FF">
        <w:rPr>
          <w:rFonts w:asciiTheme="minorHAnsi" w:hAnsiTheme="minorHAnsi"/>
        </w:rPr>
        <w:t xml:space="preserve"> to wh</w:t>
      </w:r>
      <w:r w:rsidR="007B584E">
        <w:rPr>
          <w:rFonts w:asciiTheme="minorHAnsi" w:hAnsiTheme="minorHAnsi"/>
        </w:rPr>
        <w:t>ite collar-financial crimes</w:t>
      </w:r>
      <w:r w:rsidR="004D3F8D">
        <w:rPr>
          <w:rFonts w:asciiTheme="minorHAnsi" w:hAnsiTheme="minorHAnsi"/>
        </w:rPr>
        <w:t xml:space="preserve"> </w:t>
      </w:r>
      <w:r w:rsidR="007B584E">
        <w:rPr>
          <w:rFonts w:asciiTheme="minorHAnsi" w:hAnsiTheme="minorHAnsi"/>
        </w:rPr>
        <w:t>we make</w:t>
      </w:r>
      <w:r w:rsidRPr="00C642FF">
        <w:rPr>
          <w:rFonts w:asciiTheme="minorHAnsi" w:hAnsiTheme="minorHAnsi"/>
        </w:rPr>
        <w:t xml:space="preserve"> visible how incarceration displaces </w:t>
      </w:r>
      <w:r w:rsidR="007B584E">
        <w:rPr>
          <w:rFonts w:asciiTheme="minorHAnsi" w:hAnsiTheme="minorHAnsi"/>
        </w:rPr>
        <w:t xml:space="preserve">certain </w:t>
      </w:r>
      <w:r w:rsidRPr="00C642FF">
        <w:rPr>
          <w:rFonts w:asciiTheme="minorHAnsi" w:hAnsiTheme="minorHAnsi"/>
        </w:rPr>
        <w:t xml:space="preserve">groups from </w:t>
      </w:r>
      <w:r w:rsidR="007B584E">
        <w:rPr>
          <w:rFonts w:asciiTheme="minorHAnsi" w:hAnsiTheme="minorHAnsi"/>
        </w:rPr>
        <w:t xml:space="preserve">significant </w:t>
      </w:r>
      <w:r w:rsidR="007B584E" w:rsidRPr="00C642FF">
        <w:rPr>
          <w:rFonts w:asciiTheme="minorHAnsi" w:hAnsiTheme="minorHAnsi"/>
        </w:rPr>
        <w:t>entitlements</w:t>
      </w:r>
      <w:r w:rsidRPr="00C642FF">
        <w:rPr>
          <w:rFonts w:asciiTheme="minorHAnsi" w:hAnsiTheme="minorHAnsi"/>
        </w:rPr>
        <w:t xml:space="preserve"> of citizenship.</w:t>
      </w:r>
      <w:r w:rsidRPr="00C642FF">
        <w:rPr>
          <w:rFonts w:asciiTheme="minorHAnsi" w:hAnsiTheme="minorHAnsi"/>
          <w:i/>
        </w:rPr>
        <w:t xml:space="preserve"> </w:t>
      </w:r>
      <w:r w:rsidRPr="00C642FF">
        <w:rPr>
          <w:rFonts w:asciiTheme="minorHAnsi" w:hAnsiTheme="minorHAnsi"/>
        </w:rPr>
        <w:t>While statistics indisputab</w:t>
      </w:r>
      <w:r w:rsidR="007B584E">
        <w:rPr>
          <w:rFonts w:asciiTheme="minorHAnsi" w:hAnsiTheme="minorHAnsi"/>
        </w:rPr>
        <w:t>ly reveal prejudicial treatment</w:t>
      </w:r>
      <w:r w:rsidR="00F94460">
        <w:rPr>
          <w:rFonts w:asciiTheme="minorHAnsi" w:hAnsiTheme="minorHAnsi"/>
        </w:rPr>
        <w:t>,</w:t>
      </w:r>
      <w:r w:rsidRPr="00C642FF">
        <w:rPr>
          <w:rFonts w:asciiTheme="minorHAnsi" w:hAnsiTheme="minorHAnsi"/>
        </w:rPr>
        <w:t xml:space="preserve"> this is only part of the story. Numbers reduce phenomen</w:t>
      </w:r>
      <w:r w:rsidR="00F94460">
        <w:rPr>
          <w:rFonts w:asciiTheme="minorHAnsi" w:hAnsiTheme="minorHAnsi"/>
        </w:rPr>
        <w:t>a</w:t>
      </w:r>
      <w:r w:rsidRPr="00C642FF">
        <w:rPr>
          <w:rFonts w:asciiTheme="minorHAnsi" w:hAnsiTheme="minorHAnsi"/>
        </w:rPr>
        <w:t xml:space="preserve"> to simplis</w:t>
      </w:r>
      <w:r w:rsidR="007B584E">
        <w:rPr>
          <w:rFonts w:asciiTheme="minorHAnsi" w:hAnsiTheme="minorHAnsi"/>
        </w:rPr>
        <w:t xml:space="preserve">tic representations erasing humane meaning and </w:t>
      </w:r>
      <w:r w:rsidR="001229F1">
        <w:rPr>
          <w:rFonts w:asciiTheme="minorHAnsi" w:hAnsiTheme="minorHAnsi"/>
        </w:rPr>
        <w:t>obscuring</w:t>
      </w:r>
      <w:r w:rsidR="00B74FD6">
        <w:rPr>
          <w:rFonts w:asciiTheme="minorHAnsi" w:hAnsiTheme="minorHAnsi"/>
        </w:rPr>
        <w:t xml:space="preserve"> </w:t>
      </w:r>
      <w:r w:rsidRPr="00C642FF">
        <w:rPr>
          <w:rFonts w:asciiTheme="minorHAnsi" w:hAnsiTheme="minorHAnsi"/>
        </w:rPr>
        <w:t>social dimensions of discrimination</w:t>
      </w:r>
      <w:r w:rsidR="007B584E">
        <w:rPr>
          <w:rFonts w:asciiTheme="minorHAnsi" w:hAnsiTheme="minorHAnsi"/>
        </w:rPr>
        <w:t xml:space="preserve"> and </w:t>
      </w:r>
      <w:r w:rsidRPr="00C642FF">
        <w:rPr>
          <w:rFonts w:asciiTheme="minorHAnsi" w:hAnsiTheme="minorHAnsi"/>
        </w:rPr>
        <w:t>power pe</w:t>
      </w:r>
      <w:r w:rsidR="001229F1">
        <w:rPr>
          <w:rFonts w:asciiTheme="minorHAnsi" w:hAnsiTheme="minorHAnsi"/>
        </w:rPr>
        <w:t>rmeating incarceration practice</w:t>
      </w:r>
      <w:r w:rsidRPr="00C642FF">
        <w:rPr>
          <w:rFonts w:asciiTheme="minorHAnsi" w:hAnsiTheme="minorHAnsi"/>
        </w:rPr>
        <w:t>. Acknowledging these complexities</w:t>
      </w:r>
      <w:r w:rsidR="00F94460">
        <w:rPr>
          <w:rFonts w:asciiTheme="minorHAnsi" w:hAnsiTheme="minorHAnsi"/>
        </w:rPr>
        <w:t>,</w:t>
      </w:r>
      <w:r w:rsidRPr="00C642FF">
        <w:rPr>
          <w:rFonts w:asciiTheme="minorHAnsi" w:hAnsiTheme="minorHAnsi"/>
        </w:rPr>
        <w:t xml:space="preserve"> one aim is developing counter accounts to promote new visibilities to advance social justice.</w:t>
      </w:r>
    </w:p>
    <w:p w14:paraId="42092412" w14:textId="77777777" w:rsidR="00C642FF" w:rsidRPr="00C642FF" w:rsidRDefault="00C642FF" w:rsidP="00C642FF">
      <w:pPr>
        <w:rPr>
          <w:rFonts w:asciiTheme="minorHAnsi" w:hAnsiTheme="minorHAnsi"/>
        </w:rPr>
      </w:pPr>
    </w:p>
    <w:p w14:paraId="73B99549" w14:textId="356994B1" w:rsidR="00C642FF" w:rsidRPr="00C642FF" w:rsidRDefault="00C642FF" w:rsidP="00C642FF">
      <w:pPr>
        <w:rPr>
          <w:rFonts w:asciiTheme="minorHAnsi" w:hAnsiTheme="minorHAnsi"/>
        </w:rPr>
      </w:pPr>
      <w:r w:rsidRPr="00C642FF">
        <w:rPr>
          <w:rFonts w:asciiTheme="minorHAnsi" w:hAnsiTheme="minorHAnsi"/>
          <w:b/>
        </w:rPr>
        <w:t xml:space="preserve">Keywords: </w:t>
      </w:r>
      <w:r w:rsidRPr="00C642FF">
        <w:rPr>
          <w:rFonts w:asciiTheme="minorHAnsi" w:hAnsiTheme="minorHAnsi"/>
        </w:rPr>
        <w:t>Incarceration; Neoliberalism; Privatization</w:t>
      </w:r>
      <w:r w:rsidR="007925E2">
        <w:rPr>
          <w:rFonts w:asciiTheme="minorHAnsi" w:hAnsiTheme="minorHAnsi"/>
        </w:rPr>
        <w:t>, Discrimination</w:t>
      </w:r>
      <w:r w:rsidRPr="00C642FF">
        <w:rPr>
          <w:rFonts w:asciiTheme="minorHAnsi" w:hAnsiTheme="minorHAnsi"/>
        </w:rPr>
        <w:t xml:space="preserve">. </w:t>
      </w:r>
    </w:p>
    <w:p w14:paraId="31A10E0D" w14:textId="77777777" w:rsidR="00C642FF" w:rsidRPr="00C642FF" w:rsidRDefault="00C642FF" w:rsidP="00C642FF">
      <w:pPr>
        <w:rPr>
          <w:rFonts w:asciiTheme="minorHAnsi" w:hAnsiTheme="minorHAnsi"/>
        </w:rPr>
      </w:pPr>
    </w:p>
    <w:p w14:paraId="7BB49883" w14:textId="77777777" w:rsidR="00C642FF" w:rsidRDefault="00C642FF" w:rsidP="00C642FF">
      <w:pPr>
        <w:rPr>
          <w:rFonts w:asciiTheme="minorHAnsi" w:hAnsiTheme="minorHAnsi"/>
        </w:rPr>
      </w:pPr>
    </w:p>
    <w:p w14:paraId="40E9A098" w14:textId="77777777" w:rsidR="00ED21FF" w:rsidRDefault="00ED21FF" w:rsidP="00C642FF">
      <w:pPr>
        <w:rPr>
          <w:rFonts w:asciiTheme="minorHAnsi" w:hAnsiTheme="minorHAnsi"/>
        </w:rPr>
      </w:pPr>
    </w:p>
    <w:p w14:paraId="5DC2CDCB" w14:textId="77777777" w:rsidR="00ED21FF" w:rsidRDefault="00ED21FF" w:rsidP="00C642FF">
      <w:pPr>
        <w:rPr>
          <w:rFonts w:asciiTheme="minorHAnsi" w:hAnsiTheme="minorHAnsi"/>
        </w:rPr>
      </w:pPr>
    </w:p>
    <w:p w14:paraId="155DD823" w14:textId="77777777" w:rsidR="00ED21FF" w:rsidRDefault="00ED21FF" w:rsidP="00C642FF">
      <w:pPr>
        <w:rPr>
          <w:rFonts w:asciiTheme="minorHAnsi" w:hAnsiTheme="minorHAnsi"/>
        </w:rPr>
      </w:pPr>
    </w:p>
    <w:p w14:paraId="4C398610" w14:textId="77777777" w:rsidR="00ED21FF" w:rsidRPr="00C642FF" w:rsidRDefault="00ED21FF" w:rsidP="00C642FF">
      <w:pPr>
        <w:rPr>
          <w:rFonts w:asciiTheme="minorHAnsi" w:hAnsiTheme="minorHAnsi"/>
        </w:rPr>
      </w:pPr>
    </w:p>
    <w:p w14:paraId="5A4BE0D6" w14:textId="77777777" w:rsidR="00C642FF" w:rsidRDefault="00C642FF" w:rsidP="004507A8">
      <w:pPr>
        <w:jc w:val="center"/>
        <w:rPr>
          <w:rFonts w:asciiTheme="minorHAnsi" w:hAnsiTheme="minorHAnsi"/>
          <w:b/>
        </w:rPr>
      </w:pPr>
    </w:p>
    <w:p w14:paraId="38A51545" w14:textId="77777777" w:rsidR="00741F09" w:rsidRDefault="00741F09" w:rsidP="004507A8">
      <w:pPr>
        <w:jc w:val="center"/>
        <w:rPr>
          <w:rFonts w:asciiTheme="minorHAnsi" w:hAnsiTheme="minorHAnsi"/>
          <w:b/>
        </w:rPr>
      </w:pPr>
    </w:p>
    <w:p w14:paraId="58AD1283" w14:textId="7827ECBB" w:rsidR="00C642FF" w:rsidRDefault="00C642FF">
      <w:pPr>
        <w:rPr>
          <w:rFonts w:asciiTheme="minorHAnsi" w:hAnsiTheme="minorHAnsi"/>
          <w:b/>
        </w:rPr>
      </w:pPr>
    </w:p>
    <w:p w14:paraId="53164362" w14:textId="77777777" w:rsidR="004420E4" w:rsidRDefault="004420E4" w:rsidP="004507A8">
      <w:pPr>
        <w:jc w:val="center"/>
        <w:rPr>
          <w:rFonts w:asciiTheme="minorHAnsi" w:hAnsiTheme="minorHAnsi"/>
          <w:b/>
        </w:rPr>
      </w:pPr>
    </w:p>
    <w:p w14:paraId="100976B7" w14:textId="77777777" w:rsidR="007925E2" w:rsidRDefault="007925E2" w:rsidP="004507A8">
      <w:pPr>
        <w:jc w:val="center"/>
        <w:rPr>
          <w:rFonts w:asciiTheme="minorHAnsi" w:hAnsiTheme="minorHAnsi"/>
          <w:b/>
        </w:rPr>
      </w:pPr>
    </w:p>
    <w:p w14:paraId="41977F61" w14:textId="761D2F50" w:rsidR="004507A8" w:rsidRPr="00366AA1" w:rsidRDefault="004507A8" w:rsidP="004507A8">
      <w:pPr>
        <w:jc w:val="center"/>
        <w:rPr>
          <w:rFonts w:asciiTheme="minorHAnsi" w:hAnsiTheme="minorHAnsi"/>
          <w:b/>
        </w:rPr>
      </w:pPr>
      <w:r w:rsidRPr="00366AA1">
        <w:rPr>
          <w:rFonts w:asciiTheme="minorHAnsi" w:hAnsiTheme="minorHAnsi"/>
          <w:b/>
        </w:rPr>
        <w:lastRenderedPageBreak/>
        <w:t>Accounting for Crime in the US: Race, Class and the Spectacle of Fear</w:t>
      </w:r>
    </w:p>
    <w:p w14:paraId="3A154F09" w14:textId="77777777" w:rsidR="004507A8" w:rsidRPr="00366AA1" w:rsidRDefault="004507A8" w:rsidP="000E62F3">
      <w:pPr>
        <w:autoSpaceDE w:val="0"/>
        <w:autoSpaceDN w:val="0"/>
        <w:adjustRightInd w:val="0"/>
        <w:rPr>
          <w:rFonts w:asciiTheme="minorHAnsi" w:hAnsiTheme="minorHAnsi"/>
          <w:i/>
          <w:szCs w:val="20"/>
          <w:lang w:val="en-GB"/>
        </w:rPr>
      </w:pPr>
    </w:p>
    <w:p w14:paraId="7430E736" w14:textId="0E78A661" w:rsidR="004507A8" w:rsidRPr="00366AA1" w:rsidRDefault="004507A8" w:rsidP="000E62F3">
      <w:pPr>
        <w:autoSpaceDE w:val="0"/>
        <w:autoSpaceDN w:val="0"/>
        <w:adjustRightInd w:val="0"/>
        <w:ind w:left="720"/>
        <w:rPr>
          <w:rFonts w:asciiTheme="minorHAnsi" w:hAnsiTheme="minorHAnsi"/>
          <w:i/>
          <w:szCs w:val="20"/>
          <w:lang w:val="en-GB"/>
        </w:rPr>
      </w:pPr>
      <w:r w:rsidRPr="00366AA1">
        <w:rPr>
          <w:rFonts w:asciiTheme="minorHAnsi" w:hAnsiTheme="minorHAnsi"/>
          <w:i/>
          <w:szCs w:val="20"/>
          <w:lang w:val="en-GB"/>
        </w:rPr>
        <w:t>None of us are free, [if] one of us are chained (</w:t>
      </w:r>
      <w:r w:rsidRPr="00366AA1">
        <w:rPr>
          <w:rFonts w:asciiTheme="minorHAnsi" w:hAnsiTheme="minorHAnsi"/>
          <w:szCs w:val="20"/>
          <w:lang w:val="en-GB"/>
        </w:rPr>
        <w:t>Solomon Burke, 2002).</w:t>
      </w:r>
    </w:p>
    <w:p w14:paraId="08E00F89" w14:textId="77777777" w:rsidR="00A864F4" w:rsidRPr="00366AA1" w:rsidRDefault="00A864F4" w:rsidP="0070164C">
      <w:pPr>
        <w:rPr>
          <w:rFonts w:asciiTheme="minorHAnsi" w:hAnsiTheme="minorHAnsi"/>
          <w:b/>
        </w:rPr>
      </w:pPr>
    </w:p>
    <w:p w14:paraId="3C887E51" w14:textId="77777777" w:rsidR="00AB67A2" w:rsidRPr="00366AA1" w:rsidRDefault="00A85C16" w:rsidP="0070164C">
      <w:pPr>
        <w:rPr>
          <w:rFonts w:asciiTheme="minorHAnsi" w:hAnsiTheme="minorHAnsi"/>
          <w:b/>
        </w:rPr>
      </w:pPr>
      <w:r w:rsidRPr="00366AA1">
        <w:rPr>
          <w:rFonts w:asciiTheme="minorHAnsi" w:hAnsiTheme="minorHAnsi"/>
          <w:b/>
        </w:rPr>
        <w:t xml:space="preserve">Section 1: </w:t>
      </w:r>
      <w:r w:rsidR="00AB67A2" w:rsidRPr="00366AA1">
        <w:rPr>
          <w:rFonts w:asciiTheme="minorHAnsi" w:hAnsiTheme="minorHAnsi"/>
          <w:b/>
        </w:rPr>
        <w:t>Introduction</w:t>
      </w:r>
    </w:p>
    <w:p w14:paraId="5B62BE18" w14:textId="77777777" w:rsidR="00AB67A2" w:rsidRPr="00366AA1" w:rsidRDefault="00AB67A2" w:rsidP="0070164C">
      <w:pPr>
        <w:rPr>
          <w:rFonts w:asciiTheme="minorHAnsi" w:hAnsiTheme="minorHAnsi"/>
        </w:rPr>
      </w:pPr>
    </w:p>
    <w:p w14:paraId="02FA9076" w14:textId="0D77B8D8" w:rsidR="00050492" w:rsidRDefault="0014269B" w:rsidP="00C03DCD">
      <w:pPr>
        <w:rPr>
          <w:rFonts w:asciiTheme="minorHAnsi" w:hAnsiTheme="minorHAnsi"/>
        </w:rPr>
      </w:pPr>
      <w:r w:rsidRPr="00366AA1">
        <w:rPr>
          <w:rFonts w:asciiTheme="minorHAnsi" w:hAnsiTheme="minorHAnsi"/>
        </w:rPr>
        <w:t>Accounting makes things visible</w:t>
      </w:r>
      <w:r w:rsidR="006420FF" w:rsidRPr="00366AA1">
        <w:rPr>
          <w:rFonts w:asciiTheme="minorHAnsi" w:hAnsiTheme="minorHAnsi"/>
        </w:rPr>
        <w:t xml:space="preserve"> and</w:t>
      </w:r>
      <w:r w:rsidR="005B691A" w:rsidRPr="00366AA1">
        <w:rPr>
          <w:rFonts w:asciiTheme="minorHAnsi" w:hAnsiTheme="minorHAnsi"/>
        </w:rPr>
        <w:t xml:space="preserve"> if </w:t>
      </w:r>
      <w:r w:rsidR="00710221" w:rsidRPr="00366AA1">
        <w:rPr>
          <w:rFonts w:asciiTheme="minorHAnsi" w:hAnsiTheme="minorHAnsi"/>
        </w:rPr>
        <w:t xml:space="preserve">the degree of civilization can be </w:t>
      </w:r>
      <w:r w:rsidR="006420FF" w:rsidRPr="00366AA1">
        <w:rPr>
          <w:rFonts w:asciiTheme="minorHAnsi" w:hAnsiTheme="minorHAnsi"/>
        </w:rPr>
        <w:t>judged</w:t>
      </w:r>
      <w:r w:rsidR="00710221" w:rsidRPr="00366AA1">
        <w:rPr>
          <w:rFonts w:asciiTheme="minorHAnsi" w:hAnsiTheme="minorHAnsi"/>
        </w:rPr>
        <w:t xml:space="preserve"> by </w:t>
      </w:r>
      <w:r w:rsidR="005B691A" w:rsidRPr="00366AA1">
        <w:rPr>
          <w:rFonts w:asciiTheme="minorHAnsi" w:hAnsiTheme="minorHAnsi"/>
        </w:rPr>
        <w:t>entering its prisons (</w:t>
      </w:r>
      <w:r w:rsidR="0054106F" w:rsidRPr="00366AA1">
        <w:rPr>
          <w:rFonts w:asciiTheme="minorHAnsi" w:hAnsiTheme="minorHAnsi"/>
        </w:rPr>
        <w:t xml:space="preserve">suggested </w:t>
      </w:r>
      <w:r w:rsidR="005B691A" w:rsidRPr="00366AA1">
        <w:rPr>
          <w:rFonts w:asciiTheme="minorHAnsi" w:hAnsiTheme="minorHAnsi"/>
        </w:rPr>
        <w:t xml:space="preserve">Dostoyevsky) </w:t>
      </w:r>
      <w:r w:rsidR="00C31982" w:rsidRPr="00366AA1">
        <w:rPr>
          <w:rFonts w:asciiTheme="minorHAnsi" w:hAnsiTheme="minorHAnsi"/>
        </w:rPr>
        <w:t xml:space="preserve">the </w:t>
      </w:r>
      <w:r w:rsidR="005B691A" w:rsidRPr="00366AA1">
        <w:rPr>
          <w:rFonts w:asciiTheme="minorHAnsi" w:hAnsiTheme="minorHAnsi"/>
        </w:rPr>
        <w:t xml:space="preserve">view of </w:t>
      </w:r>
      <w:r w:rsidR="00CA3ADC" w:rsidRPr="00366AA1">
        <w:rPr>
          <w:rFonts w:asciiTheme="minorHAnsi" w:hAnsiTheme="minorHAnsi"/>
        </w:rPr>
        <w:t xml:space="preserve">the </w:t>
      </w:r>
      <w:r w:rsidR="00C31982" w:rsidRPr="00366AA1">
        <w:rPr>
          <w:rFonts w:asciiTheme="minorHAnsi" w:hAnsiTheme="minorHAnsi"/>
        </w:rPr>
        <w:t xml:space="preserve">US </w:t>
      </w:r>
      <w:r w:rsidR="005B691A" w:rsidRPr="00366AA1">
        <w:rPr>
          <w:rFonts w:asciiTheme="minorHAnsi" w:hAnsiTheme="minorHAnsi"/>
        </w:rPr>
        <w:t xml:space="preserve">is grim. </w:t>
      </w:r>
      <w:r w:rsidR="00F76CA3" w:rsidRPr="00366AA1">
        <w:rPr>
          <w:rFonts w:asciiTheme="minorHAnsi" w:hAnsiTheme="minorHAnsi"/>
        </w:rPr>
        <w:t>N</w:t>
      </w:r>
      <w:r w:rsidR="00546353" w:rsidRPr="00366AA1">
        <w:rPr>
          <w:rFonts w:asciiTheme="minorHAnsi" w:hAnsiTheme="minorHAnsi"/>
        </w:rPr>
        <w:t>o country incarcer</w:t>
      </w:r>
      <w:r w:rsidR="008E3AC5" w:rsidRPr="00366AA1">
        <w:rPr>
          <w:rFonts w:asciiTheme="minorHAnsi" w:hAnsiTheme="minorHAnsi"/>
        </w:rPr>
        <w:t xml:space="preserve">ates a higher percentage of its </w:t>
      </w:r>
      <w:r w:rsidR="00546353" w:rsidRPr="00366AA1">
        <w:rPr>
          <w:rFonts w:asciiTheme="minorHAnsi" w:hAnsiTheme="minorHAnsi"/>
        </w:rPr>
        <w:t>pop</w:t>
      </w:r>
      <w:r w:rsidR="00D64F17" w:rsidRPr="00366AA1">
        <w:rPr>
          <w:rFonts w:asciiTheme="minorHAnsi" w:hAnsiTheme="minorHAnsi"/>
        </w:rPr>
        <w:t>ulation</w:t>
      </w:r>
      <w:r w:rsidR="00E27894" w:rsidRPr="00366AA1">
        <w:rPr>
          <w:rFonts w:asciiTheme="minorHAnsi" w:hAnsiTheme="minorHAnsi"/>
        </w:rPr>
        <w:t>,</w:t>
      </w:r>
      <w:r w:rsidR="00384B6D" w:rsidRPr="00366AA1">
        <w:rPr>
          <w:rFonts w:asciiTheme="minorHAnsi" w:hAnsiTheme="minorHAnsi"/>
        </w:rPr>
        <w:t xml:space="preserve"> ranking the US </w:t>
      </w:r>
      <w:r w:rsidR="00D64F17" w:rsidRPr="00366AA1">
        <w:rPr>
          <w:rFonts w:asciiTheme="minorHAnsi" w:hAnsiTheme="minorHAnsi"/>
        </w:rPr>
        <w:t>an unenviable</w:t>
      </w:r>
      <w:r w:rsidR="000262B9" w:rsidRPr="00366AA1">
        <w:rPr>
          <w:rFonts w:asciiTheme="minorHAnsi" w:hAnsiTheme="minorHAnsi"/>
        </w:rPr>
        <w:t xml:space="preserve"> “number one”</w:t>
      </w:r>
      <w:r w:rsidR="00300C5B" w:rsidRPr="00366AA1">
        <w:rPr>
          <w:rStyle w:val="FootnoteReference"/>
          <w:rFonts w:asciiTheme="minorHAnsi" w:hAnsiTheme="minorHAnsi"/>
        </w:rPr>
        <w:footnoteReference w:id="1"/>
      </w:r>
      <w:r w:rsidR="00300C5B" w:rsidRPr="00366AA1">
        <w:rPr>
          <w:rFonts w:asciiTheme="minorHAnsi" w:hAnsiTheme="minorHAnsi"/>
        </w:rPr>
        <w:t>.</w:t>
      </w:r>
      <w:r w:rsidR="0070164C" w:rsidRPr="00366AA1">
        <w:rPr>
          <w:rFonts w:asciiTheme="minorHAnsi" w:hAnsiTheme="minorHAnsi"/>
        </w:rPr>
        <w:t xml:space="preserve"> </w:t>
      </w:r>
      <w:r w:rsidR="000262B9" w:rsidRPr="00366AA1">
        <w:rPr>
          <w:rFonts w:asciiTheme="minorHAnsi" w:hAnsiTheme="minorHAnsi"/>
        </w:rPr>
        <w:t>Questioning the morality of</w:t>
      </w:r>
      <w:r w:rsidR="00E74048" w:rsidRPr="00366AA1">
        <w:rPr>
          <w:rFonts w:asciiTheme="minorHAnsi" w:hAnsiTheme="minorHAnsi"/>
        </w:rPr>
        <w:t xml:space="preserve"> </w:t>
      </w:r>
      <w:r w:rsidR="000262B9" w:rsidRPr="00366AA1">
        <w:rPr>
          <w:rFonts w:asciiTheme="minorHAnsi" w:hAnsiTheme="minorHAnsi"/>
        </w:rPr>
        <w:t>these incarceration rates,</w:t>
      </w:r>
      <w:r w:rsidR="00E74048" w:rsidRPr="00366AA1">
        <w:rPr>
          <w:rFonts w:asciiTheme="minorHAnsi" w:hAnsiTheme="minorHAnsi"/>
        </w:rPr>
        <w:t xml:space="preserve"> </w:t>
      </w:r>
      <w:r w:rsidR="00F94460">
        <w:rPr>
          <w:rFonts w:asciiTheme="minorHAnsi" w:hAnsiTheme="minorHAnsi"/>
        </w:rPr>
        <w:t xml:space="preserve">former </w:t>
      </w:r>
      <w:r w:rsidR="001D76F1" w:rsidRPr="00366AA1">
        <w:rPr>
          <w:rFonts w:asciiTheme="minorHAnsi" w:hAnsiTheme="minorHAnsi"/>
        </w:rPr>
        <w:t>US Attorney General Holder</w:t>
      </w:r>
      <w:r w:rsidR="000262B9" w:rsidRPr="00366AA1">
        <w:rPr>
          <w:rFonts w:asciiTheme="minorHAnsi" w:hAnsiTheme="minorHAnsi"/>
        </w:rPr>
        <w:t xml:space="preserve"> </w:t>
      </w:r>
      <w:r w:rsidR="00D64F17" w:rsidRPr="00366AA1">
        <w:rPr>
          <w:rFonts w:asciiTheme="minorHAnsi" w:hAnsiTheme="minorHAnsi"/>
        </w:rPr>
        <w:t xml:space="preserve">notes with </w:t>
      </w:r>
      <w:r w:rsidR="00F76CA3" w:rsidRPr="00366AA1">
        <w:rPr>
          <w:rFonts w:asciiTheme="minorHAnsi" w:hAnsiTheme="minorHAnsi"/>
        </w:rPr>
        <w:t>“</w:t>
      </w:r>
      <w:r w:rsidR="0070164C" w:rsidRPr="00366AA1">
        <w:rPr>
          <w:rFonts w:asciiTheme="minorHAnsi" w:hAnsiTheme="minorHAnsi"/>
        </w:rPr>
        <w:t>only 5 percent of the world’s population, it has 25 percent of its prisoners” (Savage, 2013)</w:t>
      </w:r>
      <w:r w:rsidR="00D64F17" w:rsidRPr="00366AA1">
        <w:rPr>
          <w:rFonts w:asciiTheme="minorHAnsi" w:hAnsiTheme="minorHAnsi"/>
        </w:rPr>
        <w:t>.</w:t>
      </w:r>
      <w:r w:rsidR="0054106F" w:rsidRPr="00366AA1">
        <w:rPr>
          <w:rFonts w:asciiTheme="minorHAnsi" w:hAnsiTheme="minorHAnsi"/>
        </w:rPr>
        <w:t xml:space="preserve"> </w:t>
      </w:r>
      <w:r w:rsidR="00E27F70" w:rsidRPr="00366AA1">
        <w:rPr>
          <w:rFonts w:asciiTheme="minorHAnsi" w:hAnsiTheme="minorHAnsi"/>
        </w:rPr>
        <w:t>Further, e</w:t>
      </w:r>
      <w:r w:rsidR="00424A5E" w:rsidRPr="00366AA1">
        <w:rPr>
          <w:rFonts w:asciiTheme="minorHAnsi" w:hAnsiTheme="minorHAnsi"/>
        </w:rPr>
        <w:t>vidence of r</w:t>
      </w:r>
      <w:r w:rsidR="006833CD" w:rsidRPr="00366AA1">
        <w:rPr>
          <w:rFonts w:asciiTheme="minorHAnsi" w:hAnsiTheme="minorHAnsi"/>
        </w:rPr>
        <w:t xml:space="preserve">acial </w:t>
      </w:r>
      <w:r w:rsidR="00424A5E" w:rsidRPr="00366AA1">
        <w:rPr>
          <w:rFonts w:asciiTheme="minorHAnsi" w:hAnsiTheme="minorHAnsi"/>
        </w:rPr>
        <w:t>and class</w:t>
      </w:r>
      <w:r w:rsidR="00E27F70" w:rsidRPr="00366AA1">
        <w:rPr>
          <w:rFonts w:asciiTheme="minorHAnsi" w:hAnsiTheme="minorHAnsi"/>
        </w:rPr>
        <w:t xml:space="preserve"> </w:t>
      </w:r>
      <w:r w:rsidR="006833CD" w:rsidRPr="00366AA1">
        <w:rPr>
          <w:rFonts w:asciiTheme="minorHAnsi" w:hAnsiTheme="minorHAnsi"/>
        </w:rPr>
        <w:t xml:space="preserve">inequities </w:t>
      </w:r>
      <w:r w:rsidR="00424A5E" w:rsidRPr="00366AA1">
        <w:rPr>
          <w:rFonts w:asciiTheme="minorHAnsi" w:hAnsiTheme="minorHAnsi"/>
        </w:rPr>
        <w:t xml:space="preserve">in US the prison system </w:t>
      </w:r>
      <w:r w:rsidR="002909DD">
        <w:rPr>
          <w:rFonts w:asciiTheme="minorHAnsi" w:hAnsiTheme="minorHAnsi"/>
        </w:rPr>
        <w:t>implies that</w:t>
      </w:r>
      <w:r w:rsidR="00CF27FD" w:rsidRPr="00366AA1">
        <w:rPr>
          <w:rFonts w:asciiTheme="minorHAnsi" w:hAnsiTheme="minorHAnsi"/>
        </w:rPr>
        <w:t xml:space="preserve"> </w:t>
      </w:r>
      <w:r w:rsidR="00546353" w:rsidRPr="00366AA1">
        <w:rPr>
          <w:rFonts w:asciiTheme="minorHAnsi" w:hAnsiTheme="minorHAnsi"/>
        </w:rPr>
        <w:t>justice is not blind</w:t>
      </w:r>
      <w:r w:rsidR="0054106F" w:rsidRPr="00366AA1">
        <w:rPr>
          <w:rFonts w:asciiTheme="minorHAnsi" w:hAnsiTheme="minorHAnsi"/>
        </w:rPr>
        <w:t xml:space="preserve"> but </w:t>
      </w:r>
      <w:r w:rsidR="006833CD" w:rsidRPr="00366AA1">
        <w:rPr>
          <w:rFonts w:asciiTheme="minorHAnsi" w:hAnsiTheme="minorHAnsi"/>
        </w:rPr>
        <w:t>a racial caste system</w:t>
      </w:r>
      <w:r w:rsidR="00E27F70" w:rsidRPr="00366AA1">
        <w:rPr>
          <w:rFonts w:asciiTheme="minorHAnsi" w:hAnsiTheme="minorHAnsi"/>
        </w:rPr>
        <w:t xml:space="preserve"> discriminating against vulnerable populations</w:t>
      </w:r>
      <w:r w:rsidR="006833CD" w:rsidRPr="00366AA1">
        <w:rPr>
          <w:rFonts w:asciiTheme="minorHAnsi" w:hAnsiTheme="minorHAnsi"/>
        </w:rPr>
        <w:t xml:space="preserve"> </w:t>
      </w:r>
      <w:r w:rsidR="0054106F" w:rsidRPr="00366AA1">
        <w:rPr>
          <w:rFonts w:asciiTheme="minorHAnsi" w:hAnsiTheme="minorHAnsi"/>
        </w:rPr>
        <w:t xml:space="preserve">according to </w:t>
      </w:r>
      <w:r w:rsidR="00AC7FE8" w:rsidRPr="00366AA1">
        <w:rPr>
          <w:rFonts w:asciiTheme="minorHAnsi" w:hAnsiTheme="minorHAnsi"/>
        </w:rPr>
        <w:t xml:space="preserve">Alexander (2012) </w:t>
      </w:r>
      <w:r w:rsidR="00A1699B" w:rsidRPr="00366AA1">
        <w:rPr>
          <w:rFonts w:asciiTheme="minorHAnsi" w:hAnsiTheme="minorHAnsi"/>
        </w:rPr>
        <w:t>in “</w:t>
      </w:r>
      <w:r w:rsidR="00A1699B" w:rsidRPr="00366AA1">
        <w:rPr>
          <w:rFonts w:asciiTheme="minorHAnsi" w:hAnsiTheme="minorHAnsi"/>
          <w:i/>
        </w:rPr>
        <w:t>The New Jim Crow”</w:t>
      </w:r>
      <w:r w:rsidR="00AC7FE8" w:rsidRPr="00366AA1">
        <w:rPr>
          <w:rStyle w:val="FootnoteReference"/>
          <w:rFonts w:asciiTheme="minorHAnsi" w:hAnsiTheme="minorHAnsi"/>
        </w:rPr>
        <w:t xml:space="preserve"> </w:t>
      </w:r>
      <w:r w:rsidR="00AC7FE8" w:rsidRPr="00366AA1">
        <w:rPr>
          <w:rFonts w:asciiTheme="minorHAnsi" w:hAnsiTheme="minorHAnsi"/>
          <w:vertAlign w:val="superscript"/>
        </w:rPr>
        <w:footnoteReference w:id="2"/>
      </w:r>
      <w:r w:rsidR="00A1699B" w:rsidRPr="00366AA1">
        <w:rPr>
          <w:rFonts w:asciiTheme="minorHAnsi" w:hAnsiTheme="minorHAnsi"/>
          <w:i/>
        </w:rPr>
        <w:t xml:space="preserve">. </w:t>
      </w:r>
      <w:r w:rsidR="004F1C0D" w:rsidRPr="00366AA1">
        <w:rPr>
          <w:rFonts w:asciiTheme="minorHAnsi" w:hAnsiTheme="minorHAnsi"/>
        </w:rPr>
        <w:t>I</w:t>
      </w:r>
      <w:r w:rsidR="00902D64" w:rsidRPr="00366AA1">
        <w:rPr>
          <w:rFonts w:asciiTheme="minorHAnsi" w:hAnsiTheme="minorHAnsi"/>
        </w:rPr>
        <w:t>ncarceration rates</w:t>
      </w:r>
      <w:r w:rsidR="007706D6" w:rsidRPr="00366AA1">
        <w:rPr>
          <w:rFonts w:asciiTheme="minorHAnsi" w:hAnsiTheme="minorHAnsi"/>
        </w:rPr>
        <w:t xml:space="preserve"> </w:t>
      </w:r>
      <w:r w:rsidR="00BB150F" w:rsidRPr="00366AA1">
        <w:rPr>
          <w:rFonts w:asciiTheme="minorHAnsi" w:hAnsiTheme="minorHAnsi"/>
        </w:rPr>
        <w:t>disproportionately impact</w:t>
      </w:r>
      <w:r w:rsidR="007C6EF5" w:rsidRPr="00366AA1">
        <w:rPr>
          <w:rFonts w:asciiTheme="minorHAnsi" w:hAnsiTheme="minorHAnsi"/>
        </w:rPr>
        <w:t xml:space="preserve"> </w:t>
      </w:r>
      <w:r w:rsidR="00BB150F" w:rsidRPr="00366AA1">
        <w:rPr>
          <w:rFonts w:asciiTheme="minorHAnsi" w:hAnsiTheme="minorHAnsi"/>
        </w:rPr>
        <w:t>men of color</w:t>
      </w:r>
      <w:r w:rsidR="007C6EF5" w:rsidRPr="00366AA1">
        <w:rPr>
          <w:rFonts w:asciiTheme="minorHAnsi" w:hAnsiTheme="minorHAnsi"/>
        </w:rPr>
        <w:t>:</w:t>
      </w:r>
      <w:r w:rsidR="004F1C0D" w:rsidRPr="00366AA1">
        <w:rPr>
          <w:rFonts w:asciiTheme="minorHAnsi" w:hAnsiTheme="minorHAnsi"/>
        </w:rPr>
        <w:t xml:space="preserve"> one in three black men</w:t>
      </w:r>
      <w:r w:rsidR="00AC7FE8" w:rsidRPr="00366AA1">
        <w:rPr>
          <w:rStyle w:val="FootnoteReference"/>
          <w:rFonts w:asciiTheme="minorHAnsi" w:hAnsiTheme="minorHAnsi"/>
        </w:rPr>
        <w:footnoteReference w:id="3"/>
      </w:r>
      <w:r w:rsidR="004F1C0D" w:rsidRPr="00366AA1">
        <w:rPr>
          <w:rFonts w:asciiTheme="minorHAnsi" w:hAnsiTheme="minorHAnsi"/>
        </w:rPr>
        <w:t xml:space="preserve"> can expect to go to prison in </w:t>
      </w:r>
      <w:r w:rsidR="009E2741" w:rsidRPr="00366AA1">
        <w:rPr>
          <w:rFonts w:asciiTheme="minorHAnsi" w:hAnsiTheme="minorHAnsi"/>
        </w:rPr>
        <w:t xml:space="preserve">the US </w:t>
      </w:r>
      <w:r w:rsidR="00097985">
        <w:rPr>
          <w:rFonts w:asciiTheme="minorHAnsi" w:hAnsiTheme="minorHAnsi"/>
        </w:rPr>
        <w:t>during</w:t>
      </w:r>
      <w:r w:rsidR="003E5CFA">
        <w:rPr>
          <w:rFonts w:asciiTheme="minorHAnsi" w:hAnsiTheme="minorHAnsi"/>
        </w:rPr>
        <w:t xml:space="preserve"> </w:t>
      </w:r>
      <w:r w:rsidR="004F1C0D" w:rsidRPr="00366AA1">
        <w:rPr>
          <w:rFonts w:asciiTheme="minorHAnsi" w:hAnsiTheme="minorHAnsi"/>
        </w:rPr>
        <w:t>their lifetime (Kerby, 2012</w:t>
      </w:r>
      <w:r w:rsidR="00C6048A" w:rsidRPr="00366AA1">
        <w:rPr>
          <w:rFonts w:asciiTheme="minorHAnsi" w:hAnsiTheme="minorHAnsi"/>
        </w:rPr>
        <w:t xml:space="preserve">; </w:t>
      </w:r>
      <w:r w:rsidR="00220F76" w:rsidRPr="00366AA1">
        <w:rPr>
          <w:rFonts w:asciiTheme="minorHAnsi" w:hAnsiTheme="minorHAnsi"/>
        </w:rPr>
        <w:t>Sentencing Project, 2013</w:t>
      </w:r>
      <w:r w:rsidR="004F1C0D" w:rsidRPr="00366AA1">
        <w:rPr>
          <w:rFonts w:asciiTheme="minorHAnsi" w:hAnsiTheme="minorHAnsi"/>
        </w:rPr>
        <w:t>). One</w:t>
      </w:r>
      <w:r w:rsidR="008F54DB" w:rsidRPr="00366AA1">
        <w:rPr>
          <w:rFonts w:asciiTheme="minorHAnsi" w:hAnsiTheme="minorHAnsi"/>
        </w:rPr>
        <w:t xml:space="preserve"> in every 15</w:t>
      </w:r>
      <w:r w:rsidR="00020E56" w:rsidRPr="00366AA1">
        <w:rPr>
          <w:rFonts w:asciiTheme="minorHAnsi" w:hAnsiTheme="minorHAnsi"/>
        </w:rPr>
        <w:t xml:space="preserve"> </w:t>
      </w:r>
      <w:r w:rsidR="00C55742" w:rsidRPr="00366AA1">
        <w:rPr>
          <w:rFonts w:asciiTheme="minorHAnsi" w:hAnsiTheme="minorHAnsi"/>
        </w:rPr>
        <w:t>black</w:t>
      </w:r>
      <w:r w:rsidR="00902D64" w:rsidRPr="00366AA1">
        <w:rPr>
          <w:rFonts w:asciiTheme="minorHAnsi" w:hAnsiTheme="minorHAnsi"/>
        </w:rPr>
        <w:t xml:space="preserve"> men </w:t>
      </w:r>
      <w:r w:rsidR="008F54DB" w:rsidRPr="00366AA1">
        <w:rPr>
          <w:rFonts w:asciiTheme="minorHAnsi" w:hAnsiTheme="minorHAnsi"/>
        </w:rPr>
        <w:t>are incarcerated; 1 in every 36</w:t>
      </w:r>
      <w:r w:rsidR="000C6746" w:rsidRPr="00366AA1">
        <w:rPr>
          <w:rFonts w:asciiTheme="minorHAnsi" w:hAnsiTheme="minorHAnsi"/>
        </w:rPr>
        <w:t xml:space="preserve"> </w:t>
      </w:r>
      <w:r w:rsidR="000C67F3" w:rsidRPr="00366AA1">
        <w:rPr>
          <w:rFonts w:asciiTheme="minorHAnsi" w:hAnsiTheme="minorHAnsi"/>
        </w:rPr>
        <w:t>Hispanic men</w:t>
      </w:r>
      <w:r w:rsidR="008F54DB" w:rsidRPr="00366AA1">
        <w:rPr>
          <w:rFonts w:asciiTheme="minorHAnsi" w:hAnsiTheme="minorHAnsi"/>
        </w:rPr>
        <w:t xml:space="preserve">; </w:t>
      </w:r>
      <w:r w:rsidR="000C67F3" w:rsidRPr="00366AA1">
        <w:rPr>
          <w:rFonts w:asciiTheme="minorHAnsi" w:hAnsiTheme="minorHAnsi"/>
        </w:rPr>
        <w:t xml:space="preserve">1 in every 106 </w:t>
      </w:r>
      <w:r w:rsidR="000C6746" w:rsidRPr="00366AA1">
        <w:rPr>
          <w:rFonts w:asciiTheme="minorHAnsi" w:hAnsiTheme="minorHAnsi"/>
        </w:rPr>
        <w:t xml:space="preserve">for </w:t>
      </w:r>
      <w:r w:rsidR="00471391" w:rsidRPr="00366AA1">
        <w:rPr>
          <w:rFonts w:asciiTheme="minorHAnsi" w:hAnsiTheme="minorHAnsi"/>
        </w:rPr>
        <w:t>white men</w:t>
      </w:r>
      <w:r w:rsidR="008F54DB" w:rsidRPr="00366AA1">
        <w:rPr>
          <w:rFonts w:asciiTheme="minorHAnsi" w:hAnsiTheme="minorHAnsi"/>
        </w:rPr>
        <w:t xml:space="preserve">. </w:t>
      </w:r>
      <w:r w:rsidR="00E27F70" w:rsidRPr="00366AA1">
        <w:rPr>
          <w:rFonts w:asciiTheme="minorHAnsi" w:hAnsiTheme="minorHAnsi"/>
        </w:rPr>
        <w:t xml:space="preserve">A vulnerable, often poor and non-white populace is disproportionality incarcerated with </w:t>
      </w:r>
      <w:r w:rsidR="00471391" w:rsidRPr="00366AA1">
        <w:rPr>
          <w:rFonts w:asciiTheme="minorHAnsi" w:hAnsiTheme="minorHAnsi"/>
        </w:rPr>
        <w:t>b</w:t>
      </w:r>
      <w:r w:rsidR="00C55742" w:rsidRPr="00366AA1">
        <w:rPr>
          <w:rFonts w:asciiTheme="minorHAnsi" w:hAnsiTheme="minorHAnsi"/>
        </w:rPr>
        <w:t>lacks</w:t>
      </w:r>
      <w:r w:rsidR="0004246A" w:rsidRPr="00366AA1">
        <w:rPr>
          <w:rFonts w:asciiTheme="minorHAnsi" w:hAnsiTheme="minorHAnsi"/>
        </w:rPr>
        <w:t xml:space="preserve"> </w:t>
      </w:r>
      <w:r w:rsidR="005A7CFD" w:rsidRPr="00366AA1">
        <w:rPr>
          <w:rFonts w:asciiTheme="minorHAnsi" w:hAnsiTheme="minorHAnsi"/>
        </w:rPr>
        <w:t>comprising</w:t>
      </w:r>
      <w:r w:rsidR="00721151" w:rsidRPr="00366AA1">
        <w:rPr>
          <w:rFonts w:asciiTheme="minorHAnsi" w:hAnsiTheme="minorHAnsi"/>
        </w:rPr>
        <w:t xml:space="preserve"> </w:t>
      </w:r>
      <w:hyperlink r:id="rId11" w:history="1">
        <w:r w:rsidR="0004246A" w:rsidRPr="00366AA1">
          <w:rPr>
            <w:rFonts w:asciiTheme="minorHAnsi" w:hAnsiTheme="minorHAnsi"/>
          </w:rPr>
          <w:t>two-fifths</w:t>
        </w:r>
      </w:hyperlink>
      <w:r w:rsidR="00471391" w:rsidRPr="00366AA1">
        <w:rPr>
          <w:rFonts w:asciiTheme="minorHAnsi" w:hAnsiTheme="minorHAnsi"/>
        </w:rPr>
        <w:t xml:space="preserve"> </w:t>
      </w:r>
      <w:r w:rsidR="00E27F70" w:rsidRPr="00366AA1">
        <w:rPr>
          <w:rFonts w:asciiTheme="minorHAnsi" w:hAnsiTheme="minorHAnsi"/>
        </w:rPr>
        <w:t xml:space="preserve">of incarcerated youth </w:t>
      </w:r>
      <w:r w:rsidR="009F19B8" w:rsidRPr="00366AA1">
        <w:rPr>
          <w:rFonts w:asciiTheme="minorHAnsi" w:hAnsiTheme="minorHAnsi"/>
        </w:rPr>
        <w:t>(</w:t>
      </w:r>
      <w:r w:rsidR="002064D6">
        <w:rPr>
          <w:rFonts w:asciiTheme="minorHAnsi" w:hAnsiTheme="minorHAnsi"/>
        </w:rPr>
        <w:t xml:space="preserve">Forman, 2017; </w:t>
      </w:r>
      <w:r w:rsidR="00902D64" w:rsidRPr="00366AA1">
        <w:rPr>
          <w:rFonts w:asciiTheme="minorHAnsi" w:hAnsiTheme="minorHAnsi"/>
        </w:rPr>
        <w:t>Kerby, 2012</w:t>
      </w:r>
      <w:r w:rsidR="00402893" w:rsidRPr="00366AA1">
        <w:rPr>
          <w:rFonts w:asciiTheme="minorHAnsi" w:hAnsiTheme="minorHAnsi"/>
        </w:rPr>
        <w:t>; Riggs, 2013</w:t>
      </w:r>
      <w:r w:rsidR="009F19B8" w:rsidRPr="00366AA1">
        <w:rPr>
          <w:rFonts w:asciiTheme="minorHAnsi" w:hAnsiTheme="minorHAnsi"/>
        </w:rPr>
        <w:t>)</w:t>
      </w:r>
      <w:r w:rsidR="00AB67A2" w:rsidRPr="00366AA1">
        <w:rPr>
          <w:rFonts w:asciiTheme="minorHAnsi" w:hAnsiTheme="minorHAnsi"/>
        </w:rPr>
        <w:t xml:space="preserve">. </w:t>
      </w:r>
    </w:p>
    <w:p w14:paraId="6184A1C8" w14:textId="77777777" w:rsidR="00050492" w:rsidRDefault="00050492" w:rsidP="00C03DCD">
      <w:pPr>
        <w:rPr>
          <w:rFonts w:asciiTheme="minorHAnsi" w:hAnsiTheme="minorHAnsi"/>
        </w:rPr>
      </w:pPr>
    </w:p>
    <w:p w14:paraId="7259AEAB" w14:textId="71669759" w:rsidR="00B250F0" w:rsidRPr="00DF030A" w:rsidRDefault="00412BD4" w:rsidP="00C03DCD">
      <w:pPr>
        <w:rPr>
          <w:rFonts w:asciiTheme="minorHAnsi" w:hAnsiTheme="minorHAnsi"/>
        </w:rPr>
      </w:pPr>
      <w:r w:rsidRPr="00366AA1">
        <w:rPr>
          <w:rFonts w:asciiTheme="minorHAnsi" w:hAnsiTheme="minorHAnsi"/>
        </w:rPr>
        <w:t xml:space="preserve">Why is </w:t>
      </w:r>
      <w:r w:rsidR="0064595A" w:rsidRPr="00366AA1">
        <w:rPr>
          <w:rFonts w:asciiTheme="minorHAnsi" w:hAnsiTheme="minorHAnsi"/>
        </w:rPr>
        <w:t>this</w:t>
      </w:r>
      <w:r w:rsidR="0064595A">
        <w:rPr>
          <w:rFonts w:asciiTheme="minorHAnsi" w:hAnsiTheme="minorHAnsi"/>
        </w:rPr>
        <w:t xml:space="preserve"> a </w:t>
      </w:r>
      <w:r w:rsidR="007857D8" w:rsidRPr="00366AA1">
        <w:rPr>
          <w:rFonts w:asciiTheme="minorHAnsi" w:hAnsiTheme="minorHAnsi"/>
        </w:rPr>
        <w:t xml:space="preserve">significant </w:t>
      </w:r>
      <w:r w:rsidRPr="00366AA1">
        <w:rPr>
          <w:rFonts w:asciiTheme="minorHAnsi" w:hAnsiTheme="minorHAnsi"/>
        </w:rPr>
        <w:t>accounting issue? A</w:t>
      </w:r>
      <w:r w:rsidR="00A7722E" w:rsidRPr="00366AA1">
        <w:rPr>
          <w:rFonts w:asciiTheme="minorHAnsi" w:hAnsiTheme="minorHAnsi"/>
        </w:rPr>
        <w:t xml:space="preserve">ccounting </w:t>
      </w:r>
      <w:r w:rsidR="00234327" w:rsidRPr="00366AA1">
        <w:rPr>
          <w:rFonts w:asciiTheme="minorHAnsi" w:hAnsiTheme="minorHAnsi"/>
        </w:rPr>
        <w:t xml:space="preserve">is a measuring technique: </w:t>
      </w:r>
      <w:r w:rsidRPr="00366AA1">
        <w:rPr>
          <w:rFonts w:asciiTheme="minorHAnsi" w:hAnsiTheme="minorHAnsi"/>
        </w:rPr>
        <w:t xml:space="preserve">privileging or denying what </w:t>
      </w:r>
      <w:r w:rsidR="00234327" w:rsidRPr="00366AA1">
        <w:rPr>
          <w:rFonts w:asciiTheme="minorHAnsi" w:hAnsiTheme="minorHAnsi"/>
        </w:rPr>
        <w:t xml:space="preserve">is </w:t>
      </w:r>
      <w:r w:rsidR="00B45DAA" w:rsidRPr="00366AA1">
        <w:rPr>
          <w:rFonts w:asciiTheme="minorHAnsi" w:hAnsiTheme="minorHAnsi"/>
        </w:rPr>
        <w:t xml:space="preserve">made visible, </w:t>
      </w:r>
      <w:r w:rsidR="00234327" w:rsidRPr="00366AA1">
        <w:rPr>
          <w:rFonts w:asciiTheme="minorHAnsi" w:hAnsiTheme="minorHAnsi"/>
        </w:rPr>
        <w:t>thus</w:t>
      </w:r>
      <w:r w:rsidRPr="00366AA1">
        <w:rPr>
          <w:rFonts w:asciiTheme="minorHAnsi" w:hAnsiTheme="minorHAnsi"/>
        </w:rPr>
        <w:t xml:space="preserve"> </w:t>
      </w:r>
      <w:r w:rsidR="00234327" w:rsidRPr="00366AA1">
        <w:rPr>
          <w:rFonts w:asciiTheme="minorHAnsi" w:hAnsiTheme="minorHAnsi"/>
        </w:rPr>
        <w:t>participating</w:t>
      </w:r>
      <w:r w:rsidR="00AA672B" w:rsidRPr="00366AA1">
        <w:rPr>
          <w:rFonts w:asciiTheme="minorHAnsi" w:hAnsiTheme="minorHAnsi"/>
        </w:rPr>
        <w:t xml:space="preserve"> in creating meaning </w:t>
      </w:r>
      <w:r w:rsidR="008747B9" w:rsidRPr="00366AA1">
        <w:rPr>
          <w:rFonts w:asciiTheme="minorHAnsi" w:hAnsiTheme="minorHAnsi"/>
        </w:rPr>
        <w:t xml:space="preserve">and </w:t>
      </w:r>
      <w:r w:rsidRPr="00366AA1">
        <w:rPr>
          <w:rFonts w:asciiTheme="minorHAnsi" w:hAnsiTheme="minorHAnsi"/>
        </w:rPr>
        <w:t>impact</w:t>
      </w:r>
      <w:r w:rsidR="005E18BE" w:rsidRPr="00366AA1">
        <w:rPr>
          <w:rFonts w:asciiTheme="minorHAnsi" w:hAnsiTheme="minorHAnsi"/>
        </w:rPr>
        <w:t>ing</w:t>
      </w:r>
      <w:r w:rsidR="008747B9" w:rsidRPr="00366AA1">
        <w:rPr>
          <w:rFonts w:asciiTheme="minorHAnsi" w:hAnsiTheme="minorHAnsi"/>
        </w:rPr>
        <w:t xml:space="preserve"> </w:t>
      </w:r>
      <w:r w:rsidRPr="00366AA1">
        <w:rPr>
          <w:rFonts w:asciiTheme="minorHAnsi" w:hAnsiTheme="minorHAnsi"/>
        </w:rPr>
        <w:t xml:space="preserve">public policy </w:t>
      </w:r>
      <w:r w:rsidR="00AA672B" w:rsidRPr="00366AA1">
        <w:rPr>
          <w:rFonts w:asciiTheme="minorHAnsi" w:hAnsiTheme="minorHAnsi"/>
        </w:rPr>
        <w:t>(</w:t>
      </w:r>
      <w:r w:rsidR="00477992" w:rsidRPr="00366AA1">
        <w:rPr>
          <w:rFonts w:asciiTheme="minorHAnsi" w:hAnsiTheme="minorHAnsi"/>
        </w:rPr>
        <w:t xml:space="preserve">Arnold, </w:t>
      </w:r>
      <w:r w:rsidR="008747B9" w:rsidRPr="00366AA1">
        <w:rPr>
          <w:rFonts w:asciiTheme="minorHAnsi" w:hAnsiTheme="minorHAnsi"/>
        </w:rPr>
        <w:t xml:space="preserve">2009; </w:t>
      </w:r>
      <w:r w:rsidR="00D538BA" w:rsidRPr="00366AA1">
        <w:rPr>
          <w:rFonts w:asciiTheme="minorHAnsi" w:hAnsiTheme="minorHAnsi"/>
        </w:rPr>
        <w:t xml:space="preserve">Chua, 1986; </w:t>
      </w:r>
      <w:r w:rsidR="00F4731D">
        <w:rPr>
          <w:rFonts w:asciiTheme="minorHAnsi" w:hAnsiTheme="minorHAnsi"/>
        </w:rPr>
        <w:t xml:space="preserve">Dillard and Vinnari, 2017; </w:t>
      </w:r>
      <w:r w:rsidR="00AA672B" w:rsidRPr="00366AA1">
        <w:rPr>
          <w:rFonts w:asciiTheme="minorHAnsi" w:hAnsiTheme="minorHAnsi"/>
        </w:rPr>
        <w:t>Hines, 1988</w:t>
      </w:r>
      <w:r w:rsidR="00B97FBD" w:rsidRPr="00366AA1">
        <w:rPr>
          <w:rFonts w:asciiTheme="minorHAnsi" w:hAnsiTheme="minorHAnsi"/>
        </w:rPr>
        <w:t>; Ravenscroft and Williams, 2009</w:t>
      </w:r>
      <w:r w:rsidR="008747B9" w:rsidRPr="00366AA1">
        <w:rPr>
          <w:rFonts w:asciiTheme="minorHAnsi" w:hAnsiTheme="minorHAnsi"/>
        </w:rPr>
        <w:t xml:space="preserve">; </w:t>
      </w:r>
      <w:r w:rsidR="00A7722E" w:rsidRPr="00366AA1">
        <w:rPr>
          <w:rFonts w:asciiTheme="minorHAnsi" w:hAnsiTheme="minorHAnsi"/>
        </w:rPr>
        <w:t>Walker, 2008</w:t>
      </w:r>
      <w:r w:rsidR="008747B9" w:rsidRPr="00366AA1">
        <w:rPr>
          <w:rFonts w:asciiTheme="minorHAnsi" w:hAnsiTheme="minorHAnsi"/>
        </w:rPr>
        <w:t>; Young, 2003</w:t>
      </w:r>
      <w:r w:rsidR="00A7722E" w:rsidRPr="00366AA1">
        <w:rPr>
          <w:rFonts w:asciiTheme="minorHAnsi" w:hAnsiTheme="minorHAnsi"/>
        </w:rPr>
        <w:t>)</w:t>
      </w:r>
      <w:r w:rsidR="001D6EAE" w:rsidRPr="00366AA1">
        <w:rPr>
          <w:rFonts w:asciiTheme="minorHAnsi" w:hAnsiTheme="minorHAnsi"/>
        </w:rPr>
        <w:t>.</w:t>
      </w:r>
      <w:r w:rsidR="004566E9" w:rsidRPr="00366AA1">
        <w:rPr>
          <w:rFonts w:asciiTheme="minorHAnsi" w:hAnsiTheme="minorHAnsi"/>
        </w:rPr>
        <w:t xml:space="preserve"> </w:t>
      </w:r>
      <w:r w:rsidR="00192D87" w:rsidRPr="00366AA1">
        <w:rPr>
          <w:rFonts w:asciiTheme="minorHAnsi" w:hAnsiTheme="minorHAnsi"/>
        </w:rPr>
        <w:t xml:space="preserve">Accounting for </w:t>
      </w:r>
      <w:r w:rsidR="00192D87" w:rsidRPr="000071CB">
        <w:rPr>
          <w:rFonts w:asciiTheme="minorHAnsi" w:hAnsiTheme="minorHAnsi"/>
        </w:rPr>
        <w:t>crime</w:t>
      </w:r>
      <w:r w:rsidR="00DC10CF" w:rsidRPr="000071CB">
        <w:rPr>
          <w:rFonts w:asciiTheme="minorHAnsi" w:hAnsiTheme="minorHAnsi"/>
        </w:rPr>
        <w:t xml:space="preserve"> </w:t>
      </w:r>
      <w:r w:rsidR="009F098D" w:rsidRPr="000071CB">
        <w:rPr>
          <w:rFonts w:asciiTheme="minorHAnsi" w:hAnsiTheme="minorHAnsi"/>
        </w:rPr>
        <w:t xml:space="preserve">(how society formulates </w:t>
      </w:r>
      <w:r w:rsidR="00904F3B" w:rsidRPr="000071CB">
        <w:rPr>
          <w:rFonts w:asciiTheme="minorHAnsi" w:hAnsiTheme="minorHAnsi"/>
        </w:rPr>
        <w:t>crime, manages crime</w:t>
      </w:r>
      <w:r w:rsidR="009F098D" w:rsidRPr="000071CB">
        <w:rPr>
          <w:rFonts w:asciiTheme="minorHAnsi" w:hAnsiTheme="minorHAnsi"/>
        </w:rPr>
        <w:t xml:space="preserve">, or ignores taking an account) </w:t>
      </w:r>
      <w:r w:rsidR="00FA716F" w:rsidRPr="000071CB">
        <w:rPr>
          <w:rFonts w:asciiTheme="minorHAnsi" w:hAnsiTheme="minorHAnsi"/>
        </w:rPr>
        <w:t xml:space="preserve">is </w:t>
      </w:r>
      <w:r w:rsidR="000276A9" w:rsidRPr="000071CB">
        <w:rPr>
          <w:rFonts w:asciiTheme="minorHAnsi" w:hAnsiTheme="minorHAnsi"/>
        </w:rPr>
        <w:t>a phenomenon</w:t>
      </w:r>
      <w:r w:rsidR="002343FD" w:rsidRPr="000071CB">
        <w:rPr>
          <w:rFonts w:asciiTheme="minorHAnsi" w:hAnsiTheme="minorHAnsi"/>
        </w:rPr>
        <w:t xml:space="preserve"> </w:t>
      </w:r>
      <w:r w:rsidR="00FA716F" w:rsidRPr="000071CB">
        <w:rPr>
          <w:rFonts w:asciiTheme="minorHAnsi" w:hAnsiTheme="minorHAnsi"/>
        </w:rPr>
        <w:t>we seek to examine in neoliberal</w:t>
      </w:r>
      <w:r w:rsidR="00B11B95" w:rsidRPr="000071CB">
        <w:rPr>
          <w:rFonts w:asciiTheme="minorHAnsi" w:hAnsiTheme="minorHAnsi"/>
        </w:rPr>
        <w:t xml:space="preserve"> </w:t>
      </w:r>
      <w:r w:rsidR="00FA716F" w:rsidRPr="000071CB">
        <w:rPr>
          <w:rFonts w:asciiTheme="minorHAnsi" w:hAnsiTheme="minorHAnsi"/>
        </w:rPr>
        <w:t>society</w:t>
      </w:r>
      <w:r w:rsidR="00FA716F">
        <w:rPr>
          <w:rFonts w:asciiTheme="minorHAnsi" w:hAnsiTheme="minorHAnsi"/>
        </w:rPr>
        <w:t xml:space="preserve"> </w:t>
      </w:r>
      <w:r w:rsidR="00DF030A">
        <w:rPr>
          <w:rFonts w:asciiTheme="minorHAnsi" w:hAnsiTheme="minorHAnsi"/>
        </w:rPr>
        <w:t>(</w:t>
      </w:r>
      <w:r w:rsidR="00F14BEA" w:rsidRPr="00366AA1">
        <w:rPr>
          <w:rFonts w:asciiTheme="minorHAnsi" w:hAnsiTheme="minorHAnsi"/>
        </w:rPr>
        <w:t>Chapman et</w:t>
      </w:r>
      <w:r w:rsidR="0022480F" w:rsidRPr="00366AA1">
        <w:rPr>
          <w:rFonts w:asciiTheme="minorHAnsi" w:hAnsiTheme="minorHAnsi"/>
        </w:rPr>
        <w:t xml:space="preserve"> </w:t>
      </w:r>
      <w:r w:rsidR="00F14BEA" w:rsidRPr="00366AA1">
        <w:rPr>
          <w:rFonts w:asciiTheme="minorHAnsi" w:hAnsiTheme="minorHAnsi"/>
        </w:rPr>
        <w:t>al.</w:t>
      </w:r>
      <w:r w:rsidR="00057141">
        <w:rPr>
          <w:rFonts w:asciiTheme="minorHAnsi" w:hAnsiTheme="minorHAnsi"/>
        </w:rPr>
        <w:t>,</w:t>
      </w:r>
      <w:r w:rsidR="0022480F" w:rsidRPr="00366AA1">
        <w:rPr>
          <w:rFonts w:asciiTheme="minorHAnsi" w:hAnsiTheme="minorHAnsi"/>
        </w:rPr>
        <w:t xml:space="preserve"> 2009; </w:t>
      </w:r>
      <w:r w:rsidR="00825F00" w:rsidRPr="00DF030A">
        <w:rPr>
          <w:rFonts w:asciiTheme="minorHAnsi" w:hAnsiTheme="minorHAnsi"/>
        </w:rPr>
        <w:t xml:space="preserve">Cooper, 2013; </w:t>
      </w:r>
      <w:r w:rsidR="001E6D45" w:rsidRPr="00DF030A">
        <w:rPr>
          <w:rFonts w:asciiTheme="minorHAnsi" w:hAnsiTheme="minorHAnsi"/>
        </w:rPr>
        <w:t xml:space="preserve">Hopwood, 2009; </w:t>
      </w:r>
      <w:r w:rsidR="00385758" w:rsidRPr="00DF030A">
        <w:rPr>
          <w:rFonts w:asciiTheme="minorHAnsi" w:hAnsiTheme="minorHAnsi"/>
        </w:rPr>
        <w:t xml:space="preserve">Jeacle and Carter, 2014; </w:t>
      </w:r>
      <w:r w:rsidR="00B6545D" w:rsidRPr="00DF030A">
        <w:rPr>
          <w:rFonts w:asciiTheme="minorHAnsi" w:hAnsiTheme="minorHAnsi"/>
        </w:rPr>
        <w:t>Merino et al</w:t>
      </w:r>
      <w:r w:rsidR="00F14BEA" w:rsidRPr="00DF030A">
        <w:rPr>
          <w:rFonts w:asciiTheme="minorHAnsi" w:hAnsiTheme="minorHAnsi"/>
        </w:rPr>
        <w:t>.</w:t>
      </w:r>
      <w:r w:rsidR="00057141">
        <w:rPr>
          <w:rFonts w:asciiTheme="minorHAnsi" w:hAnsiTheme="minorHAnsi"/>
        </w:rPr>
        <w:t>,</w:t>
      </w:r>
      <w:r w:rsidR="00B6545D" w:rsidRPr="00DF030A">
        <w:rPr>
          <w:rFonts w:asciiTheme="minorHAnsi" w:hAnsiTheme="minorHAnsi"/>
        </w:rPr>
        <w:t xml:space="preserve"> 2010; </w:t>
      </w:r>
      <w:r w:rsidR="001E6D45" w:rsidRPr="00DF030A">
        <w:rPr>
          <w:rFonts w:asciiTheme="minorHAnsi" w:hAnsiTheme="minorHAnsi"/>
        </w:rPr>
        <w:t>Miller 2001</w:t>
      </w:r>
      <w:r w:rsidR="00787DA7" w:rsidRPr="00DF030A">
        <w:rPr>
          <w:rFonts w:asciiTheme="minorHAnsi" w:hAnsiTheme="minorHAnsi"/>
        </w:rPr>
        <w:t xml:space="preserve">; </w:t>
      </w:r>
      <w:r w:rsidR="001E6D45" w:rsidRPr="00DF030A">
        <w:rPr>
          <w:rFonts w:asciiTheme="minorHAnsi" w:hAnsiTheme="minorHAnsi"/>
        </w:rPr>
        <w:t xml:space="preserve">Power </w:t>
      </w:r>
      <w:r w:rsidR="00787DA7" w:rsidRPr="00DF030A">
        <w:rPr>
          <w:rFonts w:asciiTheme="minorHAnsi" w:hAnsiTheme="minorHAnsi"/>
        </w:rPr>
        <w:t>2004</w:t>
      </w:r>
      <w:r w:rsidR="0025021E" w:rsidRPr="00DF030A">
        <w:rPr>
          <w:rFonts w:asciiTheme="minorHAnsi" w:hAnsiTheme="minorHAnsi"/>
        </w:rPr>
        <w:t>; Zhang and Andrew, 2014</w:t>
      </w:r>
      <w:r w:rsidR="00787DA7" w:rsidRPr="00DF030A">
        <w:rPr>
          <w:rFonts w:asciiTheme="minorHAnsi" w:hAnsiTheme="minorHAnsi"/>
        </w:rPr>
        <w:t>).</w:t>
      </w:r>
      <w:r w:rsidR="00C03DCD" w:rsidRPr="00DF030A">
        <w:rPr>
          <w:rFonts w:asciiTheme="minorHAnsi" w:hAnsiTheme="minorHAnsi"/>
        </w:rPr>
        <w:t xml:space="preserve"> </w:t>
      </w:r>
      <w:r w:rsidR="00DF030A" w:rsidRPr="00DF030A">
        <w:rPr>
          <w:rFonts w:asciiTheme="minorHAnsi" w:hAnsiTheme="minorHAnsi"/>
        </w:rPr>
        <w:t xml:space="preserve">Neoliberalism, widely studied and incongruent, is often seen as a theory of political economic practices for liberating financial flows, markets and trade. Proponents advocate deregulation, privatization, </w:t>
      </w:r>
      <w:r w:rsidR="002909DD">
        <w:rPr>
          <w:rFonts w:asciiTheme="minorHAnsi" w:hAnsiTheme="minorHAnsi"/>
        </w:rPr>
        <w:t>dilution</w:t>
      </w:r>
      <w:r w:rsidR="00DF030A" w:rsidRPr="00DF030A">
        <w:rPr>
          <w:rFonts w:asciiTheme="minorHAnsi" w:hAnsiTheme="minorHAnsi"/>
        </w:rPr>
        <w:t xml:space="preserve"> or elimination of social protections and labor unions</w:t>
      </w:r>
      <w:r w:rsidR="00B6669E">
        <w:rPr>
          <w:rFonts w:asciiTheme="minorHAnsi" w:hAnsiTheme="minorHAnsi"/>
        </w:rPr>
        <w:t>. H</w:t>
      </w:r>
      <w:r w:rsidR="00DF030A" w:rsidRPr="00DF030A">
        <w:rPr>
          <w:rFonts w:asciiTheme="minorHAnsi" w:hAnsiTheme="minorHAnsi"/>
        </w:rPr>
        <w:t>owever</w:t>
      </w:r>
      <w:r w:rsidR="00B6669E">
        <w:rPr>
          <w:rFonts w:asciiTheme="minorHAnsi" w:hAnsiTheme="minorHAnsi"/>
        </w:rPr>
        <w:t>,</w:t>
      </w:r>
      <w:r w:rsidR="00DF030A" w:rsidRPr="00DF030A">
        <w:rPr>
          <w:rFonts w:asciiTheme="minorHAnsi" w:hAnsiTheme="minorHAnsi"/>
        </w:rPr>
        <w:t xml:space="preserve"> it is not me</w:t>
      </w:r>
      <w:r w:rsidR="00B6669E">
        <w:rPr>
          <w:rFonts w:asciiTheme="minorHAnsi" w:hAnsiTheme="minorHAnsi"/>
        </w:rPr>
        <w:t xml:space="preserve">rely an economic doctrine but a system </w:t>
      </w:r>
      <w:r w:rsidR="00DF030A" w:rsidRPr="00DF030A">
        <w:rPr>
          <w:rFonts w:asciiTheme="minorHAnsi" w:hAnsiTheme="minorHAnsi"/>
        </w:rPr>
        <w:t xml:space="preserve">of rule. The ambiguity is recognized by Cooper “While there is not an explicit or coherent theory of neo-liberalism, it is a widely used and accepted term with common referents … a particular economic theory has come to form part of the </w:t>
      </w:r>
      <w:r w:rsidR="00DF030A" w:rsidRPr="00DF030A">
        <w:rPr>
          <w:rFonts w:asciiTheme="minorHAnsi" w:hAnsiTheme="minorHAnsi"/>
        </w:rPr>
        <w:lastRenderedPageBreak/>
        <w:t>knowledge-base for contemporary economic, political and social practices” (Cooper, 201</w:t>
      </w:r>
      <w:r w:rsidR="002909DD">
        <w:rPr>
          <w:rFonts w:asciiTheme="minorHAnsi" w:hAnsiTheme="minorHAnsi"/>
        </w:rPr>
        <w:t>5</w:t>
      </w:r>
      <w:r w:rsidR="00B6669E">
        <w:rPr>
          <w:rFonts w:asciiTheme="minorHAnsi" w:hAnsiTheme="minorHAnsi"/>
        </w:rPr>
        <w:t>, p. 66</w:t>
      </w:r>
      <w:r w:rsidR="00DF030A" w:rsidRPr="00DF030A">
        <w:rPr>
          <w:rFonts w:asciiTheme="minorHAnsi" w:hAnsiTheme="minorHAnsi"/>
        </w:rPr>
        <w:t>). Although we cannot detail all its forms, it is important to note that dysfunctions and contradictions abound in operation.</w:t>
      </w:r>
      <w:r w:rsidR="00DF030A">
        <w:rPr>
          <w:rFonts w:asciiTheme="minorHAnsi" w:hAnsiTheme="minorHAnsi"/>
        </w:rPr>
        <w:t xml:space="preserve"> </w:t>
      </w:r>
      <w:r w:rsidR="009F5F3B">
        <w:rPr>
          <w:rFonts w:ascii="Cambria" w:hAnsi="Cambria"/>
        </w:rPr>
        <w:t>A</w:t>
      </w:r>
      <w:r w:rsidR="009F5F3B" w:rsidRPr="00DF030A">
        <w:rPr>
          <w:rFonts w:ascii="Cambria" w:hAnsi="Cambria"/>
        </w:rPr>
        <w:t xml:space="preserve">s </w:t>
      </w:r>
      <w:r w:rsidR="00C03DCD" w:rsidRPr="00DF030A">
        <w:rPr>
          <w:rFonts w:ascii="Cambria" w:hAnsi="Cambria"/>
        </w:rPr>
        <w:t>Cooper (2015) argues</w:t>
      </w:r>
      <w:r w:rsidR="00F94460">
        <w:rPr>
          <w:rFonts w:ascii="Cambria" w:hAnsi="Cambria"/>
        </w:rPr>
        <w:t>,</w:t>
      </w:r>
      <w:r w:rsidR="00C03DCD" w:rsidRPr="00DF030A">
        <w:rPr>
          <w:rFonts w:ascii="Cambria" w:hAnsi="Cambria"/>
        </w:rPr>
        <w:t xml:space="preserve"> studying </w:t>
      </w:r>
      <w:r w:rsidR="000276A9" w:rsidRPr="00DF030A">
        <w:rPr>
          <w:rFonts w:ascii="Cambria" w:hAnsi="Cambria"/>
        </w:rPr>
        <w:t xml:space="preserve">financial economic theory and </w:t>
      </w:r>
      <w:r w:rsidR="00C03DCD" w:rsidRPr="00DF030A">
        <w:rPr>
          <w:rFonts w:ascii="Cambria" w:hAnsi="Cambria"/>
        </w:rPr>
        <w:t xml:space="preserve">accounting’s role </w:t>
      </w:r>
      <w:r w:rsidR="00E34810" w:rsidRPr="00DF030A">
        <w:rPr>
          <w:rFonts w:ascii="Cambria" w:hAnsi="Cambria"/>
        </w:rPr>
        <w:t xml:space="preserve">in neoliberal regimes </w:t>
      </w:r>
      <w:r w:rsidR="00C03DCD" w:rsidRPr="00DF030A">
        <w:rPr>
          <w:rFonts w:ascii="Cambria" w:hAnsi="Cambria"/>
        </w:rPr>
        <w:t xml:space="preserve">“is not simply a question of theoretical niceties” </w:t>
      </w:r>
      <w:r w:rsidR="009F098D" w:rsidRPr="00DF030A">
        <w:rPr>
          <w:rFonts w:ascii="Cambria" w:hAnsi="Cambria"/>
        </w:rPr>
        <w:t xml:space="preserve">(p. 64). Accounting techniques and rationalities are </w:t>
      </w:r>
      <w:r w:rsidR="00C03DCD" w:rsidRPr="00DF030A">
        <w:rPr>
          <w:rFonts w:ascii="Cambria" w:hAnsi="Cambria"/>
        </w:rPr>
        <w:t xml:space="preserve">enacted in financial </w:t>
      </w:r>
      <w:r w:rsidR="003056BD" w:rsidRPr="00DF030A">
        <w:rPr>
          <w:rFonts w:ascii="Cambria" w:hAnsi="Cambria"/>
        </w:rPr>
        <w:t xml:space="preserve">and government </w:t>
      </w:r>
      <w:r w:rsidR="00C03DCD" w:rsidRPr="00DF030A">
        <w:rPr>
          <w:rFonts w:ascii="Cambria" w:hAnsi="Cambria"/>
        </w:rPr>
        <w:t>institution</w:t>
      </w:r>
      <w:r w:rsidR="009F098D" w:rsidRPr="00DF030A">
        <w:rPr>
          <w:rFonts w:ascii="Cambria" w:hAnsi="Cambria"/>
        </w:rPr>
        <w:t>s</w:t>
      </w:r>
      <w:r w:rsidR="00C03DCD" w:rsidRPr="00DF030A">
        <w:rPr>
          <w:rFonts w:ascii="Cambria" w:hAnsi="Cambria"/>
        </w:rPr>
        <w:t xml:space="preserve"> and</w:t>
      </w:r>
      <w:r w:rsidR="00F94460">
        <w:rPr>
          <w:rFonts w:ascii="Cambria" w:hAnsi="Cambria"/>
        </w:rPr>
        <w:t>--</w:t>
      </w:r>
      <w:r w:rsidR="003F7317" w:rsidRPr="00DF030A">
        <w:rPr>
          <w:rFonts w:ascii="Cambria" w:hAnsi="Cambria"/>
        </w:rPr>
        <w:t xml:space="preserve">by </w:t>
      </w:r>
      <w:r w:rsidR="009F098D" w:rsidRPr="00DF030A">
        <w:rPr>
          <w:rFonts w:ascii="Cambria" w:hAnsi="Cambria"/>
        </w:rPr>
        <w:t>legitimating</w:t>
      </w:r>
      <w:r w:rsidR="00C03DCD" w:rsidRPr="00DF030A">
        <w:rPr>
          <w:rFonts w:ascii="Cambria" w:hAnsi="Cambria"/>
        </w:rPr>
        <w:t xml:space="preserve"> policies</w:t>
      </w:r>
      <w:r w:rsidR="00F94460">
        <w:rPr>
          <w:rFonts w:ascii="Cambria" w:hAnsi="Cambria"/>
        </w:rPr>
        <w:t>--</w:t>
      </w:r>
      <w:r w:rsidR="003F7317" w:rsidRPr="00DF030A">
        <w:rPr>
          <w:rFonts w:ascii="Cambria" w:hAnsi="Cambria"/>
        </w:rPr>
        <w:t xml:space="preserve">they </w:t>
      </w:r>
      <w:r w:rsidR="00C03DCD" w:rsidRPr="00DF030A">
        <w:rPr>
          <w:rFonts w:ascii="Cambria" w:hAnsi="Cambria"/>
        </w:rPr>
        <w:t>“continue to impoverish the l</w:t>
      </w:r>
      <w:r w:rsidR="00904F3B" w:rsidRPr="00DF030A">
        <w:rPr>
          <w:rFonts w:ascii="Cambria" w:hAnsi="Cambria"/>
        </w:rPr>
        <w:t>ives of the majority of people”</w:t>
      </w:r>
      <w:r w:rsidR="00C03DCD" w:rsidRPr="00DF030A">
        <w:rPr>
          <w:rFonts w:ascii="Cambria" w:hAnsi="Cambria"/>
        </w:rPr>
        <w:t xml:space="preserve"> (</w:t>
      </w:r>
      <w:r w:rsidR="00B6669E">
        <w:rPr>
          <w:rFonts w:ascii="Cambria" w:hAnsi="Cambria"/>
        </w:rPr>
        <w:t xml:space="preserve">Cooper, 2015, </w:t>
      </w:r>
      <w:r w:rsidR="00C03DCD" w:rsidRPr="00DF030A">
        <w:rPr>
          <w:rFonts w:ascii="Cambria" w:hAnsi="Cambria"/>
        </w:rPr>
        <w:t>p. 64).</w:t>
      </w:r>
    </w:p>
    <w:p w14:paraId="5062ADA1" w14:textId="77777777" w:rsidR="00C03DCD" w:rsidRPr="00DF030A" w:rsidRDefault="00C03DCD" w:rsidP="00C03DCD">
      <w:pPr>
        <w:rPr>
          <w:rFonts w:asciiTheme="minorHAnsi" w:hAnsiTheme="minorHAnsi"/>
        </w:rPr>
      </w:pPr>
    </w:p>
    <w:p w14:paraId="3631331F" w14:textId="5AF279A5" w:rsidR="002343FD" w:rsidRPr="00DF030A" w:rsidRDefault="00516FC4" w:rsidP="002343FD">
      <w:pPr>
        <w:rPr>
          <w:rFonts w:asciiTheme="minorHAnsi" w:hAnsiTheme="minorHAnsi"/>
        </w:rPr>
      </w:pPr>
      <w:r>
        <w:rPr>
          <w:rFonts w:asciiTheme="minorHAnsi" w:hAnsiTheme="minorHAnsi"/>
        </w:rPr>
        <w:t>Our concerns regarding race, class and incarc</w:t>
      </w:r>
      <w:r w:rsidR="00255E9D">
        <w:rPr>
          <w:rFonts w:asciiTheme="minorHAnsi" w:hAnsiTheme="minorHAnsi"/>
        </w:rPr>
        <w:t xml:space="preserve">eration resonate with those of </w:t>
      </w:r>
      <w:r>
        <w:rPr>
          <w:rFonts w:asciiTheme="minorHAnsi" w:hAnsiTheme="minorHAnsi"/>
        </w:rPr>
        <w:t>Annisette and P</w:t>
      </w:r>
      <w:r w:rsidR="002909DD">
        <w:rPr>
          <w:rFonts w:asciiTheme="minorHAnsi" w:hAnsiTheme="minorHAnsi"/>
        </w:rPr>
        <w:t>ra</w:t>
      </w:r>
      <w:r>
        <w:rPr>
          <w:rFonts w:asciiTheme="minorHAnsi" w:hAnsiTheme="minorHAnsi"/>
        </w:rPr>
        <w:t xml:space="preserve">sad (2017) </w:t>
      </w:r>
      <w:r w:rsidR="0092414B">
        <w:rPr>
          <w:rFonts w:asciiTheme="minorHAnsi" w:hAnsiTheme="minorHAnsi"/>
        </w:rPr>
        <w:t>regarding a</w:t>
      </w:r>
      <w:r w:rsidR="002343FD" w:rsidRPr="00DF030A">
        <w:rPr>
          <w:rFonts w:asciiTheme="minorHAnsi" w:hAnsiTheme="minorHAnsi"/>
        </w:rPr>
        <w:t xml:space="preserve"> lack of critical accounting’s </w:t>
      </w:r>
      <w:r w:rsidR="00174E43" w:rsidRPr="00DF030A">
        <w:rPr>
          <w:rFonts w:asciiTheme="minorHAnsi" w:hAnsiTheme="minorHAnsi"/>
        </w:rPr>
        <w:t>engagement</w:t>
      </w:r>
      <w:r w:rsidR="0092414B">
        <w:rPr>
          <w:rFonts w:asciiTheme="minorHAnsi" w:hAnsiTheme="minorHAnsi"/>
        </w:rPr>
        <w:t xml:space="preserve"> with racial injustice and a</w:t>
      </w:r>
      <w:r w:rsidR="002343FD" w:rsidRPr="00DF030A">
        <w:rPr>
          <w:rFonts w:asciiTheme="minorHAnsi" w:hAnsiTheme="minorHAnsi"/>
        </w:rPr>
        <w:t xml:space="preserve"> minimal “take up” b</w:t>
      </w:r>
      <w:r>
        <w:rPr>
          <w:rFonts w:asciiTheme="minorHAnsi" w:hAnsiTheme="minorHAnsi"/>
        </w:rPr>
        <w:t xml:space="preserve">y critical accounting scholars </w:t>
      </w:r>
      <w:r w:rsidR="006A7686" w:rsidRPr="00DF030A">
        <w:rPr>
          <w:rFonts w:asciiTheme="minorHAnsi" w:hAnsiTheme="minorHAnsi"/>
        </w:rPr>
        <w:t>despite</w:t>
      </w:r>
      <w:r w:rsidR="002343FD" w:rsidRPr="00DF030A">
        <w:rPr>
          <w:rFonts w:asciiTheme="minorHAnsi" w:hAnsiTheme="minorHAnsi"/>
        </w:rPr>
        <w:t xml:space="preserve"> “a spectacular proliferation in social movements underpinned by the discourse of racial in</w:t>
      </w:r>
      <w:r w:rsidR="00BF3E8D">
        <w:rPr>
          <w:rFonts w:asciiTheme="minorHAnsi" w:hAnsiTheme="minorHAnsi"/>
        </w:rPr>
        <w:t xml:space="preserve">justice such as the Million </w:t>
      </w:r>
      <w:r w:rsidR="00261146" w:rsidRPr="00DF030A">
        <w:rPr>
          <w:rFonts w:asciiTheme="minorHAnsi" w:hAnsiTheme="minorHAnsi"/>
        </w:rPr>
        <w:t xml:space="preserve">man march, </w:t>
      </w:r>
      <w:r w:rsidR="002343FD" w:rsidRPr="00DF030A">
        <w:rPr>
          <w:rFonts w:asciiTheme="minorHAnsi" w:hAnsiTheme="minorHAnsi"/>
          <w:i/>
          <w:iCs/>
        </w:rPr>
        <w:t>ba</w:t>
      </w:r>
      <w:r w:rsidR="002909DD">
        <w:rPr>
          <w:rFonts w:asciiTheme="minorHAnsi" w:hAnsiTheme="minorHAnsi"/>
          <w:i/>
          <w:iCs/>
        </w:rPr>
        <w:t>n</w:t>
      </w:r>
      <w:r w:rsidR="002343FD" w:rsidRPr="00DF030A">
        <w:rPr>
          <w:rFonts w:asciiTheme="minorHAnsi" w:hAnsiTheme="minorHAnsi"/>
          <w:i/>
          <w:iCs/>
        </w:rPr>
        <w:t>lieues</w:t>
      </w:r>
      <w:r w:rsidR="002343FD" w:rsidRPr="00DF030A">
        <w:rPr>
          <w:rFonts w:asciiTheme="minorHAnsi" w:hAnsiTheme="minorHAnsi"/>
        </w:rPr>
        <w:t> riots in France and, more recently, the Black Lives Matter campaign. In short, set against this context of a profound salience of race in social life, the muted response of critical accounting research is perplexing” (Annisette and P</w:t>
      </w:r>
      <w:r w:rsidR="002909DD">
        <w:rPr>
          <w:rFonts w:asciiTheme="minorHAnsi" w:hAnsiTheme="minorHAnsi"/>
        </w:rPr>
        <w:t>ra</w:t>
      </w:r>
      <w:r w:rsidR="002343FD" w:rsidRPr="00DF030A">
        <w:rPr>
          <w:rFonts w:asciiTheme="minorHAnsi" w:hAnsiTheme="minorHAnsi"/>
        </w:rPr>
        <w:t>sad, 2017, p. 6).</w:t>
      </w:r>
    </w:p>
    <w:p w14:paraId="75E1415D" w14:textId="77777777" w:rsidR="002343FD" w:rsidRPr="00DF030A" w:rsidRDefault="002343FD" w:rsidP="002343FD">
      <w:pPr>
        <w:rPr>
          <w:rFonts w:asciiTheme="minorHAnsi" w:hAnsiTheme="minorHAnsi"/>
        </w:rPr>
      </w:pPr>
    </w:p>
    <w:p w14:paraId="3BA72F8D" w14:textId="3C69E8DB" w:rsidR="002343FD" w:rsidRPr="00DF030A" w:rsidRDefault="002343FD" w:rsidP="002343FD">
      <w:pPr>
        <w:rPr>
          <w:rFonts w:asciiTheme="minorHAnsi" w:hAnsiTheme="minorHAnsi"/>
        </w:rPr>
      </w:pPr>
      <w:r w:rsidRPr="00DF030A">
        <w:rPr>
          <w:rFonts w:asciiTheme="minorHAnsi" w:hAnsiTheme="minorHAnsi"/>
          <w:lang w:val="en-GB"/>
        </w:rPr>
        <w:t xml:space="preserve">Concentrating here on two interrelated </w:t>
      </w:r>
      <w:r w:rsidR="001735F1" w:rsidRPr="00DF030A">
        <w:rPr>
          <w:rFonts w:asciiTheme="minorHAnsi" w:hAnsiTheme="minorHAnsi"/>
          <w:lang w:val="en-GB"/>
        </w:rPr>
        <w:t xml:space="preserve">racial </w:t>
      </w:r>
      <w:r w:rsidRPr="00DF030A">
        <w:rPr>
          <w:rFonts w:asciiTheme="minorHAnsi" w:hAnsiTheme="minorHAnsi"/>
          <w:lang w:val="en-GB"/>
        </w:rPr>
        <w:t xml:space="preserve">terrains of struggle </w:t>
      </w:r>
      <w:r w:rsidR="00446AE1" w:rsidRPr="00DF030A">
        <w:rPr>
          <w:rFonts w:asciiTheme="minorHAnsi" w:hAnsiTheme="minorHAnsi"/>
          <w:lang w:val="en-GB"/>
        </w:rPr>
        <w:t>(</w:t>
      </w:r>
      <w:r w:rsidR="006A7686" w:rsidRPr="00DF030A">
        <w:rPr>
          <w:rFonts w:asciiTheme="minorHAnsi" w:hAnsiTheme="minorHAnsi"/>
          <w:lang w:val="en-GB"/>
        </w:rPr>
        <w:t>which we separate for convenience of articulation</w:t>
      </w:r>
      <w:r w:rsidR="00446AE1" w:rsidRPr="00DF030A">
        <w:rPr>
          <w:rFonts w:asciiTheme="minorHAnsi" w:hAnsiTheme="minorHAnsi"/>
          <w:lang w:val="en-GB"/>
        </w:rPr>
        <w:t>)</w:t>
      </w:r>
      <w:r w:rsidR="006A7686" w:rsidRPr="00DF030A">
        <w:rPr>
          <w:rFonts w:asciiTheme="minorHAnsi" w:hAnsiTheme="minorHAnsi"/>
          <w:lang w:val="en-GB"/>
        </w:rPr>
        <w:t xml:space="preserve"> </w:t>
      </w:r>
      <w:r w:rsidRPr="00DF030A">
        <w:rPr>
          <w:rFonts w:asciiTheme="minorHAnsi" w:hAnsiTheme="minorHAnsi"/>
          <w:lang w:val="en-GB"/>
        </w:rPr>
        <w:t xml:space="preserve">we </w:t>
      </w:r>
      <w:r w:rsidR="00446AE1" w:rsidRPr="00DF030A">
        <w:rPr>
          <w:rFonts w:asciiTheme="minorHAnsi" w:hAnsiTheme="minorHAnsi"/>
          <w:lang w:val="en-GB"/>
        </w:rPr>
        <w:t xml:space="preserve">describe </w:t>
      </w:r>
      <w:r w:rsidRPr="00DF030A">
        <w:rPr>
          <w:rFonts w:asciiTheme="minorHAnsi" w:hAnsiTheme="minorHAnsi"/>
          <w:lang w:val="en-GB"/>
        </w:rPr>
        <w:t>(1) the privatization of prisons and (2) the “creation of the other</w:t>
      </w:r>
      <w:r w:rsidR="003A5F08">
        <w:rPr>
          <w:rFonts w:asciiTheme="minorHAnsi" w:hAnsiTheme="minorHAnsi"/>
          <w:lang w:val="en-GB"/>
        </w:rPr>
        <w:t>”.</w:t>
      </w:r>
      <w:r w:rsidRPr="00DF030A">
        <w:rPr>
          <w:rFonts w:asciiTheme="minorHAnsi" w:hAnsiTheme="minorHAnsi"/>
          <w:lang w:val="en-GB"/>
        </w:rPr>
        <w:t xml:space="preserve"> We consider </w:t>
      </w:r>
      <w:r w:rsidRPr="00DF030A">
        <w:rPr>
          <w:rFonts w:asciiTheme="minorHAnsi" w:hAnsiTheme="minorHAnsi"/>
        </w:rPr>
        <w:t xml:space="preserve">Privatization and Creating the Other (Sections 3 and 4) </w:t>
      </w:r>
      <w:r w:rsidR="000839E5" w:rsidRPr="00DF030A">
        <w:rPr>
          <w:rFonts w:asciiTheme="minorHAnsi" w:hAnsiTheme="minorHAnsi"/>
        </w:rPr>
        <w:t>united</w:t>
      </w:r>
      <w:r w:rsidRPr="00DF030A">
        <w:rPr>
          <w:rFonts w:asciiTheme="minorHAnsi" w:hAnsiTheme="minorHAnsi"/>
        </w:rPr>
        <w:t xml:space="preserve"> and linked in complex ways. We embrace the view of many rese</w:t>
      </w:r>
      <w:r w:rsidR="0098002E" w:rsidRPr="00DF030A">
        <w:rPr>
          <w:rFonts w:asciiTheme="minorHAnsi" w:hAnsiTheme="minorHAnsi"/>
        </w:rPr>
        <w:t xml:space="preserve">archers who recognize </w:t>
      </w:r>
      <w:r w:rsidRPr="00DF030A">
        <w:rPr>
          <w:rFonts w:asciiTheme="minorHAnsi" w:hAnsiTheme="minorHAnsi"/>
        </w:rPr>
        <w:t>eco</w:t>
      </w:r>
      <w:r w:rsidR="003056BD" w:rsidRPr="00DF030A">
        <w:rPr>
          <w:rFonts w:asciiTheme="minorHAnsi" w:hAnsiTheme="minorHAnsi"/>
        </w:rPr>
        <w:t xml:space="preserve">nomic interests </w:t>
      </w:r>
      <w:r w:rsidRPr="00DF030A">
        <w:rPr>
          <w:rFonts w:asciiTheme="minorHAnsi" w:hAnsiTheme="minorHAnsi"/>
        </w:rPr>
        <w:t xml:space="preserve">and race </w:t>
      </w:r>
      <w:r w:rsidR="007D057D" w:rsidRPr="00DF030A">
        <w:rPr>
          <w:rFonts w:asciiTheme="minorHAnsi" w:hAnsiTheme="minorHAnsi"/>
        </w:rPr>
        <w:t xml:space="preserve">are </w:t>
      </w:r>
      <w:r w:rsidR="00EC01FE" w:rsidRPr="00DF030A">
        <w:rPr>
          <w:rFonts w:asciiTheme="minorHAnsi" w:hAnsiTheme="minorHAnsi"/>
        </w:rPr>
        <w:t>substantively interwoven</w:t>
      </w:r>
      <w:r w:rsidR="007D057D" w:rsidRPr="00DF030A">
        <w:rPr>
          <w:rFonts w:asciiTheme="minorHAnsi" w:hAnsiTheme="minorHAnsi"/>
        </w:rPr>
        <w:t xml:space="preserve"> </w:t>
      </w:r>
      <w:r w:rsidRPr="00DF030A">
        <w:rPr>
          <w:rFonts w:asciiTheme="minorHAnsi" w:hAnsiTheme="minorHAnsi"/>
        </w:rPr>
        <w:t>(e.g. Alexander, 2012, Annisette and Tr</w:t>
      </w:r>
      <w:r w:rsidR="00353B1E">
        <w:rPr>
          <w:rFonts w:asciiTheme="minorHAnsi" w:hAnsiTheme="minorHAnsi"/>
        </w:rPr>
        <w:t>i</w:t>
      </w:r>
      <w:r w:rsidRPr="00DF030A">
        <w:rPr>
          <w:rFonts w:asciiTheme="minorHAnsi" w:hAnsiTheme="minorHAnsi"/>
        </w:rPr>
        <w:t>v</w:t>
      </w:r>
      <w:r w:rsidR="00353B1E">
        <w:rPr>
          <w:rFonts w:asciiTheme="minorHAnsi" w:hAnsiTheme="minorHAnsi"/>
        </w:rPr>
        <w:t>ed</w:t>
      </w:r>
      <w:r w:rsidRPr="00DF030A">
        <w:rPr>
          <w:rFonts w:asciiTheme="minorHAnsi" w:hAnsiTheme="minorHAnsi"/>
        </w:rPr>
        <w:t>i, 2013, Blow, 2012</w:t>
      </w:r>
      <w:r w:rsidR="00516FC4">
        <w:rPr>
          <w:rFonts w:asciiTheme="minorHAnsi" w:hAnsiTheme="minorHAnsi"/>
        </w:rPr>
        <w:t xml:space="preserve">; Mauer, </w:t>
      </w:r>
      <w:r w:rsidR="00516FC4" w:rsidRPr="00516FC4">
        <w:rPr>
          <w:rFonts w:asciiTheme="minorHAnsi" w:hAnsiTheme="minorHAnsi"/>
        </w:rPr>
        <w:t>2006</w:t>
      </w:r>
      <w:r w:rsidR="00516FC4">
        <w:rPr>
          <w:rFonts w:asciiTheme="minorHAnsi" w:hAnsiTheme="minorHAnsi"/>
        </w:rPr>
        <w:t xml:space="preserve">; O’Neil, </w:t>
      </w:r>
      <w:r w:rsidR="00516FC4" w:rsidRPr="00516FC4">
        <w:rPr>
          <w:rFonts w:asciiTheme="minorHAnsi" w:hAnsiTheme="minorHAnsi"/>
        </w:rPr>
        <w:t>2016)</w:t>
      </w:r>
      <w:r w:rsidRPr="00DF030A">
        <w:rPr>
          <w:rFonts w:asciiTheme="minorHAnsi" w:hAnsiTheme="minorHAnsi"/>
        </w:rPr>
        <w:t xml:space="preserve">. </w:t>
      </w:r>
    </w:p>
    <w:p w14:paraId="17D80DB1" w14:textId="77777777" w:rsidR="002343FD" w:rsidRPr="00DF030A" w:rsidRDefault="002343FD" w:rsidP="002343FD">
      <w:pPr>
        <w:rPr>
          <w:rFonts w:asciiTheme="minorHAnsi" w:hAnsiTheme="minorHAnsi"/>
        </w:rPr>
      </w:pPr>
    </w:p>
    <w:p w14:paraId="5691EE21" w14:textId="702023A8" w:rsidR="002343FD" w:rsidRPr="00DF030A" w:rsidRDefault="00C653A9" w:rsidP="002343FD">
      <w:pPr>
        <w:rPr>
          <w:rFonts w:asciiTheme="minorHAnsi" w:hAnsiTheme="minorHAnsi"/>
        </w:rPr>
      </w:pPr>
      <w:r>
        <w:rPr>
          <w:rFonts w:asciiTheme="minorHAnsi" w:hAnsiTheme="minorHAnsi"/>
        </w:rPr>
        <w:t xml:space="preserve">Racism, class, </w:t>
      </w:r>
      <w:r w:rsidR="002343FD" w:rsidRPr="00DF030A">
        <w:rPr>
          <w:rFonts w:asciiTheme="minorHAnsi" w:hAnsiTheme="minorHAnsi"/>
        </w:rPr>
        <w:t xml:space="preserve">power </w:t>
      </w:r>
      <w:r>
        <w:rPr>
          <w:rFonts w:asciiTheme="minorHAnsi" w:hAnsiTheme="minorHAnsi"/>
        </w:rPr>
        <w:t xml:space="preserve">and economics </w:t>
      </w:r>
      <w:r w:rsidR="002343FD" w:rsidRPr="00DF030A">
        <w:rPr>
          <w:rFonts w:asciiTheme="minorHAnsi" w:hAnsiTheme="minorHAnsi"/>
        </w:rPr>
        <w:t xml:space="preserve">have been </w:t>
      </w:r>
      <w:r w:rsidR="000839E5" w:rsidRPr="00DF030A">
        <w:rPr>
          <w:rFonts w:asciiTheme="minorHAnsi" w:hAnsiTheme="minorHAnsi"/>
        </w:rPr>
        <w:t>i</w:t>
      </w:r>
      <w:r w:rsidR="00391719" w:rsidRPr="00DF030A">
        <w:rPr>
          <w:rFonts w:asciiTheme="minorHAnsi" w:hAnsiTheme="minorHAnsi"/>
        </w:rPr>
        <w:t>n</w:t>
      </w:r>
      <w:r w:rsidR="000839E5" w:rsidRPr="00DF030A">
        <w:rPr>
          <w:rFonts w:asciiTheme="minorHAnsi" w:hAnsiTheme="minorHAnsi"/>
        </w:rPr>
        <w:t>tertwined</w:t>
      </w:r>
      <w:r w:rsidR="002343FD" w:rsidRPr="00DF030A">
        <w:rPr>
          <w:rFonts w:asciiTheme="minorHAnsi" w:hAnsiTheme="minorHAnsi"/>
        </w:rPr>
        <w:t xml:space="preserve"> in US society since </w:t>
      </w:r>
      <w:r w:rsidR="00B00C6E">
        <w:rPr>
          <w:rFonts w:asciiTheme="minorHAnsi" w:hAnsiTheme="minorHAnsi"/>
        </w:rPr>
        <w:t xml:space="preserve">its </w:t>
      </w:r>
      <w:r w:rsidR="002343FD" w:rsidRPr="00DF030A">
        <w:rPr>
          <w:rFonts w:asciiTheme="minorHAnsi" w:hAnsiTheme="minorHAnsi"/>
        </w:rPr>
        <w:t xml:space="preserve">inception, </w:t>
      </w:r>
      <w:r w:rsidR="00EB5160" w:rsidRPr="00DF030A">
        <w:rPr>
          <w:rFonts w:asciiTheme="minorHAnsi" w:hAnsiTheme="minorHAnsi"/>
        </w:rPr>
        <w:t>revealed</w:t>
      </w:r>
      <w:r w:rsidR="002343FD" w:rsidRPr="00DF030A">
        <w:rPr>
          <w:rFonts w:asciiTheme="minorHAnsi" w:hAnsiTheme="minorHAnsi"/>
        </w:rPr>
        <w:t xml:space="preserve"> </w:t>
      </w:r>
      <w:r w:rsidR="00EB5160">
        <w:rPr>
          <w:rFonts w:asciiTheme="minorHAnsi" w:hAnsiTheme="minorHAnsi"/>
        </w:rPr>
        <w:t>in</w:t>
      </w:r>
      <w:r w:rsidR="002343FD" w:rsidRPr="00DF030A">
        <w:rPr>
          <w:rFonts w:asciiTheme="minorHAnsi" w:hAnsiTheme="minorHAnsi"/>
        </w:rPr>
        <w:t xml:space="preserve"> </w:t>
      </w:r>
      <w:r w:rsidR="00C50631">
        <w:rPr>
          <w:rFonts w:asciiTheme="minorHAnsi" w:hAnsiTheme="minorHAnsi"/>
        </w:rPr>
        <w:t>profound violent expression:</w:t>
      </w:r>
      <w:r w:rsidR="002343FD" w:rsidRPr="00DF030A">
        <w:rPr>
          <w:rFonts w:asciiTheme="minorHAnsi" w:hAnsiTheme="minorHAnsi"/>
        </w:rPr>
        <w:t xml:space="preserve"> violence toward indigenous populations </w:t>
      </w:r>
      <w:r w:rsidR="00D71829">
        <w:rPr>
          <w:rFonts w:asciiTheme="minorHAnsi" w:hAnsiTheme="minorHAnsi"/>
        </w:rPr>
        <w:t>throughout</w:t>
      </w:r>
      <w:r w:rsidR="00D71829" w:rsidRPr="00DF030A">
        <w:rPr>
          <w:rFonts w:asciiTheme="minorHAnsi" w:hAnsiTheme="minorHAnsi"/>
        </w:rPr>
        <w:t xml:space="preserve"> </w:t>
      </w:r>
      <w:r w:rsidR="001735F1" w:rsidRPr="00DF030A">
        <w:rPr>
          <w:rFonts w:asciiTheme="minorHAnsi" w:hAnsiTheme="minorHAnsi"/>
        </w:rPr>
        <w:t xml:space="preserve">the </w:t>
      </w:r>
      <w:r w:rsidR="002343FD" w:rsidRPr="00DF030A">
        <w:rPr>
          <w:rFonts w:asciiTheme="minorHAnsi" w:hAnsiTheme="minorHAnsi"/>
        </w:rPr>
        <w:t>16</w:t>
      </w:r>
      <w:r w:rsidR="002343FD" w:rsidRPr="00DF030A">
        <w:rPr>
          <w:rFonts w:asciiTheme="minorHAnsi" w:hAnsiTheme="minorHAnsi"/>
          <w:vertAlign w:val="superscript"/>
        </w:rPr>
        <w:t>th</w:t>
      </w:r>
      <w:r w:rsidR="002343FD" w:rsidRPr="00DF030A">
        <w:rPr>
          <w:rFonts w:asciiTheme="minorHAnsi" w:hAnsiTheme="minorHAnsi"/>
        </w:rPr>
        <w:t xml:space="preserve"> - </w:t>
      </w:r>
      <w:r w:rsidR="00D71829">
        <w:rPr>
          <w:rFonts w:asciiTheme="minorHAnsi" w:hAnsiTheme="minorHAnsi"/>
        </w:rPr>
        <w:t>21</w:t>
      </w:r>
      <w:r w:rsidR="00D71829">
        <w:rPr>
          <w:rFonts w:asciiTheme="minorHAnsi" w:hAnsiTheme="minorHAnsi"/>
          <w:vertAlign w:val="superscript"/>
        </w:rPr>
        <w:t>st</w:t>
      </w:r>
      <w:r w:rsidR="002343FD" w:rsidRPr="00DF030A">
        <w:rPr>
          <w:rFonts w:asciiTheme="minorHAnsi" w:hAnsiTheme="minorHAnsi"/>
        </w:rPr>
        <w:t xml:space="preserve"> centuries, the 19</w:t>
      </w:r>
      <w:r w:rsidR="002343FD" w:rsidRPr="00DF030A">
        <w:rPr>
          <w:rFonts w:asciiTheme="minorHAnsi" w:hAnsiTheme="minorHAnsi"/>
          <w:vertAlign w:val="superscript"/>
        </w:rPr>
        <w:t>th</w:t>
      </w:r>
      <w:r w:rsidR="002343FD" w:rsidRPr="00DF030A">
        <w:rPr>
          <w:rFonts w:asciiTheme="minorHAnsi" w:hAnsiTheme="minorHAnsi"/>
        </w:rPr>
        <w:t xml:space="preserve"> century Civil War</w:t>
      </w:r>
      <w:r w:rsidR="001735F1" w:rsidRPr="00DF030A">
        <w:rPr>
          <w:rFonts w:asciiTheme="minorHAnsi" w:hAnsiTheme="minorHAnsi"/>
        </w:rPr>
        <w:t xml:space="preserve">, </w:t>
      </w:r>
      <w:r>
        <w:rPr>
          <w:rFonts w:asciiTheme="minorHAnsi" w:hAnsiTheme="minorHAnsi"/>
        </w:rPr>
        <w:t>violence and lynching based on race through the 20</w:t>
      </w:r>
      <w:r w:rsidRPr="00C653A9">
        <w:rPr>
          <w:rFonts w:asciiTheme="minorHAnsi" w:hAnsiTheme="minorHAnsi"/>
          <w:vertAlign w:val="superscript"/>
        </w:rPr>
        <w:t>th</w:t>
      </w:r>
      <w:r>
        <w:rPr>
          <w:rFonts w:asciiTheme="minorHAnsi" w:hAnsiTheme="minorHAnsi"/>
        </w:rPr>
        <w:t xml:space="preserve"> century</w:t>
      </w:r>
      <w:r w:rsidR="00DF10E1">
        <w:rPr>
          <w:rFonts w:asciiTheme="minorHAnsi" w:hAnsiTheme="minorHAnsi"/>
        </w:rPr>
        <w:t>, etc</w:t>
      </w:r>
      <w:r w:rsidR="002343FD" w:rsidRPr="00DF030A">
        <w:rPr>
          <w:rFonts w:asciiTheme="minorHAnsi" w:hAnsiTheme="minorHAnsi"/>
        </w:rPr>
        <w:t xml:space="preserve">. Discrimination based on race is </w:t>
      </w:r>
      <w:r w:rsidR="00391719" w:rsidRPr="00DF030A">
        <w:rPr>
          <w:rFonts w:asciiTheme="minorHAnsi" w:hAnsiTheme="minorHAnsi"/>
        </w:rPr>
        <w:t xml:space="preserve">undeniable and </w:t>
      </w:r>
      <w:r w:rsidR="002343FD" w:rsidRPr="00DF030A">
        <w:rPr>
          <w:rFonts w:asciiTheme="minorHAnsi" w:hAnsiTheme="minorHAnsi"/>
        </w:rPr>
        <w:t>ubiquitous, with Bell aptly observing</w:t>
      </w:r>
      <w:r w:rsidR="00D23575" w:rsidRPr="00DF030A">
        <w:rPr>
          <w:rFonts w:asciiTheme="minorHAnsi" w:hAnsiTheme="minorHAnsi"/>
        </w:rPr>
        <w:t xml:space="preserve"> for the US</w:t>
      </w:r>
      <w:r w:rsidR="002343FD" w:rsidRPr="00DF030A">
        <w:rPr>
          <w:rFonts w:asciiTheme="minorHAnsi" w:hAnsiTheme="minorHAnsi"/>
        </w:rPr>
        <w:t xml:space="preserve"> “Library shelves creak under the weight of serious studies on racial issues” (Bell, 1987, p. 4). While this paper cannot a</w:t>
      </w:r>
      <w:r w:rsidR="00391719" w:rsidRPr="00DF030A">
        <w:rPr>
          <w:rFonts w:asciiTheme="minorHAnsi" w:hAnsiTheme="minorHAnsi"/>
        </w:rPr>
        <w:t xml:space="preserve">ppraise all these conflicts we </w:t>
      </w:r>
      <w:r w:rsidR="00C50631">
        <w:rPr>
          <w:rFonts w:asciiTheme="minorHAnsi" w:hAnsiTheme="minorHAnsi"/>
        </w:rPr>
        <w:t>join</w:t>
      </w:r>
      <w:r w:rsidR="00391719" w:rsidRPr="00DF030A">
        <w:rPr>
          <w:rFonts w:asciiTheme="minorHAnsi" w:hAnsiTheme="minorHAnsi"/>
        </w:rPr>
        <w:t xml:space="preserve"> Annisette and P</w:t>
      </w:r>
      <w:r w:rsidR="002909DD">
        <w:rPr>
          <w:rFonts w:asciiTheme="minorHAnsi" w:hAnsiTheme="minorHAnsi"/>
        </w:rPr>
        <w:t>ra</w:t>
      </w:r>
      <w:r w:rsidR="00391719" w:rsidRPr="00DF030A">
        <w:rPr>
          <w:rFonts w:asciiTheme="minorHAnsi" w:hAnsiTheme="minorHAnsi"/>
        </w:rPr>
        <w:t xml:space="preserve">sad </w:t>
      </w:r>
      <w:r w:rsidR="00945A4B" w:rsidRPr="00DF030A">
        <w:rPr>
          <w:rFonts w:asciiTheme="minorHAnsi" w:hAnsiTheme="minorHAnsi"/>
        </w:rPr>
        <w:t>(2017)</w:t>
      </w:r>
      <w:r w:rsidR="00C50631">
        <w:rPr>
          <w:rFonts w:asciiTheme="minorHAnsi" w:hAnsiTheme="minorHAnsi"/>
        </w:rPr>
        <w:t xml:space="preserve"> in </w:t>
      </w:r>
      <w:r w:rsidR="00945A4B" w:rsidRPr="00DF030A">
        <w:rPr>
          <w:rFonts w:asciiTheme="minorHAnsi" w:hAnsiTheme="minorHAnsi"/>
        </w:rPr>
        <w:t xml:space="preserve">adding to </w:t>
      </w:r>
      <w:r w:rsidR="00391719" w:rsidRPr="00DF030A">
        <w:rPr>
          <w:rFonts w:asciiTheme="minorHAnsi" w:hAnsiTheme="minorHAnsi"/>
        </w:rPr>
        <w:t>critical accounting research</w:t>
      </w:r>
      <w:r w:rsidR="00ED58E5">
        <w:rPr>
          <w:rFonts w:asciiTheme="minorHAnsi" w:hAnsiTheme="minorHAnsi"/>
        </w:rPr>
        <w:t xml:space="preserve"> in examining </w:t>
      </w:r>
      <w:r w:rsidR="00945A4B" w:rsidRPr="00DF030A">
        <w:rPr>
          <w:rFonts w:asciiTheme="minorHAnsi" w:hAnsiTheme="minorHAnsi"/>
        </w:rPr>
        <w:t xml:space="preserve">race in social life, </w:t>
      </w:r>
      <w:r w:rsidR="002343FD" w:rsidRPr="00DF030A">
        <w:rPr>
          <w:rFonts w:asciiTheme="minorHAnsi" w:hAnsiTheme="minorHAnsi"/>
        </w:rPr>
        <w:t>bring</w:t>
      </w:r>
      <w:r w:rsidR="00945A4B" w:rsidRPr="00DF030A">
        <w:rPr>
          <w:rFonts w:asciiTheme="minorHAnsi" w:hAnsiTheme="minorHAnsi"/>
        </w:rPr>
        <w:t>ing</w:t>
      </w:r>
      <w:r w:rsidR="002343FD" w:rsidRPr="00DF030A">
        <w:rPr>
          <w:rFonts w:asciiTheme="minorHAnsi" w:hAnsiTheme="minorHAnsi"/>
        </w:rPr>
        <w:t xml:space="preserve"> to the fore the intersection of accounting (its numbers and its accountability symboli</w:t>
      </w:r>
      <w:r w:rsidR="00D66A44" w:rsidRPr="00DF030A">
        <w:rPr>
          <w:rFonts w:asciiTheme="minorHAnsi" w:hAnsiTheme="minorHAnsi"/>
        </w:rPr>
        <w:t>sm</w:t>
      </w:r>
      <w:r w:rsidR="002343FD" w:rsidRPr="00DF030A">
        <w:rPr>
          <w:rFonts w:asciiTheme="minorHAnsi" w:hAnsiTheme="minorHAnsi"/>
        </w:rPr>
        <w:t>) with incarceration.</w:t>
      </w:r>
      <w:r w:rsidR="002343FD" w:rsidRPr="00DF030A">
        <w:rPr>
          <w:rFonts w:asciiTheme="minorHAnsi" w:hAnsiTheme="minorHAnsi"/>
          <w:lang w:val="en-GB"/>
        </w:rPr>
        <w:t xml:space="preserve"> </w:t>
      </w:r>
      <w:r w:rsidR="00AE5132" w:rsidRPr="00DF030A">
        <w:rPr>
          <w:rFonts w:asciiTheme="minorHAnsi" w:hAnsiTheme="minorHAnsi"/>
        </w:rPr>
        <w:t>W</w:t>
      </w:r>
      <w:r w:rsidR="00446AE1" w:rsidRPr="00DF030A">
        <w:rPr>
          <w:rFonts w:asciiTheme="minorHAnsi" w:hAnsiTheme="minorHAnsi"/>
        </w:rPr>
        <w:t xml:space="preserve">e </w:t>
      </w:r>
      <w:r w:rsidR="00503DE1" w:rsidRPr="00DF030A">
        <w:rPr>
          <w:rFonts w:asciiTheme="minorHAnsi" w:hAnsiTheme="minorHAnsi"/>
        </w:rPr>
        <w:t>describe</w:t>
      </w:r>
      <w:r w:rsidR="00446AE1" w:rsidRPr="00DF030A">
        <w:rPr>
          <w:rFonts w:asciiTheme="minorHAnsi" w:hAnsiTheme="minorHAnsi"/>
        </w:rPr>
        <w:t xml:space="preserve"> accounting’s role in neoliberalism techniques and also apply </w:t>
      </w:r>
      <w:r w:rsidR="00AE5132" w:rsidRPr="00DF030A">
        <w:rPr>
          <w:rFonts w:asciiTheme="minorHAnsi" w:hAnsiTheme="minorHAnsi"/>
        </w:rPr>
        <w:t>Dillard</w:t>
      </w:r>
      <w:r w:rsidR="00446AE1" w:rsidRPr="00DF030A">
        <w:rPr>
          <w:rFonts w:asciiTheme="minorHAnsi" w:hAnsiTheme="minorHAnsi"/>
        </w:rPr>
        <w:t xml:space="preserve">’s </w:t>
      </w:r>
      <w:r w:rsidR="00353B1E">
        <w:rPr>
          <w:rFonts w:asciiTheme="minorHAnsi" w:hAnsiTheme="minorHAnsi"/>
        </w:rPr>
        <w:t xml:space="preserve">(2017) </w:t>
      </w:r>
      <w:r w:rsidR="00446AE1" w:rsidRPr="00DF030A">
        <w:rPr>
          <w:rFonts w:asciiTheme="minorHAnsi" w:hAnsiTheme="minorHAnsi"/>
        </w:rPr>
        <w:t xml:space="preserve">framing that </w:t>
      </w:r>
      <w:r w:rsidR="00AE5132" w:rsidRPr="00DF030A">
        <w:rPr>
          <w:rFonts w:asciiTheme="minorHAnsi" w:hAnsiTheme="minorHAnsi"/>
        </w:rPr>
        <w:t>“Accountability encompasses a significantly larger domain than accounting and, in my opinion, needs to be permitted and displayed at the forefront of our thinking as well as seen as a legitimate undertaking in its own right” (p.4).</w:t>
      </w:r>
      <w:r w:rsidR="00446AE1" w:rsidRPr="00DF030A">
        <w:rPr>
          <w:rFonts w:asciiTheme="minorHAnsi" w:hAnsiTheme="minorHAnsi"/>
        </w:rPr>
        <w:t xml:space="preserve"> </w:t>
      </w:r>
      <w:r w:rsidR="00C50631">
        <w:rPr>
          <w:rFonts w:asciiTheme="minorHAnsi" w:hAnsiTheme="minorHAnsi"/>
          <w:lang w:val="en-GB"/>
        </w:rPr>
        <w:t>This paper is</w:t>
      </w:r>
      <w:r w:rsidR="00DF10E1">
        <w:rPr>
          <w:rFonts w:asciiTheme="minorHAnsi" w:hAnsiTheme="minorHAnsi"/>
          <w:lang w:val="en-GB"/>
        </w:rPr>
        <w:t xml:space="preserve"> our</w:t>
      </w:r>
      <w:r w:rsidR="002343FD" w:rsidRPr="00DF030A">
        <w:rPr>
          <w:rFonts w:asciiTheme="minorHAnsi" w:hAnsiTheme="minorHAnsi"/>
          <w:lang w:val="en-GB"/>
        </w:rPr>
        <w:t xml:space="preserve"> begi</w:t>
      </w:r>
      <w:r w:rsidR="00C50631">
        <w:rPr>
          <w:rFonts w:asciiTheme="minorHAnsi" w:hAnsiTheme="minorHAnsi"/>
          <w:lang w:val="en-GB"/>
        </w:rPr>
        <w:t xml:space="preserve">nning </w:t>
      </w:r>
      <w:r w:rsidR="00446AE1" w:rsidRPr="00DF030A">
        <w:rPr>
          <w:rFonts w:asciiTheme="minorHAnsi" w:hAnsiTheme="minorHAnsi"/>
          <w:lang w:val="en-GB"/>
        </w:rPr>
        <w:t xml:space="preserve">enquiry regarding accounting’s role and accountability </w:t>
      </w:r>
      <w:r w:rsidR="00945A4B" w:rsidRPr="00DF030A">
        <w:rPr>
          <w:rFonts w:asciiTheme="minorHAnsi" w:hAnsiTheme="minorHAnsi"/>
          <w:lang w:val="en-GB"/>
        </w:rPr>
        <w:t xml:space="preserve">within </w:t>
      </w:r>
      <w:r w:rsidR="00E40A4B" w:rsidRPr="00DF030A">
        <w:rPr>
          <w:rFonts w:asciiTheme="minorHAnsi" w:hAnsiTheme="minorHAnsi"/>
          <w:lang w:val="en-GB"/>
        </w:rPr>
        <w:t>the</w:t>
      </w:r>
      <w:r w:rsidR="006321DB" w:rsidRPr="00DF030A">
        <w:rPr>
          <w:rFonts w:asciiTheme="minorHAnsi" w:hAnsiTheme="minorHAnsi"/>
          <w:lang w:val="en-GB"/>
        </w:rPr>
        <w:t xml:space="preserve"> race-class-incarceration </w:t>
      </w:r>
      <w:r w:rsidR="00446AE1" w:rsidRPr="00DF030A">
        <w:rPr>
          <w:rFonts w:asciiTheme="minorHAnsi" w:hAnsiTheme="minorHAnsi"/>
          <w:lang w:val="en-GB"/>
        </w:rPr>
        <w:t>n</w:t>
      </w:r>
      <w:r w:rsidR="006321DB" w:rsidRPr="00DF030A">
        <w:rPr>
          <w:rFonts w:asciiTheme="minorHAnsi" w:hAnsiTheme="minorHAnsi"/>
          <w:lang w:val="en-GB"/>
        </w:rPr>
        <w:t>e</w:t>
      </w:r>
      <w:r w:rsidR="00446AE1" w:rsidRPr="00DF030A">
        <w:rPr>
          <w:rFonts w:asciiTheme="minorHAnsi" w:hAnsiTheme="minorHAnsi"/>
          <w:lang w:val="en-GB"/>
        </w:rPr>
        <w:t>xus</w:t>
      </w:r>
      <w:r w:rsidR="006321DB" w:rsidRPr="00DF030A">
        <w:rPr>
          <w:rFonts w:asciiTheme="minorHAnsi" w:hAnsiTheme="minorHAnsi"/>
          <w:lang w:val="en-GB"/>
        </w:rPr>
        <w:t>,</w:t>
      </w:r>
      <w:r w:rsidR="002343FD" w:rsidRPr="00DF030A">
        <w:rPr>
          <w:rFonts w:asciiTheme="minorHAnsi" w:hAnsiTheme="minorHAnsi"/>
          <w:lang w:val="en-GB"/>
        </w:rPr>
        <w:t xml:space="preserve"> </w:t>
      </w:r>
      <w:r w:rsidR="00704976">
        <w:rPr>
          <w:rFonts w:asciiTheme="minorHAnsi" w:hAnsiTheme="minorHAnsi"/>
          <w:lang w:val="en-GB"/>
        </w:rPr>
        <w:t>illuminating</w:t>
      </w:r>
      <w:r w:rsidR="002343FD" w:rsidRPr="00DF030A">
        <w:rPr>
          <w:rFonts w:asciiTheme="minorHAnsi" w:hAnsiTheme="minorHAnsi"/>
          <w:lang w:val="en-GB"/>
        </w:rPr>
        <w:t xml:space="preserve"> the impacts on the most vulnerable in US society. </w:t>
      </w:r>
    </w:p>
    <w:p w14:paraId="376955FC" w14:textId="77777777" w:rsidR="002343FD" w:rsidRPr="002343FD" w:rsidRDefault="002343FD" w:rsidP="002343FD">
      <w:pPr>
        <w:rPr>
          <w:rFonts w:asciiTheme="minorHAnsi" w:hAnsiTheme="minorHAnsi"/>
          <w:highlight w:val="yellow"/>
        </w:rPr>
      </w:pPr>
    </w:p>
    <w:p w14:paraId="7AA62999" w14:textId="58EB64AB" w:rsidR="00813BAC" w:rsidRPr="00813BAC" w:rsidRDefault="00904F3B" w:rsidP="00167946">
      <w:pPr>
        <w:rPr>
          <w:rFonts w:asciiTheme="minorHAnsi" w:hAnsiTheme="minorHAnsi"/>
        </w:rPr>
      </w:pPr>
      <w:r w:rsidRPr="00904F3B">
        <w:rPr>
          <w:rFonts w:asciiTheme="minorHAnsi" w:hAnsiTheme="minorHAnsi"/>
        </w:rPr>
        <w:t xml:space="preserve">One objective of our work is examining US prison privatization as a neoliberal </w:t>
      </w:r>
      <w:r w:rsidR="00945A4B" w:rsidRPr="00DF030A">
        <w:rPr>
          <w:rFonts w:asciiTheme="minorHAnsi" w:hAnsiTheme="minorHAnsi"/>
        </w:rPr>
        <w:t xml:space="preserve">symbol and </w:t>
      </w:r>
      <w:r w:rsidRPr="00DF030A">
        <w:rPr>
          <w:rFonts w:asciiTheme="minorHAnsi" w:hAnsiTheme="minorHAnsi"/>
        </w:rPr>
        <w:t>ideal</w:t>
      </w:r>
      <w:r w:rsidR="002343FD" w:rsidRPr="00DF030A">
        <w:rPr>
          <w:rFonts w:asciiTheme="minorHAnsi" w:hAnsiTheme="minorHAnsi"/>
        </w:rPr>
        <w:t xml:space="preserve"> revealing that </w:t>
      </w:r>
      <w:r w:rsidR="007C1D45" w:rsidRPr="00DF030A">
        <w:rPr>
          <w:rFonts w:asciiTheme="minorHAnsi" w:hAnsiTheme="minorHAnsi"/>
        </w:rPr>
        <w:t>“</w:t>
      </w:r>
      <w:r w:rsidR="007C1D45" w:rsidRPr="00DF030A">
        <w:rPr>
          <w:rFonts w:ascii="Cambria" w:hAnsi="Cambria"/>
        </w:rPr>
        <w:t>Accounting is an integral part of the symbolic universe of neo-liberalism” (Cooper, 2015, p. 79)</w:t>
      </w:r>
      <w:r w:rsidR="002343FD" w:rsidRPr="00DF030A">
        <w:rPr>
          <w:rFonts w:ascii="Cambria" w:hAnsi="Cambria"/>
        </w:rPr>
        <w:t>. How privatization under neoliberalism has</w:t>
      </w:r>
      <w:r w:rsidR="00CC3E0E" w:rsidRPr="00DF030A">
        <w:rPr>
          <w:rFonts w:asciiTheme="minorHAnsi" w:hAnsiTheme="minorHAnsi"/>
        </w:rPr>
        <w:t xml:space="preserve"> </w:t>
      </w:r>
      <w:r w:rsidR="002343FD" w:rsidRPr="00DF030A">
        <w:rPr>
          <w:rFonts w:asciiTheme="minorHAnsi" w:hAnsiTheme="minorHAnsi"/>
        </w:rPr>
        <w:t xml:space="preserve">impacted </w:t>
      </w:r>
      <w:r w:rsidR="00477992" w:rsidRPr="00DF030A">
        <w:rPr>
          <w:rFonts w:asciiTheme="minorHAnsi" w:hAnsiTheme="minorHAnsi"/>
        </w:rPr>
        <w:t>marginalized populations</w:t>
      </w:r>
      <w:r w:rsidR="00DE4795" w:rsidRPr="00DF030A">
        <w:rPr>
          <w:rFonts w:asciiTheme="minorHAnsi" w:hAnsiTheme="minorHAnsi"/>
        </w:rPr>
        <w:t xml:space="preserve"> </w:t>
      </w:r>
      <w:r w:rsidR="007C1D45" w:rsidRPr="00DF030A">
        <w:rPr>
          <w:rFonts w:asciiTheme="minorHAnsi" w:hAnsiTheme="minorHAnsi"/>
        </w:rPr>
        <w:t>informs our work</w:t>
      </w:r>
      <w:r w:rsidR="00DF10E1">
        <w:rPr>
          <w:rFonts w:asciiTheme="minorHAnsi" w:hAnsiTheme="minorHAnsi"/>
        </w:rPr>
        <w:t xml:space="preserve">, </w:t>
      </w:r>
      <w:r w:rsidR="00945A4B" w:rsidRPr="00DF030A">
        <w:rPr>
          <w:rFonts w:asciiTheme="minorHAnsi" w:hAnsiTheme="minorHAnsi"/>
        </w:rPr>
        <w:t xml:space="preserve">adding to accounting </w:t>
      </w:r>
      <w:r w:rsidR="00B250F0" w:rsidRPr="00DF030A">
        <w:rPr>
          <w:rFonts w:asciiTheme="minorHAnsi" w:hAnsiTheme="minorHAnsi"/>
        </w:rPr>
        <w:t xml:space="preserve">literature </w:t>
      </w:r>
      <w:r w:rsidR="00477992" w:rsidRPr="00DF030A">
        <w:rPr>
          <w:rFonts w:asciiTheme="minorHAnsi" w:hAnsiTheme="minorHAnsi"/>
        </w:rPr>
        <w:t xml:space="preserve">tackling these concerns </w:t>
      </w:r>
      <w:r w:rsidR="00B11B95" w:rsidRPr="00DF030A">
        <w:rPr>
          <w:rFonts w:asciiTheme="minorHAnsi" w:hAnsiTheme="minorHAnsi"/>
        </w:rPr>
        <w:t>(</w:t>
      </w:r>
      <w:r w:rsidR="00477992" w:rsidRPr="00DF030A">
        <w:rPr>
          <w:rFonts w:asciiTheme="minorHAnsi" w:hAnsiTheme="minorHAnsi"/>
          <w:lang w:val="en-GB"/>
        </w:rPr>
        <w:t xml:space="preserve">Agyemang and Lehman, 2013; </w:t>
      </w:r>
      <w:r w:rsidR="00B11B95" w:rsidRPr="00DF030A">
        <w:rPr>
          <w:rFonts w:asciiTheme="minorHAnsi" w:hAnsiTheme="minorHAnsi"/>
        </w:rPr>
        <w:t xml:space="preserve">Annisette and Trivedi, 2013; </w:t>
      </w:r>
      <w:r w:rsidR="00477992" w:rsidRPr="00DF030A">
        <w:rPr>
          <w:rFonts w:asciiTheme="minorHAnsi" w:hAnsiTheme="minorHAnsi"/>
        </w:rPr>
        <w:t xml:space="preserve">Chwastiak, 2013; </w:t>
      </w:r>
      <w:r w:rsidR="007C2055" w:rsidRPr="00DF030A">
        <w:rPr>
          <w:rFonts w:asciiTheme="minorHAnsi" w:hAnsiTheme="minorHAnsi"/>
        </w:rPr>
        <w:t>Hammond, et al.</w:t>
      </w:r>
      <w:r w:rsidR="00057141">
        <w:rPr>
          <w:rFonts w:asciiTheme="minorHAnsi" w:hAnsiTheme="minorHAnsi"/>
        </w:rPr>
        <w:t>,</w:t>
      </w:r>
      <w:r w:rsidR="007C2055" w:rsidRPr="00DF030A">
        <w:rPr>
          <w:rFonts w:asciiTheme="minorHAnsi" w:hAnsiTheme="minorHAnsi"/>
        </w:rPr>
        <w:t xml:space="preserve"> 2009</w:t>
      </w:r>
      <w:r w:rsidR="00477992" w:rsidRPr="00DF030A">
        <w:rPr>
          <w:rFonts w:asciiTheme="minorHAnsi" w:hAnsiTheme="minorHAnsi"/>
        </w:rPr>
        <w:t xml:space="preserve">; </w:t>
      </w:r>
      <w:r w:rsidR="007C2055" w:rsidRPr="00DF030A">
        <w:rPr>
          <w:rFonts w:asciiTheme="minorHAnsi" w:hAnsiTheme="minorHAnsi"/>
        </w:rPr>
        <w:t>Lehman 2012</w:t>
      </w:r>
      <w:r w:rsidR="009F5F3B" w:rsidRPr="00DF030A">
        <w:rPr>
          <w:rFonts w:asciiTheme="minorHAnsi" w:hAnsiTheme="minorHAnsi"/>
        </w:rPr>
        <w:t>;</w:t>
      </w:r>
      <w:r w:rsidR="009F5F3B">
        <w:rPr>
          <w:rFonts w:asciiTheme="minorHAnsi" w:hAnsiTheme="minorHAnsi"/>
        </w:rPr>
        <w:t xml:space="preserve"> Lehman et al 2016; </w:t>
      </w:r>
      <w:r w:rsidR="00B11B95" w:rsidRPr="00DF030A">
        <w:rPr>
          <w:rFonts w:asciiTheme="minorHAnsi" w:hAnsiTheme="minorHAnsi"/>
        </w:rPr>
        <w:t>Perkiss et al.</w:t>
      </w:r>
      <w:r w:rsidR="00057141">
        <w:rPr>
          <w:rFonts w:asciiTheme="minorHAnsi" w:hAnsiTheme="minorHAnsi"/>
        </w:rPr>
        <w:t>,</w:t>
      </w:r>
      <w:r w:rsidR="00B11B95" w:rsidRPr="00DF030A">
        <w:rPr>
          <w:rFonts w:asciiTheme="minorHAnsi" w:hAnsiTheme="minorHAnsi"/>
        </w:rPr>
        <w:t xml:space="preserve"> 2012; </w:t>
      </w:r>
      <w:r w:rsidR="007C2055" w:rsidRPr="00DF030A">
        <w:rPr>
          <w:rFonts w:asciiTheme="minorHAnsi" w:hAnsiTheme="minorHAnsi"/>
        </w:rPr>
        <w:t>Sikka 2000, 2012; Smith and Jacobs, 2011</w:t>
      </w:r>
      <w:r w:rsidR="00B11B95" w:rsidRPr="00DF030A">
        <w:rPr>
          <w:rFonts w:asciiTheme="minorHAnsi" w:hAnsiTheme="minorHAnsi"/>
        </w:rPr>
        <w:t>).</w:t>
      </w:r>
      <w:r w:rsidR="00234327" w:rsidRPr="00366AA1">
        <w:rPr>
          <w:rFonts w:asciiTheme="minorHAnsi" w:hAnsiTheme="minorHAnsi"/>
        </w:rPr>
        <w:t xml:space="preserve"> </w:t>
      </w:r>
      <w:r w:rsidR="00813BAC" w:rsidRPr="00813BAC">
        <w:rPr>
          <w:rFonts w:asciiTheme="minorHAnsi" w:hAnsiTheme="minorHAnsi"/>
        </w:rPr>
        <w:t xml:space="preserve">Mennicken’s </w:t>
      </w:r>
      <w:r w:rsidR="002909DD">
        <w:rPr>
          <w:rFonts w:asciiTheme="minorHAnsi" w:hAnsiTheme="minorHAnsi"/>
        </w:rPr>
        <w:t xml:space="preserve">(2013) </w:t>
      </w:r>
      <w:r w:rsidR="00813BAC" w:rsidRPr="00813BAC">
        <w:rPr>
          <w:rFonts w:asciiTheme="minorHAnsi" w:hAnsiTheme="minorHAnsi"/>
        </w:rPr>
        <w:t>work</w:t>
      </w:r>
      <w:r w:rsidR="00167946">
        <w:rPr>
          <w:rFonts w:asciiTheme="minorHAnsi" w:hAnsiTheme="minorHAnsi"/>
        </w:rPr>
        <w:t xml:space="preserve">, </w:t>
      </w:r>
      <w:r w:rsidR="00B0397A">
        <w:rPr>
          <w:rFonts w:asciiTheme="minorHAnsi" w:hAnsiTheme="minorHAnsi"/>
        </w:rPr>
        <w:t xml:space="preserve">in her study of </w:t>
      </w:r>
      <w:r w:rsidR="00167946" w:rsidRPr="00167946">
        <w:rPr>
          <w:rFonts w:asciiTheme="minorHAnsi" w:hAnsiTheme="minorHAnsi"/>
        </w:rPr>
        <w:t>private sector accounting and</w:t>
      </w:r>
      <w:r w:rsidR="00167946">
        <w:rPr>
          <w:rFonts w:asciiTheme="minorHAnsi" w:hAnsiTheme="minorHAnsi"/>
        </w:rPr>
        <w:t xml:space="preserve"> </w:t>
      </w:r>
      <w:r w:rsidR="00167946" w:rsidRPr="00167946">
        <w:rPr>
          <w:rFonts w:asciiTheme="minorHAnsi" w:hAnsiTheme="minorHAnsi"/>
        </w:rPr>
        <w:t>prison</w:t>
      </w:r>
      <w:r w:rsidR="00D676BE">
        <w:rPr>
          <w:rFonts w:asciiTheme="minorHAnsi" w:hAnsiTheme="minorHAnsi"/>
        </w:rPr>
        <w:t>s</w:t>
      </w:r>
      <w:r w:rsidR="00167946" w:rsidRPr="00167946">
        <w:rPr>
          <w:rFonts w:asciiTheme="minorHAnsi" w:hAnsiTheme="minorHAnsi"/>
        </w:rPr>
        <w:t xml:space="preserve"> </w:t>
      </w:r>
      <w:r w:rsidR="00167946">
        <w:rPr>
          <w:rFonts w:asciiTheme="minorHAnsi" w:hAnsiTheme="minorHAnsi"/>
        </w:rPr>
        <w:t>“</w:t>
      </w:r>
      <w:r w:rsidR="00B0397A">
        <w:rPr>
          <w:rFonts w:asciiTheme="minorHAnsi" w:hAnsiTheme="minorHAnsi"/>
        </w:rPr>
        <w:t>d</w:t>
      </w:r>
      <w:r w:rsidR="00167946">
        <w:rPr>
          <w:rFonts w:asciiTheme="minorHAnsi" w:hAnsiTheme="minorHAnsi"/>
        </w:rPr>
        <w:t>raws</w:t>
      </w:r>
      <w:r w:rsidR="00813BAC" w:rsidRPr="00813BAC">
        <w:rPr>
          <w:rFonts w:asciiTheme="minorHAnsi" w:hAnsiTheme="minorHAnsi"/>
        </w:rPr>
        <w:t xml:space="preserve"> attention to the complex relationships between politics, calc</w:t>
      </w:r>
      <w:r w:rsidR="00B0397A">
        <w:rPr>
          <w:rFonts w:asciiTheme="minorHAnsi" w:hAnsiTheme="minorHAnsi"/>
        </w:rPr>
        <w:t>ulation and morality” (p. 207). P</w:t>
      </w:r>
      <w:r w:rsidR="00813BAC" w:rsidRPr="00813BAC">
        <w:rPr>
          <w:rFonts w:asciiTheme="minorHAnsi" w:hAnsiTheme="minorHAnsi"/>
        </w:rPr>
        <w:t xml:space="preserve">articularly </w:t>
      </w:r>
      <w:r w:rsidR="00B0397A">
        <w:rPr>
          <w:rFonts w:asciiTheme="minorHAnsi" w:hAnsiTheme="minorHAnsi"/>
        </w:rPr>
        <w:t>s</w:t>
      </w:r>
      <w:r w:rsidR="00167946">
        <w:rPr>
          <w:rFonts w:asciiTheme="minorHAnsi" w:hAnsiTheme="minorHAnsi"/>
        </w:rPr>
        <w:t xml:space="preserve">he notes that defining an accounting entity </w:t>
      </w:r>
      <w:r w:rsidR="00D81548">
        <w:rPr>
          <w:rFonts w:asciiTheme="minorHAnsi" w:hAnsiTheme="minorHAnsi"/>
        </w:rPr>
        <w:t>has</w:t>
      </w:r>
      <w:r w:rsidR="0098620F">
        <w:rPr>
          <w:rFonts w:asciiTheme="minorHAnsi" w:hAnsiTheme="minorHAnsi"/>
        </w:rPr>
        <w:t xml:space="preserve"> ethical </w:t>
      </w:r>
      <w:r w:rsidR="00167946" w:rsidRPr="00167946">
        <w:rPr>
          <w:rFonts w:asciiTheme="minorHAnsi" w:hAnsiTheme="minorHAnsi"/>
        </w:rPr>
        <w:t>consequen</w:t>
      </w:r>
      <w:r w:rsidR="0098620F">
        <w:rPr>
          <w:rFonts w:asciiTheme="minorHAnsi" w:hAnsiTheme="minorHAnsi"/>
        </w:rPr>
        <w:t xml:space="preserve">ces </w:t>
      </w:r>
      <w:r w:rsidR="00167946">
        <w:rPr>
          <w:rFonts w:asciiTheme="minorHAnsi" w:hAnsiTheme="minorHAnsi"/>
        </w:rPr>
        <w:t>yet</w:t>
      </w:r>
      <w:r w:rsidR="00813BAC" w:rsidRPr="00813BAC">
        <w:rPr>
          <w:rFonts w:asciiTheme="minorHAnsi" w:hAnsiTheme="minorHAnsi"/>
        </w:rPr>
        <w:t xml:space="preserve"> </w:t>
      </w:r>
      <w:r w:rsidR="00167946">
        <w:rPr>
          <w:rFonts w:asciiTheme="minorHAnsi" w:hAnsiTheme="minorHAnsi"/>
        </w:rPr>
        <w:t>“</w:t>
      </w:r>
      <w:r w:rsidR="00813BAC" w:rsidRPr="00813BAC">
        <w:rPr>
          <w:rFonts w:asciiTheme="minorHAnsi" w:hAnsiTheme="minorHAnsi"/>
        </w:rPr>
        <w:t>the concept is the fiction of separable economic units and aspirations to use accounting as a tool for the mapping and managing of social and economic relations” (p. 207)</w:t>
      </w:r>
      <w:r w:rsidR="00B0397A">
        <w:rPr>
          <w:rFonts w:asciiTheme="minorHAnsi" w:hAnsiTheme="minorHAnsi"/>
        </w:rPr>
        <w:t xml:space="preserve"> and our investigation</w:t>
      </w:r>
      <w:r w:rsidR="00204E23">
        <w:rPr>
          <w:rFonts w:asciiTheme="minorHAnsi" w:hAnsiTheme="minorHAnsi"/>
        </w:rPr>
        <w:t xml:space="preserve"> seeks</w:t>
      </w:r>
      <w:r w:rsidR="0098620F">
        <w:rPr>
          <w:rFonts w:asciiTheme="minorHAnsi" w:hAnsiTheme="minorHAnsi"/>
        </w:rPr>
        <w:t xml:space="preserve"> to reveal</w:t>
      </w:r>
      <w:r w:rsidR="00B0397A">
        <w:rPr>
          <w:rFonts w:asciiTheme="minorHAnsi" w:hAnsiTheme="minorHAnsi"/>
        </w:rPr>
        <w:t xml:space="preserve"> intersections</w:t>
      </w:r>
      <w:r w:rsidR="00F4731D">
        <w:rPr>
          <w:rFonts w:asciiTheme="minorHAnsi" w:hAnsiTheme="minorHAnsi"/>
        </w:rPr>
        <w:t xml:space="preserve"> among neoliberal economic, social incarcerations practices, and accounting numbers.</w:t>
      </w:r>
      <w:r w:rsidR="00813BAC" w:rsidRPr="00813BAC">
        <w:rPr>
          <w:rFonts w:asciiTheme="minorHAnsi" w:hAnsiTheme="minorHAnsi"/>
        </w:rPr>
        <w:t xml:space="preserve"> </w:t>
      </w:r>
    </w:p>
    <w:p w14:paraId="4050D777" w14:textId="77777777" w:rsidR="00813BAC" w:rsidRPr="002343FD" w:rsidRDefault="00813BAC" w:rsidP="00AE5132">
      <w:pPr>
        <w:rPr>
          <w:rFonts w:asciiTheme="minorHAnsi" w:hAnsiTheme="minorHAnsi"/>
        </w:rPr>
      </w:pPr>
    </w:p>
    <w:p w14:paraId="577862DC" w14:textId="563FEC82" w:rsidR="00E40A4B" w:rsidRDefault="00945A4B" w:rsidP="00E40A4B">
      <w:pPr>
        <w:rPr>
          <w:rFonts w:asciiTheme="minorHAnsi" w:hAnsiTheme="minorHAnsi"/>
          <w:szCs w:val="20"/>
          <w:lang w:val="en-GB"/>
        </w:rPr>
      </w:pPr>
      <w:r w:rsidRPr="00DF030A">
        <w:rPr>
          <w:rFonts w:asciiTheme="minorHAnsi" w:hAnsiTheme="minorHAnsi"/>
        </w:rPr>
        <w:t>We note o</w:t>
      </w:r>
      <w:r w:rsidR="00E40A4B" w:rsidRPr="00DF030A">
        <w:rPr>
          <w:rFonts w:asciiTheme="minorHAnsi" w:hAnsiTheme="minorHAnsi"/>
        </w:rPr>
        <w:t>ur primary</w:t>
      </w:r>
      <w:r w:rsidRPr="00DF030A">
        <w:rPr>
          <w:rFonts w:asciiTheme="minorHAnsi" w:hAnsiTheme="minorHAnsi"/>
        </w:rPr>
        <w:t xml:space="preserve"> </w:t>
      </w:r>
      <w:r w:rsidR="004F67F0" w:rsidRPr="00DF030A">
        <w:rPr>
          <w:rFonts w:asciiTheme="minorHAnsi" w:hAnsiTheme="minorHAnsi"/>
        </w:rPr>
        <w:t>aim</w:t>
      </w:r>
      <w:r w:rsidR="00A1699B" w:rsidRPr="00DF030A">
        <w:rPr>
          <w:rFonts w:asciiTheme="minorHAnsi" w:hAnsiTheme="minorHAnsi"/>
        </w:rPr>
        <w:t xml:space="preserve"> is</w:t>
      </w:r>
      <w:r w:rsidR="00E40A4B" w:rsidRPr="00DF030A">
        <w:rPr>
          <w:rFonts w:asciiTheme="minorHAnsi" w:hAnsiTheme="minorHAnsi"/>
        </w:rPr>
        <w:t xml:space="preserve"> to illustrate </w:t>
      </w:r>
      <w:r w:rsidR="00916EEA" w:rsidRPr="00DF030A">
        <w:rPr>
          <w:rFonts w:asciiTheme="minorHAnsi" w:hAnsiTheme="minorHAnsi"/>
        </w:rPr>
        <w:t xml:space="preserve">the </w:t>
      </w:r>
      <w:r w:rsidR="00E862E5" w:rsidRPr="00DF030A">
        <w:rPr>
          <w:rFonts w:asciiTheme="minorHAnsi" w:hAnsiTheme="minorHAnsi"/>
        </w:rPr>
        <w:t xml:space="preserve">disparate treatment </w:t>
      </w:r>
      <w:r w:rsidR="00012F1D">
        <w:rPr>
          <w:rFonts w:asciiTheme="minorHAnsi" w:hAnsiTheme="minorHAnsi"/>
        </w:rPr>
        <w:t xml:space="preserve">of people </w:t>
      </w:r>
      <w:r w:rsidR="00E862E5" w:rsidRPr="00DF030A">
        <w:rPr>
          <w:rFonts w:asciiTheme="minorHAnsi" w:hAnsiTheme="minorHAnsi"/>
        </w:rPr>
        <w:t>regarding incarceration</w:t>
      </w:r>
      <w:r w:rsidR="00916EEA" w:rsidRPr="00DF030A">
        <w:rPr>
          <w:rFonts w:asciiTheme="minorHAnsi" w:hAnsiTheme="minorHAnsi"/>
        </w:rPr>
        <w:t xml:space="preserve"> and </w:t>
      </w:r>
      <w:r w:rsidR="00B250F0" w:rsidRPr="00DF030A">
        <w:rPr>
          <w:rFonts w:asciiTheme="minorHAnsi" w:hAnsiTheme="minorHAnsi"/>
        </w:rPr>
        <w:t xml:space="preserve">the managing of </w:t>
      </w:r>
      <w:r w:rsidR="00111D99" w:rsidRPr="00DF030A">
        <w:rPr>
          <w:rFonts w:asciiTheme="minorHAnsi" w:hAnsiTheme="minorHAnsi"/>
        </w:rPr>
        <w:t xml:space="preserve">criminalization </w:t>
      </w:r>
      <w:r w:rsidR="00916EEA" w:rsidRPr="00DF030A">
        <w:rPr>
          <w:rFonts w:asciiTheme="minorHAnsi" w:hAnsiTheme="minorHAnsi"/>
        </w:rPr>
        <w:t>in the US</w:t>
      </w:r>
      <w:r w:rsidR="00E27F70" w:rsidRPr="00DF030A">
        <w:rPr>
          <w:rFonts w:asciiTheme="minorHAnsi" w:hAnsiTheme="minorHAnsi"/>
        </w:rPr>
        <w:t xml:space="preserve">. </w:t>
      </w:r>
      <w:r w:rsidR="00900FD3" w:rsidRPr="00DF030A">
        <w:rPr>
          <w:rFonts w:asciiTheme="minorHAnsi" w:hAnsiTheme="minorHAnsi"/>
        </w:rPr>
        <w:t>We argue that this is one of</w:t>
      </w:r>
      <w:r w:rsidR="00704976">
        <w:rPr>
          <w:rFonts w:asciiTheme="minorHAnsi" w:hAnsiTheme="minorHAnsi"/>
        </w:rPr>
        <w:t xml:space="preserve"> the direct consequences of neo</w:t>
      </w:r>
      <w:r w:rsidR="00900FD3" w:rsidRPr="00DF030A">
        <w:rPr>
          <w:rFonts w:asciiTheme="minorHAnsi" w:hAnsiTheme="minorHAnsi"/>
        </w:rPr>
        <w:t xml:space="preserve">liberalism because to sustain the myth of privatization as successful requires there to be a constant flow of </w:t>
      </w:r>
      <w:r w:rsidR="004D2A54" w:rsidRPr="00DF030A">
        <w:rPr>
          <w:rFonts w:asciiTheme="minorHAnsi" w:hAnsiTheme="minorHAnsi"/>
        </w:rPr>
        <w:t>prisoners.</w:t>
      </w:r>
      <w:r w:rsidR="004D2A54" w:rsidRPr="00DF030A">
        <w:rPr>
          <w:rFonts w:asciiTheme="minorHAnsi" w:hAnsiTheme="minorHAnsi"/>
          <w:szCs w:val="20"/>
        </w:rPr>
        <w:t xml:space="preserve"> Policies</w:t>
      </w:r>
      <w:r w:rsidR="00900FD3" w:rsidRPr="00DF030A">
        <w:rPr>
          <w:rFonts w:asciiTheme="minorHAnsi" w:hAnsiTheme="minorHAnsi"/>
          <w:szCs w:val="20"/>
        </w:rPr>
        <w:t xml:space="preserve"> </w:t>
      </w:r>
      <w:r w:rsidR="00464FB8" w:rsidRPr="00DF030A">
        <w:rPr>
          <w:rFonts w:asciiTheme="minorHAnsi" w:hAnsiTheme="minorHAnsi"/>
          <w:szCs w:val="20"/>
        </w:rPr>
        <w:t>justify</w:t>
      </w:r>
      <w:r w:rsidR="00813BAC">
        <w:rPr>
          <w:rFonts w:asciiTheme="minorHAnsi" w:hAnsiTheme="minorHAnsi"/>
          <w:szCs w:val="20"/>
        </w:rPr>
        <w:t>ing</w:t>
      </w:r>
      <w:r w:rsidR="00464FB8" w:rsidRPr="00DF030A">
        <w:rPr>
          <w:rFonts w:asciiTheme="minorHAnsi" w:hAnsiTheme="minorHAnsi"/>
          <w:szCs w:val="20"/>
        </w:rPr>
        <w:t xml:space="preserve"> </w:t>
      </w:r>
      <w:r w:rsidR="00482FC1" w:rsidRPr="00DF030A">
        <w:rPr>
          <w:rFonts w:asciiTheme="minorHAnsi" w:hAnsiTheme="minorHAnsi"/>
          <w:szCs w:val="20"/>
        </w:rPr>
        <w:t xml:space="preserve">control </w:t>
      </w:r>
      <w:r w:rsidR="00390752" w:rsidRPr="00DF030A">
        <w:rPr>
          <w:rFonts w:asciiTheme="minorHAnsi" w:hAnsiTheme="minorHAnsi"/>
          <w:szCs w:val="20"/>
        </w:rPr>
        <w:t xml:space="preserve">of </w:t>
      </w:r>
      <w:r w:rsidR="00B45DAA" w:rsidRPr="00DF030A">
        <w:rPr>
          <w:rFonts w:asciiTheme="minorHAnsi" w:hAnsiTheme="minorHAnsi"/>
          <w:szCs w:val="20"/>
        </w:rPr>
        <w:t>particular</w:t>
      </w:r>
      <w:r w:rsidR="00390752" w:rsidRPr="00DF030A">
        <w:rPr>
          <w:rFonts w:asciiTheme="minorHAnsi" w:hAnsiTheme="minorHAnsi"/>
          <w:szCs w:val="20"/>
        </w:rPr>
        <w:t xml:space="preserve"> po</w:t>
      </w:r>
      <w:r w:rsidR="003939E0" w:rsidRPr="00DF030A">
        <w:rPr>
          <w:rFonts w:asciiTheme="minorHAnsi" w:hAnsiTheme="minorHAnsi"/>
          <w:szCs w:val="20"/>
        </w:rPr>
        <w:t>pulations</w:t>
      </w:r>
      <w:r w:rsidR="00813BAC">
        <w:rPr>
          <w:rFonts w:asciiTheme="minorHAnsi" w:hAnsiTheme="minorHAnsi"/>
          <w:szCs w:val="20"/>
        </w:rPr>
        <w:t xml:space="preserve"> are placed in motion</w:t>
      </w:r>
      <w:r w:rsidR="00B45DAA" w:rsidRPr="00DF030A">
        <w:rPr>
          <w:rFonts w:asciiTheme="minorHAnsi" w:hAnsiTheme="minorHAnsi"/>
          <w:szCs w:val="20"/>
        </w:rPr>
        <w:t>,</w:t>
      </w:r>
      <w:r w:rsidR="00916EEA" w:rsidRPr="00DF030A">
        <w:rPr>
          <w:rFonts w:asciiTheme="minorHAnsi" w:hAnsiTheme="minorHAnsi"/>
          <w:szCs w:val="20"/>
        </w:rPr>
        <w:t xml:space="preserve"> </w:t>
      </w:r>
      <w:r w:rsidR="00464FB8" w:rsidRPr="00DF030A">
        <w:rPr>
          <w:rFonts w:asciiTheme="minorHAnsi" w:hAnsiTheme="minorHAnsi"/>
          <w:szCs w:val="20"/>
        </w:rPr>
        <w:t xml:space="preserve">often </w:t>
      </w:r>
      <w:r w:rsidR="00916EEA" w:rsidRPr="00DF030A">
        <w:rPr>
          <w:rFonts w:asciiTheme="minorHAnsi" w:hAnsiTheme="minorHAnsi"/>
          <w:szCs w:val="20"/>
        </w:rPr>
        <w:t xml:space="preserve">demonizing disenfranchised </w:t>
      </w:r>
      <w:r w:rsidR="00B45DAA" w:rsidRPr="00DF030A">
        <w:rPr>
          <w:rFonts w:asciiTheme="minorHAnsi" w:hAnsiTheme="minorHAnsi"/>
          <w:szCs w:val="20"/>
        </w:rPr>
        <w:t xml:space="preserve">groups </w:t>
      </w:r>
      <w:r w:rsidR="00916EEA" w:rsidRPr="00DF030A">
        <w:rPr>
          <w:rFonts w:asciiTheme="minorHAnsi" w:hAnsiTheme="minorHAnsi"/>
          <w:szCs w:val="20"/>
        </w:rPr>
        <w:t>and spread</w:t>
      </w:r>
      <w:r w:rsidR="007C2055" w:rsidRPr="00DF030A">
        <w:rPr>
          <w:rFonts w:asciiTheme="minorHAnsi" w:hAnsiTheme="minorHAnsi"/>
          <w:szCs w:val="20"/>
        </w:rPr>
        <w:t>ing</w:t>
      </w:r>
      <w:r w:rsidR="00916EEA" w:rsidRPr="00DF030A">
        <w:rPr>
          <w:rFonts w:asciiTheme="minorHAnsi" w:hAnsiTheme="minorHAnsi"/>
          <w:szCs w:val="20"/>
        </w:rPr>
        <w:t xml:space="preserve"> fear</w:t>
      </w:r>
      <w:r w:rsidR="003939E0" w:rsidRPr="00366AA1">
        <w:rPr>
          <w:rFonts w:asciiTheme="minorHAnsi" w:hAnsiTheme="minorHAnsi"/>
          <w:szCs w:val="20"/>
        </w:rPr>
        <w:t>.</w:t>
      </w:r>
      <w:r w:rsidR="00E27F70" w:rsidRPr="00366AA1">
        <w:rPr>
          <w:rFonts w:asciiTheme="minorHAnsi" w:hAnsiTheme="minorHAnsi"/>
        </w:rPr>
        <w:t xml:space="preserve"> </w:t>
      </w:r>
      <w:r w:rsidR="00E27F70" w:rsidRPr="00366AA1">
        <w:rPr>
          <w:rFonts w:asciiTheme="minorHAnsi" w:hAnsiTheme="minorHAnsi"/>
          <w:szCs w:val="20"/>
        </w:rPr>
        <w:t>Of specific significance is a four-decade old “war on drugs” which we reveal</w:t>
      </w:r>
      <w:r>
        <w:rPr>
          <w:rFonts w:asciiTheme="minorHAnsi" w:hAnsiTheme="minorHAnsi"/>
          <w:szCs w:val="20"/>
        </w:rPr>
        <w:t xml:space="preserve"> as an</w:t>
      </w:r>
      <w:r w:rsidR="00E27F70" w:rsidRPr="00366AA1">
        <w:rPr>
          <w:rFonts w:asciiTheme="minorHAnsi" w:hAnsiTheme="minorHAnsi"/>
          <w:szCs w:val="20"/>
        </w:rPr>
        <w:t xml:space="preserve"> assault on marginalized (often poor) people, particularly in contrast to white collar-financial crimes</w:t>
      </w:r>
      <w:r w:rsidR="00B00C6E">
        <w:rPr>
          <w:rFonts w:asciiTheme="minorHAnsi" w:hAnsiTheme="minorHAnsi"/>
          <w:szCs w:val="20"/>
        </w:rPr>
        <w:t>--</w:t>
      </w:r>
      <w:r w:rsidR="00E27F70" w:rsidRPr="00366AA1">
        <w:rPr>
          <w:rFonts w:asciiTheme="minorHAnsi" w:hAnsiTheme="minorHAnsi"/>
          <w:szCs w:val="20"/>
        </w:rPr>
        <w:t>considered crimes of the privileged.</w:t>
      </w:r>
      <w:r w:rsidR="00E40A4B">
        <w:rPr>
          <w:rFonts w:asciiTheme="minorHAnsi" w:hAnsiTheme="minorHAnsi"/>
        </w:rPr>
        <w:t xml:space="preserve"> </w:t>
      </w:r>
      <w:r w:rsidR="00577A15" w:rsidRPr="00366AA1">
        <w:rPr>
          <w:rFonts w:asciiTheme="minorHAnsi" w:hAnsiTheme="minorHAnsi"/>
          <w:szCs w:val="20"/>
          <w:lang w:val="en-GB"/>
        </w:rPr>
        <w:t xml:space="preserve">Our intention is to further </w:t>
      </w:r>
      <w:r w:rsidR="00464FB8" w:rsidRPr="00366AA1">
        <w:rPr>
          <w:rFonts w:asciiTheme="minorHAnsi" w:hAnsiTheme="minorHAnsi"/>
          <w:szCs w:val="20"/>
          <w:lang w:val="en-GB"/>
        </w:rPr>
        <w:t xml:space="preserve">the </w:t>
      </w:r>
      <w:r w:rsidR="00B62AF5" w:rsidRPr="00366AA1">
        <w:rPr>
          <w:rFonts w:asciiTheme="minorHAnsi" w:hAnsiTheme="minorHAnsi"/>
          <w:szCs w:val="20"/>
          <w:lang w:val="en-GB"/>
        </w:rPr>
        <w:t>exemplary work of</w:t>
      </w:r>
      <w:r w:rsidR="00577A15" w:rsidRPr="00366AA1">
        <w:rPr>
          <w:rFonts w:asciiTheme="minorHAnsi" w:hAnsiTheme="minorHAnsi"/>
          <w:szCs w:val="20"/>
          <w:lang w:val="en-GB"/>
        </w:rPr>
        <w:t xml:space="preserve"> accounting research</w:t>
      </w:r>
      <w:r w:rsidR="001D142A" w:rsidRPr="00366AA1">
        <w:rPr>
          <w:rFonts w:asciiTheme="minorHAnsi" w:hAnsiTheme="minorHAnsi"/>
          <w:szCs w:val="20"/>
          <w:lang w:val="en-GB"/>
        </w:rPr>
        <w:t xml:space="preserve">ers </w:t>
      </w:r>
      <w:r w:rsidR="00B62AF5" w:rsidRPr="00366AA1">
        <w:rPr>
          <w:rFonts w:asciiTheme="minorHAnsi" w:hAnsiTheme="minorHAnsi"/>
          <w:szCs w:val="20"/>
          <w:lang w:val="en-GB"/>
        </w:rPr>
        <w:t>who have examined</w:t>
      </w:r>
      <w:r w:rsidR="001D142A" w:rsidRPr="00366AA1">
        <w:rPr>
          <w:rFonts w:asciiTheme="minorHAnsi" w:hAnsiTheme="minorHAnsi"/>
          <w:szCs w:val="20"/>
        </w:rPr>
        <w:t xml:space="preserve"> </w:t>
      </w:r>
      <w:r w:rsidR="00B62AF5" w:rsidRPr="00366AA1">
        <w:rPr>
          <w:rFonts w:asciiTheme="minorHAnsi" w:hAnsiTheme="minorHAnsi"/>
          <w:szCs w:val="20"/>
        </w:rPr>
        <w:t xml:space="preserve">prison dynamics of power, profits, </w:t>
      </w:r>
      <w:r w:rsidR="001D142A" w:rsidRPr="00366AA1">
        <w:rPr>
          <w:rFonts w:asciiTheme="minorHAnsi" w:hAnsiTheme="minorHAnsi"/>
          <w:szCs w:val="20"/>
        </w:rPr>
        <w:t>privati</w:t>
      </w:r>
      <w:r w:rsidR="00B62AF5" w:rsidRPr="00366AA1">
        <w:rPr>
          <w:rFonts w:asciiTheme="minorHAnsi" w:hAnsiTheme="minorHAnsi"/>
          <w:szCs w:val="20"/>
        </w:rPr>
        <w:t>zation, and violence</w:t>
      </w:r>
      <w:r w:rsidR="001D142A" w:rsidRPr="00366AA1">
        <w:rPr>
          <w:rFonts w:asciiTheme="minorHAnsi" w:hAnsiTheme="minorHAnsi"/>
          <w:szCs w:val="20"/>
        </w:rPr>
        <w:t xml:space="preserve"> (see Andrew, 2007, 2010, 2011; Andrew and Cahill, 2009; Cooper and Taylor, 2004; </w:t>
      </w:r>
      <w:r w:rsidR="00B62AF5" w:rsidRPr="00366AA1">
        <w:rPr>
          <w:rFonts w:asciiTheme="minorHAnsi" w:hAnsiTheme="minorHAnsi"/>
          <w:szCs w:val="20"/>
          <w:lang w:val="en-GB"/>
        </w:rPr>
        <w:t>Killian 2015</w:t>
      </w:r>
      <w:r w:rsidR="00397CA9" w:rsidRPr="00366AA1">
        <w:rPr>
          <w:rFonts w:asciiTheme="minorHAnsi" w:hAnsiTheme="minorHAnsi"/>
          <w:szCs w:val="20"/>
          <w:lang w:val="en-GB"/>
        </w:rPr>
        <w:t xml:space="preserve">; </w:t>
      </w:r>
      <w:r w:rsidR="007637B4" w:rsidRPr="00366AA1">
        <w:rPr>
          <w:rFonts w:asciiTheme="minorHAnsi" w:hAnsiTheme="minorHAnsi"/>
          <w:szCs w:val="20"/>
          <w:lang w:val="en-GB"/>
        </w:rPr>
        <w:t>Lehman and Okcabol, 20</w:t>
      </w:r>
      <w:r w:rsidR="00DB5045">
        <w:rPr>
          <w:rFonts w:asciiTheme="minorHAnsi" w:hAnsiTheme="minorHAnsi"/>
          <w:szCs w:val="20"/>
          <w:lang w:val="en-GB"/>
        </w:rPr>
        <w:t>0</w:t>
      </w:r>
      <w:r w:rsidR="007637B4" w:rsidRPr="00366AA1">
        <w:rPr>
          <w:rFonts w:asciiTheme="minorHAnsi" w:hAnsiTheme="minorHAnsi"/>
          <w:szCs w:val="20"/>
          <w:lang w:val="en-GB"/>
        </w:rPr>
        <w:t xml:space="preserve">5; </w:t>
      </w:r>
      <w:r w:rsidR="00397CA9" w:rsidRPr="00366AA1">
        <w:rPr>
          <w:rFonts w:asciiTheme="minorHAnsi" w:hAnsiTheme="minorHAnsi"/>
          <w:szCs w:val="20"/>
        </w:rPr>
        <w:t xml:space="preserve">Lehman, 2016; </w:t>
      </w:r>
      <w:r w:rsidR="001D142A" w:rsidRPr="00366AA1">
        <w:rPr>
          <w:rFonts w:asciiTheme="minorHAnsi" w:hAnsiTheme="minorHAnsi"/>
          <w:szCs w:val="20"/>
        </w:rPr>
        <w:t xml:space="preserve">Mennicken, 2013; </w:t>
      </w:r>
      <w:r w:rsidR="000002B9" w:rsidRPr="00366AA1">
        <w:rPr>
          <w:rFonts w:asciiTheme="minorHAnsi" w:hAnsiTheme="minorHAnsi"/>
          <w:szCs w:val="20"/>
        </w:rPr>
        <w:t>Scott, 2015</w:t>
      </w:r>
      <w:r w:rsidR="00057141">
        <w:rPr>
          <w:rFonts w:asciiTheme="minorHAnsi" w:hAnsiTheme="minorHAnsi"/>
          <w:szCs w:val="20"/>
        </w:rPr>
        <w:t>;</w:t>
      </w:r>
      <w:r w:rsidR="000002B9" w:rsidRPr="00366AA1">
        <w:rPr>
          <w:rFonts w:asciiTheme="minorHAnsi" w:hAnsiTheme="minorHAnsi"/>
          <w:szCs w:val="20"/>
        </w:rPr>
        <w:t xml:space="preserve"> </w:t>
      </w:r>
      <w:r w:rsidR="00226BF4" w:rsidRPr="00366AA1">
        <w:rPr>
          <w:rFonts w:asciiTheme="minorHAnsi" w:hAnsiTheme="minorHAnsi"/>
          <w:szCs w:val="20"/>
        </w:rPr>
        <w:t>Taylor and Cooper, 2008).</w:t>
      </w:r>
      <w:r w:rsidR="00226BF4" w:rsidRPr="00366AA1">
        <w:rPr>
          <w:rFonts w:asciiTheme="minorHAnsi" w:hAnsiTheme="minorHAnsi"/>
          <w:szCs w:val="20"/>
          <w:lang w:val="en-GB"/>
        </w:rPr>
        <w:t xml:space="preserve"> </w:t>
      </w:r>
    </w:p>
    <w:p w14:paraId="774040A4" w14:textId="77777777" w:rsidR="00E40A4B" w:rsidRDefault="00E40A4B" w:rsidP="00E40A4B">
      <w:pPr>
        <w:rPr>
          <w:rFonts w:asciiTheme="minorHAnsi" w:hAnsiTheme="minorHAnsi"/>
          <w:szCs w:val="20"/>
          <w:lang w:val="en-GB"/>
        </w:rPr>
      </w:pPr>
    </w:p>
    <w:p w14:paraId="0530818F" w14:textId="40758370" w:rsidR="0054106F" w:rsidRPr="00E40A4B" w:rsidRDefault="00226BF4" w:rsidP="00E40A4B">
      <w:pPr>
        <w:rPr>
          <w:rFonts w:asciiTheme="minorHAnsi" w:hAnsiTheme="minorHAnsi"/>
        </w:rPr>
      </w:pPr>
      <w:r w:rsidRPr="00366AA1">
        <w:rPr>
          <w:rFonts w:asciiTheme="minorHAnsi" w:hAnsiTheme="minorHAnsi"/>
          <w:szCs w:val="20"/>
          <w:lang w:val="en-GB"/>
        </w:rPr>
        <w:t xml:space="preserve">In positioning our work, we have utilized the beneficial framework provided by Chiapello in her 2017 publication “Critical accounting research and neoliberalism”. Our understanding of the role of accounting in neoliberal regimes resonates with many of her ideas and provides a </w:t>
      </w:r>
      <w:r w:rsidR="00BB0B22" w:rsidRPr="00366AA1">
        <w:rPr>
          <w:rFonts w:asciiTheme="minorHAnsi" w:hAnsiTheme="minorHAnsi"/>
          <w:szCs w:val="20"/>
          <w:lang w:val="en-GB"/>
        </w:rPr>
        <w:t xml:space="preserve">theoretical grounding </w:t>
      </w:r>
      <w:r w:rsidRPr="00366AA1">
        <w:rPr>
          <w:rFonts w:asciiTheme="minorHAnsi" w:hAnsiTheme="minorHAnsi"/>
          <w:szCs w:val="20"/>
          <w:lang w:val="en-GB"/>
        </w:rPr>
        <w:t>for the paper.</w:t>
      </w:r>
      <w:r w:rsidR="00FA531D" w:rsidRPr="00366AA1">
        <w:rPr>
          <w:rFonts w:asciiTheme="minorHAnsi" w:hAnsiTheme="minorHAnsi"/>
          <w:szCs w:val="20"/>
        </w:rPr>
        <w:t xml:space="preserve"> </w:t>
      </w:r>
      <w:r w:rsidR="00F5158C" w:rsidRPr="00366AA1">
        <w:rPr>
          <w:rFonts w:asciiTheme="minorHAnsi" w:hAnsiTheme="minorHAnsi"/>
          <w:szCs w:val="20"/>
        </w:rPr>
        <w:t>S</w:t>
      </w:r>
      <w:r w:rsidR="00DF0A63" w:rsidRPr="00366AA1">
        <w:rPr>
          <w:rFonts w:asciiTheme="minorHAnsi" w:hAnsiTheme="minorHAnsi"/>
          <w:szCs w:val="20"/>
        </w:rPr>
        <w:t>he describes</w:t>
      </w:r>
      <w:r w:rsidR="00933DA2" w:rsidRPr="00366AA1">
        <w:rPr>
          <w:rFonts w:asciiTheme="minorHAnsi" w:hAnsiTheme="minorHAnsi"/>
          <w:szCs w:val="20"/>
        </w:rPr>
        <w:t xml:space="preserve"> </w:t>
      </w:r>
      <w:r w:rsidR="0054106F" w:rsidRPr="00366AA1">
        <w:rPr>
          <w:rFonts w:asciiTheme="minorHAnsi" w:hAnsiTheme="minorHAnsi"/>
          <w:szCs w:val="20"/>
        </w:rPr>
        <w:t>“the objects that are called neoliberal are doctrines, discourses, reforms, agendas and political projects. Neoliberal policies encompass a vast range of reforms, often referred to as a whole” (</w:t>
      </w:r>
      <w:r w:rsidR="00933DA2" w:rsidRPr="00366AA1">
        <w:rPr>
          <w:rFonts w:asciiTheme="minorHAnsi" w:hAnsiTheme="minorHAnsi"/>
          <w:szCs w:val="20"/>
        </w:rPr>
        <w:t xml:space="preserve">Chiapello 2017, </w:t>
      </w:r>
      <w:r w:rsidR="0054106F" w:rsidRPr="00366AA1">
        <w:rPr>
          <w:rFonts w:asciiTheme="minorHAnsi" w:hAnsiTheme="minorHAnsi"/>
          <w:szCs w:val="20"/>
        </w:rPr>
        <w:t xml:space="preserve">p. 50). </w:t>
      </w:r>
      <w:r w:rsidR="00933DA2" w:rsidRPr="00366AA1">
        <w:rPr>
          <w:rFonts w:asciiTheme="minorHAnsi" w:hAnsiTheme="minorHAnsi"/>
          <w:szCs w:val="20"/>
        </w:rPr>
        <w:t>Advocating</w:t>
      </w:r>
      <w:r w:rsidR="0054106F" w:rsidRPr="00366AA1">
        <w:rPr>
          <w:rFonts w:asciiTheme="minorHAnsi" w:hAnsiTheme="minorHAnsi"/>
          <w:szCs w:val="20"/>
        </w:rPr>
        <w:t xml:space="preserve"> </w:t>
      </w:r>
      <w:r w:rsidR="009263E8" w:rsidRPr="00366AA1">
        <w:rPr>
          <w:rFonts w:asciiTheme="minorHAnsi" w:hAnsiTheme="minorHAnsi"/>
          <w:szCs w:val="20"/>
        </w:rPr>
        <w:t xml:space="preserve">in her work for </w:t>
      </w:r>
      <w:r w:rsidR="0054106F" w:rsidRPr="00366AA1">
        <w:rPr>
          <w:rFonts w:asciiTheme="minorHAnsi" w:hAnsiTheme="minorHAnsi"/>
          <w:szCs w:val="20"/>
        </w:rPr>
        <w:t>in-depth critical accounting address</w:t>
      </w:r>
      <w:r w:rsidR="009263E8" w:rsidRPr="00366AA1">
        <w:rPr>
          <w:rFonts w:asciiTheme="minorHAnsi" w:hAnsiTheme="minorHAnsi"/>
          <w:szCs w:val="20"/>
        </w:rPr>
        <w:t>ing</w:t>
      </w:r>
      <w:r w:rsidR="0054106F" w:rsidRPr="00366AA1">
        <w:rPr>
          <w:rFonts w:asciiTheme="minorHAnsi" w:hAnsiTheme="minorHAnsi"/>
          <w:szCs w:val="20"/>
        </w:rPr>
        <w:t xml:space="preserve"> </w:t>
      </w:r>
      <w:r w:rsidR="00933DA2" w:rsidRPr="00366AA1">
        <w:rPr>
          <w:rFonts w:asciiTheme="minorHAnsi" w:hAnsiTheme="minorHAnsi"/>
          <w:szCs w:val="20"/>
        </w:rPr>
        <w:t>a diversity of</w:t>
      </w:r>
      <w:r w:rsidR="0054106F" w:rsidRPr="00366AA1">
        <w:rPr>
          <w:rFonts w:asciiTheme="minorHAnsi" w:hAnsiTheme="minorHAnsi"/>
          <w:szCs w:val="20"/>
        </w:rPr>
        <w:t xml:space="preserve"> objects </w:t>
      </w:r>
      <w:r w:rsidR="00933DA2" w:rsidRPr="00366AA1">
        <w:rPr>
          <w:rFonts w:asciiTheme="minorHAnsi" w:hAnsiTheme="minorHAnsi"/>
          <w:szCs w:val="20"/>
        </w:rPr>
        <w:t>associated with neoliberalism</w:t>
      </w:r>
      <w:r w:rsidR="009263E8" w:rsidRPr="00366AA1">
        <w:rPr>
          <w:rFonts w:asciiTheme="minorHAnsi" w:hAnsiTheme="minorHAnsi"/>
          <w:szCs w:val="20"/>
        </w:rPr>
        <w:t>,</w:t>
      </w:r>
      <w:r w:rsidR="00933DA2" w:rsidRPr="00366AA1">
        <w:rPr>
          <w:rFonts w:asciiTheme="minorHAnsi" w:hAnsiTheme="minorHAnsi"/>
          <w:szCs w:val="20"/>
        </w:rPr>
        <w:t xml:space="preserve"> </w:t>
      </w:r>
      <w:r w:rsidR="009263E8" w:rsidRPr="00366AA1">
        <w:rPr>
          <w:rFonts w:asciiTheme="minorHAnsi" w:hAnsiTheme="minorHAnsi"/>
          <w:szCs w:val="20"/>
        </w:rPr>
        <w:t>we take her appeal seriously i</w:t>
      </w:r>
      <w:r w:rsidR="0054106F" w:rsidRPr="00366AA1">
        <w:rPr>
          <w:rFonts w:asciiTheme="minorHAnsi" w:hAnsiTheme="minorHAnsi"/>
          <w:szCs w:val="20"/>
        </w:rPr>
        <w:t>n providing examination of incarceration practices, policies and discourses.</w:t>
      </w:r>
    </w:p>
    <w:p w14:paraId="1322C201" w14:textId="77777777" w:rsidR="00F038E1" w:rsidRDefault="00F038E1" w:rsidP="00F038E1">
      <w:pPr>
        <w:spacing w:beforeLines="1" w:before="2" w:afterLines="1" w:after="2"/>
        <w:outlineLvl w:val="1"/>
        <w:rPr>
          <w:rFonts w:asciiTheme="minorHAnsi" w:hAnsiTheme="minorHAnsi"/>
          <w:szCs w:val="20"/>
          <w:lang w:val="en-GB"/>
        </w:rPr>
      </w:pPr>
    </w:p>
    <w:p w14:paraId="51C5C10B" w14:textId="25A38D9B" w:rsidR="00306951" w:rsidRPr="00366AA1" w:rsidRDefault="001D0282" w:rsidP="001D0282">
      <w:pPr>
        <w:spacing w:beforeLines="1" w:before="2" w:afterLines="1" w:after="2"/>
        <w:outlineLvl w:val="1"/>
        <w:rPr>
          <w:rFonts w:asciiTheme="minorHAnsi" w:hAnsiTheme="minorHAnsi"/>
        </w:rPr>
      </w:pPr>
      <w:r w:rsidRPr="00366AA1">
        <w:rPr>
          <w:rFonts w:asciiTheme="minorHAnsi" w:hAnsiTheme="minorHAnsi"/>
        </w:rPr>
        <w:t xml:space="preserve">We proceed in </w:t>
      </w:r>
      <w:r w:rsidR="0019521F" w:rsidRPr="00366AA1">
        <w:rPr>
          <w:rFonts w:asciiTheme="minorHAnsi" w:hAnsiTheme="minorHAnsi"/>
        </w:rPr>
        <w:t>Section 2</w:t>
      </w:r>
      <w:r w:rsidRPr="00366AA1">
        <w:rPr>
          <w:rFonts w:asciiTheme="minorHAnsi" w:hAnsiTheme="minorHAnsi"/>
        </w:rPr>
        <w:t xml:space="preserve"> by </w:t>
      </w:r>
      <w:r w:rsidR="00B62AF5" w:rsidRPr="00366AA1">
        <w:rPr>
          <w:rFonts w:asciiTheme="minorHAnsi" w:hAnsiTheme="minorHAnsi"/>
        </w:rPr>
        <w:t>describing</w:t>
      </w:r>
      <w:r w:rsidR="0019521F" w:rsidRPr="00366AA1">
        <w:rPr>
          <w:rFonts w:asciiTheme="minorHAnsi" w:hAnsiTheme="minorHAnsi"/>
        </w:rPr>
        <w:t xml:space="preserve"> </w:t>
      </w:r>
      <w:r w:rsidR="00EC7F76" w:rsidRPr="00366AA1">
        <w:rPr>
          <w:rFonts w:asciiTheme="minorHAnsi" w:hAnsiTheme="minorHAnsi"/>
        </w:rPr>
        <w:t xml:space="preserve">our </w:t>
      </w:r>
      <w:r w:rsidR="00DF792B" w:rsidRPr="00366AA1">
        <w:rPr>
          <w:rFonts w:asciiTheme="minorHAnsi" w:hAnsiTheme="minorHAnsi"/>
        </w:rPr>
        <w:t xml:space="preserve">theoretical positioning and </w:t>
      </w:r>
      <w:r w:rsidR="00EC7F76" w:rsidRPr="00366AA1">
        <w:rPr>
          <w:rFonts w:asciiTheme="minorHAnsi" w:hAnsiTheme="minorHAnsi"/>
        </w:rPr>
        <w:t xml:space="preserve">framework </w:t>
      </w:r>
      <w:r w:rsidRPr="00366AA1">
        <w:rPr>
          <w:rFonts w:asciiTheme="minorHAnsi" w:hAnsiTheme="minorHAnsi"/>
        </w:rPr>
        <w:t>of</w:t>
      </w:r>
      <w:r w:rsidR="00EB1A1B" w:rsidRPr="00366AA1">
        <w:rPr>
          <w:rFonts w:asciiTheme="minorHAnsi" w:hAnsiTheme="minorHAnsi"/>
        </w:rPr>
        <w:t xml:space="preserve"> </w:t>
      </w:r>
      <w:r w:rsidR="002E5AC5" w:rsidRPr="00366AA1">
        <w:rPr>
          <w:rFonts w:asciiTheme="minorHAnsi" w:hAnsiTheme="minorHAnsi"/>
        </w:rPr>
        <w:t xml:space="preserve">accounting </w:t>
      </w:r>
      <w:r w:rsidRPr="00366AA1">
        <w:rPr>
          <w:rFonts w:asciiTheme="minorHAnsi" w:hAnsiTheme="minorHAnsi"/>
        </w:rPr>
        <w:t>practices within neoliberalism</w:t>
      </w:r>
      <w:r w:rsidR="00DA7C90" w:rsidRPr="00366AA1">
        <w:rPr>
          <w:rFonts w:asciiTheme="minorHAnsi" w:hAnsiTheme="minorHAnsi"/>
        </w:rPr>
        <w:t>.</w:t>
      </w:r>
      <w:r w:rsidRPr="00366AA1">
        <w:rPr>
          <w:rFonts w:asciiTheme="minorHAnsi" w:hAnsiTheme="minorHAnsi"/>
        </w:rPr>
        <w:t xml:space="preserve"> </w:t>
      </w:r>
      <w:r w:rsidR="00DA7C90" w:rsidRPr="00366AA1">
        <w:rPr>
          <w:rFonts w:asciiTheme="minorHAnsi" w:hAnsiTheme="minorHAnsi"/>
        </w:rPr>
        <w:t xml:space="preserve">Accounting makes </w:t>
      </w:r>
      <w:r w:rsidR="00C819CE" w:rsidRPr="00366AA1">
        <w:rPr>
          <w:rFonts w:asciiTheme="minorHAnsi" w:hAnsiTheme="minorHAnsi"/>
        </w:rPr>
        <w:t xml:space="preserve">things identifiable, knowable and </w:t>
      </w:r>
      <w:r w:rsidR="001F241B" w:rsidRPr="00366AA1">
        <w:rPr>
          <w:rFonts w:asciiTheme="minorHAnsi" w:hAnsiTheme="minorHAnsi"/>
        </w:rPr>
        <w:t>governable,</w:t>
      </w:r>
      <w:r w:rsidR="00C819CE" w:rsidRPr="00366AA1">
        <w:rPr>
          <w:rFonts w:asciiTheme="minorHAnsi" w:hAnsiTheme="minorHAnsi"/>
        </w:rPr>
        <w:t xml:space="preserve"> thus </w:t>
      </w:r>
      <w:r w:rsidR="00F56F01" w:rsidRPr="00366AA1">
        <w:rPr>
          <w:rFonts w:asciiTheme="minorHAnsi" w:hAnsiTheme="minorHAnsi"/>
        </w:rPr>
        <w:t>shaping</w:t>
      </w:r>
      <w:r w:rsidR="003A7B2B" w:rsidRPr="00366AA1">
        <w:rPr>
          <w:rFonts w:asciiTheme="minorHAnsi" w:hAnsiTheme="minorHAnsi"/>
        </w:rPr>
        <w:t xml:space="preserve"> </w:t>
      </w:r>
      <w:r w:rsidR="005A47D9" w:rsidRPr="00366AA1">
        <w:rPr>
          <w:rFonts w:asciiTheme="minorHAnsi" w:hAnsiTheme="minorHAnsi"/>
        </w:rPr>
        <w:t>social order</w:t>
      </w:r>
      <w:r w:rsidR="00464FB8" w:rsidRPr="00366AA1">
        <w:rPr>
          <w:rFonts w:asciiTheme="minorHAnsi" w:hAnsiTheme="minorHAnsi"/>
        </w:rPr>
        <w:t xml:space="preserve">. </w:t>
      </w:r>
      <w:r w:rsidR="00306951" w:rsidRPr="00366AA1">
        <w:rPr>
          <w:rFonts w:asciiTheme="minorHAnsi" w:hAnsiTheme="minorHAnsi"/>
        </w:rPr>
        <w:t>Chiapello’s (201</w:t>
      </w:r>
      <w:r w:rsidR="00584195">
        <w:rPr>
          <w:rFonts w:asciiTheme="minorHAnsi" w:hAnsiTheme="minorHAnsi"/>
        </w:rPr>
        <w:t>7</w:t>
      </w:r>
      <w:r w:rsidR="00306951" w:rsidRPr="00366AA1">
        <w:rPr>
          <w:rFonts w:asciiTheme="minorHAnsi" w:hAnsiTheme="minorHAnsi"/>
        </w:rPr>
        <w:t>) work</w:t>
      </w:r>
      <w:r w:rsidR="00464FB8" w:rsidRPr="00366AA1">
        <w:rPr>
          <w:rFonts w:asciiTheme="minorHAnsi" w:hAnsiTheme="minorHAnsi"/>
        </w:rPr>
        <w:t xml:space="preserve"> </w:t>
      </w:r>
      <w:r w:rsidR="00916EEA" w:rsidRPr="00366AA1">
        <w:rPr>
          <w:rFonts w:asciiTheme="minorHAnsi" w:hAnsiTheme="minorHAnsi"/>
        </w:rPr>
        <w:t xml:space="preserve">mirrors </w:t>
      </w:r>
      <w:r w:rsidR="001F241B" w:rsidRPr="00366AA1">
        <w:rPr>
          <w:rFonts w:asciiTheme="minorHAnsi" w:hAnsiTheme="minorHAnsi"/>
        </w:rPr>
        <w:t xml:space="preserve">other </w:t>
      </w:r>
      <w:r w:rsidR="00D376BF" w:rsidRPr="00366AA1">
        <w:rPr>
          <w:rFonts w:asciiTheme="minorHAnsi" w:hAnsiTheme="minorHAnsi"/>
        </w:rPr>
        <w:t>literature acknowledging the symbiotic relationship betwee</w:t>
      </w:r>
      <w:r w:rsidR="009274F6" w:rsidRPr="00366AA1">
        <w:rPr>
          <w:rFonts w:asciiTheme="minorHAnsi" w:hAnsiTheme="minorHAnsi"/>
        </w:rPr>
        <w:t>n accounting and neoliberalism</w:t>
      </w:r>
      <w:r w:rsidR="00D376BF" w:rsidRPr="00366AA1">
        <w:rPr>
          <w:rFonts w:asciiTheme="minorHAnsi" w:hAnsiTheme="minorHAnsi"/>
        </w:rPr>
        <w:t xml:space="preserve"> (Burchell, 1993; </w:t>
      </w:r>
      <w:r w:rsidR="00353B1E" w:rsidRPr="00366AA1">
        <w:rPr>
          <w:rFonts w:asciiTheme="minorHAnsi" w:hAnsiTheme="minorHAnsi"/>
        </w:rPr>
        <w:t>Lehman et al</w:t>
      </w:r>
      <w:r w:rsidR="00353B1E">
        <w:rPr>
          <w:rFonts w:asciiTheme="minorHAnsi" w:hAnsiTheme="minorHAnsi"/>
        </w:rPr>
        <w:t>.,</w:t>
      </w:r>
      <w:r w:rsidR="00353B1E" w:rsidRPr="00366AA1">
        <w:rPr>
          <w:rFonts w:asciiTheme="minorHAnsi" w:hAnsiTheme="minorHAnsi"/>
        </w:rPr>
        <w:t xml:space="preserve"> 2016</w:t>
      </w:r>
      <w:r w:rsidR="00353B1E">
        <w:rPr>
          <w:rFonts w:asciiTheme="minorHAnsi" w:hAnsiTheme="minorHAnsi"/>
        </w:rPr>
        <w:t xml:space="preserve">; </w:t>
      </w:r>
      <w:r w:rsidR="001D5581" w:rsidRPr="00366AA1">
        <w:rPr>
          <w:rFonts w:asciiTheme="minorHAnsi" w:hAnsiTheme="minorHAnsi"/>
        </w:rPr>
        <w:t>Miller 2001</w:t>
      </w:r>
      <w:r w:rsidR="00D376BF" w:rsidRPr="00366AA1">
        <w:rPr>
          <w:rFonts w:asciiTheme="minorHAnsi" w:hAnsiTheme="minorHAnsi"/>
        </w:rPr>
        <w:t xml:space="preserve">). </w:t>
      </w:r>
      <w:r w:rsidR="00306951" w:rsidRPr="00366AA1">
        <w:rPr>
          <w:rFonts w:asciiTheme="minorHAnsi" w:hAnsiTheme="minorHAnsi"/>
        </w:rPr>
        <w:t>Our framework extends her observations to include the groundbreaking work of Hall, et al. (1978</w:t>
      </w:r>
      <w:r w:rsidR="001F241B" w:rsidRPr="00366AA1">
        <w:rPr>
          <w:rFonts w:asciiTheme="minorHAnsi" w:hAnsiTheme="minorHAnsi"/>
        </w:rPr>
        <w:t xml:space="preserve">) </w:t>
      </w:r>
      <w:r w:rsidR="00916EEA" w:rsidRPr="00366AA1">
        <w:rPr>
          <w:rFonts w:asciiTheme="minorHAnsi" w:hAnsiTheme="minorHAnsi"/>
        </w:rPr>
        <w:t xml:space="preserve">who </w:t>
      </w:r>
      <w:r w:rsidR="001F241B" w:rsidRPr="00366AA1">
        <w:rPr>
          <w:rFonts w:asciiTheme="minorHAnsi" w:hAnsiTheme="minorHAnsi"/>
        </w:rPr>
        <w:t>illustrat</w:t>
      </w:r>
      <w:r w:rsidR="00916EEA" w:rsidRPr="00366AA1">
        <w:rPr>
          <w:rFonts w:asciiTheme="minorHAnsi" w:hAnsiTheme="minorHAnsi"/>
        </w:rPr>
        <w:t>ed</w:t>
      </w:r>
      <w:r w:rsidR="00306951" w:rsidRPr="00366AA1">
        <w:rPr>
          <w:rFonts w:asciiTheme="minorHAnsi" w:hAnsiTheme="minorHAnsi"/>
        </w:rPr>
        <w:t xml:space="preserve"> </w:t>
      </w:r>
      <w:r w:rsidR="00916EEA" w:rsidRPr="00366AA1">
        <w:rPr>
          <w:rFonts w:asciiTheme="minorHAnsi" w:hAnsiTheme="minorHAnsi"/>
        </w:rPr>
        <w:t xml:space="preserve">crime as </w:t>
      </w:r>
      <w:r w:rsidR="00B83D7E" w:rsidRPr="00366AA1">
        <w:rPr>
          <w:rFonts w:asciiTheme="minorHAnsi" w:hAnsiTheme="minorHAnsi"/>
        </w:rPr>
        <w:t xml:space="preserve">socially constructed </w:t>
      </w:r>
      <w:r w:rsidR="002E5AC5" w:rsidRPr="00366AA1">
        <w:rPr>
          <w:rFonts w:asciiTheme="minorHAnsi" w:hAnsiTheme="minorHAnsi"/>
        </w:rPr>
        <w:t>within UK neoliberalism in the 1970s</w:t>
      </w:r>
      <w:r w:rsidR="007C2055" w:rsidRPr="00366AA1">
        <w:rPr>
          <w:rFonts w:asciiTheme="minorHAnsi" w:hAnsiTheme="minorHAnsi"/>
        </w:rPr>
        <w:t xml:space="preserve">. Statistics </w:t>
      </w:r>
      <w:r w:rsidR="00916EEA" w:rsidRPr="00366AA1">
        <w:rPr>
          <w:rFonts w:asciiTheme="minorHAnsi" w:hAnsiTheme="minorHAnsi"/>
        </w:rPr>
        <w:t xml:space="preserve">intended </w:t>
      </w:r>
      <w:r w:rsidR="00464FB8" w:rsidRPr="00366AA1">
        <w:rPr>
          <w:rFonts w:asciiTheme="minorHAnsi" w:hAnsiTheme="minorHAnsi"/>
        </w:rPr>
        <w:t xml:space="preserve">to shock the public </w:t>
      </w:r>
      <w:r w:rsidR="00916EEA" w:rsidRPr="00366AA1">
        <w:rPr>
          <w:rFonts w:asciiTheme="minorHAnsi" w:hAnsiTheme="minorHAnsi"/>
        </w:rPr>
        <w:t xml:space="preserve">became embedded in </w:t>
      </w:r>
      <w:r w:rsidR="001F241B" w:rsidRPr="00366AA1">
        <w:rPr>
          <w:rFonts w:asciiTheme="minorHAnsi" w:hAnsiTheme="minorHAnsi"/>
        </w:rPr>
        <w:t>perceptions</w:t>
      </w:r>
      <w:r w:rsidR="00916EEA" w:rsidRPr="00366AA1">
        <w:rPr>
          <w:rFonts w:asciiTheme="minorHAnsi" w:hAnsiTheme="minorHAnsi"/>
        </w:rPr>
        <w:t>, fac</w:t>
      </w:r>
      <w:r w:rsidR="007C2055" w:rsidRPr="00366AA1">
        <w:rPr>
          <w:rFonts w:asciiTheme="minorHAnsi" w:hAnsiTheme="minorHAnsi"/>
        </w:rPr>
        <w:t>ilitating imprisonment and establishing</w:t>
      </w:r>
      <w:r w:rsidR="00916EEA" w:rsidRPr="00366AA1">
        <w:rPr>
          <w:rFonts w:asciiTheme="minorHAnsi" w:hAnsiTheme="minorHAnsi"/>
        </w:rPr>
        <w:t xml:space="preserve"> authoritarian rule</w:t>
      </w:r>
      <w:r w:rsidR="00916EEA" w:rsidRPr="004D2A54">
        <w:rPr>
          <w:rFonts w:asciiTheme="minorHAnsi" w:hAnsiTheme="minorHAnsi"/>
        </w:rPr>
        <w:t>.</w:t>
      </w:r>
      <w:r w:rsidR="001F241B" w:rsidRPr="004D2A54">
        <w:rPr>
          <w:rFonts w:asciiTheme="minorHAnsi" w:hAnsiTheme="minorHAnsi"/>
        </w:rPr>
        <w:t xml:space="preserve"> </w:t>
      </w:r>
      <w:r w:rsidR="00E24D9F" w:rsidRPr="004D2A54">
        <w:rPr>
          <w:rFonts w:asciiTheme="minorHAnsi" w:hAnsiTheme="minorHAnsi"/>
        </w:rPr>
        <w:t xml:space="preserve">Understanding this </w:t>
      </w:r>
      <w:r w:rsidR="00A01C79" w:rsidRPr="004D2A54">
        <w:rPr>
          <w:rFonts w:asciiTheme="minorHAnsi" w:hAnsiTheme="minorHAnsi"/>
        </w:rPr>
        <w:t>managing of perceptions is an important motivation for our work, concerned as we are that n</w:t>
      </w:r>
      <w:r w:rsidR="00306951" w:rsidRPr="004D2A54">
        <w:rPr>
          <w:rFonts w:asciiTheme="minorHAnsi" w:hAnsiTheme="minorHAnsi"/>
        </w:rPr>
        <w:t>eoliberal process</w:t>
      </w:r>
      <w:r w:rsidR="00916EEA" w:rsidRPr="004D2A54">
        <w:rPr>
          <w:rFonts w:asciiTheme="minorHAnsi" w:hAnsiTheme="minorHAnsi"/>
        </w:rPr>
        <w:t>es</w:t>
      </w:r>
      <w:r w:rsidR="00A01C79" w:rsidRPr="004D2A54">
        <w:rPr>
          <w:rFonts w:asciiTheme="minorHAnsi" w:hAnsiTheme="minorHAnsi"/>
        </w:rPr>
        <w:t xml:space="preserve"> contribute to a demonizing effect on</w:t>
      </w:r>
      <w:r w:rsidRPr="004D2A54">
        <w:rPr>
          <w:rFonts w:asciiTheme="minorHAnsi" w:hAnsiTheme="minorHAnsi"/>
        </w:rPr>
        <w:t xml:space="preserve"> </w:t>
      </w:r>
      <w:r w:rsidR="00A01C79" w:rsidRPr="004D2A54">
        <w:rPr>
          <w:rFonts w:asciiTheme="minorHAnsi" w:hAnsiTheme="minorHAnsi"/>
        </w:rPr>
        <w:t>“</w:t>
      </w:r>
      <w:r w:rsidR="00306951" w:rsidRPr="004D2A54">
        <w:rPr>
          <w:rFonts w:asciiTheme="minorHAnsi" w:hAnsiTheme="minorHAnsi"/>
        </w:rPr>
        <w:t>the feared other</w:t>
      </w:r>
      <w:r w:rsidR="00A01C79" w:rsidRPr="004D2A54">
        <w:rPr>
          <w:rFonts w:asciiTheme="minorHAnsi" w:hAnsiTheme="minorHAnsi"/>
        </w:rPr>
        <w:t>”.</w:t>
      </w:r>
      <w:r w:rsidR="007C2055" w:rsidRPr="004D2A54">
        <w:rPr>
          <w:rFonts w:asciiTheme="minorHAnsi" w:hAnsiTheme="minorHAnsi"/>
        </w:rPr>
        <w:t xml:space="preserve"> </w:t>
      </w:r>
      <w:r w:rsidR="00EC14A0" w:rsidRPr="004D2A54">
        <w:rPr>
          <w:rFonts w:asciiTheme="minorHAnsi" w:hAnsiTheme="minorHAnsi"/>
        </w:rPr>
        <w:t>Th</w:t>
      </w:r>
      <w:r w:rsidRPr="004D2A54">
        <w:rPr>
          <w:rFonts w:asciiTheme="minorHAnsi" w:hAnsiTheme="minorHAnsi"/>
        </w:rPr>
        <w:t>is spectacle</w:t>
      </w:r>
      <w:r w:rsidR="00EC14A0" w:rsidRPr="004D2A54">
        <w:rPr>
          <w:rFonts w:asciiTheme="minorHAnsi" w:hAnsiTheme="minorHAnsi"/>
        </w:rPr>
        <w:t xml:space="preserve"> is a powerful and hostile social phenomenon and w</w:t>
      </w:r>
      <w:r w:rsidR="007C2055" w:rsidRPr="004D2A54">
        <w:rPr>
          <w:rFonts w:asciiTheme="minorHAnsi" w:hAnsiTheme="minorHAnsi"/>
        </w:rPr>
        <w:t xml:space="preserve">e believe </w:t>
      </w:r>
      <w:r w:rsidR="00306951" w:rsidRPr="004D2A54">
        <w:rPr>
          <w:rFonts w:asciiTheme="minorHAnsi" w:hAnsiTheme="minorHAnsi"/>
        </w:rPr>
        <w:t>accounting</w:t>
      </w:r>
      <w:r w:rsidR="007C2055" w:rsidRPr="004D2A54">
        <w:rPr>
          <w:rFonts w:asciiTheme="minorHAnsi" w:hAnsiTheme="minorHAnsi"/>
        </w:rPr>
        <w:t xml:space="preserve"> has a </w:t>
      </w:r>
      <w:r w:rsidR="00306951" w:rsidRPr="004D2A54">
        <w:rPr>
          <w:rFonts w:asciiTheme="minorHAnsi" w:hAnsiTheme="minorHAnsi"/>
        </w:rPr>
        <w:t xml:space="preserve">role </w:t>
      </w:r>
      <w:r w:rsidR="00B51CA2" w:rsidRPr="004D2A54">
        <w:rPr>
          <w:rFonts w:asciiTheme="minorHAnsi" w:hAnsiTheme="minorHAnsi"/>
        </w:rPr>
        <w:t xml:space="preserve">by </w:t>
      </w:r>
      <w:r w:rsidR="00EC14A0" w:rsidRPr="004D2A54">
        <w:rPr>
          <w:rFonts w:asciiTheme="minorHAnsi" w:hAnsiTheme="minorHAnsi"/>
        </w:rPr>
        <w:t>appearing objective in disciplining</w:t>
      </w:r>
      <w:r w:rsidR="000E62F3" w:rsidRPr="004D2A54">
        <w:rPr>
          <w:rFonts w:asciiTheme="minorHAnsi" w:hAnsiTheme="minorHAnsi"/>
        </w:rPr>
        <w:t xml:space="preserve"> processes</w:t>
      </w:r>
      <w:r w:rsidR="00EC14A0" w:rsidRPr="004D2A54">
        <w:rPr>
          <w:rFonts w:asciiTheme="minorHAnsi" w:hAnsiTheme="minorHAnsi"/>
        </w:rPr>
        <w:t xml:space="preserve">. </w:t>
      </w:r>
      <w:r w:rsidR="00766585" w:rsidRPr="004D2A54">
        <w:rPr>
          <w:rFonts w:asciiTheme="minorHAnsi" w:hAnsiTheme="minorHAnsi"/>
        </w:rPr>
        <w:t xml:space="preserve">This interrelationship is clearly demonstrated by </w:t>
      </w:r>
      <w:r w:rsidR="002E5AC5" w:rsidRPr="004D2A54">
        <w:rPr>
          <w:rFonts w:asciiTheme="minorHAnsi" w:hAnsiTheme="minorHAnsi"/>
        </w:rPr>
        <w:t>Andrew</w:t>
      </w:r>
      <w:r w:rsidR="00766585" w:rsidRPr="004D2A54">
        <w:rPr>
          <w:rFonts w:asciiTheme="minorHAnsi" w:hAnsiTheme="minorHAnsi"/>
        </w:rPr>
        <w:t>’s work,</w:t>
      </w:r>
      <w:r w:rsidR="002E5AC5" w:rsidRPr="004D2A54">
        <w:rPr>
          <w:rFonts w:asciiTheme="minorHAnsi" w:hAnsiTheme="minorHAnsi"/>
        </w:rPr>
        <w:t xml:space="preserve"> r</w:t>
      </w:r>
      <w:r w:rsidR="00306951" w:rsidRPr="004D2A54">
        <w:rPr>
          <w:rFonts w:asciiTheme="minorHAnsi" w:hAnsiTheme="minorHAnsi"/>
        </w:rPr>
        <w:t xml:space="preserve">ecognizing that “accountability </w:t>
      </w:r>
      <w:r w:rsidR="001F241B" w:rsidRPr="004D2A54">
        <w:rPr>
          <w:rFonts w:asciiTheme="minorHAnsi" w:hAnsiTheme="minorHAnsi"/>
        </w:rPr>
        <w:t>…</w:t>
      </w:r>
      <w:r w:rsidR="00306951" w:rsidRPr="004D2A54">
        <w:rPr>
          <w:rFonts w:asciiTheme="minorHAnsi" w:hAnsiTheme="minorHAnsi"/>
        </w:rPr>
        <w:t xml:space="preserve"> has become a largely technical and instrumental process …</w:t>
      </w:r>
      <w:r w:rsidR="00306951" w:rsidRPr="00366AA1">
        <w:rPr>
          <w:rFonts w:asciiTheme="minorHAnsi" w:hAnsiTheme="minorHAnsi"/>
        </w:rPr>
        <w:t xml:space="preserve"> accountability for prison policies and </w:t>
      </w:r>
      <w:r w:rsidR="00DE37B2" w:rsidRPr="00366AA1">
        <w:rPr>
          <w:rFonts w:asciiTheme="minorHAnsi" w:hAnsiTheme="minorHAnsi"/>
        </w:rPr>
        <w:t>practices have</w:t>
      </w:r>
      <w:r w:rsidR="00306951" w:rsidRPr="00366AA1">
        <w:rPr>
          <w:rFonts w:asciiTheme="minorHAnsi" w:hAnsiTheme="minorHAnsi"/>
        </w:rPr>
        <w:t xml:space="preserve"> an undeniable moral component” (Andrew, 2007, p. 877). </w:t>
      </w:r>
      <w:r w:rsidR="00766585">
        <w:rPr>
          <w:rFonts w:asciiTheme="minorHAnsi" w:hAnsiTheme="minorHAnsi"/>
        </w:rPr>
        <w:t>E</w:t>
      </w:r>
      <w:r w:rsidR="00306951" w:rsidRPr="00366AA1">
        <w:rPr>
          <w:rFonts w:asciiTheme="minorHAnsi" w:hAnsiTheme="minorHAnsi"/>
        </w:rPr>
        <w:t xml:space="preserve">xploring </w:t>
      </w:r>
      <w:r w:rsidR="006D730C" w:rsidRPr="00366AA1">
        <w:rPr>
          <w:rFonts w:asciiTheme="minorHAnsi" w:hAnsiTheme="minorHAnsi"/>
        </w:rPr>
        <w:t xml:space="preserve">contemporary </w:t>
      </w:r>
      <w:r w:rsidR="00306951" w:rsidRPr="00366AA1">
        <w:rPr>
          <w:rFonts w:asciiTheme="minorHAnsi" w:hAnsiTheme="minorHAnsi"/>
        </w:rPr>
        <w:t>incarceration as a profound social crisis</w:t>
      </w:r>
      <w:r w:rsidR="00B51CA2" w:rsidRPr="00366AA1">
        <w:rPr>
          <w:rFonts w:asciiTheme="minorHAnsi" w:hAnsiTheme="minorHAnsi"/>
        </w:rPr>
        <w:t xml:space="preserve">, </w:t>
      </w:r>
      <w:r w:rsidR="00766585">
        <w:rPr>
          <w:rFonts w:asciiTheme="minorHAnsi" w:hAnsiTheme="minorHAnsi"/>
        </w:rPr>
        <w:t xml:space="preserve">we are </w:t>
      </w:r>
      <w:r w:rsidR="00EC14A0" w:rsidRPr="00366AA1">
        <w:rPr>
          <w:rFonts w:asciiTheme="minorHAnsi" w:hAnsiTheme="minorHAnsi"/>
        </w:rPr>
        <w:t xml:space="preserve">troubled </w:t>
      </w:r>
      <w:r w:rsidR="009D0411">
        <w:rPr>
          <w:rFonts w:asciiTheme="minorHAnsi" w:hAnsiTheme="minorHAnsi"/>
        </w:rPr>
        <w:t>that</w:t>
      </w:r>
      <w:r w:rsidR="00B51CA2" w:rsidRPr="00366AA1">
        <w:rPr>
          <w:rFonts w:asciiTheme="minorHAnsi" w:hAnsiTheme="minorHAnsi"/>
        </w:rPr>
        <w:t xml:space="preserve"> i</w:t>
      </w:r>
      <w:r w:rsidR="00306951" w:rsidRPr="00366AA1">
        <w:rPr>
          <w:rFonts w:asciiTheme="minorHAnsi" w:hAnsiTheme="minorHAnsi"/>
        </w:rPr>
        <w:t xml:space="preserve">njustices </w:t>
      </w:r>
      <w:r w:rsidR="006D730C" w:rsidRPr="00366AA1">
        <w:rPr>
          <w:rFonts w:asciiTheme="minorHAnsi" w:hAnsiTheme="minorHAnsi"/>
        </w:rPr>
        <w:t xml:space="preserve">have </w:t>
      </w:r>
      <w:r w:rsidR="00306951" w:rsidRPr="00366AA1">
        <w:rPr>
          <w:rFonts w:asciiTheme="minorHAnsi" w:hAnsiTheme="minorHAnsi"/>
        </w:rPr>
        <w:t xml:space="preserve">become </w:t>
      </w:r>
      <w:r w:rsidR="00766585">
        <w:rPr>
          <w:rFonts w:asciiTheme="minorHAnsi" w:hAnsiTheme="minorHAnsi"/>
        </w:rPr>
        <w:t xml:space="preserve">institutionalized and </w:t>
      </w:r>
      <w:r w:rsidR="00306951" w:rsidRPr="00366AA1">
        <w:rPr>
          <w:rFonts w:asciiTheme="minorHAnsi" w:hAnsiTheme="minorHAnsi"/>
        </w:rPr>
        <w:t xml:space="preserve">normalized (see </w:t>
      </w:r>
      <w:r w:rsidR="002C1ECA">
        <w:rPr>
          <w:rFonts w:asciiTheme="minorHAnsi" w:hAnsiTheme="minorHAnsi"/>
        </w:rPr>
        <w:t>also Courtois and Gendron, 2017</w:t>
      </w:r>
      <w:r w:rsidR="00306951" w:rsidRPr="00366AA1">
        <w:rPr>
          <w:rFonts w:asciiTheme="minorHAnsi" w:hAnsiTheme="minorHAnsi"/>
        </w:rPr>
        <w:t>).</w:t>
      </w:r>
    </w:p>
    <w:p w14:paraId="36AACEA1" w14:textId="77777777" w:rsidR="00306951" w:rsidRPr="00366AA1" w:rsidRDefault="00306951" w:rsidP="003A7D3F">
      <w:pPr>
        <w:rPr>
          <w:rFonts w:asciiTheme="minorHAnsi" w:hAnsiTheme="minorHAnsi"/>
        </w:rPr>
      </w:pPr>
    </w:p>
    <w:p w14:paraId="07B6CAFB" w14:textId="128721B0" w:rsidR="00F038E1" w:rsidRDefault="00DA7C90" w:rsidP="003A7D3F">
      <w:pPr>
        <w:rPr>
          <w:rFonts w:asciiTheme="minorHAnsi" w:hAnsiTheme="minorHAnsi"/>
        </w:rPr>
      </w:pPr>
      <w:r w:rsidRPr="00366AA1">
        <w:rPr>
          <w:rFonts w:asciiTheme="minorHAnsi" w:hAnsiTheme="minorHAnsi"/>
        </w:rPr>
        <w:t xml:space="preserve">Having situated our understanding of accounting and neoliberalism, </w:t>
      </w:r>
      <w:r w:rsidR="003A7D3F" w:rsidRPr="00366AA1">
        <w:rPr>
          <w:rFonts w:asciiTheme="minorHAnsi" w:hAnsiTheme="minorHAnsi"/>
        </w:rPr>
        <w:t xml:space="preserve">Section 3 </w:t>
      </w:r>
      <w:r w:rsidR="00306951" w:rsidRPr="00366AA1">
        <w:rPr>
          <w:rFonts w:asciiTheme="minorHAnsi" w:hAnsiTheme="minorHAnsi"/>
        </w:rPr>
        <w:t>examine</w:t>
      </w:r>
      <w:r w:rsidRPr="00366AA1">
        <w:rPr>
          <w:rFonts w:asciiTheme="minorHAnsi" w:hAnsiTheme="minorHAnsi"/>
        </w:rPr>
        <w:t>s</w:t>
      </w:r>
      <w:r w:rsidR="003A7D3F" w:rsidRPr="00366AA1">
        <w:rPr>
          <w:rFonts w:asciiTheme="minorHAnsi" w:hAnsiTheme="minorHAnsi"/>
        </w:rPr>
        <w:t xml:space="preserve"> controversies over privatization, a pervasive neoliberal and accounting device, where the raison </w:t>
      </w:r>
      <w:r w:rsidR="003A7D3F" w:rsidRPr="004D2A54">
        <w:rPr>
          <w:rFonts w:asciiTheme="minorHAnsi" w:hAnsiTheme="minorHAnsi"/>
        </w:rPr>
        <w:t xml:space="preserve">d’être of minimizing costs is discredited and moral accountability is </w:t>
      </w:r>
      <w:r w:rsidR="00B125C6" w:rsidRPr="004D2A54">
        <w:rPr>
          <w:rFonts w:asciiTheme="minorHAnsi" w:hAnsiTheme="minorHAnsi"/>
        </w:rPr>
        <w:t>questioned</w:t>
      </w:r>
      <w:r w:rsidR="003A7D3F" w:rsidRPr="004D2A54">
        <w:rPr>
          <w:rFonts w:asciiTheme="minorHAnsi" w:hAnsiTheme="minorHAnsi"/>
        </w:rPr>
        <w:t xml:space="preserve">. Louisiana is singled out for its </w:t>
      </w:r>
      <w:r w:rsidR="00E24D9F" w:rsidRPr="004D2A54">
        <w:rPr>
          <w:rFonts w:asciiTheme="minorHAnsi" w:hAnsiTheme="minorHAnsi"/>
        </w:rPr>
        <w:t>stance on privatization, it</w:t>
      </w:r>
      <w:r w:rsidR="00B00C6E">
        <w:rPr>
          <w:rFonts w:asciiTheme="minorHAnsi" w:hAnsiTheme="minorHAnsi"/>
        </w:rPr>
        <w:t>s</w:t>
      </w:r>
      <w:r w:rsidR="00E24D9F" w:rsidRPr="004D2A54">
        <w:rPr>
          <w:rFonts w:asciiTheme="minorHAnsi" w:hAnsiTheme="minorHAnsi"/>
        </w:rPr>
        <w:t xml:space="preserve"> </w:t>
      </w:r>
      <w:r w:rsidR="00F038E1" w:rsidRPr="004D2A54">
        <w:rPr>
          <w:rFonts w:asciiTheme="minorHAnsi" w:hAnsiTheme="minorHAnsi"/>
        </w:rPr>
        <w:t>high</w:t>
      </w:r>
      <w:r w:rsidR="003A7D3F" w:rsidRPr="004D2A54">
        <w:rPr>
          <w:rFonts w:asciiTheme="minorHAnsi" w:hAnsiTheme="minorHAnsi"/>
        </w:rPr>
        <w:t xml:space="preserve"> incarceration </w:t>
      </w:r>
      <w:r w:rsidR="006321DB" w:rsidRPr="004D2A54">
        <w:rPr>
          <w:rFonts w:asciiTheme="minorHAnsi" w:hAnsiTheme="minorHAnsi"/>
        </w:rPr>
        <w:t xml:space="preserve">rates and its persistent racial inequities. </w:t>
      </w:r>
      <w:r w:rsidR="00F038E1" w:rsidRPr="004D2A54">
        <w:rPr>
          <w:rFonts w:asciiTheme="minorHAnsi" w:hAnsiTheme="minorHAnsi"/>
        </w:rPr>
        <w:t>US researchers</w:t>
      </w:r>
      <w:r w:rsidR="00E41116" w:rsidRPr="004D2A54">
        <w:rPr>
          <w:rFonts w:asciiTheme="minorHAnsi" w:hAnsiTheme="minorHAnsi"/>
        </w:rPr>
        <w:t xml:space="preserve"> </w:t>
      </w:r>
      <w:r w:rsidR="009D32E1" w:rsidRPr="004D2A54">
        <w:rPr>
          <w:rFonts w:asciiTheme="minorHAnsi" w:hAnsiTheme="minorHAnsi"/>
        </w:rPr>
        <w:t>would be attuned to notable</w:t>
      </w:r>
      <w:r w:rsidR="00F038E1" w:rsidRPr="004D2A54">
        <w:rPr>
          <w:rFonts w:asciiTheme="minorHAnsi" w:hAnsiTheme="minorHAnsi"/>
        </w:rPr>
        <w:t xml:space="preserve"> </w:t>
      </w:r>
      <w:r w:rsidR="009D32E1" w:rsidRPr="004D2A54">
        <w:rPr>
          <w:rFonts w:asciiTheme="minorHAnsi" w:hAnsiTheme="minorHAnsi"/>
        </w:rPr>
        <w:t>Jim Crow legacies</w:t>
      </w:r>
      <w:r w:rsidR="00B13DAD" w:rsidRPr="004D2A54">
        <w:rPr>
          <w:rFonts w:asciiTheme="minorHAnsi" w:hAnsiTheme="minorHAnsi"/>
        </w:rPr>
        <w:t xml:space="preserve"> </w:t>
      </w:r>
      <w:r w:rsidR="006321DB" w:rsidRPr="004D2A54">
        <w:rPr>
          <w:rFonts w:asciiTheme="minorHAnsi" w:hAnsiTheme="minorHAnsi"/>
        </w:rPr>
        <w:t xml:space="preserve">and language </w:t>
      </w:r>
      <w:r w:rsidR="00884716" w:rsidRPr="004D2A54">
        <w:rPr>
          <w:rFonts w:asciiTheme="minorHAnsi" w:hAnsiTheme="minorHAnsi"/>
        </w:rPr>
        <w:t>observed by Chang</w:t>
      </w:r>
      <w:r w:rsidR="00E41116" w:rsidRPr="004D2A54">
        <w:rPr>
          <w:rFonts w:asciiTheme="minorHAnsi" w:hAnsiTheme="minorHAnsi"/>
        </w:rPr>
        <w:t xml:space="preserve"> (2012) </w:t>
      </w:r>
      <w:r w:rsidR="00E40A4B" w:rsidRPr="004D2A54">
        <w:rPr>
          <w:rFonts w:asciiTheme="minorHAnsi" w:hAnsiTheme="minorHAnsi"/>
        </w:rPr>
        <w:t xml:space="preserve">regarding Louisiana </w:t>
      </w:r>
      <w:r w:rsidR="006321DB" w:rsidRPr="004D2A54">
        <w:rPr>
          <w:rFonts w:asciiTheme="minorHAnsi" w:hAnsiTheme="minorHAnsi"/>
        </w:rPr>
        <w:t xml:space="preserve">that </w:t>
      </w:r>
      <w:r w:rsidR="00B13DAD" w:rsidRPr="004D2A54">
        <w:rPr>
          <w:rFonts w:asciiTheme="minorHAnsi" w:hAnsiTheme="minorHAnsi"/>
        </w:rPr>
        <w:t xml:space="preserve">“A prison system that leased its convicts as plantation labor in the 1800s has come full circle and is again a nexus for </w:t>
      </w:r>
      <w:r w:rsidR="00E41116" w:rsidRPr="004D2A54">
        <w:rPr>
          <w:rFonts w:asciiTheme="minorHAnsi" w:hAnsiTheme="minorHAnsi"/>
        </w:rPr>
        <w:t>profit</w:t>
      </w:r>
      <w:r w:rsidR="00B13DAD" w:rsidRPr="004D2A54">
        <w:rPr>
          <w:rFonts w:asciiTheme="minorHAnsi" w:hAnsiTheme="minorHAnsi"/>
        </w:rPr>
        <w:t>”</w:t>
      </w:r>
      <w:r w:rsidR="00F038E1" w:rsidRPr="004D2A54">
        <w:rPr>
          <w:rFonts w:asciiTheme="minorHAnsi" w:hAnsiTheme="minorHAnsi"/>
        </w:rPr>
        <w:t>.</w:t>
      </w:r>
      <w:r w:rsidR="00E41116" w:rsidRPr="004D2A54">
        <w:rPr>
          <w:rFonts w:asciiTheme="minorHAnsi" w:hAnsiTheme="minorHAnsi"/>
        </w:rPr>
        <w:t xml:space="preserve"> Re</w:t>
      </w:r>
      <w:r w:rsidR="00E40A4B" w:rsidRPr="004D2A54">
        <w:rPr>
          <w:rFonts w:asciiTheme="minorHAnsi" w:hAnsiTheme="minorHAnsi"/>
        </w:rPr>
        <w:t xml:space="preserve">sonating </w:t>
      </w:r>
      <w:r w:rsidR="00E41116" w:rsidRPr="004D2A54">
        <w:rPr>
          <w:rFonts w:asciiTheme="minorHAnsi" w:hAnsiTheme="minorHAnsi"/>
        </w:rPr>
        <w:t xml:space="preserve">again </w:t>
      </w:r>
      <w:r w:rsidR="00DF766F" w:rsidRPr="004D2A54">
        <w:rPr>
          <w:rFonts w:asciiTheme="minorHAnsi" w:hAnsiTheme="minorHAnsi"/>
        </w:rPr>
        <w:t xml:space="preserve">with </w:t>
      </w:r>
      <w:r w:rsidR="00E41116" w:rsidRPr="004D2A54">
        <w:rPr>
          <w:rFonts w:asciiTheme="minorHAnsi" w:hAnsiTheme="minorHAnsi"/>
        </w:rPr>
        <w:t>th</w:t>
      </w:r>
      <w:r w:rsidR="006321DB" w:rsidRPr="004D2A54">
        <w:rPr>
          <w:rFonts w:asciiTheme="minorHAnsi" w:hAnsiTheme="minorHAnsi"/>
        </w:rPr>
        <w:t xml:space="preserve">e vestiges of slavery </w:t>
      </w:r>
      <w:r w:rsidR="00E40A4B" w:rsidRPr="004D2A54">
        <w:rPr>
          <w:rFonts w:asciiTheme="minorHAnsi" w:hAnsiTheme="minorHAnsi"/>
        </w:rPr>
        <w:t xml:space="preserve">in </w:t>
      </w:r>
      <w:r w:rsidR="006321DB" w:rsidRPr="004D2A54">
        <w:rPr>
          <w:rFonts w:asciiTheme="minorHAnsi" w:hAnsiTheme="minorHAnsi"/>
        </w:rPr>
        <w:t xml:space="preserve">the term </w:t>
      </w:r>
      <w:r w:rsidR="00E40A4B" w:rsidRPr="004D2A54">
        <w:rPr>
          <w:rFonts w:asciiTheme="minorHAnsi" w:hAnsiTheme="minorHAnsi"/>
        </w:rPr>
        <w:t>“</w:t>
      </w:r>
      <w:r w:rsidR="006321DB" w:rsidRPr="004D2A54">
        <w:rPr>
          <w:rFonts w:asciiTheme="minorHAnsi" w:hAnsiTheme="minorHAnsi"/>
        </w:rPr>
        <w:t>chattel</w:t>
      </w:r>
      <w:r w:rsidR="00E40A4B" w:rsidRPr="004D2A54">
        <w:rPr>
          <w:rFonts w:asciiTheme="minorHAnsi" w:hAnsiTheme="minorHAnsi"/>
        </w:rPr>
        <w:t>”</w:t>
      </w:r>
      <w:r w:rsidR="006321DB" w:rsidRPr="004D2A54">
        <w:rPr>
          <w:rFonts w:asciiTheme="minorHAnsi" w:hAnsiTheme="minorHAnsi"/>
        </w:rPr>
        <w:t xml:space="preserve"> </w:t>
      </w:r>
      <w:r w:rsidR="00E40A4B" w:rsidRPr="004D2A54">
        <w:rPr>
          <w:rFonts w:asciiTheme="minorHAnsi" w:hAnsiTheme="minorHAnsi"/>
        </w:rPr>
        <w:t>in Louisiana</w:t>
      </w:r>
      <w:r w:rsidR="009F2329" w:rsidRPr="004D2A54">
        <w:rPr>
          <w:rFonts w:asciiTheme="minorHAnsi" w:hAnsiTheme="minorHAnsi"/>
        </w:rPr>
        <w:t xml:space="preserve"> </w:t>
      </w:r>
      <w:r w:rsidR="004D5E57" w:rsidRPr="004D2A54">
        <w:rPr>
          <w:rFonts w:asciiTheme="minorHAnsi" w:hAnsiTheme="minorHAnsi"/>
        </w:rPr>
        <w:t>the</w:t>
      </w:r>
      <w:r w:rsidR="00B13DAD" w:rsidRPr="004D2A54">
        <w:rPr>
          <w:rFonts w:asciiTheme="minorHAnsi" w:hAnsiTheme="minorHAnsi"/>
        </w:rPr>
        <w:t xml:space="preserve"> </w:t>
      </w:r>
      <w:r w:rsidR="004D5E57" w:rsidRPr="004D2A54">
        <w:rPr>
          <w:rFonts w:asciiTheme="minorHAnsi" w:hAnsiTheme="minorHAnsi"/>
        </w:rPr>
        <w:t>“</w:t>
      </w:r>
      <w:r w:rsidR="00B13DAD" w:rsidRPr="004D2A54">
        <w:rPr>
          <w:rFonts w:asciiTheme="minorHAnsi" w:hAnsiTheme="minorHAnsi"/>
        </w:rPr>
        <w:t>picture that emerges is one of convicts as chattel and a legal system essentially based on human commodification</w:t>
      </w:r>
      <w:r w:rsidR="00E41116" w:rsidRPr="004D2A54">
        <w:rPr>
          <w:rFonts w:asciiTheme="minorHAnsi" w:hAnsiTheme="minorHAnsi"/>
        </w:rPr>
        <w:t>” (Blow, 2012)</w:t>
      </w:r>
      <w:r w:rsidR="00B13DAD" w:rsidRPr="004D2A54">
        <w:rPr>
          <w:rFonts w:asciiTheme="minorHAnsi" w:hAnsiTheme="minorHAnsi"/>
        </w:rPr>
        <w:t>.</w:t>
      </w:r>
      <w:r w:rsidR="00704976">
        <w:rPr>
          <w:rFonts w:asciiTheme="minorHAnsi" w:hAnsiTheme="minorHAnsi"/>
        </w:rPr>
        <w:t xml:space="preserve"> </w:t>
      </w:r>
      <w:r w:rsidR="00E24D9F" w:rsidRPr="004D2A54">
        <w:rPr>
          <w:rFonts w:asciiTheme="minorHAnsi" w:hAnsiTheme="minorHAnsi"/>
        </w:rPr>
        <w:t>Louisiana provide</w:t>
      </w:r>
      <w:r w:rsidR="006337C2">
        <w:rPr>
          <w:rFonts w:asciiTheme="minorHAnsi" w:hAnsiTheme="minorHAnsi"/>
        </w:rPr>
        <w:t>s</w:t>
      </w:r>
      <w:r w:rsidR="00A10E1A" w:rsidRPr="004D2A54">
        <w:rPr>
          <w:rFonts w:asciiTheme="minorHAnsi" w:hAnsiTheme="minorHAnsi"/>
        </w:rPr>
        <w:t xml:space="preserve"> a microcosm </w:t>
      </w:r>
      <w:r w:rsidR="00704976">
        <w:rPr>
          <w:rFonts w:asciiTheme="minorHAnsi" w:hAnsiTheme="minorHAnsi"/>
        </w:rPr>
        <w:t>of economic</w:t>
      </w:r>
      <w:r w:rsidR="006337C2">
        <w:rPr>
          <w:rFonts w:asciiTheme="minorHAnsi" w:hAnsiTheme="minorHAnsi"/>
        </w:rPr>
        <w:t>,</w:t>
      </w:r>
      <w:r w:rsidR="00704976">
        <w:rPr>
          <w:rFonts w:asciiTheme="minorHAnsi" w:hAnsiTheme="minorHAnsi"/>
        </w:rPr>
        <w:t xml:space="preserve"> </w:t>
      </w:r>
      <w:r w:rsidR="00A10E1A" w:rsidRPr="004D2A54">
        <w:rPr>
          <w:rFonts w:asciiTheme="minorHAnsi" w:hAnsiTheme="minorHAnsi"/>
        </w:rPr>
        <w:t>racial</w:t>
      </w:r>
      <w:r w:rsidR="006337C2">
        <w:rPr>
          <w:rFonts w:asciiTheme="minorHAnsi" w:hAnsiTheme="minorHAnsi"/>
        </w:rPr>
        <w:t xml:space="preserve"> and incarceration</w:t>
      </w:r>
      <w:r w:rsidR="00A10E1A" w:rsidRPr="004D2A54">
        <w:rPr>
          <w:rFonts w:asciiTheme="minorHAnsi" w:hAnsiTheme="minorHAnsi"/>
        </w:rPr>
        <w:t xml:space="preserve"> inequality </w:t>
      </w:r>
      <w:r w:rsidR="006337C2">
        <w:rPr>
          <w:rFonts w:asciiTheme="minorHAnsi" w:hAnsiTheme="minorHAnsi"/>
        </w:rPr>
        <w:t xml:space="preserve">manifesting throughout the US. </w:t>
      </w:r>
    </w:p>
    <w:p w14:paraId="7635FFE4" w14:textId="77777777" w:rsidR="006337C2" w:rsidRDefault="006337C2" w:rsidP="003A7D3F">
      <w:pPr>
        <w:rPr>
          <w:rFonts w:asciiTheme="minorHAnsi" w:hAnsiTheme="minorHAnsi"/>
        </w:rPr>
      </w:pPr>
    </w:p>
    <w:p w14:paraId="56152F99" w14:textId="5DD8F4BA" w:rsidR="00351BF9" w:rsidRPr="00366AA1" w:rsidRDefault="00A85C16" w:rsidP="003A7D3F">
      <w:pPr>
        <w:rPr>
          <w:rFonts w:asciiTheme="minorHAnsi" w:hAnsiTheme="minorHAnsi"/>
        </w:rPr>
      </w:pPr>
      <w:r w:rsidRPr="004D2A54">
        <w:rPr>
          <w:rFonts w:asciiTheme="minorHAnsi" w:hAnsiTheme="minorHAnsi"/>
        </w:rPr>
        <w:t xml:space="preserve">Section </w:t>
      </w:r>
      <w:r w:rsidR="003A7D3F" w:rsidRPr="004D2A54">
        <w:rPr>
          <w:rFonts w:asciiTheme="minorHAnsi" w:hAnsiTheme="minorHAnsi"/>
        </w:rPr>
        <w:t>4</w:t>
      </w:r>
      <w:r w:rsidRPr="004D2A54">
        <w:rPr>
          <w:rFonts w:asciiTheme="minorHAnsi" w:hAnsiTheme="minorHAnsi"/>
        </w:rPr>
        <w:t xml:space="preserve"> </w:t>
      </w:r>
      <w:r w:rsidR="00E2282C" w:rsidRPr="004D2A54">
        <w:rPr>
          <w:rFonts w:asciiTheme="minorHAnsi" w:hAnsiTheme="minorHAnsi"/>
        </w:rPr>
        <w:t>directs att</w:t>
      </w:r>
      <w:r w:rsidR="00277EA1" w:rsidRPr="004D2A54">
        <w:rPr>
          <w:rFonts w:asciiTheme="minorHAnsi" w:hAnsiTheme="minorHAnsi"/>
        </w:rPr>
        <w:t xml:space="preserve">ention </w:t>
      </w:r>
      <w:r w:rsidR="00FF1AAC" w:rsidRPr="004D2A54">
        <w:rPr>
          <w:rFonts w:asciiTheme="minorHAnsi" w:hAnsiTheme="minorHAnsi"/>
        </w:rPr>
        <w:t xml:space="preserve">to </w:t>
      </w:r>
      <w:r w:rsidR="00E24D9F" w:rsidRPr="004D2A54">
        <w:rPr>
          <w:rFonts w:asciiTheme="minorHAnsi" w:hAnsiTheme="minorHAnsi"/>
        </w:rPr>
        <w:t xml:space="preserve">this broader terrain of struggle, illustrating </w:t>
      </w:r>
      <w:r w:rsidR="00F66515" w:rsidRPr="004D2A54">
        <w:rPr>
          <w:rFonts w:asciiTheme="minorHAnsi" w:hAnsiTheme="minorHAnsi"/>
        </w:rPr>
        <w:t>how</w:t>
      </w:r>
      <w:r w:rsidR="00F66515" w:rsidRPr="00366AA1">
        <w:rPr>
          <w:rFonts w:asciiTheme="minorHAnsi" w:hAnsiTheme="minorHAnsi"/>
        </w:rPr>
        <w:t xml:space="preserve"> crime is created, </w:t>
      </w:r>
      <w:r w:rsidR="00202E33" w:rsidRPr="00366AA1">
        <w:rPr>
          <w:rFonts w:asciiTheme="minorHAnsi" w:hAnsiTheme="minorHAnsi"/>
        </w:rPr>
        <w:t>managed and interpreted</w:t>
      </w:r>
      <w:r w:rsidR="00497628">
        <w:rPr>
          <w:rFonts w:asciiTheme="minorHAnsi" w:hAnsiTheme="minorHAnsi"/>
        </w:rPr>
        <w:t xml:space="preserve"> in the US, including</w:t>
      </w:r>
      <w:r w:rsidR="00922491" w:rsidRPr="00366AA1">
        <w:rPr>
          <w:rFonts w:asciiTheme="minorHAnsi" w:hAnsiTheme="minorHAnsi"/>
        </w:rPr>
        <w:t xml:space="preserve"> </w:t>
      </w:r>
      <w:r w:rsidR="00177980" w:rsidRPr="00366AA1">
        <w:rPr>
          <w:rFonts w:asciiTheme="minorHAnsi" w:hAnsiTheme="minorHAnsi"/>
        </w:rPr>
        <w:t xml:space="preserve">the </w:t>
      </w:r>
      <w:r w:rsidR="00556215" w:rsidRPr="00366AA1">
        <w:rPr>
          <w:rFonts w:asciiTheme="minorHAnsi" w:hAnsiTheme="minorHAnsi"/>
        </w:rPr>
        <w:t>process of</w:t>
      </w:r>
      <w:r w:rsidR="00DA243B" w:rsidRPr="00366AA1">
        <w:rPr>
          <w:rFonts w:asciiTheme="minorHAnsi" w:hAnsiTheme="minorHAnsi"/>
        </w:rPr>
        <w:t xml:space="preserve"> creating </w:t>
      </w:r>
      <w:r w:rsidR="00556215" w:rsidRPr="00366AA1">
        <w:rPr>
          <w:rFonts w:asciiTheme="minorHAnsi" w:hAnsiTheme="minorHAnsi"/>
        </w:rPr>
        <w:t xml:space="preserve">the feared </w:t>
      </w:r>
      <w:r w:rsidR="00177980" w:rsidRPr="00366AA1">
        <w:rPr>
          <w:rFonts w:asciiTheme="minorHAnsi" w:hAnsiTheme="minorHAnsi"/>
        </w:rPr>
        <w:t>other</w:t>
      </w:r>
      <w:r w:rsidR="00263C7A" w:rsidRPr="00366AA1">
        <w:rPr>
          <w:rFonts w:asciiTheme="minorHAnsi" w:hAnsiTheme="minorHAnsi"/>
        </w:rPr>
        <w:t>.</w:t>
      </w:r>
      <w:r w:rsidR="00A029C6" w:rsidRPr="00366AA1">
        <w:rPr>
          <w:rFonts w:asciiTheme="minorHAnsi" w:hAnsiTheme="minorHAnsi"/>
        </w:rPr>
        <w:t xml:space="preserve"> </w:t>
      </w:r>
      <w:r w:rsidR="00E82BEE" w:rsidRPr="00366AA1">
        <w:rPr>
          <w:rFonts w:asciiTheme="minorHAnsi" w:hAnsiTheme="minorHAnsi"/>
        </w:rPr>
        <w:t xml:space="preserve">Of </w:t>
      </w:r>
      <w:r w:rsidR="00A328E3" w:rsidRPr="00366AA1">
        <w:rPr>
          <w:rFonts w:asciiTheme="minorHAnsi" w:hAnsiTheme="minorHAnsi"/>
        </w:rPr>
        <w:t>particular</w:t>
      </w:r>
      <w:r w:rsidR="00E82BEE" w:rsidRPr="00366AA1">
        <w:rPr>
          <w:rFonts w:asciiTheme="minorHAnsi" w:hAnsiTheme="minorHAnsi"/>
        </w:rPr>
        <w:t xml:space="preserve"> </w:t>
      </w:r>
      <w:r w:rsidR="00DB0AFB">
        <w:rPr>
          <w:rFonts w:asciiTheme="minorHAnsi" w:hAnsiTheme="minorHAnsi"/>
        </w:rPr>
        <w:t xml:space="preserve">significance </w:t>
      </w:r>
      <w:r w:rsidR="00E82BEE" w:rsidRPr="00366AA1">
        <w:rPr>
          <w:rFonts w:asciiTheme="minorHAnsi" w:hAnsiTheme="minorHAnsi"/>
        </w:rPr>
        <w:t xml:space="preserve">is a four-decade old “war on drugs” which we </w:t>
      </w:r>
      <w:r w:rsidR="00F34D2D" w:rsidRPr="00366AA1">
        <w:rPr>
          <w:rFonts w:asciiTheme="minorHAnsi" w:hAnsiTheme="minorHAnsi"/>
        </w:rPr>
        <w:t>expose</w:t>
      </w:r>
      <w:r w:rsidR="00DB0AFB">
        <w:rPr>
          <w:rFonts w:asciiTheme="minorHAnsi" w:hAnsiTheme="minorHAnsi"/>
        </w:rPr>
        <w:t xml:space="preserve"> as an </w:t>
      </w:r>
      <w:r w:rsidR="00E82BEE" w:rsidRPr="00366AA1">
        <w:rPr>
          <w:rFonts w:asciiTheme="minorHAnsi" w:hAnsiTheme="minorHAnsi"/>
        </w:rPr>
        <w:t xml:space="preserve">assault on marginalized </w:t>
      </w:r>
      <w:r w:rsidR="000B77EE" w:rsidRPr="00366AA1">
        <w:rPr>
          <w:rFonts w:asciiTheme="minorHAnsi" w:hAnsiTheme="minorHAnsi"/>
        </w:rPr>
        <w:t xml:space="preserve">(poor) </w:t>
      </w:r>
      <w:r w:rsidR="00E82BEE" w:rsidRPr="00366AA1">
        <w:rPr>
          <w:rFonts w:asciiTheme="minorHAnsi" w:hAnsiTheme="minorHAnsi"/>
        </w:rPr>
        <w:t>people, particularly in contrast to white collar-financial crimes</w:t>
      </w:r>
      <w:r w:rsidR="00205DB4" w:rsidRPr="00366AA1">
        <w:rPr>
          <w:rFonts w:asciiTheme="minorHAnsi" w:hAnsiTheme="minorHAnsi"/>
        </w:rPr>
        <w:t>, thus probing</w:t>
      </w:r>
      <w:r w:rsidR="00FC6264" w:rsidRPr="00366AA1">
        <w:rPr>
          <w:rFonts w:asciiTheme="minorHAnsi" w:hAnsiTheme="minorHAnsi"/>
        </w:rPr>
        <w:t xml:space="preserve"> differential</w:t>
      </w:r>
      <w:r w:rsidR="00FD1D99" w:rsidRPr="00366AA1">
        <w:rPr>
          <w:rFonts w:asciiTheme="minorHAnsi" w:hAnsiTheme="minorHAnsi"/>
        </w:rPr>
        <w:t>s not only regarding race, but regarding</w:t>
      </w:r>
      <w:r w:rsidR="00FC6264" w:rsidRPr="00366AA1">
        <w:rPr>
          <w:rFonts w:asciiTheme="minorHAnsi" w:hAnsiTheme="minorHAnsi"/>
        </w:rPr>
        <w:t xml:space="preserve"> class</w:t>
      </w:r>
      <w:r w:rsidR="000D3C7D" w:rsidRPr="004D2A54">
        <w:rPr>
          <w:rStyle w:val="FootnoteReference"/>
          <w:rFonts w:asciiTheme="minorHAnsi" w:hAnsiTheme="minorHAnsi"/>
        </w:rPr>
        <w:footnoteReference w:id="4"/>
      </w:r>
      <w:r w:rsidR="00E82BEE" w:rsidRPr="004D2A54">
        <w:rPr>
          <w:rFonts w:asciiTheme="minorHAnsi" w:hAnsiTheme="minorHAnsi"/>
        </w:rPr>
        <w:t>.</w:t>
      </w:r>
      <w:r w:rsidR="00B706BC" w:rsidRPr="004D2A54">
        <w:rPr>
          <w:rFonts w:asciiTheme="minorHAnsi" w:hAnsiTheme="minorHAnsi"/>
        </w:rPr>
        <w:t xml:space="preserve"> </w:t>
      </w:r>
      <w:r w:rsidR="00351BF9" w:rsidRPr="004D2A54">
        <w:rPr>
          <w:rFonts w:asciiTheme="minorHAnsi" w:hAnsiTheme="minorHAnsi"/>
        </w:rPr>
        <w:t xml:space="preserve">Connections between race and class are illustrated in </w:t>
      </w:r>
      <w:r w:rsidR="00B706BC" w:rsidRPr="004D2A54">
        <w:rPr>
          <w:rFonts w:asciiTheme="minorHAnsi" w:hAnsiTheme="minorHAnsi"/>
        </w:rPr>
        <w:t>framing criminality</w:t>
      </w:r>
      <w:r w:rsidR="00D32D85" w:rsidRPr="004D2A54">
        <w:rPr>
          <w:rFonts w:asciiTheme="minorHAnsi" w:hAnsiTheme="minorHAnsi"/>
        </w:rPr>
        <w:t xml:space="preserve">, </w:t>
      </w:r>
      <w:r w:rsidR="00B706BC" w:rsidRPr="004D2A54">
        <w:rPr>
          <w:rFonts w:asciiTheme="minorHAnsi" w:hAnsiTheme="minorHAnsi"/>
        </w:rPr>
        <w:t>in creating ideas of the feared other, in differential use of force based on race, and in racial profiling.  Additionally, we examine disparate (</w:t>
      </w:r>
      <w:r w:rsidR="00351BF9" w:rsidRPr="004D2A54">
        <w:rPr>
          <w:rFonts w:asciiTheme="minorHAnsi" w:hAnsiTheme="minorHAnsi"/>
        </w:rPr>
        <w:t>minimum</w:t>
      </w:r>
      <w:r w:rsidR="00B706BC" w:rsidRPr="004D2A54">
        <w:rPr>
          <w:rFonts w:asciiTheme="minorHAnsi" w:hAnsiTheme="minorHAnsi"/>
        </w:rPr>
        <w:t>)</w:t>
      </w:r>
      <w:r w:rsidR="00351BF9" w:rsidRPr="004D2A54">
        <w:rPr>
          <w:rFonts w:asciiTheme="minorHAnsi" w:hAnsiTheme="minorHAnsi"/>
        </w:rPr>
        <w:t xml:space="preserve"> penalties for white collar “</w:t>
      </w:r>
      <w:r w:rsidR="00884716" w:rsidRPr="004D2A54">
        <w:rPr>
          <w:rFonts w:asciiTheme="minorHAnsi" w:hAnsiTheme="minorHAnsi"/>
        </w:rPr>
        <w:t>professional” crime often by those</w:t>
      </w:r>
      <w:r w:rsidR="00351BF9" w:rsidRPr="004D2A54">
        <w:rPr>
          <w:rFonts w:asciiTheme="minorHAnsi" w:hAnsiTheme="minorHAnsi"/>
        </w:rPr>
        <w:t xml:space="preserve"> economically privileged (and notably Caucasian) while those in less economically viable situations (vulnerable non-Caucasians) receive sentencing </w:t>
      </w:r>
      <w:r w:rsidR="00B706BC" w:rsidRPr="004D2A54">
        <w:rPr>
          <w:rFonts w:asciiTheme="minorHAnsi" w:hAnsiTheme="minorHAnsi"/>
        </w:rPr>
        <w:t xml:space="preserve">for non-violent crimes that are </w:t>
      </w:r>
      <w:r w:rsidR="00351BF9" w:rsidRPr="004D2A54">
        <w:rPr>
          <w:rFonts w:asciiTheme="minorHAnsi" w:hAnsiTheme="minorHAnsi"/>
        </w:rPr>
        <w:t>severe and devastating.</w:t>
      </w:r>
    </w:p>
    <w:p w14:paraId="0C45C975" w14:textId="77777777" w:rsidR="003A7D3F" w:rsidRPr="00366AA1" w:rsidRDefault="003A7D3F" w:rsidP="00223B24">
      <w:pPr>
        <w:rPr>
          <w:rFonts w:asciiTheme="minorHAnsi" w:hAnsiTheme="minorHAnsi"/>
        </w:rPr>
      </w:pPr>
    </w:p>
    <w:p w14:paraId="3E7F815B" w14:textId="23546C42" w:rsidR="00B505C0" w:rsidRPr="00366AA1" w:rsidRDefault="00A538B6" w:rsidP="00223B24">
      <w:pPr>
        <w:rPr>
          <w:rFonts w:asciiTheme="minorHAnsi" w:hAnsiTheme="minorHAnsi"/>
        </w:rPr>
      </w:pPr>
      <w:r>
        <w:rPr>
          <w:rFonts w:asciiTheme="minorHAnsi" w:hAnsiTheme="minorHAnsi"/>
        </w:rPr>
        <w:t xml:space="preserve">In concluding the paper, </w:t>
      </w:r>
      <w:r w:rsidR="00B90478" w:rsidRPr="00366AA1">
        <w:rPr>
          <w:rFonts w:asciiTheme="minorHAnsi" w:hAnsiTheme="minorHAnsi"/>
        </w:rPr>
        <w:t>Section 5</w:t>
      </w:r>
      <w:r>
        <w:rPr>
          <w:rFonts w:asciiTheme="minorHAnsi" w:hAnsiTheme="minorHAnsi"/>
        </w:rPr>
        <w:t xml:space="preserve"> summarizes our findings and our concerns. We also </w:t>
      </w:r>
      <w:r w:rsidR="00995EEE" w:rsidRPr="00366AA1">
        <w:rPr>
          <w:rFonts w:asciiTheme="minorHAnsi" w:hAnsiTheme="minorHAnsi"/>
        </w:rPr>
        <w:t>offer recommendations for moving forward</w:t>
      </w:r>
      <w:r>
        <w:rPr>
          <w:rFonts w:asciiTheme="minorHAnsi" w:hAnsiTheme="minorHAnsi"/>
        </w:rPr>
        <w:t xml:space="preserve"> by</w:t>
      </w:r>
      <w:r w:rsidR="00B505C0">
        <w:rPr>
          <w:rFonts w:asciiTheme="minorHAnsi" w:hAnsiTheme="minorHAnsi"/>
        </w:rPr>
        <w:t xml:space="preserve"> interrogating the limits of data and </w:t>
      </w:r>
      <w:r>
        <w:rPr>
          <w:rFonts w:asciiTheme="minorHAnsi" w:hAnsiTheme="minorHAnsi"/>
        </w:rPr>
        <w:t>we describe</w:t>
      </w:r>
      <w:r w:rsidR="00B505C0">
        <w:rPr>
          <w:rFonts w:asciiTheme="minorHAnsi" w:hAnsiTheme="minorHAnsi"/>
        </w:rPr>
        <w:t xml:space="preserve"> resistance practices. D</w:t>
      </w:r>
      <w:r w:rsidR="00B505C0" w:rsidRPr="00B505C0">
        <w:rPr>
          <w:rFonts w:asciiTheme="minorHAnsi" w:hAnsiTheme="minorHAnsi"/>
        </w:rPr>
        <w:t xml:space="preserve">iscourses </w:t>
      </w:r>
      <w:r w:rsidR="00B505C0">
        <w:rPr>
          <w:rFonts w:asciiTheme="minorHAnsi" w:hAnsiTheme="minorHAnsi"/>
        </w:rPr>
        <w:t>taking</w:t>
      </w:r>
      <w:r w:rsidR="00B505C0" w:rsidRPr="00B505C0">
        <w:rPr>
          <w:rFonts w:asciiTheme="minorHAnsi" w:hAnsiTheme="minorHAnsi"/>
        </w:rPr>
        <w:t xml:space="preserve"> back terms </w:t>
      </w:r>
      <w:r w:rsidR="004B702C">
        <w:rPr>
          <w:rFonts w:asciiTheme="minorHAnsi" w:hAnsiTheme="minorHAnsi"/>
        </w:rPr>
        <w:t>of incarceration practices and</w:t>
      </w:r>
      <w:r w:rsidR="00B505C0">
        <w:rPr>
          <w:rFonts w:asciiTheme="minorHAnsi" w:hAnsiTheme="minorHAnsi"/>
        </w:rPr>
        <w:t xml:space="preserve"> </w:t>
      </w:r>
      <w:r w:rsidR="00B505C0" w:rsidRPr="00B505C0">
        <w:rPr>
          <w:rFonts w:asciiTheme="minorHAnsi" w:hAnsiTheme="minorHAnsi"/>
        </w:rPr>
        <w:t>confront</w:t>
      </w:r>
      <w:r w:rsidR="00B505C0">
        <w:rPr>
          <w:rFonts w:asciiTheme="minorHAnsi" w:hAnsiTheme="minorHAnsi"/>
        </w:rPr>
        <w:t>ing</w:t>
      </w:r>
      <w:r w:rsidR="00B505C0" w:rsidRPr="00B505C0">
        <w:rPr>
          <w:rFonts w:asciiTheme="minorHAnsi" w:hAnsiTheme="minorHAnsi"/>
        </w:rPr>
        <w:t xml:space="preserve"> endemic racism</w:t>
      </w:r>
      <w:r w:rsidR="00B505C0">
        <w:rPr>
          <w:rFonts w:asciiTheme="minorHAnsi" w:hAnsiTheme="minorHAnsi"/>
        </w:rPr>
        <w:t xml:space="preserve"> and classism</w:t>
      </w:r>
      <w:r w:rsidR="00F6731F">
        <w:rPr>
          <w:rFonts w:asciiTheme="minorHAnsi" w:hAnsiTheme="minorHAnsi"/>
        </w:rPr>
        <w:t xml:space="preserve"> are </w:t>
      </w:r>
      <w:r w:rsidR="004B702C">
        <w:rPr>
          <w:rFonts w:asciiTheme="minorHAnsi" w:hAnsiTheme="minorHAnsi"/>
        </w:rPr>
        <w:t xml:space="preserve">among those </w:t>
      </w:r>
      <w:r w:rsidR="00F6731F">
        <w:rPr>
          <w:rFonts w:asciiTheme="minorHAnsi" w:hAnsiTheme="minorHAnsi"/>
        </w:rPr>
        <w:t>illustrated</w:t>
      </w:r>
      <w:r w:rsidR="004B702C">
        <w:rPr>
          <w:rFonts w:asciiTheme="minorHAnsi" w:hAnsiTheme="minorHAnsi"/>
        </w:rPr>
        <w:t xml:space="preserve">. </w:t>
      </w:r>
      <w:r w:rsidR="00B505C0">
        <w:rPr>
          <w:rFonts w:asciiTheme="minorHAnsi" w:hAnsiTheme="minorHAnsi"/>
        </w:rPr>
        <w:t>T</w:t>
      </w:r>
      <w:r w:rsidR="00E16DA6" w:rsidRPr="00366AA1">
        <w:rPr>
          <w:rFonts w:asciiTheme="minorHAnsi" w:hAnsiTheme="minorHAnsi"/>
        </w:rPr>
        <w:t>he</w:t>
      </w:r>
      <w:r w:rsidR="00B505C0">
        <w:rPr>
          <w:rFonts w:asciiTheme="minorHAnsi" w:hAnsiTheme="minorHAnsi"/>
        </w:rPr>
        <w:t xml:space="preserve"> contested terrain </w:t>
      </w:r>
      <w:r w:rsidR="00A71BB7" w:rsidRPr="00366AA1">
        <w:rPr>
          <w:rFonts w:asciiTheme="minorHAnsi" w:hAnsiTheme="minorHAnsi"/>
        </w:rPr>
        <w:t>exemplified in the “Black L</w:t>
      </w:r>
      <w:r w:rsidR="004B702C">
        <w:rPr>
          <w:rFonts w:asciiTheme="minorHAnsi" w:hAnsiTheme="minorHAnsi"/>
        </w:rPr>
        <w:t>ives Matter” movement in the US</w:t>
      </w:r>
      <w:r w:rsidR="00A71BB7" w:rsidRPr="00366AA1">
        <w:rPr>
          <w:rFonts w:asciiTheme="minorHAnsi" w:hAnsiTheme="minorHAnsi"/>
        </w:rPr>
        <w:t xml:space="preserve"> </w:t>
      </w:r>
      <w:r w:rsidR="00B505C0">
        <w:rPr>
          <w:rFonts w:asciiTheme="minorHAnsi" w:hAnsiTheme="minorHAnsi"/>
        </w:rPr>
        <w:t xml:space="preserve">is one </w:t>
      </w:r>
      <w:r w:rsidR="00A71BB7" w:rsidRPr="00366AA1">
        <w:rPr>
          <w:rFonts w:asciiTheme="minorHAnsi" w:hAnsiTheme="minorHAnsi"/>
        </w:rPr>
        <w:t>expression</w:t>
      </w:r>
      <w:r w:rsidR="004B702C">
        <w:rPr>
          <w:rFonts w:asciiTheme="minorHAnsi" w:hAnsiTheme="minorHAnsi"/>
        </w:rPr>
        <w:t xml:space="preserve"> of speaking truth to power and of </w:t>
      </w:r>
      <w:r w:rsidR="00A71BB7" w:rsidRPr="00366AA1">
        <w:rPr>
          <w:rFonts w:asciiTheme="minorHAnsi" w:hAnsiTheme="minorHAnsi"/>
        </w:rPr>
        <w:t>resistance</w:t>
      </w:r>
      <w:r w:rsidR="004B702C">
        <w:rPr>
          <w:rFonts w:asciiTheme="minorHAnsi" w:hAnsiTheme="minorHAnsi"/>
        </w:rPr>
        <w:t xml:space="preserve">. </w:t>
      </w:r>
      <w:r w:rsidR="004B702C" w:rsidRPr="004B702C">
        <w:rPr>
          <w:rFonts w:asciiTheme="minorHAnsi" w:hAnsiTheme="minorHAnsi"/>
        </w:rPr>
        <w:t xml:space="preserve">We </w:t>
      </w:r>
      <w:r w:rsidR="004B702C">
        <w:rPr>
          <w:rFonts w:asciiTheme="minorHAnsi" w:hAnsiTheme="minorHAnsi"/>
        </w:rPr>
        <w:t xml:space="preserve">also </w:t>
      </w:r>
      <w:r w:rsidR="004B702C" w:rsidRPr="004B702C">
        <w:rPr>
          <w:rFonts w:asciiTheme="minorHAnsi" w:hAnsiTheme="minorHAnsi"/>
        </w:rPr>
        <w:t xml:space="preserve">appeal to the emerging literature on shadow accounting and counter-accounts as a </w:t>
      </w:r>
      <w:r w:rsidR="004B702C" w:rsidRPr="004B702C">
        <w:rPr>
          <w:rFonts w:asciiTheme="minorHAnsi" w:hAnsiTheme="minorHAnsi"/>
          <w:lang w:val="en-GB"/>
        </w:rPr>
        <w:t>potential for future research</w:t>
      </w:r>
      <w:r w:rsidR="004B702C">
        <w:rPr>
          <w:rFonts w:asciiTheme="minorHAnsi" w:hAnsiTheme="minorHAnsi"/>
          <w:lang w:val="en-GB"/>
        </w:rPr>
        <w:t xml:space="preserve"> </w:t>
      </w:r>
      <w:r w:rsidR="004B702C" w:rsidRPr="004B702C">
        <w:rPr>
          <w:rFonts w:asciiTheme="minorHAnsi" w:hAnsiTheme="minorHAnsi"/>
        </w:rPr>
        <w:t xml:space="preserve">and </w:t>
      </w:r>
      <w:r w:rsidR="004B702C">
        <w:rPr>
          <w:rFonts w:asciiTheme="minorHAnsi" w:hAnsiTheme="minorHAnsi"/>
        </w:rPr>
        <w:t>expanding visibility and social</w:t>
      </w:r>
      <w:r w:rsidR="004B702C" w:rsidRPr="004B702C">
        <w:rPr>
          <w:rFonts w:asciiTheme="minorHAnsi" w:hAnsiTheme="minorHAnsi"/>
        </w:rPr>
        <w:t xml:space="preserve"> justice</w:t>
      </w:r>
      <w:r w:rsidR="004B702C">
        <w:rPr>
          <w:rFonts w:asciiTheme="minorHAnsi" w:hAnsiTheme="minorHAnsi"/>
        </w:rPr>
        <w:t>.</w:t>
      </w:r>
    </w:p>
    <w:p w14:paraId="6356CC3D" w14:textId="77777777" w:rsidR="00B90478" w:rsidRPr="00366AA1" w:rsidRDefault="00B90478" w:rsidP="00223B24">
      <w:pPr>
        <w:rPr>
          <w:rFonts w:asciiTheme="minorHAnsi" w:hAnsiTheme="minorHAnsi"/>
          <w:b/>
        </w:rPr>
      </w:pPr>
    </w:p>
    <w:p w14:paraId="51A094EA" w14:textId="44F4455B" w:rsidR="00727E82" w:rsidRPr="00366AA1" w:rsidRDefault="00A85C16" w:rsidP="00223B24">
      <w:pPr>
        <w:rPr>
          <w:rFonts w:asciiTheme="minorHAnsi" w:hAnsiTheme="minorHAnsi"/>
          <w:b/>
        </w:rPr>
      </w:pPr>
      <w:r w:rsidRPr="00366AA1">
        <w:rPr>
          <w:rFonts w:asciiTheme="minorHAnsi" w:hAnsiTheme="minorHAnsi"/>
          <w:b/>
        </w:rPr>
        <w:t xml:space="preserve">Section 2: </w:t>
      </w:r>
      <w:r w:rsidR="00736A84" w:rsidRPr="00366AA1">
        <w:rPr>
          <w:rFonts w:asciiTheme="minorHAnsi" w:hAnsiTheme="minorHAnsi"/>
          <w:b/>
        </w:rPr>
        <w:t>Socially c</w:t>
      </w:r>
      <w:r w:rsidR="0097413E" w:rsidRPr="00366AA1">
        <w:rPr>
          <w:rFonts w:asciiTheme="minorHAnsi" w:hAnsiTheme="minorHAnsi"/>
          <w:b/>
        </w:rPr>
        <w:t>onstructi</w:t>
      </w:r>
      <w:r w:rsidR="00070BF1" w:rsidRPr="00366AA1">
        <w:rPr>
          <w:rFonts w:asciiTheme="minorHAnsi" w:hAnsiTheme="minorHAnsi"/>
          <w:b/>
        </w:rPr>
        <w:t xml:space="preserve">ng </w:t>
      </w:r>
      <w:r w:rsidR="00736A84" w:rsidRPr="00366AA1">
        <w:rPr>
          <w:rFonts w:asciiTheme="minorHAnsi" w:hAnsiTheme="minorHAnsi"/>
          <w:b/>
        </w:rPr>
        <w:t>p</w:t>
      </w:r>
      <w:r w:rsidR="0097413E" w:rsidRPr="00366AA1">
        <w:rPr>
          <w:rFonts w:asciiTheme="minorHAnsi" w:hAnsiTheme="minorHAnsi"/>
          <w:b/>
        </w:rPr>
        <w:t>rison</w:t>
      </w:r>
      <w:r w:rsidR="00070BF1" w:rsidRPr="00366AA1">
        <w:rPr>
          <w:rFonts w:asciiTheme="minorHAnsi" w:hAnsiTheme="minorHAnsi"/>
          <w:b/>
        </w:rPr>
        <w:t xml:space="preserve">s: </w:t>
      </w:r>
      <w:r w:rsidR="00FF1AAC" w:rsidRPr="00366AA1">
        <w:rPr>
          <w:rFonts w:asciiTheme="minorHAnsi" w:hAnsiTheme="minorHAnsi"/>
          <w:b/>
        </w:rPr>
        <w:t>accounting</w:t>
      </w:r>
      <w:r w:rsidR="001E6D45" w:rsidRPr="00366AA1">
        <w:rPr>
          <w:rFonts w:asciiTheme="minorHAnsi" w:hAnsiTheme="minorHAnsi"/>
          <w:b/>
        </w:rPr>
        <w:t xml:space="preserve"> </w:t>
      </w:r>
      <w:r w:rsidR="00736A84" w:rsidRPr="00366AA1">
        <w:rPr>
          <w:rFonts w:asciiTheme="minorHAnsi" w:hAnsiTheme="minorHAnsi"/>
          <w:b/>
        </w:rPr>
        <w:t>and neoliberalism</w:t>
      </w:r>
    </w:p>
    <w:p w14:paraId="01A79091" w14:textId="77777777" w:rsidR="0086768F" w:rsidRPr="00366AA1" w:rsidRDefault="0086768F" w:rsidP="00223B24">
      <w:pPr>
        <w:rPr>
          <w:rFonts w:asciiTheme="minorHAnsi" w:hAnsiTheme="minorHAnsi"/>
        </w:rPr>
      </w:pPr>
    </w:p>
    <w:p w14:paraId="1BCD50D7" w14:textId="77777777" w:rsidR="00592B7E" w:rsidRDefault="0086768F" w:rsidP="00991046">
      <w:pPr>
        <w:rPr>
          <w:rFonts w:asciiTheme="minorHAnsi" w:hAnsiTheme="minorHAnsi"/>
        </w:rPr>
      </w:pPr>
      <w:r w:rsidRPr="00366AA1">
        <w:rPr>
          <w:rFonts w:asciiTheme="minorHAnsi" w:hAnsiTheme="minorHAnsi"/>
        </w:rPr>
        <w:t>D</w:t>
      </w:r>
      <w:r w:rsidR="004C08B1" w:rsidRPr="00366AA1">
        <w:rPr>
          <w:rFonts w:asciiTheme="minorHAnsi" w:hAnsiTheme="minorHAnsi"/>
        </w:rPr>
        <w:t>eliberat</w:t>
      </w:r>
      <w:r w:rsidRPr="00366AA1">
        <w:rPr>
          <w:rFonts w:asciiTheme="minorHAnsi" w:hAnsiTheme="minorHAnsi"/>
        </w:rPr>
        <w:t>ing</w:t>
      </w:r>
      <w:r w:rsidR="00727E82" w:rsidRPr="00366AA1">
        <w:rPr>
          <w:rFonts w:asciiTheme="minorHAnsi" w:hAnsiTheme="minorHAnsi"/>
        </w:rPr>
        <w:t xml:space="preserve"> </w:t>
      </w:r>
      <w:r w:rsidRPr="00366AA1">
        <w:rPr>
          <w:rFonts w:asciiTheme="minorHAnsi" w:hAnsiTheme="minorHAnsi"/>
        </w:rPr>
        <w:t>accounting</w:t>
      </w:r>
      <w:r w:rsidR="00663ECE" w:rsidRPr="00366AA1">
        <w:rPr>
          <w:rFonts w:asciiTheme="minorHAnsi" w:hAnsiTheme="minorHAnsi"/>
        </w:rPr>
        <w:t xml:space="preserve"> in the</w:t>
      </w:r>
      <w:r w:rsidRPr="00366AA1">
        <w:rPr>
          <w:rFonts w:asciiTheme="minorHAnsi" w:hAnsiTheme="minorHAnsi"/>
        </w:rPr>
        <w:t xml:space="preserve"> sphere</w:t>
      </w:r>
      <w:r w:rsidR="000242F4" w:rsidRPr="00366AA1">
        <w:rPr>
          <w:rFonts w:asciiTheme="minorHAnsi" w:hAnsiTheme="minorHAnsi"/>
        </w:rPr>
        <w:t xml:space="preserve"> of crime and prisons, we </w:t>
      </w:r>
      <w:r w:rsidR="00DA63FA" w:rsidRPr="00366AA1">
        <w:rPr>
          <w:rFonts w:asciiTheme="minorHAnsi" w:hAnsiTheme="minorHAnsi"/>
        </w:rPr>
        <w:t xml:space="preserve">follow </w:t>
      </w:r>
      <w:r w:rsidRPr="00366AA1">
        <w:rPr>
          <w:rFonts w:asciiTheme="minorHAnsi" w:hAnsiTheme="minorHAnsi"/>
        </w:rPr>
        <w:t>a broad v</w:t>
      </w:r>
      <w:r w:rsidR="0066762F" w:rsidRPr="00366AA1">
        <w:rPr>
          <w:rFonts w:asciiTheme="minorHAnsi" w:hAnsiTheme="minorHAnsi"/>
        </w:rPr>
        <w:t xml:space="preserve">iew of accounting </w:t>
      </w:r>
      <w:r w:rsidRPr="00366AA1">
        <w:rPr>
          <w:rFonts w:asciiTheme="minorHAnsi" w:hAnsiTheme="minorHAnsi"/>
        </w:rPr>
        <w:t>practice</w:t>
      </w:r>
      <w:r w:rsidR="000F7C58" w:rsidRPr="00366AA1">
        <w:rPr>
          <w:rFonts w:asciiTheme="minorHAnsi" w:hAnsiTheme="minorHAnsi"/>
        </w:rPr>
        <w:t>s</w:t>
      </w:r>
      <w:r w:rsidR="000F7632" w:rsidRPr="00366AA1">
        <w:rPr>
          <w:rFonts w:asciiTheme="minorHAnsi" w:hAnsiTheme="minorHAnsi"/>
        </w:rPr>
        <w:t xml:space="preserve"> such as </w:t>
      </w:r>
      <w:r w:rsidR="000242F4" w:rsidRPr="00366AA1">
        <w:rPr>
          <w:rFonts w:asciiTheme="minorHAnsi" w:hAnsiTheme="minorHAnsi"/>
        </w:rPr>
        <w:t xml:space="preserve">audits, </w:t>
      </w:r>
      <w:r w:rsidR="0045680D" w:rsidRPr="00366AA1">
        <w:rPr>
          <w:rFonts w:asciiTheme="minorHAnsi" w:hAnsiTheme="minorHAnsi"/>
        </w:rPr>
        <w:t xml:space="preserve">techniques, accounting logic </w:t>
      </w:r>
      <w:r w:rsidR="000242F4" w:rsidRPr="00366AA1">
        <w:rPr>
          <w:rFonts w:asciiTheme="minorHAnsi" w:hAnsiTheme="minorHAnsi"/>
        </w:rPr>
        <w:t xml:space="preserve">and accountabilities, all </w:t>
      </w:r>
      <w:r w:rsidR="00A85E3A" w:rsidRPr="00366AA1">
        <w:rPr>
          <w:rFonts w:asciiTheme="minorHAnsi" w:hAnsiTheme="minorHAnsi"/>
        </w:rPr>
        <w:t>imbued in creating meaning (</w:t>
      </w:r>
      <w:r w:rsidR="005A7BA6" w:rsidRPr="00366AA1">
        <w:rPr>
          <w:rFonts w:asciiTheme="minorHAnsi" w:hAnsiTheme="minorHAnsi"/>
        </w:rPr>
        <w:t xml:space="preserve">Broadbent and Laughlin, 2013; </w:t>
      </w:r>
      <w:r w:rsidR="00FC6E59" w:rsidRPr="00366AA1">
        <w:rPr>
          <w:rFonts w:asciiTheme="minorHAnsi" w:hAnsiTheme="minorHAnsi"/>
        </w:rPr>
        <w:t xml:space="preserve">Chapman et. el., 2009; </w:t>
      </w:r>
      <w:r w:rsidR="00C75843" w:rsidRPr="00366AA1">
        <w:rPr>
          <w:rFonts w:asciiTheme="minorHAnsi" w:hAnsiTheme="minorHAnsi"/>
        </w:rPr>
        <w:t>Chua, 1986</w:t>
      </w:r>
      <w:r w:rsidR="00C75843" w:rsidRPr="004D2A54">
        <w:rPr>
          <w:rFonts w:asciiTheme="minorHAnsi" w:hAnsiTheme="minorHAnsi"/>
          <w:lang w:val="en-GB"/>
        </w:rPr>
        <w:t xml:space="preserve">; </w:t>
      </w:r>
      <w:r w:rsidR="00BA685D" w:rsidRPr="004D2A54">
        <w:rPr>
          <w:rFonts w:asciiTheme="minorHAnsi" w:hAnsiTheme="minorHAnsi"/>
          <w:lang w:val="en-GB"/>
        </w:rPr>
        <w:t xml:space="preserve">Dillard, 2017; </w:t>
      </w:r>
      <w:r w:rsidR="005A7BA6" w:rsidRPr="004D2A54">
        <w:rPr>
          <w:rFonts w:asciiTheme="minorHAnsi" w:hAnsiTheme="minorHAnsi"/>
        </w:rPr>
        <w:t>Hopwood, 1987</w:t>
      </w:r>
      <w:r w:rsidR="00CA3EBC" w:rsidRPr="004D2A54">
        <w:rPr>
          <w:rFonts w:asciiTheme="minorHAnsi" w:hAnsiTheme="minorHAnsi"/>
        </w:rPr>
        <w:t>; Young, 2003</w:t>
      </w:r>
      <w:r w:rsidR="00A85E3A" w:rsidRPr="004D2A54">
        <w:rPr>
          <w:rFonts w:asciiTheme="minorHAnsi" w:hAnsiTheme="minorHAnsi"/>
        </w:rPr>
        <w:t xml:space="preserve">). </w:t>
      </w:r>
      <w:r w:rsidR="00D51CB9" w:rsidRPr="004D2A54">
        <w:rPr>
          <w:rFonts w:asciiTheme="minorHAnsi" w:hAnsiTheme="minorHAnsi"/>
        </w:rPr>
        <w:t>Accounting and n</w:t>
      </w:r>
      <w:r w:rsidR="0017465E" w:rsidRPr="004D2A54">
        <w:rPr>
          <w:rFonts w:asciiTheme="minorHAnsi" w:hAnsiTheme="minorHAnsi"/>
        </w:rPr>
        <w:t xml:space="preserve">umbers </w:t>
      </w:r>
      <w:r w:rsidR="004C08B1" w:rsidRPr="004D2A54">
        <w:rPr>
          <w:rFonts w:asciiTheme="minorHAnsi" w:hAnsiTheme="minorHAnsi"/>
        </w:rPr>
        <w:t xml:space="preserve">are </w:t>
      </w:r>
      <w:r w:rsidR="003B5A9F" w:rsidRPr="004D2A54">
        <w:rPr>
          <w:rFonts w:asciiTheme="minorHAnsi" w:hAnsiTheme="minorHAnsi"/>
        </w:rPr>
        <w:t xml:space="preserve">infused </w:t>
      </w:r>
      <w:r w:rsidR="0017465E" w:rsidRPr="004D2A54">
        <w:rPr>
          <w:rFonts w:asciiTheme="minorHAnsi" w:hAnsiTheme="minorHAnsi"/>
        </w:rPr>
        <w:t xml:space="preserve">with our </w:t>
      </w:r>
      <w:r w:rsidR="00745195" w:rsidRPr="004D2A54">
        <w:rPr>
          <w:rFonts w:asciiTheme="minorHAnsi" w:hAnsiTheme="minorHAnsi"/>
        </w:rPr>
        <w:t>predilections</w:t>
      </w:r>
      <w:r w:rsidR="0017465E" w:rsidRPr="004D2A54">
        <w:rPr>
          <w:rFonts w:asciiTheme="minorHAnsi" w:hAnsiTheme="minorHAnsi"/>
        </w:rPr>
        <w:t xml:space="preserve"> </w:t>
      </w:r>
      <w:r w:rsidR="006670EF" w:rsidRPr="004D2A54">
        <w:rPr>
          <w:rFonts w:asciiTheme="minorHAnsi" w:hAnsiTheme="minorHAnsi"/>
        </w:rPr>
        <w:t>rendering</w:t>
      </w:r>
      <w:r w:rsidR="0017465E" w:rsidRPr="004D2A54">
        <w:rPr>
          <w:rFonts w:asciiTheme="minorHAnsi" w:hAnsiTheme="minorHAnsi"/>
        </w:rPr>
        <w:t xml:space="preserve"> them </w:t>
      </w:r>
      <w:r w:rsidR="00166E57" w:rsidRPr="004D2A54">
        <w:rPr>
          <w:rFonts w:asciiTheme="minorHAnsi" w:hAnsiTheme="minorHAnsi"/>
        </w:rPr>
        <w:t>consequential</w:t>
      </w:r>
      <w:r w:rsidR="00B730ED" w:rsidRPr="004D2A54">
        <w:rPr>
          <w:rFonts w:asciiTheme="minorHAnsi" w:hAnsiTheme="minorHAnsi"/>
        </w:rPr>
        <w:t>,</w:t>
      </w:r>
      <w:r w:rsidR="00166E57" w:rsidRPr="004D2A54">
        <w:rPr>
          <w:rFonts w:asciiTheme="minorHAnsi" w:hAnsiTheme="minorHAnsi"/>
        </w:rPr>
        <w:t xml:space="preserve"> particularly on vulnerable populations</w:t>
      </w:r>
      <w:r w:rsidR="00B62101" w:rsidRPr="004D2A54">
        <w:rPr>
          <w:rFonts w:asciiTheme="minorHAnsi" w:hAnsiTheme="minorHAnsi"/>
        </w:rPr>
        <w:t xml:space="preserve"> </w:t>
      </w:r>
      <w:r w:rsidR="00BA685D" w:rsidRPr="004D2A54">
        <w:rPr>
          <w:rFonts w:asciiTheme="minorHAnsi" w:hAnsiTheme="minorHAnsi"/>
        </w:rPr>
        <w:t xml:space="preserve">as </w:t>
      </w:r>
      <w:r w:rsidR="00B62101" w:rsidRPr="004D2A54">
        <w:rPr>
          <w:rFonts w:asciiTheme="minorHAnsi" w:hAnsiTheme="minorHAnsi"/>
        </w:rPr>
        <w:t>demonstrated by O’Neil that “math-powered applications … tended to punish the poor” (O’Neil, 2016, p. 3</w:t>
      </w:r>
      <w:r w:rsidR="00554C86" w:rsidRPr="004D2A54">
        <w:rPr>
          <w:rFonts w:asciiTheme="minorHAnsi" w:hAnsiTheme="minorHAnsi"/>
        </w:rPr>
        <w:t xml:space="preserve">; </w:t>
      </w:r>
      <w:r w:rsidR="00B62101" w:rsidRPr="004D2A54">
        <w:rPr>
          <w:rFonts w:asciiTheme="minorHAnsi" w:hAnsiTheme="minorHAnsi"/>
        </w:rPr>
        <w:t>elaborated upon in our concluding of Section 4</w:t>
      </w:r>
      <w:r w:rsidR="00554C86" w:rsidRPr="004D2A54">
        <w:rPr>
          <w:rFonts w:asciiTheme="minorHAnsi" w:hAnsiTheme="minorHAnsi"/>
        </w:rPr>
        <w:t>)</w:t>
      </w:r>
      <w:r w:rsidR="0022480F" w:rsidRPr="004D2A54">
        <w:rPr>
          <w:rFonts w:asciiTheme="minorHAnsi" w:hAnsiTheme="minorHAnsi"/>
        </w:rPr>
        <w:t>.</w:t>
      </w:r>
      <w:r w:rsidR="00B357B3" w:rsidRPr="004D2A54">
        <w:rPr>
          <w:rFonts w:asciiTheme="minorHAnsi" w:hAnsiTheme="minorHAnsi"/>
        </w:rPr>
        <w:t xml:space="preserve"> </w:t>
      </w:r>
      <w:r w:rsidR="00530CA4" w:rsidRPr="004D2A54">
        <w:rPr>
          <w:rFonts w:asciiTheme="minorHAnsi" w:hAnsiTheme="minorHAnsi"/>
        </w:rPr>
        <w:t xml:space="preserve">The </w:t>
      </w:r>
      <w:r w:rsidR="001541E3" w:rsidRPr="004D2A54">
        <w:rPr>
          <w:rFonts w:asciiTheme="minorHAnsi" w:hAnsiTheme="minorHAnsi"/>
        </w:rPr>
        <w:t>influence</w:t>
      </w:r>
      <w:r w:rsidR="00A272DF" w:rsidRPr="004D2A54">
        <w:rPr>
          <w:rFonts w:asciiTheme="minorHAnsi" w:hAnsiTheme="minorHAnsi"/>
        </w:rPr>
        <w:t xml:space="preserve"> of this phenomenon --</w:t>
      </w:r>
      <w:r w:rsidR="00B534A8" w:rsidRPr="004D2A54">
        <w:rPr>
          <w:rFonts w:asciiTheme="minorHAnsi" w:hAnsiTheme="minorHAnsi"/>
        </w:rPr>
        <w:t xml:space="preserve"> that</w:t>
      </w:r>
      <w:r w:rsidR="001541E3" w:rsidRPr="004D2A54">
        <w:rPr>
          <w:rFonts w:asciiTheme="minorHAnsi" w:hAnsiTheme="minorHAnsi"/>
        </w:rPr>
        <w:t xml:space="preserve"> </w:t>
      </w:r>
      <w:r w:rsidR="00745195" w:rsidRPr="004D2A54">
        <w:rPr>
          <w:rFonts w:asciiTheme="minorHAnsi" w:hAnsiTheme="minorHAnsi"/>
        </w:rPr>
        <w:t>meas</w:t>
      </w:r>
      <w:r w:rsidR="00530CA4" w:rsidRPr="004D2A54">
        <w:rPr>
          <w:rFonts w:asciiTheme="minorHAnsi" w:hAnsiTheme="minorHAnsi"/>
        </w:rPr>
        <w:t>uri</w:t>
      </w:r>
      <w:r w:rsidR="00B10BDC" w:rsidRPr="004D2A54">
        <w:rPr>
          <w:rFonts w:asciiTheme="minorHAnsi" w:hAnsiTheme="minorHAnsi"/>
        </w:rPr>
        <w:t xml:space="preserve">ng, comparing, and counting </w:t>
      </w:r>
      <w:r w:rsidR="001541E3" w:rsidRPr="004D2A54">
        <w:rPr>
          <w:rFonts w:asciiTheme="minorHAnsi" w:hAnsiTheme="minorHAnsi"/>
        </w:rPr>
        <w:t xml:space="preserve">is </w:t>
      </w:r>
      <w:r w:rsidR="00074E78" w:rsidRPr="004D2A54">
        <w:rPr>
          <w:rFonts w:asciiTheme="minorHAnsi" w:hAnsiTheme="minorHAnsi"/>
        </w:rPr>
        <w:t>reified</w:t>
      </w:r>
      <w:r w:rsidR="00530CA4" w:rsidRPr="004D2A54">
        <w:rPr>
          <w:rFonts w:asciiTheme="minorHAnsi" w:hAnsiTheme="minorHAnsi"/>
        </w:rPr>
        <w:t xml:space="preserve"> </w:t>
      </w:r>
      <w:r w:rsidR="00A272DF" w:rsidRPr="004D2A54">
        <w:rPr>
          <w:rFonts w:asciiTheme="minorHAnsi" w:hAnsiTheme="minorHAnsi"/>
        </w:rPr>
        <w:t xml:space="preserve">-- </w:t>
      </w:r>
      <w:r w:rsidR="00B534A8" w:rsidRPr="004D2A54">
        <w:rPr>
          <w:rFonts w:asciiTheme="minorHAnsi" w:hAnsiTheme="minorHAnsi"/>
        </w:rPr>
        <w:t>has been described</w:t>
      </w:r>
      <w:r w:rsidR="00BE3BD6" w:rsidRPr="004D2A54">
        <w:rPr>
          <w:rFonts w:asciiTheme="minorHAnsi" w:hAnsiTheme="minorHAnsi"/>
        </w:rPr>
        <w:t>:</w:t>
      </w:r>
      <w:r w:rsidR="00530CA4" w:rsidRPr="004D2A54">
        <w:rPr>
          <w:rFonts w:asciiTheme="minorHAnsi" w:hAnsiTheme="minorHAnsi"/>
        </w:rPr>
        <w:t xml:space="preserve"> “</w:t>
      </w:r>
      <w:r w:rsidR="0098263C" w:rsidRPr="004D2A54">
        <w:rPr>
          <w:rFonts w:asciiTheme="minorHAnsi" w:hAnsiTheme="minorHAnsi"/>
        </w:rPr>
        <w:t>numbers, like photographs, ‘seem to arrest the flow of human activity…[appearing] supe</w:t>
      </w:r>
      <w:r w:rsidR="00263FB2" w:rsidRPr="004D2A54">
        <w:rPr>
          <w:rFonts w:asciiTheme="minorHAnsi" w:hAnsiTheme="minorHAnsi"/>
        </w:rPr>
        <w:t>rior in objective reality than mere</w:t>
      </w:r>
      <w:r w:rsidR="0098263C" w:rsidRPr="004D2A54">
        <w:rPr>
          <w:rFonts w:asciiTheme="minorHAnsi" w:hAnsiTheme="minorHAnsi"/>
        </w:rPr>
        <w:t xml:space="preserve"> words’” (Hansen and Muhlen-Schulte 2012, p. 1, quoting </w:t>
      </w:r>
      <w:r w:rsidR="0098263C" w:rsidRPr="0074616F">
        <w:rPr>
          <w:rFonts w:asciiTheme="minorHAnsi" w:hAnsiTheme="minorHAnsi"/>
        </w:rPr>
        <w:t>Starr</w:t>
      </w:r>
      <w:r w:rsidR="0098263C" w:rsidRPr="004D2A54">
        <w:rPr>
          <w:rFonts w:asciiTheme="minorHAnsi" w:hAnsiTheme="minorHAnsi"/>
        </w:rPr>
        <w:t xml:space="preserve">). </w:t>
      </w:r>
      <w:r w:rsidR="00C766B6" w:rsidRPr="004D2A54">
        <w:rPr>
          <w:rFonts w:asciiTheme="minorHAnsi" w:hAnsiTheme="minorHAnsi"/>
        </w:rPr>
        <w:t>D</w:t>
      </w:r>
      <w:r w:rsidR="002623E5" w:rsidRPr="004D2A54">
        <w:rPr>
          <w:rFonts w:asciiTheme="minorHAnsi" w:hAnsiTheme="minorHAnsi"/>
        </w:rPr>
        <w:t xml:space="preserve">ata </w:t>
      </w:r>
      <w:r w:rsidR="00CF4B37" w:rsidRPr="004D2A54">
        <w:rPr>
          <w:rFonts w:asciiTheme="minorHAnsi" w:hAnsiTheme="minorHAnsi"/>
        </w:rPr>
        <w:t xml:space="preserve">reduces </w:t>
      </w:r>
      <w:r w:rsidR="00BF0301" w:rsidRPr="004D2A54">
        <w:rPr>
          <w:rFonts w:asciiTheme="minorHAnsi" w:hAnsiTheme="minorHAnsi"/>
        </w:rPr>
        <w:t xml:space="preserve">social phenomenon </w:t>
      </w:r>
      <w:r w:rsidR="00CF4B37" w:rsidRPr="004D2A54">
        <w:rPr>
          <w:rFonts w:asciiTheme="minorHAnsi" w:hAnsiTheme="minorHAnsi"/>
        </w:rPr>
        <w:t>to</w:t>
      </w:r>
      <w:r w:rsidR="00BF0301" w:rsidRPr="004D2A54">
        <w:rPr>
          <w:rFonts w:asciiTheme="minorHAnsi" w:hAnsiTheme="minorHAnsi"/>
        </w:rPr>
        <w:t xml:space="preserve"> simplistic represent</w:t>
      </w:r>
      <w:r w:rsidR="00692E0E" w:rsidRPr="004D2A54">
        <w:rPr>
          <w:rFonts w:asciiTheme="minorHAnsi" w:hAnsiTheme="minorHAnsi"/>
        </w:rPr>
        <w:t>ations</w:t>
      </w:r>
      <w:r w:rsidR="00C766B6" w:rsidRPr="004D2A54">
        <w:rPr>
          <w:rFonts w:asciiTheme="minorHAnsi" w:hAnsiTheme="minorHAnsi"/>
        </w:rPr>
        <w:t xml:space="preserve"> yet </w:t>
      </w:r>
      <w:r w:rsidR="00B730ED" w:rsidRPr="004D2A54">
        <w:rPr>
          <w:rFonts w:asciiTheme="minorHAnsi" w:hAnsiTheme="minorHAnsi"/>
        </w:rPr>
        <w:t xml:space="preserve">is </w:t>
      </w:r>
      <w:r w:rsidR="000E7F7D" w:rsidRPr="004D2A54">
        <w:rPr>
          <w:rFonts w:asciiTheme="minorHAnsi" w:hAnsiTheme="minorHAnsi"/>
        </w:rPr>
        <w:t>“</w:t>
      </w:r>
      <w:r w:rsidR="00C21412" w:rsidRPr="004D2A54">
        <w:rPr>
          <w:rFonts w:asciiTheme="minorHAnsi" w:hAnsiTheme="minorHAnsi"/>
        </w:rPr>
        <w:t>always invested with meaning, potentially disguising as much as it reveals” (Hansen and Muhlen-Schulte 2012, p. 1).</w:t>
      </w:r>
      <w:r w:rsidR="00384FC5" w:rsidRPr="004D2A54">
        <w:rPr>
          <w:rFonts w:asciiTheme="minorHAnsi" w:hAnsiTheme="minorHAnsi"/>
        </w:rPr>
        <w:t xml:space="preserve"> </w:t>
      </w:r>
      <w:r w:rsidR="001231D1" w:rsidRPr="004D2A54">
        <w:rPr>
          <w:rFonts w:asciiTheme="minorHAnsi" w:hAnsiTheme="minorHAnsi"/>
        </w:rPr>
        <w:t xml:space="preserve">The </w:t>
      </w:r>
      <w:r w:rsidR="000A2D68" w:rsidRPr="004D2A54">
        <w:rPr>
          <w:rFonts w:asciiTheme="minorHAnsi" w:hAnsiTheme="minorHAnsi"/>
        </w:rPr>
        <w:t>preoccupatio</w:t>
      </w:r>
      <w:r w:rsidR="001231D1" w:rsidRPr="004D2A54">
        <w:rPr>
          <w:rFonts w:asciiTheme="minorHAnsi" w:hAnsiTheme="minorHAnsi"/>
        </w:rPr>
        <w:t xml:space="preserve">n in accounting and elsewhere of </w:t>
      </w:r>
      <w:r w:rsidR="00276427" w:rsidRPr="004D2A54">
        <w:rPr>
          <w:rFonts w:asciiTheme="minorHAnsi" w:hAnsiTheme="minorHAnsi"/>
        </w:rPr>
        <w:t>“</w:t>
      </w:r>
      <w:r w:rsidR="00554C86" w:rsidRPr="004D2A54">
        <w:rPr>
          <w:rFonts w:asciiTheme="minorHAnsi" w:hAnsiTheme="minorHAnsi"/>
        </w:rPr>
        <w:t>big data</w:t>
      </w:r>
      <w:r w:rsidR="00BA685D" w:rsidRPr="004D2A54">
        <w:rPr>
          <w:rFonts w:asciiTheme="minorHAnsi" w:hAnsiTheme="minorHAnsi"/>
        </w:rPr>
        <w:t>”</w:t>
      </w:r>
      <w:r w:rsidR="00554C86" w:rsidRPr="004D2A54">
        <w:rPr>
          <w:rFonts w:asciiTheme="minorHAnsi" w:hAnsiTheme="minorHAnsi"/>
        </w:rPr>
        <w:t xml:space="preserve"> and quantification is </w:t>
      </w:r>
      <w:r w:rsidR="000A2D68" w:rsidRPr="004D2A54">
        <w:rPr>
          <w:rFonts w:asciiTheme="minorHAnsi" w:hAnsiTheme="minorHAnsi"/>
        </w:rPr>
        <w:t>“</w:t>
      </w:r>
      <w:r w:rsidR="00554C86" w:rsidRPr="004D2A54">
        <w:rPr>
          <w:rFonts w:asciiTheme="minorHAnsi" w:hAnsiTheme="minorHAnsi"/>
        </w:rPr>
        <w:t>often used to assert authority and preserve hierarchy; data is used to leverage and exercise auth</w:t>
      </w:r>
      <w:r w:rsidR="00276427" w:rsidRPr="004D2A54">
        <w:rPr>
          <w:rFonts w:asciiTheme="minorHAnsi" w:hAnsiTheme="minorHAnsi"/>
        </w:rPr>
        <w:t>ority” (</w:t>
      </w:r>
      <w:r w:rsidR="001231D1" w:rsidRPr="004D2A54">
        <w:rPr>
          <w:rFonts w:asciiTheme="minorHAnsi" w:hAnsiTheme="minorHAnsi"/>
        </w:rPr>
        <w:t xml:space="preserve">Di Russo, </w:t>
      </w:r>
      <w:r w:rsidR="0074616F" w:rsidRPr="0074616F">
        <w:rPr>
          <w:rFonts w:asciiTheme="minorHAnsi" w:hAnsiTheme="minorHAnsi"/>
        </w:rPr>
        <w:t>201</w:t>
      </w:r>
      <w:r w:rsidR="001231D1" w:rsidRPr="0074616F">
        <w:rPr>
          <w:rFonts w:asciiTheme="minorHAnsi" w:hAnsiTheme="minorHAnsi"/>
        </w:rPr>
        <w:t>6</w:t>
      </w:r>
      <w:r w:rsidR="001231D1" w:rsidRPr="004D2A54">
        <w:rPr>
          <w:rFonts w:asciiTheme="minorHAnsi" w:hAnsiTheme="minorHAnsi"/>
        </w:rPr>
        <w:t xml:space="preserve">). While there is </w:t>
      </w:r>
      <w:r w:rsidR="000A2D68" w:rsidRPr="004D2A54">
        <w:rPr>
          <w:rFonts w:asciiTheme="minorHAnsi" w:hAnsiTheme="minorHAnsi"/>
        </w:rPr>
        <w:t>a</w:t>
      </w:r>
      <w:r w:rsidR="001231D1" w:rsidRPr="004D2A54">
        <w:rPr>
          <w:rFonts w:asciiTheme="minorHAnsi" w:hAnsiTheme="minorHAnsi"/>
        </w:rPr>
        <w:t>n “</w:t>
      </w:r>
      <w:r w:rsidR="00554C86" w:rsidRPr="004D2A54">
        <w:rPr>
          <w:rFonts w:asciiTheme="minorHAnsi" w:hAnsiTheme="minorHAnsi"/>
        </w:rPr>
        <w:t xml:space="preserve">increasing preference for data </w:t>
      </w:r>
      <w:r w:rsidR="001231D1" w:rsidRPr="004D2A54">
        <w:rPr>
          <w:rFonts w:asciiTheme="minorHAnsi" w:hAnsiTheme="minorHAnsi"/>
        </w:rPr>
        <w:t xml:space="preserve">[it] </w:t>
      </w:r>
      <w:r w:rsidR="00554C86" w:rsidRPr="004D2A54">
        <w:rPr>
          <w:rFonts w:asciiTheme="minorHAnsi" w:hAnsiTheme="minorHAnsi"/>
        </w:rPr>
        <w:t xml:space="preserve">not only reaffirms the </w:t>
      </w:r>
      <w:r w:rsidR="001231D1" w:rsidRPr="004D2A54">
        <w:rPr>
          <w:rFonts w:asciiTheme="minorHAnsi" w:hAnsiTheme="minorHAnsi"/>
        </w:rPr>
        <w:t xml:space="preserve">immediate power and authority, </w:t>
      </w:r>
      <w:r w:rsidR="00554C86" w:rsidRPr="004D2A54">
        <w:rPr>
          <w:rFonts w:asciiTheme="minorHAnsi" w:hAnsiTheme="minorHAnsi"/>
        </w:rPr>
        <w:t>but to a greater extent, requires us to forfeit our emotional autonomy to a machine</w:t>
      </w:r>
      <w:r w:rsidR="00FC5121" w:rsidRPr="004D2A54">
        <w:rPr>
          <w:rFonts w:asciiTheme="minorHAnsi" w:hAnsiTheme="minorHAnsi"/>
        </w:rPr>
        <w:t>”</w:t>
      </w:r>
      <w:r w:rsidR="001231D1" w:rsidRPr="004D2A54">
        <w:rPr>
          <w:rFonts w:asciiTheme="minorHAnsi" w:hAnsiTheme="minorHAnsi"/>
        </w:rPr>
        <w:t xml:space="preserve"> (Di Russo, </w:t>
      </w:r>
      <w:r w:rsidR="0074616F">
        <w:rPr>
          <w:rFonts w:asciiTheme="minorHAnsi" w:hAnsiTheme="minorHAnsi"/>
        </w:rPr>
        <w:t>20</w:t>
      </w:r>
      <w:r w:rsidR="001231D1" w:rsidRPr="0074616F">
        <w:rPr>
          <w:rFonts w:asciiTheme="minorHAnsi" w:hAnsiTheme="minorHAnsi"/>
        </w:rPr>
        <w:t>16</w:t>
      </w:r>
      <w:r w:rsidR="001231D1" w:rsidRPr="004D2A54">
        <w:rPr>
          <w:rFonts w:asciiTheme="minorHAnsi" w:hAnsiTheme="minorHAnsi"/>
        </w:rPr>
        <w:t>)</w:t>
      </w:r>
      <w:r w:rsidR="00554C86" w:rsidRPr="004D2A54">
        <w:rPr>
          <w:rFonts w:asciiTheme="minorHAnsi" w:hAnsiTheme="minorHAnsi"/>
        </w:rPr>
        <w:t>.</w:t>
      </w:r>
      <w:r w:rsidR="001231D1" w:rsidRPr="004D2A54">
        <w:rPr>
          <w:rFonts w:asciiTheme="minorHAnsi" w:hAnsiTheme="minorHAnsi"/>
        </w:rPr>
        <w:t xml:space="preserve"> </w:t>
      </w:r>
      <w:r w:rsidR="00F26ECE" w:rsidRPr="004D2A54">
        <w:rPr>
          <w:rFonts w:asciiTheme="minorHAnsi" w:hAnsiTheme="minorHAnsi"/>
        </w:rPr>
        <w:t xml:space="preserve">As such, when employing </w:t>
      </w:r>
      <w:r w:rsidR="00BF46CC" w:rsidRPr="004D2A54">
        <w:rPr>
          <w:rFonts w:asciiTheme="minorHAnsi" w:hAnsiTheme="minorHAnsi"/>
        </w:rPr>
        <w:t>t</w:t>
      </w:r>
      <w:r w:rsidR="0047553B" w:rsidRPr="004D2A54">
        <w:rPr>
          <w:rFonts w:asciiTheme="minorHAnsi" w:hAnsiTheme="minorHAnsi"/>
        </w:rPr>
        <w:t xml:space="preserve">echnical </w:t>
      </w:r>
      <w:r w:rsidR="00F26ECE" w:rsidRPr="004D2A54">
        <w:rPr>
          <w:rFonts w:asciiTheme="minorHAnsi" w:hAnsiTheme="minorHAnsi"/>
        </w:rPr>
        <w:t>and market-</w:t>
      </w:r>
      <w:r w:rsidR="00BF46CC" w:rsidRPr="004D2A54">
        <w:rPr>
          <w:rFonts w:asciiTheme="minorHAnsi" w:hAnsiTheme="minorHAnsi"/>
        </w:rPr>
        <w:t xml:space="preserve">based </w:t>
      </w:r>
      <w:r w:rsidR="00F26ECE" w:rsidRPr="004D2A54">
        <w:rPr>
          <w:rFonts w:asciiTheme="minorHAnsi" w:hAnsiTheme="minorHAnsi"/>
        </w:rPr>
        <w:t>a</w:t>
      </w:r>
      <w:r w:rsidR="00FA3622" w:rsidRPr="004D2A54">
        <w:rPr>
          <w:rFonts w:asciiTheme="minorHAnsi" w:hAnsiTheme="minorHAnsi"/>
        </w:rPr>
        <w:t>ccounting</w:t>
      </w:r>
      <w:r w:rsidR="00F26ECE" w:rsidRPr="004D2A54">
        <w:rPr>
          <w:rFonts w:asciiTheme="minorHAnsi" w:hAnsiTheme="minorHAnsi"/>
        </w:rPr>
        <w:t xml:space="preserve"> regarding incarceration, erased are the </w:t>
      </w:r>
      <w:r w:rsidR="001E6C16" w:rsidRPr="004D2A54">
        <w:rPr>
          <w:rFonts w:asciiTheme="minorHAnsi" w:hAnsiTheme="minorHAnsi"/>
        </w:rPr>
        <w:t xml:space="preserve">social </w:t>
      </w:r>
      <w:r w:rsidR="000E62EF" w:rsidRPr="004D2A54">
        <w:rPr>
          <w:rFonts w:asciiTheme="minorHAnsi" w:hAnsiTheme="minorHAnsi"/>
        </w:rPr>
        <w:t>dimension</w:t>
      </w:r>
      <w:r w:rsidR="001E6C16" w:rsidRPr="004D2A54">
        <w:rPr>
          <w:rFonts w:asciiTheme="minorHAnsi" w:hAnsiTheme="minorHAnsi"/>
        </w:rPr>
        <w:t xml:space="preserve">s </w:t>
      </w:r>
      <w:r w:rsidR="000F7C58" w:rsidRPr="004D2A54">
        <w:rPr>
          <w:rFonts w:asciiTheme="minorHAnsi" w:hAnsiTheme="minorHAnsi"/>
        </w:rPr>
        <w:t xml:space="preserve">such as </w:t>
      </w:r>
      <w:r w:rsidR="00FA4FA5" w:rsidRPr="004D2A54">
        <w:rPr>
          <w:rFonts w:asciiTheme="minorHAnsi" w:hAnsiTheme="minorHAnsi"/>
        </w:rPr>
        <w:t xml:space="preserve">discrimination, power and </w:t>
      </w:r>
      <w:r w:rsidR="00F26ECE" w:rsidRPr="004D2A54">
        <w:rPr>
          <w:rFonts w:asciiTheme="minorHAnsi" w:hAnsiTheme="minorHAnsi"/>
        </w:rPr>
        <w:t>violence that permeate</w:t>
      </w:r>
      <w:r w:rsidR="00BF46CC" w:rsidRPr="004D2A54">
        <w:rPr>
          <w:rFonts w:asciiTheme="minorHAnsi" w:hAnsiTheme="minorHAnsi"/>
        </w:rPr>
        <w:t xml:space="preserve"> </w:t>
      </w:r>
      <w:r w:rsidR="001E6C16" w:rsidRPr="004D2A54">
        <w:rPr>
          <w:rFonts w:asciiTheme="minorHAnsi" w:hAnsiTheme="minorHAnsi"/>
        </w:rPr>
        <w:t>prison</w:t>
      </w:r>
      <w:r w:rsidR="000E62EF" w:rsidRPr="004D2A54">
        <w:rPr>
          <w:rFonts w:asciiTheme="minorHAnsi" w:hAnsiTheme="minorHAnsi"/>
        </w:rPr>
        <w:t xml:space="preserve"> practice</w:t>
      </w:r>
      <w:r w:rsidR="001E6C16" w:rsidRPr="004D2A54">
        <w:rPr>
          <w:rFonts w:asciiTheme="minorHAnsi" w:hAnsiTheme="minorHAnsi"/>
        </w:rPr>
        <w:t>s</w:t>
      </w:r>
      <w:r w:rsidR="000E62EF" w:rsidRPr="004D2A54">
        <w:rPr>
          <w:rFonts w:asciiTheme="minorHAnsi" w:hAnsiTheme="minorHAnsi"/>
        </w:rPr>
        <w:t>.</w:t>
      </w:r>
      <w:r w:rsidR="0047553B" w:rsidRPr="00366AA1">
        <w:rPr>
          <w:rFonts w:asciiTheme="minorHAnsi" w:hAnsiTheme="minorHAnsi"/>
        </w:rPr>
        <w:t xml:space="preserve"> </w:t>
      </w:r>
    </w:p>
    <w:p w14:paraId="27CD1224" w14:textId="77777777" w:rsidR="002E7832" w:rsidRDefault="002E7832" w:rsidP="00991046">
      <w:pPr>
        <w:rPr>
          <w:rFonts w:asciiTheme="minorHAnsi" w:hAnsiTheme="minorHAnsi"/>
        </w:rPr>
      </w:pPr>
    </w:p>
    <w:p w14:paraId="17D472AC" w14:textId="2102CB16" w:rsidR="00094F70" w:rsidRPr="00D47CC3" w:rsidRDefault="005B20FB" w:rsidP="00991046">
      <w:pPr>
        <w:rPr>
          <w:rFonts w:asciiTheme="minorHAnsi" w:hAnsiTheme="minorHAnsi"/>
        </w:rPr>
      </w:pPr>
      <w:r w:rsidRPr="0089135D">
        <w:rPr>
          <w:rFonts w:asciiTheme="minorHAnsi" w:hAnsiTheme="minorHAnsi"/>
        </w:rPr>
        <w:t>C</w:t>
      </w:r>
      <w:r w:rsidR="003B60B4" w:rsidRPr="0089135D">
        <w:rPr>
          <w:rFonts w:asciiTheme="minorHAnsi" w:hAnsiTheme="minorHAnsi"/>
        </w:rPr>
        <w:t xml:space="preserve">ounter accounts </w:t>
      </w:r>
      <w:r w:rsidR="00592B7E" w:rsidRPr="0089135D">
        <w:rPr>
          <w:rFonts w:asciiTheme="minorHAnsi" w:hAnsiTheme="minorHAnsi"/>
        </w:rPr>
        <w:t>exist and are</w:t>
      </w:r>
      <w:r w:rsidRPr="0089135D">
        <w:rPr>
          <w:rFonts w:asciiTheme="minorHAnsi" w:hAnsiTheme="minorHAnsi"/>
        </w:rPr>
        <w:t xml:space="preserve"> </w:t>
      </w:r>
      <w:r w:rsidR="002E7832" w:rsidRPr="0089135D">
        <w:rPr>
          <w:rFonts w:asciiTheme="minorHAnsi" w:hAnsiTheme="minorHAnsi"/>
        </w:rPr>
        <w:t xml:space="preserve">publicly </w:t>
      </w:r>
      <w:r w:rsidRPr="0089135D">
        <w:rPr>
          <w:rFonts w:asciiTheme="minorHAnsi" w:hAnsiTheme="minorHAnsi"/>
        </w:rPr>
        <w:t>available to shed light on th</w:t>
      </w:r>
      <w:r w:rsidR="00592B7E" w:rsidRPr="0089135D">
        <w:rPr>
          <w:rFonts w:asciiTheme="minorHAnsi" w:hAnsiTheme="minorHAnsi"/>
        </w:rPr>
        <w:t>o</w:t>
      </w:r>
      <w:r w:rsidRPr="0089135D">
        <w:rPr>
          <w:rFonts w:asciiTheme="minorHAnsi" w:hAnsiTheme="minorHAnsi"/>
        </w:rPr>
        <w:t xml:space="preserve">se aspects rendered invisible by traditional accounting. </w:t>
      </w:r>
      <w:r w:rsidR="003B60B4" w:rsidRPr="0089135D">
        <w:rPr>
          <w:rFonts w:asciiTheme="minorHAnsi" w:hAnsiTheme="minorHAnsi"/>
        </w:rPr>
        <w:t xml:space="preserve"> </w:t>
      </w:r>
      <w:r w:rsidRPr="0089135D">
        <w:rPr>
          <w:rFonts w:asciiTheme="minorHAnsi" w:hAnsiTheme="minorHAnsi"/>
        </w:rPr>
        <w:t xml:space="preserve">They are alternative societal responses that </w:t>
      </w:r>
      <w:r w:rsidR="005F7E03" w:rsidRPr="0089135D">
        <w:rPr>
          <w:rFonts w:asciiTheme="minorHAnsi" w:hAnsiTheme="minorHAnsi"/>
        </w:rPr>
        <w:t>“</w:t>
      </w:r>
      <w:r w:rsidRPr="0089135D">
        <w:rPr>
          <w:rFonts w:asciiTheme="minorHAnsi" w:hAnsiTheme="minorHAnsi"/>
        </w:rPr>
        <w:t xml:space="preserve">express </w:t>
      </w:r>
      <w:r w:rsidR="005F7E03" w:rsidRPr="0089135D">
        <w:rPr>
          <w:rFonts w:asciiTheme="minorHAnsi" w:hAnsiTheme="minorHAnsi"/>
        </w:rPr>
        <w:t>the standpoints of the oppressed and underrepresented voices” (Apostol, 2015</w:t>
      </w:r>
      <w:r w:rsidR="00A9450C">
        <w:rPr>
          <w:rFonts w:asciiTheme="minorHAnsi" w:hAnsiTheme="minorHAnsi"/>
        </w:rPr>
        <w:t>, p. 213</w:t>
      </w:r>
      <w:r w:rsidR="005F7E03" w:rsidRPr="0089135D">
        <w:rPr>
          <w:rFonts w:asciiTheme="minorHAnsi" w:hAnsiTheme="minorHAnsi"/>
        </w:rPr>
        <w:t xml:space="preserve">). Counter accounts </w:t>
      </w:r>
      <w:r w:rsidR="00592B7E" w:rsidRPr="0089135D">
        <w:rPr>
          <w:rFonts w:asciiTheme="minorHAnsi" w:hAnsiTheme="minorHAnsi"/>
        </w:rPr>
        <w:t>can take</w:t>
      </w:r>
      <w:r w:rsidR="005F7E03" w:rsidRPr="0089135D">
        <w:rPr>
          <w:rFonts w:asciiTheme="minorHAnsi" w:hAnsiTheme="minorHAnsi"/>
        </w:rPr>
        <w:t xml:space="preserve"> a variety of forms including internet </w:t>
      </w:r>
      <w:r w:rsidR="00592B7E" w:rsidRPr="0089135D">
        <w:rPr>
          <w:rFonts w:asciiTheme="minorHAnsi" w:hAnsiTheme="minorHAnsi"/>
        </w:rPr>
        <w:t xml:space="preserve">evidence </w:t>
      </w:r>
      <w:r w:rsidR="002027A8">
        <w:rPr>
          <w:rFonts w:asciiTheme="minorHAnsi" w:hAnsiTheme="minorHAnsi"/>
        </w:rPr>
        <w:t xml:space="preserve">of </w:t>
      </w:r>
      <w:r w:rsidR="00592B7E" w:rsidRPr="0089135D">
        <w:rPr>
          <w:rFonts w:asciiTheme="minorHAnsi" w:hAnsiTheme="minorHAnsi"/>
        </w:rPr>
        <w:t>individual</w:t>
      </w:r>
      <w:r w:rsidR="005F7E03" w:rsidRPr="0089135D">
        <w:rPr>
          <w:rFonts w:asciiTheme="minorHAnsi" w:hAnsiTheme="minorHAnsi"/>
        </w:rPr>
        <w:t xml:space="preserve"> </w:t>
      </w:r>
      <w:r w:rsidR="00592B7E" w:rsidRPr="0089135D">
        <w:rPr>
          <w:rFonts w:asciiTheme="minorHAnsi" w:hAnsiTheme="minorHAnsi"/>
        </w:rPr>
        <w:t>stories and statistical data (Gallhofer et a</w:t>
      </w:r>
      <w:r w:rsidR="00A9450C">
        <w:rPr>
          <w:rFonts w:asciiTheme="minorHAnsi" w:hAnsiTheme="minorHAnsi"/>
        </w:rPr>
        <w:t>l 2006; Lehman et al 2016; Paisey and Pais</w:t>
      </w:r>
      <w:r w:rsidR="00592B7E" w:rsidRPr="0089135D">
        <w:rPr>
          <w:rFonts w:asciiTheme="minorHAnsi" w:hAnsiTheme="minorHAnsi"/>
        </w:rPr>
        <w:t xml:space="preserve">ey, 2006; Sikka, 2006).  Being in the public domain they provide opportunities for dialogue and have the potential to </w:t>
      </w:r>
      <w:r w:rsidR="00F92F59">
        <w:rPr>
          <w:rFonts w:asciiTheme="minorHAnsi" w:hAnsiTheme="minorHAnsi"/>
        </w:rPr>
        <w:t xml:space="preserve">impact and broaden </w:t>
      </w:r>
      <w:r w:rsidR="00592B7E" w:rsidRPr="0089135D">
        <w:rPr>
          <w:rFonts w:asciiTheme="minorHAnsi" w:hAnsiTheme="minorHAnsi"/>
        </w:rPr>
        <w:t>debates despit</w:t>
      </w:r>
      <w:r w:rsidR="00D62581">
        <w:rPr>
          <w:rFonts w:asciiTheme="minorHAnsi" w:hAnsiTheme="minorHAnsi"/>
        </w:rPr>
        <w:t xml:space="preserve">e a </w:t>
      </w:r>
      <w:r w:rsidR="002E7832" w:rsidRPr="0089135D">
        <w:rPr>
          <w:rFonts w:asciiTheme="minorHAnsi" w:hAnsiTheme="minorHAnsi"/>
        </w:rPr>
        <w:t>p</w:t>
      </w:r>
      <w:r w:rsidR="00D62581">
        <w:rPr>
          <w:rFonts w:asciiTheme="minorHAnsi" w:hAnsiTheme="minorHAnsi"/>
        </w:rPr>
        <w:t xml:space="preserve">revailing dominance of </w:t>
      </w:r>
      <w:r w:rsidR="002E7832" w:rsidRPr="0089135D">
        <w:rPr>
          <w:rFonts w:asciiTheme="minorHAnsi" w:hAnsiTheme="minorHAnsi"/>
        </w:rPr>
        <w:t xml:space="preserve">narrowly focused </w:t>
      </w:r>
      <w:r w:rsidR="00D62581">
        <w:rPr>
          <w:rFonts w:asciiTheme="minorHAnsi" w:hAnsiTheme="minorHAnsi"/>
        </w:rPr>
        <w:t xml:space="preserve">and </w:t>
      </w:r>
      <w:r w:rsidR="002E7832" w:rsidRPr="0089135D">
        <w:rPr>
          <w:rFonts w:asciiTheme="minorHAnsi" w:hAnsiTheme="minorHAnsi"/>
        </w:rPr>
        <w:t>traditional accounting.</w:t>
      </w:r>
    </w:p>
    <w:p w14:paraId="06D50EF8" w14:textId="1EE26787" w:rsidR="002E7832" w:rsidRPr="00D47CC3" w:rsidRDefault="00D47CC3" w:rsidP="00D47CC3">
      <w:pPr>
        <w:tabs>
          <w:tab w:val="left" w:pos="1008"/>
        </w:tabs>
        <w:rPr>
          <w:rFonts w:asciiTheme="minorHAnsi" w:hAnsiTheme="minorHAnsi"/>
        </w:rPr>
      </w:pPr>
      <w:r w:rsidRPr="00D47CC3">
        <w:rPr>
          <w:rFonts w:asciiTheme="minorHAnsi" w:hAnsiTheme="minorHAnsi"/>
        </w:rPr>
        <w:tab/>
      </w:r>
    </w:p>
    <w:p w14:paraId="74837F19" w14:textId="75D9A2B7" w:rsidR="00991046" w:rsidRPr="00366AA1" w:rsidRDefault="006670EF" w:rsidP="00991046">
      <w:pPr>
        <w:rPr>
          <w:rFonts w:asciiTheme="minorHAnsi" w:hAnsiTheme="minorHAnsi"/>
        </w:rPr>
      </w:pPr>
      <w:r w:rsidRPr="00366AA1">
        <w:rPr>
          <w:rFonts w:asciiTheme="minorHAnsi" w:hAnsiTheme="minorHAnsi"/>
        </w:rPr>
        <w:t>D</w:t>
      </w:r>
      <w:r w:rsidR="00991046" w:rsidRPr="00366AA1">
        <w:rPr>
          <w:rFonts w:asciiTheme="minorHAnsi" w:hAnsiTheme="minorHAnsi"/>
        </w:rPr>
        <w:t xml:space="preserve">escribing </w:t>
      </w:r>
      <w:r w:rsidRPr="00366AA1">
        <w:rPr>
          <w:rFonts w:asciiTheme="minorHAnsi" w:hAnsiTheme="minorHAnsi"/>
        </w:rPr>
        <w:t xml:space="preserve">accounting’s role within neoliberal regimes, </w:t>
      </w:r>
      <w:r w:rsidR="00991046" w:rsidRPr="00366AA1">
        <w:rPr>
          <w:rFonts w:asciiTheme="minorHAnsi" w:hAnsiTheme="minorHAnsi"/>
        </w:rPr>
        <w:t xml:space="preserve">Chiapello </w:t>
      </w:r>
      <w:r w:rsidR="007030BD" w:rsidRPr="00366AA1">
        <w:rPr>
          <w:rFonts w:asciiTheme="minorHAnsi" w:hAnsiTheme="minorHAnsi"/>
        </w:rPr>
        <w:t xml:space="preserve">(2017) </w:t>
      </w:r>
      <w:r w:rsidRPr="00366AA1">
        <w:rPr>
          <w:rFonts w:asciiTheme="minorHAnsi" w:hAnsiTheme="minorHAnsi"/>
        </w:rPr>
        <w:t>guides our theoretical approach. She recognizes</w:t>
      </w:r>
      <w:r w:rsidR="00094F70" w:rsidRPr="00366AA1">
        <w:rPr>
          <w:rFonts w:asciiTheme="minorHAnsi" w:hAnsiTheme="minorHAnsi"/>
        </w:rPr>
        <w:t xml:space="preserve"> overlaps and different emphas</w:t>
      </w:r>
      <w:r w:rsidR="002909DD">
        <w:rPr>
          <w:rFonts w:asciiTheme="minorHAnsi" w:hAnsiTheme="minorHAnsi"/>
        </w:rPr>
        <w:t>e</w:t>
      </w:r>
      <w:r w:rsidR="00094F70" w:rsidRPr="00366AA1">
        <w:rPr>
          <w:rFonts w:asciiTheme="minorHAnsi" w:hAnsiTheme="minorHAnsi"/>
        </w:rPr>
        <w:t xml:space="preserve">s, </w:t>
      </w:r>
      <w:r w:rsidR="00220CDB" w:rsidRPr="00366AA1">
        <w:rPr>
          <w:rFonts w:asciiTheme="minorHAnsi" w:hAnsiTheme="minorHAnsi"/>
        </w:rPr>
        <w:t>adopting</w:t>
      </w:r>
      <w:r w:rsidR="00991046" w:rsidRPr="00366AA1">
        <w:rPr>
          <w:rFonts w:asciiTheme="minorHAnsi" w:hAnsiTheme="minorHAnsi"/>
        </w:rPr>
        <w:t xml:space="preserve"> three identifiable strands. “The first relates to the Marxist tradition, and sees neoliberalism as a phase of capitalism. The second considers it as a political discourse and sometimes also has a Marxist tendency (using the concepts of ideology or hegemony). The third engages in dialogue with the Foucauldian tradition and sees neoliberalism more broadly as a manifesta</w:t>
      </w:r>
      <w:r w:rsidR="007030BD" w:rsidRPr="00366AA1">
        <w:rPr>
          <w:rFonts w:asciiTheme="minorHAnsi" w:hAnsiTheme="minorHAnsi"/>
        </w:rPr>
        <w:t>tion of liberal governmentality</w:t>
      </w:r>
      <w:r w:rsidR="00991046" w:rsidRPr="00366AA1">
        <w:rPr>
          <w:rFonts w:asciiTheme="minorHAnsi" w:hAnsiTheme="minorHAnsi"/>
        </w:rPr>
        <w:t>” (</w:t>
      </w:r>
      <w:r w:rsidR="00F15272" w:rsidRPr="00366AA1">
        <w:rPr>
          <w:rFonts w:asciiTheme="minorHAnsi" w:hAnsiTheme="minorHAnsi"/>
        </w:rPr>
        <w:t xml:space="preserve">Chiapello, 2017, </w:t>
      </w:r>
      <w:r w:rsidR="00991046" w:rsidRPr="00366AA1">
        <w:rPr>
          <w:rFonts w:asciiTheme="minorHAnsi" w:hAnsiTheme="minorHAnsi"/>
        </w:rPr>
        <w:t>p. 51).</w:t>
      </w:r>
    </w:p>
    <w:p w14:paraId="310FF130" w14:textId="73AFEAF9" w:rsidR="00991046" w:rsidRPr="00366AA1" w:rsidRDefault="00991046" w:rsidP="00991046">
      <w:pPr>
        <w:rPr>
          <w:rFonts w:asciiTheme="minorHAnsi" w:hAnsiTheme="minorHAnsi"/>
        </w:rPr>
      </w:pPr>
      <w:r w:rsidRPr="00366AA1">
        <w:rPr>
          <w:rFonts w:asciiTheme="minorHAnsi" w:hAnsiTheme="minorHAnsi"/>
        </w:rPr>
        <w:t xml:space="preserve"> </w:t>
      </w:r>
    </w:p>
    <w:p w14:paraId="083D568E" w14:textId="76874316" w:rsidR="00991046" w:rsidRPr="00366AA1" w:rsidRDefault="007030BD" w:rsidP="00991046">
      <w:pPr>
        <w:rPr>
          <w:rFonts w:asciiTheme="minorHAnsi" w:hAnsiTheme="minorHAnsi"/>
        </w:rPr>
      </w:pPr>
      <w:r w:rsidRPr="00366AA1">
        <w:rPr>
          <w:rFonts w:asciiTheme="minorHAnsi" w:hAnsiTheme="minorHAnsi"/>
        </w:rPr>
        <w:t>In our work</w:t>
      </w:r>
      <w:r w:rsidR="00C766B6" w:rsidRPr="00366AA1">
        <w:rPr>
          <w:rFonts w:asciiTheme="minorHAnsi" w:hAnsiTheme="minorHAnsi"/>
        </w:rPr>
        <w:t xml:space="preserve"> these </w:t>
      </w:r>
      <w:r w:rsidR="006670EF" w:rsidRPr="00366AA1">
        <w:rPr>
          <w:rFonts w:asciiTheme="minorHAnsi" w:hAnsiTheme="minorHAnsi"/>
        </w:rPr>
        <w:t>three</w:t>
      </w:r>
      <w:r w:rsidR="00991046" w:rsidRPr="00366AA1">
        <w:rPr>
          <w:rFonts w:asciiTheme="minorHAnsi" w:hAnsiTheme="minorHAnsi"/>
        </w:rPr>
        <w:t xml:space="preserve"> </w:t>
      </w:r>
      <w:r w:rsidRPr="00366AA1">
        <w:rPr>
          <w:rFonts w:asciiTheme="minorHAnsi" w:hAnsiTheme="minorHAnsi"/>
        </w:rPr>
        <w:t>strands resonate</w:t>
      </w:r>
      <w:r w:rsidR="00192D87" w:rsidRPr="00366AA1">
        <w:rPr>
          <w:rFonts w:asciiTheme="minorHAnsi" w:hAnsiTheme="minorHAnsi"/>
        </w:rPr>
        <w:t xml:space="preserve">, providing </w:t>
      </w:r>
      <w:r w:rsidR="003A5BA7" w:rsidRPr="00366AA1">
        <w:rPr>
          <w:rFonts w:asciiTheme="minorHAnsi" w:hAnsiTheme="minorHAnsi"/>
        </w:rPr>
        <w:t>interrelated</w:t>
      </w:r>
      <w:r w:rsidR="00192D87" w:rsidRPr="00366AA1">
        <w:rPr>
          <w:rFonts w:asciiTheme="minorHAnsi" w:hAnsiTheme="minorHAnsi"/>
        </w:rPr>
        <w:t xml:space="preserve"> </w:t>
      </w:r>
      <w:r w:rsidR="00C766B6" w:rsidRPr="00366AA1">
        <w:rPr>
          <w:rFonts w:asciiTheme="minorHAnsi" w:hAnsiTheme="minorHAnsi"/>
        </w:rPr>
        <w:t>and significant motivation for our inquiry</w:t>
      </w:r>
      <w:r w:rsidRPr="00366AA1">
        <w:rPr>
          <w:rFonts w:asciiTheme="minorHAnsi" w:hAnsiTheme="minorHAnsi"/>
        </w:rPr>
        <w:t xml:space="preserve">. </w:t>
      </w:r>
      <w:r w:rsidR="00B7086F" w:rsidRPr="00366AA1">
        <w:rPr>
          <w:rFonts w:asciiTheme="minorHAnsi" w:hAnsiTheme="minorHAnsi"/>
        </w:rPr>
        <w:t xml:space="preserve">Regarding the first, </w:t>
      </w:r>
      <w:r w:rsidR="006670EF" w:rsidRPr="00366AA1">
        <w:rPr>
          <w:rFonts w:asciiTheme="minorHAnsi" w:hAnsiTheme="minorHAnsi"/>
        </w:rPr>
        <w:t xml:space="preserve">we view </w:t>
      </w:r>
      <w:r w:rsidR="00991046" w:rsidRPr="00366AA1">
        <w:rPr>
          <w:rFonts w:asciiTheme="minorHAnsi" w:hAnsiTheme="minorHAnsi"/>
        </w:rPr>
        <w:t>neolib</w:t>
      </w:r>
      <w:r w:rsidR="00B7086F" w:rsidRPr="00366AA1">
        <w:rPr>
          <w:rFonts w:asciiTheme="minorHAnsi" w:hAnsiTheme="minorHAnsi"/>
        </w:rPr>
        <w:t>eralism a</w:t>
      </w:r>
      <w:r w:rsidR="00991046" w:rsidRPr="00366AA1">
        <w:rPr>
          <w:rFonts w:asciiTheme="minorHAnsi" w:hAnsiTheme="minorHAnsi"/>
        </w:rPr>
        <w:t xml:space="preserve">s </w:t>
      </w:r>
      <w:r w:rsidR="00BC0036" w:rsidRPr="00366AA1">
        <w:rPr>
          <w:rFonts w:asciiTheme="minorHAnsi" w:hAnsiTheme="minorHAnsi"/>
        </w:rPr>
        <w:t xml:space="preserve">the latest stage of capitalism with </w:t>
      </w:r>
      <w:r w:rsidR="00991046" w:rsidRPr="00366AA1">
        <w:rPr>
          <w:rFonts w:asciiTheme="minorHAnsi" w:hAnsiTheme="minorHAnsi"/>
        </w:rPr>
        <w:t xml:space="preserve">“its reinforcement of the power and income of the capitalist class … </w:t>
      </w:r>
      <w:r w:rsidR="00B7086F" w:rsidRPr="00366AA1">
        <w:rPr>
          <w:rFonts w:asciiTheme="minorHAnsi" w:hAnsiTheme="minorHAnsi"/>
        </w:rPr>
        <w:t>[</w:t>
      </w:r>
      <w:r w:rsidR="009805AE" w:rsidRPr="00366AA1">
        <w:rPr>
          <w:rFonts w:asciiTheme="minorHAnsi" w:hAnsiTheme="minorHAnsi"/>
        </w:rPr>
        <w:t xml:space="preserve">yet </w:t>
      </w:r>
      <w:r w:rsidR="00B7086F" w:rsidRPr="00366AA1">
        <w:rPr>
          <w:rFonts w:asciiTheme="minorHAnsi" w:hAnsiTheme="minorHAnsi"/>
        </w:rPr>
        <w:t xml:space="preserve">there is] </w:t>
      </w:r>
      <w:r w:rsidR="00991046" w:rsidRPr="00366AA1">
        <w:rPr>
          <w:rFonts w:asciiTheme="minorHAnsi" w:hAnsiTheme="minorHAnsi"/>
        </w:rPr>
        <w:t xml:space="preserve">a lack of accounting research able to provide a better description of the phenomena of rising inequalities and displacement of the sites and forms of profit formation that have come with the new capitalism” (Chiapello, 2017, p. 51). </w:t>
      </w:r>
      <w:r w:rsidR="006670EF" w:rsidRPr="00366AA1">
        <w:rPr>
          <w:rFonts w:asciiTheme="minorHAnsi" w:hAnsiTheme="minorHAnsi"/>
        </w:rPr>
        <w:t>Our focus on i</w:t>
      </w:r>
      <w:r w:rsidR="00991046" w:rsidRPr="00366AA1">
        <w:rPr>
          <w:rFonts w:asciiTheme="minorHAnsi" w:hAnsiTheme="minorHAnsi"/>
        </w:rPr>
        <w:t>n</w:t>
      </w:r>
      <w:r w:rsidR="009805AE" w:rsidRPr="00366AA1">
        <w:rPr>
          <w:rFonts w:asciiTheme="minorHAnsi" w:hAnsiTheme="minorHAnsi"/>
        </w:rPr>
        <w:t>carceration in</w:t>
      </w:r>
      <w:r w:rsidR="006670EF" w:rsidRPr="00366AA1">
        <w:rPr>
          <w:rFonts w:asciiTheme="minorHAnsi" w:hAnsiTheme="minorHAnsi"/>
        </w:rPr>
        <w:t>equality – by race and class</w:t>
      </w:r>
      <w:r w:rsidR="009805AE" w:rsidRPr="00366AA1">
        <w:rPr>
          <w:rFonts w:asciiTheme="minorHAnsi" w:hAnsiTheme="minorHAnsi"/>
        </w:rPr>
        <w:t xml:space="preserve"> (</w:t>
      </w:r>
      <w:r w:rsidR="00584195">
        <w:rPr>
          <w:rFonts w:asciiTheme="minorHAnsi" w:hAnsiTheme="minorHAnsi"/>
        </w:rPr>
        <w:t xml:space="preserve">vis a vis </w:t>
      </w:r>
      <w:r w:rsidR="00AF2294" w:rsidRPr="00366AA1">
        <w:rPr>
          <w:rFonts w:asciiTheme="minorHAnsi" w:hAnsiTheme="minorHAnsi"/>
        </w:rPr>
        <w:t xml:space="preserve">financial </w:t>
      </w:r>
      <w:r w:rsidR="009805AE" w:rsidRPr="00366AA1">
        <w:rPr>
          <w:rFonts w:asciiTheme="minorHAnsi" w:hAnsiTheme="minorHAnsi"/>
        </w:rPr>
        <w:t>crime)</w:t>
      </w:r>
      <w:r w:rsidR="00B00C6E">
        <w:rPr>
          <w:rFonts w:asciiTheme="minorHAnsi" w:hAnsiTheme="minorHAnsi"/>
        </w:rPr>
        <w:t>--</w:t>
      </w:r>
      <w:r w:rsidR="006670EF" w:rsidRPr="00366AA1">
        <w:rPr>
          <w:rFonts w:asciiTheme="minorHAnsi" w:hAnsiTheme="minorHAnsi"/>
        </w:rPr>
        <w:t>reverberates with Alexander</w:t>
      </w:r>
      <w:r w:rsidR="009805AE" w:rsidRPr="00366AA1">
        <w:rPr>
          <w:rFonts w:asciiTheme="minorHAnsi" w:hAnsiTheme="minorHAnsi"/>
        </w:rPr>
        <w:t xml:space="preserve"> (2012) that a racial caste system has been created displacing entire groups fro</w:t>
      </w:r>
      <w:r w:rsidR="00C766B6" w:rsidRPr="00366AA1">
        <w:rPr>
          <w:rFonts w:asciiTheme="minorHAnsi" w:hAnsiTheme="minorHAnsi"/>
        </w:rPr>
        <w:t xml:space="preserve">m </w:t>
      </w:r>
      <w:r w:rsidR="00FC6264" w:rsidRPr="00366AA1">
        <w:rPr>
          <w:rFonts w:asciiTheme="minorHAnsi" w:hAnsiTheme="minorHAnsi"/>
        </w:rPr>
        <w:t xml:space="preserve">ordinary rights of </w:t>
      </w:r>
      <w:r w:rsidR="00C766B6" w:rsidRPr="00366AA1">
        <w:rPr>
          <w:rFonts w:asciiTheme="minorHAnsi" w:hAnsiTheme="minorHAnsi"/>
        </w:rPr>
        <w:t xml:space="preserve">citizenship and </w:t>
      </w:r>
      <w:r w:rsidR="009805AE" w:rsidRPr="004D2A54">
        <w:rPr>
          <w:rFonts w:asciiTheme="minorHAnsi" w:hAnsiTheme="minorHAnsi"/>
        </w:rPr>
        <w:t>community</w:t>
      </w:r>
      <w:r w:rsidR="00D6448B" w:rsidRPr="004D2A54">
        <w:rPr>
          <w:rFonts w:asciiTheme="minorHAnsi" w:hAnsiTheme="minorHAnsi"/>
        </w:rPr>
        <w:t xml:space="preserve">. </w:t>
      </w:r>
      <w:r w:rsidR="005E48E8" w:rsidRPr="004D2A54">
        <w:rPr>
          <w:rFonts w:asciiTheme="minorHAnsi" w:hAnsiTheme="minorHAnsi"/>
        </w:rPr>
        <w:t>As</w:t>
      </w:r>
      <w:r w:rsidR="00D6448B" w:rsidRPr="004D2A54">
        <w:rPr>
          <w:rFonts w:asciiTheme="minorHAnsi" w:hAnsiTheme="minorHAnsi"/>
        </w:rPr>
        <w:t xml:space="preserve"> Chiapello</w:t>
      </w:r>
      <w:r w:rsidR="005E48E8" w:rsidRPr="004D2A54">
        <w:rPr>
          <w:rFonts w:asciiTheme="minorHAnsi" w:hAnsiTheme="minorHAnsi"/>
        </w:rPr>
        <w:t xml:space="preserve"> </w:t>
      </w:r>
      <w:r w:rsidR="00D6448B" w:rsidRPr="004D2A54">
        <w:rPr>
          <w:rFonts w:asciiTheme="minorHAnsi" w:hAnsiTheme="minorHAnsi"/>
        </w:rPr>
        <w:t>advo</w:t>
      </w:r>
      <w:r w:rsidR="005E48E8" w:rsidRPr="004D2A54">
        <w:rPr>
          <w:rFonts w:asciiTheme="minorHAnsi" w:hAnsiTheme="minorHAnsi"/>
        </w:rPr>
        <w:t>cates</w:t>
      </w:r>
      <w:r w:rsidR="00D6448B" w:rsidRPr="004D2A54">
        <w:rPr>
          <w:rFonts w:asciiTheme="minorHAnsi" w:hAnsiTheme="minorHAnsi"/>
        </w:rPr>
        <w:t xml:space="preserve"> extending the sites of struggle</w:t>
      </w:r>
      <w:r w:rsidR="005E48E8" w:rsidRPr="004D2A54">
        <w:rPr>
          <w:rFonts w:asciiTheme="minorHAnsi" w:hAnsiTheme="minorHAnsi"/>
        </w:rPr>
        <w:t xml:space="preserve">, we respond by studying </w:t>
      </w:r>
      <w:r w:rsidR="00991046" w:rsidRPr="004D2A54">
        <w:rPr>
          <w:rFonts w:asciiTheme="minorHAnsi" w:hAnsiTheme="minorHAnsi"/>
        </w:rPr>
        <w:t xml:space="preserve">privatization </w:t>
      </w:r>
      <w:r w:rsidR="005E48E8" w:rsidRPr="004D2A54">
        <w:rPr>
          <w:rFonts w:asciiTheme="minorHAnsi" w:hAnsiTheme="minorHAnsi"/>
        </w:rPr>
        <w:t>of prisons as a reinforcement of</w:t>
      </w:r>
      <w:r w:rsidR="009F1CBD" w:rsidRPr="004D2A54">
        <w:rPr>
          <w:rFonts w:asciiTheme="minorHAnsi" w:hAnsiTheme="minorHAnsi"/>
        </w:rPr>
        <w:t xml:space="preserve"> </w:t>
      </w:r>
      <w:r w:rsidR="0091271D" w:rsidRPr="004D2A54">
        <w:rPr>
          <w:rFonts w:asciiTheme="minorHAnsi" w:hAnsiTheme="minorHAnsi"/>
        </w:rPr>
        <w:t>profits</w:t>
      </w:r>
      <w:r w:rsidR="005E21E5" w:rsidRPr="004D2A54">
        <w:rPr>
          <w:rFonts w:asciiTheme="minorHAnsi" w:hAnsiTheme="minorHAnsi"/>
        </w:rPr>
        <w:t xml:space="preserve"> </w:t>
      </w:r>
      <w:r w:rsidR="009805AE" w:rsidRPr="004D2A54">
        <w:rPr>
          <w:rFonts w:asciiTheme="minorHAnsi" w:hAnsiTheme="minorHAnsi"/>
        </w:rPr>
        <w:t>based on human commodification</w:t>
      </w:r>
      <w:r w:rsidR="009F1CBD" w:rsidRPr="004D2A54">
        <w:rPr>
          <w:rFonts w:asciiTheme="minorHAnsi" w:hAnsiTheme="minorHAnsi"/>
        </w:rPr>
        <w:t>.</w:t>
      </w:r>
    </w:p>
    <w:p w14:paraId="342E3E28" w14:textId="77777777" w:rsidR="00991046" w:rsidRPr="00366AA1" w:rsidRDefault="00991046" w:rsidP="00991046">
      <w:pPr>
        <w:rPr>
          <w:rFonts w:asciiTheme="minorHAnsi" w:hAnsiTheme="minorHAnsi"/>
        </w:rPr>
      </w:pPr>
    </w:p>
    <w:p w14:paraId="6D1363B0" w14:textId="07BD5A82" w:rsidR="00991046" w:rsidRPr="00366AA1" w:rsidRDefault="00991046" w:rsidP="00991046">
      <w:pPr>
        <w:rPr>
          <w:rFonts w:asciiTheme="minorHAnsi" w:hAnsiTheme="minorHAnsi"/>
        </w:rPr>
      </w:pPr>
      <w:r w:rsidRPr="00366AA1">
        <w:rPr>
          <w:rFonts w:asciiTheme="minorHAnsi" w:hAnsiTheme="minorHAnsi"/>
        </w:rPr>
        <w:t>The</w:t>
      </w:r>
      <w:r w:rsidR="00B7086F" w:rsidRPr="00366AA1">
        <w:rPr>
          <w:rFonts w:asciiTheme="minorHAnsi" w:hAnsiTheme="minorHAnsi"/>
        </w:rPr>
        <w:t xml:space="preserve"> second strand,</w:t>
      </w:r>
      <w:r w:rsidRPr="00366AA1">
        <w:rPr>
          <w:rFonts w:asciiTheme="minorHAnsi" w:hAnsiTheme="minorHAnsi"/>
        </w:rPr>
        <w:t xml:space="preserve"> h</w:t>
      </w:r>
      <w:r w:rsidR="00B7086F" w:rsidRPr="00366AA1">
        <w:rPr>
          <w:rFonts w:asciiTheme="minorHAnsi" w:hAnsiTheme="minorHAnsi"/>
        </w:rPr>
        <w:t xml:space="preserve">egemony of neoliberal discourse, </w:t>
      </w:r>
      <w:r w:rsidR="00996474" w:rsidRPr="00366AA1">
        <w:rPr>
          <w:rFonts w:asciiTheme="minorHAnsi" w:hAnsiTheme="minorHAnsi"/>
        </w:rPr>
        <w:t xml:space="preserve">certainly </w:t>
      </w:r>
      <w:r w:rsidR="00192D87" w:rsidRPr="00366AA1">
        <w:rPr>
          <w:rFonts w:asciiTheme="minorHAnsi" w:hAnsiTheme="minorHAnsi"/>
        </w:rPr>
        <w:t xml:space="preserve">informs our work and </w:t>
      </w:r>
      <w:r w:rsidR="000D58C3" w:rsidRPr="00366AA1">
        <w:rPr>
          <w:rFonts w:asciiTheme="minorHAnsi" w:hAnsiTheme="minorHAnsi"/>
        </w:rPr>
        <w:t>parallels</w:t>
      </w:r>
      <w:r w:rsidR="005E21E5" w:rsidRPr="00366AA1">
        <w:rPr>
          <w:rFonts w:asciiTheme="minorHAnsi" w:hAnsiTheme="minorHAnsi"/>
        </w:rPr>
        <w:t xml:space="preserve"> ou</w:t>
      </w:r>
      <w:r w:rsidR="0066762F" w:rsidRPr="00366AA1">
        <w:rPr>
          <w:rFonts w:asciiTheme="minorHAnsi" w:hAnsiTheme="minorHAnsi"/>
        </w:rPr>
        <w:t>r understanding of numerous incarceration practices including its</w:t>
      </w:r>
      <w:r w:rsidRPr="00366AA1">
        <w:rPr>
          <w:rFonts w:asciiTheme="minorHAnsi" w:hAnsiTheme="minorHAnsi"/>
        </w:rPr>
        <w:t xml:space="preserve"> </w:t>
      </w:r>
      <w:r w:rsidR="0066762F" w:rsidRPr="00366AA1">
        <w:rPr>
          <w:rFonts w:asciiTheme="minorHAnsi" w:hAnsiTheme="minorHAnsi"/>
        </w:rPr>
        <w:t>“</w:t>
      </w:r>
      <w:r w:rsidRPr="00366AA1">
        <w:rPr>
          <w:rFonts w:asciiTheme="minorHAnsi" w:hAnsiTheme="minorHAnsi"/>
        </w:rPr>
        <w:t>crucial role in implementation of the refor</w:t>
      </w:r>
      <w:r w:rsidR="00996474" w:rsidRPr="00366AA1">
        <w:rPr>
          <w:rFonts w:asciiTheme="minorHAnsi" w:hAnsiTheme="minorHAnsi"/>
        </w:rPr>
        <w:t>ms studied (</w:t>
      </w:r>
      <w:r w:rsidR="00AF2294" w:rsidRPr="00366AA1">
        <w:rPr>
          <w:rFonts w:asciiTheme="minorHAnsi" w:hAnsiTheme="minorHAnsi"/>
        </w:rPr>
        <w:t>e.g.</w:t>
      </w:r>
      <w:r w:rsidR="00996474" w:rsidRPr="00366AA1">
        <w:rPr>
          <w:rFonts w:asciiTheme="minorHAnsi" w:hAnsiTheme="minorHAnsi"/>
        </w:rPr>
        <w:t xml:space="preserve"> Privatisations</w:t>
      </w:r>
      <w:r w:rsidR="005E21E5" w:rsidRPr="00366AA1">
        <w:rPr>
          <w:rFonts w:asciiTheme="minorHAnsi" w:hAnsiTheme="minorHAnsi"/>
        </w:rPr>
        <w:t xml:space="preserve">)” </w:t>
      </w:r>
      <w:r w:rsidR="00005B45" w:rsidRPr="00366AA1">
        <w:rPr>
          <w:rFonts w:asciiTheme="minorHAnsi" w:hAnsiTheme="minorHAnsi"/>
        </w:rPr>
        <w:t>(</w:t>
      </w:r>
      <w:r w:rsidR="005E21E5" w:rsidRPr="00366AA1">
        <w:rPr>
          <w:rFonts w:asciiTheme="minorHAnsi" w:hAnsiTheme="minorHAnsi"/>
        </w:rPr>
        <w:t>Chiapello, 2017, p. 52</w:t>
      </w:r>
      <w:r w:rsidR="00005B45" w:rsidRPr="00366AA1">
        <w:rPr>
          <w:rFonts w:asciiTheme="minorHAnsi" w:hAnsiTheme="minorHAnsi"/>
        </w:rPr>
        <w:t>)</w:t>
      </w:r>
      <w:r w:rsidR="005E21E5" w:rsidRPr="00366AA1">
        <w:rPr>
          <w:rFonts w:asciiTheme="minorHAnsi" w:hAnsiTheme="minorHAnsi"/>
        </w:rPr>
        <w:t xml:space="preserve">. We agree there is a </w:t>
      </w:r>
      <w:r w:rsidRPr="00366AA1">
        <w:rPr>
          <w:rFonts w:asciiTheme="minorHAnsi" w:hAnsiTheme="minorHAnsi"/>
        </w:rPr>
        <w:t>risk of staying at the discourse level</w:t>
      </w:r>
      <w:r w:rsidR="005E21E5" w:rsidRPr="00366AA1">
        <w:rPr>
          <w:rFonts w:asciiTheme="minorHAnsi" w:hAnsiTheme="minorHAnsi"/>
        </w:rPr>
        <w:t xml:space="preserve">, because power may be attributed to </w:t>
      </w:r>
      <w:r w:rsidRPr="00366AA1">
        <w:rPr>
          <w:rFonts w:asciiTheme="minorHAnsi" w:hAnsiTheme="minorHAnsi"/>
        </w:rPr>
        <w:t>discourse alone</w:t>
      </w:r>
      <w:r w:rsidR="005E21E5" w:rsidRPr="00366AA1">
        <w:rPr>
          <w:rFonts w:asciiTheme="minorHAnsi" w:hAnsiTheme="minorHAnsi"/>
        </w:rPr>
        <w:t>, but i</w:t>
      </w:r>
      <w:r w:rsidRPr="00366AA1">
        <w:rPr>
          <w:rFonts w:asciiTheme="minorHAnsi" w:hAnsiTheme="minorHAnsi"/>
        </w:rPr>
        <w:t>ntegrating Bourdieu</w:t>
      </w:r>
      <w:r w:rsidR="00B7086F" w:rsidRPr="00366AA1">
        <w:rPr>
          <w:rFonts w:asciiTheme="minorHAnsi" w:hAnsiTheme="minorHAnsi"/>
        </w:rPr>
        <w:t xml:space="preserve">, Chiapello clarifies </w:t>
      </w:r>
      <w:r w:rsidR="00657BE9" w:rsidRPr="00366AA1">
        <w:rPr>
          <w:rFonts w:asciiTheme="minorHAnsi" w:hAnsiTheme="minorHAnsi"/>
        </w:rPr>
        <w:t>why this strand is influential</w:t>
      </w:r>
      <w:r w:rsidR="005E21E5" w:rsidRPr="00366AA1">
        <w:rPr>
          <w:rFonts w:asciiTheme="minorHAnsi" w:hAnsiTheme="minorHAnsi"/>
        </w:rPr>
        <w:t>.  “N</w:t>
      </w:r>
      <w:r w:rsidRPr="00366AA1">
        <w:rPr>
          <w:rFonts w:asciiTheme="minorHAnsi" w:hAnsiTheme="minorHAnsi"/>
        </w:rPr>
        <w:t>eoliberal discourse is not just one discourse among many. Rather, it is a ‘strong discourse’ … because it has on its side all of the forces of a world of relations of forces … notably by orienting the economic choices of those who dominate economic relationships. It thus adds its own symbolic force to these relations of forces” (</w:t>
      </w:r>
      <w:r w:rsidR="001708F4" w:rsidRPr="00366AA1">
        <w:rPr>
          <w:rFonts w:asciiTheme="minorHAnsi" w:hAnsiTheme="minorHAnsi"/>
        </w:rPr>
        <w:t xml:space="preserve">Chiapello, 2017, </w:t>
      </w:r>
      <w:r w:rsidRPr="00366AA1">
        <w:rPr>
          <w:rFonts w:asciiTheme="minorHAnsi" w:hAnsiTheme="minorHAnsi"/>
        </w:rPr>
        <w:t>p. 52).</w:t>
      </w:r>
      <w:r w:rsidR="00192D87" w:rsidRPr="00366AA1">
        <w:rPr>
          <w:rFonts w:asciiTheme="minorHAnsi" w:hAnsiTheme="minorHAnsi"/>
        </w:rPr>
        <w:t xml:space="preserve"> Our inquiry into creating fear, symbolic </w:t>
      </w:r>
      <w:r w:rsidR="005E21E5" w:rsidRPr="00366AA1">
        <w:rPr>
          <w:rFonts w:asciiTheme="minorHAnsi" w:hAnsiTheme="minorHAnsi"/>
        </w:rPr>
        <w:t xml:space="preserve">violence, </w:t>
      </w:r>
      <w:r w:rsidR="00657BE9" w:rsidRPr="00366AA1">
        <w:rPr>
          <w:rFonts w:asciiTheme="minorHAnsi" w:hAnsiTheme="minorHAnsi"/>
        </w:rPr>
        <w:t xml:space="preserve">and subsequent </w:t>
      </w:r>
      <w:r w:rsidR="005E21E5" w:rsidRPr="00366AA1">
        <w:rPr>
          <w:rFonts w:asciiTheme="minorHAnsi" w:hAnsiTheme="minorHAnsi"/>
        </w:rPr>
        <w:t xml:space="preserve">economic and social </w:t>
      </w:r>
      <w:r w:rsidR="00657BE9" w:rsidRPr="00366AA1">
        <w:rPr>
          <w:rFonts w:asciiTheme="minorHAnsi" w:hAnsiTheme="minorHAnsi"/>
        </w:rPr>
        <w:t>impacts</w:t>
      </w:r>
      <w:r w:rsidR="005E21E5" w:rsidRPr="00366AA1">
        <w:rPr>
          <w:rFonts w:asciiTheme="minorHAnsi" w:hAnsiTheme="minorHAnsi"/>
        </w:rPr>
        <w:t xml:space="preserve"> clearly resounds </w:t>
      </w:r>
      <w:r w:rsidR="00192D87" w:rsidRPr="00366AA1">
        <w:rPr>
          <w:rFonts w:asciiTheme="minorHAnsi" w:hAnsiTheme="minorHAnsi"/>
        </w:rPr>
        <w:t xml:space="preserve">with the importance of discursive realms </w:t>
      </w:r>
      <w:r w:rsidR="00F05FF5" w:rsidRPr="00366AA1">
        <w:rPr>
          <w:rFonts w:asciiTheme="minorHAnsi" w:hAnsiTheme="minorHAnsi"/>
        </w:rPr>
        <w:t xml:space="preserve">in </w:t>
      </w:r>
      <w:r w:rsidR="00192D87" w:rsidRPr="00366AA1">
        <w:rPr>
          <w:rFonts w:asciiTheme="minorHAnsi" w:hAnsiTheme="minorHAnsi"/>
        </w:rPr>
        <w:t xml:space="preserve">incarceration </w:t>
      </w:r>
      <w:r w:rsidR="008172AD" w:rsidRPr="00366AA1">
        <w:rPr>
          <w:rFonts w:asciiTheme="minorHAnsi" w:hAnsiTheme="minorHAnsi"/>
        </w:rPr>
        <w:t>practice</w:t>
      </w:r>
      <w:r w:rsidR="005E21E5" w:rsidRPr="00366AA1">
        <w:rPr>
          <w:rFonts w:asciiTheme="minorHAnsi" w:hAnsiTheme="minorHAnsi"/>
        </w:rPr>
        <w:t>.</w:t>
      </w:r>
    </w:p>
    <w:p w14:paraId="1BE44B01" w14:textId="77777777" w:rsidR="00991046" w:rsidRPr="00366AA1" w:rsidRDefault="00991046" w:rsidP="00991046">
      <w:pPr>
        <w:rPr>
          <w:rFonts w:asciiTheme="minorHAnsi" w:hAnsiTheme="minorHAnsi"/>
        </w:rPr>
      </w:pPr>
    </w:p>
    <w:p w14:paraId="78398D75" w14:textId="69DF5134" w:rsidR="0049098E" w:rsidRPr="00366AA1" w:rsidRDefault="00991046" w:rsidP="0049098E">
      <w:pPr>
        <w:rPr>
          <w:rFonts w:asciiTheme="minorHAnsi" w:hAnsiTheme="minorHAnsi"/>
        </w:rPr>
      </w:pPr>
      <w:r w:rsidRPr="00366AA1">
        <w:rPr>
          <w:rFonts w:asciiTheme="minorHAnsi" w:hAnsiTheme="minorHAnsi"/>
        </w:rPr>
        <w:t>Ne</w:t>
      </w:r>
      <w:r w:rsidR="001708F4" w:rsidRPr="00366AA1">
        <w:rPr>
          <w:rFonts w:asciiTheme="minorHAnsi" w:hAnsiTheme="minorHAnsi"/>
        </w:rPr>
        <w:t>oliberalism as governmentality, the third strand and inspired by Foucault engages</w:t>
      </w:r>
      <w:r w:rsidR="00723E62" w:rsidRPr="00366AA1">
        <w:rPr>
          <w:rFonts w:asciiTheme="minorHAnsi" w:hAnsiTheme="minorHAnsi"/>
        </w:rPr>
        <w:t xml:space="preserve"> with the other perspectives, because “</w:t>
      </w:r>
      <w:r w:rsidRPr="00366AA1">
        <w:rPr>
          <w:rFonts w:asciiTheme="minorHAnsi" w:hAnsiTheme="minorHAnsi"/>
        </w:rPr>
        <w:t>all three consider it as a political project ... This time, neoliberalism is understood as part of a much wider phenomenon … not that it reduces the State’s role to make room for the market (the laissez-faire approach), but that it activel</w:t>
      </w:r>
      <w:r w:rsidR="001708F4" w:rsidRPr="00366AA1">
        <w:rPr>
          <w:rFonts w:asciiTheme="minorHAnsi" w:hAnsiTheme="minorHAnsi"/>
        </w:rPr>
        <w:t xml:space="preserve">y produces a society, subjects … [and] </w:t>
      </w:r>
      <w:r w:rsidRPr="00366AA1">
        <w:rPr>
          <w:rFonts w:asciiTheme="minorHAnsi" w:hAnsiTheme="minorHAnsi"/>
        </w:rPr>
        <w:t>human being to become a calculating subject</w:t>
      </w:r>
      <w:r w:rsidR="008172AD" w:rsidRPr="00366AA1">
        <w:rPr>
          <w:rFonts w:asciiTheme="minorHAnsi" w:hAnsiTheme="minorHAnsi"/>
        </w:rPr>
        <w:t xml:space="preserve"> … </w:t>
      </w:r>
      <w:r w:rsidRPr="00366AA1">
        <w:rPr>
          <w:rFonts w:asciiTheme="minorHAnsi" w:hAnsiTheme="minorHAnsi"/>
        </w:rPr>
        <w:t>accounting and its practitioners play a specific role, by participating in the production of a governable world” (</w:t>
      </w:r>
      <w:r w:rsidR="001708F4" w:rsidRPr="00366AA1">
        <w:rPr>
          <w:rFonts w:asciiTheme="minorHAnsi" w:hAnsiTheme="minorHAnsi"/>
        </w:rPr>
        <w:t xml:space="preserve">Chiapello, 2017, </w:t>
      </w:r>
      <w:r w:rsidRPr="00366AA1">
        <w:rPr>
          <w:rFonts w:asciiTheme="minorHAnsi" w:hAnsiTheme="minorHAnsi"/>
        </w:rPr>
        <w:t>p. 53).</w:t>
      </w:r>
      <w:r w:rsidR="003B2BE3" w:rsidRPr="00366AA1">
        <w:rPr>
          <w:rFonts w:asciiTheme="minorHAnsi" w:hAnsiTheme="minorHAnsi"/>
        </w:rPr>
        <w:t xml:space="preserve"> </w:t>
      </w:r>
      <w:r w:rsidR="0049098E" w:rsidRPr="00366AA1">
        <w:rPr>
          <w:rFonts w:asciiTheme="minorHAnsi" w:hAnsiTheme="minorHAnsi"/>
        </w:rPr>
        <w:t>Accounting makes things governable and thinkable (Dean, 2010</w:t>
      </w:r>
      <w:r w:rsidR="00165FF1" w:rsidRPr="00366AA1">
        <w:rPr>
          <w:rFonts w:asciiTheme="minorHAnsi" w:hAnsiTheme="minorHAnsi"/>
        </w:rPr>
        <w:t xml:space="preserve">; </w:t>
      </w:r>
      <w:r w:rsidR="0049098E" w:rsidRPr="00366AA1">
        <w:rPr>
          <w:rFonts w:asciiTheme="minorHAnsi" w:hAnsiTheme="minorHAnsi"/>
        </w:rPr>
        <w:t xml:space="preserve">Peck, 2010; Rose and Miller, 1992). </w:t>
      </w:r>
    </w:p>
    <w:p w14:paraId="12679220" w14:textId="77777777" w:rsidR="0049098E" w:rsidRPr="00366AA1" w:rsidRDefault="0049098E" w:rsidP="00C6115C">
      <w:pPr>
        <w:autoSpaceDE w:val="0"/>
        <w:autoSpaceDN w:val="0"/>
        <w:adjustRightInd w:val="0"/>
        <w:rPr>
          <w:rFonts w:asciiTheme="minorHAnsi" w:hAnsiTheme="minorHAnsi"/>
        </w:rPr>
      </w:pPr>
    </w:p>
    <w:p w14:paraId="17465CDC" w14:textId="49B4688E" w:rsidR="00C6115C" w:rsidRPr="00366AA1" w:rsidRDefault="00723E62" w:rsidP="00C6115C">
      <w:pPr>
        <w:autoSpaceDE w:val="0"/>
        <w:autoSpaceDN w:val="0"/>
        <w:adjustRightInd w:val="0"/>
        <w:rPr>
          <w:rFonts w:asciiTheme="minorHAnsi" w:hAnsiTheme="minorHAnsi"/>
          <w:color w:val="000000"/>
        </w:rPr>
      </w:pPr>
      <w:r w:rsidRPr="00366AA1">
        <w:rPr>
          <w:rFonts w:asciiTheme="minorHAnsi" w:hAnsiTheme="minorHAnsi"/>
        </w:rPr>
        <w:t>Foucault</w:t>
      </w:r>
      <w:r w:rsidR="00192D87" w:rsidRPr="00366AA1">
        <w:rPr>
          <w:rFonts w:asciiTheme="minorHAnsi" w:hAnsiTheme="minorHAnsi"/>
        </w:rPr>
        <w:t xml:space="preserve">’s research </w:t>
      </w:r>
      <w:r w:rsidR="00660B2A" w:rsidRPr="00366AA1">
        <w:rPr>
          <w:rFonts w:asciiTheme="minorHAnsi" w:hAnsiTheme="minorHAnsi"/>
        </w:rPr>
        <w:t>is</w:t>
      </w:r>
      <w:r w:rsidR="00192D87" w:rsidRPr="00366AA1">
        <w:rPr>
          <w:rFonts w:asciiTheme="minorHAnsi" w:hAnsiTheme="minorHAnsi"/>
        </w:rPr>
        <w:t xml:space="preserve"> naturally of interest </w:t>
      </w:r>
      <w:r w:rsidR="00707C4D" w:rsidRPr="00366AA1">
        <w:rPr>
          <w:rFonts w:asciiTheme="minorHAnsi" w:hAnsiTheme="minorHAnsi"/>
        </w:rPr>
        <w:t xml:space="preserve">to us, </w:t>
      </w:r>
      <w:r w:rsidRPr="00366AA1">
        <w:rPr>
          <w:rFonts w:asciiTheme="minorHAnsi" w:hAnsiTheme="minorHAnsi"/>
          <w:color w:val="000000"/>
        </w:rPr>
        <w:t>particular</w:t>
      </w:r>
      <w:r w:rsidR="00707C4D" w:rsidRPr="00366AA1">
        <w:rPr>
          <w:rFonts w:asciiTheme="minorHAnsi" w:hAnsiTheme="minorHAnsi"/>
          <w:color w:val="000000"/>
        </w:rPr>
        <w:t>ly</w:t>
      </w:r>
      <w:r w:rsidRPr="00366AA1">
        <w:rPr>
          <w:rFonts w:asciiTheme="minorHAnsi" w:hAnsiTheme="minorHAnsi"/>
          <w:color w:val="000000"/>
        </w:rPr>
        <w:t xml:space="preserve"> </w:t>
      </w:r>
      <w:r w:rsidRPr="00366AA1">
        <w:rPr>
          <w:rFonts w:asciiTheme="minorHAnsi" w:hAnsiTheme="minorHAnsi"/>
          <w:i/>
          <w:color w:val="000000"/>
        </w:rPr>
        <w:t>Discipline and Punish: the Birth of the Prison</w:t>
      </w:r>
      <w:r w:rsidRPr="00366AA1">
        <w:rPr>
          <w:rFonts w:asciiTheme="minorHAnsi" w:hAnsiTheme="minorHAnsi"/>
          <w:color w:val="000000"/>
        </w:rPr>
        <w:t xml:space="preserve"> (1975).</w:t>
      </w:r>
      <w:r w:rsidR="00660B2A" w:rsidRPr="00366AA1">
        <w:rPr>
          <w:rFonts w:asciiTheme="minorHAnsi" w:hAnsiTheme="minorHAnsi"/>
        </w:rPr>
        <w:t xml:space="preserve"> Ex</w:t>
      </w:r>
      <w:r w:rsidR="00707C4D" w:rsidRPr="00366AA1">
        <w:rPr>
          <w:rFonts w:asciiTheme="minorHAnsi" w:hAnsiTheme="minorHAnsi"/>
        </w:rPr>
        <w:t>amining</w:t>
      </w:r>
      <w:r w:rsidR="00660B2A" w:rsidRPr="00366AA1">
        <w:rPr>
          <w:rFonts w:asciiTheme="minorHAnsi" w:hAnsiTheme="minorHAnsi"/>
        </w:rPr>
        <w:t xml:space="preserve"> disciplinary power in the principle of panopticism</w:t>
      </w:r>
      <w:r w:rsidR="00660B2A" w:rsidRPr="00366AA1">
        <w:rPr>
          <w:rFonts w:asciiTheme="minorHAnsi" w:hAnsiTheme="minorHAnsi"/>
          <w:color w:val="000000"/>
        </w:rPr>
        <w:t xml:space="preserve"> </w:t>
      </w:r>
      <w:r w:rsidR="00660B2A" w:rsidRPr="00366AA1">
        <w:rPr>
          <w:rFonts w:asciiTheme="minorHAnsi" w:hAnsiTheme="minorHAnsi"/>
        </w:rPr>
        <w:t xml:space="preserve">(and the building designed by Jeremy Bentham) </w:t>
      </w:r>
      <w:r w:rsidR="00707C4D" w:rsidRPr="00366AA1">
        <w:rPr>
          <w:rFonts w:asciiTheme="minorHAnsi" w:hAnsiTheme="minorHAnsi"/>
        </w:rPr>
        <w:t>Foucault pro</w:t>
      </w:r>
      <w:r w:rsidR="0045680D" w:rsidRPr="00366AA1">
        <w:rPr>
          <w:rFonts w:asciiTheme="minorHAnsi" w:hAnsiTheme="minorHAnsi"/>
        </w:rPr>
        <w:t>vided insight into the operations</w:t>
      </w:r>
      <w:r w:rsidR="00707C4D" w:rsidRPr="00366AA1">
        <w:rPr>
          <w:rFonts w:asciiTheme="minorHAnsi" w:hAnsiTheme="minorHAnsi"/>
        </w:rPr>
        <w:t xml:space="preserve"> of discipline and </w:t>
      </w:r>
      <w:r w:rsidR="0045680D" w:rsidRPr="00366AA1">
        <w:rPr>
          <w:rFonts w:asciiTheme="minorHAnsi" w:hAnsiTheme="minorHAnsi"/>
        </w:rPr>
        <w:t xml:space="preserve">the </w:t>
      </w:r>
      <w:r w:rsidR="00707C4D" w:rsidRPr="00366AA1">
        <w:rPr>
          <w:rFonts w:asciiTheme="minorHAnsi" w:hAnsiTheme="minorHAnsi"/>
        </w:rPr>
        <w:t xml:space="preserve">processes </w:t>
      </w:r>
      <w:r w:rsidR="006F4EB3" w:rsidRPr="00366AA1">
        <w:rPr>
          <w:rFonts w:asciiTheme="minorHAnsi" w:hAnsiTheme="minorHAnsi"/>
        </w:rPr>
        <w:t xml:space="preserve">of </w:t>
      </w:r>
      <w:r w:rsidR="00660B2A" w:rsidRPr="00366AA1">
        <w:rPr>
          <w:rFonts w:asciiTheme="minorHAnsi" w:hAnsiTheme="minorHAnsi"/>
        </w:rPr>
        <w:t xml:space="preserve">surveillance </w:t>
      </w:r>
      <w:r w:rsidR="0045680D" w:rsidRPr="00366AA1">
        <w:rPr>
          <w:rFonts w:asciiTheme="minorHAnsi" w:hAnsiTheme="minorHAnsi"/>
        </w:rPr>
        <w:t>with</w:t>
      </w:r>
      <w:r w:rsidR="006F4EB3" w:rsidRPr="00366AA1">
        <w:rPr>
          <w:rFonts w:asciiTheme="minorHAnsi" w:hAnsiTheme="minorHAnsi"/>
        </w:rPr>
        <w:t xml:space="preserve"> </w:t>
      </w:r>
      <w:r w:rsidR="00660B2A" w:rsidRPr="00366AA1">
        <w:rPr>
          <w:rFonts w:asciiTheme="minorHAnsi" w:hAnsiTheme="minorHAnsi"/>
        </w:rPr>
        <w:t>parallel</w:t>
      </w:r>
      <w:r w:rsidR="00707C4D" w:rsidRPr="00366AA1">
        <w:rPr>
          <w:rFonts w:asciiTheme="minorHAnsi" w:hAnsiTheme="minorHAnsi"/>
        </w:rPr>
        <w:t>s for accounting</w:t>
      </w:r>
      <w:r w:rsidR="00660B2A" w:rsidRPr="00366AA1">
        <w:rPr>
          <w:rFonts w:asciiTheme="minorHAnsi" w:hAnsiTheme="minorHAnsi"/>
        </w:rPr>
        <w:t>. D</w:t>
      </w:r>
      <w:r w:rsidRPr="00366AA1">
        <w:rPr>
          <w:rFonts w:asciiTheme="minorHAnsi" w:hAnsiTheme="minorHAnsi"/>
        </w:rPr>
        <w:t>escribing</w:t>
      </w:r>
      <w:r w:rsidR="0038356B" w:rsidRPr="00366AA1">
        <w:rPr>
          <w:rFonts w:asciiTheme="minorHAnsi" w:hAnsiTheme="minorHAnsi"/>
        </w:rPr>
        <w:t xml:space="preserve"> </w:t>
      </w:r>
      <w:r w:rsidRPr="00366AA1">
        <w:rPr>
          <w:rFonts w:asciiTheme="minorHAnsi" w:hAnsiTheme="minorHAnsi"/>
        </w:rPr>
        <w:t>the major effect of the Panopticon</w:t>
      </w:r>
      <w:r w:rsidR="0038356B" w:rsidRPr="00366AA1">
        <w:rPr>
          <w:rFonts w:asciiTheme="minorHAnsi" w:hAnsiTheme="minorHAnsi"/>
        </w:rPr>
        <w:t xml:space="preserve"> is “</w:t>
      </w:r>
      <w:r w:rsidRPr="00366AA1">
        <w:rPr>
          <w:rFonts w:asciiTheme="minorHAnsi" w:hAnsiTheme="minorHAnsi"/>
        </w:rPr>
        <w:t xml:space="preserve">to induce in the inmate a state of conscious and permanent visibility that assures the automatic functioning of </w:t>
      </w:r>
      <w:r w:rsidRPr="00EE7CE0">
        <w:rPr>
          <w:rFonts w:asciiTheme="minorHAnsi" w:hAnsiTheme="minorHAnsi"/>
        </w:rPr>
        <w:t>power” (Foucault, 1975, p. 201)</w:t>
      </w:r>
      <w:r w:rsidR="00D9311C" w:rsidRPr="00EE7CE0">
        <w:rPr>
          <w:rFonts w:asciiTheme="minorHAnsi" w:hAnsiTheme="minorHAnsi"/>
        </w:rPr>
        <w:t>, s</w:t>
      </w:r>
      <w:r w:rsidR="00660B2A" w:rsidRPr="00EE7CE0">
        <w:rPr>
          <w:rFonts w:asciiTheme="minorHAnsi" w:hAnsiTheme="minorHAnsi"/>
          <w:color w:val="000000"/>
        </w:rPr>
        <w:t>tates of consciousness</w:t>
      </w:r>
      <w:r w:rsidR="0038356B" w:rsidRPr="00EE7CE0">
        <w:rPr>
          <w:rFonts w:asciiTheme="minorHAnsi" w:hAnsiTheme="minorHAnsi"/>
          <w:color w:val="000000"/>
        </w:rPr>
        <w:t xml:space="preserve"> </w:t>
      </w:r>
      <w:r w:rsidR="00DA5186" w:rsidRPr="00EE7CE0">
        <w:rPr>
          <w:rFonts w:asciiTheme="minorHAnsi" w:hAnsiTheme="minorHAnsi"/>
          <w:color w:val="000000"/>
        </w:rPr>
        <w:t>assure</w:t>
      </w:r>
      <w:r w:rsidR="003D2474" w:rsidRPr="00EE7CE0">
        <w:rPr>
          <w:rFonts w:asciiTheme="minorHAnsi" w:hAnsiTheme="minorHAnsi"/>
          <w:color w:val="000000"/>
        </w:rPr>
        <w:t xml:space="preserve"> a</w:t>
      </w:r>
      <w:r w:rsidR="00660B2A" w:rsidRPr="00EE7CE0">
        <w:rPr>
          <w:rFonts w:asciiTheme="minorHAnsi" w:hAnsiTheme="minorHAnsi"/>
          <w:color w:val="000000"/>
        </w:rPr>
        <w:t xml:space="preserve"> functioning of discipline</w:t>
      </w:r>
      <w:r w:rsidR="00F4731D" w:rsidRPr="00EE7CE0">
        <w:rPr>
          <w:rFonts w:asciiTheme="minorHAnsi" w:hAnsiTheme="minorHAnsi"/>
          <w:color w:val="000000"/>
        </w:rPr>
        <w:t xml:space="preserve"> through habituation and repetition</w:t>
      </w:r>
      <w:r w:rsidR="0001503A" w:rsidRPr="00EE7CE0">
        <w:rPr>
          <w:rFonts w:asciiTheme="minorHAnsi" w:hAnsiTheme="minorHAnsi"/>
          <w:color w:val="000000"/>
        </w:rPr>
        <w:t>.</w:t>
      </w:r>
      <w:r w:rsidR="00660B2A" w:rsidRPr="00366AA1">
        <w:rPr>
          <w:rFonts w:asciiTheme="minorHAnsi" w:hAnsiTheme="minorHAnsi"/>
          <w:color w:val="000000"/>
        </w:rPr>
        <w:t xml:space="preserve"> </w:t>
      </w:r>
      <w:r w:rsidR="009B0AB2" w:rsidRPr="00366AA1">
        <w:rPr>
          <w:rFonts w:asciiTheme="minorHAnsi" w:hAnsiTheme="minorHAnsi"/>
          <w:color w:val="000000"/>
        </w:rPr>
        <w:t xml:space="preserve">Accounting’s calculative practices are among the </w:t>
      </w:r>
      <w:r w:rsidR="00ED4DEC">
        <w:rPr>
          <w:rFonts w:asciiTheme="minorHAnsi" w:hAnsiTheme="minorHAnsi"/>
          <w:color w:val="000000"/>
        </w:rPr>
        <w:t>disciplinary</w:t>
      </w:r>
      <w:r w:rsidR="009B0AB2" w:rsidRPr="00366AA1">
        <w:rPr>
          <w:rFonts w:asciiTheme="minorHAnsi" w:hAnsiTheme="minorHAnsi"/>
          <w:color w:val="000000"/>
        </w:rPr>
        <w:t xml:space="preserve"> instruments by which subjects are observable and governed. By implication, things not measured are left out as unknowable and hence a form of disorder (</w:t>
      </w:r>
      <w:r w:rsidR="009B0AB2" w:rsidRPr="00366AA1">
        <w:rPr>
          <w:rFonts w:asciiTheme="minorHAnsi" w:hAnsiTheme="minorHAnsi"/>
          <w:color w:val="000000"/>
          <w:lang w:val="en-GB"/>
        </w:rPr>
        <w:t>Chwastiak and Lehman, 2008</w:t>
      </w:r>
      <w:r w:rsidR="009B0AB2" w:rsidRPr="00366AA1">
        <w:rPr>
          <w:rFonts w:asciiTheme="minorHAnsi" w:hAnsiTheme="minorHAnsi"/>
          <w:color w:val="000000"/>
        </w:rPr>
        <w:t xml:space="preserve">; Power 1996, 2004). </w:t>
      </w:r>
      <w:r w:rsidR="00D119D2" w:rsidRPr="00366AA1">
        <w:rPr>
          <w:rFonts w:asciiTheme="minorHAnsi" w:hAnsiTheme="minorHAnsi"/>
          <w:color w:val="000000"/>
        </w:rPr>
        <w:t xml:space="preserve">Accounting literature </w:t>
      </w:r>
      <w:r w:rsidR="00C26440" w:rsidRPr="00366AA1">
        <w:rPr>
          <w:rFonts w:asciiTheme="minorHAnsi" w:hAnsiTheme="minorHAnsi"/>
          <w:color w:val="000000"/>
        </w:rPr>
        <w:t xml:space="preserve">has illustrated </w:t>
      </w:r>
      <w:r w:rsidR="00D119D2" w:rsidRPr="00366AA1">
        <w:rPr>
          <w:rFonts w:asciiTheme="minorHAnsi" w:hAnsiTheme="minorHAnsi"/>
          <w:color w:val="000000"/>
        </w:rPr>
        <w:t>Foucault</w:t>
      </w:r>
      <w:r w:rsidR="00F26ECE" w:rsidRPr="00366AA1">
        <w:rPr>
          <w:rFonts w:asciiTheme="minorHAnsi" w:hAnsiTheme="minorHAnsi"/>
          <w:color w:val="000000"/>
        </w:rPr>
        <w:t xml:space="preserve">’s work </w:t>
      </w:r>
      <w:r w:rsidR="00F14BEA" w:rsidRPr="00366AA1">
        <w:rPr>
          <w:rFonts w:asciiTheme="minorHAnsi" w:hAnsiTheme="minorHAnsi"/>
          <w:color w:val="000000"/>
        </w:rPr>
        <w:t>i</w:t>
      </w:r>
      <w:r w:rsidR="00F26ECE" w:rsidRPr="00366AA1">
        <w:rPr>
          <w:rFonts w:asciiTheme="minorHAnsi" w:hAnsiTheme="minorHAnsi"/>
          <w:color w:val="000000"/>
        </w:rPr>
        <w:t xml:space="preserve">n theorizing social practice, </w:t>
      </w:r>
      <w:r w:rsidR="001E6C16" w:rsidRPr="00366AA1">
        <w:rPr>
          <w:rFonts w:asciiTheme="minorHAnsi" w:hAnsiTheme="minorHAnsi"/>
          <w:color w:val="000000"/>
        </w:rPr>
        <w:t>in conceptualizing authority</w:t>
      </w:r>
      <w:r w:rsidR="00D119D2" w:rsidRPr="00366AA1">
        <w:rPr>
          <w:rFonts w:asciiTheme="minorHAnsi" w:hAnsiTheme="minorHAnsi"/>
          <w:color w:val="000000"/>
        </w:rPr>
        <w:t>, in accounting and management control context</w:t>
      </w:r>
      <w:r w:rsidR="00C26440" w:rsidRPr="00366AA1">
        <w:rPr>
          <w:rFonts w:asciiTheme="minorHAnsi" w:hAnsiTheme="minorHAnsi"/>
          <w:color w:val="000000"/>
        </w:rPr>
        <w:t>s, in inscription</w:t>
      </w:r>
      <w:r w:rsidR="00D119D2" w:rsidRPr="00366AA1">
        <w:rPr>
          <w:rFonts w:asciiTheme="minorHAnsi" w:hAnsiTheme="minorHAnsi"/>
          <w:color w:val="000000"/>
        </w:rPr>
        <w:t xml:space="preserve"> techniques</w:t>
      </w:r>
      <w:r w:rsidR="003A7B2B" w:rsidRPr="00366AA1">
        <w:rPr>
          <w:rFonts w:asciiTheme="minorHAnsi" w:hAnsiTheme="minorHAnsi"/>
          <w:color w:val="000000"/>
        </w:rPr>
        <w:t>,</w:t>
      </w:r>
      <w:r w:rsidR="00D119D2" w:rsidRPr="00366AA1">
        <w:rPr>
          <w:rFonts w:asciiTheme="minorHAnsi" w:hAnsiTheme="minorHAnsi"/>
          <w:color w:val="000000"/>
        </w:rPr>
        <w:t xml:space="preserve"> and </w:t>
      </w:r>
      <w:r w:rsidR="00303096" w:rsidRPr="00366AA1">
        <w:rPr>
          <w:rFonts w:asciiTheme="minorHAnsi" w:hAnsiTheme="minorHAnsi"/>
          <w:color w:val="000000"/>
        </w:rPr>
        <w:t xml:space="preserve">a variety of </w:t>
      </w:r>
      <w:r w:rsidR="00D119D2" w:rsidRPr="00366AA1">
        <w:rPr>
          <w:rFonts w:asciiTheme="minorHAnsi" w:hAnsiTheme="minorHAnsi"/>
          <w:color w:val="000000"/>
        </w:rPr>
        <w:t>accounting</w:t>
      </w:r>
      <w:r w:rsidR="00303096" w:rsidRPr="00366AA1">
        <w:rPr>
          <w:rFonts w:asciiTheme="minorHAnsi" w:hAnsiTheme="minorHAnsi"/>
          <w:color w:val="000000"/>
        </w:rPr>
        <w:t xml:space="preserve"> manifestations</w:t>
      </w:r>
      <w:r w:rsidR="00D119D2" w:rsidRPr="00366AA1">
        <w:rPr>
          <w:rFonts w:asciiTheme="minorHAnsi" w:hAnsiTheme="minorHAnsi"/>
          <w:color w:val="000000"/>
        </w:rPr>
        <w:t xml:space="preserve"> (e.g., </w:t>
      </w:r>
      <w:r w:rsidR="00D119D2" w:rsidRPr="00366AA1">
        <w:rPr>
          <w:rFonts w:asciiTheme="minorHAnsi" w:hAnsiTheme="minorHAnsi"/>
        </w:rPr>
        <w:t xml:space="preserve">Armstrong, 1994; Chapman, </w:t>
      </w:r>
      <w:r w:rsidR="00F14BEA" w:rsidRPr="00366AA1">
        <w:rPr>
          <w:rFonts w:asciiTheme="minorHAnsi" w:hAnsiTheme="minorHAnsi"/>
        </w:rPr>
        <w:t>et</w:t>
      </w:r>
      <w:r w:rsidR="00D119D2" w:rsidRPr="00366AA1">
        <w:rPr>
          <w:rFonts w:asciiTheme="minorHAnsi" w:hAnsiTheme="minorHAnsi"/>
        </w:rPr>
        <w:t xml:space="preserve"> al.</w:t>
      </w:r>
      <w:r w:rsidR="00057141">
        <w:rPr>
          <w:rFonts w:asciiTheme="minorHAnsi" w:hAnsiTheme="minorHAnsi"/>
        </w:rPr>
        <w:t>,</w:t>
      </w:r>
      <w:r w:rsidR="00F14BEA" w:rsidRPr="00366AA1">
        <w:rPr>
          <w:rFonts w:asciiTheme="minorHAnsi" w:hAnsiTheme="minorHAnsi"/>
        </w:rPr>
        <w:t xml:space="preserve"> </w:t>
      </w:r>
      <w:r w:rsidR="00D119D2" w:rsidRPr="00366AA1">
        <w:rPr>
          <w:rFonts w:asciiTheme="minorHAnsi" w:hAnsiTheme="minorHAnsi"/>
        </w:rPr>
        <w:t xml:space="preserve">2009; </w:t>
      </w:r>
      <w:r w:rsidR="0081629A" w:rsidRPr="00366AA1">
        <w:rPr>
          <w:rFonts w:asciiTheme="minorHAnsi" w:hAnsiTheme="minorHAnsi"/>
          <w:lang w:val="en-GB"/>
        </w:rPr>
        <w:t xml:space="preserve">Ezzamel </w:t>
      </w:r>
      <w:r w:rsidR="00D145D2" w:rsidRPr="00366AA1">
        <w:rPr>
          <w:rFonts w:asciiTheme="minorHAnsi" w:hAnsiTheme="minorHAnsi"/>
          <w:lang w:val="en-GB"/>
        </w:rPr>
        <w:t>and Hoskin, 2002</w:t>
      </w:r>
      <w:r w:rsidR="005A7BA6" w:rsidRPr="00366AA1">
        <w:rPr>
          <w:rFonts w:asciiTheme="minorHAnsi" w:hAnsiTheme="minorHAnsi"/>
          <w:lang w:val="en-GB"/>
        </w:rPr>
        <w:t xml:space="preserve">; </w:t>
      </w:r>
      <w:r w:rsidR="00DB2861" w:rsidRPr="00366AA1">
        <w:rPr>
          <w:rFonts w:asciiTheme="minorHAnsi" w:hAnsiTheme="minorHAnsi"/>
        </w:rPr>
        <w:t xml:space="preserve">Hoskin, </w:t>
      </w:r>
      <w:r w:rsidR="00536A0C" w:rsidRPr="00366AA1">
        <w:rPr>
          <w:rFonts w:asciiTheme="minorHAnsi" w:hAnsiTheme="minorHAnsi"/>
        </w:rPr>
        <w:t xml:space="preserve">1994; Walker, 2008, 2010). </w:t>
      </w:r>
    </w:p>
    <w:p w14:paraId="107DF877" w14:textId="77777777" w:rsidR="0038356B" w:rsidRPr="00366AA1" w:rsidRDefault="0038356B" w:rsidP="00C766B6">
      <w:pPr>
        <w:rPr>
          <w:rFonts w:asciiTheme="minorHAnsi" w:hAnsiTheme="minorHAnsi"/>
        </w:rPr>
      </w:pPr>
    </w:p>
    <w:p w14:paraId="2F4CE1EE" w14:textId="41CEB084" w:rsidR="00772E6F" w:rsidRPr="00366AA1" w:rsidRDefault="0064235B" w:rsidP="00C766B6">
      <w:pPr>
        <w:rPr>
          <w:rFonts w:asciiTheme="minorHAnsi" w:hAnsiTheme="minorHAnsi"/>
        </w:rPr>
      </w:pPr>
      <w:r w:rsidRPr="00366AA1">
        <w:rPr>
          <w:rFonts w:asciiTheme="minorHAnsi" w:hAnsiTheme="minorHAnsi"/>
        </w:rPr>
        <w:t>Foucauldian scholars conceive of governan</w:t>
      </w:r>
      <w:r w:rsidR="00723E63" w:rsidRPr="00366AA1">
        <w:rPr>
          <w:rFonts w:asciiTheme="minorHAnsi" w:hAnsiTheme="minorHAnsi"/>
        </w:rPr>
        <w:t xml:space="preserve">ce not </w:t>
      </w:r>
      <w:r w:rsidR="00FE4908" w:rsidRPr="00366AA1">
        <w:rPr>
          <w:rFonts w:asciiTheme="minorHAnsi" w:hAnsiTheme="minorHAnsi"/>
        </w:rPr>
        <w:t xml:space="preserve">necessarily </w:t>
      </w:r>
      <w:r w:rsidR="00723E63" w:rsidRPr="00366AA1">
        <w:rPr>
          <w:rFonts w:asciiTheme="minorHAnsi" w:hAnsiTheme="minorHAnsi"/>
        </w:rPr>
        <w:t>in terms of institutions</w:t>
      </w:r>
      <w:r w:rsidRPr="00366AA1">
        <w:rPr>
          <w:rFonts w:asciiTheme="minorHAnsi" w:hAnsiTheme="minorHAnsi"/>
        </w:rPr>
        <w:t xml:space="preserve"> or ideologies but </w:t>
      </w:r>
      <w:r w:rsidR="00FE4908" w:rsidRPr="00366AA1">
        <w:rPr>
          <w:rFonts w:asciiTheme="minorHAnsi" w:hAnsiTheme="minorHAnsi"/>
        </w:rPr>
        <w:t>more as</w:t>
      </w:r>
      <w:r w:rsidRPr="00366AA1">
        <w:rPr>
          <w:rFonts w:asciiTheme="minorHAnsi" w:hAnsiTheme="minorHAnsi"/>
        </w:rPr>
        <w:t xml:space="preserve"> producing forms of visibility</w:t>
      </w:r>
      <w:r w:rsidR="00F4731D">
        <w:rPr>
          <w:rFonts w:asciiTheme="minorHAnsi" w:hAnsiTheme="minorHAnsi"/>
        </w:rPr>
        <w:t xml:space="preserve">.  As described in Mennicken and Miller (2012, p. 4) </w:t>
      </w:r>
      <w:r w:rsidRPr="00366AA1">
        <w:rPr>
          <w:rFonts w:asciiTheme="minorHAnsi" w:hAnsiTheme="minorHAnsi"/>
        </w:rPr>
        <w:t>“</w:t>
      </w:r>
      <w:r w:rsidR="00F4731D">
        <w:rPr>
          <w:rFonts w:asciiTheme="minorHAnsi" w:hAnsiTheme="minorHAnsi"/>
        </w:rPr>
        <w:t>[L]</w:t>
      </w:r>
      <w:r w:rsidRPr="00366AA1">
        <w:rPr>
          <w:rFonts w:asciiTheme="minorHAnsi" w:hAnsiTheme="minorHAnsi"/>
        </w:rPr>
        <w:t>inking decisions to the supposedly impersonal logic of quantification rather than to subjective judgement, accounting numbers configure persons, domains and actions as objective and comparable. This in turn renders them governable</w:t>
      </w:r>
      <w:r w:rsidR="00F4731D">
        <w:rPr>
          <w:rFonts w:asciiTheme="minorHAnsi" w:hAnsiTheme="minorHAnsi"/>
        </w:rPr>
        <w:t>.</w:t>
      </w:r>
      <w:r w:rsidRPr="00366AA1">
        <w:rPr>
          <w:rFonts w:asciiTheme="minorHAnsi" w:hAnsiTheme="minorHAnsi"/>
        </w:rPr>
        <w:t>"</w:t>
      </w:r>
      <w:r w:rsidR="0001503A" w:rsidRPr="00366AA1">
        <w:rPr>
          <w:rFonts w:asciiTheme="minorHAnsi" w:hAnsiTheme="minorHAnsi"/>
        </w:rPr>
        <w:t xml:space="preserve"> </w:t>
      </w:r>
      <w:r w:rsidR="009D5593" w:rsidRPr="00366AA1">
        <w:rPr>
          <w:rFonts w:asciiTheme="minorHAnsi" w:hAnsiTheme="minorHAnsi"/>
        </w:rPr>
        <w:t xml:space="preserve">One aspect </w:t>
      </w:r>
      <w:r w:rsidRPr="00366AA1">
        <w:rPr>
          <w:rFonts w:asciiTheme="minorHAnsi" w:hAnsiTheme="minorHAnsi"/>
        </w:rPr>
        <w:t xml:space="preserve">of neoliberal governance, termed </w:t>
      </w:r>
      <w:r w:rsidRPr="00366AA1">
        <w:rPr>
          <w:rFonts w:asciiTheme="minorHAnsi" w:hAnsiTheme="minorHAnsi"/>
          <w:i/>
        </w:rPr>
        <w:t>responsibilization</w:t>
      </w:r>
      <w:r w:rsidRPr="00366AA1">
        <w:rPr>
          <w:rFonts w:asciiTheme="minorHAnsi" w:hAnsiTheme="minorHAnsi"/>
        </w:rPr>
        <w:t xml:space="preserve"> (1) involves economizing</w:t>
      </w:r>
      <w:r w:rsidR="008963BF" w:rsidRPr="00366AA1">
        <w:rPr>
          <w:rFonts w:asciiTheme="minorHAnsi" w:hAnsiTheme="minorHAnsi"/>
        </w:rPr>
        <w:t xml:space="preserve"> the social and (2) </w:t>
      </w:r>
      <w:r w:rsidR="009E475F" w:rsidRPr="009E475F">
        <w:rPr>
          <w:rFonts w:asciiTheme="minorHAnsi" w:hAnsiTheme="minorHAnsi"/>
        </w:rPr>
        <w:t>the mor</w:t>
      </w:r>
      <w:r w:rsidR="009E475F">
        <w:rPr>
          <w:rFonts w:asciiTheme="minorHAnsi" w:hAnsiTheme="minorHAnsi"/>
        </w:rPr>
        <w:t>alizing of</w:t>
      </w:r>
      <w:r w:rsidR="009E475F" w:rsidRPr="009E475F">
        <w:rPr>
          <w:rFonts w:asciiTheme="minorHAnsi" w:hAnsiTheme="minorHAnsi"/>
        </w:rPr>
        <w:t xml:space="preserve"> </w:t>
      </w:r>
      <w:r w:rsidRPr="00366AA1">
        <w:rPr>
          <w:rFonts w:asciiTheme="minorHAnsi" w:hAnsiTheme="minorHAnsi"/>
        </w:rPr>
        <w:t xml:space="preserve">marketplaces. For the first, the state and numerous non-state institutions are “transfigured to act as if embedded in a competitive environment where the laws of economics reign” </w:t>
      </w:r>
      <w:r w:rsidR="009D5593" w:rsidRPr="00366AA1">
        <w:rPr>
          <w:rFonts w:asciiTheme="minorHAnsi" w:hAnsiTheme="minorHAnsi"/>
        </w:rPr>
        <w:t xml:space="preserve">and social life is continually quantified </w:t>
      </w:r>
      <w:r w:rsidR="00871EFE" w:rsidRPr="00366AA1">
        <w:rPr>
          <w:rFonts w:asciiTheme="minorHAnsi" w:hAnsiTheme="minorHAnsi"/>
        </w:rPr>
        <w:t>and economically justified</w:t>
      </w:r>
      <w:r w:rsidR="009D5593" w:rsidRPr="00366AA1">
        <w:rPr>
          <w:rFonts w:asciiTheme="minorHAnsi" w:hAnsiTheme="minorHAnsi"/>
        </w:rPr>
        <w:t xml:space="preserve"> </w:t>
      </w:r>
      <w:r w:rsidRPr="00366AA1">
        <w:rPr>
          <w:rFonts w:asciiTheme="minorHAnsi" w:hAnsiTheme="minorHAnsi"/>
        </w:rPr>
        <w:t xml:space="preserve">(Shamir, 2008, p.1). </w:t>
      </w:r>
      <w:r w:rsidR="008963BF" w:rsidRPr="00366AA1">
        <w:rPr>
          <w:rFonts w:asciiTheme="minorHAnsi" w:hAnsiTheme="minorHAnsi"/>
        </w:rPr>
        <w:t>For the s</w:t>
      </w:r>
      <w:r w:rsidRPr="00366AA1">
        <w:rPr>
          <w:rFonts w:asciiTheme="minorHAnsi" w:hAnsiTheme="minorHAnsi"/>
        </w:rPr>
        <w:t>econd</w:t>
      </w:r>
      <w:r w:rsidR="008963BF" w:rsidRPr="00366AA1">
        <w:rPr>
          <w:rFonts w:asciiTheme="minorHAnsi" w:hAnsiTheme="minorHAnsi"/>
        </w:rPr>
        <w:t>, enterprises</w:t>
      </w:r>
      <w:r w:rsidR="009D5593" w:rsidRPr="00366AA1">
        <w:rPr>
          <w:rFonts w:asciiTheme="minorHAnsi" w:hAnsiTheme="minorHAnsi"/>
        </w:rPr>
        <w:t xml:space="preserve"> “increasingly pe</w:t>
      </w:r>
      <w:r w:rsidR="008E1FC4" w:rsidRPr="00366AA1">
        <w:rPr>
          <w:rFonts w:asciiTheme="minorHAnsi" w:hAnsiTheme="minorHAnsi"/>
        </w:rPr>
        <w:t>rform</w:t>
      </w:r>
      <w:r w:rsidRPr="00366AA1">
        <w:rPr>
          <w:rFonts w:asciiTheme="minorHAnsi" w:hAnsiTheme="minorHAnsi"/>
        </w:rPr>
        <w:t xml:space="preserve"> tasks that were once considered to reside within the civic domain of … the caring welfare state” (Shamir, 2008, p. 2). This explains the rise of</w:t>
      </w:r>
      <w:r w:rsidR="008963BF" w:rsidRPr="00366AA1">
        <w:rPr>
          <w:rFonts w:asciiTheme="minorHAnsi" w:hAnsiTheme="minorHAnsi"/>
        </w:rPr>
        <w:t xml:space="preserve"> non-state actors taking on state </w:t>
      </w:r>
      <w:r w:rsidRPr="00366AA1">
        <w:rPr>
          <w:rFonts w:asciiTheme="minorHAnsi" w:hAnsiTheme="minorHAnsi"/>
        </w:rPr>
        <w:t>acti</w:t>
      </w:r>
      <w:r w:rsidR="00772E6F" w:rsidRPr="00366AA1">
        <w:rPr>
          <w:rFonts w:asciiTheme="minorHAnsi" w:hAnsiTheme="minorHAnsi"/>
        </w:rPr>
        <w:t>vities</w:t>
      </w:r>
      <w:r w:rsidR="008E1FC4" w:rsidRPr="00366AA1">
        <w:rPr>
          <w:rFonts w:asciiTheme="minorHAnsi" w:hAnsiTheme="minorHAnsi"/>
        </w:rPr>
        <w:t>.</w:t>
      </w:r>
      <w:r w:rsidR="00772E6F" w:rsidRPr="00366AA1">
        <w:rPr>
          <w:rFonts w:asciiTheme="minorHAnsi" w:hAnsiTheme="minorHAnsi"/>
        </w:rPr>
        <w:t xml:space="preserve"> When privatization of prisons relegates corporations on par with governments, distinctions between the economy and society</w:t>
      </w:r>
      <w:r w:rsidR="00DC2456" w:rsidRPr="00366AA1">
        <w:rPr>
          <w:rFonts w:asciiTheme="minorHAnsi" w:hAnsiTheme="minorHAnsi"/>
        </w:rPr>
        <w:t xml:space="preserve"> are dissolved</w:t>
      </w:r>
      <w:r w:rsidR="00772E6F" w:rsidRPr="00366AA1">
        <w:rPr>
          <w:rFonts w:asciiTheme="minorHAnsi" w:hAnsiTheme="minorHAnsi"/>
        </w:rPr>
        <w:t xml:space="preserve">. </w:t>
      </w:r>
      <w:r w:rsidR="006425AD" w:rsidRPr="00366AA1">
        <w:rPr>
          <w:rFonts w:asciiTheme="minorHAnsi" w:hAnsiTheme="minorHAnsi"/>
        </w:rPr>
        <w:t>The</w:t>
      </w:r>
      <w:r w:rsidR="00C43AFB" w:rsidRPr="00366AA1">
        <w:rPr>
          <w:rFonts w:asciiTheme="minorHAnsi" w:hAnsiTheme="minorHAnsi"/>
        </w:rPr>
        <w:t xml:space="preserve"> </w:t>
      </w:r>
      <w:r w:rsidR="006425AD" w:rsidRPr="00366AA1">
        <w:rPr>
          <w:rFonts w:asciiTheme="minorHAnsi" w:hAnsiTheme="minorHAnsi"/>
        </w:rPr>
        <w:t>influence of accounting is compelling</w:t>
      </w:r>
      <w:r w:rsidR="0059032D" w:rsidRPr="00366AA1">
        <w:rPr>
          <w:rFonts w:asciiTheme="minorHAnsi" w:hAnsiTheme="minorHAnsi"/>
        </w:rPr>
        <w:t xml:space="preserve">, given the need for every agent and agency to </w:t>
      </w:r>
      <w:r w:rsidR="00B61911" w:rsidRPr="00366AA1">
        <w:rPr>
          <w:rFonts w:asciiTheme="minorHAnsi" w:hAnsiTheme="minorHAnsi"/>
        </w:rPr>
        <w:t>measur</w:t>
      </w:r>
      <w:r w:rsidR="0059032D" w:rsidRPr="00366AA1">
        <w:rPr>
          <w:rFonts w:asciiTheme="minorHAnsi" w:hAnsiTheme="minorHAnsi"/>
        </w:rPr>
        <w:t xml:space="preserve">e </w:t>
      </w:r>
      <w:r w:rsidR="004552D6" w:rsidRPr="00366AA1">
        <w:rPr>
          <w:rFonts w:asciiTheme="minorHAnsi" w:hAnsiTheme="minorHAnsi"/>
        </w:rPr>
        <w:t>and calculate</w:t>
      </w:r>
      <w:r w:rsidR="00A12C56" w:rsidRPr="00366AA1">
        <w:rPr>
          <w:rFonts w:asciiTheme="minorHAnsi" w:hAnsiTheme="minorHAnsi"/>
        </w:rPr>
        <w:t xml:space="preserve"> </w:t>
      </w:r>
      <w:r w:rsidRPr="00366AA1">
        <w:rPr>
          <w:rFonts w:asciiTheme="minorHAnsi" w:hAnsiTheme="minorHAnsi"/>
        </w:rPr>
        <w:t xml:space="preserve">their performance (Dean, 2010). </w:t>
      </w:r>
    </w:p>
    <w:p w14:paraId="6D00461D" w14:textId="77777777" w:rsidR="001B03C8" w:rsidRDefault="001B03C8" w:rsidP="00E27894">
      <w:pPr>
        <w:rPr>
          <w:rFonts w:asciiTheme="minorHAnsi" w:hAnsiTheme="minorHAnsi"/>
          <w:bCs/>
        </w:rPr>
      </w:pPr>
    </w:p>
    <w:p w14:paraId="1D2572A5" w14:textId="21A8E944" w:rsidR="00E27894" w:rsidRPr="00366AA1" w:rsidRDefault="00176025" w:rsidP="00E27894">
      <w:pPr>
        <w:rPr>
          <w:rFonts w:asciiTheme="minorHAnsi" w:hAnsiTheme="minorHAnsi"/>
          <w:bCs/>
        </w:rPr>
      </w:pPr>
      <w:r w:rsidRPr="00366AA1">
        <w:rPr>
          <w:rFonts w:asciiTheme="minorHAnsi" w:hAnsiTheme="minorHAnsi"/>
          <w:bCs/>
        </w:rPr>
        <w:t>Hall et al</w:t>
      </w:r>
      <w:r w:rsidR="00B00C6E">
        <w:rPr>
          <w:rFonts w:asciiTheme="minorHAnsi" w:hAnsiTheme="minorHAnsi"/>
          <w:bCs/>
        </w:rPr>
        <w:t>.</w:t>
      </w:r>
      <w:r w:rsidRPr="00366AA1">
        <w:rPr>
          <w:rFonts w:asciiTheme="minorHAnsi" w:hAnsiTheme="minorHAnsi"/>
          <w:bCs/>
        </w:rPr>
        <w:t xml:space="preserve"> in their landmark </w:t>
      </w:r>
      <w:r w:rsidR="00E27894" w:rsidRPr="00366AA1">
        <w:rPr>
          <w:rFonts w:asciiTheme="minorHAnsi" w:hAnsiTheme="minorHAnsi"/>
          <w:bCs/>
          <w:i/>
        </w:rPr>
        <w:t>Policing the Crises</w:t>
      </w:r>
      <w:r w:rsidR="00E27894" w:rsidRPr="00366AA1">
        <w:rPr>
          <w:rFonts w:asciiTheme="minorHAnsi" w:hAnsiTheme="minorHAnsi"/>
          <w:bCs/>
        </w:rPr>
        <w:t xml:space="preserve"> (1978) assert that crime is managed as part of a complicated </w:t>
      </w:r>
      <w:r w:rsidRPr="00366AA1">
        <w:rPr>
          <w:rFonts w:asciiTheme="minorHAnsi" w:hAnsiTheme="minorHAnsi"/>
          <w:bCs/>
        </w:rPr>
        <w:t>socio-</w:t>
      </w:r>
      <w:r w:rsidR="00E27894" w:rsidRPr="00366AA1">
        <w:rPr>
          <w:rFonts w:asciiTheme="minorHAnsi" w:hAnsiTheme="minorHAnsi"/>
          <w:bCs/>
        </w:rPr>
        <w:t>political pro</w:t>
      </w:r>
      <w:r w:rsidRPr="00366AA1">
        <w:rPr>
          <w:rFonts w:asciiTheme="minorHAnsi" w:hAnsiTheme="minorHAnsi"/>
          <w:bCs/>
        </w:rPr>
        <w:t xml:space="preserve">cess by re-constructing meaning. </w:t>
      </w:r>
      <w:r w:rsidR="00435ABF" w:rsidRPr="00366AA1">
        <w:rPr>
          <w:rFonts w:asciiTheme="minorHAnsi" w:hAnsiTheme="minorHAnsi"/>
          <w:bCs/>
        </w:rPr>
        <w:t>“Strictly speaking, the facts … were not new; what was new was the way … crime is perceived, and in the way crime forces those who are subordinated in society” (</w:t>
      </w:r>
      <w:r w:rsidR="00B34780" w:rsidRPr="00366AA1">
        <w:rPr>
          <w:rFonts w:asciiTheme="minorHAnsi" w:hAnsiTheme="minorHAnsi"/>
          <w:bCs/>
        </w:rPr>
        <w:t>Hall et al</w:t>
      </w:r>
      <w:r w:rsidR="00B00C6E">
        <w:rPr>
          <w:rFonts w:asciiTheme="minorHAnsi" w:hAnsiTheme="minorHAnsi"/>
          <w:bCs/>
        </w:rPr>
        <w:t>.</w:t>
      </w:r>
      <w:r w:rsidR="00057141">
        <w:rPr>
          <w:rFonts w:asciiTheme="minorHAnsi" w:hAnsiTheme="minorHAnsi"/>
          <w:bCs/>
        </w:rPr>
        <w:t>,</w:t>
      </w:r>
      <w:r w:rsidR="00B34780" w:rsidRPr="00366AA1">
        <w:rPr>
          <w:rFonts w:asciiTheme="minorHAnsi" w:hAnsiTheme="minorHAnsi"/>
          <w:bCs/>
        </w:rPr>
        <w:t xml:space="preserve"> </w:t>
      </w:r>
      <w:r w:rsidR="00435ABF" w:rsidRPr="00366AA1">
        <w:rPr>
          <w:rFonts w:asciiTheme="minorHAnsi" w:hAnsiTheme="minorHAnsi"/>
          <w:bCs/>
        </w:rPr>
        <w:t xml:space="preserve">1978, p.177) to be governed. </w:t>
      </w:r>
      <w:r w:rsidR="00E27894" w:rsidRPr="00366AA1">
        <w:rPr>
          <w:rFonts w:asciiTheme="minorHAnsi" w:hAnsiTheme="minorHAnsi"/>
          <w:bCs/>
        </w:rPr>
        <w:t>Although “mugging” in 1</w:t>
      </w:r>
      <w:r w:rsidR="006425AD" w:rsidRPr="00366AA1">
        <w:rPr>
          <w:rFonts w:asciiTheme="minorHAnsi" w:hAnsiTheme="minorHAnsi"/>
          <w:bCs/>
        </w:rPr>
        <w:t>970s British society is the object of study, their analysis of crime as a social phenomenon and</w:t>
      </w:r>
      <w:r w:rsidR="00E27894" w:rsidRPr="00366AA1">
        <w:rPr>
          <w:rFonts w:asciiTheme="minorHAnsi" w:hAnsiTheme="minorHAnsi"/>
          <w:bCs/>
        </w:rPr>
        <w:t xml:space="preserve"> social</w:t>
      </w:r>
      <w:r w:rsidR="0020231C">
        <w:rPr>
          <w:rFonts w:asciiTheme="minorHAnsi" w:hAnsiTheme="minorHAnsi"/>
          <w:bCs/>
        </w:rPr>
        <w:t>ly constructed</w:t>
      </w:r>
      <w:r w:rsidR="006425AD" w:rsidRPr="00366AA1">
        <w:rPr>
          <w:rFonts w:asciiTheme="minorHAnsi" w:hAnsiTheme="minorHAnsi"/>
          <w:bCs/>
        </w:rPr>
        <w:t xml:space="preserve"> is a major contribution.</w:t>
      </w:r>
      <w:r w:rsidR="00E27894" w:rsidRPr="00366AA1">
        <w:rPr>
          <w:rFonts w:asciiTheme="minorHAnsi" w:hAnsiTheme="minorHAnsi"/>
          <w:bCs/>
        </w:rPr>
        <w:t xml:space="preserve"> </w:t>
      </w:r>
      <w:r w:rsidR="00ED4DEC">
        <w:rPr>
          <w:rFonts w:asciiTheme="minorHAnsi" w:hAnsiTheme="minorHAnsi"/>
          <w:bCs/>
        </w:rPr>
        <w:t>They describe</w:t>
      </w:r>
      <w:r w:rsidR="00451E08" w:rsidRPr="00366AA1">
        <w:rPr>
          <w:rFonts w:asciiTheme="minorHAnsi" w:hAnsiTheme="minorHAnsi"/>
          <w:bCs/>
        </w:rPr>
        <w:t xml:space="preserve"> an </w:t>
      </w:r>
      <w:r w:rsidR="00E27894" w:rsidRPr="00366AA1">
        <w:rPr>
          <w:rFonts w:asciiTheme="minorHAnsi" w:hAnsiTheme="minorHAnsi"/>
          <w:bCs/>
        </w:rPr>
        <w:t>authoritarian consensus</w:t>
      </w:r>
      <w:r w:rsidR="00451E08" w:rsidRPr="00366AA1">
        <w:rPr>
          <w:rFonts w:asciiTheme="minorHAnsi" w:hAnsiTheme="minorHAnsi"/>
          <w:bCs/>
        </w:rPr>
        <w:t xml:space="preserve"> emerging</w:t>
      </w:r>
      <w:r w:rsidR="006425AD" w:rsidRPr="00366AA1">
        <w:rPr>
          <w:rFonts w:asciiTheme="minorHAnsi" w:hAnsiTheme="minorHAnsi"/>
          <w:bCs/>
        </w:rPr>
        <w:t xml:space="preserve"> </w:t>
      </w:r>
      <w:r w:rsidR="00E27894" w:rsidRPr="00366AA1">
        <w:rPr>
          <w:rFonts w:asciiTheme="minorHAnsi" w:hAnsiTheme="minorHAnsi"/>
          <w:bCs/>
        </w:rPr>
        <w:t>as an “end-product of a complex process which begins with a systematic sorting and selecting of events and topics according to a socially constructed set of categori</w:t>
      </w:r>
      <w:r w:rsidR="00A320F1" w:rsidRPr="00366AA1">
        <w:rPr>
          <w:rFonts w:asciiTheme="minorHAnsi" w:hAnsiTheme="minorHAnsi"/>
          <w:bCs/>
        </w:rPr>
        <w:t>es</w:t>
      </w:r>
      <w:r w:rsidR="0020231C">
        <w:rPr>
          <w:rFonts w:asciiTheme="minorHAnsi" w:hAnsiTheme="minorHAnsi"/>
          <w:bCs/>
        </w:rPr>
        <w:t>” (Hall et. al., 1978, p. 53). T</w:t>
      </w:r>
      <w:r w:rsidR="00E27894" w:rsidRPr="00366AA1">
        <w:rPr>
          <w:rFonts w:asciiTheme="minorHAnsi" w:hAnsiTheme="minorHAnsi"/>
          <w:bCs/>
        </w:rPr>
        <w:t>he accounting linkage</w:t>
      </w:r>
      <w:r w:rsidR="00A320F1" w:rsidRPr="00366AA1">
        <w:rPr>
          <w:rFonts w:asciiTheme="minorHAnsi" w:hAnsiTheme="minorHAnsi"/>
          <w:bCs/>
        </w:rPr>
        <w:t>s are</w:t>
      </w:r>
      <w:r w:rsidR="00E27894" w:rsidRPr="00366AA1">
        <w:rPr>
          <w:rFonts w:asciiTheme="minorHAnsi" w:hAnsiTheme="minorHAnsi"/>
          <w:bCs/>
        </w:rPr>
        <w:t xml:space="preserve"> obvious</w:t>
      </w:r>
      <w:r w:rsidR="006B5EA3">
        <w:rPr>
          <w:rFonts w:asciiTheme="minorHAnsi" w:hAnsiTheme="minorHAnsi"/>
          <w:bCs/>
        </w:rPr>
        <w:t>:</w:t>
      </w:r>
      <w:r w:rsidR="00451E08" w:rsidRPr="00366AA1">
        <w:rPr>
          <w:rFonts w:asciiTheme="minorHAnsi" w:hAnsiTheme="minorHAnsi"/>
          <w:bCs/>
        </w:rPr>
        <w:t xml:space="preserve"> labeling</w:t>
      </w:r>
      <w:r w:rsidR="00907EF7" w:rsidRPr="00366AA1">
        <w:rPr>
          <w:rFonts w:asciiTheme="minorHAnsi" w:hAnsiTheme="minorHAnsi"/>
          <w:bCs/>
        </w:rPr>
        <w:t>, measuring and making crime visible</w:t>
      </w:r>
      <w:r w:rsidR="0020231C">
        <w:rPr>
          <w:rFonts w:asciiTheme="minorHAnsi" w:hAnsiTheme="minorHAnsi"/>
          <w:bCs/>
        </w:rPr>
        <w:t xml:space="preserve"> with distinctive consequences</w:t>
      </w:r>
      <w:r w:rsidR="00907EF7" w:rsidRPr="00366AA1">
        <w:rPr>
          <w:rFonts w:asciiTheme="minorHAnsi" w:hAnsiTheme="minorHAnsi"/>
          <w:bCs/>
        </w:rPr>
        <w:t>.</w:t>
      </w:r>
      <w:r w:rsidR="00E27894" w:rsidRPr="00366AA1">
        <w:rPr>
          <w:rFonts w:asciiTheme="minorHAnsi" w:hAnsiTheme="minorHAnsi"/>
          <w:bCs/>
        </w:rPr>
        <w:t xml:space="preserve"> </w:t>
      </w:r>
    </w:p>
    <w:p w14:paraId="40ABF52A" w14:textId="77777777" w:rsidR="00E27894" w:rsidRPr="00366AA1" w:rsidRDefault="00E27894" w:rsidP="00E27894">
      <w:pPr>
        <w:rPr>
          <w:rFonts w:asciiTheme="minorHAnsi" w:hAnsiTheme="minorHAnsi"/>
          <w:bCs/>
        </w:rPr>
      </w:pPr>
    </w:p>
    <w:p w14:paraId="1FE92DB4" w14:textId="5E999B8D" w:rsidR="00E27894" w:rsidRPr="00366AA1" w:rsidRDefault="00907EF7" w:rsidP="00E27894">
      <w:pPr>
        <w:rPr>
          <w:rFonts w:asciiTheme="minorHAnsi" w:hAnsiTheme="minorHAnsi"/>
          <w:b/>
          <w:bCs/>
        </w:rPr>
      </w:pPr>
      <w:r w:rsidRPr="00366AA1">
        <w:rPr>
          <w:rFonts w:asciiTheme="minorHAnsi" w:hAnsiTheme="minorHAnsi"/>
          <w:bCs/>
        </w:rPr>
        <w:t>There was</w:t>
      </w:r>
      <w:r w:rsidR="00E27894" w:rsidRPr="00366AA1">
        <w:rPr>
          <w:rFonts w:asciiTheme="minorHAnsi" w:hAnsiTheme="minorHAnsi"/>
          <w:bCs/>
        </w:rPr>
        <w:t xml:space="preserve"> “a new construction of the social reality of crime…a widespread </w:t>
      </w:r>
      <w:r w:rsidR="00E27894" w:rsidRPr="00366AA1">
        <w:rPr>
          <w:rFonts w:asciiTheme="minorHAnsi" w:hAnsiTheme="minorHAnsi"/>
          <w:bCs/>
          <w:i/>
        </w:rPr>
        <w:t>belief</w:t>
      </w:r>
      <w:r w:rsidR="00E27894" w:rsidRPr="00366AA1">
        <w:rPr>
          <w:rFonts w:asciiTheme="minorHAnsi" w:hAnsiTheme="minorHAnsi"/>
          <w:bCs/>
        </w:rPr>
        <w:t xml:space="preserve"> about the alarming rate of crime in general, and with a common </w:t>
      </w:r>
      <w:r w:rsidR="00E27894" w:rsidRPr="00366AA1">
        <w:rPr>
          <w:rFonts w:asciiTheme="minorHAnsi" w:hAnsiTheme="minorHAnsi"/>
          <w:bCs/>
          <w:i/>
        </w:rPr>
        <w:t>perception</w:t>
      </w:r>
      <w:r w:rsidR="00E27894" w:rsidRPr="00366AA1">
        <w:rPr>
          <w:rFonts w:asciiTheme="minorHAnsi" w:hAnsiTheme="minorHAnsi"/>
          <w:bCs/>
        </w:rPr>
        <w:t xml:space="preserve"> that this rising crime was also becoming more </w:t>
      </w:r>
      <w:r w:rsidR="00E27894" w:rsidRPr="00366AA1">
        <w:rPr>
          <w:rFonts w:asciiTheme="minorHAnsi" w:hAnsiTheme="minorHAnsi"/>
          <w:bCs/>
          <w:i/>
        </w:rPr>
        <w:t>violent</w:t>
      </w:r>
      <w:r w:rsidR="00E27894" w:rsidRPr="00366AA1">
        <w:rPr>
          <w:rFonts w:asciiTheme="minorHAnsi" w:hAnsiTheme="minorHAnsi"/>
          <w:bCs/>
        </w:rPr>
        <w:t>” (Hall et.al., 1978, p. 29</w:t>
      </w:r>
      <w:r w:rsidRPr="00366AA1">
        <w:rPr>
          <w:rFonts w:asciiTheme="minorHAnsi" w:hAnsiTheme="minorHAnsi"/>
          <w:bCs/>
        </w:rPr>
        <w:t>, emphasis in the original</w:t>
      </w:r>
      <w:r w:rsidR="00E27894" w:rsidRPr="00366AA1">
        <w:rPr>
          <w:rFonts w:asciiTheme="minorHAnsi" w:hAnsiTheme="minorHAnsi"/>
          <w:bCs/>
        </w:rPr>
        <w:t xml:space="preserve">). Accounting </w:t>
      </w:r>
      <w:r w:rsidRPr="00366AA1">
        <w:rPr>
          <w:rFonts w:asciiTheme="minorHAnsi" w:hAnsiTheme="minorHAnsi"/>
          <w:bCs/>
        </w:rPr>
        <w:t xml:space="preserve">as part of </w:t>
      </w:r>
      <w:r w:rsidR="00E27894" w:rsidRPr="00366AA1">
        <w:rPr>
          <w:rFonts w:asciiTheme="minorHAnsi" w:hAnsiTheme="minorHAnsi"/>
          <w:bCs/>
        </w:rPr>
        <w:t xml:space="preserve">regulatory institutions creates unexpected alliances, illustrating Hall et. al.’s assertion that “The law remains one of the central coercive institutions of the capitalist state; and it is </w:t>
      </w:r>
      <w:r w:rsidR="00E27894" w:rsidRPr="00366AA1">
        <w:rPr>
          <w:rFonts w:asciiTheme="minorHAnsi" w:hAnsiTheme="minorHAnsi"/>
          <w:bCs/>
          <w:i/>
        </w:rPr>
        <w:t>coupled</w:t>
      </w:r>
      <w:r w:rsidR="00E27894" w:rsidRPr="00366AA1">
        <w:rPr>
          <w:rFonts w:asciiTheme="minorHAnsi" w:hAnsiTheme="minorHAnsi"/>
          <w:bCs/>
        </w:rPr>
        <w:t xml:space="preserve"> in the most fundamental way with the structure of crime, with the way crime is perceive</w:t>
      </w:r>
      <w:r w:rsidRPr="00366AA1">
        <w:rPr>
          <w:rFonts w:asciiTheme="minorHAnsi" w:hAnsiTheme="minorHAnsi"/>
          <w:bCs/>
        </w:rPr>
        <w:t xml:space="preserve">d, and in the way crime forces </w:t>
      </w:r>
      <w:r w:rsidR="00E27894" w:rsidRPr="00366AA1">
        <w:rPr>
          <w:rFonts w:asciiTheme="minorHAnsi" w:hAnsiTheme="minorHAnsi"/>
          <w:bCs/>
        </w:rPr>
        <w:t xml:space="preserve">those who are subordinated in society to shelter beneath a hegemonic order” (1978, p.177). </w:t>
      </w:r>
    </w:p>
    <w:p w14:paraId="4F8B21AA" w14:textId="77777777" w:rsidR="00E27894" w:rsidRPr="00366AA1" w:rsidRDefault="00E27894" w:rsidP="00E27894">
      <w:pPr>
        <w:rPr>
          <w:rFonts w:asciiTheme="minorHAnsi" w:hAnsiTheme="minorHAnsi"/>
          <w:bCs/>
        </w:rPr>
      </w:pPr>
    </w:p>
    <w:p w14:paraId="3BBBE2C1" w14:textId="0144C301" w:rsidR="0001503A" w:rsidRPr="00366AA1" w:rsidRDefault="00F20898" w:rsidP="00C766B6">
      <w:pPr>
        <w:rPr>
          <w:rFonts w:asciiTheme="minorHAnsi" w:hAnsiTheme="minorHAnsi"/>
        </w:rPr>
      </w:pPr>
      <w:r w:rsidRPr="00366AA1">
        <w:rPr>
          <w:rFonts w:asciiTheme="minorHAnsi" w:hAnsiTheme="minorHAnsi"/>
        </w:rPr>
        <w:t>Summarizing our</w:t>
      </w:r>
      <w:r w:rsidR="00EC4B01" w:rsidRPr="00366AA1">
        <w:rPr>
          <w:rFonts w:asciiTheme="minorHAnsi" w:hAnsiTheme="minorHAnsi"/>
        </w:rPr>
        <w:t xml:space="preserve"> understanding of </w:t>
      </w:r>
      <w:r w:rsidRPr="00366AA1">
        <w:rPr>
          <w:rFonts w:asciiTheme="minorHAnsi" w:hAnsiTheme="minorHAnsi"/>
        </w:rPr>
        <w:t xml:space="preserve">the three accounting-neoliberal strands proposed by Chiapello </w:t>
      </w:r>
      <w:r w:rsidR="00C5790D" w:rsidRPr="00366AA1">
        <w:rPr>
          <w:rFonts w:asciiTheme="minorHAnsi" w:hAnsiTheme="minorHAnsi"/>
        </w:rPr>
        <w:t>(capitalism</w:t>
      </w:r>
      <w:r w:rsidRPr="00366AA1">
        <w:rPr>
          <w:rFonts w:asciiTheme="minorHAnsi" w:hAnsiTheme="minorHAnsi"/>
        </w:rPr>
        <w:t>, discursive practices, and governmentality) as they relate to incarceration is that they intersect. There is an “investment in crime …</w:t>
      </w:r>
      <w:r w:rsidR="00C766B6" w:rsidRPr="00366AA1">
        <w:rPr>
          <w:rFonts w:asciiTheme="minorHAnsi" w:hAnsiTheme="minorHAnsi"/>
        </w:rPr>
        <w:t xml:space="preserve"> widespread and intense, encompassing elements of fascination as well as fear, anger and resentment … institutionalised in the media, popular culture and the built environment” (Owen, 2007, p. 2-3). </w:t>
      </w:r>
      <w:r w:rsidR="00D01417" w:rsidRPr="00366AA1">
        <w:rPr>
          <w:rFonts w:asciiTheme="minorHAnsi" w:hAnsiTheme="minorHAnsi"/>
        </w:rPr>
        <w:t xml:space="preserve">As </w:t>
      </w:r>
      <w:r w:rsidR="0001503A" w:rsidRPr="00366AA1">
        <w:rPr>
          <w:rFonts w:asciiTheme="minorHAnsi" w:hAnsiTheme="minorHAnsi"/>
        </w:rPr>
        <w:t>constituencies are scapegoated, the state veers away from tackling broader structural inequities of neoliberal</w:t>
      </w:r>
      <w:r w:rsidR="0001503A" w:rsidRPr="00366AA1">
        <w:rPr>
          <w:rFonts w:asciiTheme="minorHAnsi" w:hAnsiTheme="minorHAnsi"/>
        </w:rPr>
        <w:softHyphen/>
        <w:t>ism. Rather, the state demonstrates a willingness to punish “undesirable” populations (</w:t>
      </w:r>
      <w:r w:rsidR="0001503A" w:rsidRPr="00366AA1">
        <w:rPr>
          <w:rFonts w:asciiTheme="minorHAnsi" w:hAnsiTheme="minorHAnsi"/>
          <w:lang w:val="en-GB"/>
        </w:rPr>
        <w:t xml:space="preserve">Hansen, 2011; </w:t>
      </w:r>
      <w:r w:rsidR="0001503A" w:rsidRPr="00366AA1">
        <w:rPr>
          <w:rFonts w:asciiTheme="minorHAnsi" w:hAnsiTheme="minorHAnsi"/>
        </w:rPr>
        <w:t>Longazel and Fleury-Steiner, 2013</w:t>
      </w:r>
      <w:r w:rsidR="0001503A" w:rsidRPr="00366AA1">
        <w:rPr>
          <w:rFonts w:asciiTheme="minorHAnsi" w:hAnsiTheme="minorHAnsi"/>
          <w:lang w:val="en-GB"/>
        </w:rPr>
        <w:t>; Morales et al</w:t>
      </w:r>
      <w:r w:rsidR="00B00C6E">
        <w:rPr>
          <w:rFonts w:asciiTheme="minorHAnsi" w:hAnsiTheme="minorHAnsi"/>
          <w:lang w:val="en-GB"/>
        </w:rPr>
        <w:t>.</w:t>
      </w:r>
      <w:r w:rsidR="0001503A" w:rsidRPr="00366AA1">
        <w:rPr>
          <w:rFonts w:asciiTheme="minorHAnsi" w:hAnsiTheme="minorHAnsi"/>
          <w:lang w:val="en-GB"/>
        </w:rPr>
        <w:t xml:space="preserve">, </w:t>
      </w:r>
      <w:r w:rsidR="00D01417" w:rsidRPr="00366AA1">
        <w:rPr>
          <w:rFonts w:asciiTheme="minorHAnsi" w:hAnsiTheme="minorHAnsi"/>
          <w:lang w:val="en-GB"/>
        </w:rPr>
        <w:t xml:space="preserve">2014a, </w:t>
      </w:r>
      <w:r w:rsidR="0001503A" w:rsidRPr="00366AA1">
        <w:rPr>
          <w:rFonts w:asciiTheme="minorHAnsi" w:hAnsiTheme="minorHAnsi"/>
          <w:lang w:val="en-GB"/>
        </w:rPr>
        <w:t>2014b; Perkiss et al.</w:t>
      </w:r>
      <w:r w:rsidR="00057141">
        <w:rPr>
          <w:rFonts w:asciiTheme="minorHAnsi" w:hAnsiTheme="minorHAnsi"/>
          <w:lang w:val="en-GB"/>
        </w:rPr>
        <w:t>,</w:t>
      </w:r>
      <w:r w:rsidR="0001503A" w:rsidRPr="00366AA1">
        <w:rPr>
          <w:rFonts w:asciiTheme="minorHAnsi" w:hAnsiTheme="minorHAnsi"/>
          <w:lang w:val="en-GB"/>
        </w:rPr>
        <w:t xml:space="preserve"> 2012</w:t>
      </w:r>
      <w:r w:rsidR="0001503A" w:rsidRPr="00366AA1">
        <w:rPr>
          <w:rFonts w:asciiTheme="minorHAnsi" w:hAnsiTheme="minorHAnsi"/>
        </w:rPr>
        <w:t xml:space="preserve">). The construction of panic in neoliberalism’s repertoire is compelling when “new social relations and forms of life… normalize neoliberal power relations” (Monahan, 2009, p. 157).  </w:t>
      </w:r>
    </w:p>
    <w:p w14:paraId="31F6CE92" w14:textId="77777777" w:rsidR="0001503A" w:rsidRPr="00366AA1" w:rsidRDefault="0001503A" w:rsidP="00C766B6">
      <w:pPr>
        <w:rPr>
          <w:rFonts w:asciiTheme="minorHAnsi" w:hAnsiTheme="minorHAnsi"/>
        </w:rPr>
      </w:pPr>
    </w:p>
    <w:p w14:paraId="657A819C" w14:textId="6BFAB111" w:rsidR="00D711D0" w:rsidRPr="00366AA1" w:rsidRDefault="00E41357" w:rsidP="00D711D0">
      <w:pPr>
        <w:rPr>
          <w:rFonts w:asciiTheme="minorHAnsi" w:hAnsiTheme="minorHAnsi"/>
        </w:rPr>
      </w:pPr>
      <w:r w:rsidRPr="00366AA1">
        <w:rPr>
          <w:rFonts w:asciiTheme="minorHAnsi" w:hAnsiTheme="minorHAnsi"/>
        </w:rPr>
        <w:t xml:space="preserve">Contemporary </w:t>
      </w:r>
      <w:r w:rsidR="0009643E" w:rsidRPr="00366AA1">
        <w:rPr>
          <w:rFonts w:asciiTheme="minorHAnsi" w:hAnsiTheme="minorHAnsi"/>
        </w:rPr>
        <w:t>n</w:t>
      </w:r>
      <w:r w:rsidR="006B578D" w:rsidRPr="00366AA1">
        <w:rPr>
          <w:rFonts w:asciiTheme="minorHAnsi" w:hAnsiTheme="minorHAnsi"/>
        </w:rPr>
        <w:t xml:space="preserve">eoliberalism </w:t>
      </w:r>
      <w:r w:rsidR="0081629A" w:rsidRPr="00366AA1">
        <w:rPr>
          <w:rFonts w:asciiTheme="minorHAnsi" w:hAnsiTheme="minorHAnsi"/>
        </w:rPr>
        <w:t xml:space="preserve">actively </w:t>
      </w:r>
      <w:r w:rsidR="00A320F1" w:rsidRPr="00366AA1">
        <w:rPr>
          <w:rFonts w:asciiTheme="minorHAnsi" w:hAnsiTheme="minorHAnsi"/>
        </w:rPr>
        <w:t xml:space="preserve">recasts </w:t>
      </w:r>
      <w:r w:rsidR="005A7BA6" w:rsidRPr="00366AA1">
        <w:rPr>
          <w:rFonts w:asciiTheme="minorHAnsi" w:hAnsiTheme="minorHAnsi"/>
        </w:rPr>
        <w:t xml:space="preserve">social organizations, including prisons, </w:t>
      </w:r>
      <w:r w:rsidR="007455E2" w:rsidRPr="00366AA1">
        <w:rPr>
          <w:rFonts w:asciiTheme="minorHAnsi" w:hAnsiTheme="minorHAnsi"/>
        </w:rPr>
        <w:t xml:space="preserve">into </w:t>
      </w:r>
      <w:r w:rsidR="003A3E9B" w:rsidRPr="00366AA1">
        <w:rPr>
          <w:rFonts w:asciiTheme="minorHAnsi" w:hAnsiTheme="minorHAnsi"/>
        </w:rPr>
        <w:t>sites with</w:t>
      </w:r>
      <w:r w:rsidR="007455E2" w:rsidRPr="00366AA1">
        <w:rPr>
          <w:rFonts w:asciiTheme="minorHAnsi" w:hAnsiTheme="minorHAnsi"/>
        </w:rPr>
        <w:t xml:space="preserve"> market</w:t>
      </w:r>
      <w:r w:rsidR="003A3E9B" w:rsidRPr="00366AA1">
        <w:rPr>
          <w:rFonts w:asciiTheme="minorHAnsi" w:hAnsiTheme="minorHAnsi"/>
        </w:rPr>
        <w:t xml:space="preserve"> logics, </w:t>
      </w:r>
      <w:r w:rsidR="0009643E" w:rsidRPr="00366AA1">
        <w:rPr>
          <w:rFonts w:asciiTheme="minorHAnsi" w:hAnsiTheme="minorHAnsi"/>
        </w:rPr>
        <w:t xml:space="preserve">as </w:t>
      </w:r>
      <w:r w:rsidR="007455E2" w:rsidRPr="00366AA1">
        <w:rPr>
          <w:rFonts w:asciiTheme="minorHAnsi" w:hAnsiTheme="minorHAnsi"/>
        </w:rPr>
        <w:t xml:space="preserve">if </w:t>
      </w:r>
      <w:r w:rsidR="002C3493" w:rsidRPr="00366AA1">
        <w:rPr>
          <w:rFonts w:asciiTheme="minorHAnsi" w:hAnsiTheme="minorHAnsi"/>
        </w:rPr>
        <w:t xml:space="preserve">these activities are </w:t>
      </w:r>
      <w:r w:rsidR="0009643E" w:rsidRPr="00366AA1">
        <w:rPr>
          <w:rFonts w:asciiTheme="minorHAnsi" w:hAnsiTheme="minorHAnsi"/>
        </w:rPr>
        <w:t>a</w:t>
      </w:r>
      <w:r w:rsidR="002C3493" w:rsidRPr="00366AA1">
        <w:rPr>
          <w:rFonts w:asciiTheme="minorHAnsi" w:hAnsiTheme="minorHAnsi"/>
        </w:rPr>
        <w:t xml:space="preserve">political, </w:t>
      </w:r>
      <w:r w:rsidR="00B70E10" w:rsidRPr="00366AA1">
        <w:rPr>
          <w:rFonts w:asciiTheme="minorHAnsi" w:hAnsiTheme="minorHAnsi"/>
        </w:rPr>
        <w:t>non-ideological</w:t>
      </w:r>
      <w:r w:rsidR="002C3493" w:rsidRPr="00366AA1">
        <w:rPr>
          <w:rFonts w:asciiTheme="minorHAnsi" w:hAnsiTheme="minorHAnsi"/>
        </w:rPr>
        <w:t>, and devoid of moral concerns (</w:t>
      </w:r>
      <w:r w:rsidR="00FC408F" w:rsidRPr="00366AA1">
        <w:rPr>
          <w:rFonts w:asciiTheme="minorHAnsi" w:hAnsiTheme="minorHAnsi"/>
        </w:rPr>
        <w:t xml:space="preserve">Lemke, 2001; </w:t>
      </w:r>
      <w:r w:rsidR="0001503A" w:rsidRPr="00366AA1">
        <w:rPr>
          <w:rFonts w:asciiTheme="minorHAnsi" w:hAnsiTheme="minorHAnsi"/>
        </w:rPr>
        <w:t>Piketty, 2014</w:t>
      </w:r>
      <w:r w:rsidR="00907EC2" w:rsidRPr="00366AA1">
        <w:rPr>
          <w:rFonts w:asciiTheme="minorHAnsi" w:hAnsiTheme="minorHAnsi"/>
        </w:rPr>
        <w:t>)</w:t>
      </w:r>
      <w:r w:rsidR="00530CA4" w:rsidRPr="00366AA1">
        <w:rPr>
          <w:rFonts w:asciiTheme="minorHAnsi" w:hAnsiTheme="minorHAnsi"/>
        </w:rPr>
        <w:t xml:space="preserve">. </w:t>
      </w:r>
      <w:r w:rsidR="00726BFE" w:rsidRPr="00366AA1">
        <w:rPr>
          <w:rFonts w:asciiTheme="minorHAnsi" w:hAnsiTheme="minorHAnsi"/>
        </w:rPr>
        <w:t>A</w:t>
      </w:r>
      <w:r w:rsidR="00654EAD" w:rsidRPr="00366AA1">
        <w:rPr>
          <w:rFonts w:asciiTheme="minorHAnsi" w:hAnsiTheme="minorHAnsi"/>
        </w:rPr>
        <w:t>ccounting</w:t>
      </w:r>
      <w:r w:rsidR="00223B24" w:rsidRPr="00366AA1">
        <w:rPr>
          <w:rFonts w:asciiTheme="minorHAnsi" w:hAnsiTheme="minorHAnsi"/>
        </w:rPr>
        <w:t xml:space="preserve"> </w:t>
      </w:r>
      <w:r w:rsidR="00654EAD" w:rsidRPr="00366AA1">
        <w:rPr>
          <w:rFonts w:asciiTheme="minorHAnsi" w:hAnsiTheme="minorHAnsi"/>
        </w:rPr>
        <w:t xml:space="preserve">techniques </w:t>
      </w:r>
      <w:r w:rsidR="00726BFE" w:rsidRPr="00366AA1">
        <w:rPr>
          <w:rFonts w:asciiTheme="minorHAnsi" w:hAnsiTheme="minorHAnsi"/>
        </w:rPr>
        <w:t>contribute to the façade</w:t>
      </w:r>
      <w:r w:rsidR="007455E2" w:rsidRPr="00366AA1">
        <w:rPr>
          <w:rFonts w:asciiTheme="minorHAnsi" w:hAnsiTheme="minorHAnsi"/>
        </w:rPr>
        <w:t xml:space="preserve"> such that</w:t>
      </w:r>
      <w:r w:rsidR="00223B24" w:rsidRPr="00366AA1">
        <w:rPr>
          <w:rFonts w:asciiTheme="minorHAnsi" w:hAnsiTheme="minorHAnsi"/>
        </w:rPr>
        <w:t xml:space="preserve"> </w:t>
      </w:r>
      <w:r w:rsidR="00726BFE" w:rsidRPr="00366AA1">
        <w:rPr>
          <w:rFonts w:asciiTheme="minorHAnsi" w:hAnsiTheme="minorHAnsi"/>
        </w:rPr>
        <w:t>“</w:t>
      </w:r>
      <w:r w:rsidR="00654EAD" w:rsidRPr="00366AA1">
        <w:rPr>
          <w:rFonts w:asciiTheme="minorHAnsi" w:hAnsiTheme="minorHAnsi"/>
        </w:rPr>
        <w:t>our reliance on accounting measures to ‘speak the truth’ in</w:t>
      </w:r>
      <w:r w:rsidR="00223B24" w:rsidRPr="00366AA1">
        <w:rPr>
          <w:rFonts w:asciiTheme="minorHAnsi" w:hAnsiTheme="minorHAnsi"/>
        </w:rPr>
        <w:t xml:space="preserve"> </w:t>
      </w:r>
      <w:r w:rsidR="00654EAD" w:rsidRPr="00366AA1">
        <w:rPr>
          <w:rFonts w:asciiTheme="minorHAnsi" w:hAnsiTheme="minorHAnsi"/>
        </w:rPr>
        <w:t>policy debates has provided additional legitimacy to market oriented</w:t>
      </w:r>
      <w:r w:rsidR="00223B24" w:rsidRPr="00366AA1">
        <w:rPr>
          <w:rFonts w:asciiTheme="minorHAnsi" w:hAnsiTheme="minorHAnsi"/>
        </w:rPr>
        <w:t xml:space="preserve"> policy outcomes”</w:t>
      </w:r>
      <w:r w:rsidR="00B033A0" w:rsidRPr="00366AA1">
        <w:rPr>
          <w:rFonts w:asciiTheme="minorHAnsi" w:hAnsiTheme="minorHAnsi"/>
        </w:rPr>
        <w:t xml:space="preserve"> (</w:t>
      </w:r>
      <w:r w:rsidR="00726BFE" w:rsidRPr="00366AA1">
        <w:rPr>
          <w:rFonts w:asciiTheme="minorHAnsi" w:hAnsiTheme="minorHAnsi"/>
        </w:rPr>
        <w:t xml:space="preserve">Andrew, 2011, </w:t>
      </w:r>
      <w:r w:rsidR="00B033A0" w:rsidRPr="00366AA1">
        <w:rPr>
          <w:rFonts w:asciiTheme="minorHAnsi" w:hAnsiTheme="minorHAnsi"/>
        </w:rPr>
        <w:t>p. 194-195</w:t>
      </w:r>
      <w:r w:rsidR="00317C58" w:rsidRPr="00366AA1">
        <w:rPr>
          <w:rFonts w:asciiTheme="minorHAnsi" w:hAnsiTheme="minorHAnsi"/>
        </w:rPr>
        <w:t xml:space="preserve">). </w:t>
      </w:r>
      <w:r w:rsidR="00407F42" w:rsidRPr="00366AA1">
        <w:rPr>
          <w:rFonts w:asciiTheme="minorHAnsi" w:hAnsiTheme="minorHAnsi"/>
          <w:bCs/>
        </w:rPr>
        <w:t>N</w:t>
      </w:r>
      <w:r w:rsidR="00B3261D" w:rsidRPr="00366AA1">
        <w:rPr>
          <w:rFonts w:asciiTheme="minorHAnsi" w:hAnsiTheme="minorHAnsi"/>
          <w:bCs/>
        </w:rPr>
        <w:t xml:space="preserve">eoliberalism’s obsession with </w:t>
      </w:r>
      <w:r w:rsidR="00D7639B" w:rsidRPr="00366AA1">
        <w:rPr>
          <w:rFonts w:asciiTheme="minorHAnsi" w:hAnsiTheme="minorHAnsi"/>
          <w:bCs/>
        </w:rPr>
        <w:t>technical-</w:t>
      </w:r>
      <w:r w:rsidR="00B3261D" w:rsidRPr="00366AA1">
        <w:rPr>
          <w:rFonts w:asciiTheme="minorHAnsi" w:hAnsiTheme="minorHAnsi"/>
          <w:bCs/>
        </w:rPr>
        <w:t xml:space="preserve">rationality </w:t>
      </w:r>
      <w:r w:rsidR="00D376BF" w:rsidRPr="00366AA1">
        <w:rPr>
          <w:rFonts w:asciiTheme="minorHAnsi" w:hAnsiTheme="minorHAnsi"/>
          <w:bCs/>
        </w:rPr>
        <w:t xml:space="preserve">and </w:t>
      </w:r>
      <w:r w:rsidR="00596309" w:rsidRPr="00366AA1">
        <w:rPr>
          <w:rFonts w:asciiTheme="minorHAnsi" w:hAnsiTheme="minorHAnsi"/>
          <w:bCs/>
        </w:rPr>
        <w:t xml:space="preserve">the </w:t>
      </w:r>
      <w:r w:rsidR="0011160A" w:rsidRPr="00366AA1">
        <w:rPr>
          <w:rFonts w:asciiTheme="minorHAnsi" w:hAnsiTheme="minorHAnsi"/>
        </w:rPr>
        <w:t>use of</w:t>
      </w:r>
      <w:r w:rsidR="00D376BF" w:rsidRPr="00366AA1">
        <w:rPr>
          <w:rFonts w:asciiTheme="minorHAnsi" w:hAnsiTheme="minorHAnsi"/>
        </w:rPr>
        <w:t xml:space="preserve"> </w:t>
      </w:r>
      <w:r w:rsidR="0011160A" w:rsidRPr="00366AA1">
        <w:rPr>
          <w:rFonts w:asciiTheme="minorHAnsi" w:hAnsiTheme="minorHAnsi"/>
        </w:rPr>
        <w:t>accounting</w:t>
      </w:r>
      <w:r w:rsidR="00D376BF" w:rsidRPr="00366AA1">
        <w:rPr>
          <w:rFonts w:asciiTheme="minorHAnsi" w:hAnsiTheme="minorHAnsi"/>
        </w:rPr>
        <w:t xml:space="preserve"> practices to colonize spheres of social life </w:t>
      </w:r>
      <w:r w:rsidR="00596309" w:rsidRPr="00366AA1">
        <w:rPr>
          <w:rFonts w:asciiTheme="minorHAnsi" w:hAnsiTheme="minorHAnsi"/>
        </w:rPr>
        <w:t xml:space="preserve">is </w:t>
      </w:r>
      <w:r w:rsidR="00D376BF" w:rsidRPr="00366AA1">
        <w:rPr>
          <w:rFonts w:asciiTheme="minorHAnsi" w:hAnsiTheme="minorHAnsi"/>
        </w:rPr>
        <w:t>give</w:t>
      </w:r>
      <w:r w:rsidR="00596309" w:rsidRPr="00366AA1">
        <w:rPr>
          <w:rFonts w:asciiTheme="minorHAnsi" w:hAnsiTheme="minorHAnsi"/>
        </w:rPr>
        <w:t>n</w:t>
      </w:r>
      <w:r w:rsidR="00D376BF" w:rsidRPr="00366AA1">
        <w:rPr>
          <w:rFonts w:asciiTheme="minorHAnsi" w:hAnsiTheme="minorHAnsi"/>
        </w:rPr>
        <w:t xml:space="preserve"> substance </w:t>
      </w:r>
      <w:r w:rsidR="00C15557" w:rsidRPr="00366AA1">
        <w:rPr>
          <w:rFonts w:asciiTheme="minorHAnsi" w:hAnsiTheme="minorHAnsi"/>
        </w:rPr>
        <w:t>in this paper</w:t>
      </w:r>
      <w:r w:rsidR="0011160A" w:rsidRPr="00366AA1">
        <w:rPr>
          <w:rFonts w:asciiTheme="minorHAnsi" w:hAnsiTheme="minorHAnsi"/>
        </w:rPr>
        <w:t xml:space="preserve"> by</w:t>
      </w:r>
      <w:r w:rsidR="00596309" w:rsidRPr="00366AA1">
        <w:rPr>
          <w:rFonts w:asciiTheme="minorHAnsi" w:hAnsiTheme="minorHAnsi"/>
        </w:rPr>
        <w:t xml:space="preserve"> </w:t>
      </w:r>
      <w:r w:rsidR="006375BB" w:rsidRPr="00366AA1">
        <w:rPr>
          <w:rFonts w:asciiTheme="minorHAnsi" w:hAnsiTheme="minorHAnsi"/>
        </w:rPr>
        <w:t xml:space="preserve">exploring incarceration. </w:t>
      </w:r>
      <w:r w:rsidR="00A9450C">
        <w:rPr>
          <w:rFonts w:asciiTheme="minorHAnsi" w:hAnsiTheme="minorHAnsi"/>
        </w:rPr>
        <w:t>As Paisey and Pais</w:t>
      </w:r>
      <w:r w:rsidR="003B60B4">
        <w:rPr>
          <w:rFonts w:asciiTheme="minorHAnsi" w:hAnsiTheme="minorHAnsi"/>
        </w:rPr>
        <w:t>ey (2006</w:t>
      </w:r>
      <w:r w:rsidR="00592B7E">
        <w:rPr>
          <w:rFonts w:asciiTheme="minorHAnsi" w:hAnsiTheme="minorHAnsi"/>
        </w:rPr>
        <w:t>) suggest</w:t>
      </w:r>
      <w:r w:rsidR="003B60B4">
        <w:rPr>
          <w:rFonts w:asciiTheme="minorHAnsi" w:hAnsiTheme="minorHAnsi"/>
        </w:rPr>
        <w:t xml:space="preserve">, the failure of neoliberalism lies in its failure to recognize fully the social costs associated with economic decisions. </w:t>
      </w:r>
      <w:r w:rsidR="008F78E9" w:rsidRPr="00366AA1">
        <w:rPr>
          <w:rFonts w:asciiTheme="minorHAnsi" w:hAnsiTheme="minorHAnsi"/>
        </w:rPr>
        <w:t xml:space="preserve">Calculating </w:t>
      </w:r>
      <w:r w:rsidR="00B3261D" w:rsidRPr="00366AA1">
        <w:rPr>
          <w:rFonts w:asciiTheme="minorHAnsi" w:hAnsiTheme="minorHAnsi"/>
          <w:bCs/>
        </w:rPr>
        <w:t xml:space="preserve">does not erase morality, and it is </w:t>
      </w:r>
      <w:r w:rsidR="00AE47E9" w:rsidRPr="00366AA1">
        <w:rPr>
          <w:rFonts w:asciiTheme="minorHAnsi" w:hAnsiTheme="minorHAnsi"/>
          <w:bCs/>
        </w:rPr>
        <w:t>bound to produce tensions and contradictions.</w:t>
      </w:r>
      <w:r w:rsidR="00B3261D" w:rsidRPr="00366AA1">
        <w:rPr>
          <w:rFonts w:asciiTheme="minorHAnsi" w:hAnsiTheme="minorHAnsi"/>
        </w:rPr>
        <w:t xml:space="preserve"> </w:t>
      </w:r>
      <w:bookmarkStart w:id="1" w:name="page23"/>
      <w:bookmarkEnd w:id="1"/>
      <w:r w:rsidR="00D711D0" w:rsidRPr="00366AA1">
        <w:rPr>
          <w:rFonts w:asciiTheme="minorHAnsi" w:hAnsiTheme="minorHAnsi"/>
        </w:rPr>
        <w:t>We describe one of these rhetorical imprecisions in the following section: the reification of privatization, continuing the myth in neoliberal repertoire that privatization reaps social benefits.</w:t>
      </w:r>
    </w:p>
    <w:p w14:paraId="45A60B3A" w14:textId="0ECB385A" w:rsidR="00CC6E3A" w:rsidRPr="00366AA1" w:rsidRDefault="00CC6E3A" w:rsidP="002947D1">
      <w:pPr>
        <w:contextualSpacing/>
        <w:rPr>
          <w:rFonts w:asciiTheme="minorHAnsi" w:hAnsiTheme="minorHAnsi"/>
          <w:b/>
        </w:rPr>
      </w:pPr>
    </w:p>
    <w:p w14:paraId="2784AE67" w14:textId="1F56342A" w:rsidR="001C6AB2" w:rsidRPr="00DB7827" w:rsidRDefault="005019FE" w:rsidP="001C6AB2">
      <w:pPr>
        <w:rPr>
          <w:rFonts w:asciiTheme="minorHAnsi" w:hAnsiTheme="minorHAnsi"/>
          <w:b/>
          <w:strike/>
        </w:rPr>
      </w:pPr>
      <w:r>
        <w:rPr>
          <w:rFonts w:asciiTheme="minorHAnsi" w:hAnsiTheme="minorHAnsi"/>
          <w:b/>
        </w:rPr>
        <w:t xml:space="preserve">Section 3: </w:t>
      </w:r>
      <w:r w:rsidR="00642EF6">
        <w:rPr>
          <w:rFonts w:asciiTheme="minorHAnsi" w:hAnsiTheme="minorHAnsi"/>
          <w:b/>
        </w:rPr>
        <w:t>Privatization</w:t>
      </w:r>
      <w:r w:rsidR="001F0377" w:rsidRPr="00366AA1">
        <w:rPr>
          <w:rFonts w:asciiTheme="minorHAnsi" w:hAnsiTheme="minorHAnsi"/>
          <w:b/>
        </w:rPr>
        <w:t xml:space="preserve"> and </w:t>
      </w:r>
      <w:r>
        <w:rPr>
          <w:rFonts w:asciiTheme="minorHAnsi" w:hAnsiTheme="minorHAnsi"/>
          <w:b/>
        </w:rPr>
        <w:t>Race</w:t>
      </w:r>
    </w:p>
    <w:p w14:paraId="6A0EE35C" w14:textId="77777777" w:rsidR="00F34D2D" w:rsidRPr="00DB7827" w:rsidRDefault="00F34D2D" w:rsidP="00920240">
      <w:pPr>
        <w:ind w:left="720"/>
        <w:rPr>
          <w:rFonts w:asciiTheme="minorHAnsi" w:hAnsiTheme="minorHAnsi"/>
          <w:strike/>
        </w:rPr>
      </w:pPr>
    </w:p>
    <w:p w14:paraId="28235F90" w14:textId="7DF3413D" w:rsidR="001C6AB2" w:rsidRPr="00366AA1" w:rsidRDefault="00714E81" w:rsidP="00920240">
      <w:pPr>
        <w:ind w:left="720"/>
        <w:rPr>
          <w:rFonts w:asciiTheme="minorHAnsi" w:hAnsiTheme="minorHAnsi"/>
        </w:rPr>
      </w:pPr>
      <w:r>
        <w:rPr>
          <w:rFonts w:asciiTheme="minorHAnsi" w:hAnsiTheme="minorHAnsi"/>
        </w:rPr>
        <w:t xml:space="preserve">Louisiana: </w:t>
      </w:r>
      <w:r w:rsidR="001C6AB2" w:rsidRPr="00366AA1">
        <w:rPr>
          <w:rFonts w:asciiTheme="minorHAnsi" w:hAnsiTheme="minorHAnsi"/>
        </w:rPr>
        <w:t>“</w:t>
      </w:r>
      <w:r w:rsidR="001C6AB2" w:rsidRPr="00366AA1">
        <w:rPr>
          <w:rFonts w:asciiTheme="minorHAnsi" w:hAnsiTheme="minorHAnsi"/>
          <w:i/>
        </w:rPr>
        <w:t>A prison system that leased its convicts as plantation labor in the 1800s has come full circle and is again a nexus for profit”</w:t>
      </w:r>
      <w:r w:rsidR="001C6AB2" w:rsidRPr="00366AA1">
        <w:rPr>
          <w:rFonts w:asciiTheme="minorHAnsi" w:hAnsiTheme="minorHAnsi"/>
        </w:rPr>
        <w:t xml:space="preserve"> (Chang, 2012).</w:t>
      </w:r>
    </w:p>
    <w:p w14:paraId="432E7242" w14:textId="77777777" w:rsidR="00920240" w:rsidRPr="00366AA1" w:rsidRDefault="00920240" w:rsidP="001F0377">
      <w:pPr>
        <w:rPr>
          <w:rFonts w:asciiTheme="minorHAnsi" w:hAnsiTheme="minorHAnsi"/>
        </w:rPr>
      </w:pPr>
    </w:p>
    <w:p w14:paraId="0D8DEF24" w14:textId="45E0CDB3" w:rsidR="0064102C" w:rsidRPr="004D2A54" w:rsidRDefault="00B51CA2" w:rsidP="0064102C">
      <w:pPr>
        <w:rPr>
          <w:rFonts w:asciiTheme="minorHAnsi" w:hAnsiTheme="minorHAnsi"/>
        </w:rPr>
      </w:pPr>
      <w:r w:rsidRPr="00366AA1">
        <w:rPr>
          <w:rFonts w:asciiTheme="minorHAnsi" w:hAnsiTheme="minorHAnsi"/>
        </w:rPr>
        <w:t>Under neoliberalism</w:t>
      </w:r>
      <w:r w:rsidR="001F0377" w:rsidRPr="00366AA1">
        <w:rPr>
          <w:rFonts w:asciiTheme="minorHAnsi" w:hAnsiTheme="minorHAnsi"/>
        </w:rPr>
        <w:t xml:space="preserve"> the </w:t>
      </w:r>
      <w:r w:rsidR="001F0377" w:rsidRPr="004D2A54">
        <w:rPr>
          <w:rFonts w:asciiTheme="minorHAnsi" w:hAnsiTheme="minorHAnsi"/>
        </w:rPr>
        <w:t xml:space="preserve">rhetoric </w:t>
      </w:r>
      <w:r w:rsidR="00D661F2" w:rsidRPr="004D2A54">
        <w:rPr>
          <w:rFonts w:asciiTheme="minorHAnsi" w:hAnsiTheme="minorHAnsi"/>
        </w:rPr>
        <w:t xml:space="preserve">used for justifying prison privatization echoes accounting terms: </w:t>
      </w:r>
      <w:r w:rsidR="001F0377" w:rsidRPr="004D2A54">
        <w:rPr>
          <w:rFonts w:asciiTheme="minorHAnsi" w:hAnsiTheme="minorHAnsi"/>
        </w:rPr>
        <w:t>value for mon</w:t>
      </w:r>
      <w:r w:rsidR="007D4909" w:rsidRPr="004D2A54">
        <w:rPr>
          <w:rFonts w:asciiTheme="minorHAnsi" w:hAnsiTheme="minorHAnsi"/>
        </w:rPr>
        <w:t>e</w:t>
      </w:r>
      <w:r w:rsidR="00D661F2" w:rsidRPr="004D2A54">
        <w:rPr>
          <w:rFonts w:asciiTheme="minorHAnsi" w:hAnsiTheme="minorHAnsi"/>
        </w:rPr>
        <w:t xml:space="preserve">y, cost efficiency and savings. </w:t>
      </w:r>
      <w:r w:rsidR="0064102C" w:rsidRPr="004D2A54">
        <w:rPr>
          <w:rFonts w:asciiTheme="minorHAnsi" w:hAnsiTheme="minorHAnsi"/>
        </w:rPr>
        <w:t>Research</w:t>
      </w:r>
      <w:r w:rsidR="00DB0AFB" w:rsidRPr="004D2A54">
        <w:rPr>
          <w:rFonts w:asciiTheme="minorHAnsi" w:hAnsiTheme="minorHAnsi"/>
        </w:rPr>
        <w:t>ers</w:t>
      </w:r>
      <w:r w:rsidR="00181A76" w:rsidRPr="004D2A54">
        <w:rPr>
          <w:rFonts w:asciiTheme="minorHAnsi" w:hAnsiTheme="minorHAnsi"/>
        </w:rPr>
        <w:t xml:space="preserve"> describe</w:t>
      </w:r>
      <w:r w:rsidR="0064102C" w:rsidRPr="004D2A54">
        <w:rPr>
          <w:rFonts w:asciiTheme="minorHAnsi" w:hAnsiTheme="minorHAnsi"/>
        </w:rPr>
        <w:t xml:space="preserve"> accounting technologies as a key facet of neoliberal endeavors such as p</w:t>
      </w:r>
      <w:r w:rsidR="007A585B" w:rsidRPr="004D2A54">
        <w:rPr>
          <w:rFonts w:asciiTheme="minorHAnsi" w:hAnsiTheme="minorHAnsi"/>
        </w:rPr>
        <w:t>rivatization (Cooper, 2015</w:t>
      </w:r>
      <w:r w:rsidR="00950D7E" w:rsidRPr="004D2A54">
        <w:rPr>
          <w:rFonts w:asciiTheme="minorHAnsi" w:hAnsiTheme="minorHAnsi"/>
        </w:rPr>
        <w:t>; Mennicken, 2013</w:t>
      </w:r>
      <w:r w:rsidR="007A585B" w:rsidRPr="004D2A54">
        <w:rPr>
          <w:rFonts w:asciiTheme="minorHAnsi" w:hAnsiTheme="minorHAnsi"/>
        </w:rPr>
        <w:t>). P</w:t>
      </w:r>
      <w:r w:rsidR="0064102C" w:rsidRPr="004D2A54">
        <w:rPr>
          <w:rFonts w:asciiTheme="minorHAnsi" w:hAnsiTheme="minorHAnsi"/>
        </w:rPr>
        <w:t xml:space="preserve">rivatization related to prisons reveals abuses under the guise of </w:t>
      </w:r>
      <w:r w:rsidR="00714E81" w:rsidRPr="004D2A54">
        <w:rPr>
          <w:rFonts w:asciiTheme="minorHAnsi" w:hAnsiTheme="minorHAnsi"/>
        </w:rPr>
        <w:t xml:space="preserve">objective </w:t>
      </w:r>
      <w:r w:rsidR="0064102C" w:rsidRPr="004D2A54">
        <w:rPr>
          <w:rFonts w:asciiTheme="minorHAnsi" w:hAnsiTheme="minorHAnsi"/>
        </w:rPr>
        <w:t>techniques (Andrew, 2011; Cooper and Taylor, 2004; Scott, 2015)</w:t>
      </w:r>
      <w:r w:rsidR="0099670B" w:rsidRPr="004D2A54">
        <w:rPr>
          <w:rFonts w:asciiTheme="minorHAnsi" w:hAnsiTheme="minorHAnsi"/>
        </w:rPr>
        <w:t xml:space="preserve"> such that one</w:t>
      </w:r>
      <w:r w:rsidR="007A585B" w:rsidRPr="004D2A54">
        <w:rPr>
          <w:rFonts w:asciiTheme="minorHAnsi" w:hAnsiTheme="minorHAnsi"/>
        </w:rPr>
        <w:t xml:space="preserve"> judge described </w:t>
      </w:r>
      <w:r w:rsidR="0099670B" w:rsidRPr="004D2A54">
        <w:rPr>
          <w:rFonts w:asciiTheme="minorHAnsi" w:hAnsiTheme="minorHAnsi"/>
        </w:rPr>
        <w:t xml:space="preserve">a </w:t>
      </w:r>
      <w:r w:rsidR="007A585B" w:rsidRPr="004D2A54">
        <w:rPr>
          <w:rFonts w:asciiTheme="minorHAnsi" w:hAnsiTheme="minorHAnsi"/>
        </w:rPr>
        <w:t>prison run by a for-profit company as "a picture of such horror as should be unrealized anywhere in the civilized world" (Shapiro, 2012).</w:t>
      </w:r>
    </w:p>
    <w:p w14:paraId="191BFF0A" w14:textId="77777777" w:rsidR="0064102C" w:rsidRPr="004D2A54" w:rsidRDefault="0064102C" w:rsidP="0064102C">
      <w:pPr>
        <w:rPr>
          <w:rFonts w:asciiTheme="minorHAnsi" w:hAnsiTheme="minorHAnsi"/>
        </w:rPr>
      </w:pPr>
    </w:p>
    <w:p w14:paraId="7269DA7C" w14:textId="4DBCEE57" w:rsidR="009D767A" w:rsidRDefault="00E32A5B" w:rsidP="007A585B">
      <w:pPr>
        <w:rPr>
          <w:rFonts w:asciiTheme="minorHAnsi" w:hAnsiTheme="minorHAnsi"/>
        </w:rPr>
      </w:pPr>
      <w:r>
        <w:rPr>
          <w:rFonts w:asciiTheme="minorHAnsi" w:hAnsiTheme="minorHAnsi"/>
        </w:rPr>
        <w:t xml:space="preserve">Before highlighting </w:t>
      </w:r>
      <w:r w:rsidR="00A56A2A">
        <w:rPr>
          <w:rFonts w:asciiTheme="minorHAnsi" w:hAnsiTheme="minorHAnsi"/>
        </w:rPr>
        <w:t>Louisiana,</w:t>
      </w:r>
      <w:r w:rsidR="00642EF6" w:rsidRPr="004D2A54">
        <w:rPr>
          <w:rFonts w:asciiTheme="minorHAnsi" w:hAnsiTheme="minorHAnsi"/>
        </w:rPr>
        <w:t xml:space="preserve"> we reveal the general conclusion that</w:t>
      </w:r>
      <w:r w:rsidR="00642EF6">
        <w:rPr>
          <w:rFonts w:asciiTheme="minorHAnsi" w:hAnsiTheme="minorHAnsi"/>
        </w:rPr>
        <w:t xml:space="preserve"> </w:t>
      </w:r>
      <w:r w:rsidR="004F0C52">
        <w:rPr>
          <w:rFonts w:asciiTheme="minorHAnsi" w:hAnsiTheme="minorHAnsi"/>
        </w:rPr>
        <w:t xml:space="preserve">the </w:t>
      </w:r>
      <w:r w:rsidR="00642EF6" w:rsidRPr="00642EF6">
        <w:rPr>
          <w:rFonts w:asciiTheme="minorHAnsi" w:hAnsiTheme="minorHAnsi"/>
        </w:rPr>
        <w:t>benefits of prison privatization have long been suspect</w:t>
      </w:r>
      <w:r w:rsidR="00642EF6">
        <w:rPr>
          <w:rFonts w:asciiTheme="minorHAnsi" w:hAnsiTheme="minorHAnsi"/>
        </w:rPr>
        <w:t>. T</w:t>
      </w:r>
      <w:r w:rsidR="00642EF6" w:rsidRPr="00642EF6">
        <w:rPr>
          <w:rFonts w:asciiTheme="minorHAnsi" w:hAnsiTheme="minorHAnsi"/>
        </w:rPr>
        <w:t>he US General Accountability Office (GAO) offered serious counter claims that private prisons accomplish</w:t>
      </w:r>
      <w:r w:rsidR="007A585B">
        <w:rPr>
          <w:rFonts w:asciiTheme="minorHAnsi" w:hAnsiTheme="minorHAnsi"/>
        </w:rPr>
        <w:t>ed</w:t>
      </w:r>
      <w:r w:rsidR="00642EF6" w:rsidRPr="00642EF6">
        <w:rPr>
          <w:rFonts w:asciiTheme="minorHAnsi" w:hAnsiTheme="minorHAnsi"/>
        </w:rPr>
        <w:t xml:space="preserve"> a key raison d’être: to reduce costs (US GAO, 1996]</w:t>
      </w:r>
      <w:r w:rsidR="00642EF6" w:rsidRPr="00642EF6">
        <w:rPr>
          <w:rFonts w:asciiTheme="minorHAnsi" w:hAnsiTheme="minorHAnsi"/>
          <w:vertAlign w:val="superscript"/>
        </w:rPr>
        <w:footnoteReference w:id="5"/>
      </w:r>
      <w:r w:rsidR="00642EF6" w:rsidRPr="00642EF6">
        <w:rPr>
          <w:rFonts w:asciiTheme="minorHAnsi" w:hAnsiTheme="minorHAnsi"/>
        </w:rPr>
        <w:t xml:space="preserve">. </w:t>
      </w:r>
      <w:r w:rsidR="007A585B" w:rsidRPr="007A585B">
        <w:rPr>
          <w:rFonts w:asciiTheme="minorHAnsi" w:hAnsiTheme="minorHAnsi"/>
        </w:rPr>
        <w:t xml:space="preserve">One study concluded “cost savings from privatizing prisons are not guaranteed and appear minimal” (Oppel, 2011). The American Civil Liberties Union </w:t>
      </w:r>
      <w:r w:rsidR="00950D7E">
        <w:rPr>
          <w:rFonts w:asciiTheme="minorHAnsi" w:hAnsiTheme="minorHAnsi"/>
        </w:rPr>
        <w:t>(ACLU) protested privatization’s basic philosophy of “</w:t>
      </w:r>
      <w:r w:rsidR="007A585B" w:rsidRPr="007A585B">
        <w:rPr>
          <w:rFonts w:asciiTheme="minorHAnsi" w:hAnsiTheme="minorHAnsi"/>
        </w:rPr>
        <w:t xml:space="preserve">turning over administration of prisons to people who have an interest in keeping people locked up” (Silverstein, 2000). Scott (2015) corroborates </w:t>
      </w:r>
      <w:r w:rsidR="00950D7E">
        <w:rPr>
          <w:rFonts w:asciiTheme="minorHAnsi" w:hAnsiTheme="minorHAnsi"/>
        </w:rPr>
        <w:t xml:space="preserve">these conflicts, </w:t>
      </w:r>
      <w:r w:rsidR="007A585B" w:rsidRPr="007A585B">
        <w:rPr>
          <w:rFonts w:asciiTheme="minorHAnsi" w:hAnsiTheme="minorHAnsi"/>
        </w:rPr>
        <w:t xml:space="preserve">“While CCA </w:t>
      </w:r>
      <w:r w:rsidR="00546902" w:rsidRPr="00EE7CE0">
        <w:rPr>
          <w:rFonts w:asciiTheme="minorHAnsi" w:hAnsiTheme="minorHAnsi"/>
        </w:rPr>
        <w:t>[Corrections Corporation of America]</w:t>
      </w:r>
      <w:r w:rsidR="00546902">
        <w:rPr>
          <w:rFonts w:asciiTheme="minorHAnsi" w:hAnsiTheme="minorHAnsi"/>
        </w:rPr>
        <w:t xml:space="preserve"> </w:t>
      </w:r>
      <w:r w:rsidR="007A585B" w:rsidRPr="007A585B">
        <w:rPr>
          <w:rFonts w:asciiTheme="minorHAnsi" w:hAnsiTheme="minorHAnsi"/>
        </w:rPr>
        <w:t>and other for-profit private prison corporations may present themselves as simply meeting existing demand for prison beds … in fact, they have been working very hard over the past two decades to create mark</w:t>
      </w:r>
      <w:r w:rsidR="007A585B">
        <w:rPr>
          <w:rFonts w:asciiTheme="minorHAnsi" w:hAnsiTheme="minorHAnsi"/>
        </w:rPr>
        <w:t>ets for their services” (p. 47)</w:t>
      </w:r>
      <w:r w:rsidR="007A585B" w:rsidRPr="007A585B">
        <w:rPr>
          <w:rFonts w:asciiTheme="minorHAnsi" w:hAnsiTheme="minorHAnsi"/>
        </w:rPr>
        <w:t>.</w:t>
      </w:r>
      <w:r w:rsidR="007A585B" w:rsidRPr="007A585B">
        <w:rPr>
          <w:rFonts w:asciiTheme="minorHAnsi" w:hAnsiTheme="minorHAnsi"/>
          <w:vertAlign w:val="superscript"/>
        </w:rPr>
        <w:footnoteReference w:id="6"/>
      </w:r>
      <w:r w:rsidR="007A585B">
        <w:rPr>
          <w:rFonts w:asciiTheme="minorHAnsi" w:hAnsiTheme="minorHAnsi"/>
        </w:rPr>
        <w:t xml:space="preserve"> </w:t>
      </w:r>
    </w:p>
    <w:p w14:paraId="440C4569" w14:textId="77777777" w:rsidR="00453D56" w:rsidRPr="00642EF6" w:rsidRDefault="00453D56" w:rsidP="00453D56">
      <w:pPr>
        <w:rPr>
          <w:rFonts w:asciiTheme="minorHAnsi" w:hAnsiTheme="minorHAnsi"/>
        </w:rPr>
      </w:pPr>
    </w:p>
    <w:p w14:paraId="6EDAE418" w14:textId="1E3596E6" w:rsidR="00642EF6" w:rsidRPr="004D2A54" w:rsidRDefault="00642EF6" w:rsidP="00642EF6">
      <w:pPr>
        <w:rPr>
          <w:rFonts w:asciiTheme="minorHAnsi" w:hAnsiTheme="minorHAnsi"/>
          <w:b/>
          <w:i/>
        </w:rPr>
      </w:pPr>
      <w:r w:rsidRPr="004D2A54">
        <w:rPr>
          <w:rFonts w:asciiTheme="minorHAnsi" w:hAnsiTheme="minorHAnsi"/>
          <w:b/>
        </w:rPr>
        <w:t>Why Louisiana?</w:t>
      </w:r>
    </w:p>
    <w:p w14:paraId="756DC464" w14:textId="14C63374" w:rsidR="00642EF6" w:rsidRPr="00642EF6" w:rsidRDefault="00642EF6" w:rsidP="00642EF6">
      <w:pPr>
        <w:rPr>
          <w:rFonts w:asciiTheme="minorHAnsi" w:hAnsiTheme="minorHAnsi"/>
        </w:rPr>
      </w:pPr>
      <w:r w:rsidRPr="00642EF6">
        <w:rPr>
          <w:rFonts w:asciiTheme="minorHAnsi" w:hAnsiTheme="minorHAnsi"/>
        </w:rPr>
        <w:t xml:space="preserve">Louisiana </w:t>
      </w:r>
      <w:r>
        <w:rPr>
          <w:rFonts w:asciiTheme="minorHAnsi" w:hAnsiTheme="minorHAnsi"/>
        </w:rPr>
        <w:t xml:space="preserve">has been described </w:t>
      </w:r>
      <w:r w:rsidRPr="00642EF6">
        <w:rPr>
          <w:rFonts w:asciiTheme="minorHAnsi" w:hAnsiTheme="minorHAnsi"/>
        </w:rPr>
        <w:t xml:space="preserve">“the world’s prison capital”, imprisoning more per capita than any other US state (Chang, 2012). “Louisiana is the starkest, most glaring example of how our prison policies have failed… an abomination of justice and civility” (Blow, 2012). It is a system needing a “constant influx of human beings or a $182 million industry will go bankrupt ... The prison lobby ensures this does not happen by thwarting nearly every reform that could result in fewer people behind bars” (Chang 2012). </w:t>
      </w:r>
    </w:p>
    <w:p w14:paraId="0F14248C" w14:textId="77777777" w:rsidR="00642EF6" w:rsidRPr="00642EF6" w:rsidRDefault="00642EF6" w:rsidP="00642EF6">
      <w:pPr>
        <w:rPr>
          <w:rFonts w:asciiTheme="minorHAnsi" w:hAnsiTheme="minorHAnsi"/>
        </w:rPr>
      </w:pPr>
    </w:p>
    <w:p w14:paraId="27498186" w14:textId="2C58F24F" w:rsidR="004A336D" w:rsidRPr="004D2A54" w:rsidRDefault="00642EF6" w:rsidP="004A336D">
      <w:pPr>
        <w:rPr>
          <w:rFonts w:asciiTheme="minorHAnsi" w:hAnsiTheme="minorHAnsi"/>
        </w:rPr>
      </w:pPr>
      <w:r w:rsidRPr="004D2A54">
        <w:rPr>
          <w:rFonts w:asciiTheme="minorHAnsi" w:hAnsiTheme="minorHAnsi"/>
        </w:rPr>
        <w:t xml:space="preserve">Revealing the </w:t>
      </w:r>
      <w:r w:rsidR="00453D56" w:rsidRPr="004D2A54">
        <w:rPr>
          <w:rFonts w:asciiTheme="minorHAnsi" w:hAnsiTheme="minorHAnsi"/>
        </w:rPr>
        <w:t>conflicting</w:t>
      </w:r>
      <w:r w:rsidRPr="004D2A54">
        <w:rPr>
          <w:rFonts w:asciiTheme="minorHAnsi" w:hAnsiTheme="minorHAnsi"/>
        </w:rPr>
        <w:t xml:space="preserve"> interest</w:t>
      </w:r>
      <w:r w:rsidR="00453D56" w:rsidRPr="004D2A54">
        <w:rPr>
          <w:rFonts w:asciiTheme="minorHAnsi" w:hAnsiTheme="minorHAnsi"/>
        </w:rPr>
        <w:t>s</w:t>
      </w:r>
      <w:r w:rsidR="004A336D" w:rsidRPr="004D2A54">
        <w:rPr>
          <w:rFonts w:asciiTheme="minorHAnsi" w:hAnsiTheme="minorHAnsi"/>
        </w:rPr>
        <w:t xml:space="preserve"> of constituencies, </w:t>
      </w:r>
      <w:r w:rsidRPr="004D2A54">
        <w:rPr>
          <w:rFonts w:asciiTheme="minorHAnsi" w:hAnsiTheme="minorHAnsi"/>
        </w:rPr>
        <w:t>“the state incentivized the building of private prisons… a chance to employ local</w:t>
      </w:r>
      <w:r w:rsidRPr="004A336D">
        <w:rPr>
          <w:rFonts w:asciiTheme="minorHAnsi" w:hAnsiTheme="minorHAnsi"/>
        </w:rPr>
        <w:t xml:space="preserve"> people, especially failed farmers forced into bankruptcy court by a severe drop in </w:t>
      </w:r>
      <w:r w:rsidR="00AC6353">
        <w:rPr>
          <w:rFonts w:asciiTheme="minorHAnsi" w:hAnsiTheme="minorHAnsi"/>
        </w:rPr>
        <w:t>the crop prices” (Blow, 2012). Yet p</w:t>
      </w:r>
      <w:r w:rsidRPr="004A336D">
        <w:rPr>
          <w:rFonts w:asciiTheme="minorHAnsi" w:hAnsiTheme="minorHAnsi"/>
        </w:rPr>
        <w:t xml:space="preserve">rivatizing prisons </w:t>
      </w:r>
      <w:r w:rsidR="00CD7AAA">
        <w:rPr>
          <w:rFonts w:asciiTheme="minorHAnsi" w:hAnsiTheme="minorHAnsi"/>
        </w:rPr>
        <w:t xml:space="preserve">was </w:t>
      </w:r>
      <w:r w:rsidR="00453D56" w:rsidRPr="004A336D">
        <w:rPr>
          <w:rFonts w:asciiTheme="minorHAnsi" w:hAnsiTheme="minorHAnsi"/>
        </w:rPr>
        <w:t xml:space="preserve">not </w:t>
      </w:r>
      <w:r w:rsidRPr="004A336D">
        <w:rPr>
          <w:rFonts w:asciiTheme="minorHAnsi" w:hAnsiTheme="minorHAnsi"/>
        </w:rPr>
        <w:t xml:space="preserve">a panacea as </w:t>
      </w:r>
      <w:r w:rsidR="00AC6353">
        <w:rPr>
          <w:rFonts w:asciiTheme="minorHAnsi" w:hAnsiTheme="minorHAnsi"/>
        </w:rPr>
        <w:t xml:space="preserve">education reform </w:t>
      </w:r>
      <w:r w:rsidRPr="004A336D">
        <w:rPr>
          <w:rFonts w:asciiTheme="minorHAnsi" w:hAnsiTheme="minorHAnsi"/>
        </w:rPr>
        <w:t>stalled (Louisiana is one of three states to receive a failing grade for elementary schools in 2012) and the</w:t>
      </w:r>
      <w:r w:rsidR="00CD7AAA">
        <w:rPr>
          <w:rFonts w:asciiTheme="minorHAnsi" w:hAnsiTheme="minorHAnsi"/>
        </w:rPr>
        <w:t xml:space="preserve"> state’s fiscal crisis continued</w:t>
      </w:r>
      <w:r w:rsidRPr="004A336D">
        <w:rPr>
          <w:rFonts w:asciiTheme="minorHAnsi" w:hAnsiTheme="minorHAnsi"/>
        </w:rPr>
        <w:t>, with a $220 million deficit in its $25 billion budget for fiscal 2012</w:t>
      </w:r>
      <w:r w:rsidR="00546902">
        <w:rPr>
          <w:rStyle w:val="FootnoteReference"/>
          <w:rFonts w:asciiTheme="minorHAnsi" w:hAnsiTheme="minorHAnsi"/>
        </w:rPr>
        <w:footnoteReference w:id="7"/>
      </w:r>
      <w:r w:rsidRPr="004A336D">
        <w:rPr>
          <w:rFonts w:asciiTheme="minorHAnsi" w:hAnsiTheme="minorHAnsi"/>
        </w:rPr>
        <w:t xml:space="preserve"> (Education Week, 2012; Blow, 2012)</w:t>
      </w:r>
      <w:r w:rsidRPr="004D2A54">
        <w:rPr>
          <w:rFonts w:asciiTheme="minorHAnsi" w:hAnsiTheme="minorHAnsi"/>
        </w:rPr>
        <w:t>.</w:t>
      </w:r>
      <w:r w:rsidR="004A336D" w:rsidRPr="004D2A54">
        <w:rPr>
          <w:rFonts w:asciiTheme="minorHAnsi" w:hAnsiTheme="minorHAnsi"/>
        </w:rPr>
        <w:t xml:space="preserve"> </w:t>
      </w:r>
      <w:r w:rsidR="00021F2C" w:rsidRPr="004D2A54">
        <w:rPr>
          <w:rFonts w:asciiTheme="minorHAnsi" w:hAnsiTheme="minorHAnsi"/>
        </w:rPr>
        <w:t>While t</w:t>
      </w:r>
      <w:r w:rsidR="004A336D" w:rsidRPr="004D2A54">
        <w:rPr>
          <w:rFonts w:asciiTheme="minorHAnsi" w:hAnsiTheme="minorHAnsi"/>
        </w:rPr>
        <w:t xml:space="preserve">he </w:t>
      </w:r>
      <w:r w:rsidR="000B56CE">
        <w:rPr>
          <w:rFonts w:asciiTheme="minorHAnsi" w:hAnsiTheme="minorHAnsi"/>
        </w:rPr>
        <w:t xml:space="preserve">US </w:t>
      </w:r>
      <w:r w:rsidR="009D767A" w:rsidRPr="004D2A54">
        <w:rPr>
          <w:rFonts w:asciiTheme="minorHAnsi" w:hAnsiTheme="minorHAnsi"/>
        </w:rPr>
        <w:t>federal government</w:t>
      </w:r>
      <w:r w:rsidR="00021F2C" w:rsidRPr="004D2A54">
        <w:rPr>
          <w:rFonts w:asciiTheme="minorHAnsi" w:hAnsiTheme="minorHAnsi"/>
        </w:rPr>
        <w:t xml:space="preserve"> decreased using </w:t>
      </w:r>
      <w:r w:rsidR="009D767A" w:rsidRPr="004D2A54">
        <w:rPr>
          <w:rFonts w:asciiTheme="minorHAnsi" w:hAnsiTheme="minorHAnsi"/>
        </w:rPr>
        <w:t>private prisons</w:t>
      </w:r>
      <w:r w:rsidR="004A336D" w:rsidRPr="004D2A54">
        <w:rPr>
          <w:rFonts w:asciiTheme="minorHAnsi" w:hAnsiTheme="minorHAnsi"/>
        </w:rPr>
        <w:t xml:space="preserve"> </w:t>
      </w:r>
      <w:r w:rsidR="00236B71" w:rsidRPr="004D2A54">
        <w:rPr>
          <w:rFonts w:asciiTheme="minorHAnsi" w:hAnsiTheme="minorHAnsi"/>
        </w:rPr>
        <w:t>based</w:t>
      </w:r>
      <w:r w:rsidR="00021F2C" w:rsidRPr="004D2A54">
        <w:rPr>
          <w:rFonts w:asciiTheme="minorHAnsi" w:hAnsiTheme="minorHAnsi"/>
        </w:rPr>
        <w:t xml:space="preserve"> </w:t>
      </w:r>
      <w:r w:rsidR="00236B71" w:rsidRPr="004D2A54">
        <w:rPr>
          <w:rFonts w:asciiTheme="minorHAnsi" w:hAnsiTheme="minorHAnsi"/>
        </w:rPr>
        <w:t xml:space="preserve">on </w:t>
      </w:r>
      <w:r w:rsidR="00021F2C" w:rsidRPr="004D2A54">
        <w:rPr>
          <w:rFonts w:asciiTheme="minorHAnsi" w:hAnsiTheme="minorHAnsi"/>
        </w:rPr>
        <w:t xml:space="preserve">a </w:t>
      </w:r>
      <w:r w:rsidR="004F0C52" w:rsidRPr="004D2A54">
        <w:rPr>
          <w:rFonts w:asciiTheme="minorHAnsi" w:hAnsiTheme="minorHAnsi"/>
        </w:rPr>
        <w:t>2016</w:t>
      </w:r>
      <w:r w:rsidR="009D767A" w:rsidRPr="004D2A54">
        <w:rPr>
          <w:rFonts w:asciiTheme="minorHAnsi" w:hAnsiTheme="minorHAnsi"/>
        </w:rPr>
        <w:t xml:space="preserve"> aud</w:t>
      </w:r>
      <w:r w:rsidR="00021F2C" w:rsidRPr="004D2A54">
        <w:rPr>
          <w:rFonts w:asciiTheme="minorHAnsi" w:hAnsiTheme="minorHAnsi"/>
        </w:rPr>
        <w:t>it showing</w:t>
      </w:r>
      <w:r w:rsidR="009D767A" w:rsidRPr="004D2A54">
        <w:rPr>
          <w:rFonts w:asciiTheme="minorHAnsi" w:hAnsiTheme="minorHAnsi"/>
        </w:rPr>
        <w:t xml:space="preserve"> safety and security problems</w:t>
      </w:r>
      <w:r w:rsidR="00021F2C" w:rsidRPr="004D2A54">
        <w:rPr>
          <w:rFonts w:asciiTheme="minorHAnsi" w:hAnsiTheme="minorHAnsi"/>
        </w:rPr>
        <w:t xml:space="preserve"> in private facilities,</w:t>
      </w:r>
      <w:r w:rsidR="009D767A" w:rsidRPr="004D2A54">
        <w:rPr>
          <w:rFonts w:asciiTheme="minorHAnsi" w:hAnsiTheme="minorHAnsi"/>
        </w:rPr>
        <w:t xml:space="preserve"> Louisiana </w:t>
      </w:r>
      <w:r w:rsidR="00D71829">
        <w:rPr>
          <w:rFonts w:asciiTheme="minorHAnsi" w:hAnsiTheme="minorHAnsi"/>
        </w:rPr>
        <w:t xml:space="preserve">has </w:t>
      </w:r>
      <w:r w:rsidR="004A336D" w:rsidRPr="004D2A54">
        <w:rPr>
          <w:rFonts w:asciiTheme="minorHAnsi" w:hAnsiTheme="minorHAnsi"/>
        </w:rPr>
        <w:t xml:space="preserve">moved in the </w:t>
      </w:r>
      <w:r w:rsidR="009D767A" w:rsidRPr="004D2A54">
        <w:rPr>
          <w:rFonts w:asciiTheme="minorHAnsi" w:hAnsiTheme="minorHAnsi"/>
        </w:rPr>
        <w:t>opposite direction</w:t>
      </w:r>
      <w:r w:rsidR="00D71829">
        <w:rPr>
          <w:rFonts w:asciiTheme="minorHAnsi" w:hAnsiTheme="minorHAnsi"/>
        </w:rPr>
        <w:t xml:space="preserve"> for a number of years</w:t>
      </w:r>
      <w:r w:rsidR="00021F2C" w:rsidRPr="004D2A54">
        <w:rPr>
          <w:rFonts w:asciiTheme="minorHAnsi" w:hAnsiTheme="minorHAnsi"/>
        </w:rPr>
        <w:t xml:space="preserve">. </w:t>
      </w:r>
      <w:r w:rsidR="00D71829">
        <w:rPr>
          <w:rFonts w:asciiTheme="minorHAnsi" w:hAnsiTheme="minorHAnsi"/>
        </w:rPr>
        <w:t xml:space="preserve">In 2016 </w:t>
      </w:r>
      <w:r w:rsidR="000B56CE" w:rsidRPr="000B56CE">
        <w:rPr>
          <w:rFonts w:asciiTheme="minorHAnsi" w:hAnsiTheme="minorHAnsi"/>
        </w:rPr>
        <w:t xml:space="preserve">Louisiana </w:t>
      </w:r>
      <w:r w:rsidR="00021F2C" w:rsidRPr="004D2A54">
        <w:rPr>
          <w:rFonts w:asciiTheme="minorHAnsi" w:hAnsiTheme="minorHAnsi"/>
        </w:rPr>
        <w:t>renewed</w:t>
      </w:r>
      <w:r w:rsidR="009D767A" w:rsidRPr="004D2A54">
        <w:rPr>
          <w:rFonts w:asciiTheme="minorHAnsi" w:hAnsiTheme="minorHAnsi"/>
        </w:rPr>
        <w:t xml:space="preserve"> contracts with two private prison operators</w:t>
      </w:r>
      <w:r w:rsidR="000B56CE">
        <w:rPr>
          <w:rFonts w:asciiTheme="minorHAnsi" w:hAnsiTheme="minorHAnsi"/>
        </w:rPr>
        <w:t xml:space="preserve"> in contrast to phasing them out</w:t>
      </w:r>
      <w:r w:rsidR="00834091">
        <w:rPr>
          <w:rFonts w:asciiTheme="minorHAnsi" w:hAnsiTheme="minorHAnsi"/>
        </w:rPr>
        <w:t xml:space="preserve">. It is notable </w:t>
      </w:r>
      <w:r w:rsidR="00CC4F30" w:rsidRPr="004D2A54">
        <w:rPr>
          <w:rFonts w:asciiTheme="minorHAnsi" w:hAnsiTheme="minorHAnsi"/>
        </w:rPr>
        <w:t xml:space="preserve">the agreements included </w:t>
      </w:r>
      <w:r w:rsidR="00C205C0">
        <w:rPr>
          <w:rFonts w:asciiTheme="minorHAnsi" w:hAnsiTheme="minorHAnsi"/>
        </w:rPr>
        <w:t xml:space="preserve">private prisons providing </w:t>
      </w:r>
      <w:r w:rsidR="004F0C52" w:rsidRPr="004D2A54">
        <w:rPr>
          <w:rFonts w:asciiTheme="minorHAnsi" w:hAnsiTheme="minorHAnsi"/>
        </w:rPr>
        <w:t>limited services</w:t>
      </w:r>
      <w:r w:rsidR="004A336D" w:rsidRPr="004D2A54">
        <w:rPr>
          <w:rFonts w:asciiTheme="minorHAnsi" w:hAnsiTheme="minorHAnsi"/>
        </w:rPr>
        <w:t xml:space="preserve">. </w:t>
      </w:r>
      <w:r w:rsidR="00C205C0">
        <w:rPr>
          <w:rFonts w:asciiTheme="minorHAnsi" w:hAnsiTheme="minorHAnsi"/>
        </w:rPr>
        <w:t xml:space="preserve">Consequently, </w:t>
      </w:r>
      <w:r w:rsidR="004A336D" w:rsidRPr="004D2A54">
        <w:rPr>
          <w:rFonts w:asciiTheme="minorHAnsi" w:hAnsiTheme="minorHAnsi"/>
        </w:rPr>
        <w:t xml:space="preserve">services </w:t>
      </w:r>
      <w:r w:rsidR="00C205C0">
        <w:rPr>
          <w:rFonts w:asciiTheme="minorHAnsi" w:hAnsiTheme="minorHAnsi"/>
        </w:rPr>
        <w:t xml:space="preserve">will be absorbed by other facilities in Louisiana, </w:t>
      </w:r>
      <w:r w:rsidR="00AC6353" w:rsidRPr="004D2A54">
        <w:rPr>
          <w:rFonts w:asciiTheme="minorHAnsi" w:hAnsiTheme="minorHAnsi"/>
        </w:rPr>
        <w:t xml:space="preserve">exacerbating fiscal </w:t>
      </w:r>
      <w:r w:rsidR="00C205C0">
        <w:rPr>
          <w:rFonts w:asciiTheme="minorHAnsi" w:hAnsiTheme="minorHAnsi"/>
        </w:rPr>
        <w:t>budgeting deficits for the state</w:t>
      </w:r>
      <w:r w:rsidR="00CC4F30" w:rsidRPr="004D2A54">
        <w:rPr>
          <w:rFonts w:asciiTheme="minorHAnsi" w:hAnsiTheme="minorHAnsi"/>
        </w:rPr>
        <w:t xml:space="preserve"> </w:t>
      </w:r>
      <w:r w:rsidR="00EE50AC">
        <w:rPr>
          <w:rFonts w:asciiTheme="minorHAnsi" w:hAnsiTheme="minorHAnsi"/>
        </w:rPr>
        <w:t xml:space="preserve">and </w:t>
      </w:r>
      <w:r w:rsidR="00C205C0">
        <w:rPr>
          <w:rFonts w:asciiTheme="minorHAnsi" w:hAnsiTheme="minorHAnsi"/>
        </w:rPr>
        <w:t xml:space="preserve">heightening </w:t>
      </w:r>
      <w:r w:rsidR="00CC4F30" w:rsidRPr="004D2A54">
        <w:rPr>
          <w:rFonts w:asciiTheme="minorHAnsi" w:hAnsiTheme="minorHAnsi"/>
        </w:rPr>
        <w:t xml:space="preserve">concerns regarding safety and security </w:t>
      </w:r>
      <w:r w:rsidR="00C205C0">
        <w:rPr>
          <w:rFonts w:asciiTheme="minorHAnsi" w:hAnsiTheme="minorHAnsi"/>
        </w:rPr>
        <w:t xml:space="preserve">in the prison system </w:t>
      </w:r>
      <w:r w:rsidR="004F0C52" w:rsidRPr="004D2A54">
        <w:rPr>
          <w:rFonts w:asciiTheme="minorHAnsi" w:hAnsiTheme="minorHAnsi"/>
        </w:rPr>
        <w:t>(O’Donoghue, 2016).</w:t>
      </w:r>
    </w:p>
    <w:p w14:paraId="7FE46A8F" w14:textId="77777777" w:rsidR="001F0377" w:rsidRPr="004D2A54" w:rsidRDefault="001F0377" w:rsidP="001F0377">
      <w:pPr>
        <w:rPr>
          <w:rFonts w:asciiTheme="minorHAnsi" w:hAnsiTheme="minorHAnsi"/>
        </w:rPr>
      </w:pPr>
    </w:p>
    <w:p w14:paraId="5316D003" w14:textId="795FED1F" w:rsidR="00453D56" w:rsidRPr="004D2A54" w:rsidRDefault="00453D56" w:rsidP="00453D56">
      <w:pPr>
        <w:rPr>
          <w:rFonts w:asciiTheme="minorHAnsi" w:hAnsiTheme="minorHAnsi"/>
        </w:rPr>
      </w:pPr>
      <w:r w:rsidRPr="004D2A54">
        <w:rPr>
          <w:rFonts w:asciiTheme="minorHAnsi" w:hAnsiTheme="minorHAnsi"/>
        </w:rPr>
        <w:t>Resea</w:t>
      </w:r>
      <w:r w:rsidR="008F1192">
        <w:rPr>
          <w:rFonts w:asciiTheme="minorHAnsi" w:hAnsiTheme="minorHAnsi"/>
        </w:rPr>
        <w:t xml:space="preserve">rchers have long identified </w:t>
      </w:r>
      <w:r w:rsidRPr="004D2A54">
        <w:rPr>
          <w:rFonts w:asciiTheme="minorHAnsi" w:hAnsiTheme="minorHAnsi"/>
        </w:rPr>
        <w:t>ins</w:t>
      </w:r>
      <w:r w:rsidR="008F1192">
        <w:rPr>
          <w:rFonts w:asciiTheme="minorHAnsi" w:hAnsiTheme="minorHAnsi"/>
        </w:rPr>
        <w:t>titutional racism in Louisiana</w:t>
      </w:r>
      <w:r w:rsidR="00EE50AC">
        <w:rPr>
          <w:rFonts w:asciiTheme="minorHAnsi" w:hAnsiTheme="minorHAnsi"/>
        </w:rPr>
        <w:t xml:space="preserve">, </w:t>
      </w:r>
      <w:r w:rsidR="008F1192">
        <w:rPr>
          <w:rFonts w:asciiTheme="minorHAnsi" w:hAnsiTheme="minorHAnsi"/>
        </w:rPr>
        <w:t>manifest</w:t>
      </w:r>
      <w:r w:rsidR="00EE50AC">
        <w:rPr>
          <w:rFonts w:asciiTheme="minorHAnsi" w:hAnsiTheme="minorHAnsi"/>
        </w:rPr>
        <w:t xml:space="preserve">ing recently </w:t>
      </w:r>
      <w:r w:rsidR="008F1192">
        <w:rPr>
          <w:rFonts w:asciiTheme="minorHAnsi" w:hAnsiTheme="minorHAnsi"/>
        </w:rPr>
        <w:t xml:space="preserve">in </w:t>
      </w:r>
      <w:r w:rsidRPr="004D2A54">
        <w:rPr>
          <w:rFonts w:asciiTheme="minorHAnsi" w:hAnsiTheme="minorHAnsi"/>
        </w:rPr>
        <w:t>unequal impact</w:t>
      </w:r>
      <w:r w:rsidR="008F1192">
        <w:rPr>
          <w:rFonts w:asciiTheme="minorHAnsi" w:hAnsiTheme="minorHAnsi"/>
        </w:rPr>
        <w:t>s</w:t>
      </w:r>
      <w:r w:rsidRPr="004D2A54">
        <w:rPr>
          <w:rFonts w:asciiTheme="minorHAnsi" w:hAnsiTheme="minorHAnsi"/>
        </w:rPr>
        <w:t xml:space="preserve"> on vulnerabl</w:t>
      </w:r>
      <w:r w:rsidR="004F0C52" w:rsidRPr="004D2A54">
        <w:rPr>
          <w:rFonts w:asciiTheme="minorHAnsi" w:hAnsiTheme="minorHAnsi"/>
        </w:rPr>
        <w:t>e population</w:t>
      </w:r>
      <w:r w:rsidR="008F1192">
        <w:rPr>
          <w:rFonts w:asciiTheme="minorHAnsi" w:hAnsiTheme="minorHAnsi"/>
        </w:rPr>
        <w:t>s</w:t>
      </w:r>
      <w:r w:rsidR="004F0C52" w:rsidRPr="004D2A54">
        <w:rPr>
          <w:rFonts w:asciiTheme="minorHAnsi" w:hAnsiTheme="minorHAnsi"/>
        </w:rPr>
        <w:t xml:space="preserve"> in the wake </w:t>
      </w:r>
      <w:r w:rsidR="008F1192">
        <w:rPr>
          <w:rFonts w:asciiTheme="minorHAnsi" w:hAnsiTheme="minorHAnsi"/>
        </w:rPr>
        <w:t xml:space="preserve">of </w:t>
      </w:r>
      <w:r w:rsidRPr="004D2A54">
        <w:rPr>
          <w:rFonts w:asciiTheme="minorHAnsi" w:hAnsiTheme="minorHAnsi"/>
        </w:rPr>
        <w:t>Hurrican</w:t>
      </w:r>
      <w:r w:rsidR="004F0C52" w:rsidRPr="004D2A54">
        <w:rPr>
          <w:rFonts w:asciiTheme="minorHAnsi" w:hAnsiTheme="minorHAnsi"/>
        </w:rPr>
        <w:t xml:space="preserve">e Katrina </w:t>
      </w:r>
      <w:r w:rsidR="008F1192">
        <w:rPr>
          <w:rFonts w:asciiTheme="minorHAnsi" w:hAnsiTheme="minorHAnsi"/>
        </w:rPr>
        <w:t xml:space="preserve">in 2005 in </w:t>
      </w:r>
      <w:r w:rsidRPr="004D2A54">
        <w:rPr>
          <w:rFonts w:asciiTheme="minorHAnsi" w:hAnsiTheme="minorHAnsi"/>
        </w:rPr>
        <w:t xml:space="preserve">New Orleans, </w:t>
      </w:r>
      <w:r w:rsidR="00441F23">
        <w:rPr>
          <w:rFonts w:asciiTheme="minorHAnsi" w:hAnsiTheme="minorHAnsi"/>
        </w:rPr>
        <w:t xml:space="preserve">when </w:t>
      </w:r>
      <w:r w:rsidRPr="004D2A54">
        <w:rPr>
          <w:rFonts w:asciiTheme="minorHAnsi" w:hAnsiTheme="minorHAnsi"/>
        </w:rPr>
        <w:t xml:space="preserve">Louisiana’s major coast city </w:t>
      </w:r>
      <w:r w:rsidR="00441F23">
        <w:rPr>
          <w:rFonts w:asciiTheme="minorHAnsi" w:hAnsiTheme="minorHAnsi"/>
        </w:rPr>
        <w:t>was</w:t>
      </w:r>
      <w:r w:rsidR="008F1192">
        <w:rPr>
          <w:rFonts w:asciiTheme="minorHAnsi" w:hAnsiTheme="minorHAnsi"/>
        </w:rPr>
        <w:t xml:space="preserve"> </w:t>
      </w:r>
      <w:r w:rsidRPr="004D2A54">
        <w:rPr>
          <w:rFonts w:asciiTheme="minorHAnsi" w:hAnsiTheme="minorHAnsi"/>
        </w:rPr>
        <w:t>devastated by the storm (Sargiacomo et al</w:t>
      </w:r>
      <w:r w:rsidR="00057141">
        <w:rPr>
          <w:rFonts w:asciiTheme="minorHAnsi" w:hAnsiTheme="minorHAnsi"/>
        </w:rPr>
        <w:t>.</w:t>
      </w:r>
      <w:r w:rsidRPr="004D2A54">
        <w:rPr>
          <w:rFonts w:asciiTheme="minorHAnsi" w:hAnsiTheme="minorHAnsi"/>
        </w:rPr>
        <w:t>, 2014). “While Katrina was a natural disaster, the consequences were not natural. Therefore, Katrina has also been characterised as a social disaster … New Orleans had a population with a preponderance of low income households, inadequate housing and poor/no insurance which yielded unequal impacts on Katrina residents” (Perkiss, 2014, p. 185</w:t>
      </w:r>
      <w:r w:rsidR="00891123" w:rsidRPr="004D2A54">
        <w:rPr>
          <w:rFonts w:asciiTheme="minorHAnsi" w:hAnsiTheme="minorHAnsi"/>
        </w:rPr>
        <w:t>)</w:t>
      </w:r>
      <w:r w:rsidRPr="004D2A54">
        <w:rPr>
          <w:rFonts w:asciiTheme="minorHAnsi" w:hAnsiTheme="minorHAnsi"/>
        </w:rPr>
        <w:t xml:space="preserve">. Katrina, “exacerbated issues of race and the unequal divide </w:t>
      </w:r>
      <w:r w:rsidR="00891123" w:rsidRPr="004D2A54">
        <w:rPr>
          <w:rFonts w:asciiTheme="minorHAnsi" w:hAnsiTheme="minorHAnsi"/>
        </w:rPr>
        <w:t>…</w:t>
      </w:r>
      <w:r w:rsidRPr="004D2A54">
        <w:rPr>
          <w:rFonts w:asciiTheme="minorHAnsi" w:hAnsiTheme="minorHAnsi"/>
        </w:rPr>
        <w:t xml:space="preserve"> the lack of communication and compassion for victims, mostly black, poor and elderly, post-Katrina” (Perkiss, 2014, p. 195). Katrina exposed a global audience to </w:t>
      </w:r>
      <w:r w:rsidR="00891123" w:rsidRPr="004D2A54">
        <w:rPr>
          <w:rFonts w:asciiTheme="minorHAnsi" w:hAnsiTheme="minorHAnsi"/>
        </w:rPr>
        <w:t xml:space="preserve">New Orleans’s chronic poverty </w:t>
      </w:r>
      <w:r w:rsidRPr="004D2A54">
        <w:rPr>
          <w:rFonts w:asciiTheme="minorHAnsi" w:hAnsiTheme="minorHAnsi"/>
        </w:rPr>
        <w:t xml:space="preserve">“that situated the city’s race and class inequalities within a larger socio-historical context of entrenched racial discrimination, housing segregation and class exploitation” (Gotham, p, 2007, p. 90). </w:t>
      </w:r>
    </w:p>
    <w:p w14:paraId="768F4321" w14:textId="77777777" w:rsidR="006A032D" w:rsidRPr="004D2A54" w:rsidRDefault="006A032D" w:rsidP="00453D56">
      <w:pPr>
        <w:rPr>
          <w:rFonts w:asciiTheme="minorHAnsi" w:hAnsiTheme="minorHAnsi"/>
        </w:rPr>
      </w:pPr>
    </w:p>
    <w:p w14:paraId="21560F2A" w14:textId="3919E690" w:rsidR="00453D56" w:rsidRPr="004D2A54" w:rsidRDefault="00891123" w:rsidP="00453D56">
      <w:pPr>
        <w:rPr>
          <w:rFonts w:asciiTheme="minorHAnsi" w:hAnsiTheme="minorHAnsi"/>
        </w:rPr>
      </w:pPr>
      <w:r w:rsidRPr="004D2A54">
        <w:rPr>
          <w:rFonts w:asciiTheme="minorHAnsi" w:hAnsiTheme="minorHAnsi"/>
          <w:bCs/>
        </w:rPr>
        <w:t xml:space="preserve">This inequality extends to its prisons as not only does </w:t>
      </w:r>
      <w:r w:rsidR="00453D56" w:rsidRPr="004D2A54">
        <w:rPr>
          <w:rFonts w:asciiTheme="minorHAnsi" w:hAnsiTheme="minorHAnsi"/>
          <w:bCs/>
        </w:rPr>
        <w:t>Louisiana</w:t>
      </w:r>
      <w:r w:rsidR="00503DE1" w:rsidRPr="004D2A54">
        <w:rPr>
          <w:rFonts w:asciiTheme="minorHAnsi" w:hAnsiTheme="minorHAnsi"/>
        </w:rPr>
        <w:t> have</w:t>
      </w:r>
      <w:r w:rsidR="00453D56" w:rsidRPr="004D2A54">
        <w:rPr>
          <w:rFonts w:asciiTheme="minorHAnsi" w:hAnsiTheme="minorHAnsi"/>
        </w:rPr>
        <w:t xml:space="preserve"> the highest incarceration rate in the country, with 868 of every 100,000 of its citizens in prison, its racial disparity is </w:t>
      </w:r>
      <w:r w:rsidRPr="004D2A54">
        <w:rPr>
          <w:rFonts w:asciiTheme="minorHAnsi" w:hAnsiTheme="minorHAnsi"/>
        </w:rPr>
        <w:t>striking</w:t>
      </w:r>
      <w:r w:rsidR="00453D56" w:rsidRPr="004D2A54">
        <w:rPr>
          <w:rFonts w:asciiTheme="minorHAnsi" w:hAnsiTheme="minorHAnsi"/>
        </w:rPr>
        <w:t xml:space="preserve">. Blacks are incarcerated at two times the rate of whites in Louisiana. </w:t>
      </w:r>
      <w:r w:rsidRPr="004D2A54">
        <w:rPr>
          <w:rFonts w:asciiTheme="minorHAnsi" w:hAnsiTheme="minorHAnsi"/>
        </w:rPr>
        <w:t>The data for p</w:t>
      </w:r>
      <w:r w:rsidR="00453D56" w:rsidRPr="004D2A54">
        <w:rPr>
          <w:rFonts w:asciiTheme="minorHAnsi" w:hAnsiTheme="minorHAnsi"/>
        </w:rPr>
        <w:t>ercent of population</w:t>
      </w:r>
      <w:r w:rsidRPr="004D2A54">
        <w:rPr>
          <w:rFonts w:asciiTheme="minorHAnsi" w:hAnsiTheme="minorHAnsi"/>
        </w:rPr>
        <w:t xml:space="preserve"> is:</w:t>
      </w:r>
      <w:r w:rsidR="00453D56" w:rsidRPr="004D2A54">
        <w:rPr>
          <w:rFonts w:asciiTheme="minorHAnsi" w:hAnsiTheme="minorHAnsi"/>
        </w:rPr>
        <w:t xml:space="preserve"> Whi</w:t>
      </w:r>
      <w:r w:rsidRPr="004D2A54">
        <w:rPr>
          <w:rFonts w:asciiTheme="minorHAnsi" w:hAnsiTheme="minorHAnsi"/>
        </w:rPr>
        <w:t>te 60%</w:t>
      </w:r>
      <w:r w:rsidR="000C256D">
        <w:rPr>
          <w:rFonts w:asciiTheme="minorHAnsi" w:hAnsiTheme="minorHAnsi"/>
        </w:rPr>
        <w:t>;</w:t>
      </w:r>
      <w:r w:rsidRPr="004D2A54">
        <w:rPr>
          <w:rFonts w:asciiTheme="minorHAnsi" w:hAnsiTheme="minorHAnsi"/>
        </w:rPr>
        <w:t xml:space="preserve"> Black 32%</w:t>
      </w:r>
      <w:r w:rsidR="000C256D">
        <w:rPr>
          <w:rFonts w:asciiTheme="minorHAnsi" w:hAnsiTheme="minorHAnsi"/>
        </w:rPr>
        <w:t>;</w:t>
      </w:r>
      <w:r w:rsidRPr="004D2A54">
        <w:rPr>
          <w:rFonts w:asciiTheme="minorHAnsi" w:hAnsiTheme="minorHAnsi"/>
        </w:rPr>
        <w:t xml:space="preserve"> Latino 4%. P</w:t>
      </w:r>
      <w:r w:rsidR="00453D56" w:rsidRPr="004D2A54">
        <w:rPr>
          <w:rFonts w:asciiTheme="minorHAnsi" w:hAnsiTheme="minorHAnsi"/>
        </w:rPr>
        <w:t xml:space="preserve">ercent incarcerated </w:t>
      </w:r>
      <w:r w:rsidRPr="004D2A54">
        <w:rPr>
          <w:rFonts w:asciiTheme="minorHAnsi" w:hAnsiTheme="minorHAnsi"/>
        </w:rPr>
        <w:t xml:space="preserve">is: </w:t>
      </w:r>
      <w:r w:rsidR="00453D56" w:rsidRPr="004D2A54">
        <w:rPr>
          <w:rFonts w:asciiTheme="minorHAnsi" w:hAnsiTheme="minorHAnsi"/>
        </w:rPr>
        <w:t>White 30%</w:t>
      </w:r>
      <w:r w:rsidR="000C256D">
        <w:rPr>
          <w:rFonts w:asciiTheme="minorHAnsi" w:hAnsiTheme="minorHAnsi"/>
        </w:rPr>
        <w:t>;</w:t>
      </w:r>
      <w:r w:rsidR="00453D56" w:rsidRPr="004D2A54">
        <w:rPr>
          <w:rFonts w:asciiTheme="minorHAnsi" w:hAnsiTheme="minorHAnsi"/>
        </w:rPr>
        <w:t xml:space="preserve"> Black 66%</w:t>
      </w:r>
      <w:r w:rsidR="000C256D">
        <w:rPr>
          <w:rFonts w:asciiTheme="minorHAnsi" w:hAnsiTheme="minorHAnsi"/>
        </w:rPr>
        <w:t>;</w:t>
      </w:r>
      <w:r w:rsidR="00453D56" w:rsidRPr="004D2A54">
        <w:rPr>
          <w:rFonts w:asciiTheme="minorHAnsi" w:hAnsiTheme="minorHAnsi"/>
        </w:rPr>
        <w:t xml:space="preserve"> Latino 4%</w:t>
      </w:r>
      <w:r w:rsidRPr="004D2A54">
        <w:rPr>
          <w:rFonts w:asciiTheme="minorHAnsi" w:hAnsiTheme="minorHAnsi"/>
        </w:rPr>
        <w:t xml:space="preserve"> (</w:t>
      </w:r>
      <w:r w:rsidR="00453D56" w:rsidRPr="004D2A54">
        <w:rPr>
          <w:rFonts w:asciiTheme="minorHAnsi" w:hAnsiTheme="minorHAnsi"/>
        </w:rPr>
        <w:t>Prison Policy Initiative</w:t>
      </w:r>
      <w:r w:rsidR="000E0BE9" w:rsidRPr="004D2A54">
        <w:rPr>
          <w:rFonts w:asciiTheme="minorHAnsi" w:hAnsiTheme="minorHAnsi"/>
        </w:rPr>
        <w:t xml:space="preserve">, </w:t>
      </w:r>
      <w:r w:rsidR="00453D56" w:rsidRPr="004D2A54">
        <w:rPr>
          <w:rFonts w:asciiTheme="minorHAnsi" w:hAnsiTheme="minorHAnsi"/>
        </w:rPr>
        <w:t xml:space="preserve">2017). </w:t>
      </w:r>
    </w:p>
    <w:p w14:paraId="529EE9C9" w14:textId="77777777" w:rsidR="00453D56" w:rsidRPr="004D2A54" w:rsidRDefault="00453D56" w:rsidP="00453D56">
      <w:pPr>
        <w:rPr>
          <w:rFonts w:asciiTheme="minorHAnsi" w:hAnsiTheme="minorHAnsi"/>
        </w:rPr>
      </w:pPr>
    </w:p>
    <w:p w14:paraId="78C14B2E" w14:textId="40A224D0" w:rsidR="00542A82" w:rsidRPr="004D2A54" w:rsidRDefault="00B51323" w:rsidP="00542A82">
      <w:pPr>
        <w:rPr>
          <w:rFonts w:asciiTheme="minorHAnsi" w:hAnsiTheme="minorHAnsi"/>
        </w:rPr>
      </w:pPr>
      <w:r w:rsidRPr="004D2A54">
        <w:rPr>
          <w:rFonts w:asciiTheme="minorHAnsi" w:hAnsiTheme="minorHAnsi"/>
        </w:rPr>
        <w:t>Baumgartner and Lyman (</w:t>
      </w:r>
      <w:r w:rsidR="00C01E09">
        <w:rPr>
          <w:rFonts w:asciiTheme="minorHAnsi" w:hAnsiTheme="minorHAnsi"/>
        </w:rPr>
        <w:t>2015a</w:t>
      </w:r>
      <w:r w:rsidRPr="004D2A54">
        <w:rPr>
          <w:rFonts w:asciiTheme="minorHAnsi" w:hAnsiTheme="minorHAnsi"/>
        </w:rPr>
        <w:t xml:space="preserve">) </w:t>
      </w:r>
      <w:r w:rsidR="00891123" w:rsidRPr="004D2A54">
        <w:rPr>
          <w:rFonts w:asciiTheme="minorHAnsi" w:hAnsiTheme="minorHAnsi"/>
        </w:rPr>
        <w:t xml:space="preserve">researched disparities in </w:t>
      </w:r>
      <w:r w:rsidR="00453D56" w:rsidRPr="004D2A54">
        <w:rPr>
          <w:rFonts w:asciiTheme="minorHAnsi" w:hAnsiTheme="minorHAnsi"/>
        </w:rPr>
        <w:t>Louisiana’s death sentence reversals</w:t>
      </w:r>
      <w:r w:rsidR="00891123" w:rsidRPr="004D2A54">
        <w:rPr>
          <w:rFonts w:asciiTheme="minorHAnsi" w:hAnsiTheme="minorHAnsi"/>
        </w:rPr>
        <w:t>, concluding</w:t>
      </w:r>
      <w:r w:rsidR="00453D56" w:rsidRPr="004D2A54">
        <w:rPr>
          <w:rFonts w:asciiTheme="minorHAnsi" w:hAnsiTheme="minorHAnsi"/>
        </w:rPr>
        <w:t xml:space="preserve"> “Not only are these reversal rates extremely high, but the racial discrepancies are shocking as well” (p. 58). They found it 30 times more likely for the death penalty to be applied in cases of black male offenders and white female </w:t>
      </w:r>
      <w:r w:rsidR="00ED4DEC">
        <w:rPr>
          <w:rFonts w:asciiTheme="minorHAnsi" w:hAnsiTheme="minorHAnsi"/>
        </w:rPr>
        <w:t xml:space="preserve">victims </w:t>
      </w:r>
      <w:r w:rsidR="00453D56" w:rsidRPr="004D2A54">
        <w:rPr>
          <w:rFonts w:asciiTheme="minorHAnsi" w:hAnsiTheme="minorHAnsi"/>
        </w:rPr>
        <w:t xml:space="preserve">compared to black male offenders and black male victims. </w:t>
      </w:r>
      <w:r w:rsidR="00B30673" w:rsidRPr="004D2A54">
        <w:rPr>
          <w:rFonts w:asciiTheme="minorHAnsi" w:hAnsiTheme="minorHAnsi"/>
        </w:rPr>
        <w:t>In Louisiana n</w:t>
      </w:r>
      <w:r w:rsidR="00453D56" w:rsidRPr="004D2A54">
        <w:rPr>
          <w:rFonts w:asciiTheme="minorHAnsi" w:hAnsiTheme="minorHAnsi"/>
        </w:rPr>
        <w:t xml:space="preserve">o white person has been executed for a crime against a black victim since 1752, when the defendant was executed for damaging the “property” of another white man -- stabbing two female slaves. In studying how the death penalty functions, they conclude, "Race-of-victim effects are powerful at each stage of the death penalty system … it really is disturbing” (Baumgartner and Lyman, </w:t>
      </w:r>
      <w:r w:rsidR="00C01E09" w:rsidRPr="004D2A54">
        <w:rPr>
          <w:rFonts w:asciiTheme="minorHAnsi" w:hAnsiTheme="minorHAnsi"/>
        </w:rPr>
        <w:t>201</w:t>
      </w:r>
      <w:r w:rsidR="00C01E09">
        <w:rPr>
          <w:rFonts w:asciiTheme="minorHAnsi" w:hAnsiTheme="minorHAnsi"/>
        </w:rPr>
        <w:t>5a</w:t>
      </w:r>
      <w:r w:rsidR="00453D56" w:rsidRPr="004D2A54">
        <w:rPr>
          <w:rFonts w:asciiTheme="minorHAnsi" w:hAnsiTheme="minorHAnsi"/>
        </w:rPr>
        <w:t>, p. 58).</w:t>
      </w:r>
      <w:r w:rsidR="004F0C52" w:rsidRPr="004D2A54">
        <w:rPr>
          <w:rFonts w:asciiTheme="minorHAnsi" w:hAnsiTheme="minorHAnsi"/>
        </w:rPr>
        <w:t xml:space="preserve"> </w:t>
      </w:r>
      <w:r w:rsidR="00542A82" w:rsidRPr="004D2A54">
        <w:rPr>
          <w:rFonts w:asciiTheme="minorHAnsi" w:hAnsiTheme="minorHAnsi"/>
        </w:rPr>
        <w:t xml:space="preserve">Black male victims comprise 61% of homicide victims in present day Louisiana, yet their killers have been executed in only 3 cases out of 12,949 homicides </w:t>
      </w:r>
      <w:r w:rsidR="00503DE1" w:rsidRPr="004D2A54">
        <w:rPr>
          <w:rFonts w:asciiTheme="minorHAnsi" w:hAnsiTheme="minorHAnsi"/>
        </w:rPr>
        <w:t xml:space="preserve">since the death penalty </w:t>
      </w:r>
      <w:r w:rsidR="004F0C52" w:rsidRPr="004D2A54">
        <w:rPr>
          <w:rFonts w:asciiTheme="minorHAnsi" w:hAnsiTheme="minorHAnsi"/>
        </w:rPr>
        <w:t xml:space="preserve">was reinstated </w:t>
      </w:r>
      <w:r w:rsidR="00503DE1" w:rsidRPr="004D2A54">
        <w:rPr>
          <w:rFonts w:asciiTheme="minorHAnsi" w:hAnsiTheme="minorHAnsi"/>
        </w:rPr>
        <w:t>in 1976, as such “</w:t>
      </w:r>
      <w:r w:rsidR="00542A82" w:rsidRPr="004D2A54">
        <w:rPr>
          <w:rFonts w:asciiTheme="minorHAnsi" w:hAnsiTheme="minorHAnsi"/>
        </w:rPr>
        <w:t>the death penalty is used only very rarely in those cases where the victim is a black male</w:t>
      </w:r>
      <w:r w:rsidR="00503DE1" w:rsidRPr="004D2A54">
        <w:rPr>
          <w:rFonts w:asciiTheme="minorHAnsi" w:hAnsiTheme="minorHAnsi"/>
        </w:rPr>
        <w:t>"</w:t>
      </w:r>
      <w:r w:rsidR="00542A82" w:rsidRPr="004D2A54">
        <w:rPr>
          <w:rFonts w:asciiTheme="minorHAnsi" w:hAnsiTheme="minorHAnsi"/>
        </w:rPr>
        <w:t xml:space="preserve"> </w:t>
      </w:r>
      <w:r w:rsidR="00D91B2E" w:rsidRPr="004D2A54">
        <w:rPr>
          <w:rFonts w:asciiTheme="minorHAnsi" w:hAnsiTheme="minorHAnsi"/>
        </w:rPr>
        <w:t>(Baumgartner and Lyman 2015</w:t>
      </w:r>
      <w:r w:rsidR="00C01E09">
        <w:rPr>
          <w:rFonts w:asciiTheme="minorHAnsi" w:hAnsiTheme="minorHAnsi"/>
        </w:rPr>
        <w:t>a</w:t>
      </w:r>
      <w:r w:rsidR="00D91B2E" w:rsidRPr="004D2A54">
        <w:rPr>
          <w:rFonts w:asciiTheme="minorHAnsi" w:hAnsiTheme="minorHAnsi"/>
        </w:rPr>
        <w:t>).</w:t>
      </w:r>
      <w:r w:rsidR="00542A82" w:rsidRPr="004D2A54">
        <w:rPr>
          <w:rFonts w:asciiTheme="minorHAnsi" w:hAnsiTheme="minorHAnsi"/>
        </w:rPr>
        <w:t xml:space="preserve"> </w:t>
      </w:r>
      <w:r w:rsidR="00EA1786">
        <w:rPr>
          <w:rFonts w:asciiTheme="minorHAnsi" w:hAnsiTheme="minorHAnsi"/>
        </w:rPr>
        <w:t xml:space="preserve"> Privatized prisons are generally against the death penalty as having more prisoners provides them with a flow of </w:t>
      </w:r>
      <w:r w:rsidR="005F7E03">
        <w:rPr>
          <w:rFonts w:asciiTheme="minorHAnsi" w:hAnsiTheme="minorHAnsi"/>
        </w:rPr>
        <w:t>revenue and</w:t>
      </w:r>
      <w:r w:rsidR="00306DDD">
        <w:rPr>
          <w:rFonts w:asciiTheme="minorHAnsi" w:hAnsiTheme="minorHAnsi"/>
        </w:rPr>
        <w:t xml:space="preserve"> invoking the death penalty </w:t>
      </w:r>
      <w:r w:rsidR="00DF45CC">
        <w:rPr>
          <w:rFonts w:asciiTheme="minorHAnsi" w:hAnsiTheme="minorHAnsi"/>
        </w:rPr>
        <w:t>“would</w:t>
      </w:r>
      <w:r w:rsidR="00306DDD">
        <w:rPr>
          <w:rFonts w:asciiTheme="minorHAnsi" w:hAnsiTheme="minorHAnsi"/>
        </w:rPr>
        <w:t xml:space="preserve"> reduce the number of prisoners they can make money off”(</w:t>
      </w:r>
      <w:r w:rsidR="00EA1786" w:rsidRPr="00EA1786">
        <w:rPr>
          <w:rFonts w:asciiTheme="minorHAnsi" w:hAnsiTheme="minorHAnsi"/>
        </w:rPr>
        <w:t>https://deathpenaltyenglish101.weebly.com/private-prisons.html</w:t>
      </w:r>
      <w:r w:rsidR="00306DDD">
        <w:rPr>
          <w:rFonts w:asciiTheme="minorHAnsi" w:hAnsiTheme="minorHAnsi"/>
        </w:rPr>
        <w:t>)</w:t>
      </w:r>
    </w:p>
    <w:p w14:paraId="2389DCB9" w14:textId="77777777" w:rsidR="00453D56" w:rsidRPr="004D2A54" w:rsidRDefault="00453D56" w:rsidP="0064102C">
      <w:pPr>
        <w:rPr>
          <w:rFonts w:asciiTheme="minorHAnsi" w:hAnsiTheme="minorHAnsi"/>
        </w:rPr>
      </w:pPr>
    </w:p>
    <w:p w14:paraId="28D61131" w14:textId="4772A880" w:rsidR="00B51323" w:rsidRPr="00B51323" w:rsidRDefault="00B51323" w:rsidP="00B51323">
      <w:pPr>
        <w:rPr>
          <w:rFonts w:asciiTheme="minorHAnsi" w:hAnsiTheme="minorHAnsi"/>
        </w:rPr>
      </w:pPr>
      <w:r w:rsidRPr="004D2A54">
        <w:rPr>
          <w:rFonts w:asciiTheme="minorHAnsi" w:hAnsiTheme="minorHAnsi"/>
        </w:rPr>
        <w:t xml:space="preserve">Louisiana’s incarceration disparity in racial terms is a microcosm and part of a </w:t>
      </w:r>
      <w:r w:rsidR="00FD2198">
        <w:rPr>
          <w:rFonts w:asciiTheme="minorHAnsi" w:hAnsiTheme="minorHAnsi"/>
        </w:rPr>
        <w:t>wider nexus</w:t>
      </w:r>
      <w:r w:rsidR="000E0BE9" w:rsidRPr="004D2A54">
        <w:rPr>
          <w:rFonts w:asciiTheme="minorHAnsi" w:hAnsiTheme="minorHAnsi"/>
        </w:rPr>
        <w:t xml:space="preserve"> of US</w:t>
      </w:r>
      <w:r w:rsidRPr="004D2A54">
        <w:rPr>
          <w:rFonts w:asciiTheme="minorHAnsi" w:hAnsiTheme="minorHAnsi"/>
        </w:rPr>
        <w:t xml:space="preserve"> injustices sustain</w:t>
      </w:r>
      <w:r w:rsidR="00295654">
        <w:rPr>
          <w:rFonts w:asciiTheme="minorHAnsi" w:hAnsiTheme="minorHAnsi"/>
        </w:rPr>
        <w:t>ing</w:t>
      </w:r>
      <w:r w:rsidRPr="004D2A54">
        <w:rPr>
          <w:rFonts w:asciiTheme="minorHAnsi" w:hAnsiTheme="minorHAnsi"/>
        </w:rPr>
        <w:t xml:space="preserve"> race and class inequalities.</w:t>
      </w:r>
      <w:r w:rsidR="00295654">
        <w:rPr>
          <w:rFonts w:asciiTheme="minorHAnsi" w:hAnsiTheme="minorHAnsi"/>
        </w:rPr>
        <w:t xml:space="preserve"> </w:t>
      </w:r>
      <w:r w:rsidRPr="004D2A54">
        <w:rPr>
          <w:rFonts w:asciiTheme="minorHAnsi" w:hAnsiTheme="minorHAnsi"/>
        </w:rPr>
        <w:t xml:space="preserve">We believe </w:t>
      </w:r>
      <w:r w:rsidR="009E0898" w:rsidRPr="004D2A54">
        <w:rPr>
          <w:rFonts w:asciiTheme="minorHAnsi" w:hAnsiTheme="minorHAnsi"/>
        </w:rPr>
        <w:t xml:space="preserve">Louisiana illustrates </w:t>
      </w:r>
      <w:r w:rsidRPr="004D2A54">
        <w:rPr>
          <w:rFonts w:asciiTheme="minorHAnsi" w:hAnsiTheme="minorHAnsi"/>
        </w:rPr>
        <w:t>our greater concern of how articulation of</w:t>
      </w:r>
      <w:r w:rsidR="009E0898" w:rsidRPr="004D2A54">
        <w:rPr>
          <w:rFonts w:asciiTheme="minorHAnsi" w:hAnsiTheme="minorHAnsi"/>
        </w:rPr>
        <w:t xml:space="preserve"> profit motives </w:t>
      </w:r>
      <w:r w:rsidRPr="004D2A54">
        <w:rPr>
          <w:rFonts w:asciiTheme="minorHAnsi" w:hAnsiTheme="minorHAnsi"/>
        </w:rPr>
        <w:t xml:space="preserve">belies racial discrimination </w:t>
      </w:r>
      <w:r w:rsidR="009E0898" w:rsidRPr="004D2A54">
        <w:rPr>
          <w:rFonts w:asciiTheme="minorHAnsi" w:hAnsiTheme="minorHAnsi"/>
        </w:rPr>
        <w:t xml:space="preserve">with a </w:t>
      </w:r>
      <w:r w:rsidR="00D661F2" w:rsidRPr="004D2A54">
        <w:rPr>
          <w:rFonts w:asciiTheme="minorHAnsi" w:hAnsiTheme="minorHAnsi"/>
        </w:rPr>
        <w:t xml:space="preserve">discourse </w:t>
      </w:r>
      <w:r w:rsidR="00295654">
        <w:rPr>
          <w:rFonts w:asciiTheme="minorHAnsi" w:hAnsiTheme="minorHAnsi"/>
        </w:rPr>
        <w:t xml:space="preserve">of </w:t>
      </w:r>
      <w:r w:rsidR="00D661F2" w:rsidRPr="004D2A54">
        <w:rPr>
          <w:rFonts w:asciiTheme="minorHAnsi" w:hAnsiTheme="minorHAnsi"/>
        </w:rPr>
        <w:t>objective accounting terminology</w:t>
      </w:r>
      <w:r w:rsidR="009E0898" w:rsidRPr="004D2A54">
        <w:rPr>
          <w:rFonts w:asciiTheme="minorHAnsi" w:hAnsiTheme="minorHAnsi"/>
        </w:rPr>
        <w:t xml:space="preserve">. </w:t>
      </w:r>
      <w:r w:rsidR="0064102C" w:rsidRPr="004D2A54">
        <w:rPr>
          <w:rFonts w:asciiTheme="minorHAnsi" w:hAnsiTheme="minorHAnsi"/>
        </w:rPr>
        <w:t>As Andrew</w:t>
      </w:r>
      <w:r w:rsidR="0064102C" w:rsidRPr="0064102C">
        <w:rPr>
          <w:rFonts w:asciiTheme="minorHAnsi" w:hAnsiTheme="minorHAnsi"/>
        </w:rPr>
        <w:t xml:space="preserve"> </w:t>
      </w:r>
      <w:r>
        <w:rPr>
          <w:rFonts w:asciiTheme="minorHAnsi" w:hAnsiTheme="minorHAnsi"/>
        </w:rPr>
        <w:t>states</w:t>
      </w:r>
      <w:r w:rsidR="0064102C" w:rsidRPr="0064102C">
        <w:rPr>
          <w:rFonts w:asciiTheme="minorHAnsi" w:hAnsiTheme="minorHAnsi"/>
        </w:rPr>
        <w:t xml:space="preserve">, </w:t>
      </w:r>
      <w:r w:rsidR="0064102C" w:rsidRPr="0064102C">
        <w:rPr>
          <w:rFonts w:asciiTheme="minorHAnsi" w:hAnsiTheme="minorHAnsi"/>
          <w:b/>
        </w:rPr>
        <w:t>“</w:t>
      </w:r>
      <w:r w:rsidR="0064102C" w:rsidRPr="0064102C">
        <w:rPr>
          <w:rFonts w:asciiTheme="minorHAnsi" w:hAnsiTheme="minorHAnsi"/>
        </w:rPr>
        <w:t>The privatisation of prison management and prison building connects punishment with profit … procedural accountability has helped obfuscate the ethical and moral components of accountability relationships” (Andrew 2007, pp. 897–898)</w:t>
      </w:r>
      <w:r w:rsidR="009E0898">
        <w:rPr>
          <w:rFonts w:asciiTheme="minorHAnsi" w:hAnsiTheme="minorHAnsi"/>
        </w:rPr>
        <w:t xml:space="preserve">. </w:t>
      </w:r>
      <w:r w:rsidRPr="00B51323">
        <w:rPr>
          <w:rFonts w:asciiTheme="minorHAnsi" w:hAnsiTheme="minorHAnsi"/>
        </w:rPr>
        <w:t>Th</w:t>
      </w:r>
      <w:r>
        <w:rPr>
          <w:rFonts w:asciiTheme="minorHAnsi" w:hAnsiTheme="minorHAnsi"/>
        </w:rPr>
        <w:t>e next</w:t>
      </w:r>
      <w:r w:rsidRPr="00B51323">
        <w:rPr>
          <w:rFonts w:asciiTheme="minorHAnsi" w:hAnsiTheme="minorHAnsi"/>
        </w:rPr>
        <w:t xml:space="preserve"> section </w:t>
      </w:r>
      <w:r w:rsidR="00017C82">
        <w:rPr>
          <w:rFonts w:asciiTheme="minorHAnsi" w:hAnsiTheme="minorHAnsi"/>
        </w:rPr>
        <w:t xml:space="preserve">describes the broader demonstration of US </w:t>
      </w:r>
      <w:r w:rsidRPr="00B51323">
        <w:rPr>
          <w:rFonts w:asciiTheme="minorHAnsi" w:hAnsiTheme="minorHAnsi"/>
        </w:rPr>
        <w:t xml:space="preserve">incarceration </w:t>
      </w:r>
      <w:r w:rsidR="00017C82">
        <w:rPr>
          <w:rFonts w:asciiTheme="minorHAnsi" w:hAnsiTheme="minorHAnsi"/>
        </w:rPr>
        <w:t xml:space="preserve">policies </w:t>
      </w:r>
      <w:r w:rsidRPr="00B51323">
        <w:rPr>
          <w:rFonts w:asciiTheme="minorHAnsi" w:hAnsiTheme="minorHAnsi"/>
        </w:rPr>
        <w:t xml:space="preserve">in a particular manifestation: a “war on drugs”.  </w:t>
      </w:r>
    </w:p>
    <w:p w14:paraId="74FBE196" w14:textId="28464033" w:rsidR="0064102C" w:rsidRPr="0064102C" w:rsidRDefault="0064102C" w:rsidP="0064102C">
      <w:pPr>
        <w:rPr>
          <w:rFonts w:asciiTheme="minorHAnsi" w:hAnsiTheme="minorHAnsi"/>
        </w:rPr>
      </w:pPr>
    </w:p>
    <w:p w14:paraId="0C1B4DED" w14:textId="207F09CB" w:rsidR="007211C6" w:rsidRPr="00366AA1" w:rsidRDefault="001F0377" w:rsidP="00866FD5">
      <w:pPr>
        <w:rPr>
          <w:rFonts w:asciiTheme="minorHAnsi" w:hAnsiTheme="minorHAnsi"/>
          <w:b/>
        </w:rPr>
      </w:pPr>
      <w:r w:rsidRPr="00366AA1">
        <w:rPr>
          <w:rFonts w:asciiTheme="minorHAnsi" w:hAnsiTheme="minorHAnsi"/>
          <w:b/>
        </w:rPr>
        <w:t>Section 4</w:t>
      </w:r>
      <w:r w:rsidR="00EC01A6" w:rsidRPr="00366AA1">
        <w:rPr>
          <w:rFonts w:asciiTheme="minorHAnsi" w:hAnsiTheme="minorHAnsi"/>
          <w:b/>
        </w:rPr>
        <w:t>: R</w:t>
      </w:r>
      <w:r w:rsidR="006D7AF8" w:rsidRPr="00366AA1">
        <w:rPr>
          <w:rFonts w:asciiTheme="minorHAnsi" w:hAnsiTheme="minorHAnsi"/>
          <w:b/>
        </w:rPr>
        <w:t xml:space="preserve">acial </w:t>
      </w:r>
      <w:r w:rsidR="00F34D2D" w:rsidRPr="00366AA1">
        <w:rPr>
          <w:rFonts w:asciiTheme="minorHAnsi" w:hAnsiTheme="minorHAnsi"/>
          <w:b/>
        </w:rPr>
        <w:t xml:space="preserve">and Class </w:t>
      </w:r>
      <w:r w:rsidR="00EC01A6" w:rsidRPr="00366AA1">
        <w:rPr>
          <w:rFonts w:asciiTheme="minorHAnsi" w:hAnsiTheme="minorHAnsi"/>
          <w:b/>
        </w:rPr>
        <w:t>In</w:t>
      </w:r>
      <w:r w:rsidR="006D7AF8" w:rsidRPr="00366AA1">
        <w:rPr>
          <w:rFonts w:asciiTheme="minorHAnsi" w:hAnsiTheme="minorHAnsi"/>
          <w:b/>
        </w:rPr>
        <w:t>justice</w:t>
      </w:r>
      <w:r w:rsidR="00564B15" w:rsidRPr="00366AA1">
        <w:rPr>
          <w:rFonts w:asciiTheme="minorHAnsi" w:hAnsiTheme="minorHAnsi"/>
          <w:b/>
        </w:rPr>
        <w:t xml:space="preserve">: The Construction of Crime and </w:t>
      </w:r>
      <w:r w:rsidR="004A6B05" w:rsidRPr="00366AA1">
        <w:rPr>
          <w:rFonts w:asciiTheme="minorHAnsi" w:hAnsiTheme="minorHAnsi"/>
          <w:b/>
        </w:rPr>
        <w:t>Punishment</w:t>
      </w:r>
      <w:r w:rsidR="00F91DC0">
        <w:rPr>
          <w:rFonts w:asciiTheme="minorHAnsi" w:hAnsiTheme="minorHAnsi"/>
          <w:b/>
        </w:rPr>
        <w:t xml:space="preserve"> and the creation of the “other”</w:t>
      </w:r>
    </w:p>
    <w:p w14:paraId="671A7BF3" w14:textId="77777777" w:rsidR="00F34D2D" w:rsidRPr="00366AA1" w:rsidRDefault="00F34D2D" w:rsidP="008F5487">
      <w:pPr>
        <w:ind w:left="900"/>
        <w:rPr>
          <w:rFonts w:asciiTheme="minorHAnsi" w:hAnsiTheme="minorHAnsi"/>
          <w:i/>
        </w:rPr>
      </w:pPr>
    </w:p>
    <w:p w14:paraId="3F36334B" w14:textId="18D29A20" w:rsidR="007211C6" w:rsidRPr="00366AA1" w:rsidRDefault="0067045B" w:rsidP="008F5487">
      <w:pPr>
        <w:ind w:left="900"/>
        <w:rPr>
          <w:rFonts w:asciiTheme="minorHAnsi" w:hAnsiTheme="minorHAnsi"/>
        </w:rPr>
      </w:pPr>
      <w:r w:rsidRPr="00366AA1">
        <w:rPr>
          <w:rFonts w:asciiTheme="minorHAnsi" w:hAnsiTheme="minorHAnsi"/>
          <w:i/>
        </w:rPr>
        <w:t>“</w:t>
      </w:r>
      <w:r w:rsidR="00E34A17" w:rsidRPr="00366AA1">
        <w:rPr>
          <w:rFonts w:asciiTheme="minorHAnsi" w:hAnsiTheme="minorHAnsi"/>
          <w:i/>
        </w:rPr>
        <w:t>’The New Jim Crow’</w:t>
      </w:r>
      <w:r w:rsidRPr="00366AA1">
        <w:rPr>
          <w:rFonts w:asciiTheme="minorHAnsi" w:hAnsiTheme="minorHAnsi"/>
          <w:i/>
        </w:rPr>
        <w:t xml:space="preserve"> is essential reading for conservatives</w:t>
      </w:r>
      <w:r w:rsidR="00E34A17" w:rsidRPr="00366AA1">
        <w:rPr>
          <w:rFonts w:asciiTheme="minorHAnsi" w:hAnsiTheme="minorHAnsi"/>
          <w:i/>
        </w:rPr>
        <w:t>”</w:t>
      </w:r>
      <w:r w:rsidRPr="00366AA1">
        <w:rPr>
          <w:rFonts w:asciiTheme="minorHAnsi" w:hAnsiTheme="minorHAnsi"/>
          <w:i/>
        </w:rPr>
        <w:t xml:space="preserve"> DeRoche remarks</w:t>
      </w:r>
      <w:r w:rsidR="007051B4" w:rsidRPr="00366AA1">
        <w:rPr>
          <w:rFonts w:asciiTheme="minorHAnsi" w:hAnsiTheme="minorHAnsi"/>
          <w:i/>
        </w:rPr>
        <w:t xml:space="preserve"> because </w:t>
      </w:r>
      <w:r w:rsidR="00E34A17" w:rsidRPr="00366AA1">
        <w:rPr>
          <w:rFonts w:asciiTheme="minorHAnsi" w:hAnsiTheme="minorHAnsi"/>
          <w:i/>
        </w:rPr>
        <w:t>“</w:t>
      </w:r>
      <w:r w:rsidR="007211C6" w:rsidRPr="00366AA1">
        <w:rPr>
          <w:rFonts w:asciiTheme="minorHAnsi" w:hAnsiTheme="minorHAnsi"/>
          <w:i/>
        </w:rPr>
        <w:t>T</w:t>
      </w:r>
      <w:r w:rsidR="00CA63D8" w:rsidRPr="00366AA1">
        <w:rPr>
          <w:rFonts w:asciiTheme="minorHAnsi" w:hAnsiTheme="minorHAnsi"/>
          <w:i/>
        </w:rPr>
        <w:t>he facts are the facts</w:t>
      </w:r>
      <w:r w:rsidR="00F83A78" w:rsidRPr="00366AA1">
        <w:rPr>
          <w:rFonts w:asciiTheme="minorHAnsi" w:hAnsiTheme="minorHAnsi"/>
          <w:i/>
        </w:rPr>
        <w:t xml:space="preserve">. </w:t>
      </w:r>
      <w:r w:rsidRPr="00366AA1">
        <w:rPr>
          <w:rFonts w:asciiTheme="minorHAnsi" w:hAnsiTheme="minorHAnsi"/>
          <w:i/>
        </w:rPr>
        <w:t>The numbers are the numbers</w:t>
      </w:r>
      <w:r w:rsidR="007211C6" w:rsidRPr="00366AA1">
        <w:rPr>
          <w:rFonts w:asciiTheme="minorHAnsi" w:hAnsiTheme="minorHAnsi"/>
          <w:i/>
        </w:rPr>
        <w:t xml:space="preserve">” </w:t>
      </w:r>
      <w:r w:rsidR="00E94CE1" w:rsidRPr="00366AA1">
        <w:rPr>
          <w:rFonts w:asciiTheme="minorHAnsi" w:hAnsiTheme="minorHAnsi"/>
        </w:rPr>
        <w:t>(DeRoche, 2012</w:t>
      </w:r>
      <w:r w:rsidR="008F5487" w:rsidRPr="00366AA1">
        <w:rPr>
          <w:rStyle w:val="FootnoteReference"/>
          <w:rFonts w:asciiTheme="minorHAnsi" w:hAnsiTheme="minorHAnsi"/>
        </w:rPr>
        <w:footnoteReference w:id="8"/>
      </w:r>
      <w:r w:rsidR="008F5487" w:rsidRPr="00366AA1">
        <w:rPr>
          <w:rFonts w:asciiTheme="minorHAnsi" w:hAnsiTheme="minorHAnsi"/>
        </w:rPr>
        <w:t>).</w:t>
      </w:r>
    </w:p>
    <w:p w14:paraId="7A1528FE" w14:textId="77777777" w:rsidR="008F5487" w:rsidRPr="00366AA1" w:rsidRDefault="008F5487" w:rsidP="008F5487">
      <w:pPr>
        <w:ind w:left="900"/>
        <w:rPr>
          <w:rFonts w:asciiTheme="minorHAnsi" w:hAnsiTheme="minorHAnsi"/>
        </w:rPr>
      </w:pPr>
    </w:p>
    <w:p w14:paraId="1D5A89EF" w14:textId="6048C587" w:rsidR="007211C6" w:rsidRPr="00016E37" w:rsidRDefault="00236B71" w:rsidP="00E405DC">
      <w:pPr>
        <w:spacing w:beforeLines="1" w:before="2" w:afterLines="1" w:after="2"/>
        <w:rPr>
          <w:rFonts w:asciiTheme="minorHAnsi" w:hAnsiTheme="minorHAnsi"/>
          <w:highlight w:val="yellow"/>
        </w:rPr>
      </w:pPr>
      <w:r w:rsidRPr="004D2A54">
        <w:rPr>
          <w:rFonts w:asciiTheme="minorHAnsi" w:hAnsiTheme="minorHAnsi"/>
        </w:rPr>
        <w:t xml:space="preserve">It became known as “the war on drugs” </w:t>
      </w:r>
      <w:r w:rsidR="00355AA4">
        <w:rPr>
          <w:rFonts w:asciiTheme="minorHAnsi" w:hAnsiTheme="minorHAnsi"/>
        </w:rPr>
        <w:t xml:space="preserve">- </w:t>
      </w:r>
      <w:r w:rsidRPr="004D2A54">
        <w:rPr>
          <w:rFonts w:asciiTheme="minorHAnsi" w:hAnsiTheme="minorHAnsi"/>
        </w:rPr>
        <w:t>a phenomen</w:t>
      </w:r>
      <w:r w:rsidR="000C256D">
        <w:rPr>
          <w:rFonts w:asciiTheme="minorHAnsi" w:hAnsiTheme="minorHAnsi"/>
        </w:rPr>
        <w:t>on</w:t>
      </w:r>
      <w:r w:rsidRPr="004D2A54">
        <w:rPr>
          <w:rFonts w:asciiTheme="minorHAnsi" w:hAnsiTheme="minorHAnsi"/>
        </w:rPr>
        <w:t xml:space="preserve"> underscoring and widening racial and class divisions in the US. T</w:t>
      </w:r>
      <w:r w:rsidR="0006135C" w:rsidRPr="004D2A54">
        <w:rPr>
          <w:rFonts w:asciiTheme="minorHAnsi" w:hAnsiTheme="minorHAnsi"/>
        </w:rPr>
        <w:t xml:space="preserve">he </w:t>
      </w:r>
      <w:r w:rsidR="00016E37" w:rsidRPr="004D2A54">
        <w:rPr>
          <w:rFonts w:asciiTheme="minorHAnsi" w:hAnsiTheme="minorHAnsi"/>
        </w:rPr>
        <w:t>data</w:t>
      </w:r>
      <w:r w:rsidR="0006135C" w:rsidRPr="004D2A54">
        <w:rPr>
          <w:rFonts w:asciiTheme="minorHAnsi" w:hAnsiTheme="minorHAnsi"/>
        </w:rPr>
        <w:t xml:space="preserve"> </w:t>
      </w:r>
      <w:r w:rsidR="0067045B" w:rsidRPr="004D2A54">
        <w:rPr>
          <w:rFonts w:asciiTheme="minorHAnsi" w:hAnsiTheme="minorHAnsi"/>
        </w:rPr>
        <w:t>revea</w:t>
      </w:r>
      <w:r w:rsidRPr="004D2A54">
        <w:rPr>
          <w:rFonts w:asciiTheme="minorHAnsi" w:hAnsiTheme="minorHAnsi"/>
        </w:rPr>
        <w:t>l</w:t>
      </w:r>
      <w:r w:rsidR="00016E37" w:rsidRPr="004D2A54">
        <w:rPr>
          <w:rFonts w:asciiTheme="minorHAnsi" w:hAnsiTheme="minorHAnsi"/>
        </w:rPr>
        <w:t>s</w:t>
      </w:r>
      <w:r w:rsidRPr="004D2A54">
        <w:rPr>
          <w:rFonts w:asciiTheme="minorHAnsi" w:hAnsiTheme="minorHAnsi"/>
        </w:rPr>
        <w:t xml:space="preserve"> </w:t>
      </w:r>
      <w:r w:rsidR="0006135C" w:rsidRPr="004D2A54">
        <w:rPr>
          <w:rFonts w:asciiTheme="minorHAnsi" w:hAnsiTheme="minorHAnsi"/>
        </w:rPr>
        <w:t xml:space="preserve">incarceration skewed by </w:t>
      </w:r>
      <w:r w:rsidR="00F32B44" w:rsidRPr="004D2A54">
        <w:rPr>
          <w:rFonts w:asciiTheme="minorHAnsi" w:hAnsiTheme="minorHAnsi"/>
        </w:rPr>
        <w:t>race</w:t>
      </w:r>
      <w:r w:rsidR="0015299C" w:rsidRPr="004D2A54">
        <w:rPr>
          <w:rFonts w:asciiTheme="minorHAnsi" w:hAnsiTheme="minorHAnsi"/>
        </w:rPr>
        <w:t xml:space="preserve"> </w:t>
      </w:r>
      <w:r w:rsidR="00F34D2D" w:rsidRPr="004D2A54">
        <w:rPr>
          <w:rFonts w:asciiTheme="minorHAnsi" w:hAnsiTheme="minorHAnsi"/>
        </w:rPr>
        <w:t xml:space="preserve">and class </w:t>
      </w:r>
      <w:r w:rsidR="00DF20BF">
        <w:rPr>
          <w:rFonts w:asciiTheme="minorHAnsi" w:hAnsiTheme="minorHAnsi"/>
        </w:rPr>
        <w:t>and the manufacturing of fear,</w:t>
      </w:r>
      <w:r w:rsidR="00016E37" w:rsidRPr="004D2A54">
        <w:rPr>
          <w:rFonts w:asciiTheme="minorHAnsi" w:hAnsiTheme="minorHAnsi"/>
        </w:rPr>
        <w:t xml:space="preserve"> particular</w:t>
      </w:r>
      <w:r w:rsidR="00DF20BF">
        <w:rPr>
          <w:rFonts w:asciiTheme="minorHAnsi" w:hAnsiTheme="minorHAnsi"/>
        </w:rPr>
        <w:t xml:space="preserve">ly manifest </w:t>
      </w:r>
      <w:r w:rsidR="00016E37" w:rsidRPr="004D2A54">
        <w:rPr>
          <w:rFonts w:asciiTheme="minorHAnsi" w:hAnsiTheme="minorHAnsi"/>
        </w:rPr>
        <w:t xml:space="preserve">in the “war on drugs”.  </w:t>
      </w:r>
      <w:r w:rsidR="0015299C" w:rsidRPr="004D2A54">
        <w:rPr>
          <w:rFonts w:asciiTheme="minorHAnsi" w:hAnsiTheme="minorHAnsi"/>
        </w:rPr>
        <w:t>Assembling</w:t>
      </w:r>
      <w:r w:rsidR="0015299C" w:rsidRPr="00366AA1">
        <w:rPr>
          <w:rFonts w:asciiTheme="minorHAnsi" w:hAnsiTheme="minorHAnsi"/>
        </w:rPr>
        <w:t xml:space="preserve"> information </w:t>
      </w:r>
      <w:r w:rsidR="00A265CE" w:rsidRPr="00366AA1">
        <w:rPr>
          <w:rFonts w:asciiTheme="minorHAnsi" w:hAnsiTheme="minorHAnsi"/>
        </w:rPr>
        <w:t xml:space="preserve">from </w:t>
      </w:r>
      <w:r w:rsidR="00445BDF" w:rsidRPr="00366AA1">
        <w:rPr>
          <w:rFonts w:asciiTheme="minorHAnsi" w:hAnsiTheme="minorHAnsi"/>
        </w:rPr>
        <w:t>various</w:t>
      </w:r>
      <w:r w:rsidR="007E012A" w:rsidRPr="00366AA1">
        <w:rPr>
          <w:rFonts w:asciiTheme="minorHAnsi" w:hAnsiTheme="minorHAnsi"/>
        </w:rPr>
        <w:t xml:space="preserve"> sources,</w:t>
      </w:r>
      <w:r w:rsidR="00A265CE" w:rsidRPr="00366AA1">
        <w:rPr>
          <w:rFonts w:asciiTheme="minorHAnsi" w:hAnsiTheme="minorHAnsi"/>
        </w:rPr>
        <w:t xml:space="preserve"> </w:t>
      </w:r>
      <w:r w:rsidR="00C75843" w:rsidRPr="00366AA1">
        <w:rPr>
          <w:rFonts w:asciiTheme="minorHAnsi" w:hAnsiTheme="minorHAnsi"/>
        </w:rPr>
        <w:t xml:space="preserve">Alexander </w:t>
      </w:r>
      <w:r w:rsidR="0015299C" w:rsidRPr="00366AA1">
        <w:rPr>
          <w:rFonts w:asciiTheme="minorHAnsi" w:hAnsiTheme="minorHAnsi"/>
        </w:rPr>
        <w:t xml:space="preserve">(2012) </w:t>
      </w:r>
      <w:r w:rsidR="00190502" w:rsidRPr="00366AA1">
        <w:rPr>
          <w:rFonts w:asciiTheme="minorHAnsi" w:hAnsiTheme="minorHAnsi"/>
        </w:rPr>
        <w:t xml:space="preserve">chronicles </w:t>
      </w:r>
      <w:r w:rsidR="00CA4CA5" w:rsidRPr="00366AA1">
        <w:rPr>
          <w:rFonts w:asciiTheme="minorHAnsi" w:hAnsiTheme="minorHAnsi"/>
        </w:rPr>
        <w:t>the</w:t>
      </w:r>
      <w:r w:rsidR="00190502" w:rsidRPr="00366AA1">
        <w:rPr>
          <w:rFonts w:asciiTheme="minorHAnsi" w:hAnsiTheme="minorHAnsi"/>
        </w:rPr>
        <w:t xml:space="preserve"> </w:t>
      </w:r>
      <w:r w:rsidR="006575D4" w:rsidRPr="00366AA1">
        <w:rPr>
          <w:rFonts w:asciiTheme="minorHAnsi" w:hAnsiTheme="minorHAnsi"/>
        </w:rPr>
        <w:t xml:space="preserve">contentious </w:t>
      </w:r>
      <w:r w:rsidR="00190502" w:rsidRPr="00366AA1">
        <w:rPr>
          <w:rFonts w:asciiTheme="minorHAnsi" w:hAnsiTheme="minorHAnsi"/>
        </w:rPr>
        <w:t xml:space="preserve">US </w:t>
      </w:r>
      <w:r w:rsidR="00CA185C" w:rsidRPr="00366AA1">
        <w:rPr>
          <w:rFonts w:asciiTheme="minorHAnsi" w:hAnsiTheme="minorHAnsi"/>
        </w:rPr>
        <w:t xml:space="preserve">history </w:t>
      </w:r>
      <w:r w:rsidR="00A265CE" w:rsidRPr="00366AA1">
        <w:rPr>
          <w:rFonts w:asciiTheme="minorHAnsi" w:hAnsiTheme="minorHAnsi"/>
        </w:rPr>
        <w:t xml:space="preserve">on race, </w:t>
      </w:r>
      <w:r w:rsidR="00A90A3D" w:rsidRPr="00366AA1">
        <w:rPr>
          <w:rFonts w:asciiTheme="minorHAnsi" w:hAnsiTheme="minorHAnsi"/>
        </w:rPr>
        <w:t xml:space="preserve">political </w:t>
      </w:r>
      <w:r w:rsidR="00CA185C" w:rsidRPr="00366AA1">
        <w:rPr>
          <w:rFonts w:asciiTheme="minorHAnsi" w:hAnsiTheme="minorHAnsi"/>
        </w:rPr>
        <w:t>rhetoric</w:t>
      </w:r>
      <w:r w:rsidR="00CA4CA5" w:rsidRPr="00366AA1">
        <w:rPr>
          <w:rFonts w:asciiTheme="minorHAnsi" w:hAnsiTheme="minorHAnsi"/>
        </w:rPr>
        <w:t>, crime and</w:t>
      </w:r>
      <w:r w:rsidR="00F80230" w:rsidRPr="00366AA1">
        <w:rPr>
          <w:rFonts w:asciiTheme="minorHAnsi" w:hAnsiTheme="minorHAnsi"/>
        </w:rPr>
        <w:t xml:space="preserve"> </w:t>
      </w:r>
      <w:r w:rsidR="00CA4CA5" w:rsidRPr="00366AA1">
        <w:rPr>
          <w:rFonts w:asciiTheme="minorHAnsi" w:hAnsiTheme="minorHAnsi"/>
        </w:rPr>
        <w:t>incarceration</w:t>
      </w:r>
      <w:r w:rsidR="00CA185C" w:rsidRPr="00366AA1">
        <w:rPr>
          <w:rFonts w:asciiTheme="minorHAnsi" w:hAnsiTheme="minorHAnsi"/>
        </w:rPr>
        <w:t xml:space="preserve">. </w:t>
      </w:r>
      <w:r w:rsidR="00651FEB" w:rsidRPr="00366AA1">
        <w:rPr>
          <w:rFonts w:asciiTheme="minorHAnsi" w:hAnsiTheme="minorHAnsi"/>
        </w:rPr>
        <w:t xml:space="preserve">Her </w:t>
      </w:r>
      <w:r w:rsidR="007F5B6F" w:rsidRPr="00366AA1">
        <w:rPr>
          <w:rFonts w:asciiTheme="minorHAnsi" w:hAnsiTheme="minorHAnsi"/>
        </w:rPr>
        <w:t xml:space="preserve">conclusion </w:t>
      </w:r>
      <w:r w:rsidR="006E64C2" w:rsidRPr="00366AA1">
        <w:rPr>
          <w:rFonts w:asciiTheme="minorHAnsi" w:hAnsiTheme="minorHAnsi"/>
        </w:rPr>
        <w:t>is</w:t>
      </w:r>
      <w:r w:rsidR="00A90A3D" w:rsidRPr="00366AA1">
        <w:rPr>
          <w:rFonts w:asciiTheme="minorHAnsi" w:hAnsiTheme="minorHAnsi"/>
        </w:rPr>
        <w:t xml:space="preserve"> </w:t>
      </w:r>
      <w:r w:rsidR="00CA185C" w:rsidRPr="00366AA1">
        <w:rPr>
          <w:rFonts w:asciiTheme="minorHAnsi" w:hAnsiTheme="minorHAnsi"/>
        </w:rPr>
        <w:t xml:space="preserve">that the </w:t>
      </w:r>
      <w:r w:rsidR="00651FEB" w:rsidRPr="00366AA1">
        <w:rPr>
          <w:rFonts w:asciiTheme="minorHAnsi" w:hAnsiTheme="minorHAnsi"/>
        </w:rPr>
        <w:t xml:space="preserve">current </w:t>
      </w:r>
      <w:r w:rsidR="00CA185C" w:rsidRPr="00366AA1">
        <w:rPr>
          <w:rFonts w:asciiTheme="minorHAnsi" w:hAnsiTheme="minorHAnsi"/>
        </w:rPr>
        <w:t>US prison system is a</w:t>
      </w:r>
      <w:r w:rsidR="00581069" w:rsidRPr="00366AA1">
        <w:rPr>
          <w:rFonts w:asciiTheme="minorHAnsi" w:hAnsiTheme="minorHAnsi"/>
        </w:rPr>
        <w:t xml:space="preserve"> unique form of social control </w:t>
      </w:r>
      <w:r w:rsidR="00FD72D4" w:rsidRPr="00366AA1">
        <w:rPr>
          <w:rFonts w:asciiTheme="minorHAnsi" w:hAnsiTheme="minorHAnsi"/>
        </w:rPr>
        <w:t xml:space="preserve">and a racial caste system </w:t>
      </w:r>
      <w:r w:rsidR="00581069" w:rsidRPr="00366AA1">
        <w:rPr>
          <w:rFonts w:asciiTheme="minorHAnsi" w:hAnsiTheme="minorHAnsi"/>
        </w:rPr>
        <w:t xml:space="preserve">-- </w:t>
      </w:r>
      <w:r w:rsidR="00CA185C" w:rsidRPr="00366AA1">
        <w:rPr>
          <w:rFonts w:asciiTheme="minorHAnsi" w:hAnsiTheme="minorHAnsi"/>
        </w:rPr>
        <w:t>much like s</w:t>
      </w:r>
      <w:r w:rsidR="00F80230" w:rsidRPr="00366AA1">
        <w:rPr>
          <w:rFonts w:asciiTheme="minorHAnsi" w:hAnsiTheme="minorHAnsi"/>
        </w:rPr>
        <w:t>lavery and</w:t>
      </w:r>
      <w:r w:rsidR="00581069" w:rsidRPr="00366AA1">
        <w:rPr>
          <w:rFonts w:asciiTheme="minorHAnsi" w:hAnsiTheme="minorHAnsi"/>
        </w:rPr>
        <w:t xml:space="preserve"> Jim Crow</w:t>
      </w:r>
      <w:r w:rsidR="00A73D26" w:rsidRPr="00366AA1">
        <w:rPr>
          <w:rFonts w:asciiTheme="minorHAnsi" w:hAnsiTheme="minorHAnsi"/>
        </w:rPr>
        <w:t>.</w:t>
      </w:r>
      <w:r w:rsidR="00CA4CA5" w:rsidRPr="00366AA1">
        <w:rPr>
          <w:rFonts w:asciiTheme="minorHAnsi" w:hAnsiTheme="minorHAnsi"/>
        </w:rPr>
        <w:t xml:space="preserve"> </w:t>
      </w:r>
      <w:r w:rsidR="004A6B05" w:rsidRPr="00366AA1">
        <w:rPr>
          <w:rFonts w:asciiTheme="minorHAnsi" w:hAnsiTheme="minorHAnsi"/>
        </w:rPr>
        <w:t xml:space="preserve">In subsequently describing “white collar crime” this section also </w:t>
      </w:r>
      <w:r w:rsidR="009D0E69" w:rsidRPr="00366AA1">
        <w:rPr>
          <w:rFonts w:asciiTheme="minorHAnsi" w:hAnsiTheme="minorHAnsi"/>
        </w:rPr>
        <w:t xml:space="preserve">illustrates stark disparities in treatment when </w:t>
      </w:r>
      <w:r w:rsidR="004A6B05" w:rsidRPr="00366AA1">
        <w:rPr>
          <w:rFonts w:asciiTheme="minorHAnsi" w:hAnsiTheme="minorHAnsi"/>
        </w:rPr>
        <w:t xml:space="preserve">race and class </w:t>
      </w:r>
      <w:r w:rsidR="009D0E69" w:rsidRPr="00366AA1">
        <w:rPr>
          <w:rFonts w:asciiTheme="minorHAnsi" w:hAnsiTheme="minorHAnsi"/>
        </w:rPr>
        <w:t xml:space="preserve">are </w:t>
      </w:r>
      <w:r w:rsidR="00866FD5" w:rsidRPr="00366AA1">
        <w:rPr>
          <w:rFonts w:asciiTheme="minorHAnsi" w:hAnsiTheme="minorHAnsi"/>
        </w:rPr>
        <w:t>considered</w:t>
      </w:r>
      <w:r w:rsidR="009D0E69" w:rsidRPr="00366AA1">
        <w:rPr>
          <w:rFonts w:asciiTheme="minorHAnsi" w:hAnsiTheme="minorHAnsi"/>
        </w:rPr>
        <w:t>.</w:t>
      </w:r>
    </w:p>
    <w:p w14:paraId="7006FA92" w14:textId="77777777" w:rsidR="004A6B05" w:rsidRPr="00366AA1" w:rsidRDefault="004A6B05" w:rsidP="00E405DC">
      <w:pPr>
        <w:spacing w:beforeLines="1" w:before="2" w:afterLines="1" w:after="2"/>
        <w:rPr>
          <w:rFonts w:asciiTheme="minorHAnsi" w:hAnsiTheme="minorHAnsi"/>
        </w:rPr>
      </w:pPr>
    </w:p>
    <w:p w14:paraId="356A4674" w14:textId="5F4D8EE9" w:rsidR="002A07BB" w:rsidRPr="00017C82" w:rsidRDefault="00100B01" w:rsidP="002A07BB">
      <w:pPr>
        <w:rPr>
          <w:rFonts w:asciiTheme="minorHAnsi" w:hAnsiTheme="minorHAnsi"/>
          <w:b/>
        </w:rPr>
      </w:pPr>
      <w:r w:rsidRPr="00017C82">
        <w:rPr>
          <w:rFonts w:asciiTheme="minorHAnsi" w:hAnsiTheme="minorHAnsi"/>
          <w:b/>
        </w:rPr>
        <w:t>The “war on drugs”: a racial view of crime</w:t>
      </w:r>
    </w:p>
    <w:p w14:paraId="45EC3CF6" w14:textId="77777777" w:rsidR="004A6B05" w:rsidRPr="00366AA1" w:rsidRDefault="004A6B05" w:rsidP="0009017E">
      <w:pPr>
        <w:rPr>
          <w:rFonts w:asciiTheme="minorHAnsi" w:hAnsiTheme="minorHAnsi"/>
        </w:rPr>
      </w:pPr>
    </w:p>
    <w:p w14:paraId="73A7EA65" w14:textId="735D88D0" w:rsidR="00FD72D4" w:rsidRPr="00366AA1" w:rsidRDefault="00CA4CA5" w:rsidP="0009017E">
      <w:pPr>
        <w:rPr>
          <w:rFonts w:asciiTheme="minorHAnsi" w:hAnsiTheme="minorHAnsi"/>
        </w:rPr>
      </w:pPr>
      <w:r w:rsidRPr="00366AA1">
        <w:rPr>
          <w:rFonts w:asciiTheme="minorHAnsi" w:hAnsiTheme="minorHAnsi"/>
        </w:rPr>
        <w:t xml:space="preserve">Four decades of </w:t>
      </w:r>
      <w:r w:rsidR="00D5019E" w:rsidRPr="00366AA1">
        <w:rPr>
          <w:rFonts w:asciiTheme="minorHAnsi" w:hAnsiTheme="minorHAnsi"/>
        </w:rPr>
        <w:t xml:space="preserve">“tough on crime” </w:t>
      </w:r>
      <w:r w:rsidRPr="00366AA1">
        <w:rPr>
          <w:rFonts w:asciiTheme="minorHAnsi" w:hAnsiTheme="minorHAnsi"/>
        </w:rPr>
        <w:t xml:space="preserve">political rhetoric </w:t>
      </w:r>
      <w:r w:rsidR="00CC6560" w:rsidRPr="00366AA1">
        <w:rPr>
          <w:rFonts w:asciiTheme="minorHAnsi" w:hAnsiTheme="minorHAnsi"/>
        </w:rPr>
        <w:t xml:space="preserve">in the US </w:t>
      </w:r>
      <w:r w:rsidR="00D5019E" w:rsidRPr="00366AA1">
        <w:rPr>
          <w:rFonts w:asciiTheme="minorHAnsi" w:hAnsiTheme="minorHAnsi"/>
        </w:rPr>
        <w:t xml:space="preserve">effectively contributed to </w:t>
      </w:r>
      <w:r w:rsidRPr="00366AA1">
        <w:rPr>
          <w:rFonts w:asciiTheme="minorHAnsi" w:hAnsiTheme="minorHAnsi"/>
        </w:rPr>
        <w:t>an 800 pe</w:t>
      </w:r>
      <w:r w:rsidR="00D5019E" w:rsidRPr="00366AA1">
        <w:rPr>
          <w:rFonts w:asciiTheme="minorHAnsi" w:hAnsiTheme="minorHAnsi"/>
        </w:rPr>
        <w:t xml:space="preserve">rcent increase in the prison population </w:t>
      </w:r>
      <w:r w:rsidR="002D3985" w:rsidRPr="00366AA1">
        <w:rPr>
          <w:rFonts w:asciiTheme="minorHAnsi" w:hAnsiTheme="minorHAnsi"/>
        </w:rPr>
        <w:t>by 2010</w:t>
      </w:r>
      <w:r w:rsidR="00D5019E" w:rsidRPr="00366AA1">
        <w:rPr>
          <w:rFonts w:asciiTheme="minorHAnsi" w:hAnsiTheme="minorHAnsi"/>
        </w:rPr>
        <w:t xml:space="preserve"> (with U</w:t>
      </w:r>
      <w:r w:rsidRPr="00366AA1">
        <w:rPr>
          <w:rFonts w:asciiTheme="minorHAnsi" w:hAnsiTheme="minorHAnsi"/>
        </w:rPr>
        <w:t>S population gr</w:t>
      </w:r>
      <w:r w:rsidR="00D5019E" w:rsidRPr="00366AA1">
        <w:rPr>
          <w:rFonts w:asciiTheme="minorHAnsi" w:hAnsiTheme="minorHAnsi"/>
        </w:rPr>
        <w:t xml:space="preserve">owth </w:t>
      </w:r>
      <w:r w:rsidRPr="00366AA1">
        <w:rPr>
          <w:rFonts w:asciiTheme="minorHAnsi" w:hAnsiTheme="minorHAnsi"/>
        </w:rPr>
        <w:t xml:space="preserve">only a third </w:t>
      </w:r>
      <w:r w:rsidR="006D38EC">
        <w:rPr>
          <w:rFonts w:asciiTheme="minorHAnsi" w:hAnsiTheme="minorHAnsi"/>
        </w:rPr>
        <w:t xml:space="preserve">in this same period, </w:t>
      </w:r>
      <w:r w:rsidR="00217419" w:rsidRPr="00366AA1">
        <w:rPr>
          <w:rFonts w:asciiTheme="minorHAnsi" w:hAnsiTheme="minorHAnsi"/>
        </w:rPr>
        <w:t>see</w:t>
      </w:r>
      <w:r w:rsidR="00D5019E" w:rsidRPr="00366AA1">
        <w:rPr>
          <w:rFonts w:asciiTheme="minorHAnsi" w:hAnsiTheme="minorHAnsi"/>
        </w:rPr>
        <w:t xml:space="preserve"> Savage, 2013</w:t>
      </w:r>
      <w:r w:rsidRPr="00366AA1">
        <w:rPr>
          <w:rFonts w:asciiTheme="minorHAnsi" w:hAnsiTheme="minorHAnsi"/>
        </w:rPr>
        <w:t xml:space="preserve">). </w:t>
      </w:r>
      <w:r w:rsidR="00D75A73" w:rsidRPr="00366AA1">
        <w:rPr>
          <w:rFonts w:asciiTheme="minorHAnsi" w:hAnsiTheme="minorHAnsi"/>
        </w:rPr>
        <w:t>Maria McFarland, deputy director for the U.S. program at Human Rights Watch considers this one of “</w:t>
      </w:r>
      <w:r w:rsidR="002A07BB" w:rsidRPr="00366AA1">
        <w:rPr>
          <w:rFonts w:asciiTheme="minorHAnsi" w:hAnsiTheme="minorHAnsi"/>
        </w:rPr>
        <w:t xml:space="preserve">the major human rights problems within the United States, as many of the people caught up in the criminal justice system are low income, racial and ethnic minorities, often forgotten by society,” </w:t>
      </w:r>
      <w:r w:rsidR="002A07BB" w:rsidRPr="00366AA1">
        <w:rPr>
          <w:rFonts w:asciiTheme="minorHAnsi" w:hAnsiTheme="minorHAnsi"/>
          <w:lang w:val="en-GB"/>
        </w:rPr>
        <w:t>(Biron, 2013)</w:t>
      </w:r>
      <w:r w:rsidR="002A07BB" w:rsidRPr="00366AA1">
        <w:rPr>
          <w:rFonts w:asciiTheme="minorHAnsi" w:hAnsiTheme="minorHAnsi"/>
        </w:rPr>
        <w:t>.</w:t>
      </w:r>
      <w:r w:rsidR="000669BE" w:rsidRPr="00366AA1">
        <w:rPr>
          <w:rFonts w:asciiTheme="minorHAnsi" w:hAnsiTheme="minorHAnsi"/>
        </w:rPr>
        <w:t xml:space="preserve"> </w:t>
      </w:r>
      <w:r w:rsidR="00100B01" w:rsidRPr="00366AA1">
        <w:rPr>
          <w:rFonts w:asciiTheme="minorHAnsi" w:hAnsiTheme="minorHAnsi"/>
        </w:rPr>
        <w:t xml:space="preserve"> </w:t>
      </w:r>
      <w:r w:rsidR="00E84C42" w:rsidRPr="00366AA1">
        <w:rPr>
          <w:rFonts w:asciiTheme="minorHAnsi" w:hAnsiTheme="minorHAnsi"/>
        </w:rPr>
        <w:t>Alexander compares US</w:t>
      </w:r>
      <w:r w:rsidR="00581069" w:rsidRPr="00366AA1">
        <w:rPr>
          <w:rFonts w:asciiTheme="minorHAnsi" w:hAnsiTheme="minorHAnsi"/>
        </w:rPr>
        <w:t xml:space="preserve"> data</w:t>
      </w:r>
      <w:r w:rsidR="0009017E" w:rsidRPr="00366AA1">
        <w:rPr>
          <w:rFonts w:asciiTheme="minorHAnsi" w:hAnsiTheme="minorHAnsi"/>
        </w:rPr>
        <w:t xml:space="preserve"> to other countries</w:t>
      </w:r>
      <w:r w:rsidR="002F55BA" w:rsidRPr="00366AA1">
        <w:rPr>
          <w:rStyle w:val="FootnoteReference"/>
          <w:rFonts w:asciiTheme="minorHAnsi" w:hAnsiTheme="minorHAnsi"/>
        </w:rPr>
        <w:footnoteReference w:id="9"/>
      </w:r>
      <w:r w:rsidR="002F55BA" w:rsidRPr="00366AA1">
        <w:rPr>
          <w:rFonts w:asciiTheme="minorHAnsi" w:hAnsiTheme="minorHAnsi"/>
        </w:rPr>
        <w:t xml:space="preserve"> </w:t>
      </w:r>
      <w:r w:rsidR="00D5019E" w:rsidRPr="00366AA1">
        <w:rPr>
          <w:rFonts w:asciiTheme="minorHAnsi" w:hAnsiTheme="minorHAnsi"/>
        </w:rPr>
        <w:t xml:space="preserve">in a similar period </w:t>
      </w:r>
      <w:r w:rsidR="002D3985" w:rsidRPr="00366AA1">
        <w:rPr>
          <w:rFonts w:asciiTheme="minorHAnsi" w:hAnsiTheme="minorHAnsi"/>
        </w:rPr>
        <w:t>asserting</w:t>
      </w:r>
      <w:r w:rsidR="00DE4DC0" w:rsidRPr="00366AA1">
        <w:rPr>
          <w:rFonts w:asciiTheme="minorHAnsi" w:hAnsiTheme="minorHAnsi"/>
        </w:rPr>
        <w:t xml:space="preserve"> that </w:t>
      </w:r>
      <w:r w:rsidR="0009017E" w:rsidRPr="00366AA1">
        <w:rPr>
          <w:rFonts w:asciiTheme="minorHAnsi" w:hAnsiTheme="minorHAnsi"/>
        </w:rPr>
        <w:t>for the US “the racial dimension of mass incarceration is its most striking feature. No other country in the world imprisons so many of its racial or ethnic minorities. The United States imprisons a larger percentage of its black population than South Africa</w:t>
      </w:r>
      <w:r w:rsidR="004E39C6" w:rsidRPr="00366AA1">
        <w:rPr>
          <w:rFonts w:asciiTheme="minorHAnsi" w:hAnsiTheme="minorHAnsi"/>
        </w:rPr>
        <w:t xml:space="preserve"> did at the height of apartheid</w:t>
      </w:r>
      <w:r w:rsidR="0009017E" w:rsidRPr="00366AA1">
        <w:rPr>
          <w:rFonts w:asciiTheme="minorHAnsi" w:hAnsiTheme="minorHAnsi"/>
        </w:rPr>
        <w:t>” (</w:t>
      </w:r>
      <w:r w:rsidR="004E39C6" w:rsidRPr="00366AA1">
        <w:rPr>
          <w:rFonts w:asciiTheme="minorHAnsi" w:hAnsiTheme="minorHAnsi"/>
        </w:rPr>
        <w:t xml:space="preserve">Alexander, 2012, </w:t>
      </w:r>
      <w:r w:rsidR="00774102" w:rsidRPr="00366AA1">
        <w:rPr>
          <w:rFonts w:asciiTheme="minorHAnsi" w:hAnsiTheme="minorHAnsi"/>
        </w:rPr>
        <w:t>p.6).</w:t>
      </w:r>
    </w:p>
    <w:p w14:paraId="0BD8298B" w14:textId="77777777" w:rsidR="0009017E" w:rsidRPr="00366AA1" w:rsidRDefault="0009017E" w:rsidP="0009017E">
      <w:pPr>
        <w:rPr>
          <w:rFonts w:asciiTheme="minorHAnsi" w:hAnsiTheme="minorHAnsi"/>
        </w:rPr>
      </w:pPr>
    </w:p>
    <w:p w14:paraId="146965E0" w14:textId="6ADC06A2" w:rsidR="007E479B" w:rsidRPr="00366AA1" w:rsidRDefault="00F01233" w:rsidP="005D7FB9">
      <w:pPr>
        <w:rPr>
          <w:rFonts w:asciiTheme="minorHAnsi" w:hAnsiTheme="minorHAnsi"/>
        </w:rPr>
      </w:pPr>
      <w:r w:rsidRPr="00366AA1">
        <w:rPr>
          <w:rFonts w:asciiTheme="minorHAnsi" w:hAnsiTheme="minorHAnsi"/>
        </w:rPr>
        <w:t>M</w:t>
      </w:r>
      <w:r w:rsidR="00E60C36" w:rsidRPr="00366AA1">
        <w:rPr>
          <w:rFonts w:asciiTheme="minorHAnsi" w:hAnsiTheme="minorHAnsi"/>
        </w:rPr>
        <w:t>uch of the change</w:t>
      </w:r>
      <w:r w:rsidRPr="00366AA1">
        <w:rPr>
          <w:rFonts w:asciiTheme="minorHAnsi" w:hAnsiTheme="minorHAnsi"/>
        </w:rPr>
        <w:t xml:space="preserve"> is attributed to the</w:t>
      </w:r>
      <w:r w:rsidR="004E39C6" w:rsidRPr="00366AA1">
        <w:rPr>
          <w:rFonts w:asciiTheme="minorHAnsi" w:hAnsiTheme="minorHAnsi"/>
        </w:rPr>
        <w:t xml:space="preserve"> </w:t>
      </w:r>
      <w:r w:rsidR="00E60C36" w:rsidRPr="00366AA1">
        <w:rPr>
          <w:rFonts w:asciiTheme="minorHAnsi" w:hAnsiTheme="minorHAnsi"/>
        </w:rPr>
        <w:t xml:space="preserve">controversial </w:t>
      </w:r>
      <w:r w:rsidR="007E479B" w:rsidRPr="00366AA1">
        <w:rPr>
          <w:rFonts w:asciiTheme="minorHAnsi" w:hAnsiTheme="minorHAnsi"/>
        </w:rPr>
        <w:t xml:space="preserve">policy known </w:t>
      </w:r>
      <w:r w:rsidR="00C77BD5" w:rsidRPr="00366AA1">
        <w:rPr>
          <w:rFonts w:asciiTheme="minorHAnsi" w:hAnsiTheme="minorHAnsi"/>
        </w:rPr>
        <w:t xml:space="preserve">as </w:t>
      </w:r>
      <w:r w:rsidR="007E479B" w:rsidRPr="00366AA1">
        <w:rPr>
          <w:rFonts w:asciiTheme="minorHAnsi" w:hAnsiTheme="minorHAnsi"/>
        </w:rPr>
        <w:t>“</w:t>
      </w:r>
      <w:r w:rsidR="00C77BD5" w:rsidRPr="00366AA1">
        <w:rPr>
          <w:rFonts w:asciiTheme="minorHAnsi" w:hAnsiTheme="minorHAnsi"/>
        </w:rPr>
        <w:t>the war on drugs</w:t>
      </w:r>
      <w:r w:rsidR="007E479B" w:rsidRPr="00366AA1">
        <w:rPr>
          <w:rFonts w:asciiTheme="minorHAnsi" w:hAnsiTheme="minorHAnsi"/>
        </w:rPr>
        <w:t>”</w:t>
      </w:r>
      <w:r w:rsidR="004E39C6" w:rsidRPr="00366AA1">
        <w:rPr>
          <w:rFonts w:asciiTheme="minorHAnsi" w:hAnsiTheme="minorHAnsi"/>
        </w:rPr>
        <w:t>,</w:t>
      </w:r>
      <w:r w:rsidR="00C77BD5" w:rsidRPr="00366AA1">
        <w:rPr>
          <w:rFonts w:asciiTheme="minorHAnsi" w:hAnsiTheme="minorHAnsi"/>
        </w:rPr>
        <w:t xml:space="preserve"> </w:t>
      </w:r>
      <w:r w:rsidRPr="00366AA1">
        <w:rPr>
          <w:rFonts w:asciiTheme="minorHAnsi" w:hAnsiTheme="minorHAnsi"/>
        </w:rPr>
        <w:t xml:space="preserve">first </w:t>
      </w:r>
      <w:r w:rsidR="00C77BD5" w:rsidRPr="00366AA1">
        <w:rPr>
          <w:rFonts w:asciiTheme="minorHAnsi" w:hAnsiTheme="minorHAnsi"/>
        </w:rPr>
        <w:t>declare</w:t>
      </w:r>
      <w:r w:rsidR="004E39C6" w:rsidRPr="00366AA1">
        <w:rPr>
          <w:rFonts w:asciiTheme="minorHAnsi" w:hAnsiTheme="minorHAnsi"/>
        </w:rPr>
        <w:t>d in 1971 under President Nixon. “The impact of the drug war has been astounding. In less than thirty years, the US penal population exploded from around 300,000 to more than 2 million, with drug convictions accounting for the majority of the increase… An illegal drug crisis</w:t>
      </w:r>
      <w:r w:rsidR="002A07BB" w:rsidRPr="00366AA1">
        <w:rPr>
          <w:rFonts w:asciiTheme="minorHAnsi" w:hAnsiTheme="minorHAnsi"/>
        </w:rPr>
        <w:t xml:space="preserve"> suddenly appeared in the black community </w:t>
      </w:r>
      <w:r w:rsidR="002A07BB" w:rsidRPr="00366AA1">
        <w:rPr>
          <w:rFonts w:asciiTheme="minorHAnsi" w:hAnsiTheme="minorHAnsi"/>
          <w:i/>
        </w:rPr>
        <w:t>after</w:t>
      </w:r>
      <w:r w:rsidR="002A07BB" w:rsidRPr="00366AA1">
        <w:rPr>
          <w:rFonts w:asciiTheme="minorHAnsi" w:hAnsiTheme="minorHAnsi"/>
        </w:rPr>
        <w:t xml:space="preserve"> – not before – a drug war had been declared</w:t>
      </w:r>
      <w:r w:rsidR="00363676" w:rsidRPr="00366AA1">
        <w:rPr>
          <w:rFonts w:asciiTheme="minorHAnsi" w:hAnsiTheme="minorHAnsi"/>
        </w:rPr>
        <w:t>”</w:t>
      </w:r>
      <w:r w:rsidR="002A07BB" w:rsidRPr="00366AA1">
        <w:rPr>
          <w:rFonts w:asciiTheme="minorHAnsi" w:hAnsiTheme="minorHAnsi"/>
        </w:rPr>
        <w:t xml:space="preserve"> (</w:t>
      </w:r>
      <w:r w:rsidR="004E39C6" w:rsidRPr="00366AA1">
        <w:rPr>
          <w:rFonts w:asciiTheme="minorHAnsi" w:hAnsiTheme="minorHAnsi"/>
        </w:rPr>
        <w:t xml:space="preserve">Alexander, 2012, p. 6, </w:t>
      </w:r>
      <w:r w:rsidR="002A07BB" w:rsidRPr="00366AA1">
        <w:rPr>
          <w:rFonts w:asciiTheme="minorHAnsi" w:hAnsiTheme="minorHAnsi"/>
        </w:rPr>
        <w:t>emphasis added).</w:t>
      </w:r>
      <w:r w:rsidR="00C77BD5" w:rsidRPr="00366AA1">
        <w:rPr>
          <w:rFonts w:asciiTheme="minorHAnsi" w:hAnsiTheme="minorHAnsi"/>
        </w:rPr>
        <w:t xml:space="preserve"> </w:t>
      </w:r>
      <w:r w:rsidR="004E39C6" w:rsidRPr="00366AA1">
        <w:rPr>
          <w:rFonts w:asciiTheme="minorHAnsi" w:hAnsiTheme="minorHAnsi"/>
        </w:rPr>
        <w:t>In the law and order theme of Nixon’s 1968 candidacy</w:t>
      </w:r>
      <w:r w:rsidR="00FD72D4" w:rsidRPr="00366AA1">
        <w:rPr>
          <w:rFonts w:asciiTheme="minorHAnsi" w:hAnsiTheme="minorHAnsi"/>
        </w:rPr>
        <w:t>,</w:t>
      </w:r>
      <w:r w:rsidR="004E39C6" w:rsidRPr="00366AA1">
        <w:rPr>
          <w:rFonts w:asciiTheme="minorHAnsi" w:hAnsiTheme="minorHAnsi"/>
        </w:rPr>
        <w:t xml:space="preserve"> </w:t>
      </w:r>
      <w:r w:rsidRPr="00366AA1">
        <w:rPr>
          <w:rFonts w:asciiTheme="minorHAnsi" w:hAnsiTheme="minorHAnsi"/>
        </w:rPr>
        <w:t>racism is manifest. U</w:t>
      </w:r>
      <w:r w:rsidR="004E39C6" w:rsidRPr="00366AA1">
        <w:rPr>
          <w:rFonts w:asciiTheme="minorHAnsi" w:hAnsiTheme="minorHAnsi"/>
        </w:rPr>
        <w:t xml:space="preserve">pon </w:t>
      </w:r>
      <w:r w:rsidR="00615AB7" w:rsidRPr="00366AA1">
        <w:rPr>
          <w:rFonts w:asciiTheme="minorHAnsi" w:hAnsiTheme="minorHAnsi"/>
        </w:rPr>
        <w:t>observing one of his campaign a</w:t>
      </w:r>
      <w:r w:rsidR="004E39C6" w:rsidRPr="00366AA1">
        <w:rPr>
          <w:rFonts w:asciiTheme="minorHAnsi" w:hAnsiTheme="minorHAnsi"/>
        </w:rPr>
        <w:t xml:space="preserve">ds “Nixon reportedly remarked with glee that the ad ‘hits it right on the nose. It’s all about those damn Negro-Puerto Rican groups out there’” (Alexander, </w:t>
      </w:r>
      <w:r w:rsidR="00AE3E16">
        <w:rPr>
          <w:rFonts w:asciiTheme="minorHAnsi" w:hAnsiTheme="minorHAnsi"/>
        </w:rPr>
        <w:t xml:space="preserve">2012, </w:t>
      </w:r>
      <w:r w:rsidR="004E39C6" w:rsidRPr="00366AA1">
        <w:rPr>
          <w:rFonts w:asciiTheme="minorHAnsi" w:hAnsiTheme="minorHAnsi"/>
        </w:rPr>
        <w:t xml:space="preserve">p. 47). </w:t>
      </w:r>
    </w:p>
    <w:p w14:paraId="0DA4387F" w14:textId="77777777" w:rsidR="007E479B" w:rsidRPr="00366AA1" w:rsidRDefault="007E479B" w:rsidP="005D7FB9">
      <w:pPr>
        <w:rPr>
          <w:rFonts w:asciiTheme="minorHAnsi" w:hAnsiTheme="minorHAnsi"/>
        </w:rPr>
      </w:pPr>
    </w:p>
    <w:p w14:paraId="4BD43810" w14:textId="2CC31B19" w:rsidR="009C606F" w:rsidRPr="009E0898" w:rsidRDefault="007E479B" w:rsidP="00816347">
      <w:pPr>
        <w:autoSpaceDE w:val="0"/>
        <w:autoSpaceDN w:val="0"/>
        <w:adjustRightInd w:val="0"/>
        <w:rPr>
          <w:rFonts w:asciiTheme="minorHAnsi" w:hAnsiTheme="minorHAnsi"/>
        </w:rPr>
      </w:pPr>
      <w:r w:rsidRPr="00366AA1">
        <w:rPr>
          <w:rFonts w:asciiTheme="minorHAnsi" w:hAnsiTheme="minorHAnsi"/>
        </w:rPr>
        <w:t xml:space="preserve">Over a decade later, President Reagan </w:t>
      </w:r>
      <w:r w:rsidR="003B373D" w:rsidRPr="00366AA1">
        <w:rPr>
          <w:rFonts w:asciiTheme="minorHAnsi" w:hAnsiTheme="minorHAnsi"/>
        </w:rPr>
        <w:t xml:space="preserve">announced </w:t>
      </w:r>
      <w:r w:rsidR="00F01233" w:rsidRPr="00366AA1">
        <w:rPr>
          <w:rFonts w:asciiTheme="minorHAnsi" w:hAnsiTheme="minorHAnsi"/>
        </w:rPr>
        <w:t xml:space="preserve">in 1982 </w:t>
      </w:r>
      <w:r w:rsidR="003B373D" w:rsidRPr="00366AA1">
        <w:rPr>
          <w:rFonts w:asciiTheme="minorHAnsi" w:hAnsiTheme="minorHAnsi"/>
        </w:rPr>
        <w:t>his a</w:t>
      </w:r>
      <w:r w:rsidR="00F01233" w:rsidRPr="00366AA1">
        <w:rPr>
          <w:rFonts w:asciiTheme="minorHAnsi" w:hAnsiTheme="minorHAnsi"/>
        </w:rPr>
        <w:t xml:space="preserve">dministration’s </w:t>
      </w:r>
      <w:r w:rsidR="00667857" w:rsidRPr="00366AA1">
        <w:rPr>
          <w:rFonts w:asciiTheme="minorHAnsi" w:hAnsiTheme="minorHAnsi"/>
        </w:rPr>
        <w:t>“</w:t>
      </w:r>
      <w:r w:rsidR="00F01233" w:rsidRPr="00366AA1">
        <w:rPr>
          <w:rFonts w:asciiTheme="minorHAnsi" w:hAnsiTheme="minorHAnsi"/>
        </w:rPr>
        <w:t>war on drugs</w:t>
      </w:r>
      <w:r w:rsidR="00667857" w:rsidRPr="00366AA1">
        <w:rPr>
          <w:rFonts w:asciiTheme="minorHAnsi" w:hAnsiTheme="minorHAnsi"/>
        </w:rPr>
        <w:t>”</w:t>
      </w:r>
      <w:r w:rsidR="00F01233" w:rsidRPr="00366AA1">
        <w:rPr>
          <w:rFonts w:asciiTheme="minorHAnsi" w:hAnsiTheme="minorHAnsi"/>
        </w:rPr>
        <w:t xml:space="preserve"> -- </w:t>
      </w:r>
      <w:r w:rsidRPr="00366AA1">
        <w:rPr>
          <w:rFonts w:asciiTheme="minorHAnsi" w:hAnsiTheme="minorHAnsi"/>
        </w:rPr>
        <w:t xml:space="preserve">at a time that </w:t>
      </w:r>
      <w:r w:rsidR="003B373D" w:rsidRPr="00366AA1">
        <w:rPr>
          <w:rFonts w:asciiTheme="minorHAnsi" w:hAnsiTheme="minorHAnsi"/>
        </w:rPr>
        <w:t xml:space="preserve">less than 2 percent of the American public viewed drugs as the most important issue facing the nation. “Practically overnight the budgets of federal law enforcement agencies soared. Between 1980 and 1984, FBI anti-drug funding increased </w:t>
      </w:r>
      <w:r w:rsidR="00667857" w:rsidRPr="00366AA1">
        <w:rPr>
          <w:rFonts w:asciiTheme="minorHAnsi" w:hAnsiTheme="minorHAnsi"/>
        </w:rPr>
        <w:t xml:space="preserve">12-fold, </w:t>
      </w:r>
      <w:r w:rsidR="003B373D" w:rsidRPr="00366AA1">
        <w:rPr>
          <w:rFonts w:asciiTheme="minorHAnsi" w:hAnsiTheme="minorHAnsi"/>
        </w:rPr>
        <w:t>from $8 million to $95 m</w:t>
      </w:r>
      <w:r w:rsidR="000E1979" w:rsidRPr="00366AA1">
        <w:rPr>
          <w:rFonts w:asciiTheme="minorHAnsi" w:hAnsiTheme="minorHAnsi"/>
        </w:rPr>
        <w:t>illion</w:t>
      </w:r>
      <w:r w:rsidR="000669BE" w:rsidRPr="00366AA1">
        <w:rPr>
          <w:rFonts w:asciiTheme="minorHAnsi" w:hAnsiTheme="minorHAnsi"/>
        </w:rPr>
        <w:t>”</w:t>
      </w:r>
      <w:r w:rsidR="000E1979" w:rsidRPr="00366AA1">
        <w:rPr>
          <w:rFonts w:asciiTheme="minorHAnsi" w:hAnsiTheme="minorHAnsi"/>
        </w:rPr>
        <w:t xml:space="preserve"> (Alexander, 2012, p. 49). Although police and prosecutors were initially unenthusiastic</w:t>
      </w:r>
      <w:r w:rsidR="000669BE" w:rsidRPr="00366AA1">
        <w:rPr>
          <w:rFonts w:asciiTheme="minorHAnsi" w:hAnsiTheme="minorHAnsi"/>
        </w:rPr>
        <w:t xml:space="preserve"> regarding the </w:t>
      </w:r>
      <w:r w:rsidR="00F91DC0">
        <w:rPr>
          <w:rFonts w:asciiTheme="minorHAnsi" w:hAnsiTheme="minorHAnsi"/>
        </w:rPr>
        <w:t>“</w:t>
      </w:r>
      <w:r w:rsidR="000669BE" w:rsidRPr="00366AA1">
        <w:rPr>
          <w:rFonts w:asciiTheme="minorHAnsi" w:hAnsiTheme="minorHAnsi"/>
        </w:rPr>
        <w:t>war on drugs</w:t>
      </w:r>
      <w:r w:rsidR="00F91DC0">
        <w:rPr>
          <w:rFonts w:asciiTheme="minorHAnsi" w:hAnsiTheme="minorHAnsi"/>
        </w:rPr>
        <w:t>”</w:t>
      </w:r>
      <w:r w:rsidR="000669BE" w:rsidRPr="00366AA1">
        <w:rPr>
          <w:rFonts w:asciiTheme="minorHAnsi" w:hAnsiTheme="minorHAnsi"/>
        </w:rPr>
        <w:t>,</w:t>
      </w:r>
      <w:r w:rsidR="000E1979" w:rsidRPr="00366AA1">
        <w:rPr>
          <w:rFonts w:asciiTheme="minorHAnsi" w:hAnsiTheme="minorHAnsi"/>
        </w:rPr>
        <w:t xml:space="preserve"> financial incentives </w:t>
      </w:r>
      <w:r w:rsidR="000669BE" w:rsidRPr="00366AA1">
        <w:rPr>
          <w:rFonts w:asciiTheme="minorHAnsi" w:hAnsiTheme="minorHAnsi"/>
        </w:rPr>
        <w:t xml:space="preserve">became </w:t>
      </w:r>
      <w:r w:rsidR="000E1979" w:rsidRPr="00366AA1">
        <w:rPr>
          <w:rFonts w:asciiTheme="minorHAnsi" w:hAnsiTheme="minorHAnsi"/>
        </w:rPr>
        <w:t>too great to ignore</w:t>
      </w:r>
      <w:r w:rsidR="000C6D63" w:rsidRPr="00366AA1">
        <w:rPr>
          <w:rFonts w:asciiTheme="minorHAnsi" w:hAnsiTheme="minorHAnsi"/>
        </w:rPr>
        <w:t xml:space="preserve"> as </w:t>
      </w:r>
      <w:r w:rsidR="00440D1B" w:rsidRPr="00366AA1">
        <w:rPr>
          <w:rFonts w:asciiTheme="minorHAnsi" w:hAnsiTheme="minorHAnsi"/>
        </w:rPr>
        <w:t>local and state jurisdictions</w:t>
      </w:r>
      <w:r w:rsidR="000C6D63" w:rsidRPr="00366AA1">
        <w:rPr>
          <w:rFonts w:asciiTheme="minorHAnsi" w:hAnsiTheme="minorHAnsi"/>
        </w:rPr>
        <w:t xml:space="preserve"> </w:t>
      </w:r>
      <w:r w:rsidR="00440D1B" w:rsidRPr="00366AA1">
        <w:rPr>
          <w:rFonts w:asciiTheme="minorHAnsi" w:hAnsiTheme="minorHAnsi"/>
        </w:rPr>
        <w:t>received increased federal funding (Abramsky, 1</w:t>
      </w:r>
      <w:r w:rsidR="00A52734" w:rsidRPr="00366AA1">
        <w:rPr>
          <w:rFonts w:asciiTheme="minorHAnsi" w:hAnsiTheme="minorHAnsi"/>
        </w:rPr>
        <w:t xml:space="preserve">999; Alexander, 2012; Davis, </w:t>
      </w:r>
      <w:r w:rsidR="00A52734" w:rsidRPr="0074616F">
        <w:rPr>
          <w:rFonts w:asciiTheme="minorHAnsi" w:hAnsiTheme="minorHAnsi"/>
        </w:rPr>
        <w:t>19</w:t>
      </w:r>
      <w:r w:rsidR="0074616F" w:rsidRPr="0074616F">
        <w:rPr>
          <w:rFonts w:asciiTheme="minorHAnsi" w:hAnsiTheme="minorHAnsi"/>
        </w:rPr>
        <w:t>9</w:t>
      </w:r>
      <w:r w:rsidR="00440D1B" w:rsidRPr="0074616F">
        <w:rPr>
          <w:rFonts w:asciiTheme="minorHAnsi" w:hAnsiTheme="minorHAnsi"/>
        </w:rPr>
        <w:t>8</w:t>
      </w:r>
      <w:r w:rsidR="00440D1B" w:rsidRPr="00366AA1">
        <w:rPr>
          <w:rFonts w:asciiTheme="minorHAnsi" w:hAnsiTheme="minorHAnsi"/>
        </w:rPr>
        <w:t>)</w:t>
      </w:r>
      <w:r w:rsidR="000E1979" w:rsidRPr="00366AA1">
        <w:rPr>
          <w:rFonts w:asciiTheme="minorHAnsi" w:hAnsiTheme="minorHAnsi"/>
        </w:rPr>
        <w:t xml:space="preserve">.  </w:t>
      </w:r>
      <w:r w:rsidR="000669BE" w:rsidRPr="00366AA1">
        <w:rPr>
          <w:rFonts w:asciiTheme="minorHAnsi" w:hAnsiTheme="minorHAnsi"/>
        </w:rPr>
        <w:t>Juxtaposing these increases, funding</w:t>
      </w:r>
      <w:r w:rsidR="003B373D" w:rsidRPr="00366AA1">
        <w:rPr>
          <w:rFonts w:asciiTheme="minorHAnsi" w:hAnsiTheme="minorHAnsi"/>
        </w:rPr>
        <w:t xml:space="preserve"> for</w:t>
      </w:r>
      <w:r w:rsidR="000669BE" w:rsidRPr="00366AA1">
        <w:rPr>
          <w:rFonts w:asciiTheme="minorHAnsi" w:hAnsiTheme="minorHAnsi"/>
        </w:rPr>
        <w:t xml:space="preserve"> drug treatment and prevention was slashed, e</w:t>
      </w:r>
      <w:r w:rsidR="003B373D" w:rsidRPr="00366AA1">
        <w:rPr>
          <w:rFonts w:asciiTheme="minorHAnsi" w:hAnsiTheme="minorHAnsi"/>
        </w:rPr>
        <w:t>.g. the Nation</w:t>
      </w:r>
      <w:r w:rsidR="00FD72D4" w:rsidRPr="00366AA1">
        <w:rPr>
          <w:rFonts w:asciiTheme="minorHAnsi" w:hAnsiTheme="minorHAnsi"/>
        </w:rPr>
        <w:t>al</w:t>
      </w:r>
      <w:r w:rsidR="003B373D" w:rsidRPr="00366AA1">
        <w:rPr>
          <w:rFonts w:asciiTheme="minorHAnsi" w:hAnsiTheme="minorHAnsi"/>
        </w:rPr>
        <w:t xml:space="preserve"> Institute on Drug Abuse </w:t>
      </w:r>
      <w:r w:rsidR="00FD72D4" w:rsidRPr="00366AA1">
        <w:rPr>
          <w:rFonts w:asciiTheme="minorHAnsi" w:hAnsiTheme="minorHAnsi"/>
        </w:rPr>
        <w:t>witnessed an allocation decrease</w:t>
      </w:r>
      <w:r w:rsidR="003B373D" w:rsidRPr="00366AA1">
        <w:rPr>
          <w:rFonts w:asciiTheme="minorHAnsi" w:hAnsiTheme="minorHAnsi"/>
        </w:rPr>
        <w:t xml:space="preserve"> from $274 million to $57 million in the same period</w:t>
      </w:r>
      <w:r w:rsidR="000E1979" w:rsidRPr="00366AA1">
        <w:rPr>
          <w:rFonts w:asciiTheme="minorHAnsi" w:hAnsiTheme="minorHAnsi"/>
        </w:rPr>
        <w:t xml:space="preserve"> (1981- 1984)</w:t>
      </w:r>
      <w:r w:rsidR="003B373D" w:rsidRPr="00366AA1">
        <w:rPr>
          <w:rFonts w:asciiTheme="minorHAnsi" w:hAnsiTheme="minorHAnsi"/>
        </w:rPr>
        <w:t>.</w:t>
      </w:r>
      <w:r w:rsidR="00B37C00" w:rsidRPr="00366AA1">
        <w:rPr>
          <w:rFonts w:asciiTheme="minorHAnsi" w:hAnsiTheme="minorHAnsi"/>
        </w:rPr>
        <w:t xml:space="preserve"> </w:t>
      </w:r>
      <w:r w:rsidR="00F05067">
        <w:rPr>
          <w:rFonts w:asciiTheme="minorHAnsi" w:hAnsiTheme="minorHAnsi"/>
        </w:rPr>
        <w:t xml:space="preserve">Increased funding for incarceration was such that </w:t>
      </w:r>
      <w:r w:rsidR="009E0898" w:rsidRPr="009E0898">
        <w:rPr>
          <w:rFonts w:asciiTheme="minorHAnsi" w:hAnsiTheme="minorHAnsi"/>
        </w:rPr>
        <w:t>“By 1996 … funding that had once been used for public housing was being redirected to prison construction… effectively making the construction of prisons the nation’s main housing program for the poor” (Alexander, 2012, p. 57).</w:t>
      </w:r>
      <w:r w:rsidR="00055A11">
        <w:rPr>
          <w:rFonts w:asciiTheme="minorHAnsi" w:hAnsiTheme="minorHAnsi"/>
        </w:rPr>
        <w:t xml:space="preserve"> </w:t>
      </w:r>
      <w:r w:rsidR="009C606F" w:rsidRPr="00D12280">
        <w:rPr>
          <w:rFonts w:asciiTheme="minorHAnsi" w:hAnsiTheme="minorHAnsi"/>
        </w:rPr>
        <w:t xml:space="preserve">In </w:t>
      </w:r>
      <w:r w:rsidR="00B05728" w:rsidRPr="00D12280">
        <w:rPr>
          <w:rFonts w:asciiTheme="minorHAnsi" w:hAnsiTheme="minorHAnsi"/>
        </w:rPr>
        <w:t>favoring a</w:t>
      </w:r>
      <w:r w:rsidR="00D12280" w:rsidRPr="00D12280">
        <w:rPr>
          <w:rFonts w:asciiTheme="minorHAnsi" w:hAnsiTheme="minorHAnsi"/>
        </w:rPr>
        <w:t xml:space="preserve"> war on drugs, neo</w:t>
      </w:r>
      <w:r w:rsidR="009C606F" w:rsidRPr="00D12280">
        <w:rPr>
          <w:rFonts w:asciiTheme="minorHAnsi" w:hAnsiTheme="minorHAnsi"/>
        </w:rPr>
        <w:t>liberal proponents</w:t>
      </w:r>
      <w:r w:rsidR="00055A11" w:rsidRPr="00D12280">
        <w:rPr>
          <w:rFonts w:asciiTheme="minorHAnsi" w:hAnsiTheme="minorHAnsi"/>
        </w:rPr>
        <w:t xml:space="preserve"> are able to socially and economically exclude “deviant” members of society (</w:t>
      </w:r>
      <w:r w:rsidR="00B05728" w:rsidRPr="00D12280">
        <w:rPr>
          <w:rFonts w:asciiTheme="minorHAnsi" w:hAnsiTheme="minorHAnsi"/>
        </w:rPr>
        <w:t>Reynolds,</w:t>
      </w:r>
      <w:r w:rsidR="00D12280" w:rsidRPr="00D12280">
        <w:rPr>
          <w:rFonts w:asciiTheme="minorHAnsi" w:hAnsiTheme="minorHAnsi"/>
        </w:rPr>
        <w:t xml:space="preserve"> 2008</w:t>
      </w:r>
      <w:r w:rsidR="00055A11" w:rsidRPr="00D12280">
        <w:rPr>
          <w:rFonts w:asciiTheme="minorHAnsi" w:hAnsiTheme="minorHAnsi"/>
        </w:rPr>
        <w:t>).</w:t>
      </w:r>
      <w:r w:rsidR="00B05728" w:rsidRPr="00D12280">
        <w:rPr>
          <w:rFonts w:asciiTheme="minorHAnsi" w:hAnsiTheme="minorHAnsi"/>
        </w:rPr>
        <w:t xml:space="preserve"> The state’s answer to a “surplus population of poor and unemployed citiz</w:t>
      </w:r>
      <w:r w:rsidR="00D12280">
        <w:rPr>
          <w:rFonts w:asciiTheme="minorHAnsi" w:hAnsiTheme="minorHAnsi"/>
        </w:rPr>
        <w:t>ens” from globalized-</w:t>
      </w:r>
      <w:r w:rsidR="00D12280" w:rsidRPr="00D12280">
        <w:rPr>
          <w:rFonts w:asciiTheme="minorHAnsi" w:hAnsiTheme="minorHAnsi"/>
        </w:rPr>
        <w:t>neo</w:t>
      </w:r>
      <w:r w:rsidR="00D12280">
        <w:rPr>
          <w:rFonts w:asciiTheme="minorHAnsi" w:hAnsiTheme="minorHAnsi"/>
        </w:rPr>
        <w:t>liberal policy</w:t>
      </w:r>
      <w:r w:rsidR="00D12280" w:rsidRPr="00D12280">
        <w:rPr>
          <w:rFonts w:asciiTheme="minorHAnsi" w:hAnsiTheme="minorHAnsi"/>
        </w:rPr>
        <w:t xml:space="preserve"> has </w:t>
      </w:r>
      <w:r w:rsidR="00B05728" w:rsidRPr="00D12280">
        <w:rPr>
          <w:rFonts w:asciiTheme="minorHAnsi" w:hAnsiTheme="minorHAnsi"/>
        </w:rPr>
        <w:t>been mass criminalization and inca</w:t>
      </w:r>
      <w:r w:rsidR="00D12280" w:rsidRPr="00D12280">
        <w:rPr>
          <w:rFonts w:asciiTheme="minorHAnsi" w:hAnsiTheme="minorHAnsi"/>
        </w:rPr>
        <w:t xml:space="preserve">rceration (Reynolds, 2008, p. </w:t>
      </w:r>
      <w:r w:rsidR="00B05728" w:rsidRPr="00D12280">
        <w:rPr>
          <w:rFonts w:asciiTheme="minorHAnsi" w:hAnsiTheme="minorHAnsi"/>
        </w:rPr>
        <w:t>83).</w:t>
      </w:r>
    </w:p>
    <w:p w14:paraId="47CEF41D" w14:textId="7C674C81" w:rsidR="00C456B9" w:rsidRPr="00366AA1" w:rsidRDefault="009E0898" w:rsidP="005D7FB9">
      <w:pPr>
        <w:rPr>
          <w:rFonts w:asciiTheme="minorHAnsi" w:hAnsiTheme="minorHAnsi"/>
        </w:rPr>
      </w:pPr>
      <w:r w:rsidRPr="009E0898">
        <w:rPr>
          <w:rFonts w:asciiTheme="minorHAnsi" w:hAnsiTheme="minorHAnsi"/>
        </w:rPr>
        <w:t xml:space="preserve"> </w:t>
      </w:r>
    </w:p>
    <w:p w14:paraId="3B9D923C" w14:textId="6832BE82" w:rsidR="00FB43E0" w:rsidRPr="00366AA1" w:rsidRDefault="008C25FB" w:rsidP="00E86B54">
      <w:pPr>
        <w:rPr>
          <w:rFonts w:asciiTheme="minorHAnsi" w:hAnsiTheme="minorHAnsi"/>
        </w:rPr>
      </w:pPr>
      <w:r>
        <w:rPr>
          <w:rFonts w:asciiTheme="minorHAnsi" w:hAnsiTheme="minorHAnsi"/>
        </w:rPr>
        <w:t>D</w:t>
      </w:r>
      <w:r w:rsidR="00B37C00" w:rsidRPr="00366AA1">
        <w:rPr>
          <w:rFonts w:asciiTheme="minorHAnsi" w:hAnsiTheme="minorHAnsi"/>
        </w:rPr>
        <w:t>rug offense</w:t>
      </w:r>
      <w:r>
        <w:rPr>
          <w:rFonts w:asciiTheme="minorHAnsi" w:hAnsiTheme="minorHAnsi"/>
        </w:rPr>
        <w:t xml:space="preserve"> convictions became</w:t>
      </w:r>
      <w:r w:rsidR="008E0CC5" w:rsidRPr="00366AA1">
        <w:rPr>
          <w:rFonts w:asciiTheme="minorHAnsi" w:hAnsiTheme="minorHAnsi"/>
        </w:rPr>
        <w:t xml:space="preserve"> “</w:t>
      </w:r>
      <w:r w:rsidR="00B37C00" w:rsidRPr="00366AA1">
        <w:rPr>
          <w:rFonts w:asciiTheme="minorHAnsi" w:hAnsiTheme="minorHAnsi"/>
        </w:rPr>
        <w:t>the single most important cause of the explosion in</w:t>
      </w:r>
      <w:r w:rsidR="008E0CC5" w:rsidRPr="00366AA1">
        <w:rPr>
          <w:rFonts w:asciiTheme="minorHAnsi" w:hAnsiTheme="minorHAnsi"/>
        </w:rPr>
        <w:t xml:space="preserve"> incarceration rates in the US … </w:t>
      </w:r>
      <w:r w:rsidR="00B37C00" w:rsidRPr="00366AA1">
        <w:rPr>
          <w:rFonts w:asciiTheme="minorHAnsi" w:hAnsiTheme="minorHAnsi"/>
        </w:rPr>
        <w:t>accounting for two-thirds of the rise in the federal inmate population between 1985 and 2000” (Alexander, 2012, p. 60).</w:t>
      </w:r>
      <w:r w:rsidR="005D7FB9" w:rsidRPr="00366AA1">
        <w:rPr>
          <w:rFonts w:asciiTheme="minorHAnsi" w:hAnsiTheme="minorHAnsi"/>
        </w:rPr>
        <w:t xml:space="preserve"> </w:t>
      </w:r>
      <w:r w:rsidR="008E0CC5" w:rsidRPr="00366AA1">
        <w:rPr>
          <w:rFonts w:asciiTheme="minorHAnsi" w:hAnsiTheme="minorHAnsi"/>
        </w:rPr>
        <w:t>H</w:t>
      </w:r>
      <w:r w:rsidR="005D7FB9" w:rsidRPr="00366AA1">
        <w:rPr>
          <w:rFonts w:asciiTheme="minorHAnsi" w:hAnsiTheme="minorHAnsi"/>
        </w:rPr>
        <w:t>alf</w:t>
      </w:r>
      <w:r w:rsidR="008E0CC5" w:rsidRPr="00366AA1">
        <w:rPr>
          <w:rFonts w:asciiTheme="minorHAnsi" w:hAnsiTheme="minorHAnsi"/>
        </w:rPr>
        <w:t xml:space="preserve"> </w:t>
      </w:r>
      <w:r w:rsidR="005D7FB9" w:rsidRPr="00366AA1">
        <w:rPr>
          <w:rFonts w:asciiTheme="minorHAnsi" w:hAnsiTheme="minorHAnsi"/>
        </w:rPr>
        <w:t xml:space="preserve">of federal inmates in 2010 were serving time for drug offenses, 35% for public-order offenses (largely weapons and immigration), and less than 10% each for violent and property offenses (Guerino, </w:t>
      </w:r>
      <w:r w:rsidR="00F14BEA" w:rsidRPr="00366AA1">
        <w:rPr>
          <w:rFonts w:asciiTheme="minorHAnsi" w:hAnsiTheme="minorHAnsi"/>
        </w:rPr>
        <w:t>et</w:t>
      </w:r>
      <w:r w:rsidR="005D7FB9" w:rsidRPr="00366AA1">
        <w:rPr>
          <w:rFonts w:asciiTheme="minorHAnsi" w:hAnsiTheme="minorHAnsi"/>
        </w:rPr>
        <w:t xml:space="preserve"> al.</w:t>
      </w:r>
      <w:r w:rsidR="00057141">
        <w:rPr>
          <w:rFonts w:asciiTheme="minorHAnsi" w:hAnsiTheme="minorHAnsi"/>
        </w:rPr>
        <w:t>,</w:t>
      </w:r>
      <w:r w:rsidR="00F14BEA" w:rsidRPr="00366AA1">
        <w:rPr>
          <w:rFonts w:asciiTheme="minorHAnsi" w:hAnsiTheme="minorHAnsi"/>
        </w:rPr>
        <w:t xml:space="preserve"> </w:t>
      </w:r>
      <w:r w:rsidR="005D7FB9" w:rsidRPr="00366AA1">
        <w:rPr>
          <w:rFonts w:asciiTheme="minorHAnsi" w:hAnsiTheme="minorHAnsi"/>
        </w:rPr>
        <w:t xml:space="preserve">2011). </w:t>
      </w:r>
      <w:r w:rsidR="00FD72D4" w:rsidRPr="00366AA1">
        <w:rPr>
          <w:rFonts w:asciiTheme="minorHAnsi" w:hAnsiTheme="minorHAnsi"/>
        </w:rPr>
        <w:t xml:space="preserve">Although the </w:t>
      </w:r>
      <w:r w:rsidR="000B1BFE" w:rsidRPr="00366AA1">
        <w:rPr>
          <w:rFonts w:asciiTheme="minorHAnsi" w:hAnsiTheme="minorHAnsi"/>
        </w:rPr>
        <w:t xml:space="preserve">law regarding </w:t>
      </w:r>
      <w:r w:rsidR="00FD72D4" w:rsidRPr="00366AA1">
        <w:rPr>
          <w:rFonts w:asciiTheme="minorHAnsi" w:hAnsiTheme="minorHAnsi"/>
        </w:rPr>
        <w:t xml:space="preserve">use and sale of drugs </w:t>
      </w:r>
      <w:r w:rsidR="00C456B9" w:rsidRPr="00366AA1">
        <w:rPr>
          <w:rFonts w:asciiTheme="minorHAnsi" w:hAnsiTheme="minorHAnsi"/>
        </w:rPr>
        <w:t>appear</w:t>
      </w:r>
      <w:r w:rsidR="000B1BFE" w:rsidRPr="00366AA1">
        <w:rPr>
          <w:rFonts w:asciiTheme="minorHAnsi" w:hAnsiTheme="minorHAnsi"/>
        </w:rPr>
        <w:t>s</w:t>
      </w:r>
      <w:r w:rsidR="00FD72D4" w:rsidRPr="00366AA1">
        <w:rPr>
          <w:rFonts w:asciiTheme="minorHAnsi" w:hAnsiTheme="minorHAnsi"/>
        </w:rPr>
        <w:t xml:space="preserve"> race</w:t>
      </w:r>
      <w:r w:rsidR="000C256D">
        <w:rPr>
          <w:rFonts w:asciiTheme="minorHAnsi" w:hAnsiTheme="minorHAnsi"/>
        </w:rPr>
        <w:t>-</w:t>
      </w:r>
      <w:r w:rsidR="00FD72D4" w:rsidRPr="00366AA1">
        <w:rPr>
          <w:rFonts w:asciiTheme="minorHAnsi" w:hAnsiTheme="minorHAnsi"/>
        </w:rPr>
        <w:t>neutral</w:t>
      </w:r>
      <w:r w:rsidR="00C456B9" w:rsidRPr="00366AA1">
        <w:rPr>
          <w:rFonts w:asciiTheme="minorHAnsi" w:hAnsiTheme="minorHAnsi"/>
        </w:rPr>
        <w:t>, actual enforce</w:t>
      </w:r>
      <w:r w:rsidR="00E13965" w:rsidRPr="00366AA1">
        <w:rPr>
          <w:rFonts w:asciiTheme="minorHAnsi" w:hAnsiTheme="minorHAnsi"/>
        </w:rPr>
        <w:t>ment</w:t>
      </w:r>
      <w:r w:rsidR="00FD72D4" w:rsidRPr="00366AA1">
        <w:rPr>
          <w:rFonts w:asciiTheme="minorHAnsi" w:hAnsiTheme="minorHAnsi"/>
        </w:rPr>
        <w:t xml:space="preserve"> is highly discriminatory</w:t>
      </w:r>
      <w:r w:rsidR="00E86B54" w:rsidRPr="00366AA1">
        <w:rPr>
          <w:rFonts w:asciiTheme="minorHAnsi" w:hAnsiTheme="minorHAnsi"/>
        </w:rPr>
        <w:t xml:space="preserve"> </w:t>
      </w:r>
      <w:r w:rsidR="000B1BFE" w:rsidRPr="00366AA1">
        <w:rPr>
          <w:rFonts w:asciiTheme="minorHAnsi" w:hAnsiTheme="minorHAnsi"/>
        </w:rPr>
        <w:t xml:space="preserve">with the “war on drugs” conducted in primarily communities of color </w:t>
      </w:r>
      <w:r w:rsidR="00E86B54" w:rsidRPr="00366AA1">
        <w:rPr>
          <w:rFonts w:asciiTheme="minorHAnsi" w:hAnsiTheme="minorHAnsi"/>
        </w:rPr>
        <w:t>(</w:t>
      </w:r>
      <w:r w:rsidR="00EC21CF" w:rsidRPr="00366AA1">
        <w:rPr>
          <w:rFonts w:asciiTheme="minorHAnsi" w:hAnsiTheme="minorHAnsi"/>
        </w:rPr>
        <w:t xml:space="preserve">Davis, </w:t>
      </w:r>
      <w:r w:rsidR="00A52734" w:rsidRPr="0074616F">
        <w:rPr>
          <w:rFonts w:asciiTheme="minorHAnsi" w:hAnsiTheme="minorHAnsi"/>
        </w:rPr>
        <w:t>19</w:t>
      </w:r>
      <w:r w:rsidR="0074616F" w:rsidRPr="0074616F">
        <w:rPr>
          <w:rFonts w:asciiTheme="minorHAnsi" w:hAnsiTheme="minorHAnsi"/>
        </w:rPr>
        <w:t>9</w:t>
      </w:r>
      <w:r w:rsidR="00217419" w:rsidRPr="0074616F">
        <w:rPr>
          <w:rFonts w:asciiTheme="minorHAnsi" w:hAnsiTheme="minorHAnsi"/>
        </w:rPr>
        <w:t>8</w:t>
      </w:r>
      <w:r w:rsidR="00217419" w:rsidRPr="00366AA1">
        <w:rPr>
          <w:rFonts w:asciiTheme="minorHAnsi" w:hAnsiTheme="minorHAnsi"/>
        </w:rPr>
        <w:t xml:space="preserve">; </w:t>
      </w:r>
      <w:r w:rsidR="00D5019E" w:rsidRPr="00366AA1">
        <w:rPr>
          <w:rFonts w:asciiTheme="minorHAnsi" w:hAnsiTheme="minorHAnsi"/>
        </w:rPr>
        <w:t xml:space="preserve">Schlosser, 1998; </w:t>
      </w:r>
      <w:r w:rsidR="001953DE" w:rsidRPr="00366AA1">
        <w:rPr>
          <w:rFonts w:asciiTheme="minorHAnsi" w:hAnsiTheme="minorHAnsi"/>
        </w:rPr>
        <w:t>Taibbi, 2014</w:t>
      </w:r>
      <w:r w:rsidR="00217419" w:rsidRPr="00366AA1">
        <w:rPr>
          <w:rFonts w:asciiTheme="minorHAnsi" w:hAnsiTheme="minorHAnsi"/>
        </w:rPr>
        <w:t>; West, 1994</w:t>
      </w:r>
      <w:r w:rsidR="00E86B54" w:rsidRPr="00366AA1">
        <w:rPr>
          <w:rFonts w:asciiTheme="minorHAnsi" w:hAnsiTheme="minorHAnsi"/>
        </w:rPr>
        <w:t>)</w:t>
      </w:r>
      <w:r w:rsidR="00FD72D4" w:rsidRPr="00366AA1">
        <w:rPr>
          <w:rFonts w:asciiTheme="minorHAnsi" w:hAnsiTheme="minorHAnsi"/>
        </w:rPr>
        <w:t xml:space="preserve">. </w:t>
      </w:r>
    </w:p>
    <w:p w14:paraId="41074152" w14:textId="77777777" w:rsidR="00FB43E0" w:rsidRPr="00366AA1" w:rsidRDefault="00FB43E0" w:rsidP="00E86B54">
      <w:pPr>
        <w:rPr>
          <w:rFonts w:asciiTheme="minorHAnsi" w:hAnsiTheme="minorHAnsi"/>
        </w:rPr>
      </w:pPr>
    </w:p>
    <w:p w14:paraId="304E7F18" w14:textId="7B53B29C" w:rsidR="00E86B54" w:rsidRPr="00366AA1" w:rsidRDefault="00FD72D4" w:rsidP="00E86B54">
      <w:pPr>
        <w:rPr>
          <w:rFonts w:asciiTheme="minorHAnsi" w:hAnsiTheme="minorHAnsi"/>
        </w:rPr>
      </w:pPr>
      <w:r w:rsidRPr="00366AA1">
        <w:rPr>
          <w:rFonts w:asciiTheme="minorHAnsi" w:hAnsiTheme="minorHAnsi"/>
        </w:rPr>
        <w:t>A</w:t>
      </w:r>
      <w:r w:rsidR="000B1BFE" w:rsidRPr="00366AA1">
        <w:rPr>
          <w:rFonts w:asciiTheme="minorHAnsi" w:hAnsiTheme="minorHAnsi"/>
        </w:rPr>
        <w:t xml:space="preserve">ccording to </w:t>
      </w:r>
      <w:r w:rsidR="002A07BB" w:rsidRPr="00366AA1">
        <w:rPr>
          <w:rFonts w:asciiTheme="minorHAnsi" w:hAnsiTheme="minorHAnsi"/>
        </w:rPr>
        <w:t>Human Rights Watch</w:t>
      </w:r>
      <w:r w:rsidR="000C256D">
        <w:rPr>
          <w:rFonts w:asciiTheme="minorHAnsi" w:hAnsiTheme="minorHAnsi"/>
        </w:rPr>
        <w:t>,</w:t>
      </w:r>
      <w:r w:rsidR="002A07BB" w:rsidRPr="00366AA1">
        <w:rPr>
          <w:rFonts w:asciiTheme="minorHAnsi" w:hAnsiTheme="minorHAnsi"/>
        </w:rPr>
        <w:t xml:space="preserve"> people of color are no more likely to use or sell illegal drugs than whites</w:t>
      </w:r>
      <w:r w:rsidR="00B36D5E" w:rsidRPr="00366AA1">
        <w:rPr>
          <w:rFonts w:asciiTheme="minorHAnsi" w:hAnsiTheme="minorHAnsi"/>
        </w:rPr>
        <w:t xml:space="preserve"> (Mauer, 2006)</w:t>
      </w:r>
      <w:r w:rsidRPr="00366AA1">
        <w:rPr>
          <w:rFonts w:asciiTheme="minorHAnsi" w:hAnsiTheme="minorHAnsi"/>
        </w:rPr>
        <w:t xml:space="preserve">. </w:t>
      </w:r>
      <w:r w:rsidR="00E13965" w:rsidRPr="00366AA1">
        <w:rPr>
          <w:rFonts w:asciiTheme="minorHAnsi" w:hAnsiTheme="minorHAnsi"/>
        </w:rPr>
        <w:t>Yet with African Americans comprising</w:t>
      </w:r>
      <w:r w:rsidR="002A07BB" w:rsidRPr="00366AA1">
        <w:rPr>
          <w:rFonts w:asciiTheme="minorHAnsi" w:hAnsiTheme="minorHAnsi"/>
        </w:rPr>
        <w:t> </w:t>
      </w:r>
      <w:r w:rsidR="00584195">
        <w:rPr>
          <w:rFonts w:asciiTheme="minorHAnsi" w:hAnsiTheme="minorHAnsi"/>
        </w:rPr>
        <w:t xml:space="preserve">only </w:t>
      </w:r>
      <w:r w:rsidR="002A07BB" w:rsidRPr="00366AA1">
        <w:rPr>
          <w:rFonts w:asciiTheme="minorHAnsi" w:hAnsiTheme="minorHAnsi"/>
        </w:rPr>
        <w:t>14 percent</w:t>
      </w:r>
      <w:r w:rsidR="00E13965" w:rsidRPr="00366AA1">
        <w:rPr>
          <w:rFonts w:asciiTheme="minorHAnsi" w:hAnsiTheme="minorHAnsi"/>
        </w:rPr>
        <w:t xml:space="preserve"> of regular drug users, they ar</w:t>
      </w:r>
      <w:r w:rsidR="002A07BB" w:rsidRPr="00366AA1">
        <w:rPr>
          <w:rFonts w:asciiTheme="minorHAnsi" w:hAnsiTheme="minorHAnsi"/>
        </w:rPr>
        <w:t>e 37 percent of those arrested for drug offenses. From 1980 to 2007 about one in three of the 25.4 million adults arrested for drugs was African American (Kerby, 2012).</w:t>
      </w:r>
      <w:r w:rsidR="00434D2A" w:rsidRPr="00366AA1">
        <w:rPr>
          <w:rFonts w:asciiTheme="minorHAnsi" w:hAnsiTheme="minorHAnsi"/>
        </w:rPr>
        <w:t xml:space="preserve"> </w:t>
      </w:r>
      <w:r w:rsidR="00E13965" w:rsidRPr="00366AA1">
        <w:rPr>
          <w:rFonts w:asciiTheme="minorHAnsi" w:hAnsiTheme="minorHAnsi"/>
        </w:rPr>
        <w:t>T</w:t>
      </w:r>
      <w:r w:rsidR="00E86B54" w:rsidRPr="00366AA1">
        <w:rPr>
          <w:rFonts w:asciiTheme="minorHAnsi" w:hAnsiTheme="minorHAnsi"/>
        </w:rPr>
        <w:t xml:space="preserve">ougher sentencing for crack cocaine </w:t>
      </w:r>
      <w:r w:rsidR="007C4198" w:rsidRPr="00366AA1">
        <w:rPr>
          <w:rFonts w:asciiTheme="minorHAnsi" w:hAnsiTheme="minorHAnsi"/>
        </w:rPr>
        <w:t>–</w:t>
      </w:r>
      <w:r w:rsidR="00EB04C7" w:rsidRPr="00366AA1">
        <w:rPr>
          <w:rFonts w:asciiTheme="minorHAnsi" w:hAnsiTheme="minorHAnsi"/>
        </w:rPr>
        <w:t xml:space="preserve"> </w:t>
      </w:r>
      <w:r w:rsidR="007C4198" w:rsidRPr="00366AA1">
        <w:rPr>
          <w:rFonts w:asciiTheme="minorHAnsi" w:hAnsiTheme="minorHAnsi"/>
        </w:rPr>
        <w:t xml:space="preserve">one hundred times more severe than for </w:t>
      </w:r>
      <w:r w:rsidR="00EB04C7" w:rsidRPr="00366AA1">
        <w:rPr>
          <w:rFonts w:asciiTheme="minorHAnsi" w:hAnsiTheme="minorHAnsi"/>
        </w:rPr>
        <w:t xml:space="preserve">the </w:t>
      </w:r>
      <w:r w:rsidR="007C4198" w:rsidRPr="00366AA1">
        <w:rPr>
          <w:rFonts w:asciiTheme="minorHAnsi" w:hAnsiTheme="minorHAnsi"/>
        </w:rPr>
        <w:t>powdered cocaine</w:t>
      </w:r>
      <w:r w:rsidR="00E13965" w:rsidRPr="00366AA1">
        <w:rPr>
          <w:rFonts w:asciiTheme="minorHAnsi" w:hAnsiTheme="minorHAnsi"/>
        </w:rPr>
        <w:t xml:space="preserve"> u</w:t>
      </w:r>
      <w:r w:rsidR="00C54F60" w:rsidRPr="00366AA1">
        <w:rPr>
          <w:rFonts w:asciiTheme="minorHAnsi" w:hAnsiTheme="minorHAnsi"/>
        </w:rPr>
        <w:t>sed more often by whit</w:t>
      </w:r>
      <w:r w:rsidR="000B1BFE" w:rsidRPr="00366AA1">
        <w:rPr>
          <w:rFonts w:asciiTheme="minorHAnsi" w:hAnsiTheme="minorHAnsi"/>
        </w:rPr>
        <w:t xml:space="preserve">es – compounded </w:t>
      </w:r>
      <w:r w:rsidR="00E13965" w:rsidRPr="00366AA1">
        <w:rPr>
          <w:rFonts w:asciiTheme="minorHAnsi" w:hAnsiTheme="minorHAnsi"/>
        </w:rPr>
        <w:t xml:space="preserve">racial disparities </w:t>
      </w:r>
      <w:r w:rsidR="00DA4976" w:rsidRPr="00366AA1">
        <w:rPr>
          <w:rFonts w:asciiTheme="minorHAnsi" w:hAnsiTheme="minorHAnsi"/>
        </w:rPr>
        <w:t>(</w:t>
      </w:r>
      <w:r w:rsidR="00EB04C7" w:rsidRPr="00366AA1">
        <w:rPr>
          <w:rFonts w:asciiTheme="minorHAnsi" w:hAnsiTheme="minorHAnsi"/>
        </w:rPr>
        <w:t xml:space="preserve">Alexander, 2012; </w:t>
      </w:r>
      <w:r w:rsidR="00DA4976" w:rsidRPr="00366AA1">
        <w:rPr>
          <w:rFonts w:asciiTheme="minorHAnsi" w:hAnsiTheme="minorHAnsi"/>
        </w:rPr>
        <w:t>Butterfield, 2001</w:t>
      </w:r>
      <w:r w:rsidR="00E86B54" w:rsidRPr="00366AA1">
        <w:rPr>
          <w:rFonts w:asciiTheme="minorHAnsi" w:hAnsiTheme="minorHAnsi"/>
        </w:rPr>
        <w:t>(a</w:t>
      </w:r>
      <w:r w:rsidR="00EB04C7" w:rsidRPr="00366AA1">
        <w:rPr>
          <w:rFonts w:asciiTheme="minorHAnsi" w:hAnsiTheme="minorHAnsi"/>
        </w:rPr>
        <w:t xml:space="preserve">)). The </w:t>
      </w:r>
      <w:r w:rsidR="00E86B54" w:rsidRPr="00366AA1">
        <w:rPr>
          <w:rFonts w:asciiTheme="minorHAnsi" w:hAnsiTheme="minorHAnsi"/>
        </w:rPr>
        <w:t>Connecticut House judiciary committee</w:t>
      </w:r>
      <w:r w:rsidR="00EB04C7" w:rsidRPr="00366AA1">
        <w:rPr>
          <w:rFonts w:asciiTheme="minorHAnsi" w:hAnsiTheme="minorHAnsi"/>
        </w:rPr>
        <w:t xml:space="preserve"> suggests </w:t>
      </w:r>
      <w:r w:rsidR="00E86B54" w:rsidRPr="00366AA1">
        <w:rPr>
          <w:rFonts w:asciiTheme="minorHAnsi" w:hAnsiTheme="minorHAnsi"/>
        </w:rPr>
        <w:t xml:space="preserve">one advantage of rolling back stringent </w:t>
      </w:r>
      <w:r w:rsidR="00AF27CC" w:rsidRPr="00366AA1">
        <w:rPr>
          <w:rFonts w:asciiTheme="minorHAnsi" w:hAnsiTheme="minorHAnsi"/>
        </w:rPr>
        <w:t xml:space="preserve">drug </w:t>
      </w:r>
      <w:r w:rsidR="00E86B54" w:rsidRPr="00366AA1">
        <w:rPr>
          <w:rFonts w:asciiTheme="minorHAnsi" w:hAnsiTheme="minorHAnsi"/>
        </w:rPr>
        <w:t xml:space="preserve">anti-crime measures </w:t>
      </w:r>
      <w:r w:rsidR="00EB04C7" w:rsidRPr="00366AA1">
        <w:rPr>
          <w:rFonts w:asciiTheme="minorHAnsi" w:hAnsiTheme="minorHAnsi"/>
        </w:rPr>
        <w:t xml:space="preserve">is reducing sizeable racial disparities in </w:t>
      </w:r>
      <w:r w:rsidR="00434D2A" w:rsidRPr="00366AA1">
        <w:rPr>
          <w:rFonts w:asciiTheme="minorHAnsi" w:hAnsiTheme="minorHAnsi"/>
        </w:rPr>
        <w:t>incarceration</w:t>
      </w:r>
      <w:r w:rsidR="000D28C7">
        <w:rPr>
          <w:rFonts w:asciiTheme="minorHAnsi" w:hAnsiTheme="minorHAnsi"/>
        </w:rPr>
        <w:t xml:space="preserve"> (</w:t>
      </w:r>
      <w:r w:rsidR="00E86B54" w:rsidRPr="00366AA1">
        <w:rPr>
          <w:rFonts w:asciiTheme="minorHAnsi" w:hAnsiTheme="minorHAnsi"/>
        </w:rPr>
        <w:t>Butterfield, 2001 (b)).</w:t>
      </w:r>
      <w:r w:rsidR="005A3CA5" w:rsidRPr="00366AA1">
        <w:rPr>
          <w:rFonts w:asciiTheme="minorHAnsi" w:hAnsiTheme="minorHAnsi"/>
        </w:rPr>
        <w:t xml:space="preserve"> </w:t>
      </w:r>
    </w:p>
    <w:p w14:paraId="70C7E707" w14:textId="77777777" w:rsidR="00F85369" w:rsidRPr="00366AA1" w:rsidRDefault="00F85369" w:rsidP="00E86B54">
      <w:pPr>
        <w:rPr>
          <w:rFonts w:asciiTheme="minorHAnsi" w:hAnsiTheme="minorHAnsi"/>
        </w:rPr>
      </w:pPr>
    </w:p>
    <w:p w14:paraId="5B2F0DF4" w14:textId="4131C1DD" w:rsidR="002B3760" w:rsidRPr="000D28C7" w:rsidRDefault="002B3760" w:rsidP="002B3760">
      <w:pPr>
        <w:rPr>
          <w:rFonts w:asciiTheme="minorHAnsi" w:hAnsiTheme="minorHAnsi"/>
        </w:rPr>
      </w:pPr>
      <w:r w:rsidRPr="00366AA1">
        <w:rPr>
          <w:rFonts w:asciiTheme="minorHAnsi" w:hAnsiTheme="minorHAnsi"/>
        </w:rPr>
        <w:t xml:space="preserve">Concern with endemic “racial profiling” in law enforcement has percolated in the US for </w:t>
      </w:r>
      <w:r w:rsidR="00F85369" w:rsidRPr="00366AA1">
        <w:rPr>
          <w:rFonts w:asciiTheme="minorHAnsi" w:hAnsiTheme="minorHAnsi"/>
        </w:rPr>
        <w:t xml:space="preserve">two </w:t>
      </w:r>
      <w:r w:rsidRPr="00366AA1">
        <w:rPr>
          <w:rFonts w:asciiTheme="minorHAnsi" w:hAnsiTheme="minorHAnsi"/>
        </w:rPr>
        <w:t>decades, with research evidence “astoundingly one-sided”</w:t>
      </w:r>
      <w:r w:rsidR="00783756" w:rsidRPr="00366AA1">
        <w:rPr>
          <w:rStyle w:val="FootnoteReference"/>
          <w:rFonts w:asciiTheme="minorHAnsi" w:hAnsiTheme="minorHAnsi"/>
        </w:rPr>
        <w:footnoteReference w:id="10"/>
      </w:r>
      <w:r w:rsidRPr="00366AA1">
        <w:rPr>
          <w:rFonts w:asciiTheme="minorHAnsi" w:hAnsiTheme="minorHAnsi"/>
        </w:rPr>
        <w:t xml:space="preserve">, revealing by 2000 for each of 20 studies, every one of them found that African Americans and Latinos had been disproportionately stopped and searched (Public Broadcasting System, 2001). According to a 2001 survey by The Washington Post, The Henry F. Kaiser Family Foundation and Harvard University, “More than half of all African American men report that they have been the victims of racial profiling by police some time in their lives” (Morin and Cottman, </w:t>
      </w:r>
      <w:r w:rsidRPr="000D28C7">
        <w:rPr>
          <w:rFonts w:asciiTheme="minorHAnsi" w:hAnsiTheme="minorHAnsi"/>
        </w:rPr>
        <w:t>2001).</w:t>
      </w:r>
      <w:r w:rsidR="000B1BFE" w:rsidRPr="000D28C7">
        <w:rPr>
          <w:rFonts w:asciiTheme="minorHAnsi" w:hAnsiTheme="minorHAnsi"/>
        </w:rPr>
        <w:t xml:space="preserve"> </w:t>
      </w:r>
      <w:r w:rsidR="00132142" w:rsidRPr="000D28C7">
        <w:rPr>
          <w:rFonts w:asciiTheme="minorHAnsi" w:hAnsiTheme="minorHAnsi"/>
        </w:rPr>
        <w:t>Disparate data includes Blacks and Hispanics three times more likely to be searched during traffic stops than whites, Blacks twice as likely to be arrested and nearly four times as likely to experience force during encounters with the police</w:t>
      </w:r>
      <w:r w:rsidR="00A42CCB" w:rsidRPr="000D28C7">
        <w:rPr>
          <w:rFonts w:asciiTheme="minorHAnsi" w:hAnsiTheme="minorHAnsi"/>
        </w:rPr>
        <w:t xml:space="preserve">, </w:t>
      </w:r>
      <w:r w:rsidR="000C256D">
        <w:rPr>
          <w:rFonts w:asciiTheme="minorHAnsi" w:hAnsiTheme="minorHAnsi"/>
        </w:rPr>
        <w:t xml:space="preserve">all </w:t>
      </w:r>
      <w:r w:rsidR="00A42CCB" w:rsidRPr="000D28C7">
        <w:rPr>
          <w:rFonts w:asciiTheme="minorHAnsi" w:hAnsiTheme="minorHAnsi"/>
        </w:rPr>
        <w:t xml:space="preserve">data confirming construction of “the other” </w:t>
      </w:r>
      <w:r w:rsidR="00132142" w:rsidRPr="000D28C7">
        <w:rPr>
          <w:rFonts w:asciiTheme="minorHAnsi" w:hAnsiTheme="minorHAnsi"/>
        </w:rPr>
        <w:t>(Alexander 2012; Dunn, et al., 2013; Kerby, 2012)</w:t>
      </w:r>
      <w:r w:rsidR="00DA68AF">
        <w:rPr>
          <w:rStyle w:val="FootnoteReference"/>
          <w:rFonts w:asciiTheme="minorHAnsi" w:hAnsiTheme="minorHAnsi"/>
        </w:rPr>
        <w:footnoteReference w:id="11"/>
      </w:r>
      <w:r w:rsidR="00132142" w:rsidRPr="000D28C7">
        <w:rPr>
          <w:rFonts w:asciiTheme="minorHAnsi" w:hAnsiTheme="minorHAnsi"/>
        </w:rPr>
        <w:t xml:space="preserve">. </w:t>
      </w:r>
    </w:p>
    <w:p w14:paraId="3259C410" w14:textId="77777777" w:rsidR="00A42CCB" w:rsidRPr="000D28C7" w:rsidRDefault="00A42CCB" w:rsidP="00132142">
      <w:pPr>
        <w:rPr>
          <w:rFonts w:asciiTheme="minorHAnsi" w:hAnsiTheme="minorHAnsi"/>
        </w:rPr>
      </w:pPr>
    </w:p>
    <w:p w14:paraId="52BFBBC4" w14:textId="70064ACA" w:rsidR="00C70035" w:rsidRPr="00366AA1" w:rsidRDefault="00E13965" w:rsidP="00132142">
      <w:pPr>
        <w:rPr>
          <w:rFonts w:asciiTheme="minorHAnsi" w:hAnsiTheme="minorHAnsi"/>
        </w:rPr>
      </w:pPr>
      <w:r w:rsidRPr="00366AA1">
        <w:rPr>
          <w:rFonts w:asciiTheme="minorHAnsi" w:hAnsiTheme="minorHAnsi"/>
        </w:rPr>
        <w:t>“</w:t>
      </w:r>
      <w:r w:rsidR="00E86B54" w:rsidRPr="00366AA1">
        <w:rPr>
          <w:rFonts w:asciiTheme="minorHAnsi" w:hAnsiTheme="minorHAnsi"/>
        </w:rPr>
        <w:t>The myth [was]</w:t>
      </w:r>
      <w:r w:rsidR="0025285A" w:rsidRPr="00366AA1">
        <w:rPr>
          <w:rFonts w:asciiTheme="minorHAnsi" w:hAnsiTheme="minorHAnsi"/>
        </w:rPr>
        <w:t xml:space="preserve"> that the United States is besieged, on a scale never before encountered, by a pathologi</w:t>
      </w:r>
      <w:r w:rsidR="00132142">
        <w:rPr>
          <w:rFonts w:asciiTheme="minorHAnsi" w:hAnsiTheme="minorHAnsi"/>
        </w:rPr>
        <w:t>cally criminal underclass…</w:t>
      </w:r>
      <w:r w:rsidR="0025285A" w:rsidRPr="00366AA1">
        <w:rPr>
          <w:rFonts w:asciiTheme="minorHAnsi" w:hAnsiTheme="minorHAnsi"/>
        </w:rPr>
        <w:t xml:space="preserve">we are not” </w:t>
      </w:r>
      <w:r w:rsidR="00132142">
        <w:rPr>
          <w:rFonts w:asciiTheme="minorHAnsi" w:hAnsiTheme="minorHAnsi"/>
        </w:rPr>
        <w:t>(Abramsky, 199</w:t>
      </w:r>
      <w:r w:rsidR="001A037B">
        <w:rPr>
          <w:rFonts w:asciiTheme="minorHAnsi" w:hAnsiTheme="minorHAnsi"/>
        </w:rPr>
        <w:t>9</w:t>
      </w:r>
      <w:r w:rsidR="0025285A" w:rsidRPr="00366AA1">
        <w:rPr>
          <w:rFonts w:asciiTheme="minorHAnsi" w:hAnsiTheme="minorHAnsi"/>
        </w:rPr>
        <w:t xml:space="preserve"> p. 30)</w:t>
      </w:r>
      <w:r w:rsidR="00783756" w:rsidRPr="00366AA1">
        <w:rPr>
          <w:rStyle w:val="FootnoteReference"/>
          <w:rFonts w:asciiTheme="minorHAnsi" w:hAnsiTheme="minorHAnsi"/>
        </w:rPr>
        <w:footnoteReference w:id="12"/>
      </w:r>
      <w:r w:rsidR="0025285A" w:rsidRPr="00366AA1">
        <w:rPr>
          <w:rFonts w:asciiTheme="minorHAnsi" w:hAnsiTheme="minorHAnsi"/>
        </w:rPr>
        <w:t>. Yet, “horror stories” (Abramsky’s words) led to calls for long prison sentences, for t</w:t>
      </w:r>
      <w:r w:rsidR="00E86B54" w:rsidRPr="00366AA1">
        <w:rPr>
          <w:rFonts w:asciiTheme="minorHAnsi" w:hAnsiTheme="minorHAnsi"/>
        </w:rPr>
        <w:t xml:space="preserve">he abolition of parole, and </w:t>
      </w:r>
      <w:r w:rsidR="0025285A" w:rsidRPr="00366AA1">
        <w:rPr>
          <w:rFonts w:asciiTheme="minorHAnsi" w:hAnsiTheme="minorHAnsi"/>
        </w:rPr>
        <w:t>increasingly pu</w:t>
      </w:r>
      <w:r w:rsidR="005D7FB9" w:rsidRPr="00366AA1">
        <w:rPr>
          <w:rFonts w:asciiTheme="minorHAnsi" w:hAnsiTheme="minorHAnsi"/>
        </w:rPr>
        <w:t xml:space="preserve">nitive treatment of prisoners. </w:t>
      </w:r>
      <w:r w:rsidR="0025285A" w:rsidRPr="00366AA1">
        <w:rPr>
          <w:rFonts w:asciiTheme="minorHAnsi" w:hAnsiTheme="minorHAnsi"/>
        </w:rPr>
        <w:t>These observances re</w:t>
      </w:r>
      <w:r w:rsidR="00521B15" w:rsidRPr="00366AA1">
        <w:rPr>
          <w:rFonts w:asciiTheme="minorHAnsi" w:hAnsiTheme="minorHAnsi"/>
        </w:rPr>
        <w:t xml:space="preserve">sonate with Hall </w:t>
      </w:r>
      <w:r w:rsidR="00F14BEA" w:rsidRPr="00366AA1">
        <w:rPr>
          <w:rFonts w:asciiTheme="minorHAnsi" w:hAnsiTheme="minorHAnsi"/>
        </w:rPr>
        <w:t>et</w:t>
      </w:r>
      <w:r w:rsidR="00521B15" w:rsidRPr="00366AA1">
        <w:rPr>
          <w:rFonts w:asciiTheme="minorHAnsi" w:hAnsiTheme="minorHAnsi"/>
        </w:rPr>
        <w:t xml:space="preserve"> al.</w:t>
      </w:r>
      <w:r w:rsidR="00F14BEA" w:rsidRPr="00366AA1">
        <w:rPr>
          <w:rFonts w:asciiTheme="minorHAnsi" w:hAnsiTheme="minorHAnsi"/>
        </w:rPr>
        <w:t xml:space="preserve"> </w:t>
      </w:r>
      <w:r w:rsidR="00521B15" w:rsidRPr="00366AA1">
        <w:rPr>
          <w:rFonts w:asciiTheme="minorHAnsi" w:hAnsiTheme="minorHAnsi"/>
        </w:rPr>
        <w:t xml:space="preserve">(1978) </w:t>
      </w:r>
      <w:r w:rsidR="001C531C" w:rsidRPr="00366AA1">
        <w:rPr>
          <w:rFonts w:asciiTheme="minorHAnsi" w:hAnsiTheme="minorHAnsi"/>
        </w:rPr>
        <w:t>e</w:t>
      </w:r>
      <w:r w:rsidR="00300049" w:rsidRPr="00366AA1">
        <w:rPr>
          <w:rFonts w:asciiTheme="minorHAnsi" w:hAnsiTheme="minorHAnsi"/>
          <w:color w:val="000000"/>
        </w:rPr>
        <w:t xml:space="preserve">choing </w:t>
      </w:r>
      <w:r w:rsidR="00D5019E" w:rsidRPr="00366AA1">
        <w:rPr>
          <w:rFonts w:asciiTheme="minorHAnsi" w:hAnsiTheme="minorHAnsi"/>
          <w:color w:val="000000"/>
        </w:rPr>
        <w:t xml:space="preserve">the theoretical </w:t>
      </w:r>
      <w:r w:rsidR="00B232AD" w:rsidRPr="00366AA1">
        <w:rPr>
          <w:rFonts w:asciiTheme="minorHAnsi" w:hAnsiTheme="minorHAnsi"/>
          <w:color w:val="000000"/>
        </w:rPr>
        <w:t xml:space="preserve">reflections </w:t>
      </w:r>
      <w:r w:rsidR="00B13D0A" w:rsidRPr="00366AA1">
        <w:rPr>
          <w:rFonts w:asciiTheme="minorHAnsi" w:hAnsiTheme="minorHAnsi"/>
          <w:color w:val="000000"/>
        </w:rPr>
        <w:t>discussed previously</w:t>
      </w:r>
      <w:r w:rsidR="00B13D0A" w:rsidRPr="00366AA1">
        <w:rPr>
          <w:rFonts w:asciiTheme="minorHAnsi" w:hAnsiTheme="minorHAnsi"/>
        </w:rPr>
        <w:t>: by constructing panics to dr</w:t>
      </w:r>
      <w:r w:rsidR="00AF27CC" w:rsidRPr="00366AA1">
        <w:rPr>
          <w:rFonts w:asciiTheme="minorHAnsi" w:hAnsiTheme="minorHAnsi"/>
        </w:rPr>
        <w:t>aw attention toward vulnerable</w:t>
      </w:r>
      <w:r w:rsidR="00B13D0A" w:rsidRPr="00366AA1">
        <w:rPr>
          <w:rFonts w:asciiTheme="minorHAnsi" w:hAnsiTheme="minorHAnsi"/>
        </w:rPr>
        <w:t xml:space="preserve"> populations and away from the prevalent inequalities under neoliberalism, the state presents its role as </w:t>
      </w:r>
      <w:r w:rsidR="00B415A6" w:rsidRPr="00366AA1">
        <w:rPr>
          <w:rFonts w:asciiTheme="minorHAnsi" w:hAnsiTheme="minorHAnsi"/>
        </w:rPr>
        <w:t>a guardian against violence –</w:t>
      </w:r>
      <w:r w:rsidR="00703970" w:rsidRPr="00366AA1">
        <w:rPr>
          <w:rFonts w:asciiTheme="minorHAnsi" w:hAnsiTheme="minorHAnsi"/>
        </w:rPr>
        <w:t xml:space="preserve"> of</w:t>
      </w:r>
      <w:r w:rsidR="00B415A6" w:rsidRPr="00366AA1">
        <w:rPr>
          <w:rFonts w:asciiTheme="minorHAnsi" w:hAnsiTheme="minorHAnsi"/>
        </w:rPr>
        <w:t xml:space="preserve"> a </w:t>
      </w:r>
      <w:r w:rsidR="00710F06" w:rsidRPr="00366AA1">
        <w:rPr>
          <w:rFonts w:asciiTheme="minorHAnsi" w:hAnsiTheme="minorHAnsi"/>
        </w:rPr>
        <w:t xml:space="preserve">mythical </w:t>
      </w:r>
      <w:r w:rsidR="00B415A6" w:rsidRPr="00366AA1">
        <w:rPr>
          <w:rFonts w:asciiTheme="minorHAnsi" w:hAnsiTheme="minorHAnsi"/>
        </w:rPr>
        <w:t>pathological criminal class</w:t>
      </w:r>
      <w:r w:rsidR="001C531C" w:rsidRPr="00366AA1">
        <w:rPr>
          <w:rFonts w:asciiTheme="minorHAnsi" w:hAnsiTheme="minorHAnsi"/>
        </w:rPr>
        <w:t xml:space="preserve">. </w:t>
      </w:r>
      <w:r w:rsidR="00216B26" w:rsidRPr="0083334C">
        <w:rPr>
          <w:rFonts w:asciiTheme="minorHAnsi" w:hAnsiTheme="minorHAnsi"/>
        </w:rPr>
        <w:t xml:space="preserve">Corva (2008) </w:t>
      </w:r>
      <w:r w:rsidR="0083334C">
        <w:rPr>
          <w:rFonts w:asciiTheme="minorHAnsi" w:hAnsiTheme="minorHAnsi"/>
        </w:rPr>
        <w:t xml:space="preserve">confers, stating </w:t>
      </w:r>
      <w:r w:rsidR="00216B26" w:rsidRPr="0083334C">
        <w:rPr>
          <w:rFonts w:asciiTheme="minorHAnsi" w:hAnsiTheme="minorHAnsi"/>
        </w:rPr>
        <w:t>“Neoliberalization produces social and economic vulnerability; criminalization produces ways [for the state] to capitalize on that vulnerability</w:t>
      </w:r>
      <w:r w:rsidR="00816347" w:rsidRPr="0083334C">
        <w:rPr>
          <w:rFonts w:asciiTheme="minorHAnsi" w:hAnsiTheme="minorHAnsi"/>
        </w:rPr>
        <w:t>”</w:t>
      </w:r>
      <w:r w:rsidR="0083334C">
        <w:rPr>
          <w:rFonts w:asciiTheme="minorHAnsi" w:hAnsiTheme="minorHAnsi"/>
        </w:rPr>
        <w:t>. (Corva, 2008, p.</w:t>
      </w:r>
      <w:r w:rsidR="00216B26" w:rsidRPr="0083334C">
        <w:rPr>
          <w:rFonts w:asciiTheme="minorHAnsi" w:hAnsiTheme="minorHAnsi"/>
        </w:rPr>
        <w:t xml:space="preserve"> 181).  </w:t>
      </w:r>
      <w:r w:rsidR="0083334C">
        <w:rPr>
          <w:rFonts w:asciiTheme="minorHAnsi" w:hAnsiTheme="minorHAnsi"/>
        </w:rPr>
        <w:t xml:space="preserve">The state </w:t>
      </w:r>
      <w:r w:rsidR="00816347" w:rsidRPr="0083334C">
        <w:rPr>
          <w:rFonts w:asciiTheme="minorHAnsi" w:hAnsiTheme="minorHAnsi"/>
        </w:rPr>
        <w:t>exert</w:t>
      </w:r>
      <w:r w:rsidR="0083334C">
        <w:rPr>
          <w:rFonts w:asciiTheme="minorHAnsi" w:hAnsiTheme="minorHAnsi"/>
        </w:rPr>
        <w:t>s</w:t>
      </w:r>
      <w:r w:rsidR="00816347" w:rsidRPr="0083334C">
        <w:rPr>
          <w:rFonts w:asciiTheme="minorHAnsi" w:hAnsiTheme="minorHAnsi"/>
        </w:rPr>
        <w:t xml:space="preserve"> </w:t>
      </w:r>
      <w:r w:rsidR="0083334C">
        <w:rPr>
          <w:rFonts w:asciiTheme="minorHAnsi" w:hAnsiTheme="minorHAnsi"/>
        </w:rPr>
        <w:t>authority through its</w:t>
      </w:r>
      <w:r w:rsidR="00816347" w:rsidRPr="0083334C">
        <w:rPr>
          <w:rFonts w:asciiTheme="minorHAnsi" w:hAnsiTheme="minorHAnsi"/>
        </w:rPr>
        <w:t xml:space="preserve"> </w:t>
      </w:r>
      <w:r w:rsidR="001C531C" w:rsidRPr="0083334C">
        <w:rPr>
          <w:rFonts w:asciiTheme="minorHAnsi" w:hAnsiTheme="minorHAnsi"/>
        </w:rPr>
        <w:t>authoritarian stance</w:t>
      </w:r>
      <w:r w:rsidR="0083334C">
        <w:rPr>
          <w:rFonts w:asciiTheme="minorHAnsi" w:hAnsiTheme="minorHAnsi"/>
        </w:rPr>
        <w:t xml:space="preserve">, </w:t>
      </w:r>
      <w:r w:rsidR="0083334C">
        <w:rPr>
          <w:rFonts w:asciiTheme="minorHAnsi" w:hAnsiTheme="minorHAnsi"/>
          <w:color w:val="000000"/>
        </w:rPr>
        <w:t xml:space="preserve">punishing </w:t>
      </w:r>
      <w:r w:rsidR="007D1D75" w:rsidRPr="0083334C">
        <w:rPr>
          <w:rFonts w:asciiTheme="minorHAnsi" w:hAnsiTheme="minorHAnsi"/>
          <w:color w:val="000000"/>
        </w:rPr>
        <w:t>“undesirables”</w:t>
      </w:r>
      <w:r w:rsidR="00B232AD" w:rsidRPr="00366AA1">
        <w:rPr>
          <w:rFonts w:asciiTheme="minorHAnsi" w:hAnsiTheme="minorHAnsi"/>
          <w:color w:val="000000"/>
        </w:rPr>
        <w:t xml:space="preserve"> (</w:t>
      </w:r>
      <w:r w:rsidR="00C54F60" w:rsidRPr="00366AA1">
        <w:rPr>
          <w:rFonts w:asciiTheme="minorHAnsi" w:hAnsiTheme="minorHAnsi"/>
          <w:color w:val="000000"/>
        </w:rPr>
        <w:t xml:space="preserve">Aliverti, 2012; </w:t>
      </w:r>
      <w:r w:rsidR="00B232AD" w:rsidRPr="00366AA1">
        <w:rPr>
          <w:rFonts w:asciiTheme="minorHAnsi" w:hAnsiTheme="minorHAnsi"/>
        </w:rPr>
        <w:t>Monahan, 2009; Longazel and Fleury-Steiner 2013)</w:t>
      </w:r>
      <w:r w:rsidR="007D1D75" w:rsidRPr="00366AA1">
        <w:rPr>
          <w:rFonts w:asciiTheme="minorHAnsi" w:hAnsiTheme="minorHAnsi"/>
          <w:color w:val="000000"/>
        </w:rPr>
        <w:t>.</w:t>
      </w:r>
      <w:r w:rsidR="00AB16D4" w:rsidRPr="00366AA1">
        <w:rPr>
          <w:rFonts w:asciiTheme="minorHAnsi" w:hAnsiTheme="minorHAnsi"/>
          <w:color w:val="000000"/>
        </w:rPr>
        <w:t xml:space="preserve"> The impact is perverse.</w:t>
      </w:r>
      <w:r w:rsidR="00AB16D4" w:rsidRPr="00366AA1">
        <w:rPr>
          <w:rFonts w:asciiTheme="minorHAnsi" w:hAnsiTheme="minorHAnsi"/>
        </w:rPr>
        <w:t xml:space="preserve"> </w:t>
      </w:r>
      <w:r w:rsidR="000F3676" w:rsidRPr="00366AA1">
        <w:rPr>
          <w:rFonts w:asciiTheme="minorHAnsi" w:hAnsiTheme="minorHAnsi"/>
        </w:rPr>
        <w:t xml:space="preserve">Alexander describes </w:t>
      </w:r>
      <w:r w:rsidR="00AB16D4" w:rsidRPr="00366AA1">
        <w:rPr>
          <w:rFonts w:asciiTheme="minorHAnsi" w:hAnsiTheme="minorHAnsi"/>
        </w:rPr>
        <w:t>the life altering effect</w:t>
      </w:r>
      <w:r w:rsidR="005B1C75" w:rsidRPr="00366AA1">
        <w:rPr>
          <w:rFonts w:asciiTheme="minorHAnsi" w:hAnsiTheme="minorHAnsi"/>
        </w:rPr>
        <w:t>s of</w:t>
      </w:r>
      <w:r w:rsidR="000F3676" w:rsidRPr="00366AA1">
        <w:rPr>
          <w:rFonts w:asciiTheme="minorHAnsi" w:hAnsiTheme="minorHAnsi"/>
        </w:rPr>
        <w:t xml:space="preserve"> enter</w:t>
      </w:r>
      <w:r w:rsidR="00AB16D4" w:rsidRPr="00366AA1">
        <w:rPr>
          <w:rFonts w:asciiTheme="minorHAnsi" w:hAnsiTheme="minorHAnsi"/>
        </w:rPr>
        <w:t>ing</w:t>
      </w:r>
      <w:r w:rsidR="000F3676" w:rsidRPr="00366AA1">
        <w:rPr>
          <w:rFonts w:asciiTheme="minorHAnsi" w:hAnsiTheme="minorHAnsi"/>
        </w:rPr>
        <w:t xml:space="preserve"> the world of incarceration</w:t>
      </w:r>
      <w:r w:rsidR="00C70035" w:rsidRPr="00366AA1">
        <w:rPr>
          <w:rFonts w:asciiTheme="minorHAnsi" w:hAnsiTheme="minorHAnsi"/>
        </w:rPr>
        <w:t xml:space="preserve"> </w:t>
      </w:r>
      <w:r w:rsidR="005B1C75" w:rsidRPr="00366AA1">
        <w:rPr>
          <w:rFonts w:asciiTheme="minorHAnsi" w:hAnsiTheme="minorHAnsi"/>
        </w:rPr>
        <w:t xml:space="preserve">– for </w:t>
      </w:r>
      <w:r w:rsidR="0056301D" w:rsidRPr="00366AA1">
        <w:rPr>
          <w:rFonts w:asciiTheme="minorHAnsi" w:hAnsiTheme="minorHAnsi"/>
        </w:rPr>
        <w:t xml:space="preserve">minor offenses -- </w:t>
      </w:r>
      <w:r w:rsidR="00C70035" w:rsidRPr="00366AA1">
        <w:rPr>
          <w:rFonts w:asciiTheme="minorHAnsi" w:hAnsiTheme="minorHAnsi"/>
        </w:rPr>
        <w:t>as fol</w:t>
      </w:r>
      <w:r w:rsidR="00AB16D4" w:rsidRPr="00366AA1">
        <w:rPr>
          <w:rFonts w:asciiTheme="minorHAnsi" w:hAnsiTheme="minorHAnsi"/>
        </w:rPr>
        <w:t>lows.</w:t>
      </w:r>
    </w:p>
    <w:p w14:paraId="2093269F" w14:textId="77777777" w:rsidR="00C70035" w:rsidRPr="00366AA1" w:rsidRDefault="00C70035" w:rsidP="00FD72D4">
      <w:pPr>
        <w:rPr>
          <w:rFonts w:asciiTheme="minorHAnsi" w:hAnsiTheme="minorHAnsi"/>
        </w:rPr>
      </w:pPr>
    </w:p>
    <w:p w14:paraId="483D7083" w14:textId="02F1D071" w:rsidR="00C70035" w:rsidRDefault="00AB16D4" w:rsidP="00AB16D4">
      <w:pPr>
        <w:ind w:left="630"/>
        <w:rPr>
          <w:rFonts w:asciiTheme="minorHAnsi" w:hAnsiTheme="minorHAnsi"/>
        </w:rPr>
      </w:pPr>
      <w:r w:rsidRPr="00366AA1">
        <w:rPr>
          <w:rFonts w:asciiTheme="minorHAnsi" w:hAnsiTheme="minorHAnsi"/>
        </w:rPr>
        <w:t>When a defendant pleads guilty to a</w:t>
      </w:r>
      <w:r w:rsidR="005D2491" w:rsidRPr="00366AA1">
        <w:rPr>
          <w:rFonts w:asciiTheme="minorHAnsi" w:hAnsiTheme="minorHAnsi"/>
        </w:rPr>
        <w:t xml:space="preserve"> minor drug offense</w:t>
      </w:r>
      <w:r w:rsidR="00DA68AF">
        <w:rPr>
          <w:rFonts w:asciiTheme="minorHAnsi" w:hAnsiTheme="minorHAnsi"/>
        </w:rPr>
        <w:t xml:space="preserve"> nobody</w:t>
      </w:r>
      <w:r w:rsidRPr="00366AA1">
        <w:rPr>
          <w:rFonts w:asciiTheme="minorHAnsi" w:hAnsiTheme="minorHAnsi"/>
        </w:rPr>
        <w:t xml:space="preserve"> will likely tell him …  [but he will] discover [what] the American Bar Association described as the bleak reality, ‘ineligible for … public housing, and federal education assistance … not be permitted to enlist in the military… If a citizen, he may lose the right to vote; if not, he becomes immediately deportable’” </w:t>
      </w:r>
      <w:r w:rsidRPr="000D28C7">
        <w:rPr>
          <w:rFonts w:asciiTheme="minorHAnsi" w:hAnsiTheme="minorHAnsi"/>
        </w:rPr>
        <w:t>(Alexander, 2012, p. 142-143).</w:t>
      </w:r>
    </w:p>
    <w:p w14:paraId="22AE72B7" w14:textId="77777777" w:rsidR="000D28C7" w:rsidRPr="000D28C7" w:rsidRDefault="000D28C7" w:rsidP="00AB16D4">
      <w:pPr>
        <w:ind w:left="630"/>
        <w:rPr>
          <w:rFonts w:asciiTheme="minorHAnsi" w:hAnsiTheme="minorHAnsi"/>
        </w:rPr>
      </w:pPr>
    </w:p>
    <w:p w14:paraId="1675894C" w14:textId="77777777" w:rsidR="000D28C7" w:rsidRPr="004D2A54" w:rsidRDefault="00A42CCB" w:rsidP="00A42CCB">
      <w:pPr>
        <w:pStyle w:val="NormalWeb"/>
        <w:spacing w:beforeLines="0" w:before="2" w:afterLines="0" w:after="2"/>
        <w:contextualSpacing/>
        <w:rPr>
          <w:rFonts w:asciiTheme="minorHAnsi" w:hAnsiTheme="minorHAnsi"/>
          <w:sz w:val="24"/>
          <w:szCs w:val="24"/>
        </w:rPr>
      </w:pPr>
      <w:r w:rsidRPr="004D2A54">
        <w:rPr>
          <w:rFonts w:asciiTheme="minorHAnsi" w:hAnsiTheme="minorHAnsi"/>
          <w:sz w:val="24"/>
          <w:szCs w:val="24"/>
        </w:rPr>
        <w:t>Whether punishment fits the crime is critical in Alexander’s narrative. “A couple of myths ... The first is that the war [on drugs] is aimed at ridding the nation of drug ‘kingpins’ ... The vast majority… has no history of violence or significant selling history. The second myth is … concerned with dangerous drugs. Quite the contrary, arrest for marijuana possession - a drug less harmful than tobacco or alcohol – accounted for nearly 80 percent for the growth in drug arrest in the 1990s” (Alexander, 2012, p. 60). By 2014, twenty-three US states and the District of Columbia had enacted laws to legalize “medical marijuana”.</w:t>
      </w:r>
      <w:r w:rsidR="000D28C7" w:rsidRPr="004D2A54">
        <w:rPr>
          <w:rFonts w:asciiTheme="minorHAnsi" w:hAnsiTheme="minorHAnsi"/>
          <w:sz w:val="24"/>
          <w:szCs w:val="24"/>
        </w:rPr>
        <w:t xml:space="preserve"> </w:t>
      </w:r>
    </w:p>
    <w:p w14:paraId="266B80DF" w14:textId="77777777" w:rsidR="000D28C7" w:rsidRPr="004D2A54" w:rsidRDefault="000D28C7" w:rsidP="00A42CCB">
      <w:pPr>
        <w:pStyle w:val="NormalWeb"/>
        <w:spacing w:beforeLines="0" w:before="2" w:afterLines="0" w:after="2"/>
        <w:contextualSpacing/>
        <w:rPr>
          <w:rFonts w:asciiTheme="minorHAnsi" w:hAnsiTheme="minorHAnsi"/>
          <w:sz w:val="24"/>
          <w:szCs w:val="24"/>
        </w:rPr>
      </w:pPr>
    </w:p>
    <w:p w14:paraId="03F09512" w14:textId="77777777" w:rsidR="009C606F" w:rsidRDefault="00A42CCB" w:rsidP="009C606F">
      <w:pPr>
        <w:pStyle w:val="NormalWeb"/>
        <w:spacing w:before="2" w:after="2"/>
        <w:contextualSpacing/>
        <w:rPr>
          <w:rFonts w:asciiTheme="minorHAnsi" w:hAnsiTheme="minorHAnsi"/>
          <w:sz w:val="24"/>
          <w:szCs w:val="24"/>
        </w:rPr>
      </w:pPr>
      <w:r w:rsidRPr="004D2A54">
        <w:rPr>
          <w:rFonts w:asciiTheme="minorHAnsi" w:hAnsiTheme="minorHAnsi"/>
          <w:sz w:val="24"/>
          <w:szCs w:val="24"/>
        </w:rPr>
        <w:t xml:space="preserve">Voter laws prohibiting people with felony convictions disproportionately impact men of color, </w:t>
      </w:r>
      <w:r w:rsidR="000C256D" w:rsidRPr="004D2A54">
        <w:rPr>
          <w:rFonts w:asciiTheme="minorHAnsi" w:hAnsiTheme="minorHAnsi"/>
          <w:sz w:val="24"/>
          <w:szCs w:val="24"/>
        </w:rPr>
        <w:t xml:space="preserve">in some states </w:t>
      </w:r>
      <w:r w:rsidRPr="004D2A54">
        <w:rPr>
          <w:rFonts w:asciiTheme="minorHAnsi" w:hAnsiTheme="minorHAnsi"/>
          <w:sz w:val="24"/>
          <w:szCs w:val="24"/>
        </w:rPr>
        <w:t xml:space="preserve">denying 13 percent of African American men the right to vote (Kerby, 2012). “This is far from the norm in other countries … half of European countries allow all incarcerated people to vote” (Alexander, 2012, p. 158). </w:t>
      </w:r>
      <w:r w:rsidR="00017C82" w:rsidRPr="004D2A54">
        <w:rPr>
          <w:rFonts w:asciiTheme="minorHAnsi" w:hAnsiTheme="minorHAnsi"/>
          <w:sz w:val="24"/>
          <w:szCs w:val="24"/>
        </w:rPr>
        <w:t>Additional l</w:t>
      </w:r>
      <w:r w:rsidR="00FB43E0" w:rsidRPr="004D2A54">
        <w:rPr>
          <w:rFonts w:asciiTheme="minorHAnsi" w:hAnsiTheme="minorHAnsi"/>
          <w:sz w:val="24"/>
          <w:szCs w:val="24"/>
        </w:rPr>
        <w:t>ong-term consequences</w:t>
      </w:r>
      <w:r w:rsidR="005D2491" w:rsidRPr="004D2A54">
        <w:rPr>
          <w:rFonts w:asciiTheme="minorHAnsi" w:hAnsiTheme="minorHAnsi"/>
          <w:sz w:val="24"/>
          <w:szCs w:val="24"/>
        </w:rPr>
        <w:t xml:space="preserve"> </w:t>
      </w:r>
      <w:r w:rsidR="00FB43E0" w:rsidRPr="004D2A54">
        <w:rPr>
          <w:rFonts w:asciiTheme="minorHAnsi" w:hAnsiTheme="minorHAnsi"/>
          <w:sz w:val="24"/>
          <w:szCs w:val="24"/>
        </w:rPr>
        <w:t xml:space="preserve">include emotional and physical harm, and potential loss of: custody of a child, a job, immigration status, financial aid, education loans, professional licensure, and residence in public housing </w:t>
      </w:r>
      <w:r w:rsidR="00565A1F" w:rsidRPr="004D2A54">
        <w:rPr>
          <w:rFonts w:asciiTheme="minorHAnsi" w:hAnsiTheme="minorHAnsi"/>
          <w:sz w:val="24"/>
          <w:szCs w:val="24"/>
        </w:rPr>
        <w:t xml:space="preserve">(Dunn, </w:t>
      </w:r>
      <w:r w:rsidR="00F14BEA" w:rsidRPr="004D2A54">
        <w:rPr>
          <w:rFonts w:asciiTheme="minorHAnsi" w:hAnsiTheme="minorHAnsi"/>
          <w:sz w:val="24"/>
          <w:szCs w:val="24"/>
        </w:rPr>
        <w:t>et</w:t>
      </w:r>
      <w:r w:rsidR="00565A1F" w:rsidRPr="004D2A54">
        <w:rPr>
          <w:rFonts w:asciiTheme="minorHAnsi" w:hAnsiTheme="minorHAnsi"/>
          <w:sz w:val="24"/>
          <w:szCs w:val="24"/>
        </w:rPr>
        <w:t xml:space="preserve"> al., 2013; Kerby, 2012; </w:t>
      </w:r>
      <w:r w:rsidR="00FB43E0" w:rsidRPr="004D2A54">
        <w:rPr>
          <w:rFonts w:asciiTheme="minorHAnsi" w:hAnsiTheme="minorHAnsi"/>
          <w:sz w:val="24"/>
          <w:szCs w:val="24"/>
        </w:rPr>
        <w:t xml:space="preserve">NYCLU, 2013). </w:t>
      </w:r>
    </w:p>
    <w:p w14:paraId="1905DDC2" w14:textId="77777777" w:rsidR="009C606F" w:rsidRDefault="009C606F" w:rsidP="009C606F">
      <w:pPr>
        <w:pStyle w:val="NormalWeb"/>
        <w:spacing w:before="2" w:after="2"/>
        <w:contextualSpacing/>
        <w:rPr>
          <w:rFonts w:asciiTheme="minorHAnsi" w:hAnsiTheme="minorHAnsi"/>
          <w:sz w:val="24"/>
          <w:szCs w:val="24"/>
        </w:rPr>
      </w:pPr>
    </w:p>
    <w:p w14:paraId="114B4003" w14:textId="77777777" w:rsidR="005A3CA5" w:rsidRPr="004D2A54" w:rsidRDefault="005A3CA5" w:rsidP="00FC2EA3">
      <w:pPr>
        <w:rPr>
          <w:rFonts w:asciiTheme="minorHAnsi" w:hAnsiTheme="minorHAnsi"/>
        </w:rPr>
      </w:pPr>
    </w:p>
    <w:p w14:paraId="62FA70E7" w14:textId="047EDC62" w:rsidR="00132142" w:rsidRPr="004D2A54" w:rsidRDefault="00CA77FF" w:rsidP="00DC462C">
      <w:pPr>
        <w:rPr>
          <w:rFonts w:asciiTheme="minorHAnsi" w:hAnsiTheme="minorHAnsi"/>
          <w:b/>
        </w:rPr>
      </w:pPr>
      <w:r w:rsidRPr="004D2A54">
        <w:rPr>
          <w:rFonts w:asciiTheme="minorHAnsi" w:hAnsiTheme="minorHAnsi"/>
          <w:b/>
        </w:rPr>
        <w:t>Race, Crime and</w:t>
      </w:r>
      <w:r w:rsidR="00132142" w:rsidRPr="004D2A54">
        <w:rPr>
          <w:rFonts w:asciiTheme="minorHAnsi" w:hAnsiTheme="minorHAnsi"/>
          <w:b/>
        </w:rPr>
        <w:t xml:space="preserve"> Privilege</w:t>
      </w:r>
    </w:p>
    <w:p w14:paraId="32475E14" w14:textId="77777777" w:rsidR="00132142" w:rsidRPr="004D2A54" w:rsidRDefault="00132142" w:rsidP="00DC462C">
      <w:pPr>
        <w:rPr>
          <w:rFonts w:asciiTheme="minorHAnsi" w:hAnsiTheme="minorHAnsi"/>
        </w:rPr>
      </w:pPr>
    </w:p>
    <w:p w14:paraId="544009DC" w14:textId="54710AD9" w:rsidR="00DC462C" w:rsidRPr="004D2A54" w:rsidRDefault="00440D1B" w:rsidP="00DC462C">
      <w:pPr>
        <w:rPr>
          <w:rFonts w:asciiTheme="minorHAnsi" w:hAnsiTheme="minorHAnsi"/>
        </w:rPr>
      </w:pPr>
      <w:r w:rsidRPr="004D2A54">
        <w:rPr>
          <w:rFonts w:asciiTheme="minorHAnsi" w:hAnsiTheme="minorHAnsi"/>
        </w:rPr>
        <w:t xml:space="preserve">While </w:t>
      </w:r>
      <w:r w:rsidR="00F83C7B" w:rsidRPr="004D2A54">
        <w:rPr>
          <w:rFonts w:asciiTheme="minorHAnsi" w:hAnsiTheme="minorHAnsi"/>
        </w:rPr>
        <w:t>the so called “war on drugs”</w:t>
      </w:r>
      <w:r w:rsidRPr="004D2A54">
        <w:rPr>
          <w:rFonts w:asciiTheme="minorHAnsi" w:hAnsiTheme="minorHAnsi"/>
        </w:rPr>
        <w:t xml:space="preserve"> i</w:t>
      </w:r>
      <w:r w:rsidR="00F83C7B" w:rsidRPr="004D2A54">
        <w:rPr>
          <w:rFonts w:asciiTheme="minorHAnsi" w:hAnsiTheme="minorHAnsi"/>
        </w:rPr>
        <w:t>s associated with increase</w:t>
      </w:r>
      <w:r w:rsidRPr="004D2A54">
        <w:rPr>
          <w:rFonts w:asciiTheme="minorHAnsi" w:hAnsiTheme="minorHAnsi"/>
        </w:rPr>
        <w:t>d</w:t>
      </w:r>
      <w:r w:rsidR="00F83C7B" w:rsidRPr="004D2A54">
        <w:rPr>
          <w:rFonts w:asciiTheme="minorHAnsi" w:hAnsiTheme="minorHAnsi"/>
        </w:rPr>
        <w:t xml:space="preserve"> incarceration of </w:t>
      </w:r>
      <w:r w:rsidR="005F5454" w:rsidRPr="004D2A54">
        <w:rPr>
          <w:rFonts w:asciiTheme="minorHAnsi" w:hAnsiTheme="minorHAnsi"/>
        </w:rPr>
        <w:t>vulnerable (</w:t>
      </w:r>
      <w:r w:rsidR="005A39C0" w:rsidRPr="004D2A54">
        <w:rPr>
          <w:rFonts w:asciiTheme="minorHAnsi" w:hAnsiTheme="minorHAnsi"/>
        </w:rPr>
        <w:t>poor</w:t>
      </w:r>
      <w:r w:rsidR="005F5454" w:rsidRPr="004D2A54">
        <w:rPr>
          <w:rFonts w:asciiTheme="minorHAnsi" w:hAnsiTheme="minorHAnsi"/>
        </w:rPr>
        <w:t>)</w:t>
      </w:r>
      <w:r w:rsidR="005A39C0" w:rsidRPr="004D2A54">
        <w:rPr>
          <w:rFonts w:asciiTheme="minorHAnsi" w:hAnsiTheme="minorHAnsi"/>
        </w:rPr>
        <w:t xml:space="preserve"> people and </w:t>
      </w:r>
      <w:r w:rsidR="00F83C7B" w:rsidRPr="004D2A54">
        <w:rPr>
          <w:rFonts w:asciiTheme="minorHAnsi" w:hAnsiTheme="minorHAnsi"/>
        </w:rPr>
        <w:t xml:space="preserve">people of color, we contrast this with crimes </w:t>
      </w:r>
      <w:r w:rsidRPr="004D2A54">
        <w:rPr>
          <w:rFonts w:asciiTheme="minorHAnsi" w:hAnsiTheme="minorHAnsi"/>
        </w:rPr>
        <w:t xml:space="preserve">in the </w:t>
      </w:r>
      <w:r w:rsidR="00764EA1" w:rsidRPr="004D2A54">
        <w:rPr>
          <w:rFonts w:asciiTheme="minorHAnsi" w:hAnsiTheme="minorHAnsi"/>
        </w:rPr>
        <w:t xml:space="preserve">halls of finance, </w:t>
      </w:r>
      <w:r w:rsidR="00F83C7B" w:rsidRPr="004D2A54">
        <w:rPr>
          <w:rFonts w:asciiTheme="minorHAnsi" w:hAnsiTheme="minorHAnsi"/>
        </w:rPr>
        <w:t>s</w:t>
      </w:r>
      <w:r w:rsidR="00764EA1" w:rsidRPr="004D2A54">
        <w:rPr>
          <w:rFonts w:asciiTheme="minorHAnsi" w:hAnsiTheme="minorHAnsi"/>
        </w:rPr>
        <w:t>o aptly captured by</w:t>
      </w:r>
      <w:r w:rsidR="00F83C7B" w:rsidRPr="004D2A54">
        <w:rPr>
          <w:rFonts w:asciiTheme="minorHAnsi" w:hAnsiTheme="minorHAnsi"/>
        </w:rPr>
        <w:t xml:space="preserve"> Woody Guthrie:</w:t>
      </w:r>
      <w:r w:rsidR="00764EA1" w:rsidRPr="004D2A54">
        <w:rPr>
          <w:rFonts w:asciiTheme="minorHAnsi" w:hAnsiTheme="minorHAnsi"/>
        </w:rPr>
        <w:t xml:space="preserve"> </w:t>
      </w:r>
      <w:r w:rsidR="00144B98" w:rsidRPr="004D2A54">
        <w:rPr>
          <w:rFonts w:asciiTheme="minorHAnsi" w:hAnsiTheme="minorHAnsi"/>
        </w:rPr>
        <w:t>“Some will rob you with a six-gun, and some with a fountain pen” (Guthrie, 1939).</w:t>
      </w:r>
      <w:r w:rsidR="00F83C7B" w:rsidRPr="004D2A54">
        <w:rPr>
          <w:rFonts w:asciiTheme="minorHAnsi" w:hAnsiTheme="minorHAnsi"/>
        </w:rPr>
        <w:t xml:space="preserve"> </w:t>
      </w:r>
      <w:r w:rsidR="00764EA1" w:rsidRPr="004D2A54">
        <w:rPr>
          <w:rFonts w:asciiTheme="minorHAnsi" w:hAnsiTheme="minorHAnsi"/>
        </w:rPr>
        <w:t>T</w:t>
      </w:r>
      <w:r w:rsidR="00F83C7B" w:rsidRPr="004D2A54">
        <w:rPr>
          <w:rFonts w:asciiTheme="minorHAnsi" w:hAnsiTheme="minorHAnsi"/>
        </w:rPr>
        <w:t>urn</w:t>
      </w:r>
      <w:r w:rsidR="00764EA1" w:rsidRPr="004D2A54">
        <w:rPr>
          <w:rFonts w:asciiTheme="minorHAnsi" w:hAnsiTheme="minorHAnsi"/>
        </w:rPr>
        <w:t>ing</w:t>
      </w:r>
      <w:r w:rsidR="00F83C7B" w:rsidRPr="004D2A54">
        <w:rPr>
          <w:rFonts w:asciiTheme="minorHAnsi" w:hAnsiTheme="minorHAnsi"/>
        </w:rPr>
        <w:t xml:space="preserve"> specifically to the financial </w:t>
      </w:r>
      <w:r w:rsidR="00CA77FF" w:rsidRPr="004D2A54">
        <w:rPr>
          <w:rFonts w:asciiTheme="minorHAnsi" w:hAnsiTheme="minorHAnsi"/>
        </w:rPr>
        <w:t xml:space="preserve">white-collar crimes </w:t>
      </w:r>
      <w:r w:rsidR="00764EA1" w:rsidRPr="004D2A54">
        <w:rPr>
          <w:rFonts w:asciiTheme="minorHAnsi" w:hAnsiTheme="minorHAnsi"/>
        </w:rPr>
        <w:t>we illustrate</w:t>
      </w:r>
      <w:r w:rsidR="00DC462C" w:rsidRPr="004D2A54">
        <w:rPr>
          <w:rFonts w:asciiTheme="minorHAnsi" w:hAnsiTheme="minorHAnsi"/>
        </w:rPr>
        <w:t xml:space="preserve"> that in stark contrast to the punishment presented on the “war on drugs”, penalties and punishment </w:t>
      </w:r>
      <w:r w:rsidR="00CA77FF" w:rsidRPr="004D2A54">
        <w:rPr>
          <w:rFonts w:asciiTheme="minorHAnsi" w:hAnsiTheme="minorHAnsi"/>
        </w:rPr>
        <w:t>a</w:t>
      </w:r>
      <w:r w:rsidR="00DC462C" w:rsidRPr="004D2A54">
        <w:rPr>
          <w:rFonts w:asciiTheme="minorHAnsi" w:hAnsiTheme="minorHAnsi"/>
        </w:rPr>
        <w:t xml:space="preserve">re inconsequential and incarceration rare. </w:t>
      </w:r>
    </w:p>
    <w:p w14:paraId="1B4C4C7E" w14:textId="77777777" w:rsidR="00DC462C" w:rsidRPr="004D2A54" w:rsidRDefault="00DC462C" w:rsidP="00DC462C">
      <w:pPr>
        <w:rPr>
          <w:rFonts w:asciiTheme="minorHAnsi" w:hAnsiTheme="minorHAnsi"/>
        </w:rPr>
      </w:pPr>
    </w:p>
    <w:p w14:paraId="14C63451" w14:textId="511BCA3A" w:rsidR="00144A5D" w:rsidRDefault="00CA77FF" w:rsidP="00EA3BC5">
      <w:pPr>
        <w:rPr>
          <w:rFonts w:asciiTheme="minorHAnsi" w:hAnsiTheme="minorHAnsi"/>
        </w:rPr>
      </w:pPr>
      <w:r w:rsidRPr="004D2A54">
        <w:rPr>
          <w:rFonts w:asciiTheme="minorHAnsi" w:hAnsiTheme="minorHAnsi"/>
        </w:rPr>
        <w:t>In</w:t>
      </w:r>
      <w:r w:rsidR="00E93AE1" w:rsidRPr="004D2A54">
        <w:rPr>
          <w:rFonts w:asciiTheme="minorHAnsi" w:hAnsiTheme="minorHAnsi"/>
        </w:rPr>
        <w:t xml:space="preserve"> an </w:t>
      </w:r>
      <w:r w:rsidR="000958B3" w:rsidRPr="004D2A54">
        <w:rPr>
          <w:rFonts w:asciiTheme="minorHAnsi" w:hAnsiTheme="minorHAnsi"/>
        </w:rPr>
        <w:t xml:space="preserve">examination of </w:t>
      </w:r>
      <w:r w:rsidRPr="004D2A54">
        <w:rPr>
          <w:rFonts w:asciiTheme="minorHAnsi" w:hAnsiTheme="minorHAnsi"/>
        </w:rPr>
        <w:t xml:space="preserve">a </w:t>
      </w:r>
      <w:r w:rsidR="000958B3" w:rsidRPr="004D2A54">
        <w:rPr>
          <w:rFonts w:asciiTheme="minorHAnsi" w:hAnsiTheme="minorHAnsi"/>
        </w:rPr>
        <w:t>JP Morgan Chase</w:t>
      </w:r>
      <w:r w:rsidR="001C531C" w:rsidRPr="004D2A54">
        <w:rPr>
          <w:rFonts w:asciiTheme="minorHAnsi" w:hAnsiTheme="minorHAnsi"/>
        </w:rPr>
        <w:t xml:space="preserve"> </w:t>
      </w:r>
      <w:r w:rsidRPr="004D2A54">
        <w:rPr>
          <w:rFonts w:asciiTheme="minorHAnsi" w:hAnsiTheme="minorHAnsi"/>
        </w:rPr>
        <w:t>case (</w:t>
      </w:r>
      <w:r w:rsidR="00017C82" w:rsidRPr="004D2A54">
        <w:rPr>
          <w:rFonts w:asciiTheme="minorHAnsi" w:hAnsiTheme="minorHAnsi"/>
        </w:rPr>
        <w:t xml:space="preserve">when </w:t>
      </w:r>
      <w:r w:rsidRPr="004D2A54">
        <w:rPr>
          <w:rFonts w:asciiTheme="minorHAnsi" w:hAnsiTheme="minorHAnsi"/>
        </w:rPr>
        <w:t xml:space="preserve">speculation by traders resulted in $6.2 billion in losses for the bank in 2012), </w:t>
      </w:r>
      <w:r w:rsidR="001C531C" w:rsidRPr="004D2A54">
        <w:rPr>
          <w:rFonts w:asciiTheme="minorHAnsi" w:hAnsiTheme="minorHAnsi"/>
        </w:rPr>
        <w:t>Eavis concluded,</w:t>
      </w:r>
      <w:r w:rsidR="003B7BFA" w:rsidRPr="004D2A54">
        <w:rPr>
          <w:rFonts w:asciiTheme="minorHAnsi" w:hAnsiTheme="minorHAnsi"/>
        </w:rPr>
        <w:t xml:space="preserve"> “V</w:t>
      </w:r>
      <w:r w:rsidR="00E93AE1" w:rsidRPr="004D2A54">
        <w:rPr>
          <w:rFonts w:asciiTheme="minorHAnsi" w:hAnsiTheme="minorHAnsi"/>
        </w:rPr>
        <w:t>exing the public …a large bank pays a fine. But senior executives who seemed to play a role…are not single</w:t>
      </w:r>
      <w:r w:rsidR="002A770A" w:rsidRPr="004D2A54">
        <w:rPr>
          <w:rFonts w:asciiTheme="minorHAnsi" w:hAnsiTheme="minorHAnsi"/>
        </w:rPr>
        <w:t>d out for</w:t>
      </w:r>
      <w:r w:rsidR="002A770A">
        <w:rPr>
          <w:rFonts w:asciiTheme="minorHAnsi" w:hAnsiTheme="minorHAnsi"/>
        </w:rPr>
        <w:t xml:space="preserve"> individual punishment</w:t>
      </w:r>
      <w:r w:rsidR="00E93AE1" w:rsidRPr="00366AA1">
        <w:rPr>
          <w:rFonts w:asciiTheme="minorHAnsi" w:hAnsiTheme="minorHAnsi"/>
        </w:rPr>
        <w:t xml:space="preserve"> … why </w:t>
      </w:r>
      <w:r w:rsidR="00FF36FF" w:rsidRPr="00366AA1">
        <w:rPr>
          <w:rFonts w:asciiTheme="minorHAnsi" w:hAnsiTheme="minorHAnsi"/>
        </w:rPr>
        <w:t xml:space="preserve">[did] </w:t>
      </w:r>
      <w:r w:rsidR="00E93AE1" w:rsidRPr="00366AA1">
        <w:rPr>
          <w:rFonts w:asciiTheme="minorHAnsi" w:hAnsiTheme="minorHAnsi"/>
        </w:rPr>
        <w:t>the regulators did not take individual action against the JP Mor</w:t>
      </w:r>
      <w:r w:rsidR="00D5626B" w:rsidRPr="00366AA1">
        <w:rPr>
          <w:rFonts w:asciiTheme="minorHAnsi" w:hAnsiTheme="minorHAnsi"/>
        </w:rPr>
        <w:t>g</w:t>
      </w:r>
      <w:r w:rsidR="003B7BFA" w:rsidRPr="00366AA1">
        <w:rPr>
          <w:rFonts w:asciiTheme="minorHAnsi" w:hAnsiTheme="minorHAnsi"/>
        </w:rPr>
        <w:t>an executives”</w:t>
      </w:r>
      <w:r w:rsidR="00E93AE1" w:rsidRPr="00366AA1">
        <w:rPr>
          <w:rFonts w:asciiTheme="minorHAnsi" w:hAnsiTheme="minorHAnsi"/>
        </w:rPr>
        <w:t xml:space="preserve"> (Eavis, 2013)</w:t>
      </w:r>
      <w:r w:rsidR="00FF36FF" w:rsidRPr="00366AA1">
        <w:rPr>
          <w:rFonts w:asciiTheme="minorHAnsi" w:hAnsiTheme="minorHAnsi"/>
        </w:rPr>
        <w:t xml:space="preserve">. </w:t>
      </w:r>
      <w:r w:rsidR="00144A5D" w:rsidRPr="00366AA1">
        <w:rPr>
          <w:rFonts w:asciiTheme="minorHAnsi" w:hAnsiTheme="minorHAnsi"/>
        </w:rPr>
        <w:t xml:space="preserve">The </w:t>
      </w:r>
      <w:r>
        <w:rPr>
          <w:rFonts w:asciiTheme="minorHAnsi" w:hAnsiTheme="minorHAnsi"/>
        </w:rPr>
        <w:t>case</w:t>
      </w:r>
      <w:r w:rsidR="00BF35F9" w:rsidRPr="00366AA1">
        <w:rPr>
          <w:rFonts w:asciiTheme="minorHAnsi" w:hAnsiTheme="minorHAnsi"/>
        </w:rPr>
        <w:t xml:space="preserve"> </w:t>
      </w:r>
      <w:r w:rsidR="00AC2C56" w:rsidRPr="00366AA1">
        <w:rPr>
          <w:rFonts w:asciiTheme="minorHAnsi" w:hAnsiTheme="minorHAnsi"/>
        </w:rPr>
        <w:t>of</w:t>
      </w:r>
      <w:r w:rsidR="00BF35F9" w:rsidRPr="00366AA1">
        <w:rPr>
          <w:rFonts w:asciiTheme="minorHAnsi" w:hAnsiTheme="minorHAnsi"/>
        </w:rPr>
        <w:t xml:space="preserve"> HSBC is</w:t>
      </w:r>
      <w:r w:rsidR="00AC2C56" w:rsidRPr="00366AA1">
        <w:rPr>
          <w:rFonts w:asciiTheme="minorHAnsi" w:hAnsiTheme="minorHAnsi"/>
        </w:rPr>
        <w:t xml:space="preserve"> summarized in Taibbi’s expose, </w:t>
      </w:r>
      <w:r w:rsidR="00144A5D" w:rsidRPr="00366AA1">
        <w:rPr>
          <w:rFonts w:asciiTheme="minorHAnsi" w:hAnsiTheme="minorHAnsi"/>
        </w:rPr>
        <w:t xml:space="preserve">“Gangster Bankers: Too Big to Jail: How HSBC hooked up with drug traffickers and terrorists. And got away with it” (Taibbi, 2013). </w:t>
      </w:r>
      <w:r w:rsidR="00BF35F9" w:rsidRPr="00366AA1">
        <w:rPr>
          <w:rFonts w:asciiTheme="minorHAnsi" w:hAnsiTheme="minorHAnsi"/>
        </w:rPr>
        <w:t>It is a</w:t>
      </w:r>
      <w:r w:rsidR="00AC2C56" w:rsidRPr="00366AA1">
        <w:rPr>
          <w:rFonts w:asciiTheme="minorHAnsi" w:hAnsiTheme="minorHAnsi"/>
        </w:rPr>
        <w:t xml:space="preserve"> particularly noteworthy</w:t>
      </w:r>
      <w:r w:rsidR="00D41294">
        <w:rPr>
          <w:rFonts w:asciiTheme="minorHAnsi" w:hAnsiTheme="minorHAnsi"/>
        </w:rPr>
        <w:t xml:space="preserve"> financial</w:t>
      </w:r>
      <w:r w:rsidR="00144A5D" w:rsidRPr="00366AA1">
        <w:rPr>
          <w:rFonts w:asciiTheme="minorHAnsi" w:hAnsiTheme="minorHAnsi"/>
        </w:rPr>
        <w:t xml:space="preserve"> white-collar crime </w:t>
      </w:r>
      <w:r w:rsidR="00BF35F9" w:rsidRPr="00366AA1">
        <w:rPr>
          <w:rFonts w:asciiTheme="minorHAnsi" w:hAnsiTheme="minorHAnsi"/>
        </w:rPr>
        <w:t xml:space="preserve">due to </w:t>
      </w:r>
      <w:r w:rsidR="00144A5D" w:rsidRPr="00366AA1">
        <w:rPr>
          <w:rFonts w:asciiTheme="minorHAnsi" w:hAnsiTheme="minorHAnsi"/>
        </w:rPr>
        <w:t>its resonance with Alexander</w:t>
      </w:r>
      <w:r w:rsidR="00BF35F9" w:rsidRPr="00366AA1">
        <w:rPr>
          <w:rFonts w:asciiTheme="minorHAnsi" w:hAnsiTheme="minorHAnsi"/>
        </w:rPr>
        <w:t xml:space="preserve">’s portrayal of the </w:t>
      </w:r>
      <w:r w:rsidR="00F91DC0">
        <w:rPr>
          <w:rFonts w:asciiTheme="minorHAnsi" w:hAnsiTheme="minorHAnsi"/>
        </w:rPr>
        <w:t>“</w:t>
      </w:r>
      <w:r w:rsidR="00BF35F9" w:rsidRPr="00366AA1">
        <w:rPr>
          <w:rFonts w:asciiTheme="minorHAnsi" w:hAnsiTheme="minorHAnsi"/>
        </w:rPr>
        <w:t>war on drug</w:t>
      </w:r>
      <w:r w:rsidR="00144A5D" w:rsidRPr="00366AA1">
        <w:rPr>
          <w:rFonts w:asciiTheme="minorHAnsi" w:hAnsiTheme="minorHAnsi"/>
        </w:rPr>
        <w:t>s</w:t>
      </w:r>
      <w:r w:rsidR="00F91DC0">
        <w:rPr>
          <w:rFonts w:asciiTheme="minorHAnsi" w:hAnsiTheme="minorHAnsi"/>
        </w:rPr>
        <w:t>”</w:t>
      </w:r>
      <w:r w:rsidR="00144A5D" w:rsidRPr="00366AA1">
        <w:rPr>
          <w:rFonts w:asciiTheme="minorHAnsi" w:hAnsiTheme="minorHAnsi"/>
        </w:rPr>
        <w:t xml:space="preserve"> </w:t>
      </w:r>
      <w:r w:rsidR="00BF35F9" w:rsidRPr="00366AA1">
        <w:rPr>
          <w:rFonts w:asciiTheme="minorHAnsi" w:hAnsiTheme="minorHAnsi"/>
        </w:rPr>
        <w:t xml:space="preserve">and its </w:t>
      </w:r>
      <w:r w:rsidR="00144A5D" w:rsidRPr="00366AA1">
        <w:rPr>
          <w:rFonts w:asciiTheme="minorHAnsi" w:hAnsiTheme="minorHAnsi"/>
        </w:rPr>
        <w:t xml:space="preserve">impact on communities </w:t>
      </w:r>
      <w:r w:rsidR="00E62C54" w:rsidRPr="00366AA1">
        <w:rPr>
          <w:rFonts w:asciiTheme="minorHAnsi" w:hAnsiTheme="minorHAnsi"/>
        </w:rPr>
        <w:t xml:space="preserve">of color. </w:t>
      </w:r>
      <w:r>
        <w:rPr>
          <w:rFonts w:asciiTheme="minorHAnsi" w:hAnsiTheme="minorHAnsi"/>
        </w:rPr>
        <w:t>“</w:t>
      </w:r>
      <w:r w:rsidR="00144A5D" w:rsidRPr="00366AA1">
        <w:rPr>
          <w:rFonts w:asciiTheme="minorHAnsi" w:hAnsiTheme="minorHAnsi"/>
        </w:rPr>
        <w:t>HSBC was granted a total walk … for the largest drug-and-terrorism money-laundering case ever. Yes, they issued a fine – $1.9 billion, or about five weeks' profit – but they didn't extract so much as one dollar or one day in jail from any individual, despit</w:t>
      </w:r>
      <w:r w:rsidR="00E62C54" w:rsidRPr="00366AA1">
        <w:rPr>
          <w:rFonts w:asciiTheme="minorHAnsi" w:hAnsiTheme="minorHAnsi"/>
        </w:rPr>
        <w:t xml:space="preserve">e a decade of stupefying abuse” </w:t>
      </w:r>
      <w:r w:rsidR="00144A5D" w:rsidRPr="00366AA1">
        <w:rPr>
          <w:rFonts w:asciiTheme="minorHAnsi" w:hAnsiTheme="minorHAnsi"/>
        </w:rPr>
        <w:t>(Taibbi, 2013).</w:t>
      </w:r>
    </w:p>
    <w:p w14:paraId="0DB47AB0" w14:textId="77777777" w:rsidR="00811613" w:rsidRDefault="00811613" w:rsidP="00627FE5">
      <w:pPr>
        <w:rPr>
          <w:rFonts w:asciiTheme="minorHAnsi" w:hAnsiTheme="minorHAnsi"/>
        </w:rPr>
      </w:pPr>
    </w:p>
    <w:p w14:paraId="74CB864F" w14:textId="2E025038" w:rsidR="00627FE5" w:rsidRPr="004D2A54" w:rsidRDefault="00627FE5" w:rsidP="00627FE5">
      <w:pPr>
        <w:rPr>
          <w:rFonts w:asciiTheme="minorHAnsi" w:hAnsiTheme="minorHAnsi"/>
        </w:rPr>
      </w:pPr>
      <w:r w:rsidRPr="004D2A54">
        <w:rPr>
          <w:rFonts w:asciiTheme="minorHAnsi" w:hAnsiTheme="minorHAnsi"/>
        </w:rPr>
        <w:t xml:space="preserve">Minimum penalties for white collar financial crimes are not new. </w:t>
      </w:r>
      <w:r w:rsidR="002A770A" w:rsidRPr="004D2A54">
        <w:rPr>
          <w:rFonts w:asciiTheme="minorHAnsi" w:hAnsiTheme="minorHAnsi"/>
        </w:rPr>
        <w:t xml:space="preserve">Ivan Boesky, </w:t>
      </w:r>
      <w:r w:rsidRPr="004D2A54">
        <w:rPr>
          <w:rFonts w:asciiTheme="minorHAnsi" w:hAnsiTheme="minorHAnsi"/>
        </w:rPr>
        <w:t>considered a main player in the 1970-1980’s US insider trading crimes</w:t>
      </w:r>
      <w:r w:rsidR="002A770A" w:rsidRPr="004D2A54">
        <w:rPr>
          <w:rFonts w:asciiTheme="minorHAnsi" w:hAnsiTheme="minorHAnsi"/>
        </w:rPr>
        <w:t>,</w:t>
      </w:r>
      <w:r w:rsidRPr="004D2A54">
        <w:rPr>
          <w:rFonts w:asciiTheme="minorHAnsi" w:hAnsiTheme="minorHAnsi"/>
        </w:rPr>
        <w:t xml:space="preserve"> served 3 years</w:t>
      </w:r>
      <w:r w:rsidR="002A770A" w:rsidRPr="004D2A54">
        <w:rPr>
          <w:rFonts w:asciiTheme="minorHAnsi" w:hAnsiTheme="minorHAnsi"/>
        </w:rPr>
        <w:t xml:space="preserve"> and </w:t>
      </w:r>
      <w:r w:rsidR="00A45279" w:rsidRPr="004D2A54">
        <w:rPr>
          <w:rFonts w:asciiTheme="minorHAnsi" w:hAnsiTheme="minorHAnsi"/>
        </w:rPr>
        <w:t xml:space="preserve">Michael Milliken, convicted of </w:t>
      </w:r>
      <w:r w:rsidRPr="004D2A54">
        <w:rPr>
          <w:rFonts w:asciiTheme="minorHAnsi" w:hAnsiTheme="minorHAnsi"/>
        </w:rPr>
        <w:t>takeover</w:t>
      </w:r>
      <w:r w:rsidR="00A45279" w:rsidRPr="004D2A54">
        <w:rPr>
          <w:rFonts w:asciiTheme="minorHAnsi" w:hAnsiTheme="minorHAnsi"/>
        </w:rPr>
        <w:t xml:space="preserve"> improprieties</w:t>
      </w:r>
      <w:r w:rsidRPr="004D2A54">
        <w:rPr>
          <w:rFonts w:asciiTheme="minorHAnsi" w:hAnsiTheme="minorHAnsi"/>
        </w:rPr>
        <w:t xml:space="preserve"> </w:t>
      </w:r>
      <w:r w:rsidR="00A45279" w:rsidRPr="004D2A54">
        <w:rPr>
          <w:rFonts w:asciiTheme="minorHAnsi" w:hAnsiTheme="minorHAnsi"/>
        </w:rPr>
        <w:t xml:space="preserve">in the </w:t>
      </w:r>
      <w:r w:rsidRPr="004D2A54">
        <w:rPr>
          <w:rFonts w:asciiTheme="minorHAnsi" w:hAnsiTheme="minorHAnsi"/>
        </w:rPr>
        <w:t>1980s served 2 years</w:t>
      </w:r>
      <w:r w:rsidR="002A770A" w:rsidRPr="004D2A54">
        <w:rPr>
          <w:rFonts w:asciiTheme="minorHAnsi" w:hAnsiTheme="minorHAnsi"/>
        </w:rPr>
        <w:t xml:space="preserve"> (Eichenwald, 2002)</w:t>
      </w:r>
      <w:r w:rsidRPr="004D2A54">
        <w:rPr>
          <w:rFonts w:asciiTheme="minorHAnsi" w:hAnsiTheme="minorHAnsi"/>
        </w:rPr>
        <w:t>. Charles Keating, a protagonist in the US Lincoln Savings and Loan fraud requiring a federal bailou</w:t>
      </w:r>
      <w:r w:rsidR="0092651B">
        <w:rPr>
          <w:rFonts w:asciiTheme="minorHAnsi" w:hAnsiTheme="minorHAnsi"/>
        </w:rPr>
        <w:t xml:space="preserve">t of over $1 billion served </w:t>
      </w:r>
      <w:r w:rsidR="00A45279" w:rsidRPr="004D2A54">
        <w:rPr>
          <w:rFonts w:asciiTheme="minorHAnsi" w:hAnsiTheme="minorHAnsi"/>
        </w:rPr>
        <w:t>5</w:t>
      </w:r>
      <w:r w:rsidRPr="004D2A54">
        <w:rPr>
          <w:rFonts w:asciiTheme="minorHAnsi" w:hAnsiTheme="minorHAnsi"/>
        </w:rPr>
        <w:t>½ year</w:t>
      </w:r>
      <w:r w:rsidR="00A45279" w:rsidRPr="004D2A54">
        <w:rPr>
          <w:rFonts w:asciiTheme="minorHAnsi" w:hAnsiTheme="minorHAnsi"/>
        </w:rPr>
        <w:t>s</w:t>
      </w:r>
      <w:r w:rsidRPr="004D2A54">
        <w:rPr>
          <w:rFonts w:asciiTheme="minorHAnsi" w:hAnsiTheme="minorHAnsi"/>
        </w:rPr>
        <w:t xml:space="preserve"> in what has been called a privileged prison facility (</w:t>
      </w:r>
      <w:r w:rsidR="00CA24CF">
        <w:rPr>
          <w:rFonts w:asciiTheme="minorHAnsi" w:hAnsiTheme="minorHAnsi"/>
        </w:rPr>
        <w:t>Collingwood, 1994</w:t>
      </w:r>
      <w:r w:rsidRPr="004D2A54">
        <w:rPr>
          <w:rFonts w:asciiTheme="minorHAnsi" w:hAnsiTheme="minorHAnsi"/>
        </w:rPr>
        <w:t xml:space="preserve">). </w:t>
      </w:r>
    </w:p>
    <w:p w14:paraId="1E807351" w14:textId="77777777" w:rsidR="00301B73" w:rsidRPr="004D2A54" w:rsidRDefault="00301B73" w:rsidP="00144B98">
      <w:pPr>
        <w:rPr>
          <w:rFonts w:asciiTheme="minorHAnsi" w:hAnsiTheme="minorHAnsi"/>
          <w:i/>
        </w:rPr>
      </w:pPr>
    </w:p>
    <w:p w14:paraId="7148560F" w14:textId="1151A3A1" w:rsidR="00942F20" w:rsidRDefault="00301B73" w:rsidP="00850AD4">
      <w:pPr>
        <w:rPr>
          <w:rFonts w:asciiTheme="minorHAnsi" w:hAnsiTheme="minorHAnsi"/>
        </w:rPr>
      </w:pPr>
      <w:r w:rsidRPr="004D2A54">
        <w:rPr>
          <w:rFonts w:asciiTheme="minorHAnsi" w:hAnsiTheme="minorHAnsi"/>
        </w:rPr>
        <w:t>While</w:t>
      </w:r>
      <w:r w:rsidR="00840BAF" w:rsidRPr="004D2A54">
        <w:rPr>
          <w:rFonts w:asciiTheme="minorHAnsi" w:hAnsiTheme="minorHAnsi"/>
        </w:rPr>
        <w:t xml:space="preserve"> violent </w:t>
      </w:r>
      <w:r w:rsidR="00144A5D" w:rsidRPr="004D2A54">
        <w:rPr>
          <w:rFonts w:asciiTheme="minorHAnsi" w:hAnsiTheme="minorHAnsi"/>
        </w:rPr>
        <w:t>crimes have</w:t>
      </w:r>
      <w:r w:rsidRPr="004D2A54">
        <w:rPr>
          <w:rFonts w:asciiTheme="minorHAnsi" w:hAnsiTheme="minorHAnsi"/>
        </w:rPr>
        <w:t xml:space="preserve"> obvious victims</w:t>
      </w:r>
      <w:r w:rsidR="00D87801" w:rsidRPr="004D2A54">
        <w:rPr>
          <w:rFonts w:asciiTheme="minorHAnsi" w:hAnsiTheme="minorHAnsi"/>
        </w:rPr>
        <w:t>,</w:t>
      </w:r>
      <w:r w:rsidRPr="004D2A54">
        <w:rPr>
          <w:rFonts w:asciiTheme="minorHAnsi" w:hAnsiTheme="minorHAnsi"/>
        </w:rPr>
        <w:t xml:space="preserve"> </w:t>
      </w:r>
      <w:r w:rsidR="00D41294" w:rsidRPr="004D2A54">
        <w:rPr>
          <w:rFonts w:asciiTheme="minorHAnsi" w:hAnsiTheme="minorHAnsi"/>
        </w:rPr>
        <w:t xml:space="preserve">financial </w:t>
      </w:r>
      <w:r w:rsidR="00840BAF" w:rsidRPr="004D2A54">
        <w:rPr>
          <w:rFonts w:asciiTheme="minorHAnsi" w:hAnsiTheme="minorHAnsi"/>
        </w:rPr>
        <w:t>crime</w:t>
      </w:r>
      <w:r w:rsidR="007B0AD6" w:rsidRPr="004D2A54">
        <w:rPr>
          <w:rFonts w:asciiTheme="minorHAnsi" w:hAnsiTheme="minorHAnsi"/>
        </w:rPr>
        <w:t>s</w:t>
      </w:r>
      <w:r w:rsidRPr="004D2A54">
        <w:rPr>
          <w:rFonts w:asciiTheme="minorHAnsi" w:hAnsiTheme="minorHAnsi"/>
        </w:rPr>
        <w:t xml:space="preserve"> </w:t>
      </w:r>
      <w:r w:rsidR="007B0AD6" w:rsidRPr="004D2A54">
        <w:rPr>
          <w:rFonts w:asciiTheme="minorHAnsi" w:hAnsiTheme="minorHAnsi"/>
        </w:rPr>
        <w:t>harbor</w:t>
      </w:r>
      <w:r w:rsidR="00696ABB" w:rsidRPr="004D2A54">
        <w:rPr>
          <w:rFonts w:asciiTheme="minorHAnsi" w:hAnsiTheme="minorHAnsi"/>
        </w:rPr>
        <w:t xml:space="preserve"> the illusion of being </w:t>
      </w:r>
      <w:r w:rsidRPr="004D2A54">
        <w:rPr>
          <w:rFonts w:asciiTheme="minorHAnsi" w:hAnsiTheme="minorHAnsi"/>
        </w:rPr>
        <w:t xml:space="preserve">less destructive. </w:t>
      </w:r>
      <w:r w:rsidR="00E1305C" w:rsidRPr="004D2A54">
        <w:rPr>
          <w:rFonts w:asciiTheme="minorHAnsi" w:hAnsiTheme="minorHAnsi"/>
        </w:rPr>
        <w:t xml:space="preserve"> </w:t>
      </w:r>
      <w:r w:rsidR="00F97635" w:rsidRPr="004D2A54">
        <w:rPr>
          <w:rFonts w:asciiTheme="minorHAnsi" w:hAnsiTheme="minorHAnsi"/>
        </w:rPr>
        <w:t xml:space="preserve">The </w:t>
      </w:r>
      <w:r w:rsidR="00CC68D1" w:rsidRPr="004D2A54">
        <w:rPr>
          <w:rFonts w:asciiTheme="minorHAnsi" w:hAnsiTheme="minorHAnsi"/>
        </w:rPr>
        <w:t>Federal Bureau of Investigations (</w:t>
      </w:r>
      <w:r w:rsidR="00F97635" w:rsidRPr="004D2A54">
        <w:rPr>
          <w:rFonts w:asciiTheme="minorHAnsi" w:hAnsiTheme="minorHAnsi"/>
        </w:rPr>
        <w:t>FBI</w:t>
      </w:r>
      <w:r w:rsidR="00CC68D1" w:rsidRPr="004D2A54">
        <w:rPr>
          <w:rFonts w:asciiTheme="minorHAnsi" w:hAnsiTheme="minorHAnsi"/>
        </w:rPr>
        <w:t>)</w:t>
      </w:r>
      <w:r w:rsidR="00F97635" w:rsidRPr="004D2A54">
        <w:rPr>
          <w:rFonts w:asciiTheme="minorHAnsi" w:hAnsiTheme="minorHAnsi"/>
        </w:rPr>
        <w:t xml:space="preserve"> d</w:t>
      </w:r>
      <w:r w:rsidR="007B0AD6" w:rsidRPr="004D2A54">
        <w:rPr>
          <w:rFonts w:asciiTheme="minorHAnsi" w:hAnsiTheme="minorHAnsi"/>
        </w:rPr>
        <w:t>isputes this</w:t>
      </w:r>
      <w:r w:rsidR="007B0AD6">
        <w:rPr>
          <w:rFonts w:asciiTheme="minorHAnsi" w:hAnsiTheme="minorHAnsi"/>
        </w:rPr>
        <w:t xml:space="preserve"> </w:t>
      </w:r>
      <w:r w:rsidR="00F97635" w:rsidRPr="00366AA1">
        <w:rPr>
          <w:rFonts w:asciiTheme="minorHAnsi" w:hAnsiTheme="minorHAnsi"/>
        </w:rPr>
        <w:t xml:space="preserve">stating: </w:t>
      </w:r>
      <w:r w:rsidR="00E62C54" w:rsidRPr="00366AA1">
        <w:rPr>
          <w:rFonts w:asciiTheme="minorHAnsi" w:hAnsiTheme="minorHAnsi"/>
        </w:rPr>
        <w:t>“</w:t>
      </w:r>
      <w:r w:rsidR="00144B98" w:rsidRPr="00366AA1">
        <w:rPr>
          <w:rFonts w:asciiTheme="minorHAnsi" w:hAnsiTheme="minorHAnsi"/>
        </w:rPr>
        <w:t>It’s not a victimless crime [white collar crime]. A single scam can destroy a company, devastate families by wiping out their life savings, or cost investors billions of dollars (or even a</w:t>
      </w:r>
      <w:r w:rsidR="00E62C54" w:rsidRPr="00366AA1">
        <w:rPr>
          <w:rFonts w:asciiTheme="minorHAnsi" w:hAnsiTheme="minorHAnsi"/>
        </w:rPr>
        <w:t>ll three, as in the Enron case)”</w:t>
      </w:r>
      <w:r w:rsidR="00144B98" w:rsidRPr="00366AA1">
        <w:rPr>
          <w:rFonts w:asciiTheme="minorHAnsi" w:hAnsiTheme="minorHAnsi"/>
        </w:rPr>
        <w:t xml:space="preserve"> (Federal </w:t>
      </w:r>
      <w:r w:rsidR="00D87801">
        <w:rPr>
          <w:rFonts w:asciiTheme="minorHAnsi" w:hAnsiTheme="minorHAnsi"/>
        </w:rPr>
        <w:t>Bureau of Investigations, 2014)</w:t>
      </w:r>
      <w:r w:rsidR="00E1305C" w:rsidRPr="00366AA1">
        <w:rPr>
          <w:rFonts w:asciiTheme="minorHAnsi" w:hAnsiTheme="minorHAnsi"/>
        </w:rPr>
        <w:t xml:space="preserve">. </w:t>
      </w:r>
      <w:r w:rsidR="001C531C" w:rsidRPr="00366AA1">
        <w:rPr>
          <w:rFonts w:asciiTheme="minorHAnsi" w:hAnsiTheme="minorHAnsi"/>
        </w:rPr>
        <w:t>W</w:t>
      </w:r>
      <w:r w:rsidR="00942F20" w:rsidRPr="00366AA1">
        <w:rPr>
          <w:rFonts w:asciiTheme="minorHAnsi" w:hAnsiTheme="minorHAnsi"/>
        </w:rPr>
        <w:t xml:space="preserve">e view the deprivation caused by </w:t>
      </w:r>
      <w:r w:rsidR="00D41294">
        <w:rPr>
          <w:rFonts w:asciiTheme="minorHAnsi" w:hAnsiTheme="minorHAnsi"/>
        </w:rPr>
        <w:t>financial</w:t>
      </w:r>
      <w:r w:rsidR="00942F20" w:rsidRPr="00366AA1">
        <w:rPr>
          <w:rFonts w:asciiTheme="minorHAnsi" w:hAnsiTheme="minorHAnsi"/>
        </w:rPr>
        <w:t xml:space="preserve"> crime</w:t>
      </w:r>
      <w:r w:rsidR="00D41294">
        <w:rPr>
          <w:rFonts w:asciiTheme="minorHAnsi" w:hAnsiTheme="minorHAnsi"/>
        </w:rPr>
        <w:t>s</w:t>
      </w:r>
      <w:r w:rsidR="00942F20" w:rsidRPr="00366AA1">
        <w:rPr>
          <w:rFonts w:asciiTheme="minorHAnsi" w:hAnsiTheme="minorHAnsi"/>
        </w:rPr>
        <w:t xml:space="preserve"> an insidious form of violence often more significant than offenses of those incarcerated for violent crimes. </w:t>
      </w:r>
    </w:p>
    <w:p w14:paraId="72337CC8" w14:textId="77777777" w:rsidR="00FF5824" w:rsidRDefault="00FF5824" w:rsidP="00850AD4">
      <w:pPr>
        <w:rPr>
          <w:rFonts w:asciiTheme="minorHAnsi" w:hAnsiTheme="minorHAnsi"/>
        </w:rPr>
      </w:pPr>
    </w:p>
    <w:p w14:paraId="0BF9B904" w14:textId="323D3B47" w:rsidR="00FF5824" w:rsidRPr="004D2A54" w:rsidRDefault="00060CAE" w:rsidP="00FF5824">
      <w:pPr>
        <w:rPr>
          <w:rFonts w:asciiTheme="minorHAnsi" w:hAnsiTheme="minorHAnsi"/>
        </w:rPr>
      </w:pPr>
      <w:r w:rsidRPr="004D2A54">
        <w:rPr>
          <w:rFonts w:asciiTheme="minorHAnsi" w:hAnsiTheme="minorHAnsi"/>
        </w:rPr>
        <w:t xml:space="preserve">Drawing on Chiapello’s work what we see here is </w:t>
      </w:r>
      <w:r w:rsidR="00CA1A9A" w:rsidRPr="004D2A54">
        <w:rPr>
          <w:rFonts w:asciiTheme="minorHAnsi" w:hAnsiTheme="minorHAnsi"/>
        </w:rPr>
        <w:t xml:space="preserve">a </w:t>
      </w:r>
      <w:r w:rsidRPr="004D2A54">
        <w:rPr>
          <w:rFonts w:asciiTheme="minorHAnsi" w:hAnsiTheme="minorHAnsi"/>
        </w:rPr>
        <w:t xml:space="preserve">reinforcing </w:t>
      </w:r>
      <w:r w:rsidR="00CA1A9A" w:rsidRPr="004D2A54">
        <w:rPr>
          <w:rFonts w:asciiTheme="minorHAnsi" w:hAnsiTheme="minorHAnsi"/>
        </w:rPr>
        <w:t xml:space="preserve">of </w:t>
      </w:r>
      <w:r w:rsidRPr="004D2A54">
        <w:rPr>
          <w:rFonts w:asciiTheme="minorHAnsi" w:hAnsiTheme="minorHAnsi"/>
        </w:rPr>
        <w:t>“the power and i</w:t>
      </w:r>
      <w:r w:rsidR="0078489F" w:rsidRPr="004D2A54">
        <w:rPr>
          <w:rFonts w:asciiTheme="minorHAnsi" w:hAnsiTheme="minorHAnsi"/>
        </w:rPr>
        <w:t xml:space="preserve">ncome of the capitalist class” </w:t>
      </w:r>
      <w:r w:rsidR="00B36EC4" w:rsidRPr="004D2A54">
        <w:rPr>
          <w:rFonts w:asciiTheme="minorHAnsi" w:hAnsiTheme="minorHAnsi"/>
        </w:rPr>
        <w:t>(Chiapello, 2017</w:t>
      </w:r>
      <w:r w:rsidR="0078489F" w:rsidRPr="004D2A54">
        <w:rPr>
          <w:rFonts w:asciiTheme="minorHAnsi" w:hAnsiTheme="minorHAnsi"/>
        </w:rPr>
        <w:t>, p. 51</w:t>
      </w:r>
      <w:r w:rsidR="00B36EC4" w:rsidRPr="004D2A54">
        <w:rPr>
          <w:rFonts w:asciiTheme="minorHAnsi" w:hAnsiTheme="minorHAnsi"/>
        </w:rPr>
        <w:t xml:space="preserve">). </w:t>
      </w:r>
      <w:r w:rsidR="00FF5824" w:rsidRPr="004D2A54">
        <w:rPr>
          <w:rFonts w:asciiTheme="minorHAnsi" w:hAnsiTheme="minorHAnsi"/>
        </w:rPr>
        <w:t xml:space="preserve">Incarcerated </w:t>
      </w:r>
      <w:r w:rsidR="00B03499" w:rsidRPr="004D2A54">
        <w:rPr>
          <w:rFonts w:asciiTheme="minorHAnsi" w:hAnsiTheme="minorHAnsi"/>
        </w:rPr>
        <w:t>non-white</w:t>
      </w:r>
      <w:r w:rsidR="004C0409" w:rsidRPr="004D2A54">
        <w:rPr>
          <w:rFonts w:asciiTheme="minorHAnsi" w:hAnsiTheme="minorHAnsi"/>
        </w:rPr>
        <w:t xml:space="preserve"> </w:t>
      </w:r>
      <w:r w:rsidR="00E01F59" w:rsidRPr="004D2A54">
        <w:rPr>
          <w:rFonts w:asciiTheme="minorHAnsi" w:hAnsiTheme="minorHAnsi"/>
        </w:rPr>
        <w:t>poor in comparing</w:t>
      </w:r>
      <w:r w:rsidR="00FF5824" w:rsidRPr="004D2A54">
        <w:rPr>
          <w:rFonts w:asciiTheme="minorHAnsi" w:hAnsiTheme="minorHAnsi"/>
        </w:rPr>
        <w:t xml:space="preserve"> themselves to </w:t>
      </w:r>
      <w:r w:rsidR="006A2056" w:rsidRPr="0072632A">
        <w:rPr>
          <w:rFonts w:asciiTheme="minorHAnsi" w:hAnsiTheme="minorHAnsi"/>
        </w:rPr>
        <w:t xml:space="preserve">perpetrators </w:t>
      </w:r>
      <w:r w:rsidR="000B1C1C" w:rsidRPr="0072632A">
        <w:rPr>
          <w:rFonts w:asciiTheme="minorHAnsi" w:hAnsiTheme="minorHAnsi"/>
        </w:rPr>
        <w:t xml:space="preserve">of </w:t>
      </w:r>
      <w:r w:rsidR="00FF5824" w:rsidRPr="0072632A">
        <w:rPr>
          <w:rFonts w:asciiTheme="minorHAnsi" w:hAnsiTheme="minorHAnsi"/>
        </w:rPr>
        <w:t>financial</w:t>
      </w:r>
      <w:r w:rsidR="00FF5824" w:rsidRPr="004D2A54">
        <w:rPr>
          <w:rFonts w:asciiTheme="minorHAnsi" w:hAnsiTheme="minorHAnsi"/>
        </w:rPr>
        <w:t xml:space="preserve"> white-collar crime</w:t>
      </w:r>
      <w:r w:rsidR="00DE37B2">
        <w:rPr>
          <w:rFonts w:asciiTheme="minorHAnsi" w:hAnsiTheme="minorHAnsi"/>
        </w:rPr>
        <w:t>,</w:t>
      </w:r>
      <w:r w:rsidR="00FF5824" w:rsidRPr="004D2A54">
        <w:rPr>
          <w:rFonts w:asciiTheme="minorHAnsi" w:hAnsiTheme="minorHAnsi"/>
        </w:rPr>
        <w:t xml:space="preserve"> </w:t>
      </w:r>
      <w:r w:rsidR="006A3075" w:rsidRPr="0072632A">
        <w:rPr>
          <w:rFonts w:asciiTheme="minorHAnsi" w:hAnsiTheme="minorHAnsi"/>
        </w:rPr>
        <w:t>comment</w:t>
      </w:r>
      <w:r w:rsidR="006A3075">
        <w:rPr>
          <w:rFonts w:asciiTheme="minorHAnsi" w:hAnsiTheme="minorHAnsi"/>
        </w:rPr>
        <w:t xml:space="preserve"> </w:t>
      </w:r>
      <w:r w:rsidR="00FF5824" w:rsidRPr="004D2A54">
        <w:rPr>
          <w:rFonts w:asciiTheme="minorHAnsi" w:hAnsiTheme="minorHAnsi"/>
        </w:rPr>
        <w:t>sardonically, “There are no big-time gangsters here, no serial killers, no Godmothers running drug empires, no Enron or WorldCom executives” (Boudin</w:t>
      </w:r>
      <w:r w:rsidR="00201F9C">
        <w:rPr>
          <w:rFonts w:asciiTheme="minorHAnsi" w:hAnsiTheme="minorHAnsi"/>
        </w:rPr>
        <w:t xml:space="preserve"> and Smith, 2003, p. 249). The “war on d</w:t>
      </w:r>
      <w:r w:rsidR="00FF5824" w:rsidRPr="004D2A54">
        <w:rPr>
          <w:rFonts w:asciiTheme="minorHAnsi" w:hAnsiTheme="minorHAnsi"/>
        </w:rPr>
        <w:t>rugs</w:t>
      </w:r>
      <w:r w:rsidR="00201F9C">
        <w:rPr>
          <w:rFonts w:asciiTheme="minorHAnsi" w:hAnsiTheme="minorHAnsi"/>
        </w:rPr>
        <w:t>”</w:t>
      </w:r>
      <w:r w:rsidR="0081797E">
        <w:rPr>
          <w:rFonts w:asciiTheme="minorHAnsi" w:hAnsiTheme="minorHAnsi"/>
        </w:rPr>
        <w:t xml:space="preserve"> </w:t>
      </w:r>
      <w:r w:rsidR="00FF5824" w:rsidRPr="004D2A54">
        <w:rPr>
          <w:rFonts w:asciiTheme="minorHAnsi" w:hAnsiTheme="minorHAnsi"/>
        </w:rPr>
        <w:t xml:space="preserve">spurred the criminalization of </w:t>
      </w:r>
      <w:r w:rsidR="00E01F59" w:rsidRPr="004D2A54">
        <w:rPr>
          <w:rFonts w:asciiTheme="minorHAnsi" w:hAnsiTheme="minorHAnsi"/>
        </w:rPr>
        <w:t>vulnerable</w:t>
      </w:r>
      <w:r w:rsidR="00B03499" w:rsidRPr="004D2A54">
        <w:rPr>
          <w:rFonts w:asciiTheme="minorHAnsi" w:hAnsiTheme="minorHAnsi"/>
        </w:rPr>
        <w:t xml:space="preserve"> populations, </w:t>
      </w:r>
      <w:r w:rsidR="00FF5824" w:rsidRPr="004D2A54">
        <w:rPr>
          <w:rFonts w:asciiTheme="minorHAnsi" w:hAnsiTheme="minorHAnsi"/>
        </w:rPr>
        <w:t>widening the net of crimi</w:t>
      </w:r>
      <w:r w:rsidR="00B03499" w:rsidRPr="004D2A54">
        <w:rPr>
          <w:rFonts w:asciiTheme="minorHAnsi" w:hAnsiTheme="minorHAnsi"/>
        </w:rPr>
        <w:t>nal liability in the drug trade,</w:t>
      </w:r>
      <w:r w:rsidR="00FB1BB4" w:rsidRPr="004D2A54">
        <w:rPr>
          <w:rFonts w:asciiTheme="minorHAnsi" w:hAnsiTheme="minorHAnsi"/>
        </w:rPr>
        <w:t xml:space="preserve"> manifesting in marginalization a</w:t>
      </w:r>
      <w:r w:rsidR="00B03499" w:rsidRPr="004D2A54">
        <w:rPr>
          <w:rFonts w:asciiTheme="minorHAnsi" w:hAnsiTheme="minorHAnsi"/>
        </w:rPr>
        <w:t>nd incarceration based on class (Alexander, 2012).</w:t>
      </w:r>
    </w:p>
    <w:p w14:paraId="6353F9A3" w14:textId="77777777" w:rsidR="00E73C3E" w:rsidRPr="004D2A54" w:rsidRDefault="00E73C3E" w:rsidP="00440D1B">
      <w:pPr>
        <w:rPr>
          <w:rFonts w:asciiTheme="minorHAnsi" w:hAnsiTheme="minorHAnsi"/>
        </w:rPr>
      </w:pPr>
    </w:p>
    <w:p w14:paraId="18397308" w14:textId="38F01657" w:rsidR="00A53A03" w:rsidRPr="00366AA1" w:rsidRDefault="00A53A03" w:rsidP="00A53A03">
      <w:pPr>
        <w:rPr>
          <w:rFonts w:asciiTheme="minorHAnsi" w:hAnsiTheme="minorHAnsi"/>
        </w:rPr>
      </w:pPr>
      <w:r w:rsidRPr="004D2A54">
        <w:rPr>
          <w:rFonts w:asciiTheme="minorHAnsi" w:hAnsiTheme="minorHAnsi"/>
        </w:rPr>
        <w:t>We return</w:t>
      </w:r>
      <w:r w:rsidRPr="00366AA1">
        <w:rPr>
          <w:rFonts w:asciiTheme="minorHAnsi" w:hAnsiTheme="minorHAnsi"/>
        </w:rPr>
        <w:t xml:space="preserve"> to our beginning quote for Section 4: </w:t>
      </w:r>
      <w:r w:rsidRPr="00366AA1">
        <w:rPr>
          <w:rFonts w:asciiTheme="minorHAnsi" w:hAnsiTheme="minorHAnsi"/>
          <w:i/>
        </w:rPr>
        <w:t xml:space="preserve">“’The New Jim Crow’ is essential reading ... The facts are the facts. The numbers are the numbers” </w:t>
      </w:r>
      <w:r w:rsidRPr="00366AA1">
        <w:rPr>
          <w:rFonts w:asciiTheme="minorHAnsi" w:hAnsiTheme="minorHAnsi"/>
        </w:rPr>
        <w:t>(DeRoche, 2012).</w:t>
      </w:r>
    </w:p>
    <w:p w14:paraId="1F91F476" w14:textId="43A6D732" w:rsidR="00CA1A9A" w:rsidRDefault="00283458" w:rsidP="00E106CB">
      <w:pPr>
        <w:rPr>
          <w:rFonts w:asciiTheme="minorHAnsi" w:hAnsiTheme="minorHAnsi"/>
        </w:rPr>
      </w:pPr>
      <w:r w:rsidRPr="00366AA1">
        <w:rPr>
          <w:rFonts w:asciiTheme="minorHAnsi" w:hAnsiTheme="minorHAnsi"/>
        </w:rPr>
        <w:t>W</w:t>
      </w:r>
      <w:r w:rsidR="004C0409">
        <w:rPr>
          <w:rFonts w:asciiTheme="minorHAnsi" w:hAnsiTheme="minorHAnsi"/>
        </w:rPr>
        <w:t xml:space="preserve">hat do </w:t>
      </w:r>
      <w:r w:rsidR="00602683">
        <w:rPr>
          <w:rFonts w:asciiTheme="minorHAnsi" w:hAnsiTheme="minorHAnsi"/>
        </w:rPr>
        <w:t>facts</w:t>
      </w:r>
      <w:r w:rsidR="00A53A03" w:rsidRPr="00366AA1">
        <w:rPr>
          <w:rFonts w:asciiTheme="minorHAnsi" w:hAnsiTheme="minorHAnsi"/>
        </w:rPr>
        <w:t xml:space="preserve"> and numbers tell us regar</w:t>
      </w:r>
      <w:r w:rsidR="001F090B">
        <w:rPr>
          <w:rFonts w:asciiTheme="minorHAnsi" w:hAnsiTheme="minorHAnsi"/>
        </w:rPr>
        <w:t xml:space="preserve">ding incarceration, race </w:t>
      </w:r>
      <w:r w:rsidR="00A53A03" w:rsidRPr="00366AA1">
        <w:rPr>
          <w:rFonts w:asciiTheme="minorHAnsi" w:hAnsiTheme="minorHAnsi"/>
        </w:rPr>
        <w:t>and class?</w:t>
      </w:r>
      <w:r w:rsidRPr="00366AA1">
        <w:rPr>
          <w:rFonts w:asciiTheme="minorHAnsi" w:hAnsiTheme="minorHAnsi"/>
        </w:rPr>
        <w:t xml:space="preserve"> </w:t>
      </w:r>
      <w:r w:rsidR="00485555">
        <w:rPr>
          <w:rFonts w:asciiTheme="minorHAnsi" w:hAnsiTheme="minorHAnsi"/>
        </w:rPr>
        <w:t xml:space="preserve">In our analysis they </w:t>
      </w:r>
      <w:r w:rsidR="00333215">
        <w:rPr>
          <w:rFonts w:asciiTheme="minorHAnsi" w:hAnsiTheme="minorHAnsi"/>
        </w:rPr>
        <w:t>point to differen</w:t>
      </w:r>
      <w:r w:rsidR="00485555">
        <w:rPr>
          <w:rFonts w:asciiTheme="minorHAnsi" w:hAnsiTheme="minorHAnsi"/>
        </w:rPr>
        <w:t xml:space="preserve">tial treatment and inequalities, but that is only part of </w:t>
      </w:r>
    </w:p>
    <w:p w14:paraId="4F2B89E9" w14:textId="77777777" w:rsidR="00DA68AF" w:rsidRDefault="00485555" w:rsidP="00E106CB">
      <w:pPr>
        <w:rPr>
          <w:rFonts w:asciiTheme="minorHAnsi" w:hAnsiTheme="minorHAnsi"/>
        </w:rPr>
      </w:pPr>
      <w:r>
        <w:rPr>
          <w:rFonts w:asciiTheme="minorHAnsi" w:hAnsiTheme="minorHAnsi"/>
        </w:rPr>
        <w:t xml:space="preserve">the story as numbers are partial, </w:t>
      </w:r>
      <w:r w:rsidR="00283458" w:rsidRPr="00366AA1">
        <w:rPr>
          <w:rFonts w:asciiTheme="minorHAnsi" w:hAnsiTheme="minorHAnsi"/>
        </w:rPr>
        <w:t>limit</w:t>
      </w:r>
      <w:r>
        <w:rPr>
          <w:rFonts w:asciiTheme="minorHAnsi" w:hAnsiTheme="minorHAnsi"/>
        </w:rPr>
        <w:t>ing</w:t>
      </w:r>
      <w:r w:rsidR="000A426D" w:rsidRPr="00366AA1">
        <w:rPr>
          <w:rFonts w:asciiTheme="minorHAnsi" w:hAnsiTheme="minorHAnsi"/>
        </w:rPr>
        <w:t xml:space="preserve"> all social phenomena and arrest</w:t>
      </w:r>
      <w:r>
        <w:rPr>
          <w:rFonts w:asciiTheme="minorHAnsi" w:hAnsiTheme="minorHAnsi"/>
        </w:rPr>
        <w:t>ing</w:t>
      </w:r>
      <w:r w:rsidR="000A426D" w:rsidRPr="00366AA1">
        <w:rPr>
          <w:rFonts w:asciiTheme="minorHAnsi" w:hAnsiTheme="minorHAnsi"/>
        </w:rPr>
        <w:t xml:space="preserve"> the discussion we seek to deepen. </w:t>
      </w:r>
      <w:r w:rsidR="00DA68AF">
        <w:rPr>
          <w:rFonts w:asciiTheme="minorHAnsi" w:hAnsiTheme="minorHAnsi"/>
        </w:rPr>
        <w:t>As noted in Section 4, d</w:t>
      </w:r>
      <w:r w:rsidR="00DA68AF" w:rsidRPr="00DA68AF">
        <w:rPr>
          <w:rFonts w:asciiTheme="minorHAnsi" w:hAnsiTheme="minorHAnsi"/>
        </w:rPr>
        <w:t>ata reduces social phenomenon to simplistic representations yet is “always invested with meaning, potentially disguising as much as it reveals” (Hansen and Muhlen-Schulte 2012, p. 1)</w:t>
      </w:r>
      <w:r w:rsidR="00DA68AF">
        <w:rPr>
          <w:rFonts w:asciiTheme="minorHAnsi" w:hAnsiTheme="minorHAnsi"/>
        </w:rPr>
        <w:t>.</w:t>
      </w:r>
    </w:p>
    <w:p w14:paraId="1746E753" w14:textId="77777777" w:rsidR="00DA68AF" w:rsidRDefault="00DA68AF" w:rsidP="00E106CB">
      <w:pPr>
        <w:rPr>
          <w:rFonts w:asciiTheme="minorHAnsi" w:hAnsiTheme="minorHAnsi"/>
        </w:rPr>
      </w:pPr>
    </w:p>
    <w:p w14:paraId="3142E352" w14:textId="54568C08" w:rsidR="00E106CB" w:rsidRPr="00E106CB" w:rsidRDefault="000A426D" w:rsidP="00E106CB">
      <w:pPr>
        <w:rPr>
          <w:rFonts w:asciiTheme="minorHAnsi" w:hAnsiTheme="minorHAnsi"/>
        </w:rPr>
      </w:pPr>
      <w:r w:rsidRPr="00366AA1">
        <w:rPr>
          <w:rFonts w:asciiTheme="minorHAnsi" w:hAnsiTheme="minorHAnsi"/>
        </w:rPr>
        <w:t xml:space="preserve">Numbers </w:t>
      </w:r>
      <w:r w:rsidR="00780185">
        <w:rPr>
          <w:rFonts w:asciiTheme="minorHAnsi" w:hAnsiTheme="minorHAnsi"/>
        </w:rPr>
        <w:t>foster</w:t>
      </w:r>
      <w:r w:rsidR="0039499A" w:rsidRPr="00366AA1">
        <w:rPr>
          <w:rFonts w:asciiTheme="minorHAnsi" w:hAnsiTheme="minorHAnsi"/>
        </w:rPr>
        <w:t xml:space="preserve"> inequality and persecution </w:t>
      </w:r>
      <w:r w:rsidRPr="00366AA1">
        <w:rPr>
          <w:rFonts w:asciiTheme="minorHAnsi" w:hAnsiTheme="minorHAnsi"/>
        </w:rPr>
        <w:t xml:space="preserve">as </w:t>
      </w:r>
      <w:r w:rsidR="00EC61A9">
        <w:rPr>
          <w:rFonts w:asciiTheme="minorHAnsi" w:hAnsiTheme="minorHAnsi"/>
        </w:rPr>
        <w:t xml:space="preserve">researched </w:t>
      </w:r>
      <w:r w:rsidR="00504570">
        <w:rPr>
          <w:rFonts w:asciiTheme="minorHAnsi" w:hAnsiTheme="minorHAnsi"/>
        </w:rPr>
        <w:t xml:space="preserve">by O’Neil in her </w:t>
      </w:r>
      <w:r w:rsidR="009053C6" w:rsidRPr="00366AA1">
        <w:rPr>
          <w:rFonts w:asciiTheme="minorHAnsi" w:hAnsiTheme="minorHAnsi"/>
        </w:rPr>
        <w:t xml:space="preserve">book </w:t>
      </w:r>
      <w:r w:rsidR="009053C6" w:rsidRPr="00366AA1">
        <w:rPr>
          <w:rFonts w:asciiTheme="minorHAnsi" w:hAnsiTheme="minorHAnsi"/>
          <w:i/>
        </w:rPr>
        <w:t>Weapons of Math Destruction: How Big Data Increases Inequality and Threatens Democracy</w:t>
      </w:r>
      <w:r w:rsidR="00E106CB">
        <w:rPr>
          <w:rFonts w:asciiTheme="minorHAnsi" w:hAnsiTheme="minorHAnsi"/>
          <w:i/>
        </w:rPr>
        <w:t xml:space="preserve"> </w:t>
      </w:r>
      <w:r w:rsidR="00E106CB">
        <w:rPr>
          <w:rFonts w:asciiTheme="minorHAnsi" w:hAnsiTheme="minorHAnsi"/>
        </w:rPr>
        <w:t>(2016)</w:t>
      </w:r>
      <w:r w:rsidR="00511E74">
        <w:rPr>
          <w:rFonts w:asciiTheme="minorHAnsi" w:hAnsiTheme="minorHAnsi"/>
        </w:rPr>
        <w:t xml:space="preserve">. In it she studies </w:t>
      </w:r>
      <w:r w:rsidR="00620D0A" w:rsidRPr="00366AA1">
        <w:rPr>
          <w:rFonts w:asciiTheme="minorHAnsi" w:hAnsiTheme="minorHAnsi"/>
        </w:rPr>
        <w:t xml:space="preserve">the undermining of </w:t>
      </w:r>
      <w:r w:rsidR="00FB1BB4">
        <w:rPr>
          <w:rFonts w:asciiTheme="minorHAnsi" w:hAnsiTheme="minorHAnsi"/>
        </w:rPr>
        <w:t xml:space="preserve">everyday </w:t>
      </w:r>
      <w:r w:rsidR="00620D0A" w:rsidRPr="00366AA1">
        <w:rPr>
          <w:rFonts w:asciiTheme="minorHAnsi" w:hAnsiTheme="minorHAnsi"/>
        </w:rPr>
        <w:t xml:space="preserve">lives by </w:t>
      </w:r>
      <w:r w:rsidR="009053C6" w:rsidRPr="00366AA1">
        <w:rPr>
          <w:rFonts w:asciiTheme="minorHAnsi" w:hAnsiTheme="minorHAnsi"/>
        </w:rPr>
        <w:t>the ubiquitous use of algorithms. A math Ph.D. a</w:t>
      </w:r>
      <w:r w:rsidR="00437756">
        <w:rPr>
          <w:rFonts w:asciiTheme="minorHAnsi" w:hAnsiTheme="minorHAnsi"/>
        </w:rPr>
        <w:t>nd former hedge-fund quantifier,</w:t>
      </w:r>
      <w:r w:rsidR="00F640B4" w:rsidRPr="00366AA1">
        <w:rPr>
          <w:rFonts w:asciiTheme="minorHAnsi" w:hAnsiTheme="minorHAnsi"/>
        </w:rPr>
        <w:t xml:space="preserve"> </w:t>
      </w:r>
      <w:r w:rsidR="002B4D3D">
        <w:rPr>
          <w:rFonts w:asciiTheme="minorHAnsi" w:hAnsiTheme="minorHAnsi"/>
        </w:rPr>
        <w:t xml:space="preserve">she describes </w:t>
      </w:r>
      <w:r w:rsidR="009053C6" w:rsidRPr="00366AA1">
        <w:rPr>
          <w:rFonts w:asciiTheme="minorHAnsi" w:hAnsiTheme="minorHAnsi"/>
        </w:rPr>
        <w:t xml:space="preserve">destructive </w:t>
      </w:r>
      <w:r w:rsidR="00A43D19">
        <w:rPr>
          <w:rFonts w:asciiTheme="minorHAnsi" w:hAnsiTheme="minorHAnsi"/>
        </w:rPr>
        <w:t>models</w:t>
      </w:r>
      <w:r w:rsidR="009053C6" w:rsidRPr="00366AA1">
        <w:rPr>
          <w:rFonts w:asciiTheme="minorHAnsi" w:hAnsiTheme="minorHAnsi"/>
        </w:rPr>
        <w:t xml:space="preserve"> </w:t>
      </w:r>
      <w:r w:rsidR="00620D0A" w:rsidRPr="00366AA1">
        <w:rPr>
          <w:rFonts w:asciiTheme="minorHAnsi" w:hAnsiTheme="minorHAnsi"/>
        </w:rPr>
        <w:t>as “Weapons of Math Destruction”</w:t>
      </w:r>
      <w:r w:rsidR="004D6A5E">
        <w:rPr>
          <w:rFonts w:asciiTheme="minorHAnsi" w:hAnsiTheme="minorHAnsi"/>
        </w:rPr>
        <w:t xml:space="preserve"> (</w:t>
      </w:r>
      <w:r w:rsidR="00620D0A" w:rsidRPr="00366AA1">
        <w:rPr>
          <w:rFonts w:asciiTheme="minorHAnsi" w:hAnsiTheme="minorHAnsi"/>
        </w:rPr>
        <w:t>WMDs)</w:t>
      </w:r>
      <w:r w:rsidR="009053C6" w:rsidRPr="00366AA1">
        <w:rPr>
          <w:rFonts w:asciiTheme="minorHAnsi" w:hAnsiTheme="minorHAnsi"/>
        </w:rPr>
        <w:t xml:space="preserve">. </w:t>
      </w:r>
      <w:r w:rsidR="00620D0A" w:rsidRPr="00366AA1">
        <w:rPr>
          <w:rFonts w:asciiTheme="minorHAnsi" w:hAnsiTheme="minorHAnsi"/>
        </w:rPr>
        <w:t>“</w:t>
      </w:r>
      <w:r w:rsidR="00D327A5">
        <w:rPr>
          <w:rFonts w:asciiTheme="minorHAnsi" w:hAnsiTheme="minorHAnsi"/>
        </w:rPr>
        <w:t>M</w:t>
      </w:r>
      <w:r w:rsidR="00620D0A" w:rsidRPr="00366AA1">
        <w:rPr>
          <w:rFonts w:asciiTheme="minorHAnsi" w:hAnsiTheme="minorHAnsi"/>
        </w:rPr>
        <w:t xml:space="preserve">ath-powered applications </w:t>
      </w:r>
      <w:r w:rsidR="00B03499">
        <w:rPr>
          <w:rFonts w:asciiTheme="minorHAnsi" w:hAnsiTheme="minorHAnsi"/>
        </w:rPr>
        <w:t>…</w:t>
      </w:r>
      <w:r w:rsidR="00620D0A" w:rsidRPr="00366AA1">
        <w:rPr>
          <w:rFonts w:asciiTheme="minorHAnsi" w:hAnsiTheme="minorHAnsi"/>
        </w:rPr>
        <w:t xml:space="preserve"> tended to punish the poor and the oppressed in our society, while making the rich richer” (O’Neil, </w:t>
      </w:r>
      <w:r w:rsidR="00E106CB">
        <w:rPr>
          <w:rFonts w:asciiTheme="minorHAnsi" w:hAnsiTheme="minorHAnsi"/>
        </w:rPr>
        <w:t xml:space="preserve">2016, </w:t>
      </w:r>
      <w:r w:rsidR="00620D0A" w:rsidRPr="00366AA1">
        <w:rPr>
          <w:rFonts w:asciiTheme="minorHAnsi" w:hAnsiTheme="minorHAnsi"/>
        </w:rPr>
        <w:t>p. 3</w:t>
      </w:r>
      <w:r w:rsidR="00B03499">
        <w:rPr>
          <w:rFonts w:asciiTheme="minorHAnsi" w:hAnsiTheme="minorHAnsi"/>
        </w:rPr>
        <w:t xml:space="preserve">). </w:t>
      </w:r>
      <w:r w:rsidR="002662D0">
        <w:rPr>
          <w:rFonts w:asciiTheme="minorHAnsi" w:hAnsiTheme="minorHAnsi"/>
        </w:rPr>
        <w:t xml:space="preserve">Inequalities </w:t>
      </w:r>
      <w:r w:rsidR="00485555">
        <w:rPr>
          <w:rFonts w:asciiTheme="minorHAnsi" w:hAnsiTheme="minorHAnsi"/>
        </w:rPr>
        <w:t xml:space="preserve">and errors </w:t>
      </w:r>
      <w:r w:rsidR="002662D0">
        <w:rPr>
          <w:rFonts w:asciiTheme="minorHAnsi" w:hAnsiTheme="minorHAnsi"/>
        </w:rPr>
        <w:t xml:space="preserve">are not </w:t>
      </w:r>
      <w:r w:rsidR="00E106CB" w:rsidRPr="00E106CB">
        <w:rPr>
          <w:rFonts w:asciiTheme="minorHAnsi" w:hAnsiTheme="minorHAnsi"/>
        </w:rPr>
        <w:t>dwell</w:t>
      </w:r>
      <w:r w:rsidR="002662D0">
        <w:rPr>
          <w:rFonts w:asciiTheme="minorHAnsi" w:hAnsiTheme="minorHAnsi"/>
        </w:rPr>
        <w:t>ed on by builders of WMDs, “</w:t>
      </w:r>
      <w:r w:rsidR="00485555">
        <w:rPr>
          <w:rFonts w:asciiTheme="minorHAnsi" w:hAnsiTheme="minorHAnsi"/>
        </w:rPr>
        <w:t>Their feedback is money</w:t>
      </w:r>
      <w:r w:rsidR="00E106CB" w:rsidRPr="00E106CB">
        <w:rPr>
          <w:rFonts w:asciiTheme="minorHAnsi" w:hAnsiTheme="minorHAnsi"/>
        </w:rPr>
        <w:t>… Investors feast on these returns and s</w:t>
      </w:r>
      <w:r w:rsidR="002662D0">
        <w:rPr>
          <w:rFonts w:asciiTheme="minorHAnsi" w:hAnsiTheme="minorHAnsi"/>
        </w:rPr>
        <w:t>h</w:t>
      </w:r>
      <w:r w:rsidR="00E106CB" w:rsidRPr="00E106CB">
        <w:rPr>
          <w:rFonts w:asciiTheme="minorHAnsi" w:hAnsiTheme="minorHAnsi"/>
        </w:rPr>
        <w:t>ower WMD companies with more money”</w:t>
      </w:r>
      <w:r w:rsidR="002662D0">
        <w:rPr>
          <w:rFonts w:asciiTheme="minorHAnsi" w:hAnsiTheme="minorHAnsi"/>
        </w:rPr>
        <w:t xml:space="preserve"> (O’Neil, 2016, p. 13)</w:t>
      </w:r>
      <w:r w:rsidR="00E106CB" w:rsidRPr="00E106CB">
        <w:rPr>
          <w:rFonts w:asciiTheme="minorHAnsi" w:hAnsiTheme="minorHAnsi"/>
        </w:rPr>
        <w:t>.</w:t>
      </w:r>
    </w:p>
    <w:p w14:paraId="77729BFC" w14:textId="77777777" w:rsidR="00F640B4" w:rsidRPr="00366AA1" w:rsidRDefault="00F640B4" w:rsidP="009053C6">
      <w:pPr>
        <w:rPr>
          <w:rFonts w:asciiTheme="minorHAnsi" w:hAnsiTheme="minorHAnsi"/>
        </w:rPr>
      </w:pPr>
    </w:p>
    <w:p w14:paraId="69F2DA16" w14:textId="7B14A5CC" w:rsidR="00C05843" w:rsidRDefault="00485555" w:rsidP="009053C6">
      <w:pPr>
        <w:rPr>
          <w:rFonts w:asciiTheme="minorHAnsi" w:hAnsiTheme="minorHAnsi"/>
        </w:rPr>
      </w:pPr>
      <w:r>
        <w:rPr>
          <w:rFonts w:asciiTheme="minorHAnsi" w:hAnsiTheme="minorHAnsi"/>
        </w:rPr>
        <w:t>One example</w:t>
      </w:r>
      <w:r w:rsidR="004D6A5E">
        <w:rPr>
          <w:rFonts w:asciiTheme="minorHAnsi" w:hAnsiTheme="minorHAnsi"/>
        </w:rPr>
        <w:t xml:space="preserve"> relevant to </w:t>
      </w:r>
      <w:r w:rsidR="00B03499">
        <w:rPr>
          <w:rFonts w:asciiTheme="minorHAnsi" w:hAnsiTheme="minorHAnsi"/>
        </w:rPr>
        <w:t xml:space="preserve">our work regarding </w:t>
      </w:r>
      <w:r w:rsidR="004D6A5E">
        <w:rPr>
          <w:rFonts w:asciiTheme="minorHAnsi" w:hAnsiTheme="minorHAnsi"/>
        </w:rPr>
        <w:t xml:space="preserve">incarceration is </w:t>
      </w:r>
      <w:r>
        <w:rPr>
          <w:rFonts w:asciiTheme="minorHAnsi" w:hAnsiTheme="minorHAnsi"/>
        </w:rPr>
        <w:t>n</w:t>
      </w:r>
      <w:r w:rsidR="0013585E" w:rsidRPr="0013585E">
        <w:rPr>
          <w:rFonts w:asciiTheme="minorHAnsi" w:hAnsiTheme="minorHAnsi"/>
        </w:rPr>
        <w:t xml:space="preserve">uisance crimes </w:t>
      </w:r>
      <w:r w:rsidR="004D6A5E">
        <w:rPr>
          <w:rFonts w:asciiTheme="minorHAnsi" w:hAnsiTheme="minorHAnsi"/>
        </w:rPr>
        <w:t>(</w:t>
      </w:r>
      <w:r w:rsidR="0013585E" w:rsidRPr="0013585E">
        <w:rPr>
          <w:rFonts w:asciiTheme="minorHAnsi" w:hAnsiTheme="minorHAnsi"/>
        </w:rPr>
        <w:t>such as vagrancy</w:t>
      </w:r>
      <w:r w:rsidR="004D6A5E">
        <w:rPr>
          <w:rFonts w:asciiTheme="minorHAnsi" w:hAnsiTheme="minorHAnsi"/>
        </w:rPr>
        <w:t>) that are included in crime models. Because they</w:t>
      </w:r>
      <w:r w:rsidR="0013585E" w:rsidRPr="0013585E">
        <w:rPr>
          <w:rFonts w:asciiTheme="minorHAnsi" w:hAnsiTheme="minorHAnsi"/>
        </w:rPr>
        <w:t xml:space="preserve"> are </w:t>
      </w:r>
      <w:r w:rsidR="004D6A5E">
        <w:rPr>
          <w:rFonts w:asciiTheme="minorHAnsi" w:hAnsiTheme="minorHAnsi"/>
        </w:rPr>
        <w:t xml:space="preserve">more </w:t>
      </w:r>
      <w:r w:rsidR="0013585E" w:rsidRPr="0013585E">
        <w:rPr>
          <w:rFonts w:asciiTheme="minorHAnsi" w:hAnsiTheme="minorHAnsi"/>
        </w:rPr>
        <w:t>prevalent in disadvantaged neighborhood</w:t>
      </w:r>
      <w:r w:rsidR="000C256D">
        <w:rPr>
          <w:rFonts w:asciiTheme="minorHAnsi" w:hAnsiTheme="minorHAnsi"/>
        </w:rPr>
        <w:t>s</w:t>
      </w:r>
      <w:r w:rsidR="0013585E" w:rsidRPr="0013585E">
        <w:rPr>
          <w:rFonts w:asciiTheme="minorHAnsi" w:hAnsiTheme="minorHAnsi"/>
        </w:rPr>
        <w:t xml:space="preserve">, including them </w:t>
      </w:r>
      <w:r w:rsidR="004D6A5E">
        <w:rPr>
          <w:rFonts w:asciiTheme="minorHAnsi" w:hAnsiTheme="minorHAnsi"/>
        </w:rPr>
        <w:t>“</w:t>
      </w:r>
      <w:r w:rsidR="0013585E" w:rsidRPr="0013585E">
        <w:rPr>
          <w:rFonts w:asciiTheme="minorHAnsi" w:hAnsiTheme="minorHAnsi"/>
        </w:rPr>
        <w:t xml:space="preserve">threatens to skew the analysis … even if a model is color blind, the result is anything but. In our largely segregated cities, geography is a highly effective proxy for race” (O’Neil, </w:t>
      </w:r>
      <w:r w:rsidR="0097486D">
        <w:rPr>
          <w:rFonts w:asciiTheme="minorHAnsi" w:hAnsiTheme="minorHAnsi"/>
        </w:rPr>
        <w:t xml:space="preserve">2016, </w:t>
      </w:r>
      <w:r w:rsidR="0013585E" w:rsidRPr="0013585E">
        <w:rPr>
          <w:rFonts w:asciiTheme="minorHAnsi" w:hAnsiTheme="minorHAnsi"/>
        </w:rPr>
        <w:t>pp</w:t>
      </w:r>
      <w:r w:rsidR="0097486D">
        <w:rPr>
          <w:rFonts w:asciiTheme="minorHAnsi" w:hAnsiTheme="minorHAnsi"/>
        </w:rPr>
        <w:t>.</w:t>
      </w:r>
      <w:r w:rsidR="0013585E" w:rsidRPr="0013585E">
        <w:rPr>
          <w:rFonts w:asciiTheme="minorHAnsi" w:hAnsiTheme="minorHAnsi"/>
        </w:rPr>
        <w:t xml:space="preserve"> 86-87).  As intersectionality research demonstrates, issues of race and class are intertwined</w:t>
      </w:r>
      <w:r w:rsidR="00055C15">
        <w:rPr>
          <w:rFonts w:asciiTheme="minorHAnsi" w:hAnsiTheme="minorHAnsi"/>
        </w:rPr>
        <w:t xml:space="preserve"> (Holvino, 2010)</w:t>
      </w:r>
      <w:r w:rsidR="00922A15">
        <w:rPr>
          <w:rFonts w:asciiTheme="minorHAnsi" w:hAnsiTheme="minorHAnsi"/>
        </w:rPr>
        <w:t xml:space="preserve"> </w:t>
      </w:r>
      <w:r w:rsidR="0013585E" w:rsidRPr="0013585E">
        <w:rPr>
          <w:rFonts w:asciiTheme="minorHAnsi" w:hAnsiTheme="minorHAnsi"/>
        </w:rPr>
        <w:t xml:space="preserve">and math models are discriminatory “because of the strong correlation between poverty and reported crime, the poor continue to get caught up in these digital dragnets. The rest of us barely have to think about them” (O’Neil, 2016, p. 104). </w:t>
      </w:r>
      <w:r w:rsidR="0013585E">
        <w:rPr>
          <w:rFonts w:asciiTheme="minorHAnsi" w:hAnsiTheme="minorHAnsi"/>
        </w:rPr>
        <w:t xml:space="preserve"> </w:t>
      </w:r>
      <w:r w:rsidR="000C256D">
        <w:rPr>
          <w:rFonts w:asciiTheme="minorHAnsi" w:hAnsiTheme="minorHAnsi"/>
        </w:rPr>
        <w:t xml:space="preserve">When </w:t>
      </w:r>
      <w:r w:rsidR="00E01318">
        <w:rPr>
          <w:rFonts w:asciiTheme="minorHAnsi" w:hAnsiTheme="minorHAnsi"/>
        </w:rPr>
        <w:t>O’Neil</w:t>
      </w:r>
      <w:r w:rsidR="009053C6" w:rsidRPr="00366AA1">
        <w:rPr>
          <w:rFonts w:asciiTheme="minorHAnsi" w:hAnsiTheme="minorHAnsi"/>
        </w:rPr>
        <w:t xml:space="preserve"> was assessing the recidivism model used in prison sentencing she “had lain awake all night worrying about how unfair it was” (Kolhatkar, 2016). </w:t>
      </w:r>
      <w:r w:rsidR="0013585E">
        <w:rPr>
          <w:rFonts w:asciiTheme="minorHAnsi" w:hAnsiTheme="minorHAnsi"/>
        </w:rPr>
        <w:t xml:space="preserve">With </w:t>
      </w:r>
      <w:r w:rsidR="00620D0A" w:rsidRPr="00366AA1">
        <w:rPr>
          <w:rFonts w:asciiTheme="minorHAnsi" w:hAnsiTheme="minorHAnsi"/>
        </w:rPr>
        <w:t>assumptio</w:t>
      </w:r>
      <w:r w:rsidR="00783869">
        <w:rPr>
          <w:rFonts w:asciiTheme="minorHAnsi" w:hAnsiTheme="minorHAnsi"/>
        </w:rPr>
        <w:t xml:space="preserve">ns </w:t>
      </w:r>
      <w:r w:rsidR="00620D0A" w:rsidRPr="00366AA1">
        <w:rPr>
          <w:rFonts w:asciiTheme="minorHAnsi" w:hAnsiTheme="minorHAnsi"/>
        </w:rPr>
        <w:t xml:space="preserve">camouflaged by math </w:t>
      </w:r>
      <w:r w:rsidR="00C05843">
        <w:rPr>
          <w:rFonts w:asciiTheme="minorHAnsi" w:hAnsiTheme="minorHAnsi"/>
        </w:rPr>
        <w:t>“</w:t>
      </w:r>
      <w:r w:rsidR="00620D0A" w:rsidRPr="00366AA1">
        <w:rPr>
          <w:rFonts w:asciiTheme="minorHAnsi" w:hAnsiTheme="minorHAnsi"/>
        </w:rPr>
        <w:t>WMD</w:t>
      </w:r>
      <w:r w:rsidR="005861C8">
        <w:rPr>
          <w:rFonts w:asciiTheme="minorHAnsi" w:hAnsiTheme="minorHAnsi"/>
        </w:rPr>
        <w:t xml:space="preserve">s </w:t>
      </w:r>
      <w:r w:rsidR="00620D0A" w:rsidRPr="00366AA1">
        <w:rPr>
          <w:rFonts w:asciiTheme="minorHAnsi" w:hAnsiTheme="minorHAnsi"/>
        </w:rPr>
        <w:t xml:space="preserve">even with the best of intentions, empower police departments to zero in on the poor, stopping more of them, arresting a portion of those, and sending a subgroup to prison … adding precision and ‘science’ to the process. </w:t>
      </w:r>
      <w:r w:rsidR="009F5F3B">
        <w:rPr>
          <w:rFonts w:asciiTheme="minorHAnsi" w:hAnsiTheme="minorHAnsi"/>
        </w:rPr>
        <w:t>“</w:t>
      </w:r>
      <w:r w:rsidR="00620D0A" w:rsidRPr="00366AA1">
        <w:rPr>
          <w:rFonts w:asciiTheme="minorHAnsi" w:hAnsiTheme="minorHAnsi"/>
        </w:rPr>
        <w:t xml:space="preserve">The result is that we criminalize poverty” (O’Neil, </w:t>
      </w:r>
      <w:r w:rsidR="00E106CB">
        <w:rPr>
          <w:rFonts w:asciiTheme="minorHAnsi" w:hAnsiTheme="minorHAnsi"/>
        </w:rPr>
        <w:t xml:space="preserve">2016, </w:t>
      </w:r>
      <w:r w:rsidR="00620D0A" w:rsidRPr="00366AA1">
        <w:rPr>
          <w:rFonts w:asciiTheme="minorHAnsi" w:hAnsiTheme="minorHAnsi"/>
        </w:rPr>
        <w:t>p. 91).</w:t>
      </w:r>
      <w:r w:rsidR="0013585E">
        <w:rPr>
          <w:rFonts w:asciiTheme="minorHAnsi" w:hAnsiTheme="minorHAnsi"/>
        </w:rPr>
        <w:t xml:space="preserve"> </w:t>
      </w:r>
    </w:p>
    <w:p w14:paraId="76977301" w14:textId="77777777" w:rsidR="00C05843" w:rsidRDefault="00C05843" w:rsidP="009053C6">
      <w:pPr>
        <w:rPr>
          <w:rFonts w:asciiTheme="minorHAnsi" w:hAnsiTheme="minorHAnsi"/>
        </w:rPr>
      </w:pPr>
    </w:p>
    <w:p w14:paraId="0A02A4E9" w14:textId="3D8E4711" w:rsidR="009053C6" w:rsidRPr="00366AA1" w:rsidRDefault="00E6407F" w:rsidP="009053C6">
      <w:pPr>
        <w:rPr>
          <w:rFonts w:asciiTheme="minorHAnsi" w:hAnsiTheme="minorHAnsi"/>
        </w:rPr>
      </w:pPr>
      <w:r>
        <w:rPr>
          <w:rFonts w:asciiTheme="minorHAnsi" w:hAnsiTheme="minorHAnsi"/>
        </w:rPr>
        <w:t>Our a</w:t>
      </w:r>
      <w:r w:rsidR="00C05843">
        <w:rPr>
          <w:rFonts w:asciiTheme="minorHAnsi" w:hAnsiTheme="minorHAnsi"/>
        </w:rPr>
        <w:t>nalysis</w:t>
      </w:r>
      <w:r>
        <w:rPr>
          <w:rFonts w:asciiTheme="minorHAnsi" w:hAnsiTheme="minorHAnsi"/>
        </w:rPr>
        <w:t xml:space="preserve"> using numbers </w:t>
      </w:r>
      <w:r w:rsidR="00C05843">
        <w:rPr>
          <w:rFonts w:asciiTheme="minorHAnsi" w:hAnsiTheme="minorHAnsi"/>
        </w:rPr>
        <w:t xml:space="preserve">regarding inequality in race and class </w:t>
      </w:r>
      <w:r w:rsidR="00922A15">
        <w:rPr>
          <w:rFonts w:asciiTheme="minorHAnsi" w:hAnsiTheme="minorHAnsi"/>
        </w:rPr>
        <w:t xml:space="preserve">contributes to the critical accounting project of </w:t>
      </w:r>
      <w:r w:rsidR="00C05843">
        <w:rPr>
          <w:rFonts w:asciiTheme="minorHAnsi" w:hAnsiTheme="minorHAnsi"/>
        </w:rPr>
        <w:t xml:space="preserve">making visible prejudicial treatment, </w:t>
      </w:r>
      <w:r w:rsidR="00922A15">
        <w:rPr>
          <w:rFonts w:asciiTheme="minorHAnsi" w:hAnsiTheme="minorHAnsi"/>
        </w:rPr>
        <w:t xml:space="preserve">while recognizing </w:t>
      </w:r>
      <w:r w:rsidR="009053C6" w:rsidRPr="00366AA1">
        <w:rPr>
          <w:rFonts w:asciiTheme="minorHAnsi" w:hAnsiTheme="minorHAnsi"/>
        </w:rPr>
        <w:t xml:space="preserve">indicators under the umbrella of objective data </w:t>
      </w:r>
      <w:r w:rsidR="00373934">
        <w:rPr>
          <w:rFonts w:asciiTheme="minorHAnsi" w:hAnsiTheme="minorHAnsi"/>
        </w:rPr>
        <w:t>a</w:t>
      </w:r>
      <w:r w:rsidR="009053C6" w:rsidRPr="00366AA1">
        <w:rPr>
          <w:rFonts w:asciiTheme="minorHAnsi" w:hAnsiTheme="minorHAnsi"/>
        </w:rPr>
        <w:t xml:space="preserve">re </w:t>
      </w:r>
      <w:r w:rsidR="00C05843">
        <w:rPr>
          <w:rFonts w:asciiTheme="minorHAnsi" w:hAnsiTheme="minorHAnsi"/>
        </w:rPr>
        <w:t xml:space="preserve">themselves </w:t>
      </w:r>
      <w:r w:rsidR="00811366">
        <w:rPr>
          <w:rFonts w:asciiTheme="minorHAnsi" w:hAnsiTheme="minorHAnsi"/>
        </w:rPr>
        <w:t>subjective</w:t>
      </w:r>
      <w:r w:rsidR="009053C6" w:rsidRPr="00366AA1">
        <w:rPr>
          <w:rFonts w:asciiTheme="minorHAnsi" w:hAnsiTheme="minorHAnsi"/>
        </w:rPr>
        <w:t>.</w:t>
      </w:r>
      <w:r w:rsidR="00C05843">
        <w:rPr>
          <w:rFonts w:asciiTheme="minorHAnsi" w:hAnsiTheme="minorHAnsi"/>
        </w:rPr>
        <w:t xml:space="preserve"> Acknowledging these complexities</w:t>
      </w:r>
      <w:r w:rsidR="009F5F3B">
        <w:rPr>
          <w:rFonts w:asciiTheme="minorHAnsi" w:hAnsiTheme="minorHAnsi"/>
        </w:rPr>
        <w:t>,</w:t>
      </w:r>
      <w:r w:rsidR="00C05843">
        <w:rPr>
          <w:rFonts w:asciiTheme="minorHAnsi" w:hAnsiTheme="minorHAnsi"/>
        </w:rPr>
        <w:t xml:space="preserve"> one critical accounting </w:t>
      </w:r>
      <w:r w:rsidR="00922A15">
        <w:rPr>
          <w:rFonts w:asciiTheme="minorHAnsi" w:hAnsiTheme="minorHAnsi"/>
        </w:rPr>
        <w:t xml:space="preserve">ambition </w:t>
      </w:r>
      <w:r w:rsidR="00C05843">
        <w:rPr>
          <w:rFonts w:asciiTheme="minorHAnsi" w:hAnsiTheme="minorHAnsi"/>
        </w:rPr>
        <w:t>is</w:t>
      </w:r>
      <w:r w:rsidR="009F5F3B">
        <w:rPr>
          <w:rFonts w:asciiTheme="minorHAnsi" w:hAnsiTheme="minorHAnsi"/>
        </w:rPr>
        <w:t xml:space="preserve"> to</w:t>
      </w:r>
      <w:r w:rsidR="00C05843">
        <w:rPr>
          <w:rFonts w:asciiTheme="minorHAnsi" w:hAnsiTheme="minorHAnsi"/>
        </w:rPr>
        <w:t xml:space="preserve"> </w:t>
      </w:r>
      <w:r w:rsidR="009F5F3B">
        <w:rPr>
          <w:rFonts w:asciiTheme="minorHAnsi" w:hAnsiTheme="minorHAnsi"/>
        </w:rPr>
        <w:t xml:space="preserve">develop </w:t>
      </w:r>
      <w:r w:rsidR="00C05843">
        <w:rPr>
          <w:rFonts w:asciiTheme="minorHAnsi" w:hAnsiTheme="minorHAnsi"/>
        </w:rPr>
        <w:t xml:space="preserve">counter accounts and qualitative research </w:t>
      </w:r>
      <w:r w:rsidR="00922A15">
        <w:rPr>
          <w:rFonts w:asciiTheme="minorHAnsi" w:hAnsiTheme="minorHAnsi"/>
        </w:rPr>
        <w:t>to expand</w:t>
      </w:r>
      <w:r w:rsidR="00C05843">
        <w:rPr>
          <w:rFonts w:asciiTheme="minorHAnsi" w:hAnsiTheme="minorHAnsi"/>
        </w:rPr>
        <w:t xml:space="preserve"> the bounds of </w:t>
      </w:r>
      <w:r w:rsidR="00922A15">
        <w:rPr>
          <w:rFonts w:asciiTheme="minorHAnsi" w:hAnsiTheme="minorHAnsi"/>
        </w:rPr>
        <w:t>quantification</w:t>
      </w:r>
      <w:r w:rsidR="00C05843">
        <w:rPr>
          <w:rFonts w:asciiTheme="minorHAnsi" w:hAnsiTheme="minorHAnsi"/>
        </w:rPr>
        <w:t xml:space="preserve">. We </w:t>
      </w:r>
      <w:r w:rsidR="00C05C82">
        <w:rPr>
          <w:rFonts w:asciiTheme="minorHAnsi" w:hAnsiTheme="minorHAnsi"/>
        </w:rPr>
        <w:t xml:space="preserve">discuss </w:t>
      </w:r>
      <w:r w:rsidR="00C05843">
        <w:rPr>
          <w:rFonts w:asciiTheme="minorHAnsi" w:hAnsiTheme="minorHAnsi"/>
        </w:rPr>
        <w:t xml:space="preserve">these possibilities in our concluding remarks. </w:t>
      </w:r>
    </w:p>
    <w:p w14:paraId="4CB730F7" w14:textId="77777777" w:rsidR="00C05843" w:rsidRDefault="00C05843" w:rsidP="00AD69E4">
      <w:pPr>
        <w:rPr>
          <w:rFonts w:asciiTheme="minorHAnsi" w:hAnsiTheme="minorHAnsi"/>
        </w:rPr>
      </w:pPr>
    </w:p>
    <w:p w14:paraId="4299F1C6" w14:textId="77777777" w:rsidR="008103E2" w:rsidRPr="008103E2" w:rsidRDefault="008103E2" w:rsidP="008103E2">
      <w:pPr>
        <w:rPr>
          <w:rFonts w:asciiTheme="minorHAnsi" w:hAnsiTheme="minorHAnsi"/>
          <w:b/>
        </w:rPr>
      </w:pPr>
      <w:r w:rsidRPr="008103E2">
        <w:rPr>
          <w:rFonts w:asciiTheme="minorHAnsi" w:hAnsiTheme="minorHAnsi"/>
          <w:b/>
        </w:rPr>
        <w:t xml:space="preserve">Section 5: CONCLUDING DISCUSSION </w:t>
      </w:r>
    </w:p>
    <w:p w14:paraId="26DD0DD3" w14:textId="77777777" w:rsidR="008103E2" w:rsidRPr="008103E2" w:rsidRDefault="008103E2" w:rsidP="008103E2">
      <w:pPr>
        <w:rPr>
          <w:rFonts w:asciiTheme="minorHAnsi" w:hAnsiTheme="minorHAnsi"/>
        </w:rPr>
      </w:pPr>
    </w:p>
    <w:p w14:paraId="6F613046" w14:textId="7E255AA6" w:rsidR="009F5F3B" w:rsidRPr="008103E2" w:rsidRDefault="009F5F3B" w:rsidP="009F5F3B">
      <w:pPr>
        <w:rPr>
          <w:rFonts w:asciiTheme="minorHAnsi" w:hAnsiTheme="minorHAnsi"/>
        </w:rPr>
      </w:pPr>
      <w:r w:rsidRPr="00370B1A">
        <w:rPr>
          <w:rFonts w:asciiTheme="minorHAnsi" w:hAnsiTheme="minorHAnsi"/>
        </w:rPr>
        <w:t>In this paper, following the tradition of critical accounting researchers, we examine accounting’s impact on making things governable and knowable and uncover the consequences for vulnerable populations. Our main aspiration has been to reveal how racism and classism have been operationalized and maintained within the incarceration processes in the US. By exploring underpinning neoliberal polici</w:t>
      </w:r>
      <w:r w:rsidR="00370B1A">
        <w:rPr>
          <w:rFonts w:asciiTheme="minorHAnsi" w:hAnsiTheme="minorHAnsi"/>
        </w:rPr>
        <w:t>es, rules and techniques in the realm</w:t>
      </w:r>
      <w:r w:rsidR="00EE06B8">
        <w:rPr>
          <w:rFonts w:asciiTheme="minorHAnsi" w:hAnsiTheme="minorHAnsi"/>
        </w:rPr>
        <w:t xml:space="preserve"> of</w:t>
      </w:r>
      <w:r w:rsidR="00370B1A">
        <w:rPr>
          <w:rFonts w:asciiTheme="minorHAnsi" w:hAnsiTheme="minorHAnsi"/>
        </w:rPr>
        <w:t xml:space="preserve"> </w:t>
      </w:r>
      <w:r w:rsidRPr="00370B1A">
        <w:rPr>
          <w:rFonts w:asciiTheme="minorHAnsi" w:hAnsiTheme="minorHAnsi"/>
        </w:rPr>
        <w:t>accounting for crime and prisons, we demonstrate the disparate treatment of people based on race and class. The symbolism of creating “the feared and deviant other” has been shaped by a four-decade old “war on drugs” which we describe as an assault on marginalized (often poor) people, particularly in contrast to white collar-financial crimes considered crimes of the privileged. Our research corroborates that “Accounting becomes an eminently suitable technology to manage and enact violence on racialized populations because of its capacity to de-humanize them or render them invisible as people” (Annisette and Prasad, 2017, p. 9).</w:t>
      </w:r>
      <w:r w:rsidRPr="008103E2">
        <w:rPr>
          <w:rFonts w:asciiTheme="minorHAnsi" w:hAnsiTheme="minorHAnsi"/>
        </w:rPr>
        <w:t xml:space="preserve"> </w:t>
      </w:r>
    </w:p>
    <w:p w14:paraId="7E85CDDC" w14:textId="77777777" w:rsidR="009F5F3B" w:rsidRPr="008103E2" w:rsidRDefault="009F5F3B" w:rsidP="009F5F3B">
      <w:pPr>
        <w:rPr>
          <w:rFonts w:asciiTheme="minorHAnsi" w:hAnsiTheme="minorHAnsi"/>
        </w:rPr>
      </w:pPr>
    </w:p>
    <w:p w14:paraId="29DAD411" w14:textId="77777777" w:rsidR="008103E2" w:rsidRPr="008103E2" w:rsidRDefault="008103E2" w:rsidP="008103E2">
      <w:pPr>
        <w:rPr>
          <w:rFonts w:asciiTheme="minorHAnsi" w:hAnsiTheme="minorHAnsi"/>
        </w:rPr>
      </w:pPr>
      <w:r w:rsidRPr="008103E2">
        <w:rPr>
          <w:rFonts w:asciiTheme="minorHAnsi" w:hAnsiTheme="minorHAnsi"/>
        </w:rPr>
        <w:t xml:space="preserve">Among the policies in which accounting takes part is privatization, and when set in motion disenfranchised groups are severely impacted. While a pervasive neoliberal rhetoric asserts privatization is “the best of all possible worlds”, we dispute these claims, suggesting clear overlaps between economic issues and racial issues embedded in privatization. The neoliberal device of privatization, justified in the objective accounting language of efficiency, necessitates an increasing flow of prisoners, disproportionately impacting men of color, referred to as a racial caste system by Alexander (2012). Enacted with the creation of crime implemented in “the war on drugs”, drug offense convictions accounted for two-thirds of the rise in the federal inmate population between 1985 and 2000, primarily enforced in communities of color. African Americans, comprising only 14 percent of regular drug users, were 37 percent of those arrested for drug offenses. Similarly, studies on “racial profiling” report that Blacks and Hispanics are three times more likely to be searched during traffic stops than whites, that Blacks are twice as likely to be arrested as whites, and nearly four times as likely to experience force during encounters with the police, data confirming construction of “the other”. </w:t>
      </w:r>
    </w:p>
    <w:p w14:paraId="4B065E53" w14:textId="77777777" w:rsidR="008103E2" w:rsidRPr="008103E2" w:rsidRDefault="008103E2" w:rsidP="008103E2">
      <w:pPr>
        <w:rPr>
          <w:rFonts w:asciiTheme="minorHAnsi" w:hAnsiTheme="minorHAnsi"/>
        </w:rPr>
      </w:pPr>
    </w:p>
    <w:p w14:paraId="4E5D814D" w14:textId="33CF4081" w:rsidR="008103E2" w:rsidRPr="008103E2" w:rsidRDefault="008103E2" w:rsidP="00EA0D5C">
      <w:pPr>
        <w:rPr>
          <w:rFonts w:asciiTheme="minorHAnsi" w:hAnsiTheme="minorHAnsi"/>
        </w:rPr>
      </w:pPr>
      <w:r w:rsidRPr="008103E2">
        <w:rPr>
          <w:rFonts w:asciiTheme="minorHAnsi" w:hAnsiTheme="minorHAnsi"/>
        </w:rPr>
        <w:t>While the data is unequivocal and morally disturbing, numbers are limiting. Data reduces social phenomenon to simplistic representations, a</w:t>
      </w:r>
      <w:r w:rsidR="00A92920">
        <w:rPr>
          <w:rFonts w:asciiTheme="minorHAnsi" w:hAnsiTheme="minorHAnsi"/>
        </w:rPr>
        <w:t>sserting authority</w:t>
      </w:r>
      <w:r w:rsidRPr="008103E2">
        <w:rPr>
          <w:rFonts w:asciiTheme="minorHAnsi" w:hAnsiTheme="minorHAnsi"/>
        </w:rPr>
        <w:t xml:space="preserve"> and preserving hierarchies. We have thus explored the social dimensions of discrimination, power and violence permeating</w:t>
      </w:r>
      <w:r w:rsidR="00DD6CFB">
        <w:rPr>
          <w:rFonts w:asciiTheme="minorHAnsi" w:hAnsiTheme="minorHAnsi"/>
        </w:rPr>
        <w:t xml:space="preserve"> </w:t>
      </w:r>
      <w:r w:rsidR="000D43CA">
        <w:rPr>
          <w:rFonts w:asciiTheme="minorHAnsi" w:hAnsiTheme="minorHAnsi"/>
        </w:rPr>
        <w:t>incarcerations practices.</w:t>
      </w:r>
      <w:r w:rsidRPr="008103E2">
        <w:rPr>
          <w:rFonts w:asciiTheme="minorHAnsi" w:hAnsiTheme="minorHAnsi"/>
        </w:rPr>
        <w:t xml:space="preserve"> Aware that the construction of numbers is imbued with politics and power, and that numbers can </w:t>
      </w:r>
      <w:r w:rsidR="00964E0E">
        <w:rPr>
          <w:rFonts w:asciiTheme="minorHAnsi" w:hAnsiTheme="minorHAnsi"/>
        </w:rPr>
        <w:t xml:space="preserve">obscure </w:t>
      </w:r>
      <w:r w:rsidRPr="008103E2">
        <w:rPr>
          <w:rFonts w:asciiTheme="minorHAnsi" w:hAnsiTheme="minorHAnsi"/>
        </w:rPr>
        <w:t xml:space="preserve">the full story, we presented the recent work of O’Neil (2016), cataloguing in her book the misuse of data in education practices, lending practices, etc. We use her example related to incarceration practices that math-powered applications continue to increase inequalities, for example, in prison sentencing based on race and class. Assumptions are camouflaged in seemingly objective terms yet communities of color are unfairly impacted “sending a subgroup to prison … adding precision and ‘science’ to the process. </w:t>
      </w:r>
      <w:r w:rsidR="009F5F3B">
        <w:rPr>
          <w:rFonts w:asciiTheme="minorHAnsi" w:hAnsiTheme="minorHAnsi"/>
        </w:rPr>
        <w:t>“</w:t>
      </w:r>
      <w:r w:rsidRPr="008103E2">
        <w:rPr>
          <w:rFonts w:asciiTheme="minorHAnsi" w:hAnsiTheme="minorHAnsi"/>
        </w:rPr>
        <w:t>The result is that we criminalize poverty” (O’Neil, 2016, p. 91). We believe this is an important perspective: how we see the world has impacts and is a contested terrain. As such</w:t>
      </w:r>
      <w:r w:rsidR="00EA0D5C">
        <w:rPr>
          <w:rFonts w:asciiTheme="minorHAnsi" w:hAnsiTheme="minorHAnsi"/>
        </w:rPr>
        <w:t xml:space="preserve"> this paper has relevance to</w:t>
      </w:r>
      <w:r w:rsidRPr="008103E2">
        <w:rPr>
          <w:rFonts w:asciiTheme="minorHAnsi" w:hAnsiTheme="minorHAnsi"/>
        </w:rPr>
        <w:t xml:space="preserve"> </w:t>
      </w:r>
      <w:r w:rsidR="00EA0D5C">
        <w:rPr>
          <w:rFonts w:asciiTheme="minorHAnsi" w:hAnsiTheme="minorHAnsi"/>
        </w:rPr>
        <w:t xml:space="preserve">discourses continuing to emerge and to strengthen in the US </w:t>
      </w:r>
      <w:r w:rsidRPr="008103E2">
        <w:rPr>
          <w:rFonts w:asciiTheme="minorHAnsi" w:hAnsiTheme="minorHAnsi"/>
        </w:rPr>
        <w:t>regarding religious groups and immigra</w:t>
      </w:r>
      <w:r w:rsidR="00EA0D5C">
        <w:rPr>
          <w:rFonts w:asciiTheme="minorHAnsi" w:hAnsiTheme="minorHAnsi"/>
        </w:rPr>
        <w:t xml:space="preserve">nts as “feared others” using simplistic assumptions and stereotypes. </w:t>
      </w:r>
    </w:p>
    <w:p w14:paraId="74363711" w14:textId="77777777" w:rsidR="008103E2" w:rsidRPr="008103E2" w:rsidRDefault="008103E2" w:rsidP="008103E2">
      <w:pPr>
        <w:rPr>
          <w:rFonts w:asciiTheme="minorHAnsi" w:hAnsiTheme="minorHAnsi"/>
        </w:rPr>
      </w:pPr>
    </w:p>
    <w:p w14:paraId="5EEB8E0C" w14:textId="234CDF4A" w:rsidR="008103E2" w:rsidRPr="008103E2" w:rsidRDefault="008103E2" w:rsidP="008103E2">
      <w:pPr>
        <w:rPr>
          <w:rFonts w:asciiTheme="minorHAnsi" w:hAnsiTheme="minorHAnsi"/>
        </w:rPr>
      </w:pPr>
      <w:r w:rsidRPr="008103E2">
        <w:rPr>
          <w:rFonts w:asciiTheme="minorHAnsi" w:hAnsiTheme="minorHAnsi"/>
        </w:rPr>
        <w:t xml:space="preserve">We return to Chiapello (2017) who suggests three major avenues for strengthening the critical accounting project, engaging and overlapping with her three strands of the discipline’s role in neoliberal regimes. The first, given the seductive appeal of neoliberalism’s apparatuses and discourse calls for an “account for what is currently being invented as a form of resistance inside neoliberalism and is hidden from view by all-encompassing definitions that are too broad” (p. 60). Discourses in the US seek to take back the language of incarceration practices and to confront endemic racism. After decades of injustices Alexander’s provocation to title her book, </w:t>
      </w:r>
      <w:r w:rsidRPr="008103E2">
        <w:rPr>
          <w:rFonts w:asciiTheme="minorHAnsi" w:hAnsiTheme="minorHAnsi"/>
          <w:i/>
        </w:rPr>
        <w:t xml:space="preserve">The </w:t>
      </w:r>
      <w:r w:rsidR="00964E0E">
        <w:rPr>
          <w:rFonts w:asciiTheme="minorHAnsi" w:hAnsiTheme="minorHAnsi"/>
          <w:i/>
        </w:rPr>
        <w:t>N</w:t>
      </w:r>
      <w:r w:rsidRPr="008103E2">
        <w:rPr>
          <w:rFonts w:asciiTheme="minorHAnsi" w:hAnsiTheme="minorHAnsi"/>
          <w:i/>
        </w:rPr>
        <w:t xml:space="preserve">ew Jim Crow: </w:t>
      </w:r>
      <w:r w:rsidR="00964E0E">
        <w:rPr>
          <w:rFonts w:asciiTheme="minorHAnsi" w:hAnsiTheme="minorHAnsi"/>
          <w:i/>
        </w:rPr>
        <w:t>M</w:t>
      </w:r>
      <w:r w:rsidRPr="008103E2">
        <w:rPr>
          <w:rFonts w:asciiTheme="minorHAnsi" w:hAnsiTheme="minorHAnsi"/>
          <w:i/>
        </w:rPr>
        <w:t>ass incarceration in the age of color blindness</w:t>
      </w:r>
      <w:r w:rsidRPr="008103E2">
        <w:rPr>
          <w:rFonts w:asciiTheme="minorHAnsi" w:hAnsiTheme="minorHAnsi"/>
        </w:rPr>
        <w:t xml:space="preserve"> speaks to this resistance and to challenge the discourse. We agree with the need to “take seriously the counter-discourses and competing discourses” (Chiapello, 2017, p. 52) and see as another </w:t>
      </w:r>
      <w:r w:rsidR="002B7619">
        <w:rPr>
          <w:rFonts w:asciiTheme="minorHAnsi" w:hAnsiTheme="minorHAnsi"/>
        </w:rPr>
        <w:t xml:space="preserve">more general example the phenomenon referred to by Annisette and Prasad (2017), </w:t>
      </w:r>
      <w:r w:rsidRPr="008103E2">
        <w:rPr>
          <w:rFonts w:asciiTheme="minorHAnsi" w:hAnsiTheme="minorHAnsi"/>
        </w:rPr>
        <w:t xml:space="preserve">the Black </w:t>
      </w:r>
      <w:r w:rsidR="002B7619">
        <w:rPr>
          <w:rFonts w:asciiTheme="minorHAnsi" w:hAnsiTheme="minorHAnsi"/>
        </w:rPr>
        <w:t xml:space="preserve">Lives Matter movement in the US. </w:t>
      </w:r>
      <w:r w:rsidRPr="008103E2">
        <w:rPr>
          <w:rFonts w:asciiTheme="minorHAnsi" w:hAnsiTheme="minorHAnsi"/>
        </w:rPr>
        <w:t xml:space="preserve">The hashtag #BlackLivesMatter, created in 2012 is “Rooted in the experiences of Black people in this country who actively resist our de-humanization … [it is] a call to action … broadening the conversation around state violence … an end to the criminalization, incarceration, and killing of our people” (Black Lives Matter, 2016). Following Boyce and Greer we note “The force of imagination can only be realized if individuals and collectives are galvanized in ways that do not treat the status quo as pre-given, natural, eternal and unalterable … seeing the world – and accounting within it – as it is </w:t>
      </w:r>
      <w:r w:rsidRPr="008103E2">
        <w:rPr>
          <w:rFonts w:asciiTheme="minorHAnsi" w:hAnsiTheme="minorHAnsi"/>
          <w:i/>
        </w:rPr>
        <w:t>and</w:t>
      </w:r>
      <w:r w:rsidRPr="008103E2">
        <w:rPr>
          <w:rFonts w:asciiTheme="minorHAnsi" w:hAnsiTheme="minorHAnsi"/>
        </w:rPr>
        <w:t xml:space="preserve"> as it </w:t>
      </w:r>
      <w:r w:rsidRPr="008103E2">
        <w:rPr>
          <w:rFonts w:asciiTheme="minorHAnsi" w:hAnsiTheme="minorHAnsi"/>
          <w:i/>
        </w:rPr>
        <w:t>could be</w:t>
      </w:r>
      <w:r w:rsidRPr="008103E2">
        <w:rPr>
          <w:rFonts w:asciiTheme="minorHAnsi" w:hAnsiTheme="minorHAnsi"/>
        </w:rPr>
        <w:t>” (Boyce and Greer, 2013, p. 110-111, italics in the original). Our paper thus responds in part to Chiapello’s question, “What contributions to criticism can be made by the identification of controversies and debates, and discursive plurality in neoliberalism?” (Chiapello, 2017, p. 60).</w:t>
      </w:r>
    </w:p>
    <w:p w14:paraId="0DB53A67" w14:textId="77777777" w:rsidR="008103E2" w:rsidRPr="008103E2" w:rsidRDefault="008103E2" w:rsidP="008103E2">
      <w:pPr>
        <w:rPr>
          <w:rFonts w:asciiTheme="minorHAnsi" w:hAnsiTheme="minorHAnsi"/>
        </w:rPr>
      </w:pPr>
    </w:p>
    <w:p w14:paraId="7C8E454D" w14:textId="77777777" w:rsidR="008103E2" w:rsidRPr="008103E2" w:rsidRDefault="008103E2" w:rsidP="008103E2">
      <w:pPr>
        <w:rPr>
          <w:rFonts w:asciiTheme="minorHAnsi" w:hAnsiTheme="minorHAnsi"/>
        </w:rPr>
      </w:pPr>
      <w:r w:rsidRPr="008103E2">
        <w:rPr>
          <w:rFonts w:asciiTheme="minorHAnsi" w:hAnsiTheme="minorHAnsi"/>
        </w:rPr>
        <w:t>The second avenue extends “the research using a critical accounting analysis approach … [to] use accounting as an instrument of evidence … to lift the veil of discourses of justification and reveal the reality of material exchanges” (Chiapello, 2017, p. 60). Our analysis of privatization and its fallacies in serving the public responds to this call. By 2010 the two largest private prison companies had combined revenues of $2.9 billion with a total private correctional revenues estimated at $4 billion (Scott, 2015, Guerino, et al., 2011). Scott (2015) understands “not only have private prison companies benefitted from this increased incarceration, but they have helped fuel it” (Scott, 2015, p. 28). We have evidenced privatization’s impact on racial and class disparities. Class conflicts are endemic in incarceration struggles where capitalism divides the marginalized, poor, and disenfranchised on many levels.</w:t>
      </w:r>
    </w:p>
    <w:p w14:paraId="79058A8A" w14:textId="77777777" w:rsidR="008103E2" w:rsidRPr="008103E2" w:rsidRDefault="008103E2" w:rsidP="008103E2">
      <w:pPr>
        <w:rPr>
          <w:rFonts w:asciiTheme="minorHAnsi" w:hAnsiTheme="minorHAnsi"/>
        </w:rPr>
      </w:pPr>
    </w:p>
    <w:p w14:paraId="64A0BBCE" w14:textId="184E0560" w:rsidR="008103E2" w:rsidRPr="008103E2" w:rsidRDefault="008103E2" w:rsidP="008103E2">
      <w:pPr>
        <w:rPr>
          <w:rFonts w:asciiTheme="minorHAnsi" w:hAnsiTheme="minorHAnsi"/>
        </w:rPr>
      </w:pPr>
      <w:r w:rsidRPr="008103E2">
        <w:rPr>
          <w:rFonts w:asciiTheme="minorHAnsi" w:hAnsiTheme="minorHAnsi"/>
        </w:rPr>
        <w:t>“A third area for research would involve more detailed explorations of the varied, mixed achievements of neoliberalism … A study of the resistances, flaws and uncertain achievements is another way to fight it, not to deny the general movement, but to show its limitations and combat fatalism” (Chiapello, 2017, p. 60). Contributing to delegitimizing dominant positions of power</w:t>
      </w:r>
      <w:r w:rsidR="00E0596A">
        <w:rPr>
          <w:rFonts w:asciiTheme="minorHAnsi" w:hAnsiTheme="minorHAnsi"/>
        </w:rPr>
        <w:t xml:space="preserve"> </w:t>
      </w:r>
      <w:r w:rsidRPr="008103E2">
        <w:rPr>
          <w:rFonts w:asciiTheme="minorHAnsi" w:hAnsiTheme="minorHAnsi"/>
        </w:rPr>
        <w:t xml:space="preserve">accounting researchers </w:t>
      </w:r>
      <w:r w:rsidR="00E0596A">
        <w:rPr>
          <w:rFonts w:asciiTheme="minorHAnsi" w:hAnsiTheme="minorHAnsi"/>
        </w:rPr>
        <w:t xml:space="preserve">have </w:t>
      </w:r>
      <w:r w:rsidRPr="008103E2">
        <w:rPr>
          <w:rFonts w:asciiTheme="minorHAnsi" w:hAnsiTheme="minorHAnsi"/>
        </w:rPr>
        <w:t>advance</w:t>
      </w:r>
      <w:r w:rsidR="00E0596A">
        <w:rPr>
          <w:rFonts w:asciiTheme="minorHAnsi" w:hAnsiTheme="minorHAnsi"/>
        </w:rPr>
        <w:t>d</w:t>
      </w:r>
      <w:r w:rsidRPr="008103E2">
        <w:rPr>
          <w:rFonts w:asciiTheme="minorHAnsi" w:hAnsiTheme="minorHAnsi"/>
        </w:rPr>
        <w:t xml:space="preserve"> shadow accounts. These are used for “systematically creating alternative representations, new visibilities and knowledge of existing situations in order to … represent the views of oppressed social groups” (Dey et. al. 2010, p. 1). In the vast majority of cases in which moral issues and prison reforms have been asserted, visibility</w:t>
      </w:r>
      <w:r w:rsidR="00A24B86">
        <w:rPr>
          <w:rFonts w:asciiTheme="minorHAnsi" w:hAnsiTheme="minorHAnsi"/>
        </w:rPr>
        <w:t xml:space="preserve"> and </w:t>
      </w:r>
      <w:r w:rsidRPr="008103E2">
        <w:rPr>
          <w:rFonts w:asciiTheme="minorHAnsi" w:hAnsiTheme="minorHAnsi"/>
        </w:rPr>
        <w:t xml:space="preserve">counter accounts </w:t>
      </w:r>
      <w:r w:rsidR="00A24B86">
        <w:rPr>
          <w:rFonts w:asciiTheme="minorHAnsi" w:hAnsiTheme="minorHAnsi"/>
        </w:rPr>
        <w:t>have</w:t>
      </w:r>
      <w:r w:rsidRPr="008103E2">
        <w:rPr>
          <w:rFonts w:asciiTheme="minorHAnsi" w:hAnsiTheme="minorHAnsi"/>
        </w:rPr>
        <w:t xml:space="preserve"> relied on advocates, lawyers and the medical community working with prisoners and their families. Such coalitions demonstrate that “accounting researchers alongside economists and lawyers, who are to some extent in search of such skills, is certainly a dynamic that should be encouraged” (Chiapello, 2017, p. 52). </w:t>
      </w:r>
    </w:p>
    <w:p w14:paraId="0551A86E" w14:textId="77777777" w:rsidR="008103E2" w:rsidRPr="008103E2" w:rsidRDefault="008103E2" w:rsidP="008103E2">
      <w:pPr>
        <w:rPr>
          <w:rFonts w:asciiTheme="minorHAnsi" w:hAnsiTheme="minorHAnsi"/>
        </w:rPr>
      </w:pPr>
    </w:p>
    <w:p w14:paraId="28B7283A" w14:textId="6F50C060" w:rsidR="008103E2" w:rsidRPr="008103E2" w:rsidRDefault="008103E2" w:rsidP="008103E2">
      <w:pPr>
        <w:rPr>
          <w:rFonts w:asciiTheme="minorHAnsi" w:hAnsiTheme="minorHAnsi"/>
          <w:b/>
        </w:rPr>
      </w:pPr>
      <w:r w:rsidRPr="008103E2">
        <w:rPr>
          <w:rFonts w:asciiTheme="minorHAnsi" w:hAnsiTheme="minorHAnsi"/>
        </w:rPr>
        <w:t>As such, the dynamics of knowledge creation challenges us to ask what initiates visibility and transformation. By revealing the disparities in incarceration practices we reject an inevitability of silence and problematize current policies related to incarceration discourses. Pr</w:t>
      </w:r>
      <w:r w:rsidR="00706CBC">
        <w:rPr>
          <w:rFonts w:asciiTheme="minorHAnsi" w:hAnsiTheme="minorHAnsi"/>
        </w:rPr>
        <w:t xml:space="preserve">esented in this research is </w:t>
      </w:r>
      <w:r w:rsidR="00706CBC" w:rsidRPr="008103E2">
        <w:rPr>
          <w:rFonts w:asciiTheme="minorHAnsi" w:hAnsiTheme="minorHAnsi"/>
        </w:rPr>
        <w:t>unequal</w:t>
      </w:r>
      <w:r w:rsidRPr="008103E2">
        <w:rPr>
          <w:rFonts w:asciiTheme="minorHAnsi" w:hAnsiTheme="minorHAnsi"/>
        </w:rPr>
        <w:t xml:space="preserve"> treatment of a</w:t>
      </w:r>
      <w:r w:rsidR="00706CBC">
        <w:rPr>
          <w:rFonts w:asciiTheme="minorHAnsi" w:hAnsiTheme="minorHAnsi"/>
        </w:rPr>
        <w:t xml:space="preserve"> </w:t>
      </w:r>
      <w:r w:rsidRPr="008103E2">
        <w:rPr>
          <w:rFonts w:asciiTheme="minorHAnsi" w:hAnsiTheme="minorHAnsi"/>
        </w:rPr>
        <w:t xml:space="preserve">populace and in light of new understandings we encourage critical accounting researchers to identify these contested terrains and stories. </w:t>
      </w:r>
      <w:r w:rsidRPr="008103E2">
        <w:rPr>
          <w:rFonts w:asciiTheme="minorHAnsi" w:hAnsiTheme="minorHAnsi"/>
          <w:b/>
        </w:rPr>
        <w:t xml:space="preserve"> </w:t>
      </w:r>
      <w:r w:rsidR="00706CBC">
        <w:rPr>
          <w:rFonts w:asciiTheme="minorHAnsi" w:hAnsiTheme="minorHAnsi"/>
        </w:rPr>
        <w:t>As with all critical accounting research, o</w:t>
      </w:r>
      <w:r w:rsidRPr="008103E2">
        <w:rPr>
          <w:rFonts w:asciiTheme="minorHAnsi" w:hAnsiTheme="minorHAnsi"/>
        </w:rPr>
        <w:t>ur work departs from conventio</w:t>
      </w:r>
      <w:r w:rsidR="00706CBC">
        <w:rPr>
          <w:rFonts w:asciiTheme="minorHAnsi" w:hAnsiTheme="minorHAnsi"/>
        </w:rPr>
        <w:t xml:space="preserve">nal technologies of simplified </w:t>
      </w:r>
      <w:r w:rsidRPr="008103E2">
        <w:rPr>
          <w:rFonts w:asciiTheme="minorHAnsi" w:hAnsiTheme="minorHAnsi"/>
        </w:rPr>
        <w:t xml:space="preserve">and inflexible categories, exposing the suspect nature of neoliberalism’s task of creating static calculative subjects in prisons. All accounts are imbued with moral and ethical underpinnings. Through the exposition of accountability provided in this paper we aim to promote new knowledge and visibilities.  </w:t>
      </w:r>
    </w:p>
    <w:p w14:paraId="158F0F9E" w14:textId="77777777" w:rsidR="008103E2" w:rsidRPr="008103E2" w:rsidRDefault="008103E2" w:rsidP="008103E2">
      <w:pPr>
        <w:rPr>
          <w:rFonts w:asciiTheme="minorHAnsi" w:hAnsiTheme="minorHAnsi"/>
        </w:rPr>
      </w:pPr>
    </w:p>
    <w:p w14:paraId="2C56CC02" w14:textId="77777777" w:rsidR="008103E2" w:rsidRPr="008103E2" w:rsidRDefault="008103E2" w:rsidP="008103E2">
      <w:pPr>
        <w:rPr>
          <w:rFonts w:asciiTheme="minorHAnsi" w:hAnsiTheme="minorHAnsi"/>
          <w:u w:val="single"/>
        </w:rPr>
      </w:pPr>
      <w:r w:rsidRPr="008103E2">
        <w:rPr>
          <w:rFonts w:asciiTheme="minorHAnsi" w:hAnsiTheme="minorHAnsi"/>
          <w:u w:val="single"/>
        </w:rPr>
        <w:t>Acknowledgements</w:t>
      </w:r>
    </w:p>
    <w:p w14:paraId="50B979AF" w14:textId="3659E2D5" w:rsidR="008103E2" w:rsidRPr="008103E2" w:rsidRDefault="008103E2" w:rsidP="008103E2">
      <w:pPr>
        <w:rPr>
          <w:rFonts w:asciiTheme="minorHAnsi" w:hAnsiTheme="minorHAnsi"/>
        </w:rPr>
      </w:pPr>
      <w:r w:rsidRPr="008103E2">
        <w:rPr>
          <w:rFonts w:asciiTheme="minorHAnsi" w:hAnsiTheme="minorHAnsi"/>
        </w:rPr>
        <w:t xml:space="preserve">We are grateful to the editor and reviewers of </w:t>
      </w:r>
      <w:r w:rsidRPr="008103E2">
        <w:rPr>
          <w:rFonts w:asciiTheme="minorHAnsi" w:hAnsiTheme="minorHAnsi"/>
          <w:i/>
        </w:rPr>
        <w:t>Critical Perspectives on Accounting</w:t>
      </w:r>
      <w:r w:rsidRPr="008103E2">
        <w:rPr>
          <w:rFonts w:asciiTheme="minorHAnsi" w:hAnsiTheme="minorHAnsi"/>
        </w:rPr>
        <w:t xml:space="preserve"> and to participants at the Alternative Accounts Conference, Ottawa, 2016 for their support and thoughtful recommendations. </w:t>
      </w:r>
    </w:p>
    <w:p w14:paraId="6B3CCECC" w14:textId="77777777" w:rsidR="00CD446F" w:rsidRDefault="00CD446F" w:rsidP="000F2DC5">
      <w:pPr>
        <w:rPr>
          <w:rFonts w:asciiTheme="minorHAnsi" w:hAnsiTheme="minorHAnsi"/>
          <w:b/>
        </w:rPr>
      </w:pPr>
    </w:p>
    <w:p w14:paraId="25914067" w14:textId="2D109F97" w:rsidR="000F2DC5" w:rsidRPr="00366AA1" w:rsidRDefault="000F2DC5" w:rsidP="000F2DC5">
      <w:pPr>
        <w:rPr>
          <w:rFonts w:asciiTheme="minorHAnsi" w:hAnsiTheme="minorHAnsi"/>
          <w:b/>
        </w:rPr>
      </w:pPr>
      <w:r w:rsidRPr="00366AA1">
        <w:rPr>
          <w:rFonts w:asciiTheme="minorHAnsi" w:hAnsiTheme="minorHAnsi"/>
          <w:b/>
        </w:rPr>
        <w:t>REFERENCES</w:t>
      </w:r>
    </w:p>
    <w:p w14:paraId="1FAFDAFB" w14:textId="4FF4FF54" w:rsidR="000F2DC5" w:rsidRPr="00366AA1" w:rsidRDefault="000F2DC5" w:rsidP="000F2DC5">
      <w:pPr>
        <w:rPr>
          <w:rFonts w:asciiTheme="minorHAnsi" w:hAnsiTheme="minorHAnsi"/>
        </w:rPr>
      </w:pPr>
      <w:r w:rsidRPr="00366AA1">
        <w:rPr>
          <w:rFonts w:asciiTheme="minorHAnsi" w:hAnsiTheme="minorHAnsi"/>
        </w:rPr>
        <w:t>Abramsky</w:t>
      </w:r>
      <w:r w:rsidR="003E7C81">
        <w:rPr>
          <w:rFonts w:asciiTheme="minorHAnsi" w:hAnsiTheme="minorHAnsi"/>
        </w:rPr>
        <w:t>,</w:t>
      </w:r>
      <w:r w:rsidRPr="00366AA1">
        <w:rPr>
          <w:rFonts w:asciiTheme="minorHAnsi" w:hAnsiTheme="minorHAnsi"/>
        </w:rPr>
        <w:t xml:space="preserve"> S. (1999). When they get out. </w:t>
      </w:r>
      <w:r w:rsidRPr="00366AA1">
        <w:rPr>
          <w:rFonts w:asciiTheme="minorHAnsi" w:hAnsiTheme="minorHAnsi"/>
          <w:i/>
        </w:rPr>
        <w:t>The Atlantic Monthly</w:t>
      </w:r>
      <w:r w:rsidRPr="00366AA1">
        <w:rPr>
          <w:rFonts w:asciiTheme="minorHAnsi" w:hAnsiTheme="minorHAnsi"/>
        </w:rPr>
        <w:t>, June.</w:t>
      </w:r>
    </w:p>
    <w:p w14:paraId="3870A307" w14:textId="77777777" w:rsidR="000F2DC5" w:rsidRPr="00366AA1" w:rsidRDefault="000F2DC5" w:rsidP="000F2DC5">
      <w:pPr>
        <w:rPr>
          <w:rFonts w:asciiTheme="minorHAnsi" w:hAnsiTheme="minorHAnsi"/>
        </w:rPr>
      </w:pPr>
    </w:p>
    <w:p w14:paraId="542B2732" w14:textId="67064CF5" w:rsidR="000F2DC5" w:rsidRPr="00366AA1" w:rsidRDefault="000F2DC5" w:rsidP="000F2DC5">
      <w:pPr>
        <w:rPr>
          <w:rFonts w:asciiTheme="minorHAnsi" w:hAnsiTheme="minorHAnsi"/>
          <w:lang w:val="en-GB"/>
        </w:rPr>
      </w:pPr>
      <w:r w:rsidRPr="00366AA1">
        <w:rPr>
          <w:rFonts w:asciiTheme="minorHAnsi" w:hAnsiTheme="minorHAnsi"/>
          <w:lang w:val="en-GB"/>
        </w:rPr>
        <w:t>Agyemang</w:t>
      </w:r>
      <w:r w:rsidR="003E7C81">
        <w:rPr>
          <w:rFonts w:asciiTheme="minorHAnsi" w:hAnsiTheme="minorHAnsi"/>
          <w:lang w:val="en-GB"/>
        </w:rPr>
        <w:t>,</w:t>
      </w:r>
      <w:r w:rsidRPr="00366AA1">
        <w:rPr>
          <w:rFonts w:asciiTheme="minorHAnsi" w:hAnsiTheme="minorHAnsi"/>
          <w:lang w:val="en-GB"/>
        </w:rPr>
        <w:t xml:space="preserve"> G.</w:t>
      </w:r>
      <w:r w:rsidR="003E7C81">
        <w:rPr>
          <w:rFonts w:asciiTheme="minorHAnsi" w:hAnsiTheme="minorHAnsi"/>
          <w:lang w:val="en-GB"/>
        </w:rPr>
        <w:t>,</w:t>
      </w:r>
      <w:r w:rsidRPr="00366AA1">
        <w:rPr>
          <w:rFonts w:asciiTheme="minorHAnsi" w:hAnsiTheme="minorHAnsi"/>
          <w:lang w:val="en-GB"/>
        </w:rPr>
        <w:t xml:space="preserve"> and Lehman</w:t>
      </w:r>
      <w:r w:rsidR="003E7C81">
        <w:rPr>
          <w:rFonts w:asciiTheme="minorHAnsi" w:hAnsiTheme="minorHAnsi"/>
          <w:lang w:val="en-GB"/>
        </w:rPr>
        <w:t>,</w:t>
      </w:r>
      <w:r w:rsidRPr="00366AA1">
        <w:rPr>
          <w:rFonts w:asciiTheme="minorHAnsi" w:hAnsiTheme="minorHAnsi"/>
          <w:lang w:val="en-GB"/>
        </w:rPr>
        <w:t xml:space="preserve"> C. (2013). Adding critical accounting voices to migration studies. </w:t>
      </w:r>
      <w:r w:rsidRPr="00366AA1">
        <w:rPr>
          <w:rFonts w:asciiTheme="minorHAnsi" w:hAnsiTheme="minorHAnsi"/>
          <w:i/>
          <w:lang w:val="en-GB"/>
        </w:rPr>
        <w:t>Critical Perspectives on Accounting. 24</w:t>
      </w:r>
      <w:r w:rsidRPr="00366AA1">
        <w:rPr>
          <w:rFonts w:asciiTheme="minorHAnsi" w:hAnsiTheme="minorHAnsi"/>
          <w:lang w:val="en-GB"/>
        </w:rPr>
        <w:t>(4/5), 261-272.</w:t>
      </w:r>
    </w:p>
    <w:p w14:paraId="168B9956" w14:textId="77777777" w:rsidR="000F2DC5" w:rsidRPr="00366AA1" w:rsidRDefault="000F2DC5" w:rsidP="000F2DC5">
      <w:pPr>
        <w:rPr>
          <w:rFonts w:asciiTheme="minorHAnsi" w:hAnsiTheme="minorHAnsi"/>
        </w:rPr>
      </w:pPr>
    </w:p>
    <w:p w14:paraId="04862880" w14:textId="5F9939D7" w:rsidR="000F2DC5" w:rsidRPr="00366AA1" w:rsidRDefault="000F2DC5" w:rsidP="000F2DC5">
      <w:pPr>
        <w:rPr>
          <w:rFonts w:asciiTheme="minorHAnsi" w:hAnsiTheme="minorHAnsi"/>
        </w:rPr>
      </w:pPr>
      <w:r w:rsidRPr="00366AA1">
        <w:rPr>
          <w:rFonts w:asciiTheme="minorHAnsi" w:hAnsiTheme="minorHAnsi"/>
        </w:rPr>
        <w:t>Alexander</w:t>
      </w:r>
      <w:r w:rsidR="003E7C81">
        <w:rPr>
          <w:rFonts w:asciiTheme="minorHAnsi" w:hAnsiTheme="minorHAnsi"/>
        </w:rPr>
        <w:t>,</w:t>
      </w:r>
      <w:r w:rsidRPr="00366AA1">
        <w:rPr>
          <w:rFonts w:asciiTheme="minorHAnsi" w:hAnsiTheme="minorHAnsi"/>
        </w:rPr>
        <w:t xml:space="preserve"> M. (2012). </w:t>
      </w:r>
      <w:r w:rsidRPr="00366AA1">
        <w:rPr>
          <w:rFonts w:asciiTheme="minorHAnsi" w:hAnsiTheme="minorHAnsi"/>
          <w:i/>
        </w:rPr>
        <w:t>The new Jim Crow: mass incarceration in the age of color blindness.</w:t>
      </w:r>
      <w:r w:rsidRPr="00366AA1">
        <w:rPr>
          <w:rFonts w:asciiTheme="minorHAnsi" w:hAnsiTheme="minorHAnsi"/>
        </w:rPr>
        <w:t xml:space="preserve"> Revised Edition. New York: The New Press.</w:t>
      </w:r>
    </w:p>
    <w:p w14:paraId="29CC6914" w14:textId="77777777" w:rsidR="000F2DC5" w:rsidRPr="00366AA1" w:rsidRDefault="000F2DC5" w:rsidP="000F2DC5">
      <w:pPr>
        <w:rPr>
          <w:rFonts w:asciiTheme="minorHAnsi" w:hAnsiTheme="minorHAnsi"/>
        </w:rPr>
      </w:pPr>
    </w:p>
    <w:p w14:paraId="21E7EF0C" w14:textId="5B0DE947" w:rsidR="000F2DC5" w:rsidRPr="00366AA1" w:rsidRDefault="000F2DC5" w:rsidP="000F2DC5">
      <w:pPr>
        <w:rPr>
          <w:rFonts w:asciiTheme="minorHAnsi" w:hAnsiTheme="minorHAnsi"/>
          <w:lang w:eastAsia="zh-CN"/>
        </w:rPr>
      </w:pPr>
      <w:r w:rsidRPr="00366AA1">
        <w:rPr>
          <w:rFonts w:asciiTheme="minorHAnsi" w:hAnsiTheme="minorHAnsi"/>
        </w:rPr>
        <w:t>Aliverti</w:t>
      </w:r>
      <w:r w:rsidR="003E7C81">
        <w:rPr>
          <w:rFonts w:asciiTheme="minorHAnsi" w:hAnsiTheme="minorHAnsi"/>
        </w:rPr>
        <w:t>,</w:t>
      </w:r>
      <w:r w:rsidRPr="00366AA1">
        <w:rPr>
          <w:rFonts w:asciiTheme="minorHAnsi" w:hAnsiTheme="minorHAnsi"/>
        </w:rPr>
        <w:t xml:space="preserve"> A. (2012) Making people criminal: The role of the criminal law in immigration enforcement</w:t>
      </w:r>
      <w:r w:rsidR="003E7C81">
        <w:rPr>
          <w:rFonts w:asciiTheme="minorHAnsi" w:hAnsiTheme="minorHAnsi"/>
        </w:rPr>
        <w:t>.</w:t>
      </w:r>
      <w:r w:rsidRPr="00366AA1">
        <w:rPr>
          <w:rFonts w:asciiTheme="minorHAnsi" w:hAnsiTheme="minorHAnsi"/>
        </w:rPr>
        <w:t xml:space="preserve"> </w:t>
      </w:r>
      <w:r w:rsidRPr="00366AA1">
        <w:rPr>
          <w:rFonts w:asciiTheme="minorHAnsi" w:hAnsiTheme="minorHAnsi"/>
          <w:i/>
        </w:rPr>
        <w:t>Theoretical Criminology</w:t>
      </w:r>
      <w:r w:rsidR="003E7C81">
        <w:rPr>
          <w:rFonts w:asciiTheme="minorHAnsi" w:hAnsiTheme="minorHAnsi"/>
        </w:rPr>
        <w:t>, 16</w:t>
      </w:r>
      <w:r w:rsidRPr="00366AA1">
        <w:rPr>
          <w:rFonts w:asciiTheme="minorHAnsi" w:hAnsiTheme="minorHAnsi"/>
        </w:rPr>
        <w:t>(4) 417-434.</w:t>
      </w:r>
    </w:p>
    <w:p w14:paraId="19CF1C55" w14:textId="77777777" w:rsidR="00F933E4" w:rsidRPr="00366AA1" w:rsidRDefault="00F933E4" w:rsidP="000F2DC5">
      <w:pPr>
        <w:rPr>
          <w:rFonts w:asciiTheme="minorHAnsi" w:hAnsiTheme="minorHAnsi"/>
        </w:rPr>
      </w:pPr>
    </w:p>
    <w:p w14:paraId="4A8E8693" w14:textId="03A12AAA" w:rsidR="000F2DC5" w:rsidRPr="00366AA1" w:rsidRDefault="000F2DC5" w:rsidP="000F2DC5">
      <w:pPr>
        <w:rPr>
          <w:rFonts w:asciiTheme="minorHAnsi" w:hAnsiTheme="minorHAnsi"/>
        </w:rPr>
      </w:pPr>
      <w:r w:rsidRPr="00366AA1">
        <w:rPr>
          <w:rFonts w:asciiTheme="minorHAnsi" w:hAnsiTheme="minorHAnsi"/>
        </w:rPr>
        <w:t xml:space="preserve">Andrew, J. (2007). Prisons, the profit motive and other challenges to accountability. </w:t>
      </w:r>
      <w:r w:rsidRPr="00366AA1">
        <w:rPr>
          <w:rFonts w:asciiTheme="minorHAnsi" w:hAnsiTheme="minorHAnsi"/>
          <w:i/>
        </w:rPr>
        <w:t>Critical Perspectives on Accounting, 18</w:t>
      </w:r>
      <w:r w:rsidR="003E7C81">
        <w:rPr>
          <w:rFonts w:asciiTheme="minorHAnsi" w:hAnsiTheme="minorHAnsi"/>
        </w:rPr>
        <w:t>(8),</w:t>
      </w:r>
      <w:r w:rsidRPr="00366AA1">
        <w:rPr>
          <w:rFonts w:asciiTheme="minorHAnsi" w:hAnsiTheme="minorHAnsi"/>
        </w:rPr>
        <w:t xml:space="preserve"> 877-904.</w:t>
      </w:r>
    </w:p>
    <w:p w14:paraId="2618A83E" w14:textId="77777777" w:rsidR="00DB5045" w:rsidRDefault="00DB5045" w:rsidP="00DB5045">
      <w:pPr>
        <w:rPr>
          <w:rFonts w:asciiTheme="minorHAnsi" w:hAnsiTheme="minorHAnsi"/>
        </w:rPr>
      </w:pPr>
    </w:p>
    <w:p w14:paraId="7A1D90AF" w14:textId="77777777" w:rsidR="00DB5045" w:rsidRPr="00DB5045" w:rsidRDefault="00DB5045" w:rsidP="00DB5045">
      <w:pPr>
        <w:rPr>
          <w:rFonts w:asciiTheme="minorHAnsi" w:hAnsiTheme="minorHAnsi"/>
        </w:rPr>
      </w:pPr>
      <w:r w:rsidRPr="00DB5045">
        <w:rPr>
          <w:rFonts w:asciiTheme="minorHAnsi" w:hAnsiTheme="minorHAnsi"/>
        </w:rPr>
        <w:t xml:space="preserve">Andrew, J. (2010) Prison Privatization: The (Ir)Relevance of Accounting </w:t>
      </w:r>
      <w:r w:rsidRPr="00DB5045">
        <w:rPr>
          <w:rFonts w:asciiTheme="minorHAnsi" w:hAnsiTheme="minorHAnsi"/>
          <w:i/>
        </w:rPr>
        <w:t>Accounting and the Public Interest</w:t>
      </w:r>
      <w:r w:rsidRPr="00DB5045">
        <w:rPr>
          <w:rFonts w:asciiTheme="minorHAnsi" w:hAnsiTheme="minorHAnsi"/>
        </w:rPr>
        <w:t xml:space="preserve">, 10: 1, pp. 122-137. </w:t>
      </w:r>
    </w:p>
    <w:p w14:paraId="5B449311" w14:textId="77777777" w:rsidR="00DB5045" w:rsidRPr="00546902" w:rsidRDefault="00DB5045" w:rsidP="00DB5045">
      <w:pPr>
        <w:rPr>
          <w:rFonts w:asciiTheme="minorHAnsi" w:hAnsiTheme="minorHAnsi"/>
          <w:lang w:val="fr-CA"/>
        </w:rPr>
      </w:pPr>
      <w:r w:rsidRPr="00546902">
        <w:rPr>
          <w:rFonts w:asciiTheme="minorHAnsi" w:hAnsiTheme="minorHAnsi"/>
          <w:b/>
          <w:lang w:val="fr-CA"/>
        </w:rPr>
        <w:t>doi:</w:t>
      </w:r>
      <w:r w:rsidRPr="00546902">
        <w:rPr>
          <w:rFonts w:asciiTheme="minorHAnsi" w:hAnsiTheme="minorHAnsi"/>
          <w:lang w:val="fr-CA"/>
        </w:rPr>
        <w:t xml:space="preserve"> </w:t>
      </w:r>
      <w:hyperlink r:id="rId12" w:history="1">
        <w:r w:rsidRPr="00546902">
          <w:rPr>
            <w:rStyle w:val="Hyperlink"/>
            <w:rFonts w:asciiTheme="minorHAnsi" w:hAnsiTheme="minorHAnsi"/>
            <w:lang w:val="fr-CA"/>
          </w:rPr>
          <w:t>http://dx.doi.org/10.2308/api.2010.10.1.122</w:t>
        </w:r>
      </w:hyperlink>
      <w:r w:rsidRPr="00546902">
        <w:rPr>
          <w:rFonts w:asciiTheme="minorHAnsi" w:hAnsiTheme="minorHAnsi"/>
          <w:lang w:val="fr-CA"/>
        </w:rPr>
        <w:t xml:space="preserve"> </w:t>
      </w:r>
    </w:p>
    <w:p w14:paraId="58CD7FCE" w14:textId="77777777" w:rsidR="000F2DC5" w:rsidRPr="00546902" w:rsidRDefault="000F2DC5" w:rsidP="000F2DC5">
      <w:pPr>
        <w:rPr>
          <w:rFonts w:asciiTheme="minorHAnsi" w:hAnsiTheme="minorHAnsi"/>
          <w:lang w:val="fr-CA"/>
        </w:rPr>
      </w:pPr>
    </w:p>
    <w:p w14:paraId="5EACE9D6" w14:textId="616140E8" w:rsidR="000F2DC5" w:rsidRPr="00366AA1" w:rsidRDefault="000F2DC5" w:rsidP="000F2DC5">
      <w:pPr>
        <w:rPr>
          <w:rFonts w:asciiTheme="minorHAnsi" w:hAnsiTheme="minorHAnsi"/>
        </w:rPr>
      </w:pPr>
      <w:r w:rsidRPr="00366AA1">
        <w:rPr>
          <w:rFonts w:asciiTheme="minorHAnsi" w:hAnsiTheme="minorHAnsi"/>
        </w:rPr>
        <w:t xml:space="preserve">Andrew, J. (2011). Accounting and the construction of the ‘cost effective’ prison. </w:t>
      </w:r>
      <w:r w:rsidRPr="00366AA1">
        <w:rPr>
          <w:rFonts w:asciiTheme="minorHAnsi" w:hAnsiTheme="minorHAnsi"/>
          <w:i/>
        </w:rPr>
        <w:t>Journal of Australian Political Economy</w:t>
      </w:r>
      <w:r w:rsidRPr="00366AA1">
        <w:rPr>
          <w:rFonts w:asciiTheme="minorHAnsi" w:hAnsiTheme="minorHAnsi"/>
        </w:rPr>
        <w:t xml:space="preserve">, </w:t>
      </w:r>
      <w:r w:rsidRPr="00366AA1">
        <w:rPr>
          <w:rFonts w:asciiTheme="minorHAnsi" w:hAnsiTheme="minorHAnsi"/>
          <w:i/>
        </w:rPr>
        <w:t>68</w:t>
      </w:r>
      <w:r w:rsidR="003E7C81">
        <w:rPr>
          <w:rFonts w:asciiTheme="minorHAnsi" w:hAnsiTheme="minorHAnsi"/>
        </w:rPr>
        <w:t xml:space="preserve">, </w:t>
      </w:r>
      <w:r w:rsidRPr="00366AA1">
        <w:rPr>
          <w:rFonts w:asciiTheme="minorHAnsi" w:hAnsiTheme="minorHAnsi"/>
        </w:rPr>
        <w:t>194 – 210.</w:t>
      </w:r>
    </w:p>
    <w:p w14:paraId="2A939514" w14:textId="77777777" w:rsidR="000F2DC5" w:rsidRPr="00366AA1" w:rsidRDefault="000F2DC5" w:rsidP="000F2DC5">
      <w:pPr>
        <w:rPr>
          <w:rFonts w:asciiTheme="minorHAnsi" w:hAnsiTheme="minorHAnsi"/>
        </w:rPr>
      </w:pPr>
    </w:p>
    <w:p w14:paraId="7ACAEE0A" w14:textId="3649762F" w:rsidR="000F2DC5" w:rsidRPr="00366AA1" w:rsidRDefault="000F2DC5" w:rsidP="000F2DC5">
      <w:pPr>
        <w:rPr>
          <w:rFonts w:asciiTheme="minorHAnsi" w:hAnsiTheme="minorHAnsi"/>
        </w:rPr>
      </w:pPr>
      <w:r w:rsidRPr="00366AA1">
        <w:rPr>
          <w:rFonts w:asciiTheme="minorHAnsi" w:hAnsiTheme="minorHAnsi"/>
        </w:rPr>
        <w:t>Andrew, J.</w:t>
      </w:r>
      <w:r w:rsidR="003E7C81">
        <w:rPr>
          <w:rFonts w:asciiTheme="minorHAnsi" w:hAnsiTheme="minorHAnsi"/>
        </w:rPr>
        <w:t>,</w:t>
      </w:r>
      <w:r w:rsidRPr="00366AA1">
        <w:rPr>
          <w:rFonts w:asciiTheme="minorHAnsi" w:hAnsiTheme="minorHAnsi"/>
        </w:rPr>
        <w:t xml:space="preserve"> and </w:t>
      </w:r>
      <w:r w:rsidR="003E7C81">
        <w:rPr>
          <w:rFonts w:asciiTheme="minorHAnsi" w:hAnsiTheme="minorHAnsi"/>
        </w:rPr>
        <w:t>Cahill,</w:t>
      </w:r>
      <w:r w:rsidRPr="00366AA1">
        <w:rPr>
          <w:rFonts w:asciiTheme="minorHAnsi" w:hAnsiTheme="minorHAnsi"/>
        </w:rPr>
        <w:t xml:space="preserve"> </w:t>
      </w:r>
      <w:r w:rsidR="003E7C81" w:rsidRPr="00366AA1">
        <w:rPr>
          <w:rFonts w:asciiTheme="minorHAnsi" w:hAnsiTheme="minorHAnsi"/>
        </w:rPr>
        <w:t xml:space="preserve">D. </w:t>
      </w:r>
      <w:r w:rsidRPr="00366AA1">
        <w:rPr>
          <w:rFonts w:asciiTheme="minorHAnsi" w:hAnsiTheme="minorHAnsi"/>
        </w:rPr>
        <w:t xml:space="preserve">(2009). Value for money: neoliberalism and NSW prisons. </w:t>
      </w:r>
      <w:r w:rsidRPr="00366AA1">
        <w:rPr>
          <w:rFonts w:asciiTheme="minorHAnsi" w:hAnsiTheme="minorHAnsi"/>
          <w:i/>
        </w:rPr>
        <w:t>Australian Accounting Review, 19</w:t>
      </w:r>
      <w:r w:rsidR="003E7C81">
        <w:rPr>
          <w:rFonts w:asciiTheme="minorHAnsi" w:hAnsiTheme="minorHAnsi"/>
        </w:rPr>
        <w:t>(2),</w:t>
      </w:r>
      <w:r w:rsidRPr="00366AA1">
        <w:rPr>
          <w:rFonts w:asciiTheme="minorHAnsi" w:hAnsiTheme="minorHAnsi"/>
        </w:rPr>
        <w:t xml:space="preserve"> 144-152.</w:t>
      </w:r>
    </w:p>
    <w:p w14:paraId="44F115B4" w14:textId="70377C3E" w:rsidR="00015568" w:rsidRPr="00366AA1" w:rsidRDefault="00015568" w:rsidP="00015568">
      <w:pPr>
        <w:rPr>
          <w:rFonts w:asciiTheme="minorHAnsi" w:hAnsiTheme="minorHAnsi"/>
        </w:rPr>
      </w:pPr>
    </w:p>
    <w:p w14:paraId="7EC05362" w14:textId="55C6CCA2" w:rsidR="00B64334" w:rsidRPr="00B64334" w:rsidRDefault="00B64334" w:rsidP="00B64334">
      <w:pPr>
        <w:rPr>
          <w:rFonts w:asciiTheme="minorHAnsi" w:hAnsiTheme="minorHAnsi"/>
        </w:rPr>
      </w:pPr>
      <w:r w:rsidRPr="00B64334">
        <w:rPr>
          <w:rFonts w:asciiTheme="minorHAnsi" w:hAnsiTheme="minorHAnsi"/>
        </w:rPr>
        <w:t>Annisette, M.</w:t>
      </w:r>
      <w:r w:rsidR="003E7C81">
        <w:rPr>
          <w:rFonts w:asciiTheme="minorHAnsi" w:hAnsiTheme="minorHAnsi"/>
        </w:rPr>
        <w:t>,</w:t>
      </w:r>
      <w:r w:rsidRPr="00B64334">
        <w:rPr>
          <w:rFonts w:asciiTheme="minorHAnsi" w:hAnsiTheme="minorHAnsi"/>
        </w:rPr>
        <w:t xml:space="preserve"> and Prasad, A. (2017)</w:t>
      </w:r>
      <w:r w:rsidR="003E7C81">
        <w:rPr>
          <w:rFonts w:asciiTheme="minorHAnsi" w:hAnsiTheme="minorHAnsi"/>
        </w:rPr>
        <w:t>.</w:t>
      </w:r>
      <w:r w:rsidRPr="00B64334">
        <w:rPr>
          <w:rFonts w:asciiTheme="minorHAnsi" w:hAnsiTheme="minorHAnsi"/>
        </w:rPr>
        <w:t xml:space="preserve"> Critical accounting research in hyper-racial times</w:t>
      </w:r>
      <w:r w:rsidR="003E7C81">
        <w:rPr>
          <w:rFonts w:asciiTheme="minorHAnsi" w:hAnsiTheme="minorHAnsi"/>
        </w:rPr>
        <w:t>.</w:t>
      </w:r>
      <w:r>
        <w:rPr>
          <w:rFonts w:asciiTheme="minorHAnsi" w:hAnsiTheme="minorHAnsi"/>
        </w:rPr>
        <w:t xml:space="preserve"> </w:t>
      </w:r>
      <w:r w:rsidRPr="00B64334">
        <w:rPr>
          <w:rFonts w:asciiTheme="minorHAnsi" w:hAnsiTheme="minorHAnsi"/>
          <w:i/>
        </w:rPr>
        <w:t>Critical Perspectives on Accounting</w:t>
      </w:r>
      <w:r w:rsidR="00753E3A">
        <w:rPr>
          <w:rFonts w:asciiTheme="minorHAnsi" w:hAnsiTheme="minorHAnsi"/>
          <w:i/>
        </w:rPr>
        <w:t>,</w:t>
      </w:r>
      <w:r w:rsidRPr="00B64334">
        <w:rPr>
          <w:rFonts w:asciiTheme="minorHAnsi" w:hAnsiTheme="minorHAnsi"/>
        </w:rPr>
        <w:t xml:space="preserve"> 43, 5-19.</w:t>
      </w:r>
    </w:p>
    <w:p w14:paraId="334BC127" w14:textId="77777777" w:rsidR="00B64334" w:rsidRPr="00B64334" w:rsidRDefault="00B64334" w:rsidP="00B64334">
      <w:pPr>
        <w:rPr>
          <w:rFonts w:asciiTheme="minorHAnsi" w:hAnsiTheme="minorHAnsi"/>
        </w:rPr>
      </w:pPr>
    </w:p>
    <w:p w14:paraId="26AA533A" w14:textId="2240C3F7" w:rsidR="000F2DC5" w:rsidRPr="00366AA1" w:rsidRDefault="000F2DC5" w:rsidP="000F2DC5">
      <w:pPr>
        <w:rPr>
          <w:rFonts w:asciiTheme="minorHAnsi" w:hAnsiTheme="minorHAnsi"/>
          <w:lang w:val="en-GB"/>
        </w:rPr>
      </w:pPr>
      <w:r w:rsidRPr="00366AA1">
        <w:rPr>
          <w:rFonts w:asciiTheme="minorHAnsi" w:hAnsiTheme="minorHAnsi"/>
          <w:lang w:val="en-GB"/>
        </w:rPr>
        <w:t>Annisette, M.</w:t>
      </w:r>
      <w:r w:rsidR="00753E3A">
        <w:rPr>
          <w:rFonts w:asciiTheme="minorHAnsi" w:hAnsiTheme="minorHAnsi"/>
          <w:lang w:val="en-GB"/>
        </w:rPr>
        <w:t>,</w:t>
      </w:r>
      <w:r w:rsidRPr="00366AA1">
        <w:rPr>
          <w:rFonts w:asciiTheme="minorHAnsi" w:hAnsiTheme="minorHAnsi"/>
          <w:lang w:val="en-GB"/>
        </w:rPr>
        <w:t xml:space="preserve"> and Trivedi, V</w:t>
      </w:r>
      <w:r w:rsidR="00753E3A">
        <w:rPr>
          <w:rFonts w:asciiTheme="minorHAnsi" w:hAnsiTheme="minorHAnsi"/>
          <w:lang w:val="en-GB"/>
        </w:rPr>
        <w:t xml:space="preserve">. </w:t>
      </w:r>
      <w:r w:rsidRPr="00366AA1">
        <w:rPr>
          <w:rFonts w:asciiTheme="minorHAnsi" w:hAnsiTheme="minorHAnsi"/>
          <w:lang w:val="en-GB"/>
        </w:rPr>
        <w:t xml:space="preserve">U. (2013). Globalization, paradox and the (un)making of identities: immigrant chartered accountants of India in Canada. </w:t>
      </w:r>
      <w:r w:rsidRPr="00366AA1">
        <w:rPr>
          <w:rFonts w:asciiTheme="minorHAnsi" w:hAnsiTheme="minorHAnsi"/>
          <w:i/>
          <w:lang w:val="en-GB"/>
        </w:rPr>
        <w:t>Accounting, Organizations and Society</w:t>
      </w:r>
      <w:r w:rsidR="00753E3A">
        <w:rPr>
          <w:rFonts w:asciiTheme="minorHAnsi" w:hAnsiTheme="minorHAnsi"/>
          <w:i/>
          <w:lang w:val="en-GB"/>
        </w:rPr>
        <w:t>,</w:t>
      </w:r>
      <w:r w:rsidRPr="00366AA1">
        <w:rPr>
          <w:rFonts w:asciiTheme="minorHAnsi" w:hAnsiTheme="minorHAnsi"/>
          <w:lang w:val="en-GB"/>
        </w:rPr>
        <w:t xml:space="preserve"> </w:t>
      </w:r>
      <w:r w:rsidRPr="00366AA1">
        <w:rPr>
          <w:rFonts w:asciiTheme="minorHAnsi" w:hAnsiTheme="minorHAnsi"/>
          <w:i/>
          <w:lang w:val="en-GB"/>
        </w:rPr>
        <w:t>38</w:t>
      </w:r>
      <w:r w:rsidR="00753E3A">
        <w:rPr>
          <w:rFonts w:asciiTheme="minorHAnsi" w:hAnsiTheme="minorHAnsi"/>
          <w:lang w:val="en-GB"/>
        </w:rPr>
        <w:t xml:space="preserve">, </w:t>
      </w:r>
      <w:r w:rsidRPr="00366AA1">
        <w:rPr>
          <w:rFonts w:asciiTheme="minorHAnsi" w:hAnsiTheme="minorHAnsi"/>
          <w:lang w:val="en-GB"/>
        </w:rPr>
        <w:t>1-29.</w:t>
      </w:r>
    </w:p>
    <w:p w14:paraId="6F479044" w14:textId="77777777" w:rsidR="000F2DC5" w:rsidRPr="00366AA1" w:rsidRDefault="000F2DC5" w:rsidP="000F2DC5">
      <w:pPr>
        <w:widowControl w:val="0"/>
        <w:autoSpaceDE w:val="0"/>
        <w:autoSpaceDN w:val="0"/>
        <w:adjustRightInd w:val="0"/>
        <w:rPr>
          <w:rFonts w:asciiTheme="minorHAnsi" w:hAnsiTheme="minorHAnsi"/>
        </w:rPr>
      </w:pPr>
    </w:p>
    <w:p w14:paraId="7A1603D5" w14:textId="0799FD65" w:rsidR="00A9450C" w:rsidRPr="00A9450C" w:rsidRDefault="00A9450C" w:rsidP="00A9450C">
      <w:pPr>
        <w:widowControl w:val="0"/>
        <w:autoSpaceDE w:val="0"/>
        <w:autoSpaceDN w:val="0"/>
        <w:adjustRightInd w:val="0"/>
        <w:rPr>
          <w:rFonts w:asciiTheme="minorHAnsi" w:hAnsiTheme="minorHAnsi"/>
        </w:rPr>
      </w:pPr>
      <w:r>
        <w:rPr>
          <w:rFonts w:asciiTheme="minorHAnsi" w:hAnsiTheme="minorHAnsi"/>
        </w:rPr>
        <w:t>Apostol, O.</w:t>
      </w:r>
      <w:r w:rsidRPr="00A9450C">
        <w:rPr>
          <w:rFonts w:asciiTheme="minorHAnsi" w:hAnsiTheme="minorHAnsi"/>
        </w:rPr>
        <w:t xml:space="preserve"> (2015). A project for Romania? The role of the civil society’s counter-accounts in facilitating democratic change in society. </w:t>
      </w:r>
      <w:r w:rsidRPr="00A9450C">
        <w:rPr>
          <w:rFonts w:asciiTheme="minorHAnsi" w:hAnsiTheme="minorHAnsi"/>
          <w:i/>
          <w:iCs/>
        </w:rPr>
        <w:t>Accounting, Auditing &amp; Accountability Journal</w:t>
      </w:r>
      <w:r w:rsidRPr="00A9450C">
        <w:rPr>
          <w:rFonts w:asciiTheme="minorHAnsi" w:hAnsiTheme="minorHAnsi"/>
        </w:rPr>
        <w:t>, </w:t>
      </w:r>
      <w:r w:rsidRPr="00A9450C">
        <w:rPr>
          <w:rFonts w:asciiTheme="minorHAnsi" w:hAnsiTheme="minorHAnsi"/>
          <w:i/>
          <w:iCs/>
        </w:rPr>
        <w:t>28</w:t>
      </w:r>
      <w:r w:rsidRPr="00A9450C">
        <w:rPr>
          <w:rFonts w:asciiTheme="minorHAnsi" w:hAnsiTheme="minorHAnsi"/>
        </w:rPr>
        <w:t>(2), 210-241.</w:t>
      </w:r>
    </w:p>
    <w:p w14:paraId="2A3DFA22" w14:textId="5F6B9824" w:rsidR="000F2DC5" w:rsidRPr="00366AA1" w:rsidRDefault="000F2DC5" w:rsidP="00F933E4">
      <w:pPr>
        <w:widowControl w:val="0"/>
        <w:autoSpaceDE w:val="0"/>
        <w:autoSpaceDN w:val="0"/>
        <w:adjustRightInd w:val="0"/>
        <w:rPr>
          <w:rFonts w:asciiTheme="minorHAnsi" w:hAnsiTheme="minorHAnsi"/>
        </w:rPr>
      </w:pPr>
      <w:r w:rsidRPr="00366AA1">
        <w:rPr>
          <w:rFonts w:asciiTheme="minorHAnsi" w:hAnsiTheme="minorHAnsi"/>
        </w:rPr>
        <w:t xml:space="preserve">Armstrong, P. (1994). The influence of Michel Foucault on accounting research. </w:t>
      </w:r>
      <w:r w:rsidRPr="00366AA1">
        <w:rPr>
          <w:rFonts w:asciiTheme="minorHAnsi" w:hAnsiTheme="minorHAnsi"/>
          <w:i/>
        </w:rPr>
        <w:t>Critical Perspectives on Accounting, 5</w:t>
      </w:r>
      <w:r w:rsidR="00753E3A">
        <w:rPr>
          <w:rFonts w:asciiTheme="minorHAnsi" w:hAnsiTheme="minorHAnsi"/>
        </w:rPr>
        <w:t>(1),</w:t>
      </w:r>
      <w:r w:rsidRPr="00366AA1">
        <w:rPr>
          <w:rFonts w:asciiTheme="minorHAnsi" w:hAnsiTheme="minorHAnsi"/>
        </w:rPr>
        <w:t xml:space="preserve"> 25–55.</w:t>
      </w:r>
    </w:p>
    <w:p w14:paraId="5F3BF266" w14:textId="77777777" w:rsidR="00F933E4" w:rsidRPr="00366AA1" w:rsidRDefault="00F933E4" w:rsidP="000F2DC5">
      <w:pPr>
        <w:rPr>
          <w:rFonts w:asciiTheme="minorHAnsi" w:hAnsiTheme="minorHAnsi"/>
        </w:rPr>
      </w:pPr>
    </w:p>
    <w:p w14:paraId="26B1BCED" w14:textId="23B14459" w:rsidR="000F2DC5" w:rsidRPr="00366AA1" w:rsidRDefault="000F2DC5" w:rsidP="000F2DC5">
      <w:pPr>
        <w:rPr>
          <w:rFonts w:asciiTheme="minorHAnsi" w:hAnsiTheme="minorHAnsi"/>
        </w:rPr>
      </w:pPr>
      <w:r w:rsidRPr="00366AA1">
        <w:rPr>
          <w:rFonts w:asciiTheme="minorHAnsi" w:hAnsiTheme="minorHAnsi"/>
        </w:rPr>
        <w:t xml:space="preserve">Arnold, P. (2009). Global financial crisis: the challenge to accounting research. </w:t>
      </w:r>
      <w:r w:rsidRPr="00366AA1">
        <w:rPr>
          <w:rFonts w:asciiTheme="minorHAnsi" w:hAnsiTheme="minorHAnsi"/>
          <w:i/>
        </w:rPr>
        <w:t>Accounting, Organizations and Society, 34</w:t>
      </w:r>
      <w:r w:rsidR="00753E3A">
        <w:rPr>
          <w:rFonts w:asciiTheme="minorHAnsi" w:hAnsiTheme="minorHAnsi"/>
        </w:rPr>
        <w:t>(6/7),</w:t>
      </w:r>
      <w:r w:rsidRPr="00366AA1">
        <w:rPr>
          <w:rFonts w:asciiTheme="minorHAnsi" w:hAnsiTheme="minorHAnsi"/>
        </w:rPr>
        <w:t xml:space="preserve"> 803–809</w:t>
      </w:r>
      <w:r w:rsidR="002A5E5A" w:rsidRPr="00366AA1">
        <w:rPr>
          <w:rFonts w:asciiTheme="minorHAnsi" w:hAnsiTheme="minorHAnsi"/>
        </w:rPr>
        <w:t>.</w:t>
      </w:r>
    </w:p>
    <w:p w14:paraId="4A6EF327" w14:textId="77777777" w:rsidR="00F933E4" w:rsidRPr="00366AA1" w:rsidRDefault="00F933E4" w:rsidP="000F2DC5">
      <w:pPr>
        <w:rPr>
          <w:rFonts w:asciiTheme="minorHAnsi" w:hAnsiTheme="minorHAnsi"/>
        </w:rPr>
      </w:pPr>
    </w:p>
    <w:p w14:paraId="289942A4" w14:textId="2C566D9A" w:rsidR="00B64334" w:rsidRPr="00B64334" w:rsidRDefault="00B64334" w:rsidP="00B64334">
      <w:pPr>
        <w:rPr>
          <w:rFonts w:asciiTheme="minorHAnsi" w:hAnsiTheme="minorHAnsi"/>
        </w:rPr>
      </w:pPr>
      <w:r w:rsidRPr="00B64334">
        <w:rPr>
          <w:rFonts w:asciiTheme="minorHAnsi" w:hAnsiTheme="minorHAnsi"/>
        </w:rPr>
        <w:t>Baumgartner, F.</w:t>
      </w:r>
      <w:r w:rsidR="00753E3A">
        <w:rPr>
          <w:rFonts w:asciiTheme="minorHAnsi" w:hAnsiTheme="minorHAnsi"/>
        </w:rPr>
        <w:t>,</w:t>
      </w:r>
      <w:r w:rsidRPr="00B64334">
        <w:rPr>
          <w:rFonts w:asciiTheme="minorHAnsi" w:hAnsiTheme="minorHAnsi"/>
        </w:rPr>
        <w:t xml:space="preserve"> and Lyman, T. (</w:t>
      </w:r>
      <w:r w:rsidR="00C01E09" w:rsidRPr="00B64334">
        <w:rPr>
          <w:rFonts w:asciiTheme="minorHAnsi" w:hAnsiTheme="minorHAnsi"/>
        </w:rPr>
        <w:t>201</w:t>
      </w:r>
      <w:r w:rsidR="00C01E09">
        <w:rPr>
          <w:rFonts w:asciiTheme="minorHAnsi" w:hAnsiTheme="minorHAnsi"/>
        </w:rPr>
        <w:t>5a</w:t>
      </w:r>
      <w:r w:rsidRPr="00B64334">
        <w:rPr>
          <w:rFonts w:asciiTheme="minorHAnsi" w:hAnsiTheme="minorHAnsi"/>
        </w:rPr>
        <w:t>)</w:t>
      </w:r>
      <w:r w:rsidR="00753E3A">
        <w:rPr>
          <w:rFonts w:asciiTheme="minorHAnsi" w:hAnsiTheme="minorHAnsi"/>
        </w:rPr>
        <w:t>.</w:t>
      </w:r>
      <w:r w:rsidRPr="00B64334">
        <w:rPr>
          <w:rFonts w:asciiTheme="minorHAnsi" w:hAnsiTheme="minorHAnsi"/>
        </w:rPr>
        <w:t xml:space="preserve"> Louisiana Death Sentenced Cases and Their Reversals, 1976-2015</w:t>
      </w:r>
      <w:r w:rsidR="00753E3A">
        <w:rPr>
          <w:rFonts w:asciiTheme="minorHAnsi" w:hAnsiTheme="minorHAnsi"/>
        </w:rPr>
        <w:t>.</w:t>
      </w:r>
      <w:r w:rsidRPr="00B64334">
        <w:rPr>
          <w:rFonts w:asciiTheme="minorHAnsi" w:hAnsiTheme="minorHAnsi"/>
        </w:rPr>
        <w:t xml:space="preserve"> </w:t>
      </w:r>
      <w:r w:rsidRPr="00B64334">
        <w:rPr>
          <w:rFonts w:asciiTheme="minorHAnsi" w:hAnsiTheme="minorHAnsi"/>
          <w:i/>
          <w:iCs/>
        </w:rPr>
        <w:t xml:space="preserve">The Southern University Law Center Journal of Race, Gender, and Poverty, </w:t>
      </w:r>
      <w:r w:rsidRPr="00B64334">
        <w:rPr>
          <w:rFonts w:asciiTheme="minorHAnsi" w:hAnsiTheme="minorHAnsi"/>
          <w:iCs/>
        </w:rPr>
        <w:t>7, 58-75.</w:t>
      </w:r>
    </w:p>
    <w:p w14:paraId="1A9E5CDB" w14:textId="77777777" w:rsidR="00B64334" w:rsidRPr="00B64334" w:rsidRDefault="00B64334" w:rsidP="00B64334">
      <w:pPr>
        <w:rPr>
          <w:rFonts w:asciiTheme="minorHAnsi" w:hAnsiTheme="minorHAnsi"/>
        </w:rPr>
      </w:pPr>
    </w:p>
    <w:p w14:paraId="485CF7C7" w14:textId="000E43AD" w:rsidR="00B64334" w:rsidRPr="00B64334" w:rsidRDefault="00B64334" w:rsidP="00B64334">
      <w:pPr>
        <w:rPr>
          <w:rFonts w:asciiTheme="minorHAnsi" w:hAnsiTheme="minorHAnsi"/>
        </w:rPr>
      </w:pPr>
      <w:r w:rsidRPr="00B64334">
        <w:rPr>
          <w:rFonts w:asciiTheme="minorHAnsi" w:hAnsiTheme="minorHAnsi"/>
        </w:rPr>
        <w:t>Baumgartner, F.</w:t>
      </w:r>
      <w:r w:rsidR="00753E3A">
        <w:rPr>
          <w:rFonts w:asciiTheme="minorHAnsi" w:hAnsiTheme="minorHAnsi"/>
        </w:rPr>
        <w:t>,</w:t>
      </w:r>
      <w:r w:rsidRPr="00B64334">
        <w:rPr>
          <w:rFonts w:asciiTheme="minorHAnsi" w:hAnsiTheme="minorHAnsi"/>
        </w:rPr>
        <w:t xml:space="preserve"> and Lyman, T. (2015</w:t>
      </w:r>
      <w:r w:rsidR="00C01E09">
        <w:rPr>
          <w:rFonts w:asciiTheme="minorHAnsi" w:hAnsiTheme="minorHAnsi"/>
        </w:rPr>
        <w:t>b</w:t>
      </w:r>
      <w:r w:rsidRPr="00B64334">
        <w:rPr>
          <w:rFonts w:asciiTheme="minorHAnsi" w:hAnsiTheme="minorHAnsi"/>
        </w:rPr>
        <w:t>)</w:t>
      </w:r>
      <w:r w:rsidR="00753E3A">
        <w:rPr>
          <w:rFonts w:asciiTheme="minorHAnsi" w:hAnsiTheme="minorHAnsi"/>
        </w:rPr>
        <w:t>.</w:t>
      </w:r>
      <w:r w:rsidRPr="00B64334">
        <w:rPr>
          <w:rFonts w:asciiTheme="minorHAnsi" w:hAnsiTheme="minorHAnsi"/>
        </w:rPr>
        <w:t xml:space="preserve"> Race-Of-Victim Discrepancies in Homicides and Executions, Louisiana 1976-2015</w:t>
      </w:r>
      <w:r w:rsidR="00753E3A">
        <w:rPr>
          <w:rFonts w:asciiTheme="minorHAnsi" w:hAnsiTheme="minorHAnsi"/>
        </w:rPr>
        <w:t>.</w:t>
      </w:r>
      <w:r w:rsidRPr="00B64334">
        <w:rPr>
          <w:rFonts w:asciiTheme="minorHAnsi" w:hAnsiTheme="minorHAnsi"/>
        </w:rPr>
        <w:t xml:space="preserve">  </w:t>
      </w:r>
      <w:r w:rsidRPr="00B64334">
        <w:rPr>
          <w:rFonts w:asciiTheme="minorHAnsi" w:hAnsiTheme="minorHAnsi"/>
          <w:i/>
        </w:rPr>
        <w:t>Loyola University of New Orleans Journal of Public Interest Law,</w:t>
      </w:r>
      <w:r w:rsidRPr="00B64334">
        <w:rPr>
          <w:rFonts w:asciiTheme="minorHAnsi" w:hAnsiTheme="minorHAnsi"/>
        </w:rPr>
        <w:t xml:space="preserve"> Fall 2015.</w:t>
      </w:r>
    </w:p>
    <w:p w14:paraId="6B5B6D41" w14:textId="77777777" w:rsidR="00B64334" w:rsidRDefault="00B64334" w:rsidP="000F2DC5">
      <w:pPr>
        <w:rPr>
          <w:rFonts w:asciiTheme="minorHAnsi" w:hAnsiTheme="minorHAnsi"/>
        </w:rPr>
      </w:pPr>
    </w:p>
    <w:p w14:paraId="3CA1AA59" w14:textId="77777777" w:rsidR="000F2DC5" w:rsidRPr="00366AA1" w:rsidRDefault="000F2DC5" w:rsidP="000F2DC5">
      <w:pPr>
        <w:rPr>
          <w:rFonts w:asciiTheme="minorHAnsi" w:hAnsiTheme="minorHAnsi"/>
          <w:lang w:val="en-GB"/>
        </w:rPr>
      </w:pPr>
      <w:r w:rsidRPr="00366AA1">
        <w:rPr>
          <w:rFonts w:asciiTheme="minorHAnsi" w:hAnsiTheme="minorHAnsi"/>
        </w:rPr>
        <w:t xml:space="preserve">Bell, D. (1987). </w:t>
      </w:r>
      <w:r w:rsidRPr="00366AA1">
        <w:rPr>
          <w:rFonts w:asciiTheme="minorHAnsi" w:hAnsiTheme="minorHAnsi"/>
          <w:i/>
        </w:rPr>
        <w:t>And we are not saved: the elusive quest of racial justice</w:t>
      </w:r>
      <w:r w:rsidRPr="00366AA1">
        <w:rPr>
          <w:rFonts w:asciiTheme="minorHAnsi" w:hAnsiTheme="minorHAnsi"/>
          <w:lang w:val="en-GB"/>
        </w:rPr>
        <w:t xml:space="preserve">. </w:t>
      </w:r>
      <w:r w:rsidRPr="00366AA1">
        <w:rPr>
          <w:rFonts w:asciiTheme="minorHAnsi" w:hAnsiTheme="minorHAnsi"/>
        </w:rPr>
        <w:t>New York: Basic Books.</w:t>
      </w:r>
    </w:p>
    <w:p w14:paraId="2110DB52" w14:textId="77777777" w:rsidR="000F2DC5" w:rsidRPr="00366AA1" w:rsidRDefault="000F2DC5" w:rsidP="000F2DC5">
      <w:pPr>
        <w:autoSpaceDE w:val="0"/>
        <w:autoSpaceDN w:val="0"/>
        <w:adjustRightInd w:val="0"/>
        <w:rPr>
          <w:rFonts w:asciiTheme="minorHAnsi" w:hAnsiTheme="minorHAnsi"/>
          <w:lang w:val="en-GB"/>
        </w:rPr>
      </w:pPr>
    </w:p>
    <w:p w14:paraId="1EBA9B1A" w14:textId="77777777" w:rsidR="000F2DC5" w:rsidRPr="00366AA1" w:rsidRDefault="000F2DC5" w:rsidP="000F2DC5">
      <w:pPr>
        <w:rPr>
          <w:rFonts w:asciiTheme="minorHAnsi" w:hAnsiTheme="minorHAnsi"/>
          <w:lang w:val="en-GB"/>
        </w:rPr>
      </w:pPr>
      <w:r w:rsidRPr="00366AA1">
        <w:rPr>
          <w:rFonts w:asciiTheme="minorHAnsi" w:hAnsiTheme="minorHAnsi"/>
          <w:lang w:val="en-GB"/>
        </w:rPr>
        <w:t xml:space="preserve">Biron, C. (2013). </w:t>
      </w:r>
      <w:r w:rsidRPr="00366AA1">
        <w:rPr>
          <w:rFonts w:asciiTheme="minorHAnsi" w:hAnsiTheme="minorHAnsi"/>
        </w:rPr>
        <w:t xml:space="preserve">U.S. prison population seeing ‘unprecedented increase’. </w:t>
      </w:r>
      <w:r w:rsidRPr="00366AA1">
        <w:rPr>
          <w:rFonts w:asciiTheme="minorHAnsi" w:hAnsiTheme="minorHAnsi"/>
          <w:i/>
        </w:rPr>
        <w:t>Inter Press Service News Agency (IPS)</w:t>
      </w:r>
      <w:r w:rsidRPr="00366AA1">
        <w:rPr>
          <w:rFonts w:asciiTheme="minorHAnsi" w:hAnsiTheme="minorHAnsi"/>
        </w:rPr>
        <w:t>, February 4, 2013.</w:t>
      </w:r>
      <w:r w:rsidRPr="00366AA1">
        <w:rPr>
          <w:rFonts w:asciiTheme="minorHAnsi" w:hAnsiTheme="minorHAnsi"/>
          <w:lang w:val="en-GB"/>
        </w:rPr>
        <w:t xml:space="preserve"> </w:t>
      </w:r>
    </w:p>
    <w:p w14:paraId="77DD04C4" w14:textId="77777777" w:rsidR="000F2DC5" w:rsidRPr="00366AA1" w:rsidRDefault="000F2DC5" w:rsidP="000F2DC5">
      <w:pPr>
        <w:spacing w:beforeLines="1" w:before="2" w:afterLines="1" w:after="2"/>
        <w:rPr>
          <w:rFonts w:asciiTheme="minorHAnsi" w:hAnsiTheme="minorHAnsi"/>
        </w:rPr>
      </w:pPr>
    </w:p>
    <w:p w14:paraId="1FC9253B" w14:textId="07E4690B" w:rsidR="00A03D8B" w:rsidRPr="00366AA1" w:rsidRDefault="00A03D8B" w:rsidP="000F2DC5">
      <w:pPr>
        <w:rPr>
          <w:rFonts w:asciiTheme="minorHAnsi" w:hAnsiTheme="minorHAnsi" w:cs="Times"/>
          <w:bCs/>
          <w:color w:val="0000FF"/>
          <w:u w:val="single"/>
        </w:rPr>
      </w:pPr>
      <w:r w:rsidRPr="00366AA1">
        <w:rPr>
          <w:rFonts w:asciiTheme="minorHAnsi" w:hAnsiTheme="minorHAnsi"/>
        </w:rPr>
        <w:t>Black Lives Matter (2016)</w:t>
      </w:r>
      <w:r w:rsidR="00753E3A">
        <w:rPr>
          <w:rFonts w:asciiTheme="minorHAnsi" w:hAnsiTheme="minorHAnsi"/>
        </w:rPr>
        <w:t>.</w:t>
      </w:r>
      <w:r w:rsidRPr="00366AA1">
        <w:rPr>
          <w:rFonts w:asciiTheme="minorHAnsi" w:hAnsiTheme="minorHAnsi"/>
        </w:rPr>
        <w:t xml:space="preserve"> </w:t>
      </w:r>
      <w:hyperlink r:id="rId13" w:history="1">
        <w:r w:rsidRPr="00366AA1">
          <w:rPr>
            <w:rStyle w:val="Hyperlink"/>
            <w:rFonts w:asciiTheme="minorHAnsi" w:hAnsiTheme="minorHAnsi" w:cs="Times"/>
            <w:bCs/>
          </w:rPr>
          <w:t>http://blacklivesmatter.com/about/</w:t>
        </w:r>
      </w:hyperlink>
      <w:r w:rsidR="00753E3A">
        <w:rPr>
          <w:rFonts w:asciiTheme="minorHAnsi" w:hAnsiTheme="minorHAnsi" w:cs="Times"/>
          <w:bCs/>
        </w:rPr>
        <w:t xml:space="preserve"> A</w:t>
      </w:r>
      <w:r w:rsidRPr="00366AA1">
        <w:rPr>
          <w:rFonts w:asciiTheme="minorHAnsi" w:hAnsiTheme="minorHAnsi" w:cs="Times"/>
          <w:bCs/>
        </w:rPr>
        <w:t xml:space="preserve">ccessed </w:t>
      </w:r>
      <w:r w:rsidR="00753E3A">
        <w:rPr>
          <w:rFonts w:asciiTheme="minorHAnsi" w:hAnsiTheme="minorHAnsi" w:cs="Times"/>
          <w:bCs/>
        </w:rPr>
        <w:t>20 May</w:t>
      </w:r>
      <w:r w:rsidRPr="00366AA1">
        <w:rPr>
          <w:rFonts w:asciiTheme="minorHAnsi" w:hAnsiTheme="minorHAnsi" w:cs="Times"/>
          <w:bCs/>
        </w:rPr>
        <w:t xml:space="preserve"> 2016.</w:t>
      </w:r>
    </w:p>
    <w:p w14:paraId="38869FBC" w14:textId="77777777" w:rsidR="00A03D8B" w:rsidRPr="00366AA1" w:rsidRDefault="00A03D8B" w:rsidP="000F2DC5">
      <w:pPr>
        <w:rPr>
          <w:rFonts w:asciiTheme="minorHAnsi" w:hAnsiTheme="minorHAnsi"/>
        </w:rPr>
      </w:pPr>
    </w:p>
    <w:p w14:paraId="750CC89D" w14:textId="73DC41E6" w:rsidR="000F2DC5" w:rsidRPr="00366AA1" w:rsidRDefault="000F2DC5" w:rsidP="000F2DC5">
      <w:pPr>
        <w:rPr>
          <w:rFonts w:asciiTheme="minorHAnsi" w:hAnsiTheme="minorHAnsi"/>
        </w:rPr>
      </w:pPr>
      <w:r w:rsidRPr="00366AA1">
        <w:rPr>
          <w:rFonts w:asciiTheme="minorHAnsi" w:hAnsiTheme="minorHAnsi"/>
        </w:rPr>
        <w:t xml:space="preserve">Blow, C. (2012). Plantations, prisons and profits. </w:t>
      </w:r>
      <w:r w:rsidRPr="00366AA1">
        <w:rPr>
          <w:rFonts w:asciiTheme="minorHAnsi" w:hAnsiTheme="minorHAnsi"/>
          <w:i/>
        </w:rPr>
        <w:t>New York Times</w:t>
      </w:r>
      <w:r w:rsidR="000C7406">
        <w:rPr>
          <w:rFonts w:asciiTheme="minorHAnsi" w:hAnsiTheme="minorHAnsi"/>
        </w:rPr>
        <w:t>, 25 May</w:t>
      </w:r>
      <w:r w:rsidRPr="00366AA1">
        <w:rPr>
          <w:rFonts w:asciiTheme="minorHAnsi" w:hAnsiTheme="minorHAnsi"/>
        </w:rPr>
        <w:t xml:space="preserve"> 2012.</w:t>
      </w:r>
    </w:p>
    <w:p w14:paraId="29903719" w14:textId="77777777" w:rsidR="00A133E5" w:rsidRPr="00366AA1" w:rsidRDefault="00A133E5" w:rsidP="000F2DC5">
      <w:pPr>
        <w:rPr>
          <w:rFonts w:asciiTheme="minorHAnsi" w:hAnsiTheme="minorHAnsi"/>
          <w:lang w:eastAsia="zh-CN"/>
        </w:rPr>
      </w:pPr>
    </w:p>
    <w:p w14:paraId="11F4A66A" w14:textId="10A60C49" w:rsidR="00A133E5" w:rsidRPr="00A133E5" w:rsidRDefault="00A133E5" w:rsidP="00A133E5">
      <w:pPr>
        <w:rPr>
          <w:rFonts w:asciiTheme="minorHAnsi" w:hAnsiTheme="minorHAnsi"/>
        </w:rPr>
      </w:pPr>
      <w:r w:rsidRPr="00A133E5">
        <w:rPr>
          <w:rFonts w:asciiTheme="minorHAnsi" w:hAnsiTheme="minorHAnsi"/>
        </w:rPr>
        <w:t>Boudin, K.</w:t>
      </w:r>
      <w:r w:rsidR="000C7406">
        <w:rPr>
          <w:rFonts w:asciiTheme="minorHAnsi" w:hAnsiTheme="minorHAnsi"/>
        </w:rPr>
        <w:t>,</w:t>
      </w:r>
      <w:r w:rsidRPr="00A133E5">
        <w:rPr>
          <w:rFonts w:asciiTheme="minorHAnsi" w:hAnsiTheme="minorHAnsi"/>
        </w:rPr>
        <w:t xml:space="preserve"> and Smith, R. (2003)</w:t>
      </w:r>
      <w:r w:rsidR="000C7406">
        <w:rPr>
          <w:rFonts w:asciiTheme="minorHAnsi" w:hAnsiTheme="minorHAnsi"/>
        </w:rPr>
        <w:t>. Alive behind the labels: women in p</w:t>
      </w:r>
      <w:r w:rsidRPr="00A133E5">
        <w:rPr>
          <w:rFonts w:asciiTheme="minorHAnsi" w:hAnsiTheme="minorHAnsi"/>
        </w:rPr>
        <w:t>rison</w:t>
      </w:r>
      <w:r w:rsidR="000C7406">
        <w:rPr>
          <w:rFonts w:asciiTheme="minorHAnsi" w:hAnsiTheme="minorHAnsi"/>
        </w:rPr>
        <w:t xml:space="preserve">. In R. Morgan (Ed.) </w:t>
      </w:r>
      <w:r w:rsidRPr="00A133E5">
        <w:rPr>
          <w:rFonts w:asciiTheme="minorHAnsi" w:hAnsiTheme="minorHAnsi"/>
          <w:i/>
        </w:rPr>
        <w:t>Sisterhood is Forever: The Women’s Anthology for the New Mil</w:t>
      </w:r>
      <w:r w:rsidR="000C7406">
        <w:rPr>
          <w:rFonts w:asciiTheme="minorHAnsi" w:hAnsiTheme="minorHAnsi"/>
          <w:i/>
        </w:rPr>
        <w:t xml:space="preserve">lennium </w:t>
      </w:r>
      <w:r w:rsidR="000C7406" w:rsidRPr="00516725">
        <w:rPr>
          <w:rFonts w:asciiTheme="minorHAnsi" w:hAnsiTheme="minorHAnsi"/>
        </w:rPr>
        <w:t>(pp.</w:t>
      </w:r>
      <w:r w:rsidR="00516725" w:rsidRPr="00516725">
        <w:rPr>
          <w:rFonts w:asciiTheme="minorHAnsi" w:hAnsiTheme="minorHAnsi"/>
        </w:rPr>
        <w:t xml:space="preserve"> 144-167</w:t>
      </w:r>
      <w:r w:rsidR="000C7406" w:rsidRPr="00516725">
        <w:rPr>
          <w:rFonts w:asciiTheme="minorHAnsi" w:hAnsiTheme="minorHAnsi"/>
        </w:rPr>
        <w:t>)</w:t>
      </w:r>
      <w:r w:rsidR="000C7406">
        <w:rPr>
          <w:rFonts w:asciiTheme="minorHAnsi" w:hAnsiTheme="minorHAnsi"/>
          <w:i/>
        </w:rPr>
        <w:t xml:space="preserve">. </w:t>
      </w:r>
      <w:r w:rsidR="000C7406">
        <w:rPr>
          <w:rFonts w:asciiTheme="minorHAnsi" w:hAnsiTheme="minorHAnsi"/>
        </w:rPr>
        <w:t xml:space="preserve">New York: </w:t>
      </w:r>
      <w:r w:rsidRPr="00A133E5">
        <w:rPr>
          <w:rFonts w:asciiTheme="minorHAnsi" w:hAnsiTheme="minorHAnsi"/>
        </w:rPr>
        <w:t>Washington Square Press.</w:t>
      </w:r>
    </w:p>
    <w:p w14:paraId="7B172286" w14:textId="77777777" w:rsidR="00D40D3B" w:rsidRDefault="00D40D3B" w:rsidP="00D40D3B">
      <w:pPr>
        <w:rPr>
          <w:rFonts w:asciiTheme="minorHAnsi" w:hAnsiTheme="minorHAnsi"/>
        </w:rPr>
      </w:pPr>
    </w:p>
    <w:p w14:paraId="47AD5C5E" w14:textId="60753C2E" w:rsidR="00D40D3B" w:rsidRDefault="00D40D3B" w:rsidP="00D40D3B">
      <w:pPr>
        <w:rPr>
          <w:rFonts w:asciiTheme="minorHAnsi" w:hAnsiTheme="minorHAnsi"/>
        </w:rPr>
      </w:pPr>
      <w:r w:rsidRPr="00D40D3B">
        <w:rPr>
          <w:rFonts w:asciiTheme="minorHAnsi" w:hAnsiTheme="minorHAnsi"/>
        </w:rPr>
        <w:t>Boyce, G.</w:t>
      </w:r>
      <w:r w:rsidR="00516725">
        <w:rPr>
          <w:rFonts w:asciiTheme="minorHAnsi" w:hAnsiTheme="minorHAnsi"/>
        </w:rPr>
        <w:t>,</w:t>
      </w:r>
      <w:r w:rsidRPr="00D40D3B">
        <w:rPr>
          <w:rFonts w:asciiTheme="minorHAnsi" w:hAnsiTheme="minorHAnsi"/>
        </w:rPr>
        <w:t xml:space="preserve"> and Greer, S. (2013). More than imagination: making social and critical accounting real. </w:t>
      </w:r>
      <w:r w:rsidRPr="00D40D3B">
        <w:rPr>
          <w:rFonts w:asciiTheme="minorHAnsi" w:hAnsiTheme="minorHAnsi"/>
          <w:i/>
        </w:rPr>
        <w:t>Critical Perspectives on Accounting</w:t>
      </w:r>
      <w:r w:rsidRPr="00D40D3B">
        <w:rPr>
          <w:rFonts w:asciiTheme="minorHAnsi" w:hAnsiTheme="minorHAnsi" w:hint="eastAsia"/>
          <w:i/>
        </w:rPr>
        <w:t>, 24</w:t>
      </w:r>
      <w:r w:rsidR="001923A3">
        <w:rPr>
          <w:rFonts w:asciiTheme="minorHAnsi" w:hAnsiTheme="minorHAnsi"/>
        </w:rPr>
        <w:t>(2),</w:t>
      </w:r>
      <w:r w:rsidRPr="00D40D3B">
        <w:rPr>
          <w:rFonts w:asciiTheme="minorHAnsi" w:hAnsiTheme="minorHAnsi"/>
        </w:rPr>
        <w:t xml:space="preserve"> 105-112.</w:t>
      </w:r>
    </w:p>
    <w:p w14:paraId="0C9299D7" w14:textId="77777777" w:rsidR="0097486D" w:rsidRPr="00D40D3B" w:rsidRDefault="0097486D" w:rsidP="00D40D3B">
      <w:pPr>
        <w:rPr>
          <w:rFonts w:asciiTheme="minorHAnsi" w:hAnsiTheme="minorHAnsi"/>
        </w:rPr>
      </w:pPr>
    </w:p>
    <w:p w14:paraId="548B2D6F" w14:textId="77777777" w:rsidR="0097486D" w:rsidRDefault="0097486D" w:rsidP="0097486D">
      <w:pPr>
        <w:rPr>
          <w:rFonts w:asciiTheme="minorHAnsi" w:hAnsiTheme="minorHAnsi"/>
        </w:rPr>
      </w:pPr>
      <w:r w:rsidRPr="00366AA1">
        <w:rPr>
          <w:rFonts w:asciiTheme="minorHAnsi" w:hAnsiTheme="minorHAnsi"/>
        </w:rPr>
        <w:t>Broadbent, J.</w:t>
      </w:r>
      <w:r>
        <w:rPr>
          <w:rFonts w:asciiTheme="minorHAnsi" w:hAnsiTheme="minorHAnsi"/>
        </w:rPr>
        <w:t>,</w:t>
      </w:r>
      <w:r w:rsidRPr="00366AA1">
        <w:rPr>
          <w:rFonts w:asciiTheme="minorHAnsi" w:hAnsiTheme="minorHAnsi"/>
        </w:rPr>
        <w:t xml:space="preserve"> and Laughlin, R. (2013). </w:t>
      </w:r>
      <w:r w:rsidRPr="00366AA1">
        <w:rPr>
          <w:rFonts w:asciiTheme="minorHAnsi" w:hAnsiTheme="minorHAnsi"/>
          <w:i/>
          <w:iCs/>
        </w:rPr>
        <w:t>Accounting control and controlling accounting: interdisciplinary and critical perspectives</w:t>
      </w:r>
      <w:r w:rsidRPr="00366AA1">
        <w:rPr>
          <w:rFonts w:asciiTheme="minorHAnsi" w:hAnsiTheme="minorHAnsi"/>
        </w:rPr>
        <w:t xml:space="preserve">. </w:t>
      </w:r>
      <w:r>
        <w:rPr>
          <w:rFonts w:asciiTheme="minorHAnsi" w:hAnsiTheme="minorHAnsi"/>
        </w:rPr>
        <w:t xml:space="preserve">Bingley, United Kingdom: </w:t>
      </w:r>
      <w:r w:rsidRPr="00366AA1">
        <w:rPr>
          <w:rFonts w:asciiTheme="minorHAnsi" w:hAnsiTheme="minorHAnsi"/>
        </w:rPr>
        <w:t>Emerald Group Publishing.</w:t>
      </w:r>
    </w:p>
    <w:p w14:paraId="3478E0D6" w14:textId="77777777" w:rsidR="000F2DC5" w:rsidRPr="00366AA1" w:rsidRDefault="000F2DC5" w:rsidP="000F2DC5">
      <w:pPr>
        <w:rPr>
          <w:rFonts w:asciiTheme="minorHAnsi" w:hAnsiTheme="minorHAnsi"/>
        </w:rPr>
      </w:pPr>
    </w:p>
    <w:p w14:paraId="1C564B6F" w14:textId="6FC08625" w:rsidR="000F2DC5" w:rsidRDefault="000F2DC5" w:rsidP="000F2DC5">
      <w:pPr>
        <w:rPr>
          <w:rFonts w:asciiTheme="minorHAnsi" w:hAnsiTheme="minorHAnsi"/>
        </w:rPr>
      </w:pPr>
      <w:r w:rsidRPr="00366AA1">
        <w:rPr>
          <w:rFonts w:asciiTheme="minorHAnsi" w:hAnsiTheme="minorHAnsi"/>
        </w:rPr>
        <w:t>Burchell</w:t>
      </w:r>
      <w:r w:rsidR="001923A3">
        <w:rPr>
          <w:rFonts w:asciiTheme="minorHAnsi" w:hAnsiTheme="minorHAnsi"/>
        </w:rPr>
        <w:t>,</w:t>
      </w:r>
      <w:r w:rsidRPr="00366AA1">
        <w:rPr>
          <w:rFonts w:asciiTheme="minorHAnsi" w:hAnsiTheme="minorHAnsi"/>
        </w:rPr>
        <w:t xml:space="preserve"> G. (1993). Liberal government and techniques of the self. </w:t>
      </w:r>
      <w:r w:rsidR="001923A3">
        <w:rPr>
          <w:rFonts w:asciiTheme="minorHAnsi" w:hAnsiTheme="minorHAnsi"/>
          <w:i/>
        </w:rPr>
        <w:t>Economy and Society,</w:t>
      </w:r>
      <w:r w:rsidRPr="00366AA1">
        <w:rPr>
          <w:rFonts w:asciiTheme="minorHAnsi" w:hAnsiTheme="minorHAnsi"/>
          <w:i/>
        </w:rPr>
        <w:t xml:space="preserve"> </w:t>
      </w:r>
      <w:r w:rsidRPr="00366AA1">
        <w:rPr>
          <w:rFonts w:asciiTheme="minorHAnsi" w:hAnsiTheme="minorHAnsi"/>
        </w:rPr>
        <w:t>22</w:t>
      </w:r>
      <w:r w:rsidRPr="00366AA1">
        <w:rPr>
          <w:rFonts w:asciiTheme="minorHAnsi" w:hAnsiTheme="minorHAnsi"/>
          <w:lang w:eastAsia="zh-CN"/>
        </w:rPr>
        <w:t>(</w:t>
      </w:r>
      <w:r w:rsidRPr="00366AA1">
        <w:rPr>
          <w:rFonts w:asciiTheme="minorHAnsi" w:hAnsiTheme="minorHAnsi"/>
        </w:rPr>
        <w:t>3), 267-282.</w:t>
      </w:r>
    </w:p>
    <w:p w14:paraId="47E71D3F" w14:textId="3B56A0E1" w:rsidR="003D108F" w:rsidRDefault="003D108F" w:rsidP="000F2DC5">
      <w:pPr>
        <w:rPr>
          <w:rFonts w:asciiTheme="minorHAnsi" w:hAnsiTheme="minorHAnsi"/>
        </w:rPr>
      </w:pPr>
    </w:p>
    <w:p w14:paraId="1C2585B7" w14:textId="29DAF318" w:rsidR="00FD0F47" w:rsidRDefault="003D108F" w:rsidP="00FD0F47">
      <w:r w:rsidRPr="00DB3F4E">
        <w:rPr>
          <w:rFonts w:asciiTheme="minorHAnsi" w:hAnsiTheme="minorHAnsi"/>
        </w:rPr>
        <w:t>Burke, S. (2002).</w:t>
      </w:r>
      <w:r>
        <w:rPr>
          <w:rFonts w:asciiTheme="minorHAnsi" w:hAnsiTheme="minorHAnsi"/>
        </w:rPr>
        <w:t xml:space="preserve"> </w:t>
      </w:r>
      <w:r w:rsidR="00FD0F47">
        <w:rPr>
          <w:rFonts w:asciiTheme="minorHAnsi" w:hAnsiTheme="minorHAnsi"/>
        </w:rPr>
        <w:t xml:space="preserve">Song recorded in </w:t>
      </w:r>
      <w:r w:rsidR="00DB3F4E" w:rsidRPr="00DB3F4E">
        <w:rPr>
          <w:rFonts w:asciiTheme="minorHAnsi" w:hAnsiTheme="minorHAnsi"/>
        </w:rPr>
        <w:t xml:space="preserve">album </w:t>
      </w:r>
      <w:r w:rsidR="00FD0F47">
        <w:rPr>
          <w:rFonts w:asciiTheme="minorHAnsi" w:hAnsiTheme="minorHAnsi"/>
        </w:rPr>
        <w:t>“</w:t>
      </w:r>
      <w:r w:rsidR="00DB3F4E" w:rsidRPr="00DB3F4E">
        <w:rPr>
          <w:rFonts w:asciiTheme="minorHAnsi" w:hAnsiTheme="minorHAnsi"/>
        </w:rPr>
        <w:t>Don't Give Up On Me</w:t>
      </w:r>
      <w:r w:rsidR="00FD0F47">
        <w:rPr>
          <w:rFonts w:asciiTheme="minorHAnsi" w:hAnsiTheme="minorHAnsi"/>
        </w:rPr>
        <w:t xml:space="preserve">”; song </w:t>
      </w:r>
      <w:r w:rsidR="00FD0F47" w:rsidRPr="00FD0F47">
        <w:t>written by </w:t>
      </w:r>
      <w:hyperlink r:id="rId14" w:tooltip="Barry Mann" w:history="1">
        <w:r w:rsidR="00FD0F47" w:rsidRPr="00FD0F47">
          <w:t>Barry Mann</w:t>
        </w:r>
      </w:hyperlink>
      <w:r w:rsidR="00FD0F47" w:rsidRPr="00FD0F47">
        <w:t>, </w:t>
      </w:r>
      <w:hyperlink r:id="rId15" w:tooltip="Cynthia Weil" w:history="1">
        <w:r w:rsidR="00FD0F47" w:rsidRPr="00FD0F47">
          <w:t>Cynthia Weil</w:t>
        </w:r>
      </w:hyperlink>
      <w:r w:rsidR="00FD0F47" w:rsidRPr="00FD0F47">
        <w:t>, and </w:t>
      </w:r>
      <w:hyperlink r:id="rId16" w:tooltip="Brenda Russell" w:history="1">
        <w:r w:rsidR="00FD0F47" w:rsidRPr="00FD0F47">
          <w:t>Brenda Russell</w:t>
        </w:r>
      </w:hyperlink>
      <w:r w:rsidR="00FD0F47">
        <w:t>, 1993.</w:t>
      </w:r>
    </w:p>
    <w:p w14:paraId="3598A50F" w14:textId="66879020" w:rsidR="000F2DC5" w:rsidRPr="00366AA1" w:rsidRDefault="00FD0F47" w:rsidP="00FD0F47">
      <w:pPr>
        <w:rPr>
          <w:rFonts w:asciiTheme="minorHAnsi" w:hAnsiTheme="minorHAnsi"/>
        </w:rPr>
      </w:pPr>
      <w:r w:rsidRPr="00366AA1">
        <w:rPr>
          <w:rFonts w:asciiTheme="minorHAnsi" w:hAnsiTheme="minorHAnsi"/>
        </w:rPr>
        <w:t xml:space="preserve"> </w:t>
      </w:r>
    </w:p>
    <w:p w14:paraId="3C011215" w14:textId="1A39D446" w:rsidR="000F2DC5" w:rsidRPr="00366AA1" w:rsidRDefault="000F2DC5" w:rsidP="000F2DC5">
      <w:pPr>
        <w:rPr>
          <w:rFonts w:asciiTheme="minorHAnsi" w:hAnsiTheme="minorHAnsi"/>
        </w:rPr>
      </w:pPr>
      <w:r w:rsidRPr="00366AA1">
        <w:rPr>
          <w:rFonts w:asciiTheme="minorHAnsi" w:hAnsiTheme="minorHAnsi"/>
        </w:rPr>
        <w:t xml:space="preserve">Butterfield, F. (2001a). Number of people in state prisons declines slightly. </w:t>
      </w:r>
      <w:r w:rsidRPr="00366AA1">
        <w:rPr>
          <w:rFonts w:asciiTheme="minorHAnsi" w:hAnsiTheme="minorHAnsi"/>
          <w:i/>
        </w:rPr>
        <w:t>New York Times</w:t>
      </w:r>
      <w:r w:rsidRPr="00366AA1">
        <w:rPr>
          <w:rFonts w:asciiTheme="minorHAnsi" w:hAnsiTheme="minorHAnsi"/>
        </w:rPr>
        <w:t xml:space="preserve">, </w:t>
      </w:r>
      <w:r w:rsidR="001923A3">
        <w:rPr>
          <w:rFonts w:asciiTheme="minorHAnsi" w:hAnsiTheme="minorHAnsi"/>
        </w:rPr>
        <w:t xml:space="preserve">13 </w:t>
      </w:r>
      <w:r w:rsidRPr="00366AA1">
        <w:rPr>
          <w:rFonts w:asciiTheme="minorHAnsi" w:hAnsiTheme="minorHAnsi"/>
        </w:rPr>
        <w:t>August 2001.</w:t>
      </w:r>
    </w:p>
    <w:p w14:paraId="101F7D1C" w14:textId="77777777" w:rsidR="000F2DC5" w:rsidRPr="00366AA1" w:rsidRDefault="000F2DC5" w:rsidP="000F2DC5">
      <w:pPr>
        <w:rPr>
          <w:rFonts w:asciiTheme="minorHAnsi" w:hAnsiTheme="minorHAnsi"/>
        </w:rPr>
      </w:pPr>
    </w:p>
    <w:p w14:paraId="230F479B" w14:textId="7B87E04C" w:rsidR="000F2DC5" w:rsidRPr="00366AA1" w:rsidRDefault="000F2DC5" w:rsidP="000F2DC5">
      <w:pPr>
        <w:rPr>
          <w:rFonts w:asciiTheme="minorHAnsi" w:hAnsiTheme="minorHAnsi"/>
        </w:rPr>
      </w:pPr>
      <w:r w:rsidRPr="00366AA1">
        <w:rPr>
          <w:rFonts w:asciiTheme="minorHAnsi" w:hAnsiTheme="minorHAnsi"/>
        </w:rPr>
        <w:t>Butterfield, F. (2001b)</w:t>
      </w:r>
      <w:r w:rsidR="001923A3">
        <w:rPr>
          <w:rFonts w:asciiTheme="minorHAnsi" w:hAnsiTheme="minorHAnsi"/>
        </w:rPr>
        <w:t>.</w:t>
      </w:r>
      <w:r w:rsidRPr="00366AA1">
        <w:rPr>
          <w:rFonts w:asciiTheme="minorHAnsi" w:hAnsiTheme="minorHAnsi"/>
        </w:rPr>
        <w:t xml:space="preserve"> States ease laws on time in prison. </w:t>
      </w:r>
      <w:r w:rsidRPr="00366AA1">
        <w:rPr>
          <w:rFonts w:asciiTheme="minorHAnsi" w:hAnsiTheme="minorHAnsi"/>
          <w:i/>
        </w:rPr>
        <w:t>New York Times</w:t>
      </w:r>
      <w:r w:rsidRPr="00366AA1">
        <w:rPr>
          <w:rFonts w:asciiTheme="minorHAnsi" w:hAnsiTheme="minorHAnsi"/>
        </w:rPr>
        <w:t xml:space="preserve">, </w:t>
      </w:r>
      <w:r w:rsidR="001923A3">
        <w:rPr>
          <w:rFonts w:asciiTheme="minorHAnsi" w:hAnsiTheme="minorHAnsi"/>
        </w:rPr>
        <w:t xml:space="preserve">2 </w:t>
      </w:r>
      <w:r w:rsidRPr="00366AA1">
        <w:rPr>
          <w:rFonts w:asciiTheme="minorHAnsi" w:hAnsiTheme="minorHAnsi"/>
        </w:rPr>
        <w:t>September 2001.</w:t>
      </w:r>
    </w:p>
    <w:p w14:paraId="1C3AD423" w14:textId="77777777" w:rsidR="000F2DC5" w:rsidRPr="00366AA1" w:rsidRDefault="000F2DC5" w:rsidP="000F2DC5">
      <w:pPr>
        <w:rPr>
          <w:rFonts w:asciiTheme="minorHAnsi" w:hAnsiTheme="minorHAnsi"/>
        </w:rPr>
      </w:pPr>
    </w:p>
    <w:p w14:paraId="7976ED51" w14:textId="0CC0C61B" w:rsidR="000F2DC5" w:rsidRPr="00366AA1" w:rsidRDefault="000F2DC5" w:rsidP="000F2DC5">
      <w:pPr>
        <w:rPr>
          <w:rFonts w:asciiTheme="minorHAnsi" w:hAnsiTheme="minorHAnsi"/>
        </w:rPr>
      </w:pPr>
      <w:r w:rsidRPr="00366AA1">
        <w:rPr>
          <w:rFonts w:asciiTheme="minorHAnsi" w:hAnsiTheme="minorHAnsi"/>
          <w:lang w:val="en-GB"/>
        </w:rPr>
        <w:t xml:space="preserve">Chang, C. (2012). </w:t>
      </w:r>
      <w:r w:rsidRPr="00366AA1">
        <w:rPr>
          <w:rFonts w:asciiTheme="minorHAnsi" w:hAnsiTheme="minorHAnsi"/>
          <w:kern w:val="36"/>
        </w:rPr>
        <w:t>Louisiana is the world's prison capital.</w:t>
      </w:r>
      <w:r w:rsidRPr="00366AA1">
        <w:rPr>
          <w:rFonts w:asciiTheme="minorHAnsi" w:hAnsiTheme="minorHAnsi"/>
          <w:lang w:val="en-GB"/>
        </w:rPr>
        <w:t xml:space="preserve"> </w:t>
      </w:r>
      <w:r w:rsidRPr="00366AA1">
        <w:rPr>
          <w:rFonts w:asciiTheme="minorHAnsi" w:hAnsiTheme="minorHAnsi"/>
          <w:i/>
        </w:rPr>
        <w:t>The Times-Picayune</w:t>
      </w:r>
      <w:r w:rsidRPr="00366AA1">
        <w:rPr>
          <w:rFonts w:asciiTheme="minorHAnsi" w:hAnsiTheme="minorHAnsi"/>
        </w:rPr>
        <w:t xml:space="preserve">, </w:t>
      </w:r>
      <w:r w:rsidR="001923A3">
        <w:rPr>
          <w:rFonts w:asciiTheme="minorHAnsi" w:hAnsiTheme="minorHAnsi"/>
        </w:rPr>
        <w:t xml:space="preserve">13 May </w:t>
      </w:r>
      <w:r w:rsidRPr="00366AA1">
        <w:rPr>
          <w:rFonts w:asciiTheme="minorHAnsi" w:hAnsiTheme="minorHAnsi"/>
        </w:rPr>
        <w:t>2012.</w:t>
      </w:r>
    </w:p>
    <w:p w14:paraId="627B2A0B" w14:textId="77777777" w:rsidR="000F2DC5" w:rsidRPr="00366AA1" w:rsidRDefault="000F2DC5" w:rsidP="000F2DC5">
      <w:pPr>
        <w:rPr>
          <w:rFonts w:asciiTheme="minorHAnsi" w:hAnsiTheme="minorHAnsi"/>
        </w:rPr>
      </w:pPr>
    </w:p>
    <w:p w14:paraId="2A08DE4F" w14:textId="01F650B4" w:rsidR="000F2DC5" w:rsidRPr="00366AA1" w:rsidRDefault="000F2DC5" w:rsidP="000F2DC5">
      <w:pPr>
        <w:rPr>
          <w:rFonts w:asciiTheme="minorHAnsi" w:hAnsiTheme="minorHAnsi"/>
          <w:i/>
        </w:rPr>
      </w:pPr>
      <w:r w:rsidRPr="00366AA1">
        <w:rPr>
          <w:rFonts w:asciiTheme="minorHAnsi" w:hAnsiTheme="minorHAnsi"/>
        </w:rPr>
        <w:t>Ch</w:t>
      </w:r>
      <w:r w:rsidR="001923A3">
        <w:rPr>
          <w:rFonts w:asciiTheme="minorHAnsi" w:hAnsiTheme="minorHAnsi"/>
        </w:rPr>
        <w:t>apman, C. S., Cooper, D. J., &amp;</w:t>
      </w:r>
      <w:r w:rsidRPr="00366AA1">
        <w:rPr>
          <w:rFonts w:asciiTheme="minorHAnsi" w:hAnsiTheme="minorHAnsi"/>
        </w:rPr>
        <w:t xml:space="preserve"> Miller, P. (Eds.) (2009). </w:t>
      </w:r>
      <w:r w:rsidRPr="00366AA1">
        <w:rPr>
          <w:rFonts w:asciiTheme="minorHAnsi" w:hAnsiTheme="minorHAnsi"/>
          <w:i/>
        </w:rPr>
        <w:t xml:space="preserve">Accounting, organizations, and institutions: essays in honour of Anthony Hopwood. </w:t>
      </w:r>
      <w:r w:rsidRPr="00366AA1">
        <w:rPr>
          <w:rFonts w:asciiTheme="minorHAnsi" w:hAnsiTheme="minorHAnsi"/>
        </w:rPr>
        <w:t xml:space="preserve">Oxford: Oxford University Press. </w:t>
      </w:r>
    </w:p>
    <w:p w14:paraId="31454F45" w14:textId="77777777" w:rsidR="000F2DC5" w:rsidRPr="00366AA1" w:rsidRDefault="000F2DC5" w:rsidP="000F2DC5">
      <w:pPr>
        <w:autoSpaceDE w:val="0"/>
        <w:autoSpaceDN w:val="0"/>
        <w:adjustRightInd w:val="0"/>
        <w:rPr>
          <w:rFonts w:asciiTheme="minorHAnsi" w:hAnsiTheme="minorHAnsi"/>
        </w:rPr>
      </w:pPr>
    </w:p>
    <w:p w14:paraId="26C7D1E5" w14:textId="0D73B86B" w:rsidR="00015568" w:rsidRPr="00366AA1" w:rsidRDefault="00015568" w:rsidP="00015568">
      <w:pPr>
        <w:autoSpaceDE w:val="0"/>
        <w:autoSpaceDN w:val="0"/>
        <w:adjustRightInd w:val="0"/>
        <w:rPr>
          <w:rFonts w:asciiTheme="minorHAnsi" w:hAnsiTheme="minorHAnsi"/>
        </w:rPr>
      </w:pPr>
      <w:r w:rsidRPr="00366AA1">
        <w:rPr>
          <w:rFonts w:asciiTheme="minorHAnsi" w:hAnsiTheme="minorHAnsi"/>
        </w:rPr>
        <w:t>Chiapello, E. (2017)</w:t>
      </w:r>
      <w:r w:rsidR="001923A3">
        <w:rPr>
          <w:rFonts w:asciiTheme="minorHAnsi" w:hAnsiTheme="minorHAnsi"/>
        </w:rPr>
        <w:t>.</w:t>
      </w:r>
      <w:r w:rsidRPr="00366AA1">
        <w:rPr>
          <w:rFonts w:asciiTheme="minorHAnsi" w:hAnsiTheme="minorHAnsi"/>
        </w:rPr>
        <w:t xml:space="preserve"> Critical accounting research and neoliberalism</w:t>
      </w:r>
      <w:r w:rsidR="001923A3">
        <w:rPr>
          <w:rFonts w:asciiTheme="minorHAnsi" w:hAnsiTheme="minorHAnsi"/>
        </w:rPr>
        <w:t>.</w:t>
      </w:r>
      <w:r w:rsidRPr="00366AA1">
        <w:rPr>
          <w:rFonts w:asciiTheme="minorHAnsi" w:hAnsiTheme="minorHAnsi"/>
        </w:rPr>
        <w:t xml:space="preserve"> </w:t>
      </w:r>
      <w:r w:rsidRPr="00366AA1">
        <w:rPr>
          <w:rFonts w:asciiTheme="minorHAnsi" w:hAnsiTheme="minorHAnsi"/>
          <w:i/>
        </w:rPr>
        <w:t>Critical Perspectives on Accounting</w:t>
      </w:r>
      <w:r w:rsidR="001923A3">
        <w:rPr>
          <w:rFonts w:asciiTheme="minorHAnsi" w:hAnsiTheme="minorHAnsi"/>
          <w:i/>
        </w:rPr>
        <w:t>,</w:t>
      </w:r>
      <w:r w:rsidRPr="00366AA1">
        <w:rPr>
          <w:rFonts w:asciiTheme="minorHAnsi" w:hAnsiTheme="minorHAnsi"/>
          <w:i/>
        </w:rPr>
        <w:t xml:space="preserve"> </w:t>
      </w:r>
      <w:r w:rsidRPr="00366AA1">
        <w:rPr>
          <w:rFonts w:asciiTheme="minorHAnsi" w:hAnsiTheme="minorHAnsi"/>
        </w:rPr>
        <w:t>(43)</w:t>
      </w:r>
      <w:r w:rsidR="00CD7DFC">
        <w:rPr>
          <w:rFonts w:asciiTheme="minorHAnsi" w:hAnsiTheme="minorHAnsi"/>
        </w:rPr>
        <w:t>,</w:t>
      </w:r>
      <w:r w:rsidRPr="00366AA1">
        <w:rPr>
          <w:rFonts w:asciiTheme="minorHAnsi" w:hAnsiTheme="minorHAnsi"/>
        </w:rPr>
        <w:t xml:space="preserve"> 47–64.</w:t>
      </w:r>
    </w:p>
    <w:p w14:paraId="5ACBFB68" w14:textId="77777777" w:rsidR="00015568" w:rsidRPr="00366AA1" w:rsidRDefault="00015568" w:rsidP="00015568">
      <w:pPr>
        <w:autoSpaceDE w:val="0"/>
        <w:autoSpaceDN w:val="0"/>
        <w:adjustRightInd w:val="0"/>
        <w:rPr>
          <w:rFonts w:asciiTheme="minorHAnsi" w:hAnsiTheme="minorHAnsi"/>
        </w:rPr>
      </w:pPr>
    </w:p>
    <w:p w14:paraId="4AFEEA59" w14:textId="7E4B10A8" w:rsidR="000F2DC5" w:rsidRPr="00366AA1" w:rsidRDefault="000F2DC5" w:rsidP="000F2DC5">
      <w:pPr>
        <w:autoSpaceDE w:val="0"/>
        <w:autoSpaceDN w:val="0"/>
        <w:adjustRightInd w:val="0"/>
        <w:rPr>
          <w:rFonts w:asciiTheme="minorHAnsi" w:hAnsiTheme="minorHAnsi"/>
        </w:rPr>
      </w:pPr>
      <w:r w:rsidRPr="00366AA1">
        <w:rPr>
          <w:rFonts w:asciiTheme="minorHAnsi" w:hAnsiTheme="minorHAnsi"/>
        </w:rPr>
        <w:t>Chua, W. (1986). Theoretical c</w:t>
      </w:r>
      <w:r w:rsidR="00CD7DFC">
        <w:rPr>
          <w:rFonts w:asciiTheme="minorHAnsi" w:hAnsiTheme="minorHAnsi"/>
        </w:rPr>
        <w:t>onstructions of and by the real.</w:t>
      </w:r>
      <w:r w:rsidRPr="00366AA1">
        <w:rPr>
          <w:rFonts w:asciiTheme="minorHAnsi" w:hAnsiTheme="minorHAnsi"/>
        </w:rPr>
        <w:t xml:space="preserve"> </w:t>
      </w:r>
      <w:r w:rsidRPr="00366AA1">
        <w:rPr>
          <w:rFonts w:asciiTheme="minorHAnsi" w:hAnsiTheme="minorHAnsi"/>
          <w:i/>
          <w:iCs/>
        </w:rPr>
        <w:t>Accounting, Organizations and Society, 11</w:t>
      </w:r>
      <w:r w:rsidR="00CD7DFC">
        <w:rPr>
          <w:rFonts w:asciiTheme="minorHAnsi" w:hAnsiTheme="minorHAnsi"/>
        </w:rPr>
        <w:t>(6),</w:t>
      </w:r>
      <w:r w:rsidRPr="00366AA1">
        <w:rPr>
          <w:rFonts w:asciiTheme="minorHAnsi" w:hAnsiTheme="minorHAnsi"/>
        </w:rPr>
        <w:t xml:space="preserve"> 291-318.</w:t>
      </w:r>
    </w:p>
    <w:p w14:paraId="307141D5" w14:textId="77777777" w:rsidR="000F2DC5" w:rsidRPr="00366AA1" w:rsidRDefault="000F2DC5" w:rsidP="000F2DC5">
      <w:pPr>
        <w:rPr>
          <w:rFonts w:asciiTheme="minorHAnsi" w:hAnsiTheme="minorHAnsi"/>
          <w:lang w:val="en-GB"/>
        </w:rPr>
      </w:pPr>
    </w:p>
    <w:p w14:paraId="03F758A2" w14:textId="219CF1C1" w:rsidR="000F2DC5" w:rsidRPr="00366AA1" w:rsidRDefault="000F2DC5" w:rsidP="000F2DC5">
      <w:pPr>
        <w:rPr>
          <w:rFonts w:asciiTheme="minorHAnsi" w:hAnsiTheme="minorHAnsi"/>
        </w:rPr>
      </w:pPr>
      <w:r w:rsidRPr="00366AA1">
        <w:rPr>
          <w:rFonts w:asciiTheme="minorHAnsi" w:hAnsiTheme="minorHAnsi"/>
        </w:rPr>
        <w:t>Chwast</w:t>
      </w:r>
      <w:r w:rsidR="00CD7DFC">
        <w:rPr>
          <w:rFonts w:asciiTheme="minorHAnsi" w:hAnsiTheme="minorHAnsi"/>
        </w:rPr>
        <w:t>iak, M. (2013). Profiting from d</w:t>
      </w:r>
      <w:r w:rsidRPr="00366AA1">
        <w:rPr>
          <w:rFonts w:asciiTheme="minorHAnsi" w:hAnsiTheme="minorHAnsi"/>
        </w:rPr>
        <w:t>estr</w:t>
      </w:r>
      <w:r w:rsidR="00CD7DFC">
        <w:rPr>
          <w:rFonts w:asciiTheme="minorHAnsi" w:hAnsiTheme="minorHAnsi"/>
        </w:rPr>
        <w:t>uction: The Iraq reconstruction, auditing and the management of f</w:t>
      </w:r>
      <w:r w:rsidRPr="00366AA1">
        <w:rPr>
          <w:rFonts w:asciiTheme="minorHAnsi" w:hAnsiTheme="minorHAnsi"/>
        </w:rPr>
        <w:t xml:space="preserve">raud. </w:t>
      </w:r>
      <w:r w:rsidRPr="00366AA1">
        <w:rPr>
          <w:rFonts w:asciiTheme="minorHAnsi" w:hAnsiTheme="minorHAnsi"/>
          <w:i/>
        </w:rPr>
        <w:t>Critical Perspectives on Accounting, 24</w:t>
      </w:r>
      <w:r w:rsidR="00CD7DFC">
        <w:rPr>
          <w:rFonts w:asciiTheme="minorHAnsi" w:hAnsiTheme="minorHAnsi"/>
        </w:rPr>
        <w:t>(1),</w:t>
      </w:r>
      <w:r w:rsidRPr="00366AA1">
        <w:rPr>
          <w:rFonts w:asciiTheme="minorHAnsi" w:hAnsiTheme="minorHAnsi"/>
        </w:rPr>
        <w:t xml:space="preserve"> 32-43.</w:t>
      </w:r>
    </w:p>
    <w:p w14:paraId="430FE092" w14:textId="77777777" w:rsidR="000F2DC5" w:rsidRPr="00366AA1" w:rsidRDefault="000F2DC5" w:rsidP="000F2DC5">
      <w:pPr>
        <w:autoSpaceDE w:val="0"/>
        <w:autoSpaceDN w:val="0"/>
        <w:adjustRightInd w:val="0"/>
        <w:rPr>
          <w:rFonts w:asciiTheme="minorHAnsi" w:hAnsiTheme="minorHAnsi"/>
          <w:lang w:val="en-GB"/>
        </w:rPr>
      </w:pPr>
    </w:p>
    <w:p w14:paraId="532710D6" w14:textId="001D3827" w:rsidR="000F2DC5" w:rsidRDefault="000F2DC5" w:rsidP="000F2DC5">
      <w:pPr>
        <w:autoSpaceDE w:val="0"/>
        <w:autoSpaceDN w:val="0"/>
        <w:adjustRightInd w:val="0"/>
        <w:rPr>
          <w:rFonts w:asciiTheme="minorHAnsi" w:hAnsiTheme="minorHAnsi"/>
          <w:lang w:val="en-GB"/>
        </w:rPr>
      </w:pPr>
      <w:r w:rsidRPr="00366AA1">
        <w:rPr>
          <w:rFonts w:asciiTheme="minorHAnsi" w:hAnsiTheme="minorHAnsi"/>
          <w:lang w:val="en-GB"/>
        </w:rPr>
        <w:t>Chwastiak, M</w:t>
      </w:r>
      <w:r w:rsidR="00CD7DFC">
        <w:rPr>
          <w:rFonts w:asciiTheme="minorHAnsi" w:hAnsiTheme="minorHAnsi"/>
          <w:lang w:val="en-GB"/>
        </w:rPr>
        <w:t>.</w:t>
      </w:r>
      <w:r w:rsidRPr="00366AA1">
        <w:rPr>
          <w:rFonts w:asciiTheme="minorHAnsi" w:hAnsiTheme="minorHAnsi"/>
          <w:lang w:val="en-GB"/>
        </w:rPr>
        <w:t xml:space="preserve"> and Lehman, G. (2008). Accounting for war. </w:t>
      </w:r>
      <w:r w:rsidRPr="00366AA1">
        <w:rPr>
          <w:rFonts w:asciiTheme="minorHAnsi" w:hAnsiTheme="minorHAnsi"/>
          <w:i/>
          <w:lang w:val="en-GB"/>
        </w:rPr>
        <w:t>Accounting Forum, 32</w:t>
      </w:r>
      <w:r w:rsidR="00CD7DFC">
        <w:rPr>
          <w:rFonts w:asciiTheme="minorHAnsi" w:hAnsiTheme="minorHAnsi"/>
          <w:lang w:val="en-GB"/>
        </w:rPr>
        <w:t>(4),</w:t>
      </w:r>
      <w:r w:rsidRPr="00366AA1">
        <w:rPr>
          <w:rFonts w:asciiTheme="minorHAnsi" w:hAnsiTheme="minorHAnsi"/>
          <w:lang w:val="en-GB"/>
        </w:rPr>
        <w:t xml:space="preserve"> 313-326.</w:t>
      </w:r>
    </w:p>
    <w:p w14:paraId="7BFFD2B5" w14:textId="145D64F5" w:rsidR="0097486D" w:rsidRDefault="0097486D" w:rsidP="000F2DC5">
      <w:pPr>
        <w:autoSpaceDE w:val="0"/>
        <w:autoSpaceDN w:val="0"/>
        <w:adjustRightInd w:val="0"/>
        <w:rPr>
          <w:rFonts w:asciiTheme="minorHAnsi" w:hAnsiTheme="minorHAnsi"/>
          <w:lang w:val="en-GB"/>
        </w:rPr>
      </w:pPr>
    </w:p>
    <w:p w14:paraId="5DF6D6FB" w14:textId="44DE0FE2" w:rsidR="0097486D" w:rsidRPr="00366AA1" w:rsidRDefault="00CA24CF" w:rsidP="00CA24CF">
      <w:pPr>
        <w:autoSpaceDE w:val="0"/>
        <w:autoSpaceDN w:val="0"/>
        <w:adjustRightInd w:val="0"/>
        <w:rPr>
          <w:rFonts w:asciiTheme="minorHAnsi" w:hAnsiTheme="minorHAnsi"/>
          <w:lang w:val="en-GB"/>
        </w:rPr>
      </w:pPr>
      <w:r>
        <w:rPr>
          <w:rFonts w:asciiTheme="minorHAnsi" w:hAnsiTheme="minorHAnsi"/>
        </w:rPr>
        <w:t>Collingwood, H. (994)</w:t>
      </w:r>
      <w:r w:rsidRPr="00CA24CF">
        <w:rPr>
          <w:rFonts w:asciiTheme="minorHAnsi" w:hAnsiTheme="minorHAnsi"/>
        </w:rPr>
        <w:t xml:space="preserve"> "Putting the Collar on White Collar Crime", </w:t>
      </w:r>
      <w:r w:rsidRPr="00CA24CF">
        <w:rPr>
          <w:rFonts w:asciiTheme="minorHAnsi" w:hAnsiTheme="minorHAnsi"/>
          <w:i/>
        </w:rPr>
        <w:t>Business Week</w:t>
      </w:r>
      <w:r w:rsidRPr="00CA24CF">
        <w:rPr>
          <w:rFonts w:asciiTheme="minorHAnsi" w:hAnsiTheme="minorHAnsi"/>
        </w:rPr>
        <w:t>, June 27, 1994.</w:t>
      </w:r>
    </w:p>
    <w:p w14:paraId="49A5A7D9" w14:textId="77777777" w:rsidR="00B64334" w:rsidRDefault="00B64334" w:rsidP="00B64334">
      <w:pPr>
        <w:rPr>
          <w:rFonts w:asciiTheme="minorHAnsi" w:hAnsiTheme="minorHAnsi"/>
        </w:rPr>
      </w:pPr>
    </w:p>
    <w:p w14:paraId="747FD0DC" w14:textId="77ED57F9" w:rsidR="00B64334" w:rsidRPr="00B64334" w:rsidRDefault="00B64334" w:rsidP="00B64334">
      <w:pPr>
        <w:rPr>
          <w:rFonts w:asciiTheme="minorHAnsi" w:hAnsiTheme="minorHAnsi"/>
        </w:rPr>
      </w:pPr>
      <w:r w:rsidRPr="00B64334">
        <w:rPr>
          <w:rFonts w:asciiTheme="minorHAnsi" w:hAnsiTheme="minorHAnsi"/>
        </w:rPr>
        <w:t>Cooper, C. (2015)</w:t>
      </w:r>
      <w:r w:rsidR="00CD7DFC">
        <w:rPr>
          <w:rFonts w:asciiTheme="minorHAnsi" w:hAnsiTheme="minorHAnsi"/>
        </w:rPr>
        <w:t>.</w:t>
      </w:r>
      <w:r w:rsidRPr="00B64334">
        <w:rPr>
          <w:rFonts w:asciiTheme="minorHAnsi" w:hAnsiTheme="minorHAnsi"/>
        </w:rPr>
        <w:t xml:space="preserve"> Accounting for the fictitious: A Marxist contribution to</w:t>
      </w:r>
    </w:p>
    <w:p w14:paraId="667C7BAF" w14:textId="246FB1C7" w:rsidR="00B64334" w:rsidRPr="00B64334" w:rsidRDefault="00B64334" w:rsidP="00B64334">
      <w:pPr>
        <w:rPr>
          <w:rFonts w:asciiTheme="minorHAnsi" w:hAnsiTheme="minorHAnsi"/>
        </w:rPr>
      </w:pPr>
      <w:r w:rsidRPr="00B64334">
        <w:rPr>
          <w:rFonts w:asciiTheme="minorHAnsi" w:hAnsiTheme="minorHAnsi"/>
        </w:rPr>
        <w:t>understanding accounting’s roles in the financial crisis</w:t>
      </w:r>
      <w:r w:rsidR="00CD7DFC">
        <w:rPr>
          <w:rFonts w:asciiTheme="minorHAnsi" w:hAnsiTheme="minorHAnsi"/>
        </w:rPr>
        <w:t>.</w:t>
      </w:r>
      <w:r w:rsidRPr="00B64334">
        <w:rPr>
          <w:rFonts w:asciiTheme="minorHAnsi" w:hAnsiTheme="minorHAnsi"/>
        </w:rPr>
        <w:t xml:space="preserve"> </w:t>
      </w:r>
      <w:r w:rsidRPr="00B64334">
        <w:rPr>
          <w:rFonts w:asciiTheme="minorHAnsi" w:hAnsiTheme="minorHAnsi"/>
          <w:i/>
        </w:rPr>
        <w:t>Critical Perspectives on Accounting</w:t>
      </w:r>
      <w:r w:rsidR="00CD7DFC">
        <w:rPr>
          <w:rFonts w:asciiTheme="minorHAnsi" w:hAnsiTheme="minorHAnsi"/>
          <w:i/>
        </w:rPr>
        <w:t>,</w:t>
      </w:r>
      <w:r w:rsidRPr="00B64334">
        <w:rPr>
          <w:rFonts w:asciiTheme="minorHAnsi" w:hAnsiTheme="minorHAnsi"/>
        </w:rPr>
        <w:t xml:space="preserve"> 30, 63–82</w:t>
      </w:r>
    </w:p>
    <w:p w14:paraId="7A72E7BB" w14:textId="77777777" w:rsidR="00F933E4" w:rsidRPr="00366AA1" w:rsidRDefault="00F933E4" w:rsidP="000F2DC5">
      <w:pPr>
        <w:rPr>
          <w:rFonts w:asciiTheme="minorHAnsi" w:hAnsiTheme="minorHAnsi"/>
        </w:rPr>
      </w:pPr>
    </w:p>
    <w:p w14:paraId="6686C364" w14:textId="7AB0DF26" w:rsidR="000F2DC5" w:rsidRPr="00366AA1" w:rsidRDefault="000F2DC5" w:rsidP="000F2DC5">
      <w:pPr>
        <w:rPr>
          <w:rFonts w:asciiTheme="minorHAnsi" w:hAnsiTheme="minorHAnsi"/>
        </w:rPr>
      </w:pPr>
      <w:r w:rsidRPr="00366AA1">
        <w:rPr>
          <w:rFonts w:asciiTheme="minorHAnsi" w:hAnsiTheme="minorHAnsi"/>
        </w:rPr>
        <w:t>Cooper</w:t>
      </w:r>
      <w:r w:rsidR="00F770BF">
        <w:rPr>
          <w:rFonts w:asciiTheme="minorHAnsi" w:hAnsiTheme="minorHAnsi"/>
        </w:rPr>
        <w:t>,</w:t>
      </w:r>
      <w:r w:rsidRPr="00366AA1">
        <w:rPr>
          <w:rFonts w:asciiTheme="minorHAnsi" w:hAnsiTheme="minorHAnsi"/>
        </w:rPr>
        <w:t xml:space="preserve"> C. and Taylor</w:t>
      </w:r>
      <w:r w:rsidR="00F770BF">
        <w:rPr>
          <w:rFonts w:asciiTheme="minorHAnsi" w:hAnsiTheme="minorHAnsi"/>
        </w:rPr>
        <w:t>,</w:t>
      </w:r>
      <w:r w:rsidRPr="00366AA1">
        <w:rPr>
          <w:rFonts w:asciiTheme="minorHAnsi" w:hAnsiTheme="minorHAnsi"/>
        </w:rPr>
        <w:t xml:space="preserve"> P. (2004). KPI</w:t>
      </w:r>
      <w:r w:rsidR="0097486D">
        <w:rPr>
          <w:rFonts w:asciiTheme="minorHAnsi" w:hAnsiTheme="minorHAnsi"/>
        </w:rPr>
        <w:t>s</w:t>
      </w:r>
      <w:r w:rsidRPr="00366AA1">
        <w:rPr>
          <w:rFonts w:asciiTheme="minorHAnsi" w:hAnsiTheme="minorHAnsi"/>
        </w:rPr>
        <w:t xml:space="preserve"> and lies – go directly to Kilmarnock jail. 4</w:t>
      </w:r>
      <w:r w:rsidRPr="00366AA1">
        <w:rPr>
          <w:rFonts w:asciiTheme="minorHAnsi" w:hAnsiTheme="minorHAnsi"/>
          <w:vertAlign w:val="superscript"/>
        </w:rPr>
        <w:t>th</w:t>
      </w:r>
      <w:r w:rsidRPr="00366AA1">
        <w:rPr>
          <w:rFonts w:asciiTheme="minorHAnsi" w:hAnsiTheme="minorHAnsi"/>
        </w:rPr>
        <w:t xml:space="preserve"> </w:t>
      </w:r>
      <w:r w:rsidRPr="00366AA1">
        <w:rPr>
          <w:rFonts w:asciiTheme="minorHAnsi" w:hAnsiTheme="minorHAnsi"/>
          <w:iCs/>
        </w:rPr>
        <w:t>Asia Pacific Research in Accounting Conference</w:t>
      </w:r>
      <w:r w:rsidRPr="00366AA1">
        <w:rPr>
          <w:rFonts w:asciiTheme="minorHAnsi" w:hAnsiTheme="minorHAnsi"/>
        </w:rPr>
        <w:t>, Singapore.</w:t>
      </w:r>
    </w:p>
    <w:p w14:paraId="5B02B70E" w14:textId="77777777" w:rsidR="000F2DC5" w:rsidRPr="00366AA1" w:rsidRDefault="000F2DC5" w:rsidP="000F2DC5">
      <w:pPr>
        <w:widowControl w:val="0"/>
        <w:autoSpaceDE w:val="0"/>
        <w:autoSpaceDN w:val="0"/>
        <w:adjustRightInd w:val="0"/>
        <w:rPr>
          <w:rFonts w:asciiTheme="minorHAnsi" w:hAnsiTheme="minorHAnsi"/>
        </w:rPr>
      </w:pPr>
    </w:p>
    <w:p w14:paraId="1F623853" w14:textId="3E90C1E6" w:rsidR="00B64334" w:rsidRDefault="00B64334" w:rsidP="00B64334">
      <w:pPr>
        <w:rPr>
          <w:rFonts w:asciiTheme="minorHAnsi" w:hAnsiTheme="minorHAnsi"/>
        </w:rPr>
      </w:pPr>
      <w:r w:rsidRPr="00B64334">
        <w:rPr>
          <w:rFonts w:asciiTheme="minorHAnsi" w:hAnsiTheme="minorHAnsi"/>
        </w:rPr>
        <w:t>Cooper, D. (2013)</w:t>
      </w:r>
      <w:r w:rsidR="00F770BF">
        <w:rPr>
          <w:rFonts w:asciiTheme="minorHAnsi" w:hAnsiTheme="minorHAnsi"/>
        </w:rPr>
        <w:t>.</w:t>
      </w:r>
      <w:r w:rsidRPr="00B64334">
        <w:rPr>
          <w:rFonts w:asciiTheme="minorHAnsi" w:hAnsiTheme="minorHAnsi"/>
        </w:rPr>
        <w:t xml:space="preserve"> Fraud in accounting, organizations and society: Extending the boundaries of research</w:t>
      </w:r>
      <w:r w:rsidR="00F770BF">
        <w:rPr>
          <w:rFonts w:asciiTheme="minorHAnsi" w:hAnsiTheme="minorHAnsi"/>
        </w:rPr>
        <w:t>.</w:t>
      </w:r>
      <w:r w:rsidRPr="00B64334">
        <w:rPr>
          <w:rFonts w:asciiTheme="minorHAnsi" w:hAnsiTheme="minorHAnsi"/>
        </w:rPr>
        <w:t xml:space="preserve"> </w:t>
      </w:r>
      <w:r w:rsidRPr="00B64334">
        <w:rPr>
          <w:rFonts w:asciiTheme="minorHAnsi" w:hAnsiTheme="minorHAnsi"/>
          <w:i/>
        </w:rPr>
        <w:t>Accounting, Organizations and Society</w:t>
      </w:r>
      <w:r w:rsidR="00F770BF">
        <w:rPr>
          <w:rFonts w:asciiTheme="minorHAnsi" w:hAnsiTheme="minorHAnsi"/>
          <w:i/>
        </w:rPr>
        <w:t>,</w:t>
      </w:r>
      <w:r w:rsidRPr="00B64334">
        <w:rPr>
          <w:rFonts w:asciiTheme="minorHAnsi" w:hAnsiTheme="minorHAnsi"/>
        </w:rPr>
        <w:t xml:space="preserve"> 38</w:t>
      </w:r>
      <w:r w:rsidR="00772BBF">
        <w:rPr>
          <w:rFonts w:asciiTheme="minorHAnsi" w:hAnsiTheme="minorHAnsi"/>
        </w:rPr>
        <w:t>(6-7)</w:t>
      </w:r>
      <w:r w:rsidRPr="00B64334">
        <w:rPr>
          <w:rFonts w:asciiTheme="minorHAnsi" w:hAnsiTheme="minorHAnsi"/>
        </w:rPr>
        <w:t>, 440–457.</w:t>
      </w:r>
    </w:p>
    <w:p w14:paraId="541601C7" w14:textId="77777777" w:rsidR="004704A5" w:rsidRDefault="004704A5" w:rsidP="00B64334">
      <w:pPr>
        <w:rPr>
          <w:rFonts w:asciiTheme="minorHAnsi" w:hAnsiTheme="minorHAnsi"/>
        </w:rPr>
      </w:pPr>
    </w:p>
    <w:p w14:paraId="6B4F1D35" w14:textId="3B0623E3" w:rsidR="004704A5" w:rsidRPr="00B64334" w:rsidRDefault="004704A5" w:rsidP="00B64334">
      <w:pPr>
        <w:rPr>
          <w:rFonts w:asciiTheme="minorHAnsi" w:hAnsiTheme="minorHAnsi"/>
        </w:rPr>
      </w:pPr>
      <w:r w:rsidRPr="004704A5">
        <w:rPr>
          <w:rFonts w:asciiTheme="minorHAnsi" w:hAnsiTheme="minorHAnsi"/>
        </w:rPr>
        <w:t xml:space="preserve">Corva, D. (2008). Neoliberal globalization and the war on drugs: Transnationalizing illiberal governance in the Americas. </w:t>
      </w:r>
      <w:r w:rsidRPr="004704A5">
        <w:rPr>
          <w:rFonts w:asciiTheme="minorHAnsi" w:hAnsiTheme="minorHAnsi"/>
          <w:i/>
          <w:iCs/>
        </w:rPr>
        <w:t>Political Geography</w:t>
      </w:r>
      <w:r w:rsidRPr="004704A5">
        <w:rPr>
          <w:rFonts w:asciiTheme="minorHAnsi" w:hAnsiTheme="minorHAnsi"/>
        </w:rPr>
        <w:t xml:space="preserve">, </w:t>
      </w:r>
      <w:r w:rsidRPr="004704A5">
        <w:rPr>
          <w:rFonts w:asciiTheme="minorHAnsi" w:hAnsiTheme="minorHAnsi"/>
          <w:i/>
          <w:iCs/>
        </w:rPr>
        <w:t>27</w:t>
      </w:r>
      <w:r w:rsidRPr="004704A5">
        <w:rPr>
          <w:rFonts w:asciiTheme="minorHAnsi" w:hAnsiTheme="minorHAnsi"/>
        </w:rPr>
        <w:t>(2), 176-193.</w:t>
      </w:r>
    </w:p>
    <w:p w14:paraId="16179C00" w14:textId="77777777" w:rsidR="00B64334" w:rsidRPr="00B64334" w:rsidRDefault="00B64334" w:rsidP="00B64334">
      <w:pPr>
        <w:rPr>
          <w:rFonts w:asciiTheme="minorHAnsi" w:hAnsiTheme="minorHAnsi"/>
        </w:rPr>
      </w:pPr>
    </w:p>
    <w:p w14:paraId="4214DD2D" w14:textId="22935B21" w:rsidR="00015568" w:rsidRPr="00366AA1" w:rsidRDefault="00015568" w:rsidP="00015568">
      <w:pPr>
        <w:rPr>
          <w:rFonts w:asciiTheme="minorHAnsi" w:hAnsiTheme="minorHAnsi"/>
        </w:rPr>
      </w:pPr>
      <w:r w:rsidRPr="00366AA1">
        <w:rPr>
          <w:rFonts w:asciiTheme="minorHAnsi" w:hAnsiTheme="minorHAnsi"/>
        </w:rPr>
        <w:t xml:space="preserve">Courtois, C., and Gendron, Y. </w:t>
      </w:r>
      <w:r w:rsidR="009D0411">
        <w:rPr>
          <w:rFonts w:asciiTheme="minorHAnsi" w:hAnsiTheme="minorHAnsi"/>
        </w:rPr>
        <w:t>(2017)</w:t>
      </w:r>
      <w:r w:rsidR="002A324C">
        <w:rPr>
          <w:rFonts w:asciiTheme="minorHAnsi" w:hAnsiTheme="minorHAnsi"/>
        </w:rPr>
        <w:t>.</w:t>
      </w:r>
      <w:r w:rsidRPr="00366AA1">
        <w:rPr>
          <w:rFonts w:asciiTheme="minorHAnsi" w:hAnsiTheme="minorHAnsi"/>
        </w:rPr>
        <w:t xml:space="preserve"> </w:t>
      </w:r>
      <w:r w:rsidR="002A324C">
        <w:rPr>
          <w:rFonts w:asciiTheme="minorHAnsi" w:hAnsiTheme="minorHAnsi"/>
        </w:rPr>
        <w:t>The “Normalization” of d</w:t>
      </w:r>
      <w:r w:rsidR="009D0411" w:rsidRPr="009D0411">
        <w:rPr>
          <w:rFonts w:asciiTheme="minorHAnsi" w:hAnsiTheme="minorHAnsi"/>
        </w:rPr>
        <w:t>ev</w:t>
      </w:r>
      <w:r w:rsidR="002A324C">
        <w:rPr>
          <w:rFonts w:asciiTheme="minorHAnsi" w:hAnsiTheme="minorHAnsi"/>
        </w:rPr>
        <w:t>iance: a case study on the process underlying the adoption of deviant b</w:t>
      </w:r>
      <w:r w:rsidR="009D0411" w:rsidRPr="009D0411">
        <w:rPr>
          <w:rFonts w:asciiTheme="minorHAnsi" w:hAnsiTheme="minorHAnsi"/>
        </w:rPr>
        <w:t xml:space="preserve">ehavior. </w:t>
      </w:r>
      <w:r w:rsidR="002A324C">
        <w:rPr>
          <w:rFonts w:asciiTheme="minorHAnsi" w:hAnsiTheme="minorHAnsi"/>
          <w:i/>
        </w:rPr>
        <w:t>Auditing</w:t>
      </w:r>
      <w:r w:rsidR="009D0411" w:rsidRPr="009D0411">
        <w:rPr>
          <w:rFonts w:asciiTheme="minorHAnsi" w:hAnsiTheme="minorHAnsi"/>
          <w:i/>
        </w:rPr>
        <w:t>: A Journal of Practice &amp; Theory</w:t>
      </w:r>
      <w:r w:rsidR="002A324C">
        <w:rPr>
          <w:rFonts w:asciiTheme="minorHAnsi" w:hAnsiTheme="minorHAnsi"/>
          <w:i/>
        </w:rPr>
        <w:t>,</w:t>
      </w:r>
      <w:r w:rsidR="009D0411">
        <w:rPr>
          <w:rFonts w:asciiTheme="minorHAnsi" w:hAnsiTheme="minorHAnsi"/>
          <w:i/>
        </w:rPr>
        <w:t xml:space="preserve"> </w:t>
      </w:r>
      <w:r w:rsidR="009D0411">
        <w:rPr>
          <w:rFonts w:asciiTheme="minorHAnsi" w:hAnsiTheme="minorHAnsi"/>
        </w:rPr>
        <w:t>36(</w:t>
      </w:r>
      <w:r w:rsidR="009D0411" w:rsidRPr="009D0411">
        <w:rPr>
          <w:rFonts w:asciiTheme="minorHAnsi" w:hAnsiTheme="minorHAnsi"/>
        </w:rPr>
        <w:t>3</w:t>
      </w:r>
      <w:r w:rsidR="009D0411">
        <w:rPr>
          <w:rFonts w:asciiTheme="minorHAnsi" w:hAnsiTheme="minorHAnsi"/>
        </w:rPr>
        <w:t>)</w:t>
      </w:r>
      <w:r w:rsidR="009D0411" w:rsidRPr="009D0411">
        <w:rPr>
          <w:rFonts w:asciiTheme="minorHAnsi" w:hAnsiTheme="minorHAnsi"/>
        </w:rPr>
        <w:t xml:space="preserve">, 15-43. </w:t>
      </w:r>
    </w:p>
    <w:p w14:paraId="2B2ADC34" w14:textId="77777777" w:rsidR="000F2DC5" w:rsidRPr="00366AA1" w:rsidRDefault="000F2DC5" w:rsidP="000F2DC5">
      <w:pPr>
        <w:rPr>
          <w:rFonts w:asciiTheme="minorHAnsi" w:hAnsiTheme="minorHAnsi"/>
        </w:rPr>
      </w:pPr>
    </w:p>
    <w:p w14:paraId="264E9035" w14:textId="77777777" w:rsidR="000F2DC5" w:rsidRPr="00366AA1" w:rsidRDefault="000F2DC5" w:rsidP="000F2DC5">
      <w:pPr>
        <w:rPr>
          <w:rFonts w:asciiTheme="minorHAnsi" w:hAnsiTheme="minorHAnsi"/>
        </w:rPr>
      </w:pPr>
      <w:r w:rsidRPr="00366AA1">
        <w:rPr>
          <w:rFonts w:asciiTheme="minorHAnsi" w:hAnsiTheme="minorHAnsi"/>
        </w:rPr>
        <w:t xml:space="preserve">Davis, M. (1998). </w:t>
      </w:r>
      <w:r w:rsidRPr="00366AA1">
        <w:rPr>
          <w:rFonts w:asciiTheme="minorHAnsi" w:hAnsiTheme="minorHAnsi"/>
          <w:i/>
        </w:rPr>
        <w:t xml:space="preserve">Ecology of fear: Los Angeles and the imagination of disaster. </w:t>
      </w:r>
      <w:r w:rsidRPr="00366AA1">
        <w:rPr>
          <w:rFonts w:asciiTheme="minorHAnsi" w:hAnsiTheme="minorHAnsi"/>
        </w:rPr>
        <w:t>New York: Henry Holt and Company.</w:t>
      </w:r>
    </w:p>
    <w:p w14:paraId="2EFF0883" w14:textId="77777777" w:rsidR="000F2DC5" w:rsidRPr="00366AA1" w:rsidRDefault="000F2DC5" w:rsidP="000F2DC5">
      <w:pPr>
        <w:rPr>
          <w:rFonts w:asciiTheme="minorHAnsi" w:hAnsiTheme="minorHAnsi"/>
        </w:rPr>
      </w:pPr>
    </w:p>
    <w:p w14:paraId="08F65978" w14:textId="77777777" w:rsidR="000F2DC5" w:rsidRPr="00366AA1" w:rsidRDefault="000F2DC5" w:rsidP="000F2DC5">
      <w:pPr>
        <w:rPr>
          <w:rFonts w:asciiTheme="minorHAnsi" w:hAnsiTheme="minorHAnsi"/>
          <w:i/>
        </w:rPr>
      </w:pPr>
      <w:r w:rsidRPr="00366AA1">
        <w:rPr>
          <w:rFonts w:asciiTheme="minorHAnsi" w:hAnsiTheme="minorHAnsi"/>
        </w:rPr>
        <w:t>Dean, M. (2010)</w:t>
      </w:r>
      <w:r w:rsidRPr="00366AA1">
        <w:rPr>
          <w:rFonts w:asciiTheme="minorHAnsi" w:hAnsiTheme="minorHAnsi"/>
          <w:i/>
        </w:rPr>
        <w:t>. Governmentality: power and rule in modern society</w:t>
      </w:r>
      <w:r w:rsidRPr="00366AA1">
        <w:rPr>
          <w:rFonts w:asciiTheme="minorHAnsi" w:hAnsiTheme="minorHAnsi"/>
        </w:rPr>
        <w:t>. Second Edition. London: Sage Publications.</w:t>
      </w:r>
      <w:r w:rsidRPr="00366AA1">
        <w:rPr>
          <w:rFonts w:asciiTheme="minorHAnsi" w:hAnsiTheme="minorHAnsi"/>
          <w:i/>
        </w:rPr>
        <w:t xml:space="preserve"> </w:t>
      </w:r>
    </w:p>
    <w:p w14:paraId="6DD2F5D5" w14:textId="77777777" w:rsidR="000F2DC5" w:rsidRPr="00366AA1" w:rsidRDefault="000F2DC5" w:rsidP="000F2DC5">
      <w:pPr>
        <w:rPr>
          <w:rFonts w:asciiTheme="minorHAnsi" w:hAnsiTheme="minorHAnsi"/>
          <w:i/>
        </w:rPr>
      </w:pPr>
    </w:p>
    <w:p w14:paraId="512DD0C8" w14:textId="18C303BD" w:rsidR="000F2DC5" w:rsidRPr="00366AA1" w:rsidRDefault="000F2DC5" w:rsidP="000F2DC5">
      <w:pPr>
        <w:rPr>
          <w:rStyle w:val="st"/>
          <w:rFonts w:asciiTheme="minorHAnsi" w:hAnsiTheme="minorHAnsi"/>
        </w:rPr>
      </w:pPr>
      <w:r w:rsidRPr="00366AA1">
        <w:rPr>
          <w:rFonts w:asciiTheme="minorHAnsi" w:hAnsiTheme="minorHAnsi"/>
        </w:rPr>
        <w:t xml:space="preserve">DeRoche, C. (2012). A failing criminal justice system. </w:t>
      </w:r>
      <w:r w:rsidRPr="00366AA1">
        <w:rPr>
          <w:rFonts w:asciiTheme="minorHAnsi" w:hAnsiTheme="minorHAnsi"/>
          <w:i/>
        </w:rPr>
        <w:t>New York Times</w:t>
      </w:r>
      <w:r w:rsidRPr="00366AA1">
        <w:rPr>
          <w:rFonts w:asciiTheme="minorHAnsi" w:hAnsiTheme="minorHAnsi"/>
        </w:rPr>
        <w:t xml:space="preserve">, </w:t>
      </w:r>
      <w:r w:rsidR="002A324C">
        <w:rPr>
          <w:rFonts w:asciiTheme="minorHAnsi" w:hAnsiTheme="minorHAnsi"/>
        </w:rPr>
        <w:t xml:space="preserve">12 </w:t>
      </w:r>
      <w:r w:rsidRPr="00366AA1">
        <w:rPr>
          <w:rFonts w:asciiTheme="minorHAnsi" w:hAnsiTheme="minorHAnsi"/>
        </w:rPr>
        <w:t>March  2012.</w:t>
      </w:r>
      <w:r w:rsidRPr="00366AA1">
        <w:rPr>
          <w:rStyle w:val="st"/>
          <w:rFonts w:asciiTheme="minorHAnsi" w:hAnsiTheme="minorHAnsi"/>
        </w:rPr>
        <w:t xml:space="preserve"> </w:t>
      </w:r>
    </w:p>
    <w:p w14:paraId="65AF71C7" w14:textId="77777777" w:rsidR="000F2DC5" w:rsidRPr="00366AA1" w:rsidRDefault="000F2DC5" w:rsidP="000F2DC5">
      <w:pPr>
        <w:rPr>
          <w:rStyle w:val="st"/>
          <w:rFonts w:asciiTheme="minorHAnsi" w:hAnsiTheme="minorHAnsi"/>
        </w:rPr>
      </w:pPr>
    </w:p>
    <w:p w14:paraId="16ACD96E" w14:textId="18DC8617" w:rsidR="000F2DC5" w:rsidRPr="00366AA1" w:rsidRDefault="000F2DC5" w:rsidP="000F2DC5">
      <w:pPr>
        <w:rPr>
          <w:rFonts w:asciiTheme="minorHAnsi" w:hAnsiTheme="minorHAnsi"/>
          <w:lang w:eastAsia="zh-CN"/>
        </w:rPr>
      </w:pPr>
      <w:r w:rsidRPr="00366AA1">
        <w:rPr>
          <w:rStyle w:val="st"/>
          <w:rFonts w:asciiTheme="minorHAnsi" w:hAnsiTheme="minorHAnsi"/>
        </w:rPr>
        <w:t>deVuono-</w:t>
      </w:r>
      <w:r w:rsidR="00882D4B">
        <w:rPr>
          <w:rStyle w:val="st"/>
          <w:rFonts w:asciiTheme="minorHAnsi" w:hAnsiTheme="minorHAnsi"/>
        </w:rPr>
        <w:t>P</w:t>
      </w:r>
      <w:r w:rsidRPr="00366AA1">
        <w:rPr>
          <w:rStyle w:val="st"/>
          <w:rFonts w:asciiTheme="minorHAnsi" w:hAnsiTheme="minorHAnsi"/>
        </w:rPr>
        <w:t xml:space="preserve">owell, S., </w:t>
      </w:r>
      <w:r w:rsidR="002A324C">
        <w:rPr>
          <w:rStyle w:val="st"/>
          <w:rFonts w:asciiTheme="minorHAnsi" w:hAnsiTheme="minorHAnsi"/>
        </w:rPr>
        <w:t>Schweidler, C., Walters, A., &amp;</w:t>
      </w:r>
      <w:r w:rsidRPr="00366AA1">
        <w:rPr>
          <w:rStyle w:val="st"/>
          <w:rFonts w:asciiTheme="minorHAnsi" w:hAnsiTheme="minorHAnsi"/>
        </w:rPr>
        <w:t xml:space="preserve"> Zohrabi, A. (2015). Who pays? the true co</w:t>
      </w:r>
      <w:r w:rsidR="002A324C">
        <w:rPr>
          <w:rStyle w:val="st"/>
          <w:rFonts w:asciiTheme="minorHAnsi" w:hAnsiTheme="minorHAnsi"/>
        </w:rPr>
        <w:t>st of incarceration on families.</w:t>
      </w:r>
      <w:r w:rsidRPr="00366AA1">
        <w:rPr>
          <w:rStyle w:val="st"/>
          <w:rFonts w:asciiTheme="minorHAnsi" w:hAnsiTheme="minorHAnsi"/>
        </w:rPr>
        <w:t xml:space="preserve"> Oakland CA: Ella Baker Center, Forward Together, Research Action Design.</w:t>
      </w:r>
    </w:p>
    <w:p w14:paraId="001E074A" w14:textId="77777777" w:rsidR="000F2DC5" w:rsidRPr="00366AA1" w:rsidRDefault="000F2DC5" w:rsidP="000F2DC5">
      <w:pPr>
        <w:rPr>
          <w:rStyle w:val="st"/>
          <w:rFonts w:asciiTheme="minorHAnsi" w:hAnsiTheme="minorHAnsi"/>
        </w:rPr>
      </w:pPr>
      <w:r w:rsidRPr="00366AA1">
        <w:rPr>
          <w:rStyle w:val="st"/>
          <w:rFonts w:asciiTheme="minorHAnsi" w:hAnsiTheme="minorHAnsi"/>
        </w:rPr>
        <w:t xml:space="preserve"> </w:t>
      </w:r>
    </w:p>
    <w:p w14:paraId="1B0A4973" w14:textId="2BD60EC1" w:rsidR="000F2DC5" w:rsidRPr="00366AA1" w:rsidRDefault="000F2DC5" w:rsidP="000F2DC5">
      <w:pPr>
        <w:rPr>
          <w:rStyle w:val="st"/>
          <w:rFonts w:asciiTheme="minorHAnsi" w:hAnsiTheme="minorHAnsi"/>
        </w:rPr>
      </w:pPr>
      <w:r w:rsidRPr="00366AA1">
        <w:rPr>
          <w:rStyle w:val="st"/>
          <w:rFonts w:asciiTheme="minorHAnsi" w:hAnsiTheme="minorHAnsi"/>
        </w:rPr>
        <w:t>Dey, C.</w:t>
      </w:r>
      <w:r w:rsidR="002A324C">
        <w:rPr>
          <w:rStyle w:val="st"/>
          <w:rFonts w:asciiTheme="minorHAnsi" w:hAnsiTheme="minorHAnsi"/>
        </w:rPr>
        <w:t>, Russell, S, &amp;</w:t>
      </w:r>
      <w:r w:rsidRPr="00366AA1">
        <w:rPr>
          <w:rStyle w:val="st"/>
          <w:rFonts w:asciiTheme="minorHAnsi" w:hAnsiTheme="minorHAnsi"/>
        </w:rPr>
        <w:t xml:space="preserve"> Thomson, I. (2010). </w:t>
      </w:r>
      <w:r w:rsidRPr="00366AA1">
        <w:rPr>
          <w:rFonts w:asciiTheme="minorHAnsi" w:hAnsiTheme="minorHAnsi"/>
        </w:rPr>
        <w:t xml:space="preserve">Exploring the potential of shadow accounts in problematising institutional conduct. In S. Osbourne, S. and A. Ball (Eds.), </w:t>
      </w:r>
      <w:r w:rsidR="002A324C">
        <w:rPr>
          <w:rFonts w:asciiTheme="minorHAnsi" w:hAnsiTheme="minorHAnsi"/>
          <w:i/>
        </w:rPr>
        <w:t>Social accounting and public management: accountability for the public g</w:t>
      </w:r>
      <w:r w:rsidRPr="00366AA1">
        <w:rPr>
          <w:rFonts w:asciiTheme="minorHAnsi" w:hAnsiTheme="minorHAnsi"/>
          <w:i/>
        </w:rPr>
        <w:t>ood</w:t>
      </w:r>
      <w:r w:rsidR="002A324C">
        <w:rPr>
          <w:rFonts w:asciiTheme="minorHAnsi" w:hAnsiTheme="minorHAnsi"/>
          <w:i/>
        </w:rPr>
        <w:t xml:space="preserve"> </w:t>
      </w:r>
      <w:r w:rsidR="002A324C" w:rsidRPr="002A324C">
        <w:rPr>
          <w:rFonts w:asciiTheme="minorHAnsi" w:hAnsiTheme="minorHAnsi"/>
        </w:rPr>
        <w:t>(pp. 64-75)</w:t>
      </w:r>
      <w:r w:rsidRPr="00366AA1">
        <w:rPr>
          <w:rFonts w:asciiTheme="minorHAnsi" w:hAnsiTheme="minorHAnsi"/>
          <w:i/>
        </w:rPr>
        <w:t xml:space="preserve">. </w:t>
      </w:r>
      <w:r w:rsidRPr="00366AA1">
        <w:rPr>
          <w:rFonts w:asciiTheme="minorHAnsi" w:hAnsiTheme="minorHAnsi"/>
        </w:rPr>
        <w:t>London: Routledge.</w:t>
      </w:r>
    </w:p>
    <w:p w14:paraId="10A6DD7B" w14:textId="77777777" w:rsidR="000F2DC5" w:rsidRPr="00366AA1" w:rsidRDefault="000F2DC5" w:rsidP="000F2DC5">
      <w:pPr>
        <w:rPr>
          <w:rFonts w:asciiTheme="minorHAnsi" w:hAnsiTheme="minorHAnsi"/>
          <w:i/>
        </w:rPr>
      </w:pPr>
    </w:p>
    <w:p w14:paraId="184C26F4" w14:textId="731BD58B" w:rsidR="00367B65" w:rsidRPr="00367B65" w:rsidRDefault="00367B65" w:rsidP="00367B65">
      <w:pPr>
        <w:rPr>
          <w:rFonts w:asciiTheme="minorHAnsi" w:hAnsiTheme="minorHAnsi"/>
        </w:rPr>
      </w:pPr>
      <w:r w:rsidRPr="00367B65">
        <w:rPr>
          <w:rFonts w:asciiTheme="minorHAnsi" w:hAnsiTheme="minorHAnsi"/>
        </w:rPr>
        <w:t>Di Russo, S. (2016)</w:t>
      </w:r>
      <w:r w:rsidR="00007607">
        <w:rPr>
          <w:rFonts w:asciiTheme="minorHAnsi" w:hAnsiTheme="minorHAnsi"/>
        </w:rPr>
        <w:t>. The power struggle behind big data: forfeiting emotional autonomy to the m</w:t>
      </w:r>
      <w:r w:rsidRPr="00367B65">
        <w:rPr>
          <w:rFonts w:asciiTheme="minorHAnsi" w:hAnsiTheme="minorHAnsi"/>
        </w:rPr>
        <w:t>achi</w:t>
      </w:r>
      <w:r w:rsidR="00007607">
        <w:rPr>
          <w:rFonts w:asciiTheme="minorHAnsi" w:hAnsiTheme="minorHAnsi"/>
        </w:rPr>
        <w:t xml:space="preserve">ne. </w:t>
      </w:r>
    </w:p>
    <w:p w14:paraId="3C7F20CE" w14:textId="28015669" w:rsidR="00367B65" w:rsidRPr="00367B65" w:rsidRDefault="00564CA0" w:rsidP="00367B65">
      <w:pPr>
        <w:rPr>
          <w:rFonts w:asciiTheme="minorHAnsi" w:hAnsiTheme="minorHAnsi"/>
        </w:rPr>
      </w:pPr>
      <w:hyperlink r:id="rId17" w:history="1">
        <w:r w:rsidR="00367B65" w:rsidRPr="00367B65">
          <w:rPr>
            <w:rStyle w:val="Hyperlink"/>
            <w:rFonts w:asciiTheme="minorHAnsi" w:hAnsiTheme="minorHAnsi"/>
          </w:rPr>
          <w:t>https://ithinkidesign.wordpress.com/2016/08/07/the-power-struggle-behind-big-data-forfeiting-emotional-autonomy-to-the-machine/</w:t>
        </w:r>
      </w:hyperlink>
      <w:r w:rsidR="00007607" w:rsidRPr="00007607">
        <w:rPr>
          <w:rFonts w:asciiTheme="minorHAnsi" w:hAnsiTheme="minorHAnsi"/>
        </w:rPr>
        <w:t xml:space="preserve"> </w:t>
      </w:r>
      <w:r w:rsidR="00007607">
        <w:rPr>
          <w:rFonts w:asciiTheme="minorHAnsi" w:hAnsiTheme="minorHAnsi"/>
        </w:rPr>
        <w:t>Accessed November 2016.</w:t>
      </w:r>
    </w:p>
    <w:p w14:paraId="741A4138" w14:textId="77777777" w:rsidR="00367B65" w:rsidRPr="00367B65" w:rsidRDefault="00367B65" w:rsidP="00367B65">
      <w:pPr>
        <w:rPr>
          <w:rFonts w:asciiTheme="minorHAnsi" w:hAnsiTheme="minorHAnsi"/>
        </w:rPr>
      </w:pPr>
    </w:p>
    <w:p w14:paraId="2E44FF00" w14:textId="0D519068" w:rsidR="00367B65" w:rsidRDefault="00367B65" w:rsidP="00367B65">
      <w:pPr>
        <w:rPr>
          <w:rFonts w:asciiTheme="minorHAnsi" w:hAnsiTheme="minorHAnsi"/>
        </w:rPr>
      </w:pPr>
      <w:r w:rsidRPr="00367B65">
        <w:rPr>
          <w:rFonts w:asciiTheme="minorHAnsi" w:hAnsiTheme="minorHAnsi"/>
        </w:rPr>
        <w:t>Dillard, J. (2017)</w:t>
      </w:r>
      <w:r w:rsidR="00A474E2">
        <w:rPr>
          <w:rFonts w:asciiTheme="minorHAnsi" w:hAnsiTheme="minorHAnsi"/>
        </w:rPr>
        <w:t>.</w:t>
      </w:r>
      <w:r w:rsidRPr="00367B65">
        <w:rPr>
          <w:rFonts w:asciiTheme="minorHAnsi" w:hAnsiTheme="minorHAnsi"/>
        </w:rPr>
        <w:t xml:space="preserve"> Stop calling it accounting! On the theory and practice of accountabili</w:t>
      </w:r>
      <w:r w:rsidR="00A474E2">
        <w:rPr>
          <w:rFonts w:asciiTheme="minorHAnsi" w:hAnsiTheme="minorHAnsi"/>
        </w:rPr>
        <w:t xml:space="preserve">ty as a proposed field of study. </w:t>
      </w:r>
      <w:r w:rsidRPr="00A474E2">
        <w:rPr>
          <w:rFonts w:asciiTheme="minorHAnsi" w:hAnsiTheme="minorHAnsi"/>
          <w:i/>
        </w:rPr>
        <w:t>Critical Perspectives on Accounting Conference</w:t>
      </w:r>
      <w:r w:rsidRPr="00367B65">
        <w:rPr>
          <w:rFonts w:asciiTheme="minorHAnsi" w:hAnsiTheme="minorHAnsi"/>
        </w:rPr>
        <w:t>, July 2017, Quebec.</w:t>
      </w:r>
    </w:p>
    <w:p w14:paraId="0D8F7DA6" w14:textId="6E93C06D" w:rsidR="00F4731D" w:rsidRDefault="00F4731D" w:rsidP="00367B65">
      <w:pPr>
        <w:rPr>
          <w:rFonts w:asciiTheme="minorHAnsi" w:hAnsiTheme="minorHAnsi"/>
        </w:rPr>
      </w:pPr>
    </w:p>
    <w:p w14:paraId="354A07F0" w14:textId="2A861AA0" w:rsidR="00A474E2" w:rsidRPr="003A17AD" w:rsidRDefault="00A474E2" w:rsidP="003A17AD">
      <w:r w:rsidRPr="00816347">
        <w:t xml:space="preserve">Dillard, J., and Vinnari, </w:t>
      </w:r>
      <w:r w:rsidR="003A17AD" w:rsidRPr="00816347">
        <w:t>E.</w:t>
      </w:r>
      <w:r w:rsidRPr="00816347">
        <w:t xml:space="preserve"> (2017).</w:t>
      </w:r>
      <w:r w:rsidR="003A17AD" w:rsidRPr="00816347">
        <w:t xml:space="preserve"> A case study of critique:  Critical perspectives on critical accounting. </w:t>
      </w:r>
      <w:r w:rsidRPr="00816347">
        <w:t xml:space="preserve"> </w:t>
      </w:r>
      <w:r w:rsidRPr="00816347">
        <w:rPr>
          <w:i/>
        </w:rPr>
        <w:t>Critical Perspectives on Accounting</w:t>
      </w:r>
      <w:r w:rsidR="003A17AD">
        <w:rPr>
          <w:i/>
        </w:rPr>
        <w:t xml:space="preserve">, </w:t>
      </w:r>
      <w:r w:rsidR="003A17AD">
        <w:t>43, 88-109.</w:t>
      </w:r>
    </w:p>
    <w:p w14:paraId="2354A0BA" w14:textId="77777777" w:rsidR="00A474E2" w:rsidRDefault="00A474E2" w:rsidP="00367B65">
      <w:pPr>
        <w:rPr>
          <w:rFonts w:asciiTheme="minorHAnsi" w:hAnsiTheme="minorHAnsi"/>
        </w:rPr>
      </w:pPr>
    </w:p>
    <w:p w14:paraId="6B52ECFF" w14:textId="621804A8" w:rsidR="000F2DC5" w:rsidRPr="00366AA1" w:rsidRDefault="000F2DC5" w:rsidP="000F2DC5">
      <w:pPr>
        <w:rPr>
          <w:rFonts w:asciiTheme="minorHAnsi" w:hAnsiTheme="minorHAnsi"/>
        </w:rPr>
      </w:pPr>
      <w:r w:rsidRPr="00366AA1">
        <w:rPr>
          <w:rFonts w:asciiTheme="minorHAnsi" w:hAnsiTheme="minorHAnsi"/>
        </w:rPr>
        <w:t xml:space="preserve">Dunn, C., LaPlante, C., </w:t>
      </w:r>
      <w:r w:rsidR="00A474E2">
        <w:rPr>
          <w:rFonts w:asciiTheme="minorHAnsi" w:hAnsiTheme="minorHAnsi"/>
        </w:rPr>
        <w:t xml:space="preserve">&amp; </w:t>
      </w:r>
      <w:r w:rsidRPr="00366AA1">
        <w:rPr>
          <w:rFonts w:asciiTheme="minorHAnsi" w:hAnsiTheme="minorHAnsi"/>
        </w:rPr>
        <w:t xml:space="preserve">Carnig, J. (2013). </w:t>
      </w:r>
      <w:r w:rsidRPr="00366AA1">
        <w:rPr>
          <w:rFonts w:asciiTheme="minorHAnsi" w:hAnsiTheme="minorHAnsi"/>
          <w:i/>
        </w:rPr>
        <w:t>Stop and frisk 2012</w:t>
      </w:r>
      <w:r w:rsidRPr="00366AA1">
        <w:rPr>
          <w:rFonts w:asciiTheme="minorHAnsi" w:hAnsiTheme="minorHAnsi"/>
        </w:rPr>
        <w:t>. New York: New York Civil Liberties Union (NYCLU).</w:t>
      </w:r>
    </w:p>
    <w:p w14:paraId="675AE7D3" w14:textId="77777777" w:rsidR="000F2DC5" w:rsidRPr="00366AA1" w:rsidRDefault="000F2DC5" w:rsidP="000F2DC5">
      <w:pPr>
        <w:pStyle w:val="NormalWeb"/>
        <w:spacing w:before="2" w:after="2"/>
        <w:rPr>
          <w:rStyle w:val="gray-label-plain"/>
          <w:rFonts w:asciiTheme="minorHAnsi" w:hAnsiTheme="minorHAnsi"/>
          <w:sz w:val="24"/>
          <w:szCs w:val="24"/>
        </w:rPr>
      </w:pPr>
    </w:p>
    <w:p w14:paraId="257C66CA" w14:textId="72D725CE" w:rsidR="000F2DC5" w:rsidRPr="00366AA1" w:rsidRDefault="000F2DC5" w:rsidP="000F2DC5">
      <w:pPr>
        <w:rPr>
          <w:rFonts w:asciiTheme="minorHAnsi" w:hAnsiTheme="minorHAnsi"/>
        </w:rPr>
      </w:pPr>
      <w:r w:rsidRPr="00366AA1">
        <w:rPr>
          <w:rFonts w:asciiTheme="minorHAnsi" w:hAnsiTheme="minorHAnsi"/>
        </w:rPr>
        <w:t xml:space="preserve">Eavis, P. (2013). Once again, punishing the bank but not its executives. </w:t>
      </w:r>
      <w:r w:rsidRPr="00366AA1">
        <w:rPr>
          <w:rFonts w:asciiTheme="minorHAnsi" w:hAnsiTheme="minorHAnsi"/>
          <w:i/>
        </w:rPr>
        <w:t>New York Times,</w:t>
      </w:r>
      <w:r w:rsidRPr="00366AA1">
        <w:rPr>
          <w:rFonts w:asciiTheme="minorHAnsi" w:hAnsiTheme="minorHAnsi"/>
        </w:rPr>
        <w:t xml:space="preserve"> </w:t>
      </w:r>
      <w:r w:rsidR="00A474E2">
        <w:rPr>
          <w:rFonts w:asciiTheme="minorHAnsi" w:hAnsiTheme="minorHAnsi"/>
        </w:rPr>
        <w:t xml:space="preserve">20 </w:t>
      </w:r>
      <w:r w:rsidRPr="00366AA1">
        <w:rPr>
          <w:rFonts w:asciiTheme="minorHAnsi" w:hAnsiTheme="minorHAnsi"/>
        </w:rPr>
        <w:t>September.</w:t>
      </w:r>
    </w:p>
    <w:p w14:paraId="308024C2" w14:textId="77777777" w:rsidR="000F2DC5" w:rsidRPr="00366AA1" w:rsidRDefault="000F2DC5" w:rsidP="000F2DC5">
      <w:pPr>
        <w:pStyle w:val="NormalWeb"/>
        <w:spacing w:before="2" w:after="2"/>
        <w:rPr>
          <w:rStyle w:val="gray-label-plain"/>
          <w:rFonts w:asciiTheme="minorHAnsi" w:hAnsiTheme="minorHAnsi"/>
          <w:sz w:val="24"/>
          <w:szCs w:val="24"/>
        </w:rPr>
      </w:pPr>
    </w:p>
    <w:p w14:paraId="3F0EE3FE" w14:textId="70F35FC9" w:rsidR="000F2DC5" w:rsidRPr="00366AA1" w:rsidRDefault="000F2DC5" w:rsidP="000F2DC5">
      <w:pPr>
        <w:pStyle w:val="NormalWeb"/>
        <w:spacing w:before="2" w:after="2"/>
        <w:rPr>
          <w:rFonts w:asciiTheme="minorHAnsi" w:hAnsiTheme="minorHAnsi"/>
          <w:sz w:val="24"/>
          <w:szCs w:val="24"/>
        </w:rPr>
      </w:pPr>
      <w:r w:rsidRPr="00A474E2">
        <w:rPr>
          <w:rStyle w:val="gray-label-plain"/>
          <w:rFonts w:asciiTheme="minorHAnsi" w:hAnsiTheme="minorHAnsi"/>
          <w:i/>
          <w:sz w:val="24"/>
          <w:szCs w:val="24"/>
        </w:rPr>
        <w:t>Education Week</w:t>
      </w:r>
      <w:r w:rsidR="00A474E2">
        <w:rPr>
          <w:rStyle w:val="gray-label-plain"/>
          <w:rFonts w:asciiTheme="minorHAnsi" w:hAnsiTheme="minorHAnsi"/>
          <w:sz w:val="24"/>
          <w:szCs w:val="24"/>
        </w:rPr>
        <w:t xml:space="preserve"> (2012). Editorial:</w:t>
      </w:r>
      <w:r w:rsidRPr="00366AA1">
        <w:rPr>
          <w:rStyle w:val="gray-label-plain"/>
          <w:rFonts w:asciiTheme="minorHAnsi" w:hAnsiTheme="minorHAnsi"/>
          <w:sz w:val="24"/>
          <w:szCs w:val="24"/>
        </w:rPr>
        <w:t xml:space="preserve"> Projects in education</w:t>
      </w:r>
      <w:r w:rsidR="00A474E2">
        <w:rPr>
          <w:rFonts w:asciiTheme="minorHAnsi" w:hAnsiTheme="minorHAnsi"/>
          <w:sz w:val="24"/>
          <w:szCs w:val="24"/>
        </w:rPr>
        <w:t xml:space="preserve">. </w:t>
      </w:r>
      <w:r w:rsidRPr="00366AA1">
        <w:rPr>
          <w:rStyle w:val="gray-label-plain"/>
          <w:rFonts w:asciiTheme="minorHAnsi" w:hAnsiTheme="minorHAnsi"/>
          <w:sz w:val="24"/>
          <w:szCs w:val="24"/>
        </w:rPr>
        <w:t xml:space="preserve">Bethesda MD </w:t>
      </w:r>
    </w:p>
    <w:p w14:paraId="394D65FC" w14:textId="39423D30" w:rsidR="000F2DC5" w:rsidRPr="00A474E2" w:rsidRDefault="00564CA0" w:rsidP="000F2DC5">
      <w:pPr>
        <w:pStyle w:val="NormalWeb"/>
        <w:spacing w:before="2" w:after="2"/>
        <w:rPr>
          <w:rStyle w:val="gray-label-plain"/>
          <w:rFonts w:asciiTheme="minorHAnsi" w:hAnsiTheme="minorHAnsi"/>
          <w:sz w:val="24"/>
          <w:szCs w:val="24"/>
        </w:rPr>
      </w:pPr>
      <w:hyperlink r:id="rId18" w:history="1">
        <w:r w:rsidR="00A474E2" w:rsidRPr="00584F13">
          <w:rPr>
            <w:rStyle w:val="Hyperlink"/>
            <w:rFonts w:asciiTheme="minorHAnsi" w:hAnsiTheme="minorHAnsi"/>
            <w:sz w:val="24"/>
            <w:szCs w:val="24"/>
          </w:rPr>
          <w:t>http://www.edweek.org/ew/index.html</w:t>
        </w:r>
      </w:hyperlink>
      <w:r w:rsidR="00A474E2">
        <w:rPr>
          <w:rFonts w:asciiTheme="minorHAnsi" w:hAnsiTheme="minorHAnsi"/>
          <w:sz w:val="24"/>
          <w:szCs w:val="24"/>
        </w:rPr>
        <w:t xml:space="preserve"> </w:t>
      </w:r>
      <w:r w:rsidR="00A474E2" w:rsidRPr="00C05E57">
        <w:rPr>
          <w:rStyle w:val="Hyperlink"/>
          <w:rFonts w:asciiTheme="minorHAnsi" w:hAnsiTheme="minorHAnsi"/>
          <w:color w:val="auto"/>
          <w:sz w:val="24"/>
          <w:szCs w:val="24"/>
          <w:u w:val="none"/>
        </w:rPr>
        <w:t xml:space="preserve"> A</w:t>
      </w:r>
      <w:r w:rsidR="00C05E57">
        <w:rPr>
          <w:rStyle w:val="Hyperlink"/>
          <w:rFonts w:asciiTheme="minorHAnsi" w:hAnsiTheme="minorHAnsi"/>
          <w:color w:val="auto"/>
          <w:sz w:val="24"/>
          <w:szCs w:val="24"/>
          <w:u w:val="none"/>
        </w:rPr>
        <w:t>ccessed January 3, 2013.</w:t>
      </w:r>
    </w:p>
    <w:p w14:paraId="694E3ECC" w14:textId="77777777" w:rsidR="000F2DC5" w:rsidRPr="00366AA1" w:rsidRDefault="000F2DC5" w:rsidP="000F2DC5">
      <w:pPr>
        <w:autoSpaceDE w:val="0"/>
        <w:autoSpaceDN w:val="0"/>
        <w:adjustRightInd w:val="0"/>
        <w:rPr>
          <w:rFonts w:asciiTheme="minorHAnsi" w:hAnsiTheme="minorHAnsi"/>
          <w:lang w:val="en-GB"/>
        </w:rPr>
      </w:pPr>
    </w:p>
    <w:p w14:paraId="072CA26A" w14:textId="7FB0EECC" w:rsidR="00367B65" w:rsidRPr="00367B65" w:rsidRDefault="00367B65" w:rsidP="00367B65">
      <w:pPr>
        <w:autoSpaceDE w:val="0"/>
        <w:autoSpaceDN w:val="0"/>
        <w:adjustRightInd w:val="0"/>
        <w:rPr>
          <w:rFonts w:asciiTheme="minorHAnsi" w:hAnsiTheme="minorHAnsi"/>
        </w:rPr>
      </w:pPr>
      <w:r w:rsidRPr="00367B65">
        <w:rPr>
          <w:rFonts w:asciiTheme="minorHAnsi" w:hAnsiTheme="minorHAnsi"/>
        </w:rPr>
        <w:t xml:space="preserve">Eichenwald, K., </w:t>
      </w:r>
      <w:r w:rsidR="00A474E2">
        <w:rPr>
          <w:rFonts w:asciiTheme="minorHAnsi" w:hAnsiTheme="minorHAnsi"/>
        </w:rPr>
        <w:t>(2002). White collar defense stance: the criminal-less crime.</w:t>
      </w:r>
      <w:r w:rsidRPr="00367B65">
        <w:rPr>
          <w:rFonts w:asciiTheme="minorHAnsi" w:hAnsiTheme="minorHAnsi"/>
        </w:rPr>
        <w:t xml:space="preserve"> </w:t>
      </w:r>
      <w:r w:rsidRPr="00367B65">
        <w:rPr>
          <w:rFonts w:asciiTheme="minorHAnsi" w:hAnsiTheme="minorHAnsi"/>
          <w:i/>
        </w:rPr>
        <w:t>New York Times</w:t>
      </w:r>
      <w:r w:rsidRPr="00367B65">
        <w:rPr>
          <w:rFonts w:asciiTheme="minorHAnsi" w:hAnsiTheme="minorHAnsi"/>
        </w:rPr>
        <w:t xml:space="preserve">, </w:t>
      </w:r>
      <w:r w:rsidR="00A474E2">
        <w:rPr>
          <w:rFonts w:asciiTheme="minorHAnsi" w:hAnsiTheme="minorHAnsi"/>
        </w:rPr>
        <w:t xml:space="preserve">3 </w:t>
      </w:r>
      <w:r w:rsidRPr="00367B65">
        <w:rPr>
          <w:rFonts w:asciiTheme="minorHAnsi" w:hAnsiTheme="minorHAnsi"/>
        </w:rPr>
        <w:t>March</w:t>
      </w:r>
      <w:r w:rsidR="00A474E2">
        <w:rPr>
          <w:rFonts w:asciiTheme="minorHAnsi" w:hAnsiTheme="minorHAnsi"/>
        </w:rPr>
        <w:t>.</w:t>
      </w:r>
    </w:p>
    <w:p w14:paraId="565F6857" w14:textId="77777777" w:rsidR="00367B65" w:rsidRPr="00367B65" w:rsidRDefault="00367B65" w:rsidP="00367B65">
      <w:pPr>
        <w:autoSpaceDE w:val="0"/>
        <w:autoSpaceDN w:val="0"/>
        <w:adjustRightInd w:val="0"/>
        <w:rPr>
          <w:rFonts w:asciiTheme="minorHAnsi" w:hAnsiTheme="minorHAnsi"/>
        </w:rPr>
      </w:pPr>
    </w:p>
    <w:p w14:paraId="79CC1889" w14:textId="1A5CDC36" w:rsidR="000F2DC5" w:rsidRDefault="000F2DC5" w:rsidP="000F2DC5">
      <w:pPr>
        <w:autoSpaceDE w:val="0"/>
        <w:autoSpaceDN w:val="0"/>
        <w:adjustRightInd w:val="0"/>
        <w:rPr>
          <w:rFonts w:asciiTheme="minorHAnsi" w:hAnsiTheme="minorHAnsi"/>
          <w:lang w:val="en-GB"/>
        </w:rPr>
      </w:pPr>
      <w:r w:rsidRPr="00366AA1">
        <w:rPr>
          <w:rFonts w:asciiTheme="minorHAnsi" w:hAnsiTheme="minorHAnsi"/>
          <w:lang w:val="en-GB"/>
        </w:rPr>
        <w:t>Ezzamel, M.</w:t>
      </w:r>
      <w:r w:rsidR="00A474E2">
        <w:rPr>
          <w:rFonts w:asciiTheme="minorHAnsi" w:hAnsiTheme="minorHAnsi"/>
          <w:lang w:val="en-GB"/>
        </w:rPr>
        <w:t>,</w:t>
      </w:r>
      <w:r w:rsidRPr="00366AA1">
        <w:rPr>
          <w:rFonts w:asciiTheme="minorHAnsi" w:hAnsiTheme="minorHAnsi"/>
          <w:lang w:val="en-GB"/>
        </w:rPr>
        <w:t xml:space="preserve"> and Hoskin, K. (2002). Retheorizing accounting, writing and money with evidence from Mesopotamia and Ancient Egypt. </w:t>
      </w:r>
      <w:r w:rsidRPr="00366AA1">
        <w:rPr>
          <w:rFonts w:asciiTheme="minorHAnsi" w:hAnsiTheme="minorHAnsi"/>
          <w:i/>
          <w:lang w:val="en-GB"/>
        </w:rPr>
        <w:t>Critical Perspectives on Accounting, 13</w:t>
      </w:r>
      <w:r w:rsidR="00A474E2">
        <w:rPr>
          <w:rFonts w:asciiTheme="minorHAnsi" w:hAnsiTheme="minorHAnsi"/>
          <w:lang w:val="en-GB"/>
        </w:rPr>
        <w:t>(3),</w:t>
      </w:r>
      <w:r w:rsidRPr="00366AA1">
        <w:rPr>
          <w:rFonts w:asciiTheme="minorHAnsi" w:hAnsiTheme="minorHAnsi"/>
          <w:lang w:val="en-GB"/>
        </w:rPr>
        <w:t xml:space="preserve"> 333-367.</w:t>
      </w:r>
    </w:p>
    <w:p w14:paraId="01584D40" w14:textId="77777777" w:rsidR="009856E1" w:rsidRPr="00366AA1" w:rsidRDefault="009856E1" w:rsidP="000F2DC5">
      <w:pPr>
        <w:autoSpaceDE w:val="0"/>
        <w:autoSpaceDN w:val="0"/>
        <w:adjustRightInd w:val="0"/>
        <w:rPr>
          <w:rFonts w:asciiTheme="minorHAnsi" w:hAnsiTheme="minorHAnsi"/>
          <w:lang w:val="en-GB"/>
        </w:rPr>
      </w:pPr>
    </w:p>
    <w:p w14:paraId="45456675" w14:textId="3F159CA0" w:rsidR="009856E1" w:rsidRDefault="009856E1" w:rsidP="009856E1">
      <w:pPr>
        <w:rPr>
          <w:rFonts w:asciiTheme="minorHAnsi" w:hAnsiTheme="minorHAnsi"/>
        </w:rPr>
      </w:pPr>
      <w:r w:rsidRPr="009856E1">
        <w:rPr>
          <w:rFonts w:asciiTheme="minorHAnsi" w:hAnsiTheme="minorHAnsi"/>
        </w:rPr>
        <w:t xml:space="preserve">Federal Bureau of Investigation (FBI) (2014): </w:t>
      </w:r>
      <w:hyperlink r:id="rId19" w:history="1">
        <w:r w:rsidR="00645109" w:rsidRPr="00645109">
          <w:rPr>
            <w:rStyle w:val="Hyperlink"/>
            <w:rFonts w:asciiTheme="minorHAnsi" w:hAnsiTheme="minorHAnsi"/>
          </w:rPr>
          <w:t>http://www.fbi.gov/about-us/investigate/white_collar/whitecollarcrime</w:t>
        </w:r>
        <w:r w:rsidR="00645109" w:rsidRPr="00E10954">
          <w:rPr>
            <w:rStyle w:val="Hyperlink"/>
            <w:rFonts w:asciiTheme="minorHAnsi" w:hAnsiTheme="minorHAnsi"/>
          </w:rPr>
          <w:t xml:space="preserve"> Accessed September 2014</w:t>
        </w:r>
      </w:hyperlink>
      <w:r w:rsidRPr="009856E1">
        <w:rPr>
          <w:rFonts w:asciiTheme="minorHAnsi" w:hAnsiTheme="minorHAnsi"/>
        </w:rPr>
        <w:t>.</w:t>
      </w:r>
    </w:p>
    <w:p w14:paraId="4B17F98D" w14:textId="7BC3FF06" w:rsidR="00645109" w:rsidRDefault="00645109" w:rsidP="009856E1">
      <w:pPr>
        <w:rPr>
          <w:rFonts w:asciiTheme="minorHAnsi" w:hAnsiTheme="minorHAnsi"/>
        </w:rPr>
      </w:pPr>
    </w:p>
    <w:p w14:paraId="291B84D0" w14:textId="007DFC5A" w:rsidR="00645109" w:rsidRPr="009856E1" w:rsidRDefault="00645109" w:rsidP="009856E1">
      <w:pPr>
        <w:rPr>
          <w:rFonts w:asciiTheme="minorHAnsi" w:hAnsiTheme="minorHAnsi"/>
        </w:rPr>
      </w:pPr>
      <w:r>
        <w:rPr>
          <w:rFonts w:asciiTheme="minorHAnsi" w:hAnsiTheme="minorHAnsi"/>
        </w:rPr>
        <w:t>Forman, J. (2017).  Locking up our own:  Crime and Punishment in Black America. New York:  Farrar, Straus and Giroux.</w:t>
      </w:r>
    </w:p>
    <w:p w14:paraId="1DC17F75" w14:textId="77777777" w:rsidR="00EF2874" w:rsidRDefault="00EF2874" w:rsidP="000F2DC5">
      <w:pPr>
        <w:rPr>
          <w:rFonts w:asciiTheme="minorHAnsi" w:hAnsiTheme="minorHAnsi"/>
        </w:rPr>
      </w:pPr>
    </w:p>
    <w:p w14:paraId="1ADA7ADC" w14:textId="247814B3" w:rsidR="00EF2874" w:rsidRDefault="000F2DC5" w:rsidP="00EF2874">
      <w:pPr>
        <w:rPr>
          <w:rFonts w:asciiTheme="minorHAnsi" w:hAnsiTheme="minorHAnsi"/>
        </w:rPr>
      </w:pPr>
      <w:r w:rsidRPr="00546902">
        <w:rPr>
          <w:rFonts w:asciiTheme="minorHAnsi" w:hAnsiTheme="minorHAnsi"/>
          <w:lang w:val="fr-CA"/>
        </w:rPr>
        <w:t xml:space="preserve">Foucault, M. (1975). </w:t>
      </w:r>
      <w:r w:rsidRPr="00546902">
        <w:rPr>
          <w:rFonts w:asciiTheme="minorHAnsi" w:hAnsiTheme="minorHAnsi"/>
          <w:i/>
          <w:lang w:val="fr-CA"/>
        </w:rPr>
        <w:t>Surveiller et pun</w:t>
      </w:r>
      <w:r w:rsidR="00964E0E" w:rsidRPr="00546902">
        <w:rPr>
          <w:rFonts w:asciiTheme="minorHAnsi" w:hAnsiTheme="minorHAnsi"/>
          <w:i/>
          <w:lang w:val="fr-CA"/>
        </w:rPr>
        <w:t>i</w:t>
      </w:r>
      <w:r w:rsidRPr="00546902">
        <w:rPr>
          <w:rFonts w:asciiTheme="minorHAnsi" w:hAnsiTheme="minorHAnsi"/>
          <w:i/>
          <w:lang w:val="fr-CA"/>
        </w:rPr>
        <w:t xml:space="preserve">r: naissance de la prison. </w:t>
      </w:r>
      <w:r w:rsidRPr="00366AA1">
        <w:rPr>
          <w:rFonts w:asciiTheme="minorHAnsi" w:hAnsiTheme="minorHAnsi"/>
        </w:rPr>
        <w:t xml:space="preserve">Paris: Editions Gallimard. Translation: </w:t>
      </w:r>
      <w:r w:rsidRPr="00366AA1">
        <w:rPr>
          <w:rFonts w:asciiTheme="minorHAnsi" w:hAnsiTheme="minorHAnsi"/>
          <w:i/>
        </w:rPr>
        <w:t>Discipline and punish: the birth of the prison</w:t>
      </w:r>
      <w:r w:rsidRPr="00366AA1">
        <w:rPr>
          <w:rFonts w:asciiTheme="minorHAnsi" w:hAnsiTheme="minorHAnsi"/>
        </w:rPr>
        <w:t xml:space="preserve">, (1978). New York: Pantheon. </w:t>
      </w:r>
    </w:p>
    <w:p w14:paraId="2850253F" w14:textId="77777777" w:rsidR="006004B1" w:rsidRPr="00366AA1" w:rsidRDefault="006004B1" w:rsidP="00EF2874">
      <w:pPr>
        <w:rPr>
          <w:rFonts w:asciiTheme="minorHAnsi" w:hAnsiTheme="minorHAnsi"/>
        </w:rPr>
      </w:pPr>
    </w:p>
    <w:p w14:paraId="2C6DD97F" w14:textId="340EBE93" w:rsidR="006004B1" w:rsidRPr="005A30F1" w:rsidRDefault="006004B1" w:rsidP="005A30F1">
      <w:pPr>
        <w:rPr>
          <w:rFonts w:ascii="Cambria" w:hAnsi="Cambria"/>
        </w:rPr>
      </w:pPr>
      <w:r w:rsidRPr="005A30F1">
        <w:rPr>
          <w:rFonts w:ascii="Cambria" w:hAnsi="Cambria"/>
        </w:rPr>
        <w:t xml:space="preserve">Gallhofer, S., J. Haslam, Monk, E &amp; Roberts, C  (2006). The emancipatory potential of online reporting: the case of counter accounting.  </w:t>
      </w:r>
      <w:r w:rsidRPr="005A30F1">
        <w:rPr>
          <w:rFonts w:ascii="Cambria" w:hAnsi="Cambria"/>
          <w:i/>
        </w:rPr>
        <w:t>Accounting, Auditing &amp; Accountability Journal</w:t>
      </w:r>
      <w:r w:rsidRPr="005A30F1">
        <w:rPr>
          <w:rFonts w:ascii="Cambria" w:hAnsi="Cambria"/>
        </w:rPr>
        <w:t xml:space="preserve"> 19(5): 681-718.</w:t>
      </w:r>
    </w:p>
    <w:p w14:paraId="44CEFABA" w14:textId="4C764C51" w:rsidR="006004B1" w:rsidRPr="005A30F1" w:rsidRDefault="006004B1" w:rsidP="00EF2874">
      <w:pPr>
        <w:rPr>
          <w:rFonts w:ascii="Cambria" w:hAnsi="Cambria"/>
        </w:rPr>
      </w:pPr>
      <w:r w:rsidRPr="005A30F1">
        <w:rPr>
          <w:rFonts w:ascii="Cambria" w:hAnsi="Cambria"/>
        </w:rPr>
        <w:tab/>
      </w:r>
    </w:p>
    <w:p w14:paraId="19C9281A" w14:textId="7282CE1F" w:rsidR="00367B65" w:rsidRPr="00367B65" w:rsidRDefault="00367B65" w:rsidP="00367B65">
      <w:pPr>
        <w:rPr>
          <w:rFonts w:asciiTheme="minorHAnsi" w:hAnsiTheme="minorHAnsi"/>
        </w:rPr>
      </w:pPr>
      <w:r w:rsidRPr="00367B65">
        <w:rPr>
          <w:rFonts w:asciiTheme="minorHAnsi" w:hAnsiTheme="minorHAnsi"/>
        </w:rPr>
        <w:t>Gotham, K. (2007) Critical theory and Katrina: Disaster, spectacle and immanent critique</w:t>
      </w:r>
      <w:r w:rsidR="00A474E2">
        <w:rPr>
          <w:rFonts w:asciiTheme="minorHAnsi" w:hAnsiTheme="minorHAnsi"/>
        </w:rPr>
        <w:t xml:space="preserve">. </w:t>
      </w:r>
      <w:r w:rsidRPr="00367B65">
        <w:rPr>
          <w:rFonts w:asciiTheme="minorHAnsi" w:hAnsiTheme="minorHAnsi"/>
          <w:i/>
        </w:rPr>
        <w:t>City</w:t>
      </w:r>
      <w:r w:rsidR="00A474E2">
        <w:rPr>
          <w:rFonts w:asciiTheme="minorHAnsi" w:hAnsiTheme="minorHAnsi"/>
        </w:rPr>
        <w:t>, 11(1),</w:t>
      </w:r>
      <w:r w:rsidRPr="00367B65">
        <w:rPr>
          <w:rFonts w:asciiTheme="minorHAnsi" w:hAnsiTheme="minorHAnsi"/>
        </w:rPr>
        <w:t xml:space="preserve"> 81-99.</w:t>
      </w:r>
    </w:p>
    <w:p w14:paraId="24762A3C" w14:textId="77777777" w:rsidR="00367B65" w:rsidRDefault="00367B65" w:rsidP="000F2DC5">
      <w:pPr>
        <w:rPr>
          <w:rFonts w:asciiTheme="minorHAnsi" w:hAnsiTheme="minorHAnsi"/>
        </w:rPr>
      </w:pPr>
    </w:p>
    <w:p w14:paraId="27AE7CF7" w14:textId="2DCF90DA" w:rsidR="000F2DC5" w:rsidRPr="00366AA1" w:rsidRDefault="00A474E2" w:rsidP="000F2DC5">
      <w:pPr>
        <w:rPr>
          <w:rFonts w:asciiTheme="minorHAnsi" w:hAnsiTheme="minorHAnsi"/>
        </w:rPr>
      </w:pPr>
      <w:r>
        <w:rPr>
          <w:rFonts w:asciiTheme="minorHAnsi" w:hAnsiTheme="minorHAnsi"/>
        </w:rPr>
        <w:t>Guerino, P, Harrison, P, &amp;</w:t>
      </w:r>
      <w:r w:rsidR="000F2DC5" w:rsidRPr="00366AA1">
        <w:rPr>
          <w:rFonts w:asciiTheme="minorHAnsi" w:hAnsiTheme="minorHAnsi"/>
        </w:rPr>
        <w:t xml:space="preserve"> Sabol, W. (2011). Prisoners in 2010. Washington, DC: Bureau of Justice Statistics.</w:t>
      </w:r>
    </w:p>
    <w:p w14:paraId="6BFCD7F6" w14:textId="77777777" w:rsidR="000F2DC5" w:rsidRPr="00366AA1" w:rsidRDefault="000F2DC5" w:rsidP="000F2DC5">
      <w:pPr>
        <w:rPr>
          <w:rFonts w:asciiTheme="minorHAnsi" w:hAnsiTheme="minorHAnsi"/>
        </w:rPr>
      </w:pPr>
    </w:p>
    <w:p w14:paraId="5DF5D61A" w14:textId="7F2CA1B8" w:rsidR="000F2DC5" w:rsidRPr="00366AA1" w:rsidRDefault="000F2DC5" w:rsidP="000F2DC5">
      <w:pPr>
        <w:rPr>
          <w:rFonts w:asciiTheme="minorHAnsi" w:hAnsiTheme="minorHAnsi"/>
        </w:rPr>
      </w:pPr>
      <w:r w:rsidRPr="001A037B">
        <w:rPr>
          <w:rFonts w:asciiTheme="minorHAnsi" w:hAnsiTheme="minorHAnsi"/>
        </w:rPr>
        <w:t>Guthrie, W. (1939)</w:t>
      </w:r>
      <w:r w:rsidR="00A474E2" w:rsidRPr="001A037B">
        <w:rPr>
          <w:rFonts w:asciiTheme="minorHAnsi" w:hAnsiTheme="minorHAnsi"/>
        </w:rPr>
        <w:t>.</w:t>
      </w:r>
      <w:r w:rsidRPr="001A037B">
        <w:rPr>
          <w:rFonts w:asciiTheme="minorHAnsi" w:hAnsiTheme="minorHAnsi"/>
        </w:rPr>
        <w:t xml:space="preserve"> Lyrics to ‘Pretty Boy Floyd’.</w:t>
      </w:r>
    </w:p>
    <w:p w14:paraId="3B238647" w14:textId="77777777" w:rsidR="000F2DC5" w:rsidRPr="00366AA1" w:rsidRDefault="000F2DC5" w:rsidP="000F2DC5">
      <w:pPr>
        <w:rPr>
          <w:rFonts w:asciiTheme="minorHAnsi" w:hAnsiTheme="minorHAnsi"/>
        </w:rPr>
      </w:pPr>
    </w:p>
    <w:p w14:paraId="5CE31BAC" w14:textId="776DA077" w:rsidR="000F2DC5" w:rsidRPr="00366AA1" w:rsidRDefault="000F2DC5" w:rsidP="000F2DC5">
      <w:pPr>
        <w:rPr>
          <w:rFonts w:asciiTheme="minorHAnsi" w:hAnsiTheme="minorHAnsi"/>
        </w:rPr>
      </w:pPr>
      <w:r w:rsidRPr="00366AA1">
        <w:rPr>
          <w:rFonts w:asciiTheme="minorHAnsi" w:hAnsiTheme="minorHAnsi"/>
        </w:rPr>
        <w:t>Hall, S., Critcher, C.</w:t>
      </w:r>
      <w:r w:rsidR="00A474E2">
        <w:rPr>
          <w:rFonts w:asciiTheme="minorHAnsi" w:hAnsiTheme="minorHAnsi"/>
        </w:rPr>
        <w:t>, Jefferson, T., Clarke, J., &amp;</w:t>
      </w:r>
      <w:r w:rsidRPr="00366AA1">
        <w:rPr>
          <w:rFonts w:asciiTheme="minorHAnsi" w:hAnsiTheme="minorHAnsi"/>
        </w:rPr>
        <w:t xml:space="preserve"> Roberts, B., (1978). </w:t>
      </w:r>
      <w:r w:rsidRPr="00366AA1">
        <w:rPr>
          <w:rFonts w:asciiTheme="minorHAnsi" w:hAnsiTheme="minorHAnsi"/>
          <w:i/>
        </w:rPr>
        <w:t>Policing the crises: mugging, the state, and law and order</w:t>
      </w:r>
      <w:r w:rsidRPr="00366AA1">
        <w:rPr>
          <w:rFonts w:asciiTheme="minorHAnsi" w:hAnsiTheme="minorHAnsi"/>
        </w:rPr>
        <w:t>. London: Palgrave Macmillian.</w:t>
      </w:r>
    </w:p>
    <w:p w14:paraId="0FA97313" w14:textId="77777777" w:rsidR="000F2DC5" w:rsidRPr="00366AA1" w:rsidRDefault="000F2DC5" w:rsidP="000F2DC5">
      <w:pPr>
        <w:rPr>
          <w:rFonts w:asciiTheme="minorHAnsi" w:hAnsiTheme="minorHAnsi"/>
        </w:rPr>
      </w:pPr>
    </w:p>
    <w:p w14:paraId="3CBF86DB" w14:textId="310BBA82" w:rsidR="000F2DC5" w:rsidRPr="00366AA1" w:rsidRDefault="00A474E2" w:rsidP="007637B4">
      <w:pPr>
        <w:widowControl w:val="0"/>
        <w:autoSpaceDE w:val="0"/>
        <w:autoSpaceDN w:val="0"/>
        <w:adjustRightInd w:val="0"/>
        <w:rPr>
          <w:rFonts w:asciiTheme="minorHAnsi" w:hAnsiTheme="minorHAnsi"/>
        </w:rPr>
      </w:pPr>
      <w:r>
        <w:rPr>
          <w:rFonts w:asciiTheme="minorHAnsi" w:hAnsiTheme="minorHAnsi"/>
        </w:rPr>
        <w:t>Hammond, T., Clayton, B., &amp;</w:t>
      </w:r>
      <w:r w:rsidR="000F2DC5" w:rsidRPr="00366AA1">
        <w:rPr>
          <w:rFonts w:asciiTheme="minorHAnsi" w:hAnsiTheme="minorHAnsi"/>
        </w:rPr>
        <w:t xml:space="preserve"> Arnold, P. (2009). South Africa’s transition from Apartheid: the role of professional closure in the experience of black chartered accountants. </w:t>
      </w:r>
      <w:r w:rsidR="000F2DC5" w:rsidRPr="00366AA1">
        <w:rPr>
          <w:rFonts w:asciiTheme="minorHAnsi" w:hAnsiTheme="minorHAnsi"/>
          <w:i/>
        </w:rPr>
        <w:t>Accounting, Organizations and Society, 34</w:t>
      </w:r>
      <w:r w:rsidR="00EF0717">
        <w:rPr>
          <w:rFonts w:asciiTheme="minorHAnsi" w:hAnsiTheme="minorHAnsi"/>
        </w:rPr>
        <w:t>(6/7),</w:t>
      </w:r>
      <w:r w:rsidR="000F2DC5" w:rsidRPr="00366AA1">
        <w:rPr>
          <w:rFonts w:asciiTheme="minorHAnsi" w:hAnsiTheme="minorHAnsi"/>
        </w:rPr>
        <w:t>705–721.</w:t>
      </w:r>
    </w:p>
    <w:p w14:paraId="5391992B" w14:textId="77777777" w:rsidR="000F2DC5" w:rsidRPr="00366AA1" w:rsidRDefault="000F2DC5" w:rsidP="000F2DC5">
      <w:pPr>
        <w:autoSpaceDE w:val="0"/>
        <w:autoSpaceDN w:val="0"/>
        <w:adjustRightInd w:val="0"/>
        <w:rPr>
          <w:rFonts w:asciiTheme="minorHAnsi" w:hAnsiTheme="minorHAnsi"/>
          <w:lang w:val="en-GB"/>
        </w:rPr>
      </w:pPr>
    </w:p>
    <w:p w14:paraId="13ADD9F2" w14:textId="77777777" w:rsidR="000F2DC5" w:rsidRPr="009801FF" w:rsidRDefault="000F2DC5" w:rsidP="000F2DC5">
      <w:pPr>
        <w:autoSpaceDE w:val="0"/>
        <w:autoSpaceDN w:val="0"/>
        <w:adjustRightInd w:val="0"/>
        <w:rPr>
          <w:rFonts w:asciiTheme="minorHAnsi" w:hAnsiTheme="minorHAnsi"/>
          <w:lang w:val="en-GB"/>
        </w:rPr>
      </w:pPr>
      <w:r w:rsidRPr="009801FF">
        <w:rPr>
          <w:rFonts w:asciiTheme="minorHAnsi" w:hAnsiTheme="minorHAnsi"/>
          <w:lang w:val="en-GB"/>
        </w:rPr>
        <w:t xml:space="preserve">Hansen, H. (2011). The power of performance indices in the global politics of anti-corruption. </w:t>
      </w:r>
      <w:r w:rsidRPr="009801FF">
        <w:rPr>
          <w:rFonts w:asciiTheme="minorHAnsi" w:hAnsiTheme="minorHAnsi"/>
          <w:i/>
          <w:lang w:val="en-GB"/>
        </w:rPr>
        <w:t>Journal of International Relations and Development</w:t>
      </w:r>
      <w:r w:rsidRPr="009801FF">
        <w:rPr>
          <w:rFonts w:asciiTheme="minorHAnsi" w:hAnsiTheme="minorHAnsi"/>
          <w:lang w:val="en-GB"/>
        </w:rPr>
        <w:t>, 1-26.</w:t>
      </w:r>
    </w:p>
    <w:p w14:paraId="0F8ECBCB" w14:textId="77777777" w:rsidR="000F2DC5" w:rsidRPr="009801FF" w:rsidRDefault="000F2DC5" w:rsidP="000F2DC5">
      <w:pPr>
        <w:autoSpaceDE w:val="0"/>
        <w:autoSpaceDN w:val="0"/>
        <w:adjustRightInd w:val="0"/>
        <w:rPr>
          <w:rFonts w:asciiTheme="minorHAnsi" w:hAnsiTheme="minorHAnsi"/>
          <w:lang w:val="en-GB"/>
        </w:rPr>
      </w:pPr>
    </w:p>
    <w:p w14:paraId="742CEB08" w14:textId="77777777" w:rsidR="000F2DC5" w:rsidRPr="00366AA1" w:rsidRDefault="000F2DC5" w:rsidP="000F2DC5">
      <w:pPr>
        <w:autoSpaceDE w:val="0"/>
        <w:autoSpaceDN w:val="0"/>
        <w:adjustRightInd w:val="0"/>
        <w:rPr>
          <w:rFonts w:asciiTheme="minorHAnsi" w:hAnsiTheme="minorHAnsi"/>
          <w:lang w:val="en-GB"/>
        </w:rPr>
      </w:pPr>
      <w:r w:rsidRPr="009801FF">
        <w:rPr>
          <w:rFonts w:asciiTheme="minorHAnsi" w:hAnsiTheme="minorHAnsi"/>
          <w:lang w:val="en-GB"/>
        </w:rPr>
        <w:t xml:space="preserve">Hansen H., and Muhlen-Schulte A. (2012). The power of numbers in global governance. </w:t>
      </w:r>
      <w:r w:rsidRPr="009801FF">
        <w:rPr>
          <w:rFonts w:asciiTheme="minorHAnsi" w:hAnsiTheme="minorHAnsi"/>
          <w:i/>
          <w:lang w:val="en-GB"/>
        </w:rPr>
        <w:t>Journal of International Relations and Development</w:t>
      </w:r>
      <w:r w:rsidRPr="009801FF">
        <w:rPr>
          <w:rFonts w:asciiTheme="minorHAnsi" w:hAnsiTheme="minorHAnsi"/>
          <w:lang w:val="en-GB"/>
        </w:rPr>
        <w:t>, 1-11.</w:t>
      </w:r>
    </w:p>
    <w:p w14:paraId="6A319B35" w14:textId="77777777" w:rsidR="000F2DC5" w:rsidRPr="00366AA1" w:rsidRDefault="000F2DC5" w:rsidP="000F2DC5">
      <w:pPr>
        <w:rPr>
          <w:rFonts w:asciiTheme="minorHAnsi" w:hAnsiTheme="minorHAnsi"/>
        </w:rPr>
      </w:pPr>
    </w:p>
    <w:p w14:paraId="0C1C20C4" w14:textId="082E33BC" w:rsidR="000F2DC5" w:rsidRPr="00366AA1" w:rsidRDefault="000F2DC5" w:rsidP="000F2DC5">
      <w:pPr>
        <w:rPr>
          <w:rFonts w:asciiTheme="minorHAnsi" w:hAnsiTheme="minorHAnsi"/>
        </w:rPr>
      </w:pPr>
      <w:r w:rsidRPr="00366AA1">
        <w:rPr>
          <w:rFonts w:asciiTheme="minorHAnsi" w:hAnsiTheme="minorHAnsi"/>
        </w:rPr>
        <w:t xml:space="preserve">Hines, R. (1988). Financial accounting: in communicating reality we construct reality. </w:t>
      </w:r>
      <w:r w:rsidRPr="00366AA1">
        <w:rPr>
          <w:rFonts w:asciiTheme="minorHAnsi" w:hAnsiTheme="minorHAnsi"/>
          <w:i/>
        </w:rPr>
        <w:t>Accounting, Organizations and Society, 13</w:t>
      </w:r>
      <w:r w:rsidR="00EF0717">
        <w:rPr>
          <w:rFonts w:asciiTheme="minorHAnsi" w:hAnsiTheme="minorHAnsi"/>
        </w:rPr>
        <w:t>(3),</w:t>
      </w:r>
      <w:r w:rsidRPr="00366AA1">
        <w:rPr>
          <w:rFonts w:asciiTheme="minorHAnsi" w:hAnsiTheme="minorHAnsi"/>
        </w:rPr>
        <w:t xml:space="preserve"> 251-262.</w:t>
      </w:r>
    </w:p>
    <w:p w14:paraId="1F266383" w14:textId="77777777" w:rsidR="00F22AC4" w:rsidRDefault="00F22AC4" w:rsidP="00F22AC4">
      <w:pPr>
        <w:rPr>
          <w:rFonts w:asciiTheme="minorHAnsi" w:hAnsiTheme="minorHAnsi"/>
        </w:rPr>
      </w:pPr>
    </w:p>
    <w:p w14:paraId="05C685B1" w14:textId="25E9ED97" w:rsidR="00F22AC4" w:rsidRPr="00F22AC4" w:rsidRDefault="00EF0717" w:rsidP="00F22AC4">
      <w:pPr>
        <w:rPr>
          <w:rFonts w:asciiTheme="minorHAnsi" w:hAnsiTheme="minorHAnsi"/>
        </w:rPr>
      </w:pPr>
      <w:r>
        <w:rPr>
          <w:rFonts w:asciiTheme="minorHAnsi" w:hAnsiTheme="minorHAnsi"/>
        </w:rPr>
        <w:t>Holvino, E. (2010). Intersections: the simultaneity of race, gender and class in Organizational Studies.</w:t>
      </w:r>
      <w:r w:rsidR="00F22AC4" w:rsidRPr="00F22AC4">
        <w:rPr>
          <w:rFonts w:asciiTheme="minorHAnsi" w:hAnsiTheme="minorHAnsi"/>
        </w:rPr>
        <w:t xml:space="preserve"> </w:t>
      </w:r>
      <w:r w:rsidR="00F22AC4" w:rsidRPr="00F22AC4">
        <w:rPr>
          <w:rFonts w:asciiTheme="minorHAnsi" w:hAnsiTheme="minorHAnsi"/>
          <w:i/>
          <w:iCs/>
        </w:rPr>
        <w:t>Gender, Work &amp; Organization</w:t>
      </w:r>
      <w:r w:rsidR="00F22AC4" w:rsidRPr="00F22AC4">
        <w:rPr>
          <w:rFonts w:asciiTheme="minorHAnsi" w:hAnsiTheme="minorHAnsi"/>
        </w:rPr>
        <w:t>, 17</w:t>
      </w:r>
      <w:r>
        <w:rPr>
          <w:rFonts w:asciiTheme="minorHAnsi" w:hAnsiTheme="minorHAnsi"/>
        </w:rPr>
        <w:t>(</w:t>
      </w:r>
      <w:r w:rsidR="00F22AC4" w:rsidRPr="00F22AC4">
        <w:rPr>
          <w:rFonts w:asciiTheme="minorHAnsi" w:hAnsiTheme="minorHAnsi"/>
        </w:rPr>
        <w:t>3</w:t>
      </w:r>
      <w:r>
        <w:rPr>
          <w:rFonts w:asciiTheme="minorHAnsi" w:hAnsiTheme="minorHAnsi"/>
        </w:rPr>
        <w:t>)</w:t>
      </w:r>
      <w:r w:rsidR="00F22AC4" w:rsidRPr="00F22AC4">
        <w:rPr>
          <w:rFonts w:asciiTheme="minorHAnsi" w:hAnsiTheme="minorHAnsi"/>
        </w:rPr>
        <w:t>, 248-277.</w:t>
      </w:r>
    </w:p>
    <w:p w14:paraId="4E6C601D" w14:textId="77777777" w:rsidR="000F2DC5" w:rsidRPr="00366AA1" w:rsidRDefault="000F2DC5" w:rsidP="000F2DC5">
      <w:pPr>
        <w:rPr>
          <w:rFonts w:asciiTheme="minorHAnsi" w:hAnsiTheme="minorHAnsi"/>
        </w:rPr>
      </w:pPr>
    </w:p>
    <w:p w14:paraId="2EB02422" w14:textId="77777777" w:rsidR="000F2DC5" w:rsidRPr="00366AA1" w:rsidRDefault="000F2DC5" w:rsidP="000F2DC5">
      <w:pPr>
        <w:widowControl w:val="0"/>
        <w:autoSpaceDE w:val="0"/>
        <w:autoSpaceDN w:val="0"/>
        <w:adjustRightInd w:val="0"/>
        <w:rPr>
          <w:rFonts w:asciiTheme="minorHAnsi" w:hAnsiTheme="minorHAnsi"/>
        </w:rPr>
      </w:pPr>
      <w:r w:rsidRPr="00366AA1">
        <w:rPr>
          <w:rFonts w:asciiTheme="minorHAnsi" w:hAnsiTheme="minorHAnsi"/>
        </w:rPr>
        <w:t xml:space="preserve">Hopwood, A. G. (1987). The archaeology of accounting systems. </w:t>
      </w:r>
      <w:r w:rsidRPr="00366AA1">
        <w:rPr>
          <w:rFonts w:asciiTheme="minorHAnsi" w:hAnsiTheme="minorHAnsi"/>
          <w:i/>
        </w:rPr>
        <w:t>Accounting, Organizations and Society, 12</w:t>
      </w:r>
      <w:r w:rsidRPr="00366AA1">
        <w:rPr>
          <w:rFonts w:asciiTheme="minorHAnsi" w:hAnsiTheme="minorHAnsi"/>
        </w:rPr>
        <w:t>(4), 207–234.</w:t>
      </w:r>
    </w:p>
    <w:p w14:paraId="3666FFE6" w14:textId="77777777" w:rsidR="000F2DC5" w:rsidRPr="00366AA1" w:rsidRDefault="000F2DC5" w:rsidP="000F2DC5">
      <w:pPr>
        <w:widowControl w:val="0"/>
        <w:autoSpaceDE w:val="0"/>
        <w:autoSpaceDN w:val="0"/>
        <w:adjustRightInd w:val="0"/>
        <w:rPr>
          <w:rFonts w:asciiTheme="minorHAnsi" w:hAnsiTheme="minorHAnsi"/>
        </w:rPr>
      </w:pPr>
    </w:p>
    <w:p w14:paraId="345F5187" w14:textId="65F86276" w:rsidR="000F2DC5" w:rsidRPr="00366AA1" w:rsidRDefault="000F2DC5" w:rsidP="000F2DC5">
      <w:pPr>
        <w:widowControl w:val="0"/>
        <w:autoSpaceDE w:val="0"/>
        <w:autoSpaceDN w:val="0"/>
        <w:adjustRightInd w:val="0"/>
        <w:rPr>
          <w:rFonts w:asciiTheme="minorHAnsi" w:hAnsiTheme="minorHAnsi"/>
        </w:rPr>
      </w:pPr>
      <w:r w:rsidRPr="00366AA1">
        <w:rPr>
          <w:rFonts w:asciiTheme="minorHAnsi" w:hAnsiTheme="minorHAnsi"/>
        </w:rPr>
        <w:t xml:space="preserve">Hopwood, A. G. (2009). The economic crisis and accounting: implications for the research community. </w:t>
      </w:r>
      <w:r w:rsidRPr="00366AA1">
        <w:rPr>
          <w:rFonts w:asciiTheme="minorHAnsi" w:hAnsiTheme="minorHAnsi"/>
          <w:i/>
          <w:iCs/>
        </w:rPr>
        <w:t>Accoun</w:t>
      </w:r>
      <w:r w:rsidR="00933985">
        <w:rPr>
          <w:rFonts w:asciiTheme="minorHAnsi" w:hAnsiTheme="minorHAnsi"/>
          <w:i/>
          <w:iCs/>
        </w:rPr>
        <w:t>ting, Organizations and Society,</w:t>
      </w:r>
      <w:r w:rsidRPr="00366AA1">
        <w:rPr>
          <w:rFonts w:asciiTheme="minorHAnsi" w:hAnsiTheme="minorHAnsi"/>
          <w:i/>
          <w:iCs/>
        </w:rPr>
        <w:t xml:space="preserve"> 34(6-7)</w:t>
      </w:r>
      <w:r w:rsidRPr="00366AA1">
        <w:rPr>
          <w:rFonts w:asciiTheme="minorHAnsi" w:hAnsiTheme="minorHAnsi"/>
        </w:rPr>
        <w:t xml:space="preserve">, 797-802. </w:t>
      </w:r>
    </w:p>
    <w:p w14:paraId="47C768B5" w14:textId="77777777" w:rsidR="000F2DC5" w:rsidRPr="00366AA1" w:rsidRDefault="000F2DC5" w:rsidP="000F2DC5">
      <w:pPr>
        <w:widowControl w:val="0"/>
        <w:autoSpaceDE w:val="0"/>
        <w:autoSpaceDN w:val="0"/>
        <w:adjustRightInd w:val="0"/>
        <w:rPr>
          <w:rFonts w:asciiTheme="minorHAnsi" w:hAnsiTheme="minorHAnsi"/>
        </w:rPr>
      </w:pPr>
    </w:p>
    <w:p w14:paraId="4808C3BA" w14:textId="063A5DCE" w:rsidR="000F2DC5" w:rsidRPr="00366AA1" w:rsidRDefault="000F2DC5" w:rsidP="000F2DC5">
      <w:pPr>
        <w:widowControl w:val="0"/>
        <w:autoSpaceDE w:val="0"/>
        <w:autoSpaceDN w:val="0"/>
        <w:adjustRightInd w:val="0"/>
        <w:rPr>
          <w:rFonts w:asciiTheme="minorHAnsi" w:hAnsiTheme="minorHAnsi"/>
        </w:rPr>
      </w:pPr>
      <w:r w:rsidRPr="00366AA1">
        <w:rPr>
          <w:rFonts w:asciiTheme="minorHAnsi" w:hAnsiTheme="minorHAnsi"/>
        </w:rPr>
        <w:t xml:space="preserve">Hoskin, K. (1994). Boxing clever: for, against and beyond Foucault in the battle for accounting theory. </w:t>
      </w:r>
      <w:r w:rsidRPr="00366AA1">
        <w:rPr>
          <w:rFonts w:asciiTheme="minorHAnsi" w:hAnsiTheme="minorHAnsi"/>
          <w:i/>
        </w:rPr>
        <w:t>Critical Perspectives on Accounting, 5</w:t>
      </w:r>
      <w:r w:rsidR="00EF0717">
        <w:rPr>
          <w:rFonts w:asciiTheme="minorHAnsi" w:hAnsiTheme="minorHAnsi"/>
        </w:rPr>
        <w:t>(1),</w:t>
      </w:r>
      <w:r w:rsidRPr="00366AA1">
        <w:rPr>
          <w:rFonts w:asciiTheme="minorHAnsi" w:hAnsiTheme="minorHAnsi"/>
        </w:rPr>
        <w:t xml:space="preserve"> 57-85.</w:t>
      </w:r>
    </w:p>
    <w:p w14:paraId="2CBB7C67" w14:textId="77777777" w:rsidR="000F2DC5" w:rsidRDefault="000F2DC5" w:rsidP="000F2DC5">
      <w:pPr>
        <w:rPr>
          <w:rFonts w:asciiTheme="minorHAnsi" w:hAnsiTheme="minorHAnsi"/>
        </w:rPr>
      </w:pPr>
    </w:p>
    <w:p w14:paraId="3504D5E0" w14:textId="2489D6C8" w:rsidR="000F2DC5" w:rsidRPr="00366AA1" w:rsidRDefault="000F2DC5" w:rsidP="000F2DC5">
      <w:pPr>
        <w:rPr>
          <w:rFonts w:asciiTheme="minorHAnsi" w:hAnsiTheme="minorHAnsi"/>
        </w:rPr>
      </w:pPr>
      <w:r w:rsidRPr="00366AA1">
        <w:rPr>
          <w:rFonts w:asciiTheme="minorHAnsi" w:hAnsiTheme="minorHAnsi"/>
        </w:rPr>
        <w:t>Jeacle, I</w:t>
      </w:r>
      <w:r w:rsidR="00933985">
        <w:rPr>
          <w:rFonts w:asciiTheme="minorHAnsi" w:hAnsiTheme="minorHAnsi"/>
        </w:rPr>
        <w:t>.,</w:t>
      </w:r>
      <w:r w:rsidRPr="00366AA1">
        <w:rPr>
          <w:rFonts w:asciiTheme="minorHAnsi" w:hAnsiTheme="minorHAnsi"/>
        </w:rPr>
        <w:t xml:space="preserve"> and Carter, C</w:t>
      </w:r>
      <w:r w:rsidR="00933985">
        <w:rPr>
          <w:rFonts w:asciiTheme="minorHAnsi" w:hAnsiTheme="minorHAnsi"/>
        </w:rPr>
        <w:t>.</w:t>
      </w:r>
      <w:r w:rsidRPr="00366AA1">
        <w:rPr>
          <w:rFonts w:asciiTheme="minorHAnsi" w:hAnsiTheme="minorHAnsi"/>
        </w:rPr>
        <w:t xml:space="preserve"> (2014)</w:t>
      </w:r>
      <w:r w:rsidR="00933985">
        <w:rPr>
          <w:rFonts w:asciiTheme="minorHAnsi" w:hAnsiTheme="minorHAnsi"/>
        </w:rPr>
        <w:t>.</w:t>
      </w:r>
      <w:r w:rsidRPr="00366AA1">
        <w:rPr>
          <w:rFonts w:asciiTheme="minorHAnsi" w:hAnsiTheme="minorHAnsi"/>
        </w:rPr>
        <w:t xml:space="preserve"> Creative spaces in interdisciplinary accounting research</w:t>
      </w:r>
      <w:r w:rsidR="00933985">
        <w:rPr>
          <w:rFonts w:asciiTheme="minorHAnsi" w:hAnsiTheme="minorHAnsi"/>
        </w:rPr>
        <w:t>.</w:t>
      </w:r>
      <w:r w:rsidR="002F06D7" w:rsidRPr="00366AA1">
        <w:rPr>
          <w:rFonts w:asciiTheme="minorHAnsi" w:hAnsiTheme="minorHAnsi"/>
        </w:rPr>
        <w:t xml:space="preserve"> </w:t>
      </w:r>
      <w:r w:rsidRPr="00366AA1">
        <w:rPr>
          <w:rFonts w:asciiTheme="minorHAnsi" w:hAnsiTheme="minorHAnsi"/>
          <w:i/>
        </w:rPr>
        <w:t>Accounting, Auditing &amp; Accountability Journal</w:t>
      </w:r>
      <w:r w:rsidR="00321554">
        <w:rPr>
          <w:rFonts w:asciiTheme="minorHAnsi" w:hAnsiTheme="minorHAnsi"/>
        </w:rPr>
        <w:t xml:space="preserve"> 27(</w:t>
      </w:r>
      <w:r w:rsidRPr="00366AA1">
        <w:rPr>
          <w:rFonts w:asciiTheme="minorHAnsi" w:hAnsiTheme="minorHAnsi"/>
        </w:rPr>
        <w:t>8</w:t>
      </w:r>
      <w:r w:rsidR="00321554">
        <w:rPr>
          <w:rFonts w:asciiTheme="minorHAnsi" w:hAnsiTheme="minorHAnsi"/>
        </w:rPr>
        <w:t>)</w:t>
      </w:r>
      <w:r w:rsidRPr="00366AA1">
        <w:rPr>
          <w:rFonts w:asciiTheme="minorHAnsi" w:hAnsiTheme="minorHAnsi"/>
        </w:rPr>
        <w:t>, 1233-1240.</w:t>
      </w:r>
    </w:p>
    <w:p w14:paraId="258C83CC" w14:textId="77777777" w:rsidR="000F2DC5" w:rsidRPr="00366AA1" w:rsidRDefault="000F2DC5" w:rsidP="000F2DC5">
      <w:pPr>
        <w:rPr>
          <w:rFonts w:asciiTheme="minorHAnsi" w:hAnsiTheme="minorHAnsi"/>
        </w:rPr>
      </w:pPr>
    </w:p>
    <w:p w14:paraId="1AA8EC9F" w14:textId="5C835BC8" w:rsidR="000F2DC5" w:rsidRPr="00366AA1" w:rsidRDefault="000F2DC5" w:rsidP="000F2DC5">
      <w:pPr>
        <w:rPr>
          <w:rFonts w:asciiTheme="minorHAnsi" w:hAnsiTheme="minorHAnsi"/>
        </w:rPr>
      </w:pPr>
      <w:r w:rsidRPr="00366AA1">
        <w:rPr>
          <w:rFonts w:asciiTheme="minorHAnsi" w:hAnsiTheme="minorHAnsi"/>
        </w:rPr>
        <w:t xml:space="preserve">Kerby, S. (2012). </w:t>
      </w:r>
      <w:r w:rsidR="00933985">
        <w:rPr>
          <w:rFonts w:asciiTheme="minorHAnsi" w:hAnsiTheme="minorHAnsi"/>
        </w:rPr>
        <w:t>1 in 3 black men go to prison? T</w:t>
      </w:r>
      <w:r w:rsidRPr="00366AA1">
        <w:rPr>
          <w:rFonts w:asciiTheme="minorHAnsi" w:hAnsiTheme="minorHAnsi"/>
        </w:rPr>
        <w:t xml:space="preserve">he 10 most disturbing facts about racial inequality in the U.S. criminal justice system. </w:t>
      </w:r>
      <w:r w:rsidRPr="00366AA1">
        <w:rPr>
          <w:rFonts w:asciiTheme="minorHAnsi" w:hAnsiTheme="minorHAnsi"/>
          <w:i/>
        </w:rPr>
        <w:t>The American Prospect,</w:t>
      </w:r>
      <w:r w:rsidRPr="00366AA1">
        <w:rPr>
          <w:rFonts w:asciiTheme="minorHAnsi" w:hAnsiTheme="minorHAnsi"/>
        </w:rPr>
        <w:t xml:space="preserve"> </w:t>
      </w:r>
      <w:r w:rsidR="00933985">
        <w:rPr>
          <w:rFonts w:asciiTheme="minorHAnsi" w:hAnsiTheme="minorHAnsi"/>
        </w:rPr>
        <w:t xml:space="preserve">17 </w:t>
      </w:r>
      <w:r w:rsidRPr="00366AA1">
        <w:rPr>
          <w:rFonts w:asciiTheme="minorHAnsi" w:hAnsiTheme="minorHAnsi"/>
        </w:rPr>
        <w:t>March.</w:t>
      </w:r>
    </w:p>
    <w:p w14:paraId="10784607" w14:textId="77777777" w:rsidR="00015568" w:rsidRPr="00366AA1" w:rsidRDefault="00015568" w:rsidP="00015568">
      <w:pPr>
        <w:rPr>
          <w:rFonts w:asciiTheme="minorHAnsi" w:hAnsiTheme="minorHAnsi"/>
          <w:lang w:val="en-GB"/>
        </w:rPr>
      </w:pPr>
    </w:p>
    <w:p w14:paraId="5D8A5C7D" w14:textId="278573EE" w:rsidR="000F2DC5" w:rsidRPr="00366AA1" w:rsidRDefault="00933985" w:rsidP="00015568">
      <w:pPr>
        <w:rPr>
          <w:rFonts w:asciiTheme="minorHAnsi" w:hAnsiTheme="minorHAnsi"/>
        </w:rPr>
      </w:pPr>
      <w:r>
        <w:rPr>
          <w:rFonts w:asciiTheme="minorHAnsi" w:hAnsiTheme="minorHAnsi"/>
          <w:lang w:val="en-GB"/>
        </w:rPr>
        <w:t>Killian, S. (2015). “</w:t>
      </w:r>
      <w:r w:rsidR="00015568" w:rsidRPr="00366AA1">
        <w:rPr>
          <w:rFonts w:asciiTheme="minorHAnsi" w:hAnsiTheme="minorHAnsi"/>
          <w:lang w:val="en-GB"/>
        </w:rPr>
        <w:t xml:space="preserve">For lack of accountability": The logic of the price in Ireland's Magdalen Laundries. </w:t>
      </w:r>
      <w:r w:rsidR="00015568" w:rsidRPr="00366AA1">
        <w:rPr>
          <w:rFonts w:asciiTheme="minorHAnsi" w:hAnsiTheme="minorHAnsi"/>
          <w:i/>
          <w:lang w:val="en-GB"/>
        </w:rPr>
        <w:t>Accounting, Organizations and Society</w:t>
      </w:r>
      <w:r w:rsidR="00015568" w:rsidRPr="00366AA1">
        <w:rPr>
          <w:rFonts w:asciiTheme="minorHAnsi" w:hAnsiTheme="minorHAnsi"/>
          <w:lang w:val="en-GB"/>
        </w:rPr>
        <w:t>, 43</w:t>
      </w:r>
      <w:r>
        <w:rPr>
          <w:rFonts w:asciiTheme="minorHAnsi" w:hAnsiTheme="minorHAnsi"/>
          <w:lang w:val="en-GB"/>
        </w:rPr>
        <w:t>(1)</w:t>
      </w:r>
      <w:r w:rsidR="00015568" w:rsidRPr="00366AA1">
        <w:rPr>
          <w:rFonts w:asciiTheme="minorHAnsi" w:hAnsiTheme="minorHAnsi"/>
          <w:lang w:val="en-GB"/>
        </w:rPr>
        <w:t>, 17-32.</w:t>
      </w:r>
      <w:r w:rsidR="00015568" w:rsidRPr="00366AA1">
        <w:rPr>
          <w:rFonts w:asciiTheme="minorHAnsi" w:hAnsiTheme="minorHAnsi"/>
          <w:lang w:val="en-GB"/>
        </w:rPr>
        <w:br/>
      </w:r>
    </w:p>
    <w:p w14:paraId="2357B180" w14:textId="21FA5D8D" w:rsidR="00F640B4" w:rsidRPr="00366AA1" w:rsidRDefault="00933985" w:rsidP="00F640B4">
      <w:pPr>
        <w:rPr>
          <w:rFonts w:asciiTheme="minorHAnsi" w:hAnsiTheme="minorHAnsi"/>
        </w:rPr>
      </w:pPr>
      <w:r>
        <w:rPr>
          <w:rFonts w:asciiTheme="minorHAnsi" w:hAnsiTheme="minorHAnsi"/>
        </w:rPr>
        <w:t>Kolhatkar, S. (2016). Higher mathematics: bluegrass and big d</w:t>
      </w:r>
      <w:r w:rsidR="00F640B4" w:rsidRPr="00366AA1">
        <w:rPr>
          <w:rFonts w:asciiTheme="minorHAnsi" w:hAnsiTheme="minorHAnsi"/>
        </w:rPr>
        <w:t>ata</w:t>
      </w:r>
      <w:r>
        <w:rPr>
          <w:rFonts w:asciiTheme="minorHAnsi" w:hAnsiTheme="minorHAnsi"/>
        </w:rPr>
        <w:t>.</w:t>
      </w:r>
      <w:r w:rsidR="00F640B4" w:rsidRPr="00366AA1">
        <w:rPr>
          <w:rFonts w:asciiTheme="minorHAnsi" w:hAnsiTheme="minorHAnsi"/>
        </w:rPr>
        <w:t xml:space="preserve"> </w:t>
      </w:r>
      <w:r w:rsidR="00F640B4" w:rsidRPr="00366AA1">
        <w:rPr>
          <w:rFonts w:asciiTheme="minorHAnsi" w:hAnsiTheme="minorHAnsi"/>
          <w:i/>
        </w:rPr>
        <w:t>The New Yorker Magazine</w:t>
      </w:r>
      <w:r w:rsidR="00F640B4" w:rsidRPr="00366AA1">
        <w:rPr>
          <w:rFonts w:asciiTheme="minorHAnsi" w:hAnsiTheme="minorHAnsi"/>
        </w:rPr>
        <w:t xml:space="preserve">, </w:t>
      </w:r>
      <w:r>
        <w:rPr>
          <w:rFonts w:asciiTheme="minorHAnsi" w:hAnsiTheme="minorHAnsi"/>
        </w:rPr>
        <w:t xml:space="preserve">10 </w:t>
      </w:r>
      <w:r w:rsidR="00F640B4" w:rsidRPr="00366AA1">
        <w:rPr>
          <w:rFonts w:asciiTheme="minorHAnsi" w:hAnsiTheme="minorHAnsi"/>
        </w:rPr>
        <w:t>October.</w:t>
      </w:r>
    </w:p>
    <w:p w14:paraId="418272A7" w14:textId="77777777" w:rsidR="00F640B4" w:rsidRPr="00366AA1" w:rsidRDefault="00F640B4" w:rsidP="000F2DC5">
      <w:pPr>
        <w:rPr>
          <w:rFonts w:asciiTheme="minorHAnsi" w:hAnsiTheme="minorHAnsi"/>
        </w:rPr>
      </w:pPr>
    </w:p>
    <w:p w14:paraId="7E983CD2" w14:textId="0C9B52A8" w:rsidR="000F2DC5" w:rsidRPr="00366AA1" w:rsidRDefault="000F2DC5" w:rsidP="000F2DC5">
      <w:pPr>
        <w:rPr>
          <w:rFonts w:asciiTheme="minorHAnsi" w:hAnsiTheme="minorHAnsi"/>
        </w:rPr>
      </w:pPr>
      <w:r w:rsidRPr="00366AA1">
        <w:rPr>
          <w:rFonts w:asciiTheme="minorHAnsi" w:hAnsiTheme="minorHAnsi"/>
        </w:rPr>
        <w:t xml:space="preserve">Lehman, C. (2012). We’ve come a long way! maybe! re-imagining gender and accounting. </w:t>
      </w:r>
      <w:r w:rsidRPr="00933985">
        <w:rPr>
          <w:rFonts w:asciiTheme="minorHAnsi" w:hAnsiTheme="minorHAnsi"/>
          <w:i/>
        </w:rPr>
        <w:t>Accounting, Auditing &amp;</w:t>
      </w:r>
      <w:r w:rsidR="00321554" w:rsidRPr="00933985">
        <w:rPr>
          <w:rFonts w:asciiTheme="minorHAnsi" w:hAnsiTheme="minorHAnsi"/>
          <w:i/>
        </w:rPr>
        <w:t xml:space="preserve"> Accountability Journal</w:t>
      </w:r>
      <w:r w:rsidR="00321554">
        <w:rPr>
          <w:rFonts w:asciiTheme="minorHAnsi" w:hAnsiTheme="minorHAnsi"/>
        </w:rPr>
        <w:t xml:space="preserve">, 25(2), </w:t>
      </w:r>
      <w:r w:rsidRPr="00366AA1">
        <w:rPr>
          <w:rFonts w:asciiTheme="minorHAnsi" w:hAnsiTheme="minorHAnsi"/>
        </w:rPr>
        <w:t>256-294.</w:t>
      </w:r>
    </w:p>
    <w:p w14:paraId="4A80148B" w14:textId="77777777" w:rsidR="00015568" w:rsidRPr="00366AA1" w:rsidRDefault="00015568" w:rsidP="00015568">
      <w:pPr>
        <w:rPr>
          <w:rFonts w:asciiTheme="minorHAnsi" w:hAnsiTheme="minorHAnsi"/>
          <w:lang w:val="en-GB"/>
        </w:rPr>
      </w:pPr>
    </w:p>
    <w:p w14:paraId="54F64F22" w14:textId="1BB42CE6" w:rsidR="00015568" w:rsidRPr="00366AA1" w:rsidRDefault="00015568" w:rsidP="00015568">
      <w:pPr>
        <w:rPr>
          <w:rFonts w:asciiTheme="minorHAnsi" w:hAnsiTheme="minorHAnsi"/>
          <w:lang w:val="en-GB"/>
        </w:rPr>
      </w:pPr>
      <w:r w:rsidRPr="009801FF">
        <w:rPr>
          <w:rFonts w:asciiTheme="minorHAnsi" w:hAnsiTheme="minorHAnsi"/>
          <w:lang w:val="en-GB"/>
        </w:rPr>
        <w:t xml:space="preserve">Lehman, C. (2016). Unshackling Accounting in Prisons: Race, Gender, and Class. </w:t>
      </w:r>
      <w:r w:rsidRPr="009801FF">
        <w:rPr>
          <w:rFonts w:asciiTheme="minorHAnsi" w:hAnsiTheme="minorHAnsi"/>
          <w:i/>
          <w:lang w:val="en-GB"/>
        </w:rPr>
        <w:t>Advances in Public Interest Accounting</w:t>
      </w:r>
      <w:r w:rsidR="003C733B" w:rsidRPr="009801FF">
        <w:rPr>
          <w:rFonts w:asciiTheme="minorHAnsi" w:hAnsiTheme="minorHAnsi"/>
          <w:i/>
          <w:lang w:val="en-GB"/>
        </w:rPr>
        <w:t xml:space="preserve">.  </w:t>
      </w:r>
      <w:r w:rsidR="003C733B" w:rsidRPr="009801FF">
        <w:rPr>
          <w:rFonts w:asciiTheme="minorHAnsi" w:hAnsiTheme="minorHAnsi"/>
          <w:lang w:val="en-GB"/>
        </w:rPr>
        <w:t>89-112</w:t>
      </w:r>
      <w:r w:rsidRPr="009801FF">
        <w:rPr>
          <w:rFonts w:asciiTheme="minorHAnsi" w:hAnsiTheme="minorHAnsi"/>
          <w:lang w:val="en-GB"/>
        </w:rPr>
        <w:t>.</w:t>
      </w:r>
      <w:r w:rsidRPr="00366AA1">
        <w:rPr>
          <w:rFonts w:asciiTheme="minorHAnsi" w:hAnsiTheme="minorHAnsi"/>
          <w:lang w:val="en-GB"/>
        </w:rPr>
        <w:t xml:space="preserve"> </w:t>
      </w:r>
    </w:p>
    <w:p w14:paraId="185CF2A3" w14:textId="77777777" w:rsidR="00D73508" w:rsidRPr="00366AA1" w:rsidRDefault="00D73508" w:rsidP="00D73508">
      <w:pPr>
        <w:rPr>
          <w:rFonts w:asciiTheme="minorHAnsi" w:hAnsiTheme="minorHAnsi"/>
        </w:rPr>
      </w:pPr>
    </w:p>
    <w:p w14:paraId="52D033B8" w14:textId="5B467A7A" w:rsidR="00D73508" w:rsidRPr="00366AA1" w:rsidRDefault="00D73508" w:rsidP="00D73508">
      <w:pPr>
        <w:rPr>
          <w:rFonts w:asciiTheme="minorHAnsi" w:hAnsiTheme="minorHAnsi"/>
        </w:rPr>
      </w:pPr>
      <w:r w:rsidRPr="00366AA1">
        <w:rPr>
          <w:rFonts w:asciiTheme="minorHAnsi" w:hAnsiTheme="minorHAnsi"/>
        </w:rPr>
        <w:t>Lehman, C</w:t>
      </w:r>
      <w:r w:rsidR="003C733B">
        <w:rPr>
          <w:rFonts w:asciiTheme="minorHAnsi" w:hAnsiTheme="minorHAnsi"/>
        </w:rPr>
        <w:t>.</w:t>
      </w:r>
      <w:r w:rsidRPr="00366AA1">
        <w:rPr>
          <w:rFonts w:asciiTheme="minorHAnsi" w:hAnsiTheme="minorHAnsi"/>
        </w:rPr>
        <w:t>, Annisette, M</w:t>
      </w:r>
      <w:r w:rsidR="003C733B">
        <w:rPr>
          <w:rFonts w:asciiTheme="minorHAnsi" w:hAnsiTheme="minorHAnsi"/>
        </w:rPr>
        <w:t>.</w:t>
      </w:r>
      <w:r w:rsidR="00933985">
        <w:rPr>
          <w:rFonts w:asciiTheme="minorHAnsi" w:hAnsiTheme="minorHAnsi"/>
        </w:rPr>
        <w:t>,</w:t>
      </w:r>
      <w:r w:rsidRPr="00366AA1">
        <w:rPr>
          <w:rFonts w:asciiTheme="minorHAnsi" w:hAnsiTheme="minorHAnsi"/>
        </w:rPr>
        <w:t xml:space="preserve"> </w:t>
      </w:r>
      <w:r w:rsidR="003C733B">
        <w:rPr>
          <w:rFonts w:asciiTheme="minorHAnsi" w:hAnsiTheme="minorHAnsi"/>
        </w:rPr>
        <w:t xml:space="preserve">&amp; </w:t>
      </w:r>
      <w:r w:rsidRPr="00366AA1">
        <w:rPr>
          <w:rFonts w:asciiTheme="minorHAnsi" w:hAnsiTheme="minorHAnsi"/>
        </w:rPr>
        <w:t>Agyemang, G</w:t>
      </w:r>
      <w:r w:rsidR="003C733B">
        <w:rPr>
          <w:rFonts w:asciiTheme="minorHAnsi" w:hAnsiTheme="minorHAnsi"/>
        </w:rPr>
        <w:t>.</w:t>
      </w:r>
      <w:r w:rsidRPr="00366AA1">
        <w:rPr>
          <w:rFonts w:asciiTheme="minorHAnsi" w:hAnsiTheme="minorHAnsi"/>
        </w:rPr>
        <w:t xml:space="preserve"> (2016)</w:t>
      </w:r>
      <w:r w:rsidR="00933985">
        <w:rPr>
          <w:rFonts w:asciiTheme="minorHAnsi" w:hAnsiTheme="minorHAnsi"/>
        </w:rPr>
        <w:t>.</w:t>
      </w:r>
      <w:r w:rsidRPr="00366AA1">
        <w:rPr>
          <w:rFonts w:asciiTheme="minorHAnsi" w:hAnsiTheme="minorHAnsi"/>
        </w:rPr>
        <w:t xml:space="preserve"> Immigration and neoliberalism: three cases and counter accounts. </w:t>
      </w:r>
      <w:r w:rsidRPr="00366AA1">
        <w:rPr>
          <w:rFonts w:asciiTheme="minorHAnsi" w:hAnsiTheme="minorHAnsi"/>
          <w:i/>
        </w:rPr>
        <w:t>Accounting, Auditing and Accountability Journal</w:t>
      </w:r>
      <w:r w:rsidR="00933985">
        <w:rPr>
          <w:rFonts w:asciiTheme="minorHAnsi" w:hAnsiTheme="minorHAnsi"/>
          <w:i/>
        </w:rPr>
        <w:t>,</w:t>
      </w:r>
      <w:r w:rsidR="003C733B">
        <w:rPr>
          <w:rFonts w:asciiTheme="minorHAnsi" w:hAnsiTheme="minorHAnsi"/>
          <w:i/>
        </w:rPr>
        <w:t xml:space="preserve"> </w:t>
      </w:r>
      <w:r w:rsidR="003C733B">
        <w:rPr>
          <w:rFonts w:asciiTheme="minorHAnsi" w:hAnsiTheme="minorHAnsi"/>
        </w:rPr>
        <w:t xml:space="preserve">29(1), </w:t>
      </w:r>
      <w:r w:rsidRPr="00933985">
        <w:rPr>
          <w:rFonts w:asciiTheme="minorHAnsi" w:hAnsiTheme="minorHAnsi" w:cs="Arial"/>
        </w:rPr>
        <w:t>43-79</w:t>
      </w:r>
      <w:r w:rsidRPr="00933985">
        <w:rPr>
          <w:rFonts w:asciiTheme="minorHAnsi" w:hAnsiTheme="minorHAnsi"/>
        </w:rPr>
        <w:t>.</w:t>
      </w:r>
    </w:p>
    <w:p w14:paraId="40D51F85" w14:textId="77777777" w:rsidR="00D73508" w:rsidRPr="00366AA1" w:rsidRDefault="00D73508" w:rsidP="000F2DC5">
      <w:pPr>
        <w:rPr>
          <w:rFonts w:asciiTheme="minorHAnsi" w:hAnsiTheme="minorHAnsi"/>
        </w:rPr>
      </w:pPr>
    </w:p>
    <w:p w14:paraId="4BA20DC0" w14:textId="2BA159E9" w:rsidR="000F2DC5" w:rsidRPr="00366AA1" w:rsidRDefault="000F2DC5" w:rsidP="000F2DC5">
      <w:pPr>
        <w:rPr>
          <w:rFonts w:asciiTheme="minorHAnsi" w:hAnsiTheme="minorHAnsi"/>
        </w:rPr>
      </w:pPr>
      <w:r w:rsidRPr="00366AA1">
        <w:rPr>
          <w:rFonts w:asciiTheme="minorHAnsi" w:hAnsiTheme="minorHAnsi"/>
        </w:rPr>
        <w:t>Lehman, C.</w:t>
      </w:r>
      <w:r w:rsidR="00933985">
        <w:rPr>
          <w:rFonts w:asciiTheme="minorHAnsi" w:hAnsiTheme="minorHAnsi"/>
        </w:rPr>
        <w:t>,</w:t>
      </w:r>
      <w:r w:rsidRPr="00366AA1">
        <w:rPr>
          <w:rFonts w:asciiTheme="minorHAnsi" w:hAnsiTheme="minorHAnsi"/>
        </w:rPr>
        <w:t xml:space="preserve"> and Okcabol, F. (2005). Accounting for crime. </w:t>
      </w:r>
      <w:r w:rsidRPr="00366AA1">
        <w:rPr>
          <w:rFonts w:asciiTheme="minorHAnsi" w:hAnsiTheme="minorHAnsi"/>
          <w:i/>
        </w:rPr>
        <w:t xml:space="preserve">Critical Perspectives on Accounting, </w:t>
      </w:r>
      <w:r w:rsidR="00933985">
        <w:rPr>
          <w:rFonts w:asciiTheme="minorHAnsi" w:hAnsiTheme="minorHAnsi"/>
        </w:rPr>
        <w:t>16(5),</w:t>
      </w:r>
      <w:r w:rsidRPr="00366AA1">
        <w:rPr>
          <w:rFonts w:asciiTheme="minorHAnsi" w:hAnsiTheme="minorHAnsi"/>
        </w:rPr>
        <w:t xml:space="preserve"> 613-639.</w:t>
      </w:r>
    </w:p>
    <w:p w14:paraId="22F65B5D" w14:textId="77777777" w:rsidR="000F2DC5" w:rsidRPr="00366AA1" w:rsidRDefault="000F2DC5" w:rsidP="000F2DC5">
      <w:pPr>
        <w:rPr>
          <w:rFonts w:asciiTheme="minorHAnsi" w:hAnsiTheme="minorHAnsi"/>
        </w:rPr>
      </w:pPr>
    </w:p>
    <w:p w14:paraId="601BC5BE" w14:textId="37291E75" w:rsidR="000F2DC5" w:rsidRPr="00366AA1" w:rsidRDefault="000F2DC5" w:rsidP="000F2DC5">
      <w:pPr>
        <w:rPr>
          <w:rFonts w:asciiTheme="minorHAnsi" w:hAnsiTheme="minorHAnsi"/>
          <w:lang w:eastAsia="zh-CN"/>
        </w:rPr>
      </w:pPr>
      <w:r w:rsidRPr="00366AA1">
        <w:rPr>
          <w:rFonts w:asciiTheme="minorHAnsi" w:hAnsiTheme="minorHAnsi"/>
        </w:rPr>
        <w:t>Lemke, T. (2001)</w:t>
      </w:r>
      <w:r w:rsidR="00933985">
        <w:rPr>
          <w:rFonts w:asciiTheme="minorHAnsi" w:hAnsiTheme="minorHAnsi"/>
        </w:rPr>
        <w:t>.</w:t>
      </w:r>
      <w:r w:rsidRPr="00366AA1">
        <w:rPr>
          <w:rFonts w:asciiTheme="minorHAnsi" w:hAnsiTheme="minorHAnsi"/>
        </w:rPr>
        <w:t xml:space="preserve"> ‘The birth of bio-politics’: Michel Foucault's lecture at the Co</w:t>
      </w:r>
      <w:r w:rsidR="00933985">
        <w:rPr>
          <w:rFonts w:asciiTheme="minorHAnsi" w:hAnsiTheme="minorHAnsi"/>
        </w:rPr>
        <w:t>llège de France on neo-liberal g</w:t>
      </w:r>
      <w:r w:rsidRPr="00366AA1">
        <w:rPr>
          <w:rFonts w:asciiTheme="minorHAnsi" w:hAnsiTheme="minorHAnsi"/>
        </w:rPr>
        <w:t xml:space="preserve">overnmentality. </w:t>
      </w:r>
      <w:r w:rsidRPr="00366AA1">
        <w:rPr>
          <w:rFonts w:asciiTheme="minorHAnsi" w:hAnsiTheme="minorHAnsi"/>
          <w:i/>
        </w:rPr>
        <w:t>Economy and Society</w:t>
      </w:r>
      <w:r w:rsidR="00933985">
        <w:rPr>
          <w:rFonts w:asciiTheme="minorHAnsi" w:hAnsiTheme="minorHAnsi"/>
        </w:rPr>
        <w:t>,</w:t>
      </w:r>
      <w:r w:rsidR="003C733B">
        <w:rPr>
          <w:rFonts w:asciiTheme="minorHAnsi" w:hAnsiTheme="minorHAnsi"/>
        </w:rPr>
        <w:t xml:space="preserve"> 30(</w:t>
      </w:r>
      <w:r w:rsidRPr="00366AA1">
        <w:rPr>
          <w:rFonts w:asciiTheme="minorHAnsi" w:hAnsiTheme="minorHAnsi"/>
        </w:rPr>
        <w:t>2</w:t>
      </w:r>
      <w:r w:rsidR="003C733B">
        <w:rPr>
          <w:rFonts w:asciiTheme="minorHAnsi" w:hAnsiTheme="minorHAnsi"/>
        </w:rPr>
        <w:t>)</w:t>
      </w:r>
      <w:r w:rsidRPr="00366AA1">
        <w:rPr>
          <w:rFonts w:asciiTheme="minorHAnsi" w:hAnsiTheme="minorHAnsi"/>
        </w:rPr>
        <w:t>, 190-207.</w:t>
      </w:r>
    </w:p>
    <w:p w14:paraId="247DE464" w14:textId="77777777" w:rsidR="000F2DC5" w:rsidRPr="00366AA1" w:rsidRDefault="000F2DC5" w:rsidP="000F2DC5">
      <w:pPr>
        <w:rPr>
          <w:rFonts w:asciiTheme="minorHAnsi" w:hAnsiTheme="minorHAnsi"/>
        </w:rPr>
      </w:pPr>
    </w:p>
    <w:p w14:paraId="114008F3" w14:textId="304C4B5F" w:rsidR="000F2DC5" w:rsidRPr="00366AA1" w:rsidRDefault="000F2DC5" w:rsidP="007637B4">
      <w:pPr>
        <w:rPr>
          <w:rFonts w:asciiTheme="minorHAnsi" w:hAnsiTheme="minorHAnsi"/>
        </w:rPr>
      </w:pPr>
      <w:r w:rsidRPr="00366AA1">
        <w:rPr>
          <w:rFonts w:asciiTheme="minorHAnsi" w:hAnsiTheme="minorHAnsi"/>
        </w:rPr>
        <w:t xml:space="preserve">Longazel, J. and Fleury-Steiner, B. (2013). Beware of notarios: neoliberal governance of immigrants as crime victims. </w:t>
      </w:r>
      <w:r w:rsidRPr="00366AA1">
        <w:rPr>
          <w:rFonts w:asciiTheme="minorHAnsi" w:hAnsiTheme="minorHAnsi"/>
          <w:i/>
        </w:rPr>
        <w:t>Theoretical Criminology, 17</w:t>
      </w:r>
      <w:r w:rsidR="003C733B">
        <w:rPr>
          <w:rFonts w:asciiTheme="minorHAnsi" w:hAnsiTheme="minorHAnsi"/>
        </w:rPr>
        <w:t>(3),</w:t>
      </w:r>
      <w:r w:rsidRPr="00366AA1">
        <w:rPr>
          <w:rFonts w:asciiTheme="minorHAnsi" w:hAnsiTheme="minorHAnsi"/>
        </w:rPr>
        <w:t xml:space="preserve"> 359-376.</w:t>
      </w:r>
    </w:p>
    <w:p w14:paraId="60A419E8" w14:textId="77777777" w:rsidR="000F2DC5" w:rsidRPr="00366AA1" w:rsidRDefault="000F2DC5" w:rsidP="000F2DC5">
      <w:pPr>
        <w:rPr>
          <w:rFonts w:asciiTheme="minorHAnsi" w:hAnsiTheme="minorHAnsi"/>
          <w:lang w:eastAsia="zh-CN"/>
        </w:rPr>
      </w:pPr>
    </w:p>
    <w:p w14:paraId="1282CC00" w14:textId="4F010931" w:rsidR="000F2DC5" w:rsidRPr="00366AA1" w:rsidRDefault="000F2DC5" w:rsidP="000F2DC5">
      <w:pPr>
        <w:rPr>
          <w:rFonts w:asciiTheme="minorHAnsi" w:hAnsiTheme="minorHAnsi"/>
        </w:rPr>
      </w:pPr>
      <w:r w:rsidRPr="00366AA1">
        <w:rPr>
          <w:rFonts w:asciiTheme="minorHAnsi" w:hAnsiTheme="minorHAnsi"/>
        </w:rPr>
        <w:t xml:space="preserve">Mathias, C. (2013). NYPD stop and frisks: 15 shocking facts about a controversial program. </w:t>
      </w:r>
      <w:r w:rsidRPr="00366AA1">
        <w:rPr>
          <w:rFonts w:asciiTheme="minorHAnsi" w:hAnsiTheme="minorHAnsi"/>
          <w:i/>
        </w:rPr>
        <w:t>The Huffington Post</w:t>
      </w:r>
      <w:r w:rsidRPr="00366AA1">
        <w:rPr>
          <w:rFonts w:asciiTheme="minorHAnsi" w:hAnsiTheme="minorHAnsi"/>
        </w:rPr>
        <w:t xml:space="preserve">, </w:t>
      </w:r>
      <w:r w:rsidR="003C733B">
        <w:rPr>
          <w:rFonts w:asciiTheme="minorHAnsi" w:hAnsiTheme="minorHAnsi"/>
        </w:rPr>
        <w:t xml:space="preserve">5 </w:t>
      </w:r>
      <w:r w:rsidRPr="00366AA1">
        <w:rPr>
          <w:rFonts w:asciiTheme="minorHAnsi" w:hAnsiTheme="minorHAnsi"/>
        </w:rPr>
        <w:t>May.</w:t>
      </w:r>
    </w:p>
    <w:p w14:paraId="3ED8D2FF" w14:textId="77777777" w:rsidR="000F2DC5" w:rsidRPr="00366AA1" w:rsidRDefault="000F2DC5" w:rsidP="000F2DC5">
      <w:pPr>
        <w:rPr>
          <w:rFonts w:asciiTheme="minorHAnsi" w:hAnsiTheme="minorHAnsi"/>
        </w:rPr>
      </w:pPr>
    </w:p>
    <w:p w14:paraId="1F2366EB" w14:textId="77777777" w:rsidR="000F2DC5" w:rsidRPr="00366AA1" w:rsidRDefault="000F2DC5" w:rsidP="000F2DC5">
      <w:pPr>
        <w:rPr>
          <w:rFonts w:asciiTheme="minorHAnsi" w:hAnsiTheme="minorHAnsi"/>
        </w:rPr>
      </w:pPr>
      <w:r w:rsidRPr="00366AA1">
        <w:rPr>
          <w:rFonts w:asciiTheme="minorHAnsi" w:hAnsiTheme="minorHAnsi"/>
        </w:rPr>
        <w:t xml:space="preserve">Mauer, M. (2006). </w:t>
      </w:r>
      <w:r w:rsidRPr="00366AA1">
        <w:rPr>
          <w:rFonts w:asciiTheme="minorHAnsi" w:hAnsiTheme="minorHAnsi"/>
          <w:i/>
        </w:rPr>
        <w:t>Race to incarcerate</w:t>
      </w:r>
      <w:r w:rsidRPr="00366AA1">
        <w:rPr>
          <w:rFonts w:asciiTheme="minorHAnsi" w:hAnsiTheme="minorHAnsi"/>
        </w:rPr>
        <w:t xml:space="preserve"> (revised ed.). New York: The New Press.</w:t>
      </w:r>
    </w:p>
    <w:p w14:paraId="2C2FF687" w14:textId="77777777" w:rsidR="000F2DC5" w:rsidRPr="00366AA1" w:rsidRDefault="000F2DC5" w:rsidP="000F2DC5">
      <w:pPr>
        <w:rPr>
          <w:rFonts w:asciiTheme="minorHAnsi" w:hAnsiTheme="minorHAnsi"/>
        </w:rPr>
      </w:pPr>
    </w:p>
    <w:p w14:paraId="47115283" w14:textId="7D56CB27" w:rsidR="000F2DC5" w:rsidRPr="00366AA1" w:rsidRDefault="000F2DC5" w:rsidP="000F2DC5">
      <w:pPr>
        <w:rPr>
          <w:rFonts w:asciiTheme="minorHAnsi" w:hAnsiTheme="minorHAnsi"/>
        </w:rPr>
      </w:pPr>
      <w:r w:rsidRPr="00366AA1">
        <w:rPr>
          <w:rFonts w:asciiTheme="minorHAnsi" w:hAnsiTheme="minorHAnsi"/>
        </w:rPr>
        <w:t xml:space="preserve">Mennicken, A. (2013). </w:t>
      </w:r>
      <w:r w:rsidR="00AC447C" w:rsidRPr="00366AA1">
        <w:rPr>
          <w:rFonts w:asciiTheme="minorHAnsi" w:hAnsiTheme="minorHAnsi"/>
        </w:rPr>
        <w:t>‘</w:t>
      </w:r>
      <w:r w:rsidRPr="00366AA1">
        <w:rPr>
          <w:rFonts w:asciiTheme="minorHAnsi" w:hAnsiTheme="minorHAnsi"/>
        </w:rPr>
        <w:t xml:space="preserve">Too big to fail and too </w:t>
      </w:r>
      <w:r w:rsidR="001E3540" w:rsidRPr="00366AA1">
        <w:rPr>
          <w:rFonts w:asciiTheme="minorHAnsi" w:hAnsiTheme="minorHAnsi"/>
        </w:rPr>
        <w:t>b</w:t>
      </w:r>
      <w:r w:rsidRPr="00366AA1">
        <w:rPr>
          <w:rFonts w:asciiTheme="minorHAnsi" w:hAnsiTheme="minorHAnsi"/>
        </w:rPr>
        <w:t xml:space="preserve">ig to succeed’: accounting and privatisation in the prison service of England and Wales. </w:t>
      </w:r>
      <w:r w:rsidRPr="00366AA1">
        <w:rPr>
          <w:rFonts w:asciiTheme="minorHAnsi" w:hAnsiTheme="minorHAnsi"/>
          <w:i/>
        </w:rPr>
        <w:t>Financial Accountability &amp; Management, 29</w:t>
      </w:r>
      <w:r w:rsidR="003C733B">
        <w:rPr>
          <w:rFonts w:asciiTheme="minorHAnsi" w:hAnsiTheme="minorHAnsi"/>
        </w:rPr>
        <w:t xml:space="preserve">(2), </w:t>
      </w:r>
      <w:r w:rsidRPr="00366AA1">
        <w:rPr>
          <w:rFonts w:asciiTheme="minorHAnsi" w:hAnsiTheme="minorHAnsi"/>
        </w:rPr>
        <w:t>206-226.</w:t>
      </w:r>
    </w:p>
    <w:p w14:paraId="2FDE84A1" w14:textId="77777777" w:rsidR="00015568" w:rsidRPr="00366AA1" w:rsidRDefault="00015568" w:rsidP="00015568">
      <w:pPr>
        <w:tabs>
          <w:tab w:val="left" w:pos="1590"/>
        </w:tabs>
        <w:rPr>
          <w:rFonts w:asciiTheme="minorHAnsi" w:hAnsiTheme="minorHAnsi"/>
          <w:lang w:val="en-GB"/>
        </w:rPr>
      </w:pPr>
    </w:p>
    <w:p w14:paraId="4F81EF92" w14:textId="773AF576" w:rsidR="00AC447C" w:rsidRPr="00366AA1" w:rsidRDefault="00AC447C" w:rsidP="00AC447C">
      <w:pPr>
        <w:tabs>
          <w:tab w:val="left" w:pos="1590"/>
        </w:tabs>
        <w:rPr>
          <w:rFonts w:asciiTheme="minorHAnsi" w:hAnsiTheme="minorHAnsi"/>
        </w:rPr>
      </w:pPr>
      <w:r w:rsidRPr="00366AA1">
        <w:rPr>
          <w:rFonts w:asciiTheme="minorHAnsi" w:hAnsiTheme="minorHAnsi"/>
        </w:rPr>
        <w:t xml:space="preserve">Mennicken, A. and Miller, P. (2012) </w:t>
      </w:r>
      <w:r w:rsidR="00354F9A">
        <w:rPr>
          <w:rFonts w:asciiTheme="minorHAnsi" w:hAnsiTheme="minorHAnsi"/>
          <w:bCs/>
        </w:rPr>
        <w:t>Accounting, territorialization and p</w:t>
      </w:r>
      <w:r w:rsidRPr="00366AA1">
        <w:rPr>
          <w:rFonts w:asciiTheme="minorHAnsi" w:hAnsiTheme="minorHAnsi"/>
          <w:bCs/>
        </w:rPr>
        <w:t>ower</w:t>
      </w:r>
      <w:r w:rsidRPr="00366AA1">
        <w:rPr>
          <w:rFonts w:asciiTheme="minorHAnsi" w:hAnsiTheme="minorHAnsi"/>
        </w:rPr>
        <w:t xml:space="preserve"> </w:t>
      </w:r>
      <w:r w:rsidRPr="00366AA1">
        <w:rPr>
          <w:rFonts w:asciiTheme="minorHAnsi" w:hAnsiTheme="minorHAnsi"/>
          <w:i/>
          <w:iCs/>
        </w:rPr>
        <w:t>Foucault Studies</w:t>
      </w:r>
      <w:r w:rsidRPr="00366AA1">
        <w:rPr>
          <w:rFonts w:asciiTheme="minorHAnsi" w:hAnsiTheme="minorHAnsi"/>
        </w:rPr>
        <w:t>, 13</w:t>
      </w:r>
      <w:r w:rsidR="00354F9A">
        <w:rPr>
          <w:rFonts w:asciiTheme="minorHAnsi" w:hAnsiTheme="minorHAnsi"/>
        </w:rPr>
        <w:t>, 4-24</w:t>
      </w:r>
      <w:r w:rsidRPr="00366AA1">
        <w:rPr>
          <w:rFonts w:asciiTheme="minorHAnsi" w:hAnsiTheme="minorHAnsi"/>
        </w:rPr>
        <w:t xml:space="preserve">. </w:t>
      </w:r>
    </w:p>
    <w:p w14:paraId="4AD6F74A" w14:textId="77777777" w:rsidR="00AC447C" w:rsidRPr="00366AA1" w:rsidRDefault="00AC447C" w:rsidP="00015568">
      <w:pPr>
        <w:tabs>
          <w:tab w:val="left" w:pos="1590"/>
        </w:tabs>
        <w:rPr>
          <w:rFonts w:asciiTheme="minorHAnsi" w:hAnsiTheme="minorHAnsi"/>
          <w:lang w:val="en-GB"/>
        </w:rPr>
      </w:pPr>
    </w:p>
    <w:p w14:paraId="0E23E98E" w14:textId="58B1003D" w:rsidR="000F2DC5" w:rsidRPr="00366AA1" w:rsidRDefault="000F2DC5" w:rsidP="000F2DC5">
      <w:pPr>
        <w:tabs>
          <w:tab w:val="left" w:pos="1590"/>
        </w:tabs>
        <w:rPr>
          <w:rFonts w:asciiTheme="minorHAnsi" w:hAnsiTheme="minorHAnsi"/>
        </w:rPr>
      </w:pPr>
      <w:r w:rsidRPr="00366AA1">
        <w:rPr>
          <w:rFonts w:asciiTheme="minorHAnsi" w:hAnsiTheme="minorHAnsi"/>
        </w:rPr>
        <w:t xml:space="preserve">Merino, B., Mayper, A., and Tolleson, T. (2010). Neoliberalism, deregulation and Sarbanes-Oxley: the legitimation of a failed corporate governance model. </w:t>
      </w:r>
      <w:r w:rsidRPr="00366AA1">
        <w:rPr>
          <w:rFonts w:asciiTheme="minorHAnsi" w:hAnsiTheme="minorHAnsi"/>
          <w:i/>
        </w:rPr>
        <w:t>Accounting, Auditing &amp; Accountability Journal, 23</w:t>
      </w:r>
      <w:r w:rsidR="003C733B">
        <w:rPr>
          <w:rFonts w:asciiTheme="minorHAnsi" w:hAnsiTheme="minorHAnsi"/>
        </w:rPr>
        <w:t>(6),</w:t>
      </w:r>
      <w:r w:rsidRPr="00366AA1">
        <w:rPr>
          <w:rFonts w:asciiTheme="minorHAnsi" w:hAnsiTheme="minorHAnsi"/>
        </w:rPr>
        <w:t xml:space="preserve"> 774-792.</w:t>
      </w:r>
    </w:p>
    <w:p w14:paraId="12C3B27F" w14:textId="77777777" w:rsidR="000F2DC5" w:rsidRPr="00366AA1" w:rsidRDefault="000F2DC5" w:rsidP="000F2DC5">
      <w:pPr>
        <w:autoSpaceDE w:val="0"/>
        <w:autoSpaceDN w:val="0"/>
        <w:adjustRightInd w:val="0"/>
        <w:rPr>
          <w:rFonts w:asciiTheme="minorHAnsi" w:hAnsiTheme="minorHAnsi"/>
        </w:rPr>
      </w:pPr>
    </w:p>
    <w:p w14:paraId="78A377AB" w14:textId="4EC1C5F3" w:rsidR="000F2DC5" w:rsidRPr="00366AA1" w:rsidRDefault="000F2DC5" w:rsidP="000F2DC5">
      <w:pPr>
        <w:autoSpaceDE w:val="0"/>
        <w:autoSpaceDN w:val="0"/>
        <w:adjustRightInd w:val="0"/>
        <w:rPr>
          <w:rFonts w:asciiTheme="minorHAnsi" w:hAnsiTheme="minorHAnsi"/>
        </w:rPr>
      </w:pPr>
      <w:r w:rsidRPr="00366AA1">
        <w:rPr>
          <w:rFonts w:asciiTheme="minorHAnsi" w:hAnsiTheme="minorHAnsi"/>
        </w:rPr>
        <w:t xml:space="preserve">Miller, P. (2001). Governing by numbers: why calculative practices matter. </w:t>
      </w:r>
      <w:r w:rsidR="00354F9A">
        <w:rPr>
          <w:rStyle w:val="Emphasis"/>
          <w:rFonts w:asciiTheme="minorHAnsi" w:hAnsiTheme="minorHAnsi"/>
        </w:rPr>
        <w:t>Social Research, 68(2),</w:t>
      </w:r>
      <w:r w:rsidRPr="00366AA1">
        <w:rPr>
          <w:rStyle w:val="Emphasis"/>
          <w:rFonts w:asciiTheme="minorHAnsi" w:hAnsiTheme="minorHAnsi"/>
        </w:rPr>
        <w:t xml:space="preserve"> </w:t>
      </w:r>
      <w:r w:rsidRPr="00366AA1">
        <w:rPr>
          <w:rFonts w:asciiTheme="minorHAnsi" w:hAnsiTheme="minorHAnsi"/>
        </w:rPr>
        <w:t>379-396.</w:t>
      </w:r>
    </w:p>
    <w:p w14:paraId="2487A002" w14:textId="77777777" w:rsidR="000F2DC5" w:rsidRPr="00366AA1" w:rsidRDefault="000F2DC5" w:rsidP="000F2DC5">
      <w:pPr>
        <w:autoSpaceDE w:val="0"/>
        <w:autoSpaceDN w:val="0"/>
        <w:adjustRightInd w:val="0"/>
        <w:rPr>
          <w:rFonts w:asciiTheme="minorHAnsi" w:hAnsiTheme="minorHAnsi"/>
          <w:lang w:val="en-GB"/>
        </w:rPr>
      </w:pPr>
    </w:p>
    <w:p w14:paraId="0212412D" w14:textId="46F7F524" w:rsidR="000F2DC5" w:rsidRPr="00366AA1" w:rsidRDefault="000F2DC5" w:rsidP="000F2DC5">
      <w:pPr>
        <w:autoSpaceDE w:val="0"/>
        <w:autoSpaceDN w:val="0"/>
        <w:adjustRightInd w:val="0"/>
        <w:rPr>
          <w:rFonts w:asciiTheme="minorHAnsi" w:hAnsiTheme="minorHAnsi"/>
          <w:lang w:val="en-GB"/>
        </w:rPr>
      </w:pPr>
      <w:r w:rsidRPr="009801FF">
        <w:rPr>
          <w:rFonts w:asciiTheme="minorHAnsi" w:hAnsiTheme="minorHAnsi"/>
        </w:rPr>
        <w:t>Monahan</w:t>
      </w:r>
      <w:r w:rsidR="00354F9A" w:rsidRPr="009801FF">
        <w:rPr>
          <w:rFonts w:asciiTheme="minorHAnsi" w:hAnsiTheme="minorHAnsi"/>
        </w:rPr>
        <w:t>,</w:t>
      </w:r>
      <w:r w:rsidRPr="009801FF">
        <w:rPr>
          <w:rFonts w:asciiTheme="minorHAnsi" w:hAnsiTheme="minorHAnsi"/>
        </w:rPr>
        <w:t xml:space="preserve"> (2009). Identity theft vulnerability: neoliberal governance through crime construction. </w:t>
      </w:r>
      <w:r w:rsidRPr="009801FF">
        <w:rPr>
          <w:rFonts w:asciiTheme="minorHAnsi" w:hAnsiTheme="minorHAnsi"/>
          <w:i/>
        </w:rPr>
        <w:t>Theoretical Criminology, 13</w:t>
      </w:r>
      <w:r w:rsidR="003C733B" w:rsidRPr="009801FF">
        <w:rPr>
          <w:rFonts w:asciiTheme="minorHAnsi" w:hAnsiTheme="minorHAnsi"/>
        </w:rPr>
        <w:t xml:space="preserve">(2), </w:t>
      </w:r>
      <w:r w:rsidRPr="009801FF">
        <w:rPr>
          <w:rFonts w:asciiTheme="minorHAnsi" w:hAnsiTheme="minorHAnsi"/>
        </w:rPr>
        <w:t>155-176.</w:t>
      </w:r>
    </w:p>
    <w:p w14:paraId="2FB66CD6" w14:textId="77777777" w:rsidR="000F2DC5" w:rsidRPr="00366AA1" w:rsidRDefault="000F2DC5" w:rsidP="000F2DC5">
      <w:pPr>
        <w:rPr>
          <w:rFonts w:asciiTheme="minorHAnsi" w:hAnsiTheme="minorHAnsi"/>
        </w:rPr>
      </w:pPr>
    </w:p>
    <w:p w14:paraId="047A27E3" w14:textId="26D97BEC" w:rsidR="000F2DC5" w:rsidRPr="00366AA1" w:rsidRDefault="000F2DC5" w:rsidP="000F2DC5">
      <w:pPr>
        <w:rPr>
          <w:rFonts w:asciiTheme="minorHAnsi" w:hAnsiTheme="minorHAnsi"/>
        </w:rPr>
      </w:pPr>
      <w:r w:rsidRPr="00366AA1">
        <w:rPr>
          <w:rFonts w:asciiTheme="minorHAnsi" w:hAnsiTheme="minorHAnsi"/>
        </w:rPr>
        <w:t>Morales, J.</w:t>
      </w:r>
      <w:r w:rsidR="00354F9A">
        <w:rPr>
          <w:rFonts w:asciiTheme="minorHAnsi" w:hAnsiTheme="minorHAnsi"/>
        </w:rPr>
        <w:t>,</w:t>
      </w:r>
      <w:r w:rsidRPr="00366AA1">
        <w:rPr>
          <w:rFonts w:asciiTheme="minorHAnsi" w:hAnsiTheme="minorHAnsi"/>
        </w:rPr>
        <w:t xml:space="preserve"> Gendron, Y.</w:t>
      </w:r>
      <w:r w:rsidR="00354F9A">
        <w:rPr>
          <w:rFonts w:asciiTheme="minorHAnsi" w:hAnsiTheme="minorHAnsi"/>
        </w:rPr>
        <w:t xml:space="preserve">, &amp; </w:t>
      </w:r>
      <w:r w:rsidRPr="00366AA1">
        <w:rPr>
          <w:rFonts w:asciiTheme="minorHAnsi" w:hAnsiTheme="minorHAnsi"/>
        </w:rPr>
        <w:t>Guenin-Paracini, H. (2014a)</w:t>
      </w:r>
      <w:r w:rsidR="00354F9A">
        <w:rPr>
          <w:rFonts w:asciiTheme="minorHAnsi" w:hAnsiTheme="minorHAnsi"/>
        </w:rPr>
        <w:t>.</w:t>
      </w:r>
      <w:r w:rsidRPr="00366AA1">
        <w:rPr>
          <w:rFonts w:asciiTheme="minorHAnsi" w:hAnsiTheme="minorHAnsi"/>
        </w:rPr>
        <w:t xml:space="preserve"> State privatization and the unrelenting expansion of neoliberalism: The case of the Greek financial crisis.</w:t>
      </w:r>
      <w:r w:rsidR="001E3540" w:rsidRPr="00366AA1">
        <w:rPr>
          <w:rFonts w:asciiTheme="minorHAnsi" w:hAnsiTheme="minorHAnsi"/>
        </w:rPr>
        <w:t xml:space="preserve"> </w:t>
      </w:r>
      <w:r w:rsidRPr="00366AA1">
        <w:rPr>
          <w:rFonts w:asciiTheme="minorHAnsi" w:hAnsiTheme="minorHAnsi"/>
          <w:i/>
        </w:rPr>
        <w:t>Critical Perspectives on Accounting</w:t>
      </w:r>
      <w:r w:rsidR="003C733B">
        <w:rPr>
          <w:rFonts w:asciiTheme="minorHAnsi" w:hAnsiTheme="minorHAnsi"/>
          <w:i/>
        </w:rPr>
        <w:t>,</w:t>
      </w:r>
      <w:r w:rsidRPr="00366AA1">
        <w:rPr>
          <w:rFonts w:asciiTheme="minorHAnsi" w:hAnsiTheme="minorHAnsi"/>
        </w:rPr>
        <w:t xml:space="preserve"> </w:t>
      </w:r>
      <w:r w:rsidRPr="001A5490">
        <w:rPr>
          <w:rFonts w:asciiTheme="minorHAnsi" w:hAnsiTheme="minorHAnsi"/>
        </w:rPr>
        <w:t>25</w:t>
      </w:r>
      <w:r w:rsidR="003C733B" w:rsidRPr="001A5490">
        <w:rPr>
          <w:rFonts w:asciiTheme="minorHAnsi" w:hAnsiTheme="minorHAnsi"/>
        </w:rPr>
        <w:t>,</w:t>
      </w:r>
      <w:r w:rsidRPr="001A5490">
        <w:rPr>
          <w:rFonts w:asciiTheme="minorHAnsi" w:hAnsiTheme="minorHAnsi"/>
        </w:rPr>
        <w:t xml:space="preserve"> 423–445.</w:t>
      </w:r>
    </w:p>
    <w:p w14:paraId="5D58D048" w14:textId="77777777" w:rsidR="000F2DC5" w:rsidRPr="00366AA1" w:rsidRDefault="000F2DC5" w:rsidP="000F2DC5">
      <w:pPr>
        <w:rPr>
          <w:rFonts w:asciiTheme="minorHAnsi" w:hAnsiTheme="minorHAnsi"/>
        </w:rPr>
      </w:pPr>
    </w:p>
    <w:p w14:paraId="333B496D" w14:textId="70622812" w:rsidR="000F2DC5" w:rsidRPr="00366AA1" w:rsidRDefault="000F2DC5" w:rsidP="000F2DC5">
      <w:pPr>
        <w:widowControl w:val="0"/>
        <w:autoSpaceDE w:val="0"/>
        <w:autoSpaceDN w:val="0"/>
        <w:adjustRightInd w:val="0"/>
        <w:rPr>
          <w:rFonts w:asciiTheme="minorHAnsi" w:hAnsiTheme="minorHAnsi"/>
          <w:color w:val="000000"/>
          <w:lang w:eastAsia="zh-CN"/>
        </w:rPr>
      </w:pPr>
      <w:r w:rsidRPr="00366AA1">
        <w:rPr>
          <w:rFonts w:asciiTheme="minorHAnsi" w:hAnsiTheme="minorHAnsi"/>
        </w:rPr>
        <w:t xml:space="preserve">Morales, J. Gendron, Y. and Guenin-Paracini, H. (2014b) </w:t>
      </w:r>
      <w:r w:rsidRPr="00366AA1">
        <w:rPr>
          <w:rFonts w:asciiTheme="minorHAnsi" w:hAnsiTheme="minorHAnsi"/>
          <w:color w:val="000000"/>
          <w:lang w:eastAsia="zh-CN"/>
        </w:rPr>
        <w:t xml:space="preserve">The construction of the risky individual and vigilant organization: A genealogy of the fraud triangle. </w:t>
      </w:r>
      <w:r w:rsidRPr="00366AA1">
        <w:rPr>
          <w:rFonts w:asciiTheme="minorHAnsi" w:hAnsiTheme="minorHAnsi"/>
          <w:i/>
        </w:rPr>
        <w:t>Accounting, Organizations and Society</w:t>
      </w:r>
      <w:r w:rsidR="003C733B">
        <w:rPr>
          <w:rFonts w:asciiTheme="minorHAnsi" w:hAnsiTheme="minorHAnsi"/>
          <w:i/>
        </w:rPr>
        <w:t>,</w:t>
      </w:r>
      <w:r w:rsidRPr="00366AA1">
        <w:rPr>
          <w:rFonts w:asciiTheme="minorHAnsi" w:hAnsiTheme="minorHAnsi"/>
        </w:rPr>
        <w:t xml:space="preserve"> 39</w:t>
      </w:r>
      <w:r w:rsidR="003C733B">
        <w:rPr>
          <w:rFonts w:asciiTheme="minorHAnsi" w:hAnsiTheme="minorHAnsi"/>
        </w:rPr>
        <w:t xml:space="preserve">, </w:t>
      </w:r>
      <w:r w:rsidRPr="00366AA1">
        <w:rPr>
          <w:rFonts w:asciiTheme="minorHAnsi" w:hAnsiTheme="minorHAnsi"/>
        </w:rPr>
        <w:t>170–194.</w:t>
      </w:r>
    </w:p>
    <w:p w14:paraId="047CAA53" w14:textId="77777777" w:rsidR="000F2DC5" w:rsidRPr="00366AA1" w:rsidRDefault="000F2DC5" w:rsidP="000F2DC5">
      <w:pPr>
        <w:rPr>
          <w:rFonts w:asciiTheme="minorHAnsi" w:hAnsiTheme="minorHAnsi"/>
        </w:rPr>
      </w:pPr>
    </w:p>
    <w:p w14:paraId="3D9EEFD2" w14:textId="555B6022" w:rsidR="000F2DC5" w:rsidRPr="00366AA1" w:rsidRDefault="000F2DC5" w:rsidP="000F2DC5">
      <w:pPr>
        <w:rPr>
          <w:rFonts w:asciiTheme="minorHAnsi" w:hAnsiTheme="minorHAnsi"/>
        </w:rPr>
      </w:pPr>
      <w:r w:rsidRPr="00366AA1">
        <w:rPr>
          <w:rFonts w:asciiTheme="minorHAnsi" w:hAnsiTheme="minorHAnsi"/>
        </w:rPr>
        <w:t>Morin, R. and Cottman, M. (2001). Most</w:t>
      </w:r>
      <w:r w:rsidR="003C733B">
        <w:rPr>
          <w:rFonts w:asciiTheme="minorHAnsi" w:hAnsiTheme="minorHAnsi"/>
        </w:rPr>
        <w:t xml:space="preserve"> black men profiled by police, p</w:t>
      </w:r>
      <w:r w:rsidRPr="00366AA1">
        <w:rPr>
          <w:rFonts w:asciiTheme="minorHAnsi" w:hAnsiTheme="minorHAnsi"/>
        </w:rPr>
        <w:t xml:space="preserve">oll says. </w:t>
      </w:r>
      <w:r w:rsidRPr="00366AA1">
        <w:rPr>
          <w:rFonts w:asciiTheme="minorHAnsi" w:hAnsiTheme="minorHAnsi"/>
          <w:i/>
        </w:rPr>
        <w:t>Washington Post</w:t>
      </w:r>
      <w:r w:rsidRPr="00366AA1">
        <w:rPr>
          <w:rFonts w:asciiTheme="minorHAnsi" w:hAnsiTheme="minorHAnsi"/>
        </w:rPr>
        <w:t xml:space="preserve">, </w:t>
      </w:r>
      <w:r w:rsidR="00354F9A">
        <w:rPr>
          <w:rFonts w:asciiTheme="minorHAnsi" w:hAnsiTheme="minorHAnsi"/>
        </w:rPr>
        <w:t xml:space="preserve">21 </w:t>
      </w:r>
      <w:r w:rsidRPr="00366AA1">
        <w:rPr>
          <w:rFonts w:asciiTheme="minorHAnsi" w:hAnsiTheme="minorHAnsi"/>
        </w:rPr>
        <w:t>June.</w:t>
      </w:r>
    </w:p>
    <w:p w14:paraId="3DEB1B52" w14:textId="77777777" w:rsidR="000F2DC5" w:rsidRPr="00366AA1" w:rsidRDefault="000F2DC5" w:rsidP="000F2DC5">
      <w:pPr>
        <w:rPr>
          <w:rFonts w:asciiTheme="minorHAnsi" w:hAnsiTheme="minorHAnsi"/>
        </w:rPr>
      </w:pPr>
    </w:p>
    <w:p w14:paraId="790463D9" w14:textId="65C99D64" w:rsidR="0039499A" w:rsidRPr="00366AA1" w:rsidRDefault="000F2DC5" w:rsidP="000F2DC5">
      <w:pPr>
        <w:rPr>
          <w:rFonts w:asciiTheme="minorHAnsi" w:hAnsiTheme="minorHAnsi"/>
        </w:rPr>
      </w:pPr>
      <w:r w:rsidRPr="008A6A23">
        <w:rPr>
          <w:rFonts w:asciiTheme="minorHAnsi" w:hAnsiTheme="minorHAnsi"/>
        </w:rPr>
        <w:t xml:space="preserve">New York Civil Liberties Union (NYCLU). (2013). </w:t>
      </w:r>
      <w:r w:rsidRPr="008A6A23">
        <w:rPr>
          <w:rFonts w:asciiTheme="minorHAnsi" w:hAnsiTheme="minorHAnsi"/>
          <w:i/>
        </w:rPr>
        <w:t>Ending discriminatory policing in NYC</w:t>
      </w:r>
      <w:r w:rsidRPr="008A6A23">
        <w:rPr>
          <w:rFonts w:asciiTheme="minorHAnsi" w:hAnsiTheme="minorHAnsi"/>
        </w:rPr>
        <w:t>. New York: NYCLU.</w:t>
      </w:r>
    </w:p>
    <w:p w14:paraId="02A7F25A" w14:textId="77777777" w:rsidR="0039499A" w:rsidRPr="00366AA1" w:rsidRDefault="0039499A" w:rsidP="000F2DC5">
      <w:pPr>
        <w:rPr>
          <w:rFonts w:asciiTheme="minorHAnsi" w:hAnsiTheme="minorHAnsi"/>
        </w:rPr>
      </w:pPr>
    </w:p>
    <w:p w14:paraId="6E90B0E0" w14:textId="23E51FB1" w:rsidR="00367B65" w:rsidRPr="00367B65" w:rsidRDefault="00367B65" w:rsidP="00367B65">
      <w:pPr>
        <w:rPr>
          <w:rFonts w:asciiTheme="minorHAnsi" w:hAnsiTheme="minorHAnsi"/>
        </w:rPr>
      </w:pPr>
      <w:r w:rsidRPr="00367B65">
        <w:rPr>
          <w:rFonts w:asciiTheme="minorHAnsi" w:hAnsiTheme="minorHAnsi"/>
          <w:bCs/>
        </w:rPr>
        <w:t>O’Donoghue, J. (2016)</w:t>
      </w:r>
      <w:r w:rsidR="00354F9A">
        <w:rPr>
          <w:rFonts w:asciiTheme="minorHAnsi" w:hAnsiTheme="minorHAnsi"/>
          <w:bCs/>
        </w:rPr>
        <w:t>.</w:t>
      </w:r>
      <w:r w:rsidRPr="00367B65">
        <w:rPr>
          <w:rFonts w:asciiTheme="minorHAnsi" w:hAnsiTheme="minorHAnsi"/>
          <w:bCs/>
        </w:rPr>
        <w:t xml:space="preserve"> Louisiana renews private prison contracts, as federal government cuts them</w:t>
      </w:r>
      <w:r w:rsidR="00354F9A">
        <w:rPr>
          <w:rFonts w:asciiTheme="minorHAnsi" w:hAnsiTheme="minorHAnsi"/>
          <w:bCs/>
        </w:rPr>
        <w:t>.</w:t>
      </w:r>
      <w:r w:rsidRPr="00367B65">
        <w:rPr>
          <w:rFonts w:asciiTheme="minorHAnsi" w:hAnsiTheme="minorHAnsi"/>
        </w:rPr>
        <w:t xml:space="preserve"> </w:t>
      </w:r>
      <w:r w:rsidRPr="00367B65">
        <w:rPr>
          <w:rFonts w:asciiTheme="minorHAnsi" w:hAnsiTheme="minorHAnsi"/>
          <w:i/>
        </w:rPr>
        <w:t>The Times-Picayune</w:t>
      </w:r>
      <w:r w:rsidRPr="00367B65">
        <w:rPr>
          <w:rFonts w:asciiTheme="minorHAnsi" w:hAnsiTheme="minorHAnsi"/>
        </w:rPr>
        <w:t xml:space="preserve"> </w:t>
      </w:r>
      <w:r w:rsidR="00354F9A">
        <w:rPr>
          <w:rFonts w:asciiTheme="minorHAnsi" w:hAnsiTheme="minorHAnsi"/>
        </w:rPr>
        <w:t xml:space="preserve">26 </w:t>
      </w:r>
      <w:r w:rsidRPr="00367B65">
        <w:rPr>
          <w:rFonts w:asciiTheme="minorHAnsi" w:hAnsiTheme="minorHAnsi"/>
        </w:rPr>
        <w:t>August.</w:t>
      </w:r>
    </w:p>
    <w:p w14:paraId="3FDE74D7" w14:textId="77777777" w:rsidR="00367B65" w:rsidRPr="00367B65" w:rsidRDefault="00367B65" w:rsidP="00367B65">
      <w:pPr>
        <w:rPr>
          <w:rFonts w:asciiTheme="minorHAnsi" w:hAnsiTheme="minorHAnsi"/>
        </w:rPr>
      </w:pPr>
    </w:p>
    <w:p w14:paraId="74DB5C0C" w14:textId="297BB2EF" w:rsidR="0039499A" w:rsidRPr="00366AA1" w:rsidRDefault="0039499A" w:rsidP="00367B65">
      <w:pPr>
        <w:rPr>
          <w:rFonts w:asciiTheme="minorHAnsi" w:hAnsiTheme="minorHAnsi"/>
          <w:lang w:eastAsia="ja-JP"/>
        </w:rPr>
      </w:pPr>
      <w:r w:rsidRPr="00366AA1">
        <w:rPr>
          <w:rFonts w:asciiTheme="minorHAnsi" w:hAnsiTheme="minorHAnsi"/>
        </w:rPr>
        <w:t>O’Neil, C. (2016)</w:t>
      </w:r>
      <w:r w:rsidR="00354F9A">
        <w:rPr>
          <w:rFonts w:asciiTheme="minorHAnsi" w:hAnsiTheme="minorHAnsi"/>
        </w:rPr>
        <w:t>.</w:t>
      </w:r>
      <w:r w:rsidRPr="00366AA1">
        <w:rPr>
          <w:rFonts w:asciiTheme="minorHAnsi" w:hAnsiTheme="minorHAnsi"/>
        </w:rPr>
        <w:t xml:space="preserve"> </w:t>
      </w:r>
      <w:r w:rsidRPr="00366AA1">
        <w:rPr>
          <w:rFonts w:asciiTheme="minorHAnsi" w:hAnsiTheme="minorHAnsi"/>
          <w:i/>
        </w:rPr>
        <w:t>We</w:t>
      </w:r>
      <w:r w:rsidR="00354F9A">
        <w:rPr>
          <w:rFonts w:asciiTheme="minorHAnsi" w:hAnsiTheme="minorHAnsi"/>
          <w:i/>
        </w:rPr>
        <w:t>apons of Math Destruction: How b</w:t>
      </w:r>
      <w:r w:rsidRPr="00366AA1">
        <w:rPr>
          <w:rFonts w:asciiTheme="minorHAnsi" w:hAnsiTheme="minorHAnsi"/>
          <w:i/>
        </w:rPr>
        <w:t>ig</w:t>
      </w:r>
      <w:r w:rsidR="00354F9A">
        <w:rPr>
          <w:rFonts w:asciiTheme="minorHAnsi" w:hAnsiTheme="minorHAnsi"/>
          <w:i/>
        </w:rPr>
        <w:t xml:space="preserve"> data increases inequality and threatens d</w:t>
      </w:r>
      <w:r w:rsidRPr="00366AA1">
        <w:rPr>
          <w:rFonts w:asciiTheme="minorHAnsi" w:hAnsiTheme="minorHAnsi"/>
          <w:i/>
        </w:rPr>
        <w:t>emocracy</w:t>
      </w:r>
      <w:r w:rsidR="00354F9A">
        <w:rPr>
          <w:rFonts w:asciiTheme="minorHAnsi" w:hAnsiTheme="minorHAnsi"/>
          <w:i/>
        </w:rPr>
        <w:t>.</w:t>
      </w:r>
      <w:r w:rsidRPr="00366AA1">
        <w:rPr>
          <w:rFonts w:asciiTheme="minorHAnsi" w:hAnsiTheme="minorHAnsi"/>
          <w:i/>
        </w:rPr>
        <w:t xml:space="preserve"> </w:t>
      </w:r>
      <w:r w:rsidRPr="00366AA1">
        <w:rPr>
          <w:rFonts w:asciiTheme="minorHAnsi" w:hAnsiTheme="minorHAnsi"/>
        </w:rPr>
        <w:t>New York:</w:t>
      </w:r>
      <w:r w:rsidRPr="00366AA1">
        <w:rPr>
          <w:rFonts w:asciiTheme="minorHAnsi" w:hAnsiTheme="minorHAnsi"/>
          <w:i/>
        </w:rPr>
        <w:t xml:space="preserve"> </w:t>
      </w:r>
      <w:r w:rsidRPr="00366AA1">
        <w:rPr>
          <w:rFonts w:asciiTheme="minorHAnsi" w:hAnsiTheme="minorHAnsi"/>
          <w:lang w:eastAsia="ja-JP"/>
        </w:rPr>
        <w:t>Crown Publishing Group.</w:t>
      </w:r>
    </w:p>
    <w:p w14:paraId="387764F5" w14:textId="77777777" w:rsidR="0039499A" w:rsidRPr="00366AA1" w:rsidRDefault="0039499A" w:rsidP="000F2DC5">
      <w:pPr>
        <w:rPr>
          <w:rFonts w:asciiTheme="minorHAnsi" w:hAnsiTheme="minorHAnsi"/>
          <w:lang w:val="en-GB"/>
        </w:rPr>
      </w:pPr>
    </w:p>
    <w:p w14:paraId="7F74EC9E" w14:textId="0ECBAD2F" w:rsidR="000F2DC5" w:rsidRPr="00366AA1" w:rsidRDefault="000F2DC5" w:rsidP="000F2DC5">
      <w:pPr>
        <w:rPr>
          <w:rFonts w:asciiTheme="minorHAnsi" w:hAnsiTheme="minorHAnsi"/>
          <w:i/>
        </w:rPr>
      </w:pPr>
      <w:r w:rsidRPr="00366AA1">
        <w:rPr>
          <w:rFonts w:asciiTheme="minorHAnsi" w:hAnsiTheme="minorHAnsi"/>
        </w:rPr>
        <w:t xml:space="preserve">Oppel Jr., R. (2011). Private prisons found to offer little in savings. </w:t>
      </w:r>
      <w:r w:rsidRPr="00366AA1">
        <w:rPr>
          <w:rFonts w:asciiTheme="minorHAnsi" w:hAnsiTheme="minorHAnsi"/>
          <w:i/>
        </w:rPr>
        <w:t xml:space="preserve">New York Times, </w:t>
      </w:r>
      <w:r w:rsidR="003F3E99">
        <w:rPr>
          <w:rFonts w:asciiTheme="minorHAnsi" w:hAnsiTheme="minorHAnsi"/>
        </w:rPr>
        <w:t xml:space="preserve">18 </w:t>
      </w:r>
      <w:r w:rsidRPr="00366AA1">
        <w:rPr>
          <w:rFonts w:asciiTheme="minorHAnsi" w:hAnsiTheme="minorHAnsi"/>
        </w:rPr>
        <w:t>May.</w:t>
      </w:r>
    </w:p>
    <w:p w14:paraId="3412DC15" w14:textId="77777777" w:rsidR="009856E1" w:rsidRDefault="009856E1" w:rsidP="009856E1">
      <w:pPr>
        <w:rPr>
          <w:rFonts w:asciiTheme="minorHAnsi" w:hAnsiTheme="minorHAnsi"/>
        </w:rPr>
      </w:pPr>
    </w:p>
    <w:p w14:paraId="5B92F802" w14:textId="71FD116E" w:rsidR="009856E1" w:rsidRPr="009801FF" w:rsidRDefault="009856E1" w:rsidP="009856E1">
      <w:pPr>
        <w:rPr>
          <w:rFonts w:asciiTheme="minorHAnsi" w:hAnsiTheme="minorHAnsi"/>
        </w:rPr>
      </w:pPr>
      <w:r w:rsidRPr="009801FF">
        <w:rPr>
          <w:rFonts w:asciiTheme="minorHAnsi" w:hAnsiTheme="minorHAnsi"/>
        </w:rPr>
        <w:t>Owen, T. (2007)</w:t>
      </w:r>
      <w:r w:rsidR="003F3E99" w:rsidRPr="009801FF">
        <w:rPr>
          <w:rFonts w:asciiTheme="minorHAnsi" w:hAnsiTheme="minorHAnsi"/>
        </w:rPr>
        <w:t>. Culture of crime control through a p</w:t>
      </w:r>
      <w:r w:rsidRPr="009801FF">
        <w:rPr>
          <w:rFonts w:asciiTheme="minorHAnsi" w:hAnsiTheme="minorHAnsi"/>
        </w:rPr>
        <w:t>ost Foucauldian</w:t>
      </w:r>
      <w:r w:rsidR="003F3E99" w:rsidRPr="009801FF">
        <w:rPr>
          <w:rFonts w:asciiTheme="minorHAnsi" w:hAnsiTheme="minorHAnsi"/>
        </w:rPr>
        <w:t xml:space="preserve"> lens.</w:t>
      </w:r>
      <w:r w:rsidRPr="009801FF">
        <w:rPr>
          <w:rFonts w:asciiTheme="minorHAnsi" w:hAnsiTheme="minorHAnsi"/>
        </w:rPr>
        <w:t xml:space="preserve"> </w:t>
      </w:r>
    </w:p>
    <w:p w14:paraId="30414CF4" w14:textId="77777777" w:rsidR="009856E1" w:rsidRPr="009856E1" w:rsidRDefault="009856E1" w:rsidP="009856E1">
      <w:pPr>
        <w:rPr>
          <w:rFonts w:asciiTheme="minorHAnsi" w:hAnsiTheme="minorHAnsi"/>
        </w:rPr>
      </w:pPr>
      <w:r w:rsidRPr="009801FF">
        <w:rPr>
          <w:rFonts w:asciiTheme="minorHAnsi" w:hAnsiTheme="minorHAnsi"/>
          <w:i/>
        </w:rPr>
        <w:t>Internet Journal of Criminology</w:t>
      </w:r>
      <w:r w:rsidRPr="009801FF">
        <w:rPr>
          <w:rFonts w:asciiTheme="minorHAnsi" w:hAnsiTheme="minorHAnsi"/>
        </w:rPr>
        <w:t xml:space="preserve"> 1-13.</w:t>
      </w:r>
    </w:p>
    <w:p w14:paraId="43A67357" w14:textId="77777777" w:rsidR="000F2DC5" w:rsidRPr="00366AA1" w:rsidRDefault="000F2DC5" w:rsidP="000F2DC5">
      <w:pPr>
        <w:rPr>
          <w:rFonts w:asciiTheme="minorHAnsi" w:hAnsiTheme="minorHAnsi"/>
        </w:rPr>
      </w:pPr>
    </w:p>
    <w:p w14:paraId="63A3B9E1" w14:textId="3D9B56FC" w:rsidR="000F2DC5" w:rsidRPr="00366AA1" w:rsidRDefault="000F2DC5" w:rsidP="000F2DC5">
      <w:pPr>
        <w:rPr>
          <w:rFonts w:asciiTheme="minorHAnsi" w:hAnsiTheme="minorHAnsi"/>
        </w:rPr>
      </w:pPr>
      <w:r w:rsidRPr="00366AA1">
        <w:rPr>
          <w:rFonts w:asciiTheme="minorHAnsi" w:hAnsiTheme="minorHAnsi"/>
        </w:rPr>
        <w:t xml:space="preserve">Paisey, C. and Paisey, N. (2006). The Internet and possibilities for counter accounts: some reflections: a reply. </w:t>
      </w:r>
      <w:r w:rsidRPr="00366AA1">
        <w:rPr>
          <w:rFonts w:asciiTheme="minorHAnsi" w:hAnsiTheme="minorHAnsi"/>
          <w:i/>
        </w:rPr>
        <w:t>Accounting, Auditing and</w:t>
      </w:r>
      <w:r w:rsidRPr="00366AA1">
        <w:rPr>
          <w:rFonts w:asciiTheme="minorHAnsi" w:hAnsiTheme="minorHAnsi"/>
        </w:rPr>
        <w:t xml:space="preserve"> </w:t>
      </w:r>
      <w:r w:rsidRPr="00366AA1">
        <w:rPr>
          <w:rFonts w:asciiTheme="minorHAnsi" w:hAnsiTheme="minorHAnsi"/>
          <w:i/>
        </w:rPr>
        <w:t>Accountability Journal, 19</w:t>
      </w:r>
      <w:r w:rsidR="003C733B">
        <w:rPr>
          <w:rFonts w:asciiTheme="minorHAnsi" w:hAnsiTheme="minorHAnsi"/>
        </w:rPr>
        <w:t xml:space="preserve">(5), </w:t>
      </w:r>
      <w:r w:rsidRPr="00366AA1">
        <w:rPr>
          <w:rFonts w:asciiTheme="minorHAnsi" w:hAnsiTheme="minorHAnsi"/>
        </w:rPr>
        <w:t>774-778.</w:t>
      </w:r>
    </w:p>
    <w:p w14:paraId="1B1ECE73" w14:textId="77777777" w:rsidR="000F2DC5" w:rsidRPr="00366AA1" w:rsidRDefault="000F2DC5" w:rsidP="000F2DC5">
      <w:pPr>
        <w:rPr>
          <w:rFonts w:asciiTheme="minorHAnsi" w:hAnsiTheme="minorHAnsi"/>
        </w:rPr>
      </w:pPr>
    </w:p>
    <w:p w14:paraId="07E2BFDD" w14:textId="77777777" w:rsidR="000F2DC5" w:rsidRPr="00366AA1" w:rsidRDefault="000F2DC5" w:rsidP="000F2DC5">
      <w:pPr>
        <w:rPr>
          <w:rFonts w:asciiTheme="minorHAnsi" w:hAnsiTheme="minorHAnsi"/>
          <w:color w:val="000000" w:themeColor="text1"/>
        </w:rPr>
      </w:pPr>
      <w:r w:rsidRPr="00366AA1">
        <w:rPr>
          <w:rFonts w:asciiTheme="minorHAnsi" w:hAnsiTheme="minorHAnsi"/>
          <w:color w:val="000000" w:themeColor="text1"/>
        </w:rPr>
        <w:t xml:space="preserve">Peck, J. (2010). </w:t>
      </w:r>
      <w:r w:rsidRPr="00366AA1">
        <w:rPr>
          <w:rFonts w:asciiTheme="minorHAnsi" w:hAnsiTheme="minorHAnsi"/>
          <w:i/>
          <w:color w:val="000000" w:themeColor="text1"/>
        </w:rPr>
        <w:t>Constructions of neoliberal reason</w:t>
      </w:r>
      <w:r w:rsidRPr="00366AA1">
        <w:rPr>
          <w:rFonts w:asciiTheme="minorHAnsi" w:hAnsiTheme="minorHAnsi"/>
          <w:color w:val="000000" w:themeColor="text1"/>
        </w:rPr>
        <w:t>. Oxford: Oxford University Press.</w:t>
      </w:r>
    </w:p>
    <w:p w14:paraId="36E3A85E" w14:textId="77777777" w:rsidR="00367B65" w:rsidRDefault="00367B65" w:rsidP="00367B65">
      <w:pPr>
        <w:rPr>
          <w:rFonts w:asciiTheme="minorHAnsi" w:hAnsiTheme="minorHAnsi"/>
        </w:rPr>
      </w:pPr>
    </w:p>
    <w:p w14:paraId="5382BF26" w14:textId="5A24716E" w:rsidR="00367B65" w:rsidRPr="00367B65" w:rsidRDefault="00367B65" w:rsidP="00367B65">
      <w:pPr>
        <w:rPr>
          <w:rFonts w:asciiTheme="minorHAnsi" w:hAnsiTheme="minorHAnsi"/>
        </w:rPr>
      </w:pPr>
      <w:r w:rsidRPr="00367B65">
        <w:rPr>
          <w:rFonts w:asciiTheme="minorHAnsi" w:hAnsiTheme="minorHAnsi"/>
        </w:rPr>
        <w:t>Perkiss, S. (2014)</w:t>
      </w:r>
      <w:r w:rsidR="003F3E99">
        <w:rPr>
          <w:rFonts w:asciiTheme="minorHAnsi" w:hAnsiTheme="minorHAnsi"/>
        </w:rPr>
        <w:t>.</w:t>
      </w:r>
      <w:r w:rsidRPr="00367B65">
        <w:rPr>
          <w:rFonts w:asciiTheme="minorHAnsi" w:hAnsiTheme="minorHAnsi"/>
        </w:rPr>
        <w:t xml:space="preserve"> </w:t>
      </w:r>
      <w:r w:rsidRPr="003F3E99">
        <w:rPr>
          <w:rFonts w:asciiTheme="minorHAnsi" w:hAnsiTheme="minorHAnsi"/>
          <w:bCs/>
          <w:i/>
        </w:rPr>
        <w:t>Intelligible accounting for the future: A critical st</w:t>
      </w:r>
      <w:r w:rsidR="003F3E99" w:rsidRPr="003F3E99">
        <w:rPr>
          <w:rFonts w:asciiTheme="minorHAnsi" w:hAnsiTheme="minorHAnsi"/>
          <w:bCs/>
          <w:i/>
        </w:rPr>
        <w:t>udy of worth and (dis)placement.</w:t>
      </w:r>
      <w:r w:rsidRPr="00367B65">
        <w:rPr>
          <w:rFonts w:asciiTheme="minorHAnsi" w:hAnsiTheme="minorHAnsi"/>
          <w:bCs/>
        </w:rPr>
        <w:t xml:space="preserve"> University of Wollongong, PhD Dissertation.</w:t>
      </w:r>
    </w:p>
    <w:p w14:paraId="5137ED32" w14:textId="6556F9F0" w:rsidR="000F2DC5" w:rsidRPr="00366AA1" w:rsidRDefault="000F2DC5" w:rsidP="00367B65">
      <w:pPr>
        <w:rPr>
          <w:rFonts w:asciiTheme="minorHAnsi" w:hAnsiTheme="minorHAnsi"/>
        </w:rPr>
      </w:pPr>
    </w:p>
    <w:p w14:paraId="69937CEA" w14:textId="07F6B345" w:rsidR="000F2DC5" w:rsidRPr="00366AA1" w:rsidRDefault="000F2DC5" w:rsidP="000F2DC5">
      <w:pPr>
        <w:rPr>
          <w:rFonts w:asciiTheme="minorHAnsi" w:hAnsiTheme="minorHAnsi"/>
        </w:rPr>
      </w:pPr>
      <w:r w:rsidRPr="00366AA1">
        <w:rPr>
          <w:rFonts w:asciiTheme="minorHAnsi" w:hAnsiTheme="minorHAnsi"/>
        </w:rPr>
        <w:t xml:space="preserve">Perkiss, S., Bowrey, G., </w:t>
      </w:r>
      <w:r w:rsidR="003F3E99">
        <w:rPr>
          <w:rFonts w:asciiTheme="minorHAnsi" w:hAnsiTheme="minorHAnsi"/>
        </w:rPr>
        <w:t xml:space="preserve">&amp; </w:t>
      </w:r>
      <w:r w:rsidRPr="00366AA1">
        <w:rPr>
          <w:rFonts w:asciiTheme="minorHAnsi" w:hAnsiTheme="minorHAnsi"/>
        </w:rPr>
        <w:t xml:space="preserve">Moerman, L. (2012). (Dis)placing the social in corporate social responsibility: accounting for environmental refugees. </w:t>
      </w:r>
      <w:r w:rsidRPr="003F3E99">
        <w:rPr>
          <w:rFonts w:asciiTheme="minorHAnsi" w:hAnsiTheme="minorHAnsi"/>
          <w:i/>
        </w:rPr>
        <w:t>Interdisciplinary Perspectives on Accounting (IPA) Conference</w:t>
      </w:r>
      <w:r w:rsidRPr="00366AA1">
        <w:rPr>
          <w:rFonts w:asciiTheme="minorHAnsi" w:hAnsiTheme="minorHAnsi"/>
        </w:rPr>
        <w:t>, Cardiff.</w:t>
      </w:r>
    </w:p>
    <w:p w14:paraId="6909DD0D" w14:textId="77777777" w:rsidR="000F2DC5" w:rsidRPr="00366AA1" w:rsidRDefault="000F2DC5" w:rsidP="000F2DC5">
      <w:pPr>
        <w:rPr>
          <w:rFonts w:asciiTheme="minorHAnsi" w:hAnsiTheme="minorHAnsi"/>
        </w:rPr>
      </w:pPr>
    </w:p>
    <w:p w14:paraId="3A7239FA" w14:textId="77777777" w:rsidR="000F2DC5" w:rsidRPr="00366AA1" w:rsidRDefault="000F2DC5" w:rsidP="000F2DC5">
      <w:pPr>
        <w:rPr>
          <w:rFonts w:asciiTheme="minorHAnsi" w:hAnsiTheme="minorHAnsi"/>
        </w:rPr>
      </w:pPr>
      <w:r w:rsidRPr="00366AA1">
        <w:rPr>
          <w:rFonts w:asciiTheme="minorHAnsi" w:hAnsiTheme="minorHAnsi"/>
        </w:rPr>
        <w:t xml:space="preserve">Piketty, T. (2014). </w:t>
      </w:r>
      <w:r w:rsidRPr="00366AA1">
        <w:rPr>
          <w:rFonts w:asciiTheme="minorHAnsi" w:hAnsiTheme="minorHAnsi"/>
          <w:i/>
        </w:rPr>
        <w:t>Capital in the twenty-first century</w:t>
      </w:r>
      <w:r w:rsidRPr="00366AA1">
        <w:rPr>
          <w:rFonts w:asciiTheme="minorHAnsi" w:hAnsiTheme="minorHAnsi"/>
        </w:rPr>
        <w:t xml:space="preserve"> (translated by A. Goldhammer). Cambridge, MA: Harvard University Press.</w:t>
      </w:r>
    </w:p>
    <w:p w14:paraId="4B270822" w14:textId="77777777" w:rsidR="000F2DC5" w:rsidRPr="00366AA1" w:rsidRDefault="000F2DC5" w:rsidP="000F2DC5">
      <w:pPr>
        <w:rPr>
          <w:rFonts w:asciiTheme="minorHAnsi" w:hAnsiTheme="minorHAnsi"/>
        </w:rPr>
      </w:pPr>
    </w:p>
    <w:p w14:paraId="336FD1CD" w14:textId="13E218C8" w:rsidR="000F2DC5" w:rsidRPr="00366AA1" w:rsidRDefault="000F2DC5" w:rsidP="000F2DC5">
      <w:pPr>
        <w:autoSpaceDE w:val="0"/>
        <w:autoSpaceDN w:val="0"/>
        <w:adjustRightInd w:val="0"/>
        <w:rPr>
          <w:rFonts w:asciiTheme="minorHAnsi" w:hAnsiTheme="minorHAnsi"/>
          <w:lang w:val="en-GB"/>
        </w:rPr>
      </w:pPr>
      <w:r w:rsidRPr="00366AA1">
        <w:rPr>
          <w:rFonts w:asciiTheme="minorHAnsi" w:hAnsiTheme="minorHAnsi"/>
          <w:lang w:val="en-GB"/>
        </w:rPr>
        <w:t xml:space="preserve">Power, M. (1996). Making things auditable. </w:t>
      </w:r>
      <w:r w:rsidRPr="00366AA1">
        <w:rPr>
          <w:rFonts w:asciiTheme="minorHAnsi" w:hAnsiTheme="minorHAnsi"/>
          <w:i/>
          <w:lang w:val="en-GB"/>
        </w:rPr>
        <w:t xml:space="preserve">Accounting, Organizations and Society, </w:t>
      </w:r>
      <w:r w:rsidRPr="00A8387C">
        <w:rPr>
          <w:rFonts w:asciiTheme="minorHAnsi" w:hAnsiTheme="minorHAnsi"/>
          <w:lang w:val="en-GB"/>
        </w:rPr>
        <w:t>21</w:t>
      </w:r>
      <w:r w:rsidR="003C733B" w:rsidRPr="00A8387C">
        <w:rPr>
          <w:rFonts w:asciiTheme="minorHAnsi" w:hAnsiTheme="minorHAnsi"/>
          <w:lang w:val="en-GB"/>
        </w:rPr>
        <w:t>,</w:t>
      </w:r>
      <w:r w:rsidRPr="00A8387C">
        <w:rPr>
          <w:rFonts w:asciiTheme="minorHAnsi" w:hAnsiTheme="minorHAnsi"/>
          <w:lang w:val="en-GB"/>
        </w:rPr>
        <w:t xml:space="preserve"> 289-315.</w:t>
      </w:r>
    </w:p>
    <w:p w14:paraId="63D069F5" w14:textId="77777777" w:rsidR="000F2DC5" w:rsidRPr="00366AA1" w:rsidRDefault="000F2DC5" w:rsidP="000F2DC5">
      <w:pPr>
        <w:autoSpaceDE w:val="0"/>
        <w:autoSpaceDN w:val="0"/>
        <w:adjustRightInd w:val="0"/>
        <w:rPr>
          <w:rFonts w:asciiTheme="minorHAnsi" w:hAnsiTheme="minorHAnsi"/>
          <w:lang w:val="en-GB"/>
        </w:rPr>
      </w:pPr>
    </w:p>
    <w:p w14:paraId="4D7DB697" w14:textId="027D59DC" w:rsidR="000F2DC5" w:rsidRPr="00366AA1" w:rsidRDefault="000F2DC5" w:rsidP="000F2DC5">
      <w:pPr>
        <w:autoSpaceDE w:val="0"/>
        <w:autoSpaceDN w:val="0"/>
        <w:adjustRightInd w:val="0"/>
        <w:rPr>
          <w:rFonts w:asciiTheme="minorHAnsi" w:hAnsiTheme="minorHAnsi"/>
          <w:lang w:val="en-GB"/>
        </w:rPr>
      </w:pPr>
      <w:r w:rsidRPr="00366AA1">
        <w:rPr>
          <w:rFonts w:asciiTheme="minorHAnsi" w:hAnsiTheme="minorHAnsi"/>
          <w:lang w:val="en-GB"/>
        </w:rPr>
        <w:t xml:space="preserve">Power, M. (2004). Counting, control and calculation: reflections on measuring and management. </w:t>
      </w:r>
      <w:r w:rsidRPr="00366AA1">
        <w:rPr>
          <w:rFonts w:asciiTheme="minorHAnsi" w:hAnsiTheme="minorHAnsi"/>
          <w:i/>
          <w:lang w:val="en-GB"/>
        </w:rPr>
        <w:t>Human Relations, 57</w:t>
      </w:r>
      <w:r w:rsidR="003F3E99">
        <w:rPr>
          <w:rFonts w:asciiTheme="minorHAnsi" w:hAnsiTheme="minorHAnsi"/>
          <w:lang w:val="en-GB"/>
        </w:rPr>
        <w:t>,</w:t>
      </w:r>
      <w:r w:rsidRPr="00366AA1">
        <w:rPr>
          <w:rFonts w:asciiTheme="minorHAnsi" w:hAnsiTheme="minorHAnsi"/>
          <w:lang w:val="en-GB"/>
        </w:rPr>
        <w:t xml:space="preserve"> 765-783.</w:t>
      </w:r>
    </w:p>
    <w:p w14:paraId="21969BE0" w14:textId="77777777" w:rsidR="00367B65" w:rsidRDefault="00367B65" w:rsidP="00367B65">
      <w:pPr>
        <w:rPr>
          <w:rFonts w:asciiTheme="minorHAnsi" w:hAnsiTheme="minorHAnsi"/>
        </w:rPr>
      </w:pPr>
    </w:p>
    <w:p w14:paraId="54BF4A85" w14:textId="77777777" w:rsidR="00367B65" w:rsidRPr="00367B65" w:rsidRDefault="00367B65" w:rsidP="00367B65">
      <w:pPr>
        <w:rPr>
          <w:rFonts w:asciiTheme="minorHAnsi" w:hAnsiTheme="minorHAnsi"/>
        </w:rPr>
      </w:pPr>
      <w:r w:rsidRPr="00367B65">
        <w:rPr>
          <w:rFonts w:asciiTheme="minorHAnsi" w:hAnsiTheme="minorHAnsi"/>
        </w:rPr>
        <w:t xml:space="preserve">Prison Policy Initiative (2017) </w:t>
      </w:r>
    </w:p>
    <w:p w14:paraId="6AD2AFD8" w14:textId="3BDE1F8A" w:rsidR="000F2DC5" w:rsidRPr="003F3E99" w:rsidRDefault="00564CA0" w:rsidP="00367B65">
      <w:pPr>
        <w:rPr>
          <w:rFonts w:asciiTheme="minorHAnsi" w:hAnsiTheme="minorHAnsi"/>
        </w:rPr>
      </w:pPr>
      <w:hyperlink r:id="rId20" w:history="1">
        <w:r w:rsidR="00367B65" w:rsidRPr="00367B65">
          <w:rPr>
            <w:rStyle w:val="Hyperlink"/>
            <w:rFonts w:asciiTheme="minorHAnsi" w:hAnsiTheme="minorHAnsi"/>
          </w:rPr>
          <w:t>https://www.prisonpolicy.org/profiles/LA.html</w:t>
        </w:r>
      </w:hyperlink>
      <w:r w:rsidR="003F3E99">
        <w:rPr>
          <w:rStyle w:val="Hyperlink"/>
          <w:rFonts w:asciiTheme="minorHAnsi" w:hAnsiTheme="minorHAnsi"/>
          <w:u w:val="none"/>
        </w:rPr>
        <w:t xml:space="preserve">  </w:t>
      </w:r>
      <w:r w:rsidR="003F3E99" w:rsidRPr="00A8387C">
        <w:rPr>
          <w:rStyle w:val="Hyperlink"/>
          <w:rFonts w:asciiTheme="minorHAnsi" w:hAnsiTheme="minorHAnsi"/>
          <w:color w:val="auto"/>
          <w:u w:val="none"/>
        </w:rPr>
        <w:t xml:space="preserve">Accessed </w:t>
      </w:r>
      <w:r w:rsidR="00A8387C">
        <w:rPr>
          <w:rStyle w:val="Hyperlink"/>
          <w:rFonts w:asciiTheme="minorHAnsi" w:hAnsiTheme="minorHAnsi"/>
          <w:color w:val="auto"/>
          <w:u w:val="none"/>
        </w:rPr>
        <w:t>August 3 2017.</w:t>
      </w:r>
    </w:p>
    <w:p w14:paraId="29E69833" w14:textId="77777777" w:rsidR="00367B65" w:rsidRDefault="00367B65" w:rsidP="000F2DC5">
      <w:pPr>
        <w:rPr>
          <w:rFonts w:asciiTheme="minorHAnsi" w:hAnsiTheme="minorHAnsi"/>
        </w:rPr>
      </w:pPr>
    </w:p>
    <w:p w14:paraId="2FB0EE60" w14:textId="6BEA041A" w:rsidR="000F2DC5" w:rsidRPr="00366AA1" w:rsidRDefault="000F2DC5" w:rsidP="000F2DC5">
      <w:pPr>
        <w:rPr>
          <w:rFonts w:asciiTheme="minorHAnsi" w:hAnsiTheme="minorHAnsi"/>
        </w:rPr>
      </w:pPr>
      <w:r w:rsidRPr="00366AA1">
        <w:rPr>
          <w:rFonts w:asciiTheme="minorHAnsi" w:hAnsiTheme="minorHAnsi"/>
        </w:rPr>
        <w:t>Public Broadcasting System (2001). Is racial profiling real</w:t>
      </w:r>
      <w:r w:rsidR="00964E0E">
        <w:rPr>
          <w:rFonts w:asciiTheme="minorHAnsi" w:hAnsiTheme="minorHAnsi"/>
        </w:rPr>
        <w:t>?</w:t>
      </w:r>
      <w:r w:rsidRPr="00366AA1">
        <w:rPr>
          <w:rFonts w:asciiTheme="minorHAnsi" w:hAnsiTheme="minorHAnsi"/>
        </w:rPr>
        <w:t xml:space="preserve"> </w:t>
      </w:r>
      <w:r w:rsidR="003F3E99">
        <w:rPr>
          <w:rFonts w:asciiTheme="minorHAnsi" w:hAnsiTheme="minorHAnsi"/>
        </w:rPr>
        <w:t xml:space="preserve">19 </w:t>
      </w:r>
      <w:r w:rsidRPr="00366AA1">
        <w:rPr>
          <w:rFonts w:asciiTheme="minorHAnsi" w:hAnsiTheme="minorHAnsi"/>
        </w:rPr>
        <w:t>July.</w:t>
      </w:r>
    </w:p>
    <w:p w14:paraId="31B5AAEC" w14:textId="77777777" w:rsidR="000F2DC5" w:rsidRPr="00366AA1" w:rsidRDefault="000F2DC5" w:rsidP="000F2DC5">
      <w:pPr>
        <w:rPr>
          <w:rFonts w:asciiTheme="minorHAnsi" w:hAnsiTheme="minorHAnsi"/>
        </w:rPr>
      </w:pPr>
    </w:p>
    <w:p w14:paraId="4C2D1C16" w14:textId="6E422D59" w:rsidR="000F2DC5" w:rsidRPr="00366AA1" w:rsidRDefault="000F2DC5" w:rsidP="000F2DC5">
      <w:pPr>
        <w:rPr>
          <w:rFonts w:asciiTheme="minorHAnsi" w:hAnsiTheme="minorHAnsi"/>
        </w:rPr>
      </w:pPr>
      <w:r w:rsidRPr="00366AA1">
        <w:rPr>
          <w:rFonts w:asciiTheme="minorHAnsi" w:hAnsiTheme="minorHAnsi"/>
        </w:rPr>
        <w:t>Ravenscroft, S.</w:t>
      </w:r>
      <w:r w:rsidR="003F3E99">
        <w:rPr>
          <w:rFonts w:asciiTheme="minorHAnsi" w:hAnsiTheme="minorHAnsi"/>
        </w:rPr>
        <w:t>,</w:t>
      </w:r>
      <w:r w:rsidRPr="00366AA1">
        <w:rPr>
          <w:rFonts w:asciiTheme="minorHAnsi" w:hAnsiTheme="minorHAnsi"/>
        </w:rPr>
        <w:t xml:space="preserve"> and Williams, P. (2009). Making imaginary worlds real: the case of expensing employee stock options. </w:t>
      </w:r>
      <w:r w:rsidRPr="00366AA1">
        <w:rPr>
          <w:rFonts w:asciiTheme="minorHAnsi" w:hAnsiTheme="minorHAnsi"/>
          <w:i/>
        </w:rPr>
        <w:t>Accounting, Organizations and Society</w:t>
      </w:r>
      <w:r w:rsidRPr="00A8387C">
        <w:rPr>
          <w:rFonts w:asciiTheme="minorHAnsi" w:hAnsiTheme="minorHAnsi"/>
          <w:i/>
        </w:rPr>
        <w:t xml:space="preserve">, </w:t>
      </w:r>
      <w:r w:rsidRPr="00A8387C">
        <w:rPr>
          <w:rFonts w:asciiTheme="minorHAnsi" w:hAnsiTheme="minorHAnsi"/>
        </w:rPr>
        <w:t>34</w:t>
      </w:r>
      <w:r w:rsidR="003C733B" w:rsidRPr="00A8387C">
        <w:rPr>
          <w:rFonts w:asciiTheme="minorHAnsi" w:hAnsiTheme="minorHAnsi"/>
        </w:rPr>
        <w:t>,</w:t>
      </w:r>
      <w:r w:rsidRPr="00366AA1">
        <w:rPr>
          <w:rFonts w:asciiTheme="minorHAnsi" w:hAnsiTheme="minorHAnsi"/>
        </w:rPr>
        <w:t xml:space="preserve"> 770-786.</w:t>
      </w:r>
    </w:p>
    <w:p w14:paraId="74C0E253" w14:textId="77777777" w:rsidR="0089135D" w:rsidRDefault="0089135D" w:rsidP="007F3C6C">
      <w:pPr>
        <w:rPr>
          <w:rFonts w:asciiTheme="minorHAnsi" w:hAnsiTheme="minorHAnsi"/>
          <w:lang w:val="en-GB"/>
        </w:rPr>
      </w:pPr>
    </w:p>
    <w:p w14:paraId="2BC1EBBE" w14:textId="77777777" w:rsidR="007F3C6C" w:rsidRPr="007F3C6C" w:rsidRDefault="007F3C6C" w:rsidP="007F3C6C">
      <w:pPr>
        <w:rPr>
          <w:rFonts w:asciiTheme="minorHAnsi" w:hAnsiTheme="minorHAnsi"/>
          <w:lang w:val="en-GB"/>
        </w:rPr>
      </w:pPr>
      <w:r w:rsidRPr="007F3C6C">
        <w:rPr>
          <w:rFonts w:asciiTheme="minorHAnsi" w:hAnsiTheme="minorHAnsi"/>
          <w:lang w:val="en-GB"/>
        </w:rPr>
        <w:t xml:space="preserve">Reynolds, M. (2008). The war on drugs, prison building, and globalization: Catalysts for the global incarceration of women. </w:t>
      </w:r>
      <w:r w:rsidRPr="007F3C6C">
        <w:rPr>
          <w:rFonts w:asciiTheme="minorHAnsi" w:hAnsiTheme="minorHAnsi"/>
          <w:i/>
          <w:iCs/>
          <w:lang w:val="en-GB"/>
        </w:rPr>
        <w:t>NWSA Journal</w:t>
      </w:r>
      <w:r w:rsidRPr="007F3C6C">
        <w:rPr>
          <w:rFonts w:asciiTheme="minorHAnsi" w:hAnsiTheme="minorHAnsi"/>
          <w:lang w:val="en-GB"/>
        </w:rPr>
        <w:t xml:space="preserve">, </w:t>
      </w:r>
      <w:r w:rsidRPr="007F3C6C">
        <w:rPr>
          <w:rFonts w:asciiTheme="minorHAnsi" w:hAnsiTheme="minorHAnsi"/>
          <w:i/>
          <w:iCs/>
          <w:lang w:val="en-GB"/>
        </w:rPr>
        <w:t>20</w:t>
      </w:r>
      <w:r w:rsidRPr="007F3C6C">
        <w:rPr>
          <w:rFonts w:asciiTheme="minorHAnsi" w:hAnsiTheme="minorHAnsi"/>
          <w:lang w:val="en-GB"/>
        </w:rPr>
        <w:t>(2), 72-95.</w:t>
      </w:r>
    </w:p>
    <w:p w14:paraId="062FEA52" w14:textId="77777777" w:rsidR="007F3C6C" w:rsidRPr="00366AA1" w:rsidRDefault="007F3C6C" w:rsidP="000F2DC5">
      <w:pPr>
        <w:rPr>
          <w:rFonts w:asciiTheme="minorHAnsi" w:hAnsiTheme="minorHAnsi"/>
        </w:rPr>
      </w:pPr>
    </w:p>
    <w:p w14:paraId="57A79E27" w14:textId="45D5C66F" w:rsidR="000F2DC5" w:rsidRPr="00366AA1" w:rsidRDefault="000F2DC5" w:rsidP="000F2DC5">
      <w:pPr>
        <w:rPr>
          <w:rFonts w:asciiTheme="minorHAnsi" w:hAnsiTheme="minorHAnsi"/>
        </w:rPr>
      </w:pPr>
      <w:r w:rsidRPr="00366AA1">
        <w:rPr>
          <w:rFonts w:asciiTheme="minorHAnsi" w:hAnsiTheme="minorHAnsi"/>
        </w:rPr>
        <w:t xml:space="preserve">Riggs, M. (2013). How stop-and-frisk is creating a generation of young people who don't trust the police. </w:t>
      </w:r>
      <w:r w:rsidRPr="00366AA1">
        <w:rPr>
          <w:rFonts w:asciiTheme="minorHAnsi" w:hAnsiTheme="minorHAnsi"/>
          <w:i/>
        </w:rPr>
        <w:t>The Atlantic Cities</w:t>
      </w:r>
      <w:r w:rsidRPr="00366AA1">
        <w:rPr>
          <w:rFonts w:asciiTheme="minorHAnsi" w:hAnsiTheme="minorHAnsi"/>
        </w:rPr>
        <w:t xml:space="preserve">, </w:t>
      </w:r>
      <w:r w:rsidR="003F3E99">
        <w:rPr>
          <w:rFonts w:asciiTheme="minorHAnsi" w:hAnsiTheme="minorHAnsi"/>
        </w:rPr>
        <w:t xml:space="preserve">19 </w:t>
      </w:r>
      <w:r w:rsidRPr="00366AA1">
        <w:rPr>
          <w:rFonts w:asciiTheme="minorHAnsi" w:hAnsiTheme="minorHAnsi"/>
        </w:rPr>
        <w:t>September.</w:t>
      </w:r>
    </w:p>
    <w:p w14:paraId="53DD499E" w14:textId="77777777" w:rsidR="000F2DC5" w:rsidRPr="00366AA1" w:rsidRDefault="000F2DC5" w:rsidP="000F2DC5">
      <w:pPr>
        <w:tabs>
          <w:tab w:val="left" w:pos="5320"/>
        </w:tabs>
        <w:rPr>
          <w:rFonts w:asciiTheme="minorHAnsi" w:hAnsiTheme="minorHAnsi"/>
        </w:rPr>
      </w:pPr>
      <w:r w:rsidRPr="00366AA1">
        <w:rPr>
          <w:rFonts w:asciiTheme="minorHAnsi" w:hAnsiTheme="minorHAnsi"/>
        </w:rPr>
        <w:tab/>
      </w:r>
    </w:p>
    <w:p w14:paraId="6B5E0917" w14:textId="4D84F3E2" w:rsidR="000F2DC5" w:rsidRPr="00366AA1" w:rsidRDefault="000F2DC5" w:rsidP="000F2DC5">
      <w:pPr>
        <w:rPr>
          <w:rFonts w:asciiTheme="minorHAnsi" w:hAnsiTheme="minorHAnsi"/>
        </w:rPr>
      </w:pPr>
      <w:r w:rsidRPr="00366AA1">
        <w:rPr>
          <w:rFonts w:asciiTheme="minorHAnsi" w:hAnsiTheme="minorHAnsi"/>
        </w:rPr>
        <w:t>Rose, N</w:t>
      </w:r>
      <w:r w:rsidR="003F3E99">
        <w:rPr>
          <w:rFonts w:asciiTheme="minorHAnsi" w:hAnsiTheme="minorHAnsi"/>
        </w:rPr>
        <w:t>.,</w:t>
      </w:r>
      <w:r w:rsidRPr="00366AA1">
        <w:rPr>
          <w:rFonts w:asciiTheme="minorHAnsi" w:hAnsiTheme="minorHAnsi"/>
        </w:rPr>
        <w:t xml:space="preserve"> and Miller, P. (1992). Political power beyond the state: problematics of government. </w:t>
      </w:r>
      <w:r w:rsidRPr="00366AA1">
        <w:rPr>
          <w:rFonts w:asciiTheme="minorHAnsi" w:hAnsiTheme="minorHAnsi"/>
          <w:i/>
        </w:rPr>
        <w:t xml:space="preserve">British Journal of Sociology, </w:t>
      </w:r>
      <w:r w:rsidRPr="003C733B">
        <w:rPr>
          <w:rFonts w:asciiTheme="minorHAnsi" w:hAnsiTheme="minorHAnsi"/>
        </w:rPr>
        <w:t>43</w:t>
      </w:r>
      <w:r w:rsidR="003F3E99">
        <w:rPr>
          <w:rFonts w:asciiTheme="minorHAnsi" w:hAnsiTheme="minorHAnsi"/>
        </w:rPr>
        <w:t>(2),</w:t>
      </w:r>
      <w:r w:rsidRPr="00366AA1">
        <w:rPr>
          <w:rFonts w:asciiTheme="minorHAnsi" w:hAnsiTheme="minorHAnsi"/>
        </w:rPr>
        <w:t xml:space="preserve"> 173–205.</w:t>
      </w:r>
    </w:p>
    <w:p w14:paraId="42191B68" w14:textId="77777777" w:rsidR="000F2DC5" w:rsidRPr="00366AA1" w:rsidRDefault="000F2DC5" w:rsidP="000F2DC5">
      <w:pPr>
        <w:rPr>
          <w:rFonts w:asciiTheme="minorHAnsi" w:hAnsiTheme="minorHAnsi"/>
        </w:rPr>
      </w:pPr>
    </w:p>
    <w:p w14:paraId="583D43B7" w14:textId="77777777" w:rsidR="000F2DC5" w:rsidRPr="00366AA1" w:rsidRDefault="000F2DC5" w:rsidP="000F2DC5">
      <w:pPr>
        <w:rPr>
          <w:rFonts w:asciiTheme="minorHAnsi" w:hAnsiTheme="minorHAnsi"/>
        </w:rPr>
      </w:pPr>
      <w:r w:rsidRPr="00366AA1">
        <w:rPr>
          <w:rFonts w:asciiTheme="minorHAnsi" w:hAnsiTheme="minorHAnsi"/>
        </w:rPr>
        <w:t xml:space="preserve">Rubenstein, E. (2012). The high cost of cheap detentions. </w:t>
      </w:r>
      <w:r w:rsidRPr="00366AA1">
        <w:rPr>
          <w:rFonts w:asciiTheme="minorHAnsi" w:hAnsiTheme="minorHAnsi"/>
          <w:i/>
        </w:rPr>
        <w:t>The Social Contract, 22</w:t>
      </w:r>
      <w:r w:rsidRPr="00366AA1">
        <w:rPr>
          <w:rFonts w:asciiTheme="minorHAnsi" w:hAnsiTheme="minorHAnsi"/>
        </w:rPr>
        <w:t>(3), Spring.</w:t>
      </w:r>
    </w:p>
    <w:p w14:paraId="68EC6B68" w14:textId="77777777" w:rsidR="003E08A5" w:rsidRDefault="003E08A5" w:rsidP="003E08A5">
      <w:pPr>
        <w:rPr>
          <w:rFonts w:asciiTheme="minorHAnsi" w:hAnsiTheme="minorHAnsi"/>
        </w:rPr>
      </w:pPr>
    </w:p>
    <w:p w14:paraId="59DB86C7" w14:textId="7CD34D1E" w:rsidR="003E08A5" w:rsidRPr="003E08A5" w:rsidRDefault="003F3E99" w:rsidP="003E08A5">
      <w:pPr>
        <w:rPr>
          <w:rFonts w:asciiTheme="minorHAnsi" w:hAnsiTheme="minorHAnsi"/>
        </w:rPr>
      </w:pPr>
      <w:r>
        <w:rPr>
          <w:rFonts w:asciiTheme="minorHAnsi" w:hAnsiTheme="minorHAnsi"/>
        </w:rPr>
        <w:t>Sargiacomo, M., I</w:t>
      </w:r>
      <w:r w:rsidR="003E08A5" w:rsidRPr="003E08A5">
        <w:rPr>
          <w:rFonts w:asciiTheme="minorHAnsi" w:hAnsiTheme="minorHAnsi"/>
        </w:rPr>
        <w:t>anni</w:t>
      </w:r>
      <w:r>
        <w:rPr>
          <w:rFonts w:asciiTheme="minorHAnsi" w:hAnsiTheme="minorHAnsi"/>
        </w:rPr>
        <w:t xml:space="preserve">, L., </w:t>
      </w:r>
      <w:r w:rsidR="003E08A5" w:rsidRPr="003E08A5">
        <w:rPr>
          <w:rFonts w:asciiTheme="minorHAnsi" w:hAnsiTheme="minorHAnsi"/>
        </w:rPr>
        <w:t>&amp; Everett</w:t>
      </w:r>
      <w:r>
        <w:rPr>
          <w:rFonts w:asciiTheme="minorHAnsi" w:hAnsiTheme="minorHAnsi"/>
        </w:rPr>
        <w:t>, J.</w:t>
      </w:r>
      <w:r w:rsidR="003E08A5" w:rsidRPr="003E08A5">
        <w:rPr>
          <w:rFonts w:asciiTheme="minorHAnsi" w:hAnsiTheme="minorHAnsi"/>
        </w:rPr>
        <w:t xml:space="preserve"> (2014)</w:t>
      </w:r>
      <w:r>
        <w:rPr>
          <w:rFonts w:asciiTheme="minorHAnsi" w:hAnsiTheme="minorHAnsi"/>
        </w:rPr>
        <w:t>.</w:t>
      </w:r>
      <w:r w:rsidR="003E08A5" w:rsidRPr="003E08A5">
        <w:rPr>
          <w:rFonts w:asciiTheme="minorHAnsi" w:hAnsiTheme="minorHAnsi"/>
        </w:rPr>
        <w:t xml:space="preserve"> Accounting for suffering: Calculative practices </w:t>
      </w:r>
      <w:r>
        <w:rPr>
          <w:rFonts w:asciiTheme="minorHAnsi" w:hAnsiTheme="minorHAnsi"/>
        </w:rPr>
        <w:t xml:space="preserve">in the field of disaster relief. </w:t>
      </w:r>
      <w:r w:rsidR="003E08A5" w:rsidRPr="003E08A5">
        <w:rPr>
          <w:rFonts w:asciiTheme="minorHAnsi" w:hAnsiTheme="minorHAnsi"/>
          <w:i/>
        </w:rPr>
        <w:t>Critical Perspectives on Accounting</w:t>
      </w:r>
      <w:r w:rsidR="003C733B">
        <w:rPr>
          <w:rFonts w:asciiTheme="minorHAnsi" w:hAnsiTheme="minorHAnsi"/>
          <w:i/>
        </w:rPr>
        <w:t>,</w:t>
      </w:r>
      <w:r w:rsidR="003E08A5" w:rsidRPr="003E08A5">
        <w:rPr>
          <w:rFonts w:asciiTheme="minorHAnsi" w:hAnsiTheme="minorHAnsi"/>
        </w:rPr>
        <w:t xml:space="preserve"> 25(7)</w:t>
      </w:r>
      <w:r w:rsidR="003C733B">
        <w:rPr>
          <w:rFonts w:asciiTheme="minorHAnsi" w:hAnsiTheme="minorHAnsi"/>
        </w:rPr>
        <w:t>,</w:t>
      </w:r>
      <w:r w:rsidR="003E08A5" w:rsidRPr="003E08A5">
        <w:rPr>
          <w:rFonts w:asciiTheme="minorHAnsi" w:hAnsiTheme="minorHAnsi"/>
        </w:rPr>
        <w:t xml:space="preserve"> 52-669.</w:t>
      </w:r>
    </w:p>
    <w:p w14:paraId="324777D8" w14:textId="77777777" w:rsidR="000F2DC5" w:rsidRPr="00366AA1" w:rsidRDefault="000F2DC5" w:rsidP="000F2DC5">
      <w:pPr>
        <w:rPr>
          <w:rFonts w:asciiTheme="minorHAnsi" w:hAnsiTheme="minorHAnsi"/>
        </w:rPr>
      </w:pPr>
    </w:p>
    <w:p w14:paraId="7ACD6046" w14:textId="69DBFB0E" w:rsidR="000F2DC5" w:rsidRPr="00366AA1" w:rsidRDefault="000F2DC5" w:rsidP="000F2DC5">
      <w:pPr>
        <w:rPr>
          <w:rFonts w:asciiTheme="minorHAnsi" w:hAnsiTheme="minorHAnsi"/>
        </w:rPr>
      </w:pPr>
      <w:r w:rsidRPr="00366AA1">
        <w:rPr>
          <w:rFonts w:asciiTheme="minorHAnsi" w:hAnsiTheme="minorHAnsi"/>
        </w:rPr>
        <w:t xml:space="preserve">Savage, C. (2013). U.S. orders more steps to curb stiff drug sentences. </w:t>
      </w:r>
      <w:r w:rsidRPr="00366AA1">
        <w:rPr>
          <w:rFonts w:asciiTheme="minorHAnsi" w:hAnsiTheme="minorHAnsi"/>
          <w:i/>
        </w:rPr>
        <w:t>New York Times</w:t>
      </w:r>
      <w:r w:rsidR="003C733B">
        <w:rPr>
          <w:rFonts w:asciiTheme="minorHAnsi" w:hAnsiTheme="minorHAnsi"/>
        </w:rPr>
        <w:t>,</w:t>
      </w:r>
      <w:r w:rsidRPr="00366AA1">
        <w:rPr>
          <w:rFonts w:asciiTheme="minorHAnsi" w:hAnsiTheme="minorHAnsi"/>
        </w:rPr>
        <w:t xml:space="preserve"> 19</w:t>
      </w:r>
      <w:r w:rsidR="003C733B">
        <w:rPr>
          <w:rFonts w:asciiTheme="minorHAnsi" w:hAnsiTheme="minorHAnsi"/>
        </w:rPr>
        <w:t xml:space="preserve"> September</w:t>
      </w:r>
      <w:r w:rsidRPr="00366AA1">
        <w:rPr>
          <w:rFonts w:asciiTheme="minorHAnsi" w:hAnsiTheme="minorHAnsi"/>
        </w:rPr>
        <w:t>.</w:t>
      </w:r>
    </w:p>
    <w:p w14:paraId="33F35039" w14:textId="77777777" w:rsidR="000F2DC5" w:rsidRPr="00366AA1" w:rsidRDefault="000F2DC5" w:rsidP="000F2DC5">
      <w:pPr>
        <w:rPr>
          <w:rFonts w:asciiTheme="minorHAnsi" w:hAnsiTheme="minorHAnsi"/>
        </w:rPr>
      </w:pPr>
    </w:p>
    <w:p w14:paraId="185958AD" w14:textId="77777777" w:rsidR="000F2DC5" w:rsidRPr="00366AA1" w:rsidRDefault="000F2DC5" w:rsidP="000F2DC5">
      <w:pPr>
        <w:rPr>
          <w:rFonts w:asciiTheme="minorHAnsi" w:hAnsiTheme="minorHAnsi"/>
        </w:rPr>
      </w:pPr>
      <w:r w:rsidRPr="00366AA1">
        <w:rPr>
          <w:rFonts w:asciiTheme="minorHAnsi" w:hAnsiTheme="minorHAnsi"/>
        </w:rPr>
        <w:t xml:space="preserve">Schlosser, E. (1998). The prison-industrial complex. </w:t>
      </w:r>
      <w:r w:rsidRPr="00366AA1">
        <w:rPr>
          <w:rFonts w:asciiTheme="minorHAnsi" w:hAnsiTheme="minorHAnsi"/>
          <w:i/>
        </w:rPr>
        <w:t xml:space="preserve">The Atlantic Monthly, </w:t>
      </w:r>
      <w:r w:rsidRPr="00366AA1">
        <w:rPr>
          <w:rFonts w:asciiTheme="minorHAnsi" w:hAnsiTheme="minorHAnsi"/>
        </w:rPr>
        <w:t>December.</w:t>
      </w:r>
    </w:p>
    <w:p w14:paraId="36ABA0A4" w14:textId="77777777" w:rsidR="000F2DC5" w:rsidRPr="00366AA1" w:rsidRDefault="000F2DC5" w:rsidP="000F2DC5">
      <w:pPr>
        <w:autoSpaceDE w:val="0"/>
        <w:autoSpaceDN w:val="0"/>
        <w:adjustRightInd w:val="0"/>
        <w:rPr>
          <w:rFonts w:asciiTheme="minorHAnsi" w:hAnsiTheme="minorHAnsi"/>
          <w:lang w:val="en-GB"/>
        </w:rPr>
      </w:pPr>
    </w:p>
    <w:p w14:paraId="2F0CCDFE" w14:textId="7A4AFC97" w:rsidR="00015568" w:rsidRPr="00A8387C" w:rsidRDefault="00015568" w:rsidP="00015568">
      <w:pPr>
        <w:rPr>
          <w:rFonts w:asciiTheme="minorHAnsi" w:hAnsiTheme="minorHAnsi"/>
          <w:lang w:val="en-GB"/>
        </w:rPr>
      </w:pPr>
      <w:r w:rsidRPr="00A8387C">
        <w:rPr>
          <w:rFonts w:asciiTheme="minorHAnsi" w:hAnsiTheme="minorHAnsi"/>
          <w:lang w:val="en-GB"/>
        </w:rPr>
        <w:t>Scott, W. (201</w:t>
      </w:r>
      <w:r w:rsidR="00E549A2" w:rsidRPr="00A8387C">
        <w:rPr>
          <w:rFonts w:asciiTheme="minorHAnsi" w:hAnsiTheme="minorHAnsi"/>
          <w:lang w:val="en-GB"/>
        </w:rPr>
        <w:t>5</w:t>
      </w:r>
      <w:r w:rsidR="003C733B" w:rsidRPr="00A8387C">
        <w:rPr>
          <w:rFonts w:asciiTheme="minorHAnsi" w:hAnsiTheme="minorHAnsi"/>
          <w:lang w:val="en-GB"/>
        </w:rPr>
        <w:t>). Investigating the need for transparent disclosures of political campaign contributions and lobbying expenditures by US p</w:t>
      </w:r>
      <w:r w:rsidRPr="00A8387C">
        <w:rPr>
          <w:rFonts w:asciiTheme="minorHAnsi" w:hAnsiTheme="minorHAnsi"/>
          <w:lang w:val="en-GB"/>
        </w:rPr>
        <w:t>riv</w:t>
      </w:r>
      <w:r w:rsidR="003C733B" w:rsidRPr="00A8387C">
        <w:rPr>
          <w:rFonts w:asciiTheme="minorHAnsi" w:hAnsiTheme="minorHAnsi"/>
          <w:lang w:val="en-GB"/>
        </w:rPr>
        <w:t>ate p</w:t>
      </w:r>
      <w:r w:rsidRPr="00A8387C">
        <w:rPr>
          <w:rFonts w:asciiTheme="minorHAnsi" w:hAnsiTheme="minorHAnsi"/>
          <w:lang w:val="en-GB"/>
        </w:rPr>
        <w:t xml:space="preserve">rison </w:t>
      </w:r>
      <w:r w:rsidR="003C733B" w:rsidRPr="00A8387C">
        <w:rPr>
          <w:rFonts w:asciiTheme="minorHAnsi" w:hAnsiTheme="minorHAnsi"/>
          <w:lang w:val="en-GB"/>
        </w:rPr>
        <w:t>c</w:t>
      </w:r>
      <w:r w:rsidRPr="00A8387C">
        <w:rPr>
          <w:rFonts w:asciiTheme="minorHAnsi" w:hAnsiTheme="minorHAnsi"/>
          <w:lang w:val="en-GB"/>
        </w:rPr>
        <w:t xml:space="preserve">orporations. </w:t>
      </w:r>
      <w:r w:rsidRPr="00A8387C">
        <w:rPr>
          <w:rFonts w:asciiTheme="minorHAnsi" w:hAnsiTheme="minorHAnsi"/>
          <w:i/>
          <w:lang w:val="en-GB"/>
        </w:rPr>
        <w:t>Accounting and the Public Interest</w:t>
      </w:r>
      <w:r w:rsidR="00A8387C">
        <w:rPr>
          <w:rFonts w:asciiTheme="minorHAnsi" w:hAnsiTheme="minorHAnsi"/>
          <w:lang w:val="en-GB"/>
        </w:rPr>
        <w:t xml:space="preserve"> </w:t>
      </w:r>
      <w:r w:rsidR="00A8387C" w:rsidRPr="00A8387C">
        <w:rPr>
          <w:rFonts w:asciiTheme="minorHAnsi" w:hAnsiTheme="minorHAnsi"/>
          <w:lang w:val="en-GB"/>
        </w:rPr>
        <w:t xml:space="preserve">December </w:t>
      </w:r>
      <w:r w:rsidR="00A8387C">
        <w:rPr>
          <w:rFonts w:asciiTheme="minorHAnsi" w:hAnsiTheme="minorHAnsi"/>
          <w:lang w:val="en-GB"/>
        </w:rPr>
        <w:t>15 (1)</w:t>
      </w:r>
      <w:r w:rsidR="00A8387C" w:rsidRPr="00A8387C">
        <w:rPr>
          <w:rFonts w:asciiTheme="minorHAnsi" w:hAnsiTheme="minorHAnsi"/>
          <w:lang w:val="en-GB"/>
        </w:rPr>
        <w:t xml:space="preserve"> 27-52.</w:t>
      </w:r>
      <w:r w:rsidRPr="00366AA1">
        <w:rPr>
          <w:rFonts w:asciiTheme="minorHAnsi" w:hAnsiTheme="minorHAnsi"/>
          <w:lang w:val="en-GB"/>
        </w:rPr>
        <w:br/>
      </w:r>
    </w:p>
    <w:p w14:paraId="38405383" w14:textId="2E2610A9" w:rsidR="00D54632" w:rsidRDefault="000F2DC5" w:rsidP="000F2DC5">
      <w:pPr>
        <w:rPr>
          <w:rFonts w:asciiTheme="minorHAnsi" w:hAnsiTheme="minorHAnsi"/>
        </w:rPr>
      </w:pPr>
      <w:r w:rsidRPr="00366AA1">
        <w:rPr>
          <w:rFonts w:asciiTheme="minorHAnsi" w:hAnsiTheme="minorHAnsi"/>
        </w:rPr>
        <w:t xml:space="preserve">Sentencing Project (2013). </w:t>
      </w:r>
      <w:hyperlink r:id="rId21" w:history="1">
        <w:r w:rsidRPr="00366AA1">
          <w:rPr>
            <w:rStyle w:val="Hyperlink"/>
            <w:rFonts w:asciiTheme="minorHAnsi" w:hAnsiTheme="minorHAnsi"/>
          </w:rPr>
          <w:t>http://www.sentencingproject.org</w:t>
        </w:r>
      </w:hyperlink>
      <w:r w:rsidR="00A2014B">
        <w:rPr>
          <w:rFonts w:asciiTheme="minorHAnsi" w:hAnsiTheme="minorHAnsi"/>
        </w:rPr>
        <w:t xml:space="preserve"> A</w:t>
      </w:r>
      <w:r w:rsidRPr="00366AA1">
        <w:rPr>
          <w:rFonts w:asciiTheme="minorHAnsi" w:hAnsiTheme="minorHAnsi"/>
        </w:rPr>
        <w:t xml:space="preserve">ccessed </w:t>
      </w:r>
      <w:r w:rsidR="003C733B">
        <w:rPr>
          <w:rFonts w:asciiTheme="minorHAnsi" w:hAnsiTheme="minorHAnsi"/>
        </w:rPr>
        <w:t xml:space="preserve">22 </w:t>
      </w:r>
      <w:r w:rsidRPr="00366AA1">
        <w:rPr>
          <w:rFonts w:asciiTheme="minorHAnsi" w:hAnsiTheme="minorHAnsi"/>
        </w:rPr>
        <w:t>September.</w:t>
      </w:r>
    </w:p>
    <w:p w14:paraId="652FC7B6" w14:textId="77777777" w:rsidR="00D54632" w:rsidRDefault="00D54632" w:rsidP="000F2DC5">
      <w:pPr>
        <w:rPr>
          <w:rFonts w:asciiTheme="minorHAnsi" w:hAnsiTheme="minorHAnsi"/>
        </w:rPr>
      </w:pPr>
    </w:p>
    <w:p w14:paraId="6607EDBE" w14:textId="440B2E7C" w:rsidR="00D54632" w:rsidRPr="00D54632" w:rsidRDefault="00D54632" w:rsidP="00D54632">
      <w:pPr>
        <w:rPr>
          <w:rFonts w:asciiTheme="minorHAnsi" w:hAnsiTheme="minorHAnsi"/>
        </w:rPr>
      </w:pPr>
      <w:r w:rsidRPr="00D54632">
        <w:rPr>
          <w:rFonts w:asciiTheme="minorHAnsi" w:hAnsiTheme="minorHAnsi"/>
        </w:rPr>
        <w:t xml:space="preserve">Shamir, R. (2008). The age of responsibilization: on market-embedded morality. </w:t>
      </w:r>
      <w:r w:rsidRPr="003C733B">
        <w:rPr>
          <w:rFonts w:asciiTheme="minorHAnsi" w:hAnsiTheme="minorHAnsi"/>
          <w:i/>
        </w:rPr>
        <w:t xml:space="preserve">Economy and </w:t>
      </w:r>
      <w:r w:rsidR="003C733B">
        <w:rPr>
          <w:rFonts w:asciiTheme="minorHAnsi" w:hAnsiTheme="minorHAnsi"/>
          <w:i/>
        </w:rPr>
        <w:t>S</w:t>
      </w:r>
      <w:r w:rsidRPr="00F80B43">
        <w:rPr>
          <w:rFonts w:asciiTheme="minorHAnsi" w:hAnsiTheme="minorHAnsi"/>
          <w:i/>
        </w:rPr>
        <w:t>ociety</w:t>
      </w:r>
      <w:r w:rsidR="003C733B">
        <w:rPr>
          <w:rFonts w:asciiTheme="minorHAnsi" w:hAnsiTheme="minorHAnsi"/>
          <w:i/>
        </w:rPr>
        <w:t>,</w:t>
      </w:r>
      <w:r w:rsidR="003C733B">
        <w:rPr>
          <w:rFonts w:asciiTheme="minorHAnsi" w:hAnsiTheme="minorHAnsi"/>
        </w:rPr>
        <w:t xml:space="preserve"> 37(1),</w:t>
      </w:r>
      <w:r w:rsidRPr="00D54632">
        <w:rPr>
          <w:rFonts w:asciiTheme="minorHAnsi" w:hAnsiTheme="minorHAnsi"/>
        </w:rPr>
        <w:t xml:space="preserve"> 1-19.</w:t>
      </w:r>
    </w:p>
    <w:p w14:paraId="5507D3BA" w14:textId="0E234309" w:rsidR="000F2DC5" w:rsidRPr="00366AA1" w:rsidRDefault="00D54632" w:rsidP="00D54632">
      <w:pPr>
        <w:rPr>
          <w:rFonts w:asciiTheme="minorHAnsi" w:hAnsiTheme="minorHAnsi"/>
        </w:rPr>
      </w:pPr>
      <w:r w:rsidRPr="00D54632">
        <w:rPr>
          <w:rFonts w:asciiTheme="minorHAnsi" w:hAnsiTheme="minorHAnsi"/>
        </w:rPr>
        <w:tab/>
      </w:r>
    </w:p>
    <w:p w14:paraId="2852716B" w14:textId="4E8D0A65" w:rsidR="000F2DC5" w:rsidRPr="00366AA1" w:rsidRDefault="000F2DC5" w:rsidP="000F2DC5">
      <w:pPr>
        <w:rPr>
          <w:rFonts w:asciiTheme="minorHAnsi" w:hAnsiTheme="minorHAnsi"/>
        </w:rPr>
      </w:pPr>
      <w:r w:rsidRPr="00366AA1">
        <w:rPr>
          <w:rFonts w:asciiTheme="minorHAnsi" w:hAnsiTheme="minorHAnsi"/>
        </w:rPr>
        <w:t>Shapiro, D. (2012). Say no to for-profit prisons. ACLU National Prison Project, N</w:t>
      </w:r>
      <w:r w:rsidR="00A2014B">
        <w:rPr>
          <w:rFonts w:asciiTheme="minorHAnsi" w:hAnsiTheme="minorHAnsi"/>
        </w:rPr>
        <w:t xml:space="preserve">ew </w:t>
      </w:r>
      <w:r w:rsidRPr="00366AA1">
        <w:rPr>
          <w:rFonts w:asciiTheme="minorHAnsi" w:hAnsiTheme="minorHAnsi"/>
        </w:rPr>
        <w:t>Y</w:t>
      </w:r>
      <w:r w:rsidR="00A2014B">
        <w:rPr>
          <w:rFonts w:asciiTheme="minorHAnsi" w:hAnsiTheme="minorHAnsi"/>
        </w:rPr>
        <w:t>ork</w:t>
      </w:r>
      <w:r w:rsidRPr="00366AA1">
        <w:rPr>
          <w:rFonts w:asciiTheme="minorHAnsi" w:hAnsiTheme="minorHAnsi"/>
        </w:rPr>
        <w:t xml:space="preserve">, </w:t>
      </w:r>
      <w:r w:rsidR="00A2014B">
        <w:rPr>
          <w:rFonts w:asciiTheme="minorHAnsi" w:hAnsiTheme="minorHAnsi"/>
        </w:rPr>
        <w:t xml:space="preserve">18 </w:t>
      </w:r>
      <w:r w:rsidRPr="00366AA1">
        <w:rPr>
          <w:rFonts w:asciiTheme="minorHAnsi" w:hAnsiTheme="minorHAnsi"/>
        </w:rPr>
        <w:t>April.</w:t>
      </w:r>
    </w:p>
    <w:p w14:paraId="7DD5F075" w14:textId="77777777" w:rsidR="000F2DC5" w:rsidRPr="00366AA1" w:rsidRDefault="000F2DC5" w:rsidP="000F2DC5">
      <w:pPr>
        <w:tabs>
          <w:tab w:val="left" w:pos="1590"/>
        </w:tabs>
        <w:rPr>
          <w:rFonts w:asciiTheme="minorHAnsi" w:hAnsiTheme="minorHAnsi"/>
        </w:rPr>
      </w:pPr>
    </w:p>
    <w:p w14:paraId="1376A980" w14:textId="609E9B60" w:rsidR="000F2DC5" w:rsidRDefault="000F2DC5" w:rsidP="000F2DC5">
      <w:pPr>
        <w:tabs>
          <w:tab w:val="left" w:pos="1590"/>
        </w:tabs>
        <w:rPr>
          <w:rFonts w:asciiTheme="minorHAnsi" w:hAnsiTheme="minorHAnsi"/>
        </w:rPr>
      </w:pPr>
      <w:r w:rsidRPr="00366AA1">
        <w:rPr>
          <w:rFonts w:asciiTheme="minorHAnsi" w:hAnsiTheme="minorHAnsi"/>
        </w:rPr>
        <w:t>Sikka, P. (2000). From the politics to fear to the politics of emancipation</w:t>
      </w:r>
      <w:r w:rsidRPr="00366AA1">
        <w:rPr>
          <w:rFonts w:asciiTheme="minorHAnsi" w:hAnsiTheme="minorHAnsi"/>
          <w:i/>
        </w:rPr>
        <w:t>. Critical Perspectives on Accounting, 11</w:t>
      </w:r>
      <w:r w:rsidR="003C733B">
        <w:rPr>
          <w:rFonts w:asciiTheme="minorHAnsi" w:hAnsiTheme="minorHAnsi"/>
        </w:rPr>
        <w:t>(3),</w:t>
      </w:r>
      <w:r w:rsidRPr="00366AA1">
        <w:rPr>
          <w:rFonts w:asciiTheme="minorHAnsi" w:hAnsiTheme="minorHAnsi"/>
        </w:rPr>
        <w:t xml:space="preserve"> 369-380. </w:t>
      </w:r>
    </w:p>
    <w:p w14:paraId="317BA42D" w14:textId="77777777" w:rsidR="007F3C6C" w:rsidRDefault="007F3C6C" w:rsidP="000F2DC5">
      <w:pPr>
        <w:tabs>
          <w:tab w:val="left" w:pos="1590"/>
        </w:tabs>
        <w:rPr>
          <w:rFonts w:asciiTheme="minorHAnsi" w:hAnsiTheme="minorHAnsi"/>
        </w:rPr>
      </w:pPr>
    </w:p>
    <w:p w14:paraId="6F56206C" w14:textId="229EB9F7" w:rsidR="007F3C6C" w:rsidRPr="00366AA1" w:rsidRDefault="007F3C6C" w:rsidP="000F2DC5">
      <w:pPr>
        <w:tabs>
          <w:tab w:val="left" w:pos="1590"/>
        </w:tabs>
        <w:rPr>
          <w:rFonts w:asciiTheme="minorHAnsi" w:hAnsiTheme="minorHAnsi"/>
        </w:rPr>
      </w:pPr>
      <w:r w:rsidRPr="007F3C6C">
        <w:rPr>
          <w:rFonts w:asciiTheme="minorHAnsi" w:hAnsiTheme="minorHAnsi"/>
        </w:rPr>
        <w:t xml:space="preserve">Sikka, P. (2006). The internet and possibilities for counter accounts: some reflections. </w:t>
      </w:r>
      <w:r w:rsidRPr="007F3C6C">
        <w:rPr>
          <w:rFonts w:asciiTheme="minorHAnsi" w:hAnsiTheme="minorHAnsi"/>
          <w:i/>
          <w:iCs/>
        </w:rPr>
        <w:t>Accounting, Auditing &amp; Accountability Journal</w:t>
      </w:r>
      <w:r w:rsidRPr="007F3C6C">
        <w:rPr>
          <w:rFonts w:asciiTheme="minorHAnsi" w:hAnsiTheme="minorHAnsi"/>
        </w:rPr>
        <w:t xml:space="preserve">, </w:t>
      </w:r>
      <w:r w:rsidRPr="007F3C6C">
        <w:rPr>
          <w:rFonts w:asciiTheme="minorHAnsi" w:hAnsiTheme="minorHAnsi"/>
          <w:i/>
          <w:iCs/>
        </w:rPr>
        <w:t>19</w:t>
      </w:r>
      <w:r w:rsidRPr="007F3C6C">
        <w:rPr>
          <w:rFonts w:asciiTheme="minorHAnsi" w:hAnsiTheme="minorHAnsi"/>
        </w:rPr>
        <w:t>(5), 759-769.</w:t>
      </w:r>
    </w:p>
    <w:p w14:paraId="0E0FEC3F" w14:textId="77777777" w:rsidR="00E576E5" w:rsidRPr="00366AA1" w:rsidRDefault="00E576E5" w:rsidP="000F2DC5">
      <w:pPr>
        <w:rPr>
          <w:rFonts w:asciiTheme="minorHAnsi" w:hAnsiTheme="minorHAnsi"/>
        </w:rPr>
      </w:pPr>
    </w:p>
    <w:p w14:paraId="7027258F" w14:textId="65637D3B" w:rsidR="000F2DC5" w:rsidRPr="00366AA1" w:rsidRDefault="000F2DC5" w:rsidP="000F2DC5">
      <w:pPr>
        <w:rPr>
          <w:rFonts w:asciiTheme="minorHAnsi" w:hAnsiTheme="minorHAnsi"/>
        </w:rPr>
      </w:pPr>
      <w:r w:rsidRPr="00366AA1">
        <w:rPr>
          <w:rFonts w:asciiTheme="minorHAnsi" w:hAnsiTheme="minorHAnsi"/>
        </w:rPr>
        <w:t xml:space="preserve">Sikka, P. (2012). The predatory practices of major accountancy firms. </w:t>
      </w:r>
      <w:r w:rsidRPr="00366AA1">
        <w:rPr>
          <w:rFonts w:asciiTheme="minorHAnsi" w:hAnsiTheme="minorHAnsi"/>
          <w:i/>
        </w:rPr>
        <w:t>The Guardian</w:t>
      </w:r>
      <w:r w:rsidRPr="00366AA1">
        <w:rPr>
          <w:rFonts w:asciiTheme="minorHAnsi" w:hAnsiTheme="minorHAnsi"/>
        </w:rPr>
        <w:t xml:space="preserve">, </w:t>
      </w:r>
      <w:r w:rsidR="003C733B">
        <w:rPr>
          <w:rFonts w:asciiTheme="minorHAnsi" w:hAnsiTheme="minorHAnsi"/>
        </w:rPr>
        <w:t xml:space="preserve">8 </w:t>
      </w:r>
      <w:r w:rsidRPr="00366AA1">
        <w:rPr>
          <w:rFonts w:asciiTheme="minorHAnsi" w:hAnsiTheme="minorHAnsi"/>
        </w:rPr>
        <w:t>December.</w:t>
      </w:r>
    </w:p>
    <w:p w14:paraId="28D8D291" w14:textId="77777777" w:rsidR="000F2DC5" w:rsidRPr="00366AA1" w:rsidRDefault="000F2DC5" w:rsidP="000F2DC5">
      <w:pPr>
        <w:rPr>
          <w:rFonts w:asciiTheme="minorHAnsi" w:hAnsiTheme="minorHAnsi"/>
        </w:rPr>
      </w:pPr>
    </w:p>
    <w:p w14:paraId="2112C2A5" w14:textId="5957C11D" w:rsidR="000F2DC5" w:rsidRPr="00366AA1" w:rsidRDefault="000F2DC5" w:rsidP="000F2DC5">
      <w:pPr>
        <w:rPr>
          <w:rFonts w:asciiTheme="minorHAnsi" w:hAnsiTheme="minorHAnsi"/>
        </w:rPr>
      </w:pPr>
      <w:r w:rsidRPr="00366AA1">
        <w:rPr>
          <w:rFonts w:asciiTheme="minorHAnsi" w:hAnsiTheme="minorHAnsi"/>
        </w:rPr>
        <w:t xml:space="preserve">Silverstein, K. (2000). US: America’s private gulag. </w:t>
      </w:r>
      <w:r w:rsidRPr="00366AA1">
        <w:rPr>
          <w:rFonts w:asciiTheme="minorHAnsi" w:hAnsiTheme="minorHAnsi"/>
          <w:i/>
        </w:rPr>
        <w:t xml:space="preserve">Corporate Watch, </w:t>
      </w:r>
      <w:r w:rsidR="00A2014B">
        <w:rPr>
          <w:rFonts w:asciiTheme="minorHAnsi" w:hAnsiTheme="minorHAnsi"/>
        </w:rPr>
        <w:t>1 J</w:t>
      </w:r>
      <w:r w:rsidRPr="00366AA1">
        <w:rPr>
          <w:rFonts w:asciiTheme="minorHAnsi" w:hAnsiTheme="minorHAnsi"/>
        </w:rPr>
        <w:t xml:space="preserve">une. </w:t>
      </w:r>
      <w:hyperlink r:id="rId22" w:history="1">
        <w:r w:rsidRPr="00366AA1">
          <w:rPr>
            <w:rStyle w:val="Hyperlink"/>
            <w:rFonts w:asciiTheme="minorHAnsi" w:hAnsiTheme="minorHAnsi"/>
          </w:rPr>
          <w:t>http://corpwatch.org/article.php?id=867</w:t>
        </w:r>
      </w:hyperlink>
      <w:r w:rsidR="003C733B">
        <w:rPr>
          <w:rFonts w:asciiTheme="minorHAnsi" w:hAnsiTheme="minorHAnsi"/>
        </w:rPr>
        <w:t xml:space="preserve"> Accessed 31 July 2015.</w:t>
      </w:r>
    </w:p>
    <w:p w14:paraId="67C1EFBB" w14:textId="77777777" w:rsidR="000F2DC5" w:rsidRPr="00366AA1" w:rsidRDefault="000F2DC5" w:rsidP="000F2DC5">
      <w:pPr>
        <w:rPr>
          <w:rFonts w:asciiTheme="minorHAnsi" w:hAnsiTheme="minorHAnsi"/>
        </w:rPr>
      </w:pPr>
    </w:p>
    <w:p w14:paraId="1616D731" w14:textId="0C68851F" w:rsidR="000F2DC5" w:rsidRPr="00366AA1" w:rsidRDefault="000F2DC5" w:rsidP="000F2DC5">
      <w:pPr>
        <w:rPr>
          <w:rFonts w:asciiTheme="minorHAnsi" w:hAnsiTheme="minorHAnsi"/>
        </w:rPr>
      </w:pPr>
      <w:r w:rsidRPr="00366AA1">
        <w:rPr>
          <w:rFonts w:asciiTheme="minorHAnsi" w:hAnsiTheme="minorHAnsi"/>
        </w:rPr>
        <w:t>Smith, D.</w:t>
      </w:r>
      <w:r w:rsidR="00A2014B">
        <w:rPr>
          <w:rFonts w:asciiTheme="minorHAnsi" w:hAnsiTheme="minorHAnsi"/>
        </w:rPr>
        <w:t>,</w:t>
      </w:r>
      <w:r w:rsidRPr="00366AA1">
        <w:rPr>
          <w:rFonts w:asciiTheme="minorHAnsi" w:hAnsiTheme="minorHAnsi"/>
        </w:rPr>
        <w:t xml:space="preserve"> and Jacobs, K. (2011). ‘Breaking up the sky’: the characterisation of accounting and accountants in popular music. </w:t>
      </w:r>
      <w:r w:rsidRPr="00366AA1">
        <w:rPr>
          <w:rFonts w:asciiTheme="minorHAnsi" w:hAnsiTheme="minorHAnsi"/>
          <w:i/>
        </w:rPr>
        <w:t>Accounting, Auditing &amp; Accountability Journal, 24</w:t>
      </w:r>
      <w:r w:rsidR="003C733B">
        <w:rPr>
          <w:rFonts w:asciiTheme="minorHAnsi" w:hAnsiTheme="minorHAnsi"/>
        </w:rPr>
        <w:t>(7),</w:t>
      </w:r>
      <w:r w:rsidRPr="00366AA1">
        <w:rPr>
          <w:rFonts w:asciiTheme="minorHAnsi" w:hAnsiTheme="minorHAnsi"/>
        </w:rPr>
        <w:t xml:space="preserve"> 904-931.</w:t>
      </w:r>
    </w:p>
    <w:p w14:paraId="645BAC03" w14:textId="77777777" w:rsidR="000F2DC5" w:rsidRPr="00366AA1" w:rsidRDefault="000F2DC5" w:rsidP="000F2DC5">
      <w:pPr>
        <w:spacing w:beforeLines="1" w:before="2" w:afterLines="1" w:after="2"/>
        <w:outlineLvl w:val="0"/>
        <w:rPr>
          <w:rFonts w:asciiTheme="minorHAnsi" w:hAnsiTheme="minorHAnsi"/>
        </w:rPr>
      </w:pPr>
    </w:p>
    <w:p w14:paraId="2BE2C9AE" w14:textId="15B8DF69" w:rsidR="000F2DC5" w:rsidRPr="00366AA1" w:rsidRDefault="000F2DC5" w:rsidP="000F2DC5">
      <w:pPr>
        <w:spacing w:beforeLines="1" w:before="2" w:afterLines="1" w:after="2"/>
        <w:outlineLvl w:val="0"/>
        <w:rPr>
          <w:rStyle w:val="Emphasis"/>
          <w:rFonts w:asciiTheme="minorHAnsi" w:hAnsiTheme="minorHAnsi"/>
        </w:rPr>
      </w:pPr>
      <w:r w:rsidRPr="00366AA1">
        <w:rPr>
          <w:rFonts w:asciiTheme="minorHAnsi" w:hAnsiTheme="minorHAnsi"/>
        </w:rPr>
        <w:t xml:space="preserve">Taibbi, M. (2013). </w:t>
      </w:r>
      <w:r w:rsidRPr="00366AA1">
        <w:rPr>
          <w:rFonts w:asciiTheme="minorHAnsi" w:hAnsiTheme="minorHAnsi"/>
          <w:kern w:val="36"/>
        </w:rPr>
        <w:t xml:space="preserve">Gangster bankers: too big to jail: </w:t>
      </w:r>
      <w:r w:rsidRPr="00366AA1">
        <w:rPr>
          <w:rFonts w:asciiTheme="minorHAnsi" w:hAnsiTheme="minorHAnsi"/>
        </w:rPr>
        <w:t xml:space="preserve">how HSBC hooked up with drug traffickers and terrorists. And got away with it. </w:t>
      </w:r>
      <w:r w:rsidRPr="00366AA1">
        <w:rPr>
          <w:rStyle w:val="Emphasis"/>
          <w:rFonts w:asciiTheme="minorHAnsi" w:hAnsiTheme="minorHAnsi"/>
        </w:rPr>
        <w:t>Rolling Stone</w:t>
      </w:r>
      <w:r w:rsidRPr="00366AA1">
        <w:rPr>
          <w:rFonts w:asciiTheme="minorHAnsi" w:hAnsiTheme="minorHAnsi"/>
          <w:kern w:val="36"/>
        </w:rPr>
        <w:t xml:space="preserve">, </w:t>
      </w:r>
      <w:r w:rsidR="00A2014B">
        <w:rPr>
          <w:rFonts w:asciiTheme="minorHAnsi" w:hAnsiTheme="minorHAnsi"/>
          <w:kern w:val="36"/>
        </w:rPr>
        <w:t xml:space="preserve">28 </w:t>
      </w:r>
      <w:r w:rsidRPr="00A2014B">
        <w:rPr>
          <w:rStyle w:val="Emphasis"/>
          <w:rFonts w:asciiTheme="minorHAnsi" w:hAnsiTheme="minorHAnsi"/>
          <w:i w:val="0"/>
        </w:rPr>
        <w:t>February</w:t>
      </w:r>
      <w:r w:rsidRPr="00366AA1">
        <w:rPr>
          <w:rStyle w:val="Emphasis"/>
          <w:rFonts w:asciiTheme="minorHAnsi" w:hAnsiTheme="minorHAnsi"/>
        </w:rPr>
        <w:t>.</w:t>
      </w:r>
    </w:p>
    <w:p w14:paraId="365FE2D7" w14:textId="77777777" w:rsidR="000F2DC5" w:rsidRPr="00366AA1" w:rsidRDefault="000F2DC5" w:rsidP="000F2DC5">
      <w:pPr>
        <w:spacing w:beforeLines="1" w:before="2" w:afterLines="1" w:after="2"/>
        <w:outlineLvl w:val="0"/>
        <w:rPr>
          <w:rFonts w:asciiTheme="minorHAnsi" w:hAnsiTheme="minorHAnsi"/>
        </w:rPr>
      </w:pPr>
    </w:p>
    <w:p w14:paraId="178E28A7" w14:textId="7DEACA46" w:rsidR="000F2DC5" w:rsidRPr="00366AA1" w:rsidRDefault="000F2DC5" w:rsidP="000F2DC5">
      <w:pPr>
        <w:spacing w:beforeLines="1" w:before="2" w:afterLines="1" w:after="2"/>
        <w:outlineLvl w:val="0"/>
        <w:rPr>
          <w:rStyle w:val="Emphasis"/>
          <w:rFonts w:asciiTheme="minorHAnsi" w:hAnsiTheme="minorHAnsi"/>
          <w:i w:val="0"/>
        </w:rPr>
      </w:pPr>
      <w:r w:rsidRPr="00366AA1">
        <w:rPr>
          <w:rFonts w:asciiTheme="minorHAnsi" w:hAnsiTheme="minorHAnsi"/>
        </w:rPr>
        <w:t xml:space="preserve">Taibbi, M. (2014). </w:t>
      </w:r>
      <w:r w:rsidRPr="00366AA1">
        <w:rPr>
          <w:rFonts w:asciiTheme="minorHAnsi" w:hAnsiTheme="minorHAnsi"/>
          <w:i/>
          <w:kern w:val="36"/>
        </w:rPr>
        <w:t xml:space="preserve">The </w:t>
      </w:r>
      <w:r w:rsidR="00964E0E">
        <w:rPr>
          <w:rFonts w:asciiTheme="minorHAnsi" w:hAnsiTheme="minorHAnsi"/>
          <w:i/>
          <w:kern w:val="36"/>
        </w:rPr>
        <w:t>D</w:t>
      </w:r>
      <w:r w:rsidRPr="00366AA1">
        <w:rPr>
          <w:rFonts w:asciiTheme="minorHAnsi" w:hAnsiTheme="minorHAnsi"/>
          <w:i/>
          <w:kern w:val="36"/>
        </w:rPr>
        <w:t xml:space="preserve">ivide: </w:t>
      </w:r>
      <w:r w:rsidR="00964E0E">
        <w:rPr>
          <w:rFonts w:asciiTheme="minorHAnsi" w:hAnsiTheme="minorHAnsi"/>
          <w:i/>
          <w:kern w:val="36"/>
        </w:rPr>
        <w:t>A</w:t>
      </w:r>
      <w:r w:rsidRPr="00366AA1">
        <w:rPr>
          <w:rFonts w:asciiTheme="minorHAnsi" w:hAnsiTheme="minorHAnsi"/>
          <w:i/>
          <w:kern w:val="36"/>
        </w:rPr>
        <w:t>merican injustice in the age of the wealth gap</w:t>
      </w:r>
      <w:r w:rsidRPr="00366AA1">
        <w:rPr>
          <w:rFonts w:asciiTheme="minorHAnsi" w:hAnsiTheme="minorHAnsi"/>
          <w:kern w:val="36"/>
        </w:rPr>
        <w:t>. New York: Spiegel and Grau.</w:t>
      </w:r>
    </w:p>
    <w:p w14:paraId="43BA3A47" w14:textId="77777777" w:rsidR="000F2DC5" w:rsidRPr="00366AA1" w:rsidRDefault="000F2DC5" w:rsidP="000F2DC5">
      <w:pPr>
        <w:spacing w:beforeLines="1" w:before="2" w:afterLines="1" w:after="2"/>
        <w:outlineLvl w:val="0"/>
        <w:rPr>
          <w:rStyle w:val="Emphasis"/>
          <w:rFonts w:asciiTheme="minorHAnsi" w:hAnsiTheme="minorHAnsi"/>
        </w:rPr>
      </w:pPr>
    </w:p>
    <w:p w14:paraId="0192EC16" w14:textId="3A15D880" w:rsidR="000F2DC5" w:rsidRPr="00366AA1" w:rsidRDefault="000F2DC5" w:rsidP="00B36EC4">
      <w:pPr>
        <w:rPr>
          <w:rFonts w:asciiTheme="minorHAnsi" w:hAnsiTheme="minorHAnsi"/>
        </w:rPr>
      </w:pPr>
      <w:r w:rsidRPr="00366AA1">
        <w:rPr>
          <w:rFonts w:asciiTheme="minorHAnsi" w:hAnsiTheme="minorHAnsi"/>
        </w:rPr>
        <w:t>Taylor, P.</w:t>
      </w:r>
      <w:r w:rsidR="00A2014B">
        <w:rPr>
          <w:rFonts w:asciiTheme="minorHAnsi" w:hAnsiTheme="minorHAnsi"/>
        </w:rPr>
        <w:t>,</w:t>
      </w:r>
      <w:r w:rsidRPr="00366AA1">
        <w:rPr>
          <w:rFonts w:asciiTheme="minorHAnsi" w:hAnsiTheme="minorHAnsi"/>
        </w:rPr>
        <w:t xml:space="preserve"> and Cooper </w:t>
      </w:r>
      <w:r w:rsidR="00A2014B">
        <w:rPr>
          <w:rFonts w:asciiTheme="minorHAnsi" w:hAnsiTheme="minorHAnsi"/>
        </w:rPr>
        <w:t xml:space="preserve">C. </w:t>
      </w:r>
      <w:r w:rsidRPr="00366AA1">
        <w:rPr>
          <w:rFonts w:asciiTheme="minorHAnsi" w:hAnsiTheme="minorHAnsi"/>
        </w:rPr>
        <w:t xml:space="preserve">(2008). ‘It was absolute hell’: inside the private prison. </w:t>
      </w:r>
      <w:r w:rsidRPr="00366AA1">
        <w:rPr>
          <w:rFonts w:asciiTheme="minorHAnsi" w:hAnsiTheme="minorHAnsi"/>
          <w:i/>
        </w:rPr>
        <w:t>Capital and Class, 32</w:t>
      </w:r>
      <w:r w:rsidR="003C733B">
        <w:rPr>
          <w:rFonts w:asciiTheme="minorHAnsi" w:hAnsiTheme="minorHAnsi"/>
        </w:rPr>
        <w:t xml:space="preserve">(3), </w:t>
      </w:r>
      <w:r w:rsidRPr="00366AA1">
        <w:rPr>
          <w:rFonts w:asciiTheme="minorHAnsi" w:hAnsiTheme="minorHAnsi"/>
        </w:rPr>
        <w:t>3-30.</w:t>
      </w:r>
    </w:p>
    <w:p w14:paraId="7C77BDB6" w14:textId="77777777" w:rsidR="000F2DC5" w:rsidRPr="00366AA1" w:rsidRDefault="000F2DC5" w:rsidP="000F2DC5">
      <w:pPr>
        <w:rPr>
          <w:rFonts w:asciiTheme="minorHAnsi" w:hAnsiTheme="minorHAnsi"/>
        </w:rPr>
      </w:pPr>
    </w:p>
    <w:p w14:paraId="18B5F864" w14:textId="7E33D02F" w:rsidR="000F2DC5" w:rsidRPr="00366AA1" w:rsidRDefault="000F2DC5" w:rsidP="000F2DC5">
      <w:pPr>
        <w:rPr>
          <w:rFonts w:asciiTheme="minorHAnsi" w:hAnsiTheme="minorHAnsi"/>
        </w:rPr>
      </w:pPr>
      <w:r w:rsidRPr="00366AA1">
        <w:rPr>
          <w:rFonts w:asciiTheme="minorHAnsi" w:hAnsiTheme="minorHAnsi"/>
        </w:rPr>
        <w:t xml:space="preserve">US Census Bureau (2013) </w:t>
      </w:r>
      <w:hyperlink r:id="rId23" w:history="1">
        <w:r w:rsidRPr="00366AA1">
          <w:rPr>
            <w:rStyle w:val="Hyperlink"/>
            <w:rFonts w:asciiTheme="minorHAnsi" w:hAnsiTheme="minorHAnsi"/>
          </w:rPr>
          <w:t>http://www.census.gov/population/race/</w:t>
        </w:r>
      </w:hyperlink>
      <w:r w:rsidR="00A2014B">
        <w:rPr>
          <w:rFonts w:asciiTheme="minorHAnsi" w:hAnsiTheme="minorHAnsi"/>
        </w:rPr>
        <w:t xml:space="preserve"> A</w:t>
      </w:r>
      <w:r w:rsidRPr="00366AA1">
        <w:rPr>
          <w:rFonts w:asciiTheme="minorHAnsi" w:hAnsiTheme="minorHAnsi"/>
        </w:rPr>
        <w:t xml:space="preserve">ccessed </w:t>
      </w:r>
      <w:r w:rsidR="00A2014B">
        <w:rPr>
          <w:rFonts w:asciiTheme="minorHAnsi" w:hAnsiTheme="minorHAnsi"/>
        </w:rPr>
        <w:t xml:space="preserve">26 </w:t>
      </w:r>
      <w:r w:rsidRPr="00366AA1">
        <w:rPr>
          <w:rFonts w:asciiTheme="minorHAnsi" w:hAnsiTheme="minorHAnsi"/>
        </w:rPr>
        <w:t xml:space="preserve">September 2013. </w:t>
      </w:r>
    </w:p>
    <w:p w14:paraId="72B693E5" w14:textId="77777777" w:rsidR="000F2DC5" w:rsidRPr="00366AA1" w:rsidRDefault="000F2DC5" w:rsidP="000F2DC5">
      <w:pPr>
        <w:rPr>
          <w:rFonts w:asciiTheme="minorHAnsi" w:hAnsiTheme="minorHAnsi"/>
        </w:rPr>
      </w:pPr>
    </w:p>
    <w:p w14:paraId="6154B984" w14:textId="3C827C42" w:rsidR="000F2DC5" w:rsidRPr="00366AA1" w:rsidRDefault="000F2DC5" w:rsidP="000F2DC5">
      <w:pPr>
        <w:autoSpaceDE w:val="0"/>
        <w:autoSpaceDN w:val="0"/>
        <w:adjustRightInd w:val="0"/>
        <w:rPr>
          <w:rFonts w:asciiTheme="minorHAnsi" w:hAnsiTheme="minorHAnsi"/>
          <w:lang w:val="en-GB"/>
        </w:rPr>
      </w:pPr>
      <w:r w:rsidRPr="00366AA1">
        <w:rPr>
          <w:rFonts w:asciiTheme="minorHAnsi" w:hAnsiTheme="minorHAnsi"/>
          <w:lang w:val="en-GB"/>
        </w:rPr>
        <w:t>U.S. Gene</w:t>
      </w:r>
      <w:r w:rsidR="00A2014B">
        <w:rPr>
          <w:rFonts w:asciiTheme="minorHAnsi" w:hAnsiTheme="minorHAnsi"/>
          <w:lang w:val="en-GB"/>
        </w:rPr>
        <w:t>ral Accountability Office (GAO),</w:t>
      </w:r>
      <w:r w:rsidRPr="00366AA1">
        <w:rPr>
          <w:rFonts w:asciiTheme="minorHAnsi" w:hAnsiTheme="minorHAnsi"/>
          <w:lang w:val="en-GB"/>
        </w:rPr>
        <w:t xml:space="preserve"> (1996). </w:t>
      </w:r>
      <w:r w:rsidRPr="00366AA1">
        <w:rPr>
          <w:rFonts w:asciiTheme="minorHAnsi" w:hAnsiTheme="minorHAnsi"/>
          <w:i/>
          <w:lang w:val="en-GB"/>
        </w:rPr>
        <w:t>Private and public prisons: stu</w:t>
      </w:r>
      <w:r w:rsidR="00A2014B">
        <w:rPr>
          <w:rFonts w:asciiTheme="minorHAnsi" w:hAnsiTheme="minorHAnsi"/>
          <w:i/>
          <w:lang w:val="en-GB"/>
        </w:rPr>
        <w:t>dies comparing operational cost</w:t>
      </w:r>
      <w:r w:rsidRPr="00366AA1">
        <w:rPr>
          <w:rFonts w:asciiTheme="minorHAnsi" w:hAnsiTheme="minorHAnsi"/>
          <w:i/>
          <w:lang w:val="en-GB"/>
        </w:rPr>
        <w:t xml:space="preserve"> and/or quality of service</w:t>
      </w:r>
      <w:r w:rsidRPr="00366AA1">
        <w:rPr>
          <w:rFonts w:asciiTheme="minorHAnsi" w:hAnsiTheme="minorHAnsi"/>
          <w:lang w:val="en-GB"/>
        </w:rPr>
        <w:t xml:space="preserve"> CGD-96-158</w:t>
      </w:r>
      <w:r w:rsidR="00A2014B">
        <w:rPr>
          <w:rFonts w:asciiTheme="minorHAnsi" w:hAnsiTheme="minorHAnsi"/>
          <w:lang w:val="en-GB"/>
        </w:rPr>
        <w:t>.</w:t>
      </w:r>
      <w:r w:rsidRPr="00366AA1">
        <w:rPr>
          <w:rFonts w:asciiTheme="minorHAnsi" w:hAnsiTheme="minorHAnsi"/>
          <w:lang w:val="en-GB"/>
        </w:rPr>
        <w:t xml:space="preserve"> </w:t>
      </w:r>
      <w:hyperlink r:id="rId24" w:history="1">
        <w:r w:rsidR="00A2014B" w:rsidRPr="00366AA1">
          <w:rPr>
            <w:rStyle w:val="Hyperlink"/>
            <w:rFonts w:asciiTheme="minorHAnsi" w:hAnsiTheme="minorHAnsi"/>
            <w:lang w:val="en-GB"/>
          </w:rPr>
          <w:t>http://www.gao.gov/products/GGD-96-158</w:t>
        </w:r>
      </w:hyperlink>
      <w:r w:rsidR="00A2014B" w:rsidRPr="00A2014B">
        <w:rPr>
          <w:rStyle w:val="Hyperlink"/>
          <w:rFonts w:asciiTheme="minorHAnsi" w:hAnsiTheme="minorHAnsi"/>
          <w:u w:val="none"/>
          <w:lang w:val="en-GB"/>
        </w:rPr>
        <w:t xml:space="preserve"> </w:t>
      </w:r>
      <w:r w:rsidRPr="00366AA1">
        <w:rPr>
          <w:rFonts w:asciiTheme="minorHAnsi" w:hAnsiTheme="minorHAnsi"/>
          <w:lang w:val="en-GB"/>
        </w:rPr>
        <w:t xml:space="preserve">Publicly Released </w:t>
      </w:r>
      <w:r w:rsidR="00A2014B">
        <w:rPr>
          <w:rFonts w:asciiTheme="minorHAnsi" w:hAnsiTheme="minorHAnsi"/>
          <w:lang w:val="en-GB"/>
        </w:rPr>
        <w:t xml:space="preserve">16 </w:t>
      </w:r>
      <w:r w:rsidRPr="00366AA1">
        <w:rPr>
          <w:rFonts w:asciiTheme="minorHAnsi" w:hAnsiTheme="minorHAnsi"/>
          <w:lang w:val="en-GB"/>
        </w:rPr>
        <w:t>August</w:t>
      </w:r>
      <w:r w:rsidR="00A2014B">
        <w:rPr>
          <w:rFonts w:asciiTheme="minorHAnsi" w:hAnsiTheme="minorHAnsi"/>
          <w:lang w:val="en-GB"/>
        </w:rPr>
        <w:t xml:space="preserve"> 1996, A</w:t>
      </w:r>
      <w:r w:rsidRPr="00366AA1">
        <w:rPr>
          <w:rFonts w:asciiTheme="minorHAnsi" w:hAnsiTheme="minorHAnsi"/>
          <w:lang w:val="en-GB"/>
        </w:rPr>
        <w:t>ccessed March 2014</w:t>
      </w:r>
      <w:r w:rsidR="00A2014B">
        <w:rPr>
          <w:rFonts w:asciiTheme="minorHAnsi" w:hAnsiTheme="minorHAnsi"/>
          <w:lang w:val="en-GB"/>
        </w:rPr>
        <w:t>.</w:t>
      </w:r>
      <w:r w:rsidRPr="00366AA1">
        <w:rPr>
          <w:rFonts w:asciiTheme="minorHAnsi" w:hAnsiTheme="minorHAnsi"/>
          <w:lang w:val="en-GB"/>
        </w:rPr>
        <w:t xml:space="preserve"> </w:t>
      </w:r>
    </w:p>
    <w:p w14:paraId="0A5DEA94" w14:textId="77777777" w:rsidR="000F2DC5" w:rsidRPr="00366AA1" w:rsidRDefault="000F2DC5" w:rsidP="000F2DC5">
      <w:pPr>
        <w:rPr>
          <w:rFonts w:asciiTheme="minorHAnsi" w:hAnsiTheme="minorHAnsi"/>
        </w:rPr>
      </w:pPr>
    </w:p>
    <w:p w14:paraId="4FFCD946" w14:textId="504AE3AE" w:rsidR="000F2DC5" w:rsidRPr="00366AA1" w:rsidRDefault="000F2DC5" w:rsidP="000F2DC5">
      <w:pPr>
        <w:widowControl w:val="0"/>
        <w:autoSpaceDE w:val="0"/>
        <w:autoSpaceDN w:val="0"/>
        <w:adjustRightInd w:val="0"/>
        <w:rPr>
          <w:rFonts w:asciiTheme="minorHAnsi" w:hAnsiTheme="minorHAnsi"/>
        </w:rPr>
      </w:pPr>
      <w:r w:rsidRPr="00366AA1">
        <w:rPr>
          <w:rFonts w:asciiTheme="minorHAnsi" w:hAnsiTheme="minorHAnsi"/>
        </w:rPr>
        <w:t xml:space="preserve">Walker, S. P. (2008). Accounting, paper shadows and the stigmatized poor. </w:t>
      </w:r>
      <w:r w:rsidRPr="00366AA1">
        <w:rPr>
          <w:rFonts w:asciiTheme="minorHAnsi" w:hAnsiTheme="minorHAnsi"/>
          <w:i/>
        </w:rPr>
        <w:t>Accounting, Organizations and Society, 33</w:t>
      </w:r>
      <w:r w:rsidR="003C733B">
        <w:rPr>
          <w:rFonts w:asciiTheme="minorHAnsi" w:hAnsiTheme="minorHAnsi"/>
        </w:rPr>
        <w:t>(4/5),</w:t>
      </w:r>
      <w:r w:rsidRPr="00366AA1">
        <w:rPr>
          <w:rFonts w:asciiTheme="minorHAnsi" w:hAnsiTheme="minorHAnsi"/>
        </w:rPr>
        <w:t xml:space="preserve"> 453-487.</w:t>
      </w:r>
    </w:p>
    <w:p w14:paraId="32284466" w14:textId="77777777" w:rsidR="000F2DC5" w:rsidRPr="00366AA1" w:rsidRDefault="000F2DC5" w:rsidP="000F2DC5">
      <w:pPr>
        <w:widowControl w:val="0"/>
        <w:autoSpaceDE w:val="0"/>
        <w:autoSpaceDN w:val="0"/>
        <w:adjustRightInd w:val="0"/>
        <w:rPr>
          <w:rFonts w:asciiTheme="minorHAnsi" w:hAnsiTheme="minorHAnsi"/>
        </w:rPr>
      </w:pPr>
    </w:p>
    <w:p w14:paraId="4DD4BB18" w14:textId="51887AB2" w:rsidR="000F2DC5" w:rsidRPr="00366AA1" w:rsidRDefault="000F2DC5" w:rsidP="000F2DC5">
      <w:pPr>
        <w:widowControl w:val="0"/>
        <w:autoSpaceDE w:val="0"/>
        <w:autoSpaceDN w:val="0"/>
        <w:adjustRightInd w:val="0"/>
        <w:rPr>
          <w:rFonts w:asciiTheme="minorHAnsi" w:hAnsiTheme="minorHAnsi"/>
        </w:rPr>
      </w:pPr>
      <w:r w:rsidRPr="00366AA1">
        <w:rPr>
          <w:rFonts w:asciiTheme="minorHAnsi" w:hAnsiTheme="minorHAnsi"/>
        </w:rPr>
        <w:t xml:space="preserve">Walker, S. P. (2010). Child accounting and ‘the handling of human souls’. </w:t>
      </w:r>
      <w:r w:rsidRPr="00366AA1">
        <w:rPr>
          <w:rFonts w:asciiTheme="minorHAnsi" w:hAnsiTheme="minorHAnsi"/>
          <w:i/>
        </w:rPr>
        <w:t>Accounting, Organizations and Society, 35</w:t>
      </w:r>
      <w:r w:rsidR="003C733B">
        <w:rPr>
          <w:rFonts w:asciiTheme="minorHAnsi" w:hAnsiTheme="minorHAnsi"/>
        </w:rPr>
        <w:t>(10),</w:t>
      </w:r>
      <w:r w:rsidRPr="00366AA1">
        <w:rPr>
          <w:rFonts w:asciiTheme="minorHAnsi" w:hAnsiTheme="minorHAnsi"/>
        </w:rPr>
        <w:t xml:space="preserve"> 628-657. </w:t>
      </w:r>
    </w:p>
    <w:p w14:paraId="365F1AFF" w14:textId="77777777" w:rsidR="000F2DC5" w:rsidRPr="00366AA1" w:rsidRDefault="000F2DC5" w:rsidP="000F2DC5">
      <w:pPr>
        <w:rPr>
          <w:rFonts w:asciiTheme="minorHAnsi" w:hAnsiTheme="minorHAnsi"/>
        </w:rPr>
      </w:pPr>
    </w:p>
    <w:p w14:paraId="799B847F" w14:textId="77777777" w:rsidR="000F2DC5" w:rsidRPr="00366AA1" w:rsidRDefault="000F2DC5" w:rsidP="000F2DC5">
      <w:pPr>
        <w:rPr>
          <w:rFonts w:asciiTheme="minorHAnsi" w:hAnsiTheme="minorHAnsi"/>
        </w:rPr>
      </w:pPr>
      <w:r w:rsidRPr="00366AA1">
        <w:rPr>
          <w:rFonts w:asciiTheme="minorHAnsi" w:hAnsiTheme="minorHAnsi"/>
        </w:rPr>
        <w:t xml:space="preserve">West, C. (1994). </w:t>
      </w:r>
      <w:r w:rsidRPr="00366AA1">
        <w:rPr>
          <w:rFonts w:asciiTheme="minorHAnsi" w:hAnsiTheme="minorHAnsi"/>
          <w:i/>
        </w:rPr>
        <w:t>Race matters</w:t>
      </w:r>
      <w:r w:rsidRPr="00366AA1">
        <w:rPr>
          <w:rFonts w:asciiTheme="minorHAnsi" w:hAnsiTheme="minorHAnsi"/>
        </w:rPr>
        <w:t>. New York: Vintage Books.</w:t>
      </w:r>
    </w:p>
    <w:p w14:paraId="7526B6A0" w14:textId="77777777" w:rsidR="000F2DC5" w:rsidRPr="00366AA1" w:rsidRDefault="000F2DC5" w:rsidP="000F2DC5">
      <w:pPr>
        <w:rPr>
          <w:rFonts w:asciiTheme="minorHAnsi" w:hAnsiTheme="minorHAnsi"/>
        </w:rPr>
      </w:pPr>
    </w:p>
    <w:p w14:paraId="693901B2" w14:textId="6A974D97" w:rsidR="000F2DC5" w:rsidRPr="00366AA1" w:rsidRDefault="000F2DC5" w:rsidP="000F2DC5">
      <w:pPr>
        <w:rPr>
          <w:rFonts w:asciiTheme="minorHAnsi" w:hAnsiTheme="minorHAnsi"/>
        </w:rPr>
      </w:pPr>
      <w:r w:rsidRPr="00366AA1">
        <w:rPr>
          <w:rFonts w:asciiTheme="minorHAnsi" w:hAnsiTheme="minorHAnsi"/>
        </w:rPr>
        <w:t xml:space="preserve">Wing, N. (2013). Here are all of the nations that incarcerate more of their population than the U.S. </w:t>
      </w:r>
      <w:r w:rsidRPr="00366AA1">
        <w:rPr>
          <w:rFonts w:asciiTheme="minorHAnsi" w:hAnsiTheme="minorHAnsi"/>
          <w:i/>
        </w:rPr>
        <w:t>The Huffington Post</w:t>
      </w:r>
      <w:r w:rsidRPr="00366AA1">
        <w:rPr>
          <w:rFonts w:asciiTheme="minorHAnsi" w:hAnsiTheme="minorHAnsi"/>
        </w:rPr>
        <w:t xml:space="preserve">, </w:t>
      </w:r>
      <w:r w:rsidR="004F25AD">
        <w:rPr>
          <w:rFonts w:asciiTheme="minorHAnsi" w:hAnsiTheme="minorHAnsi"/>
        </w:rPr>
        <w:t xml:space="preserve">14 </w:t>
      </w:r>
      <w:r w:rsidRPr="00366AA1">
        <w:rPr>
          <w:rFonts w:asciiTheme="minorHAnsi" w:hAnsiTheme="minorHAnsi"/>
        </w:rPr>
        <w:t>August.</w:t>
      </w:r>
    </w:p>
    <w:p w14:paraId="4B030752" w14:textId="77777777" w:rsidR="000F2DC5" w:rsidRPr="00366AA1" w:rsidRDefault="000F2DC5" w:rsidP="000F2DC5">
      <w:pPr>
        <w:rPr>
          <w:rFonts w:asciiTheme="minorHAnsi" w:hAnsiTheme="minorHAnsi"/>
        </w:rPr>
      </w:pPr>
    </w:p>
    <w:p w14:paraId="4E3C9FB8" w14:textId="5C958A13" w:rsidR="000F2DC5" w:rsidRPr="00366AA1" w:rsidRDefault="000F2DC5" w:rsidP="000F2DC5">
      <w:pPr>
        <w:rPr>
          <w:rFonts w:asciiTheme="minorHAnsi" w:hAnsiTheme="minorHAnsi"/>
        </w:rPr>
      </w:pPr>
      <w:r w:rsidRPr="00366AA1">
        <w:rPr>
          <w:rFonts w:asciiTheme="minorHAnsi" w:hAnsiTheme="minorHAnsi"/>
        </w:rPr>
        <w:t xml:space="preserve">Xiong, N. (1997). Private prisons: a question of savings. </w:t>
      </w:r>
      <w:r w:rsidRPr="00366AA1">
        <w:rPr>
          <w:rFonts w:asciiTheme="minorHAnsi" w:hAnsiTheme="minorHAnsi"/>
          <w:i/>
        </w:rPr>
        <w:t>New York Times</w:t>
      </w:r>
      <w:r w:rsidRPr="00366AA1">
        <w:rPr>
          <w:rFonts w:asciiTheme="minorHAnsi" w:hAnsiTheme="minorHAnsi"/>
        </w:rPr>
        <w:t xml:space="preserve">, </w:t>
      </w:r>
      <w:r w:rsidR="004F25AD">
        <w:rPr>
          <w:rFonts w:asciiTheme="minorHAnsi" w:hAnsiTheme="minorHAnsi"/>
        </w:rPr>
        <w:t xml:space="preserve">13 </w:t>
      </w:r>
      <w:r w:rsidRPr="00366AA1">
        <w:rPr>
          <w:rFonts w:asciiTheme="minorHAnsi" w:hAnsiTheme="minorHAnsi"/>
        </w:rPr>
        <w:t>July.</w:t>
      </w:r>
    </w:p>
    <w:p w14:paraId="06C821E6" w14:textId="77777777" w:rsidR="000F2DC5" w:rsidRPr="00366AA1" w:rsidRDefault="000F2DC5" w:rsidP="000F2DC5">
      <w:pPr>
        <w:rPr>
          <w:rFonts w:asciiTheme="minorHAnsi" w:hAnsiTheme="minorHAnsi"/>
        </w:rPr>
      </w:pPr>
    </w:p>
    <w:p w14:paraId="46C9360B" w14:textId="2BF47510" w:rsidR="000F2DC5" w:rsidRPr="00366AA1" w:rsidRDefault="000F2DC5" w:rsidP="000F2DC5">
      <w:pPr>
        <w:contextualSpacing/>
        <w:rPr>
          <w:rFonts w:asciiTheme="minorHAnsi" w:hAnsiTheme="minorHAnsi"/>
        </w:rPr>
      </w:pPr>
      <w:r w:rsidRPr="00366AA1">
        <w:rPr>
          <w:rFonts w:asciiTheme="minorHAnsi" w:hAnsiTheme="minorHAnsi"/>
        </w:rPr>
        <w:t xml:space="preserve">Young, J. (2003). Constructing, persuading and silencing: the rhetoric of accounting standards. </w:t>
      </w:r>
      <w:r w:rsidRPr="00366AA1">
        <w:rPr>
          <w:rFonts w:asciiTheme="minorHAnsi" w:hAnsiTheme="minorHAnsi"/>
          <w:i/>
        </w:rPr>
        <w:t xml:space="preserve"> </w:t>
      </w:r>
      <w:r w:rsidRPr="00366AA1">
        <w:rPr>
          <w:rFonts w:asciiTheme="minorHAnsi" w:hAnsiTheme="minorHAnsi"/>
          <w:i/>
          <w:iCs/>
        </w:rPr>
        <w:t>Accounting, Organizations and Society</w:t>
      </w:r>
      <w:r w:rsidRPr="00366AA1">
        <w:rPr>
          <w:rFonts w:asciiTheme="minorHAnsi" w:hAnsiTheme="minorHAnsi"/>
        </w:rPr>
        <w:t>, </w:t>
      </w:r>
      <w:r w:rsidRPr="00366AA1">
        <w:rPr>
          <w:rFonts w:asciiTheme="minorHAnsi" w:hAnsiTheme="minorHAnsi"/>
          <w:i/>
          <w:iCs/>
        </w:rPr>
        <w:t>28</w:t>
      </w:r>
      <w:r w:rsidR="00F27204">
        <w:rPr>
          <w:rFonts w:asciiTheme="minorHAnsi" w:hAnsiTheme="minorHAnsi"/>
        </w:rPr>
        <w:t>(6),</w:t>
      </w:r>
      <w:r w:rsidRPr="00366AA1">
        <w:rPr>
          <w:rFonts w:asciiTheme="minorHAnsi" w:hAnsiTheme="minorHAnsi"/>
        </w:rPr>
        <w:t xml:space="preserve"> 621-638.</w:t>
      </w:r>
    </w:p>
    <w:p w14:paraId="302B1465" w14:textId="77777777" w:rsidR="000F2DC5" w:rsidRPr="00366AA1" w:rsidRDefault="000F2DC5" w:rsidP="000F2DC5">
      <w:pPr>
        <w:rPr>
          <w:rFonts w:asciiTheme="minorHAnsi" w:hAnsiTheme="minorHAnsi"/>
        </w:rPr>
      </w:pPr>
    </w:p>
    <w:p w14:paraId="7FBA3CB5" w14:textId="3DC6F829" w:rsidR="000F2DC5" w:rsidRPr="00366AA1" w:rsidRDefault="000F2DC5" w:rsidP="000F2DC5">
      <w:pPr>
        <w:contextualSpacing/>
        <w:rPr>
          <w:rFonts w:asciiTheme="minorHAnsi" w:hAnsiTheme="minorHAnsi"/>
        </w:rPr>
      </w:pPr>
      <w:r w:rsidRPr="00366AA1">
        <w:rPr>
          <w:rFonts w:asciiTheme="minorHAnsi" w:hAnsiTheme="minorHAnsi"/>
        </w:rPr>
        <w:t xml:space="preserve">Zhang, E. and Andrew, J. (2014). Rethinking China: discourse and fair value accounting. </w:t>
      </w:r>
      <w:r w:rsidRPr="004F25AD">
        <w:rPr>
          <w:rFonts w:asciiTheme="minorHAnsi" w:hAnsiTheme="minorHAnsi"/>
          <w:i/>
        </w:rPr>
        <w:t>Critical Perspective on Accounting Conference</w:t>
      </w:r>
      <w:r w:rsidRPr="00366AA1">
        <w:rPr>
          <w:rFonts w:asciiTheme="minorHAnsi" w:hAnsiTheme="minorHAnsi"/>
        </w:rPr>
        <w:t>, Toronto.</w:t>
      </w:r>
    </w:p>
    <w:p w14:paraId="1D852982" w14:textId="77777777" w:rsidR="00DE5F1F" w:rsidRPr="00366AA1" w:rsidRDefault="00DE5F1F" w:rsidP="00DE5F1F">
      <w:pPr>
        <w:rPr>
          <w:rFonts w:asciiTheme="minorHAnsi" w:hAnsiTheme="minorHAnsi"/>
        </w:rPr>
      </w:pPr>
    </w:p>
    <w:p w14:paraId="18961E32" w14:textId="77777777" w:rsidR="00DE5F1F" w:rsidRPr="00366AA1" w:rsidRDefault="00DE5F1F" w:rsidP="00DE5F1F">
      <w:pPr>
        <w:rPr>
          <w:rFonts w:asciiTheme="minorHAnsi" w:hAnsiTheme="minorHAnsi"/>
        </w:rPr>
      </w:pPr>
    </w:p>
    <w:p w14:paraId="435904C7" w14:textId="77777777" w:rsidR="00DE6D0C" w:rsidRPr="00366AA1" w:rsidRDefault="00DE6D0C" w:rsidP="001C455B">
      <w:pPr>
        <w:rPr>
          <w:rFonts w:asciiTheme="minorHAnsi" w:hAnsiTheme="minorHAnsi"/>
        </w:rPr>
      </w:pPr>
    </w:p>
    <w:sectPr w:rsidR="00DE6D0C" w:rsidRPr="00366AA1" w:rsidSect="00710221">
      <w:footerReference w:type="even" r:id="rId25"/>
      <w:footerReference w:type="default" r:id="rId2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FDE7B" w14:textId="77777777" w:rsidR="00655779" w:rsidRDefault="00655779" w:rsidP="004805FB">
      <w:r>
        <w:separator/>
      </w:r>
    </w:p>
  </w:endnote>
  <w:endnote w:type="continuationSeparator" w:id="0">
    <w:p w14:paraId="0A758E21" w14:textId="77777777" w:rsidR="00655779" w:rsidRDefault="00655779" w:rsidP="0048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ebas Neue">
    <w:altName w:val="Cambria"/>
    <w:panose1 w:val="00000000000000000000"/>
    <w:charset w:val="4D"/>
    <w:family w:val="swiss"/>
    <w:notTrueType/>
    <w:pitch w:val="default"/>
    <w:sig w:usb0="00000003" w:usb1="00000000" w:usb2="00000000" w:usb3="00000000" w:csb0="00000001" w:csb1="00000000"/>
  </w:font>
  <w:font w:name="Futura">
    <w:charset w:val="00"/>
    <w:family w:val="auto"/>
    <w:pitch w:val="variable"/>
    <w:sig w:usb0="80000067"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09DE" w14:textId="77777777" w:rsidR="00B05728" w:rsidRDefault="00B05728" w:rsidP="00480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58D249" w14:textId="77777777" w:rsidR="00B05728" w:rsidRDefault="00B05728" w:rsidP="004805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5A503" w14:textId="45773156" w:rsidR="00B05728" w:rsidRDefault="00B05728" w:rsidP="00480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CA0">
      <w:rPr>
        <w:rStyle w:val="PageNumber"/>
        <w:noProof/>
      </w:rPr>
      <w:t>4</w:t>
    </w:r>
    <w:r>
      <w:rPr>
        <w:rStyle w:val="PageNumber"/>
      </w:rPr>
      <w:fldChar w:fldCharType="end"/>
    </w:r>
  </w:p>
  <w:p w14:paraId="6ED68C6A" w14:textId="77777777" w:rsidR="00B05728" w:rsidRDefault="00B05728" w:rsidP="004805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1B4E8" w14:textId="77777777" w:rsidR="00655779" w:rsidRDefault="00655779" w:rsidP="004805FB">
      <w:r>
        <w:separator/>
      </w:r>
    </w:p>
  </w:footnote>
  <w:footnote w:type="continuationSeparator" w:id="0">
    <w:p w14:paraId="1D5C5832" w14:textId="77777777" w:rsidR="00655779" w:rsidRDefault="00655779" w:rsidP="004805FB">
      <w:r>
        <w:continuationSeparator/>
      </w:r>
    </w:p>
  </w:footnote>
  <w:footnote w:id="1">
    <w:p w14:paraId="1AF6D3B2" w14:textId="548E528B" w:rsidR="00B05728" w:rsidRPr="00300C5B" w:rsidRDefault="00B05728" w:rsidP="00300C5B">
      <w:pPr>
        <w:contextualSpacing/>
        <w:rPr>
          <w:sz w:val="16"/>
          <w:szCs w:val="16"/>
        </w:rPr>
      </w:pPr>
      <w:r w:rsidRPr="00300C5B">
        <w:rPr>
          <w:rStyle w:val="FootnoteReference"/>
          <w:sz w:val="16"/>
          <w:szCs w:val="16"/>
        </w:rPr>
        <w:footnoteRef/>
      </w:r>
      <w:r>
        <w:rPr>
          <w:sz w:val="16"/>
          <w:szCs w:val="16"/>
        </w:rPr>
        <w:t xml:space="preserve"> In 2010 the US</w:t>
      </w:r>
      <w:r w:rsidRPr="00300C5B">
        <w:rPr>
          <w:sz w:val="16"/>
          <w:szCs w:val="16"/>
        </w:rPr>
        <w:t xml:space="preserve"> prison population </w:t>
      </w:r>
      <w:r>
        <w:rPr>
          <w:sz w:val="16"/>
          <w:szCs w:val="16"/>
        </w:rPr>
        <w:t>of</w:t>
      </w:r>
      <w:r w:rsidRPr="00300C5B">
        <w:rPr>
          <w:sz w:val="16"/>
          <w:szCs w:val="16"/>
        </w:rPr>
        <w:t xml:space="preserve"> two million</w:t>
      </w:r>
      <w:r>
        <w:rPr>
          <w:sz w:val="16"/>
          <w:szCs w:val="16"/>
        </w:rPr>
        <w:t xml:space="preserve"> was</w:t>
      </w:r>
      <w:r w:rsidRPr="00300C5B">
        <w:rPr>
          <w:sz w:val="16"/>
          <w:szCs w:val="16"/>
        </w:rPr>
        <w:t xml:space="preserve"> approxi</w:t>
      </w:r>
      <w:r>
        <w:rPr>
          <w:sz w:val="16"/>
          <w:szCs w:val="16"/>
        </w:rPr>
        <w:t xml:space="preserve">mately 25 percent of the </w:t>
      </w:r>
      <w:r w:rsidRPr="00300C5B">
        <w:rPr>
          <w:sz w:val="16"/>
          <w:szCs w:val="16"/>
        </w:rPr>
        <w:t>world's prisoners (Wing, 2</w:t>
      </w:r>
      <w:r>
        <w:rPr>
          <w:sz w:val="16"/>
          <w:szCs w:val="16"/>
        </w:rPr>
        <w:t xml:space="preserve">013). Clearly </w:t>
      </w:r>
      <w:r w:rsidRPr="00300C5B">
        <w:rPr>
          <w:sz w:val="16"/>
          <w:szCs w:val="16"/>
        </w:rPr>
        <w:t xml:space="preserve">prison population is not </w:t>
      </w:r>
      <w:r>
        <w:rPr>
          <w:sz w:val="16"/>
          <w:szCs w:val="16"/>
        </w:rPr>
        <w:t xml:space="preserve">synonymous with human rights abuses </w:t>
      </w:r>
      <w:r w:rsidRPr="00300C5B">
        <w:rPr>
          <w:sz w:val="16"/>
          <w:szCs w:val="16"/>
        </w:rPr>
        <w:t>or violence comp</w:t>
      </w:r>
      <w:r>
        <w:rPr>
          <w:sz w:val="16"/>
          <w:szCs w:val="16"/>
        </w:rPr>
        <w:t xml:space="preserve">ared to other countries, but </w:t>
      </w:r>
      <w:r w:rsidRPr="00300C5B">
        <w:rPr>
          <w:sz w:val="16"/>
          <w:szCs w:val="16"/>
        </w:rPr>
        <w:t>is an import</w:t>
      </w:r>
      <w:r>
        <w:rPr>
          <w:sz w:val="16"/>
          <w:szCs w:val="16"/>
        </w:rPr>
        <w:t>ant moral and social justice phenomenon</w:t>
      </w:r>
      <w:r w:rsidRPr="00300C5B">
        <w:rPr>
          <w:sz w:val="16"/>
          <w:szCs w:val="16"/>
        </w:rPr>
        <w:t xml:space="preserve">, as the paper sets out to describe. </w:t>
      </w:r>
    </w:p>
  </w:footnote>
  <w:footnote w:id="2">
    <w:p w14:paraId="46365D61" w14:textId="36EB52B6" w:rsidR="00B05728" w:rsidRPr="00F0461B" w:rsidRDefault="00B05728" w:rsidP="00AC7FE8">
      <w:pPr>
        <w:spacing w:beforeLines="1" w:before="2" w:afterLines="1" w:after="2"/>
        <w:contextualSpacing/>
        <w:rPr>
          <w:sz w:val="16"/>
          <w:szCs w:val="16"/>
        </w:rPr>
      </w:pPr>
      <w:r w:rsidRPr="00F0461B">
        <w:rPr>
          <w:rStyle w:val="FootnoteReference"/>
          <w:sz w:val="16"/>
          <w:szCs w:val="16"/>
        </w:rPr>
        <w:footnoteRef/>
      </w:r>
      <w:r w:rsidRPr="00F0461B">
        <w:rPr>
          <w:sz w:val="16"/>
          <w:szCs w:val="16"/>
        </w:rPr>
        <w:t xml:space="preserve"> Jim Crow laws were local laws in the U</w:t>
      </w:r>
      <w:r>
        <w:rPr>
          <w:sz w:val="16"/>
          <w:szCs w:val="16"/>
        </w:rPr>
        <w:t xml:space="preserve">S </w:t>
      </w:r>
      <w:r w:rsidRPr="00F0461B">
        <w:rPr>
          <w:sz w:val="16"/>
          <w:szCs w:val="16"/>
        </w:rPr>
        <w:t>from approximately the</w:t>
      </w:r>
      <w:r>
        <w:rPr>
          <w:sz w:val="16"/>
          <w:szCs w:val="16"/>
        </w:rPr>
        <w:t xml:space="preserve"> 1870s to</w:t>
      </w:r>
      <w:r w:rsidRPr="00F0461B">
        <w:rPr>
          <w:sz w:val="16"/>
          <w:szCs w:val="16"/>
        </w:rPr>
        <w:t xml:space="preserve"> 1960s, mandating (or “de jure” - by law) racial segregation in all publi</w:t>
      </w:r>
      <w:r>
        <w:rPr>
          <w:sz w:val="16"/>
          <w:szCs w:val="16"/>
        </w:rPr>
        <w:t xml:space="preserve">c facilities in Southern states, </w:t>
      </w:r>
      <w:r w:rsidRPr="00F0461B">
        <w:rPr>
          <w:sz w:val="16"/>
          <w:szCs w:val="16"/>
        </w:rPr>
        <w:t>phrased "separate but equal" for African Americans</w:t>
      </w:r>
      <w:r>
        <w:rPr>
          <w:sz w:val="16"/>
          <w:szCs w:val="16"/>
        </w:rPr>
        <w:t>, but</w:t>
      </w:r>
      <w:r w:rsidRPr="00F0461B">
        <w:rPr>
          <w:sz w:val="16"/>
          <w:szCs w:val="16"/>
        </w:rPr>
        <w:t xml:space="preserve"> frequently inferior</w:t>
      </w:r>
      <w:r>
        <w:rPr>
          <w:sz w:val="16"/>
          <w:szCs w:val="16"/>
        </w:rPr>
        <w:t>,</w:t>
      </w:r>
      <w:r w:rsidRPr="00F0461B">
        <w:rPr>
          <w:sz w:val="16"/>
          <w:szCs w:val="16"/>
        </w:rPr>
        <w:t xml:space="preserve"> </w:t>
      </w:r>
      <w:r>
        <w:rPr>
          <w:sz w:val="16"/>
          <w:szCs w:val="16"/>
        </w:rPr>
        <w:t>sustaining</w:t>
      </w:r>
      <w:r w:rsidRPr="00F0461B">
        <w:rPr>
          <w:sz w:val="16"/>
          <w:szCs w:val="16"/>
        </w:rPr>
        <w:t xml:space="preserve"> economic, educational and social inequality. Northern segregation </w:t>
      </w:r>
      <w:r>
        <w:rPr>
          <w:sz w:val="16"/>
          <w:szCs w:val="16"/>
        </w:rPr>
        <w:t xml:space="preserve">and discrimination </w:t>
      </w:r>
      <w:r w:rsidRPr="00F0461B">
        <w:rPr>
          <w:sz w:val="16"/>
          <w:szCs w:val="16"/>
        </w:rPr>
        <w:t>prevailed mor</w:t>
      </w:r>
      <w:r>
        <w:rPr>
          <w:sz w:val="16"/>
          <w:szCs w:val="16"/>
        </w:rPr>
        <w:t>e “de facto” (not by law) through segregated</w:t>
      </w:r>
      <w:r w:rsidRPr="00F0461B">
        <w:rPr>
          <w:sz w:val="16"/>
          <w:szCs w:val="16"/>
        </w:rPr>
        <w:t xml:space="preserve"> housing, education, and </w:t>
      </w:r>
      <w:r>
        <w:rPr>
          <w:sz w:val="16"/>
          <w:szCs w:val="16"/>
        </w:rPr>
        <w:t>employment</w:t>
      </w:r>
      <w:r w:rsidRPr="00F0461B">
        <w:rPr>
          <w:sz w:val="16"/>
          <w:szCs w:val="16"/>
        </w:rPr>
        <w:t>. In 1954 the US Supreme Court declared state-sponsored scho</w:t>
      </w:r>
      <w:r>
        <w:rPr>
          <w:sz w:val="16"/>
          <w:szCs w:val="16"/>
        </w:rPr>
        <w:t>ol segregation unconstitutional</w:t>
      </w:r>
      <w:r w:rsidRPr="00F0461B">
        <w:rPr>
          <w:sz w:val="16"/>
          <w:szCs w:val="16"/>
        </w:rPr>
        <w:t xml:space="preserve"> and the Civil Rights Act of 1964 and the Voting Rights Act of 1965 </w:t>
      </w:r>
      <w:r>
        <w:rPr>
          <w:sz w:val="16"/>
          <w:szCs w:val="16"/>
        </w:rPr>
        <w:t xml:space="preserve">nullified </w:t>
      </w:r>
      <w:r w:rsidRPr="00F0461B">
        <w:rPr>
          <w:sz w:val="16"/>
          <w:szCs w:val="16"/>
        </w:rPr>
        <w:t>remaining Jim Crow laws.</w:t>
      </w:r>
    </w:p>
  </w:footnote>
  <w:footnote w:id="3">
    <w:p w14:paraId="22387AD4" w14:textId="6B928694" w:rsidR="00B05728" w:rsidRPr="00F0461B" w:rsidRDefault="00B05728" w:rsidP="00AC7FE8">
      <w:pPr>
        <w:rPr>
          <w:sz w:val="16"/>
          <w:szCs w:val="16"/>
        </w:rPr>
      </w:pPr>
      <w:r w:rsidRPr="00F0461B">
        <w:rPr>
          <w:rStyle w:val="FootnoteReference"/>
          <w:sz w:val="16"/>
          <w:szCs w:val="16"/>
        </w:rPr>
        <w:footnoteRef/>
      </w:r>
      <w:r w:rsidRPr="00F0461B">
        <w:rPr>
          <w:sz w:val="16"/>
          <w:szCs w:val="16"/>
        </w:rPr>
        <w:t xml:space="preserve"> Names an</w:t>
      </w:r>
      <w:r>
        <w:rPr>
          <w:sz w:val="16"/>
          <w:szCs w:val="16"/>
        </w:rPr>
        <w:t>d categories for race are complex;</w:t>
      </w:r>
      <w:r w:rsidRPr="00F0461B">
        <w:rPr>
          <w:sz w:val="16"/>
          <w:szCs w:val="16"/>
        </w:rPr>
        <w:t xml:space="preserve"> in the paper “white” is used as a category, as </w:t>
      </w:r>
      <w:r>
        <w:rPr>
          <w:sz w:val="16"/>
          <w:szCs w:val="16"/>
        </w:rPr>
        <w:t>are</w:t>
      </w:r>
      <w:r w:rsidRPr="00F0461B">
        <w:rPr>
          <w:sz w:val="16"/>
          <w:szCs w:val="16"/>
        </w:rPr>
        <w:t xml:space="preserve"> </w:t>
      </w:r>
      <w:r>
        <w:rPr>
          <w:sz w:val="16"/>
          <w:szCs w:val="16"/>
        </w:rPr>
        <w:t>“</w:t>
      </w:r>
      <w:r w:rsidRPr="00F0461B">
        <w:rPr>
          <w:sz w:val="16"/>
          <w:szCs w:val="16"/>
        </w:rPr>
        <w:t>black</w:t>
      </w:r>
      <w:r>
        <w:rPr>
          <w:sz w:val="16"/>
          <w:szCs w:val="16"/>
        </w:rPr>
        <w:t>”</w:t>
      </w:r>
      <w:r w:rsidRPr="00F0461B">
        <w:rPr>
          <w:sz w:val="16"/>
          <w:szCs w:val="16"/>
        </w:rPr>
        <w:t xml:space="preserve">, </w:t>
      </w:r>
      <w:r>
        <w:rPr>
          <w:sz w:val="16"/>
          <w:szCs w:val="16"/>
        </w:rPr>
        <w:t>“</w:t>
      </w:r>
      <w:r w:rsidRPr="00F0461B">
        <w:rPr>
          <w:sz w:val="16"/>
          <w:szCs w:val="16"/>
        </w:rPr>
        <w:t>Hispanic</w:t>
      </w:r>
      <w:r>
        <w:rPr>
          <w:sz w:val="16"/>
          <w:szCs w:val="16"/>
        </w:rPr>
        <w:t>”</w:t>
      </w:r>
      <w:r w:rsidRPr="00F0461B">
        <w:rPr>
          <w:sz w:val="16"/>
          <w:szCs w:val="16"/>
        </w:rPr>
        <w:t xml:space="preserve">, and </w:t>
      </w:r>
      <w:r>
        <w:rPr>
          <w:sz w:val="16"/>
          <w:szCs w:val="16"/>
        </w:rPr>
        <w:t>“</w:t>
      </w:r>
      <w:r w:rsidRPr="00F0461B">
        <w:rPr>
          <w:sz w:val="16"/>
          <w:szCs w:val="16"/>
        </w:rPr>
        <w:t>people of color</w:t>
      </w:r>
      <w:r>
        <w:rPr>
          <w:sz w:val="16"/>
          <w:szCs w:val="16"/>
        </w:rPr>
        <w:t>”</w:t>
      </w:r>
      <w:r w:rsidRPr="00F0461B">
        <w:rPr>
          <w:sz w:val="16"/>
          <w:szCs w:val="16"/>
        </w:rPr>
        <w:t>. The US Census Bureau collects racial data based on self-identification “in the eyes of the community</w:t>
      </w:r>
      <w:r>
        <w:rPr>
          <w:sz w:val="16"/>
          <w:szCs w:val="16"/>
        </w:rPr>
        <w:t xml:space="preserve"> </w:t>
      </w:r>
      <w:r w:rsidRPr="00F0461B">
        <w:rPr>
          <w:sz w:val="16"/>
          <w:szCs w:val="16"/>
        </w:rPr>
        <w:t>…</w:t>
      </w:r>
      <w:r>
        <w:rPr>
          <w:sz w:val="16"/>
          <w:szCs w:val="16"/>
        </w:rPr>
        <w:t xml:space="preserve"> </w:t>
      </w:r>
      <w:r w:rsidRPr="00F0461B">
        <w:rPr>
          <w:sz w:val="16"/>
          <w:szCs w:val="16"/>
        </w:rPr>
        <w:t xml:space="preserve">[not an] attempt to define race biologically, anthropologically, or genetically” (US Census Bureau, 2013). </w:t>
      </w:r>
      <w:r>
        <w:rPr>
          <w:sz w:val="16"/>
          <w:szCs w:val="16"/>
        </w:rPr>
        <w:t>“</w:t>
      </w:r>
      <w:r w:rsidRPr="00F0461B">
        <w:rPr>
          <w:sz w:val="16"/>
          <w:szCs w:val="16"/>
        </w:rPr>
        <w:t xml:space="preserve">The designations are used to categorize U.S. citizens, resident aliens, and other eligible non-citizens” (US Census Bureau, 2013). </w:t>
      </w:r>
    </w:p>
  </w:footnote>
  <w:footnote w:id="4">
    <w:p w14:paraId="225DFD74" w14:textId="335ECED9" w:rsidR="00B05728" w:rsidRPr="000D3C7D" w:rsidRDefault="00B05728" w:rsidP="000D3C7D">
      <w:pPr>
        <w:pStyle w:val="FootnoteText"/>
      </w:pPr>
      <w:r>
        <w:rPr>
          <w:rStyle w:val="FootnoteReference"/>
        </w:rPr>
        <w:footnoteRef/>
      </w:r>
      <w:r>
        <w:t xml:space="preserve"> </w:t>
      </w:r>
      <w:r>
        <w:rPr>
          <w:sz w:val="16"/>
          <w:szCs w:val="16"/>
        </w:rPr>
        <w:t>The examination of class, we recognize, is limited in the paper and we hope to deepen this critical aspect in the future. We note that white-collar crime is named, literally, for employees (</w:t>
      </w:r>
      <w:r w:rsidRPr="000D3C7D">
        <w:rPr>
          <w:sz w:val="16"/>
          <w:szCs w:val="16"/>
        </w:rPr>
        <w:t>managers, lawyers, a</w:t>
      </w:r>
      <w:r>
        <w:rPr>
          <w:sz w:val="16"/>
          <w:szCs w:val="16"/>
        </w:rPr>
        <w:t xml:space="preserve">ccountants, investment bankers, etc.) historically </w:t>
      </w:r>
      <w:r w:rsidRPr="000D3C7D">
        <w:rPr>
          <w:sz w:val="16"/>
          <w:szCs w:val="16"/>
        </w:rPr>
        <w:t>requiring a "white collar" in contrast to "blue c</w:t>
      </w:r>
      <w:r>
        <w:rPr>
          <w:sz w:val="16"/>
          <w:szCs w:val="16"/>
        </w:rPr>
        <w:t>ollar" employees – workers called semi-skilled or "manual laborers".</w:t>
      </w:r>
      <w:r w:rsidRPr="000D3C7D">
        <w:rPr>
          <w:sz w:val="16"/>
          <w:szCs w:val="16"/>
        </w:rPr>
        <w:t xml:space="preserve"> </w:t>
      </w:r>
      <w:r>
        <w:rPr>
          <w:sz w:val="16"/>
          <w:szCs w:val="16"/>
        </w:rPr>
        <w:t xml:space="preserve">Clearly </w:t>
      </w:r>
      <w:r w:rsidRPr="000D3C7D">
        <w:rPr>
          <w:sz w:val="16"/>
          <w:szCs w:val="16"/>
        </w:rPr>
        <w:t>these ter</w:t>
      </w:r>
      <w:r>
        <w:rPr>
          <w:sz w:val="16"/>
          <w:szCs w:val="16"/>
        </w:rPr>
        <w:t>ms create and sustain hierarchies, power and disenfranchisement. Intersectionality research confirms that race, class, and gender always intersect in creating social relations (Holvino, 2010). O</w:t>
      </w:r>
      <w:r w:rsidRPr="000D3C7D">
        <w:rPr>
          <w:sz w:val="16"/>
          <w:szCs w:val="16"/>
        </w:rPr>
        <w:t>ur</w:t>
      </w:r>
      <w:r>
        <w:rPr>
          <w:sz w:val="16"/>
          <w:szCs w:val="16"/>
        </w:rPr>
        <w:t xml:space="preserve"> aspiration is</w:t>
      </w:r>
      <w:r w:rsidRPr="000D3C7D">
        <w:rPr>
          <w:sz w:val="16"/>
          <w:szCs w:val="16"/>
        </w:rPr>
        <w:t xml:space="preserve"> to examine </w:t>
      </w:r>
      <w:r>
        <w:rPr>
          <w:sz w:val="16"/>
          <w:szCs w:val="16"/>
        </w:rPr>
        <w:t xml:space="preserve">some of </w:t>
      </w:r>
      <w:r w:rsidRPr="000D3C7D">
        <w:rPr>
          <w:sz w:val="16"/>
          <w:szCs w:val="16"/>
        </w:rPr>
        <w:t>these dynamics in this work.</w:t>
      </w:r>
    </w:p>
    <w:p w14:paraId="176B2F3B" w14:textId="3DAC9F09" w:rsidR="00B05728" w:rsidRDefault="00B05728">
      <w:pPr>
        <w:pStyle w:val="FootnoteText"/>
      </w:pPr>
    </w:p>
  </w:footnote>
  <w:footnote w:id="5">
    <w:p w14:paraId="4F76AEA1" w14:textId="0D62FAFF" w:rsidR="00B05728" w:rsidRPr="002357AC" w:rsidRDefault="00B05728" w:rsidP="002357AC">
      <w:pPr>
        <w:spacing w:beforeLines="1" w:before="2" w:afterLines="1" w:after="2"/>
        <w:rPr>
          <w:sz w:val="16"/>
          <w:szCs w:val="16"/>
        </w:rPr>
      </w:pPr>
      <w:r w:rsidRPr="00C73BAE">
        <w:rPr>
          <w:rStyle w:val="FootnoteReference"/>
          <w:sz w:val="16"/>
          <w:szCs w:val="16"/>
        </w:rPr>
        <w:footnoteRef/>
      </w:r>
      <w:r w:rsidRPr="00C73BAE">
        <w:rPr>
          <w:sz w:val="16"/>
          <w:szCs w:val="16"/>
        </w:rPr>
        <w:t xml:space="preserve"> The 1996 G.A.O. report found that studies on savings in five states were so flawed that it was impossible to form firm conclusions</w:t>
      </w:r>
      <w:r>
        <w:rPr>
          <w:sz w:val="16"/>
          <w:szCs w:val="16"/>
        </w:rPr>
        <w:t>. C</w:t>
      </w:r>
      <w:r w:rsidRPr="00C73BAE">
        <w:rPr>
          <w:sz w:val="16"/>
          <w:szCs w:val="16"/>
        </w:rPr>
        <w:t>omparing public and private prisons not only were there methodological flaws, but th</w:t>
      </w:r>
      <w:r>
        <w:rPr>
          <w:sz w:val="16"/>
          <w:szCs w:val="16"/>
        </w:rPr>
        <w:t xml:space="preserve">ey </w:t>
      </w:r>
      <w:r w:rsidRPr="00C73BAE">
        <w:rPr>
          <w:sz w:val="16"/>
          <w:szCs w:val="16"/>
        </w:rPr>
        <w:t xml:space="preserve">could not conclude whether or not privatization saved money or whether the private facilities were better managed (US GAO, 1996; Xiong, 1997). </w:t>
      </w:r>
    </w:p>
  </w:footnote>
  <w:footnote w:id="6">
    <w:p w14:paraId="54971C47" w14:textId="0AB773D5" w:rsidR="00B05728" w:rsidRPr="001F0377" w:rsidRDefault="00B05728" w:rsidP="007A585B">
      <w:pPr>
        <w:rPr>
          <w:sz w:val="16"/>
          <w:szCs w:val="16"/>
        </w:rPr>
      </w:pPr>
      <w:r w:rsidRPr="00AB170F">
        <w:rPr>
          <w:rStyle w:val="FootnoteReference"/>
          <w:sz w:val="16"/>
          <w:szCs w:val="16"/>
        </w:rPr>
        <w:footnoteRef/>
      </w:r>
      <w:r w:rsidRPr="00AB170F">
        <w:rPr>
          <w:sz w:val="16"/>
          <w:szCs w:val="16"/>
        </w:rPr>
        <w:t xml:space="preserve"> </w:t>
      </w:r>
      <w:r>
        <w:rPr>
          <w:sz w:val="16"/>
          <w:szCs w:val="16"/>
        </w:rPr>
        <w:t xml:space="preserve">Objections </w:t>
      </w:r>
      <w:r w:rsidRPr="00AB170F">
        <w:rPr>
          <w:sz w:val="16"/>
          <w:szCs w:val="16"/>
        </w:rPr>
        <w:t>regarding the impacts of privatizing prisons in not merely a US phenomenon. Cooper and Taylor (2004) investigate the process of privatization and the use of Key Performance Indicators (KPI</w:t>
      </w:r>
      <w:r>
        <w:rPr>
          <w:sz w:val="16"/>
          <w:szCs w:val="16"/>
        </w:rPr>
        <w:t>s</w:t>
      </w:r>
      <w:r w:rsidRPr="00AB170F">
        <w:rPr>
          <w:sz w:val="16"/>
          <w:szCs w:val="16"/>
        </w:rPr>
        <w:t xml:space="preserve">) in Scotland in the 1990s, concluding “Scotland has a new ‘state of the art’ prison facility which does little to tackle reoffending, is full of drugs and is run by the inmates” (Cooper and Taylor, </w:t>
      </w:r>
      <w:r>
        <w:rPr>
          <w:sz w:val="16"/>
          <w:szCs w:val="16"/>
        </w:rPr>
        <w:t>2004</w:t>
      </w:r>
      <w:r w:rsidRPr="00AB170F">
        <w:rPr>
          <w:sz w:val="16"/>
          <w:szCs w:val="16"/>
        </w:rPr>
        <w:t xml:space="preserve">, p. 25). Prison violence and weapons were under-reported, to maintain the illusion, power, and success of privatization. </w:t>
      </w:r>
      <w:r>
        <w:rPr>
          <w:vanish/>
        </w:rPr>
        <w:t xml:space="preserve">"nfluence ggonmena. ed  fear   (vations to include </w:t>
      </w:r>
      <w:r>
        <w:rPr>
          <w:vanish/>
        </w:rPr>
        <w:cr/>
        <w:t>he paper.: r papersquest  you have gathered. . In the "eekly repo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footnote>
  <w:footnote w:id="7">
    <w:p w14:paraId="6B548E9F" w14:textId="0ACCAC7B" w:rsidR="00B05728" w:rsidRDefault="00B05728">
      <w:pPr>
        <w:pStyle w:val="FootnoteText"/>
      </w:pPr>
      <w:r>
        <w:rPr>
          <w:rStyle w:val="FootnoteReference"/>
        </w:rPr>
        <w:footnoteRef/>
      </w:r>
      <w:r>
        <w:t xml:space="preserve"> </w:t>
      </w:r>
      <w:r w:rsidRPr="00A474E2">
        <w:rPr>
          <w:sz w:val="16"/>
          <w:szCs w:val="16"/>
        </w:rPr>
        <w:t>States are legally required to have balanced budgets.</w:t>
      </w:r>
    </w:p>
  </w:footnote>
  <w:footnote w:id="8">
    <w:p w14:paraId="1E3BC730" w14:textId="6E14EE6A" w:rsidR="00B05728" w:rsidRPr="000C256D" w:rsidRDefault="00B05728" w:rsidP="009A0415">
      <w:pPr>
        <w:rPr>
          <w:sz w:val="16"/>
          <w:szCs w:val="16"/>
        </w:rPr>
      </w:pPr>
      <w:r w:rsidRPr="009A0415">
        <w:rPr>
          <w:rStyle w:val="FootnoteReference"/>
          <w:sz w:val="16"/>
          <w:szCs w:val="16"/>
        </w:rPr>
        <w:footnoteRef/>
      </w:r>
      <w:r w:rsidRPr="009A0415">
        <w:rPr>
          <w:sz w:val="16"/>
          <w:szCs w:val="16"/>
        </w:rPr>
        <w:t xml:space="preserve"> </w:t>
      </w:r>
      <w:r w:rsidRPr="00200747">
        <w:rPr>
          <w:sz w:val="16"/>
          <w:szCs w:val="16"/>
        </w:rPr>
        <w:t>We note DeRoche disagrees with the book’s assumptions an</w:t>
      </w:r>
      <w:r>
        <w:rPr>
          <w:sz w:val="16"/>
          <w:szCs w:val="16"/>
        </w:rPr>
        <w:t>d</w:t>
      </w:r>
      <w:r w:rsidRPr="00200747">
        <w:rPr>
          <w:sz w:val="16"/>
          <w:szCs w:val="16"/>
        </w:rPr>
        <w:t xml:space="preserve"> that DeRoche serves on </w:t>
      </w:r>
      <w:r>
        <w:rPr>
          <w:sz w:val="16"/>
          <w:szCs w:val="16"/>
        </w:rPr>
        <w:t>a</w:t>
      </w:r>
      <w:r w:rsidRPr="00200747">
        <w:rPr>
          <w:sz w:val="16"/>
          <w:szCs w:val="16"/>
        </w:rPr>
        <w:t xml:space="preserve"> Christian min</w:t>
      </w:r>
      <w:r>
        <w:rPr>
          <w:sz w:val="16"/>
          <w:szCs w:val="16"/>
        </w:rPr>
        <w:t xml:space="preserve">istry founded by a former </w:t>
      </w:r>
      <w:r w:rsidRPr="00200747">
        <w:rPr>
          <w:sz w:val="16"/>
          <w:szCs w:val="16"/>
        </w:rPr>
        <w:t>aide</w:t>
      </w:r>
      <w:r>
        <w:rPr>
          <w:sz w:val="16"/>
          <w:szCs w:val="16"/>
        </w:rPr>
        <w:t xml:space="preserve"> of President Nixon</w:t>
      </w:r>
      <w:r w:rsidRPr="00200747">
        <w:rPr>
          <w:i/>
          <w:sz w:val="16"/>
          <w:szCs w:val="16"/>
        </w:rPr>
        <w:t>.</w:t>
      </w:r>
    </w:p>
  </w:footnote>
  <w:footnote w:id="9">
    <w:p w14:paraId="57E05B22" w14:textId="07349EC1" w:rsidR="00B05728" w:rsidRPr="002F55BA" w:rsidRDefault="00B05728" w:rsidP="002F55BA">
      <w:pPr>
        <w:rPr>
          <w:sz w:val="16"/>
          <w:szCs w:val="16"/>
        </w:rPr>
      </w:pPr>
      <w:r w:rsidRPr="002F55BA">
        <w:rPr>
          <w:rStyle w:val="FootnoteReference"/>
          <w:sz w:val="16"/>
          <w:szCs w:val="16"/>
        </w:rPr>
        <w:footnoteRef/>
      </w:r>
      <w:r w:rsidRPr="002F55BA">
        <w:rPr>
          <w:sz w:val="16"/>
          <w:szCs w:val="16"/>
        </w:rPr>
        <w:t xml:space="preserve"> Between 1960 and 1990, the official crime rate in Finland, Germany, and the US were close to identical, yet the incarceration rate quadrupled in the US, the Finnish fell by 60 percent, and the German rate was stable in that period (Alexander, 2012, p. 7).</w:t>
      </w:r>
    </w:p>
    <w:p w14:paraId="566032FF" w14:textId="3554EDCE" w:rsidR="00B05728" w:rsidRPr="002F55BA" w:rsidRDefault="00B05728">
      <w:pPr>
        <w:pStyle w:val="FootnoteText"/>
        <w:rPr>
          <w:sz w:val="16"/>
          <w:szCs w:val="16"/>
        </w:rPr>
      </w:pPr>
    </w:p>
  </w:footnote>
  <w:footnote w:id="10">
    <w:p w14:paraId="5C5A574D" w14:textId="6D27E7A0" w:rsidR="00B05728" w:rsidRPr="007D6603" w:rsidRDefault="00B05728" w:rsidP="007D6603">
      <w:pPr>
        <w:rPr>
          <w:sz w:val="16"/>
          <w:szCs w:val="16"/>
        </w:rPr>
      </w:pPr>
      <w:r w:rsidRPr="00783756">
        <w:rPr>
          <w:rStyle w:val="FootnoteReference"/>
          <w:sz w:val="16"/>
          <w:szCs w:val="16"/>
        </w:rPr>
        <w:footnoteRef/>
      </w:r>
      <w:r w:rsidRPr="00783756">
        <w:rPr>
          <w:sz w:val="16"/>
          <w:szCs w:val="16"/>
        </w:rPr>
        <w:t xml:space="preserve"> </w:t>
      </w:r>
      <w:r>
        <w:rPr>
          <w:sz w:val="16"/>
          <w:szCs w:val="16"/>
        </w:rPr>
        <w:t>Among</w:t>
      </w:r>
      <w:r w:rsidRPr="00783756">
        <w:rPr>
          <w:sz w:val="16"/>
          <w:szCs w:val="16"/>
        </w:rPr>
        <w:t xml:space="preserve"> African American juvenile</w:t>
      </w:r>
      <w:r>
        <w:rPr>
          <w:sz w:val="16"/>
          <w:szCs w:val="16"/>
        </w:rPr>
        <w:t>s</w:t>
      </w:r>
      <w:r w:rsidRPr="00783756">
        <w:rPr>
          <w:sz w:val="16"/>
          <w:szCs w:val="16"/>
        </w:rPr>
        <w:t xml:space="preserve"> </w:t>
      </w:r>
      <w:r>
        <w:rPr>
          <w:sz w:val="16"/>
          <w:szCs w:val="16"/>
        </w:rPr>
        <w:t xml:space="preserve">results are also disparate: </w:t>
      </w:r>
      <w:r w:rsidRPr="00783756">
        <w:rPr>
          <w:sz w:val="16"/>
          <w:szCs w:val="16"/>
        </w:rPr>
        <w:t xml:space="preserve">16 percent of the youth population, yet 37 percent of their cases are moved to criminal court and 58 percent of African American youth are sent to adult prisons; and African Americans are 21 percent more likely to receive mandatory-minimum sentences than white defendants (Alexander, 2012; Dunn, </w:t>
      </w:r>
      <w:r>
        <w:rPr>
          <w:sz w:val="16"/>
          <w:szCs w:val="16"/>
        </w:rPr>
        <w:t>et</w:t>
      </w:r>
      <w:r w:rsidRPr="00783756">
        <w:rPr>
          <w:sz w:val="16"/>
          <w:szCs w:val="16"/>
        </w:rPr>
        <w:t xml:space="preserve"> al.</w:t>
      </w:r>
      <w:r>
        <w:rPr>
          <w:sz w:val="16"/>
          <w:szCs w:val="16"/>
        </w:rPr>
        <w:t>,</w:t>
      </w:r>
      <w:r w:rsidRPr="00783756">
        <w:rPr>
          <w:sz w:val="16"/>
          <w:szCs w:val="16"/>
        </w:rPr>
        <w:t xml:space="preserve"> 2013; Kerby, 2012; Guerino </w:t>
      </w:r>
      <w:r>
        <w:rPr>
          <w:sz w:val="16"/>
          <w:szCs w:val="16"/>
        </w:rPr>
        <w:t>et</w:t>
      </w:r>
      <w:r w:rsidRPr="00783756">
        <w:rPr>
          <w:sz w:val="16"/>
          <w:szCs w:val="16"/>
        </w:rPr>
        <w:t xml:space="preserve"> al., 2011; Schlosser, 1</w:t>
      </w:r>
      <w:r>
        <w:rPr>
          <w:sz w:val="16"/>
          <w:szCs w:val="16"/>
        </w:rPr>
        <w:t>998; Sentencing Project, 2013).</w:t>
      </w:r>
      <w:r w:rsidRPr="00783756">
        <w:rPr>
          <w:sz w:val="16"/>
          <w:szCs w:val="16"/>
        </w:rPr>
        <w:t xml:space="preserve"> </w:t>
      </w:r>
    </w:p>
  </w:footnote>
  <w:footnote w:id="11">
    <w:p w14:paraId="389F11C0" w14:textId="4EC1C589" w:rsidR="00B05728" w:rsidRPr="00BC32D2" w:rsidRDefault="00B05728">
      <w:pPr>
        <w:pStyle w:val="FootnoteText"/>
        <w:contextualSpacing/>
        <w:rPr>
          <w:sz w:val="16"/>
          <w:szCs w:val="16"/>
        </w:rPr>
      </w:pPr>
      <w:r>
        <w:rPr>
          <w:rStyle w:val="FootnoteReference"/>
        </w:rPr>
        <w:footnoteRef/>
      </w:r>
      <w:r>
        <w:t xml:space="preserve"> </w:t>
      </w:r>
      <w:r w:rsidRPr="00C73BAE">
        <w:rPr>
          <w:sz w:val="16"/>
          <w:szCs w:val="16"/>
        </w:rPr>
        <w:t xml:space="preserve">A New York City 2012 investigation reported: 87 percent of those stopped by the New York Police Department (NYPD) in 2011 were black or Hispanic; nine out of ten </w:t>
      </w:r>
      <w:r>
        <w:rPr>
          <w:sz w:val="16"/>
          <w:szCs w:val="16"/>
        </w:rPr>
        <w:t xml:space="preserve">were </w:t>
      </w:r>
      <w:r w:rsidRPr="00C73BAE">
        <w:rPr>
          <w:sz w:val="16"/>
          <w:szCs w:val="16"/>
        </w:rPr>
        <w:t>neither arrested nor given summonses; and whites are almost twice as likely to be found with a weapon (Mathias, 2013). No gun is retrieved in 99.85 % of police stops</w:t>
      </w:r>
      <w:r>
        <w:rPr>
          <w:sz w:val="16"/>
          <w:szCs w:val="16"/>
        </w:rPr>
        <w:t xml:space="preserve"> (</w:t>
      </w:r>
      <w:r w:rsidRPr="00C73BAE">
        <w:rPr>
          <w:sz w:val="16"/>
          <w:szCs w:val="16"/>
        </w:rPr>
        <w:t xml:space="preserve">Dunn, </w:t>
      </w:r>
      <w:r>
        <w:rPr>
          <w:sz w:val="16"/>
          <w:szCs w:val="16"/>
        </w:rPr>
        <w:t>et</w:t>
      </w:r>
      <w:r w:rsidRPr="00C73BAE">
        <w:rPr>
          <w:sz w:val="16"/>
          <w:szCs w:val="16"/>
        </w:rPr>
        <w:t xml:space="preserve"> al.</w:t>
      </w:r>
      <w:r>
        <w:rPr>
          <w:sz w:val="16"/>
          <w:szCs w:val="16"/>
        </w:rPr>
        <w:t xml:space="preserve">, </w:t>
      </w:r>
      <w:r w:rsidRPr="00C73BAE">
        <w:rPr>
          <w:sz w:val="16"/>
          <w:szCs w:val="16"/>
        </w:rPr>
        <w:t>2013)</w:t>
      </w:r>
      <w:r>
        <w:rPr>
          <w:sz w:val="16"/>
          <w:szCs w:val="16"/>
        </w:rPr>
        <w:t>.</w:t>
      </w:r>
    </w:p>
  </w:footnote>
  <w:footnote w:id="12">
    <w:p w14:paraId="5AEC2DB4" w14:textId="0E415E02" w:rsidR="00B05728" w:rsidRPr="00C73BAE" w:rsidRDefault="00B05728" w:rsidP="00C73BAE">
      <w:pPr>
        <w:contextualSpacing/>
        <w:rPr>
          <w:sz w:val="16"/>
          <w:szCs w:val="16"/>
        </w:rPr>
      </w:pPr>
      <w:r w:rsidRPr="00C73BAE">
        <w:rPr>
          <w:rStyle w:val="FootnoteReference"/>
          <w:sz w:val="16"/>
          <w:szCs w:val="16"/>
        </w:rPr>
        <w:footnoteRef/>
      </w:r>
      <w:r w:rsidRPr="00C73BAE">
        <w:rPr>
          <w:sz w:val="16"/>
          <w:szCs w:val="16"/>
        </w:rPr>
        <w:t xml:space="preserve"> Abramsky (1999) offers a number of statistics</w:t>
      </w:r>
      <w:r>
        <w:rPr>
          <w:sz w:val="16"/>
          <w:szCs w:val="16"/>
        </w:rPr>
        <w:t xml:space="preserve">: </w:t>
      </w:r>
      <w:r w:rsidRPr="00C73BAE">
        <w:rPr>
          <w:sz w:val="16"/>
          <w:szCs w:val="16"/>
        </w:rPr>
        <w:t>murder rates were falling and lower in the late 1990s than twenty years earlier</w:t>
      </w:r>
      <w:r>
        <w:rPr>
          <w:sz w:val="16"/>
          <w:szCs w:val="16"/>
        </w:rPr>
        <w:t xml:space="preserve">. </w:t>
      </w:r>
      <w:r w:rsidRPr="00C73BAE">
        <w:rPr>
          <w:sz w:val="16"/>
          <w:szCs w:val="16"/>
        </w:rPr>
        <w:t xml:space="preserve">The myth justified the creation </w:t>
      </w:r>
      <w:r>
        <w:rPr>
          <w:sz w:val="16"/>
          <w:szCs w:val="16"/>
        </w:rPr>
        <w:t xml:space="preserve">of </w:t>
      </w:r>
      <w:r w:rsidRPr="00C73BAE">
        <w:rPr>
          <w:sz w:val="16"/>
          <w:szCs w:val="16"/>
        </w:rPr>
        <w:t xml:space="preserve">the </w:t>
      </w:r>
      <w:r>
        <w:rPr>
          <w:sz w:val="16"/>
          <w:szCs w:val="16"/>
        </w:rPr>
        <w:t xml:space="preserve">prison industrial complex – </w:t>
      </w:r>
      <w:r w:rsidRPr="00C73BAE">
        <w:rPr>
          <w:sz w:val="16"/>
          <w:szCs w:val="16"/>
        </w:rPr>
        <w:t>expansion of US incarceration co</w:t>
      </w:r>
      <w:r>
        <w:rPr>
          <w:sz w:val="16"/>
          <w:szCs w:val="16"/>
        </w:rPr>
        <w:t xml:space="preserve">nnected to </w:t>
      </w:r>
      <w:r w:rsidRPr="00C73BAE">
        <w:rPr>
          <w:sz w:val="16"/>
          <w:szCs w:val="16"/>
        </w:rPr>
        <w:t>private corporations with stakes in constructing prisons and conducting 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A93"/>
    <w:multiLevelType w:val="hybridMultilevel"/>
    <w:tmpl w:val="B3C07124"/>
    <w:lvl w:ilvl="0" w:tplc="28A80D32">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82BF9"/>
    <w:multiLevelType w:val="hybridMultilevel"/>
    <w:tmpl w:val="64E2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5B2DAF"/>
    <w:multiLevelType w:val="multilevel"/>
    <w:tmpl w:val="78F0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C6263C"/>
    <w:multiLevelType w:val="hybridMultilevel"/>
    <w:tmpl w:val="793C556C"/>
    <w:lvl w:ilvl="0" w:tplc="9E9E9CB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CA"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07"/>
    <w:rsid w:val="000002B9"/>
    <w:rsid w:val="00000911"/>
    <w:rsid w:val="000010E1"/>
    <w:rsid w:val="000042C7"/>
    <w:rsid w:val="00005B45"/>
    <w:rsid w:val="00005F2A"/>
    <w:rsid w:val="000071CB"/>
    <w:rsid w:val="00007607"/>
    <w:rsid w:val="000112ED"/>
    <w:rsid w:val="00011AE6"/>
    <w:rsid w:val="00012148"/>
    <w:rsid w:val="000125A6"/>
    <w:rsid w:val="00012F1D"/>
    <w:rsid w:val="00013356"/>
    <w:rsid w:val="00013757"/>
    <w:rsid w:val="0001503A"/>
    <w:rsid w:val="00015568"/>
    <w:rsid w:val="00015AB6"/>
    <w:rsid w:val="000160E3"/>
    <w:rsid w:val="00016E37"/>
    <w:rsid w:val="00017C82"/>
    <w:rsid w:val="00020E56"/>
    <w:rsid w:val="00021636"/>
    <w:rsid w:val="000216B4"/>
    <w:rsid w:val="00021F2C"/>
    <w:rsid w:val="00022053"/>
    <w:rsid w:val="00023DD7"/>
    <w:rsid w:val="000242F4"/>
    <w:rsid w:val="000262B9"/>
    <w:rsid w:val="000276A9"/>
    <w:rsid w:val="000277E5"/>
    <w:rsid w:val="000307AD"/>
    <w:rsid w:val="000318A0"/>
    <w:rsid w:val="0003301C"/>
    <w:rsid w:val="00033348"/>
    <w:rsid w:val="00033DA3"/>
    <w:rsid w:val="000340CA"/>
    <w:rsid w:val="00036539"/>
    <w:rsid w:val="00036C19"/>
    <w:rsid w:val="0004016C"/>
    <w:rsid w:val="00040E25"/>
    <w:rsid w:val="00041ACE"/>
    <w:rsid w:val="00041B3E"/>
    <w:rsid w:val="0004246A"/>
    <w:rsid w:val="00042D42"/>
    <w:rsid w:val="000448C0"/>
    <w:rsid w:val="0004528B"/>
    <w:rsid w:val="000453AB"/>
    <w:rsid w:val="00046AE8"/>
    <w:rsid w:val="000474DC"/>
    <w:rsid w:val="00047811"/>
    <w:rsid w:val="000478EC"/>
    <w:rsid w:val="0004791C"/>
    <w:rsid w:val="00050492"/>
    <w:rsid w:val="00051529"/>
    <w:rsid w:val="00051616"/>
    <w:rsid w:val="0005254B"/>
    <w:rsid w:val="00052DF5"/>
    <w:rsid w:val="0005391E"/>
    <w:rsid w:val="00055386"/>
    <w:rsid w:val="00055A11"/>
    <w:rsid w:val="00055B0F"/>
    <w:rsid w:val="00055C15"/>
    <w:rsid w:val="00056CC4"/>
    <w:rsid w:val="00057141"/>
    <w:rsid w:val="00060852"/>
    <w:rsid w:val="00060956"/>
    <w:rsid w:val="00060CAE"/>
    <w:rsid w:val="0006135C"/>
    <w:rsid w:val="00061872"/>
    <w:rsid w:val="0006483D"/>
    <w:rsid w:val="00065305"/>
    <w:rsid w:val="00065963"/>
    <w:rsid w:val="000669BE"/>
    <w:rsid w:val="00066DF6"/>
    <w:rsid w:val="00070BF1"/>
    <w:rsid w:val="00070D84"/>
    <w:rsid w:val="00072B9E"/>
    <w:rsid w:val="00073061"/>
    <w:rsid w:val="00073437"/>
    <w:rsid w:val="00073846"/>
    <w:rsid w:val="00074964"/>
    <w:rsid w:val="00074E78"/>
    <w:rsid w:val="0007706A"/>
    <w:rsid w:val="0007784A"/>
    <w:rsid w:val="00080E52"/>
    <w:rsid w:val="00081066"/>
    <w:rsid w:val="000822CC"/>
    <w:rsid w:val="00082BB6"/>
    <w:rsid w:val="00082C36"/>
    <w:rsid w:val="000839E5"/>
    <w:rsid w:val="00084AA4"/>
    <w:rsid w:val="000854A2"/>
    <w:rsid w:val="00086884"/>
    <w:rsid w:val="0008776B"/>
    <w:rsid w:val="0008789A"/>
    <w:rsid w:val="00087B62"/>
    <w:rsid w:val="0009017E"/>
    <w:rsid w:val="00092527"/>
    <w:rsid w:val="00094F70"/>
    <w:rsid w:val="00095686"/>
    <w:rsid w:val="000958B3"/>
    <w:rsid w:val="00095A83"/>
    <w:rsid w:val="00095BE1"/>
    <w:rsid w:val="00095C39"/>
    <w:rsid w:val="00095FC4"/>
    <w:rsid w:val="000960E3"/>
    <w:rsid w:val="0009643E"/>
    <w:rsid w:val="0009689C"/>
    <w:rsid w:val="00097985"/>
    <w:rsid w:val="000A2D68"/>
    <w:rsid w:val="000A2F7C"/>
    <w:rsid w:val="000A3D03"/>
    <w:rsid w:val="000A426D"/>
    <w:rsid w:val="000A5785"/>
    <w:rsid w:val="000A6C6E"/>
    <w:rsid w:val="000A7BAC"/>
    <w:rsid w:val="000A7BDE"/>
    <w:rsid w:val="000B151B"/>
    <w:rsid w:val="000B1BFE"/>
    <w:rsid w:val="000B1C1C"/>
    <w:rsid w:val="000B1CE0"/>
    <w:rsid w:val="000B2CDD"/>
    <w:rsid w:val="000B3C2B"/>
    <w:rsid w:val="000B56CE"/>
    <w:rsid w:val="000B6C74"/>
    <w:rsid w:val="000B77EE"/>
    <w:rsid w:val="000C256D"/>
    <w:rsid w:val="000C2A15"/>
    <w:rsid w:val="000C3A1A"/>
    <w:rsid w:val="000C6746"/>
    <w:rsid w:val="000C67F3"/>
    <w:rsid w:val="000C6962"/>
    <w:rsid w:val="000C6D63"/>
    <w:rsid w:val="000C7406"/>
    <w:rsid w:val="000D04FE"/>
    <w:rsid w:val="000D073D"/>
    <w:rsid w:val="000D178D"/>
    <w:rsid w:val="000D2297"/>
    <w:rsid w:val="000D28C7"/>
    <w:rsid w:val="000D3C7D"/>
    <w:rsid w:val="000D40F7"/>
    <w:rsid w:val="000D43CA"/>
    <w:rsid w:val="000D470E"/>
    <w:rsid w:val="000D471B"/>
    <w:rsid w:val="000D5019"/>
    <w:rsid w:val="000D51C5"/>
    <w:rsid w:val="000D58C3"/>
    <w:rsid w:val="000D72C4"/>
    <w:rsid w:val="000E05A3"/>
    <w:rsid w:val="000E0BE9"/>
    <w:rsid w:val="000E1979"/>
    <w:rsid w:val="000E25B7"/>
    <w:rsid w:val="000E25EF"/>
    <w:rsid w:val="000E2C28"/>
    <w:rsid w:val="000E3183"/>
    <w:rsid w:val="000E31A5"/>
    <w:rsid w:val="000E324A"/>
    <w:rsid w:val="000E36E2"/>
    <w:rsid w:val="000E4540"/>
    <w:rsid w:val="000E47B8"/>
    <w:rsid w:val="000E5D18"/>
    <w:rsid w:val="000E62EF"/>
    <w:rsid w:val="000E62F3"/>
    <w:rsid w:val="000E7844"/>
    <w:rsid w:val="000E7F7D"/>
    <w:rsid w:val="000F0C05"/>
    <w:rsid w:val="000F1756"/>
    <w:rsid w:val="000F237B"/>
    <w:rsid w:val="000F2387"/>
    <w:rsid w:val="000F2DC5"/>
    <w:rsid w:val="000F3029"/>
    <w:rsid w:val="000F3676"/>
    <w:rsid w:val="000F4AAE"/>
    <w:rsid w:val="000F64AE"/>
    <w:rsid w:val="000F7632"/>
    <w:rsid w:val="000F77B6"/>
    <w:rsid w:val="000F7C58"/>
    <w:rsid w:val="0010043C"/>
    <w:rsid w:val="00100B01"/>
    <w:rsid w:val="00101A03"/>
    <w:rsid w:val="00103BBC"/>
    <w:rsid w:val="00103E01"/>
    <w:rsid w:val="00105B85"/>
    <w:rsid w:val="00105EDC"/>
    <w:rsid w:val="0011160A"/>
    <w:rsid w:val="00111D99"/>
    <w:rsid w:val="00111F8B"/>
    <w:rsid w:val="00114A77"/>
    <w:rsid w:val="00115D37"/>
    <w:rsid w:val="00120B10"/>
    <w:rsid w:val="00122041"/>
    <w:rsid w:val="001229F1"/>
    <w:rsid w:val="001231D1"/>
    <w:rsid w:val="00124505"/>
    <w:rsid w:val="00124C9C"/>
    <w:rsid w:val="001274C6"/>
    <w:rsid w:val="00127A00"/>
    <w:rsid w:val="00127CBB"/>
    <w:rsid w:val="00127CD5"/>
    <w:rsid w:val="00130E1D"/>
    <w:rsid w:val="00131086"/>
    <w:rsid w:val="00132142"/>
    <w:rsid w:val="00133D97"/>
    <w:rsid w:val="0013470E"/>
    <w:rsid w:val="00134B30"/>
    <w:rsid w:val="0013585E"/>
    <w:rsid w:val="00137820"/>
    <w:rsid w:val="00141D48"/>
    <w:rsid w:val="0014269B"/>
    <w:rsid w:val="00142B84"/>
    <w:rsid w:val="001430AF"/>
    <w:rsid w:val="00143C76"/>
    <w:rsid w:val="00144A5D"/>
    <w:rsid w:val="00144B98"/>
    <w:rsid w:val="00144BAF"/>
    <w:rsid w:val="001474A5"/>
    <w:rsid w:val="00147AAC"/>
    <w:rsid w:val="00147ABA"/>
    <w:rsid w:val="0015145C"/>
    <w:rsid w:val="00151ACD"/>
    <w:rsid w:val="00152058"/>
    <w:rsid w:val="0015299C"/>
    <w:rsid w:val="00152DF1"/>
    <w:rsid w:val="00152E40"/>
    <w:rsid w:val="00153B3E"/>
    <w:rsid w:val="00153BE9"/>
    <w:rsid w:val="001541E3"/>
    <w:rsid w:val="001554B1"/>
    <w:rsid w:val="001601F8"/>
    <w:rsid w:val="0016070D"/>
    <w:rsid w:val="0016231A"/>
    <w:rsid w:val="00163F1E"/>
    <w:rsid w:val="0016442A"/>
    <w:rsid w:val="001647BD"/>
    <w:rsid w:val="00165424"/>
    <w:rsid w:val="00165FF1"/>
    <w:rsid w:val="001666AA"/>
    <w:rsid w:val="00166704"/>
    <w:rsid w:val="00166770"/>
    <w:rsid w:val="00166968"/>
    <w:rsid w:val="00166BE7"/>
    <w:rsid w:val="00166E57"/>
    <w:rsid w:val="00167946"/>
    <w:rsid w:val="001708F4"/>
    <w:rsid w:val="00170C90"/>
    <w:rsid w:val="0017199F"/>
    <w:rsid w:val="001735F1"/>
    <w:rsid w:val="0017465E"/>
    <w:rsid w:val="00174D25"/>
    <w:rsid w:val="00174E43"/>
    <w:rsid w:val="00176025"/>
    <w:rsid w:val="00177980"/>
    <w:rsid w:val="00180E9F"/>
    <w:rsid w:val="00181A76"/>
    <w:rsid w:val="00181D73"/>
    <w:rsid w:val="001821E0"/>
    <w:rsid w:val="00183A8E"/>
    <w:rsid w:val="001850FD"/>
    <w:rsid w:val="001854A0"/>
    <w:rsid w:val="0018622C"/>
    <w:rsid w:val="00186243"/>
    <w:rsid w:val="001864C8"/>
    <w:rsid w:val="00190502"/>
    <w:rsid w:val="00190DFE"/>
    <w:rsid w:val="0019197F"/>
    <w:rsid w:val="00192306"/>
    <w:rsid w:val="001923A3"/>
    <w:rsid w:val="00192402"/>
    <w:rsid w:val="00192C42"/>
    <w:rsid w:val="00192D87"/>
    <w:rsid w:val="00193AF6"/>
    <w:rsid w:val="00193C9C"/>
    <w:rsid w:val="0019465F"/>
    <w:rsid w:val="0019521F"/>
    <w:rsid w:val="001953DE"/>
    <w:rsid w:val="00195DDA"/>
    <w:rsid w:val="001970B2"/>
    <w:rsid w:val="001972E5"/>
    <w:rsid w:val="001A0377"/>
    <w:rsid w:val="001A037B"/>
    <w:rsid w:val="001A0716"/>
    <w:rsid w:val="001A1228"/>
    <w:rsid w:val="001A1783"/>
    <w:rsid w:val="001A1C01"/>
    <w:rsid w:val="001A384B"/>
    <w:rsid w:val="001A45ED"/>
    <w:rsid w:val="001A5429"/>
    <w:rsid w:val="001A5490"/>
    <w:rsid w:val="001A5B45"/>
    <w:rsid w:val="001A6928"/>
    <w:rsid w:val="001A6A24"/>
    <w:rsid w:val="001A7942"/>
    <w:rsid w:val="001B03C8"/>
    <w:rsid w:val="001B1A62"/>
    <w:rsid w:val="001B2DEC"/>
    <w:rsid w:val="001B41C5"/>
    <w:rsid w:val="001B42C5"/>
    <w:rsid w:val="001B48E1"/>
    <w:rsid w:val="001B513C"/>
    <w:rsid w:val="001B6009"/>
    <w:rsid w:val="001C1231"/>
    <w:rsid w:val="001C1CA7"/>
    <w:rsid w:val="001C28B5"/>
    <w:rsid w:val="001C455B"/>
    <w:rsid w:val="001C531C"/>
    <w:rsid w:val="001C6AB2"/>
    <w:rsid w:val="001C7E3B"/>
    <w:rsid w:val="001C7F20"/>
    <w:rsid w:val="001D0282"/>
    <w:rsid w:val="001D03AC"/>
    <w:rsid w:val="001D0596"/>
    <w:rsid w:val="001D119E"/>
    <w:rsid w:val="001D142A"/>
    <w:rsid w:val="001D1BC8"/>
    <w:rsid w:val="001D3F1C"/>
    <w:rsid w:val="001D4669"/>
    <w:rsid w:val="001D5581"/>
    <w:rsid w:val="001D6EAE"/>
    <w:rsid w:val="001D76F1"/>
    <w:rsid w:val="001E1E8C"/>
    <w:rsid w:val="001E207C"/>
    <w:rsid w:val="001E30E6"/>
    <w:rsid w:val="001E3540"/>
    <w:rsid w:val="001E46D7"/>
    <w:rsid w:val="001E6149"/>
    <w:rsid w:val="001E6C16"/>
    <w:rsid w:val="001E6D45"/>
    <w:rsid w:val="001F0377"/>
    <w:rsid w:val="001F090B"/>
    <w:rsid w:val="001F16A0"/>
    <w:rsid w:val="001F2412"/>
    <w:rsid w:val="001F241B"/>
    <w:rsid w:val="001F242F"/>
    <w:rsid w:val="001F36A2"/>
    <w:rsid w:val="001F566E"/>
    <w:rsid w:val="00200068"/>
    <w:rsid w:val="00201327"/>
    <w:rsid w:val="00201A0B"/>
    <w:rsid w:val="00201F9C"/>
    <w:rsid w:val="002022A9"/>
    <w:rsid w:val="0020231C"/>
    <w:rsid w:val="002023E8"/>
    <w:rsid w:val="002027A8"/>
    <w:rsid w:val="00202D7D"/>
    <w:rsid w:val="00202E33"/>
    <w:rsid w:val="002032A4"/>
    <w:rsid w:val="00203BA8"/>
    <w:rsid w:val="00204E23"/>
    <w:rsid w:val="00205DB4"/>
    <w:rsid w:val="002064D6"/>
    <w:rsid w:val="00206961"/>
    <w:rsid w:val="00207957"/>
    <w:rsid w:val="00207CD8"/>
    <w:rsid w:val="00207D95"/>
    <w:rsid w:val="00207FCE"/>
    <w:rsid w:val="0021033A"/>
    <w:rsid w:val="0021062F"/>
    <w:rsid w:val="00210812"/>
    <w:rsid w:val="0021225F"/>
    <w:rsid w:val="0021379B"/>
    <w:rsid w:val="002140FA"/>
    <w:rsid w:val="002159EC"/>
    <w:rsid w:val="00216632"/>
    <w:rsid w:val="00216B26"/>
    <w:rsid w:val="00217419"/>
    <w:rsid w:val="00217EDA"/>
    <w:rsid w:val="00220CDB"/>
    <w:rsid w:val="00220F76"/>
    <w:rsid w:val="00221384"/>
    <w:rsid w:val="00221A3C"/>
    <w:rsid w:val="00223088"/>
    <w:rsid w:val="00223B24"/>
    <w:rsid w:val="00223F40"/>
    <w:rsid w:val="0022480F"/>
    <w:rsid w:val="00224ACC"/>
    <w:rsid w:val="00225530"/>
    <w:rsid w:val="00226BF4"/>
    <w:rsid w:val="00227112"/>
    <w:rsid w:val="00227F88"/>
    <w:rsid w:val="002300AA"/>
    <w:rsid w:val="00230353"/>
    <w:rsid w:val="002325A1"/>
    <w:rsid w:val="00234327"/>
    <w:rsid w:val="002343FD"/>
    <w:rsid w:val="00234A16"/>
    <w:rsid w:val="00234FB6"/>
    <w:rsid w:val="002357AC"/>
    <w:rsid w:val="00235BA1"/>
    <w:rsid w:val="002361A5"/>
    <w:rsid w:val="0023659D"/>
    <w:rsid w:val="00236B71"/>
    <w:rsid w:val="00237EC3"/>
    <w:rsid w:val="0024408B"/>
    <w:rsid w:val="002455A1"/>
    <w:rsid w:val="00246174"/>
    <w:rsid w:val="002464C8"/>
    <w:rsid w:val="00247FDA"/>
    <w:rsid w:val="0025021E"/>
    <w:rsid w:val="00251AE8"/>
    <w:rsid w:val="0025285A"/>
    <w:rsid w:val="0025461B"/>
    <w:rsid w:val="00254BA8"/>
    <w:rsid w:val="00254EA5"/>
    <w:rsid w:val="002556A2"/>
    <w:rsid w:val="0025574A"/>
    <w:rsid w:val="00255E9D"/>
    <w:rsid w:val="00256F91"/>
    <w:rsid w:val="00257973"/>
    <w:rsid w:val="0026005E"/>
    <w:rsid w:val="00261146"/>
    <w:rsid w:val="00261202"/>
    <w:rsid w:val="00261F34"/>
    <w:rsid w:val="002623E5"/>
    <w:rsid w:val="00263C7A"/>
    <w:rsid w:val="00263FB2"/>
    <w:rsid w:val="00265B36"/>
    <w:rsid w:val="00265E30"/>
    <w:rsid w:val="002661AE"/>
    <w:rsid w:val="002662D0"/>
    <w:rsid w:val="002663A3"/>
    <w:rsid w:val="0026750B"/>
    <w:rsid w:val="00267CE7"/>
    <w:rsid w:val="00271FB9"/>
    <w:rsid w:val="00272387"/>
    <w:rsid w:val="002730B6"/>
    <w:rsid w:val="00275260"/>
    <w:rsid w:val="00275794"/>
    <w:rsid w:val="00276427"/>
    <w:rsid w:val="00276CE7"/>
    <w:rsid w:val="00277EA1"/>
    <w:rsid w:val="002816A2"/>
    <w:rsid w:val="00281AAB"/>
    <w:rsid w:val="002831E4"/>
    <w:rsid w:val="00283458"/>
    <w:rsid w:val="0028516C"/>
    <w:rsid w:val="00285C67"/>
    <w:rsid w:val="0028729A"/>
    <w:rsid w:val="002875B7"/>
    <w:rsid w:val="002909DD"/>
    <w:rsid w:val="00290D67"/>
    <w:rsid w:val="00290F29"/>
    <w:rsid w:val="00291665"/>
    <w:rsid w:val="00291A55"/>
    <w:rsid w:val="00292319"/>
    <w:rsid w:val="002947D1"/>
    <w:rsid w:val="00294C68"/>
    <w:rsid w:val="00295654"/>
    <w:rsid w:val="00296D3D"/>
    <w:rsid w:val="002970AA"/>
    <w:rsid w:val="00297A54"/>
    <w:rsid w:val="002A02E5"/>
    <w:rsid w:val="002A07BB"/>
    <w:rsid w:val="002A082C"/>
    <w:rsid w:val="002A1DCE"/>
    <w:rsid w:val="002A22D0"/>
    <w:rsid w:val="002A324C"/>
    <w:rsid w:val="002A57AD"/>
    <w:rsid w:val="002A59DC"/>
    <w:rsid w:val="002A5E5A"/>
    <w:rsid w:val="002A770A"/>
    <w:rsid w:val="002A7CA9"/>
    <w:rsid w:val="002B1A80"/>
    <w:rsid w:val="002B2F8B"/>
    <w:rsid w:val="002B3385"/>
    <w:rsid w:val="002B3760"/>
    <w:rsid w:val="002B3D27"/>
    <w:rsid w:val="002B4B4D"/>
    <w:rsid w:val="002B4D3D"/>
    <w:rsid w:val="002B508C"/>
    <w:rsid w:val="002B54EF"/>
    <w:rsid w:val="002B7327"/>
    <w:rsid w:val="002B7619"/>
    <w:rsid w:val="002C1E4E"/>
    <w:rsid w:val="002C1ECA"/>
    <w:rsid w:val="002C3493"/>
    <w:rsid w:val="002C3CEB"/>
    <w:rsid w:val="002C4BA5"/>
    <w:rsid w:val="002C52BE"/>
    <w:rsid w:val="002D00E2"/>
    <w:rsid w:val="002D3985"/>
    <w:rsid w:val="002D4BAA"/>
    <w:rsid w:val="002D4FD0"/>
    <w:rsid w:val="002D7DEF"/>
    <w:rsid w:val="002E0EEF"/>
    <w:rsid w:val="002E299F"/>
    <w:rsid w:val="002E3362"/>
    <w:rsid w:val="002E3B66"/>
    <w:rsid w:val="002E55FB"/>
    <w:rsid w:val="002E5AC5"/>
    <w:rsid w:val="002E6980"/>
    <w:rsid w:val="002E730C"/>
    <w:rsid w:val="002E77DC"/>
    <w:rsid w:val="002E7832"/>
    <w:rsid w:val="002F05F4"/>
    <w:rsid w:val="002F06D7"/>
    <w:rsid w:val="002F15C1"/>
    <w:rsid w:val="002F1F80"/>
    <w:rsid w:val="002F49B9"/>
    <w:rsid w:val="002F55BA"/>
    <w:rsid w:val="002F7B10"/>
    <w:rsid w:val="002F7C0D"/>
    <w:rsid w:val="002F7ED7"/>
    <w:rsid w:val="00300049"/>
    <w:rsid w:val="00300C5B"/>
    <w:rsid w:val="00301B73"/>
    <w:rsid w:val="003022EA"/>
    <w:rsid w:val="00303096"/>
    <w:rsid w:val="003035B6"/>
    <w:rsid w:val="003047C3"/>
    <w:rsid w:val="003056BD"/>
    <w:rsid w:val="00305D31"/>
    <w:rsid w:val="00305E34"/>
    <w:rsid w:val="00306951"/>
    <w:rsid w:val="00306DDD"/>
    <w:rsid w:val="0030743D"/>
    <w:rsid w:val="00307663"/>
    <w:rsid w:val="003076F9"/>
    <w:rsid w:val="00310B61"/>
    <w:rsid w:val="00311A3C"/>
    <w:rsid w:val="0031252E"/>
    <w:rsid w:val="003143DA"/>
    <w:rsid w:val="00314802"/>
    <w:rsid w:val="00317C58"/>
    <w:rsid w:val="00320198"/>
    <w:rsid w:val="00321554"/>
    <w:rsid w:val="003215CA"/>
    <w:rsid w:val="00321CA6"/>
    <w:rsid w:val="00321DFB"/>
    <w:rsid w:val="00322349"/>
    <w:rsid w:val="00322AF8"/>
    <w:rsid w:val="003244C1"/>
    <w:rsid w:val="0032521C"/>
    <w:rsid w:val="00325412"/>
    <w:rsid w:val="00326431"/>
    <w:rsid w:val="0032747C"/>
    <w:rsid w:val="00330672"/>
    <w:rsid w:val="0033173A"/>
    <w:rsid w:val="0033178C"/>
    <w:rsid w:val="003322CB"/>
    <w:rsid w:val="003323D3"/>
    <w:rsid w:val="00333215"/>
    <w:rsid w:val="00333334"/>
    <w:rsid w:val="00333C3B"/>
    <w:rsid w:val="00334420"/>
    <w:rsid w:val="00334550"/>
    <w:rsid w:val="00334CA7"/>
    <w:rsid w:val="0033571E"/>
    <w:rsid w:val="0033654E"/>
    <w:rsid w:val="00341441"/>
    <w:rsid w:val="00345825"/>
    <w:rsid w:val="00345945"/>
    <w:rsid w:val="00345C27"/>
    <w:rsid w:val="00345D81"/>
    <w:rsid w:val="00350CA5"/>
    <w:rsid w:val="0035146A"/>
    <w:rsid w:val="003517F2"/>
    <w:rsid w:val="00351BF9"/>
    <w:rsid w:val="0035298B"/>
    <w:rsid w:val="00353B1E"/>
    <w:rsid w:val="00354189"/>
    <w:rsid w:val="00354F9A"/>
    <w:rsid w:val="00355AA4"/>
    <w:rsid w:val="0036038E"/>
    <w:rsid w:val="00360670"/>
    <w:rsid w:val="00361DB0"/>
    <w:rsid w:val="00362007"/>
    <w:rsid w:val="003626CB"/>
    <w:rsid w:val="003630D5"/>
    <w:rsid w:val="00363676"/>
    <w:rsid w:val="0036446C"/>
    <w:rsid w:val="00364B51"/>
    <w:rsid w:val="0036515A"/>
    <w:rsid w:val="00366AA1"/>
    <w:rsid w:val="00367B65"/>
    <w:rsid w:val="00370B1A"/>
    <w:rsid w:val="00370E3F"/>
    <w:rsid w:val="0037343F"/>
    <w:rsid w:val="00373934"/>
    <w:rsid w:val="003739B3"/>
    <w:rsid w:val="00373BF3"/>
    <w:rsid w:val="003749A4"/>
    <w:rsid w:val="00376A9B"/>
    <w:rsid w:val="0037717B"/>
    <w:rsid w:val="00377461"/>
    <w:rsid w:val="00377567"/>
    <w:rsid w:val="00377EC1"/>
    <w:rsid w:val="00377F8E"/>
    <w:rsid w:val="00380E9F"/>
    <w:rsid w:val="0038356B"/>
    <w:rsid w:val="00384B6D"/>
    <w:rsid w:val="00384FC5"/>
    <w:rsid w:val="00385758"/>
    <w:rsid w:val="00387397"/>
    <w:rsid w:val="00387B8C"/>
    <w:rsid w:val="00390752"/>
    <w:rsid w:val="003907EE"/>
    <w:rsid w:val="00390F27"/>
    <w:rsid w:val="00391719"/>
    <w:rsid w:val="00392D7C"/>
    <w:rsid w:val="003939E0"/>
    <w:rsid w:val="00394536"/>
    <w:rsid w:val="0039499A"/>
    <w:rsid w:val="00396B5D"/>
    <w:rsid w:val="00397CA9"/>
    <w:rsid w:val="003A1243"/>
    <w:rsid w:val="003A17AD"/>
    <w:rsid w:val="003A1995"/>
    <w:rsid w:val="003A3AAB"/>
    <w:rsid w:val="003A3E9B"/>
    <w:rsid w:val="003A54F3"/>
    <w:rsid w:val="003A581E"/>
    <w:rsid w:val="003A5BA7"/>
    <w:rsid w:val="003A5C99"/>
    <w:rsid w:val="003A5F08"/>
    <w:rsid w:val="003A6AFE"/>
    <w:rsid w:val="003A7B2B"/>
    <w:rsid w:val="003A7D3F"/>
    <w:rsid w:val="003A7F74"/>
    <w:rsid w:val="003B0745"/>
    <w:rsid w:val="003B0C6B"/>
    <w:rsid w:val="003B24F3"/>
    <w:rsid w:val="003B2599"/>
    <w:rsid w:val="003B2BE3"/>
    <w:rsid w:val="003B373D"/>
    <w:rsid w:val="003B5938"/>
    <w:rsid w:val="003B5A9F"/>
    <w:rsid w:val="003B5D10"/>
    <w:rsid w:val="003B60B4"/>
    <w:rsid w:val="003B6759"/>
    <w:rsid w:val="003B7BFA"/>
    <w:rsid w:val="003C2546"/>
    <w:rsid w:val="003C26F3"/>
    <w:rsid w:val="003C2C3F"/>
    <w:rsid w:val="003C4568"/>
    <w:rsid w:val="003C4DC6"/>
    <w:rsid w:val="003C6E85"/>
    <w:rsid w:val="003C733B"/>
    <w:rsid w:val="003C7836"/>
    <w:rsid w:val="003D105D"/>
    <w:rsid w:val="003D108F"/>
    <w:rsid w:val="003D10C0"/>
    <w:rsid w:val="003D1B93"/>
    <w:rsid w:val="003D1DC8"/>
    <w:rsid w:val="003D2474"/>
    <w:rsid w:val="003D26F2"/>
    <w:rsid w:val="003D2B87"/>
    <w:rsid w:val="003D4686"/>
    <w:rsid w:val="003D5552"/>
    <w:rsid w:val="003D568D"/>
    <w:rsid w:val="003D720E"/>
    <w:rsid w:val="003E057C"/>
    <w:rsid w:val="003E069D"/>
    <w:rsid w:val="003E08A5"/>
    <w:rsid w:val="003E22CE"/>
    <w:rsid w:val="003E3D77"/>
    <w:rsid w:val="003E4C82"/>
    <w:rsid w:val="003E4E97"/>
    <w:rsid w:val="003E5CFA"/>
    <w:rsid w:val="003E61C6"/>
    <w:rsid w:val="003E6969"/>
    <w:rsid w:val="003E7C81"/>
    <w:rsid w:val="003F2038"/>
    <w:rsid w:val="003F3E99"/>
    <w:rsid w:val="003F4852"/>
    <w:rsid w:val="003F5205"/>
    <w:rsid w:val="003F57B6"/>
    <w:rsid w:val="003F59D5"/>
    <w:rsid w:val="003F6C07"/>
    <w:rsid w:val="003F7317"/>
    <w:rsid w:val="003F7585"/>
    <w:rsid w:val="003F7D32"/>
    <w:rsid w:val="0040012D"/>
    <w:rsid w:val="004023BD"/>
    <w:rsid w:val="00402893"/>
    <w:rsid w:val="004032DF"/>
    <w:rsid w:val="00404420"/>
    <w:rsid w:val="00404CEA"/>
    <w:rsid w:val="004057D4"/>
    <w:rsid w:val="00407A03"/>
    <w:rsid w:val="00407F42"/>
    <w:rsid w:val="00412536"/>
    <w:rsid w:val="00412BD4"/>
    <w:rsid w:val="00413F52"/>
    <w:rsid w:val="00414F1D"/>
    <w:rsid w:val="004152EE"/>
    <w:rsid w:val="0041649D"/>
    <w:rsid w:val="00416A6C"/>
    <w:rsid w:val="00417D03"/>
    <w:rsid w:val="00420778"/>
    <w:rsid w:val="00421879"/>
    <w:rsid w:val="0042280C"/>
    <w:rsid w:val="00422A8B"/>
    <w:rsid w:val="00422BF1"/>
    <w:rsid w:val="004232FB"/>
    <w:rsid w:val="00423B52"/>
    <w:rsid w:val="00424A5E"/>
    <w:rsid w:val="00426EE0"/>
    <w:rsid w:val="00427064"/>
    <w:rsid w:val="00430B6D"/>
    <w:rsid w:val="004310A8"/>
    <w:rsid w:val="0043137D"/>
    <w:rsid w:val="00431466"/>
    <w:rsid w:val="0043191A"/>
    <w:rsid w:val="0043286A"/>
    <w:rsid w:val="00432912"/>
    <w:rsid w:val="00432BFB"/>
    <w:rsid w:val="00434D2A"/>
    <w:rsid w:val="00435373"/>
    <w:rsid w:val="00435ABF"/>
    <w:rsid w:val="00436980"/>
    <w:rsid w:val="00437756"/>
    <w:rsid w:val="004408E1"/>
    <w:rsid w:val="00440D1B"/>
    <w:rsid w:val="00441F23"/>
    <w:rsid w:val="004420E4"/>
    <w:rsid w:val="00444181"/>
    <w:rsid w:val="004442E8"/>
    <w:rsid w:val="00444A03"/>
    <w:rsid w:val="00445BDF"/>
    <w:rsid w:val="0044688A"/>
    <w:rsid w:val="00446AE1"/>
    <w:rsid w:val="00447833"/>
    <w:rsid w:val="00447D5E"/>
    <w:rsid w:val="004507A8"/>
    <w:rsid w:val="004511E1"/>
    <w:rsid w:val="00451B19"/>
    <w:rsid w:val="00451C33"/>
    <w:rsid w:val="00451E08"/>
    <w:rsid w:val="00452485"/>
    <w:rsid w:val="00452CB4"/>
    <w:rsid w:val="00452E1D"/>
    <w:rsid w:val="00453D56"/>
    <w:rsid w:val="004543C3"/>
    <w:rsid w:val="004552D6"/>
    <w:rsid w:val="00456318"/>
    <w:rsid w:val="004566E9"/>
    <w:rsid w:val="0045680D"/>
    <w:rsid w:val="0046155F"/>
    <w:rsid w:val="00461AD0"/>
    <w:rsid w:val="0046208B"/>
    <w:rsid w:val="00462630"/>
    <w:rsid w:val="00462ACA"/>
    <w:rsid w:val="00462CD9"/>
    <w:rsid w:val="0046353A"/>
    <w:rsid w:val="0046432F"/>
    <w:rsid w:val="00464EBC"/>
    <w:rsid w:val="00464FB8"/>
    <w:rsid w:val="00465763"/>
    <w:rsid w:val="004704A5"/>
    <w:rsid w:val="0047070B"/>
    <w:rsid w:val="00471391"/>
    <w:rsid w:val="004722BA"/>
    <w:rsid w:val="00474151"/>
    <w:rsid w:val="0047553B"/>
    <w:rsid w:val="004759B6"/>
    <w:rsid w:val="00476818"/>
    <w:rsid w:val="00476E5C"/>
    <w:rsid w:val="00477895"/>
    <w:rsid w:val="004778C6"/>
    <w:rsid w:val="00477992"/>
    <w:rsid w:val="004804CA"/>
    <w:rsid w:val="004805FB"/>
    <w:rsid w:val="00482D6F"/>
    <w:rsid w:val="00482FC1"/>
    <w:rsid w:val="004843EC"/>
    <w:rsid w:val="00485555"/>
    <w:rsid w:val="004877FE"/>
    <w:rsid w:val="00490840"/>
    <w:rsid w:val="0049098E"/>
    <w:rsid w:val="00490C47"/>
    <w:rsid w:val="00490DFE"/>
    <w:rsid w:val="004927BA"/>
    <w:rsid w:val="0049318A"/>
    <w:rsid w:val="00493669"/>
    <w:rsid w:val="00493C9C"/>
    <w:rsid w:val="004950C3"/>
    <w:rsid w:val="004952C1"/>
    <w:rsid w:val="00496ABE"/>
    <w:rsid w:val="00496D48"/>
    <w:rsid w:val="00497628"/>
    <w:rsid w:val="004A0066"/>
    <w:rsid w:val="004A336D"/>
    <w:rsid w:val="004A37C7"/>
    <w:rsid w:val="004A577F"/>
    <w:rsid w:val="004A590B"/>
    <w:rsid w:val="004A5EB3"/>
    <w:rsid w:val="004A6B05"/>
    <w:rsid w:val="004A7B1F"/>
    <w:rsid w:val="004A7CBB"/>
    <w:rsid w:val="004A7DC0"/>
    <w:rsid w:val="004B0907"/>
    <w:rsid w:val="004B23A6"/>
    <w:rsid w:val="004B23FB"/>
    <w:rsid w:val="004B259E"/>
    <w:rsid w:val="004B27D5"/>
    <w:rsid w:val="004B28C9"/>
    <w:rsid w:val="004B2D20"/>
    <w:rsid w:val="004B65DB"/>
    <w:rsid w:val="004B702C"/>
    <w:rsid w:val="004B7E61"/>
    <w:rsid w:val="004C0409"/>
    <w:rsid w:val="004C08B1"/>
    <w:rsid w:val="004C14F6"/>
    <w:rsid w:val="004C2829"/>
    <w:rsid w:val="004C43B0"/>
    <w:rsid w:val="004C6E00"/>
    <w:rsid w:val="004C7D86"/>
    <w:rsid w:val="004D2A54"/>
    <w:rsid w:val="004D3A59"/>
    <w:rsid w:val="004D3A5A"/>
    <w:rsid w:val="004D3C11"/>
    <w:rsid w:val="004D3F8D"/>
    <w:rsid w:val="004D5E57"/>
    <w:rsid w:val="004D6A5E"/>
    <w:rsid w:val="004D6FB1"/>
    <w:rsid w:val="004D7222"/>
    <w:rsid w:val="004E1205"/>
    <w:rsid w:val="004E1D35"/>
    <w:rsid w:val="004E28A0"/>
    <w:rsid w:val="004E2EC6"/>
    <w:rsid w:val="004E39C6"/>
    <w:rsid w:val="004E5A66"/>
    <w:rsid w:val="004E5E4E"/>
    <w:rsid w:val="004F0849"/>
    <w:rsid w:val="004F0C52"/>
    <w:rsid w:val="004F1C0D"/>
    <w:rsid w:val="004F25AD"/>
    <w:rsid w:val="004F3884"/>
    <w:rsid w:val="004F5B0B"/>
    <w:rsid w:val="004F6086"/>
    <w:rsid w:val="004F67F0"/>
    <w:rsid w:val="0050002A"/>
    <w:rsid w:val="00500758"/>
    <w:rsid w:val="005007AB"/>
    <w:rsid w:val="005019FE"/>
    <w:rsid w:val="00501C61"/>
    <w:rsid w:val="00502858"/>
    <w:rsid w:val="005029E6"/>
    <w:rsid w:val="00503DE1"/>
    <w:rsid w:val="00503FE3"/>
    <w:rsid w:val="00504570"/>
    <w:rsid w:val="00507727"/>
    <w:rsid w:val="005107BC"/>
    <w:rsid w:val="0051153F"/>
    <w:rsid w:val="00511E74"/>
    <w:rsid w:val="005152E0"/>
    <w:rsid w:val="00515BBC"/>
    <w:rsid w:val="00516725"/>
    <w:rsid w:val="00516FC4"/>
    <w:rsid w:val="00520C93"/>
    <w:rsid w:val="005216EE"/>
    <w:rsid w:val="00521B15"/>
    <w:rsid w:val="0052558F"/>
    <w:rsid w:val="00525C75"/>
    <w:rsid w:val="00526201"/>
    <w:rsid w:val="00526994"/>
    <w:rsid w:val="00530CA4"/>
    <w:rsid w:val="0053140C"/>
    <w:rsid w:val="00532793"/>
    <w:rsid w:val="00533C0C"/>
    <w:rsid w:val="00534D01"/>
    <w:rsid w:val="00535560"/>
    <w:rsid w:val="005364F9"/>
    <w:rsid w:val="00536A0C"/>
    <w:rsid w:val="005400F4"/>
    <w:rsid w:val="00540ADE"/>
    <w:rsid w:val="0054106F"/>
    <w:rsid w:val="00541074"/>
    <w:rsid w:val="00541E2E"/>
    <w:rsid w:val="0054292D"/>
    <w:rsid w:val="005429CC"/>
    <w:rsid w:val="00542A82"/>
    <w:rsid w:val="00542E90"/>
    <w:rsid w:val="005432DD"/>
    <w:rsid w:val="00543F0F"/>
    <w:rsid w:val="00546353"/>
    <w:rsid w:val="00546407"/>
    <w:rsid w:val="0054666D"/>
    <w:rsid w:val="00546902"/>
    <w:rsid w:val="00550475"/>
    <w:rsid w:val="00550493"/>
    <w:rsid w:val="00552F39"/>
    <w:rsid w:val="00553666"/>
    <w:rsid w:val="005545B1"/>
    <w:rsid w:val="00554C86"/>
    <w:rsid w:val="00556215"/>
    <w:rsid w:val="00556DC2"/>
    <w:rsid w:val="00557309"/>
    <w:rsid w:val="00562C2A"/>
    <w:rsid w:val="0056301D"/>
    <w:rsid w:val="00563116"/>
    <w:rsid w:val="00564B15"/>
    <w:rsid w:val="00564CA0"/>
    <w:rsid w:val="00565A1F"/>
    <w:rsid w:val="00566B84"/>
    <w:rsid w:val="005678C4"/>
    <w:rsid w:val="005703C0"/>
    <w:rsid w:val="005723B0"/>
    <w:rsid w:val="00572D55"/>
    <w:rsid w:val="00572E67"/>
    <w:rsid w:val="00576334"/>
    <w:rsid w:val="00577A15"/>
    <w:rsid w:val="00581069"/>
    <w:rsid w:val="005813CF"/>
    <w:rsid w:val="00583069"/>
    <w:rsid w:val="0058336C"/>
    <w:rsid w:val="0058398C"/>
    <w:rsid w:val="00584195"/>
    <w:rsid w:val="00584664"/>
    <w:rsid w:val="005846BE"/>
    <w:rsid w:val="0058576E"/>
    <w:rsid w:val="005861C8"/>
    <w:rsid w:val="005872DC"/>
    <w:rsid w:val="0059032D"/>
    <w:rsid w:val="005910D4"/>
    <w:rsid w:val="005916E4"/>
    <w:rsid w:val="0059245A"/>
    <w:rsid w:val="00592B7E"/>
    <w:rsid w:val="00595A9C"/>
    <w:rsid w:val="00596309"/>
    <w:rsid w:val="005970AD"/>
    <w:rsid w:val="005A0034"/>
    <w:rsid w:val="005A0C30"/>
    <w:rsid w:val="005A0FBE"/>
    <w:rsid w:val="005A2C3F"/>
    <w:rsid w:val="005A30F1"/>
    <w:rsid w:val="005A32CE"/>
    <w:rsid w:val="005A39C0"/>
    <w:rsid w:val="005A3CA5"/>
    <w:rsid w:val="005A3E79"/>
    <w:rsid w:val="005A3E7F"/>
    <w:rsid w:val="005A3F9F"/>
    <w:rsid w:val="005A47D9"/>
    <w:rsid w:val="005A56A9"/>
    <w:rsid w:val="005A5725"/>
    <w:rsid w:val="005A6E2A"/>
    <w:rsid w:val="005A74A2"/>
    <w:rsid w:val="005A795F"/>
    <w:rsid w:val="005A7BA6"/>
    <w:rsid w:val="005A7CFD"/>
    <w:rsid w:val="005B1C75"/>
    <w:rsid w:val="005B20FB"/>
    <w:rsid w:val="005B276D"/>
    <w:rsid w:val="005B2967"/>
    <w:rsid w:val="005B2A7B"/>
    <w:rsid w:val="005B331E"/>
    <w:rsid w:val="005B42D2"/>
    <w:rsid w:val="005B455F"/>
    <w:rsid w:val="005B56F1"/>
    <w:rsid w:val="005B627E"/>
    <w:rsid w:val="005B691A"/>
    <w:rsid w:val="005B7CE8"/>
    <w:rsid w:val="005C0175"/>
    <w:rsid w:val="005C1A1F"/>
    <w:rsid w:val="005C1D44"/>
    <w:rsid w:val="005C1EE1"/>
    <w:rsid w:val="005C3BB5"/>
    <w:rsid w:val="005C5946"/>
    <w:rsid w:val="005C5D17"/>
    <w:rsid w:val="005D0B0E"/>
    <w:rsid w:val="005D0BD6"/>
    <w:rsid w:val="005D2491"/>
    <w:rsid w:val="005D33EF"/>
    <w:rsid w:val="005D5811"/>
    <w:rsid w:val="005D78C3"/>
    <w:rsid w:val="005D7B2D"/>
    <w:rsid w:val="005D7FB9"/>
    <w:rsid w:val="005E18BE"/>
    <w:rsid w:val="005E21E5"/>
    <w:rsid w:val="005E3615"/>
    <w:rsid w:val="005E48E8"/>
    <w:rsid w:val="005E4F47"/>
    <w:rsid w:val="005E57DD"/>
    <w:rsid w:val="005E6302"/>
    <w:rsid w:val="005F0B8B"/>
    <w:rsid w:val="005F1000"/>
    <w:rsid w:val="005F150B"/>
    <w:rsid w:val="005F1DEF"/>
    <w:rsid w:val="005F23C7"/>
    <w:rsid w:val="005F2EE5"/>
    <w:rsid w:val="005F32D9"/>
    <w:rsid w:val="005F3D76"/>
    <w:rsid w:val="005F5350"/>
    <w:rsid w:val="005F5454"/>
    <w:rsid w:val="005F56E5"/>
    <w:rsid w:val="005F5E76"/>
    <w:rsid w:val="005F71E1"/>
    <w:rsid w:val="005F7E03"/>
    <w:rsid w:val="00600218"/>
    <w:rsid w:val="006004B1"/>
    <w:rsid w:val="00602683"/>
    <w:rsid w:val="00602D9A"/>
    <w:rsid w:val="00603DFA"/>
    <w:rsid w:val="0060783D"/>
    <w:rsid w:val="0061002B"/>
    <w:rsid w:val="00610241"/>
    <w:rsid w:val="00611139"/>
    <w:rsid w:val="00611B54"/>
    <w:rsid w:val="00612C4E"/>
    <w:rsid w:val="006141A8"/>
    <w:rsid w:val="006150F8"/>
    <w:rsid w:val="00615AB7"/>
    <w:rsid w:val="00615AEB"/>
    <w:rsid w:val="00620BA2"/>
    <w:rsid w:val="00620D0A"/>
    <w:rsid w:val="006247DC"/>
    <w:rsid w:val="00626B0E"/>
    <w:rsid w:val="006272AC"/>
    <w:rsid w:val="00627FE5"/>
    <w:rsid w:val="00631717"/>
    <w:rsid w:val="006321DB"/>
    <w:rsid w:val="00632975"/>
    <w:rsid w:val="006337C2"/>
    <w:rsid w:val="006342EA"/>
    <w:rsid w:val="00634D49"/>
    <w:rsid w:val="006354E6"/>
    <w:rsid w:val="006362DE"/>
    <w:rsid w:val="00636AFD"/>
    <w:rsid w:val="00637269"/>
    <w:rsid w:val="0063749F"/>
    <w:rsid w:val="006375BB"/>
    <w:rsid w:val="006403E1"/>
    <w:rsid w:val="00640603"/>
    <w:rsid w:val="00640782"/>
    <w:rsid w:val="0064102C"/>
    <w:rsid w:val="006420FF"/>
    <w:rsid w:val="0064235B"/>
    <w:rsid w:val="006425AD"/>
    <w:rsid w:val="00642D2D"/>
    <w:rsid w:val="00642EF6"/>
    <w:rsid w:val="00643541"/>
    <w:rsid w:val="00645109"/>
    <w:rsid w:val="0064595A"/>
    <w:rsid w:val="00645988"/>
    <w:rsid w:val="00646FBA"/>
    <w:rsid w:val="0065075F"/>
    <w:rsid w:val="006507BF"/>
    <w:rsid w:val="00651FEB"/>
    <w:rsid w:val="00654EAD"/>
    <w:rsid w:val="00655779"/>
    <w:rsid w:val="00656647"/>
    <w:rsid w:val="00656CFB"/>
    <w:rsid w:val="00657539"/>
    <w:rsid w:val="006575D4"/>
    <w:rsid w:val="00657BE9"/>
    <w:rsid w:val="00660B2A"/>
    <w:rsid w:val="00660F49"/>
    <w:rsid w:val="00661EDB"/>
    <w:rsid w:val="006626A0"/>
    <w:rsid w:val="00662710"/>
    <w:rsid w:val="00663DF4"/>
    <w:rsid w:val="00663ECE"/>
    <w:rsid w:val="0066554A"/>
    <w:rsid w:val="0066576E"/>
    <w:rsid w:val="0066677F"/>
    <w:rsid w:val="006670EF"/>
    <w:rsid w:val="0066762F"/>
    <w:rsid w:val="00667857"/>
    <w:rsid w:val="0067045B"/>
    <w:rsid w:val="006728F0"/>
    <w:rsid w:val="00672A27"/>
    <w:rsid w:val="00677BA2"/>
    <w:rsid w:val="00677E95"/>
    <w:rsid w:val="00680534"/>
    <w:rsid w:val="006833CD"/>
    <w:rsid w:val="00686861"/>
    <w:rsid w:val="0068704D"/>
    <w:rsid w:val="006908E5"/>
    <w:rsid w:val="006913B7"/>
    <w:rsid w:val="00692E0E"/>
    <w:rsid w:val="006950B9"/>
    <w:rsid w:val="006952B2"/>
    <w:rsid w:val="006960F2"/>
    <w:rsid w:val="00696ABB"/>
    <w:rsid w:val="006A032D"/>
    <w:rsid w:val="006A2056"/>
    <w:rsid w:val="006A2C2F"/>
    <w:rsid w:val="006A3075"/>
    <w:rsid w:val="006A5924"/>
    <w:rsid w:val="006A5CFA"/>
    <w:rsid w:val="006A7686"/>
    <w:rsid w:val="006B1024"/>
    <w:rsid w:val="006B1E3F"/>
    <w:rsid w:val="006B2633"/>
    <w:rsid w:val="006B405D"/>
    <w:rsid w:val="006B47EA"/>
    <w:rsid w:val="006B4E4C"/>
    <w:rsid w:val="006B578D"/>
    <w:rsid w:val="006B5EA3"/>
    <w:rsid w:val="006C03E7"/>
    <w:rsid w:val="006C05C1"/>
    <w:rsid w:val="006C07EC"/>
    <w:rsid w:val="006C0E3C"/>
    <w:rsid w:val="006C1140"/>
    <w:rsid w:val="006C142B"/>
    <w:rsid w:val="006C1C7F"/>
    <w:rsid w:val="006C239E"/>
    <w:rsid w:val="006C352C"/>
    <w:rsid w:val="006C42BD"/>
    <w:rsid w:val="006C51C0"/>
    <w:rsid w:val="006C6CB0"/>
    <w:rsid w:val="006C72A8"/>
    <w:rsid w:val="006D0A1D"/>
    <w:rsid w:val="006D16D4"/>
    <w:rsid w:val="006D29D5"/>
    <w:rsid w:val="006D2C9D"/>
    <w:rsid w:val="006D38EC"/>
    <w:rsid w:val="006D495A"/>
    <w:rsid w:val="006D51C6"/>
    <w:rsid w:val="006D527F"/>
    <w:rsid w:val="006D5CF5"/>
    <w:rsid w:val="006D63D9"/>
    <w:rsid w:val="006D678C"/>
    <w:rsid w:val="006D7136"/>
    <w:rsid w:val="006D730C"/>
    <w:rsid w:val="006D7AF8"/>
    <w:rsid w:val="006E16A4"/>
    <w:rsid w:val="006E2ABC"/>
    <w:rsid w:val="006E388F"/>
    <w:rsid w:val="006E64C2"/>
    <w:rsid w:val="006E66C8"/>
    <w:rsid w:val="006E74DE"/>
    <w:rsid w:val="006E7D1C"/>
    <w:rsid w:val="006F1368"/>
    <w:rsid w:val="006F13A7"/>
    <w:rsid w:val="006F4795"/>
    <w:rsid w:val="006F4EB3"/>
    <w:rsid w:val="006F52A6"/>
    <w:rsid w:val="006F56A0"/>
    <w:rsid w:val="006F5ABE"/>
    <w:rsid w:val="0070164C"/>
    <w:rsid w:val="007030BD"/>
    <w:rsid w:val="00703970"/>
    <w:rsid w:val="00704976"/>
    <w:rsid w:val="007051B4"/>
    <w:rsid w:val="00706CBC"/>
    <w:rsid w:val="00707C4D"/>
    <w:rsid w:val="00710221"/>
    <w:rsid w:val="00710F06"/>
    <w:rsid w:val="00711326"/>
    <w:rsid w:val="00712B1E"/>
    <w:rsid w:val="007133DB"/>
    <w:rsid w:val="007137BE"/>
    <w:rsid w:val="007148C7"/>
    <w:rsid w:val="00714E81"/>
    <w:rsid w:val="00715690"/>
    <w:rsid w:val="00716041"/>
    <w:rsid w:val="00716EE4"/>
    <w:rsid w:val="007205B1"/>
    <w:rsid w:val="00721151"/>
    <w:rsid w:val="007211C6"/>
    <w:rsid w:val="00723E62"/>
    <w:rsid w:val="00723E63"/>
    <w:rsid w:val="00724737"/>
    <w:rsid w:val="00725A64"/>
    <w:rsid w:val="0072632A"/>
    <w:rsid w:val="0072666F"/>
    <w:rsid w:val="00726BFE"/>
    <w:rsid w:val="00727E82"/>
    <w:rsid w:val="00731117"/>
    <w:rsid w:val="00731E28"/>
    <w:rsid w:val="00732B97"/>
    <w:rsid w:val="00732D7B"/>
    <w:rsid w:val="0073323C"/>
    <w:rsid w:val="00733BBF"/>
    <w:rsid w:val="00733C10"/>
    <w:rsid w:val="0073517D"/>
    <w:rsid w:val="007352BA"/>
    <w:rsid w:val="007358C9"/>
    <w:rsid w:val="00736A84"/>
    <w:rsid w:val="00740968"/>
    <w:rsid w:val="0074133F"/>
    <w:rsid w:val="0074182F"/>
    <w:rsid w:val="00741F05"/>
    <w:rsid w:val="00741F09"/>
    <w:rsid w:val="007434AE"/>
    <w:rsid w:val="00743FF7"/>
    <w:rsid w:val="00744322"/>
    <w:rsid w:val="00745195"/>
    <w:rsid w:val="007455E2"/>
    <w:rsid w:val="00745F7F"/>
    <w:rsid w:val="0074616F"/>
    <w:rsid w:val="00746836"/>
    <w:rsid w:val="007477E4"/>
    <w:rsid w:val="007510A3"/>
    <w:rsid w:val="00752139"/>
    <w:rsid w:val="007533D4"/>
    <w:rsid w:val="00753515"/>
    <w:rsid w:val="0075392A"/>
    <w:rsid w:val="00753E3A"/>
    <w:rsid w:val="007540A1"/>
    <w:rsid w:val="00755AC4"/>
    <w:rsid w:val="007612E3"/>
    <w:rsid w:val="00762171"/>
    <w:rsid w:val="0076239E"/>
    <w:rsid w:val="007625F6"/>
    <w:rsid w:val="007637B4"/>
    <w:rsid w:val="007643C5"/>
    <w:rsid w:val="00764BBA"/>
    <w:rsid w:val="00764EA1"/>
    <w:rsid w:val="00765A5E"/>
    <w:rsid w:val="00766585"/>
    <w:rsid w:val="007706D6"/>
    <w:rsid w:val="00770892"/>
    <w:rsid w:val="00772BBF"/>
    <w:rsid w:val="00772E6F"/>
    <w:rsid w:val="007736E8"/>
    <w:rsid w:val="00773B7E"/>
    <w:rsid w:val="00774102"/>
    <w:rsid w:val="00774596"/>
    <w:rsid w:val="00774649"/>
    <w:rsid w:val="00774EA1"/>
    <w:rsid w:val="00776A58"/>
    <w:rsid w:val="007777E9"/>
    <w:rsid w:val="00780185"/>
    <w:rsid w:val="00781583"/>
    <w:rsid w:val="00782CFD"/>
    <w:rsid w:val="007830CF"/>
    <w:rsid w:val="00783756"/>
    <w:rsid w:val="00783869"/>
    <w:rsid w:val="00783DD7"/>
    <w:rsid w:val="0078489F"/>
    <w:rsid w:val="00785386"/>
    <w:rsid w:val="0078568D"/>
    <w:rsid w:val="007857C6"/>
    <w:rsid w:val="007857D8"/>
    <w:rsid w:val="00786E95"/>
    <w:rsid w:val="00787806"/>
    <w:rsid w:val="00787DA7"/>
    <w:rsid w:val="00790B6A"/>
    <w:rsid w:val="007925E2"/>
    <w:rsid w:val="0079313B"/>
    <w:rsid w:val="007950D0"/>
    <w:rsid w:val="00796DCF"/>
    <w:rsid w:val="007A05DE"/>
    <w:rsid w:val="007A0EA6"/>
    <w:rsid w:val="007A1140"/>
    <w:rsid w:val="007A15F8"/>
    <w:rsid w:val="007A17B9"/>
    <w:rsid w:val="007A1E73"/>
    <w:rsid w:val="007A4DB9"/>
    <w:rsid w:val="007A585B"/>
    <w:rsid w:val="007A6B38"/>
    <w:rsid w:val="007A7743"/>
    <w:rsid w:val="007A7B66"/>
    <w:rsid w:val="007B0AD6"/>
    <w:rsid w:val="007B1A0E"/>
    <w:rsid w:val="007B1DA1"/>
    <w:rsid w:val="007B33E1"/>
    <w:rsid w:val="007B584E"/>
    <w:rsid w:val="007B5C6F"/>
    <w:rsid w:val="007B6DC8"/>
    <w:rsid w:val="007B7535"/>
    <w:rsid w:val="007C0F8C"/>
    <w:rsid w:val="007C15FD"/>
    <w:rsid w:val="007C1A27"/>
    <w:rsid w:val="007C1D45"/>
    <w:rsid w:val="007C2055"/>
    <w:rsid w:val="007C4198"/>
    <w:rsid w:val="007C41C6"/>
    <w:rsid w:val="007C58E3"/>
    <w:rsid w:val="007C59F5"/>
    <w:rsid w:val="007C6D48"/>
    <w:rsid w:val="007C6EF5"/>
    <w:rsid w:val="007C7C52"/>
    <w:rsid w:val="007D00B4"/>
    <w:rsid w:val="007D057D"/>
    <w:rsid w:val="007D1D75"/>
    <w:rsid w:val="007D20EF"/>
    <w:rsid w:val="007D2154"/>
    <w:rsid w:val="007D311E"/>
    <w:rsid w:val="007D379F"/>
    <w:rsid w:val="007D3849"/>
    <w:rsid w:val="007D4218"/>
    <w:rsid w:val="007D4909"/>
    <w:rsid w:val="007D6603"/>
    <w:rsid w:val="007D69CF"/>
    <w:rsid w:val="007E012A"/>
    <w:rsid w:val="007E042B"/>
    <w:rsid w:val="007E0D93"/>
    <w:rsid w:val="007E1951"/>
    <w:rsid w:val="007E1E69"/>
    <w:rsid w:val="007E3AA3"/>
    <w:rsid w:val="007E479B"/>
    <w:rsid w:val="007E5025"/>
    <w:rsid w:val="007E59E0"/>
    <w:rsid w:val="007E5CE7"/>
    <w:rsid w:val="007F1C0E"/>
    <w:rsid w:val="007F2900"/>
    <w:rsid w:val="007F3089"/>
    <w:rsid w:val="007F3C6C"/>
    <w:rsid w:val="007F4872"/>
    <w:rsid w:val="007F5B6F"/>
    <w:rsid w:val="007F5C27"/>
    <w:rsid w:val="007F7065"/>
    <w:rsid w:val="00800402"/>
    <w:rsid w:val="0080104B"/>
    <w:rsid w:val="0080114B"/>
    <w:rsid w:val="008046E3"/>
    <w:rsid w:val="008051B7"/>
    <w:rsid w:val="0080697C"/>
    <w:rsid w:val="00806DCE"/>
    <w:rsid w:val="008074E7"/>
    <w:rsid w:val="008103E2"/>
    <w:rsid w:val="00811366"/>
    <w:rsid w:val="00811613"/>
    <w:rsid w:val="0081299D"/>
    <w:rsid w:val="00813BAC"/>
    <w:rsid w:val="00814AC9"/>
    <w:rsid w:val="00814CFE"/>
    <w:rsid w:val="0081548E"/>
    <w:rsid w:val="0081629A"/>
    <w:rsid w:val="00816347"/>
    <w:rsid w:val="008169A4"/>
    <w:rsid w:val="008172AD"/>
    <w:rsid w:val="008173A8"/>
    <w:rsid w:val="008174B3"/>
    <w:rsid w:val="0081797E"/>
    <w:rsid w:val="00820E5E"/>
    <w:rsid w:val="00821B68"/>
    <w:rsid w:val="0082221A"/>
    <w:rsid w:val="0082446F"/>
    <w:rsid w:val="00825F00"/>
    <w:rsid w:val="008262B4"/>
    <w:rsid w:val="00832458"/>
    <w:rsid w:val="008328AD"/>
    <w:rsid w:val="0083334C"/>
    <w:rsid w:val="00834091"/>
    <w:rsid w:val="00835526"/>
    <w:rsid w:val="00835681"/>
    <w:rsid w:val="00835799"/>
    <w:rsid w:val="0083684C"/>
    <w:rsid w:val="00836E50"/>
    <w:rsid w:val="0083715C"/>
    <w:rsid w:val="00840BAF"/>
    <w:rsid w:val="00842705"/>
    <w:rsid w:val="00842A37"/>
    <w:rsid w:val="00843D5D"/>
    <w:rsid w:val="00843F6D"/>
    <w:rsid w:val="00844D4E"/>
    <w:rsid w:val="0084615A"/>
    <w:rsid w:val="00847135"/>
    <w:rsid w:val="00847894"/>
    <w:rsid w:val="00847A23"/>
    <w:rsid w:val="00850AD4"/>
    <w:rsid w:val="00851167"/>
    <w:rsid w:val="008525F8"/>
    <w:rsid w:val="00852F6E"/>
    <w:rsid w:val="00853552"/>
    <w:rsid w:val="008557D8"/>
    <w:rsid w:val="00855B1B"/>
    <w:rsid w:val="00856978"/>
    <w:rsid w:val="008569F9"/>
    <w:rsid w:val="00860406"/>
    <w:rsid w:val="0086195F"/>
    <w:rsid w:val="00863736"/>
    <w:rsid w:val="00864C20"/>
    <w:rsid w:val="00864EC1"/>
    <w:rsid w:val="00865433"/>
    <w:rsid w:val="00865519"/>
    <w:rsid w:val="00865F8A"/>
    <w:rsid w:val="00866FD5"/>
    <w:rsid w:val="0086768F"/>
    <w:rsid w:val="00870616"/>
    <w:rsid w:val="00871972"/>
    <w:rsid w:val="00871EFE"/>
    <w:rsid w:val="008747B9"/>
    <w:rsid w:val="00874B81"/>
    <w:rsid w:val="00874E78"/>
    <w:rsid w:val="00875C84"/>
    <w:rsid w:val="00880004"/>
    <w:rsid w:val="00880E0D"/>
    <w:rsid w:val="0088223E"/>
    <w:rsid w:val="00882D4B"/>
    <w:rsid w:val="00884716"/>
    <w:rsid w:val="00884B20"/>
    <w:rsid w:val="00886336"/>
    <w:rsid w:val="0089009D"/>
    <w:rsid w:val="0089046E"/>
    <w:rsid w:val="00890584"/>
    <w:rsid w:val="00890A4B"/>
    <w:rsid w:val="00891032"/>
    <w:rsid w:val="00891123"/>
    <w:rsid w:val="0089135D"/>
    <w:rsid w:val="00891382"/>
    <w:rsid w:val="008929F1"/>
    <w:rsid w:val="0089340C"/>
    <w:rsid w:val="00893BDC"/>
    <w:rsid w:val="00894E2B"/>
    <w:rsid w:val="00895E30"/>
    <w:rsid w:val="008963BF"/>
    <w:rsid w:val="0089781B"/>
    <w:rsid w:val="0089796F"/>
    <w:rsid w:val="008A09C6"/>
    <w:rsid w:val="008A1E02"/>
    <w:rsid w:val="008A37E1"/>
    <w:rsid w:val="008A51E5"/>
    <w:rsid w:val="008A6A23"/>
    <w:rsid w:val="008A6D92"/>
    <w:rsid w:val="008A7123"/>
    <w:rsid w:val="008B1C99"/>
    <w:rsid w:val="008B2244"/>
    <w:rsid w:val="008B2322"/>
    <w:rsid w:val="008B2E41"/>
    <w:rsid w:val="008B379B"/>
    <w:rsid w:val="008B3B35"/>
    <w:rsid w:val="008B6508"/>
    <w:rsid w:val="008B7143"/>
    <w:rsid w:val="008C12DB"/>
    <w:rsid w:val="008C15F4"/>
    <w:rsid w:val="008C25FB"/>
    <w:rsid w:val="008C272E"/>
    <w:rsid w:val="008C3070"/>
    <w:rsid w:val="008C3528"/>
    <w:rsid w:val="008C3535"/>
    <w:rsid w:val="008C4B18"/>
    <w:rsid w:val="008C56D8"/>
    <w:rsid w:val="008C5942"/>
    <w:rsid w:val="008C5F25"/>
    <w:rsid w:val="008C724E"/>
    <w:rsid w:val="008D6150"/>
    <w:rsid w:val="008D6F47"/>
    <w:rsid w:val="008E0C23"/>
    <w:rsid w:val="008E0CC5"/>
    <w:rsid w:val="008E1856"/>
    <w:rsid w:val="008E1FC4"/>
    <w:rsid w:val="008E2861"/>
    <w:rsid w:val="008E380E"/>
    <w:rsid w:val="008E38B1"/>
    <w:rsid w:val="008E3AC5"/>
    <w:rsid w:val="008E78A3"/>
    <w:rsid w:val="008F0F79"/>
    <w:rsid w:val="008F1192"/>
    <w:rsid w:val="008F182B"/>
    <w:rsid w:val="008F2CBB"/>
    <w:rsid w:val="008F4581"/>
    <w:rsid w:val="008F4ED6"/>
    <w:rsid w:val="008F5487"/>
    <w:rsid w:val="008F54DB"/>
    <w:rsid w:val="008F56ED"/>
    <w:rsid w:val="008F6924"/>
    <w:rsid w:val="008F78E9"/>
    <w:rsid w:val="008F7AB6"/>
    <w:rsid w:val="008F7E1E"/>
    <w:rsid w:val="0090094F"/>
    <w:rsid w:val="009009AD"/>
    <w:rsid w:val="00900FD3"/>
    <w:rsid w:val="00902D64"/>
    <w:rsid w:val="00902DB1"/>
    <w:rsid w:val="00902FED"/>
    <w:rsid w:val="0090350C"/>
    <w:rsid w:val="009042EF"/>
    <w:rsid w:val="00904F3B"/>
    <w:rsid w:val="009053C6"/>
    <w:rsid w:val="00905645"/>
    <w:rsid w:val="00905D77"/>
    <w:rsid w:val="00905EF3"/>
    <w:rsid w:val="009067BE"/>
    <w:rsid w:val="00906A60"/>
    <w:rsid w:val="00906F5F"/>
    <w:rsid w:val="00907EC2"/>
    <w:rsid w:val="00907EF7"/>
    <w:rsid w:val="00907FD6"/>
    <w:rsid w:val="00910265"/>
    <w:rsid w:val="00910E1F"/>
    <w:rsid w:val="00912397"/>
    <w:rsid w:val="0091271D"/>
    <w:rsid w:val="009131D5"/>
    <w:rsid w:val="0091606C"/>
    <w:rsid w:val="00916CEB"/>
    <w:rsid w:val="00916EEA"/>
    <w:rsid w:val="00917C9A"/>
    <w:rsid w:val="00920240"/>
    <w:rsid w:val="00920DE7"/>
    <w:rsid w:val="00921711"/>
    <w:rsid w:val="00922491"/>
    <w:rsid w:val="00922A15"/>
    <w:rsid w:val="0092414B"/>
    <w:rsid w:val="00925A75"/>
    <w:rsid w:val="00925CF0"/>
    <w:rsid w:val="00926179"/>
    <w:rsid w:val="009263E8"/>
    <w:rsid w:val="0092651B"/>
    <w:rsid w:val="009269C1"/>
    <w:rsid w:val="00926F93"/>
    <w:rsid w:val="009274F6"/>
    <w:rsid w:val="00932179"/>
    <w:rsid w:val="0093250E"/>
    <w:rsid w:val="00933985"/>
    <w:rsid w:val="00933DA2"/>
    <w:rsid w:val="0093428C"/>
    <w:rsid w:val="00936226"/>
    <w:rsid w:val="00936DEB"/>
    <w:rsid w:val="0093747E"/>
    <w:rsid w:val="00937D8A"/>
    <w:rsid w:val="00937FD7"/>
    <w:rsid w:val="00942239"/>
    <w:rsid w:val="00942EDE"/>
    <w:rsid w:val="00942F20"/>
    <w:rsid w:val="00944ADF"/>
    <w:rsid w:val="009450C7"/>
    <w:rsid w:val="0094517C"/>
    <w:rsid w:val="00945A4B"/>
    <w:rsid w:val="009466F7"/>
    <w:rsid w:val="00946944"/>
    <w:rsid w:val="00950D7E"/>
    <w:rsid w:val="00951DCB"/>
    <w:rsid w:val="00952AF2"/>
    <w:rsid w:val="00957A3A"/>
    <w:rsid w:val="009614EA"/>
    <w:rsid w:val="009619CD"/>
    <w:rsid w:val="00961FBF"/>
    <w:rsid w:val="00962053"/>
    <w:rsid w:val="009627FE"/>
    <w:rsid w:val="00964E0E"/>
    <w:rsid w:val="0096538B"/>
    <w:rsid w:val="0096544D"/>
    <w:rsid w:val="00965450"/>
    <w:rsid w:val="009665FB"/>
    <w:rsid w:val="009668C2"/>
    <w:rsid w:val="009669F9"/>
    <w:rsid w:val="00966DAB"/>
    <w:rsid w:val="0097083F"/>
    <w:rsid w:val="00970D3D"/>
    <w:rsid w:val="00971351"/>
    <w:rsid w:val="00971E28"/>
    <w:rsid w:val="00971EA5"/>
    <w:rsid w:val="00973263"/>
    <w:rsid w:val="00973D2D"/>
    <w:rsid w:val="0097413E"/>
    <w:rsid w:val="00974378"/>
    <w:rsid w:val="00974381"/>
    <w:rsid w:val="0097486D"/>
    <w:rsid w:val="009769FD"/>
    <w:rsid w:val="00977555"/>
    <w:rsid w:val="00977691"/>
    <w:rsid w:val="00977CC6"/>
    <w:rsid w:val="0098002E"/>
    <w:rsid w:val="009801FF"/>
    <w:rsid w:val="009805AE"/>
    <w:rsid w:val="009815F7"/>
    <w:rsid w:val="00982108"/>
    <w:rsid w:val="0098263C"/>
    <w:rsid w:val="00983EE3"/>
    <w:rsid w:val="009856E1"/>
    <w:rsid w:val="0098620F"/>
    <w:rsid w:val="009906D9"/>
    <w:rsid w:val="00991046"/>
    <w:rsid w:val="00995DD0"/>
    <w:rsid w:val="00995EEE"/>
    <w:rsid w:val="00996474"/>
    <w:rsid w:val="0099670B"/>
    <w:rsid w:val="009A036A"/>
    <w:rsid w:val="009A0415"/>
    <w:rsid w:val="009A110D"/>
    <w:rsid w:val="009A21E3"/>
    <w:rsid w:val="009A2B91"/>
    <w:rsid w:val="009A33BC"/>
    <w:rsid w:val="009A5853"/>
    <w:rsid w:val="009A5D12"/>
    <w:rsid w:val="009A5E44"/>
    <w:rsid w:val="009A5F88"/>
    <w:rsid w:val="009B02CF"/>
    <w:rsid w:val="009B0324"/>
    <w:rsid w:val="009B0AB2"/>
    <w:rsid w:val="009B0B61"/>
    <w:rsid w:val="009B0FFC"/>
    <w:rsid w:val="009B2EAE"/>
    <w:rsid w:val="009B48BE"/>
    <w:rsid w:val="009B79FD"/>
    <w:rsid w:val="009B7E34"/>
    <w:rsid w:val="009C1BF9"/>
    <w:rsid w:val="009C2431"/>
    <w:rsid w:val="009C2C16"/>
    <w:rsid w:val="009C4E71"/>
    <w:rsid w:val="009C606F"/>
    <w:rsid w:val="009C6FC9"/>
    <w:rsid w:val="009C7B42"/>
    <w:rsid w:val="009D0411"/>
    <w:rsid w:val="009D0E69"/>
    <w:rsid w:val="009D2160"/>
    <w:rsid w:val="009D30E1"/>
    <w:rsid w:val="009D32E1"/>
    <w:rsid w:val="009D38FE"/>
    <w:rsid w:val="009D4AAA"/>
    <w:rsid w:val="009D5012"/>
    <w:rsid w:val="009D5593"/>
    <w:rsid w:val="009D61BA"/>
    <w:rsid w:val="009D767A"/>
    <w:rsid w:val="009E0382"/>
    <w:rsid w:val="009E082B"/>
    <w:rsid w:val="009E0898"/>
    <w:rsid w:val="009E2659"/>
    <w:rsid w:val="009E2741"/>
    <w:rsid w:val="009E3C9C"/>
    <w:rsid w:val="009E475F"/>
    <w:rsid w:val="009E52FA"/>
    <w:rsid w:val="009E5CE2"/>
    <w:rsid w:val="009E76DA"/>
    <w:rsid w:val="009F098D"/>
    <w:rsid w:val="009F0BAC"/>
    <w:rsid w:val="009F0BF5"/>
    <w:rsid w:val="009F10BB"/>
    <w:rsid w:val="009F19B8"/>
    <w:rsid w:val="009F1CBD"/>
    <w:rsid w:val="009F231A"/>
    <w:rsid w:val="009F2329"/>
    <w:rsid w:val="009F34BB"/>
    <w:rsid w:val="009F3534"/>
    <w:rsid w:val="009F3FC6"/>
    <w:rsid w:val="009F5109"/>
    <w:rsid w:val="009F5158"/>
    <w:rsid w:val="009F5F3B"/>
    <w:rsid w:val="009F7E91"/>
    <w:rsid w:val="00A00B22"/>
    <w:rsid w:val="00A01C79"/>
    <w:rsid w:val="00A021D7"/>
    <w:rsid w:val="00A02992"/>
    <w:rsid w:val="00A029C6"/>
    <w:rsid w:val="00A03D8B"/>
    <w:rsid w:val="00A0480A"/>
    <w:rsid w:val="00A06D4D"/>
    <w:rsid w:val="00A0705D"/>
    <w:rsid w:val="00A07F8A"/>
    <w:rsid w:val="00A10E1A"/>
    <w:rsid w:val="00A10E60"/>
    <w:rsid w:val="00A12C56"/>
    <w:rsid w:val="00A13258"/>
    <w:rsid w:val="00A133E5"/>
    <w:rsid w:val="00A1699B"/>
    <w:rsid w:val="00A2014B"/>
    <w:rsid w:val="00A20573"/>
    <w:rsid w:val="00A211AC"/>
    <w:rsid w:val="00A2147E"/>
    <w:rsid w:val="00A23AAC"/>
    <w:rsid w:val="00A23E50"/>
    <w:rsid w:val="00A24B86"/>
    <w:rsid w:val="00A265CE"/>
    <w:rsid w:val="00A272DF"/>
    <w:rsid w:val="00A30598"/>
    <w:rsid w:val="00A30CA6"/>
    <w:rsid w:val="00A31520"/>
    <w:rsid w:val="00A320F1"/>
    <w:rsid w:val="00A328E3"/>
    <w:rsid w:val="00A34AF5"/>
    <w:rsid w:val="00A35E74"/>
    <w:rsid w:val="00A369FF"/>
    <w:rsid w:val="00A36FC2"/>
    <w:rsid w:val="00A37480"/>
    <w:rsid w:val="00A37E06"/>
    <w:rsid w:val="00A40412"/>
    <w:rsid w:val="00A404DF"/>
    <w:rsid w:val="00A4100E"/>
    <w:rsid w:val="00A41916"/>
    <w:rsid w:val="00A42059"/>
    <w:rsid w:val="00A4253E"/>
    <w:rsid w:val="00A42A6C"/>
    <w:rsid w:val="00A42CCB"/>
    <w:rsid w:val="00A43D19"/>
    <w:rsid w:val="00A44F96"/>
    <w:rsid w:val="00A45279"/>
    <w:rsid w:val="00A460AE"/>
    <w:rsid w:val="00A470C8"/>
    <w:rsid w:val="00A474E2"/>
    <w:rsid w:val="00A47CD9"/>
    <w:rsid w:val="00A51C2A"/>
    <w:rsid w:val="00A52734"/>
    <w:rsid w:val="00A538B6"/>
    <w:rsid w:val="00A53A03"/>
    <w:rsid w:val="00A54FE7"/>
    <w:rsid w:val="00A55869"/>
    <w:rsid w:val="00A55BD0"/>
    <w:rsid w:val="00A56A2A"/>
    <w:rsid w:val="00A570E7"/>
    <w:rsid w:val="00A604CF"/>
    <w:rsid w:val="00A608D8"/>
    <w:rsid w:val="00A60A1F"/>
    <w:rsid w:val="00A62B2E"/>
    <w:rsid w:val="00A633B0"/>
    <w:rsid w:val="00A63A1A"/>
    <w:rsid w:val="00A65961"/>
    <w:rsid w:val="00A65A85"/>
    <w:rsid w:val="00A70441"/>
    <w:rsid w:val="00A711A8"/>
    <w:rsid w:val="00A71BB7"/>
    <w:rsid w:val="00A71E3D"/>
    <w:rsid w:val="00A71FF2"/>
    <w:rsid w:val="00A72627"/>
    <w:rsid w:val="00A72CD8"/>
    <w:rsid w:val="00A73D26"/>
    <w:rsid w:val="00A74FC9"/>
    <w:rsid w:val="00A7582F"/>
    <w:rsid w:val="00A75F38"/>
    <w:rsid w:val="00A76C8A"/>
    <w:rsid w:val="00A7722E"/>
    <w:rsid w:val="00A77F67"/>
    <w:rsid w:val="00A80592"/>
    <w:rsid w:val="00A82799"/>
    <w:rsid w:val="00A82F80"/>
    <w:rsid w:val="00A8387C"/>
    <w:rsid w:val="00A839E6"/>
    <w:rsid w:val="00A84EC1"/>
    <w:rsid w:val="00A85235"/>
    <w:rsid w:val="00A85959"/>
    <w:rsid w:val="00A85C16"/>
    <w:rsid w:val="00A85E3A"/>
    <w:rsid w:val="00A864F4"/>
    <w:rsid w:val="00A86E17"/>
    <w:rsid w:val="00A87727"/>
    <w:rsid w:val="00A900B2"/>
    <w:rsid w:val="00A90A3D"/>
    <w:rsid w:val="00A922AD"/>
    <w:rsid w:val="00A92920"/>
    <w:rsid w:val="00A92ED5"/>
    <w:rsid w:val="00A93A2F"/>
    <w:rsid w:val="00A9450C"/>
    <w:rsid w:val="00A9670B"/>
    <w:rsid w:val="00A96A06"/>
    <w:rsid w:val="00A978F5"/>
    <w:rsid w:val="00AA038A"/>
    <w:rsid w:val="00AA0AFB"/>
    <w:rsid w:val="00AA1E39"/>
    <w:rsid w:val="00AA2528"/>
    <w:rsid w:val="00AA2658"/>
    <w:rsid w:val="00AA2868"/>
    <w:rsid w:val="00AA31A2"/>
    <w:rsid w:val="00AA48CB"/>
    <w:rsid w:val="00AA672B"/>
    <w:rsid w:val="00AA6EBC"/>
    <w:rsid w:val="00AA7462"/>
    <w:rsid w:val="00AB111D"/>
    <w:rsid w:val="00AB16D4"/>
    <w:rsid w:val="00AB170F"/>
    <w:rsid w:val="00AB1BFF"/>
    <w:rsid w:val="00AB3075"/>
    <w:rsid w:val="00AB37F1"/>
    <w:rsid w:val="00AB454D"/>
    <w:rsid w:val="00AB5E5A"/>
    <w:rsid w:val="00AB6277"/>
    <w:rsid w:val="00AB67A2"/>
    <w:rsid w:val="00AB7BB4"/>
    <w:rsid w:val="00AC2C56"/>
    <w:rsid w:val="00AC2E05"/>
    <w:rsid w:val="00AC39A8"/>
    <w:rsid w:val="00AC3E18"/>
    <w:rsid w:val="00AC447C"/>
    <w:rsid w:val="00AC50FA"/>
    <w:rsid w:val="00AC5979"/>
    <w:rsid w:val="00AC6353"/>
    <w:rsid w:val="00AC70A1"/>
    <w:rsid w:val="00AC78A7"/>
    <w:rsid w:val="00AC7FE8"/>
    <w:rsid w:val="00AD12BE"/>
    <w:rsid w:val="00AD2332"/>
    <w:rsid w:val="00AD3BCF"/>
    <w:rsid w:val="00AD5181"/>
    <w:rsid w:val="00AD69E4"/>
    <w:rsid w:val="00AD6A6F"/>
    <w:rsid w:val="00AD7B60"/>
    <w:rsid w:val="00AE1601"/>
    <w:rsid w:val="00AE3E16"/>
    <w:rsid w:val="00AE47E9"/>
    <w:rsid w:val="00AE49FE"/>
    <w:rsid w:val="00AE5132"/>
    <w:rsid w:val="00AE572A"/>
    <w:rsid w:val="00AE57DD"/>
    <w:rsid w:val="00AE59B5"/>
    <w:rsid w:val="00AE6AAF"/>
    <w:rsid w:val="00AE7F3B"/>
    <w:rsid w:val="00AF0FB5"/>
    <w:rsid w:val="00AF1184"/>
    <w:rsid w:val="00AF1C32"/>
    <w:rsid w:val="00AF1E81"/>
    <w:rsid w:val="00AF2294"/>
    <w:rsid w:val="00AF27CC"/>
    <w:rsid w:val="00AF2EF0"/>
    <w:rsid w:val="00AF3624"/>
    <w:rsid w:val="00AF4827"/>
    <w:rsid w:val="00AF6608"/>
    <w:rsid w:val="00AF6D90"/>
    <w:rsid w:val="00B0084D"/>
    <w:rsid w:val="00B00A44"/>
    <w:rsid w:val="00B00C6E"/>
    <w:rsid w:val="00B01712"/>
    <w:rsid w:val="00B0190D"/>
    <w:rsid w:val="00B02F8A"/>
    <w:rsid w:val="00B0306D"/>
    <w:rsid w:val="00B033A0"/>
    <w:rsid w:val="00B03499"/>
    <w:rsid w:val="00B0397A"/>
    <w:rsid w:val="00B05728"/>
    <w:rsid w:val="00B05A90"/>
    <w:rsid w:val="00B100D4"/>
    <w:rsid w:val="00B10BDC"/>
    <w:rsid w:val="00B11B95"/>
    <w:rsid w:val="00B125C6"/>
    <w:rsid w:val="00B13D0A"/>
    <w:rsid w:val="00B13DAD"/>
    <w:rsid w:val="00B16321"/>
    <w:rsid w:val="00B17BA2"/>
    <w:rsid w:val="00B21C9F"/>
    <w:rsid w:val="00B232AD"/>
    <w:rsid w:val="00B23B2F"/>
    <w:rsid w:val="00B23E8B"/>
    <w:rsid w:val="00B250F0"/>
    <w:rsid w:val="00B255BC"/>
    <w:rsid w:val="00B26DA4"/>
    <w:rsid w:val="00B30673"/>
    <w:rsid w:val="00B30D32"/>
    <w:rsid w:val="00B30FC6"/>
    <w:rsid w:val="00B31FEE"/>
    <w:rsid w:val="00B32177"/>
    <w:rsid w:val="00B32551"/>
    <w:rsid w:val="00B3261D"/>
    <w:rsid w:val="00B33153"/>
    <w:rsid w:val="00B34545"/>
    <w:rsid w:val="00B34780"/>
    <w:rsid w:val="00B34AFE"/>
    <w:rsid w:val="00B357B3"/>
    <w:rsid w:val="00B36A06"/>
    <w:rsid w:val="00B36D5E"/>
    <w:rsid w:val="00B36EC4"/>
    <w:rsid w:val="00B37C00"/>
    <w:rsid w:val="00B4059C"/>
    <w:rsid w:val="00B415A6"/>
    <w:rsid w:val="00B41779"/>
    <w:rsid w:val="00B42D04"/>
    <w:rsid w:val="00B45DAA"/>
    <w:rsid w:val="00B46959"/>
    <w:rsid w:val="00B5017F"/>
    <w:rsid w:val="00B505C0"/>
    <w:rsid w:val="00B508F1"/>
    <w:rsid w:val="00B51323"/>
    <w:rsid w:val="00B51CA2"/>
    <w:rsid w:val="00B527F5"/>
    <w:rsid w:val="00B534A8"/>
    <w:rsid w:val="00B5402C"/>
    <w:rsid w:val="00B54130"/>
    <w:rsid w:val="00B544BA"/>
    <w:rsid w:val="00B55B6D"/>
    <w:rsid w:val="00B5618E"/>
    <w:rsid w:val="00B562EE"/>
    <w:rsid w:val="00B5637E"/>
    <w:rsid w:val="00B56A1D"/>
    <w:rsid w:val="00B56B50"/>
    <w:rsid w:val="00B575AA"/>
    <w:rsid w:val="00B61911"/>
    <w:rsid w:val="00B62101"/>
    <w:rsid w:val="00B62AF5"/>
    <w:rsid w:val="00B63BFF"/>
    <w:rsid w:val="00B64334"/>
    <w:rsid w:val="00B6545D"/>
    <w:rsid w:val="00B65CFF"/>
    <w:rsid w:val="00B6669E"/>
    <w:rsid w:val="00B66A1D"/>
    <w:rsid w:val="00B66AFB"/>
    <w:rsid w:val="00B67A84"/>
    <w:rsid w:val="00B706BC"/>
    <w:rsid w:val="00B7086F"/>
    <w:rsid w:val="00B70E10"/>
    <w:rsid w:val="00B7131F"/>
    <w:rsid w:val="00B72F09"/>
    <w:rsid w:val="00B730ED"/>
    <w:rsid w:val="00B7336E"/>
    <w:rsid w:val="00B73F45"/>
    <w:rsid w:val="00B7491F"/>
    <w:rsid w:val="00B74D8D"/>
    <w:rsid w:val="00B74FD6"/>
    <w:rsid w:val="00B751B9"/>
    <w:rsid w:val="00B7610F"/>
    <w:rsid w:val="00B77966"/>
    <w:rsid w:val="00B8154F"/>
    <w:rsid w:val="00B83B6B"/>
    <w:rsid w:val="00B83D7E"/>
    <w:rsid w:val="00B84175"/>
    <w:rsid w:val="00B859E2"/>
    <w:rsid w:val="00B85CA9"/>
    <w:rsid w:val="00B8666C"/>
    <w:rsid w:val="00B90478"/>
    <w:rsid w:val="00B908D6"/>
    <w:rsid w:val="00B92729"/>
    <w:rsid w:val="00B93BAF"/>
    <w:rsid w:val="00B961A9"/>
    <w:rsid w:val="00B9625A"/>
    <w:rsid w:val="00B9649F"/>
    <w:rsid w:val="00B96FC3"/>
    <w:rsid w:val="00B97FBD"/>
    <w:rsid w:val="00BA03BC"/>
    <w:rsid w:val="00BA229B"/>
    <w:rsid w:val="00BA2E72"/>
    <w:rsid w:val="00BA2FBF"/>
    <w:rsid w:val="00BA312C"/>
    <w:rsid w:val="00BA4180"/>
    <w:rsid w:val="00BA5097"/>
    <w:rsid w:val="00BA60CC"/>
    <w:rsid w:val="00BA6335"/>
    <w:rsid w:val="00BA685D"/>
    <w:rsid w:val="00BA691F"/>
    <w:rsid w:val="00BB0B22"/>
    <w:rsid w:val="00BB150F"/>
    <w:rsid w:val="00BB40C0"/>
    <w:rsid w:val="00BB5049"/>
    <w:rsid w:val="00BB601A"/>
    <w:rsid w:val="00BB7130"/>
    <w:rsid w:val="00BC0036"/>
    <w:rsid w:val="00BC2BC7"/>
    <w:rsid w:val="00BC32D2"/>
    <w:rsid w:val="00BC385D"/>
    <w:rsid w:val="00BC4855"/>
    <w:rsid w:val="00BC4AE3"/>
    <w:rsid w:val="00BC5498"/>
    <w:rsid w:val="00BC58DD"/>
    <w:rsid w:val="00BC7E16"/>
    <w:rsid w:val="00BD1A44"/>
    <w:rsid w:val="00BD3314"/>
    <w:rsid w:val="00BD351F"/>
    <w:rsid w:val="00BD3A07"/>
    <w:rsid w:val="00BD416B"/>
    <w:rsid w:val="00BD6B25"/>
    <w:rsid w:val="00BD6C7C"/>
    <w:rsid w:val="00BE0FFD"/>
    <w:rsid w:val="00BE2016"/>
    <w:rsid w:val="00BE2E99"/>
    <w:rsid w:val="00BE3A41"/>
    <w:rsid w:val="00BE3BD6"/>
    <w:rsid w:val="00BE46A7"/>
    <w:rsid w:val="00BE536B"/>
    <w:rsid w:val="00BF0301"/>
    <w:rsid w:val="00BF08AF"/>
    <w:rsid w:val="00BF0C34"/>
    <w:rsid w:val="00BF1A63"/>
    <w:rsid w:val="00BF273D"/>
    <w:rsid w:val="00BF3141"/>
    <w:rsid w:val="00BF35F9"/>
    <w:rsid w:val="00BF3E8D"/>
    <w:rsid w:val="00BF45BA"/>
    <w:rsid w:val="00BF46CC"/>
    <w:rsid w:val="00BF7313"/>
    <w:rsid w:val="00C009E7"/>
    <w:rsid w:val="00C00C27"/>
    <w:rsid w:val="00C00C5E"/>
    <w:rsid w:val="00C01E09"/>
    <w:rsid w:val="00C02D6E"/>
    <w:rsid w:val="00C03DCD"/>
    <w:rsid w:val="00C05175"/>
    <w:rsid w:val="00C05843"/>
    <w:rsid w:val="00C059EA"/>
    <w:rsid w:val="00C05C82"/>
    <w:rsid w:val="00C05E57"/>
    <w:rsid w:val="00C06AE0"/>
    <w:rsid w:val="00C071C1"/>
    <w:rsid w:val="00C07644"/>
    <w:rsid w:val="00C15557"/>
    <w:rsid w:val="00C16B16"/>
    <w:rsid w:val="00C17628"/>
    <w:rsid w:val="00C17D7B"/>
    <w:rsid w:val="00C205C0"/>
    <w:rsid w:val="00C21412"/>
    <w:rsid w:val="00C2234A"/>
    <w:rsid w:val="00C22569"/>
    <w:rsid w:val="00C22A39"/>
    <w:rsid w:val="00C22A9A"/>
    <w:rsid w:val="00C23169"/>
    <w:rsid w:val="00C236A3"/>
    <w:rsid w:val="00C23D8C"/>
    <w:rsid w:val="00C241EA"/>
    <w:rsid w:val="00C251B0"/>
    <w:rsid w:val="00C255BE"/>
    <w:rsid w:val="00C26440"/>
    <w:rsid w:val="00C27A33"/>
    <w:rsid w:val="00C31982"/>
    <w:rsid w:val="00C325AA"/>
    <w:rsid w:val="00C33500"/>
    <w:rsid w:val="00C33BDD"/>
    <w:rsid w:val="00C34485"/>
    <w:rsid w:val="00C359A7"/>
    <w:rsid w:val="00C35D7A"/>
    <w:rsid w:val="00C35FDF"/>
    <w:rsid w:val="00C3698B"/>
    <w:rsid w:val="00C3781B"/>
    <w:rsid w:val="00C413C3"/>
    <w:rsid w:val="00C43AFB"/>
    <w:rsid w:val="00C43B9E"/>
    <w:rsid w:val="00C44374"/>
    <w:rsid w:val="00C456B9"/>
    <w:rsid w:val="00C4607E"/>
    <w:rsid w:val="00C47DEB"/>
    <w:rsid w:val="00C50631"/>
    <w:rsid w:val="00C518C5"/>
    <w:rsid w:val="00C52131"/>
    <w:rsid w:val="00C52771"/>
    <w:rsid w:val="00C534CB"/>
    <w:rsid w:val="00C53602"/>
    <w:rsid w:val="00C536E6"/>
    <w:rsid w:val="00C53B7F"/>
    <w:rsid w:val="00C54F60"/>
    <w:rsid w:val="00C55742"/>
    <w:rsid w:val="00C56536"/>
    <w:rsid w:val="00C5790D"/>
    <w:rsid w:val="00C6048A"/>
    <w:rsid w:val="00C60A1F"/>
    <w:rsid w:val="00C60D2C"/>
    <w:rsid w:val="00C6115C"/>
    <w:rsid w:val="00C63134"/>
    <w:rsid w:val="00C642FF"/>
    <w:rsid w:val="00C653A9"/>
    <w:rsid w:val="00C67F84"/>
    <w:rsid w:val="00C70035"/>
    <w:rsid w:val="00C70A5B"/>
    <w:rsid w:val="00C73074"/>
    <w:rsid w:val="00C73BAE"/>
    <w:rsid w:val="00C75314"/>
    <w:rsid w:val="00C75560"/>
    <w:rsid w:val="00C75843"/>
    <w:rsid w:val="00C7586E"/>
    <w:rsid w:val="00C75C08"/>
    <w:rsid w:val="00C7652B"/>
    <w:rsid w:val="00C766B6"/>
    <w:rsid w:val="00C77B41"/>
    <w:rsid w:val="00C77BD5"/>
    <w:rsid w:val="00C77D7C"/>
    <w:rsid w:val="00C77F63"/>
    <w:rsid w:val="00C80B72"/>
    <w:rsid w:val="00C819CE"/>
    <w:rsid w:val="00C84C9C"/>
    <w:rsid w:val="00C86961"/>
    <w:rsid w:val="00C86BC0"/>
    <w:rsid w:val="00C86EE1"/>
    <w:rsid w:val="00C87389"/>
    <w:rsid w:val="00C873A5"/>
    <w:rsid w:val="00C87BCE"/>
    <w:rsid w:val="00C87C7D"/>
    <w:rsid w:val="00C91B1C"/>
    <w:rsid w:val="00C92AB2"/>
    <w:rsid w:val="00C92C87"/>
    <w:rsid w:val="00C97122"/>
    <w:rsid w:val="00CA185C"/>
    <w:rsid w:val="00CA1A9A"/>
    <w:rsid w:val="00CA24CF"/>
    <w:rsid w:val="00CA29DA"/>
    <w:rsid w:val="00CA3060"/>
    <w:rsid w:val="00CA36EB"/>
    <w:rsid w:val="00CA3ADC"/>
    <w:rsid w:val="00CA3EBC"/>
    <w:rsid w:val="00CA49CC"/>
    <w:rsid w:val="00CA4CA5"/>
    <w:rsid w:val="00CA5366"/>
    <w:rsid w:val="00CA63D8"/>
    <w:rsid w:val="00CA77FF"/>
    <w:rsid w:val="00CA7A2B"/>
    <w:rsid w:val="00CA7B7D"/>
    <w:rsid w:val="00CB08C5"/>
    <w:rsid w:val="00CB101C"/>
    <w:rsid w:val="00CB1769"/>
    <w:rsid w:val="00CB20B4"/>
    <w:rsid w:val="00CB29D0"/>
    <w:rsid w:val="00CB3174"/>
    <w:rsid w:val="00CB611E"/>
    <w:rsid w:val="00CB6E8A"/>
    <w:rsid w:val="00CC0E90"/>
    <w:rsid w:val="00CC3E0E"/>
    <w:rsid w:val="00CC4752"/>
    <w:rsid w:val="00CC48A6"/>
    <w:rsid w:val="00CC4F30"/>
    <w:rsid w:val="00CC5431"/>
    <w:rsid w:val="00CC6560"/>
    <w:rsid w:val="00CC68D1"/>
    <w:rsid w:val="00CC6E3A"/>
    <w:rsid w:val="00CC6FFB"/>
    <w:rsid w:val="00CD0182"/>
    <w:rsid w:val="00CD1613"/>
    <w:rsid w:val="00CD1C6D"/>
    <w:rsid w:val="00CD1EC8"/>
    <w:rsid w:val="00CD26B5"/>
    <w:rsid w:val="00CD32B4"/>
    <w:rsid w:val="00CD39C6"/>
    <w:rsid w:val="00CD446F"/>
    <w:rsid w:val="00CD4DD6"/>
    <w:rsid w:val="00CD4FB0"/>
    <w:rsid w:val="00CD55E2"/>
    <w:rsid w:val="00CD65E3"/>
    <w:rsid w:val="00CD76A9"/>
    <w:rsid w:val="00CD7AAA"/>
    <w:rsid w:val="00CD7DFC"/>
    <w:rsid w:val="00CD7F41"/>
    <w:rsid w:val="00CE45E9"/>
    <w:rsid w:val="00CE4750"/>
    <w:rsid w:val="00CE5AB9"/>
    <w:rsid w:val="00CE665C"/>
    <w:rsid w:val="00CE6FE2"/>
    <w:rsid w:val="00CE7AB3"/>
    <w:rsid w:val="00CF0BDF"/>
    <w:rsid w:val="00CF2494"/>
    <w:rsid w:val="00CF27FD"/>
    <w:rsid w:val="00CF2E2E"/>
    <w:rsid w:val="00CF31D2"/>
    <w:rsid w:val="00CF473D"/>
    <w:rsid w:val="00CF4B37"/>
    <w:rsid w:val="00D00A6F"/>
    <w:rsid w:val="00D01417"/>
    <w:rsid w:val="00D04400"/>
    <w:rsid w:val="00D061A9"/>
    <w:rsid w:val="00D06D71"/>
    <w:rsid w:val="00D06E83"/>
    <w:rsid w:val="00D071B3"/>
    <w:rsid w:val="00D101B1"/>
    <w:rsid w:val="00D108BE"/>
    <w:rsid w:val="00D117F1"/>
    <w:rsid w:val="00D119D2"/>
    <w:rsid w:val="00D12280"/>
    <w:rsid w:val="00D145D2"/>
    <w:rsid w:val="00D14750"/>
    <w:rsid w:val="00D15426"/>
    <w:rsid w:val="00D16762"/>
    <w:rsid w:val="00D16EF7"/>
    <w:rsid w:val="00D1778F"/>
    <w:rsid w:val="00D20D2F"/>
    <w:rsid w:val="00D21654"/>
    <w:rsid w:val="00D22527"/>
    <w:rsid w:val="00D22A04"/>
    <w:rsid w:val="00D22EFB"/>
    <w:rsid w:val="00D23575"/>
    <w:rsid w:val="00D243C5"/>
    <w:rsid w:val="00D260AC"/>
    <w:rsid w:val="00D261DB"/>
    <w:rsid w:val="00D3040E"/>
    <w:rsid w:val="00D3158D"/>
    <w:rsid w:val="00D31AF9"/>
    <w:rsid w:val="00D31C14"/>
    <w:rsid w:val="00D327A5"/>
    <w:rsid w:val="00D32D85"/>
    <w:rsid w:val="00D331C5"/>
    <w:rsid w:val="00D34EEE"/>
    <w:rsid w:val="00D35559"/>
    <w:rsid w:val="00D37564"/>
    <w:rsid w:val="00D376BF"/>
    <w:rsid w:val="00D40D3B"/>
    <w:rsid w:val="00D41294"/>
    <w:rsid w:val="00D41397"/>
    <w:rsid w:val="00D420F9"/>
    <w:rsid w:val="00D426E3"/>
    <w:rsid w:val="00D42E09"/>
    <w:rsid w:val="00D43CEF"/>
    <w:rsid w:val="00D45572"/>
    <w:rsid w:val="00D456BF"/>
    <w:rsid w:val="00D457C3"/>
    <w:rsid w:val="00D45B28"/>
    <w:rsid w:val="00D46A92"/>
    <w:rsid w:val="00D475FB"/>
    <w:rsid w:val="00D47CC3"/>
    <w:rsid w:val="00D5019E"/>
    <w:rsid w:val="00D513BB"/>
    <w:rsid w:val="00D515F2"/>
    <w:rsid w:val="00D51959"/>
    <w:rsid w:val="00D51CB9"/>
    <w:rsid w:val="00D5262F"/>
    <w:rsid w:val="00D5297D"/>
    <w:rsid w:val="00D533C9"/>
    <w:rsid w:val="00D53574"/>
    <w:rsid w:val="00D538BA"/>
    <w:rsid w:val="00D54632"/>
    <w:rsid w:val="00D54FD5"/>
    <w:rsid w:val="00D55BB5"/>
    <w:rsid w:val="00D561AC"/>
    <w:rsid w:val="00D5626B"/>
    <w:rsid w:val="00D61E04"/>
    <w:rsid w:val="00D620EF"/>
    <w:rsid w:val="00D62581"/>
    <w:rsid w:val="00D6448B"/>
    <w:rsid w:val="00D64BFA"/>
    <w:rsid w:val="00D64F17"/>
    <w:rsid w:val="00D661F2"/>
    <w:rsid w:val="00D66527"/>
    <w:rsid w:val="00D66A44"/>
    <w:rsid w:val="00D66F6C"/>
    <w:rsid w:val="00D676BE"/>
    <w:rsid w:val="00D71030"/>
    <w:rsid w:val="00D711D0"/>
    <w:rsid w:val="00D71829"/>
    <w:rsid w:val="00D7199D"/>
    <w:rsid w:val="00D719F0"/>
    <w:rsid w:val="00D722F6"/>
    <w:rsid w:val="00D73508"/>
    <w:rsid w:val="00D7403C"/>
    <w:rsid w:val="00D7477C"/>
    <w:rsid w:val="00D74CE9"/>
    <w:rsid w:val="00D75958"/>
    <w:rsid w:val="00D75A73"/>
    <w:rsid w:val="00D75B91"/>
    <w:rsid w:val="00D75C38"/>
    <w:rsid w:val="00D7639B"/>
    <w:rsid w:val="00D81548"/>
    <w:rsid w:val="00D81A74"/>
    <w:rsid w:val="00D82775"/>
    <w:rsid w:val="00D827C9"/>
    <w:rsid w:val="00D82B6A"/>
    <w:rsid w:val="00D82FF7"/>
    <w:rsid w:val="00D83710"/>
    <w:rsid w:val="00D84E3C"/>
    <w:rsid w:val="00D87801"/>
    <w:rsid w:val="00D91B2E"/>
    <w:rsid w:val="00D92F57"/>
    <w:rsid w:val="00D9311C"/>
    <w:rsid w:val="00D9320A"/>
    <w:rsid w:val="00D9401B"/>
    <w:rsid w:val="00D95C55"/>
    <w:rsid w:val="00D95D8C"/>
    <w:rsid w:val="00D960FE"/>
    <w:rsid w:val="00D96D0E"/>
    <w:rsid w:val="00D972AD"/>
    <w:rsid w:val="00D9758A"/>
    <w:rsid w:val="00D97EFD"/>
    <w:rsid w:val="00DA0FDB"/>
    <w:rsid w:val="00DA1716"/>
    <w:rsid w:val="00DA243B"/>
    <w:rsid w:val="00DA2A1F"/>
    <w:rsid w:val="00DA2B39"/>
    <w:rsid w:val="00DA4976"/>
    <w:rsid w:val="00DA5186"/>
    <w:rsid w:val="00DA63FA"/>
    <w:rsid w:val="00DA67BC"/>
    <w:rsid w:val="00DA68AF"/>
    <w:rsid w:val="00DA7425"/>
    <w:rsid w:val="00DA7C90"/>
    <w:rsid w:val="00DB05E6"/>
    <w:rsid w:val="00DB0880"/>
    <w:rsid w:val="00DB0AFB"/>
    <w:rsid w:val="00DB16A1"/>
    <w:rsid w:val="00DB2861"/>
    <w:rsid w:val="00DB33D5"/>
    <w:rsid w:val="00DB3E56"/>
    <w:rsid w:val="00DB3F4E"/>
    <w:rsid w:val="00DB5045"/>
    <w:rsid w:val="00DB585C"/>
    <w:rsid w:val="00DB5A6D"/>
    <w:rsid w:val="00DB7827"/>
    <w:rsid w:val="00DB7EBB"/>
    <w:rsid w:val="00DC0707"/>
    <w:rsid w:val="00DC0F7A"/>
    <w:rsid w:val="00DC10CF"/>
    <w:rsid w:val="00DC2456"/>
    <w:rsid w:val="00DC3306"/>
    <w:rsid w:val="00DC3858"/>
    <w:rsid w:val="00DC462C"/>
    <w:rsid w:val="00DC5C3D"/>
    <w:rsid w:val="00DC6BEE"/>
    <w:rsid w:val="00DC70C1"/>
    <w:rsid w:val="00DC7E39"/>
    <w:rsid w:val="00DD08B0"/>
    <w:rsid w:val="00DD0988"/>
    <w:rsid w:val="00DD10ED"/>
    <w:rsid w:val="00DD133B"/>
    <w:rsid w:val="00DD15EA"/>
    <w:rsid w:val="00DD1A67"/>
    <w:rsid w:val="00DD3043"/>
    <w:rsid w:val="00DD3E27"/>
    <w:rsid w:val="00DD4A31"/>
    <w:rsid w:val="00DD6308"/>
    <w:rsid w:val="00DD6CFB"/>
    <w:rsid w:val="00DE0EFE"/>
    <w:rsid w:val="00DE18AA"/>
    <w:rsid w:val="00DE2978"/>
    <w:rsid w:val="00DE2F4C"/>
    <w:rsid w:val="00DE37B2"/>
    <w:rsid w:val="00DE3A8F"/>
    <w:rsid w:val="00DE3CE6"/>
    <w:rsid w:val="00DE4795"/>
    <w:rsid w:val="00DE4DC0"/>
    <w:rsid w:val="00DE5744"/>
    <w:rsid w:val="00DE5F1F"/>
    <w:rsid w:val="00DE6D0C"/>
    <w:rsid w:val="00DE7F9C"/>
    <w:rsid w:val="00DF030A"/>
    <w:rsid w:val="00DF0A63"/>
    <w:rsid w:val="00DF10A7"/>
    <w:rsid w:val="00DF10E1"/>
    <w:rsid w:val="00DF13DA"/>
    <w:rsid w:val="00DF20BF"/>
    <w:rsid w:val="00DF2884"/>
    <w:rsid w:val="00DF2D44"/>
    <w:rsid w:val="00DF39EA"/>
    <w:rsid w:val="00DF40DE"/>
    <w:rsid w:val="00DF45CC"/>
    <w:rsid w:val="00DF48A6"/>
    <w:rsid w:val="00DF58AC"/>
    <w:rsid w:val="00DF766F"/>
    <w:rsid w:val="00DF792B"/>
    <w:rsid w:val="00E00B57"/>
    <w:rsid w:val="00E00F50"/>
    <w:rsid w:val="00E01318"/>
    <w:rsid w:val="00E01668"/>
    <w:rsid w:val="00E019FE"/>
    <w:rsid w:val="00E01F59"/>
    <w:rsid w:val="00E01F8C"/>
    <w:rsid w:val="00E02F9A"/>
    <w:rsid w:val="00E03A7E"/>
    <w:rsid w:val="00E0443E"/>
    <w:rsid w:val="00E04D57"/>
    <w:rsid w:val="00E0596A"/>
    <w:rsid w:val="00E06428"/>
    <w:rsid w:val="00E0699A"/>
    <w:rsid w:val="00E07F33"/>
    <w:rsid w:val="00E106CB"/>
    <w:rsid w:val="00E10C88"/>
    <w:rsid w:val="00E124A5"/>
    <w:rsid w:val="00E128F5"/>
    <w:rsid w:val="00E1305C"/>
    <w:rsid w:val="00E1315A"/>
    <w:rsid w:val="00E13965"/>
    <w:rsid w:val="00E13AF3"/>
    <w:rsid w:val="00E1415F"/>
    <w:rsid w:val="00E1560E"/>
    <w:rsid w:val="00E16110"/>
    <w:rsid w:val="00E167BB"/>
    <w:rsid w:val="00E16DA6"/>
    <w:rsid w:val="00E21186"/>
    <w:rsid w:val="00E211B3"/>
    <w:rsid w:val="00E21484"/>
    <w:rsid w:val="00E21C2B"/>
    <w:rsid w:val="00E2282C"/>
    <w:rsid w:val="00E232E6"/>
    <w:rsid w:val="00E24B82"/>
    <w:rsid w:val="00E24C03"/>
    <w:rsid w:val="00E24D9F"/>
    <w:rsid w:val="00E25753"/>
    <w:rsid w:val="00E25EBA"/>
    <w:rsid w:val="00E26839"/>
    <w:rsid w:val="00E270EC"/>
    <w:rsid w:val="00E27233"/>
    <w:rsid w:val="00E2760E"/>
    <w:rsid w:val="00E27894"/>
    <w:rsid w:val="00E27F70"/>
    <w:rsid w:val="00E32A5B"/>
    <w:rsid w:val="00E32F9E"/>
    <w:rsid w:val="00E3310D"/>
    <w:rsid w:val="00E33240"/>
    <w:rsid w:val="00E33B7C"/>
    <w:rsid w:val="00E34810"/>
    <w:rsid w:val="00E34A17"/>
    <w:rsid w:val="00E34D52"/>
    <w:rsid w:val="00E35757"/>
    <w:rsid w:val="00E366EA"/>
    <w:rsid w:val="00E374BF"/>
    <w:rsid w:val="00E405DC"/>
    <w:rsid w:val="00E409C2"/>
    <w:rsid w:val="00E40A4B"/>
    <w:rsid w:val="00E41116"/>
    <w:rsid w:val="00E41357"/>
    <w:rsid w:val="00E43C38"/>
    <w:rsid w:val="00E44625"/>
    <w:rsid w:val="00E448F1"/>
    <w:rsid w:val="00E4563C"/>
    <w:rsid w:val="00E4673B"/>
    <w:rsid w:val="00E469D0"/>
    <w:rsid w:val="00E46AC7"/>
    <w:rsid w:val="00E50384"/>
    <w:rsid w:val="00E50D9D"/>
    <w:rsid w:val="00E511C6"/>
    <w:rsid w:val="00E528F5"/>
    <w:rsid w:val="00E53729"/>
    <w:rsid w:val="00E549A2"/>
    <w:rsid w:val="00E576E5"/>
    <w:rsid w:val="00E57923"/>
    <w:rsid w:val="00E6077E"/>
    <w:rsid w:val="00E60C36"/>
    <w:rsid w:val="00E60C98"/>
    <w:rsid w:val="00E60FD2"/>
    <w:rsid w:val="00E61F25"/>
    <w:rsid w:val="00E62C1A"/>
    <w:rsid w:val="00E62C54"/>
    <w:rsid w:val="00E63943"/>
    <w:rsid w:val="00E6407F"/>
    <w:rsid w:val="00E64EFE"/>
    <w:rsid w:val="00E6540E"/>
    <w:rsid w:val="00E658BB"/>
    <w:rsid w:val="00E708A6"/>
    <w:rsid w:val="00E71D17"/>
    <w:rsid w:val="00E71DD6"/>
    <w:rsid w:val="00E722C2"/>
    <w:rsid w:val="00E73C3E"/>
    <w:rsid w:val="00E73FB6"/>
    <w:rsid w:val="00E74048"/>
    <w:rsid w:val="00E77E3C"/>
    <w:rsid w:val="00E81391"/>
    <w:rsid w:val="00E82B4A"/>
    <w:rsid w:val="00E82BEE"/>
    <w:rsid w:val="00E82F29"/>
    <w:rsid w:val="00E830DA"/>
    <w:rsid w:val="00E84C42"/>
    <w:rsid w:val="00E84C99"/>
    <w:rsid w:val="00E853D7"/>
    <w:rsid w:val="00E862E5"/>
    <w:rsid w:val="00E86B54"/>
    <w:rsid w:val="00E87556"/>
    <w:rsid w:val="00E9126A"/>
    <w:rsid w:val="00E93AE1"/>
    <w:rsid w:val="00E94CE1"/>
    <w:rsid w:val="00E970F9"/>
    <w:rsid w:val="00E978E6"/>
    <w:rsid w:val="00EA075D"/>
    <w:rsid w:val="00EA0D5C"/>
    <w:rsid w:val="00EA10AD"/>
    <w:rsid w:val="00EA1786"/>
    <w:rsid w:val="00EA1DB2"/>
    <w:rsid w:val="00EA1DDD"/>
    <w:rsid w:val="00EA2EC8"/>
    <w:rsid w:val="00EA354E"/>
    <w:rsid w:val="00EA3BC5"/>
    <w:rsid w:val="00EA40A8"/>
    <w:rsid w:val="00EA434F"/>
    <w:rsid w:val="00EA53BF"/>
    <w:rsid w:val="00EA6A3A"/>
    <w:rsid w:val="00EA75ED"/>
    <w:rsid w:val="00EB04C7"/>
    <w:rsid w:val="00EB07F1"/>
    <w:rsid w:val="00EB10D0"/>
    <w:rsid w:val="00EB1A1B"/>
    <w:rsid w:val="00EB296C"/>
    <w:rsid w:val="00EB2FDE"/>
    <w:rsid w:val="00EB345E"/>
    <w:rsid w:val="00EB3817"/>
    <w:rsid w:val="00EB40BB"/>
    <w:rsid w:val="00EB432D"/>
    <w:rsid w:val="00EB458D"/>
    <w:rsid w:val="00EB5160"/>
    <w:rsid w:val="00EB555F"/>
    <w:rsid w:val="00EB6030"/>
    <w:rsid w:val="00EB7120"/>
    <w:rsid w:val="00EC01A6"/>
    <w:rsid w:val="00EC01FE"/>
    <w:rsid w:val="00EC0E97"/>
    <w:rsid w:val="00EC14A0"/>
    <w:rsid w:val="00EC21CF"/>
    <w:rsid w:val="00EC2E3E"/>
    <w:rsid w:val="00EC4B01"/>
    <w:rsid w:val="00EC61A9"/>
    <w:rsid w:val="00EC6EA6"/>
    <w:rsid w:val="00EC74D2"/>
    <w:rsid w:val="00EC7F76"/>
    <w:rsid w:val="00ED0CB3"/>
    <w:rsid w:val="00ED1BE2"/>
    <w:rsid w:val="00ED21FF"/>
    <w:rsid w:val="00ED4035"/>
    <w:rsid w:val="00ED4800"/>
    <w:rsid w:val="00ED4DEC"/>
    <w:rsid w:val="00ED54AA"/>
    <w:rsid w:val="00ED58E5"/>
    <w:rsid w:val="00EE06B8"/>
    <w:rsid w:val="00EE0A7B"/>
    <w:rsid w:val="00EE1867"/>
    <w:rsid w:val="00EE35AD"/>
    <w:rsid w:val="00EE3D80"/>
    <w:rsid w:val="00EE462E"/>
    <w:rsid w:val="00EE50AC"/>
    <w:rsid w:val="00EE50C5"/>
    <w:rsid w:val="00EE5238"/>
    <w:rsid w:val="00EE6296"/>
    <w:rsid w:val="00EE63B6"/>
    <w:rsid w:val="00EE6A9E"/>
    <w:rsid w:val="00EE77E1"/>
    <w:rsid w:val="00EE7CE0"/>
    <w:rsid w:val="00EF0717"/>
    <w:rsid w:val="00EF0C91"/>
    <w:rsid w:val="00EF2872"/>
    <w:rsid w:val="00EF2874"/>
    <w:rsid w:val="00EF363A"/>
    <w:rsid w:val="00EF3C71"/>
    <w:rsid w:val="00EF43DF"/>
    <w:rsid w:val="00EF534D"/>
    <w:rsid w:val="00EF5A2F"/>
    <w:rsid w:val="00EF5D62"/>
    <w:rsid w:val="00EF71A3"/>
    <w:rsid w:val="00EF76A7"/>
    <w:rsid w:val="00F000F8"/>
    <w:rsid w:val="00F00408"/>
    <w:rsid w:val="00F00B64"/>
    <w:rsid w:val="00F00C2D"/>
    <w:rsid w:val="00F01233"/>
    <w:rsid w:val="00F01C78"/>
    <w:rsid w:val="00F01D2A"/>
    <w:rsid w:val="00F038E1"/>
    <w:rsid w:val="00F04010"/>
    <w:rsid w:val="00F04197"/>
    <w:rsid w:val="00F0461B"/>
    <w:rsid w:val="00F05067"/>
    <w:rsid w:val="00F05991"/>
    <w:rsid w:val="00F05DF2"/>
    <w:rsid w:val="00F05FF5"/>
    <w:rsid w:val="00F06B4E"/>
    <w:rsid w:val="00F10122"/>
    <w:rsid w:val="00F14BEA"/>
    <w:rsid w:val="00F15272"/>
    <w:rsid w:val="00F15D83"/>
    <w:rsid w:val="00F16007"/>
    <w:rsid w:val="00F164D8"/>
    <w:rsid w:val="00F17604"/>
    <w:rsid w:val="00F200BE"/>
    <w:rsid w:val="00F20898"/>
    <w:rsid w:val="00F208C0"/>
    <w:rsid w:val="00F21546"/>
    <w:rsid w:val="00F21E5B"/>
    <w:rsid w:val="00F2233B"/>
    <w:rsid w:val="00F22AC4"/>
    <w:rsid w:val="00F23003"/>
    <w:rsid w:val="00F2358A"/>
    <w:rsid w:val="00F244C8"/>
    <w:rsid w:val="00F24530"/>
    <w:rsid w:val="00F24B55"/>
    <w:rsid w:val="00F26ECE"/>
    <w:rsid w:val="00F27204"/>
    <w:rsid w:val="00F2768A"/>
    <w:rsid w:val="00F27D8D"/>
    <w:rsid w:val="00F323B0"/>
    <w:rsid w:val="00F32A80"/>
    <w:rsid w:val="00F32B44"/>
    <w:rsid w:val="00F32E44"/>
    <w:rsid w:val="00F34391"/>
    <w:rsid w:val="00F34D2D"/>
    <w:rsid w:val="00F37754"/>
    <w:rsid w:val="00F37AFA"/>
    <w:rsid w:val="00F37B3E"/>
    <w:rsid w:val="00F41648"/>
    <w:rsid w:val="00F42593"/>
    <w:rsid w:val="00F43A05"/>
    <w:rsid w:val="00F4731D"/>
    <w:rsid w:val="00F500C8"/>
    <w:rsid w:val="00F5155C"/>
    <w:rsid w:val="00F5158C"/>
    <w:rsid w:val="00F52F19"/>
    <w:rsid w:val="00F543E1"/>
    <w:rsid w:val="00F55C6C"/>
    <w:rsid w:val="00F56F01"/>
    <w:rsid w:val="00F5775A"/>
    <w:rsid w:val="00F605E8"/>
    <w:rsid w:val="00F609FB"/>
    <w:rsid w:val="00F625CF"/>
    <w:rsid w:val="00F640B4"/>
    <w:rsid w:val="00F6538E"/>
    <w:rsid w:val="00F656D5"/>
    <w:rsid w:val="00F66515"/>
    <w:rsid w:val="00F6731F"/>
    <w:rsid w:val="00F74270"/>
    <w:rsid w:val="00F74FE3"/>
    <w:rsid w:val="00F75342"/>
    <w:rsid w:val="00F75E77"/>
    <w:rsid w:val="00F760AA"/>
    <w:rsid w:val="00F76825"/>
    <w:rsid w:val="00F7686F"/>
    <w:rsid w:val="00F76CA3"/>
    <w:rsid w:val="00F770BF"/>
    <w:rsid w:val="00F800FD"/>
    <w:rsid w:val="00F80230"/>
    <w:rsid w:val="00F80B43"/>
    <w:rsid w:val="00F80F2A"/>
    <w:rsid w:val="00F8155C"/>
    <w:rsid w:val="00F824D5"/>
    <w:rsid w:val="00F83A78"/>
    <w:rsid w:val="00F83C7B"/>
    <w:rsid w:val="00F84B88"/>
    <w:rsid w:val="00F85369"/>
    <w:rsid w:val="00F85602"/>
    <w:rsid w:val="00F85CFD"/>
    <w:rsid w:val="00F879A0"/>
    <w:rsid w:val="00F91725"/>
    <w:rsid w:val="00F91DC0"/>
    <w:rsid w:val="00F91E1C"/>
    <w:rsid w:val="00F92F59"/>
    <w:rsid w:val="00F933E4"/>
    <w:rsid w:val="00F94460"/>
    <w:rsid w:val="00F946C4"/>
    <w:rsid w:val="00F951E9"/>
    <w:rsid w:val="00F96B07"/>
    <w:rsid w:val="00F97635"/>
    <w:rsid w:val="00FA0F9C"/>
    <w:rsid w:val="00FA166A"/>
    <w:rsid w:val="00FA1C9D"/>
    <w:rsid w:val="00FA355F"/>
    <w:rsid w:val="00FA3622"/>
    <w:rsid w:val="00FA4FA5"/>
    <w:rsid w:val="00FA531D"/>
    <w:rsid w:val="00FA716F"/>
    <w:rsid w:val="00FA7538"/>
    <w:rsid w:val="00FB1855"/>
    <w:rsid w:val="00FB1BB4"/>
    <w:rsid w:val="00FB43E0"/>
    <w:rsid w:val="00FB54A9"/>
    <w:rsid w:val="00FC19B1"/>
    <w:rsid w:val="00FC20C9"/>
    <w:rsid w:val="00FC2837"/>
    <w:rsid w:val="00FC2EA3"/>
    <w:rsid w:val="00FC408F"/>
    <w:rsid w:val="00FC4EDC"/>
    <w:rsid w:val="00FC5121"/>
    <w:rsid w:val="00FC6264"/>
    <w:rsid w:val="00FC643A"/>
    <w:rsid w:val="00FC6E59"/>
    <w:rsid w:val="00FC78BD"/>
    <w:rsid w:val="00FD0F47"/>
    <w:rsid w:val="00FD11D5"/>
    <w:rsid w:val="00FD1D99"/>
    <w:rsid w:val="00FD2198"/>
    <w:rsid w:val="00FD2B9E"/>
    <w:rsid w:val="00FD3A4B"/>
    <w:rsid w:val="00FD642E"/>
    <w:rsid w:val="00FD72D4"/>
    <w:rsid w:val="00FD7799"/>
    <w:rsid w:val="00FE1CEE"/>
    <w:rsid w:val="00FE23C8"/>
    <w:rsid w:val="00FE4908"/>
    <w:rsid w:val="00FE5802"/>
    <w:rsid w:val="00FE5CC2"/>
    <w:rsid w:val="00FE6539"/>
    <w:rsid w:val="00FE6D44"/>
    <w:rsid w:val="00FF1AAC"/>
    <w:rsid w:val="00FF280D"/>
    <w:rsid w:val="00FF36FF"/>
    <w:rsid w:val="00FF5824"/>
    <w:rsid w:val="00FF5F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BEB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47"/>
    <w:rPr>
      <w:rFonts w:ascii="Times New Roman" w:hAnsi="Times New Roman" w:cs="Times New Roman"/>
      <w:lang w:eastAsia="en-US"/>
    </w:rPr>
  </w:style>
  <w:style w:type="paragraph" w:styleId="Heading1">
    <w:name w:val="heading 1"/>
    <w:basedOn w:val="Normal"/>
    <w:next w:val="Normal"/>
    <w:link w:val="Heading1Char"/>
    <w:uiPriority w:val="9"/>
    <w:qFormat/>
    <w:rsid w:val="00710221"/>
    <w:pPr>
      <w:keepNext/>
      <w:outlineLvl w:val="0"/>
    </w:pPr>
    <w:rPr>
      <w:rFonts w:eastAsia="Times New Roman"/>
      <w:szCs w:val="20"/>
      <w:lang w:eastAsia="ja-JP"/>
    </w:rPr>
  </w:style>
  <w:style w:type="paragraph" w:styleId="Heading2">
    <w:name w:val="heading 2"/>
    <w:basedOn w:val="Normal"/>
    <w:next w:val="Normal"/>
    <w:link w:val="Heading2Char"/>
    <w:qFormat/>
    <w:rsid w:val="0023659D"/>
    <w:pPr>
      <w:keepNext/>
      <w:outlineLvl w:val="1"/>
    </w:pPr>
    <w:rPr>
      <w:rFonts w:eastAsia="Times New Roman"/>
      <w:szCs w:val="20"/>
      <w:u w:val="single"/>
      <w:lang w:eastAsia="ja-JP"/>
    </w:rPr>
  </w:style>
  <w:style w:type="paragraph" w:styleId="Heading3">
    <w:name w:val="heading 3"/>
    <w:basedOn w:val="Normal"/>
    <w:link w:val="Heading3Char"/>
    <w:uiPriority w:val="9"/>
    <w:qFormat/>
    <w:rsid w:val="0023659D"/>
    <w:pPr>
      <w:spacing w:beforeLines="1" w:afterLines="1"/>
      <w:outlineLvl w:val="2"/>
    </w:pPr>
    <w:rPr>
      <w:rFonts w:ascii="Times" w:hAnsi="Times" w:cstheme="minorBidi"/>
      <w:b/>
      <w:sz w:val="27"/>
      <w:szCs w:val="20"/>
      <w:lang w:eastAsia="ja-JP"/>
    </w:rPr>
  </w:style>
  <w:style w:type="paragraph" w:styleId="Heading4">
    <w:name w:val="heading 4"/>
    <w:basedOn w:val="Normal"/>
    <w:next w:val="Normal"/>
    <w:link w:val="Heading4Char"/>
    <w:uiPriority w:val="9"/>
    <w:unhideWhenUsed/>
    <w:qFormat/>
    <w:rsid w:val="0023659D"/>
    <w:pPr>
      <w:keepNext/>
      <w:keepLines/>
      <w:spacing w:before="200"/>
      <w:outlineLvl w:val="3"/>
    </w:pPr>
    <w:rPr>
      <w:rFonts w:asciiTheme="majorHAnsi" w:eastAsiaTheme="majorEastAsia" w:hAnsiTheme="majorHAnsi" w:cstheme="majorBidi"/>
      <w:b/>
      <w:bCs/>
      <w:i/>
      <w:iCs/>
      <w:color w:val="4F81BD" w:themeColor="accent1"/>
      <w:lang w:eastAsia="ja-JP"/>
    </w:rPr>
  </w:style>
  <w:style w:type="paragraph" w:styleId="Heading5">
    <w:name w:val="heading 5"/>
    <w:basedOn w:val="Normal"/>
    <w:link w:val="Heading5Char"/>
    <w:uiPriority w:val="9"/>
    <w:qFormat/>
    <w:rsid w:val="0023659D"/>
    <w:pPr>
      <w:spacing w:beforeLines="1" w:afterLines="1"/>
      <w:outlineLvl w:val="4"/>
    </w:pPr>
    <w:rPr>
      <w:rFonts w:ascii="Times" w:hAnsi="Times" w:cstheme="minorBidi"/>
      <w:b/>
      <w:sz w:val="20"/>
      <w:szCs w:val="20"/>
      <w:lang w:eastAsia="ja-JP"/>
    </w:rPr>
  </w:style>
  <w:style w:type="paragraph" w:styleId="Heading6">
    <w:name w:val="heading 6"/>
    <w:basedOn w:val="Normal"/>
    <w:next w:val="Normal"/>
    <w:link w:val="Heading6Char"/>
    <w:uiPriority w:val="9"/>
    <w:qFormat/>
    <w:rsid w:val="00B34545"/>
    <w:pPr>
      <w:keepNext/>
      <w:keepLines/>
      <w:spacing w:before="200"/>
      <w:outlineLvl w:val="5"/>
    </w:pPr>
    <w:rPr>
      <w:rFonts w:asciiTheme="majorHAnsi" w:eastAsiaTheme="majorEastAsia" w:hAnsiTheme="majorHAnsi" w:cstheme="majorBidi"/>
      <w:i/>
      <w:iCs/>
      <w:color w:val="244061" w:themeColor="accent1" w:themeShade="8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CA6DDE"/>
    <w:rPr>
      <w:rFonts w:ascii="Lucida Grande" w:hAnsi="Lucida Grande" w:cstheme="minorBidi"/>
      <w:sz w:val="18"/>
      <w:szCs w:val="18"/>
      <w:lang w:eastAsia="ja-JP"/>
    </w:rPr>
  </w:style>
  <w:style w:type="character" w:customStyle="1" w:styleId="BalloonTextChar">
    <w:name w:val="Balloon Text Char"/>
    <w:basedOn w:val="DefaultParagraphFont"/>
    <w:uiPriority w:val="99"/>
    <w:semiHidden/>
    <w:rsid w:val="00CA6DDE"/>
    <w:rPr>
      <w:rFonts w:ascii="Lucida Grande" w:hAnsi="Lucida Grande"/>
      <w:sz w:val="18"/>
      <w:szCs w:val="18"/>
    </w:rPr>
  </w:style>
  <w:style w:type="character" w:customStyle="1" w:styleId="BalloonTextChar0">
    <w:name w:val="Balloon Text Char"/>
    <w:basedOn w:val="DefaultParagraphFont"/>
    <w:uiPriority w:val="99"/>
    <w:semiHidden/>
    <w:rsid w:val="00CA6DDE"/>
    <w:rPr>
      <w:rFonts w:ascii="Lucida Grande" w:hAnsi="Lucida Grande"/>
      <w:sz w:val="18"/>
      <w:szCs w:val="18"/>
    </w:rPr>
  </w:style>
  <w:style w:type="character" w:customStyle="1" w:styleId="BalloonTextChar2">
    <w:name w:val="Balloon Text Char"/>
    <w:basedOn w:val="DefaultParagraphFont"/>
    <w:uiPriority w:val="99"/>
    <w:semiHidden/>
    <w:rsid w:val="00CA6DDE"/>
    <w:rPr>
      <w:rFonts w:ascii="Lucida Grande" w:hAnsi="Lucida Grande"/>
      <w:sz w:val="18"/>
      <w:szCs w:val="18"/>
    </w:rPr>
  </w:style>
  <w:style w:type="character" w:customStyle="1" w:styleId="BalloonTextChar3">
    <w:name w:val="Balloon Text Char"/>
    <w:basedOn w:val="DefaultParagraphFont"/>
    <w:uiPriority w:val="99"/>
    <w:semiHidden/>
    <w:rsid w:val="00CA6DDE"/>
    <w:rPr>
      <w:rFonts w:ascii="Lucida Grande" w:hAnsi="Lucida Grande"/>
      <w:sz w:val="18"/>
      <w:szCs w:val="18"/>
    </w:rPr>
  </w:style>
  <w:style w:type="character" w:customStyle="1" w:styleId="Heading1Char">
    <w:name w:val="Heading 1 Char"/>
    <w:basedOn w:val="DefaultParagraphFont"/>
    <w:link w:val="Heading1"/>
    <w:uiPriority w:val="9"/>
    <w:rsid w:val="00710221"/>
    <w:rPr>
      <w:rFonts w:ascii="Times New Roman" w:eastAsia="Times New Roman" w:hAnsi="Times New Roman" w:cs="Times New Roman"/>
      <w:szCs w:val="20"/>
    </w:rPr>
  </w:style>
  <w:style w:type="character" w:customStyle="1" w:styleId="Heading2Char">
    <w:name w:val="Heading 2 Char"/>
    <w:basedOn w:val="DefaultParagraphFont"/>
    <w:link w:val="Heading2"/>
    <w:rsid w:val="0023659D"/>
    <w:rPr>
      <w:rFonts w:ascii="Times New Roman" w:eastAsia="Times New Roman" w:hAnsi="Times New Roman" w:cs="Times New Roman"/>
      <w:szCs w:val="20"/>
      <w:u w:val="single"/>
    </w:rPr>
  </w:style>
  <w:style w:type="character" w:customStyle="1" w:styleId="Heading3Char">
    <w:name w:val="Heading 3 Char"/>
    <w:basedOn w:val="DefaultParagraphFont"/>
    <w:link w:val="Heading3"/>
    <w:uiPriority w:val="9"/>
    <w:rsid w:val="0023659D"/>
    <w:rPr>
      <w:rFonts w:ascii="Times" w:hAnsi="Times"/>
      <w:b/>
      <w:sz w:val="27"/>
      <w:szCs w:val="20"/>
    </w:rPr>
  </w:style>
  <w:style w:type="character" w:customStyle="1" w:styleId="Heading4Char">
    <w:name w:val="Heading 4 Char"/>
    <w:basedOn w:val="DefaultParagraphFont"/>
    <w:link w:val="Heading4"/>
    <w:uiPriority w:val="9"/>
    <w:rsid w:val="002365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3659D"/>
    <w:rPr>
      <w:rFonts w:ascii="Times" w:hAnsi="Times"/>
      <w:b/>
      <w:sz w:val="20"/>
      <w:szCs w:val="20"/>
    </w:rPr>
  </w:style>
  <w:style w:type="character" w:customStyle="1" w:styleId="Heading6Char">
    <w:name w:val="Heading 6 Char"/>
    <w:basedOn w:val="DefaultParagraphFont"/>
    <w:link w:val="Heading6"/>
    <w:uiPriority w:val="9"/>
    <w:rsid w:val="00B34545"/>
    <w:rPr>
      <w:rFonts w:asciiTheme="majorHAnsi" w:eastAsiaTheme="majorEastAsia" w:hAnsiTheme="majorHAnsi" w:cstheme="majorBidi"/>
      <w:i/>
      <w:iCs/>
      <w:color w:val="244061" w:themeColor="accent1" w:themeShade="80"/>
    </w:rPr>
  </w:style>
  <w:style w:type="character" w:customStyle="1" w:styleId="BalloonTextChar1">
    <w:name w:val="Balloon Text Char1"/>
    <w:basedOn w:val="DefaultParagraphFont"/>
    <w:link w:val="BalloonText"/>
    <w:uiPriority w:val="99"/>
    <w:rsid w:val="00CA6DDE"/>
    <w:rPr>
      <w:rFonts w:ascii="Lucida Grande" w:hAnsi="Lucida Grande"/>
      <w:sz w:val="18"/>
      <w:szCs w:val="18"/>
    </w:rPr>
  </w:style>
  <w:style w:type="character" w:customStyle="1" w:styleId="BalloonTextChar4">
    <w:name w:val="Balloon Text Char"/>
    <w:basedOn w:val="DefaultParagraphFont"/>
    <w:uiPriority w:val="99"/>
    <w:semiHidden/>
    <w:rsid w:val="00CA6DDE"/>
    <w:rPr>
      <w:rFonts w:ascii="Lucida Grande" w:hAnsi="Lucida Grande"/>
      <w:sz w:val="18"/>
      <w:szCs w:val="18"/>
    </w:rPr>
  </w:style>
  <w:style w:type="character" w:styleId="Hyperlink">
    <w:name w:val="Hyperlink"/>
    <w:basedOn w:val="DefaultParagraphFont"/>
    <w:uiPriority w:val="99"/>
    <w:rsid w:val="00546353"/>
    <w:rPr>
      <w:color w:val="0000FF"/>
      <w:u w:val="single"/>
    </w:rPr>
  </w:style>
  <w:style w:type="paragraph" w:styleId="NormalWeb">
    <w:name w:val="Normal (Web)"/>
    <w:basedOn w:val="Normal"/>
    <w:uiPriority w:val="99"/>
    <w:rsid w:val="00546353"/>
    <w:pPr>
      <w:spacing w:beforeLines="1" w:afterLines="1"/>
    </w:pPr>
    <w:rPr>
      <w:rFonts w:ascii="Times" w:hAnsi="Times"/>
      <w:sz w:val="20"/>
      <w:szCs w:val="20"/>
      <w:lang w:eastAsia="ja-JP"/>
    </w:rPr>
  </w:style>
  <w:style w:type="character" w:styleId="Strong">
    <w:name w:val="Strong"/>
    <w:basedOn w:val="DefaultParagraphFont"/>
    <w:uiPriority w:val="22"/>
    <w:qFormat/>
    <w:rsid w:val="00546353"/>
    <w:rPr>
      <w:b/>
    </w:rPr>
  </w:style>
  <w:style w:type="character" w:customStyle="1" w:styleId="print-footnote">
    <w:name w:val="print-footnote"/>
    <w:basedOn w:val="DefaultParagraphFont"/>
    <w:rsid w:val="009F19B8"/>
  </w:style>
  <w:style w:type="character" w:styleId="Emphasis">
    <w:name w:val="Emphasis"/>
    <w:basedOn w:val="DefaultParagraphFont"/>
    <w:uiPriority w:val="20"/>
    <w:qFormat/>
    <w:rsid w:val="002B3D27"/>
    <w:rPr>
      <w:i/>
    </w:rPr>
  </w:style>
  <w:style w:type="paragraph" w:styleId="ListParagraph">
    <w:name w:val="List Paragraph"/>
    <w:basedOn w:val="Normal"/>
    <w:uiPriority w:val="34"/>
    <w:qFormat/>
    <w:rsid w:val="0023659D"/>
    <w:pPr>
      <w:ind w:left="720"/>
      <w:contextualSpacing/>
    </w:pPr>
    <w:rPr>
      <w:rFonts w:asciiTheme="minorHAnsi" w:hAnsiTheme="minorHAnsi" w:cstheme="minorBidi"/>
      <w:sz w:val="22"/>
      <w:szCs w:val="22"/>
      <w:lang w:eastAsia="ja-JP"/>
    </w:rPr>
  </w:style>
  <w:style w:type="paragraph" w:styleId="FootnoteText">
    <w:name w:val="footnote text"/>
    <w:basedOn w:val="Normal"/>
    <w:link w:val="FootnoteTextChar"/>
    <w:uiPriority w:val="99"/>
    <w:unhideWhenUsed/>
    <w:rsid w:val="0023659D"/>
    <w:rPr>
      <w:rFonts w:asciiTheme="minorHAnsi" w:hAnsiTheme="minorHAnsi" w:cstheme="minorBidi"/>
      <w:sz w:val="20"/>
      <w:szCs w:val="20"/>
      <w:lang w:eastAsia="ja-JP"/>
    </w:rPr>
  </w:style>
  <w:style w:type="character" w:customStyle="1" w:styleId="FootnoteTextChar">
    <w:name w:val="Footnote Text Char"/>
    <w:basedOn w:val="DefaultParagraphFont"/>
    <w:link w:val="FootnoteText"/>
    <w:rsid w:val="0023659D"/>
    <w:rPr>
      <w:sz w:val="20"/>
      <w:szCs w:val="20"/>
    </w:rPr>
  </w:style>
  <w:style w:type="character" w:styleId="FootnoteReference">
    <w:name w:val="footnote reference"/>
    <w:basedOn w:val="DefaultParagraphFont"/>
    <w:uiPriority w:val="99"/>
    <w:unhideWhenUsed/>
    <w:rsid w:val="0023659D"/>
    <w:rPr>
      <w:vertAlign w:val="superscript"/>
    </w:rPr>
  </w:style>
  <w:style w:type="character" w:styleId="CommentReference">
    <w:name w:val="annotation reference"/>
    <w:basedOn w:val="DefaultParagraphFont"/>
    <w:uiPriority w:val="99"/>
    <w:unhideWhenUsed/>
    <w:rsid w:val="0023659D"/>
    <w:rPr>
      <w:sz w:val="16"/>
      <w:szCs w:val="16"/>
    </w:rPr>
  </w:style>
  <w:style w:type="paragraph" w:styleId="CommentText">
    <w:name w:val="annotation text"/>
    <w:basedOn w:val="Normal"/>
    <w:link w:val="CommentTextChar"/>
    <w:uiPriority w:val="99"/>
    <w:unhideWhenUsed/>
    <w:rsid w:val="0023659D"/>
    <w:rPr>
      <w:rFonts w:asciiTheme="minorHAnsi" w:hAnsiTheme="minorHAnsi" w:cstheme="minorBidi"/>
      <w:sz w:val="20"/>
      <w:szCs w:val="20"/>
      <w:lang w:eastAsia="ja-JP"/>
    </w:rPr>
  </w:style>
  <w:style w:type="character" w:customStyle="1" w:styleId="CommentTextChar">
    <w:name w:val="Comment Text Char"/>
    <w:basedOn w:val="DefaultParagraphFont"/>
    <w:link w:val="CommentText"/>
    <w:uiPriority w:val="99"/>
    <w:rsid w:val="0023659D"/>
    <w:rPr>
      <w:sz w:val="20"/>
      <w:szCs w:val="20"/>
    </w:rPr>
  </w:style>
  <w:style w:type="paragraph" w:styleId="CommentSubject">
    <w:name w:val="annotation subject"/>
    <w:basedOn w:val="CommentText"/>
    <w:next w:val="CommentText"/>
    <w:link w:val="CommentSubjectChar"/>
    <w:unhideWhenUsed/>
    <w:rsid w:val="0023659D"/>
    <w:rPr>
      <w:b/>
      <w:bCs/>
    </w:rPr>
  </w:style>
  <w:style w:type="character" w:customStyle="1" w:styleId="CommentSubjectChar">
    <w:name w:val="Comment Subject Char"/>
    <w:basedOn w:val="CommentTextChar"/>
    <w:link w:val="CommentSubject"/>
    <w:rsid w:val="0023659D"/>
    <w:rPr>
      <w:b/>
      <w:bCs/>
      <w:sz w:val="20"/>
      <w:szCs w:val="20"/>
    </w:rPr>
  </w:style>
  <w:style w:type="paragraph" w:styleId="NoSpacing">
    <w:name w:val="No Spacing"/>
    <w:link w:val="NoSpacingChar"/>
    <w:uiPriority w:val="99"/>
    <w:qFormat/>
    <w:rsid w:val="0023659D"/>
    <w:rPr>
      <w:rFonts w:ascii="Calibri" w:eastAsia="Calibri" w:hAnsi="Calibri" w:cs="Times New Roman"/>
      <w:sz w:val="22"/>
      <w:szCs w:val="22"/>
    </w:rPr>
  </w:style>
  <w:style w:type="character" w:customStyle="1" w:styleId="NoSpacingChar">
    <w:name w:val="No Spacing Char"/>
    <w:basedOn w:val="DefaultParagraphFont"/>
    <w:link w:val="NoSpacing"/>
    <w:uiPriority w:val="99"/>
    <w:locked/>
    <w:rsid w:val="0023659D"/>
    <w:rPr>
      <w:rFonts w:ascii="Calibri" w:eastAsia="Calibri" w:hAnsi="Calibri" w:cs="Times New Roman"/>
      <w:sz w:val="22"/>
      <w:szCs w:val="22"/>
    </w:rPr>
  </w:style>
  <w:style w:type="paragraph" w:customStyle="1" w:styleId="Default">
    <w:name w:val="Default"/>
    <w:rsid w:val="0023659D"/>
    <w:pPr>
      <w:widowControl w:val="0"/>
      <w:autoSpaceDE w:val="0"/>
      <w:autoSpaceDN w:val="0"/>
      <w:adjustRightInd w:val="0"/>
    </w:pPr>
    <w:rPr>
      <w:rFonts w:ascii="Arial" w:hAnsi="Arial" w:cs="Arial"/>
      <w:color w:val="000000"/>
    </w:rPr>
  </w:style>
  <w:style w:type="paragraph" w:styleId="BodyTextIndent">
    <w:name w:val="Body Text Indent"/>
    <w:basedOn w:val="Normal"/>
    <w:link w:val="BodyTextIndentChar"/>
    <w:rsid w:val="0023659D"/>
    <w:pPr>
      <w:ind w:firstLine="720"/>
    </w:pPr>
    <w:rPr>
      <w:rFonts w:eastAsia="Times New Roman"/>
      <w:szCs w:val="20"/>
      <w:lang w:eastAsia="ja-JP"/>
    </w:rPr>
  </w:style>
  <w:style w:type="character" w:customStyle="1" w:styleId="BodyTextIndentChar">
    <w:name w:val="Body Text Indent Char"/>
    <w:basedOn w:val="DefaultParagraphFont"/>
    <w:link w:val="BodyTextIndent"/>
    <w:rsid w:val="0023659D"/>
    <w:rPr>
      <w:rFonts w:ascii="Times New Roman" w:eastAsia="Times New Roman" w:hAnsi="Times New Roman" w:cs="Times New Roman"/>
      <w:szCs w:val="20"/>
    </w:rPr>
  </w:style>
  <w:style w:type="character" w:customStyle="1" w:styleId="st">
    <w:name w:val="st"/>
    <w:basedOn w:val="DefaultParagraphFont"/>
    <w:rsid w:val="0023659D"/>
  </w:style>
  <w:style w:type="paragraph" w:styleId="Header">
    <w:name w:val="header"/>
    <w:basedOn w:val="Normal"/>
    <w:link w:val="HeaderChar"/>
    <w:rsid w:val="0023659D"/>
    <w:pPr>
      <w:tabs>
        <w:tab w:val="center" w:pos="4513"/>
        <w:tab w:val="right" w:pos="9026"/>
      </w:tabs>
    </w:pPr>
    <w:rPr>
      <w:rFonts w:asciiTheme="minorHAnsi" w:hAnsiTheme="minorHAnsi" w:cstheme="minorBidi"/>
      <w:lang w:eastAsia="ja-JP"/>
    </w:rPr>
  </w:style>
  <w:style w:type="character" w:customStyle="1" w:styleId="HeaderChar">
    <w:name w:val="Header Char"/>
    <w:basedOn w:val="DefaultParagraphFont"/>
    <w:link w:val="Header"/>
    <w:rsid w:val="0023659D"/>
  </w:style>
  <w:style w:type="paragraph" w:styleId="Footer">
    <w:name w:val="footer"/>
    <w:aliases w:val="footer"/>
    <w:basedOn w:val="Normal"/>
    <w:link w:val="FooterChar"/>
    <w:uiPriority w:val="99"/>
    <w:rsid w:val="0023659D"/>
    <w:pPr>
      <w:tabs>
        <w:tab w:val="center" w:pos="4513"/>
        <w:tab w:val="right" w:pos="9026"/>
      </w:tabs>
    </w:pPr>
    <w:rPr>
      <w:rFonts w:asciiTheme="minorHAnsi" w:hAnsiTheme="minorHAnsi" w:cstheme="minorBidi"/>
      <w:lang w:eastAsia="ja-JP"/>
    </w:rPr>
  </w:style>
  <w:style w:type="character" w:customStyle="1" w:styleId="FooterChar">
    <w:name w:val="Footer Char"/>
    <w:aliases w:val="footer Char"/>
    <w:basedOn w:val="DefaultParagraphFont"/>
    <w:link w:val="Footer"/>
    <w:uiPriority w:val="99"/>
    <w:rsid w:val="0023659D"/>
  </w:style>
  <w:style w:type="character" w:customStyle="1" w:styleId="plainlinks">
    <w:name w:val="plainlinks"/>
    <w:basedOn w:val="DefaultParagraphFont"/>
    <w:rsid w:val="0023659D"/>
  </w:style>
  <w:style w:type="character" w:styleId="FollowedHyperlink">
    <w:name w:val="FollowedHyperlink"/>
    <w:basedOn w:val="DefaultParagraphFont"/>
    <w:uiPriority w:val="99"/>
    <w:unhideWhenUsed/>
    <w:rsid w:val="0023659D"/>
    <w:rPr>
      <w:color w:val="800080" w:themeColor="followedHyperlink"/>
      <w:u w:val="single"/>
    </w:rPr>
  </w:style>
  <w:style w:type="paragraph" w:customStyle="1" w:styleId="post-info">
    <w:name w:val="post-info"/>
    <w:basedOn w:val="Normal"/>
    <w:rsid w:val="0023659D"/>
    <w:pPr>
      <w:spacing w:beforeLines="1" w:afterLines="1"/>
    </w:pPr>
    <w:rPr>
      <w:rFonts w:ascii="Times" w:hAnsi="Times" w:cstheme="minorBidi"/>
      <w:sz w:val="20"/>
      <w:szCs w:val="20"/>
      <w:lang w:eastAsia="ja-JP"/>
    </w:rPr>
  </w:style>
  <w:style w:type="character" w:customStyle="1" w:styleId="typeface-js-selected-text">
    <w:name w:val="typeface-js-selected-text"/>
    <w:basedOn w:val="DefaultParagraphFont"/>
    <w:rsid w:val="0023659D"/>
  </w:style>
  <w:style w:type="character" w:customStyle="1" w:styleId="submitted">
    <w:name w:val="submitted"/>
    <w:basedOn w:val="DefaultParagraphFont"/>
    <w:rsid w:val="0023659D"/>
  </w:style>
  <w:style w:type="character" w:customStyle="1" w:styleId="field-author-value">
    <w:name w:val="field-author-value"/>
    <w:basedOn w:val="DefaultParagraphFont"/>
    <w:rsid w:val="0023659D"/>
  </w:style>
  <w:style w:type="character" w:customStyle="1" w:styleId="field-year-value">
    <w:name w:val="field-year-value"/>
    <w:basedOn w:val="DefaultParagraphFont"/>
    <w:rsid w:val="0023659D"/>
  </w:style>
  <w:style w:type="character" w:customStyle="1" w:styleId="date-display-single">
    <w:name w:val="date-display-single"/>
    <w:basedOn w:val="DefaultParagraphFont"/>
    <w:rsid w:val="0023659D"/>
  </w:style>
  <w:style w:type="character" w:customStyle="1" w:styleId="title1">
    <w:name w:val="title1"/>
    <w:basedOn w:val="DefaultParagraphFont"/>
    <w:rsid w:val="0023659D"/>
  </w:style>
  <w:style w:type="character" w:customStyle="1" w:styleId="field-description-value">
    <w:name w:val="field-description-value"/>
    <w:basedOn w:val="DefaultParagraphFont"/>
    <w:rsid w:val="0023659D"/>
  </w:style>
  <w:style w:type="character" w:customStyle="1" w:styleId="field-document-fid">
    <w:name w:val="field-document-fid"/>
    <w:basedOn w:val="DefaultParagraphFont"/>
    <w:rsid w:val="0023659D"/>
  </w:style>
  <w:style w:type="paragraph" w:customStyle="1" w:styleId="clear">
    <w:name w:val="clear"/>
    <w:basedOn w:val="Normal"/>
    <w:rsid w:val="0023659D"/>
    <w:pPr>
      <w:spacing w:beforeLines="1" w:afterLines="1"/>
    </w:pPr>
    <w:rPr>
      <w:rFonts w:ascii="Times" w:hAnsi="Times" w:cstheme="minorBidi"/>
      <w:sz w:val="20"/>
      <w:szCs w:val="20"/>
      <w:lang w:eastAsia="ja-JP"/>
    </w:rPr>
  </w:style>
  <w:style w:type="character" w:customStyle="1" w:styleId="DateChar">
    <w:name w:val="Date Char"/>
    <w:aliases w:val="date Char"/>
    <w:basedOn w:val="DefaultParagraphFont"/>
    <w:link w:val="Date"/>
    <w:uiPriority w:val="99"/>
    <w:rsid w:val="0023659D"/>
    <w:rPr>
      <w:rFonts w:ascii="Times" w:hAnsi="Times"/>
      <w:sz w:val="20"/>
      <w:szCs w:val="20"/>
    </w:rPr>
  </w:style>
  <w:style w:type="paragraph" w:styleId="Date">
    <w:name w:val="Date"/>
    <w:aliases w:val="date"/>
    <w:basedOn w:val="Normal"/>
    <w:link w:val="DateChar"/>
    <w:uiPriority w:val="99"/>
    <w:rsid w:val="0023659D"/>
    <w:pPr>
      <w:spacing w:beforeLines="1" w:afterLines="1"/>
    </w:pPr>
    <w:rPr>
      <w:rFonts w:ascii="Times" w:hAnsi="Times" w:cstheme="minorBidi"/>
      <w:sz w:val="20"/>
      <w:szCs w:val="20"/>
      <w:lang w:eastAsia="ja-JP"/>
    </w:rPr>
  </w:style>
  <w:style w:type="character" w:customStyle="1" w:styleId="DateChar1">
    <w:name w:val="Date Char1"/>
    <w:aliases w:val="date Char1"/>
    <w:basedOn w:val="DefaultParagraphFont"/>
    <w:uiPriority w:val="99"/>
    <w:rsid w:val="0023659D"/>
  </w:style>
  <w:style w:type="paragraph" w:customStyle="1" w:styleId="author">
    <w:name w:val="author"/>
    <w:basedOn w:val="Normal"/>
    <w:rsid w:val="0023659D"/>
    <w:pPr>
      <w:spacing w:beforeLines="1" w:afterLines="1"/>
    </w:pPr>
    <w:rPr>
      <w:rFonts w:ascii="Times" w:hAnsi="Times" w:cstheme="minorBidi"/>
      <w:sz w:val="20"/>
      <w:szCs w:val="20"/>
      <w:lang w:eastAsia="ja-JP"/>
    </w:rPr>
  </w:style>
  <w:style w:type="paragraph" w:customStyle="1" w:styleId="ptag">
    <w:name w:val="ptag"/>
    <w:basedOn w:val="Normal"/>
    <w:rsid w:val="0023659D"/>
    <w:pPr>
      <w:spacing w:beforeLines="1" w:afterLines="1"/>
    </w:pPr>
    <w:rPr>
      <w:rFonts w:ascii="Times" w:hAnsi="Times" w:cstheme="minorBidi"/>
      <w:sz w:val="20"/>
      <w:szCs w:val="20"/>
      <w:lang w:eastAsia="ja-JP"/>
    </w:rPr>
  </w:style>
  <w:style w:type="paragraph" w:customStyle="1" w:styleId="byline">
    <w:name w:val="byline"/>
    <w:basedOn w:val="Normal"/>
    <w:rsid w:val="0023659D"/>
    <w:pPr>
      <w:spacing w:beforeLines="1" w:afterLines="1"/>
    </w:pPr>
    <w:rPr>
      <w:rFonts w:ascii="Times" w:hAnsi="Times" w:cstheme="minorBidi"/>
      <w:sz w:val="20"/>
      <w:szCs w:val="20"/>
      <w:lang w:eastAsia="ja-JP"/>
    </w:rPr>
  </w:style>
  <w:style w:type="character" w:customStyle="1" w:styleId="credit">
    <w:name w:val="credit"/>
    <w:basedOn w:val="DefaultParagraphFont"/>
    <w:rsid w:val="0023659D"/>
  </w:style>
  <w:style w:type="character" w:customStyle="1" w:styleId="date1">
    <w:name w:val="date1"/>
    <w:basedOn w:val="DefaultParagraphFont"/>
    <w:rsid w:val="0023659D"/>
  </w:style>
  <w:style w:type="character" w:customStyle="1" w:styleId="at300bsat15temail">
    <w:name w:val="at300bs at15t_email"/>
    <w:basedOn w:val="DefaultParagraphFont"/>
    <w:rsid w:val="0023659D"/>
  </w:style>
  <w:style w:type="character" w:customStyle="1" w:styleId="at300bsat15tfacebook">
    <w:name w:val="at300bs at15t_facebook"/>
    <w:basedOn w:val="DefaultParagraphFont"/>
    <w:rsid w:val="0023659D"/>
  </w:style>
  <w:style w:type="character" w:customStyle="1" w:styleId="at300bsat15tlinkedin">
    <w:name w:val="at300bs at15t_linkedin"/>
    <w:basedOn w:val="DefaultParagraphFont"/>
    <w:rsid w:val="0023659D"/>
  </w:style>
  <w:style w:type="character" w:styleId="HTMLCite">
    <w:name w:val="HTML Cite"/>
    <w:basedOn w:val="DefaultParagraphFont"/>
    <w:uiPriority w:val="99"/>
    <w:rsid w:val="0023659D"/>
    <w:rPr>
      <w:i/>
    </w:rPr>
  </w:style>
  <w:style w:type="character" w:customStyle="1" w:styleId="dsq-comment-header-time">
    <w:name w:val="dsq-comment-header-time"/>
    <w:basedOn w:val="DefaultParagraphFont"/>
    <w:rsid w:val="0023659D"/>
  </w:style>
  <w:style w:type="character" w:customStyle="1" w:styleId="loomiaitemid">
    <w:name w:val="loomia_itemid"/>
    <w:basedOn w:val="DefaultParagraphFont"/>
    <w:rsid w:val="0023659D"/>
  </w:style>
  <w:style w:type="character" w:customStyle="1" w:styleId="smallurl">
    <w:name w:val="smallurl"/>
    <w:basedOn w:val="DefaultParagraphFont"/>
    <w:rsid w:val="0023659D"/>
  </w:style>
  <w:style w:type="character" w:customStyle="1" w:styleId="dsq-item-sort">
    <w:name w:val="dsq-item-sort"/>
    <w:basedOn w:val="DefaultParagraphFont"/>
    <w:rsid w:val="0023659D"/>
  </w:style>
  <w:style w:type="character" w:customStyle="1" w:styleId="dsq-subscribe-email">
    <w:name w:val="dsq-subscribe-email"/>
    <w:basedOn w:val="DefaultParagraphFont"/>
    <w:rsid w:val="0023659D"/>
  </w:style>
  <w:style w:type="character" w:customStyle="1" w:styleId="dsq-subscribe-rss">
    <w:name w:val="dsq-subscribe-rss"/>
    <w:basedOn w:val="DefaultParagraphFont"/>
    <w:rsid w:val="0023659D"/>
  </w:style>
  <w:style w:type="character" w:customStyle="1" w:styleId="dsq-user-like">
    <w:name w:val="dsq-user-like"/>
    <w:basedOn w:val="DefaultParagraphFont"/>
    <w:rsid w:val="0023659D"/>
  </w:style>
  <w:style w:type="character" w:customStyle="1" w:styleId="nolink">
    <w:name w:val="nolink"/>
    <w:basedOn w:val="DefaultParagraphFont"/>
    <w:rsid w:val="0023659D"/>
  </w:style>
  <w:style w:type="character" w:customStyle="1" w:styleId="BodyTextChar">
    <w:name w:val="Body Text Char"/>
    <w:basedOn w:val="DefaultParagraphFont"/>
    <w:link w:val="BodyText"/>
    <w:rsid w:val="0023659D"/>
    <w:rPr>
      <w:rFonts w:ascii="Times New Roman" w:eastAsia="Times New Roman" w:hAnsi="Times New Roman" w:cs="Times New Roman"/>
      <w:szCs w:val="20"/>
    </w:rPr>
  </w:style>
  <w:style w:type="paragraph" w:styleId="BodyText">
    <w:name w:val="Body Text"/>
    <w:basedOn w:val="Normal"/>
    <w:link w:val="BodyTextChar"/>
    <w:rsid w:val="0023659D"/>
    <w:rPr>
      <w:rFonts w:eastAsia="Times New Roman"/>
      <w:szCs w:val="20"/>
      <w:lang w:eastAsia="ja-JP"/>
    </w:rPr>
  </w:style>
  <w:style w:type="character" w:customStyle="1" w:styleId="BodyTextChar1">
    <w:name w:val="Body Text Char1"/>
    <w:basedOn w:val="DefaultParagraphFont"/>
    <w:uiPriority w:val="99"/>
    <w:rsid w:val="0023659D"/>
  </w:style>
  <w:style w:type="character" w:customStyle="1" w:styleId="BodyText2Char">
    <w:name w:val="Body Text 2 Char"/>
    <w:basedOn w:val="DefaultParagraphFont"/>
    <w:link w:val="BodyText2"/>
    <w:rsid w:val="0023659D"/>
    <w:rPr>
      <w:rFonts w:ascii="Times New Roman" w:eastAsia="Times New Roman" w:hAnsi="Times New Roman" w:cs="Times New Roman"/>
      <w:i/>
      <w:sz w:val="20"/>
      <w:szCs w:val="20"/>
    </w:rPr>
  </w:style>
  <w:style w:type="paragraph" w:styleId="BodyText2">
    <w:name w:val="Body Text 2"/>
    <w:basedOn w:val="Normal"/>
    <w:link w:val="BodyText2Char"/>
    <w:rsid w:val="0023659D"/>
    <w:rPr>
      <w:rFonts w:eastAsia="Times New Roman"/>
      <w:i/>
      <w:sz w:val="20"/>
      <w:szCs w:val="20"/>
      <w:lang w:eastAsia="ja-JP"/>
    </w:rPr>
  </w:style>
  <w:style w:type="character" w:customStyle="1" w:styleId="BodyText2Char1">
    <w:name w:val="Body Text 2 Char1"/>
    <w:basedOn w:val="DefaultParagraphFont"/>
    <w:uiPriority w:val="99"/>
    <w:rsid w:val="0023659D"/>
  </w:style>
  <w:style w:type="character" w:customStyle="1" w:styleId="gsa">
    <w:name w:val="gs_a"/>
    <w:basedOn w:val="DefaultParagraphFont"/>
    <w:rsid w:val="0023659D"/>
  </w:style>
  <w:style w:type="character" w:customStyle="1" w:styleId="gsfl">
    <w:name w:val="gs_fl"/>
    <w:basedOn w:val="DefaultParagraphFont"/>
    <w:rsid w:val="0023659D"/>
  </w:style>
  <w:style w:type="character" w:customStyle="1" w:styleId="printhide">
    <w:name w:val="printhide"/>
    <w:basedOn w:val="DefaultParagraphFont"/>
    <w:rsid w:val="0023659D"/>
  </w:style>
  <w:style w:type="character" w:styleId="PageNumber">
    <w:name w:val="page number"/>
    <w:basedOn w:val="DefaultParagraphFont"/>
    <w:rsid w:val="0023659D"/>
  </w:style>
  <w:style w:type="character" w:customStyle="1" w:styleId="italic">
    <w:name w:val="italic"/>
    <w:basedOn w:val="DefaultParagraphFont"/>
    <w:rsid w:val="0023659D"/>
  </w:style>
  <w:style w:type="paragraph" w:styleId="z-TopofForm">
    <w:name w:val="HTML Top of Form"/>
    <w:basedOn w:val="Normal"/>
    <w:next w:val="Normal"/>
    <w:link w:val="z-TopofFormChar"/>
    <w:hidden/>
    <w:uiPriority w:val="99"/>
    <w:unhideWhenUsed/>
    <w:rsid w:val="0023659D"/>
    <w:pPr>
      <w:pBdr>
        <w:bottom w:val="single" w:sz="6" w:space="1" w:color="auto"/>
      </w:pBdr>
      <w:spacing w:beforeLines="1" w:afterLines="1"/>
      <w:jc w:val="center"/>
    </w:pPr>
    <w:rPr>
      <w:rFonts w:ascii="Arial" w:hAnsi="Arial" w:cstheme="minorBidi"/>
      <w:vanish/>
      <w:sz w:val="16"/>
      <w:szCs w:val="16"/>
      <w:lang w:eastAsia="ja-JP"/>
    </w:rPr>
  </w:style>
  <w:style w:type="character" w:customStyle="1" w:styleId="z-TopofFormChar">
    <w:name w:val="z-Top of Form Char"/>
    <w:basedOn w:val="DefaultParagraphFont"/>
    <w:link w:val="z-TopofForm"/>
    <w:uiPriority w:val="99"/>
    <w:rsid w:val="0023659D"/>
    <w:rPr>
      <w:rFonts w:ascii="Arial" w:hAnsi="Arial"/>
      <w:vanish/>
      <w:sz w:val="16"/>
      <w:szCs w:val="16"/>
    </w:rPr>
  </w:style>
  <w:style w:type="paragraph" w:styleId="z-BottomofForm">
    <w:name w:val="HTML Bottom of Form"/>
    <w:basedOn w:val="Normal"/>
    <w:next w:val="Normal"/>
    <w:link w:val="z-BottomofFormChar"/>
    <w:hidden/>
    <w:uiPriority w:val="99"/>
    <w:unhideWhenUsed/>
    <w:rsid w:val="0023659D"/>
    <w:pPr>
      <w:pBdr>
        <w:top w:val="single" w:sz="6" w:space="1" w:color="auto"/>
      </w:pBdr>
      <w:spacing w:beforeLines="1" w:afterLines="1"/>
      <w:jc w:val="center"/>
    </w:pPr>
    <w:rPr>
      <w:rFonts w:ascii="Arial" w:hAnsi="Arial" w:cstheme="minorBidi"/>
      <w:vanish/>
      <w:sz w:val="16"/>
      <w:szCs w:val="16"/>
      <w:lang w:eastAsia="ja-JP"/>
    </w:rPr>
  </w:style>
  <w:style w:type="character" w:customStyle="1" w:styleId="z-BottomofFormChar">
    <w:name w:val="z-Bottom of Form Char"/>
    <w:basedOn w:val="DefaultParagraphFont"/>
    <w:link w:val="z-BottomofForm"/>
    <w:uiPriority w:val="99"/>
    <w:rsid w:val="0023659D"/>
    <w:rPr>
      <w:rFonts w:ascii="Arial" w:hAnsi="Arial"/>
      <w:vanish/>
      <w:sz w:val="16"/>
      <w:szCs w:val="16"/>
    </w:rPr>
  </w:style>
  <w:style w:type="paragraph" w:styleId="Caption">
    <w:name w:val="caption"/>
    <w:aliases w:val="caption"/>
    <w:basedOn w:val="Normal"/>
    <w:uiPriority w:val="35"/>
    <w:qFormat/>
    <w:rsid w:val="0023659D"/>
    <w:pPr>
      <w:spacing w:beforeLines="1" w:afterLines="1"/>
    </w:pPr>
    <w:rPr>
      <w:rFonts w:ascii="Times" w:hAnsi="Times" w:cstheme="minorBidi"/>
      <w:sz w:val="20"/>
      <w:szCs w:val="20"/>
      <w:lang w:eastAsia="ja-JP"/>
    </w:rPr>
  </w:style>
  <w:style w:type="paragraph" w:customStyle="1" w:styleId="summary">
    <w:name w:val="summary"/>
    <w:basedOn w:val="Normal"/>
    <w:rsid w:val="0023659D"/>
    <w:pPr>
      <w:spacing w:beforeLines="1" w:afterLines="1"/>
    </w:pPr>
    <w:rPr>
      <w:rFonts w:ascii="Times" w:hAnsi="Times" w:cstheme="minorBidi"/>
      <w:sz w:val="20"/>
      <w:szCs w:val="20"/>
      <w:lang w:eastAsia="ja-JP"/>
    </w:rPr>
  </w:style>
  <w:style w:type="paragraph" w:customStyle="1" w:styleId="copyright">
    <w:name w:val="copyright"/>
    <w:basedOn w:val="Normal"/>
    <w:rsid w:val="0023659D"/>
    <w:pPr>
      <w:spacing w:beforeLines="1" w:afterLines="1"/>
    </w:pPr>
    <w:rPr>
      <w:rFonts w:ascii="Times" w:hAnsi="Times" w:cstheme="minorBidi"/>
      <w:sz w:val="20"/>
      <w:szCs w:val="20"/>
      <w:lang w:eastAsia="ja-JP"/>
    </w:rPr>
  </w:style>
  <w:style w:type="paragraph" w:customStyle="1" w:styleId="articlecategory">
    <w:name w:val="articlecategory"/>
    <w:basedOn w:val="Normal"/>
    <w:rsid w:val="0023659D"/>
    <w:pPr>
      <w:spacing w:beforeLines="1" w:afterLines="1"/>
    </w:pPr>
    <w:rPr>
      <w:rFonts w:ascii="Times" w:hAnsi="Times" w:cstheme="minorBidi"/>
      <w:sz w:val="20"/>
      <w:szCs w:val="20"/>
      <w:lang w:eastAsia="ja-JP"/>
    </w:rPr>
  </w:style>
  <w:style w:type="paragraph" w:customStyle="1" w:styleId="articledetails">
    <w:name w:val="articledetails"/>
    <w:basedOn w:val="Normal"/>
    <w:rsid w:val="0023659D"/>
    <w:pPr>
      <w:spacing w:beforeLines="1" w:afterLines="1"/>
    </w:pPr>
    <w:rPr>
      <w:rFonts w:ascii="Times" w:hAnsi="Times" w:cstheme="minorBidi"/>
      <w:sz w:val="20"/>
      <w:szCs w:val="20"/>
      <w:lang w:eastAsia="ja-JP"/>
    </w:rPr>
  </w:style>
  <w:style w:type="character" w:customStyle="1" w:styleId="editsection">
    <w:name w:val="editsection"/>
    <w:basedOn w:val="DefaultParagraphFont"/>
    <w:rsid w:val="0023659D"/>
  </w:style>
  <w:style w:type="character" w:customStyle="1" w:styleId="mw-headline">
    <w:name w:val="mw-headline"/>
    <w:basedOn w:val="DefaultParagraphFont"/>
    <w:rsid w:val="0023659D"/>
  </w:style>
  <w:style w:type="character" w:customStyle="1" w:styleId="name">
    <w:name w:val="name"/>
    <w:basedOn w:val="DefaultParagraphFont"/>
    <w:rsid w:val="0023659D"/>
  </w:style>
  <w:style w:type="character" w:customStyle="1" w:styleId="slug-pub-date">
    <w:name w:val="slug-pub-date"/>
    <w:basedOn w:val="DefaultParagraphFont"/>
    <w:rsid w:val="0023659D"/>
  </w:style>
  <w:style w:type="character" w:customStyle="1" w:styleId="slug-vol">
    <w:name w:val="slug-vol"/>
    <w:basedOn w:val="DefaultParagraphFont"/>
    <w:rsid w:val="0023659D"/>
  </w:style>
  <w:style w:type="character" w:customStyle="1" w:styleId="slug-issue">
    <w:name w:val="slug-issue"/>
    <w:basedOn w:val="DefaultParagraphFont"/>
    <w:rsid w:val="0023659D"/>
  </w:style>
  <w:style w:type="character" w:customStyle="1" w:styleId="slug-pages">
    <w:name w:val="slug-pages"/>
    <w:basedOn w:val="DefaultParagraphFont"/>
    <w:rsid w:val="0023659D"/>
  </w:style>
  <w:style w:type="paragraph" w:customStyle="1" w:styleId="affiliation-list-reveal">
    <w:name w:val="affiliation-list-reveal"/>
    <w:basedOn w:val="Normal"/>
    <w:rsid w:val="0023659D"/>
    <w:pPr>
      <w:spacing w:beforeLines="1" w:afterLines="1"/>
    </w:pPr>
    <w:rPr>
      <w:rFonts w:ascii="Times" w:hAnsi="Times" w:cstheme="minorBidi"/>
      <w:sz w:val="20"/>
      <w:szCs w:val="20"/>
      <w:lang w:eastAsia="ja-JP"/>
    </w:rPr>
  </w:style>
  <w:style w:type="character" w:customStyle="1" w:styleId="bold">
    <w:name w:val="bold"/>
    <w:basedOn w:val="DefaultParagraphFont"/>
    <w:rsid w:val="0023659D"/>
  </w:style>
  <w:style w:type="character" w:customStyle="1" w:styleId="subtitle1">
    <w:name w:val="subtitle1"/>
    <w:basedOn w:val="DefaultParagraphFont"/>
    <w:rsid w:val="0023659D"/>
  </w:style>
  <w:style w:type="paragraph" w:customStyle="1" w:styleId="footer-s">
    <w:name w:val="footer-s"/>
    <w:basedOn w:val="Normal"/>
    <w:rsid w:val="0023659D"/>
    <w:pPr>
      <w:spacing w:beforeLines="1" w:afterLines="1"/>
    </w:pPr>
    <w:rPr>
      <w:rFonts w:ascii="Times" w:hAnsi="Times" w:cstheme="minorBidi"/>
      <w:sz w:val="20"/>
      <w:szCs w:val="20"/>
      <w:lang w:eastAsia="ja-JP"/>
    </w:rPr>
  </w:style>
  <w:style w:type="character" w:customStyle="1" w:styleId="cit-sepcit-sep-after-article-vol">
    <w:name w:val="cit-sep cit-sep-after-article-vol"/>
    <w:basedOn w:val="DefaultParagraphFont"/>
    <w:rsid w:val="0023659D"/>
  </w:style>
  <w:style w:type="character" w:customStyle="1" w:styleId="pagination">
    <w:name w:val="pagination"/>
    <w:basedOn w:val="DefaultParagraphFont"/>
    <w:rsid w:val="0023659D"/>
  </w:style>
  <w:style w:type="character" w:customStyle="1" w:styleId="doi">
    <w:name w:val="doi"/>
    <w:basedOn w:val="DefaultParagraphFont"/>
    <w:rsid w:val="0023659D"/>
  </w:style>
  <w:style w:type="character" w:customStyle="1" w:styleId="label">
    <w:name w:val="label"/>
    <w:basedOn w:val="DefaultParagraphFont"/>
    <w:rsid w:val="0023659D"/>
  </w:style>
  <w:style w:type="character" w:customStyle="1" w:styleId="value">
    <w:name w:val="value"/>
    <w:basedOn w:val="DefaultParagraphFont"/>
    <w:rsid w:val="0023659D"/>
  </w:style>
  <w:style w:type="paragraph" w:customStyle="1" w:styleId="authors">
    <w:name w:val="authors"/>
    <w:basedOn w:val="Normal"/>
    <w:rsid w:val="0023659D"/>
    <w:pPr>
      <w:spacing w:beforeLines="1" w:afterLines="1"/>
    </w:pPr>
    <w:rPr>
      <w:rFonts w:ascii="Times" w:hAnsi="Times" w:cstheme="minorBidi"/>
      <w:sz w:val="20"/>
      <w:szCs w:val="20"/>
      <w:lang w:eastAsia="ja-JP"/>
    </w:rPr>
  </w:style>
  <w:style w:type="paragraph" w:customStyle="1" w:styleId="itemtag">
    <w:name w:val="itemtag"/>
    <w:basedOn w:val="Normal"/>
    <w:rsid w:val="0023659D"/>
    <w:pPr>
      <w:spacing w:beforeLines="1" w:afterLines="1"/>
    </w:pPr>
    <w:rPr>
      <w:rFonts w:ascii="Times" w:hAnsi="Times" w:cstheme="minorBidi"/>
      <w:sz w:val="20"/>
      <w:szCs w:val="20"/>
      <w:lang w:eastAsia="ja-JP"/>
    </w:rPr>
  </w:style>
  <w:style w:type="paragraph" w:styleId="Title">
    <w:name w:val="Title"/>
    <w:aliases w:val="title"/>
    <w:basedOn w:val="Normal"/>
    <w:link w:val="TitleChar"/>
    <w:uiPriority w:val="10"/>
    <w:qFormat/>
    <w:rsid w:val="0023659D"/>
    <w:pPr>
      <w:spacing w:beforeLines="1" w:afterLines="1"/>
    </w:pPr>
    <w:rPr>
      <w:rFonts w:ascii="Times" w:hAnsi="Times" w:cstheme="minorBidi"/>
      <w:sz w:val="20"/>
      <w:szCs w:val="20"/>
      <w:lang w:eastAsia="ja-JP"/>
    </w:rPr>
  </w:style>
  <w:style w:type="character" w:customStyle="1" w:styleId="TitleChar">
    <w:name w:val="Title Char"/>
    <w:aliases w:val="title Char"/>
    <w:basedOn w:val="DefaultParagraphFont"/>
    <w:link w:val="Title"/>
    <w:uiPriority w:val="10"/>
    <w:rsid w:val="0023659D"/>
    <w:rPr>
      <w:rFonts w:ascii="Times" w:hAnsi="Times"/>
      <w:sz w:val="20"/>
      <w:szCs w:val="20"/>
    </w:rPr>
  </w:style>
  <w:style w:type="paragraph" w:customStyle="1" w:styleId="enumeration">
    <w:name w:val="enumeration"/>
    <w:basedOn w:val="Normal"/>
    <w:rsid w:val="0023659D"/>
    <w:pPr>
      <w:spacing w:beforeLines="1" w:afterLines="1"/>
    </w:pPr>
    <w:rPr>
      <w:rFonts w:ascii="Times" w:hAnsi="Times" w:cstheme="minorBidi"/>
      <w:sz w:val="20"/>
      <w:szCs w:val="20"/>
      <w:lang w:eastAsia="ja-JP"/>
    </w:rPr>
  </w:style>
  <w:style w:type="character" w:customStyle="1" w:styleId="publication">
    <w:name w:val="publication"/>
    <w:basedOn w:val="DefaultParagraphFont"/>
    <w:rsid w:val="0023659D"/>
  </w:style>
  <w:style w:type="character" w:customStyle="1" w:styleId="volume">
    <w:name w:val="volume"/>
    <w:basedOn w:val="DefaultParagraphFont"/>
    <w:rsid w:val="0023659D"/>
  </w:style>
  <w:style w:type="character" w:customStyle="1" w:styleId="part">
    <w:name w:val="part"/>
    <w:basedOn w:val="DefaultParagraphFont"/>
    <w:rsid w:val="0023659D"/>
  </w:style>
  <w:style w:type="character" w:customStyle="1" w:styleId="contribution">
    <w:name w:val="contribution"/>
    <w:basedOn w:val="DefaultParagraphFont"/>
    <w:rsid w:val="0023659D"/>
  </w:style>
  <w:style w:type="character" w:customStyle="1" w:styleId="hideoffscreen">
    <w:name w:val="hideoffscreen"/>
    <w:basedOn w:val="DefaultParagraphFont"/>
    <w:rsid w:val="0023659D"/>
  </w:style>
  <w:style w:type="paragraph" w:customStyle="1" w:styleId="showbutton">
    <w:name w:val="showbutton"/>
    <w:basedOn w:val="Normal"/>
    <w:rsid w:val="0023659D"/>
    <w:pPr>
      <w:spacing w:beforeLines="1" w:afterLines="1"/>
    </w:pPr>
    <w:rPr>
      <w:rFonts w:ascii="Times" w:hAnsi="Times" w:cstheme="minorBidi"/>
      <w:sz w:val="20"/>
      <w:szCs w:val="20"/>
      <w:lang w:eastAsia="ja-JP"/>
    </w:rPr>
  </w:style>
  <w:style w:type="character" w:customStyle="1" w:styleId="itemtag1">
    <w:name w:val="itemtag1"/>
    <w:basedOn w:val="DefaultParagraphFont"/>
    <w:rsid w:val="0023659D"/>
  </w:style>
  <w:style w:type="character" w:customStyle="1" w:styleId="firstauthor">
    <w:name w:val="firstauthor"/>
    <w:basedOn w:val="DefaultParagraphFont"/>
    <w:rsid w:val="0023659D"/>
  </w:style>
  <w:style w:type="character" w:customStyle="1" w:styleId="contentstatusgrantopen">
    <w:name w:val="contentstatus grantopen"/>
    <w:basedOn w:val="DefaultParagraphFont"/>
    <w:rsid w:val="0023659D"/>
  </w:style>
  <w:style w:type="character" w:customStyle="1" w:styleId="etalia">
    <w:name w:val="etalia"/>
    <w:basedOn w:val="DefaultParagraphFont"/>
    <w:rsid w:val="0023659D"/>
  </w:style>
  <w:style w:type="character" w:customStyle="1" w:styleId="publicationseries">
    <w:name w:val="publicationseries"/>
    <w:basedOn w:val="DefaultParagraphFont"/>
    <w:rsid w:val="0023659D"/>
  </w:style>
  <w:style w:type="character" w:customStyle="1" w:styleId="selector">
    <w:name w:val="selector"/>
    <w:basedOn w:val="DefaultParagraphFont"/>
    <w:rsid w:val="0023659D"/>
  </w:style>
  <w:style w:type="character" w:customStyle="1" w:styleId="affiliations">
    <w:name w:val="affiliations"/>
    <w:basedOn w:val="DefaultParagraphFont"/>
    <w:rsid w:val="0023659D"/>
  </w:style>
  <w:style w:type="character" w:styleId="HTMLAcronym">
    <w:name w:val="HTML Acronym"/>
    <w:basedOn w:val="DefaultParagraphFont"/>
    <w:uiPriority w:val="99"/>
    <w:rsid w:val="0023659D"/>
  </w:style>
  <w:style w:type="character" w:customStyle="1" w:styleId="addmd">
    <w:name w:val="addmd"/>
    <w:basedOn w:val="DefaultParagraphFont"/>
    <w:rsid w:val="0023659D"/>
  </w:style>
  <w:style w:type="character" w:customStyle="1" w:styleId="date-display-start">
    <w:name w:val="date-display-start"/>
    <w:basedOn w:val="DefaultParagraphFont"/>
    <w:rsid w:val="0023659D"/>
  </w:style>
  <w:style w:type="character" w:customStyle="1" w:styleId="date-display-separator">
    <w:name w:val="date-display-separator"/>
    <w:basedOn w:val="DefaultParagraphFont"/>
    <w:rsid w:val="0023659D"/>
  </w:style>
  <w:style w:type="character" w:customStyle="1" w:styleId="date-display-end">
    <w:name w:val="date-display-end"/>
    <w:basedOn w:val="DefaultParagraphFont"/>
    <w:rsid w:val="0023659D"/>
  </w:style>
  <w:style w:type="paragraph" w:styleId="Revision">
    <w:name w:val="Revision"/>
    <w:hidden/>
    <w:rsid w:val="0023659D"/>
  </w:style>
  <w:style w:type="paragraph" w:styleId="EndnoteText">
    <w:name w:val="endnote text"/>
    <w:basedOn w:val="Normal"/>
    <w:link w:val="EndnoteTextChar"/>
    <w:uiPriority w:val="99"/>
    <w:rsid w:val="0023659D"/>
    <w:rPr>
      <w:rFonts w:eastAsia="Times New Roman"/>
      <w:sz w:val="20"/>
      <w:szCs w:val="20"/>
      <w:lang w:eastAsia="ja-JP"/>
    </w:rPr>
  </w:style>
  <w:style w:type="character" w:customStyle="1" w:styleId="EndnoteTextChar">
    <w:name w:val="Endnote Text Char"/>
    <w:basedOn w:val="DefaultParagraphFont"/>
    <w:link w:val="EndnoteText"/>
    <w:uiPriority w:val="99"/>
    <w:rsid w:val="0023659D"/>
    <w:rPr>
      <w:rFonts w:ascii="Times New Roman" w:eastAsia="Times New Roman" w:hAnsi="Times New Roman" w:cs="Times New Roman"/>
      <w:sz w:val="20"/>
      <w:szCs w:val="20"/>
    </w:rPr>
  </w:style>
  <w:style w:type="paragraph" w:customStyle="1" w:styleId="i1">
    <w:name w:val="i1"/>
    <w:basedOn w:val="Normal"/>
    <w:uiPriority w:val="99"/>
    <w:rsid w:val="0023659D"/>
    <w:pPr>
      <w:spacing w:beforeLines="1" w:afterLines="1"/>
    </w:pPr>
    <w:rPr>
      <w:rFonts w:ascii="Times" w:eastAsia="Cambria" w:hAnsi="Times"/>
      <w:sz w:val="20"/>
      <w:szCs w:val="20"/>
      <w:lang w:eastAsia="ja-JP"/>
    </w:rPr>
  </w:style>
  <w:style w:type="character" w:customStyle="1" w:styleId="link-mailto">
    <w:name w:val="link-mailto"/>
    <w:basedOn w:val="DefaultParagraphFont"/>
    <w:uiPriority w:val="99"/>
    <w:rsid w:val="0023659D"/>
    <w:rPr>
      <w:rFonts w:cs="Times New Roman"/>
    </w:rPr>
  </w:style>
  <w:style w:type="character" w:customStyle="1" w:styleId="link-external">
    <w:name w:val="link-external"/>
    <w:basedOn w:val="DefaultParagraphFont"/>
    <w:uiPriority w:val="99"/>
    <w:rsid w:val="0023659D"/>
    <w:rPr>
      <w:rFonts w:cs="Times New Roman"/>
    </w:rPr>
  </w:style>
  <w:style w:type="character" w:customStyle="1" w:styleId="FooterChar2">
    <w:name w:val="Footer Char2"/>
    <w:basedOn w:val="DefaultParagraphFont"/>
    <w:uiPriority w:val="99"/>
    <w:locked/>
    <w:rsid w:val="0023659D"/>
    <w:rPr>
      <w:rFonts w:ascii="Times New Roman" w:eastAsia="Times New Roman" w:hAnsi="Times New Roman"/>
      <w:sz w:val="24"/>
      <w:szCs w:val="24"/>
      <w:lang w:val="en-GB"/>
    </w:rPr>
  </w:style>
  <w:style w:type="character" w:customStyle="1" w:styleId="BodyTextIndentChar1">
    <w:name w:val="Body Text Indent Char1"/>
    <w:basedOn w:val="DefaultParagraphFont"/>
    <w:uiPriority w:val="99"/>
    <w:rsid w:val="0023659D"/>
    <w:rPr>
      <w:sz w:val="24"/>
      <w:szCs w:val="24"/>
    </w:rPr>
  </w:style>
  <w:style w:type="character" w:customStyle="1" w:styleId="HeaderChar1">
    <w:name w:val="Header Char1"/>
    <w:basedOn w:val="DefaultParagraphFont"/>
    <w:uiPriority w:val="99"/>
    <w:rsid w:val="0023659D"/>
    <w:rPr>
      <w:sz w:val="24"/>
      <w:szCs w:val="24"/>
    </w:rPr>
  </w:style>
  <w:style w:type="character" w:customStyle="1" w:styleId="previewtxt">
    <w:name w:val="previewtxt"/>
    <w:basedOn w:val="DefaultParagraphFont"/>
    <w:uiPriority w:val="99"/>
    <w:rsid w:val="0023659D"/>
    <w:rPr>
      <w:rFonts w:cs="Times New Roman"/>
    </w:rPr>
  </w:style>
  <w:style w:type="character" w:customStyle="1" w:styleId="divtextlink">
    <w:name w:val="divtextlink"/>
    <w:basedOn w:val="DefaultParagraphFont"/>
    <w:uiPriority w:val="99"/>
    <w:rsid w:val="0023659D"/>
    <w:rPr>
      <w:rFonts w:cs="Times New Roman"/>
    </w:rPr>
  </w:style>
  <w:style w:type="character" w:customStyle="1" w:styleId="notranslate">
    <w:name w:val="notranslate"/>
    <w:basedOn w:val="DefaultParagraphFont"/>
    <w:uiPriority w:val="99"/>
    <w:rsid w:val="0023659D"/>
    <w:rPr>
      <w:rFonts w:cs="Times New Roman"/>
    </w:rPr>
  </w:style>
  <w:style w:type="character" w:customStyle="1" w:styleId="cbody">
    <w:name w:val="cbody"/>
    <w:basedOn w:val="DefaultParagraphFont"/>
    <w:uiPriority w:val="99"/>
    <w:rsid w:val="0023659D"/>
    <w:rPr>
      <w:rFonts w:cs="Times New Roman"/>
    </w:rPr>
  </w:style>
  <w:style w:type="character" w:customStyle="1" w:styleId="searchword">
    <w:name w:val="searchword"/>
    <w:basedOn w:val="DefaultParagraphFont"/>
    <w:uiPriority w:val="99"/>
    <w:rsid w:val="0023659D"/>
    <w:rPr>
      <w:rFonts w:cs="Times New Roman"/>
    </w:rPr>
  </w:style>
  <w:style w:type="character" w:customStyle="1" w:styleId="FooterChar1">
    <w:name w:val="Footer Char1"/>
    <w:basedOn w:val="DefaultParagraphFont"/>
    <w:uiPriority w:val="99"/>
    <w:locked/>
    <w:rsid w:val="0023659D"/>
    <w:rPr>
      <w:rFonts w:ascii="Times New Roman" w:hAnsi="Times New Roman" w:cs="Times New Roman"/>
      <w:sz w:val="24"/>
      <w:szCs w:val="24"/>
      <w:lang w:val="en-GB"/>
    </w:rPr>
  </w:style>
  <w:style w:type="character" w:customStyle="1" w:styleId="CharChar1">
    <w:name w:val="Char Char1"/>
    <w:uiPriority w:val="99"/>
    <w:locked/>
    <w:rsid w:val="0023659D"/>
    <w:rPr>
      <w:rFonts w:eastAsia="Times New Roman"/>
      <w:lang w:val="en-GB" w:eastAsia="en-US"/>
    </w:rPr>
  </w:style>
  <w:style w:type="paragraph" w:customStyle="1" w:styleId="CM36">
    <w:name w:val="CM36"/>
    <w:basedOn w:val="Default"/>
    <w:next w:val="Default"/>
    <w:uiPriority w:val="99"/>
    <w:rsid w:val="0023659D"/>
    <w:rPr>
      <w:rFonts w:ascii="Cambria" w:eastAsia="Times New Roman" w:hAnsi="Cambria" w:cs="Times New Roman"/>
      <w:color w:val="auto"/>
    </w:rPr>
  </w:style>
  <w:style w:type="paragraph" w:customStyle="1" w:styleId="CM8">
    <w:name w:val="CM8"/>
    <w:basedOn w:val="Default"/>
    <w:next w:val="Default"/>
    <w:uiPriority w:val="99"/>
    <w:rsid w:val="0023659D"/>
    <w:pPr>
      <w:spacing w:line="283" w:lineRule="atLeast"/>
    </w:pPr>
    <w:rPr>
      <w:rFonts w:ascii="Cambria" w:eastAsia="Times New Roman" w:hAnsi="Cambria" w:cs="Times New Roman"/>
      <w:color w:val="auto"/>
    </w:rPr>
  </w:style>
  <w:style w:type="table" w:styleId="TableGrid">
    <w:name w:val="Table Grid"/>
    <w:basedOn w:val="TableNormal"/>
    <w:rsid w:val="0023659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a">
    <w:name w:val="meta"/>
    <w:basedOn w:val="Normal"/>
    <w:rsid w:val="0023659D"/>
    <w:pPr>
      <w:spacing w:beforeLines="1" w:afterLines="1"/>
    </w:pPr>
    <w:rPr>
      <w:rFonts w:ascii="Times" w:hAnsi="Times" w:cstheme="minorBidi"/>
      <w:sz w:val="20"/>
      <w:szCs w:val="20"/>
      <w:lang w:eastAsia="ja-JP"/>
    </w:rPr>
  </w:style>
  <w:style w:type="character" w:customStyle="1" w:styleId="rwrro">
    <w:name w:val="rwrro"/>
    <w:basedOn w:val="DefaultParagraphFont"/>
    <w:rsid w:val="0023659D"/>
  </w:style>
  <w:style w:type="character" w:customStyle="1" w:styleId="nlmxref-aff">
    <w:name w:val="nlm_xref-aff"/>
    <w:basedOn w:val="DefaultParagraphFont"/>
    <w:rsid w:val="0023659D"/>
  </w:style>
  <w:style w:type="character" w:styleId="EndnoteReference">
    <w:name w:val="endnote reference"/>
    <w:basedOn w:val="DefaultParagraphFont"/>
    <w:uiPriority w:val="99"/>
    <w:unhideWhenUsed/>
    <w:rsid w:val="0023659D"/>
    <w:rPr>
      <w:vertAlign w:val="superscript"/>
    </w:rPr>
  </w:style>
  <w:style w:type="paragraph" w:customStyle="1" w:styleId="creditlinesource-orgvcard">
    <w:name w:val="creditline source-org vcard"/>
    <w:basedOn w:val="Normal"/>
    <w:rsid w:val="0023659D"/>
    <w:pPr>
      <w:spacing w:beforeLines="1" w:afterLines="1"/>
    </w:pPr>
    <w:rPr>
      <w:rFonts w:ascii="Times" w:hAnsi="Times" w:cstheme="minorBidi"/>
      <w:sz w:val="20"/>
      <w:szCs w:val="20"/>
      <w:lang w:eastAsia="ja-JP"/>
    </w:rPr>
  </w:style>
  <w:style w:type="paragraph" w:customStyle="1" w:styleId="CM10">
    <w:name w:val="CM10"/>
    <w:basedOn w:val="Default"/>
    <w:next w:val="Default"/>
    <w:uiPriority w:val="99"/>
    <w:rsid w:val="001430AF"/>
    <w:pPr>
      <w:spacing w:line="563" w:lineRule="atLeast"/>
    </w:pPr>
    <w:rPr>
      <w:rFonts w:ascii="Cambria" w:eastAsia="Times New Roman" w:hAnsi="Cambria" w:cs="Times New Roman"/>
      <w:color w:val="auto"/>
    </w:rPr>
  </w:style>
  <w:style w:type="paragraph" w:customStyle="1" w:styleId="CM39">
    <w:name w:val="CM39"/>
    <w:basedOn w:val="Default"/>
    <w:next w:val="Default"/>
    <w:uiPriority w:val="99"/>
    <w:rsid w:val="00530CA4"/>
    <w:rPr>
      <w:rFonts w:ascii="Cambria" w:eastAsia="Times New Roman" w:hAnsi="Cambria" w:cs="Times New Roman"/>
      <w:color w:val="auto"/>
    </w:rPr>
  </w:style>
  <w:style w:type="paragraph" w:customStyle="1" w:styleId="CM13">
    <w:name w:val="CM13"/>
    <w:basedOn w:val="Default"/>
    <w:next w:val="Default"/>
    <w:uiPriority w:val="99"/>
    <w:rsid w:val="00530CA4"/>
    <w:pPr>
      <w:spacing w:line="563" w:lineRule="atLeast"/>
    </w:pPr>
    <w:rPr>
      <w:rFonts w:ascii="Cambria" w:eastAsia="Times New Roman" w:hAnsi="Cambria" w:cs="Times New Roman"/>
      <w:color w:val="auto"/>
    </w:rPr>
  </w:style>
  <w:style w:type="paragraph" w:customStyle="1" w:styleId="CM17">
    <w:name w:val="CM17"/>
    <w:basedOn w:val="Default"/>
    <w:next w:val="Default"/>
    <w:uiPriority w:val="99"/>
    <w:rsid w:val="00530CA4"/>
    <w:pPr>
      <w:spacing w:line="236" w:lineRule="atLeast"/>
    </w:pPr>
    <w:rPr>
      <w:rFonts w:ascii="Cambria" w:eastAsia="Times New Roman" w:hAnsi="Cambria" w:cs="Times New Roman"/>
      <w:color w:val="auto"/>
    </w:rPr>
  </w:style>
  <w:style w:type="paragraph" w:customStyle="1" w:styleId="CM18">
    <w:name w:val="CM18"/>
    <w:basedOn w:val="Default"/>
    <w:next w:val="Default"/>
    <w:uiPriority w:val="99"/>
    <w:rsid w:val="00530CA4"/>
    <w:rPr>
      <w:rFonts w:ascii="Cambria" w:eastAsia="Times New Roman" w:hAnsi="Cambria" w:cs="Times New Roman"/>
      <w:color w:val="auto"/>
    </w:rPr>
  </w:style>
  <w:style w:type="character" w:customStyle="1" w:styleId="reference-text">
    <w:name w:val="reference-text"/>
    <w:basedOn w:val="DefaultParagraphFont"/>
    <w:rsid w:val="00DF48A6"/>
  </w:style>
  <w:style w:type="character" w:customStyle="1" w:styleId="postcat">
    <w:name w:val="postcat"/>
    <w:basedOn w:val="DefaultParagraphFont"/>
    <w:rsid w:val="00DE0EFE"/>
  </w:style>
  <w:style w:type="paragraph" w:customStyle="1" w:styleId="Pa1">
    <w:name w:val="Pa1"/>
    <w:basedOn w:val="Default"/>
    <w:next w:val="Default"/>
    <w:uiPriority w:val="99"/>
    <w:rsid w:val="00D34EEE"/>
    <w:pPr>
      <w:spacing w:line="221" w:lineRule="atLeast"/>
    </w:pPr>
    <w:rPr>
      <w:rFonts w:ascii="Bebas Neue" w:hAnsi="Bebas Neue" w:cs="Times New Roman"/>
      <w:color w:val="auto"/>
    </w:rPr>
  </w:style>
  <w:style w:type="character" w:customStyle="1" w:styleId="A10">
    <w:name w:val="A10"/>
    <w:uiPriority w:val="99"/>
    <w:rsid w:val="00D34EEE"/>
    <w:rPr>
      <w:rFonts w:cs="Bebas Neue"/>
      <w:color w:val="000000"/>
      <w:sz w:val="32"/>
      <w:szCs w:val="32"/>
    </w:rPr>
  </w:style>
  <w:style w:type="character" w:customStyle="1" w:styleId="A11">
    <w:name w:val="A11"/>
    <w:uiPriority w:val="99"/>
    <w:rsid w:val="00D34EEE"/>
    <w:rPr>
      <w:rFonts w:ascii="Futura" w:hAnsi="Futura" w:cs="Futura"/>
      <w:color w:val="000000"/>
      <w:sz w:val="22"/>
      <w:szCs w:val="22"/>
    </w:rPr>
  </w:style>
  <w:style w:type="paragraph" w:customStyle="1" w:styleId="initial">
    <w:name w:val="initial"/>
    <w:basedOn w:val="Normal"/>
    <w:rsid w:val="00CA29DA"/>
    <w:pPr>
      <w:spacing w:beforeLines="1" w:afterLines="1"/>
    </w:pPr>
    <w:rPr>
      <w:rFonts w:ascii="Times" w:hAnsi="Times" w:cstheme="minorBidi"/>
      <w:sz w:val="20"/>
      <w:szCs w:val="20"/>
      <w:lang w:eastAsia="ja-JP"/>
    </w:rPr>
  </w:style>
  <w:style w:type="character" w:customStyle="1" w:styleId="dquo">
    <w:name w:val="dquo"/>
    <w:basedOn w:val="DefaultParagraphFont"/>
    <w:rsid w:val="00CA29DA"/>
  </w:style>
  <w:style w:type="character" w:customStyle="1" w:styleId="georgiabody">
    <w:name w:val="georgia_body"/>
    <w:basedOn w:val="DefaultParagraphFont"/>
    <w:rsid w:val="00305D31"/>
  </w:style>
  <w:style w:type="character" w:customStyle="1" w:styleId="gray-label-plain">
    <w:name w:val="gray-label-plain"/>
    <w:basedOn w:val="DefaultParagraphFont"/>
    <w:rsid w:val="00A42A6C"/>
  </w:style>
  <w:style w:type="character" w:customStyle="1" w:styleId="apple-converted-space">
    <w:name w:val="apple-converted-space"/>
    <w:basedOn w:val="DefaultParagraphFont"/>
    <w:rsid w:val="000F2DC5"/>
  </w:style>
  <w:style w:type="paragraph" w:styleId="DocumentMap">
    <w:name w:val="Document Map"/>
    <w:basedOn w:val="Normal"/>
    <w:link w:val="DocumentMapChar"/>
    <w:semiHidden/>
    <w:unhideWhenUsed/>
    <w:rsid w:val="00DB5045"/>
  </w:style>
  <w:style w:type="character" w:customStyle="1" w:styleId="DocumentMapChar">
    <w:name w:val="Document Map Char"/>
    <w:basedOn w:val="DefaultParagraphFont"/>
    <w:link w:val="DocumentMap"/>
    <w:semiHidden/>
    <w:rsid w:val="00DB5045"/>
    <w:rPr>
      <w:rFonts w:ascii="Times New Roman" w:hAnsi="Times New Roman" w:cs="Times New Roman"/>
      <w:lang w:eastAsia="en-US"/>
    </w:rPr>
  </w:style>
  <w:style w:type="character" w:customStyle="1" w:styleId="title-text">
    <w:name w:val="title-text"/>
    <w:basedOn w:val="DefaultParagraphFont"/>
    <w:rsid w:val="003A1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187">
      <w:bodyDiv w:val="1"/>
      <w:marLeft w:val="0"/>
      <w:marRight w:val="0"/>
      <w:marTop w:val="0"/>
      <w:marBottom w:val="0"/>
      <w:divBdr>
        <w:top w:val="none" w:sz="0" w:space="0" w:color="auto"/>
        <w:left w:val="none" w:sz="0" w:space="0" w:color="auto"/>
        <w:bottom w:val="none" w:sz="0" w:space="0" w:color="auto"/>
        <w:right w:val="none" w:sz="0" w:space="0" w:color="auto"/>
      </w:divBdr>
    </w:div>
    <w:div w:id="198133377">
      <w:bodyDiv w:val="1"/>
      <w:marLeft w:val="0"/>
      <w:marRight w:val="0"/>
      <w:marTop w:val="0"/>
      <w:marBottom w:val="0"/>
      <w:divBdr>
        <w:top w:val="none" w:sz="0" w:space="0" w:color="auto"/>
        <w:left w:val="none" w:sz="0" w:space="0" w:color="auto"/>
        <w:bottom w:val="none" w:sz="0" w:space="0" w:color="auto"/>
        <w:right w:val="none" w:sz="0" w:space="0" w:color="auto"/>
      </w:divBdr>
    </w:div>
    <w:div w:id="246231655">
      <w:bodyDiv w:val="1"/>
      <w:marLeft w:val="0"/>
      <w:marRight w:val="0"/>
      <w:marTop w:val="0"/>
      <w:marBottom w:val="0"/>
      <w:divBdr>
        <w:top w:val="none" w:sz="0" w:space="0" w:color="auto"/>
        <w:left w:val="none" w:sz="0" w:space="0" w:color="auto"/>
        <w:bottom w:val="none" w:sz="0" w:space="0" w:color="auto"/>
        <w:right w:val="none" w:sz="0" w:space="0" w:color="auto"/>
      </w:divBdr>
      <w:divsChild>
        <w:div w:id="1344554203">
          <w:marLeft w:val="0"/>
          <w:marRight w:val="0"/>
          <w:marTop w:val="0"/>
          <w:marBottom w:val="0"/>
          <w:divBdr>
            <w:top w:val="none" w:sz="0" w:space="0" w:color="auto"/>
            <w:left w:val="none" w:sz="0" w:space="0" w:color="auto"/>
            <w:bottom w:val="none" w:sz="0" w:space="0" w:color="auto"/>
            <w:right w:val="none" w:sz="0" w:space="0" w:color="auto"/>
          </w:divBdr>
        </w:div>
        <w:div w:id="475336762">
          <w:marLeft w:val="0"/>
          <w:marRight w:val="0"/>
          <w:marTop w:val="0"/>
          <w:marBottom w:val="0"/>
          <w:divBdr>
            <w:top w:val="none" w:sz="0" w:space="0" w:color="auto"/>
            <w:left w:val="none" w:sz="0" w:space="0" w:color="auto"/>
            <w:bottom w:val="none" w:sz="0" w:space="0" w:color="auto"/>
            <w:right w:val="none" w:sz="0" w:space="0" w:color="auto"/>
          </w:divBdr>
        </w:div>
      </w:divsChild>
    </w:div>
    <w:div w:id="292833398">
      <w:bodyDiv w:val="1"/>
      <w:marLeft w:val="0"/>
      <w:marRight w:val="0"/>
      <w:marTop w:val="0"/>
      <w:marBottom w:val="0"/>
      <w:divBdr>
        <w:top w:val="none" w:sz="0" w:space="0" w:color="auto"/>
        <w:left w:val="none" w:sz="0" w:space="0" w:color="auto"/>
        <w:bottom w:val="none" w:sz="0" w:space="0" w:color="auto"/>
        <w:right w:val="none" w:sz="0" w:space="0" w:color="auto"/>
      </w:divBdr>
      <w:divsChild>
        <w:div w:id="2055350303">
          <w:blockQuote w:val="1"/>
          <w:marLeft w:val="720"/>
          <w:marRight w:val="720"/>
          <w:marTop w:val="100"/>
          <w:marBottom w:val="100"/>
          <w:divBdr>
            <w:top w:val="none" w:sz="0" w:space="0" w:color="auto"/>
            <w:left w:val="none" w:sz="0" w:space="0" w:color="auto"/>
            <w:bottom w:val="none" w:sz="0" w:space="0" w:color="auto"/>
            <w:right w:val="none" w:sz="0" w:space="0" w:color="auto"/>
          </w:divBdr>
        </w:div>
        <w:div w:id="84837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785352">
      <w:bodyDiv w:val="1"/>
      <w:marLeft w:val="0"/>
      <w:marRight w:val="0"/>
      <w:marTop w:val="0"/>
      <w:marBottom w:val="0"/>
      <w:divBdr>
        <w:top w:val="none" w:sz="0" w:space="0" w:color="auto"/>
        <w:left w:val="none" w:sz="0" w:space="0" w:color="auto"/>
        <w:bottom w:val="none" w:sz="0" w:space="0" w:color="auto"/>
        <w:right w:val="none" w:sz="0" w:space="0" w:color="auto"/>
      </w:divBdr>
    </w:div>
    <w:div w:id="354769962">
      <w:bodyDiv w:val="1"/>
      <w:marLeft w:val="0"/>
      <w:marRight w:val="0"/>
      <w:marTop w:val="0"/>
      <w:marBottom w:val="0"/>
      <w:divBdr>
        <w:top w:val="none" w:sz="0" w:space="0" w:color="auto"/>
        <w:left w:val="none" w:sz="0" w:space="0" w:color="auto"/>
        <w:bottom w:val="none" w:sz="0" w:space="0" w:color="auto"/>
        <w:right w:val="none" w:sz="0" w:space="0" w:color="auto"/>
      </w:divBdr>
    </w:div>
    <w:div w:id="356082022">
      <w:bodyDiv w:val="1"/>
      <w:marLeft w:val="0"/>
      <w:marRight w:val="0"/>
      <w:marTop w:val="0"/>
      <w:marBottom w:val="0"/>
      <w:divBdr>
        <w:top w:val="none" w:sz="0" w:space="0" w:color="auto"/>
        <w:left w:val="none" w:sz="0" w:space="0" w:color="auto"/>
        <w:bottom w:val="none" w:sz="0" w:space="0" w:color="auto"/>
        <w:right w:val="none" w:sz="0" w:space="0" w:color="auto"/>
      </w:divBdr>
    </w:div>
    <w:div w:id="466944193">
      <w:bodyDiv w:val="1"/>
      <w:marLeft w:val="0"/>
      <w:marRight w:val="0"/>
      <w:marTop w:val="0"/>
      <w:marBottom w:val="0"/>
      <w:divBdr>
        <w:top w:val="none" w:sz="0" w:space="0" w:color="auto"/>
        <w:left w:val="none" w:sz="0" w:space="0" w:color="auto"/>
        <w:bottom w:val="none" w:sz="0" w:space="0" w:color="auto"/>
        <w:right w:val="none" w:sz="0" w:space="0" w:color="auto"/>
      </w:divBdr>
      <w:divsChild>
        <w:div w:id="1804812312">
          <w:marLeft w:val="0"/>
          <w:marRight w:val="0"/>
          <w:marTop w:val="0"/>
          <w:marBottom w:val="0"/>
          <w:divBdr>
            <w:top w:val="none" w:sz="0" w:space="0" w:color="auto"/>
            <w:left w:val="none" w:sz="0" w:space="0" w:color="auto"/>
            <w:bottom w:val="none" w:sz="0" w:space="0" w:color="auto"/>
            <w:right w:val="none" w:sz="0" w:space="0" w:color="auto"/>
          </w:divBdr>
          <w:divsChild>
            <w:div w:id="382801894">
              <w:marLeft w:val="0"/>
              <w:marRight w:val="0"/>
              <w:marTop w:val="0"/>
              <w:marBottom w:val="0"/>
              <w:divBdr>
                <w:top w:val="none" w:sz="0" w:space="0" w:color="auto"/>
                <w:left w:val="none" w:sz="0" w:space="0" w:color="auto"/>
                <w:bottom w:val="none" w:sz="0" w:space="0" w:color="auto"/>
                <w:right w:val="none" w:sz="0" w:space="0" w:color="auto"/>
              </w:divBdr>
              <w:divsChild>
                <w:div w:id="125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3109">
          <w:marLeft w:val="0"/>
          <w:marRight w:val="0"/>
          <w:marTop w:val="0"/>
          <w:marBottom w:val="0"/>
          <w:divBdr>
            <w:top w:val="none" w:sz="0" w:space="0" w:color="auto"/>
            <w:left w:val="none" w:sz="0" w:space="0" w:color="auto"/>
            <w:bottom w:val="none" w:sz="0" w:space="0" w:color="auto"/>
            <w:right w:val="none" w:sz="0" w:space="0" w:color="auto"/>
          </w:divBdr>
        </w:div>
      </w:divsChild>
    </w:div>
    <w:div w:id="534465287">
      <w:bodyDiv w:val="1"/>
      <w:marLeft w:val="0"/>
      <w:marRight w:val="0"/>
      <w:marTop w:val="0"/>
      <w:marBottom w:val="0"/>
      <w:divBdr>
        <w:top w:val="none" w:sz="0" w:space="0" w:color="auto"/>
        <w:left w:val="none" w:sz="0" w:space="0" w:color="auto"/>
        <w:bottom w:val="none" w:sz="0" w:space="0" w:color="auto"/>
        <w:right w:val="none" w:sz="0" w:space="0" w:color="auto"/>
      </w:divBdr>
    </w:div>
    <w:div w:id="538470128">
      <w:bodyDiv w:val="1"/>
      <w:marLeft w:val="0"/>
      <w:marRight w:val="0"/>
      <w:marTop w:val="0"/>
      <w:marBottom w:val="0"/>
      <w:divBdr>
        <w:top w:val="none" w:sz="0" w:space="0" w:color="auto"/>
        <w:left w:val="none" w:sz="0" w:space="0" w:color="auto"/>
        <w:bottom w:val="none" w:sz="0" w:space="0" w:color="auto"/>
        <w:right w:val="none" w:sz="0" w:space="0" w:color="auto"/>
      </w:divBdr>
      <w:divsChild>
        <w:div w:id="1868055881">
          <w:marLeft w:val="0"/>
          <w:marRight w:val="0"/>
          <w:marTop w:val="0"/>
          <w:marBottom w:val="240"/>
          <w:divBdr>
            <w:top w:val="none" w:sz="0" w:space="0" w:color="auto"/>
            <w:left w:val="none" w:sz="0" w:space="0" w:color="auto"/>
            <w:bottom w:val="none" w:sz="0" w:space="0" w:color="auto"/>
            <w:right w:val="none" w:sz="0" w:space="0" w:color="auto"/>
          </w:divBdr>
        </w:div>
      </w:divsChild>
    </w:div>
    <w:div w:id="575553435">
      <w:bodyDiv w:val="1"/>
      <w:marLeft w:val="0"/>
      <w:marRight w:val="0"/>
      <w:marTop w:val="0"/>
      <w:marBottom w:val="0"/>
      <w:divBdr>
        <w:top w:val="none" w:sz="0" w:space="0" w:color="auto"/>
        <w:left w:val="none" w:sz="0" w:space="0" w:color="auto"/>
        <w:bottom w:val="none" w:sz="0" w:space="0" w:color="auto"/>
        <w:right w:val="none" w:sz="0" w:space="0" w:color="auto"/>
      </w:divBdr>
    </w:div>
    <w:div w:id="762262359">
      <w:bodyDiv w:val="1"/>
      <w:marLeft w:val="0"/>
      <w:marRight w:val="0"/>
      <w:marTop w:val="0"/>
      <w:marBottom w:val="0"/>
      <w:divBdr>
        <w:top w:val="none" w:sz="0" w:space="0" w:color="auto"/>
        <w:left w:val="none" w:sz="0" w:space="0" w:color="auto"/>
        <w:bottom w:val="none" w:sz="0" w:space="0" w:color="auto"/>
        <w:right w:val="none" w:sz="0" w:space="0" w:color="auto"/>
      </w:divBdr>
    </w:div>
    <w:div w:id="878929516">
      <w:bodyDiv w:val="1"/>
      <w:marLeft w:val="0"/>
      <w:marRight w:val="0"/>
      <w:marTop w:val="0"/>
      <w:marBottom w:val="0"/>
      <w:divBdr>
        <w:top w:val="none" w:sz="0" w:space="0" w:color="auto"/>
        <w:left w:val="none" w:sz="0" w:space="0" w:color="auto"/>
        <w:bottom w:val="none" w:sz="0" w:space="0" w:color="auto"/>
        <w:right w:val="none" w:sz="0" w:space="0" w:color="auto"/>
      </w:divBdr>
      <w:divsChild>
        <w:div w:id="723870491">
          <w:marLeft w:val="0"/>
          <w:marRight w:val="0"/>
          <w:marTop w:val="0"/>
          <w:marBottom w:val="0"/>
          <w:divBdr>
            <w:top w:val="none" w:sz="0" w:space="0" w:color="auto"/>
            <w:left w:val="none" w:sz="0" w:space="0" w:color="auto"/>
            <w:bottom w:val="none" w:sz="0" w:space="0" w:color="auto"/>
            <w:right w:val="none" w:sz="0" w:space="0" w:color="auto"/>
          </w:divBdr>
        </w:div>
      </w:divsChild>
    </w:div>
    <w:div w:id="982273648">
      <w:bodyDiv w:val="1"/>
      <w:marLeft w:val="0"/>
      <w:marRight w:val="0"/>
      <w:marTop w:val="0"/>
      <w:marBottom w:val="0"/>
      <w:divBdr>
        <w:top w:val="none" w:sz="0" w:space="0" w:color="auto"/>
        <w:left w:val="none" w:sz="0" w:space="0" w:color="auto"/>
        <w:bottom w:val="none" w:sz="0" w:space="0" w:color="auto"/>
        <w:right w:val="none" w:sz="0" w:space="0" w:color="auto"/>
      </w:divBdr>
      <w:divsChild>
        <w:div w:id="1770083252">
          <w:marLeft w:val="0"/>
          <w:marRight w:val="0"/>
          <w:marTop w:val="0"/>
          <w:marBottom w:val="0"/>
          <w:divBdr>
            <w:top w:val="none" w:sz="0" w:space="0" w:color="auto"/>
            <w:left w:val="none" w:sz="0" w:space="0" w:color="auto"/>
            <w:bottom w:val="none" w:sz="0" w:space="0" w:color="auto"/>
            <w:right w:val="none" w:sz="0" w:space="0" w:color="auto"/>
          </w:divBdr>
          <w:divsChild>
            <w:div w:id="922489977">
              <w:marLeft w:val="0"/>
              <w:marRight w:val="0"/>
              <w:marTop w:val="0"/>
              <w:marBottom w:val="0"/>
              <w:divBdr>
                <w:top w:val="none" w:sz="0" w:space="0" w:color="auto"/>
                <w:left w:val="none" w:sz="0" w:space="0" w:color="auto"/>
                <w:bottom w:val="none" w:sz="0" w:space="0" w:color="auto"/>
                <w:right w:val="none" w:sz="0" w:space="0" w:color="auto"/>
              </w:divBdr>
              <w:divsChild>
                <w:div w:id="789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3353">
      <w:bodyDiv w:val="1"/>
      <w:marLeft w:val="0"/>
      <w:marRight w:val="0"/>
      <w:marTop w:val="0"/>
      <w:marBottom w:val="0"/>
      <w:divBdr>
        <w:top w:val="none" w:sz="0" w:space="0" w:color="auto"/>
        <w:left w:val="none" w:sz="0" w:space="0" w:color="auto"/>
        <w:bottom w:val="none" w:sz="0" w:space="0" w:color="auto"/>
        <w:right w:val="none" w:sz="0" w:space="0" w:color="auto"/>
      </w:divBdr>
      <w:divsChild>
        <w:div w:id="950548509">
          <w:marLeft w:val="0"/>
          <w:marRight w:val="0"/>
          <w:marTop w:val="0"/>
          <w:marBottom w:val="0"/>
          <w:divBdr>
            <w:top w:val="none" w:sz="0" w:space="0" w:color="auto"/>
            <w:left w:val="none" w:sz="0" w:space="0" w:color="auto"/>
            <w:bottom w:val="none" w:sz="0" w:space="0" w:color="auto"/>
            <w:right w:val="none" w:sz="0" w:space="0" w:color="auto"/>
          </w:divBdr>
        </w:div>
      </w:divsChild>
    </w:div>
    <w:div w:id="1000355144">
      <w:bodyDiv w:val="1"/>
      <w:marLeft w:val="0"/>
      <w:marRight w:val="0"/>
      <w:marTop w:val="0"/>
      <w:marBottom w:val="0"/>
      <w:divBdr>
        <w:top w:val="none" w:sz="0" w:space="0" w:color="auto"/>
        <w:left w:val="none" w:sz="0" w:space="0" w:color="auto"/>
        <w:bottom w:val="none" w:sz="0" w:space="0" w:color="auto"/>
        <w:right w:val="none" w:sz="0" w:space="0" w:color="auto"/>
      </w:divBdr>
      <w:divsChild>
        <w:div w:id="376852955">
          <w:marLeft w:val="0"/>
          <w:marRight w:val="0"/>
          <w:marTop w:val="0"/>
          <w:marBottom w:val="0"/>
          <w:divBdr>
            <w:top w:val="none" w:sz="0" w:space="0" w:color="auto"/>
            <w:left w:val="none" w:sz="0" w:space="0" w:color="auto"/>
            <w:bottom w:val="none" w:sz="0" w:space="0" w:color="auto"/>
            <w:right w:val="none" w:sz="0" w:space="0" w:color="auto"/>
          </w:divBdr>
        </w:div>
        <w:div w:id="1359086216">
          <w:marLeft w:val="0"/>
          <w:marRight w:val="0"/>
          <w:marTop w:val="0"/>
          <w:marBottom w:val="0"/>
          <w:divBdr>
            <w:top w:val="none" w:sz="0" w:space="0" w:color="auto"/>
            <w:left w:val="none" w:sz="0" w:space="0" w:color="auto"/>
            <w:bottom w:val="none" w:sz="0" w:space="0" w:color="auto"/>
            <w:right w:val="none" w:sz="0" w:space="0" w:color="auto"/>
          </w:divBdr>
        </w:div>
        <w:div w:id="557132371">
          <w:marLeft w:val="0"/>
          <w:marRight w:val="0"/>
          <w:marTop w:val="0"/>
          <w:marBottom w:val="0"/>
          <w:divBdr>
            <w:top w:val="none" w:sz="0" w:space="0" w:color="auto"/>
            <w:left w:val="none" w:sz="0" w:space="0" w:color="auto"/>
            <w:bottom w:val="none" w:sz="0" w:space="0" w:color="auto"/>
            <w:right w:val="none" w:sz="0" w:space="0" w:color="auto"/>
          </w:divBdr>
        </w:div>
      </w:divsChild>
    </w:div>
    <w:div w:id="1005672149">
      <w:bodyDiv w:val="1"/>
      <w:marLeft w:val="0"/>
      <w:marRight w:val="0"/>
      <w:marTop w:val="0"/>
      <w:marBottom w:val="0"/>
      <w:divBdr>
        <w:top w:val="none" w:sz="0" w:space="0" w:color="auto"/>
        <w:left w:val="none" w:sz="0" w:space="0" w:color="auto"/>
        <w:bottom w:val="none" w:sz="0" w:space="0" w:color="auto"/>
        <w:right w:val="none" w:sz="0" w:space="0" w:color="auto"/>
      </w:divBdr>
    </w:div>
    <w:div w:id="1127043018">
      <w:bodyDiv w:val="1"/>
      <w:marLeft w:val="0"/>
      <w:marRight w:val="0"/>
      <w:marTop w:val="0"/>
      <w:marBottom w:val="0"/>
      <w:divBdr>
        <w:top w:val="none" w:sz="0" w:space="0" w:color="auto"/>
        <w:left w:val="none" w:sz="0" w:space="0" w:color="auto"/>
        <w:bottom w:val="none" w:sz="0" w:space="0" w:color="auto"/>
        <w:right w:val="none" w:sz="0" w:space="0" w:color="auto"/>
      </w:divBdr>
      <w:divsChild>
        <w:div w:id="61030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475395">
      <w:bodyDiv w:val="1"/>
      <w:marLeft w:val="0"/>
      <w:marRight w:val="0"/>
      <w:marTop w:val="0"/>
      <w:marBottom w:val="0"/>
      <w:divBdr>
        <w:top w:val="none" w:sz="0" w:space="0" w:color="auto"/>
        <w:left w:val="none" w:sz="0" w:space="0" w:color="auto"/>
        <w:bottom w:val="none" w:sz="0" w:space="0" w:color="auto"/>
        <w:right w:val="none" w:sz="0" w:space="0" w:color="auto"/>
      </w:divBdr>
      <w:divsChild>
        <w:div w:id="986401078">
          <w:marLeft w:val="0"/>
          <w:marRight w:val="0"/>
          <w:marTop w:val="0"/>
          <w:marBottom w:val="0"/>
          <w:divBdr>
            <w:top w:val="none" w:sz="0" w:space="0" w:color="auto"/>
            <w:left w:val="none" w:sz="0" w:space="0" w:color="auto"/>
            <w:bottom w:val="none" w:sz="0" w:space="0" w:color="auto"/>
            <w:right w:val="none" w:sz="0" w:space="0" w:color="auto"/>
          </w:divBdr>
          <w:divsChild>
            <w:div w:id="1546408751">
              <w:marLeft w:val="0"/>
              <w:marRight w:val="0"/>
              <w:marTop w:val="0"/>
              <w:marBottom w:val="0"/>
              <w:divBdr>
                <w:top w:val="none" w:sz="0" w:space="0" w:color="auto"/>
                <w:left w:val="none" w:sz="0" w:space="0" w:color="auto"/>
                <w:bottom w:val="none" w:sz="0" w:space="0" w:color="auto"/>
                <w:right w:val="none" w:sz="0" w:space="0" w:color="auto"/>
              </w:divBdr>
            </w:div>
            <w:div w:id="1516187426">
              <w:marLeft w:val="0"/>
              <w:marRight w:val="0"/>
              <w:marTop w:val="0"/>
              <w:marBottom w:val="0"/>
              <w:divBdr>
                <w:top w:val="none" w:sz="0" w:space="0" w:color="auto"/>
                <w:left w:val="none" w:sz="0" w:space="0" w:color="auto"/>
                <w:bottom w:val="none" w:sz="0" w:space="0" w:color="auto"/>
                <w:right w:val="none" w:sz="0" w:space="0" w:color="auto"/>
              </w:divBdr>
            </w:div>
          </w:divsChild>
        </w:div>
        <w:div w:id="1528134840">
          <w:marLeft w:val="0"/>
          <w:marRight w:val="0"/>
          <w:marTop w:val="0"/>
          <w:marBottom w:val="0"/>
          <w:divBdr>
            <w:top w:val="none" w:sz="0" w:space="0" w:color="auto"/>
            <w:left w:val="none" w:sz="0" w:space="0" w:color="auto"/>
            <w:bottom w:val="none" w:sz="0" w:space="0" w:color="auto"/>
            <w:right w:val="none" w:sz="0" w:space="0" w:color="auto"/>
          </w:divBdr>
          <w:divsChild>
            <w:div w:id="1234898173">
              <w:marLeft w:val="0"/>
              <w:marRight w:val="0"/>
              <w:marTop w:val="0"/>
              <w:marBottom w:val="0"/>
              <w:divBdr>
                <w:top w:val="none" w:sz="0" w:space="0" w:color="auto"/>
                <w:left w:val="none" w:sz="0" w:space="0" w:color="auto"/>
                <w:bottom w:val="none" w:sz="0" w:space="0" w:color="auto"/>
                <w:right w:val="none" w:sz="0" w:space="0" w:color="auto"/>
              </w:divBdr>
            </w:div>
            <w:div w:id="14269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1582">
      <w:bodyDiv w:val="1"/>
      <w:marLeft w:val="0"/>
      <w:marRight w:val="0"/>
      <w:marTop w:val="0"/>
      <w:marBottom w:val="0"/>
      <w:divBdr>
        <w:top w:val="none" w:sz="0" w:space="0" w:color="auto"/>
        <w:left w:val="none" w:sz="0" w:space="0" w:color="auto"/>
        <w:bottom w:val="none" w:sz="0" w:space="0" w:color="auto"/>
        <w:right w:val="none" w:sz="0" w:space="0" w:color="auto"/>
      </w:divBdr>
    </w:div>
    <w:div w:id="1361735228">
      <w:bodyDiv w:val="1"/>
      <w:marLeft w:val="0"/>
      <w:marRight w:val="0"/>
      <w:marTop w:val="0"/>
      <w:marBottom w:val="0"/>
      <w:divBdr>
        <w:top w:val="none" w:sz="0" w:space="0" w:color="auto"/>
        <w:left w:val="none" w:sz="0" w:space="0" w:color="auto"/>
        <w:bottom w:val="none" w:sz="0" w:space="0" w:color="auto"/>
        <w:right w:val="none" w:sz="0" w:space="0" w:color="auto"/>
      </w:divBdr>
      <w:divsChild>
        <w:div w:id="169372451">
          <w:marLeft w:val="0"/>
          <w:marRight w:val="0"/>
          <w:marTop w:val="0"/>
          <w:marBottom w:val="0"/>
          <w:divBdr>
            <w:top w:val="none" w:sz="0" w:space="0" w:color="auto"/>
            <w:left w:val="none" w:sz="0" w:space="0" w:color="auto"/>
            <w:bottom w:val="none" w:sz="0" w:space="0" w:color="auto"/>
            <w:right w:val="none" w:sz="0" w:space="0" w:color="auto"/>
          </w:divBdr>
          <w:divsChild>
            <w:div w:id="1498154064">
              <w:marLeft w:val="0"/>
              <w:marRight w:val="0"/>
              <w:marTop w:val="0"/>
              <w:marBottom w:val="0"/>
              <w:divBdr>
                <w:top w:val="none" w:sz="0" w:space="0" w:color="auto"/>
                <w:left w:val="none" w:sz="0" w:space="0" w:color="auto"/>
                <w:bottom w:val="none" w:sz="0" w:space="0" w:color="auto"/>
                <w:right w:val="none" w:sz="0" w:space="0" w:color="auto"/>
              </w:divBdr>
              <w:divsChild>
                <w:div w:id="2044091427">
                  <w:marLeft w:val="0"/>
                  <w:marRight w:val="0"/>
                  <w:marTop w:val="0"/>
                  <w:marBottom w:val="0"/>
                  <w:divBdr>
                    <w:top w:val="none" w:sz="0" w:space="0" w:color="auto"/>
                    <w:left w:val="none" w:sz="0" w:space="0" w:color="auto"/>
                    <w:bottom w:val="none" w:sz="0" w:space="0" w:color="auto"/>
                    <w:right w:val="none" w:sz="0" w:space="0" w:color="auto"/>
                  </w:divBdr>
                  <w:divsChild>
                    <w:div w:id="6622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267">
          <w:marLeft w:val="0"/>
          <w:marRight w:val="0"/>
          <w:marTop w:val="0"/>
          <w:marBottom w:val="0"/>
          <w:divBdr>
            <w:top w:val="none" w:sz="0" w:space="0" w:color="auto"/>
            <w:left w:val="none" w:sz="0" w:space="0" w:color="auto"/>
            <w:bottom w:val="none" w:sz="0" w:space="0" w:color="auto"/>
            <w:right w:val="none" w:sz="0" w:space="0" w:color="auto"/>
          </w:divBdr>
          <w:divsChild>
            <w:div w:id="734548172">
              <w:marLeft w:val="0"/>
              <w:marRight w:val="0"/>
              <w:marTop w:val="0"/>
              <w:marBottom w:val="0"/>
              <w:divBdr>
                <w:top w:val="none" w:sz="0" w:space="0" w:color="auto"/>
                <w:left w:val="none" w:sz="0" w:space="0" w:color="auto"/>
                <w:bottom w:val="none" w:sz="0" w:space="0" w:color="auto"/>
                <w:right w:val="none" w:sz="0" w:space="0" w:color="auto"/>
              </w:divBdr>
              <w:divsChild>
                <w:div w:id="11075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66472">
      <w:bodyDiv w:val="1"/>
      <w:marLeft w:val="0"/>
      <w:marRight w:val="0"/>
      <w:marTop w:val="0"/>
      <w:marBottom w:val="0"/>
      <w:divBdr>
        <w:top w:val="none" w:sz="0" w:space="0" w:color="auto"/>
        <w:left w:val="none" w:sz="0" w:space="0" w:color="auto"/>
        <w:bottom w:val="none" w:sz="0" w:space="0" w:color="auto"/>
        <w:right w:val="none" w:sz="0" w:space="0" w:color="auto"/>
      </w:divBdr>
      <w:divsChild>
        <w:div w:id="2073960303">
          <w:marLeft w:val="0"/>
          <w:marRight w:val="0"/>
          <w:marTop w:val="0"/>
          <w:marBottom w:val="0"/>
          <w:divBdr>
            <w:top w:val="none" w:sz="0" w:space="0" w:color="auto"/>
            <w:left w:val="none" w:sz="0" w:space="0" w:color="auto"/>
            <w:bottom w:val="none" w:sz="0" w:space="0" w:color="auto"/>
            <w:right w:val="none" w:sz="0" w:space="0" w:color="auto"/>
          </w:divBdr>
          <w:divsChild>
            <w:div w:id="683671712">
              <w:marLeft w:val="0"/>
              <w:marRight w:val="0"/>
              <w:marTop w:val="0"/>
              <w:marBottom w:val="0"/>
              <w:divBdr>
                <w:top w:val="none" w:sz="0" w:space="0" w:color="auto"/>
                <w:left w:val="none" w:sz="0" w:space="0" w:color="auto"/>
                <w:bottom w:val="none" w:sz="0" w:space="0" w:color="auto"/>
                <w:right w:val="none" w:sz="0" w:space="0" w:color="auto"/>
              </w:divBdr>
              <w:divsChild>
                <w:div w:id="18730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0318">
          <w:marLeft w:val="0"/>
          <w:marRight w:val="0"/>
          <w:marTop w:val="0"/>
          <w:marBottom w:val="0"/>
          <w:divBdr>
            <w:top w:val="none" w:sz="0" w:space="0" w:color="auto"/>
            <w:left w:val="none" w:sz="0" w:space="0" w:color="auto"/>
            <w:bottom w:val="none" w:sz="0" w:space="0" w:color="auto"/>
            <w:right w:val="none" w:sz="0" w:space="0" w:color="auto"/>
          </w:divBdr>
        </w:div>
      </w:divsChild>
    </w:div>
    <w:div w:id="1441947891">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91306366">
      <w:bodyDiv w:val="1"/>
      <w:marLeft w:val="0"/>
      <w:marRight w:val="0"/>
      <w:marTop w:val="0"/>
      <w:marBottom w:val="0"/>
      <w:divBdr>
        <w:top w:val="none" w:sz="0" w:space="0" w:color="auto"/>
        <w:left w:val="none" w:sz="0" w:space="0" w:color="auto"/>
        <w:bottom w:val="none" w:sz="0" w:space="0" w:color="auto"/>
        <w:right w:val="none" w:sz="0" w:space="0" w:color="auto"/>
      </w:divBdr>
    </w:div>
    <w:div w:id="1654094699">
      <w:bodyDiv w:val="1"/>
      <w:marLeft w:val="0"/>
      <w:marRight w:val="0"/>
      <w:marTop w:val="0"/>
      <w:marBottom w:val="0"/>
      <w:divBdr>
        <w:top w:val="none" w:sz="0" w:space="0" w:color="auto"/>
        <w:left w:val="none" w:sz="0" w:space="0" w:color="auto"/>
        <w:bottom w:val="none" w:sz="0" w:space="0" w:color="auto"/>
        <w:right w:val="none" w:sz="0" w:space="0" w:color="auto"/>
      </w:divBdr>
    </w:div>
    <w:div w:id="1683049397">
      <w:bodyDiv w:val="1"/>
      <w:marLeft w:val="0"/>
      <w:marRight w:val="0"/>
      <w:marTop w:val="0"/>
      <w:marBottom w:val="0"/>
      <w:divBdr>
        <w:top w:val="none" w:sz="0" w:space="0" w:color="auto"/>
        <w:left w:val="none" w:sz="0" w:space="0" w:color="auto"/>
        <w:bottom w:val="none" w:sz="0" w:space="0" w:color="auto"/>
        <w:right w:val="none" w:sz="0" w:space="0" w:color="auto"/>
      </w:divBdr>
    </w:div>
    <w:div w:id="1724452139">
      <w:bodyDiv w:val="1"/>
      <w:marLeft w:val="0"/>
      <w:marRight w:val="0"/>
      <w:marTop w:val="0"/>
      <w:marBottom w:val="0"/>
      <w:divBdr>
        <w:top w:val="none" w:sz="0" w:space="0" w:color="auto"/>
        <w:left w:val="none" w:sz="0" w:space="0" w:color="auto"/>
        <w:bottom w:val="none" w:sz="0" w:space="0" w:color="auto"/>
        <w:right w:val="none" w:sz="0" w:space="0" w:color="auto"/>
      </w:divBdr>
    </w:div>
    <w:div w:id="1841851966">
      <w:bodyDiv w:val="1"/>
      <w:marLeft w:val="0"/>
      <w:marRight w:val="0"/>
      <w:marTop w:val="0"/>
      <w:marBottom w:val="0"/>
      <w:divBdr>
        <w:top w:val="none" w:sz="0" w:space="0" w:color="auto"/>
        <w:left w:val="none" w:sz="0" w:space="0" w:color="auto"/>
        <w:bottom w:val="none" w:sz="0" w:space="0" w:color="auto"/>
        <w:right w:val="none" w:sz="0" w:space="0" w:color="auto"/>
      </w:divBdr>
      <w:divsChild>
        <w:div w:id="971904094">
          <w:marLeft w:val="0"/>
          <w:marRight w:val="0"/>
          <w:marTop w:val="0"/>
          <w:marBottom w:val="0"/>
          <w:divBdr>
            <w:top w:val="none" w:sz="0" w:space="0" w:color="auto"/>
            <w:left w:val="none" w:sz="0" w:space="0" w:color="auto"/>
            <w:bottom w:val="none" w:sz="0" w:space="0" w:color="auto"/>
            <w:right w:val="none" w:sz="0" w:space="0" w:color="auto"/>
          </w:divBdr>
        </w:div>
      </w:divsChild>
    </w:div>
    <w:div w:id="1900701681">
      <w:bodyDiv w:val="1"/>
      <w:marLeft w:val="0"/>
      <w:marRight w:val="0"/>
      <w:marTop w:val="0"/>
      <w:marBottom w:val="0"/>
      <w:divBdr>
        <w:top w:val="none" w:sz="0" w:space="0" w:color="auto"/>
        <w:left w:val="none" w:sz="0" w:space="0" w:color="auto"/>
        <w:bottom w:val="none" w:sz="0" w:space="0" w:color="auto"/>
        <w:right w:val="none" w:sz="0" w:space="0" w:color="auto"/>
      </w:divBdr>
    </w:div>
    <w:div w:id="1903442445">
      <w:bodyDiv w:val="1"/>
      <w:marLeft w:val="0"/>
      <w:marRight w:val="0"/>
      <w:marTop w:val="0"/>
      <w:marBottom w:val="0"/>
      <w:divBdr>
        <w:top w:val="none" w:sz="0" w:space="0" w:color="auto"/>
        <w:left w:val="none" w:sz="0" w:space="0" w:color="auto"/>
        <w:bottom w:val="none" w:sz="0" w:space="0" w:color="auto"/>
        <w:right w:val="none" w:sz="0" w:space="0" w:color="auto"/>
      </w:divBdr>
      <w:divsChild>
        <w:div w:id="1739134472">
          <w:marLeft w:val="0"/>
          <w:marRight w:val="0"/>
          <w:marTop w:val="0"/>
          <w:marBottom w:val="0"/>
          <w:divBdr>
            <w:top w:val="none" w:sz="0" w:space="0" w:color="auto"/>
            <w:left w:val="none" w:sz="0" w:space="0" w:color="auto"/>
            <w:bottom w:val="none" w:sz="0" w:space="0" w:color="auto"/>
            <w:right w:val="none" w:sz="0" w:space="0" w:color="auto"/>
          </w:divBdr>
        </w:div>
        <w:div w:id="13267395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yl.R.Lehman@Hofstra.edu" TargetMode="External"/><Relationship Id="rId13" Type="http://schemas.openxmlformats.org/officeDocument/2006/relationships/hyperlink" Target="http://blacklivesmatter.com/about/" TargetMode="External"/><Relationship Id="rId18" Type="http://schemas.openxmlformats.org/officeDocument/2006/relationships/hyperlink" Target="http://www.edweek.org/ew/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ntencingproject.org" TargetMode="External"/><Relationship Id="rId7" Type="http://schemas.openxmlformats.org/officeDocument/2006/relationships/endnotes" Target="endnotes.xml"/><Relationship Id="rId12" Type="http://schemas.openxmlformats.org/officeDocument/2006/relationships/hyperlink" Target="http://dx.doi.org/10.2308/api.2010.10.1.122" TargetMode="External"/><Relationship Id="rId17" Type="http://schemas.openxmlformats.org/officeDocument/2006/relationships/hyperlink" Target="https://ithinkidesign.wordpress.com/2016/08/07/the-power-struggle-behind-big-data-forfeiting-emotional-autonomy-to-the-machi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Brenda_Russell" TargetMode="External"/><Relationship Id="rId20" Type="http://schemas.openxmlformats.org/officeDocument/2006/relationships/hyperlink" Target="https://www.prisonpolicy.org/profiles/L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cf.org/%7E/media/Pubs/Topics/Juvenile%20Justice/Detention%20Reform/NoPlaceForKids/JJ_NoPlaceForKids_Full.pdf" TargetMode="External"/><Relationship Id="rId24" Type="http://schemas.openxmlformats.org/officeDocument/2006/relationships/hyperlink" Target="http://www.gao.gov/products/GGD-96-158" TargetMode="External"/><Relationship Id="rId5" Type="http://schemas.openxmlformats.org/officeDocument/2006/relationships/webSettings" Target="webSettings.xml"/><Relationship Id="rId15" Type="http://schemas.openxmlformats.org/officeDocument/2006/relationships/hyperlink" Target="https://en.wikipedia.org/wiki/Cynthia_Weil" TargetMode="External"/><Relationship Id="rId23" Type="http://schemas.openxmlformats.org/officeDocument/2006/relationships/hyperlink" Target="http://www.census.gov/population/race/" TargetMode="External"/><Relationship Id="rId28" Type="http://schemas.openxmlformats.org/officeDocument/2006/relationships/theme" Target="theme/theme1.xml"/><Relationship Id="rId10" Type="http://schemas.openxmlformats.org/officeDocument/2006/relationships/hyperlink" Target="mailto:Gloria.Agyemang@rhul.ac.uk" TargetMode="External"/><Relationship Id="rId19" Type="http://schemas.openxmlformats.org/officeDocument/2006/relationships/hyperlink" Target="http://www.fbi.gov/about-us/investigate/white_collar/whitecollarcrime%20Accessed%20September%202014" TargetMode="External"/><Relationship Id="rId4" Type="http://schemas.openxmlformats.org/officeDocument/2006/relationships/settings" Target="settings.xml"/><Relationship Id="rId9" Type="http://schemas.openxmlformats.org/officeDocument/2006/relationships/hyperlink" Target="mailto:thammond@sfsu.edu" TargetMode="External"/><Relationship Id="rId14" Type="http://schemas.openxmlformats.org/officeDocument/2006/relationships/hyperlink" Target="https://en.wikipedia.org/wiki/Barry_Mann" TargetMode="External"/><Relationship Id="rId22" Type="http://schemas.openxmlformats.org/officeDocument/2006/relationships/hyperlink" Target="http://corpwatch.org/article.php?id=86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BF30F-0457-41D4-AFCE-CB0DD82C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11696</Words>
  <Characters>66672</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78212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Agyemang, Gloria</cp:lastModifiedBy>
  <cp:revision>2</cp:revision>
  <cp:lastPrinted>2016-06-07T14:01:00Z</cp:lastPrinted>
  <dcterms:created xsi:type="dcterms:W3CDTF">2018-01-09T10:15:00Z</dcterms:created>
  <dcterms:modified xsi:type="dcterms:W3CDTF">2018-01-09T10:15:00Z</dcterms:modified>
</cp:coreProperties>
</file>