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EE8" w:rsidRDefault="00916517" w:rsidP="00621EE8">
      <w:pPr>
        <w:spacing w:line="240" w:lineRule="auto"/>
        <w:jc w:val="center"/>
        <w:rPr>
          <w:rFonts w:ascii="Segoe UI" w:hAnsi="Segoe UI" w:cs="Segoe UI"/>
          <w:b/>
          <w:color w:val="212121"/>
          <w:sz w:val="18"/>
          <w:szCs w:val="18"/>
          <w:shd w:val="clear" w:color="auto" w:fill="FFFFFF"/>
        </w:rPr>
      </w:pPr>
      <w:r w:rsidRPr="008A7DBF">
        <w:rPr>
          <w:rFonts w:ascii="Segoe UI" w:hAnsi="Segoe UI" w:cs="Segoe UI"/>
          <w:b/>
          <w:color w:val="212121"/>
          <w:sz w:val="18"/>
          <w:szCs w:val="18"/>
          <w:shd w:val="clear" w:color="auto" w:fill="FFFFFF"/>
        </w:rPr>
        <w:t>Multi-scalar inequality: Structured</w:t>
      </w:r>
      <w:r w:rsidR="00621EE8" w:rsidRPr="008A7DBF">
        <w:rPr>
          <w:rFonts w:ascii="Segoe UI" w:hAnsi="Segoe UI" w:cs="Segoe UI"/>
          <w:b/>
          <w:color w:val="212121"/>
          <w:sz w:val="18"/>
          <w:szCs w:val="18"/>
          <w:shd w:val="clear" w:color="auto" w:fill="FFFFFF"/>
        </w:rPr>
        <w:t xml:space="preserve"> Mobility </w:t>
      </w:r>
      <w:r w:rsidR="00631FA7" w:rsidRPr="008A7DBF">
        <w:rPr>
          <w:rFonts w:ascii="Segoe UI" w:hAnsi="Segoe UI" w:cs="Segoe UI"/>
          <w:b/>
          <w:color w:val="212121"/>
          <w:sz w:val="18"/>
          <w:szCs w:val="18"/>
          <w:shd w:val="clear" w:color="auto" w:fill="FFFFFF"/>
        </w:rPr>
        <w:t xml:space="preserve">and the </w:t>
      </w:r>
      <w:r w:rsidR="001B3F9E" w:rsidRPr="008A7DBF">
        <w:rPr>
          <w:rFonts w:ascii="Segoe UI" w:hAnsi="Segoe UI" w:cs="Segoe UI"/>
          <w:b/>
          <w:color w:val="212121"/>
          <w:sz w:val="18"/>
          <w:szCs w:val="18"/>
          <w:shd w:val="clear" w:color="auto" w:fill="FFFFFF"/>
        </w:rPr>
        <w:t>Narrative Construction of Scale</w:t>
      </w:r>
      <w:r w:rsidR="00631FA7" w:rsidRPr="008A7DBF">
        <w:rPr>
          <w:rFonts w:ascii="Segoe UI" w:hAnsi="Segoe UI" w:cs="Segoe UI"/>
          <w:b/>
          <w:color w:val="212121"/>
          <w:sz w:val="18"/>
          <w:szCs w:val="18"/>
          <w:shd w:val="clear" w:color="auto" w:fill="FFFFFF"/>
        </w:rPr>
        <w:t xml:space="preserve"> in </w:t>
      </w:r>
      <w:proofErr w:type="spellStart"/>
      <w:r w:rsidR="00631FA7" w:rsidRPr="008A7DBF">
        <w:rPr>
          <w:rFonts w:ascii="Segoe UI" w:hAnsi="Segoe UI" w:cs="Segoe UI"/>
          <w:b/>
          <w:color w:val="212121"/>
          <w:sz w:val="18"/>
          <w:szCs w:val="18"/>
          <w:shd w:val="clear" w:color="auto" w:fill="FFFFFF"/>
        </w:rPr>
        <w:t>T</w:t>
      </w:r>
      <w:r w:rsidR="00621EE8" w:rsidRPr="008A7DBF">
        <w:rPr>
          <w:rFonts w:ascii="Segoe UI" w:hAnsi="Segoe UI" w:cs="Segoe UI"/>
          <w:b/>
          <w:color w:val="212121"/>
          <w:sz w:val="18"/>
          <w:szCs w:val="18"/>
          <w:shd w:val="clear" w:color="auto" w:fill="FFFFFF"/>
        </w:rPr>
        <w:t>ranslocal</w:t>
      </w:r>
      <w:proofErr w:type="spellEnd"/>
      <w:r w:rsidR="00621EE8" w:rsidRPr="008A7DBF">
        <w:rPr>
          <w:rFonts w:ascii="Segoe UI" w:hAnsi="Segoe UI" w:cs="Segoe UI"/>
          <w:b/>
          <w:color w:val="212121"/>
          <w:sz w:val="18"/>
          <w:szCs w:val="18"/>
          <w:shd w:val="clear" w:color="auto" w:fill="FFFFFF"/>
        </w:rPr>
        <w:t xml:space="preserve"> Cambodia</w:t>
      </w:r>
    </w:p>
    <w:p w:rsidR="00E45C9B" w:rsidRDefault="00E45C9B" w:rsidP="00E45C9B">
      <w:pPr>
        <w:spacing w:line="240" w:lineRule="auto"/>
        <w:rPr>
          <w:rFonts w:ascii="Segoe UI" w:hAnsi="Segoe UI" w:cs="Segoe UI"/>
          <w:b/>
          <w:color w:val="212121"/>
          <w:sz w:val="18"/>
          <w:szCs w:val="18"/>
          <w:shd w:val="clear" w:color="auto" w:fill="FFFFFF"/>
        </w:rPr>
      </w:pPr>
    </w:p>
    <w:p w:rsidR="00E45C9B" w:rsidRDefault="00E45C9B" w:rsidP="00E45C9B">
      <w:pPr>
        <w:spacing w:line="240" w:lineRule="auto"/>
        <w:rPr>
          <w:rFonts w:ascii="Segoe UI" w:hAnsi="Segoe UI" w:cs="Segoe UI"/>
          <w:b/>
          <w:color w:val="212121"/>
          <w:sz w:val="18"/>
          <w:szCs w:val="18"/>
          <w:shd w:val="clear" w:color="auto" w:fill="FFFFFF"/>
        </w:rPr>
      </w:pPr>
      <w:r>
        <w:rPr>
          <w:rFonts w:ascii="Segoe UI" w:hAnsi="Segoe UI" w:cs="Segoe UI"/>
          <w:b/>
          <w:color w:val="212121"/>
          <w:sz w:val="18"/>
          <w:szCs w:val="18"/>
          <w:shd w:val="clear" w:color="auto" w:fill="FFFFFF"/>
        </w:rPr>
        <w:t xml:space="preserve">Laurie Parsons </w:t>
      </w:r>
    </w:p>
    <w:p w:rsidR="00E45C9B" w:rsidRDefault="00E45C9B" w:rsidP="00E45C9B">
      <w:pPr>
        <w:spacing w:line="240" w:lineRule="auto"/>
        <w:rPr>
          <w:rFonts w:ascii="Segoe UI" w:hAnsi="Segoe UI" w:cs="Segoe UI"/>
          <w:b/>
          <w:color w:val="212121"/>
          <w:sz w:val="18"/>
          <w:szCs w:val="18"/>
          <w:shd w:val="clear" w:color="auto" w:fill="FFFFFF"/>
        </w:rPr>
      </w:pPr>
      <w:r>
        <w:rPr>
          <w:rFonts w:ascii="Segoe UI" w:hAnsi="Segoe UI" w:cs="Segoe UI"/>
          <w:b/>
          <w:color w:val="212121"/>
          <w:sz w:val="18"/>
          <w:szCs w:val="18"/>
          <w:shd w:val="clear" w:color="auto" w:fill="FFFFFF"/>
        </w:rPr>
        <w:t>Department of Geography, Royal Holloway University of London</w:t>
      </w:r>
    </w:p>
    <w:p w:rsidR="00E45C9B" w:rsidRDefault="00E45C9B" w:rsidP="00E45C9B">
      <w:pPr>
        <w:spacing w:line="240" w:lineRule="auto"/>
        <w:rPr>
          <w:rFonts w:ascii="Segoe UI" w:hAnsi="Segoe UI" w:cs="Segoe UI"/>
          <w:b/>
          <w:color w:val="212121"/>
          <w:sz w:val="18"/>
          <w:szCs w:val="18"/>
          <w:shd w:val="clear" w:color="auto" w:fill="FFFFFF"/>
        </w:rPr>
      </w:pPr>
      <w:r>
        <w:rPr>
          <w:rFonts w:ascii="Segoe UI" w:hAnsi="Segoe UI" w:cs="Segoe UI"/>
          <w:b/>
          <w:color w:val="212121"/>
          <w:sz w:val="18"/>
          <w:szCs w:val="18"/>
          <w:shd w:val="clear" w:color="auto" w:fill="FFFFFF"/>
        </w:rPr>
        <w:t xml:space="preserve">This paper appears in </w:t>
      </w:r>
      <w:proofErr w:type="spellStart"/>
      <w:r>
        <w:rPr>
          <w:rFonts w:ascii="Segoe UI" w:hAnsi="Segoe UI" w:cs="Segoe UI"/>
          <w:b/>
          <w:color w:val="212121"/>
          <w:sz w:val="18"/>
          <w:szCs w:val="18"/>
          <w:shd w:val="clear" w:color="auto" w:fill="FFFFFF"/>
        </w:rPr>
        <w:t>Geoforum</w:t>
      </w:r>
      <w:proofErr w:type="spellEnd"/>
      <w:r>
        <w:rPr>
          <w:rFonts w:ascii="Segoe UI" w:hAnsi="Segoe UI" w:cs="Segoe UI"/>
          <w:b/>
          <w:color w:val="212121"/>
          <w:sz w:val="18"/>
          <w:szCs w:val="18"/>
          <w:shd w:val="clear" w:color="auto" w:fill="FFFFFF"/>
        </w:rPr>
        <w:t xml:space="preserve"> 85 (2017), 187-196</w:t>
      </w:r>
    </w:p>
    <w:p w:rsidR="00E45C9B" w:rsidRPr="008A7DBF" w:rsidRDefault="00E45C9B" w:rsidP="00E45C9B">
      <w:pPr>
        <w:spacing w:line="240" w:lineRule="auto"/>
        <w:rPr>
          <w:rFonts w:ascii="Segoe UI" w:hAnsi="Segoe UI" w:cs="Segoe UI"/>
          <w:b/>
          <w:color w:val="212121"/>
          <w:sz w:val="18"/>
          <w:szCs w:val="18"/>
          <w:shd w:val="clear" w:color="auto" w:fill="FFFFFF"/>
        </w:rPr>
      </w:pPr>
    </w:p>
    <w:p w:rsidR="00B96078" w:rsidRPr="008A7DBF" w:rsidRDefault="00B96078" w:rsidP="00515240">
      <w:pPr>
        <w:jc w:val="both"/>
        <w:rPr>
          <w:rFonts w:cstheme="minorHAnsi"/>
          <w:color w:val="212121"/>
        </w:rPr>
      </w:pPr>
      <w:r w:rsidRPr="008A7DBF">
        <w:rPr>
          <w:rFonts w:cstheme="minorHAnsi"/>
          <w:color w:val="212121"/>
        </w:rPr>
        <w:t>Focusing on three neighbouring villages in Cambodia, this paper argues the need for a multi-scalar interpretation of the relationship between mobility a</w:t>
      </w:r>
      <w:r w:rsidR="00B02BD8" w:rsidRPr="008A7DBF">
        <w:rPr>
          <w:rFonts w:cstheme="minorHAnsi"/>
          <w:color w:val="212121"/>
        </w:rPr>
        <w:t>nd wealth. It analyses</w:t>
      </w:r>
      <w:r w:rsidRPr="008A7DBF">
        <w:rPr>
          <w:rFonts w:cstheme="minorHAnsi"/>
          <w:color w:val="212121"/>
        </w:rPr>
        <w:t xml:space="preserve"> migrant livelihoods in both sender and receiving areas</w:t>
      </w:r>
      <w:r w:rsidR="00B02BD8" w:rsidRPr="008A7DBF">
        <w:rPr>
          <w:rFonts w:cstheme="minorHAnsi"/>
          <w:color w:val="212121"/>
        </w:rPr>
        <w:t xml:space="preserve"> to show</w:t>
      </w:r>
      <w:r w:rsidRPr="008A7DBF">
        <w:rPr>
          <w:rFonts w:cstheme="minorHAnsi"/>
          <w:color w:val="212121"/>
        </w:rPr>
        <w:t xml:space="preserve"> that </w:t>
      </w:r>
      <w:r w:rsidR="00345D16" w:rsidRPr="008A7DBF">
        <w:rPr>
          <w:rFonts w:cstheme="minorHAnsi"/>
          <w:color w:val="212121"/>
        </w:rPr>
        <w:t>single scale</w:t>
      </w:r>
      <w:r w:rsidR="00673C84" w:rsidRPr="008A7DBF">
        <w:rPr>
          <w:rFonts w:cstheme="minorHAnsi"/>
          <w:color w:val="212121"/>
        </w:rPr>
        <w:t xml:space="preserve"> measurements of mobility are </w:t>
      </w:r>
      <w:r w:rsidR="00B02BD8" w:rsidRPr="008A7DBF">
        <w:rPr>
          <w:rFonts w:cstheme="minorHAnsi"/>
          <w:color w:val="212121"/>
        </w:rPr>
        <w:t xml:space="preserve">inappropriate in the context of </w:t>
      </w:r>
      <w:proofErr w:type="spellStart"/>
      <w:r w:rsidR="00B02BD8" w:rsidRPr="008A7DBF">
        <w:rPr>
          <w:rFonts w:cstheme="minorHAnsi"/>
          <w:color w:val="212121"/>
        </w:rPr>
        <w:t>translocal</w:t>
      </w:r>
      <w:proofErr w:type="spellEnd"/>
      <w:r w:rsidR="00B02BD8" w:rsidRPr="008A7DBF">
        <w:rPr>
          <w:rFonts w:cstheme="minorHAnsi"/>
          <w:color w:val="212121"/>
        </w:rPr>
        <w:t xml:space="preserve"> livelihoods</w:t>
      </w:r>
      <w:r w:rsidR="00A33165" w:rsidRPr="008A7DBF">
        <w:rPr>
          <w:rFonts w:cstheme="minorHAnsi"/>
          <w:color w:val="212121"/>
        </w:rPr>
        <w:t xml:space="preserve"> because </w:t>
      </w:r>
      <w:r w:rsidR="00B02BD8" w:rsidRPr="008A7DBF">
        <w:rPr>
          <w:rFonts w:cstheme="minorHAnsi"/>
          <w:color w:val="212121"/>
        </w:rPr>
        <w:t xml:space="preserve">livelihoods </w:t>
      </w:r>
      <w:r w:rsidR="00A33165" w:rsidRPr="008A7DBF">
        <w:rPr>
          <w:rFonts w:cstheme="minorHAnsi"/>
          <w:color w:val="212121"/>
        </w:rPr>
        <w:t xml:space="preserve">enacted </w:t>
      </w:r>
      <w:r w:rsidR="00B02BD8" w:rsidRPr="008A7DBF">
        <w:rPr>
          <w:rFonts w:cstheme="minorHAnsi"/>
          <w:color w:val="212121"/>
        </w:rPr>
        <w:t>ac</w:t>
      </w:r>
      <w:r w:rsidR="00A33165" w:rsidRPr="008A7DBF">
        <w:rPr>
          <w:rFonts w:cstheme="minorHAnsi"/>
          <w:color w:val="212121"/>
        </w:rPr>
        <w:t xml:space="preserve">ross multiple places may possess </w:t>
      </w:r>
      <w:r w:rsidR="00345D16" w:rsidRPr="008A7DBF">
        <w:rPr>
          <w:rFonts w:cstheme="minorHAnsi"/>
          <w:color w:val="212121"/>
        </w:rPr>
        <w:t>multiple</w:t>
      </w:r>
      <w:r w:rsidR="00B02BD8" w:rsidRPr="008A7DBF">
        <w:rPr>
          <w:rFonts w:cstheme="minorHAnsi"/>
          <w:color w:val="212121"/>
        </w:rPr>
        <w:t xml:space="preserve"> values of scale and mobility</w:t>
      </w:r>
      <w:r w:rsidR="00A33165" w:rsidRPr="008A7DBF">
        <w:rPr>
          <w:rFonts w:cstheme="minorHAnsi"/>
          <w:color w:val="212121"/>
        </w:rPr>
        <w:t xml:space="preserve">, </w:t>
      </w:r>
      <w:r w:rsidR="00345D16" w:rsidRPr="008A7DBF">
        <w:rPr>
          <w:rFonts w:cstheme="minorHAnsi"/>
          <w:color w:val="212121"/>
        </w:rPr>
        <w:t>each</w:t>
      </w:r>
      <w:r w:rsidR="00B02BD8" w:rsidRPr="008A7DBF">
        <w:rPr>
          <w:rFonts w:cstheme="minorHAnsi"/>
          <w:color w:val="212121"/>
        </w:rPr>
        <w:t xml:space="preserve"> </w:t>
      </w:r>
      <w:r w:rsidRPr="008A7DBF">
        <w:rPr>
          <w:rFonts w:cstheme="minorHAnsi"/>
          <w:color w:val="212121"/>
        </w:rPr>
        <w:t>co-exist</w:t>
      </w:r>
      <w:r w:rsidR="00345D16" w:rsidRPr="008A7DBF">
        <w:rPr>
          <w:rFonts w:cstheme="minorHAnsi"/>
          <w:color w:val="212121"/>
        </w:rPr>
        <w:t>ing</w:t>
      </w:r>
      <w:r w:rsidRPr="008A7DBF">
        <w:rPr>
          <w:rFonts w:cstheme="minorHAnsi"/>
          <w:color w:val="212121"/>
        </w:rPr>
        <w:t xml:space="preserve"> within the same </w:t>
      </w:r>
      <w:r w:rsidR="003575FD" w:rsidRPr="008A7DBF">
        <w:rPr>
          <w:rFonts w:cstheme="minorHAnsi"/>
          <w:color w:val="212121"/>
        </w:rPr>
        <w:t xml:space="preserve">migrant </w:t>
      </w:r>
      <w:r w:rsidRPr="008A7DBF">
        <w:rPr>
          <w:rFonts w:cstheme="minorHAnsi"/>
          <w:color w:val="212121"/>
        </w:rPr>
        <w:t>lifeworld</w:t>
      </w:r>
      <w:r w:rsidR="00B02BD8" w:rsidRPr="008A7DBF">
        <w:rPr>
          <w:rFonts w:cstheme="minorHAnsi"/>
          <w:color w:val="212121"/>
        </w:rPr>
        <w:t>.</w:t>
      </w:r>
      <w:r w:rsidR="00950694" w:rsidRPr="008A7DBF">
        <w:rPr>
          <w:rFonts w:cstheme="minorHAnsi"/>
          <w:color w:val="212121"/>
        </w:rPr>
        <w:t xml:space="preserve"> In seeking </w:t>
      </w:r>
      <w:r w:rsidR="00B02BD8" w:rsidRPr="008A7DBF">
        <w:rPr>
          <w:rFonts w:cstheme="minorHAnsi"/>
          <w:color w:val="212121"/>
        </w:rPr>
        <w:t>an improved conception of these complexities, the</w:t>
      </w:r>
      <w:r w:rsidR="00673C84" w:rsidRPr="008A7DBF">
        <w:rPr>
          <w:rFonts w:cstheme="minorHAnsi"/>
          <w:color w:val="212121"/>
        </w:rPr>
        <w:t xml:space="preserve"> paper </w:t>
      </w:r>
      <w:r w:rsidR="00C72A28" w:rsidRPr="008A7DBF">
        <w:rPr>
          <w:rFonts w:cstheme="minorHAnsi"/>
          <w:color w:val="212121"/>
        </w:rPr>
        <w:t xml:space="preserve">has combined spatial and </w:t>
      </w:r>
      <w:r w:rsidR="00594894">
        <w:rPr>
          <w:rFonts w:cstheme="minorHAnsi"/>
          <w:color w:val="212121"/>
        </w:rPr>
        <w:t>qualitative</w:t>
      </w:r>
      <w:r w:rsidR="00C72A28" w:rsidRPr="008A7DBF">
        <w:rPr>
          <w:rFonts w:cstheme="minorHAnsi"/>
          <w:color w:val="212121"/>
        </w:rPr>
        <w:t xml:space="preserve"> analysis of </w:t>
      </w:r>
      <w:proofErr w:type="spellStart"/>
      <w:r w:rsidR="00C72A28" w:rsidRPr="008A7DBF">
        <w:rPr>
          <w:rFonts w:cstheme="minorHAnsi"/>
          <w:color w:val="212121"/>
        </w:rPr>
        <w:t>translocal</w:t>
      </w:r>
      <w:proofErr w:type="spellEnd"/>
      <w:r w:rsidR="00C72A28" w:rsidRPr="008A7DBF">
        <w:rPr>
          <w:rFonts w:cstheme="minorHAnsi"/>
          <w:color w:val="212121"/>
        </w:rPr>
        <w:t xml:space="preserve"> livelihoods to highlight the linkages between mobility in multiple places.</w:t>
      </w:r>
      <w:r w:rsidR="0027772E" w:rsidRPr="008A7DBF">
        <w:rPr>
          <w:rFonts w:cstheme="minorHAnsi"/>
          <w:color w:val="212121"/>
        </w:rPr>
        <w:t xml:space="preserve"> On this basis, it </w:t>
      </w:r>
      <w:r w:rsidR="00AC0344" w:rsidRPr="008A7DBF">
        <w:rPr>
          <w:rFonts w:cstheme="minorHAnsi"/>
          <w:color w:val="212121"/>
        </w:rPr>
        <w:t>posits</w:t>
      </w:r>
      <w:r w:rsidR="00673C84" w:rsidRPr="008A7DBF">
        <w:rPr>
          <w:rFonts w:cstheme="minorHAnsi"/>
          <w:color w:val="212121"/>
        </w:rPr>
        <w:t xml:space="preserve"> that the mobility of </w:t>
      </w:r>
      <w:proofErr w:type="spellStart"/>
      <w:r w:rsidR="00673C84" w:rsidRPr="008A7DBF">
        <w:rPr>
          <w:rFonts w:cstheme="minorHAnsi"/>
          <w:color w:val="212121"/>
        </w:rPr>
        <w:t>translocal</w:t>
      </w:r>
      <w:proofErr w:type="spellEnd"/>
      <w:r w:rsidR="00673C84" w:rsidRPr="008A7DBF">
        <w:rPr>
          <w:rFonts w:cstheme="minorHAnsi"/>
          <w:color w:val="212121"/>
        </w:rPr>
        <w:t xml:space="preserve"> livelihoods must be assessed at least three scales: the scale appropriate to the sending environment, the scale appropriate to the receiving environment, and the scale on which potential migrations are judge</w:t>
      </w:r>
      <w:r w:rsidR="00D36246" w:rsidRPr="008A7DBF">
        <w:rPr>
          <w:rFonts w:cstheme="minorHAnsi"/>
          <w:color w:val="212121"/>
        </w:rPr>
        <w:t>d. Making use of this framework</w:t>
      </w:r>
      <w:r w:rsidR="00673C84" w:rsidRPr="008A7DBF">
        <w:rPr>
          <w:rFonts w:cstheme="minorHAnsi"/>
          <w:color w:val="212121"/>
        </w:rPr>
        <w:t xml:space="preserve"> allows clear relationships to be observed between mobility and inequality in both the </w:t>
      </w:r>
      <w:r w:rsidR="00D9772E" w:rsidRPr="008A7DBF">
        <w:rPr>
          <w:rFonts w:cstheme="minorHAnsi"/>
          <w:color w:val="212121"/>
        </w:rPr>
        <w:t>narratives</w:t>
      </w:r>
      <w:r w:rsidR="00673C84" w:rsidRPr="008A7DBF">
        <w:rPr>
          <w:rFonts w:cstheme="minorHAnsi"/>
          <w:color w:val="212121"/>
        </w:rPr>
        <w:t xml:space="preserve"> and structures of the communities under investigation.</w:t>
      </w:r>
    </w:p>
    <w:p w:rsidR="00D36246" w:rsidRPr="008A7DBF" w:rsidRDefault="005B2C12" w:rsidP="00780586">
      <w:pPr>
        <w:pStyle w:val="ListParagraph"/>
        <w:numPr>
          <w:ilvl w:val="0"/>
          <w:numId w:val="2"/>
        </w:numPr>
        <w:spacing w:line="240" w:lineRule="auto"/>
        <w:rPr>
          <w:rFonts w:ascii="Segoe UI" w:hAnsi="Segoe UI" w:cs="Segoe UI"/>
          <w:b/>
          <w:color w:val="212121"/>
          <w:sz w:val="18"/>
          <w:szCs w:val="18"/>
          <w:shd w:val="clear" w:color="auto" w:fill="FFFFFF"/>
        </w:rPr>
      </w:pPr>
      <w:r w:rsidRPr="008A7DBF">
        <w:rPr>
          <w:rFonts w:ascii="Segoe UI" w:hAnsi="Segoe UI" w:cs="Segoe UI"/>
          <w:b/>
          <w:color w:val="212121"/>
          <w:sz w:val="18"/>
          <w:szCs w:val="18"/>
          <w:shd w:val="clear" w:color="auto" w:fill="FFFFFF"/>
        </w:rPr>
        <w:t>Introduction</w:t>
      </w:r>
    </w:p>
    <w:p w:rsidR="00594894" w:rsidRDefault="000C4C6E" w:rsidP="00515240">
      <w:pPr>
        <w:jc w:val="both"/>
        <w:rPr>
          <w:rFonts w:cstheme="minorHAnsi"/>
          <w:color w:val="212121"/>
        </w:rPr>
      </w:pPr>
      <w:r w:rsidRPr="008A7DBF">
        <w:rPr>
          <w:rFonts w:cstheme="minorHAnsi"/>
          <w:color w:val="212121"/>
        </w:rPr>
        <w:t>M</w:t>
      </w:r>
      <w:r w:rsidR="003C5721" w:rsidRPr="008A7DBF">
        <w:rPr>
          <w:rFonts w:cstheme="minorHAnsi"/>
          <w:color w:val="212121"/>
        </w:rPr>
        <w:t xml:space="preserve">obility </w:t>
      </w:r>
      <w:r w:rsidRPr="008A7DBF">
        <w:rPr>
          <w:rFonts w:cstheme="minorHAnsi"/>
          <w:color w:val="212121"/>
        </w:rPr>
        <w:t xml:space="preserve">and </w:t>
      </w:r>
      <w:r w:rsidR="007359EC" w:rsidRPr="008A7DBF">
        <w:rPr>
          <w:rFonts w:cstheme="minorHAnsi"/>
          <w:color w:val="212121"/>
        </w:rPr>
        <w:t>distance have</w:t>
      </w:r>
      <w:r w:rsidR="003C5721" w:rsidRPr="008A7DBF">
        <w:rPr>
          <w:rFonts w:cstheme="minorHAnsi"/>
          <w:color w:val="212121"/>
        </w:rPr>
        <w:t xml:space="preserve"> long been </w:t>
      </w:r>
      <w:r w:rsidRPr="008A7DBF">
        <w:rPr>
          <w:rFonts w:cstheme="minorHAnsi"/>
          <w:color w:val="212121"/>
        </w:rPr>
        <w:t xml:space="preserve">associated with </w:t>
      </w:r>
      <w:r w:rsidR="003C5721" w:rsidRPr="008A7DBF">
        <w:rPr>
          <w:rFonts w:cstheme="minorHAnsi"/>
          <w:color w:val="212121"/>
        </w:rPr>
        <w:t xml:space="preserve">elite status. </w:t>
      </w:r>
      <w:r w:rsidRPr="008A7DBF">
        <w:rPr>
          <w:rFonts w:cstheme="minorHAnsi"/>
          <w:color w:val="212121"/>
        </w:rPr>
        <w:t>In historical terms, t</w:t>
      </w:r>
      <w:r w:rsidR="003C5721" w:rsidRPr="008A7DBF">
        <w:rPr>
          <w:rFonts w:cstheme="minorHAnsi"/>
          <w:color w:val="212121"/>
        </w:rPr>
        <w:t>ravel and knowledge of the outs</w:t>
      </w:r>
      <w:r w:rsidR="005B2C12" w:rsidRPr="008A7DBF">
        <w:rPr>
          <w:rFonts w:cstheme="minorHAnsi"/>
          <w:color w:val="212121"/>
        </w:rPr>
        <w:t xml:space="preserve">ide world were </w:t>
      </w:r>
      <w:r w:rsidRPr="008A7DBF">
        <w:rPr>
          <w:rFonts w:cstheme="minorHAnsi"/>
          <w:color w:val="212121"/>
        </w:rPr>
        <w:t>accessible</w:t>
      </w:r>
      <w:r w:rsidR="005B2C12" w:rsidRPr="008A7DBF">
        <w:rPr>
          <w:rFonts w:cstheme="minorHAnsi"/>
          <w:color w:val="212121"/>
        </w:rPr>
        <w:t xml:space="preserve"> to </w:t>
      </w:r>
      <w:r w:rsidRPr="008A7DBF">
        <w:rPr>
          <w:rFonts w:cstheme="minorHAnsi"/>
          <w:color w:val="212121"/>
        </w:rPr>
        <w:t xml:space="preserve">relatively </w:t>
      </w:r>
      <w:r w:rsidR="005B2C12" w:rsidRPr="008A7DBF">
        <w:rPr>
          <w:rFonts w:cstheme="minorHAnsi"/>
          <w:color w:val="212121"/>
        </w:rPr>
        <w:t xml:space="preserve">few and therefore imbued with </w:t>
      </w:r>
      <w:r w:rsidR="007359EC" w:rsidRPr="008A7DBF">
        <w:rPr>
          <w:rFonts w:cstheme="minorHAnsi"/>
          <w:color w:val="212121"/>
        </w:rPr>
        <w:t xml:space="preserve">a </w:t>
      </w:r>
      <w:r w:rsidR="005B2C12" w:rsidRPr="008A7DBF">
        <w:rPr>
          <w:rFonts w:cstheme="minorHAnsi"/>
          <w:color w:val="212121"/>
        </w:rPr>
        <w:t xml:space="preserve">symbolic value.  </w:t>
      </w:r>
      <w:r w:rsidR="007359EC" w:rsidRPr="008A7DBF">
        <w:rPr>
          <w:rFonts w:cstheme="minorHAnsi"/>
          <w:color w:val="212121"/>
        </w:rPr>
        <w:t xml:space="preserve">Indeed, as Helms (1988: 4) </w:t>
      </w:r>
      <w:r w:rsidR="00927BF0" w:rsidRPr="008A7DBF">
        <w:rPr>
          <w:rFonts w:cstheme="minorHAnsi"/>
          <w:color w:val="212121"/>
        </w:rPr>
        <w:t>argues</w:t>
      </w:r>
      <w:r w:rsidR="007359EC" w:rsidRPr="008A7DBF">
        <w:rPr>
          <w:rFonts w:cstheme="minorHAnsi"/>
          <w:color w:val="212121"/>
        </w:rPr>
        <w:t xml:space="preserve"> ‘i</w:t>
      </w:r>
      <w:r w:rsidR="000E1B49" w:rsidRPr="008A7DBF">
        <w:rPr>
          <w:rFonts w:cstheme="minorHAnsi"/>
          <w:color w:val="212121"/>
        </w:rPr>
        <w:t>n traditional societies, horizontal space and distance may be perceived in sacred or supernatural cosmological terms</w:t>
      </w:r>
      <w:r w:rsidR="00594894">
        <w:rPr>
          <w:rFonts w:cstheme="minorHAnsi"/>
          <w:color w:val="212121"/>
        </w:rPr>
        <w:t xml:space="preserve">’, imbuing </w:t>
      </w:r>
      <w:r w:rsidR="00927BF0" w:rsidRPr="008A7DBF">
        <w:rPr>
          <w:rFonts w:cstheme="minorHAnsi"/>
          <w:color w:val="212121"/>
        </w:rPr>
        <w:t>both</w:t>
      </w:r>
      <w:r w:rsidR="007359EC" w:rsidRPr="008A7DBF">
        <w:rPr>
          <w:rFonts w:cstheme="minorHAnsi"/>
          <w:color w:val="212121"/>
        </w:rPr>
        <w:t xml:space="preserve"> direct </w:t>
      </w:r>
      <w:r w:rsidR="00927BF0" w:rsidRPr="008A7DBF">
        <w:rPr>
          <w:rFonts w:cstheme="minorHAnsi"/>
          <w:color w:val="212121"/>
        </w:rPr>
        <w:t>and</w:t>
      </w:r>
      <w:r w:rsidR="007359EC" w:rsidRPr="008A7DBF">
        <w:rPr>
          <w:rFonts w:cstheme="minorHAnsi"/>
          <w:color w:val="212121"/>
        </w:rPr>
        <w:t xml:space="preserve"> indirect knowledge of distant places with a significan</w:t>
      </w:r>
      <w:r w:rsidR="00927BF0" w:rsidRPr="008A7DBF">
        <w:rPr>
          <w:rFonts w:cstheme="minorHAnsi"/>
          <w:color w:val="212121"/>
        </w:rPr>
        <w:t>ce beyond their immediate value</w:t>
      </w:r>
      <w:r w:rsidR="00675C2E" w:rsidRPr="008A7DBF">
        <w:rPr>
          <w:rFonts w:cstheme="minorHAnsi"/>
          <w:color w:val="212121"/>
        </w:rPr>
        <w:t xml:space="preserve"> (Helms, 1988</w:t>
      </w:r>
      <w:r w:rsidR="007359EC" w:rsidRPr="008A7DBF">
        <w:rPr>
          <w:rFonts w:cstheme="minorHAnsi"/>
          <w:color w:val="212121"/>
        </w:rPr>
        <w:t xml:space="preserve">).  </w:t>
      </w:r>
    </w:p>
    <w:p w:rsidR="0008511A" w:rsidRPr="00594894" w:rsidRDefault="00631FA7" w:rsidP="00515240">
      <w:pPr>
        <w:jc w:val="both"/>
        <w:rPr>
          <w:rFonts w:cstheme="minorHAnsi"/>
          <w:color w:val="212121"/>
        </w:rPr>
      </w:pPr>
      <w:r w:rsidRPr="008A7DBF">
        <w:rPr>
          <w:rFonts w:cstheme="minorHAnsi"/>
          <w:color w:val="212121"/>
        </w:rPr>
        <w:t xml:space="preserve">Nevertheless, </w:t>
      </w:r>
      <w:r w:rsidR="00ED4273" w:rsidRPr="008A7DBF">
        <w:rPr>
          <w:rFonts w:cstheme="minorHAnsi"/>
          <w:color w:val="212121"/>
        </w:rPr>
        <w:t xml:space="preserve">this relatively linear relationship between distance and its value tends to be viewed as belonging to a time, or place, apart. </w:t>
      </w:r>
      <w:r w:rsidR="0041169F" w:rsidRPr="008A7DBF">
        <w:rPr>
          <w:rFonts w:cstheme="minorHAnsi"/>
        </w:rPr>
        <w:t>As the world become</w:t>
      </w:r>
      <w:r w:rsidR="007318AC" w:rsidRPr="008A7DBF">
        <w:rPr>
          <w:rFonts w:cstheme="minorHAnsi"/>
        </w:rPr>
        <w:t>s</w:t>
      </w:r>
      <w:r w:rsidR="00ED4273" w:rsidRPr="008A7DBF">
        <w:rPr>
          <w:rFonts w:cstheme="minorHAnsi"/>
        </w:rPr>
        <w:t xml:space="preserve"> more mobile (Castles and Miller, 2009) and interlinked (Castells, 2011</w:t>
      </w:r>
      <w:r w:rsidR="0041169F" w:rsidRPr="008A7DBF">
        <w:rPr>
          <w:rFonts w:cstheme="minorHAnsi"/>
        </w:rPr>
        <w:t xml:space="preserve">), </w:t>
      </w:r>
      <w:r w:rsidR="005A2FAC" w:rsidRPr="008A7DBF">
        <w:rPr>
          <w:rFonts w:cstheme="minorHAnsi"/>
        </w:rPr>
        <w:t>attitudes to</w:t>
      </w:r>
      <w:r w:rsidR="00764D38" w:rsidRPr="008A7DBF">
        <w:rPr>
          <w:rFonts w:cstheme="minorHAnsi"/>
        </w:rPr>
        <w:t>wards</w:t>
      </w:r>
      <w:r w:rsidR="005A2FAC" w:rsidRPr="008A7DBF">
        <w:rPr>
          <w:rFonts w:cstheme="minorHAnsi"/>
        </w:rPr>
        <w:t xml:space="preserve"> space have shifted, towards a </w:t>
      </w:r>
      <w:r w:rsidR="00C43628" w:rsidRPr="008A7DBF">
        <w:rPr>
          <w:rFonts w:cstheme="minorHAnsi"/>
        </w:rPr>
        <w:t>co</w:t>
      </w:r>
      <w:r w:rsidR="00764D38" w:rsidRPr="008A7DBF">
        <w:rPr>
          <w:rFonts w:cstheme="minorHAnsi"/>
        </w:rPr>
        <w:t>n</w:t>
      </w:r>
      <w:r w:rsidR="00C43628" w:rsidRPr="008A7DBF">
        <w:rPr>
          <w:rFonts w:cstheme="minorHAnsi"/>
        </w:rPr>
        <w:t>c</w:t>
      </w:r>
      <w:r w:rsidR="00764D38" w:rsidRPr="008A7DBF">
        <w:rPr>
          <w:rFonts w:cstheme="minorHAnsi"/>
        </w:rPr>
        <w:t>eption</w:t>
      </w:r>
      <w:r w:rsidR="005A2FAC" w:rsidRPr="008A7DBF">
        <w:rPr>
          <w:rFonts w:cstheme="minorHAnsi"/>
        </w:rPr>
        <w:t xml:space="preserve"> of it as ‘relational’ (Jones, 2009: 487), ‘</w:t>
      </w:r>
      <w:r w:rsidR="0041169F" w:rsidRPr="008A7DBF">
        <w:rPr>
          <w:rFonts w:cstheme="minorHAnsi"/>
        </w:rPr>
        <w:t>stretched</w:t>
      </w:r>
      <w:r w:rsidR="005A2FAC" w:rsidRPr="008A7DBF">
        <w:rPr>
          <w:rFonts w:cstheme="minorHAnsi"/>
        </w:rPr>
        <w:t>’</w:t>
      </w:r>
      <w:r w:rsidR="003F20B2" w:rsidRPr="008A7DBF">
        <w:rPr>
          <w:rFonts w:cstheme="minorHAnsi"/>
        </w:rPr>
        <w:t>,</w:t>
      </w:r>
      <w:r w:rsidR="0041169F" w:rsidRPr="008A7DBF">
        <w:rPr>
          <w:rFonts w:cstheme="minorHAnsi"/>
        </w:rPr>
        <w:t xml:space="preserve"> </w:t>
      </w:r>
      <w:r w:rsidR="005B2C12" w:rsidRPr="008A7DBF">
        <w:rPr>
          <w:rFonts w:cstheme="minorHAnsi"/>
        </w:rPr>
        <w:t>(</w:t>
      </w:r>
      <w:r w:rsidR="00181300" w:rsidRPr="008A7DBF">
        <w:rPr>
          <w:rFonts w:cstheme="minorHAnsi"/>
        </w:rPr>
        <w:t>Samuels, 2001</w:t>
      </w:r>
      <w:r w:rsidR="005A2FAC" w:rsidRPr="008A7DBF">
        <w:rPr>
          <w:rFonts w:cstheme="minorHAnsi"/>
        </w:rPr>
        <w:t xml:space="preserve">: </w:t>
      </w:r>
      <w:r w:rsidR="00181300" w:rsidRPr="008A7DBF">
        <w:rPr>
          <w:rFonts w:cstheme="minorHAnsi"/>
        </w:rPr>
        <w:t>1</w:t>
      </w:r>
      <w:r w:rsidR="005B2C12" w:rsidRPr="008A7DBF">
        <w:rPr>
          <w:rFonts w:cstheme="minorHAnsi"/>
        </w:rPr>
        <w:t>)</w:t>
      </w:r>
      <w:r w:rsidR="003F20B2" w:rsidRPr="008A7DBF">
        <w:rPr>
          <w:rFonts w:cstheme="minorHAnsi"/>
        </w:rPr>
        <w:t xml:space="preserve"> and ‘inextricably inter-mixed with time’</w:t>
      </w:r>
      <w:r w:rsidR="005B2C12" w:rsidRPr="008A7DBF">
        <w:rPr>
          <w:rFonts w:cstheme="minorHAnsi"/>
        </w:rPr>
        <w:t xml:space="preserve"> </w:t>
      </w:r>
      <w:r w:rsidR="003F20B2" w:rsidRPr="008A7DBF">
        <w:rPr>
          <w:rFonts w:cstheme="minorHAnsi"/>
        </w:rPr>
        <w:t xml:space="preserve">(Massey, </w:t>
      </w:r>
      <w:r w:rsidR="009827DA" w:rsidRPr="008A7DBF">
        <w:rPr>
          <w:rFonts w:cstheme="minorHAnsi"/>
        </w:rPr>
        <w:t>1999: 274)</w:t>
      </w:r>
      <w:r w:rsidR="007318AC" w:rsidRPr="008A7DBF">
        <w:rPr>
          <w:rFonts w:cstheme="minorHAnsi"/>
        </w:rPr>
        <w:t xml:space="preserve">. Indeed, some authors </w:t>
      </w:r>
      <w:r w:rsidR="0041169F" w:rsidRPr="008A7DBF">
        <w:rPr>
          <w:rFonts w:cstheme="minorHAnsi"/>
        </w:rPr>
        <w:t>(</w:t>
      </w:r>
      <w:r w:rsidR="007318AC" w:rsidRPr="008A7DBF">
        <w:rPr>
          <w:rFonts w:cstheme="minorHAnsi"/>
        </w:rPr>
        <w:t xml:space="preserve">e.g. </w:t>
      </w:r>
      <w:proofErr w:type="spellStart"/>
      <w:r w:rsidR="007318AC" w:rsidRPr="008A7DBF">
        <w:rPr>
          <w:rFonts w:cstheme="minorHAnsi"/>
        </w:rPr>
        <w:t>Rogaly</w:t>
      </w:r>
      <w:proofErr w:type="spellEnd"/>
      <w:r w:rsidR="007318AC" w:rsidRPr="008A7DBF">
        <w:rPr>
          <w:rFonts w:cstheme="minorHAnsi"/>
        </w:rPr>
        <w:t xml:space="preserve"> and </w:t>
      </w:r>
      <w:proofErr w:type="spellStart"/>
      <w:r w:rsidR="007318AC" w:rsidRPr="008A7DBF">
        <w:rPr>
          <w:rFonts w:cstheme="minorHAnsi"/>
        </w:rPr>
        <w:t>Thieme</w:t>
      </w:r>
      <w:proofErr w:type="spellEnd"/>
      <w:r w:rsidR="005A2FAC" w:rsidRPr="008A7DBF">
        <w:rPr>
          <w:rFonts w:cstheme="minorHAnsi"/>
        </w:rPr>
        <w:t>, 2012) have demonstrated how</w:t>
      </w:r>
      <w:r w:rsidR="007318AC" w:rsidRPr="008A7DBF">
        <w:rPr>
          <w:rFonts w:cstheme="minorHAnsi"/>
        </w:rPr>
        <w:t xml:space="preserve"> </w:t>
      </w:r>
      <w:r w:rsidR="005A2FAC" w:rsidRPr="008A7DBF">
        <w:rPr>
          <w:rFonts w:cstheme="minorHAnsi"/>
        </w:rPr>
        <w:t>multi-local livelih</w:t>
      </w:r>
      <w:r w:rsidR="00181300" w:rsidRPr="008A7DBF">
        <w:rPr>
          <w:rFonts w:cstheme="minorHAnsi"/>
        </w:rPr>
        <w:t>oods may strain</w:t>
      </w:r>
      <w:r w:rsidR="00927BF0" w:rsidRPr="008A7DBF">
        <w:rPr>
          <w:rFonts w:cstheme="minorHAnsi"/>
        </w:rPr>
        <w:t xml:space="preserve"> the </w:t>
      </w:r>
      <w:proofErr w:type="spellStart"/>
      <w:r w:rsidR="00927BF0" w:rsidRPr="008A7DBF">
        <w:rPr>
          <w:rFonts w:cstheme="minorHAnsi"/>
        </w:rPr>
        <w:t>lifeworlds</w:t>
      </w:r>
      <w:proofErr w:type="spellEnd"/>
      <w:r w:rsidR="00927BF0" w:rsidRPr="008A7DBF">
        <w:rPr>
          <w:rFonts w:cstheme="minorHAnsi"/>
        </w:rPr>
        <w:t xml:space="preserve"> of their</w:t>
      </w:r>
      <w:r w:rsidR="00181300" w:rsidRPr="008A7DBF">
        <w:rPr>
          <w:rFonts w:cstheme="minorHAnsi"/>
        </w:rPr>
        <w:t xml:space="preserve"> inhabit</w:t>
      </w:r>
      <w:r w:rsidR="00927BF0" w:rsidRPr="008A7DBF">
        <w:rPr>
          <w:rFonts w:cstheme="minorHAnsi"/>
        </w:rPr>
        <w:t>ants</w:t>
      </w:r>
      <w:r w:rsidR="00181300" w:rsidRPr="008A7DBF">
        <w:rPr>
          <w:rFonts w:cstheme="minorHAnsi"/>
        </w:rPr>
        <w:t xml:space="preserve"> to the extent that they ‘protest’ </w:t>
      </w:r>
      <w:r w:rsidR="00927BF0" w:rsidRPr="008A7DBF">
        <w:rPr>
          <w:rFonts w:cstheme="minorHAnsi"/>
        </w:rPr>
        <w:t xml:space="preserve">against their </w:t>
      </w:r>
      <w:r w:rsidR="009827DA" w:rsidRPr="008A7DBF">
        <w:rPr>
          <w:rFonts w:cstheme="minorHAnsi"/>
        </w:rPr>
        <w:t>mobility</w:t>
      </w:r>
      <w:r w:rsidR="0036594A" w:rsidRPr="008A7DBF">
        <w:rPr>
          <w:rFonts w:cstheme="minorHAnsi"/>
        </w:rPr>
        <w:t xml:space="preserve"> (Bastia, 2011</w:t>
      </w:r>
      <w:r w:rsidR="005A2FAC" w:rsidRPr="008A7DBF">
        <w:rPr>
          <w:rFonts w:cstheme="minorHAnsi"/>
        </w:rPr>
        <w:t xml:space="preserve">: </w:t>
      </w:r>
      <w:r w:rsidR="00181300" w:rsidRPr="008A7DBF">
        <w:rPr>
          <w:rFonts w:cstheme="minorHAnsi"/>
        </w:rPr>
        <w:t>1514</w:t>
      </w:r>
      <w:r w:rsidR="0036594A" w:rsidRPr="008A7DBF">
        <w:rPr>
          <w:rFonts w:cstheme="minorHAnsi"/>
        </w:rPr>
        <w:t xml:space="preserve">) </w:t>
      </w:r>
      <w:r w:rsidR="00621EE8" w:rsidRPr="008A7DBF">
        <w:rPr>
          <w:rFonts w:cstheme="minorHAnsi"/>
        </w:rPr>
        <w:t>by</w:t>
      </w:r>
      <w:r w:rsidR="0036594A" w:rsidRPr="008A7DBF">
        <w:rPr>
          <w:rFonts w:cstheme="minorHAnsi"/>
        </w:rPr>
        <w:t xml:space="preserve"> </w:t>
      </w:r>
      <w:r w:rsidR="00621EE8" w:rsidRPr="008A7DBF">
        <w:rPr>
          <w:rFonts w:cstheme="minorHAnsi"/>
        </w:rPr>
        <w:t xml:space="preserve">pursuing </w:t>
      </w:r>
      <w:r w:rsidR="00BB39C3" w:rsidRPr="008A7DBF">
        <w:rPr>
          <w:rFonts w:cstheme="minorHAnsi"/>
        </w:rPr>
        <w:t>stasi</w:t>
      </w:r>
      <w:r w:rsidR="005B2DE2" w:rsidRPr="008A7DBF">
        <w:rPr>
          <w:rFonts w:cstheme="minorHAnsi"/>
        </w:rPr>
        <w:t xml:space="preserve">s. As distance has become compressed by technology, in other words, </w:t>
      </w:r>
      <w:r w:rsidR="00927BF0" w:rsidRPr="008A7DBF">
        <w:rPr>
          <w:rFonts w:cstheme="minorHAnsi"/>
        </w:rPr>
        <w:t xml:space="preserve">the value of </w:t>
      </w:r>
      <w:r w:rsidR="00C55C26" w:rsidRPr="008A7DBF">
        <w:rPr>
          <w:rFonts w:cstheme="minorHAnsi"/>
        </w:rPr>
        <w:t>mobility</w:t>
      </w:r>
      <w:r w:rsidR="005B2DE2" w:rsidRPr="008A7DBF">
        <w:rPr>
          <w:rFonts w:cstheme="minorHAnsi"/>
        </w:rPr>
        <w:t xml:space="preserve"> has been </w:t>
      </w:r>
      <w:r w:rsidR="00D41A99" w:rsidRPr="008A7DBF">
        <w:rPr>
          <w:rFonts w:cstheme="minorHAnsi"/>
        </w:rPr>
        <w:t>argued</w:t>
      </w:r>
      <w:r w:rsidR="00927BF0" w:rsidRPr="008A7DBF">
        <w:rPr>
          <w:rFonts w:cstheme="minorHAnsi"/>
        </w:rPr>
        <w:t xml:space="preserve"> to become detached from scale </w:t>
      </w:r>
      <w:r w:rsidR="00C55C26" w:rsidRPr="008A7DBF">
        <w:rPr>
          <w:rFonts w:cstheme="minorHAnsi"/>
        </w:rPr>
        <w:t>(</w:t>
      </w:r>
      <w:proofErr w:type="spellStart"/>
      <w:r w:rsidR="00C55C26" w:rsidRPr="008A7DBF">
        <w:rPr>
          <w:rFonts w:cstheme="minorHAnsi"/>
        </w:rPr>
        <w:t>Rogaly</w:t>
      </w:r>
      <w:proofErr w:type="spellEnd"/>
      <w:r w:rsidR="00C55C26" w:rsidRPr="008A7DBF">
        <w:rPr>
          <w:rFonts w:cstheme="minorHAnsi"/>
        </w:rPr>
        <w:t>, 2015).</w:t>
      </w:r>
    </w:p>
    <w:p w:rsidR="003861E5" w:rsidRPr="008A7DBF" w:rsidRDefault="0050535F" w:rsidP="003861E5">
      <w:pPr>
        <w:jc w:val="both"/>
        <w:rPr>
          <w:rFonts w:cstheme="minorHAnsi"/>
          <w:color w:val="212121"/>
          <w:shd w:val="clear" w:color="auto" w:fill="FFFFFF"/>
        </w:rPr>
      </w:pPr>
      <w:r w:rsidRPr="008A7DBF">
        <w:rPr>
          <w:rFonts w:cstheme="minorHAnsi"/>
        </w:rPr>
        <w:t xml:space="preserve">This paper uses the </w:t>
      </w:r>
      <w:proofErr w:type="spellStart"/>
      <w:r w:rsidRPr="008A7DBF">
        <w:rPr>
          <w:rFonts w:cstheme="minorHAnsi"/>
        </w:rPr>
        <w:t>translocal</w:t>
      </w:r>
      <w:proofErr w:type="spellEnd"/>
      <w:r w:rsidRPr="008A7DBF">
        <w:rPr>
          <w:rFonts w:cstheme="minorHAnsi"/>
        </w:rPr>
        <w:t xml:space="preserve"> </w:t>
      </w:r>
      <w:proofErr w:type="spellStart"/>
      <w:r w:rsidRPr="008A7DBF">
        <w:rPr>
          <w:rFonts w:cstheme="minorHAnsi"/>
        </w:rPr>
        <w:t>disapora</w:t>
      </w:r>
      <w:proofErr w:type="spellEnd"/>
      <w:r w:rsidRPr="008A7DBF">
        <w:rPr>
          <w:rFonts w:cstheme="minorHAnsi"/>
        </w:rPr>
        <w:t xml:space="preserve"> of three neighbouring villages in Cambodia to interrogate this narrative</w:t>
      </w:r>
      <w:r w:rsidR="006B71D0" w:rsidRPr="008A7DBF">
        <w:rPr>
          <w:rFonts w:cstheme="minorHAnsi"/>
        </w:rPr>
        <w:t xml:space="preserve">, </w:t>
      </w:r>
      <w:r w:rsidR="004A3F82" w:rsidRPr="008A7DBF">
        <w:rPr>
          <w:rFonts w:cstheme="minorHAnsi"/>
          <w:color w:val="212121"/>
          <w:shd w:val="clear" w:color="auto" w:fill="FFFFFF"/>
        </w:rPr>
        <w:t xml:space="preserve">arguing </w:t>
      </w:r>
      <w:r w:rsidRPr="008A7DBF">
        <w:rPr>
          <w:rFonts w:cstheme="minorHAnsi"/>
          <w:color w:val="212121"/>
          <w:shd w:val="clear" w:color="auto" w:fill="FFFFFF"/>
        </w:rPr>
        <w:t xml:space="preserve">that </w:t>
      </w:r>
      <w:r w:rsidRPr="008A7DBF">
        <w:rPr>
          <w:rFonts w:cstheme="minorHAnsi"/>
        </w:rPr>
        <w:t xml:space="preserve">mobility remains </w:t>
      </w:r>
      <w:r w:rsidR="00764D38" w:rsidRPr="008A7DBF">
        <w:rPr>
          <w:rFonts w:cstheme="minorHAnsi"/>
        </w:rPr>
        <w:t xml:space="preserve">both </w:t>
      </w:r>
      <w:r w:rsidRPr="008A7DBF">
        <w:rPr>
          <w:rFonts w:cstheme="minorHAnsi"/>
        </w:rPr>
        <w:t xml:space="preserve">valuable and intimately intertwined with inequality, but that </w:t>
      </w:r>
      <w:r w:rsidR="00764D38" w:rsidRPr="008A7DBF">
        <w:rPr>
          <w:rFonts w:cstheme="minorHAnsi"/>
        </w:rPr>
        <w:t xml:space="preserve">this value cannot </w:t>
      </w:r>
      <w:r w:rsidRPr="008A7DBF">
        <w:rPr>
          <w:rFonts w:cstheme="minorHAnsi"/>
        </w:rPr>
        <w:t>be assessed at a single scale</w:t>
      </w:r>
      <w:r w:rsidR="004A3F82" w:rsidRPr="008A7DBF">
        <w:rPr>
          <w:rFonts w:cstheme="minorHAnsi"/>
        </w:rPr>
        <w:t xml:space="preserve">. </w:t>
      </w:r>
      <w:r w:rsidR="00A77E4E" w:rsidRPr="008A7DBF">
        <w:rPr>
          <w:rFonts w:cstheme="minorHAnsi"/>
          <w:color w:val="212121"/>
          <w:shd w:val="clear" w:color="auto" w:fill="FFFFFF"/>
        </w:rPr>
        <w:t xml:space="preserve">Specifically, it argues that </w:t>
      </w:r>
      <w:r w:rsidR="000A55ED" w:rsidRPr="008A7DBF">
        <w:rPr>
          <w:rFonts w:cstheme="minorHAnsi"/>
          <w:color w:val="212121"/>
          <w:shd w:val="clear" w:color="auto" w:fill="FFFFFF"/>
        </w:rPr>
        <w:t xml:space="preserve">in </w:t>
      </w:r>
      <w:proofErr w:type="spellStart"/>
      <w:r w:rsidR="000A55ED" w:rsidRPr="008A7DBF">
        <w:rPr>
          <w:rFonts w:cstheme="minorHAnsi"/>
          <w:color w:val="212121"/>
          <w:shd w:val="clear" w:color="auto" w:fill="FFFFFF"/>
        </w:rPr>
        <w:t>translocal</w:t>
      </w:r>
      <w:proofErr w:type="spellEnd"/>
      <w:r w:rsidR="000A55ED" w:rsidRPr="008A7DBF">
        <w:rPr>
          <w:rFonts w:cstheme="minorHAnsi"/>
          <w:color w:val="212121"/>
          <w:shd w:val="clear" w:color="auto" w:fill="FFFFFF"/>
        </w:rPr>
        <w:t xml:space="preserve"> </w:t>
      </w:r>
      <w:r w:rsidR="00A77E4E" w:rsidRPr="008A7DBF">
        <w:rPr>
          <w:rFonts w:cstheme="minorHAnsi"/>
          <w:color w:val="212121"/>
          <w:shd w:val="clear" w:color="auto" w:fill="FFFFFF"/>
        </w:rPr>
        <w:t xml:space="preserve">communities, inequality of </w:t>
      </w:r>
      <w:r w:rsidR="00E853C9" w:rsidRPr="008A7DBF">
        <w:rPr>
          <w:rFonts w:cstheme="minorHAnsi"/>
          <w:color w:val="212121"/>
          <w:shd w:val="clear" w:color="auto" w:fill="FFFFFF"/>
        </w:rPr>
        <w:t xml:space="preserve">mobility </w:t>
      </w:r>
      <w:r w:rsidR="000A55ED" w:rsidRPr="008A7DBF">
        <w:rPr>
          <w:rFonts w:cstheme="minorHAnsi"/>
          <w:color w:val="212121"/>
          <w:shd w:val="clear" w:color="auto" w:fill="FFFFFF"/>
        </w:rPr>
        <w:t>requires assessment</w:t>
      </w:r>
      <w:r w:rsidR="00A77E4E" w:rsidRPr="008A7DBF">
        <w:rPr>
          <w:rFonts w:cstheme="minorHAnsi"/>
          <w:color w:val="212121"/>
          <w:shd w:val="clear" w:color="auto" w:fill="FFFFFF"/>
        </w:rPr>
        <w:t xml:space="preserve"> on at least three scales simultaneously: that appropriate to the livelihoods o</w:t>
      </w:r>
      <w:r w:rsidR="00397885" w:rsidRPr="008A7DBF">
        <w:rPr>
          <w:rFonts w:cstheme="minorHAnsi"/>
          <w:color w:val="212121"/>
          <w:shd w:val="clear" w:color="auto" w:fill="FFFFFF"/>
        </w:rPr>
        <w:t>f the sender environment; that </w:t>
      </w:r>
      <w:r w:rsidR="00A77E4E" w:rsidRPr="008A7DBF">
        <w:rPr>
          <w:rFonts w:cstheme="minorHAnsi"/>
          <w:color w:val="212121"/>
          <w:shd w:val="clear" w:color="auto" w:fill="FFFFFF"/>
        </w:rPr>
        <w:t>which c</w:t>
      </w:r>
      <w:r w:rsidR="00B80C61" w:rsidRPr="008A7DBF">
        <w:rPr>
          <w:rFonts w:cstheme="minorHAnsi"/>
          <w:color w:val="212121"/>
          <w:shd w:val="clear" w:color="auto" w:fill="FFFFFF"/>
        </w:rPr>
        <w:t xml:space="preserve">onstitutes relative </w:t>
      </w:r>
      <w:r w:rsidR="00C14C5C" w:rsidRPr="008A7DBF">
        <w:rPr>
          <w:rFonts w:cstheme="minorHAnsi"/>
          <w:color w:val="212121"/>
          <w:shd w:val="clear" w:color="auto" w:fill="FFFFFF"/>
        </w:rPr>
        <w:t>mobility</w:t>
      </w:r>
      <w:r w:rsidR="00B80C61" w:rsidRPr="008A7DBF">
        <w:rPr>
          <w:rFonts w:cstheme="minorHAnsi"/>
          <w:color w:val="212121"/>
          <w:shd w:val="clear" w:color="auto" w:fill="FFFFFF"/>
        </w:rPr>
        <w:t xml:space="preserve"> in</w:t>
      </w:r>
      <w:r w:rsidR="00A77E4E" w:rsidRPr="008A7DBF">
        <w:rPr>
          <w:rFonts w:cstheme="minorHAnsi"/>
          <w:color w:val="212121"/>
          <w:shd w:val="clear" w:color="auto" w:fill="FFFFFF"/>
        </w:rPr>
        <w:t xml:space="preserve"> the destination; and that at which the community mediated hierarchy of migration is judged.</w:t>
      </w:r>
      <w:r w:rsidR="00443DFD" w:rsidRPr="008A7DBF">
        <w:rPr>
          <w:rFonts w:cstheme="minorHAnsi"/>
          <w:color w:val="212121"/>
        </w:rPr>
        <w:t xml:space="preserve"> </w:t>
      </w:r>
      <w:r w:rsidR="00443DFD" w:rsidRPr="008A7DBF">
        <w:rPr>
          <w:rFonts w:cstheme="minorHAnsi"/>
          <w:color w:val="212121"/>
          <w:shd w:val="clear" w:color="auto" w:fill="FFFFFF"/>
        </w:rPr>
        <w:t xml:space="preserve">Simply </w:t>
      </w:r>
      <w:r w:rsidR="00443DFD" w:rsidRPr="008A7DBF">
        <w:rPr>
          <w:rFonts w:cstheme="minorHAnsi"/>
          <w:color w:val="212121"/>
          <w:shd w:val="clear" w:color="auto" w:fill="FFFFFF"/>
        </w:rPr>
        <w:lastRenderedPageBreak/>
        <w:t>put,</w:t>
      </w:r>
      <w:r w:rsidR="00A77E4E" w:rsidRPr="008A7DBF">
        <w:rPr>
          <w:rFonts w:cstheme="minorHAnsi"/>
          <w:color w:val="212121"/>
          <w:shd w:val="clear" w:color="auto" w:fill="FFFFFF"/>
        </w:rPr>
        <w:t xml:space="preserve"> </w:t>
      </w:r>
      <w:r w:rsidR="007E3426" w:rsidRPr="008A7DBF">
        <w:rPr>
          <w:rFonts w:cstheme="minorHAnsi"/>
        </w:rPr>
        <w:t xml:space="preserve">total distance travelled is a poor indicator of relative wealth, but mobility at source and destination, as well as motility </w:t>
      </w:r>
      <w:r w:rsidR="00C14C5C" w:rsidRPr="008A7DBF">
        <w:rPr>
          <w:rFonts w:cstheme="minorHAnsi"/>
        </w:rPr>
        <w:t xml:space="preserve">– or flexibility of movement – </w:t>
      </w:r>
      <w:r w:rsidR="007E3426" w:rsidRPr="008A7DBF">
        <w:rPr>
          <w:rFonts w:cstheme="minorHAnsi"/>
        </w:rPr>
        <w:t xml:space="preserve">in relation to migration destination, is a strong one. </w:t>
      </w:r>
      <w:r w:rsidR="003861E5" w:rsidRPr="008A7DBF">
        <w:rPr>
          <w:rFonts w:cstheme="minorHAnsi"/>
          <w:color w:val="212121"/>
          <w:shd w:val="clear" w:color="auto" w:fill="FFFFFF"/>
        </w:rPr>
        <w:t>Those who are relatively deprived in their communities lack mobility in multiple places and at multiple scales, whilst the best off enjoy superior motility not at one scale, but at many.</w:t>
      </w:r>
    </w:p>
    <w:p w:rsidR="004A3F82" w:rsidRPr="008A7DBF" w:rsidRDefault="004A3F82" w:rsidP="00515240">
      <w:pPr>
        <w:jc w:val="both"/>
        <w:rPr>
          <w:rFonts w:cstheme="minorHAnsi"/>
        </w:rPr>
      </w:pPr>
    </w:p>
    <w:p w:rsidR="00CA4FE9" w:rsidRPr="008A7DBF" w:rsidRDefault="006B71D0" w:rsidP="007E3426">
      <w:pPr>
        <w:jc w:val="both"/>
        <w:rPr>
          <w:rFonts w:cstheme="minorHAnsi"/>
          <w:color w:val="212121"/>
          <w:shd w:val="clear" w:color="auto" w:fill="FFFFFF"/>
        </w:rPr>
      </w:pPr>
      <w:r w:rsidRPr="008A7DBF">
        <w:rPr>
          <w:rFonts w:cstheme="minorHAnsi"/>
          <w:color w:val="212121"/>
          <w:shd w:val="clear" w:color="auto" w:fill="FFFFFF"/>
        </w:rPr>
        <w:t xml:space="preserve">What constitutes desirable mobility </w:t>
      </w:r>
      <w:r w:rsidR="00CA4FE9" w:rsidRPr="008A7DBF">
        <w:rPr>
          <w:rFonts w:cstheme="minorHAnsi"/>
          <w:color w:val="212121"/>
          <w:shd w:val="clear" w:color="auto" w:fill="FFFFFF"/>
        </w:rPr>
        <w:t xml:space="preserve">is </w:t>
      </w:r>
      <w:r w:rsidRPr="008A7DBF">
        <w:rPr>
          <w:rFonts w:cstheme="minorHAnsi"/>
          <w:color w:val="212121"/>
          <w:shd w:val="clear" w:color="auto" w:fill="FFFFFF"/>
        </w:rPr>
        <w:t xml:space="preserve">therefore </w:t>
      </w:r>
      <w:r w:rsidR="00CA4FE9" w:rsidRPr="008A7DBF">
        <w:rPr>
          <w:rFonts w:cstheme="minorHAnsi"/>
          <w:color w:val="212121"/>
          <w:shd w:val="clear" w:color="auto" w:fill="FFFFFF"/>
        </w:rPr>
        <w:t xml:space="preserve">contextually determined. The ability to farm land spread over a wider area than one’s neighbour constitutes no more or less </w:t>
      </w:r>
      <w:r w:rsidR="00764D38" w:rsidRPr="008A7DBF">
        <w:rPr>
          <w:rFonts w:cstheme="minorHAnsi"/>
          <w:color w:val="212121"/>
          <w:shd w:val="clear" w:color="auto" w:fill="FFFFFF"/>
        </w:rPr>
        <w:t xml:space="preserve">important </w:t>
      </w:r>
      <w:r w:rsidR="00CA4FE9" w:rsidRPr="008A7DBF">
        <w:rPr>
          <w:rFonts w:cstheme="minorHAnsi"/>
          <w:color w:val="212121"/>
          <w:shd w:val="clear" w:color="auto" w:fill="FFFFFF"/>
        </w:rPr>
        <w:t xml:space="preserve">a degree of </w:t>
      </w:r>
      <w:r w:rsidR="00764D38" w:rsidRPr="008A7DBF">
        <w:rPr>
          <w:rFonts w:cstheme="minorHAnsi"/>
          <w:color w:val="212121"/>
          <w:shd w:val="clear" w:color="auto" w:fill="FFFFFF"/>
        </w:rPr>
        <w:t>mobility</w:t>
      </w:r>
      <w:r w:rsidR="00CA4FE9" w:rsidRPr="008A7DBF">
        <w:rPr>
          <w:rFonts w:cstheme="minorHAnsi"/>
          <w:color w:val="212121"/>
          <w:shd w:val="clear" w:color="auto" w:fill="FFFFFF"/>
        </w:rPr>
        <w:t xml:space="preserve"> than that required to visit a local market on days off from a factory job; or </w:t>
      </w:r>
      <w:r w:rsidR="00764D38" w:rsidRPr="008A7DBF">
        <w:rPr>
          <w:rFonts w:cstheme="minorHAnsi"/>
          <w:color w:val="212121"/>
          <w:shd w:val="clear" w:color="auto" w:fill="FFFFFF"/>
        </w:rPr>
        <w:t xml:space="preserve">to choose </w:t>
      </w:r>
      <w:r w:rsidR="00CA4FE9" w:rsidRPr="008A7DBF">
        <w:rPr>
          <w:rFonts w:cstheme="minorHAnsi"/>
          <w:color w:val="212121"/>
          <w:shd w:val="clear" w:color="auto" w:fill="FFFFFF"/>
        </w:rPr>
        <w:t>Phnom Penh over a neighbouring village as a migrant destination.</w:t>
      </w:r>
      <w:r w:rsidR="00764D38" w:rsidRPr="008A7DBF">
        <w:rPr>
          <w:rFonts w:cstheme="minorHAnsi"/>
          <w:color w:val="212121"/>
          <w:shd w:val="clear" w:color="auto" w:fill="FFFFFF"/>
        </w:rPr>
        <w:t xml:space="preserve"> </w:t>
      </w:r>
      <w:r w:rsidR="003861E5" w:rsidRPr="008A7DBF">
        <w:rPr>
          <w:rFonts w:cstheme="minorHAnsi"/>
          <w:color w:val="212121"/>
          <w:shd w:val="clear" w:color="auto" w:fill="FFFFFF"/>
        </w:rPr>
        <w:t>Undesirable mobility, similarly, is assessed and determined in place. L</w:t>
      </w:r>
      <w:r w:rsidR="00CA4FE9" w:rsidRPr="008A7DBF">
        <w:rPr>
          <w:rFonts w:cstheme="minorHAnsi"/>
          <w:color w:val="212121"/>
          <w:shd w:val="clear" w:color="auto" w:fill="FFFFFF"/>
        </w:rPr>
        <w:t xml:space="preserve">ow motility is associated with community level narratives of denigration, which </w:t>
      </w:r>
      <w:r w:rsidR="003861E5" w:rsidRPr="008A7DBF">
        <w:rPr>
          <w:rFonts w:cstheme="minorHAnsi"/>
          <w:color w:val="212121"/>
          <w:shd w:val="clear" w:color="auto" w:fill="FFFFFF"/>
        </w:rPr>
        <w:t>isolate the worst off within and between households</w:t>
      </w:r>
      <w:r w:rsidR="00C43628" w:rsidRPr="008A7DBF">
        <w:rPr>
          <w:rFonts w:cstheme="minorHAnsi"/>
          <w:color w:val="212121"/>
          <w:shd w:val="clear" w:color="auto" w:fill="FFFFFF"/>
        </w:rPr>
        <w:t xml:space="preserve"> (</w:t>
      </w:r>
      <w:proofErr w:type="spellStart"/>
      <w:r w:rsidR="00C43628" w:rsidRPr="008A7DBF">
        <w:rPr>
          <w:rFonts w:cstheme="minorHAnsi"/>
          <w:color w:val="212121"/>
          <w:shd w:val="clear" w:color="auto" w:fill="FFFFFF"/>
        </w:rPr>
        <w:t>Bylander</w:t>
      </w:r>
      <w:proofErr w:type="spellEnd"/>
      <w:r w:rsidR="00C43628" w:rsidRPr="008A7DBF">
        <w:rPr>
          <w:rFonts w:cstheme="minorHAnsi"/>
          <w:color w:val="212121"/>
          <w:shd w:val="clear" w:color="auto" w:fill="FFFFFF"/>
        </w:rPr>
        <w:t xml:space="preserve">, 2015; </w:t>
      </w:r>
      <w:proofErr w:type="spellStart"/>
      <w:r w:rsidR="00C43628" w:rsidRPr="008A7DBF">
        <w:rPr>
          <w:rFonts w:cstheme="minorHAnsi"/>
          <w:color w:val="212121"/>
          <w:shd w:val="clear" w:color="auto" w:fill="FFFFFF"/>
        </w:rPr>
        <w:t>Czymonewiez-klippel</w:t>
      </w:r>
      <w:proofErr w:type="spellEnd"/>
      <w:r w:rsidR="00C43628" w:rsidRPr="008A7DBF">
        <w:rPr>
          <w:rFonts w:cstheme="minorHAnsi"/>
          <w:color w:val="212121"/>
          <w:shd w:val="clear" w:color="auto" w:fill="FFFFFF"/>
        </w:rPr>
        <w:t>, 2013</w:t>
      </w:r>
      <w:r w:rsidR="00CA4FE9" w:rsidRPr="008A7DBF">
        <w:rPr>
          <w:rFonts w:cstheme="minorHAnsi"/>
          <w:color w:val="212121"/>
          <w:shd w:val="clear" w:color="auto" w:fill="FFFFFF"/>
        </w:rPr>
        <w:t xml:space="preserve">; </w:t>
      </w:r>
      <w:proofErr w:type="spellStart"/>
      <w:r w:rsidR="00CA4FE9" w:rsidRPr="008A7DBF">
        <w:rPr>
          <w:rFonts w:cstheme="minorHAnsi"/>
          <w:color w:val="212121"/>
          <w:shd w:val="clear" w:color="auto" w:fill="FFFFFF"/>
        </w:rPr>
        <w:t>Elmhirst</w:t>
      </w:r>
      <w:proofErr w:type="spellEnd"/>
      <w:r w:rsidR="00CA4FE9" w:rsidRPr="008A7DBF">
        <w:rPr>
          <w:rFonts w:cstheme="minorHAnsi"/>
          <w:color w:val="212121"/>
          <w:shd w:val="clear" w:color="auto" w:fill="FFFFFF"/>
        </w:rPr>
        <w:t>, 2007).</w:t>
      </w:r>
      <w:r w:rsidR="0050535F" w:rsidRPr="008A7DBF">
        <w:rPr>
          <w:rFonts w:cstheme="minorHAnsi"/>
          <w:color w:val="212121"/>
          <w:shd w:val="clear" w:color="auto" w:fill="FFFFFF"/>
        </w:rPr>
        <w:t xml:space="preserve"> </w:t>
      </w:r>
      <w:r w:rsidR="003861E5" w:rsidRPr="008A7DBF">
        <w:rPr>
          <w:rFonts w:cstheme="minorHAnsi"/>
          <w:color w:val="212121"/>
          <w:shd w:val="clear" w:color="auto" w:fill="FFFFFF"/>
        </w:rPr>
        <w:t>Consequently, t</w:t>
      </w:r>
      <w:r w:rsidR="00F704E9" w:rsidRPr="008A7DBF">
        <w:rPr>
          <w:rFonts w:cstheme="minorHAnsi"/>
          <w:color w:val="212121"/>
          <w:shd w:val="clear" w:color="auto" w:fill="FFFFFF"/>
        </w:rPr>
        <w:t xml:space="preserve">he pursuit of positive narratives – dutiful daughters; providers for the family – and the avoidance of negative ones – workshy; weak; </w:t>
      </w:r>
      <w:r w:rsidR="003861E5" w:rsidRPr="008A7DBF">
        <w:rPr>
          <w:rFonts w:cstheme="minorHAnsi"/>
          <w:color w:val="212121"/>
          <w:shd w:val="clear" w:color="auto" w:fill="FFFFFF"/>
        </w:rPr>
        <w:t>uncaring</w:t>
      </w:r>
      <w:r w:rsidR="00F704E9" w:rsidRPr="008A7DBF">
        <w:rPr>
          <w:rFonts w:cstheme="minorHAnsi"/>
          <w:color w:val="212121"/>
          <w:shd w:val="clear" w:color="auto" w:fill="FFFFFF"/>
        </w:rPr>
        <w:t xml:space="preserve"> – drives and links </w:t>
      </w:r>
      <w:proofErr w:type="spellStart"/>
      <w:r w:rsidR="00F704E9" w:rsidRPr="008A7DBF">
        <w:rPr>
          <w:rFonts w:cstheme="minorHAnsi"/>
          <w:color w:val="212121"/>
          <w:shd w:val="clear" w:color="auto" w:fill="FFFFFF"/>
        </w:rPr>
        <w:t>translocal</w:t>
      </w:r>
      <w:proofErr w:type="spellEnd"/>
      <w:r w:rsidR="00F704E9" w:rsidRPr="008A7DBF">
        <w:rPr>
          <w:rFonts w:cstheme="minorHAnsi"/>
          <w:color w:val="212121"/>
          <w:shd w:val="clear" w:color="auto" w:fill="FFFFFF"/>
        </w:rPr>
        <w:t xml:space="preserve"> mobility</w:t>
      </w:r>
      <w:r w:rsidR="00F10174" w:rsidRPr="008A7DBF">
        <w:rPr>
          <w:rFonts w:cstheme="minorHAnsi"/>
          <w:color w:val="212121"/>
          <w:shd w:val="clear" w:color="auto" w:fill="FFFFFF"/>
        </w:rPr>
        <w:t xml:space="preserve">. </w:t>
      </w:r>
    </w:p>
    <w:p w:rsidR="00515240" w:rsidRPr="008A7DBF" w:rsidRDefault="008E7389" w:rsidP="0050535F">
      <w:pPr>
        <w:jc w:val="both"/>
        <w:rPr>
          <w:rFonts w:ascii="Segoe UI" w:hAnsi="Segoe UI" w:cs="Segoe UI"/>
          <w:color w:val="212121"/>
          <w:sz w:val="18"/>
          <w:szCs w:val="18"/>
          <w:shd w:val="clear" w:color="auto" w:fill="FFFFFF"/>
        </w:rPr>
      </w:pPr>
      <w:r w:rsidRPr="008A7DBF">
        <w:rPr>
          <w:rFonts w:cstheme="minorHAnsi"/>
          <w:color w:val="212121"/>
          <w:shd w:val="clear" w:color="auto" w:fill="FFFFFF"/>
        </w:rPr>
        <w:t xml:space="preserve">After outlining the conceptual and empirical context of this study, as well as the methods employed, </w:t>
      </w:r>
      <w:r w:rsidR="00257187">
        <w:rPr>
          <w:rFonts w:cstheme="minorHAnsi"/>
          <w:color w:val="212121"/>
          <w:shd w:val="clear" w:color="auto" w:fill="FFFFFF"/>
        </w:rPr>
        <w:t>this paper</w:t>
      </w:r>
      <w:r w:rsidRPr="008A7DBF">
        <w:rPr>
          <w:rFonts w:cstheme="minorHAnsi"/>
          <w:color w:val="212121"/>
          <w:shd w:val="clear" w:color="auto" w:fill="FFFFFF"/>
        </w:rPr>
        <w:t xml:space="preserve"> will proceed in three parts. First, it will combine historical, contemporary and geospatial data on asset distribution to link differential patterns of mobility to wealth stratification in the three rural sites. Secondly, it will examine the role of community discourse and social tensions in shaping rural and rural-urban mobility. Finally, it will explore how rural wealth, expressed in migrant livelihoods via the mechanism of remittances, </w:t>
      </w:r>
      <w:r w:rsidR="00A07B75" w:rsidRPr="008A7DBF">
        <w:rPr>
          <w:rFonts w:cstheme="minorHAnsi"/>
          <w:color w:val="212121"/>
          <w:shd w:val="clear" w:color="auto" w:fill="FFFFFF"/>
        </w:rPr>
        <w:t>is a key determinant of</w:t>
      </w:r>
      <w:r w:rsidRPr="008A7DBF">
        <w:rPr>
          <w:rFonts w:cstheme="minorHAnsi"/>
          <w:color w:val="212121"/>
          <w:shd w:val="clear" w:color="auto" w:fill="FFFFFF"/>
        </w:rPr>
        <w:t xml:space="preserve"> urban mobility.  </w:t>
      </w:r>
    </w:p>
    <w:p w:rsidR="00BD3233" w:rsidRPr="008A7DBF" w:rsidRDefault="004635FA" w:rsidP="00780586">
      <w:pPr>
        <w:pStyle w:val="ListParagraph"/>
        <w:numPr>
          <w:ilvl w:val="0"/>
          <w:numId w:val="2"/>
        </w:numPr>
        <w:spacing w:line="240" w:lineRule="auto"/>
        <w:rPr>
          <w:b/>
          <w:bCs/>
        </w:rPr>
      </w:pPr>
      <w:r w:rsidRPr="008A7DBF">
        <w:rPr>
          <w:b/>
          <w:bCs/>
        </w:rPr>
        <w:t xml:space="preserve">Towards a </w:t>
      </w:r>
      <w:proofErr w:type="spellStart"/>
      <w:r w:rsidRPr="008A7DBF">
        <w:rPr>
          <w:b/>
          <w:bCs/>
        </w:rPr>
        <w:t>Translocal</w:t>
      </w:r>
      <w:proofErr w:type="spellEnd"/>
      <w:r w:rsidRPr="008A7DBF">
        <w:rPr>
          <w:b/>
          <w:bCs/>
        </w:rPr>
        <w:t xml:space="preserve"> Conception of Scale</w:t>
      </w:r>
    </w:p>
    <w:p w:rsidR="00257187" w:rsidRDefault="00C22323" w:rsidP="00515240">
      <w:pPr>
        <w:jc w:val="both"/>
      </w:pPr>
      <w:r w:rsidRPr="008A7DBF">
        <w:t>References to the current era as an</w:t>
      </w:r>
      <w:r w:rsidR="003C1D9E" w:rsidRPr="008A7DBF">
        <w:t xml:space="preserve"> ‘age of migratio</w:t>
      </w:r>
      <w:r w:rsidR="000C31C6" w:rsidRPr="008A7DBF">
        <w:t>n’ (Castles and Miller, 2009</w:t>
      </w:r>
      <w:r w:rsidRPr="008A7DBF">
        <w:t>) are intended</w:t>
      </w:r>
      <w:r w:rsidR="003C1D9E" w:rsidRPr="008A7DBF">
        <w:t xml:space="preserve"> to signal a world in which</w:t>
      </w:r>
      <w:r w:rsidR="00A71EBE" w:rsidRPr="008A7DBF">
        <w:t xml:space="preserve"> mobility has become </w:t>
      </w:r>
      <w:r w:rsidR="00EA455F" w:rsidRPr="008A7DBF">
        <w:t>a key factor in structuring contemporary livelihoods</w:t>
      </w:r>
      <w:r w:rsidR="006E522B" w:rsidRPr="008A7DBF">
        <w:t>. Migration is increasingly recognised as a process of ‘social transformation’ in which migrants and non-migrants alike experience changes to their social-structural, cultural, and economic environments (Castles, 2010: 1575). Concurrently,</w:t>
      </w:r>
      <w:r w:rsidR="000F60F6" w:rsidRPr="008A7DBF">
        <w:t xml:space="preserve"> </w:t>
      </w:r>
      <w:proofErr w:type="spellStart"/>
      <w:r w:rsidR="003C1D9E" w:rsidRPr="008A7DBF">
        <w:t>translocality</w:t>
      </w:r>
      <w:proofErr w:type="spellEnd"/>
      <w:r w:rsidR="003C1D9E" w:rsidRPr="008A7DBF">
        <w:t xml:space="preserve"> frameworks </w:t>
      </w:r>
      <w:r w:rsidR="00090FB4" w:rsidRPr="008A7DBF">
        <w:t xml:space="preserve">(Greiner and </w:t>
      </w:r>
      <w:proofErr w:type="spellStart"/>
      <w:r w:rsidR="00090FB4" w:rsidRPr="008A7DBF">
        <w:t>Sakdapolrak</w:t>
      </w:r>
      <w:proofErr w:type="spellEnd"/>
      <w:r w:rsidR="00090FB4" w:rsidRPr="008A7DBF">
        <w:t>, 2016</w:t>
      </w:r>
      <w:r w:rsidR="00D734E4" w:rsidRPr="008A7DBF">
        <w:t xml:space="preserve">; </w:t>
      </w:r>
      <w:r w:rsidR="00090FB4" w:rsidRPr="008A7DBF">
        <w:t xml:space="preserve">Greiner and </w:t>
      </w:r>
      <w:proofErr w:type="spellStart"/>
      <w:r w:rsidR="00090FB4" w:rsidRPr="008A7DBF">
        <w:t>Sakdapolrak</w:t>
      </w:r>
      <w:proofErr w:type="spellEnd"/>
      <w:r w:rsidR="00090FB4" w:rsidRPr="008A7DBF">
        <w:t xml:space="preserve">, 2013; </w:t>
      </w:r>
      <w:r w:rsidR="00D734E4" w:rsidRPr="008A7DBF">
        <w:t xml:space="preserve">Brickell and </w:t>
      </w:r>
      <w:proofErr w:type="spellStart"/>
      <w:r w:rsidR="00D734E4" w:rsidRPr="008A7DBF">
        <w:t>Datta</w:t>
      </w:r>
      <w:proofErr w:type="spellEnd"/>
      <w:r w:rsidR="00D734E4" w:rsidRPr="008A7DBF">
        <w:t xml:space="preserve">, 2011) </w:t>
      </w:r>
      <w:r w:rsidR="003C1D9E" w:rsidRPr="008A7DBF">
        <w:t>have emphasized how even poorer members of mobile societies engage in complex, multi-s</w:t>
      </w:r>
      <w:r w:rsidR="000F60F6" w:rsidRPr="008A7DBF">
        <w:t xml:space="preserve">ited patterns of movement over </w:t>
      </w:r>
      <w:r w:rsidR="003C1D9E" w:rsidRPr="008A7DBF">
        <w:t>a variety of timeframes</w:t>
      </w:r>
      <w:r w:rsidR="000F60F6" w:rsidRPr="008A7DBF">
        <w:t xml:space="preserve">. </w:t>
      </w:r>
      <w:r w:rsidR="00257187">
        <w:t>Thus</w:t>
      </w:r>
      <w:r w:rsidR="00D734E4" w:rsidRPr="008A7DBF">
        <w:t xml:space="preserve">, </w:t>
      </w:r>
      <w:r w:rsidR="00AA622A" w:rsidRPr="008A7DBF">
        <w:t xml:space="preserve">it is </w:t>
      </w:r>
      <w:r w:rsidR="00D734E4" w:rsidRPr="008A7DBF">
        <w:t>the quality, rather than the quantity, of mobility in the 21</w:t>
      </w:r>
      <w:r w:rsidR="00D734E4" w:rsidRPr="008A7DBF">
        <w:rPr>
          <w:vertAlign w:val="superscript"/>
        </w:rPr>
        <w:t>st</w:t>
      </w:r>
      <w:r w:rsidR="00D734E4" w:rsidRPr="008A7DBF">
        <w:t xml:space="preserve"> century</w:t>
      </w:r>
      <w:r w:rsidR="0083120B" w:rsidRPr="008A7DBF">
        <w:t>; the technologically mediated ability to retain ‘</w:t>
      </w:r>
      <w:proofErr w:type="spellStart"/>
      <w:r w:rsidR="0083120B" w:rsidRPr="008A7DBF">
        <w:t>groundedness</w:t>
      </w:r>
      <w:proofErr w:type="spellEnd"/>
      <w:r w:rsidR="0083120B" w:rsidRPr="008A7DBF">
        <w:t>’ in multiple, spatially segregated, locations simultaneously (Brickell and Data, 2011: 3)</w:t>
      </w:r>
      <w:r w:rsidR="009B16AC" w:rsidRPr="008A7DBF">
        <w:t>, that distinguishes it from the forms of movement that preceded it</w:t>
      </w:r>
      <w:r w:rsidR="00124447" w:rsidRPr="008A7DBF">
        <w:t xml:space="preserve"> (Hilti, 2016)</w:t>
      </w:r>
      <w:r w:rsidR="0083120B" w:rsidRPr="008A7DBF">
        <w:t xml:space="preserve">. </w:t>
      </w:r>
      <w:r w:rsidR="00D734E4" w:rsidRPr="008A7DBF">
        <w:t xml:space="preserve"> </w:t>
      </w:r>
    </w:p>
    <w:p w:rsidR="002071D1" w:rsidRPr="00257187" w:rsidRDefault="00D734E4" w:rsidP="007934E7">
      <w:pPr>
        <w:jc w:val="both"/>
      </w:pPr>
      <w:r w:rsidRPr="008A7DBF">
        <w:t>This recognition has given rise to the ‘</w:t>
      </w:r>
      <w:proofErr w:type="spellStart"/>
      <w:r w:rsidRPr="008A7DBF">
        <w:t>mobilities</w:t>
      </w:r>
      <w:proofErr w:type="spellEnd"/>
      <w:r w:rsidRPr="008A7DBF">
        <w:t xml:space="preserve"> turn’ (Sheller, 2014) in the social sciences, a </w:t>
      </w:r>
      <w:r w:rsidR="003921AC" w:rsidRPr="008A7DBF">
        <w:t xml:space="preserve">development that </w:t>
      </w:r>
      <w:r w:rsidR="0083120B" w:rsidRPr="008A7DBF">
        <w:t>offers</w:t>
      </w:r>
      <w:r w:rsidR="003921AC" w:rsidRPr="008A7DBF">
        <w:t xml:space="preserve"> ‘a conceptually more agile container</w:t>
      </w:r>
      <w:r w:rsidR="009B16AC" w:rsidRPr="008A7DBF">
        <w:t>’</w:t>
      </w:r>
      <w:r w:rsidR="003921AC" w:rsidRPr="008A7DBF">
        <w:t xml:space="preserve"> </w:t>
      </w:r>
      <w:r w:rsidR="009B16AC" w:rsidRPr="008A7DBF">
        <w:t xml:space="preserve">to study the meaning of movement than previous theoretical frameworks </w:t>
      </w:r>
      <w:r w:rsidR="003921AC" w:rsidRPr="008A7DBF">
        <w:t>(</w:t>
      </w:r>
      <w:proofErr w:type="spellStart"/>
      <w:r w:rsidR="003921AC" w:rsidRPr="008A7DBF">
        <w:t>Rogaly</w:t>
      </w:r>
      <w:proofErr w:type="spellEnd"/>
      <w:r w:rsidR="003921AC" w:rsidRPr="008A7DBF">
        <w:t xml:space="preserve">, 2015: 528). </w:t>
      </w:r>
      <w:r w:rsidR="00D87BFA" w:rsidRPr="008A7DBF">
        <w:t xml:space="preserve">In particular, the adjustment of focus engendered by the </w:t>
      </w:r>
      <w:proofErr w:type="spellStart"/>
      <w:r w:rsidR="00D87BFA" w:rsidRPr="008A7DBF">
        <w:t>mobilities</w:t>
      </w:r>
      <w:proofErr w:type="spellEnd"/>
      <w:r w:rsidR="00D87BFA" w:rsidRPr="008A7DBF">
        <w:t xml:space="preserve"> literature (Sheller, 2014</w:t>
      </w:r>
      <w:r w:rsidR="00AB2B28" w:rsidRPr="008A7DBF">
        <w:t>; Jensen, 2011</w:t>
      </w:r>
      <w:r w:rsidR="00D87BFA" w:rsidRPr="008A7DBF">
        <w:t>) has contributed towards a more reflexive interpretation of the relationship</w:t>
      </w:r>
      <w:r w:rsidR="00AA622A" w:rsidRPr="008A7DBF">
        <w:t xml:space="preserve"> betwe</w:t>
      </w:r>
      <w:r w:rsidR="00006C52" w:rsidRPr="008A7DBF">
        <w:t>e</w:t>
      </w:r>
      <w:r w:rsidR="00AA622A" w:rsidRPr="008A7DBF">
        <w:t>n</w:t>
      </w:r>
      <w:r w:rsidR="004E4211" w:rsidRPr="008A7DBF">
        <w:t xml:space="preserve"> migration and inequality</w:t>
      </w:r>
      <w:r w:rsidR="007934E7" w:rsidRPr="008A7DBF">
        <w:t xml:space="preserve">. Previously </w:t>
      </w:r>
      <w:r w:rsidR="007C3178" w:rsidRPr="008A7DBF">
        <w:t>examined</w:t>
      </w:r>
      <w:r w:rsidR="007F0284" w:rsidRPr="008A7DBF">
        <w:t xml:space="preserve"> at </w:t>
      </w:r>
      <w:r w:rsidR="00440EFE" w:rsidRPr="008A7DBF">
        <w:t xml:space="preserve">both </w:t>
      </w:r>
      <w:r w:rsidR="00B60194" w:rsidRPr="008A7DBF">
        <w:t xml:space="preserve">macro (e.g. </w:t>
      </w:r>
      <w:r w:rsidR="002D3430" w:rsidRPr="008A7DBF">
        <w:t xml:space="preserve">Yeung, 2013; </w:t>
      </w:r>
      <w:proofErr w:type="spellStart"/>
      <w:r w:rsidR="00246B85" w:rsidRPr="008A7DBF">
        <w:t>Neumayer</w:t>
      </w:r>
      <w:proofErr w:type="spellEnd"/>
      <w:r w:rsidR="00246B85" w:rsidRPr="008A7DBF">
        <w:t>, 2006</w:t>
      </w:r>
      <w:r w:rsidR="007818BA" w:rsidRPr="008A7DBF">
        <w:t xml:space="preserve">; </w:t>
      </w:r>
      <w:r w:rsidR="00E900F1" w:rsidRPr="008A7DBF">
        <w:t>Jones, 1998; Stark et al., 1988</w:t>
      </w:r>
      <w:r w:rsidR="007F0284" w:rsidRPr="008A7DBF">
        <w:t xml:space="preserve">) and </w:t>
      </w:r>
      <w:r w:rsidR="00440EFE" w:rsidRPr="008A7DBF">
        <w:t>micro scales (e.g. Bastia, 2013</w:t>
      </w:r>
      <w:r w:rsidR="007F0284" w:rsidRPr="008A7DBF">
        <w:t xml:space="preserve">, </w:t>
      </w:r>
      <w:r w:rsidR="00F739AC" w:rsidRPr="008A7DBF">
        <w:t xml:space="preserve">McKenzie and </w:t>
      </w:r>
      <w:proofErr w:type="spellStart"/>
      <w:r w:rsidR="00F739AC" w:rsidRPr="008A7DBF">
        <w:t>Rapoport</w:t>
      </w:r>
      <w:proofErr w:type="spellEnd"/>
      <w:r w:rsidR="00F739AC" w:rsidRPr="008A7DBF">
        <w:t>, 2007</w:t>
      </w:r>
      <w:r w:rsidR="001130E4" w:rsidRPr="008A7DBF">
        <w:t xml:space="preserve">; </w:t>
      </w:r>
      <w:r w:rsidR="00E900F1" w:rsidRPr="008A7DBF">
        <w:t>Barham and Boucher, 1998</w:t>
      </w:r>
      <w:r w:rsidR="007F0284" w:rsidRPr="008A7DBF">
        <w:t>)</w:t>
      </w:r>
      <w:r w:rsidR="00AA622A" w:rsidRPr="008A7DBF">
        <w:t xml:space="preserve">, as well as </w:t>
      </w:r>
      <w:r w:rsidR="00C55C26" w:rsidRPr="008A7DBF">
        <w:t>the</w:t>
      </w:r>
      <w:r w:rsidR="00B60194" w:rsidRPr="008A7DBF">
        <w:t xml:space="preserve"> Cambodian context </w:t>
      </w:r>
      <w:r w:rsidR="00006C52" w:rsidRPr="008A7DBF">
        <w:t xml:space="preserve">itself </w:t>
      </w:r>
      <w:r w:rsidR="00B60194" w:rsidRPr="008A7DBF">
        <w:t xml:space="preserve">(Lim and </w:t>
      </w:r>
      <w:proofErr w:type="spellStart"/>
      <w:r w:rsidR="00B60194" w:rsidRPr="008A7DBF">
        <w:t>Widyon</w:t>
      </w:r>
      <w:r w:rsidR="00D87BFA" w:rsidRPr="008A7DBF">
        <w:t>o</w:t>
      </w:r>
      <w:proofErr w:type="spellEnd"/>
      <w:r w:rsidR="00D87BFA" w:rsidRPr="008A7DBF">
        <w:t xml:space="preserve">, 2016; Davis, 2011), </w:t>
      </w:r>
      <w:r w:rsidR="007934E7" w:rsidRPr="008A7DBF">
        <w:t>the nexus of these fields has invariably been</w:t>
      </w:r>
      <w:r w:rsidR="00D87BFA" w:rsidRPr="008A7DBF">
        <w:t xml:space="preserve"> viewed in economic terms</w:t>
      </w:r>
      <w:r w:rsidR="007934E7" w:rsidRPr="008A7DBF">
        <w:t xml:space="preserve">. Yet new insights into </w:t>
      </w:r>
      <w:proofErr w:type="spellStart"/>
      <w:r w:rsidR="007934E7" w:rsidRPr="008A7DBF">
        <w:t>mobilities</w:t>
      </w:r>
      <w:proofErr w:type="spellEnd"/>
      <w:r w:rsidR="007934E7" w:rsidRPr="008A7DBF">
        <w:t xml:space="preserve"> have helped to demonstrate </w:t>
      </w:r>
      <w:r w:rsidR="009364A9" w:rsidRPr="008A7DBF">
        <w:t xml:space="preserve">that </w:t>
      </w:r>
      <w:r w:rsidR="009364A9" w:rsidRPr="008A7DBF">
        <w:rPr>
          <w:rFonts w:eastAsia="Times New Roman" w:cs="Times New Roman"/>
          <w:lang w:eastAsia="en-GB" w:bidi="km-KH"/>
        </w:rPr>
        <w:t>‘n</w:t>
      </w:r>
      <w:r w:rsidR="007F0284" w:rsidRPr="008A7DBF">
        <w:rPr>
          <w:rFonts w:eastAsia="Times New Roman" w:cs="Times New Roman"/>
          <w:lang w:eastAsia="en-GB" w:bidi="km-KH"/>
        </w:rPr>
        <w:t>either mobility nor social inequality are s</w:t>
      </w:r>
      <w:r w:rsidR="002071D1" w:rsidRPr="008A7DBF">
        <w:rPr>
          <w:rFonts w:eastAsia="Times New Roman" w:cs="Times New Roman"/>
          <w:lang w:eastAsia="en-GB" w:bidi="km-KH"/>
        </w:rPr>
        <w:t xml:space="preserve">et, static, or given categories’ </w:t>
      </w:r>
      <w:r w:rsidR="007F0284" w:rsidRPr="008A7DBF">
        <w:rPr>
          <w:rFonts w:eastAsia="Times New Roman" w:cs="Times New Roman"/>
          <w:lang w:eastAsia="en-GB" w:bidi="km-KH"/>
        </w:rPr>
        <w:t>(</w:t>
      </w:r>
      <w:proofErr w:type="spellStart"/>
      <w:r w:rsidR="007F0284" w:rsidRPr="008A7DBF">
        <w:rPr>
          <w:rFonts w:eastAsia="Times New Roman" w:cs="Times New Roman"/>
          <w:lang w:eastAsia="en-GB" w:bidi="km-KH"/>
        </w:rPr>
        <w:t>Manderscheid</w:t>
      </w:r>
      <w:proofErr w:type="spellEnd"/>
      <w:r w:rsidR="007F0284" w:rsidRPr="008A7DBF">
        <w:rPr>
          <w:rFonts w:eastAsia="Times New Roman" w:cs="Times New Roman"/>
          <w:lang w:eastAsia="en-GB" w:bidi="km-KH"/>
        </w:rPr>
        <w:t>, 2012: 27)</w:t>
      </w:r>
      <w:r w:rsidR="002071D1" w:rsidRPr="008A7DBF">
        <w:rPr>
          <w:rFonts w:eastAsia="Times New Roman" w:cs="Times New Roman"/>
          <w:lang w:eastAsia="en-GB" w:bidi="km-KH"/>
        </w:rPr>
        <w:t xml:space="preserve">, but </w:t>
      </w:r>
      <w:r w:rsidR="00FC682A" w:rsidRPr="008A7DBF">
        <w:rPr>
          <w:rFonts w:eastAsia="Times New Roman" w:cs="Times New Roman"/>
          <w:lang w:eastAsia="en-GB" w:bidi="km-KH"/>
        </w:rPr>
        <w:t>‘complexly interwoven’ (</w:t>
      </w:r>
      <w:proofErr w:type="spellStart"/>
      <w:r w:rsidR="00FC682A" w:rsidRPr="008A7DBF">
        <w:rPr>
          <w:rFonts w:eastAsia="Times New Roman" w:cs="Times New Roman"/>
          <w:lang w:eastAsia="en-GB" w:bidi="km-KH"/>
        </w:rPr>
        <w:t>Manderscheid</w:t>
      </w:r>
      <w:proofErr w:type="spellEnd"/>
      <w:r w:rsidR="00FC682A" w:rsidRPr="008A7DBF">
        <w:rPr>
          <w:rFonts w:eastAsia="Times New Roman" w:cs="Times New Roman"/>
          <w:lang w:eastAsia="en-GB" w:bidi="km-KH"/>
        </w:rPr>
        <w:t xml:space="preserve">, 2012: 27; Sager, 2006) in a manner </w:t>
      </w:r>
      <w:r w:rsidR="002071D1" w:rsidRPr="008A7DBF">
        <w:rPr>
          <w:rFonts w:eastAsia="Times New Roman" w:cs="Times New Roman"/>
          <w:lang w:eastAsia="en-GB" w:bidi="km-KH"/>
        </w:rPr>
        <w:t>c</w:t>
      </w:r>
      <w:r w:rsidR="00B22E55" w:rsidRPr="008A7DBF">
        <w:rPr>
          <w:rFonts w:eastAsia="Times New Roman" w:cs="Times New Roman"/>
          <w:lang w:eastAsia="en-GB" w:bidi="km-KH"/>
        </w:rPr>
        <w:t>entral to the exercise o</w:t>
      </w:r>
      <w:r w:rsidR="00E1469B" w:rsidRPr="008A7DBF">
        <w:rPr>
          <w:rFonts w:eastAsia="Times New Roman" w:cs="Times New Roman"/>
          <w:lang w:eastAsia="en-GB" w:bidi="km-KH"/>
        </w:rPr>
        <w:t>f power (</w:t>
      </w:r>
      <w:proofErr w:type="spellStart"/>
      <w:r w:rsidR="00E1469B" w:rsidRPr="008A7DBF">
        <w:rPr>
          <w:rFonts w:eastAsia="Times New Roman" w:cs="Times New Roman"/>
          <w:lang w:eastAsia="en-GB" w:bidi="km-KH"/>
        </w:rPr>
        <w:t>Rogaly</w:t>
      </w:r>
      <w:proofErr w:type="spellEnd"/>
      <w:r w:rsidR="00E1469B" w:rsidRPr="008A7DBF">
        <w:rPr>
          <w:rFonts w:eastAsia="Times New Roman" w:cs="Times New Roman"/>
          <w:lang w:eastAsia="en-GB" w:bidi="km-KH"/>
        </w:rPr>
        <w:t>, 2015; Kesselring</w:t>
      </w:r>
      <w:r w:rsidR="00B22E55" w:rsidRPr="008A7DBF">
        <w:rPr>
          <w:rFonts w:eastAsia="Times New Roman" w:cs="Times New Roman"/>
          <w:lang w:eastAsia="en-GB" w:bidi="km-KH"/>
        </w:rPr>
        <w:t xml:space="preserve"> and </w:t>
      </w:r>
      <w:proofErr w:type="spellStart"/>
      <w:r w:rsidR="00B22E55" w:rsidRPr="008A7DBF">
        <w:rPr>
          <w:rFonts w:eastAsia="Times New Roman" w:cs="Times New Roman"/>
          <w:lang w:eastAsia="en-GB" w:bidi="km-KH"/>
        </w:rPr>
        <w:t>Vogl</w:t>
      </w:r>
      <w:proofErr w:type="spellEnd"/>
      <w:r w:rsidR="00B22E55" w:rsidRPr="008A7DBF">
        <w:rPr>
          <w:rFonts w:eastAsia="Times New Roman" w:cs="Times New Roman"/>
          <w:lang w:eastAsia="en-GB" w:bidi="km-KH"/>
        </w:rPr>
        <w:t>, 2004</w:t>
      </w:r>
      <w:r w:rsidR="00D86F1D" w:rsidRPr="008A7DBF">
        <w:rPr>
          <w:rFonts w:eastAsia="Times New Roman" w:cs="Times New Roman"/>
          <w:lang w:eastAsia="en-GB" w:bidi="km-KH"/>
        </w:rPr>
        <w:t xml:space="preserve">; Paquette and </w:t>
      </w:r>
      <w:proofErr w:type="spellStart"/>
      <w:r w:rsidR="00D86F1D" w:rsidRPr="008A7DBF">
        <w:rPr>
          <w:rFonts w:eastAsia="Times New Roman" w:cs="Times New Roman"/>
          <w:lang w:eastAsia="en-GB" w:bidi="km-KH"/>
        </w:rPr>
        <w:t>Domon</w:t>
      </w:r>
      <w:proofErr w:type="spellEnd"/>
      <w:r w:rsidR="00D86F1D" w:rsidRPr="008A7DBF">
        <w:rPr>
          <w:rFonts w:eastAsia="Times New Roman" w:cs="Times New Roman"/>
          <w:lang w:eastAsia="en-GB" w:bidi="km-KH"/>
        </w:rPr>
        <w:t>, 2003</w:t>
      </w:r>
      <w:r w:rsidR="00B22E55" w:rsidRPr="008A7DBF">
        <w:rPr>
          <w:rFonts w:eastAsia="Times New Roman" w:cs="Times New Roman"/>
          <w:lang w:eastAsia="en-GB" w:bidi="km-KH"/>
        </w:rPr>
        <w:t>).</w:t>
      </w:r>
      <w:r w:rsidR="000A3C2A" w:rsidRPr="008A7DBF">
        <w:rPr>
          <w:rFonts w:eastAsia="Times New Roman" w:cs="Times New Roman"/>
          <w:lang w:eastAsia="en-GB" w:bidi="km-KH"/>
        </w:rPr>
        <w:t xml:space="preserve"> </w:t>
      </w:r>
    </w:p>
    <w:p w:rsidR="0077676D" w:rsidRPr="008A7DBF" w:rsidRDefault="00BC3BF5" w:rsidP="00515240">
      <w:pPr>
        <w:spacing w:after="0"/>
        <w:jc w:val="both"/>
      </w:pPr>
      <w:r w:rsidRPr="008A7DBF">
        <w:t>Recognising that mobility and immobility ‘always define each other’ (</w:t>
      </w:r>
      <w:r w:rsidR="00BE6CAB" w:rsidRPr="008A7DBF">
        <w:t xml:space="preserve">Glick </w:t>
      </w:r>
      <w:r w:rsidRPr="008A7DBF">
        <w:t>Schiller and Salazar, 2013), r</w:t>
      </w:r>
      <w:r w:rsidR="00864085" w:rsidRPr="008A7DBF">
        <w:t>ecent work has considered this relationship in terms of motility</w:t>
      </w:r>
      <w:r w:rsidRPr="008A7DBF">
        <w:t xml:space="preserve">, a term first used </w:t>
      </w:r>
      <w:r w:rsidR="00AF0731" w:rsidRPr="008A7DBF">
        <w:t xml:space="preserve">in  this context </w:t>
      </w:r>
      <w:r w:rsidRPr="008A7DBF">
        <w:t xml:space="preserve">by </w:t>
      </w:r>
      <w:r w:rsidR="00894938" w:rsidRPr="008A7DBF">
        <w:t>Kauf</w:t>
      </w:r>
      <w:r w:rsidR="00837D46" w:rsidRPr="008A7DBF">
        <w:t>man</w:t>
      </w:r>
      <w:r w:rsidR="00894938" w:rsidRPr="008A7DBF">
        <w:t>n</w:t>
      </w:r>
      <w:r w:rsidR="00837D46" w:rsidRPr="008A7DBF">
        <w:t xml:space="preserve"> </w:t>
      </w:r>
      <w:r w:rsidR="00E1469B" w:rsidRPr="008A7DBF">
        <w:t xml:space="preserve">et al. </w:t>
      </w:r>
      <w:r w:rsidR="00837D46" w:rsidRPr="008A7DBF">
        <w:t>(2004)</w:t>
      </w:r>
      <w:r w:rsidRPr="008A7DBF">
        <w:t xml:space="preserve"> and later underpinning both viscosity (Doherty, 2015</w:t>
      </w:r>
      <w:r w:rsidR="00357141" w:rsidRPr="008A7DBF">
        <w:t xml:space="preserve">; Sheller and </w:t>
      </w:r>
      <w:proofErr w:type="spellStart"/>
      <w:r w:rsidR="00357141" w:rsidRPr="008A7DBF">
        <w:t>Urry</w:t>
      </w:r>
      <w:proofErr w:type="spellEnd"/>
      <w:r w:rsidR="00357141" w:rsidRPr="008A7DBF">
        <w:t>, 2006</w:t>
      </w:r>
      <w:r w:rsidRPr="008A7DBF">
        <w:t xml:space="preserve">) and mobile viscosity (Parsons and </w:t>
      </w:r>
      <w:proofErr w:type="spellStart"/>
      <w:r w:rsidRPr="008A7DBF">
        <w:t>Lawreniuk</w:t>
      </w:r>
      <w:proofErr w:type="spellEnd"/>
      <w:r w:rsidRPr="008A7DBF">
        <w:t>, 2016</w:t>
      </w:r>
      <w:r w:rsidR="00DB0086" w:rsidRPr="008A7DBF">
        <w:t>a</w:t>
      </w:r>
      <w:r w:rsidRPr="008A7DBF">
        <w:t xml:space="preserve">) frameworks. </w:t>
      </w:r>
      <w:r w:rsidR="00C14C5C" w:rsidRPr="008A7DBF">
        <w:t xml:space="preserve">Work centred on the motility concept investigates flexibility of movement, rather than movement itself and </w:t>
      </w:r>
      <w:r w:rsidR="0054426B" w:rsidRPr="008A7DBF">
        <w:t xml:space="preserve">builds on </w:t>
      </w:r>
      <w:r w:rsidR="000F60F6" w:rsidRPr="008A7DBF">
        <w:t xml:space="preserve">recent studies </w:t>
      </w:r>
      <w:r w:rsidR="0077676D" w:rsidRPr="008A7DBF">
        <w:t>highlig</w:t>
      </w:r>
      <w:r w:rsidR="00866F5A" w:rsidRPr="008A7DBF">
        <w:t xml:space="preserve">hting the downsides of </w:t>
      </w:r>
      <w:r w:rsidR="0077676D" w:rsidRPr="008A7DBF">
        <w:t xml:space="preserve">hypermobility </w:t>
      </w:r>
      <w:r w:rsidR="009E41F8" w:rsidRPr="008A7DBF">
        <w:t>(</w:t>
      </w:r>
      <w:r w:rsidR="0054426B" w:rsidRPr="008A7DBF">
        <w:t xml:space="preserve">Cohen and </w:t>
      </w:r>
      <w:proofErr w:type="spellStart"/>
      <w:r w:rsidR="0054426B" w:rsidRPr="008A7DBF">
        <w:t>Gösling</w:t>
      </w:r>
      <w:proofErr w:type="spellEnd"/>
      <w:r w:rsidR="0054426B" w:rsidRPr="008A7DBF">
        <w:t xml:space="preserve">, 2015; </w:t>
      </w:r>
      <w:proofErr w:type="spellStart"/>
      <w:r w:rsidR="00C55C26" w:rsidRPr="008A7DBF">
        <w:t>Arnado</w:t>
      </w:r>
      <w:proofErr w:type="spellEnd"/>
      <w:r w:rsidR="00C55C26" w:rsidRPr="008A7DBF">
        <w:t xml:space="preserve">, 2013; </w:t>
      </w:r>
      <w:proofErr w:type="spellStart"/>
      <w:r w:rsidR="009E41F8" w:rsidRPr="008A7DBF">
        <w:t>Rogaly</w:t>
      </w:r>
      <w:proofErr w:type="spellEnd"/>
      <w:r w:rsidR="009E41F8" w:rsidRPr="008A7DBF">
        <w:t xml:space="preserve"> </w:t>
      </w:r>
      <w:r w:rsidR="009B6728" w:rsidRPr="008A7DBF">
        <w:t xml:space="preserve">and </w:t>
      </w:r>
      <w:proofErr w:type="spellStart"/>
      <w:r w:rsidR="009B6728" w:rsidRPr="008A7DBF">
        <w:t>Thieme</w:t>
      </w:r>
      <w:proofErr w:type="spellEnd"/>
      <w:r w:rsidR="009B6728" w:rsidRPr="008A7DBF">
        <w:t xml:space="preserve">, 2012; </w:t>
      </w:r>
      <w:proofErr w:type="spellStart"/>
      <w:r w:rsidR="009B6728" w:rsidRPr="008A7DBF">
        <w:t>Silvey</w:t>
      </w:r>
      <w:proofErr w:type="spellEnd"/>
      <w:r w:rsidR="009B6728" w:rsidRPr="008A7DBF">
        <w:t>, 2008</w:t>
      </w:r>
      <w:r w:rsidR="0054426B" w:rsidRPr="008A7DBF">
        <w:t xml:space="preserve">) </w:t>
      </w:r>
      <w:r w:rsidR="00AF0731" w:rsidRPr="008A7DBF">
        <w:t xml:space="preserve">by </w:t>
      </w:r>
      <w:r w:rsidR="0054426B" w:rsidRPr="008A7DBF">
        <w:t>demonstrating that highly m</w:t>
      </w:r>
      <w:r w:rsidR="00866F5A" w:rsidRPr="008A7DBF">
        <w:t xml:space="preserve">obile livelihoods may be </w:t>
      </w:r>
      <w:r w:rsidR="0054426B" w:rsidRPr="008A7DBF">
        <w:t>associated with lower motility than relatively sedentary ones, generating strain via ‘stret</w:t>
      </w:r>
      <w:r w:rsidR="009B6728" w:rsidRPr="008A7DBF">
        <w:t xml:space="preserve">ched </w:t>
      </w:r>
      <w:proofErr w:type="spellStart"/>
      <w:r w:rsidR="009B6728" w:rsidRPr="008A7DBF">
        <w:t>lifeworlds</w:t>
      </w:r>
      <w:proofErr w:type="spellEnd"/>
      <w:r w:rsidR="009B6728" w:rsidRPr="008A7DBF">
        <w:t>’ (Samuels, 2001: 1</w:t>
      </w:r>
      <w:r w:rsidR="009E41F8" w:rsidRPr="008A7DBF">
        <w:t>)</w:t>
      </w:r>
      <w:r w:rsidR="0054426B" w:rsidRPr="008A7DBF">
        <w:t xml:space="preserve">, without facilitating </w:t>
      </w:r>
      <w:r w:rsidR="00E17D18" w:rsidRPr="008A7DBF">
        <w:t xml:space="preserve">the ability to </w:t>
      </w:r>
      <w:r w:rsidR="00AF0731" w:rsidRPr="008A7DBF">
        <w:t>change or cease these patterns.</w:t>
      </w:r>
      <w:r w:rsidR="00E17D18" w:rsidRPr="008A7DBF">
        <w:t xml:space="preserve"> Indeed, from this perspective, </w:t>
      </w:r>
      <w:r w:rsidR="007818BA" w:rsidRPr="008A7DBF">
        <w:rPr>
          <w:rFonts w:eastAsia="Times New Roman" w:cs="Times New Roman"/>
          <w:lang w:eastAsia="en-GB" w:bidi="km-KH"/>
        </w:rPr>
        <w:t>m</w:t>
      </w:r>
      <w:r w:rsidR="00E17D18" w:rsidRPr="008A7DBF">
        <w:rPr>
          <w:rFonts w:eastAsia="Times New Roman" w:cs="Times New Roman"/>
          <w:lang w:eastAsia="en-GB" w:bidi="km-KH"/>
        </w:rPr>
        <w:t>ulti-local living may be associated with ‘</w:t>
      </w:r>
      <w:r w:rsidR="007818BA" w:rsidRPr="008A7DBF">
        <w:rPr>
          <w:rFonts w:eastAsia="Times New Roman" w:cs="Times New Roman"/>
          <w:lang w:eastAsia="en-GB" w:bidi="km-KH"/>
        </w:rPr>
        <w:t xml:space="preserve">severe physical and </w:t>
      </w:r>
      <w:r w:rsidR="00E22CCC" w:rsidRPr="008A7DBF">
        <w:rPr>
          <w:rFonts w:eastAsia="Times New Roman" w:cs="Times New Roman"/>
          <w:lang w:eastAsia="en-GB" w:bidi="km-KH"/>
        </w:rPr>
        <w:t>spatial immobility’ (Hilti, 2009</w:t>
      </w:r>
      <w:r w:rsidR="007818BA" w:rsidRPr="008A7DBF">
        <w:rPr>
          <w:rFonts w:eastAsia="Times New Roman" w:cs="Times New Roman"/>
          <w:lang w:eastAsia="en-GB" w:bidi="km-KH"/>
        </w:rPr>
        <w:t>: 152)</w:t>
      </w:r>
      <w:r w:rsidR="00006C52" w:rsidRPr="008A7DBF">
        <w:rPr>
          <w:rFonts w:eastAsia="Times New Roman" w:cs="Times New Roman"/>
          <w:lang w:eastAsia="en-GB" w:bidi="km-KH"/>
        </w:rPr>
        <w:t>.</w:t>
      </w:r>
    </w:p>
    <w:p w:rsidR="007818BA" w:rsidRPr="008A7DBF" w:rsidRDefault="007818BA" w:rsidP="00515240">
      <w:pPr>
        <w:spacing w:after="0"/>
        <w:jc w:val="both"/>
        <w:rPr>
          <w:rFonts w:eastAsia="Times New Roman" w:cs="Times New Roman"/>
          <w:lang w:eastAsia="en-GB" w:bidi="km-KH"/>
        </w:rPr>
      </w:pPr>
    </w:p>
    <w:p w:rsidR="007818BA" w:rsidRPr="008A7DBF" w:rsidRDefault="0077676D" w:rsidP="00515240">
      <w:pPr>
        <w:jc w:val="both"/>
        <w:rPr>
          <w:rFonts w:ascii="Calibri" w:eastAsia="Times New Roman" w:hAnsi="Calibri" w:cs="Times New Roman"/>
          <w:lang w:eastAsia="en-GB" w:bidi="km-KH"/>
        </w:rPr>
      </w:pPr>
      <w:r w:rsidRPr="008A7DBF">
        <w:rPr>
          <w:rFonts w:ascii="Calibri" w:hAnsi="Calibri"/>
        </w:rPr>
        <w:t xml:space="preserve">In parallel to these reassessments of the value of movement, a related body of literature </w:t>
      </w:r>
      <w:r w:rsidR="00837D46" w:rsidRPr="008A7DBF">
        <w:rPr>
          <w:rFonts w:ascii="Calibri" w:hAnsi="Calibri"/>
        </w:rPr>
        <w:t>(</w:t>
      </w:r>
      <w:proofErr w:type="spellStart"/>
      <w:r w:rsidR="00837D46" w:rsidRPr="008A7DBF">
        <w:rPr>
          <w:rFonts w:ascii="Calibri" w:hAnsi="Calibri"/>
        </w:rPr>
        <w:t>Rogaly</w:t>
      </w:r>
      <w:proofErr w:type="spellEnd"/>
      <w:r w:rsidR="00837D46" w:rsidRPr="008A7DBF">
        <w:rPr>
          <w:rFonts w:ascii="Calibri" w:hAnsi="Calibri"/>
        </w:rPr>
        <w:t xml:space="preserve">, 2015; </w:t>
      </w:r>
      <w:proofErr w:type="spellStart"/>
      <w:r w:rsidR="00357141" w:rsidRPr="008A7DBF">
        <w:t>Söderström</w:t>
      </w:r>
      <w:proofErr w:type="spellEnd"/>
      <w:r w:rsidR="00357141" w:rsidRPr="008A7DBF">
        <w:t xml:space="preserve"> et al, 2013; </w:t>
      </w:r>
      <w:r w:rsidR="009E4E30" w:rsidRPr="008A7DBF">
        <w:t xml:space="preserve">Tufts and Savage, 2009; </w:t>
      </w:r>
      <w:proofErr w:type="spellStart"/>
      <w:r w:rsidR="00837D46" w:rsidRPr="008A7DBF">
        <w:rPr>
          <w:rFonts w:ascii="Calibri" w:hAnsi="Calibri"/>
        </w:rPr>
        <w:t>Silvey</w:t>
      </w:r>
      <w:proofErr w:type="spellEnd"/>
      <w:r w:rsidR="00837D46" w:rsidRPr="008A7DBF">
        <w:rPr>
          <w:rFonts w:ascii="Calibri" w:hAnsi="Calibri"/>
        </w:rPr>
        <w:t xml:space="preserve">, </w:t>
      </w:r>
      <w:r w:rsidR="00C2248C" w:rsidRPr="008A7DBF">
        <w:rPr>
          <w:rFonts w:ascii="Calibri" w:hAnsi="Calibri"/>
        </w:rPr>
        <w:t xml:space="preserve">2008, </w:t>
      </w:r>
      <w:r w:rsidR="009E4E30" w:rsidRPr="008A7DBF">
        <w:rPr>
          <w:rFonts w:ascii="Calibri" w:hAnsi="Calibri"/>
        </w:rPr>
        <w:t xml:space="preserve">2004; </w:t>
      </w:r>
      <w:proofErr w:type="spellStart"/>
      <w:r w:rsidR="009E4E30" w:rsidRPr="008A7DBF">
        <w:rPr>
          <w:rFonts w:ascii="Calibri" w:hAnsi="Calibri"/>
        </w:rPr>
        <w:t>Dupont</w:t>
      </w:r>
      <w:proofErr w:type="spellEnd"/>
      <w:r w:rsidR="009E4E30" w:rsidRPr="008A7DBF">
        <w:rPr>
          <w:rFonts w:ascii="Calibri" w:hAnsi="Calibri"/>
        </w:rPr>
        <w:t>, 2004)</w:t>
      </w:r>
      <w:r w:rsidR="00837D46" w:rsidRPr="008A7DBF">
        <w:rPr>
          <w:rFonts w:ascii="Calibri" w:hAnsi="Calibri"/>
        </w:rPr>
        <w:t xml:space="preserve"> </w:t>
      </w:r>
      <w:r w:rsidRPr="008A7DBF">
        <w:rPr>
          <w:rFonts w:ascii="Calibri" w:hAnsi="Calibri"/>
        </w:rPr>
        <w:t xml:space="preserve">has begun to reinterpret scale as a factor in this value. Building on </w:t>
      </w:r>
      <w:proofErr w:type="spellStart"/>
      <w:r w:rsidRPr="008A7DBF">
        <w:rPr>
          <w:rFonts w:ascii="Calibri" w:hAnsi="Calibri"/>
        </w:rPr>
        <w:t>Swyngedouw’s</w:t>
      </w:r>
      <w:proofErr w:type="spellEnd"/>
      <w:r w:rsidRPr="008A7DBF">
        <w:rPr>
          <w:rFonts w:ascii="Calibri" w:hAnsi="Calibri"/>
        </w:rPr>
        <w:t xml:space="preserve"> (2004</w:t>
      </w:r>
      <w:r w:rsidR="00325B37" w:rsidRPr="008A7DBF">
        <w:rPr>
          <w:rFonts w:ascii="Calibri" w:hAnsi="Calibri"/>
        </w:rPr>
        <w:t>, 2000</w:t>
      </w:r>
      <w:r w:rsidRPr="008A7DBF">
        <w:rPr>
          <w:rFonts w:ascii="Calibri" w:hAnsi="Calibri"/>
        </w:rPr>
        <w:t xml:space="preserve">) work on </w:t>
      </w:r>
      <w:r w:rsidR="00837D46" w:rsidRPr="008A7DBF">
        <w:rPr>
          <w:rFonts w:ascii="Calibri" w:hAnsi="Calibri"/>
        </w:rPr>
        <w:t>‘</w:t>
      </w:r>
      <w:r w:rsidRPr="008A7DBF">
        <w:rPr>
          <w:rFonts w:ascii="Calibri" w:hAnsi="Calibri"/>
        </w:rPr>
        <w:t>the politics of scale</w:t>
      </w:r>
      <w:r w:rsidR="00837D46" w:rsidRPr="008A7DBF">
        <w:rPr>
          <w:rFonts w:ascii="Calibri" w:hAnsi="Calibri"/>
        </w:rPr>
        <w:t>’</w:t>
      </w:r>
      <w:r w:rsidRPr="008A7DBF">
        <w:rPr>
          <w:rFonts w:ascii="Calibri" w:hAnsi="Calibri"/>
        </w:rPr>
        <w:t xml:space="preserve">, </w:t>
      </w:r>
      <w:r w:rsidR="005E2197" w:rsidRPr="008A7DBF">
        <w:rPr>
          <w:rFonts w:ascii="Calibri" w:hAnsi="Calibri"/>
        </w:rPr>
        <w:t xml:space="preserve">these studies have shown how </w:t>
      </w:r>
      <w:r w:rsidR="00357141" w:rsidRPr="008A7DBF">
        <w:rPr>
          <w:rFonts w:ascii="Calibri" w:eastAsia="Times New Roman" w:hAnsi="Calibri" w:cs="Times New Roman"/>
          <w:lang w:eastAsia="en-GB" w:bidi="km-KH"/>
        </w:rPr>
        <w:t>scale is socially constructed (</w:t>
      </w:r>
      <w:r w:rsidR="00584E09" w:rsidRPr="008A7DBF">
        <w:rPr>
          <w:rFonts w:ascii="Calibri" w:eastAsia="Times New Roman" w:hAnsi="Calibri" w:cs="Times New Roman"/>
          <w:lang w:eastAsia="en-GB" w:bidi="km-KH"/>
        </w:rPr>
        <w:t xml:space="preserve">Green, 2016; </w:t>
      </w:r>
      <w:proofErr w:type="spellStart"/>
      <w:r w:rsidR="00584E09" w:rsidRPr="008A7DBF">
        <w:rPr>
          <w:rFonts w:ascii="Calibri" w:eastAsia="Times New Roman" w:hAnsi="Calibri" w:cs="Times New Roman"/>
          <w:lang w:eastAsia="en-GB" w:bidi="km-KH"/>
        </w:rPr>
        <w:t>Stallins</w:t>
      </w:r>
      <w:proofErr w:type="spellEnd"/>
      <w:r w:rsidR="00584E09" w:rsidRPr="008A7DBF">
        <w:rPr>
          <w:rFonts w:ascii="Calibri" w:eastAsia="Times New Roman" w:hAnsi="Calibri" w:cs="Times New Roman"/>
          <w:lang w:eastAsia="en-GB" w:bidi="km-KH"/>
        </w:rPr>
        <w:t xml:space="preserve">, 2012; </w:t>
      </w:r>
      <w:r w:rsidR="005C1F0B" w:rsidRPr="008A7DBF">
        <w:rPr>
          <w:rFonts w:ascii="Calibri" w:eastAsia="Times New Roman" w:hAnsi="Calibri" w:cs="Times New Roman"/>
          <w:lang w:eastAsia="en-GB" w:bidi="km-KH"/>
        </w:rPr>
        <w:t>Marston, 2000</w:t>
      </w:r>
      <w:r w:rsidR="00357141" w:rsidRPr="008A7DBF">
        <w:rPr>
          <w:rFonts w:ascii="Calibri" w:eastAsia="Times New Roman" w:hAnsi="Calibri" w:cs="Times New Roman"/>
          <w:lang w:eastAsia="en-GB" w:bidi="km-KH"/>
        </w:rPr>
        <w:t>)</w:t>
      </w:r>
      <w:r w:rsidR="000A3C2A" w:rsidRPr="008A7DBF">
        <w:rPr>
          <w:rFonts w:ascii="Calibri" w:eastAsia="Times New Roman" w:hAnsi="Calibri" w:cs="Times New Roman"/>
          <w:lang w:eastAsia="en-GB" w:bidi="km-KH"/>
        </w:rPr>
        <w:t xml:space="preserve"> </w:t>
      </w:r>
      <w:r w:rsidR="002922BB" w:rsidRPr="008A7DBF">
        <w:rPr>
          <w:rFonts w:ascii="Calibri" w:eastAsia="Times New Roman" w:hAnsi="Calibri" w:cs="Times New Roman"/>
          <w:lang w:eastAsia="en-GB" w:bidi="km-KH"/>
        </w:rPr>
        <w:t>via</w:t>
      </w:r>
      <w:r w:rsidR="000A3C2A" w:rsidRPr="008A7DBF">
        <w:rPr>
          <w:rFonts w:ascii="Calibri" w:eastAsia="Times New Roman" w:hAnsi="Calibri" w:cs="Times New Roman"/>
          <w:lang w:eastAsia="en-GB" w:bidi="km-KH"/>
        </w:rPr>
        <w:t xml:space="preserve"> the ‘</w:t>
      </w:r>
      <w:r w:rsidR="000A3C2A" w:rsidRPr="008A7DBF">
        <w:t>abstract social structures’ through which ‘domination takes place’ (Loftus, 2015: 367</w:t>
      </w:r>
      <w:r w:rsidR="00D2196B" w:rsidRPr="008A7DBF">
        <w:t>)</w:t>
      </w:r>
      <w:r w:rsidR="009E4E30" w:rsidRPr="008A7DBF">
        <w:rPr>
          <w:rFonts w:ascii="Calibri" w:eastAsia="Times New Roman" w:hAnsi="Calibri" w:cs="Times New Roman"/>
          <w:lang w:eastAsia="en-GB" w:bidi="km-KH"/>
        </w:rPr>
        <w:t xml:space="preserve">. Thus, </w:t>
      </w:r>
      <w:r w:rsidR="005E2197" w:rsidRPr="008A7DBF">
        <w:t>by highlighting</w:t>
      </w:r>
      <w:r w:rsidR="005E2197" w:rsidRPr="008A7DBF">
        <w:rPr>
          <w:rFonts w:ascii="Calibri" w:eastAsia="Times New Roman" w:hAnsi="Calibri" w:cs="Calibri"/>
          <w:lang w:eastAsia="en-GB" w:bidi="km-KH"/>
        </w:rPr>
        <w:t xml:space="preserve"> ‘</w:t>
      </w:r>
      <w:r w:rsidR="005E2197" w:rsidRPr="008A7DBF">
        <w:rPr>
          <w:rFonts w:ascii="Calibri" w:hAnsi="Calibri" w:cs="Calibri"/>
        </w:rPr>
        <w:t>the unpredictability of the relationship between intimacy, locality, and geographic proximity’ (</w:t>
      </w:r>
      <w:proofErr w:type="spellStart"/>
      <w:r w:rsidR="005E2197" w:rsidRPr="008A7DBF">
        <w:rPr>
          <w:rFonts w:ascii="Calibri" w:hAnsi="Calibri" w:cs="Calibri"/>
        </w:rPr>
        <w:t>Vasantkumar</w:t>
      </w:r>
      <w:proofErr w:type="spellEnd"/>
      <w:r w:rsidR="005E2197" w:rsidRPr="008A7DBF">
        <w:rPr>
          <w:rFonts w:ascii="Calibri" w:hAnsi="Calibri" w:cs="Calibri"/>
        </w:rPr>
        <w:t>, 2013: 919)</w:t>
      </w:r>
      <w:r w:rsidR="005E2197" w:rsidRPr="008A7DBF">
        <w:rPr>
          <w:rFonts w:ascii="Calibri" w:eastAsia="Times New Roman" w:hAnsi="Calibri" w:cs="Calibri"/>
          <w:lang w:eastAsia="en-GB" w:bidi="km-KH"/>
        </w:rPr>
        <w:t xml:space="preserve"> </w:t>
      </w:r>
      <w:r w:rsidR="00866F5A" w:rsidRPr="008A7DBF">
        <w:rPr>
          <w:rFonts w:ascii="Calibri" w:eastAsia="Times New Roman" w:hAnsi="Calibri" w:cs="Times New Roman"/>
          <w:lang w:eastAsia="en-GB" w:bidi="km-KH"/>
        </w:rPr>
        <w:t>they have</w:t>
      </w:r>
      <w:r w:rsidR="00357141" w:rsidRPr="008A7DBF">
        <w:rPr>
          <w:rFonts w:ascii="Calibri" w:eastAsia="Times New Roman" w:hAnsi="Calibri" w:cs="Times New Roman"/>
          <w:lang w:eastAsia="en-GB" w:bidi="km-KH"/>
        </w:rPr>
        <w:t xml:space="preserve"> </w:t>
      </w:r>
      <w:r w:rsidR="002922BB" w:rsidRPr="008A7DBF">
        <w:rPr>
          <w:rFonts w:ascii="Calibri" w:eastAsia="Times New Roman" w:hAnsi="Calibri" w:cs="Times New Roman"/>
          <w:lang w:eastAsia="en-GB" w:bidi="km-KH"/>
        </w:rPr>
        <w:t xml:space="preserve">both demonstrated the need for a multi-scalar perspective on the drivers of mobility (Cripps and Gardner, 2016; </w:t>
      </w:r>
      <w:proofErr w:type="spellStart"/>
      <w:r w:rsidR="002922BB" w:rsidRPr="008A7DBF">
        <w:rPr>
          <w:rFonts w:ascii="Calibri" w:eastAsia="Times New Roman" w:hAnsi="Calibri" w:cs="Times New Roman"/>
          <w:lang w:eastAsia="en-GB" w:bidi="km-KH"/>
        </w:rPr>
        <w:t>Osbahr</w:t>
      </w:r>
      <w:proofErr w:type="spellEnd"/>
      <w:r w:rsidR="002922BB" w:rsidRPr="008A7DBF">
        <w:rPr>
          <w:rFonts w:ascii="Calibri" w:eastAsia="Times New Roman" w:hAnsi="Calibri" w:cs="Times New Roman"/>
          <w:lang w:eastAsia="en-GB" w:bidi="km-KH"/>
        </w:rPr>
        <w:t xml:space="preserve"> et al., 2008)</w:t>
      </w:r>
      <w:r w:rsidR="007861A3" w:rsidRPr="008A7DBF">
        <w:rPr>
          <w:rFonts w:ascii="Calibri" w:eastAsia="Times New Roman" w:hAnsi="Calibri" w:cs="Times New Roman"/>
          <w:lang w:eastAsia="en-GB" w:bidi="km-KH"/>
        </w:rPr>
        <w:t xml:space="preserve"> and </w:t>
      </w:r>
      <w:r w:rsidR="00357141" w:rsidRPr="008A7DBF">
        <w:rPr>
          <w:rFonts w:ascii="Calibri" w:eastAsia="Times New Roman" w:hAnsi="Calibri" w:cs="Times New Roman"/>
          <w:lang w:eastAsia="en-GB" w:bidi="km-KH"/>
        </w:rPr>
        <w:t xml:space="preserve">sought to </w:t>
      </w:r>
      <w:r w:rsidR="000A3C2A" w:rsidRPr="008A7DBF">
        <w:rPr>
          <w:rFonts w:ascii="Calibri" w:eastAsia="Times New Roman" w:hAnsi="Calibri" w:cs="Times New Roman"/>
          <w:lang w:eastAsia="en-GB" w:bidi="km-KH"/>
        </w:rPr>
        <w:t xml:space="preserve">oppose the hierarchy of </w:t>
      </w:r>
      <w:r w:rsidR="00357141" w:rsidRPr="008A7DBF">
        <w:rPr>
          <w:rFonts w:ascii="Calibri" w:eastAsia="Times New Roman" w:hAnsi="Calibri" w:cs="Times New Roman"/>
          <w:lang w:eastAsia="en-GB" w:bidi="km-KH"/>
        </w:rPr>
        <w:t xml:space="preserve">scale </w:t>
      </w:r>
      <w:r w:rsidR="000A3C2A" w:rsidRPr="008A7DBF">
        <w:rPr>
          <w:rFonts w:ascii="Calibri" w:eastAsia="Times New Roman" w:hAnsi="Calibri" w:cs="Times New Roman"/>
          <w:lang w:eastAsia="en-GB" w:bidi="km-KH"/>
        </w:rPr>
        <w:t>characteristic of migration studies</w:t>
      </w:r>
      <w:r w:rsidR="002079EE" w:rsidRPr="008A7DBF">
        <w:rPr>
          <w:rFonts w:ascii="Calibri" w:eastAsia="Times New Roman" w:hAnsi="Calibri" w:cs="Times New Roman"/>
          <w:lang w:eastAsia="en-GB" w:bidi="km-KH"/>
        </w:rPr>
        <w:t>,</w:t>
      </w:r>
      <w:r w:rsidR="000A3C2A" w:rsidRPr="008A7DBF">
        <w:t xml:space="preserve"> </w:t>
      </w:r>
      <w:r w:rsidR="009E4E30" w:rsidRPr="008A7DBF">
        <w:t xml:space="preserve">wherein </w:t>
      </w:r>
      <w:r w:rsidR="00357141" w:rsidRPr="008A7DBF">
        <w:t>moves over a greater distance are more important than shorter ones (</w:t>
      </w:r>
      <w:proofErr w:type="spellStart"/>
      <w:r w:rsidR="00357141" w:rsidRPr="008A7DBF">
        <w:t>Rogaly</w:t>
      </w:r>
      <w:proofErr w:type="spellEnd"/>
      <w:r w:rsidR="00357141" w:rsidRPr="008A7DBF">
        <w:t xml:space="preserve">, 2015; </w:t>
      </w:r>
      <w:proofErr w:type="spellStart"/>
      <w:r w:rsidR="00357141" w:rsidRPr="008A7DBF">
        <w:t>Söderström</w:t>
      </w:r>
      <w:proofErr w:type="spellEnd"/>
      <w:r w:rsidR="00357141" w:rsidRPr="008A7DBF">
        <w:t xml:space="preserve"> et al,</w:t>
      </w:r>
      <w:r w:rsidR="00866F5A" w:rsidRPr="008A7DBF">
        <w:t xml:space="preserve"> 2013). </w:t>
      </w:r>
    </w:p>
    <w:p w:rsidR="001A5973" w:rsidRPr="008A7DBF" w:rsidRDefault="001A5973" w:rsidP="00515240">
      <w:pPr>
        <w:jc w:val="both"/>
        <w:rPr>
          <w:rFonts w:ascii="Calibri" w:hAnsi="Calibri" w:cs="Calibri"/>
        </w:rPr>
      </w:pPr>
      <w:r w:rsidRPr="008A7DBF">
        <w:rPr>
          <w:rFonts w:ascii="Calibri" w:eastAsia="Times New Roman" w:hAnsi="Calibri" w:cs="Calibri"/>
          <w:lang w:eastAsia="en-GB" w:bidi="km-KH"/>
        </w:rPr>
        <w:t>From this perspective, n</w:t>
      </w:r>
      <w:r w:rsidR="003679A8" w:rsidRPr="008A7DBF">
        <w:rPr>
          <w:rFonts w:ascii="Calibri" w:eastAsia="Times New Roman" w:hAnsi="Calibri" w:cs="Calibri"/>
          <w:lang w:eastAsia="en-GB" w:bidi="km-KH"/>
        </w:rPr>
        <w:t>ot only do ‘</w:t>
      </w:r>
      <w:proofErr w:type="spellStart"/>
      <w:r w:rsidR="003679A8" w:rsidRPr="008A7DBF">
        <w:rPr>
          <w:rFonts w:ascii="Calibri" w:eastAsia="Times New Roman" w:hAnsi="Calibri" w:cs="Calibri"/>
          <w:lang w:eastAsia="en-GB" w:bidi="km-KH"/>
        </w:rPr>
        <w:t>mobilities</w:t>
      </w:r>
      <w:proofErr w:type="spellEnd"/>
      <w:r w:rsidR="003679A8" w:rsidRPr="008A7DBF">
        <w:rPr>
          <w:rFonts w:ascii="Calibri" w:eastAsia="Times New Roman" w:hAnsi="Calibri" w:cs="Calibri"/>
          <w:lang w:eastAsia="en-GB" w:bidi="km-KH"/>
        </w:rPr>
        <w:t xml:space="preserve"> have context’ </w:t>
      </w:r>
      <w:r w:rsidRPr="008A7DBF">
        <w:rPr>
          <w:rFonts w:ascii="Calibri" w:eastAsia="Times New Roman" w:hAnsi="Calibri" w:cs="Calibri"/>
          <w:lang w:eastAsia="en-GB" w:bidi="km-KH"/>
        </w:rPr>
        <w:t>(</w:t>
      </w:r>
      <w:r w:rsidRPr="008A7DBF">
        <w:rPr>
          <w:rFonts w:ascii="Calibri" w:hAnsi="Calibri" w:cs="Calibri"/>
        </w:rPr>
        <w:t>Gorman-Murray and Nash, 2014: 628)</w:t>
      </w:r>
      <w:r w:rsidR="003679A8" w:rsidRPr="008A7DBF">
        <w:rPr>
          <w:rFonts w:ascii="Calibri" w:hAnsi="Calibri" w:cs="Calibri"/>
        </w:rPr>
        <w:t>, but this context is multi-scalar, multi-sited, and mobile.</w:t>
      </w:r>
      <w:r w:rsidR="00B10C96" w:rsidRPr="008A7DBF">
        <w:rPr>
          <w:rFonts w:ascii="Calibri" w:hAnsi="Calibri" w:cs="Calibri"/>
        </w:rPr>
        <w:t xml:space="preserve"> Narratives of praise and denigration are active factors in people’s mobility decisions</w:t>
      </w:r>
      <w:r w:rsidR="00D336E9" w:rsidRPr="008A7DBF">
        <w:rPr>
          <w:rFonts w:ascii="Calibri" w:hAnsi="Calibri" w:cs="Calibri"/>
        </w:rPr>
        <w:t xml:space="preserve">: </w:t>
      </w:r>
      <w:r w:rsidR="00714C51" w:rsidRPr="008A7DBF">
        <w:rPr>
          <w:rFonts w:ascii="Calibri" w:hAnsi="Calibri" w:cs="Calibri"/>
        </w:rPr>
        <w:t xml:space="preserve">gender norms </w:t>
      </w:r>
      <w:r w:rsidR="00D336E9" w:rsidRPr="008A7DBF">
        <w:rPr>
          <w:rFonts w:ascii="Calibri" w:hAnsi="Calibri" w:cs="Calibri"/>
        </w:rPr>
        <w:t>of ‘dutiful daughters’ (</w:t>
      </w:r>
      <w:proofErr w:type="spellStart"/>
      <w:r w:rsidR="00D336E9" w:rsidRPr="008A7DBF">
        <w:rPr>
          <w:rFonts w:ascii="Calibri" w:hAnsi="Calibri" w:cs="Calibri"/>
        </w:rPr>
        <w:t>Derks</w:t>
      </w:r>
      <w:proofErr w:type="spellEnd"/>
      <w:r w:rsidR="00D336E9" w:rsidRPr="008A7DBF">
        <w:rPr>
          <w:rFonts w:ascii="Calibri" w:hAnsi="Calibri" w:cs="Calibri"/>
        </w:rPr>
        <w:t>, 2008: 170) working in the factories to support their families</w:t>
      </w:r>
      <w:r w:rsidRPr="008A7DBF">
        <w:rPr>
          <w:rFonts w:ascii="Calibri" w:hAnsi="Calibri" w:cs="Calibri"/>
        </w:rPr>
        <w:t>,</w:t>
      </w:r>
      <w:r w:rsidR="00D336E9" w:rsidRPr="008A7DBF">
        <w:rPr>
          <w:rFonts w:ascii="Calibri" w:hAnsi="Calibri" w:cs="Calibri"/>
        </w:rPr>
        <w:t xml:space="preserve"> </w:t>
      </w:r>
      <w:r w:rsidR="00714C51" w:rsidRPr="008A7DBF">
        <w:rPr>
          <w:rFonts w:ascii="Calibri" w:hAnsi="Calibri" w:cs="Calibri"/>
        </w:rPr>
        <w:t>whilst profligate sons squander their salaries</w:t>
      </w:r>
      <w:r w:rsidRPr="008A7DBF">
        <w:rPr>
          <w:rFonts w:ascii="Calibri" w:hAnsi="Calibri" w:cs="Calibri"/>
        </w:rPr>
        <w:t>,</w:t>
      </w:r>
      <w:r w:rsidR="00714C51" w:rsidRPr="008A7DBF">
        <w:rPr>
          <w:rFonts w:ascii="Calibri" w:hAnsi="Calibri" w:cs="Calibri"/>
        </w:rPr>
        <w:t xml:space="preserve"> </w:t>
      </w:r>
      <w:r w:rsidR="00D336E9" w:rsidRPr="008A7DBF">
        <w:rPr>
          <w:rFonts w:ascii="Calibri" w:hAnsi="Calibri" w:cs="Calibri"/>
        </w:rPr>
        <w:t xml:space="preserve">increasingly structures decisions both to leave and to return; beggars are impelled to cyclical migration by stigma at home and in the city (Parsons and </w:t>
      </w:r>
      <w:proofErr w:type="spellStart"/>
      <w:r w:rsidR="00D336E9" w:rsidRPr="008A7DBF">
        <w:rPr>
          <w:rFonts w:ascii="Calibri" w:hAnsi="Calibri" w:cs="Calibri"/>
        </w:rPr>
        <w:t>Lawreniuk</w:t>
      </w:r>
      <w:proofErr w:type="spellEnd"/>
      <w:r w:rsidR="00D336E9" w:rsidRPr="008A7DBF">
        <w:rPr>
          <w:rFonts w:ascii="Calibri" w:hAnsi="Calibri" w:cs="Calibri"/>
        </w:rPr>
        <w:t>, 2016a); and stories of nostalgia</w:t>
      </w:r>
      <w:r w:rsidR="00CE74DD" w:rsidRPr="008A7DBF">
        <w:rPr>
          <w:rFonts w:ascii="Calibri" w:hAnsi="Calibri" w:cs="Calibri"/>
        </w:rPr>
        <w:t>, both domestic and international, bind paratransit workers into decades long cyclical migratio</w:t>
      </w:r>
      <w:r w:rsidR="00F41CAD" w:rsidRPr="008A7DBF">
        <w:rPr>
          <w:rFonts w:ascii="Calibri" w:hAnsi="Calibri" w:cs="Calibri"/>
        </w:rPr>
        <w:t xml:space="preserve">ns (Parsons and </w:t>
      </w:r>
      <w:proofErr w:type="spellStart"/>
      <w:r w:rsidR="00F41CAD" w:rsidRPr="008A7DBF">
        <w:rPr>
          <w:rFonts w:ascii="Calibri" w:hAnsi="Calibri" w:cs="Calibri"/>
        </w:rPr>
        <w:t>Lawreniuk</w:t>
      </w:r>
      <w:proofErr w:type="spellEnd"/>
      <w:r w:rsidR="00F41CAD" w:rsidRPr="008A7DBF">
        <w:rPr>
          <w:rFonts w:ascii="Calibri" w:hAnsi="Calibri" w:cs="Calibri"/>
        </w:rPr>
        <w:t>, 2016b</w:t>
      </w:r>
      <w:r w:rsidR="00CE74DD" w:rsidRPr="008A7DBF">
        <w:rPr>
          <w:rFonts w:ascii="Calibri" w:hAnsi="Calibri" w:cs="Calibri"/>
        </w:rPr>
        <w:t>).</w:t>
      </w:r>
      <w:r w:rsidRPr="008A7DBF">
        <w:rPr>
          <w:rFonts w:ascii="Calibri" w:hAnsi="Calibri" w:cs="Calibri"/>
        </w:rPr>
        <w:t xml:space="preserve"> What it means to be mobile or immobile </w:t>
      </w:r>
      <w:r w:rsidR="00BD7088" w:rsidRPr="008A7DBF">
        <w:rPr>
          <w:rFonts w:ascii="Calibri" w:hAnsi="Calibri" w:cs="Calibri"/>
        </w:rPr>
        <w:t xml:space="preserve">– and by extension the meaning of scale itself – is therefore grounded </w:t>
      </w:r>
      <w:r w:rsidR="00BA5F97" w:rsidRPr="008A7DBF">
        <w:rPr>
          <w:rFonts w:ascii="Calibri" w:hAnsi="Calibri" w:cs="Calibri"/>
        </w:rPr>
        <w:t>not only in socio-economic structures, but norms and narrative also</w:t>
      </w:r>
      <w:r w:rsidR="00BA5F97" w:rsidRPr="008A7DBF">
        <w:rPr>
          <w:rFonts w:ascii="Calibri" w:eastAsia="Times New Roman" w:hAnsi="Calibri" w:cs="Calibri"/>
          <w:lang w:eastAsia="en-GB" w:bidi="km-KH"/>
        </w:rPr>
        <w:t xml:space="preserve"> </w:t>
      </w:r>
      <w:r w:rsidRPr="008A7DBF">
        <w:rPr>
          <w:rFonts w:ascii="Calibri" w:eastAsia="Times New Roman" w:hAnsi="Calibri" w:cs="Calibri"/>
          <w:lang w:eastAsia="en-GB" w:bidi="km-KH"/>
        </w:rPr>
        <w:t xml:space="preserve">(Cranston, 2016; </w:t>
      </w:r>
      <w:proofErr w:type="spellStart"/>
      <w:r w:rsidRPr="008A7DBF">
        <w:rPr>
          <w:rFonts w:ascii="Calibri" w:eastAsia="Times New Roman" w:hAnsi="Calibri" w:cs="Calibri"/>
          <w:lang w:eastAsia="en-GB" w:bidi="km-KH"/>
        </w:rPr>
        <w:t>Kochan</w:t>
      </w:r>
      <w:proofErr w:type="spellEnd"/>
      <w:r w:rsidRPr="008A7DBF">
        <w:rPr>
          <w:rFonts w:ascii="Calibri" w:eastAsia="Times New Roman" w:hAnsi="Calibri" w:cs="Calibri"/>
          <w:lang w:eastAsia="en-GB" w:bidi="km-KH"/>
        </w:rPr>
        <w:t xml:space="preserve">, 2016; </w:t>
      </w:r>
      <w:hyperlink r:id="rId8" w:history="1">
        <w:proofErr w:type="spellStart"/>
        <w:r w:rsidR="00BA5F97" w:rsidRPr="008A7DBF">
          <w:rPr>
            <w:rStyle w:val="Hyperlink"/>
            <w:rFonts w:ascii="Calibri" w:hAnsi="Calibri" w:cs="Calibri"/>
            <w:color w:val="auto"/>
            <w:u w:val="none"/>
          </w:rPr>
          <w:t>Schröder</w:t>
        </w:r>
        <w:proofErr w:type="spellEnd"/>
      </w:hyperlink>
      <w:r w:rsidR="00BA5F97" w:rsidRPr="008A7DBF">
        <w:rPr>
          <w:rStyle w:val="apple-converted-space"/>
          <w:rFonts w:ascii="Calibri" w:hAnsi="Calibri" w:cs="Calibri"/>
          <w:shd w:val="clear" w:color="auto" w:fill="FFFFFF"/>
        </w:rPr>
        <w:t xml:space="preserve"> and </w:t>
      </w:r>
      <w:hyperlink r:id="rId9" w:history="1">
        <w:r w:rsidR="00BA5F97" w:rsidRPr="008A7DBF">
          <w:rPr>
            <w:rStyle w:val="Hyperlink"/>
            <w:rFonts w:ascii="Calibri" w:hAnsi="Calibri" w:cs="Calibri"/>
            <w:color w:val="auto"/>
            <w:u w:val="none"/>
          </w:rPr>
          <w:t>Stephan-</w:t>
        </w:r>
        <w:proofErr w:type="spellStart"/>
        <w:r w:rsidR="00BA5F97" w:rsidRPr="008A7DBF">
          <w:rPr>
            <w:rStyle w:val="Hyperlink"/>
            <w:rFonts w:ascii="Calibri" w:hAnsi="Calibri" w:cs="Calibri"/>
            <w:color w:val="auto"/>
            <w:u w:val="none"/>
          </w:rPr>
          <w:t>Emmrich</w:t>
        </w:r>
        <w:proofErr w:type="spellEnd"/>
      </w:hyperlink>
      <w:r w:rsidR="00BA5F97" w:rsidRPr="008A7DBF">
        <w:rPr>
          <w:rFonts w:ascii="Calibri" w:hAnsi="Calibri" w:cs="Calibri"/>
          <w:shd w:val="clear" w:color="auto" w:fill="FFFFFF"/>
        </w:rPr>
        <w:t xml:space="preserve">, 2016; </w:t>
      </w:r>
      <w:proofErr w:type="spellStart"/>
      <w:r w:rsidRPr="008A7DBF">
        <w:rPr>
          <w:rFonts w:ascii="Calibri" w:eastAsia="Times New Roman" w:hAnsi="Calibri" w:cs="Calibri"/>
          <w:lang w:eastAsia="en-GB" w:bidi="km-KH"/>
        </w:rPr>
        <w:t>Boer</w:t>
      </w:r>
      <w:r w:rsidR="00BA5F97" w:rsidRPr="008A7DBF">
        <w:rPr>
          <w:rFonts w:ascii="Calibri" w:eastAsia="Times New Roman" w:hAnsi="Calibri" w:cs="Calibri"/>
          <w:lang w:eastAsia="en-GB" w:bidi="km-KH"/>
        </w:rPr>
        <w:t>sma</w:t>
      </w:r>
      <w:proofErr w:type="spellEnd"/>
      <w:r w:rsidR="00BA5F97" w:rsidRPr="008A7DBF">
        <w:rPr>
          <w:rFonts w:ascii="Calibri" w:eastAsia="Times New Roman" w:hAnsi="Calibri" w:cs="Calibri"/>
          <w:lang w:eastAsia="en-GB" w:bidi="km-KH"/>
        </w:rPr>
        <w:t xml:space="preserve"> and Schinkel, 2015), a duality that has only recently begun to be explored.</w:t>
      </w:r>
    </w:p>
    <w:p w:rsidR="00866F5A" w:rsidRPr="008A7DBF" w:rsidRDefault="007C041F" w:rsidP="00515240">
      <w:pPr>
        <w:spacing w:after="0"/>
        <w:jc w:val="both"/>
        <w:rPr>
          <w:rFonts w:ascii="Calibri" w:eastAsia="Times New Roman" w:hAnsi="Calibri" w:cs="Times New Roman"/>
          <w:lang w:eastAsia="en-GB" w:bidi="km-KH"/>
        </w:rPr>
      </w:pPr>
      <w:r w:rsidRPr="008A7DBF">
        <w:rPr>
          <w:rFonts w:ascii="Calibri" w:eastAsia="Times New Roman" w:hAnsi="Calibri" w:cs="Times New Roman"/>
          <w:lang w:eastAsia="en-GB" w:bidi="km-KH"/>
        </w:rPr>
        <w:t xml:space="preserve">By demonstrating how </w:t>
      </w:r>
      <w:r w:rsidR="00AA49BC" w:rsidRPr="008A7DBF">
        <w:rPr>
          <w:rFonts w:ascii="Calibri" w:eastAsia="Times New Roman" w:hAnsi="Calibri" w:cs="Times New Roman"/>
          <w:lang w:eastAsia="en-GB" w:bidi="km-KH"/>
        </w:rPr>
        <w:t xml:space="preserve">narrative and socio-economic inequality structure mobility at multiple scales (and vice versa), this paper aims to contribute to both the </w:t>
      </w:r>
      <w:proofErr w:type="spellStart"/>
      <w:r w:rsidR="00AA49BC" w:rsidRPr="008A7DBF">
        <w:rPr>
          <w:rFonts w:ascii="Calibri" w:eastAsia="Times New Roman" w:hAnsi="Calibri" w:cs="Times New Roman"/>
          <w:lang w:eastAsia="en-GB" w:bidi="km-KH"/>
        </w:rPr>
        <w:t>mobilities</w:t>
      </w:r>
      <w:proofErr w:type="spellEnd"/>
      <w:r w:rsidR="00AA49BC" w:rsidRPr="008A7DBF">
        <w:rPr>
          <w:rFonts w:ascii="Calibri" w:eastAsia="Times New Roman" w:hAnsi="Calibri" w:cs="Times New Roman"/>
          <w:lang w:eastAsia="en-GB" w:bidi="km-KH"/>
        </w:rPr>
        <w:t xml:space="preserve"> and broader geographic </w:t>
      </w:r>
      <w:r w:rsidR="00F74DDD" w:rsidRPr="008A7DBF">
        <w:rPr>
          <w:rFonts w:ascii="Calibri" w:eastAsia="Times New Roman" w:hAnsi="Calibri" w:cs="Times New Roman"/>
          <w:lang w:eastAsia="en-GB" w:bidi="km-KH"/>
        </w:rPr>
        <w:t xml:space="preserve">literatures in two ways. First, it furthers </w:t>
      </w:r>
      <w:proofErr w:type="spellStart"/>
      <w:r w:rsidR="00F74DDD" w:rsidRPr="008A7DBF">
        <w:rPr>
          <w:rFonts w:ascii="Calibri" w:eastAsia="Times New Roman" w:hAnsi="Calibri" w:cs="Times New Roman"/>
          <w:lang w:eastAsia="en-GB" w:bidi="km-KH"/>
        </w:rPr>
        <w:t>Rogaly’s</w:t>
      </w:r>
      <w:proofErr w:type="spellEnd"/>
      <w:r w:rsidR="00F74DDD" w:rsidRPr="008A7DBF">
        <w:rPr>
          <w:rFonts w:ascii="Calibri" w:eastAsia="Times New Roman" w:hAnsi="Calibri" w:cs="Times New Roman"/>
          <w:lang w:eastAsia="en-GB" w:bidi="km-KH"/>
        </w:rPr>
        <w:t xml:space="preserve"> (2015) </w:t>
      </w:r>
      <w:r w:rsidR="00477878" w:rsidRPr="008A7DBF">
        <w:rPr>
          <w:rFonts w:ascii="Calibri" w:eastAsia="Times New Roman" w:hAnsi="Calibri" w:cs="Times New Roman"/>
          <w:lang w:eastAsia="en-GB" w:bidi="km-KH"/>
        </w:rPr>
        <w:t xml:space="preserve">and Loftus’s (2015) </w:t>
      </w:r>
      <w:r w:rsidR="00F74DDD" w:rsidRPr="008A7DBF">
        <w:rPr>
          <w:rFonts w:ascii="Calibri" w:eastAsia="Times New Roman" w:hAnsi="Calibri" w:cs="Times New Roman"/>
          <w:lang w:eastAsia="en-GB" w:bidi="km-KH"/>
        </w:rPr>
        <w:t xml:space="preserve">assertions </w:t>
      </w:r>
      <w:r w:rsidR="00866F5A" w:rsidRPr="008A7DBF">
        <w:rPr>
          <w:rFonts w:ascii="Calibri" w:eastAsia="Times New Roman" w:hAnsi="Calibri" w:cs="Times New Roman"/>
          <w:lang w:eastAsia="en-GB" w:bidi="km-KH"/>
        </w:rPr>
        <w:t xml:space="preserve">on </w:t>
      </w:r>
      <w:r w:rsidR="00F74DDD" w:rsidRPr="008A7DBF">
        <w:rPr>
          <w:rFonts w:ascii="Calibri" w:eastAsia="Times New Roman" w:hAnsi="Calibri" w:cs="Times New Roman"/>
          <w:lang w:eastAsia="en-GB" w:bidi="km-KH"/>
        </w:rPr>
        <w:t>the subjective hierarchy of scale by highlighting that unequal mobility may be the product of both narratives and structures operating at multiple pl</w:t>
      </w:r>
      <w:r w:rsidR="00EB5DB9" w:rsidRPr="008A7DBF">
        <w:rPr>
          <w:rFonts w:ascii="Calibri" w:eastAsia="Times New Roman" w:hAnsi="Calibri" w:cs="Times New Roman"/>
          <w:lang w:eastAsia="en-GB" w:bidi="km-KH"/>
        </w:rPr>
        <w:t xml:space="preserve">aces and scales simultaneously. Thus, it </w:t>
      </w:r>
      <w:r w:rsidR="00EB5DB9" w:rsidRPr="008A7DBF">
        <w:t xml:space="preserve">rejects ‘narrower assumptions’ </w:t>
      </w:r>
      <w:r w:rsidR="00FD43FC" w:rsidRPr="008A7DBF">
        <w:t xml:space="preserve">of </w:t>
      </w:r>
      <w:r w:rsidR="00805E94" w:rsidRPr="008A7DBF">
        <w:t xml:space="preserve">economically </w:t>
      </w:r>
      <w:r w:rsidR="00FD43FC" w:rsidRPr="008A7DBF">
        <w:t>ration</w:t>
      </w:r>
      <w:r w:rsidR="00805E94" w:rsidRPr="008A7DBF">
        <w:t>al</w:t>
      </w:r>
      <w:r w:rsidR="00FD43FC" w:rsidRPr="008A7DBF">
        <w:t xml:space="preserve"> mobility </w:t>
      </w:r>
      <w:r w:rsidR="00EB5DB9" w:rsidRPr="008A7DBF">
        <w:t>(</w:t>
      </w:r>
      <w:proofErr w:type="spellStart"/>
      <w:r w:rsidR="00EB5DB9" w:rsidRPr="008A7DBF">
        <w:t>Shubin</w:t>
      </w:r>
      <w:proofErr w:type="spellEnd"/>
      <w:r w:rsidR="00EB5DB9" w:rsidRPr="008A7DBF">
        <w:t xml:space="preserve"> et al., 2014) in favour of a complex, discursive and conflict driven in</w:t>
      </w:r>
      <w:r w:rsidR="00FD43FC" w:rsidRPr="008A7DBF">
        <w:t xml:space="preserve">terpretation of scale </w:t>
      </w:r>
      <w:r w:rsidR="00805E94" w:rsidRPr="008A7DBF">
        <w:t xml:space="preserve">and the value of movement </w:t>
      </w:r>
      <w:r w:rsidR="00FD43FC" w:rsidRPr="008A7DBF">
        <w:t xml:space="preserve">in </w:t>
      </w:r>
      <w:proofErr w:type="spellStart"/>
      <w:r w:rsidR="00FD43FC" w:rsidRPr="008A7DBF">
        <w:t>translocal</w:t>
      </w:r>
      <w:proofErr w:type="spellEnd"/>
      <w:r w:rsidR="00FD43FC" w:rsidRPr="008A7DBF">
        <w:t xml:space="preserve"> systems.</w:t>
      </w:r>
    </w:p>
    <w:p w:rsidR="00866F5A" w:rsidRPr="008A7DBF" w:rsidRDefault="00866F5A" w:rsidP="00515240">
      <w:pPr>
        <w:spacing w:after="0"/>
        <w:jc w:val="both"/>
        <w:rPr>
          <w:rFonts w:ascii="Calibri" w:eastAsia="Times New Roman" w:hAnsi="Calibri" w:cs="Times New Roman"/>
          <w:lang w:eastAsia="en-GB" w:bidi="km-KH"/>
        </w:rPr>
      </w:pPr>
    </w:p>
    <w:p w:rsidR="00760EBC" w:rsidRPr="008A7DBF" w:rsidRDefault="00760EBC" w:rsidP="00515240">
      <w:pPr>
        <w:spacing w:after="0"/>
        <w:jc w:val="both"/>
        <w:rPr>
          <w:rFonts w:ascii="Calibri" w:eastAsia="Times New Roman" w:hAnsi="Calibri" w:cs="Times New Roman"/>
          <w:lang w:eastAsia="en-GB" w:bidi="km-KH"/>
        </w:rPr>
      </w:pPr>
      <w:r w:rsidRPr="008A7DBF">
        <w:rPr>
          <w:rFonts w:cstheme="minorHAnsi"/>
        </w:rPr>
        <w:t xml:space="preserve">Secondly, the paper responds to </w:t>
      </w:r>
      <w:proofErr w:type="spellStart"/>
      <w:r w:rsidRPr="008A7DBF">
        <w:rPr>
          <w:rFonts w:cstheme="minorHAnsi"/>
        </w:rPr>
        <w:t>Manderscheid’s</w:t>
      </w:r>
      <w:proofErr w:type="spellEnd"/>
      <w:r w:rsidRPr="008A7DBF">
        <w:rPr>
          <w:rFonts w:cstheme="minorHAnsi"/>
        </w:rPr>
        <w:t xml:space="preserve"> assertion that the relationship between </w:t>
      </w:r>
      <w:proofErr w:type="spellStart"/>
      <w:r w:rsidRPr="008A7DBF">
        <w:rPr>
          <w:rFonts w:cstheme="minorHAnsi"/>
        </w:rPr>
        <w:t>mobilities</w:t>
      </w:r>
      <w:proofErr w:type="spellEnd"/>
      <w:r w:rsidRPr="008A7DBF">
        <w:rPr>
          <w:rFonts w:cstheme="minorHAnsi"/>
        </w:rPr>
        <w:t xml:space="preserve"> and social inequalities is ‘</w:t>
      </w:r>
      <w:r w:rsidRPr="008A7DBF">
        <w:rPr>
          <w:rFonts w:eastAsia="Times New Roman" w:cstheme="minorHAnsi"/>
          <w:lang w:eastAsia="en-GB" w:bidi="km-KH"/>
        </w:rPr>
        <w:t>not yet sufficiently explored’ (</w:t>
      </w:r>
      <w:proofErr w:type="spellStart"/>
      <w:r w:rsidRPr="008A7DBF">
        <w:rPr>
          <w:rFonts w:eastAsia="Times New Roman" w:cstheme="minorHAnsi"/>
          <w:lang w:eastAsia="en-GB" w:bidi="km-KH"/>
        </w:rPr>
        <w:t>Manderscheid</w:t>
      </w:r>
      <w:proofErr w:type="spellEnd"/>
      <w:r w:rsidRPr="008A7DBF">
        <w:rPr>
          <w:rFonts w:eastAsia="Times New Roman" w:cstheme="minorHAnsi"/>
          <w:lang w:eastAsia="en-GB" w:bidi="km-KH"/>
        </w:rPr>
        <w:t xml:space="preserve">, 2012: 43) by offering a framework to understand unequal mobility in </w:t>
      </w:r>
      <w:proofErr w:type="spellStart"/>
      <w:r w:rsidRPr="008A7DBF">
        <w:rPr>
          <w:rFonts w:eastAsia="Times New Roman" w:cstheme="minorHAnsi"/>
          <w:lang w:eastAsia="en-GB" w:bidi="km-KH"/>
        </w:rPr>
        <w:t>translocal</w:t>
      </w:r>
      <w:proofErr w:type="spellEnd"/>
      <w:r w:rsidRPr="008A7DBF">
        <w:rPr>
          <w:rFonts w:eastAsia="Times New Roman" w:cstheme="minorHAnsi"/>
          <w:lang w:eastAsia="en-GB" w:bidi="km-KH"/>
        </w:rPr>
        <w:t xml:space="preserve"> systems</w:t>
      </w:r>
      <w:r w:rsidR="0042373A" w:rsidRPr="008A7DBF">
        <w:rPr>
          <w:rFonts w:eastAsia="Times New Roman" w:cstheme="minorHAnsi"/>
          <w:lang w:eastAsia="en-GB" w:bidi="km-KH"/>
        </w:rPr>
        <w:t xml:space="preserve">. In doing so, </w:t>
      </w:r>
      <w:r w:rsidR="00380B8D" w:rsidRPr="008A7DBF">
        <w:rPr>
          <w:rFonts w:eastAsia="Times New Roman" w:cstheme="minorHAnsi"/>
          <w:lang w:eastAsia="en-GB" w:bidi="km-KH"/>
        </w:rPr>
        <w:t>it accords that ‘</w:t>
      </w:r>
      <w:r w:rsidR="00380B8D" w:rsidRPr="008A7DBF">
        <w:t>customary numerical yardsticks of mobility be re-examined for their appropriateness and fairness’</w:t>
      </w:r>
      <w:r w:rsidR="005F040F" w:rsidRPr="008A7DBF">
        <w:t xml:space="preserve"> (Pirie, 2009: 22) and offers a bottom-up account of scale, rooted in the discourse of a </w:t>
      </w:r>
      <w:proofErr w:type="spellStart"/>
      <w:r w:rsidR="005F040F" w:rsidRPr="008A7DBF">
        <w:t>translocal</w:t>
      </w:r>
      <w:proofErr w:type="spellEnd"/>
      <w:r w:rsidR="005F040F" w:rsidRPr="008A7DBF">
        <w:t xml:space="preserve"> community</w:t>
      </w:r>
      <w:r w:rsidR="00380B8D" w:rsidRPr="008A7DBF">
        <w:t xml:space="preserve">. </w:t>
      </w:r>
      <w:r w:rsidR="005F040F" w:rsidRPr="008A7DBF">
        <w:t>Using a combination of narrative and structural data</w:t>
      </w:r>
      <w:r w:rsidR="00380B8D" w:rsidRPr="008A7DBF">
        <w:t>, i</w:t>
      </w:r>
      <w:r w:rsidR="0042373A" w:rsidRPr="008A7DBF">
        <w:rPr>
          <w:rFonts w:eastAsia="Times New Roman" w:cstheme="minorHAnsi"/>
          <w:lang w:eastAsia="en-GB" w:bidi="km-KH"/>
        </w:rPr>
        <w:t xml:space="preserve">t </w:t>
      </w:r>
      <w:r w:rsidRPr="008A7DBF">
        <w:rPr>
          <w:rFonts w:cstheme="minorHAnsi"/>
        </w:rPr>
        <w:t xml:space="preserve">builds on previous work emphasizing the dark side of hypermobility </w:t>
      </w:r>
      <w:r w:rsidR="00866F5A" w:rsidRPr="008A7DBF">
        <w:rPr>
          <w:rFonts w:cstheme="minorHAnsi"/>
        </w:rPr>
        <w:t xml:space="preserve">(Cohen and </w:t>
      </w:r>
      <w:proofErr w:type="spellStart"/>
      <w:r w:rsidR="00866F5A" w:rsidRPr="008A7DBF">
        <w:rPr>
          <w:rFonts w:cstheme="minorHAnsi"/>
        </w:rPr>
        <w:t>Gösling</w:t>
      </w:r>
      <w:proofErr w:type="spellEnd"/>
      <w:r w:rsidR="00866F5A" w:rsidRPr="008A7DBF">
        <w:rPr>
          <w:rFonts w:cstheme="minorHAnsi"/>
        </w:rPr>
        <w:t xml:space="preserve">, 2015; </w:t>
      </w:r>
      <w:proofErr w:type="spellStart"/>
      <w:r w:rsidRPr="008A7DBF">
        <w:rPr>
          <w:rFonts w:cstheme="minorHAnsi"/>
        </w:rPr>
        <w:t>Rogaly</w:t>
      </w:r>
      <w:proofErr w:type="spellEnd"/>
      <w:r w:rsidRPr="008A7DBF">
        <w:rPr>
          <w:rFonts w:cstheme="minorHAnsi"/>
        </w:rPr>
        <w:t xml:space="preserve"> and </w:t>
      </w:r>
      <w:proofErr w:type="spellStart"/>
      <w:r w:rsidRPr="008A7DBF">
        <w:rPr>
          <w:rFonts w:cstheme="minorHAnsi"/>
        </w:rPr>
        <w:t>Thieme</w:t>
      </w:r>
      <w:proofErr w:type="spellEnd"/>
      <w:r w:rsidR="0042373A" w:rsidRPr="008A7DBF">
        <w:rPr>
          <w:rFonts w:cstheme="minorHAnsi"/>
        </w:rPr>
        <w:t xml:space="preserve">, </w:t>
      </w:r>
      <w:r w:rsidRPr="008A7DBF">
        <w:rPr>
          <w:rFonts w:cstheme="minorHAnsi"/>
        </w:rPr>
        <w:t xml:space="preserve">2012), as well as Doherty’s (2015) and Parsons and </w:t>
      </w:r>
      <w:proofErr w:type="spellStart"/>
      <w:r w:rsidRPr="008A7DBF">
        <w:rPr>
          <w:rFonts w:cstheme="minorHAnsi"/>
        </w:rPr>
        <w:t>Lawreniuk’s</w:t>
      </w:r>
      <w:proofErr w:type="spellEnd"/>
      <w:r w:rsidRPr="008A7DBF">
        <w:rPr>
          <w:rFonts w:cstheme="minorHAnsi"/>
        </w:rPr>
        <w:t xml:space="preserve"> (2016</w:t>
      </w:r>
      <w:r w:rsidR="006568D6" w:rsidRPr="008A7DBF">
        <w:rPr>
          <w:rFonts w:cstheme="minorHAnsi"/>
        </w:rPr>
        <w:t>b</w:t>
      </w:r>
      <w:r w:rsidRPr="008A7DBF">
        <w:rPr>
          <w:rFonts w:cstheme="minorHAnsi"/>
        </w:rPr>
        <w:t>) notions of “viscosity” in mi</w:t>
      </w:r>
      <w:r w:rsidR="00522B59" w:rsidRPr="008A7DBF">
        <w:rPr>
          <w:rFonts w:cstheme="minorHAnsi"/>
        </w:rPr>
        <w:t>grant systems, to elucidate the multi-sited and multi-scalar relationship between mobility and wealth.</w:t>
      </w:r>
      <w:r w:rsidR="0042373A" w:rsidRPr="008A7DBF">
        <w:rPr>
          <w:rFonts w:cstheme="minorHAnsi"/>
        </w:rPr>
        <w:t xml:space="preserve"> </w:t>
      </w:r>
    </w:p>
    <w:p w:rsidR="00515240" w:rsidRPr="008A7DBF" w:rsidRDefault="00515240" w:rsidP="007E2EB0">
      <w:pPr>
        <w:spacing w:line="240" w:lineRule="auto"/>
        <w:rPr>
          <w:b/>
        </w:rPr>
      </w:pPr>
    </w:p>
    <w:p w:rsidR="001B64B8" w:rsidRPr="008A7DBF" w:rsidRDefault="00B22E55" w:rsidP="00780586">
      <w:pPr>
        <w:pStyle w:val="ListParagraph"/>
        <w:numPr>
          <w:ilvl w:val="0"/>
          <w:numId w:val="2"/>
        </w:numPr>
        <w:spacing w:line="240" w:lineRule="auto"/>
        <w:rPr>
          <w:b/>
        </w:rPr>
      </w:pPr>
      <w:r w:rsidRPr="008A7DBF">
        <w:rPr>
          <w:b/>
        </w:rPr>
        <w:t>Methods</w:t>
      </w:r>
    </w:p>
    <w:p w:rsidR="006D3D4A" w:rsidRPr="008A7DBF" w:rsidRDefault="006910D7" w:rsidP="00515240">
      <w:pPr>
        <w:jc w:val="both"/>
      </w:pPr>
      <w:r w:rsidRPr="008A7DBF">
        <w:t>T</w:t>
      </w:r>
      <w:r w:rsidR="00E128A5" w:rsidRPr="008A7DBF">
        <w:t xml:space="preserve">he research presented in this paper was collected using </w:t>
      </w:r>
      <w:r w:rsidRPr="008A7DBF">
        <w:t xml:space="preserve">a </w:t>
      </w:r>
      <w:r w:rsidR="001E211C" w:rsidRPr="008A7DBF">
        <w:t xml:space="preserve">mixed methods strategy </w:t>
      </w:r>
      <w:r w:rsidR="00D3225C" w:rsidRPr="008A7DBF">
        <w:t xml:space="preserve">designed </w:t>
      </w:r>
      <w:r w:rsidRPr="008A7DBF">
        <w:t xml:space="preserve">to </w:t>
      </w:r>
      <w:r w:rsidR="00D3225C" w:rsidRPr="008A7DBF">
        <w:t>investigate</w:t>
      </w:r>
      <w:r w:rsidRPr="008A7DBF">
        <w:t xml:space="preserve"> migration as</w:t>
      </w:r>
      <w:r w:rsidR="00D3225C" w:rsidRPr="008A7DBF">
        <w:t xml:space="preserve"> </w:t>
      </w:r>
      <w:r w:rsidRPr="008A7DBF">
        <w:t>a mult</w:t>
      </w:r>
      <w:r w:rsidR="001F475F" w:rsidRPr="008A7DBF">
        <w:t xml:space="preserve">i-scalar </w:t>
      </w:r>
      <w:r w:rsidRPr="008A7DBF">
        <w:t xml:space="preserve">system. </w:t>
      </w:r>
      <w:r w:rsidR="001E211C" w:rsidRPr="008A7DBF">
        <w:t xml:space="preserve">Methodologically, it builds upon Xiang’s (2013) exposition of multi-scalar ethnography by incorporating this </w:t>
      </w:r>
      <w:r w:rsidR="008C31FF" w:rsidRPr="008A7DBF">
        <w:t>strategy</w:t>
      </w:r>
      <w:r w:rsidR="001E211C" w:rsidRPr="008A7DBF">
        <w:t xml:space="preserve"> within a broader</w:t>
      </w:r>
      <w:r w:rsidR="008C31FF" w:rsidRPr="008A7DBF">
        <w:t>,</w:t>
      </w:r>
      <w:r w:rsidR="001E211C" w:rsidRPr="008A7DBF">
        <w:t xml:space="preserve"> mixed methods </w:t>
      </w:r>
      <w:r w:rsidR="008C31FF" w:rsidRPr="008A7DBF">
        <w:t xml:space="preserve">approach to </w:t>
      </w:r>
      <w:r w:rsidR="001E211C" w:rsidRPr="008A7DBF">
        <w:t>multi-scalar research. I</w:t>
      </w:r>
      <w:r w:rsidR="008D4A5E" w:rsidRPr="008A7DBF">
        <w:t>t proceeded fr</w:t>
      </w:r>
      <w:r w:rsidR="001F475F" w:rsidRPr="008A7DBF">
        <w:t>om an initial rural field site,</w:t>
      </w:r>
      <w:r w:rsidR="008D4A5E" w:rsidRPr="008A7DBF">
        <w:t xml:space="preserve"> </w:t>
      </w:r>
      <w:proofErr w:type="spellStart"/>
      <w:r w:rsidR="008D4A5E" w:rsidRPr="008A7DBF">
        <w:t>Krang</w:t>
      </w:r>
      <w:proofErr w:type="spellEnd"/>
      <w:r w:rsidR="008D4A5E" w:rsidRPr="008A7DBF">
        <w:t xml:space="preserve"> </w:t>
      </w:r>
      <w:proofErr w:type="spellStart"/>
      <w:r w:rsidR="008D4A5E" w:rsidRPr="008A7DBF">
        <w:t>Youv</w:t>
      </w:r>
      <w:proofErr w:type="spellEnd"/>
      <w:r w:rsidR="008D4A5E" w:rsidRPr="008A7DBF">
        <w:t xml:space="preserve"> commune in </w:t>
      </w:r>
      <w:proofErr w:type="spellStart"/>
      <w:r w:rsidR="008D4A5E" w:rsidRPr="008A7DBF">
        <w:t>Kandal</w:t>
      </w:r>
      <w:proofErr w:type="spellEnd"/>
      <w:r w:rsidR="008D4A5E" w:rsidRPr="008A7DBF">
        <w:t xml:space="preserve"> province</w:t>
      </w:r>
      <w:r w:rsidRPr="008A7DBF">
        <w:t xml:space="preserve">, </w:t>
      </w:r>
      <w:r w:rsidR="001F475F" w:rsidRPr="008A7DBF">
        <w:t xml:space="preserve">selected </w:t>
      </w:r>
      <w:r w:rsidRPr="008A7DBF">
        <w:t>during a six week period of preliminary fieldwork</w:t>
      </w:r>
      <w:r w:rsidR="001F475F" w:rsidRPr="008A7DBF">
        <w:t xml:space="preserve"> in June and July 2012. This preceded </w:t>
      </w:r>
      <w:r w:rsidRPr="008A7DBF">
        <w:t xml:space="preserve">the main </w:t>
      </w:r>
      <w:r w:rsidR="0040562E" w:rsidRPr="008A7DBF">
        <w:t>six</w:t>
      </w:r>
      <w:r w:rsidR="008D4A5E" w:rsidRPr="008A7DBF">
        <w:t xml:space="preserve"> month research frame, </w:t>
      </w:r>
      <w:r w:rsidR="001F475F" w:rsidRPr="008A7DBF">
        <w:t>from</w:t>
      </w:r>
      <w:r w:rsidR="008D4A5E" w:rsidRPr="008A7DBF">
        <w:t xml:space="preserve"> </w:t>
      </w:r>
      <w:r w:rsidR="001F475F" w:rsidRPr="008A7DBF">
        <w:t>March to</w:t>
      </w:r>
      <w:r w:rsidR="0040562E" w:rsidRPr="008A7DBF">
        <w:t xml:space="preserve"> August 2013.</w:t>
      </w:r>
    </w:p>
    <w:p w:rsidR="006D3D4A" w:rsidRPr="008A7DBF" w:rsidRDefault="007E2EB0" w:rsidP="00515240">
      <w:pPr>
        <w:jc w:val="both"/>
      </w:pPr>
      <w:r w:rsidRPr="008A7DBF">
        <w:t>T</w:t>
      </w:r>
      <w:r w:rsidR="006D3D4A" w:rsidRPr="008A7DBF">
        <w:t xml:space="preserve">he project was conducted across three rural research sites, one </w:t>
      </w:r>
      <w:proofErr w:type="spellStart"/>
      <w:r w:rsidR="006D3D4A" w:rsidRPr="008A7DBF">
        <w:t>peri</w:t>
      </w:r>
      <w:proofErr w:type="spellEnd"/>
      <w:r w:rsidR="006D3D4A" w:rsidRPr="008A7DBF">
        <w:t>-urban site, and one urban one.</w:t>
      </w:r>
      <w:r w:rsidR="0040562E" w:rsidRPr="008A7DBF">
        <w:t xml:space="preserve"> However, sites themselves were not pre selected, but sourced as part of an adaptive research process designed to effectively capture the social structure and migration diaspora of a rural village-system. As such, whilst a single village site – </w:t>
      </w:r>
      <w:proofErr w:type="spellStart"/>
      <w:r w:rsidR="0040562E" w:rsidRPr="008A7DBF">
        <w:t>Ampil</w:t>
      </w:r>
      <w:proofErr w:type="spellEnd"/>
      <w:r w:rsidR="0040562E" w:rsidRPr="008A7DBF">
        <w:t xml:space="preserve"> – was identified as an entry point</w:t>
      </w:r>
      <w:r w:rsidR="001F475F" w:rsidRPr="008A7DBF">
        <w:t xml:space="preserve"> to </w:t>
      </w:r>
      <w:proofErr w:type="spellStart"/>
      <w:r w:rsidR="001F475F" w:rsidRPr="008A7DBF">
        <w:t>Krang</w:t>
      </w:r>
      <w:proofErr w:type="spellEnd"/>
      <w:r w:rsidR="001F475F" w:rsidRPr="008A7DBF">
        <w:t xml:space="preserve"> </w:t>
      </w:r>
      <w:proofErr w:type="spellStart"/>
      <w:r w:rsidR="001F475F" w:rsidRPr="008A7DBF">
        <w:t>Youv</w:t>
      </w:r>
      <w:proofErr w:type="spellEnd"/>
      <w:r w:rsidR="0040562E" w:rsidRPr="008A7DBF">
        <w:t xml:space="preserve">, the second and third rural field sites were identified following qualitative interviews with </w:t>
      </w:r>
      <w:proofErr w:type="spellStart"/>
      <w:r w:rsidR="0040562E" w:rsidRPr="008A7DBF">
        <w:t>Ampil</w:t>
      </w:r>
      <w:proofErr w:type="spellEnd"/>
      <w:r w:rsidR="0040562E" w:rsidRPr="008A7DBF">
        <w:t xml:space="preserve"> villagers and key informants designed to gain an endogenous picture of the better and worse of</w:t>
      </w:r>
      <w:r w:rsidR="001F475F" w:rsidRPr="008A7DBF">
        <w:t>f</w:t>
      </w:r>
      <w:r w:rsidR="0040562E" w:rsidRPr="008A7DBF">
        <w:t xml:space="preserve"> parts of the local area. Using this method, the </w:t>
      </w:r>
      <w:r w:rsidR="0018495E" w:rsidRPr="008A7DBF">
        <w:t>multi</w:t>
      </w:r>
      <w:r w:rsidR="0040562E" w:rsidRPr="008A7DBF">
        <w:t>-village field site shown in figure 1 was selected.</w:t>
      </w:r>
    </w:p>
    <w:p w:rsidR="0018495E" w:rsidRPr="008A7DBF" w:rsidRDefault="0018495E" w:rsidP="0018495E">
      <w:pPr>
        <w:spacing w:line="360" w:lineRule="auto"/>
        <w:jc w:val="center"/>
        <w:rPr>
          <w:sz w:val="18"/>
          <w:szCs w:val="18"/>
        </w:rPr>
      </w:pPr>
      <w:r w:rsidRPr="008A7DBF">
        <w:rPr>
          <w:sz w:val="18"/>
          <w:szCs w:val="18"/>
        </w:rPr>
        <w:t xml:space="preserve">Figure 1. Map of the study site in </w:t>
      </w:r>
      <w:proofErr w:type="spellStart"/>
      <w:r w:rsidRPr="008A7DBF">
        <w:rPr>
          <w:sz w:val="18"/>
          <w:szCs w:val="18"/>
        </w:rPr>
        <w:t>Krang</w:t>
      </w:r>
      <w:proofErr w:type="spellEnd"/>
      <w:r w:rsidRPr="008A7DBF">
        <w:rPr>
          <w:sz w:val="18"/>
          <w:szCs w:val="18"/>
        </w:rPr>
        <w:t xml:space="preserve"> </w:t>
      </w:r>
      <w:proofErr w:type="spellStart"/>
      <w:r w:rsidRPr="008A7DBF">
        <w:rPr>
          <w:sz w:val="18"/>
          <w:szCs w:val="18"/>
        </w:rPr>
        <w:t>Youv</w:t>
      </w:r>
      <w:proofErr w:type="spellEnd"/>
      <w:r w:rsidRPr="008A7DBF">
        <w:rPr>
          <w:sz w:val="18"/>
          <w:szCs w:val="18"/>
        </w:rPr>
        <w:t xml:space="preserve"> (Source: Google Earth, 2014)</w:t>
      </w:r>
    </w:p>
    <w:p w:rsidR="0018495E" w:rsidRPr="008A7DBF" w:rsidRDefault="00480860" w:rsidP="006910D7">
      <w:pPr>
        <w:spacing w:line="360" w:lineRule="auto"/>
        <w:jc w:val="both"/>
      </w:pPr>
      <w:r w:rsidRPr="008A7DBF">
        <w:t xml:space="preserve">            </w:t>
      </w:r>
      <w:r w:rsidR="00380B8D" w:rsidRPr="008A7DBF">
        <w:t xml:space="preserve"> </w:t>
      </w:r>
      <w:r w:rsidR="0018495E" w:rsidRPr="008A7DBF">
        <w:t xml:space="preserve">   </w:t>
      </w:r>
      <w:r w:rsidR="00380B8D" w:rsidRPr="008A7DBF">
        <w:t xml:space="preserve"> </w:t>
      </w:r>
      <w:r w:rsidR="00924CE7">
        <w:t xml:space="preserve">                 </w:t>
      </w:r>
      <w:r w:rsidR="0018495E" w:rsidRPr="008A7DBF">
        <w:t xml:space="preserve">     </w:t>
      </w:r>
      <w:r w:rsidR="0018495E" w:rsidRPr="008A7DBF">
        <w:rPr>
          <w:noProof/>
          <w:lang w:eastAsia="en-GB"/>
        </w:rPr>
        <w:drawing>
          <wp:inline distT="0" distB="0" distL="0" distR="0">
            <wp:extent cx="3254803" cy="2186940"/>
            <wp:effectExtent l="19050" t="19050" r="3175"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267957" cy="2195778"/>
                    </a:xfrm>
                    <a:prstGeom prst="rect">
                      <a:avLst/>
                    </a:prstGeom>
                    <a:noFill/>
                    <a:ln w="12700">
                      <a:solidFill>
                        <a:schemeClr val="tx1"/>
                      </a:solidFill>
                      <a:miter lim="800000"/>
                      <a:headEnd/>
                      <a:tailEnd/>
                    </a:ln>
                  </pic:spPr>
                </pic:pic>
              </a:graphicData>
            </a:graphic>
          </wp:inline>
        </w:drawing>
      </w:r>
    </w:p>
    <w:p w:rsidR="00F15960" w:rsidRPr="008A7DBF" w:rsidRDefault="00E178C5" w:rsidP="00515240">
      <w:pPr>
        <w:jc w:val="both"/>
      </w:pPr>
      <w:r w:rsidRPr="008A7DBF">
        <w:t xml:space="preserve">It </w:t>
      </w:r>
      <w:r w:rsidR="007E2EB0" w:rsidRPr="008A7DBF">
        <w:t>should</w:t>
      </w:r>
      <w:r w:rsidRPr="008A7DBF">
        <w:t xml:space="preserve"> be noted that the </w:t>
      </w:r>
      <w:r w:rsidR="007E2EB0" w:rsidRPr="008A7DBF">
        <w:t xml:space="preserve">indicated </w:t>
      </w:r>
      <w:r w:rsidRPr="008A7DBF">
        <w:t>boundaries do not accord with administrative delineations. Indeed, preliminary qualitative interviews suggested that w</w:t>
      </w:r>
      <w:r w:rsidR="002021BB" w:rsidRPr="008A7DBF">
        <w:t xml:space="preserve">hilst Jake presented </w:t>
      </w:r>
      <w:r w:rsidRPr="008A7DBF">
        <w:t>a relatively well defined socio-economic</w:t>
      </w:r>
      <w:r w:rsidR="002021BB" w:rsidRPr="008A7DBF">
        <w:t xml:space="preserve"> entity, North and South </w:t>
      </w:r>
      <w:proofErr w:type="spellStart"/>
      <w:r w:rsidR="002021BB" w:rsidRPr="008A7DBF">
        <w:t>Ampil</w:t>
      </w:r>
      <w:proofErr w:type="spellEnd"/>
      <w:r w:rsidR="002021BB" w:rsidRPr="008A7DBF">
        <w:t xml:space="preserve"> were almost completely disconnected. Thus, in order to ensure that the social relations under study were meaningful, </w:t>
      </w:r>
      <w:r w:rsidRPr="008A7DBF">
        <w:t xml:space="preserve">North </w:t>
      </w:r>
      <w:proofErr w:type="spellStart"/>
      <w:r w:rsidRPr="008A7DBF">
        <w:t>Ampil</w:t>
      </w:r>
      <w:proofErr w:type="spellEnd"/>
      <w:r w:rsidRPr="008A7DBF">
        <w:t xml:space="preserve"> </w:t>
      </w:r>
      <w:r w:rsidR="001F475F" w:rsidRPr="008A7DBF">
        <w:t xml:space="preserve">was </w:t>
      </w:r>
      <w:r w:rsidRPr="008A7DBF">
        <w:t xml:space="preserve">designated a separate site. Moreover, </w:t>
      </w:r>
      <w:r w:rsidR="00F15960" w:rsidRPr="008A7DBF">
        <w:t>initial and subsequent interviews highlighted a high level of socio-economic interconnectivity between the neighbouring village</w:t>
      </w:r>
      <w:r w:rsidR="001F475F" w:rsidRPr="008A7DBF">
        <w:t xml:space="preserve">s of South </w:t>
      </w:r>
      <w:proofErr w:type="spellStart"/>
      <w:r w:rsidR="001F475F" w:rsidRPr="008A7DBF">
        <w:t>Ampil</w:t>
      </w:r>
      <w:proofErr w:type="spellEnd"/>
      <w:r w:rsidR="001F475F" w:rsidRPr="008A7DBF">
        <w:t xml:space="preserve">, and </w:t>
      </w:r>
      <w:proofErr w:type="gramStart"/>
      <w:r w:rsidR="001F475F" w:rsidRPr="008A7DBF">
        <w:t>Go</w:t>
      </w:r>
      <w:proofErr w:type="gramEnd"/>
      <w:r w:rsidR="001F475F" w:rsidRPr="008A7DBF">
        <w:t xml:space="preserve">, which were consequently designated </w:t>
      </w:r>
      <w:r w:rsidR="00F15960" w:rsidRPr="008A7DBF">
        <w:t xml:space="preserve">a single site. </w:t>
      </w:r>
    </w:p>
    <w:p w:rsidR="00DC485F" w:rsidRPr="008A7DBF" w:rsidRDefault="001F475F" w:rsidP="00515240">
      <w:pPr>
        <w:jc w:val="both"/>
      </w:pPr>
      <w:r w:rsidRPr="008A7DBF">
        <w:t>I</w:t>
      </w:r>
      <w:r w:rsidR="006910D7" w:rsidRPr="008A7DBF">
        <w:t xml:space="preserve">n keeping with the adaptive nature of the methodology, site selection for urban research was delayed until the rural </w:t>
      </w:r>
      <w:r w:rsidR="009827DA" w:rsidRPr="008A7DBF">
        <w:t xml:space="preserve">household and </w:t>
      </w:r>
      <w:r w:rsidR="006910D7" w:rsidRPr="008A7DBF">
        <w:t xml:space="preserve">migratory survey was completed, at which point </w:t>
      </w:r>
      <w:proofErr w:type="spellStart"/>
      <w:r w:rsidR="006910D7" w:rsidRPr="008A7DBF">
        <w:t>Sak</w:t>
      </w:r>
      <w:proofErr w:type="spellEnd"/>
      <w:r w:rsidR="006910D7" w:rsidRPr="008A7DBF">
        <w:t xml:space="preserve"> </w:t>
      </w:r>
      <w:proofErr w:type="spellStart"/>
      <w:proofErr w:type="gramStart"/>
      <w:r w:rsidR="006910D7" w:rsidRPr="008A7DBF">
        <w:t>te</w:t>
      </w:r>
      <w:proofErr w:type="spellEnd"/>
      <w:proofErr w:type="gramEnd"/>
      <w:r w:rsidR="006910D7" w:rsidRPr="008A7DBF">
        <w:t xml:space="preserve"> Bo, </w:t>
      </w:r>
      <w:proofErr w:type="spellStart"/>
      <w:r w:rsidR="006910D7" w:rsidRPr="008A7DBF">
        <w:t>Andaing</w:t>
      </w:r>
      <w:proofErr w:type="spellEnd"/>
      <w:r w:rsidR="006910D7" w:rsidRPr="008A7DBF">
        <w:t>, and various locales within Phnom Penh were identified as key urban research sites</w:t>
      </w:r>
      <w:r w:rsidR="002021BB" w:rsidRPr="008A7DBF">
        <w:t xml:space="preserve"> due to the presence of migrants from households under study</w:t>
      </w:r>
      <w:r w:rsidR="006910D7" w:rsidRPr="008A7DBF">
        <w:t xml:space="preserve">. Thus, data collection began initially in the primary rural research site and took place according to three primary methodologies. The </w:t>
      </w:r>
      <w:r w:rsidR="002021BB" w:rsidRPr="008A7DBF">
        <w:t xml:space="preserve">first of these </w:t>
      </w:r>
      <w:r w:rsidR="006910D7" w:rsidRPr="008A7DBF">
        <w:t>was the delivery of a comprehensive socio-economic quest</w:t>
      </w:r>
      <w:r w:rsidR="00CD1007" w:rsidRPr="008A7DBF">
        <w:t>ionnaire to 151</w:t>
      </w:r>
      <w:r w:rsidR="002021BB" w:rsidRPr="008A7DBF">
        <w:t xml:space="preserve"> network sampled </w:t>
      </w:r>
      <w:r w:rsidR="006910D7" w:rsidRPr="008A7DBF">
        <w:t xml:space="preserve">villagers originating from three initial nodes. These primary nodes were selected on the basis of their residence </w:t>
      </w:r>
      <w:r w:rsidR="006D3D4A" w:rsidRPr="008A7DBF">
        <w:t xml:space="preserve">within </w:t>
      </w:r>
      <w:r w:rsidR="006910D7" w:rsidRPr="008A7DBF">
        <w:t xml:space="preserve">North </w:t>
      </w:r>
      <w:proofErr w:type="spellStart"/>
      <w:r w:rsidR="006910D7" w:rsidRPr="008A7DBF">
        <w:t>Amp</w:t>
      </w:r>
      <w:r w:rsidR="006D3D4A" w:rsidRPr="008A7DBF">
        <w:t>il</w:t>
      </w:r>
      <w:proofErr w:type="spellEnd"/>
      <w:r w:rsidR="006D3D4A" w:rsidRPr="008A7DBF">
        <w:t xml:space="preserve">, South </w:t>
      </w:r>
      <w:proofErr w:type="spellStart"/>
      <w:r w:rsidR="006D3D4A" w:rsidRPr="008A7DBF">
        <w:t>Ampil</w:t>
      </w:r>
      <w:proofErr w:type="spellEnd"/>
      <w:r w:rsidR="006D3D4A" w:rsidRPr="008A7DBF">
        <w:t xml:space="preserve"> and </w:t>
      </w:r>
      <w:r w:rsidR="006910D7" w:rsidRPr="008A7DBF">
        <w:t>Jake, identified during initial focus group discussions as being, relative to each other, poor, average, and wealthy.</w:t>
      </w:r>
      <w:r w:rsidR="005E4421" w:rsidRPr="008A7DBF">
        <w:t xml:space="preserve"> </w:t>
      </w:r>
      <w:r w:rsidR="006910D7" w:rsidRPr="008A7DBF">
        <w:t xml:space="preserve">Thereafter, subsequent </w:t>
      </w:r>
      <w:r w:rsidR="00DC485F" w:rsidRPr="008A7DBF">
        <w:t>informants</w:t>
      </w:r>
      <w:r w:rsidR="006910D7" w:rsidRPr="008A7DBF">
        <w:t xml:space="preserve"> were chosen </w:t>
      </w:r>
      <w:r w:rsidR="005E4421" w:rsidRPr="008A7DBF">
        <w:t xml:space="preserve">through </w:t>
      </w:r>
      <w:r w:rsidR="007E2EB0" w:rsidRPr="008A7DBF">
        <w:t>network</w:t>
      </w:r>
      <w:r w:rsidR="005E4421" w:rsidRPr="008A7DBF">
        <w:t xml:space="preserve"> sampling, a process </w:t>
      </w:r>
      <w:r w:rsidR="004A4B55" w:rsidRPr="008A7DBF">
        <w:t>in</w:t>
      </w:r>
      <w:r w:rsidR="00DC485F" w:rsidRPr="008A7DBF">
        <w:t xml:space="preserve">tended to produce three socio-economically rooted, endogenously determined groups within the village system, rather than representative samples of each area. </w:t>
      </w:r>
      <w:r w:rsidR="005E4421" w:rsidRPr="008A7DBF">
        <w:t xml:space="preserve"> </w:t>
      </w:r>
    </w:p>
    <w:p w:rsidR="006910D7" w:rsidRPr="008A7DBF" w:rsidRDefault="00DC485F" w:rsidP="00515240">
      <w:pPr>
        <w:jc w:val="both"/>
      </w:pPr>
      <w:r w:rsidRPr="008A7DBF">
        <w:t xml:space="preserve">Each of these informants </w:t>
      </w:r>
      <w:r w:rsidR="00CD1007" w:rsidRPr="008A7DBF">
        <w:t>was questioned on their income and assets, as well as</w:t>
      </w:r>
      <w:r w:rsidR="00E54986" w:rsidRPr="008A7DBF">
        <w:t xml:space="preserve"> historical asset transfers</w:t>
      </w:r>
      <w:r w:rsidR="00CD1007" w:rsidRPr="008A7DBF">
        <w:t xml:space="preserve"> and migratory histories</w:t>
      </w:r>
      <w:r w:rsidR="00E54986" w:rsidRPr="008A7DBF">
        <w:t xml:space="preserve">. </w:t>
      </w:r>
      <w:r w:rsidR="00920A13" w:rsidRPr="008A7DBF">
        <w:t>Additionally</w:t>
      </w:r>
      <w:r w:rsidR="00CD1007" w:rsidRPr="008A7DBF">
        <w:t>, they provided information on the</w:t>
      </w:r>
      <w:r w:rsidR="00920A13" w:rsidRPr="008A7DBF">
        <w:t xml:space="preserve"> location of their agricultural </w:t>
      </w:r>
      <w:r w:rsidR="00CD1007" w:rsidRPr="008A7DBF">
        <w:t>land</w:t>
      </w:r>
      <w:r w:rsidR="006801AC" w:rsidRPr="008A7DBF">
        <w:t>. I</w:t>
      </w:r>
      <w:r w:rsidR="006910D7" w:rsidRPr="008A7DBF">
        <w:t xml:space="preserve">nformants’ answers to questions </w:t>
      </w:r>
      <w:r w:rsidR="006801AC" w:rsidRPr="008A7DBF">
        <w:t xml:space="preserve">on the distance and direction of their land from key </w:t>
      </w:r>
      <w:r w:rsidR="006910D7" w:rsidRPr="008A7DBF">
        <w:t>landmarks such as lakes and roads</w:t>
      </w:r>
      <w:r w:rsidR="00920A13" w:rsidRPr="008A7DBF">
        <w:t xml:space="preserve"> </w:t>
      </w:r>
      <w:r w:rsidR="006910D7" w:rsidRPr="008A7DBF">
        <w:t xml:space="preserve">were spatially recorded </w:t>
      </w:r>
      <w:r w:rsidR="006801AC" w:rsidRPr="008A7DBF">
        <w:t xml:space="preserve">using a grid system superimposed over satellite photography of the area and subsequently entered as GPS data </w:t>
      </w:r>
      <w:r w:rsidR="006910D7" w:rsidRPr="008A7DBF">
        <w:t xml:space="preserve">to the </w:t>
      </w:r>
      <w:proofErr w:type="spellStart"/>
      <w:r w:rsidR="006910D7" w:rsidRPr="008A7DBF">
        <w:t>Gephi</w:t>
      </w:r>
      <w:proofErr w:type="spellEnd"/>
      <w:r w:rsidR="006910D7" w:rsidRPr="008A7DBF">
        <w:t xml:space="preserve"> spatial </w:t>
      </w:r>
      <w:r w:rsidR="00725EB8" w:rsidRPr="008A7DBF">
        <w:t xml:space="preserve">network </w:t>
      </w:r>
      <w:r w:rsidR="006910D7" w:rsidRPr="008A7DBF">
        <w:t xml:space="preserve">analysis program. </w:t>
      </w:r>
    </w:p>
    <w:p w:rsidR="001E7088" w:rsidRPr="008A7DBF" w:rsidRDefault="006801AC" w:rsidP="00515240">
      <w:pPr>
        <w:jc w:val="both"/>
      </w:pPr>
      <w:r w:rsidRPr="008A7DBF">
        <w:t xml:space="preserve">The next phase of field work was the </w:t>
      </w:r>
      <w:r w:rsidR="006910D7" w:rsidRPr="008A7DBF">
        <w:t xml:space="preserve">urban side of the research </w:t>
      </w:r>
      <w:r w:rsidR="001E7088" w:rsidRPr="008A7DBF">
        <w:t xml:space="preserve">process. All migrant members of the households taking part in the rural side of the study were invited for interview via phone numbers obtained from parents, spouses or migrants themselves, and permission requested for an initial 20 -40 minute interview at a place chosen by the informant. These interviews comprised questions on urban livelihoods and migratory histories, as well as further </w:t>
      </w:r>
      <w:r w:rsidR="003A4E2A" w:rsidRPr="008A7DBF">
        <w:t>network sampling</w:t>
      </w:r>
      <w:r w:rsidR="001E7088" w:rsidRPr="008A7DBF">
        <w:t>.</w:t>
      </w:r>
    </w:p>
    <w:p w:rsidR="006D1A8D" w:rsidRPr="008A7DBF" w:rsidRDefault="003A4E2A" w:rsidP="00515240">
      <w:pPr>
        <w:jc w:val="both"/>
      </w:pPr>
      <w:r w:rsidRPr="008A7DBF">
        <w:t>This</w:t>
      </w:r>
      <w:r w:rsidR="001E7088" w:rsidRPr="008A7DBF">
        <w:t xml:space="preserve"> relatively short </w:t>
      </w:r>
      <w:r w:rsidRPr="008A7DBF">
        <w:t>question set</w:t>
      </w:r>
      <w:r w:rsidR="001E7088" w:rsidRPr="008A7DBF">
        <w:t xml:space="preserve"> was designed to accommodate the busy schedules of urban workers in Phnom Penh, many of whom were constrained by workplace break times or the need to return home. Working around these </w:t>
      </w:r>
      <w:r w:rsidRPr="008A7DBF">
        <w:t>constraints</w:t>
      </w:r>
      <w:r w:rsidR="001E7088" w:rsidRPr="008A7DBF">
        <w:t xml:space="preserve"> meant that all but one of the </w:t>
      </w:r>
      <w:r w:rsidR="00DA64CB" w:rsidRPr="008A7DBF">
        <w:t>target informants</w:t>
      </w:r>
      <w:r w:rsidR="001E7088" w:rsidRPr="008A7DBF">
        <w:t xml:space="preserve"> agreed to provide quantitative data, giving </w:t>
      </w:r>
      <w:r w:rsidRPr="008A7DBF">
        <w:t xml:space="preserve">a base sample of 50 informants providing data </w:t>
      </w:r>
      <w:r w:rsidR="00836291" w:rsidRPr="008A7DBF">
        <w:t xml:space="preserve">on </w:t>
      </w:r>
      <w:r w:rsidR="006D1A8D" w:rsidRPr="008A7DBF">
        <w:t>migratory histories, income, remittances</w:t>
      </w:r>
      <w:r w:rsidR="00C004D9" w:rsidRPr="008A7DBF">
        <w:t xml:space="preserve"> and urban network integration. The last of these was measured </w:t>
      </w:r>
      <w:r w:rsidR="006D1A8D" w:rsidRPr="008A7DBF">
        <w:t>using the eigenvector centrality metric desc</w:t>
      </w:r>
      <w:r w:rsidR="006568D6" w:rsidRPr="008A7DBF">
        <w:t xml:space="preserve">ribed by </w:t>
      </w:r>
      <w:proofErr w:type="spellStart"/>
      <w:r w:rsidR="006568D6" w:rsidRPr="008A7DBF">
        <w:t>Bonacich</w:t>
      </w:r>
      <w:proofErr w:type="spellEnd"/>
      <w:r w:rsidR="006568D6" w:rsidRPr="008A7DBF">
        <w:t xml:space="preserve"> and Lloyd (200</w:t>
      </w:r>
      <w:r w:rsidR="006D1A8D" w:rsidRPr="008A7DBF">
        <w:t xml:space="preserve">1) as an appropriate statistic for the measurement of hierarchy because of its analysis not only of personal popularity (i.e. number of times selected), but of the popularity of those whom a person selects. </w:t>
      </w:r>
    </w:p>
    <w:p w:rsidR="002B0B03" w:rsidRPr="008A7DBF" w:rsidRDefault="006D1A8D" w:rsidP="00515240">
      <w:pPr>
        <w:jc w:val="both"/>
      </w:pPr>
      <w:r w:rsidRPr="008A7DBF">
        <w:t xml:space="preserve">The data needed to compute these scores were collected by asking migrants about regular close associates, including family members, in their destination area. </w:t>
      </w:r>
      <w:r w:rsidR="002B0B03" w:rsidRPr="008A7DBF">
        <w:t xml:space="preserve">All members of the </w:t>
      </w:r>
      <w:proofErr w:type="spellStart"/>
      <w:r w:rsidR="002B0B03" w:rsidRPr="008A7DBF">
        <w:t>Krang</w:t>
      </w:r>
      <w:proofErr w:type="spellEnd"/>
      <w:r w:rsidR="002B0B03" w:rsidRPr="008A7DBF">
        <w:t xml:space="preserve"> </w:t>
      </w:r>
      <w:proofErr w:type="spellStart"/>
      <w:r w:rsidR="002B0B03" w:rsidRPr="008A7DBF">
        <w:t>Youv</w:t>
      </w:r>
      <w:proofErr w:type="spellEnd"/>
      <w:r w:rsidR="002B0B03" w:rsidRPr="008A7DBF">
        <w:t xml:space="preserve"> migrants’ social networks were then interviewed, producing a network map at 1 degree of distance from the initial </w:t>
      </w:r>
      <w:proofErr w:type="spellStart"/>
      <w:r w:rsidR="002B0B03" w:rsidRPr="008A7DBF">
        <w:t>Krang</w:t>
      </w:r>
      <w:proofErr w:type="spellEnd"/>
      <w:r w:rsidR="002B0B03" w:rsidRPr="008A7DBF">
        <w:t xml:space="preserve"> </w:t>
      </w:r>
      <w:proofErr w:type="spellStart"/>
      <w:r w:rsidR="002B0B03" w:rsidRPr="008A7DBF">
        <w:t>Youv</w:t>
      </w:r>
      <w:proofErr w:type="spellEnd"/>
      <w:r w:rsidR="002B0B03" w:rsidRPr="008A7DBF">
        <w:t xml:space="preserve"> nodes. These data were then compiled using </w:t>
      </w:r>
      <w:proofErr w:type="spellStart"/>
      <w:r w:rsidR="002B0B03" w:rsidRPr="008A7DBF">
        <w:t>Gephi</w:t>
      </w:r>
      <w:proofErr w:type="spellEnd"/>
      <w:r w:rsidR="002B0B03" w:rsidRPr="008A7DBF">
        <w:t xml:space="preserve"> to produce a network map of </w:t>
      </w:r>
      <w:proofErr w:type="spellStart"/>
      <w:r w:rsidR="002B0B03" w:rsidRPr="008A7DBF">
        <w:t>Krang</w:t>
      </w:r>
      <w:proofErr w:type="spellEnd"/>
      <w:r w:rsidR="002B0B03" w:rsidRPr="008A7DBF">
        <w:t xml:space="preserve"> </w:t>
      </w:r>
      <w:proofErr w:type="spellStart"/>
      <w:r w:rsidR="002B0B03" w:rsidRPr="008A7DBF">
        <w:t>Youv’s</w:t>
      </w:r>
      <w:proofErr w:type="spellEnd"/>
      <w:r w:rsidR="002B0B03" w:rsidRPr="008A7DBF">
        <w:t xml:space="preserve"> migrants, whose relationship to each other meant that individual migrants’ networks were often joined to others, thereby generating further network integration.</w:t>
      </w:r>
    </w:p>
    <w:p w:rsidR="00836291" w:rsidRPr="008A7DBF" w:rsidRDefault="006D1A8D" w:rsidP="00515240">
      <w:pPr>
        <w:jc w:val="both"/>
      </w:pPr>
      <w:r w:rsidRPr="008A7DBF">
        <w:t xml:space="preserve">Thus, in simple terms, the eigenvector score – in which individuals’ scores are adjusted relative to the network to assign each individual a figure between 0 and 1 – is the sum of all connections </w:t>
      </w:r>
      <w:r w:rsidR="003C6969" w:rsidRPr="008A7DBF">
        <w:t>possessed by a certain individual</w:t>
      </w:r>
      <w:r w:rsidRPr="008A7DBF">
        <w:t xml:space="preserve">, after </w:t>
      </w:r>
      <w:r w:rsidR="003C6969" w:rsidRPr="008A7DBF">
        <w:t>each connection has</w:t>
      </w:r>
      <w:r w:rsidRPr="008A7DBF">
        <w:t xml:space="preserve"> been weighted </w:t>
      </w:r>
      <w:r w:rsidR="003C6969" w:rsidRPr="008A7DBF">
        <w:t xml:space="preserve">by </w:t>
      </w:r>
      <w:r w:rsidRPr="008A7DBF">
        <w:t xml:space="preserve">the number of linkages </w:t>
      </w:r>
      <w:r w:rsidRPr="008A7DBF">
        <w:rPr>
          <w:i/>
          <w:iCs/>
        </w:rPr>
        <w:t>they</w:t>
      </w:r>
      <w:r w:rsidR="003C6969" w:rsidRPr="008A7DBF">
        <w:t xml:space="preserve"> possess. A</w:t>
      </w:r>
      <w:r w:rsidRPr="008A7DBF">
        <w:t xml:space="preserve"> link to a node with five further connections is </w:t>
      </w:r>
      <w:r w:rsidR="003C6969" w:rsidRPr="008A7DBF">
        <w:t xml:space="preserve">therefore </w:t>
      </w:r>
      <w:r w:rsidRPr="008A7DBF">
        <w:t>worth more</w:t>
      </w:r>
      <w:r w:rsidR="003C6969" w:rsidRPr="008A7DBF">
        <w:t xml:space="preserve"> than a link to a node with two</w:t>
      </w:r>
      <w:r w:rsidRPr="008A7DBF">
        <w:t>,</w:t>
      </w:r>
      <w:r w:rsidR="003C6969" w:rsidRPr="008A7DBF">
        <w:t xml:space="preserve"> making </w:t>
      </w:r>
      <w:r w:rsidRPr="008A7DBF">
        <w:rPr>
          <w:rFonts w:eastAsia="Times New Roman" w:cs="Times New Roman"/>
          <w:lang w:eastAsia="en-GB" w:bidi="km-KH"/>
        </w:rPr>
        <w:t>t</w:t>
      </w:r>
      <w:r w:rsidR="003C6969" w:rsidRPr="008A7DBF">
        <w:rPr>
          <w:rFonts w:eastAsia="Times New Roman" w:cs="Times New Roman"/>
          <w:lang w:eastAsia="en-GB" w:bidi="km-KH"/>
        </w:rPr>
        <w:t>he eigenvector ‘</w:t>
      </w:r>
      <w:r w:rsidRPr="008A7DBF">
        <w:rPr>
          <w:rFonts w:eastAsia="Times New Roman" w:cs="Times New Roman"/>
          <w:lang w:eastAsia="en-GB" w:bidi="km-KH"/>
        </w:rPr>
        <w:t>an appropriate measure when one believes that actors’ status is determined by those with whom they are in c</w:t>
      </w:r>
      <w:r w:rsidR="006568D6" w:rsidRPr="008A7DBF">
        <w:rPr>
          <w:rFonts w:eastAsia="Times New Roman" w:cs="Times New Roman"/>
          <w:lang w:eastAsia="en-GB" w:bidi="km-KH"/>
        </w:rPr>
        <w:t>ontact’ (</w:t>
      </w:r>
      <w:proofErr w:type="spellStart"/>
      <w:r w:rsidR="006568D6" w:rsidRPr="008A7DBF">
        <w:rPr>
          <w:rFonts w:eastAsia="Times New Roman" w:cs="Times New Roman"/>
          <w:lang w:eastAsia="en-GB" w:bidi="km-KH"/>
        </w:rPr>
        <w:t>Bonacich</w:t>
      </w:r>
      <w:proofErr w:type="spellEnd"/>
      <w:r w:rsidR="006568D6" w:rsidRPr="008A7DBF">
        <w:rPr>
          <w:rFonts w:eastAsia="Times New Roman" w:cs="Times New Roman"/>
          <w:lang w:eastAsia="en-GB" w:bidi="km-KH"/>
        </w:rPr>
        <w:t xml:space="preserve"> and Lloyd, 200</w:t>
      </w:r>
      <w:r w:rsidRPr="008A7DBF">
        <w:rPr>
          <w:rFonts w:eastAsia="Times New Roman" w:cs="Times New Roman"/>
          <w:lang w:eastAsia="en-GB" w:bidi="km-KH"/>
        </w:rPr>
        <w:t>1: 199)</w:t>
      </w:r>
      <w:r w:rsidR="002B0B03" w:rsidRPr="008A7DBF">
        <w:rPr>
          <w:rStyle w:val="FootnoteReference"/>
        </w:rPr>
        <w:footnoteReference w:id="1"/>
      </w:r>
      <w:r w:rsidR="003C6969" w:rsidRPr="008A7DBF">
        <w:rPr>
          <w:rFonts w:eastAsia="Times New Roman" w:cs="Times New Roman"/>
          <w:lang w:eastAsia="en-GB" w:bidi="km-KH"/>
        </w:rPr>
        <w:t>.</w:t>
      </w:r>
    </w:p>
    <w:p w:rsidR="001E211C" w:rsidRPr="008A7DBF" w:rsidRDefault="003C6969" w:rsidP="00515240">
      <w:pPr>
        <w:jc w:val="both"/>
      </w:pPr>
      <w:r w:rsidRPr="008A7DBF">
        <w:t>After collecting</w:t>
      </w:r>
      <w:r w:rsidR="002B0B03" w:rsidRPr="008A7DBF">
        <w:t xml:space="preserve"> these data</w:t>
      </w:r>
      <w:r w:rsidR="001E7088" w:rsidRPr="008A7DBF">
        <w:t xml:space="preserve">, 20 informants agreed to </w:t>
      </w:r>
      <w:r w:rsidR="00805223" w:rsidRPr="008A7DBF">
        <w:t xml:space="preserve">participate in a further </w:t>
      </w:r>
      <w:r w:rsidR="001E7088" w:rsidRPr="008A7DBF">
        <w:t>30 minutes of more general qualitative questions regarding their livelihoo</w:t>
      </w:r>
      <w:r w:rsidR="00805223" w:rsidRPr="008A7DBF">
        <w:t>ds and perspectives on the city</w:t>
      </w:r>
      <w:r w:rsidR="002B0B03" w:rsidRPr="008A7DBF">
        <w:t xml:space="preserve">. </w:t>
      </w:r>
      <w:r w:rsidR="00805223" w:rsidRPr="008A7DBF">
        <w:t>Moreover</w:t>
      </w:r>
      <w:r w:rsidR="002B0B03" w:rsidRPr="008A7DBF">
        <w:t>, t</w:t>
      </w:r>
      <w:r w:rsidR="006910D7" w:rsidRPr="008A7DBF">
        <w:t xml:space="preserve">he practicalities of arranging interviews with urban migrants </w:t>
      </w:r>
      <w:r w:rsidR="00F02243" w:rsidRPr="008A7DBF">
        <w:t xml:space="preserve">allowed time for </w:t>
      </w:r>
      <w:r w:rsidR="006910D7" w:rsidRPr="008A7DBF">
        <w:t xml:space="preserve">a </w:t>
      </w:r>
      <w:r w:rsidR="0074766F" w:rsidRPr="008A7DBF">
        <w:t>qualitative</w:t>
      </w:r>
      <w:r w:rsidR="006910D7" w:rsidRPr="008A7DBF">
        <w:t xml:space="preserve"> phase of rural data collection</w:t>
      </w:r>
      <w:r w:rsidR="00FC3A26" w:rsidRPr="008A7DBF">
        <w:t xml:space="preserve">. </w:t>
      </w:r>
      <w:r w:rsidR="00F02243" w:rsidRPr="008A7DBF">
        <w:t xml:space="preserve">From the initial sample, informants were selected for further interview on the basis of </w:t>
      </w:r>
      <w:r w:rsidR="006910D7" w:rsidRPr="008A7DBF">
        <w:t>location, so that each sub-location</w:t>
      </w:r>
      <w:r w:rsidR="00F02243" w:rsidRPr="008A7DBF">
        <w:t xml:space="preserve"> of the research site held </w:t>
      </w:r>
      <w:r w:rsidR="006910D7" w:rsidRPr="008A7DBF">
        <w:t>a more or less equal voice within the qualitative data.</w:t>
      </w:r>
      <w:r w:rsidR="00FC3A26" w:rsidRPr="008A7DBF">
        <w:t xml:space="preserve"> K</w:t>
      </w:r>
      <w:r w:rsidR="006910D7" w:rsidRPr="008A7DBF">
        <w:t xml:space="preserve">ey informants included several villagers holding administrative positions in the village, </w:t>
      </w:r>
      <w:r w:rsidR="00FC3A26" w:rsidRPr="008A7DBF">
        <w:t>such as</w:t>
      </w:r>
      <w:r w:rsidR="006910D7" w:rsidRPr="008A7DBF">
        <w:t xml:space="preserve"> the village </w:t>
      </w:r>
      <w:r w:rsidR="00DA1126" w:rsidRPr="008A7DBF">
        <w:t>head</w:t>
      </w:r>
      <w:r w:rsidR="006910D7" w:rsidRPr="008A7DBF">
        <w:t>, members of the pagoda committ</w:t>
      </w:r>
      <w:r w:rsidR="00F02243" w:rsidRPr="008A7DBF">
        <w:t>ee, district administrator etc. However,</w:t>
      </w:r>
      <w:r w:rsidR="006910D7" w:rsidRPr="008A7DBF">
        <w:t xml:space="preserve"> in order to avoid elite bias, a selection of key informants not holding executive or ceremonial positions was made from each wealth stratum. Similarly, the four focus groups undertaken included groups of farmers/ fishermen from each village and a mixed group of migrant workers from </w:t>
      </w:r>
      <w:proofErr w:type="spellStart"/>
      <w:r w:rsidR="006910D7" w:rsidRPr="008A7DBF">
        <w:t>Krang</w:t>
      </w:r>
      <w:proofErr w:type="spellEnd"/>
      <w:r w:rsidR="006910D7" w:rsidRPr="008A7DBF">
        <w:t xml:space="preserve"> </w:t>
      </w:r>
      <w:proofErr w:type="spellStart"/>
      <w:r w:rsidR="006910D7" w:rsidRPr="008A7DBF">
        <w:t>Youv</w:t>
      </w:r>
      <w:proofErr w:type="spellEnd"/>
      <w:r w:rsidR="006910D7" w:rsidRPr="008A7DBF">
        <w:t>.</w:t>
      </w:r>
    </w:p>
    <w:p w:rsidR="00B22E55" w:rsidRPr="008A7DBF" w:rsidRDefault="00B22E55" w:rsidP="00780586">
      <w:pPr>
        <w:pStyle w:val="ListParagraph"/>
        <w:numPr>
          <w:ilvl w:val="0"/>
          <w:numId w:val="2"/>
        </w:numPr>
        <w:spacing w:line="240" w:lineRule="auto"/>
        <w:rPr>
          <w:b/>
        </w:rPr>
      </w:pPr>
      <w:r w:rsidRPr="008A7DBF">
        <w:rPr>
          <w:b/>
        </w:rPr>
        <w:t>Background to the Research Site</w:t>
      </w:r>
    </w:p>
    <w:p w:rsidR="00B22E55" w:rsidRPr="008A7DBF" w:rsidRDefault="00443DFD" w:rsidP="00515240">
      <w:pPr>
        <w:jc w:val="both"/>
      </w:pPr>
      <w:r w:rsidRPr="008A7DBF">
        <w:t>Almost nowhere are the</w:t>
      </w:r>
      <w:r w:rsidR="00B22E55" w:rsidRPr="008A7DBF">
        <w:t xml:space="preserve"> theoretical concerns </w:t>
      </w:r>
      <w:r w:rsidRPr="008A7DBF">
        <w:t xml:space="preserve">of </w:t>
      </w:r>
      <w:proofErr w:type="spellStart"/>
      <w:r w:rsidRPr="008A7DBF">
        <w:t>translocality</w:t>
      </w:r>
      <w:proofErr w:type="spellEnd"/>
      <w:r w:rsidRPr="008A7DBF">
        <w:t xml:space="preserve"> </w:t>
      </w:r>
      <w:r w:rsidR="00B22E55" w:rsidRPr="008A7DBF">
        <w:t xml:space="preserve">more clearly visible in practice than Cambodia, where </w:t>
      </w:r>
      <w:r w:rsidR="00F02243" w:rsidRPr="008A7DBF">
        <w:t>the</w:t>
      </w:r>
      <w:r w:rsidR="00B22E55" w:rsidRPr="008A7DBF">
        <w:t xml:space="preserve"> combination of unrelenting agricultural pressures with </w:t>
      </w:r>
      <w:r w:rsidR="00F02243" w:rsidRPr="008A7DBF">
        <w:t>a rapidly growing</w:t>
      </w:r>
      <w:r w:rsidR="00B22E55" w:rsidRPr="008A7DBF">
        <w:t xml:space="preserve"> modern sector has seen </w:t>
      </w:r>
      <w:proofErr w:type="spellStart"/>
      <w:r w:rsidR="00B22E55" w:rsidRPr="008A7DBF">
        <w:t>tra</w:t>
      </w:r>
      <w:r w:rsidR="00905190" w:rsidRPr="008A7DBF">
        <w:t>nslocal</w:t>
      </w:r>
      <w:proofErr w:type="spellEnd"/>
      <w:r w:rsidR="00905190" w:rsidRPr="008A7DBF">
        <w:t xml:space="preserve"> livelihoods embraced on an enormous scale</w:t>
      </w:r>
      <w:r w:rsidR="00B22E55" w:rsidRPr="008A7DBF">
        <w:t xml:space="preserve">. Up to 700,000 workers are employed within the </w:t>
      </w:r>
      <w:r w:rsidR="00B11C8C" w:rsidRPr="008A7DBF">
        <w:t xml:space="preserve">garment </w:t>
      </w:r>
      <w:r w:rsidR="00B22E55" w:rsidRPr="008A7DBF">
        <w:t xml:space="preserve">sector </w:t>
      </w:r>
      <w:r w:rsidR="00B11C8C" w:rsidRPr="008A7DBF">
        <w:t>alone</w:t>
      </w:r>
      <w:r w:rsidR="00B22E55" w:rsidRPr="008A7DBF">
        <w:t xml:space="preserve"> (ILO, 2015), but even this figure fails to state the case fully. </w:t>
      </w:r>
      <w:r w:rsidR="00B11C8C" w:rsidRPr="008A7DBF">
        <w:t>Beyond formally employed migrants</w:t>
      </w:r>
      <w:r w:rsidR="00B22E55" w:rsidRPr="008A7DBF">
        <w:t xml:space="preserve">, the number of others working in informally supportive or related roles has been estimated to match the size of the garment working population (EIC, 2007); in total, up to a third of the working age population in Cambodia are migrants (NIS, 2010). </w:t>
      </w:r>
    </w:p>
    <w:p w:rsidR="00B22E55" w:rsidRPr="008A7DBF" w:rsidRDefault="000C3BB4" w:rsidP="00515240">
      <w:pPr>
        <w:jc w:val="both"/>
      </w:pPr>
      <w:r w:rsidRPr="008A7DBF">
        <w:t>However</w:t>
      </w:r>
      <w:r w:rsidR="00C779DF" w:rsidRPr="008A7DBF">
        <w:t>, gross figures say little of the complexities</w:t>
      </w:r>
      <w:r w:rsidRPr="008A7DBF">
        <w:t xml:space="preserve"> of the Cambodian migration system. The combination of a relatively small national land area, improving public infrastructure, and 20 years of explosive growth in the garment sector, has </w:t>
      </w:r>
      <w:r w:rsidR="0014407B" w:rsidRPr="008A7DBF">
        <w:t xml:space="preserve">seen </w:t>
      </w:r>
      <w:r w:rsidRPr="008A7DBF">
        <w:t>multi-local li</w:t>
      </w:r>
      <w:r w:rsidR="00C679B3" w:rsidRPr="008A7DBF">
        <w:t>velihoods</w:t>
      </w:r>
      <w:r w:rsidR="0014407B" w:rsidRPr="008A7DBF">
        <w:t xml:space="preserve"> become economically and socially </w:t>
      </w:r>
      <w:r w:rsidR="0062498B" w:rsidRPr="008A7DBF">
        <w:t>p</w:t>
      </w:r>
      <w:r w:rsidR="0014407B" w:rsidRPr="008A7DBF">
        <w:t>re-eminent</w:t>
      </w:r>
      <w:r w:rsidR="00C679B3" w:rsidRPr="008A7DBF">
        <w:t xml:space="preserve">. </w:t>
      </w:r>
      <w:r w:rsidR="0014407B" w:rsidRPr="008A7DBF">
        <w:t>For instance, a</w:t>
      </w:r>
      <w:r w:rsidR="008D1650" w:rsidRPr="008A7DBF">
        <w:t>mongst the 80% of garment workers who send money to their (primarily rural) home households, a</w:t>
      </w:r>
      <w:r w:rsidR="00C679B3" w:rsidRPr="008A7DBF">
        <w:t>verag</w:t>
      </w:r>
      <w:r w:rsidR="008D1650" w:rsidRPr="008A7DBF">
        <w:t xml:space="preserve">e remittances </w:t>
      </w:r>
      <w:r w:rsidR="00C679B3" w:rsidRPr="008A7DBF">
        <w:t>a</w:t>
      </w:r>
      <w:r w:rsidR="00644D96" w:rsidRPr="008A7DBF">
        <w:t>pproach 50% of gross wages (</w:t>
      </w:r>
      <w:r w:rsidR="009A579A" w:rsidRPr="008A7DBF">
        <w:t>CARE International</w:t>
      </w:r>
      <w:r w:rsidR="00644D96" w:rsidRPr="008A7DBF">
        <w:t>, 2017</w:t>
      </w:r>
      <w:r w:rsidR="00C679B3" w:rsidRPr="008A7DBF">
        <w:t xml:space="preserve">), </w:t>
      </w:r>
      <w:r w:rsidR="0014407B" w:rsidRPr="008A7DBF">
        <w:t>indicating</w:t>
      </w:r>
      <w:r w:rsidR="00C679B3" w:rsidRPr="008A7DBF">
        <w:t xml:space="preserve"> flows of </w:t>
      </w:r>
      <w:r w:rsidR="00362AD2" w:rsidRPr="008A7DBF">
        <w:t>over $500,000,000</w:t>
      </w:r>
      <w:r w:rsidR="00C679B3" w:rsidRPr="008A7DBF">
        <w:t xml:space="preserve"> per year from work</w:t>
      </w:r>
      <w:r w:rsidR="00362AD2" w:rsidRPr="008A7DBF">
        <w:t xml:space="preserve">ers in the domestic </w:t>
      </w:r>
      <w:r w:rsidR="00C679B3" w:rsidRPr="008A7DBF">
        <w:t xml:space="preserve">sector alone. </w:t>
      </w:r>
      <w:r w:rsidR="008D1650" w:rsidRPr="008A7DBF">
        <w:t>Other occupations commit scarcely less of their income (Parsons, 2016) and similar figures are visible</w:t>
      </w:r>
      <w:r w:rsidR="006645E6" w:rsidRPr="008A7DBF">
        <w:t xml:space="preserve"> (</w:t>
      </w:r>
      <w:proofErr w:type="spellStart"/>
      <w:r w:rsidR="006645E6" w:rsidRPr="008A7DBF">
        <w:t>Deelan</w:t>
      </w:r>
      <w:proofErr w:type="spellEnd"/>
      <w:r w:rsidR="006645E6" w:rsidRPr="008A7DBF">
        <w:t xml:space="preserve"> and </w:t>
      </w:r>
      <w:proofErr w:type="spellStart"/>
      <w:r w:rsidR="006645E6" w:rsidRPr="008A7DBF">
        <w:t>Pracha</w:t>
      </w:r>
      <w:proofErr w:type="spellEnd"/>
      <w:r w:rsidR="00663FA3" w:rsidRPr="008A7DBF">
        <w:t xml:space="preserve">, 2010) amongst the hundreds of thousands </w:t>
      </w:r>
      <w:r w:rsidR="005C507E" w:rsidRPr="008A7DBF">
        <w:t>(</w:t>
      </w:r>
      <w:proofErr w:type="spellStart"/>
      <w:r w:rsidR="005C507E" w:rsidRPr="008A7DBF">
        <w:t>Tunon</w:t>
      </w:r>
      <w:proofErr w:type="spellEnd"/>
      <w:r w:rsidR="005C507E" w:rsidRPr="008A7DBF">
        <w:t xml:space="preserve"> and Rim, 2013)</w:t>
      </w:r>
      <w:r w:rsidR="009A579A" w:rsidRPr="008A7DBF">
        <w:t xml:space="preserve"> </w:t>
      </w:r>
      <w:r w:rsidR="00663FA3" w:rsidRPr="008A7DBF">
        <w:t xml:space="preserve">of </w:t>
      </w:r>
      <w:r w:rsidR="008D1650" w:rsidRPr="008A7DBF">
        <w:t>Cambodians working in</w:t>
      </w:r>
      <w:r w:rsidR="00663FA3" w:rsidRPr="008A7DBF">
        <w:t xml:space="preserve"> Cambodia and</w:t>
      </w:r>
      <w:r w:rsidR="008D1650" w:rsidRPr="008A7DBF">
        <w:t xml:space="preserve"> Thailand</w:t>
      </w:r>
      <w:r w:rsidR="00663FA3" w:rsidRPr="008A7DBF">
        <w:t>.</w:t>
      </w:r>
    </w:p>
    <w:p w:rsidR="008D1650" w:rsidRPr="008A7DBF" w:rsidRDefault="008D1650" w:rsidP="00515240">
      <w:pPr>
        <w:jc w:val="both"/>
      </w:pPr>
      <w:r w:rsidRPr="008A7DBF">
        <w:t xml:space="preserve">Money, moreover, is merely one </w:t>
      </w:r>
      <w:r w:rsidR="00271A19" w:rsidRPr="008A7DBF">
        <w:t>di</w:t>
      </w:r>
      <w:r w:rsidR="003544DA" w:rsidRPr="008A7DBF">
        <w:t>mension of ‘the ties that bind’</w:t>
      </w:r>
      <w:r w:rsidR="00271A19" w:rsidRPr="008A7DBF">
        <w:t xml:space="preserve"> </w:t>
      </w:r>
      <w:r w:rsidR="003544DA" w:rsidRPr="008A7DBF">
        <w:t>(</w:t>
      </w:r>
      <w:proofErr w:type="spellStart"/>
      <w:r w:rsidR="003544DA" w:rsidRPr="008A7DBF">
        <w:t>Lawreniuk</w:t>
      </w:r>
      <w:proofErr w:type="spellEnd"/>
      <w:r w:rsidR="003544DA" w:rsidRPr="008A7DBF">
        <w:t xml:space="preserve">, 2017) </w:t>
      </w:r>
      <w:r w:rsidR="00271A19" w:rsidRPr="008A7DBF">
        <w:t xml:space="preserve">migrants to </w:t>
      </w:r>
      <w:r w:rsidRPr="008A7DBF">
        <w:t xml:space="preserve">their families. </w:t>
      </w:r>
      <w:r w:rsidR="009A1E5F" w:rsidRPr="008A7DBF">
        <w:t xml:space="preserve">98.7% of migrants live with at least one family member, 99.5% visit their home household at least once a year, and 65.4% receive at least one visit per year from their rural household (Parsons et al., 2014). Combined with the increasing importance of mobile telephony (Parsons and </w:t>
      </w:r>
      <w:proofErr w:type="spellStart"/>
      <w:r w:rsidR="009A1E5F" w:rsidRPr="008A7DBF">
        <w:t>Lawreniuk</w:t>
      </w:r>
      <w:proofErr w:type="spellEnd"/>
      <w:r w:rsidR="009A1E5F" w:rsidRPr="008A7DBF">
        <w:t>,</w:t>
      </w:r>
      <w:r w:rsidR="00D4414D" w:rsidRPr="008A7DBF">
        <w:t xml:space="preserve"> 2017</w:t>
      </w:r>
      <w:r w:rsidR="00271A19" w:rsidRPr="008A7DBF">
        <w:t xml:space="preserve">), these figures </w:t>
      </w:r>
      <w:r w:rsidR="009A1E5F" w:rsidRPr="008A7DBF">
        <w:t xml:space="preserve">demonstrate </w:t>
      </w:r>
      <w:r w:rsidR="00271A19" w:rsidRPr="008A7DBF">
        <w:t xml:space="preserve">that rural-urban connections are not only strong, but sufficiently </w:t>
      </w:r>
      <w:r w:rsidR="00A37452" w:rsidRPr="008A7DBF">
        <w:t xml:space="preserve">familial and close knit </w:t>
      </w:r>
      <w:r w:rsidR="00271A19" w:rsidRPr="008A7DBF">
        <w:t>in character to lea</w:t>
      </w:r>
      <w:r w:rsidR="00A37452" w:rsidRPr="008A7DBF">
        <w:t xml:space="preserve">d </w:t>
      </w:r>
      <w:r w:rsidR="005C507E" w:rsidRPr="008A7DBF">
        <w:t>scholars</w:t>
      </w:r>
      <w:r w:rsidR="00A37452" w:rsidRPr="008A7DBF">
        <w:t xml:space="preserve"> – even in the relatively early days of Cambodia’s economic </w:t>
      </w:r>
      <w:r w:rsidR="00F96BCB" w:rsidRPr="008A7DBF">
        <w:t>transformation</w:t>
      </w:r>
      <w:r w:rsidR="00A37452" w:rsidRPr="008A7DBF">
        <w:t xml:space="preserve"> – to ask whether the growing importance of such networks would ultimately create </w:t>
      </w:r>
      <w:r w:rsidR="00A37452" w:rsidRPr="008A7DBF">
        <w:rPr>
          <w:rFonts w:ascii="Calibri" w:hAnsi="Calibri" w:cs="BookAntiqua"/>
        </w:rPr>
        <w:t>‘a country of insiders and outsiders’</w:t>
      </w:r>
      <w:r w:rsidR="005C507E" w:rsidRPr="008A7DBF">
        <w:rPr>
          <w:rFonts w:ascii="Calibri" w:hAnsi="Calibri" w:cs="BookAntiqua"/>
        </w:rPr>
        <w:t xml:space="preserve"> (Hughes, 2001: 19)</w:t>
      </w:r>
      <w:r w:rsidR="00A37452" w:rsidRPr="008A7DBF">
        <w:rPr>
          <w:rFonts w:ascii="Calibri" w:hAnsi="Calibri" w:cs="BookAntiqua"/>
        </w:rPr>
        <w:t>.</w:t>
      </w:r>
    </w:p>
    <w:p w:rsidR="009A1E5F" w:rsidRPr="008A7DBF" w:rsidRDefault="00A37452" w:rsidP="00515240">
      <w:pPr>
        <w:jc w:val="both"/>
      </w:pPr>
      <w:r w:rsidRPr="008A7DBF">
        <w:t xml:space="preserve">Though highly pertinent, </w:t>
      </w:r>
      <w:r w:rsidR="00F96BCB" w:rsidRPr="008A7DBF">
        <w:t xml:space="preserve">though, </w:t>
      </w:r>
      <w:r w:rsidRPr="008A7DBF">
        <w:t xml:space="preserve">such concerns were </w:t>
      </w:r>
      <w:r w:rsidR="00F105E9" w:rsidRPr="008A7DBF">
        <w:t>subtly miscalibrated. Fifteen</w:t>
      </w:r>
      <w:r w:rsidR="00271A19" w:rsidRPr="008A7DBF">
        <w:t xml:space="preserve"> years </w:t>
      </w:r>
      <w:r w:rsidRPr="008A7DBF">
        <w:t xml:space="preserve">later, the influence of </w:t>
      </w:r>
      <w:proofErr w:type="spellStart"/>
      <w:r w:rsidRPr="008A7DBF">
        <w:t>translocal</w:t>
      </w:r>
      <w:proofErr w:type="spellEnd"/>
      <w:r w:rsidRPr="008A7DBF">
        <w:t xml:space="preserve"> networks has become so great</w:t>
      </w:r>
      <w:r w:rsidR="00271A19" w:rsidRPr="008A7DBF">
        <w:t xml:space="preserve"> in Cambodia that very few can be considered “</w:t>
      </w:r>
      <w:r w:rsidRPr="008A7DBF">
        <w:t>outside</w:t>
      </w:r>
      <w:r w:rsidR="00271A19" w:rsidRPr="008A7DBF">
        <w:t>”</w:t>
      </w:r>
      <w:r w:rsidRPr="008A7DBF">
        <w:t xml:space="preserve"> the process of migration. </w:t>
      </w:r>
      <w:r w:rsidR="00271A19" w:rsidRPr="008A7DBF">
        <w:t xml:space="preserve">Even those </w:t>
      </w:r>
      <w:r w:rsidR="00CC5228" w:rsidRPr="008A7DBF">
        <w:t>lack</w:t>
      </w:r>
      <w:r w:rsidR="00271A19" w:rsidRPr="008A7DBF">
        <w:t>ing</w:t>
      </w:r>
      <w:r w:rsidR="00CC5228" w:rsidRPr="008A7DBF">
        <w:t xml:space="preserve"> direct connections feel their effects through shifting </w:t>
      </w:r>
      <w:r w:rsidR="004E6CA6" w:rsidRPr="008A7DBF">
        <w:t>social structures</w:t>
      </w:r>
      <w:r w:rsidR="00CC5228" w:rsidRPr="008A7DBF">
        <w:t xml:space="preserve"> and cooperative practice</w:t>
      </w:r>
      <w:r w:rsidR="004E6CA6" w:rsidRPr="008A7DBF">
        <w:t>s, as gender roles (</w:t>
      </w:r>
      <w:proofErr w:type="spellStart"/>
      <w:r w:rsidR="004E6CA6" w:rsidRPr="008A7DBF">
        <w:t>Bylander</w:t>
      </w:r>
      <w:proofErr w:type="spellEnd"/>
      <w:r w:rsidR="004E6CA6" w:rsidRPr="008A7DBF">
        <w:t xml:space="preserve">, 2015; </w:t>
      </w:r>
      <w:proofErr w:type="spellStart"/>
      <w:r w:rsidR="004E6CA6" w:rsidRPr="008A7DBF">
        <w:t>Czymoniewiez-Klippel</w:t>
      </w:r>
      <w:proofErr w:type="spellEnd"/>
      <w:r w:rsidR="004E6CA6" w:rsidRPr="008A7DBF">
        <w:t xml:space="preserve">, 2011; Brickell, 2011), romantic and marriage practices (Parsons and </w:t>
      </w:r>
      <w:proofErr w:type="spellStart"/>
      <w:r w:rsidR="004E6CA6" w:rsidRPr="008A7DBF">
        <w:t>Lawreniuk</w:t>
      </w:r>
      <w:proofErr w:type="spellEnd"/>
      <w:r w:rsidR="004E6CA6" w:rsidRPr="008A7DBF">
        <w:t xml:space="preserve">, </w:t>
      </w:r>
      <w:r w:rsidR="00D4414D" w:rsidRPr="008A7DBF">
        <w:t>2017</w:t>
      </w:r>
      <w:r w:rsidR="004E6CA6" w:rsidRPr="008A7DBF">
        <w:t xml:space="preserve">; </w:t>
      </w:r>
      <w:proofErr w:type="spellStart"/>
      <w:r w:rsidR="004E6CA6" w:rsidRPr="008A7DBF">
        <w:t>Yagura</w:t>
      </w:r>
      <w:proofErr w:type="spellEnd"/>
      <w:r w:rsidR="004E6CA6" w:rsidRPr="008A7DBF">
        <w:t xml:space="preserve">, 2012; </w:t>
      </w:r>
      <w:proofErr w:type="spellStart"/>
      <w:r w:rsidR="004E6CA6" w:rsidRPr="008A7DBF">
        <w:t>Nishgaya</w:t>
      </w:r>
      <w:proofErr w:type="spellEnd"/>
      <w:r w:rsidR="004E6CA6" w:rsidRPr="008A7DBF">
        <w:t>, 2010), demographic norms (</w:t>
      </w:r>
      <w:proofErr w:type="spellStart"/>
      <w:r w:rsidR="004E6CA6" w:rsidRPr="008A7DBF">
        <w:t>La</w:t>
      </w:r>
      <w:r w:rsidR="00EA1E0C" w:rsidRPr="008A7DBF">
        <w:t>wreniuk</w:t>
      </w:r>
      <w:proofErr w:type="spellEnd"/>
      <w:r w:rsidR="00EA1E0C" w:rsidRPr="008A7DBF">
        <w:t xml:space="preserve"> and Parsons, 2017a</w:t>
      </w:r>
      <w:r w:rsidR="004E6CA6" w:rsidRPr="008A7DBF">
        <w:t xml:space="preserve">; </w:t>
      </w:r>
      <w:r w:rsidR="0013394E" w:rsidRPr="008A7DBF">
        <w:t>The</w:t>
      </w:r>
      <w:r w:rsidR="004E6CA6" w:rsidRPr="008A7DBF">
        <w:t xml:space="preserve">, 2015), and local power structures (Parsons et al., 2014; Springer, 2011) adapt in response to new, </w:t>
      </w:r>
      <w:proofErr w:type="spellStart"/>
      <w:r w:rsidR="004E6CA6" w:rsidRPr="008A7DBF">
        <w:t>translocal</w:t>
      </w:r>
      <w:proofErr w:type="spellEnd"/>
      <w:r w:rsidR="004E6CA6" w:rsidRPr="008A7DBF">
        <w:t>,</w:t>
      </w:r>
      <w:r w:rsidR="009719EC" w:rsidRPr="008A7DBF">
        <w:t xml:space="preserve"> livelihoods.</w:t>
      </w:r>
    </w:p>
    <w:p w:rsidR="00E12399" w:rsidRPr="008A7DBF" w:rsidRDefault="00DB6C26" w:rsidP="00515240">
      <w:pPr>
        <w:jc w:val="both"/>
      </w:pPr>
      <w:r w:rsidRPr="008A7DBF">
        <w:t>These new narratives of mobility structure migration patterns, encouraging or discouraging certain types of movement in a manner that interplays with structural economic forces</w:t>
      </w:r>
      <w:r w:rsidR="005B57FC" w:rsidRPr="008A7DBF">
        <w:t xml:space="preserve">. </w:t>
      </w:r>
      <w:r w:rsidR="00F96BCB" w:rsidRPr="008A7DBF">
        <w:t>In particular, t</w:t>
      </w:r>
      <w:r w:rsidR="005B57FC" w:rsidRPr="008A7DBF">
        <w:t xml:space="preserve">he advent of the garment industry </w:t>
      </w:r>
      <w:r w:rsidR="00E12399" w:rsidRPr="008A7DBF">
        <w:t>– whose workforce is 90% female (</w:t>
      </w:r>
      <w:r w:rsidR="00D4414D" w:rsidRPr="008A7DBF">
        <w:t>CARE International</w:t>
      </w:r>
      <w:r w:rsidR="00E12399" w:rsidRPr="008A7DBF">
        <w:t xml:space="preserve">, 2017) – </w:t>
      </w:r>
      <w:r w:rsidR="005B57FC" w:rsidRPr="008A7DBF">
        <w:t>as the Kingdom’s largest employment</w:t>
      </w:r>
      <w:r w:rsidR="00F96BCB" w:rsidRPr="008A7DBF">
        <w:t xml:space="preserve"> sector has </w:t>
      </w:r>
      <w:r w:rsidR="00E12399" w:rsidRPr="008A7DBF">
        <w:t xml:space="preserve">shifted norms </w:t>
      </w:r>
      <w:r w:rsidR="00F96BCB" w:rsidRPr="008A7DBF">
        <w:t>not only of mobility but also gender and demography</w:t>
      </w:r>
      <w:r w:rsidR="00E12399" w:rsidRPr="008A7DBF">
        <w:t xml:space="preserve">. Women and older people whose </w:t>
      </w:r>
      <w:proofErr w:type="spellStart"/>
      <w:r w:rsidR="00E12399" w:rsidRPr="008A7DBF">
        <w:t>mobilities</w:t>
      </w:r>
      <w:proofErr w:type="spellEnd"/>
      <w:r w:rsidR="00E12399" w:rsidRPr="008A7DBF">
        <w:t xml:space="preserve"> had traditionally been seen as centred on the home now spend years far away from it in response to new norms of duty and care. The men who do not, or cannot</w:t>
      </w:r>
      <w:r w:rsidR="00F96BCB" w:rsidRPr="008A7DBF">
        <w:t>,</w:t>
      </w:r>
      <w:r w:rsidR="00E12399" w:rsidRPr="008A7DBF">
        <w:t xml:space="preserve"> do the same are derided as lazy and uncaring, </w:t>
      </w:r>
      <w:r w:rsidR="006B0965" w:rsidRPr="008A7DBF">
        <w:t>encouraging the pursuit of</w:t>
      </w:r>
      <w:r w:rsidR="00E12399" w:rsidRPr="008A7DBF">
        <w:t xml:space="preserve"> </w:t>
      </w:r>
      <w:r w:rsidR="006B0965" w:rsidRPr="008A7DBF">
        <w:t xml:space="preserve">alternative migration strategies in some cases, but also rising levels of </w:t>
      </w:r>
      <w:proofErr w:type="spellStart"/>
      <w:r w:rsidR="006B0965" w:rsidRPr="008A7DBF">
        <w:t>gangsterism</w:t>
      </w:r>
      <w:proofErr w:type="spellEnd"/>
      <w:r w:rsidR="006B0965" w:rsidRPr="008A7DBF">
        <w:t xml:space="preserve"> and delinquency, especially in poorer areas</w:t>
      </w:r>
      <w:r w:rsidR="0073141B" w:rsidRPr="008A7DBF">
        <w:t xml:space="preserve">, as immobility becomes </w:t>
      </w:r>
      <w:r w:rsidR="00143635" w:rsidRPr="008A7DBF">
        <w:t>less socially accepta</w:t>
      </w:r>
      <w:r w:rsidR="0073141B" w:rsidRPr="008A7DBF">
        <w:t>ble</w:t>
      </w:r>
      <w:r w:rsidR="006B0965" w:rsidRPr="008A7DBF">
        <w:t xml:space="preserve"> (</w:t>
      </w:r>
      <w:proofErr w:type="spellStart"/>
      <w:r w:rsidR="0073141B" w:rsidRPr="008A7DBF">
        <w:t>Czymoniewiez-Klippel</w:t>
      </w:r>
      <w:proofErr w:type="spellEnd"/>
      <w:r w:rsidR="0073141B" w:rsidRPr="008A7DBF">
        <w:t>, 2013</w:t>
      </w:r>
      <w:r w:rsidR="006B0965" w:rsidRPr="008A7DBF">
        <w:t>)</w:t>
      </w:r>
      <w:r w:rsidR="008B139F" w:rsidRPr="008A7DBF">
        <w:t>.</w:t>
      </w:r>
    </w:p>
    <w:p w:rsidR="00903573" w:rsidRPr="008A7DBF" w:rsidRDefault="009719EC" w:rsidP="00515240">
      <w:pPr>
        <w:jc w:val="both"/>
      </w:pPr>
      <w:r w:rsidRPr="008A7DBF">
        <w:t>Migration, otherwise put, has changed everything</w:t>
      </w:r>
      <w:r w:rsidR="00D57794" w:rsidRPr="008A7DBF">
        <w:t>; bu</w:t>
      </w:r>
      <w:r w:rsidRPr="008A7DBF">
        <w:t xml:space="preserve">t </w:t>
      </w:r>
      <w:r w:rsidR="00271A19" w:rsidRPr="008A7DBF">
        <w:t xml:space="preserve">it </w:t>
      </w:r>
      <w:r w:rsidRPr="008A7DBF">
        <w:t xml:space="preserve">is the continuities </w:t>
      </w:r>
      <w:r w:rsidR="00903B04" w:rsidRPr="008A7DBF">
        <w:t>that stand out. Cam</w:t>
      </w:r>
      <w:r w:rsidR="006C21AD" w:rsidRPr="008A7DBF">
        <w:t>bodia is experiencing ‘widening inequality’ (</w:t>
      </w:r>
      <w:proofErr w:type="gramStart"/>
      <w:r w:rsidR="006C21AD" w:rsidRPr="008A7DBF">
        <w:t>Un</w:t>
      </w:r>
      <w:proofErr w:type="gramEnd"/>
      <w:r w:rsidR="006C21AD" w:rsidRPr="008A7DBF">
        <w:t>, 2011: 558)</w:t>
      </w:r>
      <w:r w:rsidR="00BB741C" w:rsidRPr="008A7DBF">
        <w:t xml:space="preserve"> on a number of fronts, from health (Hong and Them, 2015; </w:t>
      </w:r>
      <w:proofErr w:type="spellStart"/>
      <w:r w:rsidR="00BB741C" w:rsidRPr="008A7DBF">
        <w:t>Fujii</w:t>
      </w:r>
      <w:proofErr w:type="spellEnd"/>
      <w:r w:rsidR="00BB741C" w:rsidRPr="008A7DBF">
        <w:t xml:space="preserve">, 2013) to land </w:t>
      </w:r>
      <w:r w:rsidR="00903B04" w:rsidRPr="008A7DBF">
        <w:t>(Dwyer, 2015; Un and S</w:t>
      </w:r>
      <w:r w:rsidR="00D8632E" w:rsidRPr="008A7DBF">
        <w:t xml:space="preserve">o, 2011; </w:t>
      </w:r>
      <w:proofErr w:type="spellStart"/>
      <w:r w:rsidR="00D8632E" w:rsidRPr="008A7DBF">
        <w:t>Bulgaski</w:t>
      </w:r>
      <w:proofErr w:type="spellEnd"/>
      <w:r w:rsidR="00D8632E" w:rsidRPr="008A7DBF">
        <w:t xml:space="preserve"> and </w:t>
      </w:r>
      <w:proofErr w:type="spellStart"/>
      <w:r w:rsidR="00D8632E" w:rsidRPr="008A7DBF">
        <w:t>Pred</w:t>
      </w:r>
      <w:proofErr w:type="spellEnd"/>
      <w:r w:rsidR="00D8632E" w:rsidRPr="008A7DBF">
        <w:t>, 2010</w:t>
      </w:r>
      <w:r w:rsidR="00903B04" w:rsidRPr="008A7DBF">
        <w:t>)</w:t>
      </w:r>
      <w:r w:rsidR="00390A76" w:rsidRPr="008A7DBF">
        <w:t xml:space="preserve">, as </w:t>
      </w:r>
      <w:r w:rsidR="00D57794" w:rsidRPr="008A7DBF">
        <w:t xml:space="preserve">wealth concentrates increasingly in the hands of a small number of </w:t>
      </w:r>
      <w:r w:rsidR="009A2ECE" w:rsidRPr="008A7DBF">
        <w:t xml:space="preserve">national </w:t>
      </w:r>
      <w:r w:rsidR="00D57794" w:rsidRPr="008A7DBF">
        <w:t>elites (</w:t>
      </w:r>
      <w:r w:rsidR="00390A76" w:rsidRPr="008A7DBF">
        <w:t>Global Witness, 2009</w:t>
      </w:r>
      <w:r w:rsidR="00D57794" w:rsidRPr="008A7DBF">
        <w:t xml:space="preserve">).  </w:t>
      </w:r>
      <w:r w:rsidR="009A2ECE" w:rsidRPr="008A7DBF">
        <w:t>Eve</w:t>
      </w:r>
      <w:r w:rsidR="00F96BCB" w:rsidRPr="008A7DBF">
        <w:t xml:space="preserve">n at the village scale, </w:t>
      </w:r>
      <w:r w:rsidR="009A2ECE" w:rsidRPr="008A7DBF">
        <w:t xml:space="preserve">these </w:t>
      </w:r>
      <w:r w:rsidR="00903573" w:rsidRPr="008A7DBF">
        <w:t>divisive processes are visible, engendered</w:t>
      </w:r>
      <w:r w:rsidR="007C65AC" w:rsidRPr="008A7DBF">
        <w:t xml:space="preserve"> and enhanced by </w:t>
      </w:r>
      <w:proofErr w:type="spellStart"/>
      <w:r w:rsidR="007C65AC" w:rsidRPr="008A7DBF">
        <w:t>translocal</w:t>
      </w:r>
      <w:proofErr w:type="spellEnd"/>
      <w:r w:rsidR="007C65AC" w:rsidRPr="008A7DBF">
        <w:t xml:space="preserve"> systems in which the migrant children of poorer rural villagers must remit higher proportions of their salary</w:t>
      </w:r>
      <w:r w:rsidR="009A2ECE" w:rsidRPr="008A7DBF">
        <w:t xml:space="preserve"> </w:t>
      </w:r>
      <w:r w:rsidR="007C65AC" w:rsidRPr="008A7DBF">
        <w:t>than their wealthier counterp</w:t>
      </w:r>
      <w:r w:rsidR="00903573" w:rsidRPr="008A7DBF">
        <w:t xml:space="preserve">arts </w:t>
      </w:r>
      <w:r w:rsidR="007C65AC" w:rsidRPr="008A7DBF">
        <w:t xml:space="preserve">to service debts and farming costs (Parsons, 2016). </w:t>
      </w:r>
    </w:p>
    <w:p w:rsidR="008F493D" w:rsidRDefault="007C65AC" w:rsidP="00515240">
      <w:pPr>
        <w:jc w:val="both"/>
      </w:pPr>
      <w:r w:rsidRPr="008A7DBF">
        <w:t>The burden of these maxi</w:t>
      </w:r>
      <w:r w:rsidR="00903573" w:rsidRPr="008A7DBF">
        <w:t xml:space="preserve">mal payments prevents </w:t>
      </w:r>
      <w:r w:rsidRPr="008A7DBF">
        <w:t>saving, investing, or otherwise building the productive urban linkages that would allow them or their family to progress economically (Parsons, 2016)</w:t>
      </w:r>
      <w:r w:rsidR="00903573" w:rsidRPr="008A7DBF">
        <w:t xml:space="preserve">, leaving migrants </w:t>
      </w:r>
      <w:r w:rsidR="005115E5" w:rsidRPr="008A7DBF">
        <w:t>from the</w:t>
      </w:r>
      <w:r w:rsidR="0062498B" w:rsidRPr="008A7DBF">
        <w:t xml:space="preserve"> poorer strata of rural society</w:t>
      </w:r>
      <w:r w:rsidR="005115E5" w:rsidRPr="008A7DBF">
        <w:t xml:space="preserve"> </w:t>
      </w:r>
      <w:r w:rsidR="0062498B" w:rsidRPr="008A7DBF">
        <w:t xml:space="preserve">increasingly </w:t>
      </w:r>
      <w:r w:rsidR="005115E5" w:rsidRPr="008A7DBF">
        <w:t xml:space="preserve">indentured </w:t>
      </w:r>
      <w:r w:rsidR="0062498B" w:rsidRPr="008A7DBF">
        <w:t xml:space="preserve">by family debt </w:t>
      </w:r>
      <w:r w:rsidR="005115E5" w:rsidRPr="008A7DBF">
        <w:t xml:space="preserve">to urban work, whilst </w:t>
      </w:r>
      <w:r w:rsidR="00903573" w:rsidRPr="008A7DBF">
        <w:t>their wealthier counterparts</w:t>
      </w:r>
      <w:r w:rsidR="005115E5" w:rsidRPr="008A7DBF">
        <w:t xml:space="preserve"> use urban wages to gain a capital foothold, either in rural or urban areas. </w:t>
      </w:r>
      <w:r w:rsidR="00903573" w:rsidRPr="008A7DBF">
        <w:t>Nevertheless</w:t>
      </w:r>
      <w:r w:rsidR="005115E5" w:rsidRPr="008A7DBF">
        <w:t xml:space="preserve">, the </w:t>
      </w:r>
      <w:r w:rsidR="008F493D" w:rsidRPr="008A7DBF">
        <w:t xml:space="preserve">differentiating </w:t>
      </w:r>
      <w:r w:rsidR="005115E5" w:rsidRPr="008A7DBF">
        <w:t xml:space="preserve">impact </w:t>
      </w:r>
      <w:r w:rsidR="008976A3" w:rsidRPr="008A7DBF">
        <w:t>of this process goes beyond</w:t>
      </w:r>
      <w:r w:rsidR="005115E5" w:rsidRPr="008A7DBF">
        <w:t xml:space="preserve"> </w:t>
      </w:r>
      <w:r w:rsidR="008976A3" w:rsidRPr="008A7DBF">
        <w:t>remittances. A</w:t>
      </w:r>
      <w:r w:rsidR="005115E5" w:rsidRPr="008A7DBF">
        <w:t>s this paper will demonstrate</w:t>
      </w:r>
      <w:r w:rsidR="008F493D" w:rsidRPr="008A7DBF">
        <w:t xml:space="preserve">, inequality in </w:t>
      </w:r>
      <w:proofErr w:type="spellStart"/>
      <w:r w:rsidR="008F493D" w:rsidRPr="008A7DBF">
        <w:t>translocal</w:t>
      </w:r>
      <w:proofErr w:type="spellEnd"/>
      <w:r w:rsidR="008F493D" w:rsidRPr="008A7DBF">
        <w:t xml:space="preserve"> systems manifests not on</w:t>
      </w:r>
      <w:r w:rsidR="008976A3" w:rsidRPr="008A7DBF">
        <w:t xml:space="preserve">ly in financial terms, but </w:t>
      </w:r>
      <w:r w:rsidR="008F493D" w:rsidRPr="008A7DBF">
        <w:t xml:space="preserve">as mobility </w:t>
      </w:r>
      <w:r w:rsidR="008976A3" w:rsidRPr="008A7DBF">
        <w:t xml:space="preserve">itself, </w:t>
      </w:r>
      <w:r w:rsidR="008F493D" w:rsidRPr="008A7DBF">
        <w:t xml:space="preserve">across multiple scales. </w:t>
      </w:r>
    </w:p>
    <w:p w:rsidR="00924CE7" w:rsidRPr="008A7DBF" w:rsidRDefault="00924CE7" w:rsidP="00515240">
      <w:pPr>
        <w:jc w:val="both"/>
      </w:pPr>
    </w:p>
    <w:p w:rsidR="00CD6FF2" w:rsidRPr="008A7DBF" w:rsidRDefault="00D64B4D" w:rsidP="00780586">
      <w:pPr>
        <w:spacing w:line="240" w:lineRule="auto"/>
        <w:rPr>
          <w:b/>
          <w:bCs/>
        </w:rPr>
      </w:pPr>
      <w:r w:rsidRPr="008A7DBF">
        <w:rPr>
          <w:b/>
        </w:rPr>
        <w:t>5</w:t>
      </w:r>
      <w:r w:rsidRPr="008A7DBF">
        <w:t xml:space="preserve">. </w:t>
      </w:r>
      <w:r w:rsidR="001D01EC" w:rsidRPr="008A7DBF">
        <w:rPr>
          <w:b/>
          <w:bCs/>
        </w:rPr>
        <w:t>Space and Farming in the Rural Sphere</w:t>
      </w:r>
    </w:p>
    <w:p w:rsidR="00D64B4D" w:rsidRPr="008A7DBF" w:rsidRDefault="00D64B4D" w:rsidP="00780586">
      <w:pPr>
        <w:spacing w:line="240" w:lineRule="auto"/>
      </w:pPr>
      <w:r w:rsidRPr="008A7DBF">
        <w:rPr>
          <w:b/>
          <w:bCs/>
        </w:rPr>
        <w:t xml:space="preserve">5.1 Physical Assets and the Production of </w:t>
      </w:r>
      <w:r w:rsidR="00EE63C5" w:rsidRPr="008A7DBF">
        <w:rPr>
          <w:b/>
          <w:bCs/>
        </w:rPr>
        <w:t>Scale</w:t>
      </w:r>
    </w:p>
    <w:p w:rsidR="00126625" w:rsidRPr="008A7DBF" w:rsidRDefault="00D36246" w:rsidP="00515240">
      <w:pPr>
        <w:jc w:val="both"/>
      </w:pPr>
      <w:r w:rsidRPr="008A7DBF">
        <w:t xml:space="preserve">The three sub-sections of the </w:t>
      </w:r>
      <w:proofErr w:type="spellStart"/>
      <w:r w:rsidR="0044305F" w:rsidRPr="008A7DBF">
        <w:t>Krang</w:t>
      </w:r>
      <w:proofErr w:type="spellEnd"/>
      <w:r w:rsidR="0044305F" w:rsidRPr="008A7DBF">
        <w:t xml:space="preserve"> </w:t>
      </w:r>
      <w:proofErr w:type="spellStart"/>
      <w:r w:rsidR="0044305F" w:rsidRPr="008A7DBF">
        <w:t>Youv</w:t>
      </w:r>
      <w:proofErr w:type="spellEnd"/>
      <w:r w:rsidR="0044305F" w:rsidRPr="008A7DBF">
        <w:t xml:space="preserve"> </w:t>
      </w:r>
      <w:r w:rsidRPr="008A7DBF">
        <w:t>village syste</w:t>
      </w:r>
      <w:r w:rsidR="0044305F" w:rsidRPr="008A7DBF">
        <w:t xml:space="preserve">m </w:t>
      </w:r>
      <w:r w:rsidRPr="008A7DBF">
        <w:t xml:space="preserve">– North </w:t>
      </w:r>
      <w:proofErr w:type="spellStart"/>
      <w:r w:rsidRPr="008A7DBF">
        <w:t>Ampil</w:t>
      </w:r>
      <w:proofErr w:type="spellEnd"/>
      <w:r w:rsidRPr="008A7DBF">
        <w:t xml:space="preserve">; South </w:t>
      </w:r>
      <w:proofErr w:type="spellStart"/>
      <w:r w:rsidRPr="008A7DBF">
        <w:t>Ampil</w:t>
      </w:r>
      <w:proofErr w:type="spellEnd"/>
      <w:r w:rsidRPr="008A7DBF">
        <w:t xml:space="preserve"> and Go; and Jake – </w:t>
      </w:r>
      <w:r w:rsidR="008B69C4" w:rsidRPr="008A7DBF">
        <w:t>exhibit notably different economic profiles</w:t>
      </w:r>
      <w:r w:rsidRPr="008A7DBF">
        <w:t xml:space="preserve">. </w:t>
      </w:r>
      <w:r w:rsidR="0044305F" w:rsidRPr="008A7DBF">
        <w:t>In broad terms</w:t>
      </w:r>
      <w:r w:rsidR="001A65F3" w:rsidRPr="008A7DBF">
        <w:t xml:space="preserve">, inequality manifests on a north-south axis across all income and asset classes. </w:t>
      </w:r>
      <w:r w:rsidR="0044305F" w:rsidRPr="008A7DBF">
        <w:t>Inhabitants of more southerly</w:t>
      </w:r>
      <w:r w:rsidR="001A65F3" w:rsidRPr="008A7DBF">
        <w:t xml:space="preserve"> villages earn more, and </w:t>
      </w:r>
      <w:r w:rsidR="00497F4E" w:rsidRPr="008A7DBF">
        <w:t xml:space="preserve">hold a greater amount of both consumptive assets </w:t>
      </w:r>
      <w:r w:rsidR="0044305F" w:rsidRPr="008A7DBF">
        <w:t xml:space="preserve">– </w:t>
      </w:r>
      <w:r w:rsidR="00126625" w:rsidRPr="008A7DBF">
        <w:t>such as televisions, radios, speakers and stereos</w:t>
      </w:r>
      <w:r w:rsidR="0044305F" w:rsidRPr="008A7DBF">
        <w:t xml:space="preserve"> – </w:t>
      </w:r>
      <w:r w:rsidR="00497F4E" w:rsidRPr="008A7DBF">
        <w:t xml:space="preserve">and productive </w:t>
      </w:r>
      <w:r w:rsidR="00B05854" w:rsidRPr="008A7DBF">
        <w:t>ones</w:t>
      </w:r>
      <w:r w:rsidR="0044305F" w:rsidRPr="008A7DBF">
        <w:t xml:space="preserve">, including </w:t>
      </w:r>
      <w:r w:rsidR="00126625" w:rsidRPr="008A7DBF">
        <w:t xml:space="preserve">land, livestock, </w:t>
      </w:r>
      <w:r w:rsidR="0044305F" w:rsidRPr="008A7DBF">
        <w:t xml:space="preserve">and </w:t>
      </w:r>
      <w:r w:rsidR="00126625" w:rsidRPr="008A7DBF">
        <w:t>farming machin</w:t>
      </w:r>
      <w:r w:rsidR="0044305F" w:rsidRPr="008A7DBF">
        <w:t>ery.</w:t>
      </w:r>
    </w:p>
    <w:p w:rsidR="007D73B7" w:rsidRPr="008A7DBF" w:rsidRDefault="007D73B7" w:rsidP="007D73B7">
      <w:pPr>
        <w:jc w:val="center"/>
        <w:rPr>
          <w:sz w:val="18"/>
          <w:szCs w:val="18"/>
        </w:rPr>
      </w:pPr>
      <w:r w:rsidRPr="008A7DBF">
        <w:rPr>
          <w:sz w:val="18"/>
          <w:szCs w:val="18"/>
        </w:rPr>
        <w:t>Table 1. Mean Assets and Income Disaggregated by Location</w:t>
      </w:r>
    </w:p>
    <w:tbl>
      <w:tblPr>
        <w:tblStyle w:val="TableGrid"/>
        <w:tblW w:w="9782" w:type="dxa"/>
        <w:tblInd w:w="-176" w:type="dxa"/>
        <w:tblBorders>
          <w:left w:val="none" w:sz="0" w:space="0" w:color="auto"/>
          <w:right w:val="none" w:sz="0" w:space="0" w:color="auto"/>
          <w:insideH w:val="none" w:sz="0" w:space="0" w:color="auto"/>
        </w:tblBorders>
        <w:tblLook w:val="04A0" w:firstRow="1" w:lastRow="0" w:firstColumn="1" w:lastColumn="0" w:noHBand="0" w:noVBand="1"/>
      </w:tblPr>
      <w:tblGrid>
        <w:gridCol w:w="2251"/>
        <w:gridCol w:w="1131"/>
        <w:gridCol w:w="1276"/>
        <w:gridCol w:w="1313"/>
        <w:gridCol w:w="2213"/>
        <w:gridCol w:w="1598"/>
      </w:tblGrid>
      <w:tr w:rsidR="0064229C" w:rsidRPr="008A7DBF" w:rsidTr="00D22F29">
        <w:tc>
          <w:tcPr>
            <w:tcW w:w="9782" w:type="dxa"/>
            <w:gridSpan w:val="6"/>
          </w:tcPr>
          <w:p w:rsidR="0064229C" w:rsidRPr="008A7DBF" w:rsidRDefault="0064229C" w:rsidP="00CB2E8D">
            <w:pPr>
              <w:jc w:val="center"/>
              <w:rPr>
                <w:i/>
                <w:iCs/>
              </w:rPr>
            </w:pPr>
            <w:r w:rsidRPr="008A7DBF">
              <w:rPr>
                <w:i/>
                <w:iCs/>
              </w:rPr>
              <w:t>Mean Assets and Income Disaggregated by Location</w:t>
            </w:r>
          </w:p>
        </w:tc>
      </w:tr>
      <w:tr w:rsidR="0064229C" w:rsidRPr="008A7DBF" w:rsidTr="00D22F29">
        <w:tc>
          <w:tcPr>
            <w:tcW w:w="2251" w:type="dxa"/>
          </w:tcPr>
          <w:p w:rsidR="0064229C" w:rsidRPr="008A7DBF" w:rsidRDefault="0064229C" w:rsidP="00CB2E8D">
            <w:pPr>
              <w:rPr>
                <w:b/>
                <w:bCs/>
              </w:rPr>
            </w:pPr>
            <w:r w:rsidRPr="008A7DBF">
              <w:rPr>
                <w:b/>
                <w:bCs/>
              </w:rPr>
              <w:t>Location</w:t>
            </w:r>
          </w:p>
        </w:tc>
        <w:tc>
          <w:tcPr>
            <w:tcW w:w="1131" w:type="dxa"/>
          </w:tcPr>
          <w:p w:rsidR="0064229C" w:rsidRPr="008A7DBF" w:rsidRDefault="0064229C" w:rsidP="00CB2E8D">
            <w:pPr>
              <w:rPr>
                <w:b/>
                <w:bCs/>
              </w:rPr>
            </w:pPr>
            <w:r w:rsidRPr="008A7DBF">
              <w:rPr>
                <w:b/>
                <w:bCs/>
              </w:rPr>
              <w:t>Bicycles</w:t>
            </w:r>
          </w:p>
        </w:tc>
        <w:tc>
          <w:tcPr>
            <w:tcW w:w="1276" w:type="dxa"/>
          </w:tcPr>
          <w:p w:rsidR="0064229C" w:rsidRPr="008A7DBF" w:rsidRDefault="0064229C" w:rsidP="00CB2E8D">
            <w:pPr>
              <w:rPr>
                <w:b/>
                <w:bCs/>
              </w:rPr>
            </w:pPr>
            <w:r w:rsidRPr="008A7DBF">
              <w:rPr>
                <w:b/>
                <w:bCs/>
              </w:rPr>
              <w:t>Motorbikes</w:t>
            </w:r>
          </w:p>
        </w:tc>
        <w:tc>
          <w:tcPr>
            <w:tcW w:w="1313" w:type="dxa"/>
          </w:tcPr>
          <w:p w:rsidR="0064229C" w:rsidRPr="008A7DBF" w:rsidRDefault="0064229C" w:rsidP="00CB2E8D">
            <w:pPr>
              <w:rPr>
                <w:b/>
                <w:bCs/>
              </w:rPr>
            </w:pPr>
            <w:r w:rsidRPr="008A7DBF">
              <w:rPr>
                <w:b/>
                <w:bCs/>
              </w:rPr>
              <w:t>Televisions</w:t>
            </w:r>
          </w:p>
        </w:tc>
        <w:tc>
          <w:tcPr>
            <w:tcW w:w="2213" w:type="dxa"/>
          </w:tcPr>
          <w:p w:rsidR="0064229C" w:rsidRPr="008A7DBF" w:rsidRDefault="0064229C" w:rsidP="00CB2E8D">
            <w:pPr>
              <w:rPr>
                <w:b/>
                <w:bCs/>
              </w:rPr>
            </w:pPr>
            <w:r w:rsidRPr="008A7DBF">
              <w:rPr>
                <w:b/>
                <w:bCs/>
              </w:rPr>
              <w:t>Total Livestock Value</w:t>
            </w:r>
          </w:p>
        </w:tc>
        <w:tc>
          <w:tcPr>
            <w:tcW w:w="1598" w:type="dxa"/>
          </w:tcPr>
          <w:p w:rsidR="0064229C" w:rsidRPr="008A7DBF" w:rsidRDefault="0064229C" w:rsidP="00CB2E8D">
            <w:pPr>
              <w:rPr>
                <w:b/>
                <w:bCs/>
              </w:rPr>
            </w:pPr>
            <w:r w:rsidRPr="008A7DBF">
              <w:rPr>
                <w:b/>
                <w:bCs/>
              </w:rPr>
              <w:t>Total Income</w:t>
            </w:r>
          </w:p>
        </w:tc>
      </w:tr>
      <w:tr w:rsidR="0064229C" w:rsidRPr="008A7DBF" w:rsidTr="00D22F29">
        <w:tc>
          <w:tcPr>
            <w:tcW w:w="2251" w:type="dxa"/>
          </w:tcPr>
          <w:p w:rsidR="0064229C" w:rsidRPr="008A7DBF" w:rsidRDefault="0064229C" w:rsidP="00CB2E8D">
            <w:r w:rsidRPr="008A7DBF">
              <w:t xml:space="preserve">North </w:t>
            </w:r>
            <w:proofErr w:type="spellStart"/>
            <w:r w:rsidRPr="008A7DBF">
              <w:t>Ampil</w:t>
            </w:r>
            <w:proofErr w:type="spellEnd"/>
          </w:p>
        </w:tc>
        <w:tc>
          <w:tcPr>
            <w:tcW w:w="1131" w:type="dxa"/>
          </w:tcPr>
          <w:p w:rsidR="0064229C" w:rsidRPr="008A7DBF" w:rsidRDefault="0064229C" w:rsidP="00CB2E8D">
            <w:r w:rsidRPr="008A7DBF">
              <w:t>0.23</w:t>
            </w:r>
          </w:p>
        </w:tc>
        <w:tc>
          <w:tcPr>
            <w:tcW w:w="1276" w:type="dxa"/>
          </w:tcPr>
          <w:p w:rsidR="0064229C" w:rsidRPr="008A7DBF" w:rsidRDefault="0064229C" w:rsidP="00CB2E8D">
            <w:r w:rsidRPr="008A7DBF">
              <w:t>0.08</w:t>
            </w:r>
          </w:p>
        </w:tc>
        <w:tc>
          <w:tcPr>
            <w:tcW w:w="1313" w:type="dxa"/>
          </w:tcPr>
          <w:p w:rsidR="0064229C" w:rsidRPr="008A7DBF" w:rsidRDefault="0064229C" w:rsidP="00CB2E8D">
            <w:r w:rsidRPr="008A7DBF">
              <w:t>0.38</w:t>
            </w:r>
          </w:p>
        </w:tc>
        <w:tc>
          <w:tcPr>
            <w:tcW w:w="2213" w:type="dxa"/>
          </w:tcPr>
          <w:p w:rsidR="0064229C" w:rsidRPr="008A7DBF" w:rsidRDefault="0064229C" w:rsidP="00CB2E8D">
            <w:r w:rsidRPr="008A7DBF">
              <w:t>$311</w:t>
            </w:r>
          </w:p>
        </w:tc>
        <w:tc>
          <w:tcPr>
            <w:tcW w:w="1598" w:type="dxa"/>
          </w:tcPr>
          <w:p w:rsidR="0064229C" w:rsidRPr="008A7DBF" w:rsidRDefault="0064229C" w:rsidP="00CB2E8D">
            <w:r w:rsidRPr="008A7DBF">
              <w:t>$1368/annum</w:t>
            </w:r>
          </w:p>
        </w:tc>
      </w:tr>
      <w:tr w:rsidR="0064229C" w:rsidRPr="008A7DBF" w:rsidTr="00D22F29">
        <w:tc>
          <w:tcPr>
            <w:tcW w:w="2251" w:type="dxa"/>
          </w:tcPr>
          <w:p w:rsidR="0064229C" w:rsidRPr="008A7DBF" w:rsidRDefault="0064229C" w:rsidP="00CB2E8D">
            <w:r w:rsidRPr="008A7DBF">
              <w:t xml:space="preserve">South </w:t>
            </w:r>
            <w:proofErr w:type="spellStart"/>
            <w:r w:rsidRPr="008A7DBF">
              <w:t>Ampil</w:t>
            </w:r>
            <w:proofErr w:type="spellEnd"/>
            <w:r w:rsidRPr="008A7DBF">
              <w:t xml:space="preserve"> and Go</w:t>
            </w:r>
          </w:p>
        </w:tc>
        <w:tc>
          <w:tcPr>
            <w:tcW w:w="1131" w:type="dxa"/>
          </w:tcPr>
          <w:p w:rsidR="0064229C" w:rsidRPr="008A7DBF" w:rsidRDefault="0064229C" w:rsidP="00CB2E8D">
            <w:r w:rsidRPr="008A7DBF">
              <w:t>0.62</w:t>
            </w:r>
          </w:p>
        </w:tc>
        <w:tc>
          <w:tcPr>
            <w:tcW w:w="1276" w:type="dxa"/>
          </w:tcPr>
          <w:p w:rsidR="0064229C" w:rsidRPr="008A7DBF" w:rsidRDefault="0064229C" w:rsidP="00CB2E8D">
            <w:r w:rsidRPr="008A7DBF">
              <w:t>0.57</w:t>
            </w:r>
          </w:p>
        </w:tc>
        <w:tc>
          <w:tcPr>
            <w:tcW w:w="1313" w:type="dxa"/>
          </w:tcPr>
          <w:p w:rsidR="0064229C" w:rsidRPr="008A7DBF" w:rsidRDefault="0064229C" w:rsidP="00CB2E8D">
            <w:r w:rsidRPr="008A7DBF">
              <w:t>0.86</w:t>
            </w:r>
          </w:p>
        </w:tc>
        <w:tc>
          <w:tcPr>
            <w:tcW w:w="2213" w:type="dxa"/>
          </w:tcPr>
          <w:p w:rsidR="0064229C" w:rsidRPr="008A7DBF" w:rsidRDefault="0064229C" w:rsidP="00CB2E8D">
            <w:r w:rsidRPr="008A7DBF">
              <w:t>$836</w:t>
            </w:r>
          </w:p>
        </w:tc>
        <w:tc>
          <w:tcPr>
            <w:tcW w:w="1598" w:type="dxa"/>
          </w:tcPr>
          <w:p w:rsidR="0064229C" w:rsidRPr="008A7DBF" w:rsidRDefault="0064229C" w:rsidP="00CB2E8D">
            <w:r w:rsidRPr="008A7DBF">
              <w:t>$2858/annum</w:t>
            </w:r>
          </w:p>
        </w:tc>
      </w:tr>
      <w:tr w:rsidR="0064229C" w:rsidRPr="008A7DBF" w:rsidTr="00D22F29">
        <w:tc>
          <w:tcPr>
            <w:tcW w:w="2251" w:type="dxa"/>
          </w:tcPr>
          <w:p w:rsidR="0064229C" w:rsidRPr="008A7DBF" w:rsidRDefault="0064229C" w:rsidP="00CB2E8D">
            <w:r w:rsidRPr="008A7DBF">
              <w:t>Jake</w:t>
            </w:r>
          </w:p>
        </w:tc>
        <w:tc>
          <w:tcPr>
            <w:tcW w:w="1131" w:type="dxa"/>
          </w:tcPr>
          <w:p w:rsidR="0064229C" w:rsidRPr="008A7DBF" w:rsidRDefault="0064229C" w:rsidP="00CB2E8D">
            <w:r w:rsidRPr="008A7DBF">
              <w:t>1.2</w:t>
            </w:r>
          </w:p>
        </w:tc>
        <w:tc>
          <w:tcPr>
            <w:tcW w:w="1276" w:type="dxa"/>
          </w:tcPr>
          <w:p w:rsidR="0064229C" w:rsidRPr="008A7DBF" w:rsidRDefault="0064229C" w:rsidP="00CB2E8D">
            <w:r w:rsidRPr="008A7DBF">
              <w:t>1.27</w:t>
            </w:r>
          </w:p>
        </w:tc>
        <w:tc>
          <w:tcPr>
            <w:tcW w:w="1313" w:type="dxa"/>
          </w:tcPr>
          <w:p w:rsidR="0064229C" w:rsidRPr="008A7DBF" w:rsidRDefault="0064229C" w:rsidP="00CB2E8D">
            <w:r w:rsidRPr="008A7DBF">
              <w:t>0.93</w:t>
            </w:r>
          </w:p>
        </w:tc>
        <w:tc>
          <w:tcPr>
            <w:tcW w:w="2213" w:type="dxa"/>
          </w:tcPr>
          <w:p w:rsidR="0064229C" w:rsidRPr="008A7DBF" w:rsidRDefault="0064229C" w:rsidP="00CB2E8D">
            <w:r w:rsidRPr="008A7DBF">
              <w:t>$1994</w:t>
            </w:r>
          </w:p>
        </w:tc>
        <w:tc>
          <w:tcPr>
            <w:tcW w:w="1598" w:type="dxa"/>
          </w:tcPr>
          <w:p w:rsidR="0064229C" w:rsidRPr="008A7DBF" w:rsidRDefault="0064229C" w:rsidP="00CB2E8D">
            <w:r w:rsidRPr="008A7DBF">
              <w:t>$10958/annum</w:t>
            </w:r>
          </w:p>
        </w:tc>
      </w:tr>
    </w:tbl>
    <w:p w:rsidR="007D73B7" w:rsidRPr="008A7DBF" w:rsidRDefault="007D73B7" w:rsidP="00A95A72">
      <w:pPr>
        <w:spacing w:line="240" w:lineRule="auto"/>
        <w:jc w:val="both"/>
      </w:pPr>
    </w:p>
    <w:p w:rsidR="00515240" w:rsidRPr="008A7DBF" w:rsidRDefault="00606F9A" w:rsidP="00480860">
      <w:pPr>
        <w:jc w:val="both"/>
      </w:pPr>
      <w:r w:rsidRPr="008A7DBF">
        <w:t>S</w:t>
      </w:r>
      <w:r w:rsidR="00126625" w:rsidRPr="008A7DBF">
        <w:t>uch c</w:t>
      </w:r>
      <w:r w:rsidR="008B69C4" w:rsidRPr="008A7DBF">
        <w:t>orrelations are</w:t>
      </w:r>
      <w:r w:rsidRPr="008A7DBF">
        <w:t>, in one respect,</w:t>
      </w:r>
      <w:r w:rsidR="008B69C4" w:rsidRPr="008A7DBF">
        <w:t xml:space="preserve"> </w:t>
      </w:r>
      <w:r w:rsidR="00A93373" w:rsidRPr="008A7DBF">
        <w:t>merely different manifestations of capital. However</w:t>
      </w:r>
      <w:r w:rsidRPr="008A7DBF">
        <w:t xml:space="preserve">, there is also </w:t>
      </w:r>
      <w:r w:rsidR="00A93373" w:rsidRPr="008A7DBF">
        <w:t xml:space="preserve">a spatial dimension. </w:t>
      </w:r>
      <w:r w:rsidRPr="008A7DBF">
        <w:t>The distribution of</w:t>
      </w:r>
      <w:r w:rsidR="00A95A72" w:rsidRPr="008A7DBF">
        <w:t xml:space="preserve"> farmland </w:t>
      </w:r>
      <w:r w:rsidRPr="008A7DBF">
        <w:t xml:space="preserve">at each site </w:t>
      </w:r>
      <w:r w:rsidR="00A95A72" w:rsidRPr="008A7DBF">
        <w:t xml:space="preserve">differs substantially between </w:t>
      </w:r>
      <w:r w:rsidRPr="008A7DBF">
        <w:t xml:space="preserve">the three research sites. As shown in figure </w:t>
      </w:r>
      <w:r w:rsidR="00E767C2" w:rsidRPr="008A7DBF">
        <w:t>2</w:t>
      </w:r>
      <w:r w:rsidRPr="008A7DBF">
        <w:t xml:space="preserve">, landowning </w:t>
      </w:r>
      <w:r w:rsidR="00A95A72" w:rsidRPr="008A7DBF">
        <w:t>residents of Nor</w:t>
      </w:r>
      <w:r w:rsidRPr="008A7DBF">
        <w:t xml:space="preserve">th </w:t>
      </w:r>
      <w:proofErr w:type="spellStart"/>
      <w:r w:rsidRPr="008A7DBF">
        <w:t>Ampil</w:t>
      </w:r>
      <w:proofErr w:type="spellEnd"/>
      <w:r w:rsidRPr="008A7DBF">
        <w:t xml:space="preserve"> </w:t>
      </w:r>
      <w:r w:rsidR="00A95A72" w:rsidRPr="008A7DBF">
        <w:t xml:space="preserve">rarely have more than a kilometre to travel to tend it. Those from South </w:t>
      </w:r>
      <w:proofErr w:type="spellStart"/>
      <w:r w:rsidR="00A95A72" w:rsidRPr="008A7DBF">
        <w:t>Ampil</w:t>
      </w:r>
      <w:proofErr w:type="spellEnd"/>
      <w:r w:rsidR="00A95A72" w:rsidRPr="008A7DBF">
        <w:t xml:space="preserve"> and Go travel further </w:t>
      </w:r>
      <w:r w:rsidRPr="008A7DBF">
        <w:t xml:space="preserve">on average, </w:t>
      </w:r>
      <w:r w:rsidR="00A95A72" w:rsidRPr="008A7DBF">
        <w:t xml:space="preserve">and residents of Jake village </w:t>
      </w:r>
      <w:r w:rsidRPr="008A7DBF">
        <w:t>further</w:t>
      </w:r>
      <w:r w:rsidR="00B05854" w:rsidRPr="008A7DBF">
        <w:t xml:space="preserve"> still</w:t>
      </w:r>
      <w:r w:rsidR="00F96BCB" w:rsidRPr="008A7DBF">
        <w:t xml:space="preserve">, as proportionally more </w:t>
      </w:r>
      <w:r w:rsidRPr="008A7DBF">
        <w:t xml:space="preserve">of the inhabitants of </w:t>
      </w:r>
      <w:r w:rsidR="00A95A72" w:rsidRPr="008A7DBF">
        <w:t xml:space="preserve">more southern villages </w:t>
      </w:r>
      <w:r w:rsidR="000F6DDB" w:rsidRPr="008A7DBF">
        <w:t>possess</w:t>
      </w:r>
      <w:r w:rsidRPr="008A7DBF">
        <w:t xml:space="preserve"> vehicles</w:t>
      </w:r>
      <w:r w:rsidR="00F96BCB" w:rsidRPr="008A7DBF">
        <w:t xml:space="preserve"> </w:t>
      </w:r>
      <w:r w:rsidR="000F6DDB" w:rsidRPr="008A7DBF">
        <w:t>facilitating</w:t>
      </w:r>
      <w:r w:rsidRPr="008A7DBF">
        <w:t xml:space="preserve"> </w:t>
      </w:r>
      <w:r w:rsidR="00A95A72" w:rsidRPr="008A7DBF">
        <w:t xml:space="preserve">access to further, more fertile, and higher land than they could conveniently access on foot. </w:t>
      </w:r>
    </w:p>
    <w:p w:rsidR="00C976A3" w:rsidRPr="008A7DBF" w:rsidRDefault="00C976A3" w:rsidP="00C976A3">
      <w:pPr>
        <w:jc w:val="center"/>
        <w:rPr>
          <w:sz w:val="18"/>
          <w:szCs w:val="18"/>
        </w:rPr>
      </w:pPr>
      <w:r w:rsidRPr="008A7DBF">
        <w:rPr>
          <w:sz w:val="18"/>
          <w:szCs w:val="18"/>
        </w:rPr>
        <w:t xml:space="preserve">Figure 2. Location of Land Owned by Residents of the Study Site </w:t>
      </w:r>
    </w:p>
    <w:p w:rsidR="00C976A3" w:rsidRPr="008A7DBF" w:rsidRDefault="00C976A3" w:rsidP="008E0905">
      <w:pPr>
        <w:jc w:val="both"/>
      </w:pPr>
      <w:r w:rsidRPr="008A7DBF">
        <w:t xml:space="preserve">                                   </w:t>
      </w:r>
      <w:r w:rsidR="00C71652" w:rsidRPr="008A7DBF">
        <w:t xml:space="preserve">   </w:t>
      </w:r>
      <w:r w:rsidRPr="008A7DBF">
        <w:t xml:space="preserve"> </w:t>
      </w:r>
      <w:r w:rsidR="00B05854" w:rsidRPr="008A7DBF">
        <w:rPr>
          <w:noProof/>
          <w:lang w:eastAsia="en-GB"/>
        </w:rPr>
        <w:drawing>
          <wp:inline distT="0" distB="0" distL="0" distR="0">
            <wp:extent cx="3258226" cy="381762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3258226" cy="3817620"/>
                    </a:xfrm>
                    <a:prstGeom prst="rect">
                      <a:avLst/>
                    </a:prstGeom>
                    <a:noFill/>
                    <a:ln w="9525">
                      <a:noFill/>
                      <a:miter lim="800000"/>
                      <a:headEnd/>
                      <a:tailEnd/>
                    </a:ln>
                  </pic:spPr>
                </pic:pic>
              </a:graphicData>
            </a:graphic>
          </wp:inline>
        </w:drawing>
      </w:r>
    </w:p>
    <w:p w:rsidR="00FA2792" w:rsidRPr="008A7DBF" w:rsidRDefault="00C976A3" w:rsidP="008E0905">
      <w:pPr>
        <w:jc w:val="both"/>
      </w:pPr>
      <w:r w:rsidRPr="008A7DBF">
        <w:t>Th</w:t>
      </w:r>
      <w:r w:rsidR="00C71652" w:rsidRPr="008A7DBF">
        <w:t>us, th</w:t>
      </w:r>
      <w:r w:rsidRPr="008A7DBF">
        <w:t xml:space="preserve">e linkages between assets, space and wealth in </w:t>
      </w:r>
      <w:proofErr w:type="spellStart"/>
      <w:r w:rsidRPr="008A7DBF">
        <w:t>Krang</w:t>
      </w:r>
      <w:proofErr w:type="spellEnd"/>
      <w:r w:rsidRPr="008A7DBF">
        <w:t xml:space="preserve"> </w:t>
      </w:r>
      <w:proofErr w:type="spellStart"/>
      <w:r w:rsidRPr="008A7DBF">
        <w:t>Youv’s</w:t>
      </w:r>
      <w:proofErr w:type="spellEnd"/>
      <w:r w:rsidRPr="008A7DBF">
        <w:t xml:space="preserve"> rural areas are attractive in their directness. </w:t>
      </w:r>
      <w:r w:rsidR="00AE57E8" w:rsidRPr="008A7DBF">
        <w:t xml:space="preserve">Those with greater household incomes are able to purchase one or more means of motorised transport – as items such as motorbikes are generally shared as household assets in </w:t>
      </w:r>
      <w:proofErr w:type="spellStart"/>
      <w:r w:rsidR="00AE57E8" w:rsidRPr="008A7DBF">
        <w:t>Krang</w:t>
      </w:r>
      <w:proofErr w:type="spellEnd"/>
      <w:r w:rsidR="00AE57E8" w:rsidRPr="008A7DBF">
        <w:t xml:space="preserve"> </w:t>
      </w:r>
      <w:proofErr w:type="spellStart"/>
      <w:r w:rsidR="00AE57E8" w:rsidRPr="008A7DBF">
        <w:t>Youv</w:t>
      </w:r>
      <w:proofErr w:type="spellEnd"/>
      <w:r w:rsidR="00AE57E8" w:rsidRPr="008A7DBF">
        <w:t>, the purchase of a second vehicle increases all members’ motility – and are thereby able to traverse longer distances more frequently and with greater ease. Even amongst those for whom motorised transport is unaffordable, bicycles stratify mobility</w:t>
      </w:r>
      <w:r w:rsidR="0052716D" w:rsidRPr="008A7DBF">
        <w:t xml:space="preserve">. Just as ‘car drivers parade superiority via their vehicles’ </w:t>
      </w:r>
      <w:r w:rsidR="00A075C1" w:rsidRPr="008A7DBF">
        <w:t>(</w:t>
      </w:r>
      <w:proofErr w:type="spellStart"/>
      <w:r w:rsidR="00A075C1" w:rsidRPr="008A7DBF">
        <w:t>Kolnberger</w:t>
      </w:r>
      <w:proofErr w:type="spellEnd"/>
      <w:r w:rsidR="00A075C1" w:rsidRPr="008A7DBF">
        <w:t>, 2012</w:t>
      </w:r>
      <w:r w:rsidR="00394562" w:rsidRPr="008A7DBF">
        <w:t>: 6</w:t>
      </w:r>
      <w:r w:rsidR="0052716D" w:rsidRPr="008A7DBF">
        <w:t>), so walking is conversely denigrated</w:t>
      </w:r>
      <w:r w:rsidR="00153773" w:rsidRPr="008A7DBF">
        <w:t xml:space="preserve"> as</w:t>
      </w:r>
      <w:r w:rsidR="00FA2792" w:rsidRPr="008A7DBF">
        <w:t xml:space="preserve"> part of ‘a discriminating order of preference – motorised private transport of 4-wheels over 2-wheels, far above non-motorised transport systems an</w:t>
      </w:r>
      <w:r w:rsidR="00A075C1" w:rsidRPr="008A7DBF">
        <w:t>d pedestrians’ (</w:t>
      </w:r>
      <w:proofErr w:type="spellStart"/>
      <w:r w:rsidR="00A075C1" w:rsidRPr="008A7DBF">
        <w:t>Kolnberger</w:t>
      </w:r>
      <w:proofErr w:type="spellEnd"/>
      <w:r w:rsidR="00A075C1" w:rsidRPr="008A7DBF">
        <w:t>, 2012</w:t>
      </w:r>
      <w:r w:rsidR="00FA2792" w:rsidRPr="008A7DBF">
        <w:t>: 5)</w:t>
      </w:r>
      <w:r w:rsidR="00394562" w:rsidRPr="008A7DBF">
        <w:t>. Each means of mobility is therefore a sign of what a household can</w:t>
      </w:r>
      <w:r w:rsidR="00153773" w:rsidRPr="008A7DBF">
        <w:t xml:space="preserve"> –</w:t>
      </w:r>
      <w:r w:rsidR="00394562" w:rsidRPr="008A7DBF">
        <w:t xml:space="preserve"> and what it cannot</w:t>
      </w:r>
      <w:r w:rsidR="00153773" w:rsidRPr="008A7DBF">
        <w:t xml:space="preserve"> –</w:t>
      </w:r>
      <w:r w:rsidR="00394562" w:rsidRPr="008A7DBF">
        <w:t xml:space="preserve"> afford.</w:t>
      </w:r>
    </w:p>
    <w:p w:rsidR="00780586" w:rsidRPr="008A7DBF" w:rsidRDefault="00C71652" w:rsidP="00C71652">
      <w:pPr>
        <w:jc w:val="both"/>
      </w:pPr>
      <w:r w:rsidRPr="008A7DBF">
        <w:t>In this way</w:t>
      </w:r>
      <w:r w:rsidR="00D357BF" w:rsidRPr="008A7DBF">
        <w:t xml:space="preserve">, the covariance between </w:t>
      </w:r>
      <w:r w:rsidR="000F6DDB" w:rsidRPr="008A7DBF">
        <w:t xml:space="preserve">the area of </w:t>
      </w:r>
      <w:r w:rsidR="00D357BF" w:rsidRPr="008A7DBF">
        <w:t xml:space="preserve">farmers’ productive </w:t>
      </w:r>
      <w:proofErr w:type="spellStart"/>
      <w:r w:rsidR="00D357BF" w:rsidRPr="008A7DBF">
        <w:t>lifeworlds</w:t>
      </w:r>
      <w:proofErr w:type="spellEnd"/>
      <w:r w:rsidR="00D357BF" w:rsidRPr="008A7DBF">
        <w:t xml:space="preserve">, and their ownership of assets, highlights how the freedom to travel further may retain a symbolic, rather than merely technical significance. The ability to negotiate space, in this context, remains </w:t>
      </w:r>
      <w:r w:rsidR="00AC5D3B" w:rsidRPr="008A7DBF">
        <w:t>not only a privilege</w:t>
      </w:r>
      <w:r w:rsidR="002314A5" w:rsidRPr="008A7DBF">
        <w:t xml:space="preserve"> of local elites</w:t>
      </w:r>
      <w:r w:rsidR="00AC5D3B" w:rsidRPr="008A7DBF">
        <w:t>, but a</w:t>
      </w:r>
      <w:r w:rsidR="002314A5" w:rsidRPr="008A7DBF">
        <w:t xml:space="preserve"> fine</w:t>
      </w:r>
      <w:r w:rsidRPr="008A7DBF">
        <w:t>ly</w:t>
      </w:r>
      <w:r w:rsidR="002314A5" w:rsidRPr="008A7DBF">
        <w:t xml:space="preserve"> tuned </w:t>
      </w:r>
      <w:r w:rsidR="00AC5D3B" w:rsidRPr="008A7DBF">
        <w:t>indicator of inequality.</w:t>
      </w:r>
      <w:r w:rsidR="00153773" w:rsidRPr="008A7DBF">
        <w:t xml:space="preserve"> </w:t>
      </w:r>
      <w:r w:rsidR="004C1ECC" w:rsidRPr="008A7DBF">
        <w:t xml:space="preserve">Furthermore, this spatial inequality is growing. Recent years have seen an increasing rate of land </w:t>
      </w:r>
      <w:r w:rsidR="00CB2C21" w:rsidRPr="008A7DBF">
        <w:t>purchase</w:t>
      </w:r>
      <w:r w:rsidR="004C1ECC" w:rsidRPr="008A7DBF">
        <w:t>, as shown in Figure 3. In addition to highlighting a general increase in the volume of land transferred over time, this graphic also displays peaks during some of the worst natural disasters of recent years, 1993, 2005, and 2011, reinforcing the linkage between climate shocks and land sale ‘because of crop failure’ (</w:t>
      </w:r>
      <w:proofErr w:type="spellStart"/>
      <w:r w:rsidR="004C1ECC" w:rsidRPr="008A7DBF">
        <w:t>Soravanna</w:t>
      </w:r>
      <w:proofErr w:type="spellEnd"/>
      <w:r w:rsidR="004C1ECC" w:rsidRPr="008A7DBF">
        <w:t xml:space="preserve">, 18/04/13) which </w:t>
      </w:r>
      <w:r w:rsidR="000F6DDB" w:rsidRPr="008A7DBF">
        <w:t xml:space="preserve">emerge from </w:t>
      </w:r>
      <w:r w:rsidR="004C1ECC" w:rsidRPr="008A7DBF">
        <w:t>the qualitative data.</w:t>
      </w:r>
    </w:p>
    <w:p w:rsidR="00A616E3" w:rsidRPr="008A7DBF" w:rsidRDefault="006D54AD" w:rsidP="00A616E3">
      <w:pPr>
        <w:spacing w:line="240" w:lineRule="auto"/>
        <w:jc w:val="center"/>
        <w:rPr>
          <w:sz w:val="18"/>
          <w:szCs w:val="18"/>
        </w:rPr>
      </w:pPr>
      <w:r w:rsidRPr="008A7DBF">
        <w:rPr>
          <w:sz w:val="18"/>
          <w:szCs w:val="18"/>
        </w:rPr>
        <w:t xml:space="preserve">Figure 3. Frequency of Land </w:t>
      </w:r>
      <w:r w:rsidR="00A616E3" w:rsidRPr="008A7DBF">
        <w:rPr>
          <w:sz w:val="18"/>
          <w:szCs w:val="18"/>
        </w:rPr>
        <w:t>Purchase</w:t>
      </w:r>
      <w:r w:rsidRPr="008A7DBF">
        <w:rPr>
          <w:sz w:val="18"/>
          <w:szCs w:val="18"/>
        </w:rPr>
        <w:t xml:space="preserve"> between 1985 and 2013 (n=</w:t>
      </w:r>
      <w:r w:rsidR="00F35C62" w:rsidRPr="008A7DBF">
        <w:rPr>
          <w:sz w:val="18"/>
          <w:szCs w:val="18"/>
        </w:rPr>
        <w:t>32)</w:t>
      </w:r>
    </w:p>
    <w:p w:rsidR="002314A5" w:rsidRPr="008A7DBF" w:rsidRDefault="00A616E3" w:rsidP="00A616E3">
      <w:pPr>
        <w:spacing w:line="240" w:lineRule="auto"/>
        <w:rPr>
          <w:sz w:val="18"/>
          <w:szCs w:val="18"/>
        </w:rPr>
      </w:pPr>
      <w:r w:rsidRPr="008A7DBF">
        <w:t xml:space="preserve">      </w:t>
      </w:r>
      <w:r w:rsidR="00153773" w:rsidRPr="008A7DBF">
        <w:t xml:space="preserve">   </w:t>
      </w:r>
      <w:r w:rsidR="00D8281E" w:rsidRPr="008A7DBF">
        <w:t xml:space="preserve">  </w:t>
      </w:r>
      <w:r w:rsidRPr="008A7DBF">
        <w:rPr>
          <w:rFonts w:ascii="Times New Roman" w:hAnsi="Times New Roman" w:cs="Times New Roman"/>
          <w:noProof/>
          <w:sz w:val="24"/>
          <w:szCs w:val="24"/>
          <w:lang w:eastAsia="en-GB"/>
        </w:rPr>
        <w:drawing>
          <wp:inline distT="0" distB="0" distL="0" distR="0">
            <wp:extent cx="4833032" cy="3124200"/>
            <wp:effectExtent l="19050" t="0" r="5668"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834890" cy="3125401"/>
                    </a:xfrm>
                    <a:prstGeom prst="rect">
                      <a:avLst/>
                    </a:prstGeom>
                    <a:noFill/>
                    <a:ln w="9525">
                      <a:noFill/>
                      <a:miter lim="800000"/>
                      <a:headEnd/>
                      <a:tailEnd/>
                    </a:ln>
                  </pic:spPr>
                </pic:pic>
              </a:graphicData>
            </a:graphic>
          </wp:inline>
        </w:drawing>
      </w:r>
    </w:p>
    <w:p w:rsidR="00931632" w:rsidRPr="008A7DBF" w:rsidRDefault="00310482" w:rsidP="00CA2D46">
      <w:pPr>
        <w:jc w:val="both"/>
      </w:pPr>
      <w:r w:rsidRPr="008A7DBF">
        <w:t>Climate s</w:t>
      </w:r>
      <w:r w:rsidR="006506DD" w:rsidRPr="008A7DBF">
        <w:t xml:space="preserve">hocks are not, however, the only motivations for land sale in </w:t>
      </w:r>
      <w:proofErr w:type="spellStart"/>
      <w:r w:rsidR="006506DD" w:rsidRPr="008A7DBF">
        <w:t>Krang</w:t>
      </w:r>
      <w:proofErr w:type="spellEnd"/>
      <w:r w:rsidR="006506DD" w:rsidRPr="008A7DBF">
        <w:t xml:space="preserve"> </w:t>
      </w:r>
      <w:proofErr w:type="spellStart"/>
      <w:r w:rsidR="006506DD" w:rsidRPr="008A7DBF">
        <w:t>Youv</w:t>
      </w:r>
      <w:proofErr w:type="spellEnd"/>
      <w:r w:rsidR="006506DD" w:rsidRPr="008A7DBF">
        <w:t xml:space="preserve">. </w:t>
      </w:r>
      <w:r w:rsidR="001B12A9" w:rsidRPr="008A7DBF">
        <w:t>With</w:t>
      </w:r>
      <w:r w:rsidR="006506DD" w:rsidRPr="008A7DBF">
        <w:t xml:space="preserve"> alte</w:t>
      </w:r>
      <w:r w:rsidR="001B12A9" w:rsidRPr="008A7DBF">
        <w:t>rnatives to paddy farming increasingly</w:t>
      </w:r>
      <w:r w:rsidR="006506DD" w:rsidRPr="008A7DBF">
        <w:t xml:space="preserve"> available, </w:t>
      </w:r>
      <w:r w:rsidR="004C1ECC" w:rsidRPr="008A7DBF">
        <w:t xml:space="preserve">spatial inequalities have become </w:t>
      </w:r>
      <w:r w:rsidR="001B12A9" w:rsidRPr="008A7DBF">
        <w:t>self-reinforcing, as f</w:t>
      </w:r>
      <w:r w:rsidR="006506DD" w:rsidRPr="008A7DBF">
        <w:t xml:space="preserve">armers whose land is inconveniently </w:t>
      </w:r>
      <w:r w:rsidR="001B12A9" w:rsidRPr="008A7DBF">
        <w:t>located sell</w:t>
      </w:r>
      <w:r w:rsidR="006506DD" w:rsidRPr="008A7DBF">
        <w:t xml:space="preserve"> to </w:t>
      </w:r>
      <w:r w:rsidR="004C1ECC" w:rsidRPr="008A7DBF">
        <w:t>large scale land owners</w:t>
      </w:r>
      <w:r w:rsidR="001B12A9" w:rsidRPr="008A7DBF">
        <w:t xml:space="preserve"> with the technological and financial means to manage widely dispersed agricultural portfolios. </w:t>
      </w:r>
      <w:proofErr w:type="spellStart"/>
      <w:r w:rsidR="006506DD" w:rsidRPr="008A7DBF">
        <w:t>Krang</w:t>
      </w:r>
      <w:proofErr w:type="spellEnd"/>
      <w:r w:rsidR="006506DD" w:rsidRPr="008A7DBF">
        <w:t xml:space="preserve"> </w:t>
      </w:r>
      <w:proofErr w:type="spellStart"/>
      <w:r w:rsidR="006506DD" w:rsidRPr="008A7DBF">
        <w:t>Youv’s</w:t>
      </w:r>
      <w:proofErr w:type="spellEnd"/>
      <w:r w:rsidR="006506DD" w:rsidRPr="008A7DBF">
        <w:t xml:space="preserve"> largest landowner, </w:t>
      </w:r>
      <w:r w:rsidR="008D089A" w:rsidRPr="008A7DBF">
        <w:t xml:space="preserve">Ta </w:t>
      </w:r>
      <w:proofErr w:type="spellStart"/>
      <w:r w:rsidR="008D089A" w:rsidRPr="008A7DBF">
        <w:t>Visal</w:t>
      </w:r>
      <w:proofErr w:type="spellEnd"/>
      <w:r w:rsidR="004C1ECC" w:rsidRPr="008A7DBF">
        <w:t xml:space="preserve"> (28/05/13), </w:t>
      </w:r>
      <w:r w:rsidR="006506DD" w:rsidRPr="008A7DBF">
        <w:t xml:space="preserve">claims to have accumulated the entirety </w:t>
      </w:r>
      <w:r w:rsidR="004C1ECC" w:rsidRPr="008A7DBF">
        <w:t>of his 35 hectares</w:t>
      </w:r>
      <w:r w:rsidR="001B12A9" w:rsidRPr="008A7DBF">
        <w:t xml:space="preserve"> in this way,</w:t>
      </w:r>
      <w:r w:rsidR="004C1ECC" w:rsidRPr="008A7DBF">
        <w:t xml:space="preserve"> </w:t>
      </w:r>
      <w:r w:rsidR="006506DD" w:rsidRPr="008A7DBF">
        <w:t>‘from thirty or forty people whose land was too spread out to be convenient for them’. Similarly, a second farmer purchased 3 hectares in 1995 ‘from two different villagers, who sold their fields because they were too far away from their houses</w:t>
      </w:r>
      <w:r w:rsidR="001B12A9" w:rsidRPr="008A7DBF">
        <w:t>’</w:t>
      </w:r>
      <w:r w:rsidR="006506DD" w:rsidRPr="008A7DBF">
        <w:t xml:space="preserve"> (</w:t>
      </w:r>
      <w:proofErr w:type="spellStart"/>
      <w:r w:rsidR="00153773" w:rsidRPr="008A7DBF">
        <w:t>Bou</w:t>
      </w:r>
      <w:proofErr w:type="spellEnd"/>
      <w:r w:rsidR="00153773" w:rsidRPr="008A7DBF">
        <w:t xml:space="preserve"> Tier</w:t>
      </w:r>
      <w:r w:rsidR="006506DD" w:rsidRPr="008A7DBF">
        <w:t xml:space="preserve">, 09/05/13). </w:t>
      </w:r>
    </w:p>
    <w:p w:rsidR="007F4C8C" w:rsidRPr="008A7DBF" w:rsidRDefault="00CB2C21" w:rsidP="00CA2D46">
      <w:pPr>
        <w:jc w:val="both"/>
      </w:pPr>
      <w:r w:rsidRPr="008A7DBF">
        <w:t>As such, land transfers appear</w:t>
      </w:r>
      <w:r w:rsidR="006506DD" w:rsidRPr="008A7DBF">
        <w:t>, in recent years, to have been cataly</w:t>
      </w:r>
      <w:r w:rsidR="00931632" w:rsidRPr="008A7DBF">
        <w:t>sed by extra-village income sources, as t</w:t>
      </w:r>
      <w:r w:rsidR="006506DD" w:rsidRPr="008A7DBF">
        <w:t xml:space="preserve">he increasing instability of the </w:t>
      </w:r>
      <w:r w:rsidR="001B12A9" w:rsidRPr="008A7DBF">
        <w:t>farming environment</w:t>
      </w:r>
      <w:r w:rsidR="00931632" w:rsidRPr="008A7DBF">
        <w:t xml:space="preserve"> </w:t>
      </w:r>
      <w:r w:rsidR="00EA1E0C" w:rsidRPr="008A7DBF">
        <w:t xml:space="preserve">(Parsons, 2017) </w:t>
      </w:r>
      <w:r w:rsidR="00931632" w:rsidRPr="008A7DBF">
        <w:t xml:space="preserve">– which </w:t>
      </w:r>
      <w:r w:rsidR="006506DD" w:rsidRPr="008A7DBF">
        <w:t>induces even the largest farmers to admit that ‘with rice farming, sometimes you win and sometimes you lose these days’ (</w:t>
      </w:r>
      <w:r w:rsidR="008D089A" w:rsidRPr="008A7DBF">
        <w:t xml:space="preserve">Ta </w:t>
      </w:r>
      <w:proofErr w:type="spellStart"/>
      <w:r w:rsidR="008D089A" w:rsidRPr="008A7DBF">
        <w:t>Visal</w:t>
      </w:r>
      <w:proofErr w:type="spellEnd"/>
      <w:r w:rsidR="00931632" w:rsidRPr="008A7DBF">
        <w:t xml:space="preserve">, 28/05/13) – </w:t>
      </w:r>
      <w:r w:rsidR="006506DD" w:rsidRPr="008A7DBF">
        <w:t>makes it increasingly unattractive to smallholders in co</w:t>
      </w:r>
      <w:r w:rsidR="00931632" w:rsidRPr="008A7DBF">
        <w:t xml:space="preserve">mparison with the external </w:t>
      </w:r>
      <w:r w:rsidR="006506DD" w:rsidRPr="008A7DBF">
        <w:t>income streams provided by</w:t>
      </w:r>
      <w:r w:rsidR="001B12A9" w:rsidRPr="008A7DBF">
        <w:t xml:space="preserve"> migrant labour.</w:t>
      </w:r>
      <w:r w:rsidR="00C71652" w:rsidRPr="008A7DBF">
        <w:t xml:space="preserve"> At the same time, external income sources</w:t>
      </w:r>
      <w:r w:rsidR="007F4C8C" w:rsidRPr="008A7DBF">
        <w:t xml:space="preserve"> provide the capital for wealthier village</w:t>
      </w:r>
      <w:r w:rsidR="00C71652" w:rsidRPr="008A7DBF">
        <w:t>r</w:t>
      </w:r>
      <w:r w:rsidR="007F4C8C" w:rsidRPr="008A7DBF">
        <w:t>s to both purchase and utilise the plots of those who sell them.</w:t>
      </w:r>
    </w:p>
    <w:p w:rsidR="006506DD" w:rsidRPr="008A7DBF" w:rsidRDefault="000A17BF" w:rsidP="00CA2D46">
      <w:pPr>
        <w:jc w:val="both"/>
      </w:pPr>
      <w:r w:rsidRPr="008A7DBF">
        <w:t xml:space="preserve">However, there is a reflexive dimension to the abandonment of smallholder plots, as </w:t>
      </w:r>
      <w:r w:rsidR="006506DD" w:rsidRPr="008A7DBF">
        <w:t xml:space="preserve">the same modernising forces </w:t>
      </w:r>
      <w:r w:rsidRPr="008A7DBF">
        <w:t>that</w:t>
      </w:r>
      <w:r w:rsidR="006506DD" w:rsidRPr="008A7DBF">
        <w:t xml:space="preserve"> facilitate their mass </w:t>
      </w:r>
      <w:r w:rsidR="00153773" w:rsidRPr="008A7DBF">
        <w:t>acquisition are reducing</w:t>
      </w:r>
      <w:r w:rsidR="006506DD" w:rsidRPr="008A7DBF">
        <w:t xml:space="preserve"> the stock of those available to tend them. </w:t>
      </w:r>
      <w:r w:rsidR="006014A3" w:rsidRPr="008A7DBF">
        <w:t xml:space="preserve">As the </w:t>
      </w:r>
      <w:proofErr w:type="spellStart"/>
      <w:r w:rsidR="00153773" w:rsidRPr="008A7DBF">
        <w:t>Krang</w:t>
      </w:r>
      <w:proofErr w:type="spellEnd"/>
      <w:r w:rsidR="00153773" w:rsidRPr="008A7DBF">
        <w:t xml:space="preserve"> </w:t>
      </w:r>
      <w:proofErr w:type="spellStart"/>
      <w:r w:rsidR="00153773" w:rsidRPr="008A7DBF">
        <w:t>Youv</w:t>
      </w:r>
      <w:proofErr w:type="spellEnd"/>
      <w:r w:rsidR="00153773" w:rsidRPr="008A7DBF">
        <w:t xml:space="preserve"> </w:t>
      </w:r>
      <w:r w:rsidR="006014A3" w:rsidRPr="008A7DBF">
        <w:t xml:space="preserve">commune </w:t>
      </w:r>
      <w:r w:rsidR="00DA1126" w:rsidRPr="008A7DBF">
        <w:t>head</w:t>
      </w:r>
      <w:r w:rsidR="00AD170C" w:rsidRPr="008A7DBF">
        <w:t xml:space="preserve"> </w:t>
      </w:r>
      <w:r w:rsidR="006506DD" w:rsidRPr="008A7DBF">
        <w:t>explained, the pioneers of migration were those wealthy enough to afford labour saving devices:</w:t>
      </w:r>
    </w:p>
    <w:p w:rsidR="006506DD" w:rsidRPr="008A7DBF" w:rsidRDefault="006506DD" w:rsidP="00780586">
      <w:pPr>
        <w:pStyle w:val="ListParagraph"/>
        <w:spacing w:line="240" w:lineRule="auto"/>
        <w:jc w:val="both"/>
      </w:pPr>
      <w:r w:rsidRPr="008A7DBF">
        <w:t xml:space="preserve">‘People first started to migrate when </w:t>
      </w:r>
      <w:r w:rsidR="006014A3" w:rsidRPr="008A7DBF">
        <w:t>[landowners]</w:t>
      </w:r>
      <w:r w:rsidRPr="008A7DBF">
        <w:t xml:space="preserve"> started to get two-wheeled [hand] tractors because it allowed them to replace their labour. It meant they didn’t need people to help with transplanting and planting and harvesting’ (Commune </w:t>
      </w:r>
      <w:r w:rsidR="00DA1126" w:rsidRPr="008A7DBF">
        <w:t>Head</w:t>
      </w:r>
      <w:r w:rsidRPr="008A7DBF">
        <w:t>, 15/08/13).</w:t>
      </w:r>
    </w:p>
    <w:p w:rsidR="0011441C" w:rsidRPr="008A7DBF" w:rsidRDefault="00A92B2D" w:rsidP="00CA2D46">
      <w:pPr>
        <w:jc w:val="both"/>
      </w:pPr>
      <w:r w:rsidRPr="008A7DBF">
        <w:t>D</w:t>
      </w:r>
      <w:r w:rsidR="006506DD" w:rsidRPr="008A7DBF">
        <w:t xml:space="preserve">ecades later, </w:t>
      </w:r>
      <w:r w:rsidRPr="008A7DBF">
        <w:t xml:space="preserve">however, </w:t>
      </w:r>
      <w:r w:rsidR="006506DD" w:rsidRPr="008A7DBF">
        <w:t xml:space="preserve">the pressure placed on smallholders and the landless by a lack of rural wage labour has proved a </w:t>
      </w:r>
      <w:r w:rsidR="00AD170C" w:rsidRPr="008A7DBF">
        <w:t xml:space="preserve">key </w:t>
      </w:r>
      <w:r w:rsidR="006506DD" w:rsidRPr="008A7DBF">
        <w:t>factor in the volume of migration expanding to the point that even the limited supply required</w:t>
      </w:r>
      <w:r w:rsidR="00EF19A7" w:rsidRPr="008A7DBF">
        <w:t xml:space="preserve"> by larger</w:t>
      </w:r>
      <w:r w:rsidR="00C71652" w:rsidRPr="008A7DBF">
        <w:t>, primarily mechanised,</w:t>
      </w:r>
      <w:r w:rsidR="00EF19A7" w:rsidRPr="008A7DBF">
        <w:t xml:space="preserve"> landholders is difficult to source. This has led to rapid rises in agricultural wages – which have </w:t>
      </w:r>
      <w:r w:rsidR="001D06EC" w:rsidRPr="008A7DBF">
        <w:t>almost tripled since 2005</w:t>
      </w:r>
      <w:r w:rsidR="00EF19A7" w:rsidRPr="008A7DBF">
        <w:t xml:space="preserve"> (</w:t>
      </w:r>
      <w:r w:rsidR="001D06EC" w:rsidRPr="008A7DBF">
        <w:t>IBRD and World Bank, 2015</w:t>
      </w:r>
      <w:r w:rsidR="00EF19A7" w:rsidRPr="008A7DBF">
        <w:t xml:space="preserve">) – but the </w:t>
      </w:r>
      <w:r w:rsidR="00E767C2" w:rsidRPr="008A7DBF">
        <w:t>equilibrating</w:t>
      </w:r>
      <w:r w:rsidR="00EF19A7" w:rsidRPr="008A7DBF">
        <w:t xml:space="preserve"> effect of such rises, which might be expected even to discourage migration in some cases, is undermined by the changing narrative of </w:t>
      </w:r>
      <w:r w:rsidR="00C71652" w:rsidRPr="008A7DBF">
        <w:t>rural work. T</w:t>
      </w:r>
      <w:r w:rsidR="00EF19A7" w:rsidRPr="008A7DBF">
        <w:t xml:space="preserve">he </w:t>
      </w:r>
      <w:r w:rsidR="0054228A" w:rsidRPr="008A7DBF">
        <w:t xml:space="preserve">declining viability of smallholder agriculture has placed a clear line of distinction between those able to acquire and mechanically farm large plots, and those who either have nothing, or struggle to sustain smaller holdings in the face of rising input costs and an unpredictable climate. </w:t>
      </w:r>
    </w:p>
    <w:p w:rsidR="009F4B4F" w:rsidRPr="008A7DBF" w:rsidRDefault="00FB63F8" w:rsidP="00CA2D46">
      <w:pPr>
        <w:jc w:val="both"/>
      </w:pPr>
      <w:r w:rsidRPr="008A7DBF">
        <w:t>This widening cultural divide is rooted partly in assets. However, it is the d</w:t>
      </w:r>
      <w:r w:rsidR="0011441C" w:rsidRPr="008A7DBF">
        <w:t xml:space="preserve">ifferentiated perceptions of scale </w:t>
      </w:r>
      <w:r w:rsidRPr="008A7DBF">
        <w:t xml:space="preserve">engendered by </w:t>
      </w:r>
      <w:r w:rsidR="00F2136D" w:rsidRPr="008A7DBF">
        <w:t xml:space="preserve">these </w:t>
      </w:r>
      <w:r w:rsidRPr="008A7DBF">
        <w:t xml:space="preserve">assets that </w:t>
      </w:r>
      <w:r w:rsidR="001F1EA7" w:rsidRPr="008A7DBF">
        <w:t>lie at the core of this shifting narrative.</w:t>
      </w:r>
      <w:r w:rsidR="0011441C" w:rsidRPr="008A7DBF">
        <w:t xml:space="preserve"> In </w:t>
      </w:r>
      <w:proofErr w:type="spellStart"/>
      <w:r w:rsidR="0011441C" w:rsidRPr="008A7DBF">
        <w:t>Krang</w:t>
      </w:r>
      <w:proofErr w:type="spellEnd"/>
      <w:r w:rsidR="0011441C" w:rsidRPr="008A7DBF">
        <w:t xml:space="preserve"> </w:t>
      </w:r>
      <w:proofErr w:type="spellStart"/>
      <w:r w:rsidR="0011441C" w:rsidRPr="008A7DBF">
        <w:t>Youv</w:t>
      </w:r>
      <w:proofErr w:type="spellEnd"/>
      <w:r w:rsidR="00A92B2D" w:rsidRPr="008A7DBF">
        <w:t>,</w:t>
      </w:r>
      <w:r w:rsidR="0011441C" w:rsidRPr="008A7DBF">
        <w:t xml:space="preserve"> assets </w:t>
      </w:r>
      <w:r w:rsidRPr="008A7DBF">
        <w:t>undergird</w:t>
      </w:r>
      <w:r w:rsidR="0011441C" w:rsidRPr="008A7DBF">
        <w:t xml:space="preserve"> mobility, economically </w:t>
      </w:r>
      <w:r w:rsidR="00A92B2D" w:rsidRPr="008A7DBF">
        <w:t>determining</w:t>
      </w:r>
      <w:r w:rsidR="0011441C" w:rsidRPr="008A7DBF">
        <w:t xml:space="preserve"> the scale of a household’</w:t>
      </w:r>
      <w:r w:rsidR="0062773E" w:rsidRPr="008A7DBF">
        <w:t>s lifeworld so that w</w:t>
      </w:r>
      <w:r w:rsidR="0011441C" w:rsidRPr="008A7DBF">
        <w:t xml:space="preserve">hat to </w:t>
      </w:r>
      <w:r w:rsidR="0062773E" w:rsidRPr="008A7DBF">
        <w:t xml:space="preserve">one family is an unmanageably distant portfolio of plots is to another a conveniently located opportunity. </w:t>
      </w:r>
      <w:r w:rsidR="008750C8" w:rsidRPr="008A7DBF">
        <w:t>This</w:t>
      </w:r>
      <w:r w:rsidRPr="008A7DBF">
        <w:t xml:space="preserve"> rural dimension, though, is only one </w:t>
      </w:r>
      <w:r w:rsidR="008750C8" w:rsidRPr="008A7DBF">
        <w:t>element in the stratification of mobility</w:t>
      </w:r>
      <w:r w:rsidRPr="008A7DBF">
        <w:t>. As outlined below</w:t>
      </w:r>
      <w:r w:rsidR="00101628" w:rsidRPr="008A7DBF">
        <w:t xml:space="preserve">, </w:t>
      </w:r>
      <w:r w:rsidR="00C71652" w:rsidRPr="008A7DBF">
        <w:t>the social production of scalar narratives</w:t>
      </w:r>
      <w:r w:rsidR="005D33EA" w:rsidRPr="008A7DBF">
        <w:t xml:space="preserve"> </w:t>
      </w:r>
      <w:r w:rsidR="00C71652" w:rsidRPr="008A7DBF">
        <w:t>mean</w:t>
      </w:r>
      <w:r w:rsidR="00101628" w:rsidRPr="008A7DBF">
        <w:t>s</w:t>
      </w:r>
      <w:r w:rsidR="00C71652" w:rsidRPr="008A7DBF">
        <w:t xml:space="preserve"> that </w:t>
      </w:r>
      <w:r w:rsidR="005D33EA" w:rsidRPr="008A7DBF">
        <w:t xml:space="preserve">decisions over rural wage labour are rooted </w:t>
      </w:r>
      <w:r w:rsidRPr="008A7DBF">
        <w:t xml:space="preserve">also </w:t>
      </w:r>
      <w:r w:rsidR="005D33EA" w:rsidRPr="008A7DBF">
        <w:t>in a mobility that</w:t>
      </w:r>
      <w:r w:rsidR="00CC029F" w:rsidRPr="008A7DBF">
        <w:t xml:space="preserve"> extends far beyond the village itself.</w:t>
      </w:r>
      <w:r w:rsidRPr="008A7DBF">
        <w:t xml:space="preserve"> </w:t>
      </w:r>
    </w:p>
    <w:p w:rsidR="00B11451" w:rsidRPr="008A7DBF" w:rsidRDefault="00AD170C" w:rsidP="006C7115">
      <w:pPr>
        <w:spacing w:line="240" w:lineRule="auto"/>
        <w:rPr>
          <w:b/>
          <w:bCs/>
        </w:rPr>
      </w:pPr>
      <w:r w:rsidRPr="008A7DBF">
        <w:rPr>
          <w:b/>
          <w:bCs/>
        </w:rPr>
        <w:t>5.2</w:t>
      </w:r>
      <w:r w:rsidR="003308BC" w:rsidRPr="008A7DBF">
        <w:rPr>
          <w:b/>
          <w:bCs/>
        </w:rPr>
        <w:t xml:space="preserve"> </w:t>
      </w:r>
      <w:r w:rsidR="004014B7" w:rsidRPr="008A7DBF">
        <w:rPr>
          <w:b/>
          <w:bCs/>
        </w:rPr>
        <w:t xml:space="preserve">Narrative </w:t>
      </w:r>
      <w:r w:rsidR="0062773E" w:rsidRPr="008A7DBF">
        <w:rPr>
          <w:b/>
          <w:bCs/>
        </w:rPr>
        <w:t>and the Value of</w:t>
      </w:r>
      <w:r w:rsidR="004014B7" w:rsidRPr="008A7DBF">
        <w:rPr>
          <w:b/>
          <w:bCs/>
        </w:rPr>
        <w:t xml:space="preserve"> Mobility </w:t>
      </w:r>
      <w:r w:rsidR="0062773E" w:rsidRPr="008A7DBF">
        <w:rPr>
          <w:b/>
          <w:bCs/>
        </w:rPr>
        <w:t>in Migration Decisions</w:t>
      </w:r>
    </w:p>
    <w:p w:rsidR="00CD6FF2" w:rsidRPr="008A7DBF" w:rsidRDefault="00497C5B" w:rsidP="00780586">
      <w:pPr>
        <w:jc w:val="both"/>
      </w:pPr>
      <w:r w:rsidRPr="008A7DBF">
        <w:t xml:space="preserve">In </w:t>
      </w:r>
      <w:proofErr w:type="spellStart"/>
      <w:r w:rsidRPr="008A7DBF">
        <w:t>Krang</w:t>
      </w:r>
      <w:proofErr w:type="spellEnd"/>
      <w:r w:rsidRPr="008A7DBF">
        <w:t xml:space="preserve"> </w:t>
      </w:r>
      <w:proofErr w:type="spellStart"/>
      <w:r w:rsidRPr="008A7DBF">
        <w:t>Youv</w:t>
      </w:r>
      <w:proofErr w:type="spellEnd"/>
      <w:r w:rsidRPr="008A7DBF">
        <w:t xml:space="preserve">, decisions over how and where to work are about </w:t>
      </w:r>
      <w:r w:rsidR="005D0214" w:rsidRPr="008A7DBF">
        <w:t>much more than money</w:t>
      </w:r>
      <w:r w:rsidRPr="008A7DBF">
        <w:t>. Indeed, i</w:t>
      </w:r>
      <w:r w:rsidR="00BE55B0" w:rsidRPr="008A7DBF">
        <w:t>n defiance of its rising economic value</w:t>
      </w:r>
      <w:r w:rsidR="00CD6FF2" w:rsidRPr="008A7DBF">
        <w:t>, attitudes towards agr</w:t>
      </w:r>
      <w:r w:rsidR="00D12BEB" w:rsidRPr="008A7DBF">
        <w:t xml:space="preserve">icultural wage labour </w:t>
      </w:r>
      <w:r w:rsidR="008E66E9" w:rsidRPr="008A7DBF">
        <w:t>have transcended its rising value</w:t>
      </w:r>
      <w:r w:rsidR="00CD6FF2" w:rsidRPr="008A7DBF">
        <w:t xml:space="preserve">, manifesting </w:t>
      </w:r>
      <w:r w:rsidR="00BE55B0" w:rsidRPr="008A7DBF">
        <w:t xml:space="preserve">instead </w:t>
      </w:r>
      <w:r w:rsidR="00CD6FF2" w:rsidRPr="008A7DBF">
        <w:t xml:space="preserve">in a burgeoning perception that it is a lowly undertaking. </w:t>
      </w:r>
      <w:r w:rsidR="008E66E9" w:rsidRPr="008A7DBF">
        <w:t xml:space="preserve">The reasons for this are complex. </w:t>
      </w:r>
      <w:r w:rsidR="00CD6FF2" w:rsidRPr="008A7DBF">
        <w:t xml:space="preserve">Certainly, the relative ‘comfort’ and ‘coolness’ (Lin Da, 30/07/13; </w:t>
      </w:r>
      <w:proofErr w:type="spellStart"/>
      <w:r w:rsidR="00CD6FF2" w:rsidRPr="008A7DBF">
        <w:t>Srey</w:t>
      </w:r>
      <w:proofErr w:type="spellEnd"/>
      <w:r w:rsidR="00CD6FF2" w:rsidRPr="008A7DBF">
        <w:t xml:space="preserve"> Dara, 08/05/13) of migrant labour compared with that undertaken in the fields is cited often as a point in its favour, but the superiority of wages that can be earned </w:t>
      </w:r>
      <w:r w:rsidR="00D12BEB" w:rsidRPr="008A7DBF">
        <w:t>indoors</w:t>
      </w:r>
      <w:r w:rsidR="00CD6FF2" w:rsidRPr="008A7DBF">
        <w:t xml:space="preserve"> is underp</w:t>
      </w:r>
      <w:r w:rsidR="00DA04A5" w:rsidRPr="008A7DBF">
        <w:t>inned</w:t>
      </w:r>
      <w:r w:rsidR="00D12BEB" w:rsidRPr="008A7DBF">
        <w:t xml:space="preserve"> by deeper cultural mores</w:t>
      </w:r>
      <w:r w:rsidR="00BB3B29" w:rsidRPr="008A7DBF">
        <w:t>, often intimately interlinked with gender.</w:t>
      </w:r>
      <w:r w:rsidR="00CD6FF2" w:rsidRPr="008A7DBF">
        <w:t xml:space="preserve"> As noted by </w:t>
      </w:r>
      <w:proofErr w:type="spellStart"/>
      <w:r w:rsidR="00CD6FF2" w:rsidRPr="008A7DBF">
        <w:t>Derks</w:t>
      </w:r>
      <w:proofErr w:type="spellEnd"/>
      <w:r w:rsidR="00CD6FF2" w:rsidRPr="008A7DBF">
        <w:t xml:space="preserve"> (2008), </w:t>
      </w:r>
      <w:r w:rsidR="00BB3B29" w:rsidRPr="008A7DBF">
        <w:t xml:space="preserve">for instance, </w:t>
      </w:r>
      <w:r w:rsidR="00CD6FF2" w:rsidRPr="008A7DBF">
        <w:t xml:space="preserve">garment work in particular has a </w:t>
      </w:r>
      <w:r w:rsidR="00BB3B29" w:rsidRPr="008A7DBF">
        <w:t xml:space="preserve">cultural </w:t>
      </w:r>
      <w:r w:rsidR="00CD6FF2" w:rsidRPr="008A7DBF">
        <w:t xml:space="preserve">resonance related to the protracted ceremony of “going into the shade”, wherein engaged </w:t>
      </w:r>
      <w:r w:rsidR="00D12BEB" w:rsidRPr="008A7DBF">
        <w:t>women</w:t>
      </w:r>
      <w:r w:rsidR="00CD6FF2" w:rsidRPr="008A7DBF">
        <w:t xml:space="preserve"> spend six months indoors prior to their wedding in order to lighten their skin.</w:t>
      </w:r>
    </w:p>
    <w:p w:rsidR="00CD6FF2" w:rsidRPr="008A7DBF" w:rsidRDefault="00BB3B29" w:rsidP="00780586">
      <w:pPr>
        <w:jc w:val="both"/>
      </w:pPr>
      <w:r w:rsidRPr="008A7DBF">
        <w:t>Moreover, this normative dimension of mobility is evident, also, in male dominated occupations</w:t>
      </w:r>
      <w:r w:rsidR="00CD6FF2" w:rsidRPr="008A7DBF">
        <w:t xml:space="preserve">. Motorcycle taxi drivers in particular, but also those construction workers </w:t>
      </w:r>
      <w:r w:rsidR="00D12BEB" w:rsidRPr="008A7DBF">
        <w:t>undertaking</w:t>
      </w:r>
      <w:r w:rsidR="00CD6FF2" w:rsidRPr="008A7DBF">
        <w:t xml:space="preserve"> light</w:t>
      </w:r>
      <w:r w:rsidR="00D12BEB" w:rsidRPr="008A7DBF">
        <w:t>er work</w:t>
      </w:r>
      <w:r w:rsidR="00CD6FF2" w:rsidRPr="008A7DBF">
        <w:t xml:space="preserve"> (such as foremen), commonly grow the nail of their little finger to an ostentatious length of one </w:t>
      </w:r>
      <w:r w:rsidR="00D12BEB" w:rsidRPr="008A7DBF">
        <w:t>to</w:t>
      </w:r>
      <w:r w:rsidR="00674E94" w:rsidRPr="008A7DBF">
        <w:t xml:space="preserve"> two centimetres in order to </w:t>
      </w:r>
      <w:r w:rsidR="00CD6FF2" w:rsidRPr="008A7DBF">
        <w:t xml:space="preserve">‘show that I don’t work in the fields’ (Vishal, 20/07/13). </w:t>
      </w:r>
      <w:r w:rsidRPr="008A7DBF">
        <w:t>D</w:t>
      </w:r>
      <w:r w:rsidR="008E66E9" w:rsidRPr="008A7DBF">
        <w:t xml:space="preserve">enigration of </w:t>
      </w:r>
      <w:r w:rsidRPr="008A7DBF">
        <w:t>agriculture was</w:t>
      </w:r>
      <w:r w:rsidR="00674E94" w:rsidRPr="008A7DBF">
        <w:t xml:space="preserve"> </w:t>
      </w:r>
      <w:r w:rsidR="008E66E9" w:rsidRPr="008A7DBF">
        <w:t xml:space="preserve">also </w:t>
      </w:r>
      <w:r w:rsidR="00674E94" w:rsidRPr="008A7DBF">
        <w:t>reflected in</w:t>
      </w:r>
      <w:r w:rsidR="00CD6FF2" w:rsidRPr="008A7DBF">
        <w:t xml:space="preserve"> the </w:t>
      </w:r>
      <w:r w:rsidR="00674E94" w:rsidRPr="008A7DBF">
        <w:t xml:space="preserve">quantitative data, which </w:t>
      </w:r>
      <w:r w:rsidR="00BE55B0" w:rsidRPr="008A7DBF">
        <w:t>discern</w:t>
      </w:r>
      <w:r w:rsidR="00674E94" w:rsidRPr="008A7DBF">
        <w:t>ed</w:t>
      </w:r>
      <w:r w:rsidR="00CD6FF2" w:rsidRPr="008A7DBF">
        <w:t xml:space="preserve"> on</w:t>
      </w:r>
      <w:r w:rsidR="00FD13B0" w:rsidRPr="008A7DBF">
        <w:t xml:space="preserve">ly a handful of respondents citing it </w:t>
      </w:r>
      <w:r w:rsidR="00CD6FF2" w:rsidRPr="008A7DBF">
        <w:t xml:space="preserve">in their portfolio of incomes. Of these, all were considerably older than </w:t>
      </w:r>
      <w:r w:rsidR="005F5351" w:rsidRPr="008A7DBF">
        <w:t>the mean migrant age of</w:t>
      </w:r>
      <w:r w:rsidR="00CD6FF2" w:rsidRPr="008A7DBF">
        <w:t xml:space="preserve"> </w:t>
      </w:r>
      <w:r w:rsidR="005F5351" w:rsidRPr="008A7DBF">
        <w:t xml:space="preserve">24 (Parsons et al., 2014) </w:t>
      </w:r>
      <w:r w:rsidR="00CD6FF2" w:rsidRPr="008A7DBF">
        <w:t>and the ove</w:t>
      </w:r>
      <w:r w:rsidR="005F5351" w:rsidRPr="008A7DBF">
        <w:t xml:space="preserve">rwhelming majority were female. That this demographic </w:t>
      </w:r>
      <w:r w:rsidR="00EB28A6" w:rsidRPr="008A7DBF">
        <w:t xml:space="preserve">– broadly speaking, women over 40 – </w:t>
      </w:r>
      <w:r w:rsidR="005F5351" w:rsidRPr="008A7DBF">
        <w:t xml:space="preserve">has perhaps the least access to the </w:t>
      </w:r>
      <w:r w:rsidR="00EB28A6" w:rsidRPr="008A7DBF">
        <w:t xml:space="preserve">formal </w:t>
      </w:r>
      <w:r w:rsidR="005F5351" w:rsidRPr="008A7DBF">
        <w:t xml:space="preserve">migrant labour market </w:t>
      </w:r>
      <w:r w:rsidR="00EB28A6" w:rsidRPr="008A7DBF">
        <w:t>suggests</w:t>
      </w:r>
      <w:r w:rsidR="00CD6FF2" w:rsidRPr="008A7DBF">
        <w:t xml:space="preserve"> that involvement in hired farm work is an option amenable only to those unable </w:t>
      </w:r>
      <w:r w:rsidR="00A92B2D" w:rsidRPr="008A7DBF">
        <w:t>take up</w:t>
      </w:r>
      <w:r w:rsidR="00CD6FF2" w:rsidRPr="008A7DBF">
        <w:t xml:space="preserve"> extra-village alternatives.  </w:t>
      </w:r>
    </w:p>
    <w:p w:rsidR="00CD6FF2" w:rsidRPr="008A7DBF" w:rsidRDefault="00A92B2D" w:rsidP="00780586">
      <w:pPr>
        <w:jc w:val="both"/>
      </w:pPr>
      <w:r w:rsidRPr="008A7DBF">
        <w:t>Indeed, t</w:t>
      </w:r>
      <w:r w:rsidR="00624538" w:rsidRPr="008A7DBF">
        <w:t xml:space="preserve">his reluctance to undertake hired agricultural work is a trend noted by </w:t>
      </w:r>
      <w:r w:rsidRPr="008A7DBF">
        <w:t>l</w:t>
      </w:r>
      <w:r w:rsidR="00CD6FF2" w:rsidRPr="008A7DBF">
        <w:t>arger landowners</w:t>
      </w:r>
      <w:r w:rsidRPr="008A7DBF">
        <w:t>, who</w:t>
      </w:r>
      <w:r w:rsidR="00CD6FF2" w:rsidRPr="008A7DBF">
        <w:t xml:space="preserve"> report</w:t>
      </w:r>
      <w:r w:rsidR="008D089A" w:rsidRPr="008A7DBF">
        <w:t>ed</w:t>
      </w:r>
      <w:r w:rsidR="00DA04A5" w:rsidRPr="008A7DBF">
        <w:t xml:space="preserve"> a growing </w:t>
      </w:r>
      <w:r w:rsidR="00624538" w:rsidRPr="008A7DBF">
        <w:t xml:space="preserve">aversion to </w:t>
      </w:r>
      <w:r w:rsidR="00CD6FF2" w:rsidRPr="008A7DBF">
        <w:t>rural wage labour ‘because people are embarrassed to be seen working for others in the village’ (</w:t>
      </w:r>
      <w:r w:rsidR="008D089A" w:rsidRPr="008A7DBF">
        <w:t xml:space="preserve">Ta </w:t>
      </w:r>
      <w:proofErr w:type="spellStart"/>
      <w:r w:rsidR="008D089A" w:rsidRPr="008A7DBF">
        <w:t>Visal</w:t>
      </w:r>
      <w:proofErr w:type="spellEnd"/>
      <w:r w:rsidR="00CD6FF2" w:rsidRPr="008A7DBF">
        <w:t xml:space="preserve">, 28/05/13). As a result, </w:t>
      </w:r>
      <w:r w:rsidR="008D089A" w:rsidRPr="008A7DBF">
        <w:t xml:space="preserve">Ta </w:t>
      </w:r>
      <w:proofErr w:type="spellStart"/>
      <w:r w:rsidR="008D089A" w:rsidRPr="008A7DBF">
        <w:t>Visal</w:t>
      </w:r>
      <w:proofErr w:type="spellEnd"/>
      <w:r w:rsidR="00CD6FF2" w:rsidRPr="008A7DBF">
        <w:t xml:space="preserve"> in particular complains that he has had to raise the wages he pays for wage labour to unprecedented levels and still cannot fill his quota of labourers on a regular basis:</w:t>
      </w:r>
    </w:p>
    <w:p w:rsidR="00CD6FF2" w:rsidRPr="008A7DBF" w:rsidRDefault="00CD6FF2" w:rsidP="00780586">
      <w:pPr>
        <w:spacing w:line="240" w:lineRule="auto"/>
        <w:ind w:left="720"/>
        <w:jc w:val="both"/>
      </w:pPr>
      <w:r w:rsidRPr="008A7DBF">
        <w:t>‘I myself need a lot of workers to do a large farm. I pay $7 per day plus three meals per day</w:t>
      </w:r>
      <w:r w:rsidR="00DA04A5" w:rsidRPr="008A7DBF">
        <w:rPr>
          <w:rStyle w:val="FootnoteReference"/>
        </w:rPr>
        <w:footnoteReference w:id="2"/>
      </w:r>
      <w:r w:rsidRPr="008A7DBF">
        <w:t xml:space="preserve">, but still many people don’t want to work for me because they are shy and ashamed to work for someone else in the same village, so they go elsewhere. It is very difficult to find enough workers here. It is difficult even to find workers for </w:t>
      </w:r>
      <w:r w:rsidR="00050AEC" w:rsidRPr="008A7DBF">
        <w:t xml:space="preserve">mouse </w:t>
      </w:r>
      <w:r w:rsidRPr="008A7DBF">
        <w:t xml:space="preserve">catching. Even though the extra ten kg of </w:t>
      </w:r>
      <w:r w:rsidR="00050AEC" w:rsidRPr="008A7DBF">
        <w:t>mice</w:t>
      </w:r>
      <w:r w:rsidRPr="008A7DBF">
        <w:t xml:space="preserve"> would fetch 25k riel [on top of the daily wage he pays] and requires only that a trap be set, making the [total] over $10 per day, they still don’t want to try’ (</w:t>
      </w:r>
      <w:r w:rsidR="008D089A" w:rsidRPr="008A7DBF">
        <w:t xml:space="preserve">Ta </w:t>
      </w:r>
      <w:proofErr w:type="spellStart"/>
      <w:r w:rsidR="008D089A" w:rsidRPr="008A7DBF">
        <w:t>Visal</w:t>
      </w:r>
      <w:proofErr w:type="spellEnd"/>
      <w:r w:rsidRPr="008A7DBF">
        <w:t>, 28/05/13).</w:t>
      </w:r>
    </w:p>
    <w:p w:rsidR="00CD6FF2" w:rsidRPr="008A7DBF" w:rsidRDefault="006822D7" w:rsidP="00780586">
      <w:pPr>
        <w:jc w:val="both"/>
      </w:pPr>
      <w:r w:rsidRPr="008A7DBF">
        <w:t xml:space="preserve">This reticence to work for others in the village </w:t>
      </w:r>
      <w:r w:rsidR="00624538" w:rsidRPr="008A7DBF">
        <w:t xml:space="preserve">forms part, more broadly, of a growing </w:t>
      </w:r>
      <w:r w:rsidR="00CD6FF2" w:rsidRPr="008A7DBF">
        <w:t xml:space="preserve">tension between rich and poor, </w:t>
      </w:r>
      <w:r w:rsidRPr="008A7DBF">
        <w:t xml:space="preserve">expressed through competing and divisive narratives that </w:t>
      </w:r>
      <w:r w:rsidR="00624538" w:rsidRPr="008A7DBF">
        <w:t>are</w:t>
      </w:r>
      <w:r w:rsidR="00CD6FF2" w:rsidRPr="008A7DBF">
        <w:t xml:space="preserve"> </w:t>
      </w:r>
      <w:r w:rsidR="00624538" w:rsidRPr="008A7DBF">
        <w:t xml:space="preserve">driving a wedge through </w:t>
      </w:r>
      <w:r w:rsidR="00CD6FF2" w:rsidRPr="008A7DBF">
        <w:t>rural communities. With increasing frequency, from the north to the south of the commune, poor</w:t>
      </w:r>
      <w:r w:rsidR="00D45A92" w:rsidRPr="008A7DBF">
        <w:t>er villages</w:t>
      </w:r>
      <w:r w:rsidR="00CD6FF2" w:rsidRPr="008A7DBF">
        <w:t xml:space="preserve"> are derided for their indolence by rich</w:t>
      </w:r>
      <w:r w:rsidR="00D45A92" w:rsidRPr="008A7DBF">
        <w:t>er</w:t>
      </w:r>
      <w:r w:rsidR="00CD6FF2" w:rsidRPr="008A7DBF">
        <w:t xml:space="preserve"> </w:t>
      </w:r>
      <w:r w:rsidR="00D45A92" w:rsidRPr="008A7DBF">
        <w:t>ones</w:t>
      </w:r>
      <w:r w:rsidR="00CD6FF2" w:rsidRPr="008A7DBF">
        <w:t>, who argue that ‘there are many things you can do to earn money: collecting firewood, or fish, helping with farming, but people don’t want to because they are lazy’ (</w:t>
      </w:r>
      <w:r w:rsidR="008D089A" w:rsidRPr="008A7DBF">
        <w:t xml:space="preserve">Ta </w:t>
      </w:r>
      <w:proofErr w:type="spellStart"/>
      <w:r w:rsidR="008D089A" w:rsidRPr="008A7DBF">
        <w:t>Visal</w:t>
      </w:r>
      <w:proofErr w:type="spellEnd"/>
      <w:r w:rsidR="00CD6FF2" w:rsidRPr="008A7DBF">
        <w:t>, 28/05/13).</w:t>
      </w:r>
    </w:p>
    <w:p w:rsidR="00CD6FF2" w:rsidRPr="008A7DBF" w:rsidRDefault="00D45A92" w:rsidP="00780586">
      <w:pPr>
        <w:jc w:val="both"/>
      </w:pPr>
      <w:r w:rsidRPr="008A7DBF">
        <w:t xml:space="preserve">In response, the recipients </w:t>
      </w:r>
      <w:r w:rsidR="00CD6FF2" w:rsidRPr="008A7DBF">
        <w:t>of this denigration</w:t>
      </w:r>
      <w:r w:rsidR="005941C7" w:rsidRPr="008A7DBF">
        <w:t xml:space="preserve"> express a narrative of widening social distance, mirrored and rooted in the spatial practice of both parties</w:t>
      </w:r>
      <w:r w:rsidR="00CD6FF2" w:rsidRPr="008A7DBF">
        <w:t xml:space="preserve">. One such respondent, a migrant </w:t>
      </w:r>
      <w:r w:rsidR="00CB6DB6" w:rsidRPr="008A7DBF">
        <w:t xml:space="preserve">worker in </w:t>
      </w:r>
      <w:proofErr w:type="spellStart"/>
      <w:r w:rsidR="00CB6DB6" w:rsidRPr="008A7DBF">
        <w:t>Sak</w:t>
      </w:r>
      <w:proofErr w:type="spellEnd"/>
      <w:r w:rsidR="00CB6DB6" w:rsidRPr="008A7DBF">
        <w:t xml:space="preserve"> </w:t>
      </w:r>
      <w:proofErr w:type="spellStart"/>
      <w:proofErr w:type="gramStart"/>
      <w:r w:rsidR="00CB6DB6" w:rsidRPr="008A7DBF">
        <w:t>te</w:t>
      </w:r>
      <w:proofErr w:type="spellEnd"/>
      <w:proofErr w:type="gramEnd"/>
      <w:r w:rsidR="00CB6DB6" w:rsidRPr="008A7DBF">
        <w:t xml:space="preserve"> Bo </w:t>
      </w:r>
      <w:r w:rsidR="005941C7" w:rsidRPr="008A7DBF">
        <w:t xml:space="preserve">whose small area of rice land means that he struggles to sustain </w:t>
      </w:r>
      <w:r w:rsidR="00CB6DB6" w:rsidRPr="008A7DBF">
        <w:t xml:space="preserve">a secure rural livelihood, </w:t>
      </w:r>
      <w:r w:rsidR="00CD6FF2" w:rsidRPr="008A7DBF">
        <w:t>vented his frustration at the divisions he perceived in village society:</w:t>
      </w:r>
    </w:p>
    <w:p w:rsidR="00CD6FF2" w:rsidRPr="008A7DBF" w:rsidRDefault="00CD6FF2" w:rsidP="00EB1103">
      <w:pPr>
        <w:spacing w:line="240" w:lineRule="auto"/>
        <w:ind w:left="720"/>
        <w:jc w:val="both"/>
      </w:pPr>
      <w:r w:rsidRPr="008A7DBF">
        <w:t>‘Now the relationship between the rich and the poor is getting further and further apart. Now the rich act as if they are bosses, ordering the poor about. Also, there is no negotiating with them. If the rich say 15k [$3.75], then the price is 15k.’ (</w:t>
      </w:r>
      <w:proofErr w:type="spellStart"/>
      <w:r w:rsidRPr="008A7DBF">
        <w:t>Sok</w:t>
      </w:r>
      <w:proofErr w:type="spellEnd"/>
      <w:r w:rsidRPr="008A7DBF">
        <w:t xml:space="preserve"> </w:t>
      </w:r>
      <w:proofErr w:type="spellStart"/>
      <w:r w:rsidRPr="008A7DBF">
        <w:t>Tol</w:t>
      </w:r>
      <w:proofErr w:type="spellEnd"/>
      <w:r w:rsidRPr="008A7DBF">
        <w:t>, 12/08/13)</w:t>
      </w:r>
    </w:p>
    <w:p w:rsidR="00CD6FF2" w:rsidRPr="008A7DBF" w:rsidRDefault="00CD6FF2" w:rsidP="00EB1103">
      <w:pPr>
        <w:spacing w:line="240" w:lineRule="auto"/>
      </w:pPr>
      <w:r w:rsidRPr="008A7DBF">
        <w:t>As he continued:</w:t>
      </w:r>
    </w:p>
    <w:p w:rsidR="00CD6FF2" w:rsidRPr="008A7DBF" w:rsidRDefault="00CD6FF2" w:rsidP="00EB1103">
      <w:pPr>
        <w:spacing w:line="240" w:lineRule="auto"/>
        <w:ind w:left="720"/>
        <w:jc w:val="both"/>
      </w:pPr>
      <w:r w:rsidRPr="008A7DBF">
        <w:t>‘Rich people go outside the village to migrate just the same as poor people, but still there is something different. Rich people always migrate together with other rich people, whereas poor people just go with other poor people. Then, when they come back, they still stay separate.’ (</w:t>
      </w:r>
      <w:proofErr w:type="spellStart"/>
      <w:r w:rsidRPr="008A7DBF">
        <w:t>Sok</w:t>
      </w:r>
      <w:proofErr w:type="spellEnd"/>
      <w:r w:rsidRPr="008A7DBF">
        <w:t xml:space="preserve"> </w:t>
      </w:r>
      <w:proofErr w:type="spellStart"/>
      <w:r w:rsidRPr="008A7DBF">
        <w:t>Tol</w:t>
      </w:r>
      <w:proofErr w:type="spellEnd"/>
      <w:r w:rsidRPr="008A7DBF">
        <w:t>, 12/08/13)</w:t>
      </w:r>
    </w:p>
    <w:p w:rsidR="00496B17" w:rsidRPr="008A7DBF" w:rsidRDefault="005941C7" w:rsidP="00780586">
      <w:pPr>
        <w:jc w:val="both"/>
      </w:pPr>
      <w:r w:rsidRPr="008A7DBF">
        <w:t>In spatial terms</w:t>
      </w:r>
      <w:r w:rsidR="00CD6FF2" w:rsidRPr="008A7DBF">
        <w:t xml:space="preserve">, </w:t>
      </w:r>
      <w:proofErr w:type="spellStart"/>
      <w:r w:rsidR="00CD6FF2" w:rsidRPr="008A7DBF">
        <w:t>Sok</w:t>
      </w:r>
      <w:proofErr w:type="spellEnd"/>
      <w:r w:rsidR="00CD6FF2" w:rsidRPr="008A7DBF">
        <w:t xml:space="preserve"> </w:t>
      </w:r>
      <w:proofErr w:type="spellStart"/>
      <w:r w:rsidR="00CD6FF2" w:rsidRPr="008A7DBF">
        <w:t>Tol’s</w:t>
      </w:r>
      <w:proofErr w:type="spellEnd"/>
      <w:r w:rsidR="00CD6FF2" w:rsidRPr="008A7DBF">
        <w:t xml:space="preserve"> sentiments </w:t>
      </w:r>
      <w:r w:rsidRPr="008A7DBF">
        <w:t xml:space="preserve">were </w:t>
      </w:r>
      <w:r w:rsidR="00CD6FF2" w:rsidRPr="008A7DBF">
        <w:t>echo</w:t>
      </w:r>
      <w:r w:rsidRPr="008A7DBF">
        <w:t>ed</w:t>
      </w:r>
      <w:r w:rsidR="00CD6FF2" w:rsidRPr="008A7DBF">
        <w:t xml:space="preserve"> </w:t>
      </w:r>
      <w:r w:rsidRPr="008A7DBF">
        <w:t xml:space="preserve">by </w:t>
      </w:r>
      <w:r w:rsidR="00CD6FF2" w:rsidRPr="008A7DBF">
        <w:t xml:space="preserve">a construction worker in </w:t>
      </w:r>
      <w:r w:rsidR="00CB6DB6" w:rsidRPr="008A7DBF">
        <w:t>Phnom Penh</w:t>
      </w:r>
      <w:r w:rsidR="00CD6FF2" w:rsidRPr="008A7DBF">
        <w:t xml:space="preserve">, who asserted that ‘generally the children of rich people just leave the village to study whereas the poor people go to work. Also, rich people tend to open their own businesses, such as shops selling all kinds of things in the village’ (Construction Worker Interview 14/08/13). </w:t>
      </w:r>
      <w:r w:rsidR="008C288D" w:rsidRPr="008A7DBF">
        <w:t xml:space="preserve">This account highlights how differences in rural wealth are perceived not only </w:t>
      </w:r>
      <w:proofErr w:type="spellStart"/>
      <w:r w:rsidR="008C288D" w:rsidRPr="008A7DBF">
        <w:t>translocally</w:t>
      </w:r>
      <w:proofErr w:type="spellEnd"/>
      <w:r w:rsidR="008C288D" w:rsidRPr="008A7DBF">
        <w:t xml:space="preserve">, but also at multiple scales. Both the type of migration undertaken, </w:t>
      </w:r>
      <w:r w:rsidR="00294A5B" w:rsidRPr="008A7DBF">
        <w:t xml:space="preserve">the wealth that underpins it, </w:t>
      </w:r>
      <w:r w:rsidR="008C288D" w:rsidRPr="008A7DBF">
        <w:t>and the rural investment that it facilitates</w:t>
      </w:r>
      <w:r w:rsidR="00294A5B" w:rsidRPr="008A7DBF">
        <w:t>,</w:t>
      </w:r>
      <w:r w:rsidR="008C288D" w:rsidRPr="008A7DBF">
        <w:t xml:space="preserve"> are viewed as intuitively linked mechanisms by which </w:t>
      </w:r>
      <w:r w:rsidR="00CD6FF2" w:rsidRPr="008A7DBF">
        <w:t>rural social and economic differe</w:t>
      </w:r>
      <w:r w:rsidR="008C288D" w:rsidRPr="008A7DBF">
        <w:t>ntials are entrenched and enhanced.</w:t>
      </w:r>
    </w:p>
    <w:p w:rsidR="002A1732" w:rsidRPr="008A7DBF" w:rsidRDefault="00CD6FF2" w:rsidP="00780586">
      <w:pPr>
        <w:jc w:val="both"/>
      </w:pPr>
      <w:r w:rsidRPr="008A7DBF">
        <w:t>As a result, the ever present inequalities of assets in Cambodian rural life are being ‘stretched’ (</w:t>
      </w:r>
      <w:proofErr w:type="spellStart"/>
      <w:r w:rsidRPr="008A7DBF">
        <w:t>Sok</w:t>
      </w:r>
      <w:proofErr w:type="spellEnd"/>
      <w:r w:rsidRPr="008A7DBF">
        <w:t xml:space="preserve"> </w:t>
      </w:r>
      <w:proofErr w:type="spellStart"/>
      <w:r w:rsidRPr="008A7DBF">
        <w:t>Tol</w:t>
      </w:r>
      <w:proofErr w:type="spellEnd"/>
      <w:r w:rsidRPr="008A7DBF">
        <w:t xml:space="preserve">, 12/08/13) by the inequalities of opportunity </w:t>
      </w:r>
      <w:r w:rsidR="00496B17" w:rsidRPr="008A7DBF">
        <w:t>that</w:t>
      </w:r>
      <w:r w:rsidR="00BA5AB6" w:rsidRPr="008A7DBF">
        <w:t xml:space="preserve"> emerge from them and </w:t>
      </w:r>
      <w:proofErr w:type="spellStart"/>
      <w:r w:rsidR="00BA5AB6" w:rsidRPr="008A7DBF">
        <w:t>Krang</w:t>
      </w:r>
      <w:proofErr w:type="spellEnd"/>
      <w:r w:rsidR="00BA5AB6" w:rsidRPr="008A7DBF">
        <w:t xml:space="preserve"> </w:t>
      </w:r>
      <w:proofErr w:type="spellStart"/>
      <w:r w:rsidR="00BA5AB6" w:rsidRPr="008A7DBF">
        <w:t>Youv’s</w:t>
      </w:r>
      <w:proofErr w:type="spellEnd"/>
      <w:r w:rsidR="00BA5AB6" w:rsidRPr="008A7DBF">
        <w:t xml:space="preserve"> inhabitants are acutely aware of this. </w:t>
      </w:r>
      <w:r w:rsidR="004B417A" w:rsidRPr="008A7DBF">
        <w:t xml:space="preserve">Rural labour is rejected </w:t>
      </w:r>
      <w:r w:rsidR="00772165" w:rsidRPr="008A7DBF">
        <w:t>not for its financial dimensions, but for what it represents: subordination, denigration, and both physical and social immobility. In a similar manner</w:t>
      </w:r>
      <w:r w:rsidR="004B417A" w:rsidRPr="008A7DBF">
        <w:t>, n</w:t>
      </w:r>
      <w:r w:rsidR="00BA5AB6" w:rsidRPr="008A7DBF">
        <w:t xml:space="preserve">ot only migration itself, but the various forms it takes, are closely intertwined with wider hierarchies of wealth and symbolic value. The ability to participate in a more desirable form of migration is therefore </w:t>
      </w:r>
      <w:r w:rsidR="008C288D" w:rsidRPr="008A7DBF">
        <w:t>much more than a practical consideration, but also a widely intelligible marker of status and distinction.</w:t>
      </w:r>
    </w:p>
    <w:p w:rsidR="002A1732" w:rsidRPr="008A7DBF" w:rsidRDefault="00AD22E5" w:rsidP="00780586">
      <w:pPr>
        <w:jc w:val="both"/>
      </w:pPr>
      <w:r w:rsidRPr="008A7DBF">
        <w:t>In</w:t>
      </w:r>
      <w:r w:rsidR="005D0214" w:rsidRPr="008A7DBF">
        <w:t>deed, in</w:t>
      </w:r>
      <w:r w:rsidRPr="008A7DBF">
        <w:t xml:space="preserve"> </w:t>
      </w:r>
      <w:proofErr w:type="spellStart"/>
      <w:r w:rsidRPr="008A7DBF">
        <w:t>Krang</w:t>
      </w:r>
      <w:proofErr w:type="spellEnd"/>
      <w:r w:rsidRPr="008A7DBF">
        <w:t xml:space="preserve"> </w:t>
      </w:r>
      <w:proofErr w:type="spellStart"/>
      <w:r w:rsidRPr="008A7DBF">
        <w:t>Youv</w:t>
      </w:r>
      <w:proofErr w:type="spellEnd"/>
      <w:r w:rsidRPr="008A7DBF">
        <w:t xml:space="preserve">, the denigration of local work has thwarted even government sponsored efforts to encourage a more rurally based garment industry. </w:t>
      </w:r>
      <w:r w:rsidR="00454598" w:rsidRPr="008A7DBF">
        <w:t xml:space="preserve">Despite the far lower expenditures required of workers in local rural garment factories, </w:t>
      </w:r>
      <w:r w:rsidR="00DB290C" w:rsidRPr="008A7DBF">
        <w:t xml:space="preserve">lower gross </w:t>
      </w:r>
      <w:r w:rsidR="00454598" w:rsidRPr="008A7DBF">
        <w:t xml:space="preserve">wages compared to </w:t>
      </w:r>
      <w:r w:rsidR="002A1732" w:rsidRPr="008A7DBF">
        <w:t xml:space="preserve">those </w:t>
      </w:r>
      <w:r w:rsidRPr="008A7DBF">
        <w:t xml:space="preserve">potentially on offer in urban and </w:t>
      </w:r>
      <w:proofErr w:type="spellStart"/>
      <w:r w:rsidRPr="008A7DBF">
        <w:t>peri</w:t>
      </w:r>
      <w:proofErr w:type="spellEnd"/>
      <w:r w:rsidRPr="008A7DBF">
        <w:t>-urban areas</w:t>
      </w:r>
      <w:r w:rsidR="00454598" w:rsidRPr="008A7DBF">
        <w:t xml:space="preserve"> are off putting </w:t>
      </w:r>
      <w:r w:rsidR="002A1732" w:rsidRPr="008A7DBF">
        <w:t xml:space="preserve">to </w:t>
      </w:r>
      <w:r w:rsidR="00454598" w:rsidRPr="008A7DBF">
        <w:t xml:space="preserve">potential migrants and serve to </w:t>
      </w:r>
      <w:r w:rsidR="002A1732" w:rsidRPr="008A7DBF">
        <w:t>maintai</w:t>
      </w:r>
      <w:r w:rsidR="00454598" w:rsidRPr="008A7DBF">
        <w:t xml:space="preserve">n the allure of larger scale </w:t>
      </w:r>
      <w:r w:rsidR="002A1732" w:rsidRPr="008A7DBF">
        <w:t>labour movement for those able to take it u</w:t>
      </w:r>
      <w:r w:rsidR="00454598" w:rsidRPr="008A7DBF">
        <w:t>p. A</w:t>
      </w:r>
      <w:r w:rsidR="002A1732" w:rsidRPr="008A7DBF">
        <w:t xml:space="preserve">s the </w:t>
      </w:r>
      <w:proofErr w:type="spellStart"/>
      <w:r w:rsidR="002A1732" w:rsidRPr="008A7DBF">
        <w:t>Krang</w:t>
      </w:r>
      <w:proofErr w:type="spellEnd"/>
      <w:r w:rsidR="002A1732" w:rsidRPr="008A7DBF">
        <w:t xml:space="preserve"> </w:t>
      </w:r>
      <w:proofErr w:type="spellStart"/>
      <w:r w:rsidR="002A1732" w:rsidRPr="008A7DBF">
        <w:t>Youv</w:t>
      </w:r>
      <w:proofErr w:type="spellEnd"/>
      <w:r w:rsidR="002A1732" w:rsidRPr="008A7DBF">
        <w:t xml:space="preserve"> commune </w:t>
      </w:r>
      <w:r w:rsidR="00DA1126" w:rsidRPr="008A7DBF">
        <w:t>head</w:t>
      </w:r>
      <w:r w:rsidR="002A1732" w:rsidRPr="008A7DBF">
        <w:t xml:space="preserve"> explained:</w:t>
      </w:r>
    </w:p>
    <w:p w:rsidR="002A1732" w:rsidRPr="008A7DBF" w:rsidRDefault="002A1732" w:rsidP="00780586">
      <w:pPr>
        <w:spacing w:line="240" w:lineRule="auto"/>
        <w:ind w:left="360"/>
        <w:jc w:val="both"/>
      </w:pPr>
      <w:r w:rsidRPr="008A7DBF">
        <w:t>‘[Government policy on labour migra</w:t>
      </w:r>
      <w:r w:rsidR="00AD22E5" w:rsidRPr="008A7DBF">
        <w:t>tion] has not been so effective..</w:t>
      </w:r>
      <w:r w:rsidR="005D0214" w:rsidRPr="008A7DBF">
        <w:t>.</w:t>
      </w:r>
      <w:r w:rsidRPr="008A7DBF">
        <w:t xml:space="preserve">If they open a small </w:t>
      </w:r>
      <w:r w:rsidR="00AD22E5" w:rsidRPr="008A7DBF">
        <w:t>[factory] here</w:t>
      </w:r>
      <w:r w:rsidRPr="008A7DBF">
        <w:t xml:space="preserve"> it is generally good only for an old woman who is too weak to go to Phnom Penh. If people have the strength and skills to migrate, then they will go to Phnom Penh for a higher salary as the wages here are comparatively low. A construction foreman can earn $250 per month there!’  (Commune </w:t>
      </w:r>
      <w:r w:rsidR="00DA1126" w:rsidRPr="008A7DBF">
        <w:t>Head</w:t>
      </w:r>
      <w:r w:rsidRPr="008A7DBF">
        <w:t>, 15/08/13).</w:t>
      </w:r>
    </w:p>
    <w:p w:rsidR="00D10213" w:rsidRPr="008A7DBF" w:rsidRDefault="002A1732" w:rsidP="00780586">
      <w:pPr>
        <w:jc w:val="both"/>
      </w:pPr>
      <w:r w:rsidRPr="008A7DBF">
        <w:t xml:space="preserve">Thus, rather than </w:t>
      </w:r>
      <w:r w:rsidR="00AD22E5" w:rsidRPr="008A7DBF">
        <w:t xml:space="preserve">locally </w:t>
      </w:r>
      <w:r w:rsidR="00772165" w:rsidRPr="008A7DBF">
        <w:t>retaining</w:t>
      </w:r>
      <w:r w:rsidRPr="008A7DBF">
        <w:t xml:space="preserve"> migrants who might otherwise have participated in cross-</w:t>
      </w:r>
      <w:r w:rsidR="00AD22E5" w:rsidRPr="008A7DBF">
        <w:t>border or rural-urban migration</w:t>
      </w:r>
      <w:r w:rsidRPr="008A7DBF">
        <w:t xml:space="preserve">, the arrival of manufacturing opportunities close </w:t>
      </w:r>
      <w:r w:rsidR="00AD22E5" w:rsidRPr="008A7DBF">
        <w:t>to home appears to have expanded</w:t>
      </w:r>
      <w:r w:rsidRPr="008A7DBF">
        <w:t xml:space="preserve"> the demography of garment work to include those too old, sick, or weak to undertake more lengthy migrations.</w:t>
      </w:r>
      <w:r w:rsidR="0024274E" w:rsidRPr="008A7DBF">
        <w:t xml:space="preserve"> I</w:t>
      </w:r>
      <w:r w:rsidR="00454598" w:rsidRPr="008A7DBF">
        <w:t xml:space="preserve">n </w:t>
      </w:r>
      <w:r w:rsidR="0024274E" w:rsidRPr="008A7DBF">
        <w:t xml:space="preserve">stark </w:t>
      </w:r>
      <w:r w:rsidR="00454598" w:rsidRPr="008A7DBF">
        <w:t xml:space="preserve">contrast to the </w:t>
      </w:r>
      <w:r w:rsidR="0024274E" w:rsidRPr="008A7DBF">
        <w:t>narrative</w:t>
      </w:r>
      <w:r w:rsidR="005D0214" w:rsidRPr="008A7DBF">
        <w:t>s</w:t>
      </w:r>
      <w:r w:rsidR="0024274E" w:rsidRPr="008A7DBF">
        <w:t xml:space="preserve"> of wealth and mobility</w:t>
      </w:r>
      <w:r w:rsidRPr="008A7DBF">
        <w:t xml:space="preserve"> </w:t>
      </w:r>
      <w:r w:rsidR="005D0214" w:rsidRPr="008A7DBF">
        <w:t xml:space="preserve">expounded of Phnom Penh or overseas, </w:t>
      </w:r>
      <w:r w:rsidRPr="008A7DBF">
        <w:t xml:space="preserve">local work </w:t>
      </w:r>
      <w:r w:rsidR="0024274E" w:rsidRPr="008A7DBF">
        <w:t xml:space="preserve">has therefore become </w:t>
      </w:r>
      <w:r w:rsidRPr="008A7DBF">
        <w:t>stigma</w:t>
      </w:r>
      <w:r w:rsidR="0024274E" w:rsidRPr="008A7DBF">
        <w:t>tised</w:t>
      </w:r>
      <w:r w:rsidRPr="008A7DBF">
        <w:t xml:space="preserve"> </w:t>
      </w:r>
      <w:r w:rsidR="00454598" w:rsidRPr="008A7DBF">
        <w:t xml:space="preserve">as </w:t>
      </w:r>
      <w:r w:rsidR="0024274E" w:rsidRPr="008A7DBF">
        <w:t xml:space="preserve">suitable only </w:t>
      </w:r>
      <w:r w:rsidRPr="008A7DBF">
        <w:t>for old</w:t>
      </w:r>
      <w:r w:rsidR="00454598" w:rsidRPr="008A7DBF">
        <w:t>er</w:t>
      </w:r>
      <w:r w:rsidRPr="008A7DBF">
        <w:t xml:space="preserve"> </w:t>
      </w:r>
      <w:r w:rsidR="00454598" w:rsidRPr="008A7DBF">
        <w:t>and</w:t>
      </w:r>
      <w:r w:rsidR="00B64F44" w:rsidRPr="008A7DBF">
        <w:t xml:space="preserve"> less mobile</w:t>
      </w:r>
      <w:r w:rsidR="0024274E" w:rsidRPr="008A7DBF">
        <w:t xml:space="preserve"> people</w:t>
      </w:r>
      <w:r w:rsidRPr="008A7DBF">
        <w:t>.</w:t>
      </w:r>
      <w:r w:rsidR="00D10213" w:rsidRPr="008A7DBF">
        <w:t xml:space="preserve"> Consequently, </w:t>
      </w:r>
      <w:r w:rsidRPr="008A7DBF">
        <w:t>only 2 members of the 72 households surveyed reported working in the local factories, compared with over 50 migrant workers in Phnom Pen</w:t>
      </w:r>
      <w:r w:rsidR="0024274E" w:rsidRPr="008A7DBF">
        <w:t>h</w:t>
      </w:r>
      <w:r w:rsidR="0079702B" w:rsidRPr="008A7DBF">
        <w:t xml:space="preserve"> or abroad.</w:t>
      </w:r>
    </w:p>
    <w:p w:rsidR="00CB6DB6" w:rsidRPr="008A7DBF" w:rsidRDefault="002A1732" w:rsidP="00780586">
      <w:pPr>
        <w:jc w:val="both"/>
      </w:pPr>
      <w:r w:rsidRPr="008A7DBF">
        <w:t>From a purely economic perspective, this is difficult to explain. Wages are certainly higher in urban areas and the view persists that rural factories tend to operate only for a part of the year. However, despite substantial recent wage rises, conditions for workers in the garment industry have been in decline for sev</w:t>
      </w:r>
      <w:r w:rsidR="0079702B" w:rsidRPr="008A7DBF">
        <w:t xml:space="preserve">eral years. Many urban factories </w:t>
      </w:r>
      <w:r w:rsidRPr="008A7DBF">
        <w:t xml:space="preserve">now </w:t>
      </w:r>
      <w:r w:rsidR="0079702B" w:rsidRPr="008A7DBF">
        <w:t xml:space="preserve">issue only </w:t>
      </w:r>
      <w:r w:rsidRPr="008A7DBF">
        <w:t>short term or rolling contract</w:t>
      </w:r>
      <w:r w:rsidR="004014B7" w:rsidRPr="008A7DBF">
        <w:t>s</w:t>
      </w:r>
      <w:r w:rsidRPr="008A7DBF">
        <w:t xml:space="preserve"> and dismiss workers with minimal (or no) notice once orders temporarily cea</w:t>
      </w:r>
      <w:r w:rsidR="00605E94" w:rsidRPr="008A7DBF">
        <w:t xml:space="preserve">se (Parsons and </w:t>
      </w:r>
      <w:proofErr w:type="spellStart"/>
      <w:r w:rsidR="00605E94" w:rsidRPr="008A7DBF">
        <w:t>Lawreniuk</w:t>
      </w:r>
      <w:proofErr w:type="spellEnd"/>
      <w:r w:rsidR="00605E94" w:rsidRPr="008A7DBF">
        <w:t>, 2017</w:t>
      </w:r>
      <w:r w:rsidRPr="008A7DBF">
        <w:t xml:space="preserve">; Arnold, 2013). Combined with high and rapidly rising urban prices, many workers </w:t>
      </w:r>
      <w:r w:rsidR="0079702B" w:rsidRPr="008A7DBF">
        <w:t xml:space="preserve">therefore </w:t>
      </w:r>
      <w:r w:rsidRPr="008A7DBF">
        <w:t>have great difficulty in meeting the remittance requirements of their household, making rural work – though characterised by lower gross earnings – potentially preferable due to the greatly reduced outgoings.</w:t>
      </w:r>
    </w:p>
    <w:p w:rsidR="00FA2E75" w:rsidRPr="008A7DBF" w:rsidRDefault="002A1732" w:rsidP="00780586">
      <w:pPr>
        <w:jc w:val="both"/>
      </w:pPr>
      <w:r w:rsidRPr="008A7DBF">
        <w:t xml:space="preserve">Nevertheless, the perception of rural factory work as associated with older and less mobile people contributes towards its lowly position in the hierarchy of migrant choices. </w:t>
      </w:r>
      <w:r w:rsidR="00FA2E75" w:rsidRPr="008A7DBF">
        <w:t xml:space="preserve">Those who can do so exercise their motility in order to find alternatives to village based work, thereby adding a narrative dimension to </w:t>
      </w:r>
      <w:r w:rsidR="00107193" w:rsidRPr="008A7DBF">
        <w:t xml:space="preserve">migration which </w:t>
      </w:r>
      <w:r w:rsidR="00FA2E75" w:rsidRPr="008A7DBF">
        <w:t xml:space="preserve">is key to understanding how mobility </w:t>
      </w:r>
      <w:r w:rsidR="009826FB" w:rsidRPr="008A7DBF">
        <w:t xml:space="preserve">dynamics </w:t>
      </w:r>
      <w:r w:rsidR="00FA2E75" w:rsidRPr="008A7DBF">
        <w:t xml:space="preserve">are linked to </w:t>
      </w:r>
      <w:r w:rsidR="009826FB" w:rsidRPr="008A7DBF">
        <w:t xml:space="preserve">structured inequality. </w:t>
      </w:r>
      <w:r w:rsidR="005C5A17" w:rsidRPr="008A7DBF">
        <w:t xml:space="preserve">Rather than being purely economic, mobility decisions are made on the basis of attitudes towards the value of migration, and by extension the value of those that undertake them. Those unable to select a favoured course – including the poorest, but also older people and either men or women depending on the context – are therefore deprived not only in economic, but also normative terms.  </w:t>
      </w:r>
    </w:p>
    <w:p w:rsidR="00D23A22" w:rsidRPr="008A7DBF" w:rsidRDefault="00480D39" w:rsidP="008A0DD4">
      <w:pPr>
        <w:rPr>
          <w:b/>
          <w:bCs/>
        </w:rPr>
      </w:pPr>
      <w:r w:rsidRPr="008A7DBF">
        <w:rPr>
          <w:b/>
          <w:bCs/>
        </w:rPr>
        <w:t>5</w:t>
      </w:r>
      <w:r w:rsidR="0079702B" w:rsidRPr="008A7DBF">
        <w:rPr>
          <w:b/>
          <w:bCs/>
        </w:rPr>
        <w:t>.3</w:t>
      </w:r>
      <w:r w:rsidR="008A0DD4" w:rsidRPr="008A7DBF">
        <w:rPr>
          <w:b/>
          <w:bCs/>
        </w:rPr>
        <w:t xml:space="preserve"> </w:t>
      </w:r>
      <w:r w:rsidR="001334DE" w:rsidRPr="008A7DBF">
        <w:rPr>
          <w:b/>
          <w:bCs/>
        </w:rPr>
        <w:t>Space, Wealth and Urban Motility</w:t>
      </w:r>
    </w:p>
    <w:p w:rsidR="00107193" w:rsidRPr="008A7DBF" w:rsidRDefault="00DF432F" w:rsidP="00780586">
      <w:pPr>
        <w:jc w:val="both"/>
      </w:pPr>
      <w:r w:rsidRPr="008A7DBF">
        <w:t xml:space="preserve">In </w:t>
      </w:r>
      <w:r w:rsidR="00107193" w:rsidRPr="008A7DBF">
        <w:t>a</w:t>
      </w:r>
      <w:r w:rsidRPr="008A7DBF">
        <w:t xml:space="preserve"> village context, </w:t>
      </w:r>
      <w:r w:rsidR="003D6F1E" w:rsidRPr="008A7DBF">
        <w:t xml:space="preserve">wealth is readily associable with scale. Not only is land – valued in large part by area – moving increasingly </w:t>
      </w:r>
      <w:r w:rsidR="00157CCF" w:rsidRPr="008A7DBF">
        <w:t>in</w:t>
      </w:r>
      <w:r w:rsidR="003D6F1E" w:rsidRPr="008A7DBF">
        <w:t>to the possession of the better off</w:t>
      </w:r>
      <w:r w:rsidR="00157CCF" w:rsidRPr="008A7DBF">
        <w:t xml:space="preserve"> </w:t>
      </w:r>
      <w:r w:rsidR="00F105E9" w:rsidRPr="008A7DBF">
        <w:t xml:space="preserve">(Dwyer, 2015; </w:t>
      </w:r>
      <w:proofErr w:type="gramStart"/>
      <w:r w:rsidR="00F105E9" w:rsidRPr="008A7DBF">
        <w:t>Un</w:t>
      </w:r>
      <w:proofErr w:type="gramEnd"/>
      <w:r w:rsidR="00F105E9" w:rsidRPr="008A7DBF">
        <w:t xml:space="preserve"> and So, 2011; </w:t>
      </w:r>
      <w:proofErr w:type="spellStart"/>
      <w:r w:rsidR="00F105E9" w:rsidRPr="008A7DBF">
        <w:t>Bulgaski</w:t>
      </w:r>
      <w:proofErr w:type="spellEnd"/>
      <w:r w:rsidR="00F105E9" w:rsidRPr="008A7DBF">
        <w:t xml:space="preserve"> and </w:t>
      </w:r>
      <w:proofErr w:type="spellStart"/>
      <w:r w:rsidR="00F105E9" w:rsidRPr="008A7DBF">
        <w:t>Pred</w:t>
      </w:r>
      <w:proofErr w:type="spellEnd"/>
      <w:r w:rsidR="00F105E9" w:rsidRPr="008A7DBF">
        <w:t>, 2009)</w:t>
      </w:r>
      <w:r w:rsidR="003D6F1E" w:rsidRPr="008A7DBF">
        <w:t xml:space="preserve">, but mobility is facilitated </w:t>
      </w:r>
      <w:r w:rsidR="00157CCF" w:rsidRPr="008A7DBF">
        <w:t xml:space="preserve">by vehicles </w:t>
      </w:r>
      <w:r w:rsidR="00F105E9" w:rsidRPr="008A7DBF">
        <w:t>that</w:t>
      </w:r>
      <w:r w:rsidR="00157CCF" w:rsidRPr="008A7DBF">
        <w:t xml:space="preserve"> </w:t>
      </w:r>
      <w:r w:rsidR="00785B28" w:rsidRPr="008A7DBF">
        <w:t>are valuable as well as useful</w:t>
      </w:r>
      <w:r w:rsidRPr="008A7DBF">
        <w:t xml:space="preserve">. </w:t>
      </w:r>
      <w:r w:rsidR="00107193" w:rsidRPr="008A7DBF">
        <w:t>Nevertheless</w:t>
      </w:r>
      <w:r w:rsidR="001334DE" w:rsidRPr="008A7DBF">
        <w:t xml:space="preserve">, the mobility of migrant workers in an urban context requires an alternative lens. It remains spatially defined, but the geography of that space is </w:t>
      </w:r>
      <w:r w:rsidRPr="008A7DBF">
        <w:t>non-linear and socially embedded</w:t>
      </w:r>
      <w:r w:rsidR="001334DE" w:rsidRPr="008A7DBF">
        <w:t xml:space="preserve">. </w:t>
      </w:r>
      <w:r w:rsidR="005F70DE" w:rsidRPr="008A7DBF">
        <w:t>In particular, it is governed by power relations and narratives of distinction that segregate migrant areas from the “non-migrant”</w:t>
      </w:r>
      <w:r w:rsidR="00DD1DD9" w:rsidRPr="008A7DBF">
        <w:t xml:space="preserve"> </w:t>
      </w:r>
      <w:r w:rsidR="00F15184" w:rsidRPr="008A7DBF">
        <w:t xml:space="preserve">mainstream of the city. </w:t>
      </w:r>
    </w:p>
    <w:p w:rsidR="00D24505" w:rsidRPr="008A7DBF" w:rsidRDefault="00EB64DF" w:rsidP="00780586">
      <w:pPr>
        <w:jc w:val="both"/>
      </w:pPr>
      <w:r w:rsidRPr="008A7DBF">
        <w:t>Indeed,</w:t>
      </w:r>
      <w:r w:rsidR="0049677E" w:rsidRPr="008A7DBF">
        <w:t xml:space="preserve"> </w:t>
      </w:r>
      <w:r w:rsidRPr="008A7DBF">
        <w:t>in migrant Phnom Penh, land and power are linked. T</w:t>
      </w:r>
      <w:r w:rsidR="001334DE" w:rsidRPr="008A7DBF">
        <w:t xml:space="preserve">he statement offered by an urban deputy village </w:t>
      </w:r>
      <w:r w:rsidR="00DA1126" w:rsidRPr="008A7DBF">
        <w:t>head</w:t>
      </w:r>
      <w:r w:rsidR="001334DE" w:rsidRPr="008A7DBF">
        <w:t xml:space="preserve">, that ‘rented room owners are the most important people in the community’ (Deputy Village </w:t>
      </w:r>
      <w:r w:rsidR="00DA1126" w:rsidRPr="008A7DBF">
        <w:t>Head</w:t>
      </w:r>
      <w:r w:rsidR="001334DE" w:rsidRPr="008A7DBF">
        <w:t xml:space="preserve"> of </w:t>
      </w:r>
      <w:proofErr w:type="spellStart"/>
      <w:r w:rsidR="001334DE" w:rsidRPr="008A7DBF">
        <w:t>Teuk</w:t>
      </w:r>
      <w:proofErr w:type="spellEnd"/>
      <w:r w:rsidR="001334DE" w:rsidRPr="008A7DBF">
        <w:t xml:space="preserve"> </w:t>
      </w:r>
      <w:proofErr w:type="spellStart"/>
      <w:r w:rsidR="001334DE" w:rsidRPr="008A7DBF">
        <w:t>Thla</w:t>
      </w:r>
      <w:proofErr w:type="spellEnd"/>
      <w:r w:rsidR="001334DE" w:rsidRPr="008A7DBF">
        <w:t xml:space="preserve">, cited in </w:t>
      </w:r>
      <w:r w:rsidR="00090FB4" w:rsidRPr="008A7DBF">
        <w:t>Parsons et al.</w:t>
      </w:r>
      <w:r w:rsidR="001334DE" w:rsidRPr="008A7DBF">
        <w:t>, 2014: 12</w:t>
      </w:r>
      <w:r w:rsidR="005F70DE" w:rsidRPr="008A7DBF">
        <w:t xml:space="preserve">) is not merely a sign of deference, but </w:t>
      </w:r>
      <w:r w:rsidR="001334DE" w:rsidRPr="008A7DBF">
        <w:t xml:space="preserve">refers to the patriarchal role </w:t>
      </w:r>
      <w:r w:rsidR="002F7B45" w:rsidRPr="008A7DBF">
        <w:t xml:space="preserve">many </w:t>
      </w:r>
      <w:r w:rsidR="001334DE" w:rsidRPr="008A7DBF">
        <w:t>rented room owners</w:t>
      </w:r>
      <w:r w:rsidR="002F7B45" w:rsidRPr="008A7DBF">
        <w:t xml:space="preserve"> play</w:t>
      </w:r>
      <w:r w:rsidRPr="008A7DBF">
        <w:t xml:space="preserve"> for the overwhelming majority of </w:t>
      </w:r>
      <w:r w:rsidR="009F7C3F" w:rsidRPr="008A7DBF">
        <w:t>migrants who</w:t>
      </w:r>
      <w:r w:rsidRPr="008A7DBF">
        <w:t xml:space="preserve"> rent </w:t>
      </w:r>
      <w:r w:rsidR="009F7C3F" w:rsidRPr="008A7DBF">
        <w:t xml:space="preserve">their urban </w:t>
      </w:r>
      <w:r w:rsidRPr="008A7DBF">
        <w:t>accommodation</w:t>
      </w:r>
      <w:r w:rsidR="001334DE" w:rsidRPr="008A7DBF">
        <w:t xml:space="preserve">. </w:t>
      </w:r>
      <w:r w:rsidR="00D24505" w:rsidRPr="008A7DBF">
        <w:t>Many blocks, generally excluding only a selection of the cheapest available, are gated and locked by the owner each evening, creating both a tangible boundary to the “territory” of the owner and a durable constraint on the mobility of their tenants, who are rarely given a key but must ask permission to enter or exit after a certain time.</w:t>
      </w:r>
    </w:p>
    <w:p w:rsidR="00D814CE" w:rsidRPr="008A7DBF" w:rsidRDefault="00D24505" w:rsidP="00780586">
      <w:pPr>
        <w:jc w:val="both"/>
      </w:pPr>
      <w:r w:rsidRPr="008A7DBF">
        <w:t xml:space="preserve">Moreover, this protective role is complemented by a pastoral one. </w:t>
      </w:r>
      <w:r w:rsidR="001334DE" w:rsidRPr="008A7DBF">
        <w:t xml:space="preserve">As one such owner </w:t>
      </w:r>
      <w:r w:rsidR="002F7B45" w:rsidRPr="008A7DBF">
        <w:t>related</w:t>
      </w:r>
      <w:r w:rsidR="001334DE" w:rsidRPr="008A7DBF">
        <w:t xml:space="preserve">: ‘Some of the people in my rooms have been with me for sixteen years now…The parents [of others] ask me to look after them while they work here, so I speak to them and ask them not to spend too much of their salary [on themselves]’ (Rented Room Owner, 21/06/13). </w:t>
      </w:r>
      <w:r w:rsidR="00D814CE" w:rsidRPr="008A7DBF">
        <w:t xml:space="preserve">For women, in particular, </w:t>
      </w:r>
      <w:r w:rsidRPr="008A7DBF">
        <w:t>these personal sanctions are</w:t>
      </w:r>
      <w:r w:rsidR="00D814CE" w:rsidRPr="008A7DBF">
        <w:t xml:space="preserve"> further strengthened by norms of </w:t>
      </w:r>
      <w:r w:rsidR="009F7C3F" w:rsidRPr="008A7DBF">
        <w:t xml:space="preserve">familial </w:t>
      </w:r>
      <w:r w:rsidR="00D814CE" w:rsidRPr="008A7DBF">
        <w:t>duty on the one hand and the threat of being labelled a ‘broken woman’ (</w:t>
      </w:r>
      <w:proofErr w:type="spellStart"/>
      <w:r w:rsidR="00D814CE" w:rsidRPr="008A7DBF">
        <w:t>Derks</w:t>
      </w:r>
      <w:proofErr w:type="spellEnd"/>
      <w:r w:rsidR="00D814CE" w:rsidRPr="008A7DBF">
        <w:t xml:space="preserve">, 2008: 170) on the other. Many landlords adopt a critical outlook on the behaviour of their residents, accusing them of </w:t>
      </w:r>
      <w:r w:rsidRPr="008A7DBF">
        <w:t>‘always bringing boys back to their room in the evening, who then leave in the early morning...</w:t>
      </w:r>
      <w:r w:rsidR="00D814CE" w:rsidRPr="008A7DBF">
        <w:t>eat with them and have to be paid for</w:t>
      </w:r>
      <w:r w:rsidRPr="008A7DBF">
        <w:t>’ (</w:t>
      </w:r>
      <w:r w:rsidR="00D814CE" w:rsidRPr="008A7DBF">
        <w:t xml:space="preserve">Rented Room Owner, 21/06/13). </w:t>
      </w:r>
    </w:p>
    <w:p w:rsidR="001334DE" w:rsidRPr="008A7DBF" w:rsidRDefault="00D24505" w:rsidP="00780586">
      <w:pPr>
        <w:jc w:val="both"/>
      </w:pPr>
      <w:r w:rsidRPr="008A7DBF">
        <w:t xml:space="preserve">Fear of falling foul of such criticism inhibits mobility for many, but it </w:t>
      </w:r>
      <w:r w:rsidR="00D814CE" w:rsidRPr="008A7DBF">
        <w:t xml:space="preserve">does not mean that all women are equally immobile. Rather, it leads </w:t>
      </w:r>
      <w:r w:rsidR="00C72A28" w:rsidRPr="008A7DBF">
        <w:t>them to participate in different activities</w:t>
      </w:r>
      <w:r w:rsidR="00647E15" w:rsidRPr="008A7DBF">
        <w:t xml:space="preserve"> to their male counterparts, such as visits to the local market and </w:t>
      </w:r>
      <w:r w:rsidR="00C72A28" w:rsidRPr="008A7DBF">
        <w:t xml:space="preserve">trips to </w:t>
      </w:r>
      <w:r w:rsidR="00647E15" w:rsidRPr="008A7DBF">
        <w:t xml:space="preserve">the </w:t>
      </w:r>
      <w:r w:rsidR="00C72A28" w:rsidRPr="008A7DBF">
        <w:t>P</w:t>
      </w:r>
      <w:r w:rsidR="00647E15" w:rsidRPr="008A7DBF">
        <w:t xml:space="preserve">hnom Penh riverside on days off. These </w:t>
      </w:r>
      <w:r w:rsidR="00C72A28" w:rsidRPr="008A7DBF">
        <w:t>are viewed as acceptable pastimes for those with the time and disposable income to undertake them. However, the need to maximise overtime and remittances limits the number for whom these are possible. Consequently, o</w:t>
      </w:r>
      <w:r w:rsidR="001334DE" w:rsidRPr="008A7DBF">
        <w:t xml:space="preserve">nly wealthier migrants are able to engage with a life outside the confines of their </w:t>
      </w:r>
      <w:r w:rsidR="0081470F" w:rsidRPr="008A7DBF">
        <w:t>living space</w:t>
      </w:r>
      <w:r w:rsidR="001334DE" w:rsidRPr="008A7DBF">
        <w:t xml:space="preserve"> and workplace. For the rest, who either ‘stay at home every day’ (</w:t>
      </w:r>
      <w:proofErr w:type="spellStart"/>
      <w:r w:rsidR="0049677E" w:rsidRPr="008A7DBF">
        <w:t>Lida</w:t>
      </w:r>
      <w:proofErr w:type="spellEnd"/>
      <w:r w:rsidR="001334DE" w:rsidRPr="008A7DBF">
        <w:t>, 13/08/13) or, at best, ‘just talk to each other, sometimes in one room, sometimes in another’ (</w:t>
      </w:r>
      <w:proofErr w:type="spellStart"/>
      <w:r w:rsidR="0049677E" w:rsidRPr="008A7DBF">
        <w:t>Srey</w:t>
      </w:r>
      <w:proofErr w:type="spellEnd"/>
      <w:r w:rsidR="0049677E" w:rsidRPr="008A7DBF">
        <w:t xml:space="preserve"> Mom</w:t>
      </w:r>
      <w:r w:rsidR="001334DE" w:rsidRPr="008A7DBF">
        <w:t>, 06/08/13)</w:t>
      </w:r>
      <w:r w:rsidR="0049677E" w:rsidRPr="008A7DBF">
        <w:t>,</w:t>
      </w:r>
      <w:r w:rsidR="001334DE" w:rsidRPr="008A7DBF">
        <w:t xml:space="preserve"> urban life rarely extends beyond the confines of a residential block, and place of work.</w:t>
      </w:r>
    </w:p>
    <w:p w:rsidR="00993E1D" w:rsidRPr="008A7DBF" w:rsidRDefault="001334DE" w:rsidP="00780586">
      <w:pPr>
        <w:jc w:val="both"/>
      </w:pPr>
      <w:r w:rsidRPr="008A7DBF">
        <w:t>This spatial segregation feeds into, and emerges from</w:t>
      </w:r>
      <w:r w:rsidR="0081470F" w:rsidRPr="008A7DBF">
        <w:t>,</w:t>
      </w:r>
      <w:r w:rsidRPr="008A7DBF">
        <w:t xml:space="preserve"> a strong social distinction between migrants and non-migra</w:t>
      </w:r>
      <w:r w:rsidR="00821201" w:rsidRPr="008A7DBF">
        <w:t xml:space="preserve">nts which is notable </w:t>
      </w:r>
      <w:r w:rsidRPr="008A7DBF">
        <w:t xml:space="preserve">in a country whose urban population </w:t>
      </w:r>
      <w:r w:rsidR="00821201" w:rsidRPr="008A7DBF">
        <w:t>arrived relatively recently</w:t>
      </w:r>
      <w:r w:rsidRPr="008A7DBF">
        <w:t>. Although the vast majority of Phnom Penh’s “native” urbanites took up residence in the city for the first time in the 1980s and 1990s, they envision and perform complete distinction between themselves and those who have arrived more rece</w:t>
      </w:r>
      <w:r w:rsidR="00821201" w:rsidRPr="008A7DBF">
        <w:t>ntly in search of migrant work.</w:t>
      </w:r>
      <w:r w:rsidR="009F7C3F" w:rsidRPr="008A7DBF">
        <w:t xml:space="preserve"> Those who retain their rural conservatism run the risk of being labelled </w:t>
      </w:r>
      <w:r w:rsidR="00402F58" w:rsidRPr="008A7DBF">
        <w:t xml:space="preserve">a </w:t>
      </w:r>
      <w:r w:rsidR="009F7C3F" w:rsidRPr="008A7DBF">
        <w:t>‘</w:t>
      </w:r>
      <w:proofErr w:type="spellStart"/>
      <w:r w:rsidRPr="008A7DBF">
        <w:rPr>
          <w:i/>
          <w:iCs/>
        </w:rPr>
        <w:t>neak</w:t>
      </w:r>
      <w:proofErr w:type="spellEnd"/>
      <w:r w:rsidRPr="008A7DBF">
        <w:rPr>
          <w:i/>
          <w:iCs/>
        </w:rPr>
        <w:t xml:space="preserve"> </w:t>
      </w:r>
      <w:proofErr w:type="spellStart"/>
      <w:r w:rsidRPr="008A7DBF">
        <w:rPr>
          <w:i/>
          <w:iCs/>
        </w:rPr>
        <w:t>srai</w:t>
      </w:r>
      <w:proofErr w:type="spellEnd"/>
      <w:r w:rsidR="009F7C3F" w:rsidRPr="008A7DBF">
        <w:rPr>
          <w:iCs/>
        </w:rPr>
        <w:t>’</w:t>
      </w:r>
      <w:r w:rsidR="00D57CD3" w:rsidRPr="008A7DBF">
        <w:t xml:space="preserve"> [rice person]</w:t>
      </w:r>
      <w:r w:rsidR="009F7C3F" w:rsidRPr="008A7DBF">
        <w:t xml:space="preserve"> (</w:t>
      </w:r>
      <w:proofErr w:type="spellStart"/>
      <w:r w:rsidR="009F7C3F" w:rsidRPr="008A7DBF">
        <w:t>Derks</w:t>
      </w:r>
      <w:proofErr w:type="spellEnd"/>
      <w:r w:rsidR="009F7C3F" w:rsidRPr="008A7DBF">
        <w:t xml:space="preserve">, 2008: 163), a term </w:t>
      </w:r>
      <w:r w:rsidRPr="008A7DBF">
        <w:t>lace</w:t>
      </w:r>
      <w:r w:rsidR="005D11A5" w:rsidRPr="008A7DBF">
        <w:t>d with pejorative connotations</w:t>
      </w:r>
      <w:r w:rsidR="00402F58" w:rsidRPr="008A7DBF">
        <w:t xml:space="preserve"> and even those stallholders who gain up to ‘ninety percent of [their] custom’ from migrants (Shopkeeper and rented room owner, 21/06/13) cast moral aspersions on their customers, complaining that ‘only about one in ten are good’ (Shopkeeper and rented room owner, 21/06/13), or that:</w:t>
      </w:r>
    </w:p>
    <w:p w:rsidR="00D23A22" w:rsidRPr="008A7DBF" w:rsidRDefault="00D23A22" w:rsidP="00402F58">
      <w:pPr>
        <w:spacing w:line="240" w:lineRule="auto"/>
        <w:ind w:left="720"/>
        <w:jc w:val="both"/>
      </w:pPr>
      <w:r w:rsidRPr="008A7DBF">
        <w:t xml:space="preserve">‘The difference between Phnom Penh people and migrants is that migrant people talk a lot…behind each others’ backs. My family and I never speak like this’ (Cham </w:t>
      </w:r>
      <w:proofErr w:type="spellStart"/>
      <w:r w:rsidRPr="008A7DBF">
        <w:t>Jao</w:t>
      </w:r>
      <w:proofErr w:type="spellEnd"/>
      <w:r w:rsidRPr="008A7DBF">
        <w:t xml:space="preserve"> Shopkeeper, 14/08/13).</w:t>
      </w:r>
    </w:p>
    <w:p w:rsidR="00D23A22" w:rsidRPr="008A7DBF" w:rsidRDefault="00BE15C5" w:rsidP="00780586">
      <w:pPr>
        <w:jc w:val="both"/>
      </w:pPr>
      <w:r w:rsidRPr="008A7DBF">
        <w:t xml:space="preserve">Nevertheless, this narrative is not universally applied, but </w:t>
      </w:r>
      <w:r w:rsidR="002A672B" w:rsidRPr="008A7DBF">
        <w:t>nuanced</w:t>
      </w:r>
      <w:r w:rsidRPr="008A7DBF">
        <w:t xml:space="preserve"> by a cultural discourse linking rural household wealth to culturally disparaged traits such as gossip, greed, and an explicit concern with money</w:t>
      </w:r>
      <w:r w:rsidR="00D23A22" w:rsidRPr="008A7DBF">
        <w:t>:</w:t>
      </w:r>
    </w:p>
    <w:p w:rsidR="003F3C48" w:rsidRPr="008A7DBF" w:rsidRDefault="00D23A22" w:rsidP="00D57CD3">
      <w:pPr>
        <w:spacing w:line="240" w:lineRule="auto"/>
        <w:ind w:left="720"/>
        <w:jc w:val="both"/>
      </w:pPr>
      <w:r w:rsidRPr="008A7DBF">
        <w:t xml:space="preserve">‘People come here because of very bad conditions in their home villages, especially related to debt. However, they often have to borrow money to come here in the first place, so after sending back [these extra] repayments they often have no money left at the end of the month, even to eat…Already [in the last three months] two people have cheated me by borrowing money and escaping.’ (Cham </w:t>
      </w:r>
      <w:proofErr w:type="spellStart"/>
      <w:r w:rsidRPr="008A7DBF">
        <w:t>Jao</w:t>
      </w:r>
      <w:proofErr w:type="spellEnd"/>
      <w:r w:rsidRPr="008A7DBF">
        <w:t xml:space="preserve"> Shopkeeper, 14/08/13).</w:t>
      </w:r>
    </w:p>
    <w:p w:rsidR="00B07D1B" w:rsidRPr="008A7DBF" w:rsidRDefault="00D57CD3" w:rsidP="00780586">
      <w:pPr>
        <w:jc w:val="both"/>
      </w:pPr>
      <w:r w:rsidRPr="008A7DBF">
        <w:t xml:space="preserve">From the </w:t>
      </w:r>
      <w:r w:rsidR="000854E5" w:rsidRPr="008A7DBF">
        <w:t xml:space="preserve">reverse </w:t>
      </w:r>
      <w:r w:rsidRPr="008A7DBF">
        <w:t xml:space="preserve">perspective, this narrative is reinforced by </w:t>
      </w:r>
      <w:r w:rsidR="00B06369" w:rsidRPr="008A7DBF">
        <w:t>rural villages</w:t>
      </w:r>
      <w:r w:rsidRPr="008A7DBF">
        <w:t xml:space="preserve">, who emphasise the role of remittances and rural household circumstances in creating substantial restrictions on their incomes. </w:t>
      </w:r>
      <w:r w:rsidR="00B07D1B" w:rsidRPr="008A7DBF">
        <w:t xml:space="preserve">For instance, as </w:t>
      </w:r>
      <w:r w:rsidR="00B06369" w:rsidRPr="008A7DBF">
        <w:t xml:space="preserve">villagers from </w:t>
      </w:r>
      <w:proofErr w:type="spellStart"/>
      <w:r w:rsidR="00B06369" w:rsidRPr="008A7DBF">
        <w:t>Krang</w:t>
      </w:r>
      <w:proofErr w:type="spellEnd"/>
      <w:r w:rsidR="00B06369" w:rsidRPr="008A7DBF">
        <w:t xml:space="preserve"> </w:t>
      </w:r>
      <w:proofErr w:type="spellStart"/>
      <w:r w:rsidR="00B06369" w:rsidRPr="008A7DBF">
        <w:t>Youv</w:t>
      </w:r>
      <w:proofErr w:type="spellEnd"/>
      <w:r w:rsidR="00B06369" w:rsidRPr="008A7DBF">
        <w:t xml:space="preserve"> related:</w:t>
      </w:r>
    </w:p>
    <w:p w:rsidR="00B06369" w:rsidRPr="008A7DBF" w:rsidRDefault="00B06369" w:rsidP="002A672B">
      <w:pPr>
        <w:spacing w:line="240" w:lineRule="auto"/>
        <w:ind w:left="720"/>
        <w:jc w:val="both"/>
      </w:pPr>
      <w:r w:rsidRPr="008A7DBF">
        <w:t>‘If a family is badly affected by debt, then they will find a member to migrate and work off the debt. When it is paid off they will come back, as it is very hard work. Nevertheless, if people have a family member in a garment factory, then they will take out a loan and use the remittances to pay it back every month. It is very easy to get a microfinance loan if you have a family member in a factory’ (Focus Group, 03/06/13)</w:t>
      </w:r>
    </w:p>
    <w:p w:rsidR="002A672B" w:rsidRPr="008A7DBF" w:rsidRDefault="00BE15C5" w:rsidP="00780586">
      <w:pPr>
        <w:jc w:val="both"/>
      </w:pPr>
      <w:r w:rsidRPr="008A7DBF">
        <w:t xml:space="preserve">As such, both migrants and non-migrants recognise that </w:t>
      </w:r>
      <w:r w:rsidR="005D11A5" w:rsidRPr="008A7DBF">
        <w:t xml:space="preserve">urban migrant livelihoods are determined </w:t>
      </w:r>
      <w:proofErr w:type="spellStart"/>
      <w:r w:rsidR="005D11A5" w:rsidRPr="008A7DBF">
        <w:t>translocally</w:t>
      </w:r>
      <w:proofErr w:type="spellEnd"/>
      <w:r w:rsidR="005D11A5" w:rsidRPr="008A7DBF">
        <w:t xml:space="preserve">, rather than directly. </w:t>
      </w:r>
      <w:r w:rsidR="0055303F" w:rsidRPr="008A7DBF">
        <w:t xml:space="preserve">Moreover, the key role of remittances is </w:t>
      </w:r>
      <w:r w:rsidR="00B07D1B" w:rsidRPr="008A7DBF">
        <w:t>explicitly noted</w:t>
      </w:r>
      <w:r w:rsidR="0055303F" w:rsidRPr="008A7DBF">
        <w:t xml:space="preserve">. </w:t>
      </w:r>
      <w:r w:rsidR="005E17E7" w:rsidRPr="008A7DBF">
        <w:t>That w</w:t>
      </w:r>
      <w:r w:rsidR="005D11A5" w:rsidRPr="008A7DBF">
        <w:t>ealthier households require lower or</w:t>
      </w:r>
      <w:r w:rsidR="005E17E7" w:rsidRPr="008A7DBF">
        <w:t xml:space="preserve"> no remittance payments</w:t>
      </w:r>
      <w:r w:rsidR="005D11A5" w:rsidRPr="008A7DBF">
        <w:t xml:space="preserve"> frees up a greater proportion of urban income to spend on leisure, network building, and investme</w:t>
      </w:r>
      <w:r w:rsidR="00E75A41" w:rsidRPr="008A7DBF">
        <w:t xml:space="preserve">nt. Indeed, as shown in </w:t>
      </w:r>
      <w:r w:rsidR="000854E5" w:rsidRPr="008A7DBF">
        <w:t>the quantitative data</w:t>
      </w:r>
      <w:r w:rsidR="005D11A5" w:rsidRPr="008A7DBF">
        <w:t xml:space="preserve">, this relationship is a strong one: the social worlds of migrant workers from </w:t>
      </w:r>
      <w:proofErr w:type="spellStart"/>
      <w:r w:rsidR="005D11A5" w:rsidRPr="008A7DBF">
        <w:t>Krang</w:t>
      </w:r>
      <w:proofErr w:type="spellEnd"/>
      <w:r w:rsidR="005D11A5" w:rsidRPr="008A7DBF">
        <w:t xml:space="preserve"> </w:t>
      </w:r>
      <w:proofErr w:type="spellStart"/>
      <w:r w:rsidR="005D11A5" w:rsidRPr="008A7DBF">
        <w:t>Youv</w:t>
      </w:r>
      <w:proofErr w:type="spellEnd"/>
      <w:r w:rsidR="005D11A5" w:rsidRPr="008A7DBF">
        <w:t xml:space="preserve"> are </w:t>
      </w:r>
      <w:r w:rsidR="00E75A41" w:rsidRPr="008A7DBF">
        <w:t>directly linked to the endowments of their rural households.</w:t>
      </w:r>
    </w:p>
    <w:p w:rsidR="00E75A41" w:rsidRPr="008A7DBF" w:rsidRDefault="000854E5" w:rsidP="00780586">
      <w:pPr>
        <w:jc w:val="both"/>
      </w:pPr>
      <w:r w:rsidRPr="008A7DBF">
        <w:t xml:space="preserve">Figure 4 </w:t>
      </w:r>
      <w:r w:rsidR="00E75A41" w:rsidRPr="008A7DBF">
        <w:t>compares the urban social network integra</w:t>
      </w:r>
      <w:r w:rsidR="00257CB8" w:rsidRPr="008A7DBF">
        <w:t>tion of migrants in the sample, measured according to the eigenvector centrality method described above</w:t>
      </w:r>
      <w:r w:rsidR="00257CB8" w:rsidRPr="008A7DBF">
        <w:rPr>
          <w:rStyle w:val="FootnoteReference"/>
        </w:rPr>
        <w:footnoteReference w:id="3"/>
      </w:r>
      <w:r w:rsidR="00257CB8" w:rsidRPr="008A7DBF">
        <w:t xml:space="preserve">, with a </w:t>
      </w:r>
      <w:r w:rsidR="00294A5B" w:rsidRPr="008A7DBF">
        <w:t>“</w:t>
      </w:r>
      <w:r w:rsidR="00257CB8" w:rsidRPr="008A7DBF">
        <w:t>transport score</w:t>
      </w:r>
      <w:r w:rsidR="00294A5B" w:rsidRPr="008A7DBF">
        <w:t>”</w:t>
      </w:r>
      <w:r w:rsidR="00257CB8" w:rsidRPr="008A7DBF">
        <w:t xml:space="preserve"> assigned to each of these migrants’ rural ho</w:t>
      </w:r>
      <w:r w:rsidR="0095242E" w:rsidRPr="008A7DBF">
        <w:t xml:space="preserve">useholds </w:t>
      </w:r>
      <w:r w:rsidR="00257CB8" w:rsidRPr="008A7DBF">
        <w:t>as a broad metric of mobility. It assigns each household a score on the basis of three transport assets: bicycles, motorbikes and cars. Each bicycle raises a household’s transport score by 1, each motorbike by 2 and each car by 3. Thus, a household with 1 bicycle, 1, motorbike and 1 car would be assigned a transport score of 6.</w:t>
      </w:r>
    </w:p>
    <w:p w:rsidR="00257CB8" w:rsidRPr="008A7DBF" w:rsidRDefault="0095242E" w:rsidP="00780586">
      <w:pPr>
        <w:jc w:val="both"/>
      </w:pPr>
      <w:r w:rsidRPr="008A7DBF">
        <w:t xml:space="preserve">Organising the data in this way reveals </w:t>
      </w:r>
      <w:r w:rsidR="00257CB8" w:rsidRPr="008A7DBF">
        <w:t>a significant correlation between rural mobility, reflected in household transport scores, and urban social network integration (</w:t>
      </w:r>
      <w:proofErr w:type="spellStart"/>
      <w:r w:rsidR="00257CB8" w:rsidRPr="008A7DBF">
        <w:t>Spearmans</w:t>
      </w:r>
      <w:proofErr w:type="spellEnd"/>
      <w:r w:rsidR="00257CB8" w:rsidRPr="008A7DBF">
        <w:t xml:space="preserve">=0.421, p=0.02). </w:t>
      </w:r>
      <w:r w:rsidR="009240FF" w:rsidRPr="008A7DBF">
        <w:t xml:space="preserve">Although those households possessing no transport constitute a slight outlier in this data – potentially denoting the non-usage of bicycles amongst older couples, widows, or widowers, whose children are likely to be older and therefore to have spent more time as migrants – the overall trend is clear. </w:t>
      </w:r>
      <w:r w:rsidR="004618D9" w:rsidRPr="008A7DBF">
        <w:t>Rural mobility appears to be closely linked to the social network integration of migrant members.</w:t>
      </w:r>
    </w:p>
    <w:p w:rsidR="00256E31" w:rsidRPr="008A7DBF" w:rsidRDefault="00E75A41" w:rsidP="00257CB8">
      <w:pPr>
        <w:spacing w:line="240" w:lineRule="auto"/>
        <w:jc w:val="center"/>
        <w:rPr>
          <w:sz w:val="20"/>
          <w:szCs w:val="20"/>
        </w:rPr>
      </w:pPr>
      <w:r w:rsidRPr="008A7DBF">
        <w:rPr>
          <w:sz w:val="18"/>
          <w:szCs w:val="18"/>
        </w:rPr>
        <w:t>Figure 4. Rural Household Mobility against Urban Social Integration</w:t>
      </w:r>
      <w:r w:rsidR="00780586" w:rsidRPr="008A7DBF">
        <w:rPr>
          <w:rFonts w:ascii="Times New Roman" w:hAnsi="Times New Roman" w:cs="Times New Roman"/>
          <w:sz w:val="24"/>
          <w:szCs w:val="24"/>
          <w:lang w:val="en-US"/>
        </w:rPr>
        <w:t xml:space="preserve">     </w:t>
      </w:r>
      <w:r w:rsidRPr="008A7DBF">
        <w:rPr>
          <w:rFonts w:ascii="Times New Roman" w:hAnsi="Times New Roman" w:cs="Times New Roman"/>
          <w:noProof/>
          <w:sz w:val="24"/>
          <w:szCs w:val="24"/>
          <w:lang w:eastAsia="en-GB"/>
        </w:rPr>
        <w:drawing>
          <wp:inline distT="0" distB="0" distL="0" distR="0">
            <wp:extent cx="4293870" cy="2631372"/>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4295913" cy="2632624"/>
                    </a:xfrm>
                    <a:prstGeom prst="rect">
                      <a:avLst/>
                    </a:prstGeom>
                    <a:noFill/>
                    <a:ln w="9525">
                      <a:noFill/>
                      <a:miter lim="800000"/>
                      <a:headEnd/>
                      <a:tailEnd/>
                    </a:ln>
                  </pic:spPr>
                </pic:pic>
              </a:graphicData>
            </a:graphic>
          </wp:inline>
        </w:drawing>
      </w:r>
    </w:p>
    <w:p w:rsidR="003F3C48" w:rsidRPr="008A7DBF" w:rsidRDefault="00FC084A" w:rsidP="00780586">
      <w:pPr>
        <w:jc w:val="both"/>
      </w:pPr>
      <w:r w:rsidRPr="008A7DBF">
        <w:t>With</w:t>
      </w:r>
      <w:r w:rsidR="00B07D1B" w:rsidRPr="008A7DBF">
        <w:t xml:space="preserve"> s</w:t>
      </w:r>
      <w:r w:rsidR="005D11A5" w:rsidRPr="008A7DBF">
        <w:t xml:space="preserve">ocial networks and spatial mobility </w:t>
      </w:r>
      <w:r w:rsidRPr="008A7DBF">
        <w:t>being</w:t>
      </w:r>
      <w:r w:rsidR="005D11A5" w:rsidRPr="008A7DBF">
        <w:t xml:space="preserve"> </w:t>
      </w:r>
      <w:r w:rsidR="00B07D1B" w:rsidRPr="008A7DBF">
        <w:t xml:space="preserve">so </w:t>
      </w:r>
      <w:r w:rsidR="00AA37AA" w:rsidRPr="008A7DBF">
        <w:t>closely intertwined (</w:t>
      </w:r>
      <w:proofErr w:type="spellStart"/>
      <w:r w:rsidR="00AA37AA" w:rsidRPr="008A7DBF">
        <w:t>Boe</w:t>
      </w:r>
      <w:r w:rsidR="005D11A5" w:rsidRPr="008A7DBF">
        <w:t>ni</w:t>
      </w:r>
      <w:r w:rsidR="00AA37AA" w:rsidRPr="008A7DBF">
        <w:t>s</w:t>
      </w:r>
      <w:r w:rsidR="005D11A5" w:rsidRPr="008A7DBF">
        <w:t>ch</w:t>
      </w:r>
      <w:proofErr w:type="spellEnd"/>
      <w:r w:rsidR="005D11A5" w:rsidRPr="008A7DBF">
        <w:t xml:space="preserve"> and Schneider, 2</w:t>
      </w:r>
      <w:r w:rsidR="0055303F" w:rsidRPr="008A7DBF">
        <w:t>01</w:t>
      </w:r>
      <w:r w:rsidR="00902F57" w:rsidRPr="008A7DBF">
        <w:t xml:space="preserve">0), the scalar delimitations on migrants’ urban livelihoods are </w:t>
      </w:r>
      <w:r w:rsidR="002A672B" w:rsidRPr="008A7DBF">
        <w:t xml:space="preserve">therefore </w:t>
      </w:r>
      <w:r w:rsidR="00902F57" w:rsidRPr="008A7DBF">
        <w:t xml:space="preserve">rooted in rural </w:t>
      </w:r>
      <w:r w:rsidR="00BC3137" w:rsidRPr="008A7DBF">
        <w:t xml:space="preserve">mobility and underpinned by the wealth differentials highlighted in section 5.1. Indeed, not only is the relationship between wealth and network building noted elsewhere in the literature (Parsons, 2016; James and </w:t>
      </w:r>
      <w:proofErr w:type="spellStart"/>
      <w:r w:rsidR="00BC3137" w:rsidRPr="008A7DBF">
        <w:t>Vira</w:t>
      </w:r>
      <w:proofErr w:type="spellEnd"/>
      <w:r w:rsidR="00BC3137" w:rsidRPr="008A7DBF">
        <w:t xml:space="preserve">, 2012; Simone, 2008), but the inequities in circumstances that engender it, are clearly visible in the qualitative data. </w:t>
      </w:r>
      <w:r w:rsidR="003F3C48" w:rsidRPr="008A7DBF">
        <w:t>As two non-remitting migrants</w:t>
      </w:r>
      <w:r w:rsidR="000854E5" w:rsidRPr="008A7DBF">
        <w:t xml:space="preserve"> explained, Phnom Penh for the better off is a place </w:t>
      </w:r>
      <w:r w:rsidR="005D11A5" w:rsidRPr="008A7DBF">
        <w:t>‘to go to the riverside…visit friends and drink and eat something together’ (</w:t>
      </w:r>
      <w:proofErr w:type="spellStart"/>
      <w:r w:rsidR="005D11A5" w:rsidRPr="008A7DBF">
        <w:t>Soki</w:t>
      </w:r>
      <w:proofErr w:type="spellEnd"/>
      <w:r w:rsidR="005D11A5" w:rsidRPr="008A7DBF">
        <w:t xml:space="preserve">, 09/08/13) or to hire a </w:t>
      </w:r>
      <w:proofErr w:type="spellStart"/>
      <w:r w:rsidR="005D11A5" w:rsidRPr="008A7DBF">
        <w:t>motodop</w:t>
      </w:r>
      <w:proofErr w:type="spellEnd"/>
      <w:r w:rsidR="005D11A5" w:rsidRPr="008A7DBF">
        <w:t xml:space="preserve"> </w:t>
      </w:r>
      <w:r w:rsidR="008A4C0E" w:rsidRPr="008A7DBF">
        <w:t xml:space="preserve">for the ‘30km ride to Phnom </w:t>
      </w:r>
      <w:proofErr w:type="spellStart"/>
      <w:r w:rsidR="008A4C0E" w:rsidRPr="008A7DBF">
        <w:t>Sa’</w:t>
      </w:r>
      <w:r w:rsidR="005D11A5" w:rsidRPr="008A7DBF">
        <w:t>ang</w:t>
      </w:r>
      <w:proofErr w:type="spellEnd"/>
      <w:r w:rsidR="005D11A5" w:rsidRPr="008A7DBF">
        <w:t xml:space="preserve"> on holidays’ (</w:t>
      </w:r>
      <w:proofErr w:type="spellStart"/>
      <w:r w:rsidR="005D11A5" w:rsidRPr="008A7DBF">
        <w:t>Sopi</w:t>
      </w:r>
      <w:proofErr w:type="spellEnd"/>
      <w:r w:rsidR="005D11A5" w:rsidRPr="008A7DBF">
        <w:t xml:space="preserve">, 25/06/13). </w:t>
      </w:r>
      <w:r w:rsidR="003F3C48" w:rsidRPr="008A7DBF">
        <w:t xml:space="preserve">They are </w:t>
      </w:r>
      <w:r w:rsidR="005D11A5" w:rsidRPr="008A7DBF">
        <w:t>free to pursue leisure</w:t>
      </w:r>
      <w:r w:rsidR="00902F57" w:rsidRPr="008A7DBF">
        <w:t xml:space="preserve"> in the city and its surrounds whilst the rest </w:t>
      </w:r>
      <w:r w:rsidR="005D11A5" w:rsidRPr="008A7DBF">
        <w:t>are</w:t>
      </w:r>
      <w:r w:rsidR="00902F57" w:rsidRPr="008A7DBF">
        <w:t>,</w:t>
      </w:r>
      <w:r w:rsidR="005D11A5" w:rsidRPr="008A7DBF">
        <w:t xml:space="preserve"> to va</w:t>
      </w:r>
      <w:r w:rsidR="0055303F" w:rsidRPr="008A7DBF">
        <w:t>rying degrees</w:t>
      </w:r>
      <w:r w:rsidR="00902F57" w:rsidRPr="008A7DBF">
        <w:t>,</w:t>
      </w:r>
      <w:r w:rsidR="0055303F" w:rsidRPr="008A7DBF">
        <w:t xml:space="preserve"> bound by the twin constraints of financial restriction and narrative denigration.</w:t>
      </w:r>
    </w:p>
    <w:p w:rsidR="002A672B" w:rsidRPr="008A7DBF" w:rsidRDefault="002A672B" w:rsidP="00780586">
      <w:pPr>
        <w:jc w:val="both"/>
      </w:pPr>
      <w:r w:rsidRPr="008A7DBF">
        <w:t>Thus, the young garment worker who ‘always go[</w:t>
      </w:r>
      <w:proofErr w:type="spellStart"/>
      <w:r w:rsidRPr="008A7DBF">
        <w:t>es</w:t>
      </w:r>
      <w:proofErr w:type="spellEnd"/>
      <w:r w:rsidRPr="008A7DBF">
        <w:t xml:space="preserve">] out every weekend with her friends’ (Lin Da, 30/07/13) in order to shop for the latest trends, is a class apart from the one who, approaching middle age and with no end in sight, works seven days a week to </w:t>
      </w:r>
      <w:r w:rsidR="00294A5B" w:rsidRPr="008A7DBF">
        <w:t>pay medical bills or debt</w:t>
      </w:r>
      <w:r w:rsidRPr="008A7DBF">
        <w:t xml:space="preserve">. Whilst the former possesses a degree of motility in the city, the latter lacks almost any, leaving no option but to pass her few hours of leisure ‘staying alone in [her] rented room’ (Win Bun, 02/07/13). </w:t>
      </w:r>
      <w:r w:rsidR="00A8677F" w:rsidRPr="008A7DBF">
        <w:t xml:space="preserve">In this context, the importance of a locally defined interpretation of scale becomes clear. The </w:t>
      </w:r>
      <w:r w:rsidR="00F06502" w:rsidRPr="008A7DBF">
        <w:t>extremities</w:t>
      </w:r>
      <w:r w:rsidR="00A8677F" w:rsidRPr="008A7DBF">
        <w:t xml:space="preserve"> of a migrant enclave – and within that, of a </w:t>
      </w:r>
      <w:r w:rsidR="00DD1DD9" w:rsidRPr="008A7DBF">
        <w:t xml:space="preserve">block of </w:t>
      </w:r>
      <w:r w:rsidR="00A8677F" w:rsidRPr="008A7DBF">
        <w:t>rented room</w:t>
      </w:r>
      <w:r w:rsidR="00DD1DD9" w:rsidRPr="008A7DBF">
        <w:t>s</w:t>
      </w:r>
      <w:r w:rsidR="00A8677F" w:rsidRPr="008A7DBF">
        <w:t xml:space="preserve"> </w:t>
      </w:r>
      <w:r w:rsidR="00F06502" w:rsidRPr="008A7DBF">
        <w:t xml:space="preserve">– are </w:t>
      </w:r>
      <w:r w:rsidR="000D1856" w:rsidRPr="008A7DBF">
        <w:t xml:space="preserve">therefore </w:t>
      </w:r>
      <w:r w:rsidR="00F06502" w:rsidRPr="008A7DBF">
        <w:t>a spatial delineation permeable to some and not to others</w:t>
      </w:r>
      <w:r w:rsidR="00A8677F" w:rsidRPr="008A7DBF">
        <w:t>. Traversing this boundary requires a form of motility not rooted in income, but in r</w:t>
      </w:r>
      <w:r w:rsidR="003E0C8D" w:rsidRPr="008A7DBF">
        <w:t>ural</w:t>
      </w:r>
      <w:r w:rsidR="008B0290" w:rsidRPr="008A7DBF">
        <w:t xml:space="preserve"> assets, networks, and norms of social value and gender that cross-cut the broader landscape of </w:t>
      </w:r>
      <w:proofErr w:type="spellStart"/>
      <w:r w:rsidR="008B0290" w:rsidRPr="008A7DBF">
        <w:t>translocal</w:t>
      </w:r>
      <w:proofErr w:type="spellEnd"/>
      <w:r w:rsidR="008B0290" w:rsidRPr="008A7DBF">
        <w:t xml:space="preserve"> inequality.</w:t>
      </w:r>
    </w:p>
    <w:p w:rsidR="00A8677F" w:rsidRPr="008A7DBF" w:rsidRDefault="0048548B" w:rsidP="00780586">
      <w:pPr>
        <w:jc w:val="both"/>
      </w:pPr>
      <w:r w:rsidRPr="008A7DBF">
        <w:t xml:space="preserve">Consequently, </w:t>
      </w:r>
      <w:r w:rsidRPr="008A7DBF">
        <w:rPr>
          <w:rFonts w:cstheme="minorHAnsi"/>
        </w:rPr>
        <w:t xml:space="preserve">the decoupling of wealth, mobility and distance that has underpinned much of the recent work on </w:t>
      </w:r>
      <w:proofErr w:type="spellStart"/>
      <w:r w:rsidRPr="008A7DBF">
        <w:rPr>
          <w:rFonts w:cstheme="minorHAnsi"/>
        </w:rPr>
        <w:t>translocal</w:t>
      </w:r>
      <w:proofErr w:type="spellEnd"/>
      <w:r w:rsidRPr="008A7DBF">
        <w:rPr>
          <w:rFonts w:cstheme="minorHAnsi"/>
        </w:rPr>
        <w:t xml:space="preserve"> societies </w:t>
      </w:r>
      <w:r w:rsidR="00F06502" w:rsidRPr="008A7DBF">
        <w:rPr>
          <w:rFonts w:cstheme="minorHAnsi"/>
        </w:rPr>
        <w:t>(</w:t>
      </w:r>
      <w:proofErr w:type="spellStart"/>
      <w:r w:rsidR="00675C2E" w:rsidRPr="008A7DBF">
        <w:rPr>
          <w:rFonts w:cstheme="minorHAnsi"/>
        </w:rPr>
        <w:t>Rogaly</w:t>
      </w:r>
      <w:proofErr w:type="spellEnd"/>
      <w:r w:rsidR="00675C2E" w:rsidRPr="008A7DBF">
        <w:rPr>
          <w:rFonts w:cstheme="minorHAnsi"/>
        </w:rPr>
        <w:t xml:space="preserve"> and </w:t>
      </w:r>
      <w:proofErr w:type="spellStart"/>
      <w:r w:rsidR="00675C2E" w:rsidRPr="008A7DBF">
        <w:rPr>
          <w:rFonts w:cstheme="minorHAnsi"/>
        </w:rPr>
        <w:t>Thieme</w:t>
      </w:r>
      <w:proofErr w:type="spellEnd"/>
      <w:r w:rsidR="00675C2E" w:rsidRPr="008A7DBF">
        <w:rPr>
          <w:rFonts w:cstheme="minorHAnsi"/>
        </w:rPr>
        <w:t xml:space="preserve">, 2012; Bastia, 2011; </w:t>
      </w:r>
      <w:proofErr w:type="spellStart"/>
      <w:r w:rsidR="003F6E0B" w:rsidRPr="008A7DBF">
        <w:rPr>
          <w:rFonts w:cstheme="minorHAnsi"/>
        </w:rPr>
        <w:t>Rigg</w:t>
      </w:r>
      <w:proofErr w:type="spellEnd"/>
      <w:r w:rsidR="003F6E0B" w:rsidRPr="008A7DBF">
        <w:rPr>
          <w:rFonts w:cstheme="minorHAnsi"/>
        </w:rPr>
        <w:t xml:space="preserve"> et al., 2008; </w:t>
      </w:r>
      <w:proofErr w:type="spellStart"/>
      <w:r w:rsidR="00F105E9" w:rsidRPr="008A7DBF">
        <w:rPr>
          <w:rFonts w:cstheme="minorHAnsi"/>
        </w:rPr>
        <w:t>Rigg</w:t>
      </w:r>
      <w:proofErr w:type="spellEnd"/>
      <w:r w:rsidR="00F105E9" w:rsidRPr="008A7DBF">
        <w:rPr>
          <w:rFonts w:cstheme="minorHAnsi"/>
        </w:rPr>
        <w:t>, 2006</w:t>
      </w:r>
      <w:r w:rsidR="00F06502" w:rsidRPr="008A7DBF">
        <w:rPr>
          <w:rFonts w:cstheme="minorHAnsi"/>
        </w:rPr>
        <w:t xml:space="preserve">) </w:t>
      </w:r>
      <w:r w:rsidRPr="008A7DBF">
        <w:rPr>
          <w:rFonts w:cstheme="minorHAnsi"/>
        </w:rPr>
        <w:t xml:space="preserve">may be challenged through a multi-scalar lens. For the less well off, </w:t>
      </w:r>
      <w:r w:rsidR="008B0290" w:rsidRPr="008A7DBF">
        <w:rPr>
          <w:rFonts w:cstheme="minorHAnsi"/>
        </w:rPr>
        <w:t xml:space="preserve">on both an inter- and intra-household basis, </w:t>
      </w:r>
      <w:r w:rsidRPr="008A7DBF">
        <w:rPr>
          <w:rFonts w:cstheme="minorHAnsi"/>
        </w:rPr>
        <w:t xml:space="preserve">high mobility in one place and at one scale of a </w:t>
      </w:r>
      <w:proofErr w:type="spellStart"/>
      <w:r w:rsidRPr="008A7DBF">
        <w:rPr>
          <w:rFonts w:cstheme="minorHAnsi"/>
        </w:rPr>
        <w:t>translocal</w:t>
      </w:r>
      <w:proofErr w:type="spellEnd"/>
      <w:r w:rsidRPr="008A7DBF">
        <w:rPr>
          <w:rFonts w:cstheme="minorHAnsi"/>
        </w:rPr>
        <w:t xml:space="preserve"> livelihood is counterbalanced by low motility at another place and scale. Only the wealthiest </w:t>
      </w:r>
      <w:r w:rsidR="00440028" w:rsidRPr="008A7DBF">
        <w:rPr>
          <w:rFonts w:cstheme="minorHAnsi"/>
        </w:rPr>
        <w:t xml:space="preserve">and most socially privileged </w:t>
      </w:r>
      <w:r w:rsidRPr="008A7DBF">
        <w:rPr>
          <w:rFonts w:cstheme="minorHAnsi"/>
        </w:rPr>
        <w:t xml:space="preserve">enjoy motility of migration, alongside freedom of movement in both origin and destination. By contrast, the livelihoods of the </w:t>
      </w:r>
      <w:r w:rsidR="00F06502" w:rsidRPr="008A7DBF">
        <w:rPr>
          <w:rFonts w:cstheme="minorHAnsi"/>
        </w:rPr>
        <w:t xml:space="preserve">poorest </w:t>
      </w:r>
      <w:r w:rsidRPr="008A7DBF">
        <w:rPr>
          <w:rFonts w:cstheme="minorHAnsi"/>
        </w:rPr>
        <w:t xml:space="preserve">are </w:t>
      </w:r>
      <w:proofErr w:type="spellStart"/>
      <w:r w:rsidR="00A45735" w:rsidRPr="008A7DBF">
        <w:rPr>
          <w:rFonts w:cstheme="minorHAnsi"/>
        </w:rPr>
        <w:t>translocally</w:t>
      </w:r>
      <w:proofErr w:type="spellEnd"/>
      <w:r w:rsidR="00A45735" w:rsidRPr="008A7DBF">
        <w:rPr>
          <w:rFonts w:cstheme="minorHAnsi"/>
        </w:rPr>
        <w:t xml:space="preserve"> static:</w:t>
      </w:r>
      <w:r w:rsidRPr="008A7DBF">
        <w:rPr>
          <w:rFonts w:cstheme="minorHAnsi"/>
        </w:rPr>
        <w:t xml:space="preserve">  </w:t>
      </w:r>
      <w:r w:rsidR="00A45735" w:rsidRPr="008A7DBF">
        <w:rPr>
          <w:rFonts w:cstheme="minorHAnsi"/>
        </w:rPr>
        <w:t>they are not only a ‘kinetic underclass’ (Pirie, 2009: 22) in one place, but in multipl</w:t>
      </w:r>
      <w:r w:rsidR="00553FFD" w:rsidRPr="008A7DBF">
        <w:rPr>
          <w:rFonts w:cstheme="minorHAnsi"/>
        </w:rPr>
        <w:t>e places and at multiple scales simultaneously.</w:t>
      </w:r>
    </w:p>
    <w:p w:rsidR="00CD6FF2" w:rsidRPr="008A7DBF" w:rsidRDefault="00780586" w:rsidP="00780586">
      <w:pPr>
        <w:spacing w:line="240" w:lineRule="auto"/>
        <w:rPr>
          <w:b/>
          <w:bCs/>
        </w:rPr>
      </w:pPr>
      <w:r w:rsidRPr="008A7DBF">
        <w:rPr>
          <w:b/>
          <w:bCs/>
        </w:rPr>
        <w:t>6.</w:t>
      </w:r>
      <w:r w:rsidR="00CD6FF2" w:rsidRPr="008A7DBF">
        <w:rPr>
          <w:b/>
          <w:bCs/>
        </w:rPr>
        <w:t xml:space="preserve"> Conclusion</w:t>
      </w:r>
    </w:p>
    <w:p w:rsidR="001D2C49" w:rsidRPr="008A7DBF" w:rsidRDefault="00D36246" w:rsidP="00583B04">
      <w:pPr>
        <w:jc w:val="both"/>
        <w:rPr>
          <w:rFonts w:cstheme="minorHAnsi"/>
          <w:color w:val="212121"/>
          <w:shd w:val="clear" w:color="auto" w:fill="FFFFFF"/>
        </w:rPr>
      </w:pPr>
      <w:r w:rsidRPr="008A7DBF">
        <w:t xml:space="preserve">Farming is a livelihood </w:t>
      </w:r>
      <w:r w:rsidR="008703D8" w:rsidRPr="008A7DBF">
        <w:t>in which</w:t>
      </w:r>
      <w:r w:rsidRPr="008A7DBF">
        <w:t xml:space="preserve"> the value of space </w:t>
      </w:r>
      <w:r w:rsidR="00E12FBF" w:rsidRPr="008A7DBF">
        <w:t>has traditionally</w:t>
      </w:r>
      <w:r w:rsidRPr="008A7DBF">
        <w:t xml:space="preserve"> delineated clearly</w:t>
      </w:r>
      <w:r w:rsidR="00E12FBF" w:rsidRPr="008A7DBF">
        <w:t xml:space="preserve">. Farmers are </w:t>
      </w:r>
      <w:r w:rsidRPr="008A7DBF">
        <w:t xml:space="preserve">defined by their control of space; their personal wealth assessed overwhelmingly by the area of </w:t>
      </w:r>
      <w:r w:rsidR="00C87DF7" w:rsidRPr="008A7DBF">
        <w:t xml:space="preserve">land </w:t>
      </w:r>
      <w:r w:rsidR="00440028" w:rsidRPr="008A7DBF">
        <w:t>in their possession</w:t>
      </w:r>
      <w:r w:rsidRPr="008A7DBF">
        <w:t xml:space="preserve">. However, amidst the complex mobility of </w:t>
      </w:r>
      <w:proofErr w:type="spellStart"/>
      <w:r w:rsidRPr="008A7DBF">
        <w:t>translocal</w:t>
      </w:r>
      <w:proofErr w:type="spellEnd"/>
      <w:r w:rsidRPr="008A7DBF">
        <w:t xml:space="preserve"> Cambodia, this direct relationshi</w:t>
      </w:r>
      <w:r w:rsidR="00D07001" w:rsidRPr="008A7DBF">
        <w:t xml:space="preserve">p between wealth and space has </w:t>
      </w:r>
      <w:r w:rsidR="00583B04" w:rsidRPr="008A7DBF">
        <w:t>– as elsewhere (</w:t>
      </w:r>
      <w:proofErr w:type="spellStart"/>
      <w:r w:rsidR="00583B04" w:rsidRPr="008A7DBF">
        <w:t>Lampietti</w:t>
      </w:r>
      <w:proofErr w:type="spellEnd"/>
      <w:r w:rsidR="00583B04" w:rsidRPr="008A7DBF">
        <w:t xml:space="preserve"> et al., 2009; Scott, 1985) – </w:t>
      </w:r>
      <w:r w:rsidR="00D07001" w:rsidRPr="008A7DBF">
        <w:t xml:space="preserve">become </w:t>
      </w:r>
      <w:r w:rsidRPr="008A7DBF">
        <w:t>obfuscated by the presence of alternative a</w:t>
      </w:r>
      <w:r w:rsidR="00D07001" w:rsidRPr="008A7DBF">
        <w:t>nd extra-village income sources</w:t>
      </w:r>
      <w:r w:rsidR="00841A7F" w:rsidRPr="008A7DBF">
        <w:t>.</w:t>
      </w:r>
      <w:r w:rsidRPr="008A7DBF">
        <w:t xml:space="preserve">  </w:t>
      </w:r>
      <w:r w:rsidR="00583B04" w:rsidRPr="008A7DBF">
        <w:rPr>
          <w:rFonts w:cstheme="minorHAnsi"/>
          <w:color w:val="212121"/>
          <w:shd w:val="clear" w:color="auto" w:fill="FFFFFF"/>
        </w:rPr>
        <w:t>Indeed, t</w:t>
      </w:r>
      <w:r w:rsidR="008703D8" w:rsidRPr="008A7DBF">
        <w:rPr>
          <w:rFonts w:cstheme="minorHAnsi"/>
          <w:color w:val="212121"/>
          <w:shd w:val="clear" w:color="auto" w:fill="FFFFFF"/>
        </w:rPr>
        <w:t xml:space="preserve">he rising </w:t>
      </w:r>
      <w:r w:rsidR="00583B04" w:rsidRPr="008A7DBF">
        <w:rPr>
          <w:rFonts w:cstheme="minorHAnsi"/>
          <w:color w:val="212121"/>
          <w:shd w:val="clear" w:color="auto" w:fill="FFFFFF"/>
        </w:rPr>
        <w:t>diversity</w:t>
      </w:r>
      <w:r w:rsidR="008703D8" w:rsidRPr="008A7DBF">
        <w:rPr>
          <w:rFonts w:cstheme="minorHAnsi"/>
          <w:color w:val="212121"/>
          <w:shd w:val="clear" w:color="auto" w:fill="FFFFFF"/>
        </w:rPr>
        <w:t xml:space="preserve"> of rural livelihoods has for some time resulted in the assumption the historic linkage between wealth and space in rural areas </w:t>
      </w:r>
      <w:r w:rsidR="00440028" w:rsidRPr="008A7DBF">
        <w:rPr>
          <w:rFonts w:cstheme="minorHAnsi"/>
          <w:color w:val="212121"/>
          <w:shd w:val="clear" w:color="auto" w:fill="FFFFFF"/>
        </w:rPr>
        <w:t>is</w:t>
      </w:r>
      <w:r w:rsidR="008703D8" w:rsidRPr="008A7DBF">
        <w:rPr>
          <w:rFonts w:cstheme="minorHAnsi"/>
          <w:color w:val="212121"/>
          <w:shd w:val="clear" w:color="auto" w:fill="FFFFFF"/>
        </w:rPr>
        <w:t xml:space="preserve"> loosening (</w:t>
      </w:r>
      <w:proofErr w:type="spellStart"/>
      <w:r w:rsidR="00841A7F" w:rsidRPr="008A7DBF">
        <w:rPr>
          <w:rFonts w:cstheme="minorHAnsi"/>
          <w:color w:val="212121"/>
          <w:shd w:val="clear" w:color="auto" w:fill="FFFFFF"/>
        </w:rPr>
        <w:t>Rigg</w:t>
      </w:r>
      <w:proofErr w:type="spellEnd"/>
      <w:r w:rsidR="00841A7F" w:rsidRPr="008A7DBF">
        <w:rPr>
          <w:rFonts w:cstheme="minorHAnsi"/>
          <w:color w:val="212121"/>
          <w:shd w:val="clear" w:color="auto" w:fill="FFFFFF"/>
        </w:rPr>
        <w:t xml:space="preserve"> et al., 2008; </w:t>
      </w:r>
      <w:proofErr w:type="spellStart"/>
      <w:r w:rsidR="00841A7F" w:rsidRPr="008A7DBF">
        <w:rPr>
          <w:rFonts w:cstheme="minorHAnsi"/>
          <w:color w:val="212121"/>
          <w:shd w:val="clear" w:color="auto" w:fill="FFFFFF"/>
        </w:rPr>
        <w:t>Rigg</w:t>
      </w:r>
      <w:proofErr w:type="spellEnd"/>
      <w:r w:rsidR="00841A7F" w:rsidRPr="008A7DBF">
        <w:rPr>
          <w:rFonts w:cstheme="minorHAnsi"/>
          <w:color w:val="212121"/>
          <w:shd w:val="clear" w:color="auto" w:fill="FFFFFF"/>
        </w:rPr>
        <w:t>, 2006</w:t>
      </w:r>
      <w:r w:rsidR="008703D8" w:rsidRPr="008A7DBF">
        <w:rPr>
          <w:rFonts w:cstheme="minorHAnsi"/>
          <w:color w:val="212121"/>
          <w:shd w:val="clear" w:color="auto" w:fill="FFFFFF"/>
        </w:rPr>
        <w:t xml:space="preserve">). </w:t>
      </w:r>
    </w:p>
    <w:p w:rsidR="00583B04" w:rsidRPr="008A7DBF" w:rsidRDefault="001D2C49" w:rsidP="00583B04">
      <w:pPr>
        <w:jc w:val="both"/>
      </w:pPr>
      <w:r w:rsidRPr="008A7DBF">
        <w:rPr>
          <w:rFonts w:cstheme="minorHAnsi"/>
          <w:color w:val="212121"/>
          <w:shd w:val="clear" w:color="auto" w:fill="FFFFFF"/>
        </w:rPr>
        <w:t>Nevertheless</w:t>
      </w:r>
      <w:r w:rsidR="008703D8" w:rsidRPr="008A7DBF">
        <w:rPr>
          <w:rFonts w:cstheme="minorHAnsi"/>
          <w:color w:val="212121"/>
          <w:shd w:val="clear" w:color="auto" w:fill="FFFFFF"/>
        </w:rPr>
        <w:t>, as r</w:t>
      </w:r>
      <w:r w:rsidR="003C5721" w:rsidRPr="008A7DBF">
        <w:rPr>
          <w:rFonts w:cstheme="minorHAnsi"/>
          <w:color w:val="212121"/>
          <w:shd w:val="clear" w:color="auto" w:fill="FFFFFF"/>
        </w:rPr>
        <w:t>ecent years have seen geographers turn attention increasingly to the relationship between mobility and inequality</w:t>
      </w:r>
      <w:r w:rsidR="008703D8" w:rsidRPr="008A7DBF">
        <w:rPr>
          <w:rFonts w:cstheme="minorHAnsi"/>
          <w:color w:val="212121"/>
          <w:shd w:val="clear" w:color="auto" w:fill="FFFFFF"/>
        </w:rPr>
        <w:t xml:space="preserve">, new lenses have emerged through which to envision the relationship between mobility, motility and wealth in </w:t>
      </w:r>
      <w:proofErr w:type="spellStart"/>
      <w:r w:rsidR="008703D8" w:rsidRPr="008A7DBF">
        <w:rPr>
          <w:rFonts w:cstheme="minorHAnsi"/>
          <w:color w:val="212121"/>
          <w:shd w:val="clear" w:color="auto" w:fill="FFFFFF"/>
        </w:rPr>
        <w:t>translocal</w:t>
      </w:r>
      <w:proofErr w:type="spellEnd"/>
      <w:r w:rsidR="008703D8" w:rsidRPr="008A7DBF">
        <w:rPr>
          <w:rFonts w:cstheme="minorHAnsi"/>
          <w:color w:val="212121"/>
          <w:shd w:val="clear" w:color="auto" w:fill="FFFFFF"/>
        </w:rPr>
        <w:t xml:space="preserve"> livelihoods. In particular, b</w:t>
      </w:r>
      <w:r w:rsidR="003C5721" w:rsidRPr="008A7DBF">
        <w:rPr>
          <w:rFonts w:cstheme="minorHAnsi"/>
          <w:color w:val="212121"/>
          <w:shd w:val="clear" w:color="auto" w:fill="FFFFFF"/>
        </w:rPr>
        <w:t xml:space="preserve">uilding </w:t>
      </w:r>
      <w:r w:rsidR="00583B04" w:rsidRPr="008A7DBF">
        <w:rPr>
          <w:rFonts w:cstheme="minorHAnsi"/>
          <w:color w:val="212121"/>
          <w:shd w:val="clear" w:color="auto" w:fill="FFFFFF"/>
        </w:rPr>
        <w:t xml:space="preserve">on </w:t>
      </w:r>
      <w:r w:rsidR="0079798D" w:rsidRPr="008A7DBF">
        <w:rPr>
          <w:rFonts w:cstheme="minorHAnsi"/>
          <w:color w:val="212121"/>
          <w:shd w:val="clear" w:color="auto" w:fill="FFFFFF"/>
        </w:rPr>
        <w:t xml:space="preserve">recent advances in the </w:t>
      </w:r>
      <w:proofErr w:type="spellStart"/>
      <w:r w:rsidR="0079798D" w:rsidRPr="008A7DBF">
        <w:rPr>
          <w:rFonts w:cstheme="minorHAnsi"/>
          <w:color w:val="212121"/>
          <w:shd w:val="clear" w:color="auto" w:fill="FFFFFF"/>
        </w:rPr>
        <w:t>mobilities</w:t>
      </w:r>
      <w:proofErr w:type="spellEnd"/>
      <w:r w:rsidR="0079798D" w:rsidRPr="008A7DBF">
        <w:rPr>
          <w:rFonts w:cstheme="minorHAnsi"/>
          <w:color w:val="212121"/>
          <w:shd w:val="clear" w:color="auto" w:fill="FFFFFF"/>
        </w:rPr>
        <w:t xml:space="preserve"> literature</w:t>
      </w:r>
      <w:r w:rsidR="003C5721" w:rsidRPr="008A7DBF">
        <w:rPr>
          <w:rFonts w:cstheme="minorHAnsi"/>
          <w:color w:val="212121"/>
          <w:shd w:val="clear" w:color="auto" w:fill="FFFFFF"/>
        </w:rPr>
        <w:t xml:space="preserve">, </w:t>
      </w:r>
      <w:r w:rsidRPr="008A7DBF">
        <w:rPr>
          <w:rFonts w:cstheme="minorHAnsi"/>
          <w:color w:val="212121"/>
          <w:shd w:val="clear" w:color="auto" w:fill="FFFFFF"/>
        </w:rPr>
        <w:t>scholars</w:t>
      </w:r>
      <w:r w:rsidR="003C5721" w:rsidRPr="008A7DBF">
        <w:rPr>
          <w:rFonts w:cstheme="minorHAnsi"/>
          <w:color w:val="212121"/>
          <w:shd w:val="clear" w:color="auto" w:fill="FFFFFF"/>
        </w:rPr>
        <w:t xml:space="preserve"> have </w:t>
      </w:r>
      <w:r w:rsidRPr="008A7DBF">
        <w:rPr>
          <w:rFonts w:cstheme="minorHAnsi"/>
          <w:color w:val="212121"/>
          <w:shd w:val="clear" w:color="auto" w:fill="FFFFFF"/>
        </w:rPr>
        <w:t xml:space="preserve">begun to appreciate </w:t>
      </w:r>
      <w:r w:rsidR="003C5721" w:rsidRPr="008A7DBF">
        <w:rPr>
          <w:rFonts w:cstheme="minorHAnsi"/>
          <w:color w:val="212121"/>
          <w:shd w:val="clear" w:color="auto" w:fill="FFFFFF"/>
        </w:rPr>
        <w:t>the nuanced manner in which people's ability to move is lin</w:t>
      </w:r>
      <w:r w:rsidR="00583B04" w:rsidRPr="008A7DBF">
        <w:rPr>
          <w:rFonts w:cstheme="minorHAnsi"/>
          <w:color w:val="212121"/>
          <w:shd w:val="clear" w:color="auto" w:fill="FFFFFF"/>
        </w:rPr>
        <w:t>ked to their assets and status i</w:t>
      </w:r>
      <w:r w:rsidR="003C5721" w:rsidRPr="008A7DBF">
        <w:rPr>
          <w:rFonts w:cstheme="minorHAnsi"/>
          <w:color w:val="212121"/>
          <w:shd w:val="clear" w:color="auto" w:fill="FFFFFF"/>
        </w:rPr>
        <w:t>n relation to others</w:t>
      </w:r>
      <w:r w:rsidR="00583B04" w:rsidRPr="008A7DBF">
        <w:rPr>
          <w:rFonts w:cstheme="minorHAnsi"/>
          <w:color w:val="212121"/>
          <w:shd w:val="clear" w:color="auto" w:fill="FFFFFF"/>
        </w:rPr>
        <w:t xml:space="preserve"> (</w:t>
      </w:r>
      <w:r w:rsidR="00583B04" w:rsidRPr="008A7DBF">
        <w:t xml:space="preserve">Cohen and </w:t>
      </w:r>
      <w:proofErr w:type="spellStart"/>
      <w:r w:rsidR="00583B04" w:rsidRPr="008A7DBF">
        <w:t>G</w:t>
      </w:r>
      <w:r w:rsidR="00583B04" w:rsidRPr="008A7DBF">
        <w:rPr>
          <w:rFonts w:cstheme="minorHAnsi"/>
        </w:rPr>
        <w:t>ö</w:t>
      </w:r>
      <w:r w:rsidR="00583B04" w:rsidRPr="008A7DBF">
        <w:t>sling</w:t>
      </w:r>
      <w:proofErr w:type="spellEnd"/>
      <w:r w:rsidR="00583B04" w:rsidRPr="008A7DBF">
        <w:t xml:space="preserve">, 2015; </w:t>
      </w:r>
      <w:proofErr w:type="spellStart"/>
      <w:r w:rsidR="00583B04" w:rsidRPr="008A7DBF">
        <w:t>Rogaly</w:t>
      </w:r>
      <w:proofErr w:type="spellEnd"/>
      <w:r w:rsidR="00583B04" w:rsidRPr="008A7DBF">
        <w:t xml:space="preserve"> and </w:t>
      </w:r>
      <w:proofErr w:type="spellStart"/>
      <w:r w:rsidR="00583B04" w:rsidRPr="008A7DBF">
        <w:t>Thie</w:t>
      </w:r>
      <w:r w:rsidR="005F6DDB" w:rsidRPr="008A7DBF">
        <w:t>me</w:t>
      </w:r>
      <w:proofErr w:type="spellEnd"/>
      <w:r w:rsidR="005F6DDB" w:rsidRPr="008A7DBF">
        <w:t xml:space="preserve">, 2012; </w:t>
      </w:r>
      <w:proofErr w:type="spellStart"/>
      <w:r w:rsidR="00583B04" w:rsidRPr="008A7DBF">
        <w:t>Silvey</w:t>
      </w:r>
      <w:proofErr w:type="spellEnd"/>
      <w:r w:rsidR="00583B04" w:rsidRPr="008A7DBF">
        <w:t>, 2008).</w:t>
      </w:r>
    </w:p>
    <w:p w:rsidR="00E12FBF" w:rsidRPr="008A7DBF" w:rsidRDefault="003C5721" w:rsidP="004A3942">
      <w:pPr>
        <w:jc w:val="both"/>
      </w:pPr>
      <w:r w:rsidRPr="008A7DBF">
        <w:rPr>
          <w:rFonts w:cstheme="minorHAnsi"/>
          <w:color w:val="212121"/>
          <w:shd w:val="clear" w:color="auto" w:fill="FFFFFF"/>
        </w:rPr>
        <w:t>The insights of these studies have been used to draw wider inferences about the nature of scale in relation to mobility (</w:t>
      </w:r>
      <w:proofErr w:type="spellStart"/>
      <w:r w:rsidRPr="008A7DBF">
        <w:rPr>
          <w:rFonts w:cstheme="minorHAnsi"/>
          <w:color w:val="212121"/>
          <w:shd w:val="clear" w:color="auto" w:fill="FFFFFF"/>
        </w:rPr>
        <w:t>Rogaly</w:t>
      </w:r>
      <w:proofErr w:type="spellEnd"/>
      <w:r w:rsidRPr="008A7DBF">
        <w:rPr>
          <w:rFonts w:cstheme="minorHAnsi"/>
          <w:color w:val="212121"/>
          <w:shd w:val="clear" w:color="auto" w:fill="FFFFFF"/>
        </w:rPr>
        <w:t>, 2015). In particular, the need to adopt a more subjective per</w:t>
      </w:r>
      <w:r w:rsidR="0048548B" w:rsidRPr="008A7DBF">
        <w:rPr>
          <w:rFonts w:cstheme="minorHAnsi"/>
          <w:color w:val="212121"/>
          <w:shd w:val="clear" w:color="auto" w:fill="FFFFFF"/>
        </w:rPr>
        <w:t>s</w:t>
      </w:r>
      <w:r w:rsidRPr="008A7DBF">
        <w:rPr>
          <w:rFonts w:cstheme="minorHAnsi"/>
          <w:color w:val="212121"/>
          <w:shd w:val="clear" w:color="auto" w:fill="FFFFFF"/>
        </w:rPr>
        <w:t>pective</w:t>
      </w:r>
      <w:r w:rsidR="00C72A28" w:rsidRPr="008A7DBF">
        <w:rPr>
          <w:rFonts w:cstheme="minorHAnsi"/>
          <w:color w:val="212121"/>
          <w:shd w:val="clear" w:color="auto" w:fill="FFFFFF"/>
        </w:rPr>
        <w:t>,</w:t>
      </w:r>
      <w:r w:rsidRPr="008A7DBF">
        <w:rPr>
          <w:rFonts w:cstheme="minorHAnsi"/>
          <w:color w:val="212121"/>
          <w:shd w:val="clear" w:color="auto" w:fill="FFFFFF"/>
        </w:rPr>
        <w:t xml:space="preserve"> </w:t>
      </w:r>
      <w:r w:rsidR="00C72A28" w:rsidRPr="008A7DBF">
        <w:rPr>
          <w:rFonts w:cstheme="minorHAnsi"/>
          <w:color w:val="212121"/>
          <w:shd w:val="clear" w:color="auto" w:fill="FFFFFF"/>
        </w:rPr>
        <w:t>receptive</w:t>
      </w:r>
      <w:r w:rsidR="00CC222B" w:rsidRPr="008A7DBF">
        <w:rPr>
          <w:rFonts w:cstheme="minorHAnsi"/>
          <w:color w:val="212121"/>
          <w:shd w:val="clear" w:color="auto" w:fill="FFFFFF"/>
        </w:rPr>
        <w:t xml:space="preserve"> to the contextual, gendered and </w:t>
      </w:r>
      <w:r w:rsidR="00C72A28" w:rsidRPr="008A7DBF">
        <w:rPr>
          <w:rFonts w:cstheme="minorHAnsi"/>
          <w:color w:val="212121"/>
          <w:shd w:val="clear" w:color="auto" w:fill="FFFFFF"/>
        </w:rPr>
        <w:t>narrative dimensions of scale,</w:t>
      </w:r>
      <w:r w:rsidRPr="008A7DBF">
        <w:rPr>
          <w:rFonts w:cstheme="minorHAnsi"/>
          <w:color w:val="212121"/>
          <w:shd w:val="clear" w:color="auto" w:fill="FFFFFF"/>
        </w:rPr>
        <w:t xml:space="preserve"> has been posited</w:t>
      </w:r>
      <w:r w:rsidR="00D65DD8" w:rsidRPr="008A7DBF">
        <w:rPr>
          <w:rFonts w:cstheme="minorHAnsi"/>
          <w:color w:val="212121"/>
          <w:shd w:val="clear" w:color="auto" w:fill="FFFFFF"/>
        </w:rPr>
        <w:t xml:space="preserve"> (Gorman-Murray and Nash, 2014)</w:t>
      </w:r>
      <w:r w:rsidRPr="008A7DBF">
        <w:rPr>
          <w:rFonts w:cstheme="minorHAnsi"/>
          <w:color w:val="212121"/>
          <w:shd w:val="clear" w:color="auto" w:fill="FFFFFF"/>
        </w:rPr>
        <w:t>.</w:t>
      </w:r>
      <w:r w:rsidRPr="008A7DBF">
        <w:rPr>
          <w:rStyle w:val="apple-converted-space"/>
          <w:rFonts w:cstheme="minorHAnsi"/>
          <w:color w:val="212121"/>
          <w:shd w:val="clear" w:color="auto" w:fill="FFFFFF"/>
        </w:rPr>
        <w:t> </w:t>
      </w:r>
      <w:r w:rsidRPr="008A7DBF">
        <w:rPr>
          <w:rFonts w:cstheme="minorHAnsi"/>
          <w:color w:val="212121"/>
          <w:shd w:val="clear" w:color="auto" w:fill="FFFFFF"/>
        </w:rPr>
        <w:t>However, in seeking to retain meaningful linkages between mobility and inequality, this position is problematic. Inequality is subjective (</w:t>
      </w:r>
      <w:proofErr w:type="spellStart"/>
      <w:r w:rsidR="002E1C36" w:rsidRPr="008A7DBF">
        <w:rPr>
          <w:rFonts w:cstheme="minorHAnsi"/>
          <w:color w:val="212121"/>
          <w:shd w:val="clear" w:color="auto" w:fill="FFFFFF"/>
        </w:rPr>
        <w:t>Amiel</w:t>
      </w:r>
      <w:proofErr w:type="spellEnd"/>
      <w:r w:rsidR="002E1C36" w:rsidRPr="008A7DBF">
        <w:rPr>
          <w:rFonts w:cstheme="minorHAnsi"/>
          <w:color w:val="212121"/>
          <w:shd w:val="clear" w:color="auto" w:fill="FFFFFF"/>
        </w:rPr>
        <w:t>, 1999</w:t>
      </w:r>
      <w:r w:rsidRPr="008A7DBF">
        <w:rPr>
          <w:rFonts w:cstheme="minorHAnsi"/>
          <w:color w:val="212121"/>
          <w:shd w:val="clear" w:color="auto" w:fill="FFFFFF"/>
        </w:rPr>
        <w:t xml:space="preserve">) but also structural </w:t>
      </w:r>
      <w:r w:rsidR="0048548B" w:rsidRPr="008A7DBF">
        <w:rPr>
          <w:rFonts w:cstheme="minorHAnsi"/>
          <w:color w:val="212121"/>
          <w:shd w:val="clear" w:color="auto" w:fill="FFFFFF"/>
        </w:rPr>
        <w:t>(</w:t>
      </w:r>
      <w:proofErr w:type="spellStart"/>
      <w:r w:rsidR="0062207A" w:rsidRPr="008A7DBF">
        <w:rPr>
          <w:rFonts w:cstheme="minorHAnsi"/>
          <w:color w:val="212121"/>
          <w:shd w:val="clear" w:color="auto" w:fill="FFFFFF"/>
        </w:rPr>
        <w:t>Kalleberg</w:t>
      </w:r>
      <w:proofErr w:type="spellEnd"/>
      <w:r w:rsidR="0062207A" w:rsidRPr="008A7DBF">
        <w:rPr>
          <w:rFonts w:cstheme="minorHAnsi"/>
          <w:color w:val="212121"/>
          <w:shd w:val="clear" w:color="auto" w:fill="FFFFFF"/>
        </w:rPr>
        <w:t xml:space="preserve"> et al., 2004), and it is </w:t>
      </w:r>
      <w:r w:rsidRPr="008A7DBF">
        <w:rPr>
          <w:rFonts w:cstheme="minorHAnsi"/>
          <w:color w:val="212121"/>
          <w:shd w:val="clear" w:color="auto" w:fill="FFFFFF"/>
        </w:rPr>
        <w:t xml:space="preserve">this more </w:t>
      </w:r>
      <w:r w:rsidR="004A3942" w:rsidRPr="008A7DBF">
        <w:rPr>
          <w:rFonts w:cstheme="minorHAnsi"/>
          <w:color w:val="212121"/>
          <w:shd w:val="clear" w:color="auto" w:fill="FFFFFF"/>
        </w:rPr>
        <w:t>structured</w:t>
      </w:r>
      <w:r w:rsidRPr="008A7DBF">
        <w:rPr>
          <w:rFonts w:cstheme="minorHAnsi"/>
          <w:color w:val="212121"/>
          <w:shd w:val="clear" w:color="auto" w:fill="FFFFFF"/>
        </w:rPr>
        <w:t xml:space="preserve"> </w:t>
      </w:r>
      <w:r w:rsidR="004A3942" w:rsidRPr="008A7DBF">
        <w:rPr>
          <w:rFonts w:cstheme="minorHAnsi"/>
          <w:color w:val="212121"/>
          <w:shd w:val="clear" w:color="auto" w:fill="FFFFFF"/>
        </w:rPr>
        <w:t>dimension</w:t>
      </w:r>
      <w:r w:rsidR="00E12FBF" w:rsidRPr="008A7DBF">
        <w:rPr>
          <w:rFonts w:cstheme="minorHAnsi"/>
          <w:color w:val="212121"/>
          <w:shd w:val="clear" w:color="auto" w:fill="FFFFFF"/>
        </w:rPr>
        <w:t xml:space="preserve"> of movement </w:t>
      </w:r>
      <w:r w:rsidRPr="008A7DBF">
        <w:rPr>
          <w:rFonts w:cstheme="minorHAnsi"/>
          <w:color w:val="212121"/>
          <w:shd w:val="clear" w:color="auto" w:fill="FFFFFF"/>
        </w:rPr>
        <w:t>th</w:t>
      </w:r>
      <w:r w:rsidR="007D64B4" w:rsidRPr="008A7DBF">
        <w:rPr>
          <w:rFonts w:cstheme="minorHAnsi"/>
          <w:color w:val="212121"/>
          <w:shd w:val="clear" w:color="auto" w:fill="FFFFFF"/>
        </w:rPr>
        <w:t xml:space="preserve">at the new </w:t>
      </w:r>
      <w:proofErr w:type="spellStart"/>
      <w:r w:rsidR="007D64B4" w:rsidRPr="008A7DBF">
        <w:rPr>
          <w:rFonts w:cstheme="minorHAnsi"/>
          <w:color w:val="212121"/>
          <w:shd w:val="clear" w:color="auto" w:fill="FFFFFF"/>
        </w:rPr>
        <w:t>mobilities</w:t>
      </w:r>
      <w:proofErr w:type="spellEnd"/>
      <w:r w:rsidR="007D64B4" w:rsidRPr="008A7DBF">
        <w:rPr>
          <w:rFonts w:cstheme="minorHAnsi"/>
          <w:color w:val="212121"/>
          <w:shd w:val="clear" w:color="auto" w:fill="FFFFFF"/>
        </w:rPr>
        <w:t xml:space="preserve"> paradigm</w:t>
      </w:r>
      <w:r w:rsidRPr="008A7DBF">
        <w:rPr>
          <w:rFonts w:cstheme="minorHAnsi"/>
          <w:color w:val="212121"/>
          <w:shd w:val="clear" w:color="auto" w:fill="FFFFFF"/>
        </w:rPr>
        <w:t xml:space="preserve"> has been criticised for failing to adequately address (</w:t>
      </w:r>
      <w:proofErr w:type="spellStart"/>
      <w:r w:rsidR="00841A7F" w:rsidRPr="008A7DBF">
        <w:rPr>
          <w:rFonts w:cstheme="minorHAnsi"/>
          <w:color w:val="212121"/>
          <w:shd w:val="clear" w:color="auto" w:fill="FFFFFF"/>
        </w:rPr>
        <w:t>Manderscheid</w:t>
      </w:r>
      <w:proofErr w:type="spellEnd"/>
      <w:r w:rsidR="00841A7F" w:rsidRPr="008A7DBF">
        <w:rPr>
          <w:rFonts w:cstheme="minorHAnsi"/>
          <w:color w:val="212121"/>
          <w:shd w:val="clear" w:color="auto" w:fill="FFFFFF"/>
        </w:rPr>
        <w:t>, 2014</w:t>
      </w:r>
      <w:r w:rsidRPr="008A7DBF">
        <w:rPr>
          <w:rFonts w:cstheme="minorHAnsi"/>
          <w:color w:val="212121"/>
          <w:shd w:val="clear" w:color="auto" w:fill="FFFFFF"/>
        </w:rPr>
        <w:t>).</w:t>
      </w:r>
    </w:p>
    <w:p w:rsidR="0002362A" w:rsidRPr="008A7DBF" w:rsidRDefault="0002362A" w:rsidP="00583B04">
      <w:pPr>
        <w:jc w:val="both"/>
        <w:rPr>
          <w:rFonts w:cstheme="minorHAnsi"/>
        </w:rPr>
      </w:pPr>
      <w:r w:rsidRPr="008A7DBF">
        <w:rPr>
          <w:rFonts w:cstheme="minorHAnsi"/>
        </w:rPr>
        <w:t xml:space="preserve">As shown herein, </w:t>
      </w:r>
      <w:r w:rsidR="004A3942" w:rsidRPr="008A7DBF">
        <w:rPr>
          <w:rFonts w:cstheme="minorHAnsi"/>
        </w:rPr>
        <w:t>both</w:t>
      </w:r>
      <w:r w:rsidRPr="008A7DBF">
        <w:rPr>
          <w:rFonts w:cstheme="minorHAnsi"/>
        </w:rPr>
        <w:t xml:space="preserve"> systematic </w:t>
      </w:r>
      <w:r w:rsidR="004A3942" w:rsidRPr="008A7DBF">
        <w:rPr>
          <w:rFonts w:cstheme="minorHAnsi"/>
        </w:rPr>
        <w:t>and narrative perspectives</w:t>
      </w:r>
      <w:r w:rsidRPr="008A7DBF">
        <w:rPr>
          <w:rFonts w:cstheme="minorHAnsi"/>
        </w:rPr>
        <w:t xml:space="preserve"> </w:t>
      </w:r>
      <w:r w:rsidR="004A3942" w:rsidRPr="008A7DBF">
        <w:rPr>
          <w:rFonts w:cstheme="minorHAnsi"/>
        </w:rPr>
        <w:t xml:space="preserve">on </w:t>
      </w:r>
      <w:r w:rsidR="009C7CC9" w:rsidRPr="008A7DBF">
        <w:rPr>
          <w:rFonts w:cstheme="minorHAnsi"/>
        </w:rPr>
        <w:t>mobility</w:t>
      </w:r>
      <w:r w:rsidR="004A3942" w:rsidRPr="008A7DBF">
        <w:rPr>
          <w:rFonts w:cstheme="minorHAnsi"/>
        </w:rPr>
        <w:t xml:space="preserve"> are </w:t>
      </w:r>
      <w:r w:rsidR="0048548B" w:rsidRPr="008A7DBF">
        <w:rPr>
          <w:rFonts w:cstheme="minorHAnsi"/>
        </w:rPr>
        <w:t xml:space="preserve">necessary </w:t>
      </w:r>
      <w:r w:rsidRPr="008A7DBF">
        <w:rPr>
          <w:rFonts w:cstheme="minorHAnsi"/>
        </w:rPr>
        <w:t xml:space="preserve">to address the relationship between distance, space and value. </w:t>
      </w:r>
      <w:proofErr w:type="spellStart"/>
      <w:r w:rsidRPr="008A7DBF">
        <w:rPr>
          <w:rFonts w:cstheme="minorHAnsi"/>
        </w:rPr>
        <w:t>Translocal</w:t>
      </w:r>
      <w:proofErr w:type="spellEnd"/>
      <w:r w:rsidRPr="008A7DBF">
        <w:rPr>
          <w:rFonts w:cstheme="minorHAnsi"/>
        </w:rPr>
        <w:t xml:space="preserve"> livelihoods cannot be interpreted according to a single cultural narrative, but rather comprise several interlocking, mutually influential, </w:t>
      </w:r>
      <w:r w:rsidR="00356170" w:rsidRPr="008A7DBF">
        <w:rPr>
          <w:rFonts w:cstheme="minorHAnsi"/>
        </w:rPr>
        <w:t xml:space="preserve">community </w:t>
      </w:r>
      <w:proofErr w:type="spellStart"/>
      <w:r w:rsidRPr="008A7DBF">
        <w:rPr>
          <w:rFonts w:cstheme="minorHAnsi"/>
        </w:rPr>
        <w:t>lifeworlds</w:t>
      </w:r>
      <w:proofErr w:type="spellEnd"/>
      <w:r w:rsidR="00356170" w:rsidRPr="008A7DBF">
        <w:rPr>
          <w:rFonts w:cstheme="minorHAnsi"/>
        </w:rPr>
        <w:t xml:space="preserve"> (</w:t>
      </w:r>
      <w:proofErr w:type="spellStart"/>
      <w:r w:rsidR="00356170" w:rsidRPr="008A7DBF">
        <w:rPr>
          <w:rFonts w:cstheme="minorHAnsi"/>
        </w:rPr>
        <w:t>Rogaly</w:t>
      </w:r>
      <w:proofErr w:type="spellEnd"/>
      <w:r w:rsidR="00356170" w:rsidRPr="008A7DBF">
        <w:rPr>
          <w:rFonts w:cstheme="minorHAnsi"/>
        </w:rPr>
        <w:t xml:space="preserve"> and </w:t>
      </w:r>
      <w:proofErr w:type="spellStart"/>
      <w:r w:rsidR="00356170" w:rsidRPr="008A7DBF">
        <w:rPr>
          <w:rFonts w:cstheme="minorHAnsi"/>
        </w:rPr>
        <w:t>Thieme</w:t>
      </w:r>
      <w:proofErr w:type="spellEnd"/>
      <w:r w:rsidR="00356170" w:rsidRPr="008A7DBF">
        <w:rPr>
          <w:rFonts w:cstheme="minorHAnsi"/>
        </w:rPr>
        <w:t xml:space="preserve">, 2012; </w:t>
      </w:r>
      <w:proofErr w:type="spellStart"/>
      <w:r w:rsidR="00356170" w:rsidRPr="008A7DBF">
        <w:rPr>
          <w:rFonts w:cstheme="minorHAnsi"/>
        </w:rPr>
        <w:t>Silvey</w:t>
      </w:r>
      <w:proofErr w:type="spellEnd"/>
      <w:r w:rsidR="00356170" w:rsidRPr="008A7DBF">
        <w:rPr>
          <w:rFonts w:cstheme="minorHAnsi"/>
        </w:rPr>
        <w:t xml:space="preserve">, 2008, 2004). </w:t>
      </w:r>
      <w:r w:rsidR="004A3942" w:rsidRPr="008A7DBF">
        <w:rPr>
          <w:rFonts w:cstheme="minorHAnsi"/>
        </w:rPr>
        <w:t xml:space="preserve">Each of these </w:t>
      </w:r>
      <w:r w:rsidR="00EB701B" w:rsidRPr="008A7DBF">
        <w:rPr>
          <w:rFonts w:cstheme="minorHAnsi"/>
        </w:rPr>
        <w:t>overlapping discourses</w:t>
      </w:r>
      <w:r w:rsidR="004A3942" w:rsidRPr="008A7DBF">
        <w:rPr>
          <w:rFonts w:cstheme="minorHAnsi"/>
        </w:rPr>
        <w:t xml:space="preserve"> is rooted in physical and social assets and systems. However, t</w:t>
      </w:r>
      <w:r w:rsidR="00356170" w:rsidRPr="008A7DBF">
        <w:rPr>
          <w:rFonts w:cstheme="minorHAnsi"/>
        </w:rPr>
        <w:t>he relational nature of space and scale (</w:t>
      </w:r>
      <w:r w:rsidR="001D06EC" w:rsidRPr="008A7DBF">
        <w:rPr>
          <w:rFonts w:cstheme="minorHAnsi"/>
        </w:rPr>
        <w:t>Jones, 2009</w:t>
      </w:r>
      <w:r w:rsidR="00356170" w:rsidRPr="008A7DBF">
        <w:rPr>
          <w:rFonts w:cstheme="minorHAnsi"/>
        </w:rPr>
        <w:t xml:space="preserve">) means that space, and mobility within it, </w:t>
      </w:r>
      <w:r w:rsidR="004A3942" w:rsidRPr="008A7DBF">
        <w:rPr>
          <w:rFonts w:cstheme="minorHAnsi"/>
        </w:rPr>
        <w:t>are valued differently.</w:t>
      </w:r>
    </w:p>
    <w:p w:rsidR="007E1657" w:rsidRPr="008A7DBF" w:rsidRDefault="0002362A" w:rsidP="00583B04">
      <w:pPr>
        <w:jc w:val="both"/>
        <w:rPr>
          <w:rFonts w:cstheme="minorHAnsi"/>
        </w:rPr>
      </w:pPr>
      <w:r w:rsidRPr="008A7DBF">
        <w:rPr>
          <w:rFonts w:cstheme="minorHAnsi"/>
        </w:rPr>
        <w:t>Thus</w:t>
      </w:r>
      <w:r w:rsidR="00E12FBF" w:rsidRPr="008A7DBF">
        <w:rPr>
          <w:rFonts w:cstheme="minorHAnsi"/>
        </w:rPr>
        <w:t>, s</w:t>
      </w:r>
      <w:r w:rsidR="007E1657" w:rsidRPr="008A7DBF">
        <w:rPr>
          <w:rFonts w:cstheme="minorHAnsi"/>
        </w:rPr>
        <w:t xml:space="preserve">pace remains a vital indicator, and facilitator, of wealth. What has changed is that </w:t>
      </w:r>
      <w:proofErr w:type="spellStart"/>
      <w:r w:rsidR="007E1657" w:rsidRPr="008A7DBF">
        <w:rPr>
          <w:rFonts w:cstheme="minorHAnsi"/>
        </w:rPr>
        <w:t>translocal</w:t>
      </w:r>
      <w:proofErr w:type="spellEnd"/>
      <w:r w:rsidR="007E1657" w:rsidRPr="008A7DBF">
        <w:rPr>
          <w:rFonts w:cstheme="minorHAnsi"/>
        </w:rPr>
        <w:t xml:space="preserve"> livelihoods are lived across multiple places. Since each place values distance according to an endogenously determined scale, this means that the value of space differs in different contexts. </w:t>
      </w:r>
      <w:r w:rsidR="0048548B" w:rsidRPr="008A7DBF">
        <w:rPr>
          <w:rFonts w:cstheme="minorHAnsi"/>
        </w:rPr>
        <w:t xml:space="preserve">Nevertheless, </w:t>
      </w:r>
      <w:r w:rsidR="001907B1" w:rsidRPr="008A7DBF">
        <w:rPr>
          <w:rFonts w:cstheme="minorHAnsi"/>
        </w:rPr>
        <w:t xml:space="preserve">the example of </w:t>
      </w:r>
      <w:proofErr w:type="spellStart"/>
      <w:r w:rsidR="001907B1" w:rsidRPr="008A7DBF">
        <w:rPr>
          <w:rFonts w:cstheme="minorHAnsi"/>
        </w:rPr>
        <w:t>Krang</w:t>
      </w:r>
      <w:proofErr w:type="spellEnd"/>
      <w:r w:rsidR="001907B1" w:rsidRPr="008A7DBF">
        <w:rPr>
          <w:rFonts w:cstheme="minorHAnsi"/>
        </w:rPr>
        <w:t xml:space="preserve"> </w:t>
      </w:r>
      <w:proofErr w:type="spellStart"/>
      <w:r w:rsidR="001907B1" w:rsidRPr="008A7DBF">
        <w:rPr>
          <w:rFonts w:cstheme="minorHAnsi"/>
        </w:rPr>
        <w:t>Youv</w:t>
      </w:r>
      <w:proofErr w:type="spellEnd"/>
      <w:r w:rsidR="001907B1" w:rsidRPr="008A7DBF">
        <w:rPr>
          <w:rFonts w:cstheme="minorHAnsi"/>
        </w:rPr>
        <w:t xml:space="preserve"> highlights that</w:t>
      </w:r>
      <w:r w:rsidR="00731470" w:rsidRPr="008A7DBF">
        <w:rPr>
          <w:rFonts w:cstheme="minorHAnsi"/>
        </w:rPr>
        <w:t xml:space="preserve"> if the </w:t>
      </w:r>
      <w:r w:rsidR="00CC222B" w:rsidRPr="008A7DBF">
        <w:rPr>
          <w:rFonts w:cstheme="minorHAnsi"/>
        </w:rPr>
        <w:t xml:space="preserve">multiple scalar </w:t>
      </w:r>
      <w:r w:rsidR="00731470" w:rsidRPr="008A7DBF">
        <w:rPr>
          <w:rFonts w:cstheme="minorHAnsi"/>
        </w:rPr>
        <w:t xml:space="preserve">values </w:t>
      </w:r>
      <w:r w:rsidR="00CC222B" w:rsidRPr="008A7DBF">
        <w:rPr>
          <w:rFonts w:cstheme="minorHAnsi"/>
        </w:rPr>
        <w:t>characteristic of</w:t>
      </w:r>
      <w:r w:rsidR="00731470" w:rsidRPr="008A7DBF">
        <w:rPr>
          <w:rFonts w:cstheme="minorHAnsi"/>
        </w:rPr>
        <w:t xml:space="preserve"> </w:t>
      </w:r>
      <w:proofErr w:type="spellStart"/>
      <w:r w:rsidR="00731470" w:rsidRPr="008A7DBF">
        <w:rPr>
          <w:rFonts w:cstheme="minorHAnsi"/>
        </w:rPr>
        <w:t>translocal</w:t>
      </w:r>
      <w:proofErr w:type="spellEnd"/>
      <w:r w:rsidR="00731470" w:rsidRPr="008A7DBF">
        <w:rPr>
          <w:rFonts w:cstheme="minorHAnsi"/>
        </w:rPr>
        <w:t xml:space="preserve"> livelihood</w:t>
      </w:r>
      <w:r w:rsidR="00CC222B" w:rsidRPr="008A7DBF">
        <w:rPr>
          <w:rFonts w:cstheme="minorHAnsi"/>
        </w:rPr>
        <w:t>s</w:t>
      </w:r>
      <w:r w:rsidR="00731470" w:rsidRPr="008A7DBF">
        <w:rPr>
          <w:rFonts w:cstheme="minorHAnsi"/>
        </w:rPr>
        <w:t xml:space="preserve"> are </w:t>
      </w:r>
      <w:r w:rsidR="005A704E" w:rsidRPr="008A7DBF">
        <w:rPr>
          <w:rFonts w:cstheme="minorHAnsi"/>
        </w:rPr>
        <w:t xml:space="preserve">considered </w:t>
      </w:r>
      <w:r w:rsidR="00CC222B" w:rsidRPr="008A7DBF">
        <w:rPr>
          <w:rFonts w:cstheme="minorHAnsi"/>
        </w:rPr>
        <w:t>in concert</w:t>
      </w:r>
      <w:r w:rsidR="00602C96" w:rsidRPr="008A7DBF">
        <w:rPr>
          <w:rFonts w:cstheme="minorHAnsi"/>
        </w:rPr>
        <w:t xml:space="preserve">, then </w:t>
      </w:r>
      <w:r w:rsidR="00CC222B" w:rsidRPr="008A7DBF">
        <w:rPr>
          <w:rFonts w:cstheme="minorHAnsi"/>
        </w:rPr>
        <w:t>they emerge as an asset</w:t>
      </w:r>
      <w:r w:rsidR="00602C96" w:rsidRPr="008A7DBF">
        <w:rPr>
          <w:rFonts w:cstheme="minorHAnsi"/>
        </w:rPr>
        <w:t xml:space="preserve"> possessed and used in covariance with wealth.</w:t>
      </w:r>
      <w:r w:rsidR="000644E9" w:rsidRPr="008A7DBF">
        <w:rPr>
          <w:rFonts w:cstheme="minorHAnsi"/>
        </w:rPr>
        <w:t xml:space="preserve"> Inequality, </w:t>
      </w:r>
      <w:r w:rsidR="0048548B" w:rsidRPr="008A7DBF">
        <w:rPr>
          <w:rFonts w:cstheme="minorHAnsi"/>
        </w:rPr>
        <w:t>consequently</w:t>
      </w:r>
      <w:r w:rsidR="000644E9" w:rsidRPr="008A7DBF">
        <w:rPr>
          <w:rFonts w:cstheme="minorHAnsi"/>
        </w:rPr>
        <w:t>, is an inherently multi-scalar phenomenon.</w:t>
      </w:r>
    </w:p>
    <w:p w:rsidR="00C71652" w:rsidRPr="008A7DBF" w:rsidRDefault="00C71652" w:rsidP="001B64B8">
      <w:pPr>
        <w:spacing w:line="240" w:lineRule="auto"/>
        <w:jc w:val="both"/>
      </w:pPr>
    </w:p>
    <w:p w:rsidR="00C71652" w:rsidRPr="008A7DBF" w:rsidRDefault="00C71652" w:rsidP="001B64B8">
      <w:pPr>
        <w:spacing w:line="240" w:lineRule="auto"/>
        <w:jc w:val="both"/>
      </w:pPr>
    </w:p>
    <w:p w:rsidR="005F6DDB" w:rsidRPr="008A7DBF" w:rsidRDefault="005F6DDB" w:rsidP="001B64B8">
      <w:pPr>
        <w:spacing w:line="240" w:lineRule="auto"/>
        <w:jc w:val="both"/>
      </w:pPr>
    </w:p>
    <w:p w:rsidR="005F6DDB" w:rsidRPr="008A7DBF" w:rsidRDefault="005F6DDB" w:rsidP="001B64B8">
      <w:pPr>
        <w:spacing w:line="240" w:lineRule="auto"/>
        <w:jc w:val="both"/>
      </w:pPr>
    </w:p>
    <w:p w:rsidR="005F6DDB" w:rsidRPr="008A7DBF" w:rsidRDefault="005F6DDB" w:rsidP="001B64B8">
      <w:pPr>
        <w:spacing w:line="240" w:lineRule="auto"/>
        <w:jc w:val="both"/>
      </w:pPr>
    </w:p>
    <w:p w:rsidR="005F6DDB" w:rsidRPr="008A7DBF" w:rsidRDefault="005F6DDB" w:rsidP="001B64B8">
      <w:pPr>
        <w:spacing w:line="240" w:lineRule="auto"/>
        <w:jc w:val="both"/>
      </w:pPr>
    </w:p>
    <w:p w:rsidR="005F6DDB" w:rsidRPr="008A7DBF" w:rsidRDefault="005F6DDB" w:rsidP="001B64B8">
      <w:pPr>
        <w:spacing w:line="240" w:lineRule="auto"/>
        <w:jc w:val="both"/>
      </w:pPr>
    </w:p>
    <w:p w:rsidR="005F6DDB" w:rsidRPr="008A7DBF" w:rsidRDefault="005F6DDB" w:rsidP="001B64B8">
      <w:pPr>
        <w:spacing w:line="240" w:lineRule="auto"/>
        <w:jc w:val="both"/>
      </w:pPr>
    </w:p>
    <w:p w:rsidR="005F6DDB" w:rsidRPr="008A7DBF" w:rsidRDefault="005F6DDB" w:rsidP="001B64B8">
      <w:pPr>
        <w:spacing w:line="240" w:lineRule="auto"/>
        <w:jc w:val="both"/>
      </w:pPr>
    </w:p>
    <w:p w:rsidR="005F6DDB" w:rsidRPr="008A7DBF" w:rsidRDefault="005F6DDB" w:rsidP="001B64B8">
      <w:pPr>
        <w:spacing w:line="240" w:lineRule="auto"/>
        <w:jc w:val="both"/>
      </w:pPr>
    </w:p>
    <w:p w:rsidR="005F6DDB" w:rsidRPr="008A7DBF" w:rsidRDefault="005F6DDB" w:rsidP="001B64B8">
      <w:pPr>
        <w:spacing w:line="240" w:lineRule="auto"/>
        <w:jc w:val="both"/>
      </w:pPr>
    </w:p>
    <w:p w:rsidR="005F6DDB" w:rsidRPr="008A7DBF" w:rsidRDefault="005F6DDB" w:rsidP="001B64B8">
      <w:pPr>
        <w:spacing w:line="240" w:lineRule="auto"/>
        <w:jc w:val="both"/>
      </w:pPr>
    </w:p>
    <w:p w:rsidR="005F6DDB" w:rsidRPr="008A7DBF" w:rsidRDefault="005F6DDB" w:rsidP="001B64B8">
      <w:pPr>
        <w:spacing w:line="240" w:lineRule="auto"/>
        <w:jc w:val="both"/>
      </w:pPr>
    </w:p>
    <w:p w:rsidR="005F6DDB" w:rsidRPr="008A7DBF" w:rsidRDefault="005F6DDB" w:rsidP="001B64B8">
      <w:pPr>
        <w:spacing w:line="240" w:lineRule="auto"/>
        <w:jc w:val="both"/>
      </w:pPr>
    </w:p>
    <w:p w:rsidR="005F6DDB" w:rsidRPr="008A7DBF" w:rsidRDefault="005F6DDB" w:rsidP="001B64B8">
      <w:pPr>
        <w:spacing w:line="240" w:lineRule="auto"/>
        <w:jc w:val="both"/>
      </w:pPr>
    </w:p>
    <w:p w:rsidR="005F6DDB" w:rsidRPr="008A7DBF" w:rsidRDefault="005F6DDB" w:rsidP="001B64B8">
      <w:pPr>
        <w:spacing w:line="240" w:lineRule="auto"/>
        <w:jc w:val="both"/>
      </w:pPr>
    </w:p>
    <w:p w:rsidR="005F6DDB" w:rsidRPr="008A7DBF" w:rsidRDefault="005F6DDB" w:rsidP="001B64B8">
      <w:pPr>
        <w:spacing w:line="240" w:lineRule="auto"/>
        <w:jc w:val="both"/>
      </w:pPr>
    </w:p>
    <w:p w:rsidR="005F6DDB" w:rsidRPr="008A7DBF" w:rsidRDefault="005F6DDB" w:rsidP="001B64B8">
      <w:pPr>
        <w:spacing w:line="240" w:lineRule="auto"/>
        <w:jc w:val="both"/>
      </w:pPr>
    </w:p>
    <w:p w:rsidR="005F6DDB" w:rsidRPr="008A7DBF" w:rsidRDefault="005F6DDB" w:rsidP="001B64B8">
      <w:pPr>
        <w:spacing w:line="240" w:lineRule="auto"/>
        <w:jc w:val="both"/>
      </w:pPr>
    </w:p>
    <w:p w:rsidR="00D02512" w:rsidRDefault="00D02512" w:rsidP="001B64B8">
      <w:pPr>
        <w:spacing w:line="240" w:lineRule="auto"/>
        <w:jc w:val="both"/>
      </w:pPr>
    </w:p>
    <w:p w:rsidR="00924CE7" w:rsidRPr="008A7DBF" w:rsidRDefault="00924CE7" w:rsidP="001B64B8">
      <w:pPr>
        <w:spacing w:line="240" w:lineRule="auto"/>
        <w:jc w:val="both"/>
      </w:pPr>
    </w:p>
    <w:p w:rsidR="00515240" w:rsidRPr="008A7DBF" w:rsidRDefault="00515240" w:rsidP="00515240">
      <w:pPr>
        <w:jc w:val="center"/>
        <w:rPr>
          <w:b/>
        </w:rPr>
      </w:pPr>
      <w:r w:rsidRPr="008A7DBF">
        <w:rPr>
          <w:b/>
        </w:rPr>
        <w:t>List of References</w:t>
      </w:r>
    </w:p>
    <w:p w:rsidR="00515240" w:rsidRPr="008A7DBF" w:rsidRDefault="00515240" w:rsidP="00515240">
      <w:pPr>
        <w:ind w:hanging="720"/>
        <w:jc w:val="both"/>
        <w:rPr>
          <w:rFonts w:cstheme="minorHAnsi"/>
          <w:color w:val="222222"/>
          <w:shd w:val="clear" w:color="auto" w:fill="FFFFFF"/>
        </w:rPr>
      </w:pPr>
      <w:proofErr w:type="spellStart"/>
      <w:r w:rsidRPr="008A7DBF">
        <w:rPr>
          <w:rFonts w:cstheme="minorHAnsi"/>
          <w:color w:val="222222"/>
          <w:shd w:val="clear" w:color="auto" w:fill="FFFFFF"/>
        </w:rPr>
        <w:t>Amiel</w:t>
      </w:r>
      <w:proofErr w:type="spellEnd"/>
      <w:r w:rsidRPr="008A7DBF">
        <w:rPr>
          <w:rFonts w:cstheme="minorHAnsi"/>
          <w:color w:val="222222"/>
          <w:shd w:val="clear" w:color="auto" w:fill="FFFFFF"/>
        </w:rPr>
        <w:t>, Y. (1999). The measurement of income inequality: The subjective approach. In</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Handbook of Income Inequality Measurement.</w:t>
      </w:r>
      <w:r w:rsidRPr="008A7DBF">
        <w:rPr>
          <w:rStyle w:val="apple-converted-space"/>
          <w:rFonts w:cstheme="minorHAnsi"/>
          <w:color w:val="222222"/>
          <w:shd w:val="clear" w:color="auto" w:fill="FFFFFF"/>
        </w:rPr>
        <w:t> </w:t>
      </w:r>
      <w:r w:rsidRPr="008A7DBF">
        <w:rPr>
          <w:rFonts w:cstheme="minorHAnsi"/>
          <w:color w:val="222222"/>
          <w:shd w:val="clear" w:color="auto" w:fill="FFFFFF"/>
        </w:rPr>
        <w:t>Netherlands: Springer, 227-243.</w:t>
      </w:r>
    </w:p>
    <w:p w:rsidR="00515240" w:rsidRPr="008A7DBF" w:rsidRDefault="00515240" w:rsidP="00515240">
      <w:pPr>
        <w:ind w:hanging="720"/>
        <w:jc w:val="both"/>
        <w:rPr>
          <w:rFonts w:cstheme="minorHAnsi"/>
          <w:color w:val="222222"/>
          <w:shd w:val="clear" w:color="auto" w:fill="FFFFFF"/>
        </w:rPr>
      </w:pPr>
      <w:proofErr w:type="spellStart"/>
      <w:r w:rsidRPr="008A7DBF">
        <w:rPr>
          <w:rFonts w:cstheme="minorHAnsi"/>
          <w:color w:val="222222"/>
          <w:shd w:val="clear" w:color="auto" w:fill="FFFFFF"/>
        </w:rPr>
        <w:t>Arnado</w:t>
      </w:r>
      <w:proofErr w:type="spellEnd"/>
      <w:r w:rsidRPr="008A7DBF">
        <w:rPr>
          <w:rFonts w:cstheme="minorHAnsi"/>
          <w:color w:val="222222"/>
          <w:shd w:val="clear" w:color="auto" w:fill="FFFFFF"/>
        </w:rPr>
        <w:t>,</w:t>
      </w:r>
      <w:bookmarkStart w:id="0" w:name="_GoBack"/>
      <w:bookmarkEnd w:id="0"/>
      <w:r w:rsidRPr="008A7DBF">
        <w:rPr>
          <w:rFonts w:cstheme="minorHAnsi"/>
          <w:color w:val="222222"/>
          <w:shd w:val="clear" w:color="auto" w:fill="FFFFFF"/>
        </w:rPr>
        <w:t xml:space="preserve"> J. M. (2013). </w:t>
      </w:r>
      <w:proofErr w:type="spellStart"/>
      <w:r w:rsidRPr="008A7DBF">
        <w:rPr>
          <w:rFonts w:cstheme="minorHAnsi"/>
          <w:color w:val="222222"/>
          <w:shd w:val="clear" w:color="auto" w:fill="FFFFFF"/>
        </w:rPr>
        <w:t>Maternalism</w:t>
      </w:r>
      <w:proofErr w:type="spellEnd"/>
      <w:r w:rsidRPr="008A7DBF">
        <w:rPr>
          <w:rFonts w:cstheme="minorHAnsi"/>
          <w:color w:val="222222"/>
          <w:shd w:val="clear" w:color="auto" w:fill="FFFFFF"/>
        </w:rPr>
        <w:t xml:space="preserve"> in mistress-maid relations: The Philippine experience.</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Journal of international Women's Studies</w:t>
      </w:r>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4</w:t>
      </w:r>
      <w:r w:rsidRPr="008A7DBF">
        <w:rPr>
          <w:rFonts w:cstheme="minorHAnsi"/>
          <w:color w:val="222222"/>
          <w:shd w:val="clear" w:color="auto" w:fill="FFFFFF"/>
        </w:rPr>
        <w:t>(3), 154-177.</w:t>
      </w:r>
    </w:p>
    <w:p w:rsidR="00515240" w:rsidRPr="008A7DBF" w:rsidRDefault="00515240" w:rsidP="00090FB4">
      <w:pPr>
        <w:spacing w:after="0" w:line="240" w:lineRule="auto"/>
        <w:ind w:hanging="720"/>
        <w:jc w:val="both"/>
        <w:rPr>
          <w:rFonts w:eastAsia="Times New Roman" w:cstheme="minorHAnsi"/>
          <w:lang w:eastAsia="en-GB" w:bidi="km-KH"/>
        </w:rPr>
      </w:pPr>
      <w:r w:rsidRPr="008A7DBF">
        <w:rPr>
          <w:rFonts w:eastAsia="Times New Roman" w:cstheme="minorHAnsi"/>
          <w:lang w:eastAsia="en-GB" w:bidi="km-KH"/>
        </w:rPr>
        <w:t xml:space="preserve">Arnold, D. (2013). </w:t>
      </w:r>
      <w:r w:rsidRPr="008A7DBF">
        <w:rPr>
          <w:rFonts w:eastAsia="Times New Roman" w:cstheme="minorHAnsi"/>
          <w:i/>
          <w:iCs/>
          <w:lang w:eastAsia="en-GB" w:bidi="km-KH"/>
        </w:rPr>
        <w:t>Workers’ Agency and Re-Working Power Relations in Cambodia’s Garment Industry:</w:t>
      </w:r>
      <w:r w:rsidRPr="008A7DBF">
        <w:rPr>
          <w:rFonts w:eastAsia="Times New Roman" w:cstheme="minorHAnsi"/>
          <w:lang w:eastAsia="en-GB" w:bidi="km-KH"/>
        </w:rPr>
        <w:t xml:space="preserve"> </w:t>
      </w:r>
      <w:r w:rsidRPr="008A7DBF">
        <w:rPr>
          <w:rFonts w:eastAsia="Times New Roman" w:cstheme="minorHAnsi"/>
          <w:i/>
          <w:lang w:eastAsia="en-GB" w:bidi="km-KH"/>
        </w:rPr>
        <w:t xml:space="preserve">Capturing the Gains. </w:t>
      </w:r>
      <w:r w:rsidRPr="008A7DBF">
        <w:rPr>
          <w:rFonts w:eastAsia="Times New Roman" w:cstheme="minorHAnsi"/>
          <w:lang w:eastAsia="en-GB" w:bidi="km-KH"/>
        </w:rPr>
        <w:t>Working Paper 24. BWPI: University of Manchester.</w:t>
      </w:r>
    </w:p>
    <w:p w:rsidR="00515240" w:rsidRPr="008A7DBF" w:rsidRDefault="00515240" w:rsidP="00515240">
      <w:pPr>
        <w:spacing w:after="0" w:line="240" w:lineRule="auto"/>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color w:val="222222"/>
        </w:rPr>
      </w:pPr>
      <w:r w:rsidRPr="008A7DBF">
        <w:rPr>
          <w:rFonts w:eastAsia="Times New Roman" w:cstheme="minorHAnsi"/>
          <w:color w:val="222222"/>
        </w:rPr>
        <w:t>Barham, B., &amp; Boucher, S. (1998). Migration, remittances, and inequality: estimating the net effects of migration on income distribution. </w:t>
      </w:r>
      <w:r w:rsidRPr="008A7DBF">
        <w:rPr>
          <w:rFonts w:eastAsia="Times New Roman" w:cstheme="minorHAnsi"/>
          <w:i/>
          <w:iCs/>
          <w:color w:val="222222"/>
        </w:rPr>
        <w:t>Journal of development economics</w:t>
      </w:r>
      <w:r w:rsidRPr="008A7DBF">
        <w:rPr>
          <w:rFonts w:eastAsia="Times New Roman" w:cstheme="minorHAnsi"/>
          <w:color w:val="222222"/>
        </w:rPr>
        <w:t>, </w:t>
      </w:r>
      <w:r w:rsidRPr="008A7DBF">
        <w:rPr>
          <w:rFonts w:eastAsia="Times New Roman" w:cstheme="minorHAnsi"/>
          <w:i/>
          <w:iCs/>
          <w:color w:val="222222"/>
        </w:rPr>
        <w:t>55</w:t>
      </w:r>
      <w:r w:rsidRPr="008A7DBF">
        <w:rPr>
          <w:rFonts w:eastAsia="Times New Roman" w:cstheme="minorHAnsi"/>
          <w:color w:val="222222"/>
        </w:rPr>
        <w:t>(2), 307-331.</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eastAsia="Times New Roman" w:cstheme="minorHAnsi"/>
          <w:lang w:eastAsia="en-GB" w:bidi="km-KH"/>
        </w:rPr>
        <w:t xml:space="preserve">Bastia, T. (2011). Migration as protest? Negotiating gender, class, and ethnicity in urban Bolivia. </w:t>
      </w:r>
      <w:r w:rsidRPr="008A7DBF">
        <w:rPr>
          <w:rFonts w:eastAsia="Times New Roman" w:cstheme="minorHAnsi"/>
          <w:i/>
          <w:iCs/>
          <w:lang w:eastAsia="en-GB" w:bidi="km-KH"/>
        </w:rPr>
        <w:t>Environment and Planning A</w:t>
      </w:r>
      <w:r w:rsidRPr="008A7DBF">
        <w:rPr>
          <w:rFonts w:eastAsia="Times New Roman" w:cstheme="minorHAnsi"/>
          <w:lang w:eastAsia="en-GB" w:bidi="km-KH"/>
        </w:rPr>
        <w:t xml:space="preserve">, </w:t>
      </w:r>
      <w:r w:rsidRPr="008A7DBF">
        <w:rPr>
          <w:rFonts w:eastAsia="Times New Roman" w:cstheme="minorHAnsi"/>
          <w:i/>
          <w:iCs/>
          <w:lang w:eastAsia="en-GB" w:bidi="km-KH"/>
        </w:rPr>
        <w:t>43</w:t>
      </w:r>
      <w:r w:rsidRPr="008A7DBF">
        <w:rPr>
          <w:rFonts w:eastAsia="Times New Roman" w:cstheme="minorHAnsi"/>
          <w:lang w:eastAsia="en-GB" w:bidi="km-KH"/>
        </w:rPr>
        <w:t>(7), 1514-1529.</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eastAsia="Times New Roman" w:cstheme="minorHAnsi"/>
          <w:lang w:eastAsia="en-GB" w:bidi="km-KH"/>
        </w:rPr>
        <w:t xml:space="preserve">Bastia, T. (2013) </w:t>
      </w:r>
      <w:r w:rsidRPr="008A7DBF">
        <w:rPr>
          <w:rFonts w:eastAsia="Times New Roman" w:cstheme="minorHAnsi"/>
          <w:i/>
          <w:lang w:eastAsia="en-GB" w:bidi="km-KH"/>
        </w:rPr>
        <w:t>Migration and Inequality.</w:t>
      </w:r>
      <w:r w:rsidRPr="008A7DBF">
        <w:rPr>
          <w:rFonts w:eastAsia="Times New Roman" w:cstheme="minorHAnsi"/>
          <w:lang w:eastAsia="en-GB" w:bidi="km-KH"/>
        </w:rPr>
        <w:t xml:space="preserve"> London: Routledge.</w:t>
      </w:r>
    </w:p>
    <w:p w:rsidR="00515240" w:rsidRPr="008A7DBF" w:rsidRDefault="00515240" w:rsidP="00515240">
      <w:pPr>
        <w:spacing w:after="0" w:line="240" w:lineRule="auto"/>
        <w:jc w:val="both"/>
        <w:rPr>
          <w:rFonts w:eastAsia="Times New Roman" w:cstheme="minorHAnsi"/>
          <w:lang w:eastAsia="en-GB" w:bidi="km-KH"/>
        </w:rPr>
      </w:pPr>
    </w:p>
    <w:p w:rsidR="00515240" w:rsidRPr="008A7DBF" w:rsidRDefault="00515240" w:rsidP="00515240">
      <w:pPr>
        <w:spacing w:after="0" w:line="240" w:lineRule="auto"/>
        <w:ind w:hanging="720"/>
        <w:jc w:val="both"/>
        <w:rPr>
          <w:rFonts w:cstheme="minorHAnsi"/>
          <w:color w:val="222222"/>
          <w:shd w:val="clear" w:color="auto" w:fill="FFFFFF"/>
        </w:rPr>
      </w:pPr>
      <w:proofErr w:type="spellStart"/>
      <w:r w:rsidRPr="008A7DBF">
        <w:rPr>
          <w:rFonts w:cstheme="minorHAnsi"/>
          <w:color w:val="222222"/>
          <w:shd w:val="clear" w:color="auto" w:fill="FFFFFF"/>
        </w:rPr>
        <w:t>Boenisch</w:t>
      </w:r>
      <w:proofErr w:type="spellEnd"/>
      <w:r w:rsidRPr="008A7DBF">
        <w:rPr>
          <w:rFonts w:cstheme="minorHAnsi"/>
          <w:color w:val="222222"/>
          <w:shd w:val="clear" w:color="auto" w:fill="FFFFFF"/>
        </w:rPr>
        <w:t>, P., &amp; Schneider, L. (2010). Informal social networks and spatial mobility: the enduring impact of communist history in Eastern Germany.</w:t>
      </w:r>
      <w:r w:rsidR="006568D6" w:rsidRPr="008A7DBF">
        <w:rPr>
          <w:rFonts w:cstheme="minorHAnsi"/>
          <w:color w:val="222222"/>
          <w:shd w:val="clear" w:color="auto" w:fill="FFFFFF"/>
        </w:rPr>
        <w:t xml:space="preserve"> </w:t>
      </w:r>
      <w:r w:rsidRPr="008A7DBF">
        <w:rPr>
          <w:rFonts w:cstheme="minorHAnsi"/>
          <w:i/>
          <w:iCs/>
          <w:color w:val="222222"/>
          <w:shd w:val="clear" w:color="auto" w:fill="FFFFFF"/>
        </w:rPr>
        <w:t>Post-Communist Economies</w:t>
      </w:r>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22</w:t>
      </w:r>
      <w:r w:rsidRPr="008A7DBF">
        <w:rPr>
          <w:rFonts w:cstheme="minorHAnsi"/>
          <w:color w:val="222222"/>
          <w:shd w:val="clear" w:color="auto" w:fill="FFFFFF"/>
        </w:rPr>
        <w:t>(4), 483-497.</w:t>
      </w:r>
    </w:p>
    <w:p w:rsidR="00515240" w:rsidRPr="008A7DBF" w:rsidRDefault="00515240" w:rsidP="00515240">
      <w:pPr>
        <w:spacing w:after="0" w:line="240" w:lineRule="auto"/>
        <w:ind w:hanging="720"/>
        <w:jc w:val="both"/>
        <w:rPr>
          <w:rFonts w:cstheme="minorHAnsi"/>
          <w:color w:val="222222"/>
          <w:shd w:val="clear" w:color="auto" w:fill="FFFFFF"/>
        </w:rPr>
      </w:pPr>
    </w:p>
    <w:p w:rsidR="00515240" w:rsidRPr="008A7DBF" w:rsidRDefault="00515240" w:rsidP="00515240">
      <w:pPr>
        <w:spacing w:after="0" w:line="240" w:lineRule="auto"/>
        <w:ind w:hanging="720"/>
        <w:jc w:val="both"/>
        <w:rPr>
          <w:rFonts w:eastAsia="Times New Roman" w:cstheme="minorHAnsi"/>
          <w:lang w:eastAsia="en-GB" w:bidi="km-KH"/>
        </w:rPr>
      </w:pPr>
      <w:proofErr w:type="spellStart"/>
      <w:r w:rsidRPr="008A7DBF">
        <w:rPr>
          <w:rFonts w:cstheme="minorHAnsi"/>
          <w:color w:val="222222"/>
          <w:shd w:val="clear" w:color="auto" w:fill="FFFFFF"/>
        </w:rPr>
        <w:t>Boersma</w:t>
      </w:r>
      <w:proofErr w:type="spellEnd"/>
      <w:r w:rsidRPr="008A7DBF">
        <w:rPr>
          <w:rFonts w:cstheme="minorHAnsi"/>
          <w:color w:val="222222"/>
          <w:shd w:val="clear" w:color="auto" w:fill="FFFFFF"/>
        </w:rPr>
        <w:t>, S., &amp; Schinkel, W. (2015). Imagining society: Logics of visualization in images of immigrant integration.</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Environment and Planning D: Society and Space</w:t>
      </w:r>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33</w:t>
      </w:r>
      <w:r w:rsidRPr="008A7DBF">
        <w:rPr>
          <w:rFonts w:cstheme="minorHAnsi"/>
          <w:color w:val="222222"/>
          <w:shd w:val="clear" w:color="auto" w:fill="FFFFFF"/>
        </w:rPr>
        <w:t>(6), 1043-1062.</w:t>
      </w:r>
    </w:p>
    <w:p w:rsidR="00515240" w:rsidRPr="008A7DBF" w:rsidRDefault="00515240" w:rsidP="00515240">
      <w:pPr>
        <w:spacing w:after="0" w:line="240" w:lineRule="auto"/>
        <w:ind w:hanging="720"/>
        <w:jc w:val="both"/>
        <w:rPr>
          <w:rFonts w:eastAsia="Times New Roman" w:cstheme="minorHAnsi"/>
          <w:lang w:eastAsia="en-GB" w:bidi="km-KH"/>
        </w:rPr>
      </w:pPr>
    </w:p>
    <w:p w:rsidR="006568D6" w:rsidRPr="008A7DBF" w:rsidRDefault="006568D6" w:rsidP="00515240">
      <w:pPr>
        <w:spacing w:after="0" w:line="240" w:lineRule="auto"/>
        <w:ind w:hanging="720"/>
        <w:jc w:val="both"/>
        <w:rPr>
          <w:rFonts w:eastAsia="Times New Roman" w:cstheme="minorHAnsi"/>
          <w:lang w:eastAsia="en-GB" w:bidi="km-KH"/>
        </w:rPr>
      </w:pPr>
      <w:proofErr w:type="spellStart"/>
      <w:r w:rsidRPr="008A7DBF">
        <w:rPr>
          <w:rFonts w:eastAsia="Times New Roman" w:cstheme="minorHAnsi"/>
          <w:lang w:eastAsia="en-GB" w:bidi="km-KH"/>
        </w:rPr>
        <w:t>Bonacich</w:t>
      </w:r>
      <w:proofErr w:type="spellEnd"/>
      <w:r w:rsidRPr="008A7DBF">
        <w:rPr>
          <w:rFonts w:eastAsia="Times New Roman" w:cstheme="minorHAnsi"/>
          <w:lang w:eastAsia="en-GB" w:bidi="km-KH"/>
        </w:rPr>
        <w:t xml:space="preserve">, P., &amp; Lloyd, P. (2001). Eigenvector-like measures of centrality for asymmetric relations. </w:t>
      </w:r>
      <w:r w:rsidRPr="008A7DBF">
        <w:rPr>
          <w:rFonts w:eastAsia="Times New Roman" w:cstheme="minorHAnsi"/>
          <w:i/>
          <w:lang w:eastAsia="en-GB" w:bidi="km-KH"/>
        </w:rPr>
        <w:t>Social networks</w:t>
      </w:r>
      <w:r w:rsidRPr="008A7DBF">
        <w:rPr>
          <w:rFonts w:eastAsia="Times New Roman" w:cstheme="minorHAnsi"/>
          <w:lang w:eastAsia="en-GB" w:bidi="km-KH"/>
        </w:rPr>
        <w:t>, 23(3), 191-201.</w:t>
      </w:r>
    </w:p>
    <w:p w:rsidR="006568D6" w:rsidRPr="008A7DBF" w:rsidRDefault="006568D6" w:rsidP="00515240">
      <w:pPr>
        <w:spacing w:after="0" w:line="240" w:lineRule="auto"/>
        <w:ind w:hanging="720"/>
        <w:jc w:val="both"/>
        <w:rPr>
          <w:rFonts w:eastAsia="Times New Roman" w:cstheme="minorHAnsi"/>
          <w:lang w:eastAsia="en-GB" w:bidi="km-KH"/>
        </w:rPr>
      </w:pPr>
    </w:p>
    <w:p w:rsidR="006568D6" w:rsidRPr="008A7DBF" w:rsidRDefault="006568D6" w:rsidP="00515240">
      <w:pPr>
        <w:spacing w:after="0" w:line="240" w:lineRule="auto"/>
        <w:ind w:hanging="720"/>
        <w:jc w:val="both"/>
        <w:rPr>
          <w:rFonts w:eastAsia="Times New Roman" w:cstheme="minorHAnsi"/>
          <w:lang w:eastAsia="en-GB" w:bidi="km-KH"/>
        </w:rPr>
      </w:pPr>
      <w:proofErr w:type="spellStart"/>
      <w:r w:rsidRPr="008A7DBF">
        <w:rPr>
          <w:rFonts w:eastAsia="Times New Roman" w:cstheme="minorHAnsi"/>
          <w:lang w:eastAsia="en-GB" w:bidi="km-KH"/>
        </w:rPr>
        <w:t>Bonacich</w:t>
      </w:r>
      <w:proofErr w:type="spellEnd"/>
      <w:r w:rsidRPr="008A7DBF">
        <w:rPr>
          <w:rFonts w:eastAsia="Times New Roman" w:cstheme="minorHAnsi"/>
          <w:lang w:eastAsia="en-GB" w:bidi="km-KH"/>
        </w:rPr>
        <w:t xml:space="preserve">, P., &amp; Lloyd, P. (2004). Calculating status with negative relations. </w:t>
      </w:r>
      <w:r w:rsidRPr="008A7DBF">
        <w:rPr>
          <w:rFonts w:eastAsia="Times New Roman" w:cstheme="minorHAnsi"/>
          <w:i/>
          <w:lang w:eastAsia="en-GB" w:bidi="km-KH"/>
        </w:rPr>
        <w:t>Social networks</w:t>
      </w:r>
      <w:r w:rsidRPr="008A7DBF">
        <w:rPr>
          <w:rFonts w:eastAsia="Times New Roman" w:cstheme="minorHAnsi"/>
          <w:lang w:eastAsia="en-GB" w:bidi="km-KH"/>
        </w:rPr>
        <w:t>, 26(4), 331-338.</w:t>
      </w:r>
    </w:p>
    <w:p w:rsidR="006568D6" w:rsidRPr="008A7DBF" w:rsidRDefault="006568D6" w:rsidP="00515240">
      <w:pPr>
        <w:spacing w:after="0" w:line="240" w:lineRule="auto"/>
        <w:ind w:hanging="720"/>
        <w:jc w:val="both"/>
        <w:rPr>
          <w:rFonts w:eastAsia="Times New Roman" w:cstheme="minorHAnsi"/>
          <w:lang w:eastAsia="en-GB" w:bidi="km-KH"/>
        </w:rPr>
      </w:pPr>
    </w:p>
    <w:p w:rsidR="0080470F" w:rsidRPr="008A7DBF" w:rsidRDefault="00515240" w:rsidP="0080470F">
      <w:pPr>
        <w:spacing w:after="0" w:line="240" w:lineRule="auto"/>
        <w:ind w:hanging="720"/>
        <w:jc w:val="both"/>
        <w:rPr>
          <w:rFonts w:eastAsia="Times New Roman" w:cstheme="minorHAnsi"/>
          <w:lang w:eastAsia="en-GB" w:bidi="km-KH"/>
        </w:rPr>
      </w:pPr>
      <w:r w:rsidRPr="008A7DBF">
        <w:rPr>
          <w:rFonts w:eastAsia="Times New Roman" w:cstheme="minorHAnsi"/>
          <w:lang w:eastAsia="en-GB" w:bidi="km-KH"/>
        </w:rPr>
        <w:t xml:space="preserve">Brickell, K. (2011). </w:t>
      </w:r>
      <w:proofErr w:type="spellStart"/>
      <w:r w:rsidRPr="008A7DBF">
        <w:rPr>
          <w:rFonts w:eastAsia="Times New Roman" w:cstheme="minorHAnsi"/>
          <w:lang w:eastAsia="en-GB" w:bidi="km-KH"/>
        </w:rPr>
        <w:t>Translocal</w:t>
      </w:r>
      <w:proofErr w:type="spellEnd"/>
      <w:r w:rsidRPr="008A7DBF">
        <w:rPr>
          <w:rFonts w:eastAsia="Times New Roman" w:cstheme="minorHAnsi"/>
          <w:lang w:eastAsia="en-GB" w:bidi="km-KH"/>
        </w:rPr>
        <w:t xml:space="preserve"> geographies of ‘home’ in </w:t>
      </w:r>
      <w:proofErr w:type="spellStart"/>
      <w:r w:rsidRPr="008A7DBF">
        <w:rPr>
          <w:rFonts w:eastAsia="Times New Roman" w:cstheme="minorHAnsi"/>
          <w:lang w:eastAsia="en-GB" w:bidi="km-KH"/>
        </w:rPr>
        <w:t>Siem</w:t>
      </w:r>
      <w:proofErr w:type="spellEnd"/>
      <w:r w:rsidRPr="008A7DBF">
        <w:rPr>
          <w:rFonts w:eastAsia="Times New Roman" w:cstheme="minorHAnsi"/>
          <w:lang w:eastAsia="en-GB" w:bidi="km-KH"/>
        </w:rPr>
        <w:t xml:space="preserve"> Reap, Cambodia. </w:t>
      </w:r>
      <w:proofErr w:type="gramStart"/>
      <w:r w:rsidRPr="008A7DBF">
        <w:rPr>
          <w:rFonts w:eastAsia="Times New Roman" w:cstheme="minorHAnsi"/>
          <w:lang w:eastAsia="en-GB" w:bidi="km-KH"/>
        </w:rPr>
        <w:t>in</w:t>
      </w:r>
      <w:proofErr w:type="gramEnd"/>
      <w:r w:rsidRPr="008A7DBF">
        <w:rPr>
          <w:rFonts w:eastAsia="Times New Roman" w:cstheme="minorHAnsi"/>
          <w:lang w:eastAsia="en-GB" w:bidi="km-KH"/>
        </w:rPr>
        <w:t xml:space="preserve"> Brickell, K and </w:t>
      </w:r>
      <w:proofErr w:type="spellStart"/>
      <w:r w:rsidRPr="008A7DBF">
        <w:rPr>
          <w:rFonts w:eastAsia="Times New Roman" w:cstheme="minorHAnsi"/>
          <w:lang w:eastAsia="en-GB" w:bidi="km-KH"/>
        </w:rPr>
        <w:t>Datta</w:t>
      </w:r>
      <w:proofErr w:type="spellEnd"/>
      <w:r w:rsidRPr="008A7DBF">
        <w:rPr>
          <w:rFonts w:eastAsia="Times New Roman" w:cstheme="minorHAnsi"/>
          <w:lang w:eastAsia="en-GB" w:bidi="km-KH"/>
        </w:rPr>
        <w:t>, A. (eds.)</w:t>
      </w:r>
      <w:r w:rsidRPr="008A7DBF">
        <w:rPr>
          <w:rFonts w:eastAsia="Times New Roman" w:cstheme="minorHAnsi"/>
          <w:i/>
          <w:iCs/>
          <w:lang w:eastAsia="en-GB" w:bidi="km-KH"/>
        </w:rPr>
        <w:t xml:space="preserve"> </w:t>
      </w:r>
      <w:proofErr w:type="spellStart"/>
      <w:r w:rsidRPr="008A7DBF">
        <w:rPr>
          <w:rFonts w:eastAsia="Times New Roman" w:cstheme="minorHAnsi"/>
          <w:i/>
          <w:iCs/>
          <w:lang w:eastAsia="en-GB" w:bidi="km-KH"/>
        </w:rPr>
        <w:t>Translocal</w:t>
      </w:r>
      <w:proofErr w:type="spellEnd"/>
      <w:r w:rsidRPr="008A7DBF">
        <w:rPr>
          <w:rFonts w:eastAsia="Times New Roman" w:cstheme="minorHAnsi"/>
          <w:i/>
          <w:iCs/>
          <w:lang w:eastAsia="en-GB" w:bidi="km-KH"/>
        </w:rPr>
        <w:t xml:space="preserve"> geographies: space, place, connections, </w:t>
      </w:r>
      <w:r w:rsidRPr="008A7DBF">
        <w:rPr>
          <w:rFonts w:eastAsia="Times New Roman" w:cstheme="minorHAnsi"/>
          <w:lang w:eastAsia="en-GB" w:bidi="km-KH"/>
        </w:rPr>
        <w:t xml:space="preserve">London: </w:t>
      </w:r>
      <w:proofErr w:type="spellStart"/>
      <w:r w:rsidRPr="008A7DBF">
        <w:rPr>
          <w:rFonts w:eastAsia="Times New Roman" w:cstheme="minorHAnsi"/>
          <w:lang w:eastAsia="en-GB" w:bidi="km-KH"/>
        </w:rPr>
        <w:t>Ashgate</w:t>
      </w:r>
      <w:proofErr w:type="spellEnd"/>
      <w:r w:rsidRPr="008A7DBF">
        <w:rPr>
          <w:rFonts w:eastAsia="Times New Roman" w:cstheme="minorHAnsi"/>
          <w:lang w:eastAsia="en-GB" w:bidi="km-KH"/>
        </w:rPr>
        <w:t>, 23-38.</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proofErr w:type="spellStart"/>
      <w:r w:rsidRPr="008A7DBF">
        <w:rPr>
          <w:rFonts w:cstheme="minorHAnsi"/>
        </w:rPr>
        <w:t>Bulgaski</w:t>
      </w:r>
      <w:proofErr w:type="spellEnd"/>
      <w:r w:rsidRPr="008A7DBF">
        <w:rPr>
          <w:rFonts w:cstheme="minorHAnsi"/>
        </w:rPr>
        <w:t xml:space="preserve">, N. and </w:t>
      </w:r>
      <w:proofErr w:type="spellStart"/>
      <w:r w:rsidRPr="008A7DBF">
        <w:rPr>
          <w:rFonts w:cstheme="minorHAnsi"/>
        </w:rPr>
        <w:t>Pred</w:t>
      </w:r>
      <w:proofErr w:type="spellEnd"/>
      <w:r w:rsidRPr="008A7DBF">
        <w:rPr>
          <w:rFonts w:cstheme="minorHAnsi"/>
        </w:rPr>
        <w:t xml:space="preserve">, D., 2010. </w:t>
      </w:r>
      <w:r w:rsidRPr="008A7DBF">
        <w:rPr>
          <w:rFonts w:cstheme="minorHAnsi"/>
          <w:i/>
        </w:rPr>
        <w:t xml:space="preserve">Formalizing Inequality: Land Titling in Cambodia. </w:t>
      </w:r>
      <w:r w:rsidRPr="008A7DBF">
        <w:rPr>
          <w:rFonts w:cstheme="minorHAnsi"/>
        </w:rPr>
        <w:t>Land Struggles: LRAN Briefing Paper Series.</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090FB4">
      <w:pPr>
        <w:spacing w:after="0" w:line="240" w:lineRule="auto"/>
        <w:ind w:hanging="720"/>
        <w:jc w:val="both"/>
        <w:rPr>
          <w:rFonts w:eastAsia="Times New Roman" w:cstheme="minorHAnsi"/>
          <w:lang w:eastAsia="en-GB" w:bidi="km-KH"/>
        </w:rPr>
      </w:pPr>
      <w:proofErr w:type="spellStart"/>
      <w:r w:rsidRPr="008A7DBF">
        <w:rPr>
          <w:rFonts w:eastAsia="Times New Roman" w:cstheme="minorHAnsi"/>
          <w:lang w:eastAsia="en-GB" w:bidi="km-KH"/>
        </w:rPr>
        <w:t>Bylander</w:t>
      </w:r>
      <w:proofErr w:type="spellEnd"/>
      <w:r w:rsidRPr="008A7DBF">
        <w:rPr>
          <w:rFonts w:eastAsia="Times New Roman" w:cstheme="minorHAnsi"/>
          <w:lang w:eastAsia="en-GB" w:bidi="km-KH"/>
        </w:rPr>
        <w:t xml:space="preserve">, M. (2015). Contested </w:t>
      </w:r>
      <w:proofErr w:type="spellStart"/>
      <w:r w:rsidRPr="008A7DBF">
        <w:rPr>
          <w:rFonts w:eastAsia="Times New Roman" w:cstheme="minorHAnsi"/>
          <w:lang w:eastAsia="en-GB" w:bidi="km-KH"/>
        </w:rPr>
        <w:t>mobilities</w:t>
      </w:r>
      <w:proofErr w:type="spellEnd"/>
      <w:r w:rsidRPr="008A7DBF">
        <w:rPr>
          <w:rFonts w:eastAsia="Times New Roman" w:cstheme="minorHAnsi"/>
          <w:lang w:eastAsia="en-GB" w:bidi="km-KH"/>
        </w:rPr>
        <w:t xml:space="preserve">: gendered migration pressures among Cambodian youth. </w:t>
      </w:r>
      <w:r w:rsidRPr="008A7DBF">
        <w:rPr>
          <w:rFonts w:eastAsia="Times New Roman" w:cstheme="minorHAnsi"/>
          <w:i/>
          <w:iCs/>
          <w:lang w:eastAsia="en-GB" w:bidi="km-KH"/>
        </w:rPr>
        <w:t>Gender, Place &amp; Culture</w:t>
      </w:r>
      <w:r w:rsidRPr="008A7DBF">
        <w:rPr>
          <w:rFonts w:eastAsia="Times New Roman" w:cstheme="minorHAnsi"/>
          <w:lang w:eastAsia="en-GB" w:bidi="km-KH"/>
        </w:rPr>
        <w:t xml:space="preserve">, </w:t>
      </w:r>
      <w:r w:rsidRPr="008A7DBF">
        <w:rPr>
          <w:rFonts w:eastAsia="Times New Roman" w:cstheme="minorHAnsi"/>
          <w:i/>
          <w:iCs/>
          <w:lang w:eastAsia="en-GB" w:bidi="km-KH"/>
        </w:rPr>
        <w:t>22</w:t>
      </w:r>
      <w:r w:rsidRPr="008A7DBF">
        <w:rPr>
          <w:rFonts w:eastAsia="Times New Roman" w:cstheme="minorHAnsi"/>
          <w:lang w:eastAsia="en-GB" w:bidi="km-KH"/>
        </w:rPr>
        <w:t>(8), 1124-1140.</w:t>
      </w:r>
    </w:p>
    <w:p w:rsidR="002402FF" w:rsidRPr="008A7DBF" w:rsidRDefault="002402FF" w:rsidP="00515240">
      <w:pPr>
        <w:spacing w:after="0" w:line="240" w:lineRule="auto"/>
        <w:ind w:hanging="720"/>
        <w:jc w:val="both"/>
        <w:rPr>
          <w:rFonts w:cstheme="minorHAnsi"/>
          <w:color w:val="222222"/>
          <w:shd w:val="clear" w:color="auto" w:fill="FFFFFF"/>
        </w:rPr>
      </w:pPr>
    </w:p>
    <w:p w:rsidR="002402FF" w:rsidRPr="008A7DBF" w:rsidRDefault="009A579A" w:rsidP="00515240">
      <w:pPr>
        <w:spacing w:after="0" w:line="240" w:lineRule="auto"/>
        <w:ind w:hanging="720"/>
        <w:jc w:val="both"/>
        <w:rPr>
          <w:rFonts w:cstheme="minorHAnsi"/>
          <w:color w:val="222222"/>
          <w:shd w:val="clear" w:color="auto" w:fill="FFFFFF"/>
        </w:rPr>
      </w:pPr>
      <w:r w:rsidRPr="008A7DBF">
        <w:t xml:space="preserve">CARE </w:t>
      </w:r>
      <w:proofErr w:type="gramStart"/>
      <w:r w:rsidRPr="008A7DBF">
        <w:t xml:space="preserve">International </w:t>
      </w:r>
      <w:r w:rsidR="002402FF" w:rsidRPr="008A7DBF">
        <w:t xml:space="preserve"> </w:t>
      </w:r>
      <w:proofErr w:type="spellStart"/>
      <w:r w:rsidR="002402FF" w:rsidRPr="008A7DBF">
        <w:t>International</w:t>
      </w:r>
      <w:proofErr w:type="spellEnd"/>
      <w:proofErr w:type="gramEnd"/>
      <w:r w:rsidR="002402FF" w:rsidRPr="008A7DBF">
        <w:t xml:space="preserve"> (2017). </w:t>
      </w:r>
      <w:r w:rsidR="002402FF" w:rsidRPr="008A7DBF">
        <w:rPr>
          <w:i/>
        </w:rPr>
        <w:t>‘I know I cannot quit.’ The Prevalence and Productivity Cost of Sexual Harassment to the Cambodian Garment Industry</w:t>
      </w:r>
      <w:r w:rsidR="002402FF" w:rsidRPr="008A7DBF">
        <w:t xml:space="preserve">. Canberra: </w:t>
      </w:r>
      <w:r w:rsidRPr="008A7DBF">
        <w:t xml:space="preserve">CARE </w:t>
      </w:r>
      <w:proofErr w:type="gramStart"/>
      <w:r w:rsidRPr="008A7DBF">
        <w:t xml:space="preserve">International </w:t>
      </w:r>
      <w:r w:rsidR="002402FF" w:rsidRPr="008A7DBF">
        <w:t xml:space="preserve"> Australia</w:t>
      </w:r>
      <w:proofErr w:type="gramEnd"/>
      <w:r w:rsidR="002402FF" w:rsidRPr="008A7DBF">
        <w:t>.</w:t>
      </w:r>
    </w:p>
    <w:p w:rsidR="002402FF" w:rsidRPr="008A7DBF" w:rsidRDefault="002402FF" w:rsidP="00515240">
      <w:pPr>
        <w:spacing w:after="0" w:line="240" w:lineRule="auto"/>
        <w:ind w:hanging="720"/>
        <w:jc w:val="both"/>
        <w:rPr>
          <w:rFonts w:cstheme="minorHAnsi"/>
          <w:color w:val="222222"/>
          <w:shd w:val="clear" w:color="auto" w:fill="FFFFFF"/>
        </w:rPr>
      </w:pP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cstheme="minorHAnsi"/>
          <w:color w:val="222222"/>
          <w:shd w:val="clear" w:color="auto" w:fill="FFFFFF"/>
        </w:rPr>
        <w:t>Castles, S. (2010). Understanding global migration: A social transformation perspective.</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Journal of ethnic and migration studies</w:t>
      </w:r>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36</w:t>
      </w:r>
      <w:r w:rsidRPr="008A7DBF">
        <w:rPr>
          <w:rFonts w:cstheme="minorHAnsi"/>
          <w:color w:val="222222"/>
          <w:shd w:val="clear" w:color="auto" w:fill="FFFFFF"/>
        </w:rPr>
        <w:t>(10), 1565-1586.</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eastAsia="Times New Roman" w:cstheme="minorHAnsi"/>
          <w:lang w:eastAsia="en-GB" w:bidi="km-KH"/>
        </w:rPr>
        <w:t xml:space="preserve">Castells, M. (2011). </w:t>
      </w:r>
      <w:r w:rsidRPr="008A7DBF">
        <w:rPr>
          <w:rFonts w:eastAsia="Times New Roman" w:cstheme="minorHAnsi"/>
          <w:i/>
          <w:iCs/>
          <w:lang w:eastAsia="en-GB" w:bidi="km-KH"/>
        </w:rPr>
        <w:t>The rise of the network society: The information age: Economy, society, and culture</w:t>
      </w:r>
      <w:r w:rsidRPr="008A7DBF">
        <w:rPr>
          <w:rFonts w:eastAsia="Times New Roman" w:cstheme="minorHAnsi"/>
          <w:lang w:eastAsia="en-GB" w:bidi="km-KH"/>
        </w:rPr>
        <w:t xml:space="preserve"> </w:t>
      </w:r>
      <w:r w:rsidRPr="008A7DBF">
        <w:rPr>
          <w:rFonts w:eastAsia="Times New Roman" w:cstheme="minorHAnsi"/>
          <w:i/>
          <w:iCs/>
          <w:lang w:eastAsia="en-GB" w:bidi="km-KH"/>
        </w:rPr>
        <w:t>(Vol. 1)</w:t>
      </w:r>
      <w:r w:rsidRPr="008A7DBF">
        <w:rPr>
          <w:rFonts w:eastAsia="Times New Roman" w:cstheme="minorHAnsi"/>
          <w:lang w:eastAsia="en-GB" w:bidi="km-KH"/>
        </w:rPr>
        <w:t>. Oxford: John Wiley &amp; Sons.</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eastAsia="Times New Roman" w:cstheme="minorHAnsi"/>
          <w:lang w:eastAsia="en-GB" w:bidi="km-KH"/>
        </w:rPr>
        <w:t xml:space="preserve">Castles, S. and Miller, M.J. (2009) </w:t>
      </w:r>
      <w:proofErr w:type="gramStart"/>
      <w:r w:rsidRPr="008A7DBF">
        <w:rPr>
          <w:rFonts w:eastAsia="Times New Roman" w:cstheme="minorHAnsi"/>
          <w:i/>
          <w:lang w:eastAsia="en-GB" w:bidi="km-KH"/>
        </w:rPr>
        <w:t>The</w:t>
      </w:r>
      <w:proofErr w:type="gramEnd"/>
      <w:r w:rsidRPr="008A7DBF">
        <w:rPr>
          <w:rFonts w:eastAsia="Times New Roman" w:cstheme="minorHAnsi"/>
          <w:i/>
          <w:lang w:eastAsia="en-GB" w:bidi="km-KH"/>
        </w:rPr>
        <w:t xml:space="preserve"> Age of Migration: International Population Movements in the Modern World.</w:t>
      </w:r>
      <w:r w:rsidRPr="008A7DBF">
        <w:rPr>
          <w:rFonts w:eastAsia="Times New Roman" w:cstheme="minorHAnsi"/>
          <w:lang w:eastAsia="en-GB" w:bidi="km-KH"/>
        </w:rPr>
        <w:t xml:space="preserve"> New York: Palgrave Macmillan.</w:t>
      </w:r>
    </w:p>
    <w:p w:rsidR="00515240" w:rsidRPr="008A7DBF" w:rsidRDefault="00515240" w:rsidP="00515240">
      <w:pPr>
        <w:spacing w:after="0" w:line="240" w:lineRule="auto"/>
        <w:ind w:hanging="720"/>
        <w:jc w:val="both"/>
        <w:rPr>
          <w:rFonts w:eastAsia="Times New Roman" w:cstheme="minorHAnsi"/>
          <w:lang w:eastAsia="en-GB" w:bidi="km-KH"/>
        </w:rPr>
      </w:pPr>
    </w:p>
    <w:p w:rsidR="00E22CCC" w:rsidRPr="008A7DBF" w:rsidRDefault="00515240" w:rsidP="00E22CCC">
      <w:pPr>
        <w:spacing w:after="0" w:line="240" w:lineRule="auto"/>
        <w:ind w:hanging="720"/>
        <w:jc w:val="both"/>
        <w:rPr>
          <w:rFonts w:eastAsia="Times New Roman" w:cstheme="minorHAnsi"/>
          <w:lang w:eastAsia="en-GB" w:bidi="km-KH"/>
        </w:rPr>
      </w:pPr>
      <w:r w:rsidRPr="008A7DBF">
        <w:rPr>
          <w:rFonts w:eastAsia="Times New Roman" w:cstheme="minorHAnsi"/>
          <w:lang w:eastAsia="en-GB" w:bidi="km-KH"/>
        </w:rPr>
        <w:t xml:space="preserve">Cohen, S. A., &amp; </w:t>
      </w:r>
      <w:proofErr w:type="spellStart"/>
      <w:r w:rsidRPr="008A7DBF">
        <w:rPr>
          <w:rFonts w:eastAsia="Times New Roman" w:cstheme="minorHAnsi"/>
          <w:lang w:eastAsia="en-GB" w:bidi="km-KH"/>
        </w:rPr>
        <w:t>Gössling</w:t>
      </w:r>
      <w:proofErr w:type="spellEnd"/>
      <w:r w:rsidRPr="008A7DBF">
        <w:rPr>
          <w:rFonts w:eastAsia="Times New Roman" w:cstheme="minorHAnsi"/>
          <w:lang w:eastAsia="en-GB" w:bidi="km-KH"/>
        </w:rPr>
        <w:t xml:space="preserve">, S. (2015). A Darker Side of Hypermobility. </w:t>
      </w:r>
      <w:r w:rsidRPr="008A7DBF">
        <w:rPr>
          <w:rFonts w:eastAsia="Times New Roman" w:cstheme="minorHAnsi"/>
          <w:i/>
          <w:iCs/>
          <w:lang w:eastAsia="en-GB" w:bidi="km-KH"/>
        </w:rPr>
        <w:t xml:space="preserve">Environment and </w:t>
      </w:r>
      <w:proofErr w:type="gramStart"/>
      <w:r w:rsidRPr="008A7DBF">
        <w:rPr>
          <w:rFonts w:eastAsia="Times New Roman" w:cstheme="minorHAnsi"/>
          <w:i/>
          <w:iCs/>
          <w:lang w:eastAsia="en-GB" w:bidi="km-KH"/>
        </w:rPr>
        <w:t>Planning</w:t>
      </w:r>
      <w:proofErr w:type="gramEnd"/>
      <w:r w:rsidRPr="008A7DBF">
        <w:rPr>
          <w:rFonts w:eastAsia="Times New Roman" w:cstheme="minorHAnsi"/>
          <w:i/>
          <w:iCs/>
          <w:lang w:eastAsia="en-GB" w:bidi="km-KH"/>
        </w:rPr>
        <w:t xml:space="preserve"> A</w:t>
      </w:r>
      <w:r w:rsidRPr="008A7DBF">
        <w:rPr>
          <w:rFonts w:eastAsia="Times New Roman" w:cstheme="minorHAnsi"/>
          <w:lang w:eastAsia="en-GB" w:bidi="km-KH"/>
        </w:rPr>
        <w:t>, online-before-print, DOI: 0308518X15597124.</w:t>
      </w:r>
    </w:p>
    <w:p w:rsidR="00515240" w:rsidRPr="008A7DBF" w:rsidRDefault="00515240" w:rsidP="00515240">
      <w:pPr>
        <w:spacing w:after="0" w:line="240" w:lineRule="auto"/>
        <w:ind w:hanging="720"/>
        <w:jc w:val="both"/>
        <w:rPr>
          <w:rFonts w:ascii="Arial" w:hAnsi="Arial" w:cs="Arial"/>
          <w:color w:val="222222"/>
          <w:sz w:val="16"/>
          <w:szCs w:val="16"/>
          <w:shd w:val="clear" w:color="auto" w:fill="FFFFFF"/>
        </w:rPr>
      </w:pPr>
    </w:p>
    <w:p w:rsidR="00515240" w:rsidRPr="008A7DBF" w:rsidRDefault="00515240" w:rsidP="00515240">
      <w:pPr>
        <w:spacing w:after="0" w:line="240" w:lineRule="auto"/>
        <w:ind w:hanging="720"/>
        <w:jc w:val="both"/>
        <w:rPr>
          <w:rFonts w:cstheme="minorHAnsi"/>
          <w:color w:val="222222"/>
          <w:shd w:val="clear" w:color="auto" w:fill="FFFFFF"/>
        </w:rPr>
      </w:pPr>
      <w:r w:rsidRPr="008A7DBF">
        <w:rPr>
          <w:rFonts w:cstheme="minorHAnsi"/>
          <w:color w:val="222222"/>
          <w:shd w:val="clear" w:color="auto" w:fill="FFFFFF"/>
        </w:rPr>
        <w:t>Cranston, S. (2016) Producing migrant encounter: Learning to be a British expatriate in Singapore through the Global Mobility Industry.</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Environment and Planning D: Society and Space,</w:t>
      </w:r>
      <w:r w:rsidRPr="008A7DBF">
        <w:rPr>
          <w:rFonts w:cstheme="minorHAnsi"/>
          <w:color w:val="222222"/>
          <w:shd w:val="clear" w:color="auto" w:fill="FFFFFF"/>
        </w:rPr>
        <w:t xml:space="preserve"> 34(4) 655-671</w:t>
      </w:r>
    </w:p>
    <w:p w:rsidR="004721E1" w:rsidRPr="008A7DBF" w:rsidRDefault="004721E1" w:rsidP="00515240">
      <w:pPr>
        <w:spacing w:after="0" w:line="240" w:lineRule="auto"/>
        <w:ind w:hanging="720"/>
        <w:jc w:val="both"/>
        <w:rPr>
          <w:rFonts w:cstheme="minorHAnsi"/>
          <w:color w:val="222222"/>
          <w:shd w:val="clear" w:color="auto" w:fill="FFFFFF"/>
        </w:rPr>
      </w:pPr>
    </w:p>
    <w:p w:rsidR="004721E1" w:rsidRPr="008A7DBF" w:rsidRDefault="004721E1" w:rsidP="00515240">
      <w:pPr>
        <w:spacing w:after="0" w:line="240" w:lineRule="auto"/>
        <w:ind w:hanging="720"/>
        <w:jc w:val="both"/>
        <w:rPr>
          <w:rFonts w:cstheme="minorHAnsi"/>
          <w:color w:val="222222"/>
          <w:shd w:val="clear" w:color="auto" w:fill="FFFFFF"/>
        </w:rPr>
      </w:pPr>
      <w:r w:rsidRPr="008A7DBF">
        <w:rPr>
          <w:rFonts w:cstheme="minorHAnsi"/>
          <w:color w:val="222222"/>
          <w:shd w:val="clear" w:color="auto" w:fill="FFFFFF"/>
        </w:rPr>
        <w:t xml:space="preserve">Cripps, G., &amp; Gardner, C. J. (2016). Human migration and marine protected areas: Insights from </w:t>
      </w:r>
      <w:proofErr w:type="spellStart"/>
      <w:r w:rsidRPr="008A7DBF">
        <w:rPr>
          <w:rFonts w:cstheme="minorHAnsi"/>
          <w:color w:val="222222"/>
          <w:shd w:val="clear" w:color="auto" w:fill="FFFFFF"/>
        </w:rPr>
        <w:t>Vezo</w:t>
      </w:r>
      <w:proofErr w:type="spellEnd"/>
      <w:r w:rsidRPr="008A7DBF">
        <w:rPr>
          <w:rFonts w:cstheme="minorHAnsi"/>
          <w:color w:val="222222"/>
          <w:shd w:val="clear" w:color="auto" w:fill="FFFFFF"/>
        </w:rPr>
        <w:t xml:space="preserve"> fishers in Madagascar.</w:t>
      </w:r>
      <w:r w:rsidRPr="008A7DBF">
        <w:rPr>
          <w:rStyle w:val="apple-converted-space"/>
          <w:rFonts w:cstheme="minorHAnsi"/>
          <w:color w:val="222222"/>
          <w:shd w:val="clear" w:color="auto" w:fill="FFFFFF"/>
        </w:rPr>
        <w:t> </w:t>
      </w:r>
      <w:proofErr w:type="spellStart"/>
      <w:r w:rsidRPr="008A7DBF">
        <w:rPr>
          <w:rFonts w:cstheme="minorHAnsi"/>
          <w:i/>
          <w:iCs/>
          <w:color w:val="222222"/>
          <w:shd w:val="clear" w:color="auto" w:fill="FFFFFF"/>
        </w:rPr>
        <w:t>Geoforum</w:t>
      </w:r>
      <w:proofErr w:type="spellEnd"/>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Cs/>
          <w:color w:val="222222"/>
          <w:shd w:val="clear" w:color="auto" w:fill="FFFFFF"/>
        </w:rPr>
        <w:t>74</w:t>
      </w:r>
      <w:r w:rsidRPr="008A7DBF">
        <w:rPr>
          <w:rFonts w:cstheme="minorHAnsi"/>
          <w:color w:val="222222"/>
          <w:shd w:val="clear" w:color="auto" w:fill="FFFFFF"/>
        </w:rPr>
        <w:t>, 49-62.</w:t>
      </w:r>
    </w:p>
    <w:p w:rsidR="00515240" w:rsidRPr="008A7DBF" w:rsidRDefault="00515240" w:rsidP="00515240">
      <w:pPr>
        <w:spacing w:after="0" w:line="240" w:lineRule="auto"/>
        <w:jc w:val="both"/>
        <w:rPr>
          <w:rFonts w:eastAsia="Times New Roman" w:cstheme="minorHAnsi"/>
          <w:lang w:eastAsia="en-GB" w:bidi="km-KH"/>
        </w:rPr>
      </w:pPr>
    </w:p>
    <w:p w:rsidR="00515240" w:rsidRPr="008A7DBF" w:rsidRDefault="00515240" w:rsidP="00515240">
      <w:pPr>
        <w:ind w:hanging="720"/>
        <w:jc w:val="both"/>
        <w:rPr>
          <w:rFonts w:eastAsia="Times New Roman" w:cstheme="minorHAnsi"/>
          <w:lang w:eastAsia="en-GB" w:bidi="km-KH"/>
        </w:rPr>
      </w:pPr>
      <w:proofErr w:type="spellStart"/>
      <w:r w:rsidRPr="008A7DBF">
        <w:rPr>
          <w:rFonts w:eastAsia="Times New Roman" w:cstheme="minorHAnsi"/>
          <w:lang w:eastAsia="en-GB" w:bidi="km-KH"/>
        </w:rPr>
        <w:t>Czymoniewicz-Klippel</w:t>
      </w:r>
      <w:proofErr w:type="spellEnd"/>
      <w:r w:rsidRPr="008A7DBF">
        <w:rPr>
          <w:rFonts w:eastAsia="Times New Roman" w:cstheme="minorHAnsi"/>
          <w:lang w:eastAsia="en-GB" w:bidi="km-KH"/>
        </w:rPr>
        <w:t xml:space="preserve">, M. T. (2013). Bad Boys, Big Trouble Subcultural Formation and Resistance in a Cambodian Village. </w:t>
      </w:r>
      <w:r w:rsidRPr="008A7DBF">
        <w:rPr>
          <w:rFonts w:eastAsia="Times New Roman" w:cstheme="minorHAnsi"/>
          <w:i/>
          <w:iCs/>
          <w:lang w:eastAsia="en-GB" w:bidi="km-KH"/>
        </w:rPr>
        <w:t>Youth &amp; Society</w:t>
      </w:r>
      <w:r w:rsidRPr="008A7DBF">
        <w:rPr>
          <w:rFonts w:eastAsia="Times New Roman" w:cstheme="minorHAnsi"/>
          <w:lang w:eastAsia="en-GB" w:bidi="km-KH"/>
        </w:rPr>
        <w:t xml:space="preserve">, </w:t>
      </w:r>
      <w:r w:rsidRPr="008A7DBF">
        <w:rPr>
          <w:rFonts w:eastAsia="Times New Roman" w:cstheme="minorHAnsi"/>
          <w:i/>
          <w:iCs/>
          <w:lang w:eastAsia="en-GB" w:bidi="km-KH"/>
        </w:rPr>
        <w:t>45</w:t>
      </w:r>
      <w:r w:rsidRPr="008A7DBF">
        <w:rPr>
          <w:rFonts w:eastAsia="Times New Roman" w:cstheme="minorHAnsi"/>
          <w:lang w:eastAsia="en-GB" w:bidi="km-KH"/>
        </w:rPr>
        <w:t>(4), 480-499.</w:t>
      </w: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cstheme="minorHAnsi"/>
          <w:color w:val="222222"/>
          <w:shd w:val="clear" w:color="auto" w:fill="FFFFFF"/>
        </w:rPr>
        <w:t xml:space="preserve">Davis, E. (2011). Imagined Parasites: Flows of Monies and Spirits. In Hughes, C. and </w:t>
      </w:r>
      <w:proofErr w:type="gramStart"/>
      <w:r w:rsidRPr="008A7DBF">
        <w:rPr>
          <w:rFonts w:cstheme="minorHAnsi"/>
          <w:color w:val="222222"/>
          <w:shd w:val="clear" w:color="auto" w:fill="FFFFFF"/>
        </w:rPr>
        <w:t>Un</w:t>
      </w:r>
      <w:proofErr w:type="gramEnd"/>
      <w:r w:rsidRPr="008A7DBF">
        <w:rPr>
          <w:rFonts w:cstheme="minorHAnsi"/>
          <w:color w:val="222222"/>
          <w:shd w:val="clear" w:color="auto" w:fill="FFFFFF"/>
        </w:rPr>
        <w:t xml:space="preserve">, K. (ed.) </w:t>
      </w:r>
      <w:r w:rsidRPr="008A7DBF">
        <w:rPr>
          <w:rFonts w:cstheme="minorHAnsi"/>
          <w:i/>
          <w:iCs/>
          <w:color w:val="222222"/>
          <w:shd w:val="clear" w:color="auto" w:fill="FFFFFF"/>
        </w:rPr>
        <w:t>Cambodia’s Economic Transformation</w:t>
      </w:r>
      <w:r w:rsidRPr="008A7DBF">
        <w:rPr>
          <w:rFonts w:cstheme="minorHAnsi"/>
          <w:color w:val="222222"/>
          <w:shd w:val="clear" w:color="auto" w:fill="FFFFFF"/>
        </w:rPr>
        <w:t>, 310-329</w:t>
      </w:r>
    </w:p>
    <w:p w:rsidR="00515240" w:rsidRPr="008A7DBF" w:rsidRDefault="00515240" w:rsidP="00515240">
      <w:pPr>
        <w:spacing w:after="0" w:line="240" w:lineRule="auto"/>
        <w:ind w:hanging="720"/>
        <w:jc w:val="both"/>
        <w:rPr>
          <w:rFonts w:eastAsia="Times New Roman" w:cstheme="minorHAnsi"/>
          <w:lang w:eastAsia="en-GB" w:bidi="km-KH"/>
        </w:rPr>
      </w:pPr>
    </w:p>
    <w:p w:rsidR="009A579A" w:rsidRPr="008A7DBF" w:rsidRDefault="009A579A" w:rsidP="00515240">
      <w:pPr>
        <w:spacing w:after="0" w:line="240" w:lineRule="auto"/>
        <w:ind w:hanging="720"/>
        <w:jc w:val="both"/>
        <w:rPr>
          <w:rFonts w:eastAsia="Times New Roman" w:cstheme="minorHAnsi"/>
          <w:lang w:eastAsia="en-GB" w:bidi="km-KH"/>
        </w:rPr>
      </w:pPr>
      <w:proofErr w:type="spellStart"/>
      <w:r w:rsidRPr="008A7DBF">
        <w:t>Deelen</w:t>
      </w:r>
      <w:proofErr w:type="spellEnd"/>
      <w:r w:rsidRPr="008A7DBF">
        <w:t xml:space="preserve">, L. and </w:t>
      </w:r>
      <w:proofErr w:type="spellStart"/>
      <w:r w:rsidRPr="008A7DBF">
        <w:t>Pracha</w:t>
      </w:r>
      <w:proofErr w:type="spellEnd"/>
      <w:r w:rsidRPr="008A7DBF">
        <w:t xml:space="preserve">, V. (2010). </w:t>
      </w:r>
      <w:r w:rsidRPr="008A7DBF">
        <w:rPr>
          <w:i/>
        </w:rPr>
        <w:t>Migrant workers’ remittances from Thailand to Cambodia, Lao PDR and Myanmar: synthesis report on survey findings in three countries and good practices</w:t>
      </w:r>
      <w:r w:rsidRPr="008A7DBF">
        <w:t xml:space="preserve"> Bangkok: ILO.</w:t>
      </w:r>
    </w:p>
    <w:p w:rsidR="000D5AF3" w:rsidRPr="008A7DBF" w:rsidRDefault="000D5AF3" w:rsidP="00090FB4">
      <w:pPr>
        <w:spacing w:after="0" w:line="240" w:lineRule="auto"/>
        <w:jc w:val="both"/>
        <w:rPr>
          <w:rFonts w:eastAsia="Times New Roman" w:cstheme="minorHAnsi"/>
          <w:lang w:eastAsia="en-GB" w:bidi="km-KH"/>
        </w:rPr>
      </w:pPr>
    </w:p>
    <w:p w:rsidR="000D5AF3" w:rsidRPr="008A7DBF" w:rsidRDefault="000D5AF3" w:rsidP="00515240">
      <w:pPr>
        <w:spacing w:after="0" w:line="240" w:lineRule="auto"/>
        <w:ind w:hanging="720"/>
        <w:jc w:val="both"/>
        <w:rPr>
          <w:rFonts w:eastAsia="Times New Roman" w:cstheme="minorHAnsi"/>
          <w:lang w:eastAsia="en-GB" w:bidi="km-KH"/>
        </w:rPr>
      </w:pPr>
      <w:proofErr w:type="spellStart"/>
      <w:r w:rsidRPr="008A7DBF">
        <w:rPr>
          <w:rFonts w:eastAsia="Times New Roman" w:cstheme="minorHAnsi"/>
          <w:lang w:eastAsia="en-GB" w:bidi="km-KH"/>
        </w:rPr>
        <w:t>Derks</w:t>
      </w:r>
      <w:proofErr w:type="spellEnd"/>
      <w:r w:rsidRPr="008A7DBF">
        <w:rPr>
          <w:rFonts w:eastAsia="Times New Roman" w:cstheme="minorHAnsi"/>
          <w:lang w:eastAsia="en-GB" w:bidi="km-KH"/>
        </w:rPr>
        <w:t xml:space="preserve">, A. (2008) </w:t>
      </w:r>
      <w:r w:rsidRPr="008A7DBF">
        <w:rPr>
          <w:rFonts w:eastAsia="Times New Roman" w:cstheme="minorHAnsi"/>
          <w:i/>
          <w:lang w:eastAsia="en-GB" w:bidi="km-KH"/>
        </w:rPr>
        <w:t>Khmer Women on the Move: Exploring Work and Life in Cambodia</w:t>
      </w:r>
      <w:r w:rsidRPr="008A7DBF">
        <w:rPr>
          <w:rFonts w:eastAsia="Times New Roman" w:cstheme="minorHAnsi"/>
          <w:lang w:eastAsia="en-GB" w:bidi="km-KH"/>
        </w:rPr>
        <w:t xml:space="preserve"> Hawaii: University of Hawaii Press.</w:t>
      </w:r>
    </w:p>
    <w:p w:rsidR="00515240" w:rsidRPr="008A7DBF" w:rsidRDefault="000D5AF3" w:rsidP="000D5AF3">
      <w:pPr>
        <w:tabs>
          <w:tab w:val="left" w:pos="3036"/>
        </w:tabs>
        <w:spacing w:after="0" w:line="240" w:lineRule="auto"/>
        <w:ind w:hanging="720"/>
        <w:jc w:val="both"/>
        <w:rPr>
          <w:rFonts w:eastAsia="Times New Roman" w:cstheme="minorHAnsi"/>
          <w:lang w:eastAsia="en-GB" w:bidi="km-KH"/>
        </w:rPr>
      </w:pPr>
      <w:r w:rsidRPr="008A7DBF">
        <w:rPr>
          <w:rFonts w:eastAsia="Times New Roman" w:cstheme="minorHAnsi"/>
          <w:lang w:eastAsia="en-GB" w:bidi="km-KH"/>
        </w:rPr>
        <w:tab/>
      </w:r>
      <w:r w:rsidRPr="008A7DBF">
        <w:rPr>
          <w:rFonts w:eastAsia="Times New Roman" w:cstheme="minorHAnsi"/>
          <w:lang w:eastAsia="en-GB" w:bidi="km-KH"/>
        </w:rPr>
        <w:tab/>
      </w: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eastAsia="Times New Roman" w:cstheme="minorHAnsi"/>
          <w:lang w:eastAsia="en-GB" w:bidi="km-KH"/>
        </w:rPr>
        <w:t xml:space="preserve">Doherty, C. (2015). Agentive Motility Meets Structural Viscosity: Australian Families Relocating in Educational Markets. </w:t>
      </w:r>
      <w:proofErr w:type="spellStart"/>
      <w:r w:rsidRPr="008A7DBF">
        <w:rPr>
          <w:rFonts w:eastAsia="Times New Roman" w:cstheme="minorHAnsi"/>
          <w:i/>
          <w:iCs/>
          <w:lang w:eastAsia="en-GB" w:bidi="km-KH"/>
        </w:rPr>
        <w:t>Mobilities</w:t>
      </w:r>
      <w:proofErr w:type="spellEnd"/>
      <w:r w:rsidRPr="008A7DBF">
        <w:rPr>
          <w:rFonts w:eastAsia="Times New Roman" w:cstheme="minorHAnsi"/>
          <w:lang w:eastAsia="en-GB" w:bidi="km-KH"/>
        </w:rPr>
        <w:t xml:space="preserve">, </w:t>
      </w:r>
      <w:r w:rsidRPr="008A7DBF">
        <w:rPr>
          <w:rFonts w:eastAsia="Times New Roman" w:cstheme="minorHAnsi"/>
          <w:i/>
          <w:iCs/>
          <w:lang w:eastAsia="en-GB" w:bidi="km-KH"/>
        </w:rPr>
        <w:t>10</w:t>
      </w:r>
      <w:r w:rsidRPr="008A7DBF">
        <w:rPr>
          <w:rFonts w:eastAsia="Times New Roman" w:cstheme="minorHAnsi"/>
          <w:lang w:eastAsia="en-GB" w:bidi="km-KH"/>
        </w:rPr>
        <w:t>(2), 249-266.</w:t>
      </w:r>
    </w:p>
    <w:p w:rsidR="003C3573" w:rsidRPr="008A7DBF" w:rsidRDefault="003C3573" w:rsidP="00515240">
      <w:pPr>
        <w:spacing w:after="0" w:line="240" w:lineRule="auto"/>
        <w:ind w:hanging="720"/>
        <w:jc w:val="both"/>
        <w:rPr>
          <w:rFonts w:eastAsia="Times New Roman" w:cstheme="minorHAnsi"/>
          <w:lang w:eastAsia="en-GB" w:bidi="km-KH"/>
        </w:rPr>
      </w:pPr>
    </w:p>
    <w:p w:rsidR="003C3573" w:rsidRPr="008A7DBF" w:rsidRDefault="003C3573" w:rsidP="00515240">
      <w:pPr>
        <w:spacing w:after="0" w:line="240" w:lineRule="auto"/>
        <w:ind w:hanging="720"/>
        <w:jc w:val="both"/>
        <w:rPr>
          <w:rFonts w:eastAsia="Times New Roman" w:cstheme="minorHAnsi"/>
          <w:lang w:eastAsia="en-GB" w:bidi="km-KH"/>
        </w:rPr>
      </w:pPr>
      <w:proofErr w:type="spellStart"/>
      <w:r w:rsidRPr="008A7DBF">
        <w:rPr>
          <w:rFonts w:cstheme="minorHAnsi"/>
          <w:color w:val="222222"/>
          <w:shd w:val="clear" w:color="auto" w:fill="FFFFFF"/>
        </w:rPr>
        <w:t>Dupont</w:t>
      </w:r>
      <w:proofErr w:type="spellEnd"/>
      <w:r w:rsidRPr="008A7DBF">
        <w:rPr>
          <w:rFonts w:cstheme="minorHAnsi"/>
          <w:color w:val="222222"/>
          <w:shd w:val="clear" w:color="auto" w:fill="FFFFFF"/>
        </w:rPr>
        <w:t>, V. (2004). Socio-spatial differentiation and residential segregation in Delhi: a question of scale?</w:t>
      </w:r>
      <w:r w:rsidRPr="008A7DBF">
        <w:rPr>
          <w:rStyle w:val="apple-converted-space"/>
          <w:rFonts w:cstheme="minorHAnsi"/>
          <w:color w:val="222222"/>
          <w:shd w:val="clear" w:color="auto" w:fill="FFFFFF"/>
        </w:rPr>
        <w:t> </w:t>
      </w:r>
      <w:proofErr w:type="spellStart"/>
      <w:r w:rsidRPr="008A7DBF">
        <w:rPr>
          <w:rFonts w:cstheme="minorHAnsi"/>
          <w:iCs/>
          <w:color w:val="222222"/>
          <w:shd w:val="clear" w:color="auto" w:fill="FFFFFF"/>
        </w:rPr>
        <w:t>Geoforum</w:t>
      </w:r>
      <w:proofErr w:type="spellEnd"/>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Cs/>
          <w:color w:val="222222"/>
          <w:shd w:val="clear" w:color="auto" w:fill="FFFFFF"/>
        </w:rPr>
        <w:t>35</w:t>
      </w:r>
      <w:r w:rsidRPr="008A7DBF">
        <w:rPr>
          <w:rFonts w:cstheme="minorHAnsi"/>
          <w:color w:val="222222"/>
          <w:shd w:val="clear" w:color="auto" w:fill="FFFFFF"/>
        </w:rPr>
        <w:t>(2), 157-175.</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cstheme="minorHAnsi"/>
          <w:color w:val="222222"/>
          <w:shd w:val="clear" w:color="auto" w:fill="FFFFFF"/>
        </w:rPr>
        <w:t>Dwyer, M. B. (2015). The formalization fix? Land titling, land concessions and the politics of spatial transparency in Cambodia.</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The Journal of Peasant Studies</w:t>
      </w:r>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42</w:t>
      </w:r>
      <w:r w:rsidRPr="008A7DBF">
        <w:rPr>
          <w:rFonts w:cstheme="minorHAnsi"/>
          <w:color w:val="222222"/>
          <w:shd w:val="clear" w:color="auto" w:fill="FFFFFF"/>
        </w:rPr>
        <w:t>(5), 903-928.</w:t>
      </w:r>
    </w:p>
    <w:p w:rsidR="00515240" w:rsidRPr="008A7DBF" w:rsidRDefault="00515240" w:rsidP="00515240">
      <w:pPr>
        <w:spacing w:after="0" w:line="240" w:lineRule="auto"/>
        <w:ind w:hanging="720"/>
        <w:jc w:val="both"/>
        <w:rPr>
          <w:rFonts w:eastAsia="Times New Roman" w:cstheme="minorHAnsi"/>
          <w:lang w:eastAsia="en-GB" w:bidi="km-KH"/>
        </w:rPr>
      </w:pPr>
    </w:p>
    <w:p w:rsidR="00EF7198" w:rsidRPr="008A7DBF" w:rsidRDefault="00515240" w:rsidP="00EF7198">
      <w:pPr>
        <w:spacing w:line="240" w:lineRule="auto"/>
        <w:ind w:hanging="720"/>
        <w:jc w:val="both"/>
        <w:rPr>
          <w:rFonts w:cstheme="minorHAnsi"/>
          <w:color w:val="222222"/>
          <w:shd w:val="clear" w:color="auto" w:fill="FFFFFF"/>
        </w:rPr>
      </w:pPr>
      <w:r w:rsidRPr="008A7DBF">
        <w:rPr>
          <w:rFonts w:cstheme="minorHAnsi"/>
          <w:color w:val="222222"/>
          <w:shd w:val="clear" w:color="auto" w:fill="FFFFFF"/>
        </w:rPr>
        <w:t xml:space="preserve">Economic Institute of Cambodia [EIC] (2007) </w:t>
      </w:r>
      <w:r w:rsidRPr="008A7DBF">
        <w:rPr>
          <w:rFonts w:cstheme="minorHAnsi"/>
          <w:i/>
          <w:iCs/>
          <w:color w:val="222222"/>
          <w:shd w:val="clear" w:color="auto" w:fill="FFFFFF"/>
        </w:rPr>
        <w:t>Export Diversification and Value Addition</w:t>
      </w:r>
      <w:r w:rsidRPr="008A7DBF">
        <w:rPr>
          <w:rFonts w:cstheme="minorHAnsi"/>
          <w:color w:val="222222"/>
          <w:shd w:val="clear" w:color="auto" w:fill="FFFFFF"/>
        </w:rPr>
        <w:t xml:space="preserve"> Phnom Penh: EIC</w:t>
      </w:r>
    </w:p>
    <w:p w:rsidR="00802C24" w:rsidRPr="008A7DBF" w:rsidRDefault="00802C24" w:rsidP="00515240">
      <w:pPr>
        <w:spacing w:line="240" w:lineRule="auto"/>
        <w:ind w:hanging="720"/>
        <w:jc w:val="both"/>
        <w:rPr>
          <w:rFonts w:cstheme="minorHAnsi"/>
          <w:color w:val="222222"/>
          <w:shd w:val="clear" w:color="auto" w:fill="FFFFFF"/>
        </w:rPr>
      </w:pPr>
      <w:proofErr w:type="spellStart"/>
      <w:r w:rsidRPr="008A7DBF">
        <w:rPr>
          <w:rFonts w:cstheme="minorHAnsi"/>
          <w:color w:val="222222"/>
          <w:shd w:val="clear" w:color="auto" w:fill="FFFFFF"/>
        </w:rPr>
        <w:t>Elmhirst</w:t>
      </w:r>
      <w:proofErr w:type="spellEnd"/>
      <w:r w:rsidRPr="008A7DBF">
        <w:rPr>
          <w:rFonts w:cstheme="minorHAnsi"/>
          <w:color w:val="222222"/>
          <w:shd w:val="clear" w:color="auto" w:fill="FFFFFF"/>
        </w:rPr>
        <w:t xml:space="preserve">, R. (2007). Tigers and gangsters: masculinities and feminised migration in Indonesia. </w:t>
      </w:r>
      <w:r w:rsidRPr="008A7DBF">
        <w:rPr>
          <w:rFonts w:cstheme="minorHAnsi"/>
          <w:i/>
          <w:color w:val="222222"/>
          <w:shd w:val="clear" w:color="auto" w:fill="FFFFFF"/>
        </w:rPr>
        <w:t>Population, Space and Place</w:t>
      </w:r>
      <w:r w:rsidRPr="008A7DBF">
        <w:rPr>
          <w:rFonts w:cstheme="minorHAnsi"/>
          <w:color w:val="222222"/>
          <w:shd w:val="clear" w:color="auto" w:fill="FFFFFF"/>
        </w:rPr>
        <w:t>, 13(3), 225-238.</w:t>
      </w:r>
    </w:p>
    <w:p w:rsidR="00515240" w:rsidRPr="008A7DBF" w:rsidRDefault="00515240" w:rsidP="00515240">
      <w:pPr>
        <w:spacing w:line="240" w:lineRule="auto"/>
        <w:ind w:hanging="720"/>
        <w:jc w:val="both"/>
        <w:rPr>
          <w:rFonts w:cstheme="minorHAnsi"/>
          <w:color w:val="222222"/>
          <w:shd w:val="clear" w:color="auto" w:fill="FFFFFF"/>
        </w:rPr>
      </w:pPr>
      <w:proofErr w:type="spellStart"/>
      <w:r w:rsidRPr="008A7DBF">
        <w:rPr>
          <w:rFonts w:cstheme="minorHAnsi"/>
          <w:color w:val="222222"/>
          <w:shd w:val="clear" w:color="auto" w:fill="FFFFFF"/>
        </w:rPr>
        <w:t>Fujii</w:t>
      </w:r>
      <w:proofErr w:type="spellEnd"/>
      <w:r w:rsidRPr="008A7DBF">
        <w:rPr>
          <w:rFonts w:cstheme="minorHAnsi"/>
          <w:color w:val="222222"/>
          <w:shd w:val="clear" w:color="auto" w:fill="FFFFFF"/>
        </w:rPr>
        <w:t>, T. (2013). Geographic decomposition of inequality in health and wealth: evidence from Cambodia.</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The Journal of Economic Inequality</w:t>
      </w:r>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11</w:t>
      </w:r>
      <w:r w:rsidRPr="008A7DBF">
        <w:rPr>
          <w:rFonts w:cstheme="minorHAnsi"/>
          <w:color w:val="222222"/>
          <w:shd w:val="clear" w:color="auto" w:fill="FFFFFF"/>
        </w:rPr>
        <w:t>(3), 373-392.</w:t>
      </w:r>
    </w:p>
    <w:p w:rsidR="00515240" w:rsidRPr="008A7DBF" w:rsidRDefault="00515240" w:rsidP="00515240">
      <w:pPr>
        <w:spacing w:line="240" w:lineRule="auto"/>
        <w:ind w:hanging="720"/>
        <w:jc w:val="both"/>
        <w:rPr>
          <w:rFonts w:cstheme="minorHAnsi"/>
          <w:color w:val="222222"/>
          <w:shd w:val="clear" w:color="auto" w:fill="FFFFFF"/>
        </w:rPr>
      </w:pPr>
      <w:r w:rsidRPr="008A7DBF">
        <w:rPr>
          <w:rFonts w:cstheme="minorHAnsi"/>
          <w:color w:val="222222"/>
          <w:shd w:val="clear" w:color="auto" w:fill="FFFFFF"/>
        </w:rPr>
        <w:t>Glick Schiller, N., &amp; Salazar, N. B. (2013). Regimes of mobility across the globe.</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Journal of ethnic and migration studies</w:t>
      </w:r>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39</w:t>
      </w:r>
      <w:r w:rsidRPr="008A7DBF">
        <w:rPr>
          <w:rFonts w:cstheme="minorHAnsi"/>
          <w:color w:val="222222"/>
          <w:shd w:val="clear" w:color="auto" w:fill="FFFFFF"/>
        </w:rPr>
        <w:t>(2), 183-200.</w:t>
      </w:r>
    </w:p>
    <w:p w:rsidR="00515240" w:rsidRPr="008A7DBF" w:rsidRDefault="00515240" w:rsidP="00515240">
      <w:pPr>
        <w:spacing w:line="240" w:lineRule="auto"/>
        <w:ind w:hanging="720"/>
        <w:jc w:val="both"/>
        <w:rPr>
          <w:rFonts w:cstheme="minorHAnsi"/>
          <w:color w:val="222222"/>
          <w:shd w:val="clear" w:color="auto" w:fill="FFFFFF"/>
        </w:rPr>
      </w:pPr>
      <w:r w:rsidRPr="008A7DBF">
        <w:rPr>
          <w:rFonts w:eastAsia="Times New Roman" w:cstheme="minorHAnsi"/>
          <w:color w:val="222222"/>
        </w:rPr>
        <w:t xml:space="preserve">Gorman-Murray, A., &amp; Nash, C. J. (2014). Mobile places, relational spaces: conceptualizing change in Sydney's LGBTQ </w:t>
      </w:r>
      <w:r w:rsidR="004721E1" w:rsidRPr="008A7DBF">
        <w:rPr>
          <w:rFonts w:eastAsia="Times New Roman" w:cstheme="minorHAnsi"/>
          <w:color w:val="222222"/>
        </w:rPr>
        <w:t>neighbourhoods</w:t>
      </w:r>
      <w:r w:rsidRPr="008A7DBF">
        <w:rPr>
          <w:rFonts w:eastAsia="Times New Roman" w:cstheme="minorHAnsi"/>
          <w:color w:val="222222"/>
        </w:rPr>
        <w:t>. </w:t>
      </w:r>
      <w:r w:rsidRPr="008A7DBF">
        <w:rPr>
          <w:rFonts w:eastAsia="Times New Roman" w:cstheme="minorHAnsi"/>
          <w:i/>
          <w:iCs/>
          <w:color w:val="222222"/>
        </w:rPr>
        <w:t>Environment and Planning D: Society and Space</w:t>
      </w:r>
      <w:r w:rsidRPr="008A7DBF">
        <w:rPr>
          <w:rFonts w:eastAsia="Times New Roman" w:cstheme="minorHAnsi"/>
          <w:color w:val="222222"/>
        </w:rPr>
        <w:t>, </w:t>
      </w:r>
      <w:r w:rsidRPr="008A7DBF">
        <w:rPr>
          <w:rFonts w:eastAsia="Times New Roman" w:cstheme="minorHAnsi"/>
          <w:i/>
          <w:iCs/>
          <w:color w:val="222222"/>
        </w:rPr>
        <w:t>32</w:t>
      </w:r>
      <w:r w:rsidRPr="008A7DBF">
        <w:rPr>
          <w:rFonts w:eastAsia="Times New Roman" w:cstheme="minorHAnsi"/>
          <w:color w:val="222222"/>
        </w:rPr>
        <w:t>(4), 622-641.</w:t>
      </w:r>
    </w:p>
    <w:p w:rsidR="004721E1" w:rsidRPr="008A7DBF" w:rsidRDefault="004721E1" w:rsidP="00515240">
      <w:pPr>
        <w:spacing w:after="0" w:line="240" w:lineRule="auto"/>
        <w:ind w:hanging="720"/>
        <w:jc w:val="both"/>
        <w:rPr>
          <w:rFonts w:eastAsia="Times New Roman" w:cstheme="minorHAnsi"/>
          <w:lang w:eastAsia="en-GB" w:bidi="km-KH"/>
        </w:rPr>
      </w:pPr>
      <w:r w:rsidRPr="008A7DBF">
        <w:rPr>
          <w:rFonts w:cstheme="minorHAnsi"/>
          <w:color w:val="222222"/>
          <w:shd w:val="clear" w:color="auto" w:fill="FFFFFF"/>
        </w:rPr>
        <w:t>Green, K. E. (2016). A political ecology of scaling: Struggles over power, land and authority.</w:t>
      </w:r>
      <w:r w:rsidRPr="008A7DBF">
        <w:rPr>
          <w:rStyle w:val="apple-converted-space"/>
          <w:rFonts w:cstheme="minorHAnsi"/>
          <w:color w:val="222222"/>
          <w:shd w:val="clear" w:color="auto" w:fill="FFFFFF"/>
        </w:rPr>
        <w:t> </w:t>
      </w:r>
      <w:proofErr w:type="spellStart"/>
      <w:r w:rsidRPr="008A7DBF">
        <w:rPr>
          <w:rFonts w:cstheme="minorHAnsi"/>
          <w:i/>
          <w:iCs/>
          <w:color w:val="222222"/>
          <w:shd w:val="clear" w:color="auto" w:fill="FFFFFF"/>
        </w:rPr>
        <w:t>Geoforum</w:t>
      </w:r>
      <w:proofErr w:type="spellEnd"/>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Cs/>
          <w:color w:val="222222"/>
          <w:shd w:val="clear" w:color="auto" w:fill="FFFFFF"/>
        </w:rPr>
        <w:t>74</w:t>
      </w:r>
      <w:r w:rsidRPr="008A7DBF">
        <w:rPr>
          <w:rFonts w:cstheme="minorHAnsi"/>
          <w:color w:val="222222"/>
          <w:shd w:val="clear" w:color="auto" w:fill="FFFFFF"/>
        </w:rPr>
        <w:t>, 88-97.</w:t>
      </w:r>
    </w:p>
    <w:p w:rsidR="004721E1" w:rsidRPr="008A7DBF" w:rsidRDefault="004721E1"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eastAsia="Times New Roman" w:cstheme="minorHAnsi"/>
          <w:lang w:eastAsia="en-GB" w:bidi="km-KH"/>
        </w:rPr>
        <w:t xml:space="preserve">Greiner, C., &amp; </w:t>
      </w:r>
      <w:proofErr w:type="spellStart"/>
      <w:r w:rsidRPr="008A7DBF">
        <w:rPr>
          <w:rFonts w:eastAsia="Times New Roman" w:cstheme="minorHAnsi"/>
          <w:lang w:eastAsia="en-GB" w:bidi="km-KH"/>
        </w:rPr>
        <w:t>Sakdapolrak</w:t>
      </w:r>
      <w:proofErr w:type="spellEnd"/>
      <w:r w:rsidRPr="008A7DBF">
        <w:rPr>
          <w:rFonts w:eastAsia="Times New Roman" w:cstheme="minorHAnsi"/>
          <w:lang w:eastAsia="en-GB" w:bidi="km-KH"/>
        </w:rPr>
        <w:t xml:space="preserve">, P. (2013). Rural–urban migration, agrarian change, and the environment in Kenya: a critical review of the literature. </w:t>
      </w:r>
      <w:r w:rsidRPr="008A7DBF">
        <w:rPr>
          <w:rFonts w:eastAsia="Times New Roman" w:cstheme="minorHAnsi"/>
          <w:i/>
          <w:iCs/>
          <w:lang w:eastAsia="en-GB" w:bidi="km-KH"/>
        </w:rPr>
        <w:t>Population and Environment</w:t>
      </w:r>
      <w:r w:rsidRPr="008A7DBF">
        <w:rPr>
          <w:rFonts w:eastAsia="Times New Roman" w:cstheme="minorHAnsi"/>
          <w:lang w:eastAsia="en-GB" w:bidi="km-KH"/>
        </w:rPr>
        <w:t xml:space="preserve">, </w:t>
      </w:r>
      <w:r w:rsidRPr="008A7DBF">
        <w:rPr>
          <w:rFonts w:eastAsia="Times New Roman" w:cstheme="minorHAnsi"/>
          <w:i/>
          <w:iCs/>
          <w:lang w:eastAsia="en-GB" w:bidi="km-KH"/>
        </w:rPr>
        <w:t>34</w:t>
      </w:r>
      <w:r w:rsidRPr="008A7DBF">
        <w:rPr>
          <w:rFonts w:eastAsia="Times New Roman" w:cstheme="minorHAnsi"/>
          <w:lang w:eastAsia="en-GB" w:bidi="km-KH"/>
        </w:rPr>
        <w:t>(4), 524-553.</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eastAsia="Times New Roman" w:cstheme="minorHAnsi"/>
          <w:lang w:eastAsia="en-GB" w:bidi="km-KH"/>
        </w:rPr>
        <w:t xml:space="preserve">Greiner, C., &amp; </w:t>
      </w:r>
      <w:proofErr w:type="spellStart"/>
      <w:r w:rsidRPr="008A7DBF">
        <w:rPr>
          <w:rFonts w:eastAsia="Times New Roman" w:cstheme="minorHAnsi"/>
          <w:lang w:eastAsia="en-GB" w:bidi="km-KH"/>
        </w:rPr>
        <w:t>Sakdapolrak</w:t>
      </w:r>
      <w:proofErr w:type="spellEnd"/>
      <w:r w:rsidRPr="008A7DBF">
        <w:rPr>
          <w:rFonts w:eastAsia="Times New Roman" w:cstheme="minorHAnsi"/>
          <w:lang w:eastAsia="en-GB" w:bidi="km-KH"/>
        </w:rPr>
        <w:t xml:space="preserve">, P. (2016). Migration, Environment and Inequality: Perspectives of a Political Ecology of </w:t>
      </w:r>
      <w:proofErr w:type="spellStart"/>
      <w:r w:rsidRPr="008A7DBF">
        <w:rPr>
          <w:rFonts w:eastAsia="Times New Roman" w:cstheme="minorHAnsi"/>
          <w:lang w:eastAsia="en-GB" w:bidi="km-KH"/>
        </w:rPr>
        <w:t>Translocal</w:t>
      </w:r>
      <w:proofErr w:type="spellEnd"/>
      <w:r w:rsidRPr="008A7DBF">
        <w:rPr>
          <w:rFonts w:eastAsia="Times New Roman" w:cstheme="minorHAnsi"/>
          <w:lang w:eastAsia="en-GB" w:bidi="km-KH"/>
        </w:rPr>
        <w:t xml:space="preserve"> Relations. In </w:t>
      </w:r>
      <w:r w:rsidRPr="008A7DBF">
        <w:rPr>
          <w:rFonts w:eastAsia="Times New Roman" w:cstheme="minorHAnsi"/>
          <w:i/>
          <w:iCs/>
          <w:lang w:eastAsia="en-GB" w:bidi="km-KH"/>
        </w:rPr>
        <w:t>Environmental Migration and Social Inequality</w:t>
      </w:r>
      <w:r w:rsidRPr="008A7DBF">
        <w:rPr>
          <w:rFonts w:eastAsia="Times New Roman" w:cstheme="minorHAnsi"/>
          <w:lang w:eastAsia="en-GB" w:bidi="km-KH"/>
        </w:rPr>
        <w:t xml:space="preserve"> 61, 151-163</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cstheme="minorHAnsi"/>
          <w:color w:val="222222"/>
          <w:shd w:val="clear" w:color="auto" w:fill="FFFFFF"/>
        </w:rPr>
        <w:t>Global Witness (2009).</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Country for Sale: How Cambodia's elite has captured the country's extractive industries</w:t>
      </w:r>
      <w:r w:rsidRPr="008A7DBF">
        <w:rPr>
          <w:rFonts w:cstheme="minorHAnsi"/>
          <w:color w:val="222222"/>
          <w:shd w:val="clear" w:color="auto" w:fill="FFFFFF"/>
        </w:rPr>
        <w:t>. Washington: Global Witness Publishing.</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cstheme="minorHAnsi"/>
        </w:rPr>
      </w:pPr>
      <w:r w:rsidRPr="008A7DBF">
        <w:rPr>
          <w:rFonts w:cstheme="minorHAnsi"/>
        </w:rPr>
        <w:t xml:space="preserve">Helms, M.W. (1988) </w:t>
      </w:r>
      <w:r w:rsidRPr="008A7DBF">
        <w:rPr>
          <w:rFonts w:cstheme="minorHAnsi"/>
          <w:i/>
        </w:rPr>
        <w:t xml:space="preserve">Ulysses’ Sail: an Ethnographic Odyssey of Power, Knowledge and Geographical Distance </w:t>
      </w:r>
      <w:r w:rsidRPr="008A7DBF">
        <w:rPr>
          <w:rFonts w:cstheme="minorHAnsi"/>
        </w:rPr>
        <w:t>Princeton: Princeton University Press</w:t>
      </w:r>
    </w:p>
    <w:p w:rsidR="00913A34" w:rsidRPr="008A7DBF" w:rsidRDefault="00913A34" w:rsidP="00515240">
      <w:pPr>
        <w:spacing w:after="0" w:line="240" w:lineRule="auto"/>
        <w:ind w:hanging="720"/>
        <w:jc w:val="both"/>
        <w:rPr>
          <w:rFonts w:cstheme="minorHAnsi"/>
        </w:rPr>
      </w:pPr>
    </w:p>
    <w:p w:rsidR="00913A34" w:rsidRPr="008A7DBF" w:rsidRDefault="00913A34" w:rsidP="00515240">
      <w:pPr>
        <w:spacing w:after="0" w:line="240" w:lineRule="auto"/>
        <w:ind w:hanging="720"/>
        <w:jc w:val="both"/>
        <w:rPr>
          <w:rFonts w:eastAsia="Times New Roman" w:cstheme="minorHAnsi"/>
          <w:lang w:eastAsia="en-GB" w:bidi="km-KH"/>
        </w:rPr>
      </w:pPr>
      <w:r w:rsidRPr="008A7DBF">
        <w:rPr>
          <w:rFonts w:cstheme="minorHAnsi"/>
        </w:rPr>
        <w:t xml:space="preserve">Hilti, N. (2009). Here there and in-between: on the interplay of multi-local living, space and inequality. In </w:t>
      </w:r>
      <w:proofErr w:type="spellStart"/>
      <w:r w:rsidRPr="008A7DBF">
        <w:rPr>
          <w:rFonts w:cstheme="minorHAnsi"/>
        </w:rPr>
        <w:t>Ohnmacht</w:t>
      </w:r>
      <w:proofErr w:type="spellEnd"/>
      <w:r w:rsidRPr="008A7DBF">
        <w:rPr>
          <w:rFonts w:cstheme="minorHAnsi"/>
        </w:rPr>
        <w:t xml:space="preserve">, T., Maksim, H. and Bergman, M. M. (eds.) </w:t>
      </w:r>
      <w:proofErr w:type="spellStart"/>
      <w:r w:rsidRPr="008A7DBF">
        <w:rPr>
          <w:rFonts w:cstheme="minorHAnsi"/>
          <w:i/>
        </w:rPr>
        <w:t>Mobilities</w:t>
      </w:r>
      <w:proofErr w:type="spellEnd"/>
      <w:r w:rsidRPr="008A7DBF">
        <w:rPr>
          <w:rFonts w:cstheme="minorHAnsi"/>
          <w:i/>
        </w:rPr>
        <w:t xml:space="preserve"> and Inequality</w:t>
      </w:r>
      <w:r w:rsidR="006328AD" w:rsidRPr="008A7DBF">
        <w:rPr>
          <w:rFonts w:cstheme="minorHAnsi"/>
        </w:rPr>
        <w:t xml:space="preserve"> London: Routledge, </w:t>
      </w:r>
      <w:r w:rsidRPr="008A7DBF">
        <w:rPr>
          <w:rFonts w:cstheme="minorHAnsi"/>
        </w:rPr>
        <w:t>145-164.</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eastAsia="Times New Roman" w:cstheme="minorHAnsi"/>
          <w:color w:val="222222"/>
        </w:rPr>
        <w:t xml:space="preserve">Hilti, N. (2016). Multi-local </w:t>
      </w:r>
      <w:proofErr w:type="spellStart"/>
      <w:r w:rsidRPr="008A7DBF">
        <w:rPr>
          <w:rFonts w:eastAsia="Times New Roman" w:cstheme="minorHAnsi"/>
          <w:color w:val="222222"/>
        </w:rPr>
        <w:t>lifeworlds</w:t>
      </w:r>
      <w:proofErr w:type="spellEnd"/>
      <w:r w:rsidRPr="008A7DBF">
        <w:rPr>
          <w:rFonts w:eastAsia="Times New Roman" w:cstheme="minorHAnsi"/>
          <w:color w:val="222222"/>
        </w:rPr>
        <w:t xml:space="preserve">: between movement and mooring. </w:t>
      </w:r>
      <w:r w:rsidRPr="008A7DBF">
        <w:rPr>
          <w:rFonts w:eastAsia="Times New Roman" w:cstheme="minorHAnsi"/>
          <w:i/>
          <w:iCs/>
          <w:color w:val="222222"/>
        </w:rPr>
        <w:t>Cultural Studies</w:t>
      </w:r>
      <w:r w:rsidRPr="008A7DBF">
        <w:rPr>
          <w:rFonts w:eastAsia="Times New Roman" w:cstheme="minorHAnsi"/>
          <w:color w:val="222222"/>
        </w:rPr>
        <w:t>, </w:t>
      </w:r>
      <w:r w:rsidRPr="008A7DBF">
        <w:rPr>
          <w:rFonts w:eastAsia="Times New Roman" w:cstheme="minorHAnsi"/>
          <w:i/>
          <w:iCs/>
          <w:color w:val="222222"/>
        </w:rPr>
        <w:t>30</w:t>
      </w:r>
      <w:r w:rsidRPr="008A7DBF">
        <w:rPr>
          <w:rFonts w:eastAsia="Times New Roman" w:cstheme="minorHAnsi"/>
          <w:color w:val="222222"/>
        </w:rPr>
        <w:t>(3), 467-482.</w:t>
      </w:r>
    </w:p>
    <w:p w:rsidR="00894938" w:rsidRPr="008A7DBF" w:rsidRDefault="00894938" w:rsidP="00515240">
      <w:pPr>
        <w:spacing w:after="0" w:line="240" w:lineRule="auto"/>
        <w:ind w:hanging="720"/>
        <w:jc w:val="both"/>
        <w:rPr>
          <w:rFonts w:eastAsia="Times New Roman" w:cstheme="minorHAnsi"/>
          <w:color w:val="222222"/>
        </w:rPr>
      </w:pP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eastAsia="Times New Roman" w:cstheme="minorHAnsi"/>
          <w:color w:val="222222"/>
        </w:rPr>
        <w:t xml:space="preserve">Hong, R. and Them, R. (2015) </w:t>
      </w:r>
      <w:r w:rsidRPr="008A7DBF">
        <w:rPr>
          <w:rFonts w:cstheme="minorHAnsi"/>
        </w:rPr>
        <w:t xml:space="preserve">Inequality in Access to Health Care in Cambodia: Socioeconomically Disadvantaged Women Giving Birth at Home Assisted by Unskilled Birth Attendants </w:t>
      </w:r>
      <w:r w:rsidRPr="008A7DBF">
        <w:rPr>
          <w:rFonts w:cstheme="minorHAnsi"/>
          <w:i/>
        </w:rPr>
        <w:t>Asia-Pacific Journal of Public Health</w:t>
      </w:r>
      <w:r w:rsidRPr="008A7DBF">
        <w:rPr>
          <w:rFonts w:cstheme="minorHAnsi"/>
        </w:rPr>
        <w:t xml:space="preserve"> 27(2), 1039-1049</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ind w:hanging="720"/>
        <w:jc w:val="both"/>
        <w:rPr>
          <w:rFonts w:cstheme="minorHAnsi"/>
          <w:color w:val="222222"/>
          <w:shd w:val="clear" w:color="auto" w:fill="FFFFFF"/>
        </w:rPr>
      </w:pPr>
      <w:r w:rsidRPr="008A7DBF">
        <w:rPr>
          <w:rFonts w:cstheme="minorHAnsi"/>
          <w:color w:val="222222"/>
          <w:shd w:val="clear" w:color="auto" w:fill="FFFFFF"/>
        </w:rPr>
        <w:t>Hughes, C. (2001). Transforming oppositions in Cambodia.</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Global Society</w:t>
      </w:r>
      <w:r w:rsidRPr="008A7DBF">
        <w:rPr>
          <w:rFonts w:cstheme="minorHAnsi"/>
          <w:color w:val="222222"/>
          <w:shd w:val="clear" w:color="auto" w:fill="FFFFFF"/>
        </w:rPr>
        <w:t xml:space="preserve">, </w:t>
      </w:r>
      <w:r w:rsidRPr="008A7DBF">
        <w:rPr>
          <w:rFonts w:cstheme="minorHAnsi"/>
          <w:i/>
          <w:iCs/>
          <w:color w:val="222222"/>
          <w:shd w:val="clear" w:color="auto" w:fill="FFFFFF"/>
        </w:rPr>
        <w:t xml:space="preserve">15 </w:t>
      </w:r>
      <w:r w:rsidRPr="008A7DBF">
        <w:rPr>
          <w:rFonts w:cstheme="minorHAnsi"/>
          <w:color w:val="222222"/>
          <w:shd w:val="clear" w:color="auto" w:fill="FFFFFF"/>
        </w:rPr>
        <w:t>(3), 295-318.</w:t>
      </w:r>
    </w:p>
    <w:p w:rsidR="009A579A" w:rsidRPr="008A7DBF" w:rsidRDefault="00515240" w:rsidP="009A579A">
      <w:pPr>
        <w:ind w:hanging="720"/>
        <w:jc w:val="both"/>
        <w:rPr>
          <w:rFonts w:eastAsia="Times New Roman" w:cstheme="minorHAnsi"/>
          <w:lang w:eastAsia="en-GB" w:bidi="km-KH"/>
        </w:rPr>
      </w:pPr>
      <w:r w:rsidRPr="008A7DBF">
        <w:rPr>
          <w:rFonts w:cstheme="minorHAnsi"/>
          <w:color w:val="222222"/>
          <w:shd w:val="clear" w:color="auto" w:fill="FFFFFF"/>
        </w:rPr>
        <w:t xml:space="preserve">International Bank for Reconstruction and Development [IBRD] and World Bank (2015) Cambodian </w:t>
      </w:r>
      <w:r w:rsidRPr="008A7DBF">
        <w:rPr>
          <w:rFonts w:cstheme="minorHAnsi"/>
          <w:i/>
          <w:iCs/>
          <w:color w:val="222222"/>
          <w:shd w:val="clear" w:color="auto" w:fill="FFFFFF"/>
        </w:rPr>
        <w:t>Agriculture in Transition: Opportunities and Risks</w:t>
      </w:r>
      <w:r w:rsidRPr="008A7DBF">
        <w:rPr>
          <w:rFonts w:cstheme="minorHAnsi"/>
          <w:color w:val="222222"/>
          <w:shd w:val="clear" w:color="auto" w:fill="FFFFFF"/>
        </w:rPr>
        <w:t xml:space="preserve"> </w:t>
      </w:r>
      <w:r w:rsidRPr="008A7DBF">
        <w:rPr>
          <w:rFonts w:eastAsia="Times New Roman" w:cstheme="minorHAnsi"/>
          <w:lang w:eastAsia="en-GB" w:bidi="km-KH"/>
        </w:rPr>
        <w:t>Economic and Sector Work, Report No.96308-KH Washington: World Bank Press</w:t>
      </w:r>
    </w:p>
    <w:p w:rsidR="00515240" w:rsidRPr="008A7DBF" w:rsidRDefault="00515240" w:rsidP="00515240">
      <w:pPr>
        <w:spacing w:after="0" w:line="240" w:lineRule="auto"/>
        <w:ind w:hanging="720"/>
        <w:jc w:val="both"/>
        <w:rPr>
          <w:rFonts w:cstheme="minorHAnsi"/>
        </w:rPr>
      </w:pPr>
      <w:r w:rsidRPr="008A7DBF">
        <w:rPr>
          <w:rFonts w:cstheme="minorHAnsi"/>
        </w:rPr>
        <w:t xml:space="preserve">International Labour Organization [ILO] (2015) </w:t>
      </w:r>
      <w:r w:rsidRPr="008A7DBF">
        <w:rPr>
          <w:rFonts w:cstheme="minorHAnsi"/>
          <w:i/>
          <w:iCs/>
        </w:rPr>
        <w:t>Cambodia Garment and Footwear Sector Bulletin 1</w:t>
      </w:r>
      <w:r w:rsidRPr="008A7DBF">
        <w:rPr>
          <w:rFonts w:cstheme="minorHAnsi"/>
        </w:rPr>
        <w:t xml:space="preserve"> Issue One Phnom Penh: ILO</w:t>
      </w:r>
    </w:p>
    <w:p w:rsidR="00515240" w:rsidRPr="008A7DBF" w:rsidRDefault="00515240" w:rsidP="00515240">
      <w:pPr>
        <w:spacing w:after="0" w:line="240" w:lineRule="auto"/>
        <w:ind w:hanging="720"/>
        <w:jc w:val="both"/>
        <w:rPr>
          <w:rFonts w:cstheme="minorHAnsi"/>
        </w:rPr>
      </w:pPr>
    </w:p>
    <w:p w:rsidR="00515240" w:rsidRPr="008A7DBF" w:rsidRDefault="00515240" w:rsidP="00515240">
      <w:pPr>
        <w:ind w:hanging="720"/>
        <w:jc w:val="both"/>
      </w:pPr>
      <w:r w:rsidRPr="008A7DBF">
        <w:t xml:space="preserve">James, A.L. and </w:t>
      </w:r>
      <w:proofErr w:type="spellStart"/>
      <w:r w:rsidRPr="008A7DBF">
        <w:t>Vira</w:t>
      </w:r>
      <w:proofErr w:type="spellEnd"/>
      <w:r w:rsidRPr="008A7DBF">
        <w:t xml:space="preserve">, B. (2012) Labour Geographies of India’s New Service Economy </w:t>
      </w:r>
      <w:r w:rsidRPr="008A7DBF">
        <w:rPr>
          <w:i/>
        </w:rPr>
        <w:t xml:space="preserve">Journal of Economic Geography </w:t>
      </w:r>
      <w:r w:rsidRPr="008A7DBF">
        <w:t>12(4), 841-875</w:t>
      </w: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eastAsia="Times New Roman" w:cstheme="minorHAnsi"/>
          <w:lang w:eastAsia="en-GB" w:bidi="km-KH"/>
        </w:rPr>
        <w:t xml:space="preserve">Jensen, A. (2011). Mobility, space and power: On the multiplicities of seeing mobility. </w:t>
      </w:r>
      <w:proofErr w:type="spellStart"/>
      <w:r w:rsidRPr="008A7DBF">
        <w:rPr>
          <w:rFonts w:eastAsia="Times New Roman" w:cstheme="minorHAnsi"/>
          <w:i/>
          <w:iCs/>
          <w:lang w:eastAsia="en-GB" w:bidi="km-KH"/>
        </w:rPr>
        <w:t>Mobilities</w:t>
      </w:r>
      <w:proofErr w:type="spellEnd"/>
      <w:r w:rsidRPr="008A7DBF">
        <w:rPr>
          <w:rFonts w:eastAsia="Times New Roman" w:cstheme="minorHAnsi"/>
          <w:lang w:eastAsia="en-GB" w:bidi="km-KH"/>
        </w:rPr>
        <w:t xml:space="preserve">, </w:t>
      </w:r>
      <w:r w:rsidRPr="008A7DBF">
        <w:rPr>
          <w:rFonts w:eastAsia="Times New Roman" w:cstheme="minorHAnsi"/>
          <w:i/>
          <w:iCs/>
          <w:lang w:eastAsia="en-GB" w:bidi="km-KH"/>
        </w:rPr>
        <w:t>6</w:t>
      </w:r>
      <w:r w:rsidRPr="008A7DBF">
        <w:rPr>
          <w:rFonts w:eastAsia="Times New Roman" w:cstheme="minorHAnsi"/>
          <w:lang w:eastAsia="en-GB" w:bidi="km-KH"/>
        </w:rPr>
        <w:t>(2), 255-271.</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cstheme="minorHAnsi"/>
          <w:color w:val="222222"/>
          <w:shd w:val="clear" w:color="auto" w:fill="FFFFFF"/>
        </w:rPr>
      </w:pPr>
      <w:r w:rsidRPr="008A7DBF">
        <w:rPr>
          <w:rFonts w:cstheme="minorHAnsi"/>
          <w:color w:val="222222"/>
          <w:shd w:val="clear" w:color="auto" w:fill="FFFFFF"/>
        </w:rPr>
        <w:t>Jones, R. C. (1998). Remittances and inequality: A question of migration stage and geographic scale.</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Economic Geography</w:t>
      </w:r>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74</w:t>
      </w:r>
      <w:r w:rsidRPr="008A7DBF">
        <w:rPr>
          <w:rFonts w:cstheme="minorHAnsi"/>
          <w:color w:val="222222"/>
          <w:shd w:val="clear" w:color="auto" w:fill="FFFFFF"/>
        </w:rPr>
        <w:t>(1), 8-25.</w:t>
      </w:r>
    </w:p>
    <w:p w:rsidR="00515240" w:rsidRPr="008A7DBF" w:rsidRDefault="00515240" w:rsidP="00515240">
      <w:pPr>
        <w:spacing w:after="0" w:line="240" w:lineRule="auto"/>
        <w:ind w:hanging="720"/>
        <w:jc w:val="both"/>
        <w:rPr>
          <w:rFonts w:cstheme="minorHAnsi"/>
          <w:color w:val="222222"/>
          <w:shd w:val="clear" w:color="auto" w:fill="FFFFFF"/>
        </w:rPr>
      </w:pP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cstheme="minorHAnsi"/>
          <w:color w:val="222222"/>
          <w:shd w:val="clear" w:color="auto" w:fill="FFFFFF"/>
        </w:rPr>
        <w:t xml:space="preserve">Jones, M. (2009). Phase space: geography, relational thinking, and beyond. </w:t>
      </w:r>
      <w:r w:rsidRPr="008A7DBF">
        <w:rPr>
          <w:rFonts w:cstheme="minorHAnsi"/>
          <w:i/>
          <w:iCs/>
          <w:color w:val="222222"/>
          <w:shd w:val="clear" w:color="auto" w:fill="FFFFFF"/>
        </w:rPr>
        <w:t>Progress in Human Geography</w:t>
      </w:r>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33</w:t>
      </w:r>
      <w:r w:rsidRPr="008A7DBF">
        <w:rPr>
          <w:rFonts w:cstheme="minorHAnsi"/>
          <w:color w:val="222222"/>
          <w:shd w:val="clear" w:color="auto" w:fill="FFFFFF"/>
        </w:rPr>
        <w:t>(4), 487-506.</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090FB4">
      <w:pPr>
        <w:spacing w:after="0" w:line="240" w:lineRule="auto"/>
        <w:ind w:hanging="720"/>
        <w:jc w:val="both"/>
        <w:rPr>
          <w:rFonts w:eastAsia="Times New Roman" w:cstheme="minorHAnsi"/>
          <w:lang w:eastAsia="en-GB" w:bidi="km-KH"/>
        </w:rPr>
      </w:pPr>
      <w:proofErr w:type="spellStart"/>
      <w:r w:rsidRPr="008A7DBF">
        <w:rPr>
          <w:rFonts w:cstheme="minorHAnsi"/>
          <w:color w:val="222222"/>
          <w:shd w:val="clear" w:color="auto" w:fill="FFFFFF"/>
        </w:rPr>
        <w:t>Kalleberg</w:t>
      </w:r>
      <w:proofErr w:type="spellEnd"/>
      <w:r w:rsidRPr="008A7DBF">
        <w:rPr>
          <w:rFonts w:cstheme="minorHAnsi"/>
          <w:color w:val="222222"/>
          <w:shd w:val="clear" w:color="auto" w:fill="FFFFFF"/>
        </w:rPr>
        <w:t xml:space="preserve">, A.L., Morgan, S.L., Myles, J. and Rosenfeld, R.A. (2004) </w:t>
      </w:r>
      <w:r w:rsidRPr="008A7DBF">
        <w:rPr>
          <w:rFonts w:cstheme="minorHAnsi"/>
          <w:i/>
          <w:color w:val="222222"/>
          <w:shd w:val="clear" w:color="auto" w:fill="FFFFFF"/>
        </w:rPr>
        <w:t xml:space="preserve">Inequality: Structures, Dynamics and Mechanisms. Essays in </w:t>
      </w:r>
      <w:proofErr w:type="spellStart"/>
      <w:r w:rsidRPr="008A7DBF">
        <w:rPr>
          <w:rFonts w:cstheme="minorHAnsi"/>
          <w:i/>
          <w:color w:val="222222"/>
          <w:shd w:val="clear" w:color="auto" w:fill="FFFFFF"/>
        </w:rPr>
        <w:t>Honor</w:t>
      </w:r>
      <w:proofErr w:type="spellEnd"/>
      <w:r w:rsidRPr="008A7DBF">
        <w:rPr>
          <w:rFonts w:cstheme="minorHAnsi"/>
          <w:i/>
          <w:color w:val="222222"/>
          <w:shd w:val="clear" w:color="auto" w:fill="FFFFFF"/>
        </w:rPr>
        <w:t xml:space="preserve"> of </w:t>
      </w:r>
      <w:proofErr w:type="spellStart"/>
      <w:r w:rsidRPr="008A7DBF">
        <w:rPr>
          <w:rFonts w:cstheme="minorHAnsi"/>
          <w:i/>
          <w:color w:val="222222"/>
          <w:shd w:val="clear" w:color="auto" w:fill="FFFFFF"/>
        </w:rPr>
        <w:t>Aage</w:t>
      </w:r>
      <w:proofErr w:type="spellEnd"/>
      <w:r w:rsidRPr="008A7DBF">
        <w:rPr>
          <w:rFonts w:cstheme="minorHAnsi"/>
          <w:i/>
          <w:color w:val="222222"/>
          <w:shd w:val="clear" w:color="auto" w:fill="FFFFFF"/>
        </w:rPr>
        <w:t xml:space="preserve"> B. </w:t>
      </w:r>
      <w:proofErr w:type="spellStart"/>
      <w:r w:rsidRPr="008A7DBF">
        <w:rPr>
          <w:rFonts w:cstheme="minorHAnsi"/>
          <w:i/>
          <w:color w:val="222222"/>
          <w:shd w:val="clear" w:color="auto" w:fill="FFFFFF"/>
        </w:rPr>
        <w:t>SØrensen</w:t>
      </w:r>
      <w:proofErr w:type="spellEnd"/>
      <w:r w:rsidRPr="008A7DBF">
        <w:rPr>
          <w:rFonts w:cstheme="minorHAnsi"/>
          <w:color w:val="222222"/>
          <w:shd w:val="clear" w:color="auto" w:fill="FFFFFF"/>
        </w:rPr>
        <w:t xml:space="preserve"> Oxford: Elsevier.</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Style w:val="hlfld-contribauthor"/>
          <w:rFonts w:eastAsia="Times New Roman" w:cstheme="minorHAnsi"/>
          <w:lang w:eastAsia="en-GB" w:bidi="km-KH"/>
        </w:rPr>
      </w:pPr>
      <w:r w:rsidRPr="008A7DBF">
        <w:rPr>
          <w:rFonts w:eastAsia="Times New Roman" w:cstheme="minorHAnsi"/>
          <w:color w:val="222222"/>
        </w:rPr>
        <w:t xml:space="preserve">Kaufmann, V., Bergman, M. M., &amp; </w:t>
      </w:r>
      <w:proofErr w:type="spellStart"/>
      <w:r w:rsidRPr="008A7DBF">
        <w:rPr>
          <w:rFonts w:eastAsia="Times New Roman" w:cstheme="minorHAnsi"/>
          <w:color w:val="222222"/>
        </w:rPr>
        <w:t>Joye</w:t>
      </w:r>
      <w:proofErr w:type="spellEnd"/>
      <w:r w:rsidRPr="008A7DBF">
        <w:rPr>
          <w:rFonts w:eastAsia="Times New Roman" w:cstheme="minorHAnsi"/>
          <w:color w:val="222222"/>
        </w:rPr>
        <w:t>, D. (2004). Motility: mobility as capital. </w:t>
      </w:r>
      <w:r w:rsidRPr="008A7DBF">
        <w:rPr>
          <w:rFonts w:eastAsia="Times New Roman" w:cstheme="minorHAnsi"/>
          <w:i/>
          <w:iCs/>
          <w:color w:val="222222"/>
        </w:rPr>
        <w:t>International journal of urban and regional research</w:t>
      </w:r>
      <w:r w:rsidRPr="008A7DBF">
        <w:rPr>
          <w:rFonts w:eastAsia="Times New Roman" w:cstheme="minorHAnsi"/>
          <w:color w:val="222222"/>
        </w:rPr>
        <w:t>, </w:t>
      </w:r>
      <w:r w:rsidRPr="008A7DBF">
        <w:rPr>
          <w:rFonts w:eastAsia="Times New Roman" w:cstheme="minorHAnsi"/>
          <w:i/>
          <w:iCs/>
          <w:color w:val="222222"/>
        </w:rPr>
        <w:t>28</w:t>
      </w:r>
      <w:r w:rsidRPr="008A7DBF">
        <w:rPr>
          <w:rFonts w:eastAsia="Times New Roman" w:cstheme="minorHAnsi"/>
          <w:color w:val="222222"/>
        </w:rPr>
        <w:t>(4), 745-756.</w:t>
      </w:r>
    </w:p>
    <w:p w:rsidR="00515240" w:rsidRPr="008A7DBF" w:rsidRDefault="00515240" w:rsidP="00515240">
      <w:pPr>
        <w:spacing w:after="0" w:line="240" w:lineRule="auto"/>
        <w:ind w:hanging="720"/>
        <w:jc w:val="both"/>
        <w:rPr>
          <w:rStyle w:val="hlfld-contribauthor"/>
          <w:rFonts w:eastAsia="Times New Roman" w:cstheme="minorHAnsi"/>
          <w:lang w:eastAsia="en-GB" w:bidi="km-KH"/>
        </w:rPr>
      </w:pPr>
    </w:p>
    <w:p w:rsidR="00515240" w:rsidRPr="008A7DBF" w:rsidRDefault="00515240" w:rsidP="00515240">
      <w:pPr>
        <w:spacing w:after="0" w:line="240" w:lineRule="auto"/>
        <w:ind w:hanging="720"/>
        <w:jc w:val="both"/>
        <w:rPr>
          <w:rFonts w:cstheme="minorHAnsi"/>
          <w:color w:val="333333"/>
          <w:shd w:val="clear" w:color="auto" w:fill="FFFFFF"/>
        </w:rPr>
      </w:pPr>
      <w:r w:rsidRPr="008A7DBF">
        <w:rPr>
          <w:rStyle w:val="hlfld-contribauthor"/>
          <w:rFonts w:cstheme="minorHAnsi"/>
          <w:color w:val="333333"/>
        </w:rPr>
        <w:t>Kesselring,</w:t>
      </w:r>
      <w:r w:rsidRPr="008A7DBF">
        <w:rPr>
          <w:rStyle w:val="apple-converted-space"/>
          <w:rFonts w:cstheme="minorHAnsi"/>
          <w:color w:val="10147E"/>
        </w:rPr>
        <w:t> </w:t>
      </w:r>
      <w:r w:rsidRPr="008A7DBF">
        <w:rPr>
          <w:rStyle w:val="nlmgiven-names"/>
          <w:rFonts w:cstheme="minorHAnsi"/>
          <w:color w:val="10147E"/>
        </w:rPr>
        <w:t>S.</w:t>
      </w:r>
      <w:r w:rsidRPr="008A7DBF">
        <w:rPr>
          <w:rStyle w:val="apple-converted-space"/>
          <w:rFonts w:cstheme="minorHAnsi"/>
          <w:color w:val="333333"/>
          <w:shd w:val="clear" w:color="auto" w:fill="FFFFFF"/>
        </w:rPr>
        <w:t> </w:t>
      </w:r>
      <w:r w:rsidRPr="008A7DBF">
        <w:rPr>
          <w:rFonts w:cstheme="minorHAnsi"/>
          <w:color w:val="333333"/>
          <w:shd w:val="clear" w:color="auto" w:fill="FFFFFF"/>
        </w:rPr>
        <w:t>and</w:t>
      </w:r>
      <w:r w:rsidRPr="008A7DBF">
        <w:rPr>
          <w:rStyle w:val="apple-converted-space"/>
          <w:rFonts w:cstheme="minorHAnsi"/>
          <w:color w:val="333333"/>
          <w:shd w:val="clear" w:color="auto" w:fill="FFFFFF"/>
        </w:rPr>
        <w:t> </w:t>
      </w:r>
      <w:proofErr w:type="spellStart"/>
      <w:r w:rsidR="00176AA5" w:rsidRPr="008A7DBF">
        <w:rPr>
          <w:rStyle w:val="hlfld-contribauthor"/>
          <w:rFonts w:cstheme="minorHAnsi"/>
          <w:color w:val="333333"/>
        </w:rPr>
        <w:fldChar w:fldCharType="begin"/>
      </w:r>
      <w:r w:rsidRPr="008A7DBF">
        <w:rPr>
          <w:rStyle w:val="hlfld-contribauthor"/>
          <w:rFonts w:cstheme="minorHAnsi"/>
          <w:color w:val="333333"/>
        </w:rPr>
        <w:instrText xml:space="preserve"> HYPERLINK "http://www.tandfonline.com/author/" </w:instrText>
      </w:r>
      <w:r w:rsidR="00176AA5" w:rsidRPr="008A7DBF">
        <w:rPr>
          <w:rStyle w:val="hlfld-contribauthor"/>
          <w:rFonts w:cstheme="minorHAnsi"/>
          <w:color w:val="333333"/>
        </w:rPr>
        <w:fldChar w:fldCharType="separate"/>
      </w:r>
      <w:r w:rsidRPr="008A7DBF">
        <w:rPr>
          <w:rStyle w:val="Hyperlink"/>
          <w:rFonts w:cstheme="minorHAnsi"/>
          <w:color w:val="auto"/>
          <w:u w:val="none"/>
        </w:rPr>
        <w:t>Vogl</w:t>
      </w:r>
      <w:proofErr w:type="spellEnd"/>
      <w:r w:rsidRPr="008A7DBF">
        <w:rPr>
          <w:rStyle w:val="Hyperlink"/>
          <w:rFonts w:cstheme="minorHAnsi"/>
          <w:color w:val="auto"/>
          <w:u w:val="none"/>
        </w:rPr>
        <w:t>,</w:t>
      </w:r>
      <w:r w:rsidRPr="008A7DBF">
        <w:rPr>
          <w:rStyle w:val="apple-converted-space"/>
          <w:rFonts w:cstheme="minorHAnsi"/>
        </w:rPr>
        <w:t> </w:t>
      </w:r>
      <w:r w:rsidRPr="008A7DBF">
        <w:rPr>
          <w:rStyle w:val="nlmgiven-names"/>
          <w:rFonts w:cstheme="minorHAnsi"/>
          <w:color w:val="10147E"/>
        </w:rPr>
        <w:t>G.</w:t>
      </w:r>
      <w:r w:rsidR="00176AA5" w:rsidRPr="008A7DBF">
        <w:rPr>
          <w:rStyle w:val="hlfld-contribauthor"/>
          <w:rFonts w:cstheme="minorHAnsi"/>
          <w:color w:val="333333"/>
        </w:rPr>
        <w:fldChar w:fldCharType="end"/>
      </w:r>
      <w:r w:rsidRPr="008A7DBF">
        <w:rPr>
          <w:rStyle w:val="apple-converted-space"/>
          <w:rFonts w:cstheme="minorHAnsi"/>
          <w:color w:val="333333"/>
          <w:shd w:val="clear" w:color="auto" w:fill="FFFFFF"/>
        </w:rPr>
        <w:t> </w:t>
      </w:r>
      <w:r w:rsidR="00E27DA9" w:rsidRPr="008A7DBF">
        <w:rPr>
          <w:rStyle w:val="apple-converted-space"/>
          <w:rFonts w:cstheme="minorHAnsi"/>
          <w:color w:val="333333"/>
          <w:shd w:val="clear" w:color="auto" w:fill="FFFFFF"/>
        </w:rPr>
        <w:t xml:space="preserve">(2004) </w:t>
      </w:r>
      <w:r w:rsidRPr="008A7DBF">
        <w:rPr>
          <w:rStyle w:val="nlmarticle-title"/>
          <w:rFonts w:cstheme="minorHAnsi"/>
          <w:i/>
          <w:color w:val="333333"/>
        </w:rPr>
        <w:t xml:space="preserve">Mobility pioneers. Networks, </w:t>
      </w:r>
      <w:proofErr w:type="spellStart"/>
      <w:r w:rsidRPr="008A7DBF">
        <w:rPr>
          <w:rStyle w:val="nlmarticle-title"/>
          <w:rFonts w:cstheme="minorHAnsi"/>
          <w:i/>
          <w:color w:val="333333"/>
        </w:rPr>
        <w:t>scapes</w:t>
      </w:r>
      <w:proofErr w:type="spellEnd"/>
      <w:r w:rsidRPr="008A7DBF">
        <w:rPr>
          <w:rStyle w:val="nlmarticle-title"/>
          <w:rFonts w:cstheme="minorHAnsi"/>
          <w:i/>
          <w:color w:val="333333"/>
        </w:rPr>
        <w:t xml:space="preserve"> and flows between first and second modernity</w:t>
      </w:r>
      <w:r w:rsidRPr="008A7DBF">
        <w:rPr>
          <w:rStyle w:val="nlmarticle-title"/>
          <w:rFonts w:cstheme="minorHAnsi"/>
          <w:color w:val="333333"/>
        </w:rPr>
        <w:t>.</w:t>
      </w:r>
      <w:r w:rsidRPr="008A7DBF">
        <w:rPr>
          <w:rStyle w:val="apple-converted-space"/>
          <w:rFonts w:cstheme="minorHAnsi"/>
          <w:color w:val="333333"/>
          <w:shd w:val="clear" w:color="auto" w:fill="FFFFFF"/>
        </w:rPr>
        <w:t> </w:t>
      </w:r>
      <w:r w:rsidRPr="008A7DBF">
        <w:rPr>
          <w:rFonts w:cstheme="minorHAnsi"/>
          <w:color w:val="333333"/>
          <w:shd w:val="clear" w:color="auto" w:fill="FFFFFF"/>
        </w:rPr>
        <w:t xml:space="preserve">Discussion paper presented at the Alternative Mobility Futures Conference, Lancaster University, UK, </w:t>
      </w:r>
      <w:proofErr w:type="gramStart"/>
      <w:r w:rsidRPr="008A7DBF">
        <w:rPr>
          <w:rFonts w:cstheme="minorHAnsi"/>
          <w:color w:val="333333"/>
          <w:shd w:val="clear" w:color="auto" w:fill="FFFFFF"/>
        </w:rPr>
        <w:t>9</w:t>
      </w:r>
      <w:proofErr w:type="gramEnd"/>
      <w:r w:rsidRPr="008A7DBF">
        <w:rPr>
          <w:rFonts w:cstheme="minorHAnsi"/>
          <w:color w:val="333333"/>
          <w:shd w:val="clear" w:color="auto" w:fill="FFFFFF"/>
        </w:rPr>
        <w:t>–11 January.</w:t>
      </w:r>
    </w:p>
    <w:p w:rsidR="00515240" w:rsidRPr="008A7DBF" w:rsidRDefault="00515240" w:rsidP="00515240">
      <w:pPr>
        <w:spacing w:after="0" w:line="240" w:lineRule="auto"/>
        <w:ind w:hanging="720"/>
        <w:jc w:val="both"/>
        <w:rPr>
          <w:rFonts w:cstheme="minorHAnsi"/>
          <w:color w:val="333333"/>
          <w:shd w:val="clear" w:color="auto" w:fill="FFFFFF"/>
        </w:rPr>
      </w:pPr>
    </w:p>
    <w:p w:rsidR="003C3573" w:rsidRPr="008A7DBF" w:rsidRDefault="003C3573" w:rsidP="00515240">
      <w:pPr>
        <w:spacing w:after="0" w:line="240" w:lineRule="auto"/>
        <w:ind w:hanging="720"/>
        <w:jc w:val="both"/>
        <w:rPr>
          <w:rFonts w:cstheme="minorHAnsi"/>
          <w:color w:val="222222"/>
          <w:shd w:val="clear" w:color="auto" w:fill="FFFFFF"/>
        </w:rPr>
      </w:pPr>
      <w:proofErr w:type="spellStart"/>
      <w:r w:rsidRPr="008A7DBF">
        <w:rPr>
          <w:rFonts w:cstheme="minorHAnsi"/>
          <w:color w:val="222222"/>
          <w:shd w:val="clear" w:color="auto" w:fill="FFFFFF"/>
        </w:rPr>
        <w:t>Kochan</w:t>
      </w:r>
      <w:proofErr w:type="spellEnd"/>
      <w:r w:rsidRPr="008A7DBF">
        <w:rPr>
          <w:rFonts w:cstheme="minorHAnsi"/>
          <w:color w:val="222222"/>
          <w:shd w:val="clear" w:color="auto" w:fill="FFFFFF"/>
        </w:rPr>
        <w:t>, D. (2016). Home is where I lay down my hat? The complexities and functions of home for internal migrants in contemporary China</w:t>
      </w:r>
      <w:r w:rsidRPr="008A7DBF">
        <w:rPr>
          <w:rStyle w:val="apple-converted-space"/>
          <w:rFonts w:cstheme="minorHAnsi"/>
          <w:color w:val="222222"/>
          <w:shd w:val="clear" w:color="auto" w:fill="FFFFFF"/>
        </w:rPr>
        <w:t> </w:t>
      </w:r>
      <w:proofErr w:type="spellStart"/>
      <w:r w:rsidRPr="008A7DBF">
        <w:rPr>
          <w:rFonts w:cstheme="minorHAnsi"/>
          <w:i/>
          <w:iCs/>
          <w:color w:val="222222"/>
          <w:shd w:val="clear" w:color="auto" w:fill="FFFFFF"/>
        </w:rPr>
        <w:t>Geoforum</w:t>
      </w:r>
      <w:proofErr w:type="spellEnd"/>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Cs/>
          <w:color w:val="222222"/>
          <w:shd w:val="clear" w:color="auto" w:fill="FFFFFF"/>
        </w:rPr>
        <w:t>71</w:t>
      </w:r>
      <w:r w:rsidRPr="008A7DBF">
        <w:rPr>
          <w:rFonts w:cstheme="minorHAnsi"/>
          <w:color w:val="222222"/>
          <w:shd w:val="clear" w:color="auto" w:fill="FFFFFF"/>
        </w:rPr>
        <w:t>, 21-32.</w:t>
      </w:r>
    </w:p>
    <w:p w:rsidR="003C3573" w:rsidRPr="008A7DBF" w:rsidRDefault="003C3573" w:rsidP="00515240">
      <w:pPr>
        <w:spacing w:after="0" w:line="240" w:lineRule="auto"/>
        <w:ind w:hanging="720"/>
        <w:jc w:val="both"/>
        <w:rPr>
          <w:rFonts w:cstheme="minorHAnsi"/>
          <w:color w:val="222222"/>
          <w:shd w:val="clear" w:color="auto" w:fill="FFFFFF"/>
        </w:rPr>
      </w:pPr>
    </w:p>
    <w:p w:rsidR="00515240" w:rsidRPr="008A7DBF" w:rsidRDefault="00515240" w:rsidP="00515240">
      <w:pPr>
        <w:spacing w:after="0" w:line="240" w:lineRule="auto"/>
        <w:ind w:hanging="720"/>
        <w:jc w:val="both"/>
        <w:rPr>
          <w:rFonts w:cstheme="minorHAnsi"/>
          <w:color w:val="222222"/>
          <w:shd w:val="clear" w:color="auto" w:fill="FFFFFF"/>
        </w:rPr>
      </w:pPr>
      <w:proofErr w:type="spellStart"/>
      <w:r w:rsidRPr="008A7DBF">
        <w:rPr>
          <w:rFonts w:cstheme="minorHAnsi"/>
          <w:color w:val="222222"/>
          <w:shd w:val="clear" w:color="auto" w:fill="FFFFFF"/>
        </w:rPr>
        <w:t>Kolnberger</w:t>
      </w:r>
      <w:proofErr w:type="spellEnd"/>
      <w:r w:rsidRPr="008A7DBF">
        <w:rPr>
          <w:rFonts w:cstheme="minorHAnsi"/>
          <w:color w:val="222222"/>
          <w:shd w:val="clear" w:color="auto" w:fill="FFFFFF"/>
        </w:rPr>
        <w:t>, T. (2012). Between Mobility and Immobility: Traffic and Public Space in Phnom Penh, Cambodia.</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Pacific Geographies</w:t>
      </w:r>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 xml:space="preserve">37 </w:t>
      </w:r>
      <w:r w:rsidRPr="008A7DBF">
        <w:rPr>
          <w:rFonts w:cstheme="minorHAnsi"/>
          <w:color w:val="222222"/>
          <w:shd w:val="clear" w:color="auto" w:fill="FFFFFF"/>
        </w:rPr>
        <w:t>(January/February), 4-9.</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cstheme="minorHAnsi"/>
          <w:color w:val="222222"/>
          <w:shd w:val="clear" w:color="auto" w:fill="FFFFFF"/>
        </w:rPr>
      </w:pPr>
      <w:proofErr w:type="spellStart"/>
      <w:r w:rsidRPr="008A7DBF">
        <w:rPr>
          <w:rFonts w:cstheme="minorHAnsi"/>
          <w:color w:val="222222"/>
          <w:shd w:val="clear" w:color="auto" w:fill="FFFFFF"/>
        </w:rPr>
        <w:t>Lampietti</w:t>
      </w:r>
      <w:proofErr w:type="spellEnd"/>
      <w:r w:rsidRPr="008A7DBF">
        <w:rPr>
          <w:rFonts w:cstheme="minorHAnsi"/>
          <w:color w:val="222222"/>
          <w:shd w:val="clear" w:color="auto" w:fill="FFFFFF"/>
        </w:rPr>
        <w:t xml:space="preserve">, J.A., Lugg, D.G., Van der </w:t>
      </w:r>
      <w:proofErr w:type="spellStart"/>
      <w:r w:rsidRPr="008A7DBF">
        <w:rPr>
          <w:rFonts w:cstheme="minorHAnsi"/>
          <w:color w:val="222222"/>
          <w:shd w:val="clear" w:color="auto" w:fill="FFFFFF"/>
        </w:rPr>
        <w:t>Celen</w:t>
      </w:r>
      <w:proofErr w:type="spellEnd"/>
      <w:r w:rsidRPr="008A7DBF">
        <w:rPr>
          <w:rFonts w:cstheme="minorHAnsi"/>
          <w:color w:val="222222"/>
          <w:shd w:val="clear" w:color="auto" w:fill="FFFFFF"/>
        </w:rPr>
        <w:t xml:space="preserve">, P., </w:t>
      </w:r>
      <w:proofErr w:type="spellStart"/>
      <w:r w:rsidRPr="008A7DBF">
        <w:rPr>
          <w:rFonts w:cstheme="minorHAnsi"/>
          <w:color w:val="222222"/>
          <w:shd w:val="clear" w:color="auto" w:fill="FFFFFF"/>
        </w:rPr>
        <w:t>Branczik</w:t>
      </w:r>
      <w:proofErr w:type="spellEnd"/>
      <w:r w:rsidRPr="008A7DBF">
        <w:rPr>
          <w:rFonts w:cstheme="minorHAnsi"/>
          <w:color w:val="222222"/>
          <w:shd w:val="clear" w:color="auto" w:fill="FFFFFF"/>
        </w:rPr>
        <w:t xml:space="preserve">, A. (2009) </w:t>
      </w:r>
      <w:r w:rsidRPr="008A7DBF">
        <w:rPr>
          <w:rFonts w:cstheme="minorHAnsi"/>
          <w:i/>
          <w:color w:val="222222"/>
          <w:shd w:val="clear" w:color="auto" w:fill="FFFFFF"/>
        </w:rPr>
        <w:t>The Changing Face of Rural Space: Agriculture and Rural Development in the Western Balkans</w:t>
      </w:r>
      <w:r w:rsidRPr="008A7DBF">
        <w:rPr>
          <w:rFonts w:cstheme="minorHAnsi"/>
          <w:color w:val="222222"/>
          <w:shd w:val="clear" w:color="auto" w:fill="FFFFFF"/>
        </w:rPr>
        <w:t xml:space="preserve"> Washington: World Bank Press.</w:t>
      </w:r>
    </w:p>
    <w:p w:rsidR="00C13D1D" w:rsidRPr="008A7DBF" w:rsidRDefault="00C13D1D" w:rsidP="00515240">
      <w:pPr>
        <w:spacing w:after="0" w:line="240" w:lineRule="auto"/>
        <w:ind w:hanging="720"/>
        <w:jc w:val="both"/>
        <w:rPr>
          <w:rFonts w:cstheme="minorHAnsi"/>
          <w:color w:val="222222"/>
          <w:shd w:val="clear" w:color="auto" w:fill="FFFFFF"/>
        </w:rPr>
      </w:pPr>
    </w:p>
    <w:p w:rsidR="00C13D1D" w:rsidRPr="008A7DBF" w:rsidRDefault="00C13D1D" w:rsidP="00515240">
      <w:pPr>
        <w:spacing w:after="0" w:line="240" w:lineRule="auto"/>
        <w:ind w:hanging="720"/>
        <w:jc w:val="both"/>
        <w:rPr>
          <w:rFonts w:eastAsia="Times New Roman" w:cstheme="minorHAnsi"/>
          <w:lang w:eastAsia="en-GB" w:bidi="km-KH"/>
        </w:rPr>
      </w:pPr>
      <w:proofErr w:type="spellStart"/>
      <w:r w:rsidRPr="008A7DBF">
        <w:rPr>
          <w:rFonts w:cstheme="minorHAnsi"/>
          <w:color w:val="222222"/>
          <w:shd w:val="clear" w:color="auto" w:fill="FFFFFF"/>
        </w:rPr>
        <w:t>Lawreniuk</w:t>
      </w:r>
      <w:proofErr w:type="spellEnd"/>
      <w:r w:rsidRPr="008A7DBF">
        <w:rPr>
          <w:rFonts w:cstheme="minorHAnsi"/>
          <w:color w:val="222222"/>
          <w:shd w:val="clear" w:color="auto" w:fill="FFFFFF"/>
        </w:rPr>
        <w:t>, S. (2017) The Ties that Bind: Rural-Urban Linkages in the Cambodian Migration System</w:t>
      </w:r>
      <w:r w:rsidR="00D4414D" w:rsidRPr="008A7DBF">
        <w:rPr>
          <w:rFonts w:cstheme="minorHAnsi"/>
          <w:color w:val="222222"/>
          <w:shd w:val="clear" w:color="auto" w:fill="FFFFFF"/>
        </w:rPr>
        <w:t xml:space="preserve">. In Brickell, K. And Springer, S. (eds.) </w:t>
      </w:r>
      <w:proofErr w:type="gramStart"/>
      <w:r w:rsidR="00D4414D" w:rsidRPr="008A7DBF">
        <w:rPr>
          <w:rFonts w:cstheme="minorHAnsi"/>
          <w:i/>
          <w:color w:val="222222"/>
          <w:shd w:val="clear" w:color="auto" w:fill="FFFFFF"/>
        </w:rPr>
        <w:t>The</w:t>
      </w:r>
      <w:proofErr w:type="gramEnd"/>
      <w:r w:rsidR="00D4414D" w:rsidRPr="008A7DBF">
        <w:rPr>
          <w:rFonts w:cstheme="minorHAnsi"/>
          <w:i/>
          <w:color w:val="222222"/>
          <w:shd w:val="clear" w:color="auto" w:fill="FFFFFF"/>
        </w:rPr>
        <w:t xml:space="preserve"> Handbook of Contemporary Cambodia</w:t>
      </w:r>
      <w:r w:rsidR="00D4414D" w:rsidRPr="008A7DBF">
        <w:rPr>
          <w:rFonts w:cstheme="minorHAnsi"/>
          <w:color w:val="222222"/>
          <w:shd w:val="clear" w:color="auto" w:fill="FFFFFF"/>
        </w:rPr>
        <w:t xml:space="preserve"> London: Routledge</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proofErr w:type="spellStart"/>
      <w:r w:rsidRPr="008A7DBF">
        <w:rPr>
          <w:rFonts w:cstheme="minorHAnsi"/>
          <w:color w:val="222222"/>
          <w:shd w:val="clear" w:color="auto" w:fill="FFFFFF"/>
        </w:rPr>
        <w:t>Lawreniuk</w:t>
      </w:r>
      <w:proofErr w:type="spellEnd"/>
      <w:r w:rsidRPr="008A7DBF">
        <w:rPr>
          <w:rFonts w:cstheme="minorHAnsi"/>
          <w:color w:val="222222"/>
          <w:shd w:val="clear" w:color="auto" w:fill="FFFFFF"/>
        </w:rPr>
        <w:t>,</w:t>
      </w:r>
      <w:r w:rsidR="00C13D1D" w:rsidRPr="008A7DBF">
        <w:rPr>
          <w:rFonts w:cstheme="minorHAnsi"/>
          <w:color w:val="222222"/>
          <w:shd w:val="clear" w:color="auto" w:fill="FFFFFF"/>
        </w:rPr>
        <w:t xml:space="preserve"> S. and Parsons, L. (2017a</w:t>
      </w:r>
      <w:r w:rsidRPr="008A7DBF">
        <w:rPr>
          <w:rFonts w:cstheme="minorHAnsi"/>
          <w:color w:val="222222"/>
          <w:shd w:val="clear" w:color="auto" w:fill="FFFFFF"/>
        </w:rPr>
        <w:t xml:space="preserve">) Mother: Elder </w:t>
      </w:r>
      <w:proofErr w:type="spellStart"/>
      <w:r w:rsidRPr="008A7DBF">
        <w:rPr>
          <w:rFonts w:cstheme="minorHAnsi"/>
          <w:color w:val="222222"/>
          <w:shd w:val="clear" w:color="auto" w:fill="FFFFFF"/>
        </w:rPr>
        <w:t>Translocality</w:t>
      </w:r>
      <w:proofErr w:type="spellEnd"/>
      <w:r w:rsidRPr="008A7DBF">
        <w:rPr>
          <w:rFonts w:cstheme="minorHAnsi"/>
          <w:color w:val="222222"/>
          <w:shd w:val="clear" w:color="auto" w:fill="FFFFFF"/>
        </w:rPr>
        <w:t xml:space="preserve"> and “Altruism” as Resistance in Migrant Cambodia </w:t>
      </w:r>
      <w:r w:rsidRPr="008A7DBF">
        <w:rPr>
          <w:rFonts w:cstheme="minorHAnsi"/>
          <w:i/>
          <w:color w:val="222222"/>
          <w:shd w:val="clear" w:color="auto" w:fill="FFFFFF"/>
        </w:rPr>
        <w:t>Environment and Planning A.</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cstheme="minorHAnsi"/>
          <w:color w:val="222222"/>
          <w:shd w:val="clear" w:color="auto" w:fill="FFFFFF"/>
        </w:rPr>
      </w:pPr>
      <w:r w:rsidRPr="008A7DBF">
        <w:rPr>
          <w:rFonts w:cstheme="minorHAnsi"/>
          <w:color w:val="222222"/>
          <w:shd w:val="clear" w:color="auto" w:fill="FFFFFF"/>
        </w:rPr>
        <w:t xml:space="preserve">Lim, A. and </w:t>
      </w:r>
      <w:proofErr w:type="spellStart"/>
      <w:r w:rsidRPr="008A7DBF">
        <w:rPr>
          <w:rFonts w:cstheme="minorHAnsi"/>
          <w:color w:val="222222"/>
          <w:shd w:val="clear" w:color="auto" w:fill="FFFFFF"/>
        </w:rPr>
        <w:t>Widyono</w:t>
      </w:r>
      <w:proofErr w:type="spellEnd"/>
      <w:r w:rsidRPr="008A7DBF">
        <w:rPr>
          <w:rFonts w:cstheme="minorHAnsi"/>
          <w:color w:val="222222"/>
          <w:shd w:val="clear" w:color="auto" w:fill="FFFFFF"/>
        </w:rPr>
        <w:t xml:space="preserve">, B. (2016) Politics and Social Transformation: The Ancient-Modern Village of Cambodia in </w:t>
      </w:r>
      <w:proofErr w:type="spellStart"/>
      <w:r w:rsidRPr="008A7DBF">
        <w:rPr>
          <w:rFonts w:cstheme="minorHAnsi"/>
          <w:color w:val="222222"/>
          <w:shd w:val="clear" w:color="auto" w:fill="FFFFFF"/>
        </w:rPr>
        <w:t>Rappa</w:t>
      </w:r>
      <w:proofErr w:type="spellEnd"/>
      <w:r w:rsidRPr="008A7DBF">
        <w:rPr>
          <w:rFonts w:cstheme="minorHAnsi"/>
          <w:color w:val="222222"/>
          <w:shd w:val="clear" w:color="auto" w:fill="FFFFFF"/>
        </w:rPr>
        <w:t xml:space="preserve">, A.L. (ed.) </w:t>
      </w:r>
      <w:proofErr w:type="gramStart"/>
      <w:r w:rsidRPr="008A7DBF">
        <w:rPr>
          <w:rFonts w:cstheme="minorHAnsi"/>
          <w:i/>
          <w:color w:val="222222"/>
          <w:shd w:val="clear" w:color="auto" w:fill="FFFFFF"/>
        </w:rPr>
        <w:t>The</w:t>
      </w:r>
      <w:proofErr w:type="gramEnd"/>
      <w:r w:rsidRPr="008A7DBF">
        <w:rPr>
          <w:rFonts w:cstheme="minorHAnsi"/>
          <w:i/>
          <w:color w:val="222222"/>
          <w:shd w:val="clear" w:color="auto" w:fill="FFFFFF"/>
        </w:rPr>
        <w:t xml:space="preserve"> Village and its Discontents: Meaning and Criticism in Late Modernity</w:t>
      </w:r>
      <w:r w:rsidRPr="008A7DBF">
        <w:rPr>
          <w:rFonts w:cstheme="minorHAnsi"/>
          <w:color w:val="222222"/>
          <w:shd w:val="clear" w:color="auto" w:fill="FFFFFF"/>
        </w:rPr>
        <w:t xml:space="preserve"> Singapore: World Scientific, 63-86.</w:t>
      </w:r>
    </w:p>
    <w:p w:rsidR="00E27DA9" w:rsidRPr="008A7DBF" w:rsidRDefault="00E27DA9"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eastAsia="Times New Roman" w:cstheme="minorHAnsi"/>
          <w:color w:val="222222"/>
        </w:rPr>
        <w:t>Loftus, A. (2015). Violent geographical abstractions. </w:t>
      </w:r>
      <w:r w:rsidRPr="008A7DBF">
        <w:rPr>
          <w:rFonts w:eastAsia="Times New Roman" w:cstheme="minorHAnsi"/>
          <w:i/>
          <w:iCs/>
          <w:color w:val="222222"/>
        </w:rPr>
        <w:t>Environment and Planning D: Society and Space</w:t>
      </w:r>
      <w:r w:rsidRPr="008A7DBF">
        <w:rPr>
          <w:rFonts w:eastAsia="Times New Roman" w:cstheme="minorHAnsi"/>
          <w:color w:val="222222"/>
        </w:rPr>
        <w:t>, </w:t>
      </w:r>
      <w:r w:rsidRPr="008A7DBF">
        <w:rPr>
          <w:rFonts w:eastAsia="Times New Roman" w:cstheme="minorHAnsi"/>
          <w:i/>
          <w:iCs/>
          <w:color w:val="222222"/>
        </w:rPr>
        <w:t>33</w:t>
      </w:r>
      <w:r w:rsidRPr="008A7DBF">
        <w:rPr>
          <w:rFonts w:eastAsia="Times New Roman" w:cstheme="minorHAnsi"/>
          <w:color w:val="222222"/>
        </w:rPr>
        <w:t>(2), 366-381.</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cstheme="minorHAnsi"/>
          <w:color w:val="222222"/>
          <w:shd w:val="clear" w:color="auto" w:fill="FFFFFF"/>
        </w:rPr>
      </w:pPr>
      <w:proofErr w:type="spellStart"/>
      <w:r w:rsidRPr="008A7DBF">
        <w:rPr>
          <w:rFonts w:cstheme="minorHAnsi"/>
          <w:color w:val="222222"/>
          <w:shd w:val="clear" w:color="auto" w:fill="FFFFFF"/>
        </w:rPr>
        <w:t>Manderscheid</w:t>
      </w:r>
      <w:proofErr w:type="spellEnd"/>
      <w:r w:rsidRPr="008A7DBF">
        <w:rPr>
          <w:rFonts w:cstheme="minorHAnsi"/>
          <w:color w:val="222222"/>
          <w:shd w:val="clear" w:color="auto" w:fill="FFFFFF"/>
        </w:rPr>
        <w:t xml:space="preserve">, K. (2012) Unequal </w:t>
      </w:r>
      <w:proofErr w:type="spellStart"/>
      <w:r w:rsidRPr="008A7DBF">
        <w:rPr>
          <w:rFonts w:cstheme="minorHAnsi"/>
          <w:color w:val="222222"/>
          <w:shd w:val="clear" w:color="auto" w:fill="FFFFFF"/>
        </w:rPr>
        <w:t>Mobilities</w:t>
      </w:r>
      <w:proofErr w:type="spellEnd"/>
      <w:r w:rsidRPr="008A7DBF">
        <w:rPr>
          <w:rFonts w:cstheme="minorHAnsi"/>
          <w:color w:val="222222"/>
          <w:shd w:val="clear" w:color="auto" w:fill="FFFFFF"/>
        </w:rPr>
        <w:t xml:space="preserve"> in </w:t>
      </w:r>
      <w:proofErr w:type="spellStart"/>
      <w:r w:rsidRPr="008A7DBF">
        <w:rPr>
          <w:rFonts w:cstheme="minorHAnsi"/>
          <w:color w:val="222222"/>
          <w:shd w:val="clear" w:color="auto" w:fill="FFFFFF"/>
        </w:rPr>
        <w:t>Ohnmacht</w:t>
      </w:r>
      <w:proofErr w:type="spellEnd"/>
      <w:r w:rsidRPr="008A7DBF">
        <w:rPr>
          <w:rFonts w:cstheme="minorHAnsi"/>
          <w:color w:val="222222"/>
          <w:shd w:val="clear" w:color="auto" w:fill="FFFFFF"/>
        </w:rPr>
        <w:t xml:space="preserve">, T., Maksim, H. and Bergman, M.M. </w:t>
      </w:r>
      <w:proofErr w:type="spellStart"/>
      <w:r w:rsidRPr="008A7DBF">
        <w:rPr>
          <w:rFonts w:cstheme="minorHAnsi"/>
          <w:i/>
          <w:color w:val="222222"/>
          <w:shd w:val="clear" w:color="auto" w:fill="FFFFFF"/>
        </w:rPr>
        <w:t>Mobilities</w:t>
      </w:r>
      <w:proofErr w:type="spellEnd"/>
      <w:r w:rsidRPr="008A7DBF">
        <w:rPr>
          <w:rFonts w:cstheme="minorHAnsi"/>
          <w:i/>
          <w:color w:val="222222"/>
          <w:shd w:val="clear" w:color="auto" w:fill="FFFFFF"/>
        </w:rPr>
        <w:t xml:space="preserve"> and Inequality</w:t>
      </w:r>
      <w:r w:rsidRPr="008A7DBF">
        <w:rPr>
          <w:rFonts w:cstheme="minorHAnsi"/>
          <w:color w:val="222222"/>
          <w:shd w:val="clear" w:color="auto" w:fill="FFFFFF"/>
        </w:rPr>
        <w:t xml:space="preserve"> London: Routledge.</w:t>
      </w:r>
    </w:p>
    <w:p w:rsidR="00515240" w:rsidRPr="008A7DBF" w:rsidRDefault="00515240" w:rsidP="00515240">
      <w:pPr>
        <w:spacing w:after="0" w:line="240" w:lineRule="auto"/>
        <w:ind w:hanging="720"/>
        <w:jc w:val="both"/>
        <w:rPr>
          <w:rFonts w:cstheme="minorHAnsi"/>
          <w:color w:val="222222"/>
          <w:shd w:val="clear" w:color="auto" w:fill="FFFFFF"/>
        </w:rPr>
      </w:pPr>
    </w:p>
    <w:p w:rsidR="00515240" w:rsidRPr="008A7DBF" w:rsidRDefault="00515240" w:rsidP="00515240">
      <w:pPr>
        <w:spacing w:after="0" w:line="240" w:lineRule="auto"/>
        <w:ind w:hanging="720"/>
        <w:jc w:val="both"/>
        <w:rPr>
          <w:rFonts w:eastAsia="Times New Roman" w:cstheme="minorHAnsi"/>
          <w:lang w:eastAsia="en-GB" w:bidi="km-KH"/>
        </w:rPr>
      </w:pPr>
      <w:proofErr w:type="spellStart"/>
      <w:r w:rsidRPr="008A7DBF">
        <w:rPr>
          <w:rFonts w:eastAsia="Times New Roman" w:cstheme="minorHAnsi"/>
          <w:lang w:eastAsia="en-GB" w:bidi="km-KH"/>
        </w:rPr>
        <w:t>Manderscheid</w:t>
      </w:r>
      <w:proofErr w:type="spellEnd"/>
      <w:r w:rsidRPr="008A7DBF">
        <w:rPr>
          <w:rFonts w:eastAsia="Times New Roman" w:cstheme="minorHAnsi"/>
          <w:lang w:eastAsia="en-GB" w:bidi="km-KH"/>
        </w:rPr>
        <w:t xml:space="preserve">, K. (2014). Criticising the solitary mobile subject: Researching relational </w:t>
      </w:r>
      <w:proofErr w:type="spellStart"/>
      <w:r w:rsidRPr="008A7DBF">
        <w:rPr>
          <w:rFonts w:eastAsia="Times New Roman" w:cstheme="minorHAnsi"/>
          <w:lang w:eastAsia="en-GB" w:bidi="km-KH"/>
        </w:rPr>
        <w:t>mobilities</w:t>
      </w:r>
      <w:proofErr w:type="spellEnd"/>
      <w:r w:rsidRPr="008A7DBF">
        <w:rPr>
          <w:rFonts w:eastAsia="Times New Roman" w:cstheme="minorHAnsi"/>
          <w:lang w:eastAsia="en-GB" w:bidi="km-KH"/>
        </w:rPr>
        <w:t xml:space="preserve"> and reflecting on mobile methods. </w:t>
      </w:r>
      <w:proofErr w:type="spellStart"/>
      <w:r w:rsidRPr="008A7DBF">
        <w:rPr>
          <w:rFonts w:eastAsia="Times New Roman" w:cstheme="minorHAnsi"/>
          <w:i/>
          <w:iCs/>
          <w:lang w:eastAsia="en-GB" w:bidi="km-KH"/>
        </w:rPr>
        <w:t>Mobilities</w:t>
      </w:r>
      <w:proofErr w:type="spellEnd"/>
      <w:r w:rsidRPr="008A7DBF">
        <w:rPr>
          <w:rFonts w:eastAsia="Times New Roman" w:cstheme="minorHAnsi"/>
          <w:lang w:eastAsia="en-GB" w:bidi="km-KH"/>
        </w:rPr>
        <w:t xml:space="preserve">, </w:t>
      </w:r>
      <w:r w:rsidRPr="008A7DBF">
        <w:rPr>
          <w:rFonts w:eastAsia="Times New Roman" w:cstheme="minorHAnsi"/>
          <w:i/>
          <w:iCs/>
          <w:lang w:eastAsia="en-GB" w:bidi="km-KH"/>
        </w:rPr>
        <w:t>9</w:t>
      </w:r>
      <w:r w:rsidRPr="008A7DBF">
        <w:rPr>
          <w:rFonts w:eastAsia="Times New Roman" w:cstheme="minorHAnsi"/>
          <w:lang w:eastAsia="en-GB" w:bidi="km-KH"/>
        </w:rPr>
        <w:t>(2), 188-219.</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cstheme="minorHAnsi"/>
          <w:color w:val="222222"/>
          <w:shd w:val="clear" w:color="auto" w:fill="FFFFFF"/>
        </w:rPr>
        <w:t>Marston, S. A. (2000). The social construction of scale.</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Progress in human geography</w:t>
      </w:r>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24</w:t>
      </w:r>
      <w:r w:rsidRPr="008A7DBF">
        <w:rPr>
          <w:rFonts w:cstheme="minorHAnsi"/>
          <w:color w:val="222222"/>
          <w:shd w:val="clear" w:color="auto" w:fill="FFFFFF"/>
        </w:rPr>
        <w:t>(2), 219-242.</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cstheme="minorHAnsi"/>
          <w:color w:val="222222"/>
          <w:shd w:val="clear" w:color="auto" w:fill="FFFFFF"/>
        </w:rPr>
        <w:t>Massey, D. (1999). Space‐time</w:t>
      </w:r>
      <w:proofErr w:type="gramStart"/>
      <w:r w:rsidRPr="008A7DBF">
        <w:rPr>
          <w:rFonts w:cstheme="minorHAnsi"/>
          <w:color w:val="222222"/>
          <w:shd w:val="clear" w:color="auto" w:fill="FFFFFF"/>
        </w:rPr>
        <w:t>,‘science’</w:t>
      </w:r>
      <w:proofErr w:type="gramEnd"/>
      <w:r w:rsidR="00C43628" w:rsidRPr="008A7DBF">
        <w:rPr>
          <w:rFonts w:cstheme="minorHAnsi"/>
          <w:color w:val="222222"/>
          <w:shd w:val="clear" w:color="auto" w:fill="FFFFFF"/>
        </w:rPr>
        <w:t xml:space="preserve"> </w:t>
      </w:r>
      <w:r w:rsidRPr="008A7DBF">
        <w:rPr>
          <w:rFonts w:cstheme="minorHAnsi"/>
          <w:color w:val="222222"/>
          <w:shd w:val="clear" w:color="auto" w:fill="FFFFFF"/>
        </w:rPr>
        <w:t>and the relationship between physical geography and human geography.</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Transactions of the Institute of British Geographers</w:t>
      </w:r>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24</w:t>
      </w:r>
      <w:r w:rsidRPr="008A7DBF">
        <w:rPr>
          <w:rFonts w:cstheme="minorHAnsi"/>
          <w:color w:val="222222"/>
          <w:shd w:val="clear" w:color="auto" w:fill="FFFFFF"/>
        </w:rPr>
        <w:t>(3), 261-276.</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eastAsia="Times New Roman" w:cstheme="minorHAnsi"/>
          <w:color w:val="222222"/>
        </w:rPr>
        <w:t xml:space="preserve">McKenzie, D., &amp; </w:t>
      </w:r>
      <w:proofErr w:type="spellStart"/>
      <w:r w:rsidRPr="008A7DBF">
        <w:rPr>
          <w:rFonts w:eastAsia="Times New Roman" w:cstheme="minorHAnsi"/>
          <w:color w:val="222222"/>
        </w:rPr>
        <w:t>Rapoport</w:t>
      </w:r>
      <w:proofErr w:type="spellEnd"/>
      <w:r w:rsidRPr="008A7DBF">
        <w:rPr>
          <w:rFonts w:eastAsia="Times New Roman" w:cstheme="minorHAnsi"/>
          <w:color w:val="222222"/>
        </w:rPr>
        <w:t>, H. (2007). Network effects and the dynamics of migration and inequality: theory and evidence from Mexico. </w:t>
      </w:r>
      <w:r w:rsidRPr="008A7DBF">
        <w:rPr>
          <w:rFonts w:eastAsia="Times New Roman" w:cstheme="minorHAnsi"/>
          <w:i/>
          <w:iCs/>
          <w:color w:val="222222"/>
        </w:rPr>
        <w:t>Journal of development Economics</w:t>
      </w:r>
      <w:r w:rsidRPr="008A7DBF">
        <w:rPr>
          <w:rFonts w:eastAsia="Times New Roman" w:cstheme="minorHAnsi"/>
          <w:color w:val="222222"/>
        </w:rPr>
        <w:t>, </w:t>
      </w:r>
      <w:r w:rsidRPr="008A7DBF">
        <w:rPr>
          <w:rFonts w:eastAsia="Times New Roman" w:cstheme="minorHAnsi"/>
          <w:i/>
          <w:iCs/>
          <w:color w:val="222222"/>
        </w:rPr>
        <w:t>84</w:t>
      </w:r>
      <w:r w:rsidRPr="008A7DBF">
        <w:rPr>
          <w:rFonts w:eastAsia="Times New Roman" w:cstheme="minorHAnsi"/>
          <w:color w:val="222222"/>
        </w:rPr>
        <w:t>(1), 1-24.</w:t>
      </w:r>
    </w:p>
    <w:p w:rsidR="00515240" w:rsidRPr="008A7DBF" w:rsidRDefault="00515240" w:rsidP="00515240">
      <w:pPr>
        <w:spacing w:after="0" w:line="240" w:lineRule="auto"/>
        <w:ind w:hanging="720"/>
        <w:jc w:val="both"/>
        <w:rPr>
          <w:rFonts w:eastAsia="Times New Roman" w:cstheme="minorHAnsi"/>
          <w:color w:val="222222"/>
        </w:rPr>
      </w:pP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cstheme="minorHAnsi"/>
          <w:lang w:bidi="km-KH"/>
        </w:rPr>
        <w:t xml:space="preserve">National Institute of Statistics [NIS] (2010) </w:t>
      </w:r>
      <w:r w:rsidRPr="008A7DBF">
        <w:rPr>
          <w:rFonts w:cstheme="minorHAnsi"/>
          <w:i/>
          <w:iCs/>
          <w:lang w:bidi="km-KH"/>
        </w:rPr>
        <w:t>Labour and</w:t>
      </w:r>
      <w:r w:rsidRPr="008A7DBF">
        <w:rPr>
          <w:rFonts w:eastAsia="Times New Roman" w:cstheme="minorHAnsi"/>
          <w:i/>
          <w:iCs/>
          <w:lang w:eastAsia="en-GB" w:bidi="km-KH"/>
        </w:rPr>
        <w:t xml:space="preserve"> </w:t>
      </w:r>
      <w:r w:rsidRPr="008A7DBF">
        <w:rPr>
          <w:rFonts w:cstheme="minorHAnsi"/>
          <w:i/>
          <w:iCs/>
          <w:lang w:bidi="km-KH"/>
        </w:rPr>
        <w:t>Social Trends in Cambodia</w:t>
      </w:r>
      <w:r w:rsidR="00EF7198" w:rsidRPr="008A7DBF">
        <w:rPr>
          <w:rFonts w:cstheme="minorHAnsi"/>
          <w:lang w:bidi="km-KH"/>
        </w:rPr>
        <w:t xml:space="preserve">. </w:t>
      </w:r>
      <w:r w:rsidRPr="008A7DBF">
        <w:rPr>
          <w:rFonts w:cstheme="minorHAnsi"/>
          <w:lang w:bidi="km-KH"/>
        </w:rPr>
        <w:t>Phnom Penh</w:t>
      </w:r>
      <w:r w:rsidR="00EF7198" w:rsidRPr="008A7DBF">
        <w:rPr>
          <w:rFonts w:cstheme="minorHAnsi"/>
          <w:lang w:bidi="km-KH"/>
        </w:rPr>
        <w:t>: NIS</w:t>
      </w:r>
      <w:r w:rsidRPr="008A7DBF">
        <w:rPr>
          <w:rFonts w:cstheme="minorHAnsi"/>
          <w:lang w:bidi="km-KH"/>
        </w:rPr>
        <w:t>.</w:t>
      </w:r>
    </w:p>
    <w:p w:rsidR="00515240" w:rsidRPr="008A7DBF" w:rsidRDefault="00515240" w:rsidP="00515240">
      <w:pPr>
        <w:spacing w:after="0" w:line="240" w:lineRule="auto"/>
        <w:jc w:val="both"/>
        <w:rPr>
          <w:rFonts w:cstheme="minorHAnsi"/>
          <w:color w:val="222222"/>
          <w:shd w:val="clear" w:color="auto" w:fill="FFFFFF"/>
        </w:rPr>
      </w:pPr>
    </w:p>
    <w:p w:rsidR="00515240" w:rsidRPr="008A7DBF" w:rsidRDefault="00515240" w:rsidP="00515240">
      <w:pPr>
        <w:spacing w:after="0" w:line="240" w:lineRule="auto"/>
        <w:ind w:hanging="720"/>
        <w:jc w:val="both"/>
        <w:rPr>
          <w:rFonts w:eastAsia="Times New Roman" w:cstheme="minorHAnsi"/>
          <w:color w:val="222222"/>
        </w:rPr>
      </w:pPr>
      <w:proofErr w:type="spellStart"/>
      <w:r w:rsidRPr="008A7DBF">
        <w:rPr>
          <w:rFonts w:eastAsia="Times New Roman" w:cstheme="minorHAnsi"/>
          <w:color w:val="222222"/>
        </w:rPr>
        <w:t>Neumayer</w:t>
      </w:r>
      <w:proofErr w:type="spellEnd"/>
      <w:r w:rsidRPr="008A7DBF">
        <w:rPr>
          <w:rFonts w:eastAsia="Times New Roman" w:cstheme="minorHAnsi"/>
          <w:color w:val="222222"/>
        </w:rPr>
        <w:t>, E. (2006). Unequal access to foreign spaces: how states use visa restrictions to regulate mobility in a globalized world. </w:t>
      </w:r>
      <w:r w:rsidRPr="008A7DBF">
        <w:rPr>
          <w:rFonts w:eastAsia="Times New Roman" w:cstheme="minorHAnsi"/>
          <w:i/>
          <w:iCs/>
          <w:color w:val="222222"/>
        </w:rPr>
        <w:t>Transactions of the Institute of British Geographers</w:t>
      </w:r>
      <w:r w:rsidRPr="008A7DBF">
        <w:rPr>
          <w:rFonts w:eastAsia="Times New Roman" w:cstheme="minorHAnsi"/>
          <w:color w:val="222222"/>
        </w:rPr>
        <w:t>, </w:t>
      </w:r>
      <w:r w:rsidRPr="008A7DBF">
        <w:rPr>
          <w:rFonts w:eastAsia="Times New Roman" w:cstheme="minorHAnsi"/>
          <w:i/>
          <w:iCs/>
          <w:color w:val="222222"/>
        </w:rPr>
        <w:t>31</w:t>
      </w:r>
      <w:r w:rsidRPr="008A7DBF">
        <w:rPr>
          <w:rFonts w:eastAsia="Times New Roman" w:cstheme="minorHAnsi"/>
          <w:color w:val="222222"/>
        </w:rPr>
        <w:t>(1), 72-84.</w:t>
      </w:r>
    </w:p>
    <w:p w:rsidR="00515240" w:rsidRPr="008A7DBF" w:rsidRDefault="00515240" w:rsidP="00515240">
      <w:pPr>
        <w:spacing w:after="0" w:line="240" w:lineRule="auto"/>
        <w:ind w:hanging="720"/>
        <w:jc w:val="both"/>
        <w:rPr>
          <w:rFonts w:eastAsia="Times New Roman" w:cstheme="minorHAnsi"/>
          <w:color w:val="222222"/>
        </w:rPr>
      </w:pPr>
    </w:p>
    <w:p w:rsidR="00515240" w:rsidRPr="008A7DBF" w:rsidRDefault="00515240" w:rsidP="00515240">
      <w:pPr>
        <w:spacing w:after="0" w:line="240" w:lineRule="auto"/>
        <w:ind w:hanging="720"/>
        <w:jc w:val="both"/>
        <w:rPr>
          <w:rFonts w:cstheme="minorHAnsi"/>
          <w:color w:val="222222"/>
          <w:shd w:val="clear" w:color="auto" w:fill="FFFFFF"/>
        </w:rPr>
      </w:pPr>
      <w:proofErr w:type="spellStart"/>
      <w:r w:rsidRPr="008A7DBF">
        <w:rPr>
          <w:rFonts w:cstheme="minorHAnsi"/>
          <w:color w:val="222222"/>
          <w:shd w:val="clear" w:color="auto" w:fill="FFFFFF"/>
        </w:rPr>
        <w:t>Nishigaya</w:t>
      </w:r>
      <w:proofErr w:type="spellEnd"/>
      <w:r w:rsidRPr="008A7DBF">
        <w:rPr>
          <w:rFonts w:cstheme="minorHAnsi"/>
          <w:color w:val="222222"/>
          <w:shd w:val="clear" w:color="auto" w:fill="FFFFFF"/>
        </w:rPr>
        <w:t>, K. (2010). Living away from home: premarital sex and covariates—factory women in Phnom Penh, Cambodia.</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Asian Population Studies</w:t>
      </w:r>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6</w:t>
      </w:r>
      <w:r w:rsidRPr="008A7DBF">
        <w:rPr>
          <w:rFonts w:cstheme="minorHAnsi"/>
          <w:color w:val="222222"/>
          <w:shd w:val="clear" w:color="auto" w:fill="FFFFFF"/>
        </w:rPr>
        <w:t>(2), 215-239.</w:t>
      </w:r>
    </w:p>
    <w:p w:rsidR="00E3762D" w:rsidRPr="008A7DBF" w:rsidRDefault="00E3762D" w:rsidP="00515240">
      <w:pPr>
        <w:spacing w:after="0" w:line="240" w:lineRule="auto"/>
        <w:ind w:hanging="720"/>
        <w:jc w:val="both"/>
        <w:rPr>
          <w:rFonts w:cstheme="minorHAnsi"/>
          <w:color w:val="222222"/>
          <w:shd w:val="clear" w:color="auto" w:fill="FFFFFF"/>
        </w:rPr>
      </w:pPr>
    </w:p>
    <w:p w:rsidR="000D5AF3" w:rsidRPr="008A7DBF" w:rsidRDefault="00E3762D" w:rsidP="000D5AF3">
      <w:pPr>
        <w:spacing w:after="0" w:line="240" w:lineRule="auto"/>
        <w:ind w:hanging="720"/>
        <w:jc w:val="both"/>
        <w:rPr>
          <w:rFonts w:cstheme="minorHAnsi"/>
          <w:color w:val="222222"/>
          <w:shd w:val="clear" w:color="auto" w:fill="FFFFFF"/>
        </w:rPr>
      </w:pPr>
      <w:proofErr w:type="spellStart"/>
      <w:r w:rsidRPr="008A7DBF">
        <w:rPr>
          <w:rFonts w:cstheme="minorHAnsi"/>
          <w:color w:val="222222"/>
          <w:shd w:val="clear" w:color="auto" w:fill="FFFFFF"/>
        </w:rPr>
        <w:t>Osbahr</w:t>
      </w:r>
      <w:proofErr w:type="spellEnd"/>
      <w:r w:rsidRPr="008A7DBF">
        <w:rPr>
          <w:rFonts w:cstheme="minorHAnsi"/>
          <w:color w:val="222222"/>
          <w:shd w:val="clear" w:color="auto" w:fill="FFFFFF"/>
        </w:rPr>
        <w:t xml:space="preserve">, H., </w:t>
      </w:r>
      <w:proofErr w:type="spellStart"/>
      <w:r w:rsidRPr="008A7DBF">
        <w:rPr>
          <w:rFonts w:cstheme="minorHAnsi"/>
          <w:color w:val="222222"/>
          <w:shd w:val="clear" w:color="auto" w:fill="FFFFFF"/>
        </w:rPr>
        <w:t>Twyman</w:t>
      </w:r>
      <w:proofErr w:type="spellEnd"/>
      <w:r w:rsidRPr="008A7DBF">
        <w:rPr>
          <w:rFonts w:cstheme="minorHAnsi"/>
          <w:color w:val="222222"/>
          <w:shd w:val="clear" w:color="auto" w:fill="FFFFFF"/>
        </w:rPr>
        <w:t xml:space="preserve">, C., </w:t>
      </w:r>
      <w:proofErr w:type="spellStart"/>
      <w:r w:rsidRPr="008A7DBF">
        <w:rPr>
          <w:rFonts w:cstheme="minorHAnsi"/>
          <w:color w:val="222222"/>
          <w:shd w:val="clear" w:color="auto" w:fill="FFFFFF"/>
        </w:rPr>
        <w:t>Adger</w:t>
      </w:r>
      <w:proofErr w:type="spellEnd"/>
      <w:r w:rsidRPr="008A7DBF">
        <w:rPr>
          <w:rFonts w:cstheme="minorHAnsi"/>
          <w:color w:val="222222"/>
          <w:shd w:val="clear" w:color="auto" w:fill="FFFFFF"/>
        </w:rPr>
        <w:t>, W. N., &amp; Thomas, D. S. (2008). Effective livelihood adaptation to climate change disturbance: scale dimensions of practice in Mozambique.</w:t>
      </w:r>
      <w:r w:rsidRPr="008A7DBF">
        <w:rPr>
          <w:rStyle w:val="apple-converted-space"/>
          <w:rFonts w:cstheme="minorHAnsi"/>
          <w:color w:val="222222"/>
          <w:shd w:val="clear" w:color="auto" w:fill="FFFFFF"/>
        </w:rPr>
        <w:t> </w:t>
      </w:r>
      <w:proofErr w:type="spellStart"/>
      <w:r w:rsidRPr="008A7DBF">
        <w:rPr>
          <w:rFonts w:cstheme="minorHAnsi"/>
          <w:i/>
          <w:iCs/>
          <w:color w:val="222222"/>
          <w:shd w:val="clear" w:color="auto" w:fill="FFFFFF"/>
        </w:rPr>
        <w:t>Geoforum</w:t>
      </w:r>
      <w:proofErr w:type="spellEnd"/>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Cs/>
          <w:color w:val="222222"/>
          <w:shd w:val="clear" w:color="auto" w:fill="FFFFFF"/>
        </w:rPr>
        <w:t>39</w:t>
      </w:r>
      <w:r w:rsidRPr="008A7DBF">
        <w:rPr>
          <w:rFonts w:cstheme="minorHAnsi"/>
          <w:color w:val="222222"/>
          <w:shd w:val="clear" w:color="auto" w:fill="FFFFFF"/>
        </w:rPr>
        <w:t>(6), 1951-1964.</w:t>
      </w:r>
    </w:p>
    <w:p w:rsidR="00515240" w:rsidRPr="008A7DBF" w:rsidRDefault="00515240" w:rsidP="00515240">
      <w:pPr>
        <w:spacing w:after="0" w:line="240" w:lineRule="auto"/>
        <w:ind w:hanging="720"/>
        <w:jc w:val="both"/>
        <w:rPr>
          <w:rFonts w:eastAsia="Times New Roman" w:cstheme="minorHAnsi"/>
          <w:color w:val="222222"/>
        </w:rPr>
      </w:pPr>
    </w:p>
    <w:p w:rsidR="00CF2F1B" w:rsidRPr="008A7DBF" w:rsidRDefault="00CF2F1B" w:rsidP="00515240">
      <w:pPr>
        <w:spacing w:after="0" w:line="240" w:lineRule="auto"/>
        <w:ind w:hanging="720"/>
        <w:jc w:val="both"/>
        <w:rPr>
          <w:rFonts w:eastAsia="Times New Roman" w:cstheme="minorHAnsi"/>
          <w:color w:val="222222"/>
        </w:rPr>
      </w:pPr>
      <w:r w:rsidRPr="008A7DBF">
        <w:rPr>
          <w:rFonts w:cstheme="minorHAnsi"/>
          <w:color w:val="222222"/>
          <w:shd w:val="clear" w:color="auto" w:fill="FFFFFF"/>
        </w:rPr>
        <w:t xml:space="preserve">Paquette, S., &amp; </w:t>
      </w:r>
      <w:proofErr w:type="spellStart"/>
      <w:r w:rsidRPr="008A7DBF">
        <w:rPr>
          <w:rFonts w:cstheme="minorHAnsi"/>
          <w:color w:val="222222"/>
          <w:shd w:val="clear" w:color="auto" w:fill="FFFFFF"/>
        </w:rPr>
        <w:t>Domon</w:t>
      </w:r>
      <w:proofErr w:type="spellEnd"/>
      <w:r w:rsidRPr="008A7DBF">
        <w:rPr>
          <w:rFonts w:cstheme="minorHAnsi"/>
          <w:color w:val="222222"/>
          <w:shd w:val="clear" w:color="auto" w:fill="FFFFFF"/>
        </w:rPr>
        <w:t xml:space="preserve">, G. (2003). Changing </w:t>
      </w:r>
      <w:proofErr w:type="spellStart"/>
      <w:r w:rsidRPr="008A7DBF">
        <w:rPr>
          <w:rFonts w:cstheme="minorHAnsi"/>
          <w:color w:val="222222"/>
          <w:shd w:val="clear" w:color="auto" w:fill="FFFFFF"/>
        </w:rPr>
        <w:t>ruralities</w:t>
      </w:r>
      <w:proofErr w:type="spellEnd"/>
      <w:r w:rsidRPr="008A7DBF">
        <w:rPr>
          <w:rFonts w:cstheme="minorHAnsi"/>
          <w:color w:val="222222"/>
          <w:shd w:val="clear" w:color="auto" w:fill="FFFFFF"/>
        </w:rPr>
        <w:t xml:space="preserve">, changing landscapes: exploring social </w:t>
      </w:r>
      <w:proofErr w:type="spellStart"/>
      <w:r w:rsidRPr="008A7DBF">
        <w:rPr>
          <w:rFonts w:cstheme="minorHAnsi"/>
          <w:color w:val="222222"/>
          <w:shd w:val="clear" w:color="auto" w:fill="FFFFFF"/>
        </w:rPr>
        <w:t>recomposition</w:t>
      </w:r>
      <w:proofErr w:type="spellEnd"/>
      <w:r w:rsidRPr="008A7DBF">
        <w:rPr>
          <w:rFonts w:cstheme="minorHAnsi"/>
          <w:color w:val="222222"/>
          <w:shd w:val="clear" w:color="auto" w:fill="FFFFFF"/>
        </w:rPr>
        <w:t xml:space="preserve"> using a multi-scale approach.</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Journal of rural studies</w:t>
      </w:r>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Cs/>
          <w:color w:val="222222"/>
          <w:shd w:val="clear" w:color="auto" w:fill="FFFFFF"/>
        </w:rPr>
        <w:t>19</w:t>
      </w:r>
      <w:r w:rsidRPr="008A7DBF">
        <w:rPr>
          <w:rFonts w:cstheme="minorHAnsi"/>
          <w:color w:val="222222"/>
          <w:shd w:val="clear" w:color="auto" w:fill="FFFFFF"/>
        </w:rPr>
        <w:t>(4), 425-444.</w:t>
      </w:r>
    </w:p>
    <w:p w:rsidR="00CF2F1B" w:rsidRPr="008A7DBF" w:rsidRDefault="00CF2F1B" w:rsidP="00515240">
      <w:pPr>
        <w:spacing w:after="0" w:line="240" w:lineRule="auto"/>
        <w:ind w:hanging="720"/>
        <w:jc w:val="both"/>
        <w:rPr>
          <w:rFonts w:eastAsia="Times New Roman" w:cstheme="minorHAnsi"/>
          <w:color w:val="222222"/>
        </w:rPr>
      </w:pPr>
    </w:p>
    <w:p w:rsidR="00515240" w:rsidRPr="008A7DBF" w:rsidRDefault="00515240" w:rsidP="00515240">
      <w:pPr>
        <w:spacing w:line="240" w:lineRule="auto"/>
        <w:ind w:hanging="720"/>
        <w:jc w:val="both"/>
        <w:rPr>
          <w:rFonts w:cstheme="minorHAnsi"/>
          <w:lang w:bidi="km-KH"/>
        </w:rPr>
      </w:pPr>
      <w:r w:rsidRPr="008A7DBF">
        <w:rPr>
          <w:rFonts w:cstheme="minorHAnsi"/>
          <w:lang w:bidi="km-KH"/>
        </w:rPr>
        <w:t>Parsons, L. (2016)</w:t>
      </w:r>
      <w:r w:rsidR="00F41CAD" w:rsidRPr="008A7DBF">
        <w:rPr>
          <w:rFonts w:cstheme="minorHAnsi"/>
          <w:lang w:bidi="km-KH"/>
        </w:rPr>
        <w:t>.</w:t>
      </w:r>
      <w:r w:rsidRPr="008A7DBF">
        <w:rPr>
          <w:rFonts w:cstheme="minorHAnsi"/>
          <w:lang w:bidi="km-KH"/>
        </w:rPr>
        <w:t xml:space="preserve"> Mobile Inequality: Remittances and Social Network Centrality in Cambodian Migrant Livelihoods, </w:t>
      </w:r>
      <w:r w:rsidRPr="008A7DBF">
        <w:rPr>
          <w:rFonts w:cstheme="minorHAnsi"/>
          <w:i/>
          <w:iCs/>
          <w:lang w:bidi="km-KH"/>
        </w:rPr>
        <w:t>Migration Studies</w:t>
      </w:r>
      <w:r w:rsidRPr="008A7DBF">
        <w:rPr>
          <w:rFonts w:cstheme="minorHAnsi"/>
          <w:iCs/>
          <w:lang w:bidi="km-KH"/>
        </w:rPr>
        <w:t xml:space="preserve"> 4(2)</w:t>
      </w:r>
      <w:r w:rsidRPr="008A7DBF">
        <w:rPr>
          <w:rFonts w:cstheme="minorHAnsi"/>
          <w:i/>
          <w:iCs/>
          <w:lang w:bidi="km-KH"/>
        </w:rPr>
        <w:t xml:space="preserve"> </w:t>
      </w:r>
      <w:r w:rsidRPr="008A7DBF">
        <w:rPr>
          <w:rFonts w:cstheme="minorHAnsi"/>
          <w:lang w:bidi="km-KH"/>
        </w:rPr>
        <w:t>pp.1-28.</w:t>
      </w:r>
    </w:p>
    <w:p w:rsidR="00605E94" w:rsidRPr="008A7DBF" w:rsidRDefault="00605E94" w:rsidP="00515240">
      <w:pPr>
        <w:spacing w:line="240" w:lineRule="auto"/>
        <w:ind w:hanging="720"/>
        <w:jc w:val="both"/>
        <w:rPr>
          <w:rFonts w:cstheme="minorHAnsi"/>
          <w:lang w:bidi="km-KH"/>
        </w:rPr>
      </w:pPr>
      <w:r w:rsidRPr="008A7DBF">
        <w:rPr>
          <w:rFonts w:cstheme="minorHAnsi"/>
          <w:lang w:bidi="km-KH"/>
        </w:rPr>
        <w:t>Parsons, L. (2017). Under pressure: Environmental risk and contemporary resilience strategies in Cambodia in Brickell, K. and Springer, S. (2017) The Handbook of Contemporary Cambodia. London: Routledge.</w:t>
      </w:r>
    </w:p>
    <w:p w:rsidR="00F41CAD" w:rsidRPr="008A7DBF" w:rsidRDefault="00F41CAD" w:rsidP="00515240">
      <w:pPr>
        <w:spacing w:line="240" w:lineRule="auto"/>
        <w:ind w:hanging="720"/>
        <w:jc w:val="both"/>
        <w:rPr>
          <w:rFonts w:cstheme="minorHAnsi"/>
          <w:lang w:bidi="km-KH"/>
        </w:rPr>
      </w:pPr>
      <w:r w:rsidRPr="008A7DBF">
        <w:rPr>
          <w:rFonts w:cstheme="minorHAnsi"/>
          <w:lang w:bidi="km-KH"/>
        </w:rPr>
        <w:t xml:space="preserve">Parsons, L., &amp; </w:t>
      </w:r>
      <w:proofErr w:type="spellStart"/>
      <w:r w:rsidRPr="008A7DBF">
        <w:rPr>
          <w:rFonts w:cstheme="minorHAnsi"/>
          <w:lang w:bidi="km-KH"/>
        </w:rPr>
        <w:t>Lawreniuk</w:t>
      </w:r>
      <w:proofErr w:type="spellEnd"/>
      <w:r w:rsidRPr="008A7DBF">
        <w:rPr>
          <w:rFonts w:cstheme="minorHAnsi"/>
          <w:lang w:bidi="km-KH"/>
        </w:rPr>
        <w:t xml:space="preserve">, S. (2016a). The village of the damned? Myths and realities of structured begging behaviour in and around Phnom Penh. </w:t>
      </w:r>
      <w:r w:rsidRPr="008A7DBF">
        <w:rPr>
          <w:rFonts w:cstheme="minorHAnsi"/>
          <w:i/>
          <w:lang w:bidi="km-KH"/>
        </w:rPr>
        <w:t>The Journal of Development Studies</w:t>
      </w:r>
      <w:r w:rsidRPr="008A7DBF">
        <w:rPr>
          <w:rFonts w:cstheme="minorHAnsi"/>
          <w:lang w:bidi="km-KH"/>
        </w:rPr>
        <w:t>, 52(1), 36-52.</w:t>
      </w:r>
    </w:p>
    <w:p w:rsidR="00515240" w:rsidRPr="008A7DBF" w:rsidRDefault="00515240" w:rsidP="00515240">
      <w:pPr>
        <w:spacing w:line="240" w:lineRule="auto"/>
        <w:ind w:hanging="720"/>
        <w:jc w:val="both"/>
        <w:rPr>
          <w:rFonts w:cstheme="minorHAnsi"/>
        </w:rPr>
      </w:pPr>
      <w:r w:rsidRPr="008A7DBF">
        <w:rPr>
          <w:rFonts w:cstheme="minorHAnsi"/>
        </w:rPr>
        <w:t xml:space="preserve">Parsons, L. and </w:t>
      </w:r>
      <w:proofErr w:type="spellStart"/>
      <w:r w:rsidRPr="008A7DBF">
        <w:rPr>
          <w:rFonts w:cstheme="minorHAnsi"/>
        </w:rPr>
        <w:t>La</w:t>
      </w:r>
      <w:r w:rsidR="00894938" w:rsidRPr="008A7DBF">
        <w:rPr>
          <w:rFonts w:cstheme="minorHAnsi"/>
        </w:rPr>
        <w:t>wreniuk</w:t>
      </w:r>
      <w:proofErr w:type="spellEnd"/>
      <w:r w:rsidR="00894938" w:rsidRPr="008A7DBF">
        <w:rPr>
          <w:rFonts w:cstheme="minorHAnsi"/>
        </w:rPr>
        <w:t>, S. (2016</w:t>
      </w:r>
      <w:r w:rsidR="00B41E85" w:rsidRPr="008A7DBF">
        <w:rPr>
          <w:rFonts w:cstheme="minorHAnsi"/>
        </w:rPr>
        <w:t>b</w:t>
      </w:r>
      <w:r w:rsidRPr="008A7DBF">
        <w:rPr>
          <w:rFonts w:cstheme="minorHAnsi"/>
        </w:rPr>
        <w:t>)</w:t>
      </w:r>
      <w:r w:rsidR="00F41CAD" w:rsidRPr="008A7DBF">
        <w:rPr>
          <w:rFonts w:cstheme="minorHAnsi"/>
        </w:rPr>
        <w:t>.</w:t>
      </w:r>
      <w:r w:rsidRPr="008A7DBF">
        <w:rPr>
          <w:rFonts w:cstheme="minorHAnsi"/>
        </w:rPr>
        <w:t xml:space="preserve"> A Viscous Cycle: Low Motility amongst Phnom Penh’s Highly Mobile </w:t>
      </w:r>
      <w:proofErr w:type="spellStart"/>
      <w:r w:rsidRPr="008A7DBF">
        <w:rPr>
          <w:rFonts w:cstheme="minorHAnsi"/>
        </w:rPr>
        <w:t>Cyclo</w:t>
      </w:r>
      <w:proofErr w:type="spellEnd"/>
      <w:r w:rsidRPr="008A7DBF">
        <w:rPr>
          <w:rFonts w:cstheme="minorHAnsi"/>
        </w:rPr>
        <w:t xml:space="preserve"> Riders, </w:t>
      </w:r>
      <w:proofErr w:type="spellStart"/>
      <w:r w:rsidRPr="008A7DBF">
        <w:rPr>
          <w:rFonts w:cstheme="minorHAnsi"/>
          <w:i/>
          <w:iCs/>
        </w:rPr>
        <w:t>Mobilities</w:t>
      </w:r>
      <w:proofErr w:type="spellEnd"/>
      <w:r w:rsidRPr="008A7DBF">
        <w:rPr>
          <w:rFonts w:cstheme="minorHAnsi"/>
        </w:rPr>
        <w:t xml:space="preserve"> </w:t>
      </w:r>
      <w:r w:rsidR="00210A3D" w:rsidRPr="008A7DBF">
        <w:rPr>
          <w:rFonts w:cstheme="minorHAnsi"/>
        </w:rPr>
        <w:t xml:space="preserve">(online-before-print) </w:t>
      </w:r>
      <w:r w:rsidRPr="008A7DBF">
        <w:rPr>
          <w:rFonts w:cstheme="minorHAnsi"/>
        </w:rPr>
        <w:t>pp.1-17.</w:t>
      </w:r>
    </w:p>
    <w:p w:rsidR="00515240" w:rsidRPr="008A7DBF" w:rsidRDefault="00515240" w:rsidP="00515240">
      <w:pPr>
        <w:spacing w:line="240" w:lineRule="auto"/>
        <w:ind w:hanging="720"/>
        <w:jc w:val="both"/>
        <w:rPr>
          <w:rFonts w:cstheme="minorHAnsi"/>
        </w:rPr>
      </w:pPr>
      <w:r w:rsidRPr="008A7DBF">
        <w:rPr>
          <w:rFonts w:cstheme="minorHAnsi"/>
          <w:lang w:bidi="km-KH"/>
        </w:rPr>
        <w:t xml:space="preserve">Parsons, L. and </w:t>
      </w:r>
      <w:proofErr w:type="spellStart"/>
      <w:r w:rsidRPr="008A7DBF">
        <w:rPr>
          <w:rFonts w:cstheme="minorHAnsi"/>
          <w:lang w:bidi="km-KH"/>
        </w:rPr>
        <w:t>La</w:t>
      </w:r>
      <w:r w:rsidR="00B41E85" w:rsidRPr="008A7DBF">
        <w:rPr>
          <w:rFonts w:cstheme="minorHAnsi"/>
          <w:lang w:bidi="km-KH"/>
        </w:rPr>
        <w:t>wreniuk</w:t>
      </w:r>
      <w:proofErr w:type="spellEnd"/>
      <w:r w:rsidR="00B41E85" w:rsidRPr="008A7DBF">
        <w:rPr>
          <w:rFonts w:cstheme="minorHAnsi"/>
          <w:lang w:bidi="km-KH"/>
        </w:rPr>
        <w:t>, S. (2017</w:t>
      </w:r>
      <w:r w:rsidRPr="008A7DBF">
        <w:rPr>
          <w:rFonts w:cstheme="minorHAnsi"/>
          <w:lang w:bidi="km-KH"/>
        </w:rPr>
        <w:t>)</w:t>
      </w:r>
      <w:r w:rsidR="00F41CAD" w:rsidRPr="008A7DBF">
        <w:rPr>
          <w:rFonts w:cstheme="minorHAnsi"/>
          <w:lang w:bidi="km-KH"/>
        </w:rPr>
        <w:t>.</w:t>
      </w:r>
      <w:r w:rsidRPr="008A7DBF">
        <w:rPr>
          <w:rFonts w:cstheme="minorHAnsi"/>
          <w:lang w:bidi="km-KH"/>
        </w:rPr>
        <w:t xml:space="preserve"> Love in the Time of Nokia: Cultural Change as Compromise in a Cambodian Migrant Enclave, </w:t>
      </w:r>
      <w:r w:rsidRPr="008A7DBF">
        <w:rPr>
          <w:rFonts w:cstheme="minorHAnsi"/>
          <w:i/>
          <w:iCs/>
          <w:lang w:bidi="km-KH"/>
        </w:rPr>
        <w:t>Population, Space and Place</w:t>
      </w:r>
      <w:r w:rsidRPr="008A7DBF">
        <w:rPr>
          <w:rFonts w:cstheme="minorHAnsi"/>
        </w:rPr>
        <w:t xml:space="preserve"> </w:t>
      </w:r>
      <w:r w:rsidR="00B41E85" w:rsidRPr="008A7DBF">
        <w:rPr>
          <w:rFonts w:cstheme="minorHAnsi"/>
        </w:rPr>
        <w:t xml:space="preserve">23(3), </w:t>
      </w:r>
      <w:r w:rsidRPr="008A7DBF">
        <w:rPr>
          <w:rFonts w:cstheme="minorHAnsi"/>
        </w:rPr>
        <w:t>1-18.</w:t>
      </w:r>
    </w:p>
    <w:p w:rsidR="00515240" w:rsidRPr="008A7DBF" w:rsidRDefault="00515240" w:rsidP="00515240">
      <w:pPr>
        <w:spacing w:line="240" w:lineRule="auto"/>
        <w:ind w:hanging="720"/>
        <w:jc w:val="both"/>
        <w:rPr>
          <w:rFonts w:cstheme="minorHAnsi"/>
          <w:lang w:bidi="km-KH"/>
        </w:rPr>
      </w:pPr>
      <w:r w:rsidRPr="008A7DBF">
        <w:rPr>
          <w:rFonts w:cstheme="minorHAnsi"/>
          <w:lang w:bidi="km-KH"/>
        </w:rPr>
        <w:t xml:space="preserve">Parsons, L., </w:t>
      </w:r>
      <w:proofErr w:type="spellStart"/>
      <w:r w:rsidRPr="008A7DBF">
        <w:rPr>
          <w:rFonts w:cstheme="minorHAnsi"/>
          <w:lang w:bidi="km-KH"/>
        </w:rPr>
        <w:t>Lawreniuk</w:t>
      </w:r>
      <w:proofErr w:type="spellEnd"/>
      <w:r w:rsidRPr="008A7DBF">
        <w:rPr>
          <w:rFonts w:cstheme="minorHAnsi"/>
          <w:lang w:bidi="km-KH"/>
        </w:rPr>
        <w:t xml:space="preserve">, S., and Pilgrim, J. (2014) Wheels within wheels: Poverty, Power and Patronage in the Cambodian Migration System, </w:t>
      </w:r>
      <w:r w:rsidRPr="008A7DBF">
        <w:rPr>
          <w:rFonts w:cstheme="minorHAnsi"/>
          <w:i/>
          <w:iCs/>
          <w:lang w:bidi="km-KH"/>
        </w:rPr>
        <w:t>The Journal of Development Studies</w:t>
      </w:r>
      <w:r w:rsidRPr="008A7DBF">
        <w:rPr>
          <w:rFonts w:cstheme="minorHAnsi"/>
          <w:lang w:bidi="km-KH"/>
        </w:rPr>
        <w:t xml:space="preserve"> </w:t>
      </w:r>
      <w:r w:rsidRPr="008A7DBF">
        <w:rPr>
          <w:rFonts w:cstheme="minorHAnsi"/>
          <w:i/>
          <w:iCs/>
          <w:lang w:bidi="km-KH"/>
        </w:rPr>
        <w:t>50</w:t>
      </w:r>
      <w:r w:rsidRPr="008A7DBF">
        <w:rPr>
          <w:rFonts w:cstheme="minorHAnsi"/>
          <w:lang w:bidi="km-KH"/>
        </w:rPr>
        <w:t>(10) pp.1362-1379.</w:t>
      </w:r>
    </w:p>
    <w:p w:rsidR="00515240" w:rsidRPr="008A7DBF" w:rsidRDefault="00515240" w:rsidP="00515240">
      <w:pPr>
        <w:spacing w:line="240" w:lineRule="auto"/>
        <w:ind w:hanging="720"/>
        <w:jc w:val="both"/>
        <w:rPr>
          <w:rFonts w:cstheme="minorHAnsi"/>
          <w:lang w:bidi="km-KH"/>
        </w:rPr>
      </w:pPr>
      <w:r w:rsidRPr="008A7DBF">
        <w:rPr>
          <w:rFonts w:cstheme="minorHAnsi"/>
          <w:lang w:bidi="km-KH"/>
        </w:rPr>
        <w:t xml:space="preserve">Pirie, G. (2009) </w:t>
      </w:r>
      <w:r w:rsidRPr="008A7DBF">
        <w:t xml:space="preserve">Virtuous mobility: Moralising vs Measuring Geographical Mobility in Africa </w:t>
      </w:r>
      <w:proofErr w:type="spellStart"/>
      <w:r w:rsidRPr="008A7DBF">
        <w:rPr>
          <w:i/>
        </w:rPr>
        <w:t>Afrika</w:t>
      </w:r>
      <w:proofErr w:type="spellEnd"/>
      <w:r w:rsidRPr="008A7DBF">
        <w:rPr>
          <w:i/>
        </w:rPr>
        <w:t xml:space="preserve"> Focus</w:t>
      </w:r>
      <w:r w:rsidRPr="008A7DBF">
        <w:t xml:space="preserve"> 22(1) 21-35.</w:t>
      </w:r>
    </w:p>
    <w:p w:rsidR="00515240" w:rsidRPr="008A7DBF" w:rsidRDefault="00515240" w:rsidP="00515240">
      <w:pPr>
        <w:spacing w:line="240" w:lineRule="auto"/>
        <w:ind w:hanging="720"/>
        <w:jc w:val="both"/>
        <w:rPr>
          <w:rFonts w:cstheme="minorHAnsi"/>
          <w:lang w:bidi="km-KH"/>
        </w:rPr>
      </w:pPr>
      <w:proofErr w:type="spellStart"/>
      <w:r w:rsidRPr="008A7DBF">
        <w:rPr>
          <w:rFonts w:eastAsia="Times New Roman" w:cstheme="minorHAnsi"/>
          <w:color w:val="222222"/>
        </w:rPr>
        <w:t>Rigg</w:t>
      </w:r>
      <w:proofErr w:type="spellEnd"/>
      <w:r w:rsidRPr="008A7DBF">
        <w:rPr>
          <w:rFonts w:eastAsia="Times New Roman" w:cstheme="minorHAnsi"/>
          <w:color w:val="222222"/>
        </w:rPr>
        <w:t>, J. (2006). Land, farming, livelihoods, and poverty: rethinking the links in the rural South. </w:t>
      </w:r>
      <w:r w:rsidRPr="008A7DBF">
        <w:rPr>
          <w:rFonts w:eastAsia="Times New Roman" w:cstheme="minorHAnsi"/>
          <w:i/>
          <w:iCs/>
          <w:color w:val="222222"/>
        </w:rPr>
        <w:t>World Development</w:t>
      </w:r>
      <w:r w:rsidRPr="008A7DBF">
        <w:rPr>
          <w:rFonts w:eastAsia="Times New Roman" w:cstheme="minorHAnsi"/>
          <w:color w:val="222222"/>
        </w:rPr>
        <w:t>, </w:t>
      </w:r>
      <w:r w:rsidRPr="008A7DBF">
        <w:rPr>
          <w:rFonts w:eastAsia="Times New Roman" w:cstheme="minorHAnsi"/>
          <w:i/>
          <w:iCs/>
          <w:color w:val="222222"/>
        </w:rPr>
        <w:t>34</w:t>
      </w:r>
      <w:r w:rsidRPr="008A7DBF">
        <w:rPr>
          <w:rFonts w:eastAsia="Times New Roman" w:cstheme="minorHAnsi"/>
          <w:color w:val="222222"/>
        </w:rPr>
        <w:t>(1), 180-202.</w:t>
      </w:r>
    </w:p>
    <w:p w:rsidR="00515240" w:rsidRPr="008A7DBF" w:rsidRDefault="00515240" w:rsidP="00515240">
      <w:pPr>
        <w:spacing w:line="240" w:lineRule="auto"/>
        <w:ind w:hanging="720"/>
        <w:jc w:val="both"/>
        <w:rPr>
          <w:rFonts w:cstheme="minorHAnsi"/>
          <w:lang w:bidi="km-KH"/>
        </w:rPr>
      </w:pPr>
      <w:proofErr w:type="spellStart"/>
      <w:r w:rsidRPr="008A7DBF">
        <w:rPr>
          <w:rFonts w:eastAsia="Times New Roman" w:cstheme="minorHAnsi"/>
          <w:color w:val="222222"/>
        </w:rPr>
        <w:t>Rigg</w:t>
      </w:r>
      <w:proofErr w:type="spellEnd"/>
      <w:r w:rsidRPr="008A7DBF">
        <w:rPr>
          <w:rFonts w:eastAsia="Times New Roman" w:cstheme="minorHAnsi"/>
          <w:color w:val="222222"/>
        </w:rPr>
        <w:t xml:space="preserve">, J., </w:t>
      </w:r>
      <w:proofErr w:type="spellStart"/>
      <w:r w:rsidRPr="008A7DBF">
        <w:rPr>
          <w:rFonts w:eastAsia="Times New Roman" w:cstheme="minorHAnsi"/>
          <w:color w:val="222222"/>
        </w:rPr>
        <w:t>Veeravongs</w:t>
      </w:r>
      <w:proofErr w:type="spellEnd"/>
      <w:r w:rsidRPr="008A7DBF">
        <w:rPr>
          <w:rFonts w:eastAsia="Times New Roman" w:cstheme="minorHAnsi"/>
          <w:color w:val="222222"/>
        </w:rPr>
        <w:t xml:space="preserve">, S., </w:t>
      </w:r>
      <w:proofErr w:type="spellStart"/>
      <w:r w:rsidRPr="008A7DBF">
        <w:rPr>
          <w:rFonts w:eastAsia="Times New Roman" w:cstheme="minorHAnsi"/>
          <w:color w:val="222222"/>
        </w:rPr>
        <w:t>Veeravongs</w:t>
      </w:r>
      <w:proofErr w:type="spellEnd"/>
      <w:r w:rsidRPr="008A7DBF">
        <w:rPr>
          <w:rFonts w:eastAsia="Times New Roman" w:cstheme="minorHAnsi"/>
          <w:color w:val="222222"/>
        </w:rPr>
        <w:t xml:space="preserve">, L., &amp; </w:t>
      </w:r>
      <w:proofErr w:type="spellStart"/>
      <w:r w:rsidRPr="008A7DBF">
        <w:rPr>
          <w:rFonts w:eastAsia="Times New Roman" w:cstheme="minorHAnsi"/>
          <w:color w:val="222222"/>
        </w:rPr>
        <w:t>Rohitarachoon</w:t>
      </w:r>
      <w:proofErr w:type="spellEnd"/>
      <w:r w:rsidRPr="008A7DBF">
        <w:rPr>
          <w:rFonts w:eastAsia="Times New Roman" w:cstheme="minorHAnsi"/>
          <w:color w:val="222222"/>
        </w:rPr>
        <w:t xml:space="preserve">, P. (2008). Reconfiguring rural spaces and remaking rural lives in central </w:t>
      </w:r>
      <w:proofErr w:type="spellStart"/>
      <w:r w:rsidRPr="008A7DBF">
        <w:rPr>
          <w:rFonts w:eastAsia="Times New Roman" w:cstheme="minorHAnsi"/>
          <w:color w:val="222222"/>
        </w:rPr>
        <w:t>Thailand.</w:t>
      </w:r>
      <w:r w:rsidRPr="008A7DBF">
        <w:rPr>
          <w:rFonts w:eastAsia="Times New Roman" w:cstheme="minorHAnsi"/>
          <w:i/>
          <w:iCs/>
          <w:color w:val="222222"/>
        </w:rPr>
        <w:t>Journal</w:t>
      </w:r>
      <w:proofErr w:type="spellEnd"/>
      <w:r w:rsidRPr="008A7DBF">
        <w:rPr>
          <w:rFonts w:eastAsia="Times New Roman" w:cstheme="minorHAnsi"/>
          <w:i/>
          <w:iCs/>
          <w:color w:val="222222"/>
        </w:rPr>
        <w:t xml:space="preserve"> of Southeast Asian Studies</w:t>
      </w:r>
      <w:r w:rsidRPr="008A7DBF">
        <w:rPr>
          <w:rFonts w:eastAsia="Times New Roman" w:cstheme="minorHAnsi"/>
          <w:color w:val="222222"/>
        </w:rPr>
        <w:t>, </w:t>
      </w:r>
      <w:r w:rsidRPr="008A7DBF">
        <w:rPr>
          <w:rFonts w:eastAsia="Times New Roman" w:cstheme="minorHAnsi"/>
          <w:i/>
          <w:iCs/>
          <w:color w:val="222222"/>
        </w:rPr>
        <w:t>39</w:t>
      </w:r>
      <w:r w:rsidRPr="008A7DBF">
        <w:rPr>
          <w:rFonts w:eastAsia="Times New Roman" w:cstheme="minorHAnsi"/>
          <w:color w:val="222222"/>
        </w:rPr>
        <w:t>(03), 355-381.</w:t>
      </w:r>
    </w:p>
    <w:p w:rsidR="00515240" w:rsidRPr="008A7DBF" w:rsidRDefault="00515240" w:rsidP="00515240">
      <w:pPr>
        <w:spacing w:after="0" w:line="240" w:lineRule="auto"/>
        <w:ind w:hanging="720"/>
        <w:jc w:val="both"/>
        <w:rPr>
          <w:rFonts w:eastAsia="Times New Roman" w:cstheme="minorHAnsi"/>
          <w:lang w:eastAsia="en-GB" w:bidi="km-KH"/>
        </w:rPr>
      </w:pPr>
      <w:proofErr w:type="spellStart"/>
      <w:r w:rsidRPr="008A7DBF">
        <w:rPr>
          <w:rFonts w:cstheme="minorHAnsi"/>
          <w:color w:val="222222"/>
          <w:shd w:val="clear" w:color="auto" w:fill="FFFFFF"/>
        </w:rPr>
        <w:t>Rogaly</w:t>
      </w:r>
      <w:proofErr w:type="spellEnd"/>
      <w:r w:rsidRPr="008A7DBF">
        <w:rPr>
          <w:rFonts w:cstheme="minorHAnsi"/>
          <w:color w:val="222222"/>
          <w:shd w:val="clear" w:color="auto" w:fill="FFFFFF"/>
        </w:rPr>
        <w:t>, B. (2015). Disrupting migration stories: reading life histories through the lens of mobility and fixity.</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Environment and Planning D: Society and Space</w:t>
      </w:r>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33</w:t>
      </w:r>
      <w:r w:rsidRPr="008A7DBF">
        <w:rPr>
          <w:rFonts w:cstheme="minorHAnsi"/>
          <w:color w:val="222222"/>
          <w:shd w:val="clear" w:color="auto" w:fill="FFFFFF"/>
        </w:rPr>
        <w:t>(3), 528-544.</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proofErr w:type="spellStart"/>
      <w:r w:rsidRPr="008A7DBF">
        <w:rPr>
          <w:rFonts w:eastAsia="Times New Roman" w:cstheme="minorHAnsi"/>
          <w:lang w:eastAsia="en-GB" w:bidi="km-KH"/>
        </w:rPr>
        <w:t>Rogaly</w:t>
      </w:r>
      <w:proofErr w:type="spellEnd"/>
      <w:r w:rsidRPr="008A7DBF">
        <w:rPr>
          <w:rFonts w:eastAsia="Times New Roman" w:cstheme="minorHAnsi"/>
          <w:lang w:eastAsia="en-GB" w:bidi="km-KH"/>
        </w:rPr>
        <w:t xml:space="preserve">, B., &amp; </w:t>
      </w:r>
      <w:proofErr w:type="spellStart"/>
      <w:r w:rsidRPr="008A7DBF">
        <w:rPr>
          <w:rFonts w:eastAsia="Times New Roman" w:cstheme="minorHAnsi"/>
          <w:lang w:eastAsia="en-GB" w:bidi="km-KH"/>
        </w:rPr>
        <w:t>Thieme</w:t>
      </w:r>
      <w:proofErr w:type="spellEnd"/>
      <w:r w:rsidRPr="008A7DBF">
        <w:rPr>
          <w:rFonts w:eastAsia="Times New Roman" w:cstheme="minorHAnsi"/>
          <w:lang w:eastAsia="en-GB" w:bidi="km-KH"/>
        </w:rPr>
        <w:t xml:space="preserve">, S. (2012). Experiencing Space—Time: The Stretched </w:t>
      </w:r>
      <w:proofErr w:type="spellStart"/>
      <w:r w:rsidRPr="008A7DBF">
        <w:rPr>
          <w:rFonts w:eastAsia="Times New Roman" w:cstheme="minorHAnsi"/>
          <w:lang w:eastAsia="en-GB" w:bidi="km-KH"/>
        </w:rPr>
        <w:t>Lifeworlds</w:t>
      </w:r>
      <w:proofErr w:type="spellEnd"/>
      <w:r w:rsidRPr="008A7DBF">
        <w:rPr>
          <w:rFonts w:eastAsia="Times New Roman" w:cstheme="minorHAnsi"/>
          <w:lang w:eastAsia="en-GB" w:bidi="km-KH"/>
        </w:rPr>
        <w:t xml:space="preserve"> of Migrant Workers in India. </w:t>
      </w:r>
      <w:r w:rsidRPr="008A7DBF">
        <w:rPr>
          <w:rFonts w:eastAsia="Times New Roman" w:cstheme="minorHAnsi"/>
          <w:i/>
          <w:iCs/>
          <w:lang w:eastAsia="en-GB" w:bidi="km-KH"/>
        </w:rPr>
        <w:t>Environment and Planning A</w:t>
      </w:r>
      <w:r w:rsidRPr="008A7DBF">
        <w:rPr>
          <w:rFonts w:eastAsia="Times New Roman" w:cstheme="minorHAnsi"/>
          <w:lang w:eastAsia="en-GB" w:bidi="km-KH"/>
        </w:rPr>
        <w:t xml:space="preserve">, </w:t>
      </w:r>
      <w:r w:rsidRPr="008A7DBF">
        <w:rPr>
          <w:rFonts w:eastAsia="Times New Roman" w:cstheme="minorHAnsi"/>
          <w:i/>
          <w:iCs/>
          <w:lang w:eastAsia="en-GB" w:bidi="km-KH"/>
        </w:rPr>
        <w:t>44</w:t>
      </w:r>
      <w:r w:rsidRPr="008A7DBF">
        <w:rPr>
          <w:rFonts w:eastAsia="Times New Roman" w:cstheme="minorHAnsi"/>
          <w:lang w:eastAsia="en-GB" w:bidi="km-KH"/>
        </w:rPr>
        <w:t>(9), 2086-2100.</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cstheme="minorHAnsi"/>
          <w:color w:val="222222"/>
          <w:shd w:val="clear" w:color="auto" w:fill="FFFFFF"/>
        </w:rPr>
        <w:t>Sager, T. (2006). Freedom as mobility: Implications of the distinction between actual and potential travelling.</w:t>
      </w:r>
      <w:r w:rsidRPr="008A7DBF">
        <w:rPr>
          <w:rStyle w:val="apple-converted-space"/>
          <w:rFonts w:cstheme="minorHAnsi"/>
          <w:color w:val="222222"/>
          <w:shd w:val="clear" w:color="auto" w:fill="FFFFFF"/>
        </w:rPr>
        <w:t> </w:t>
      </w:r>
      <w:proofErr w:type="spellStart"/>
      <w:r w:rsidRPr="008A7DBF">
        <w:rPr>
          <w:rFonts w:cstheme="minorHAnsi"/>
          <w:i/>
          <w:iCs/>
          <w:color w:val="222222"/>
          <w:shd w:val="clear" w:color="auto" w:fill="FFFFFF"/>
        </w:rPr>
        <w:t>Mobilities</w:t>
      </w:r>
      <w:proofErr w:type="spellEnd"/>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1</w:t>
      </w:r>
      <w:r w:rsidRPr="008A7DBF">
        <w:rPr>
          <w:rFonts w:cstheme="minorHAnsi"/>
          <w:color w:val="222222"/>
          <w:shd w:val="clear" w:color="auto" w:fill="FFFFFF"/>
        </w:rPr>
        <w:t>(3), 465-488.</w:t>
      </w:r>
    </w:p>
    <w:p w:rsidR="00515240" w:rsidRPr="008A7DBF" w:rsidRDefault="00515240" w:rsidP="00515240">
      <w:pPr>
        <w:spacing w:after="0" w:line="240" w:lineRule="auto"/>
        <w:jc w:val="both"/>
        <w:rPr>
          <w:rFonts w:eastAsia="Times New Roman" w:cstheme="minorHAnsi"/>
          <w:lang w:eastAsia="en-GB" w:bidi="km-KH"/>
        </w:rPr>
      </w:pPr>
    </w:p>
    <w:p w:rsidR="00515240" w:rsidRPr="008A7DBF" w:rsidRDefault="00515240" w:rsidP="00515240">
      <w:pPr>
        <w:spacing w:after="0" w:line="240" w:lineRule="auto"/>
        <w:ind w:hanging="720"/>
        <w:jc w:val="both"/>
        <w:rPr>
          <w:rFonts w:cstheme="minorHAnsi"/>
          <w:color w:val="222222"/>
          <w:shd w:val="clear" w:color="auto" w:fill="FFFFFF"/>
        </w:rPr>
      </w:pPr>
      <w:r w:rsidRPr="008A7DBF">
        <w:rPr>
          <w:rFonts w:eastAsia="Times New Roman" w:cstheme="minorHAnsi"/>
          <w:lang w:eastAsia="en-GB" w:bidi="km-KH"/>
        </w:rPr>
        <w:t xml:space="preserve">Samuels, F. (2001) </w:t>
      </w:r>
      <w:r w:rsidRPr="008A7DBF">
        <w:rPr>
          <w:rFonts w:eastAsia="Times New Roman" w:cstheme="minorHAnsi"/>
          <w:i/>
          <w:iCs/>
          <w:lang w:eastAsia="en-GB" w:bidi="km-KH"/>
        </w:rPr>
        <w:t>We Kaonde we don't migrate: the stretching of contemporary Kaonde life-worlds between rural and urban</w:t>
      </w:r>
      <w:r w:rsidRPr="008A7DBF">
        <w:rPr>
          <w:rFonts w:eastAsia="Times New Roman" w:cstheme="minorHAnsi"/>
          <w:lang w:eastAsia="en-GB" w:bidi="km-KH"/>
        </w:rPr>
        <w:t xml:space="preserve"> (Doctoral dissertation, University of Sussex).</w:t>
      </w:r>
    </w:p>
    <w:p w:rsidR="00515240" w:rsidRPr="008A7DBF" w:rsidRDefault="00515240" w:rsidP="00515240">
      <w:pPr>
        <w:spacing w:after="0" w:line="240" w:lineRule="auto"/>
        <w:ind w:hanging="720"/>
        <w:jc w:val="both"/>
        <w:rPr>
          <w:rFonts w:cstheme="minorHAnsi"/>
          <w:color w:val="222222"/>
          <w:shd w:val="clear" w:color="auto" w:fill="FFFFFF"/>
        </w:rPr>
      </w:pPr>
    </w:p>
    <w:p w:rsidR="00515240" w:rsidRPr="008A7DBF" w:rsidRDefault="00D22619" w:rsidP="00515240">
      <w:pPr>
        <w:spacing w:after="0" w:line="240" w:lineRule="auto"/>
        <w:ind w:hanging="720"/>
        <w:jc w:val="both"/>
        <w:rPr>
          <w:rFonts w:eastAsia="Times New Roman" w:cstheme="minorHAnsi"/>
          <w:color w:val="222222"/>
        </w:rPr>
      </w:pPr>
      <w:proofErr w:type="spellStart"/>
      <w:r w:rsidRPr="008A7DBF">
        <w:rPr>
          <w:rFonts w:eastAsia="Times New Roman" w:cstheme="minorHAnsi"/>
          <w:color w:val="222222"/>
        </w:rPr>
        <w:t>Schröder</w:t>
      </w:r>
      <w:proofErr w:type="spellEnd"/>
      <w:r w:rsidRPr="008A7DBF">
        <w:rPr>
          <w:rFonts w:eastAsia="Times New Roman" w:cstheme="minorHAnsi"/>
          <w:color w:val="222222"/>
        </w:rPr>
        <w:t>, P., &amp; Stephan-</w:t>
      </w:r>
      <w:proofErr w:type="spellStart"/>
      <w:r w:rsidRPr="008A7DBF">
        <w:rPr>
          <w:rFonts w:eastAsia="Times New Roman" w:cstheme="minorHAnsi"/>
          <w:color w:val="222222"/>
        </w:rPr>
        <w:t>Emmrich</w:t>
      </w:r>
      <w:proofErr w:type="spellEnd"/>
      <w:r w:rsidRPr="008A7DBF">
        <w:rPr>
          <w:rFonts w:eastAsia="Times New Roman" w:cstheme="minorHAnsi"/>
          <w:color w:val="222222"/>
        </w:rPr>
        <w:t xml:space="preserve">, M. (2016). The Institutionalization of Mobility: Well-being and Social Hierarchies in Central Asian </w:t>
      </w:r>
      <w:proofErr w:type="spellStart"/>
      <w:r w:rsidRPr="008A7DBF">
        <w:rPr>
          <w:rFonts w:eastAsia="Times New Roman" w:cstheme="minorHAnsi"/>
          <w:color w:val="222222"/>
        </w:rPr>
        <w:t>Translocal</w:t>
      </w:r>
      <w:proofErr w:type="spellEnd"/>
      <w:r w:rsidRPr="008A7DBF">
        <w:rPr>
          <w:rFonts w:eastAsia="Times New Roman" w:cstheme="minorHAnsi"/>
          <w:color w:val="222222"/>
        </w:rPr>
        <w:t xml:space="preserve"> Livelihoods. </w:t>
      </w:r>
      <w:proofErr w:type="spellStart"/>
      <w:r w:rsidRPr="008A7DBF">
        <w:rPr>
          <w:rFonts w:eastAsia="Times New Roman" w:cstheme="minorHAnsi"/>
          <w:i/>
          <w:color w:val="222222"/>
        </w:rPr>
        <w:t>Mobilities</w:t>
      </w:r>
      <w:proofErr w:type="spellEnd"/>
      <w:r w:rsidRPr="008A7DBF">
        <w:rPr>
          <w:rFonts w:eastAsia="Times New Roman" w:cstheme="minorHAnsi"/>
          <w:color w:val="222222"/>
        </w:rPr>
        <w:t>, 11(3), 420-443.</w:t>
      </w:r>
    </w:p>
    <w:p w:rsidR="00D22619" w:rsidRPr="008A7DBF" w:rsidRDefault="00D22619" w:rsidP="00515240">
      <w:pPr>
        <w:spacing w:after="0" w:line="240" w:lineRule="auto"/>
        <w:ind w:hanging="720"/>
        <w:jc w:val="both"/>
        <w:rPr>
          <w:rFonts w:cstheme="minorHAnsi"/>
          <w:color w:val="222222"/>
          <w:shd w:val="clear" w:color="auto" w:fill="FFFFFF"/>
        </w:rPr>
      </w:pPr>
    </w:p>
    <w:p w:rsidR="00225B53" w:rsidRPr="008A7DBF" w:rsidRDefault="00515240" w:rsidP="00225B53">
      <w:pPr>
        <w:spacing w:after="0" w:line="240" w:lineRule="auto"/>
        <w:ind w:hanging="720"/>
        <w:jc w:val="both"/>
        <w:rPr>
          <w:rFonts w:cstheme="minorHAnsi"/>
          <w:color w:val="222222"/>
          <w:shd w:val="clear" w:color="auto" w:fill="FFFFFF"/>
        </w:rPr>
      </w:pPr>
      <w:r w:rsidRPr="008A7DBF">
        <w:rPr>
          <w:rFonts w:cstheme="minorHAnsi"/>
          <w:color w:val="222222"/>
          <w:shd w:val="clear" w:color="auto" w:fill="FFFFFF"/>
        </w:rPr>
        <w:t xml:space="preserve">Scott, J.C. (1985) Weapons of the Weak: Everyday Forms of Peasant Resistance </w:t>
      </w:r>
      <w:r w:rsidR="00225B53" w:rsidRPr="008A7DBF">
        <w:rPr>
          <w:rFonts w:cstheme="minorHAnsi"/>
          <w:color w:val="222222"/>
          <w:shd w:val="clear" w:color="auto" w:fill="FFFFFF"/>
        </w:rPr>
        <w:t>New Haven: Yale University Press</w:t>
      </w:r>
    </w:p>
    <w:p w:rsidR="00225B53" w:rsidRPr="008A7DBF" w:rsidRDefault="00225B53" w:rsidP="00225B53">
      <w:pPr>
        <w:spacing w:after="0" w:line="240" w:lineRule="auto"/>
        <w:ind w:hanging="720"/>
        <w:jc w:val="both"/>
        <w:rPr>
          <w:rFonts w:cstheme="minorHAnsi"/>
          <w:color w:val="222222"/>
          <w:shd w:val="clear" w:color="auto" w:fill="FFFFFF"/>
        </w:rPr>
      </w:pPr>
    </w:p>
    <w:p w:rsidR="00515240" w:rsidRPr="008A7DBF" w:rsidRDefault="00515240" w:rsidP="00225B53">
      <w:pPr>
        <w:spacing w:after="0" w:line="240" w:lineRule="auto"/>
        <w:ind w:hanging="720"/>
        <w:jc w:val="both"/>
        <w:rPr>
          <w:rFonts w:cstheme="minorHAnsi"/>
          <w:color w:val="222222"/>
          <w:shd w:val="clear" w:color="auto" w:fill="FFFFFF"/>
        </w:rPr>
      </w:pPr>
      <w:r w:rsidRPr="008A7DBF">
        <w:rPr>
          <w:rFonts w:cstheme="minorHAnsi"/>
          <w:color w:val="222222"/>
          <w:shd w:val="clear" w:color="auto" w:fill="FFFFFF"/>
        </w:rPr>
        <w:t xml:space="preserve">Sheller, M. (2014). Sociology after the </w:t>
      </w:r>
      <w:proofErr w:type="spellStart"/>
      <w:r w:rsidRPr="008A7DBF">
        <w:rPr>
          <w:rFonts w:cstheme="minorHAnsi"/>
          <w:color w:val="222222"/>
          <w:shd w:val="clear" w:color="auto" w:fill="FFFFFF"/>
        </w:rPr>
        <w:t>mobilities</w:t>
      </w:r>
      <w:proofErr w:type="spellEnd"/>
      <w:r w:rsidRPr="008A7DBF">
        <w:rPr>
          <w:rFonts w:cstheme="minorHAnsi"/>
          <w:color w:val="222222"/>
          <w:shd w:val="clear" w:color="auto" w:fill="FFFFFF"/>
        </w:rPr>
        <w:t xml:space="preserve"> turn.</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 xml:space="preserve">The Routledge Handbook of </w:t>
      </w:r>
      <w:proofErr w:type="spellStart"/>
      <w:r w:rsidRPr="008A7DBF">
        <w:rPr>
          <w:rFonts w:cstheme="minorHAnsi"/>
          <w:i/>
          <w:iCs/>
          <w:color w:val="222222"/>
          <w:shd w:val="clear" w:color="auto" w:fill="FFFFFF"/>
        </w:rPr>
        <w:t>Mobilities</w:t>
      </w:r>
      <w:proofErr w:type="spellEnd"/>
      <w:r w:rsidRPr="008A7DBF">
        <w:rPr>
          <w:rFonts w:cstheme="minorHAnsi"/>
          <w:i/>
          <w:iCs/>
          <w:color w:val="222222"/>
          <w:shd w:val="clear" w:color="auto" w:fill="FFFFFF"/>
        </w:rPr>
        <w:t>. London and New York: Routledge</w:t>
      </w:r>
      <w:r w:rsidRPr="008A7DBF">
        <w:rPr>
          <w:rFonts w:cstheme="minorHAnsi"/>
          <w:color w:val="222222"/>
          <w:shd w:val="clear" w:color="auto" w:fill="FFFFFF"/>
        </w:rPr>
        <w:t>, 45-54.</w:t>
      </w:r>
    </w:p>
    <w:p w:rsidR="00225B53" w:rsidRPr="008A7DBF" w:rsidRDefault="00225B53" w:rsidP="00515240">
      <w:pPr>
        <w:spacing w:after="0" w:line="240" w:lineRule="auto"/>
        <w:ind w:hanging="720"/>
        <w:jc w:val="both"/>
        <w:rPr>
          <w:rStyle w:val="HTMLCite"/>
          <w:rFonts w:cstheme="minorHAnsi"/>
          <w:i w:val="0"/>
        </w:rPr>
      </w:pPr>
    </w:p>
    <w:p w:rsidR="00515240" w:rsidRPr="008A7DBF" w:rsidRDefault="00515240" w:rsidP="00515240">
      <w:pPr>
        <w:spacing w:after="0" w:line="240" w:lineRule="auto"/>
        <w:ind w:hanging="720"/>
        <w:jc w:val="both"/>
        <w:rPr>
          <w:rFonts w:eastAsia="Times New Roman" w:cstheme="minorHAnsi"/>
          <w:lang w:eastAsia="en-GB" w:bidi="km-KH"/>
        </w:rPr>
      </w:pPr>
      <w:r w:rsidRPr="008A7DBF">
        <w:rPr>
          <w:rStyle w:val="HTMLCite"/>
          <w:rFonts w:cstheme="minorHAnsi"/>
          <w:i w:val="0"/>
        </w:rPr>
        <w:t xml:space="preserve">Sheller, M. and </w:t>
      </w:r>
      <w:proofErr w:type="spellStart"/>
      <w:r w:rsidRPr="008A7DBF">
        <w:rPr>
          <w:rStyle w:val="HTMLCite"/>
          <w:rFonts w:cstheme="minorHAnsi"/>
          <w:i w:val="0"/>
        </w:rPr>
        <w:t>Urry</w:t>
      </w:r>
      <w:proofErr w:type="spellEnd"/>
      <w:r w:rsidRPr="008A7DBF">
        <w:rPr>
          <w:rStyle w:val="HTMLCite"/>
          <w:rFonts w:cstheme="minorHAnsi"/>
          <w:i w:val="0"/>
        </w:rPr>
        <w:t>, J.</w:t>
      </w:r>
      <w:r w:rsidRPr="008A7DBF">
        <w:rPr>
          <w:rStyle w:val="HTMLCite"/>
          <w:rFonts w:cstheme="minorHAnsi"/>
        </w:rPr>
        <w:t xml:space="preserve"> </w:t>
      </w:r>
      <w:r w:rsidRPr="008A7DBF">
        <w:rPr>
          <w:rStyle w:val="HTMLCite"/>
          <w:rFonts w:cstheme="minorHAnsi"/>
          <w:i w:val="0"/>
        </w:rPr>
        <w:t>(2006)</w:t>
      </w:r>
      <w:r w:rsidRPr="008A7DBF">
        <w:rPr>
          <w:rStyle w:val="HTMLCite"/>
          <w:rFonts w:cstheme="minorHAnsi"/>
        </w:rPr>
        <w:t xml:space="preserve"> </w:t>
      </w:r>
      <w:proofErr w:type="gramStart"/>
      <w:r w:rsidRPr="008A7DBF">
        <w:rPr>
          <w:rStyle w:val="HTMLCite"/>
          <w:rFonts w:cstheme="minorHAnsi"/>
        </w:rPr>
        <w:t>The</w:t>
      </w:r>
      <w:proofErr w:type="gramEnd"/>
      <w:r w:rsidRPr="008A7DBF">
        <w:rPr>
          <w:rStyle w:val="HTMLCite"/>
          <w:rFonts w:cstheme="minorHAnsi"/>
        </w:rPr>
        <w:t xml:space="preserve"> New </w:t>
      </w:r>
      <w:proofErr w:type="spellStart"/>
      <w:r w:rsidRPr="008A7DBF">
        <w:rPr>
          <w:rStyle w:val="HTMLCite"/>
          <w:rFonts w:cstheme="minorHAnsi"/>
        </w:rPr>
        <w:t>Mobilities</w:t>
      </w:r>
      <w:proofErr w:type="spellEnd"/>
      <w:r w:rsidRPr="008A7DBF">
        <w:rPr>
          <w:rStyle w:val="HTMLCite"/>
          <w:rFonts w:cstheme="minorHAnsi"/>
        </w:rPr>
        <w:t xml:space="preserve"> </w:t>
      </w:r>
      <w:r w:rsidRPr="008A7DBF">
        <w:rPr>
          <w:rStyle w:val="HTMLCite"/>
          <w:rFonts w:cstheme="minorHAnsi"/>
          <w:i w:val="0"/>
        </w:rPr>
        <w:t>Paradigm.</w:t>
      </w:r>
      <w:r w:rsidRPr="008A7DBF">
        <w:rPr>
          <w:rStyle w:val="HTMLCite"/>
          <w:rFonts w:cstheme="minorHAnsi"/>
        </w:rPr>
        <w:t xml:space="preserve"> Environment and Planning A 38 (2): 207–226</w:t>
      </w:r>
      <w:r w:rsidRPr="008A7DBF">
        <w:rPr>
          <w:rFonts w:eastAsia="Times New Roman" w:cstheme="minorHAnsi"/>
          <w:lang w:eastAsia="en-GB" w:bidi="km-KH"/>
        </w:rPr>
        <w:t>.</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color w:val="222222"/>
        </w:rPr>
      </w:pPr>
      <w:proofErr w:type="spellStart"/>
      <w:r w:rsidRPr="008A7DBF">
        <w:rPr>
          <w:rFonts w:cstheme="minorHAnsi"/>
          <w:color w:val="222222"/>
          <w:shd w:val="clear" w:color="auto" w:fill="FFFFFF"/>
        </w:rPr>
        <w:t>Shubin</w:t>
      </w:r>
      <w:proofErr w:type="spellEnd"/>
      <w:r w:rsidRPr="008A7DBF">
        <w:rPr>
          <w:rFonts w:cstheme="minorHAnsi"/>
          <w:color w:val="222222"/>
          <w:shd w:val="clear" w:color="auto" w:fill="FFFFFF"/>
        </w:rPr>
        <w:t>, S., Findlay, A., and McCollum, D. (2014) Imaginaries of the ideal migrant worker: a Lacanian interpretation.</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Environment and Planning D: Society and Space</w:t>
      </w:r>
      <w:r w:rsidRPr="008A7DBF">
        <w:rPr>
          <w:rFonts w:cstheme="minorHAnsi"/>
          <w:color w:val="222222"/>
          <w:shd w:val="clear" w:color="auto" w:fill="FFFFFF"/>
        </w:rPr>
        <w:t xml:space="preserve">, </w:t>
      </w:r>
      <w:r w:rsidRPr="008A7DBF">
        <w:rPr>
          <w:rFonts w:cstheme="minorHAnsi"/>
          <w:i/>
          <w:iCs/>
          <w:color w:val="222222"/>
          <w:shd w:val="clear" w:color="auto" w:fill="FFFFFF"/>
        </w:rPr>
        <w:t>32</w:t>
      </w:r>
      <w:r w:rsidRPr="008A7DBF">
        <w:rPr>
          <w:rFonts w:cstheme="minorHAnsi"/>
          <w:color w:val="222222"/>
          <w:shd w:val="clear" w:color="auto" w:fill="FFFFFF"/>
        </w:rPr>
        <w:t>(3), 466-483.</w:t>
      </w:r>
    </w:p>
    <w:p w:rsidR="00515240" w:rsidRPr="008A7DBF" w:rsidRDefault="00515240" w:rsidP="00515240">
      <w:pPr>
        <w:spacing w:after="0" w:line="240" w:lineRule="auto"/>
        <w:ind w:hanging="720"/>
        <w:jc w:val="both"/>
        <w:rPr>
          <w:rFonts w:eastAsia="Times New Roman" w:cstheme="minorHAnsi"/>
          <w:color w:val="222222"/>
        </w:rPr>
      </w:pPr>
    </w:p>
    <w:p w:rsidR="00515240" w:rsidRPr="008A7DBF" w:rsidRDefault="00515240" w:rsidP="00515240">
      <w:pPr>
        <w:spacing w:after="0" w:line="240" w:lineRule="auto"/>
        <w:ind w:hanging="720"/>
        <w:jc w:val="both"/>
        <w:rPr>
          <w:rFonts w:eastAsia="Times New Roman" w:cstheme="minorHAnsi"/>
          <w:lang w:eastAsia="en-GB" w:bidi="km-KH"/>
        </w:rPr>
      </w:pPr>
      <w:proofErr w:type="spellStart"/>
      <w:r w:rsidRPr="008A7DBF">
        <w:rPr>
          <w:rFonts w:eastAsia="Times New Roman" w:cstheme="minorHAnsi"/>
          <w:color w:val="222222"/>
        </w:rPr>
        <w:t>Silvey</w:t>
      </w:r>
      <w:proofErr w:type="spellEnd"/>
      <w:r w:rsidRPr="008A7DBF">
        <w:rPr>
          <w:rFonts w:eastAsia="Times New Roman" w:cstheme="minorHAnsi"/>
          <w:color w:val="222222"/>
        </w:rPr>
        <w:t>, R. (2004). Power, difference and mobility: feminist advances in migration studies. </w:t>
      </w:r>
      <w:r w:rsidRPr="008A7DBF">
        <w:rPr>
          <w:rFonts w:eastAsia="Times New Roman" w:cstheme="minorHAnsi"/>
          <w:i/>
          <w:iCs/>
          <w:color w:val="222222"/>
        </w:rPr>
        <w:t>Progress in human geography</w:t>
      </w:r>
      <w:r w:rsidRPr="008A7DBF">
        <w:rPr>
          <w:rFonts w:eastAsia="Times New Roman" w:cstheme="minorHAnsi"/>
          <w:color w:val="222222"/>
        </w:rPr>
        <w:t>, </w:t>
      </w:r>
      <w:r w:rsidRPr="008A7DBF">
        <w:rPr>
          <w:rFonts w:eastAsia="Times New Roman" w:cstheme="minorHAnsi"/>
          <w:i/>
          <w:iCs/>
          <w:color w:val="222222"/>
        </w:rPr>
        <w:t>28</w:t>
      </w:r>
      <w:r w:rsidRPr="008A7DBF">
        <w:rPr>
          <w:rFonts w:eastAsia="Times New Roman" w:cstheme="minorHAnsi"/>
          <w:color w:val="222222"/>
        </w:rPr>
        <w:t>(4), 490-506.</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cstheme="minorHAnsi"/>
          <w:color w:val="222222"/>
          <w:shd w:val="clear" w:color="auto" w:fill="FFFFFF"/>
        </w:rPr>
      </w:pPr>
      <w:proofErr w:type="spellStart"/>
      <w:r w:rsidRPr="008A7DBF">
        <w:rPr>
          <w:rFonts w:cstheme="minorHAnsi"/>
          <w:color w:val="222222"/>
          <w:shd w:val="clear" w:color="auto" w:fill="FFFFFF"/>
        </w:rPr>
        <w:t>Silvey</w:t>
      </w:r>
      <w:proofErr w:type="spellEnd"/>
      <w:r w:rsidRPr="008A7DBF">
        <w:rPr>
          <w:rFonts w:cstheme="minorHAnsi"/>
          <w:color w:val="222222"/>
          <w:shd w:val="clear" w:color="auto" w:fill="FFFFFF"/>
        </w:rPr>
        <w:t xml:space="preserve">, R. (2008). Development and geography: anxious times, </w:t>
      </w:r>
      <w:proofErr w:type="spellStart"/>
      <w:r w:rsidRPr="008A7DBF">
        <w:rPr>
          <w:rFonts w:cstheme="minorHAnsi"/>
          <w:color w:val="222222"/>
          <w:shd w:val="clear" w:color="auto" w:fill="FFFFFF"/>
        </w:rPr>
        <w:t>anemic</w:t>
      </w:r>
      <w:proofErr w:type="spellEnd"/>
      <w:r w:rsidRPr="008A7DBF">
        <w:rPr>
          <w:rFonts w:cstheme="minorHAnsi"/>
          <w:color w:val="222222"/>
          <w:shd w:val="clear" w:color="auto" w:fill="FFFFFF"/>
        </w:rPr>
        <w:t xml:space="preserve"> geographies, and migration.</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Progress in Human Geography</w:t>
      </w:r>
      <w:r w:rsidRPr="008A7DBF">
        <w:rPr>
          <w:rFonts w:cstheme="minorHAnsi"/>
          <w:color w:val="222222"/>
          <w:shd w:val="clear" w:color="auto" w:fill="FFFFFF"/>
        </w:rPr>
        <w:t>.</w:t>
      </w:r>
    </w:p>
    <w:p w:rsidR="00515240" w:rsidRPr="008A7DBF" w:rsidRDefault="00515240" w:rsidP="00515240">
      <w:pPr>
        <w:spacing w:after="0" w:line="240" w:lineRule="auto"/>
        <w:ind w:hanging="720"/>
        <w:jc w:val="both"/>
        <w:rPr>
          <w:rFonts w:cstheme="minorHAnsi"/>
          <w:color w:val="222222"/>
          <w:shd w:val="clear" w:color="auto" w:fill="FFFFFF"/>
        </w:rPr>
      </w:pPr>
    </w:p>
    <w:p w:rsidR="00515240" w:rsidRPr="008A7DBF" w:rsidRDefault="00515240" w:rsidP="00515240">
      <w:pPr>
        <w:ind w:hanging="720"/>
        <w:jc w:val="both"/>
        <w:rPr>
          <w:lang w:bidi="km-KH"/>
        </w:rPr>
      </w:pPr>
      <w:r w:rsidRPr="008A7DBF">
        <w:rPr>
          <w:rFonts w:cs="Arial"/>
          <w:color w:val="222222"/>
          <w:shd w:val="clear" w:color="auto" w:fill="FFFFFF"/>
        </w:rPr>
        <w:t>Simone, A. (2008). The politics of the possible: Making urban life in Phnom Penh.</w:t>
      </w:r>
      <w:r w:rsidRPr="008A7DBF">
        <w:rPr>
          <w:rStyle w:val="apple-converted-space"/>
          <w:rFonts w:cs="Arial"/>
          <w:color w:val="222222"/>
          <w:shd w:val="clear" w:color="auto" w:fill="FFFFFF"/>
        </w:rPr>
        <w:t> </w:t>
      </w:r>
      <w:r w:rsidRPr="008A7DBF">
        <w:rPr>
          <w:rFonts w:cs="Arial"/>
          <w:i/>
          <w:iCs/>
          <w:color w:val="222222"/>
          <w:shd w:val="clear" w:color="auto" w:fill="FFFFFF"/>
        </w:rPr>
        <w:t>Singapore Journal of Tropical Geography</w:t>
      </w:r>
      <w:r w:rsidRPr="008A7DBF">
        <w:rPr>
          <w:rFonts w:cs="Arial"/>
          <w:color w:val="222222"/>
          <w:shd w:val="clear" w:color="auto" w:fill="FFFFFF"/>
        </w:rPr>
        <w:t>,</w:t>
      </w:r>
      <w:r w:rsidRPr="008A7DBF">
        <w:rPr>
          <w:rStyle w:val="apple-converted-space"/>
          <w:rFonts w:cs="Arial"/>
          <w:color w:val="222222"/>
          <w:shd w:val="clear" w:color="auto" w:fill="FFFFFF"/>
        </w:rPr>
        <w:t> </w:t>
      </w:r>
      <w:r w:rsidRPr="008A7DBF">
        <w:rPr>
          <w:rFonts w:cs="Arial"/>
          <w:i/>
          <w:iCs/>
          <w:color w:val="222222"/>
          <w:shd w:val="clear" w:color="auto" w:fill="FFFFFF"/>
        </w:rPr>
        <w:t>29</w:t>
      </w:r>
      <w:r w:rsidRPr="008A7DBF">
        <w:rPr>
          <w:rFonts w:cs="Arial"/>
          <w:color w:val="222222"/>
          <w:shd w:val="clear" w:color="auto" w:fill="FFFFFF"/>
        </w:rPr>
        <w:t>(2), 186-204.</w:t>
      </w:r>
    </w:p>
    <w:p w:rsidR="00515240" w:rsidRPr="008A7DBF" w:rsidRDefault="00515240" w:rsidP="00515240">
      <w:pPr>
        <w:spacing w:after="0" w:line="240" w:lineRule="auto"/>
        <w:ind w:hanging="720"/>
        <w:jc w:val="both"/>
        <w:rPr>
          <w:rFonts w:eastAsia="Times New Roman" w:cstheme="minorHAnsi"/>
          <w:lang w:eastAsia="en-GB" w:bidi="km-KH"/>
        </w:rPr>
      </w:pPr>
      <w:proofErr w:type="spellStart"/>
      <w:r w:rsidRPr="008A7DBF">
        <w:rPr>
          <w:rFonts w:cstheme="minorHAnsi"/>
        </w:rPr>
        <w:t>Söderström</w:t>
      </w:r>
      <w:proofErr w:type="spellEnd"/>
      <w:r w:rsidRPr="008A7DBF">
        <w:rPr>
          <w:rFonts w:cstheme="minorHAnsi"/>
        </w:rPr>
        <w:t xml:space="preserve"> O., </w:t>
      </w:r>
      <w:proofErr w:type="spellStart"/>
      <w:r w:rsidRPr="008A7DBF">
        <w:rPr>
          <w:rFonts w:cstheme="minorHAnsi"/>
        </w:rPr>
        <w:t>Randeria</w:t>
      </w:r>
      <w:proofErr w:type="spellEnd"/>
      <w:r w:rsidRPr="008A7DBF">
        <w:rPr>
          <w:rFonts w:cstheme="minorHAnsi"/>
        </w:rPr>
        <w:t xml:space="preserve"> S., </w:t>
      </w:r>
      <w:proofErr w:type="spellStart"/>
      <w:r w:rsidRPr="008A7DBF">
        <w:rPr>
          <w:rFonts w:cstheme="minorHAnsi"/>
        </w:rPr>
        <w:t>Ruedin</w:t>
      </w:r>
      <w:proofErr w:type="spellEnd"/>
      <w:r w:rsidRPr="008A7DBF">
        <w:rPr>
          <w:rFonts w:cstheme="minorHAnsi"/>
        </w:rPr>
        <w:t xml:space="preserve"> D., D’Am</w:t>
      </w:r>
      <w:r w:rsidR="00845E4F" w:rsidRPr="008A7DBF">
        <w:rPr>
          <w:rFonts w:cstheme="minorHAnsi"/>
        </w:rPr>
        <w:t xml:space="preserve">ato G., and </w:t>
      </w:r>
      <w:proofErr w:type="spellStart"/>
      <w:r w:rsidR="00845E4F" w:rsidRPr="008A7DBF">
        <w:rPr>
          <w:rFonts w:cstheme="minorHAnsi"/>
        </w:rPr>
        <w:t>Panese</w:t>
      </w:r>
      <w:proofErr w:type="spellEnd"/>
      <w:r w:rsidR="00845E4F" w:rsidRPr="008A7DBF">
        <w:rPr>
          <w:rFonts w:cstheme="minorHAnsi"/>
        </w:rPr>
        <w:t xml:space="preserve"> F. (2013). </w:t>
      </w:r>
      <w:r w:rsidRPr="008A7DBF">
        <w:rPr>
          <w:rFonts w:cstheme="minorHAnsi"/>
        </w:rPr>
        <w:t xml:space="preserve">Of </w:t>
      </w:r>
      <w:proofErr w:type="spellStart"/>
      <w:r w:rsidRPr="008A7DBF">
        <w:rPr>
          <w:rFonts w:cstheme="minorHAnsi"/>
        </w:rPr>
        <w:t>Mobilities</w:t>
      </w:r>
      <w:proofErr w:type="spellEnd"/>
      <w:r w:rsidRPr="008A7DBF">
        <w:rPr>
          <w:rFonts w:cstheme="minorHAnsi"/>
        </w:rPr>
        <w:t xml:space="preserve"> and </w:t>
      </w:r>
      <w:r w:rsidR="00845E4F" w:rsidRPr="008A7DBF">
        <w:rPr>
          <w:rFonts w:cstheme="minorHAnsi"/>
        </w:rPr>
        <w:t>Moorings: Critical Perspectives.</w:t>
      </w:r>
      <w:r w:rsidRPr="008A7DBF">
        <w:rPr>
          <w:rFonts w:cstheme="minorHAnsi"/>
        </w:rPr>
        <w:t xml:space="preserve"> </w:t>
      </w:r>
      <w:proofErr w:type="gramStart"/>
      <w:r w:rsidRPr="008A7DBF">
        <w:rPr>
          <w:rFonts w:cstheme="minorHAnsi"/>
        </w:rPr>
        <w:t>in</w:t>
      </w:r>
      <w:proofErr w:type="gramEnd"/>
      <w:r w:rsidRPr="008A7DBF">
        <w:rPr>
          <w:rFonts w:cstheme="minorHAnsi"/>
        </w:rPr>
        <w:t xml:space="preserve"> </w:t>
      </w:r>
      <w:proofErr w:type="spellStart"/>
      <w:r w:rsidRPr="008A7DBF">
        <w:rPr>
          <w:rFonts w:cstheme="minorHAnsi"/>
        </w:rPr>
        <w:t>Söderström</w:t>
      </w:r>
      <w:proofErr w:type="spellEnd"/>
      <w:r w:rsidRPr="008A7DBF">
        <w:rPr>
          <w:rFonts w:cstheme="minorHAnsi"/>
        </w:rPr>
        <w:t xml:space="preserve">, O., </w:t>
      </w:r>
      <w:proofErr w:type="spellStart"/>
      <w:r w:rsidRPr="008A7DBF">
        <w:rPr>
          <w:rFonts w:cstheme="minorHAnsi"/>
        </w:rPr>
        <w:t>Randeria</w:t>
      </w:r>
      <w:proofErr w:type="spellEnd"/>
      <w:r w:rsidRPr="008A7DBF">
        <w:rPr>
          <w:rFonts w:cstheme="minorHAnsi"/>
        </w:rPr>
        <w:t xml:space="preserve">, S., </w:t>
      </w:r>
      <w:proofErr w:type="spellStart"/>
      <w:r w:rsidRPr="008A7DBF">
        <w:rPr>
          <w:rFonts w:cstheme="minorHAnsi"/>
        </w:rPr>
        <w:t>Ruedin</w:t>
      </w:r>
      <w:proofErr w:type="spellEnd"/>
      <w:r w:rsidRPr="008A7DBF">
        <w:rPr>
          <w:rFonts w:cstheme="minorHAnsi"/>
        </w:rPr>
        <w:t xml:space="preserve">, D., D’Amato, G., </w:t>
      </w:r>
      <w:proofErr w:type="spellStart"/>
      <w:r w:rsidRPr="008A7DBF">
        <w:rPr>
          <w:rFonts w:cstheme="minorHAnsi"/>
        </w:rPr>
        <w:t>Panese</w:t>
      </w:r>
      <w:proofErr w:type="spellEnd"/>
      <w:r w:rsidRPr="008A7DBF">
        <w:rPr>
          <w:rFonts w:cstheme="minorHAnsi"/>
        </w:rPr>
        <w:t xml:space="preserve">, R. (eds.) </w:t>
      </w:r>
      <w:r w:rsidRPr="008A7DBF">
        <w:rPr>
          <w:rFonts w:cstheme="minorHAnsi"/>
          <w:i/>
        </w:rPr>
        <w:t xml:space="preserve">Critical </w:t>
      </w:r>
      <w:proofErr w:type="spellStart"/>
      <w:r w:rsidRPr="008A7DBF">
        <w:rPr>
          <w:rFonts w:cstheme="minorHAnsi"/>
          <w:i/>
        </w:rPr>
        <w:t>Mobilities</w:t>
      </w:r>
      <w:proofErr w:type="spellEnd"/>
      <w:r w:rsidRPr="008A7DBF">
        <w:rPr>
          <w:rFonts w:cstheme="minorHAnsi"/>
        </w:rPr>
        <w:t xml:space="preserve"> Lausanne: EPFL Press, 5-25</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eastAsia="Times New Roman" w:cstheme="minorHAnsi"/>
          <w:lang w:eastAsia="en-GB" w:bidi="km-KH"/>
        </w:rPr>
        <w:t xml:space="preserve">Springer, S. (2011). Articulated neoliberalism: the specificity of patronage, </w:t>
      </w:r>
      <w:proofErr w:type="spellStart"/>
      <w:r w:rsidRPr="008A7DBF">
        <w:rPr>
          <w:rFonts w:eastAsia="Times New Roman" w:cstheme="minorHAnsi"/>
          <w:lang w:eastAsia="en-GB" w:bidi="km-KH"/>
        </w:rPr>
        <w:t>kleptocracy</w:t>
      </w:r>
      <w:proofErr w:type="spellEnd"/>
      <w:r w:rsidRPr="008A7DBF">
        <w:rPr>
          <w:rFonts w:eastAsia="Times New Roman" w:cstheme="minorHAnsi"/>
          <w:lang w:eastAsia="en-GB" w:bidi="km-KH"/>
        </w:rPr>
        <w:t xml:space="preserve">, and violence in Cambodia's </w:t>
      </w:r>
      <w:proofErr w:type="spellStart"/>
      <w:r w:rsidRPr="008A7DBF">
        <w:rPr>
          <w:rFonts w:eastAsia="Times New Roman" w:cstheme="minorHAnsi"/>
          <w:lang w:eastAsia="en-GB" w:bidi="km-KH"/>
        </w:rPr>
        <w:t>neoliberalization</w:t>
      </w:r>
      <w:proofErr w:type="spellEnd"/>
      <w:r w:rsidRPr="008A7DBF">
        <w:rPr>
          <w:rFonts w:eastAsia="Times New Roman" w:cstheme="minorHAnsi"/>
          <w:lang w:eastAsia="en-GB" w:bidi="km-KH"/>
        </w:rPr>
        <w:t xml:space="preserve">. </w:t>
      </w:r>
      <w:r w:rsidRPr="008A7DBF">
        <w:rPr>
          <w:rFonts w:eastAsia="Times New Roman" w:cstheme="minorHAnsi"/>
          <w:i/>
          <w:iCs/>
          <w:lang w:eastAsia="en-GB" w:bidi="km-KH"/>
        </w:rPr>
        <w:t>Environment and planning A</w:t>
      </w:r>
      <w:r w:rsidRPr="008A7DBF">
        <w:rPr>
          <w:rFonts w:eastAsia="Times New Roman" w:cstheme="minorHAnsi"/>
          <w:lang w:eastAsia="en-GB" w:bidi="km-KH"/>
        </w:rPr>
        <w:t xml:space="preserve">, </w:t>
      </w:r>
      <w:r w:rsidRPr="008A7DBF">
        <w:rPr>
          <w:rFonts w:eastAsia="Times New Roman" w:cstheme="minorHAnsi"/>
          <w:i/>
          <w:iCs/>
          <w:lang w:eastAsia="en-GB" w:bidi="km-KH"/>
        </w:rPr>
        <w:t>43</w:t>
      </w:r>
      <w:r w:rsidRPr="008A7DBF">
        <w:rPr>
          <w:rFonts w:eastAsia="Times New Roman" w:cstheme="minorHAnsi"/>
          <w:lang w:eastAsia="en-GB" w:bidi="km-KH"/>
        </w:rPr>
        <w:t>(11), 2554-2570.</w:t>
      </w:r>
    </w:p>
    <w:p w:rsidR="00CF2F1B" w:rsidRPr="008A7DBF" w:rsidRDefault="00CF2F1B" w:rsidP="00515240">
      <w:pPr>
        <w:spacing w:after="0" w:line="240" w:lineRule="auto"/>
        <w:ind w:hanging="720"/>
        <w:jc w:val="both"/>
        <w:rPr>
          <w:rFonts w:eastAsia="Times New Roman" w:cstheme="minorHAnsi"/>
          <w:lang w:eastAsia="en-GB" w:bidi="km-KH"/>
        </w:rPr>
      </w:pPr>
    </w:p>
    <w:p w:rsidR="00515240" w:rsidRPr="008A7DBF" w:rsidRDefault="00CF2F1B" w:rsidP="00CF2F1B">
      <w:pPr>
        <w:spacing w:after="0" w:line="240" w:lineRule="auto"/>
        <w:ind w:hanging="720"/>
        <w:jc w:val="both"/>
        <w:rPr>
          <w:rFonts w:eastAsia="Times New Roman" w:cstheme="minorHAnsi"/>
          <w:lang w:eastAsia="en-GB" w:bidi="km-KH"/>
        </w:rPr>
      </w:pPr>
      <w:proofErr w:type="spellStart"/>
      <w:r w:rsidRPr="008A7DBF">
        <w:rPr>
          <w:rFonts w:cstheme="minorHAnsi"/>
          <w:color w:val="222222"/>
          <w:shd w:val="clear" w:color="auto" w:fill="FFFFFF"/>
        </w:rPr>
        <w:t>Stallins</w:t>
      </w:r>
      <w:proofErr w:type="spellEnd"/>
      <w:r w:rsidRPr="008A7DBF">
        <w:rPr>
          <w:rFonts w:cstheme="minorHAnsi"/>
          <w:color w:val="222222"/>
          <w:shd w:val="clear" w:color="auto" w:fill="FFFFFF"/>
        </w:rPr>
        <w:t>, J. A. (2012). Scale, causality, and the new organism–environment interaction.</w:t>
      </w:r>
      <w:r w:rsidRPr="008A7DBF">
        <w:rPr>
          <w:rStyle w:val="apple-converted-space"/>
          <w:rFonts w:cstheme="minorHAnsi"/>
          <w:color w:val="222222"/>
          <w:shd w:val="clear" w:color="auto" w:fill="FFFFFF"/>
        </w:rPr>
        <w:t> </w:t>
      </w:r>
      <w:proofErr w:type="spellStart"/>
      <w:r w:rsidRPr="008A7DBF">
        <w:rPr>
          <w:rFonts w:cstheme="minorHAnsi"/>
          <w:i/>
          <w:iCs/>
          <w:color w:val="222222"/>
          <w:shd w:val="clear" w:color="auto" w:fill="FFFFFF"/>
        </w:rPr>
        <w:t>Geoforum</w:t>
      </w:r>
      <w:proofErr w:type="spellEnd"/>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Cs/>
          <w:color w:val="222222"/>
          <w:shd w:val="clear" w:color="auto" w:fill="FFFFFF"/>
        </w:rPr>
        <w:t>43</w:t>
      </w:r>
      <w:r w:rsidRPr="008A7DBF">
        <w:rPr>
          <w:rFonts w:cstheme="minorHAnsi"/>
          <w:color w:val="222222"/>
          <w:shd w:val="clear" w:color="auto" w:fill="FFFFFF"/>
        </w:rPr>
        <w:t>(3), 427-441.</w:t>
      </w:r>
    </w:p>
    <w:p w:rsidR="00CF2F1B" w:rsidRPr="008A7DBF" w:rsidRDefault="00CF2F1B" w:rsidP="00CF2F1B">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r w:rsidRPr="008A7DBF">
        <w:rPr>
          <w:rFonts w:cstheme="minorHAnsi"/>
          <w:color w:val="222222"/>
          <w:shd w:val="clear" w:color="auto" w:fill="FFFFFF"/>
        </w:rPr>
        <w:t xml:space="preserve">Stark, O., Taylor, J. E., &amp; </w:t>
      </w:r>
      <w:proofErr w:type="spellStart"/>
      <w:r w:rsidRPr="008A7DBF">
        <w:rPr>
          <w:rFonts w:cstheme="minorHAnsi"/>
          <w:color w:val="222222"/>
          <w:shd w:val="clear" w:color="auto" w:fill="FFFFFF"/>
        </w:rPr>
        <w:t>Yitzhaki</w:t>
      </w:r>
      <w:proofErr w:type="spellEnd"/>
      <w:r w:rsidRPr="008A7DBF">
        <w:rPr>
          <w:rFonts w:cstheme="minorHAnsi"/>
          <w:color w:val="222222"/>
          <w:shd w:val="clear" w:color="auto" w:fill="FFFFFF"/>
        </w:rPr>
        <w:t>, S. (1988). Migration, remittances and inequality: A sensitivity analysis using the extended Gini index.</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Journal of Development Economics</w:t>
      </w:r>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28</w:t>
      </w:r>
      <w:r w:rsidRPr="008A7DBF">
        <w:rPr>
          <w:rFonts w:cstheme="minorHAnsi"/>
          <w:color w:val="222222"/>
          <w:shd w:val="clear" w:color="auto" w:fill="FFFFFF"/>
        </w:rPr>
        <w:t>(3), 309-322.</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proofErr w:type="spellStart"/>
      <w:r w:rsidRPr="008A7DBF">
        <w:rPr>
          <w:rFonts w:eastAsia="Times New Roman" w:cstheme="minorHAnsi"/>
          <w:color w:val="222222"/>
        </w:rPr>
        <w:t>Swyngedouw</w:t>
      </w:r>
      <w:proofErr w:type="spellEnd"/>
      <w:r w:rsidRPr="008A7DBF">
        <w:rPr>
          <w:rFonts w:eastAsia="Times New Roman" w:cstheme="minorHAnsi"/>
          <w:color w:val="222222"/>
        </w:rPr>
        <w:t>, E. (2000). Authoritarian governance, power, and the politics of rescaling. </w:t>
      </w:r>
      <w:r w:rsidRPr="008A7DBF">
        <w:rPr>
          <w:rFonts w:eastAsia="Times New Roman" w:cstheme="minorHAnsi"/>
          <w:i/>
          <w:iCs/>
          <w:color w:val="222222"/>
        </w:rPr>
        <w:t>Environment and Planning D: society and space</w:t>
      </w:r>
      <w:r w:rsidRPr="008A7DBF">
        <w:rPr>
          <w:rFonts w:eastAsia="Times New Roman" w:cstheme="minorHAnsi"/>
          <w:color w:val="222222"/>
        </w:rPr>
        <w:t>, </w:t>
      </w:r>
      <w:r w:rsidRPr="008A7DBF">
        <w:rPr>
          <w:rFonts w:eastAsia="Times New Roman" w:cstheme="minorHAnsi"/>
          <w:i/>
          <w:iCs/>
          <w:color w:val="222222"/>
        </w:rPr>
        <w:t>18</w:t>
      </w:r>
      <w:r w:rsidRPr="008A7DBF">
        <w:rPr>
          <w:rFonts w:eastAsia="Times New Roman" w:cstheme="minorHAnsi"/>
          <w:color w:val="222222"/>
        </w:rPr>
        <w:t>(1), 63-76.</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proofErr w:type="spellStart"/>
      <w:r w:rsidRPr="008A7DBF">
        <w:rPr>
          <w:rFonts w:eastAsia="Times New Roman" w:cstheme="minorHAnsi"/>
          <w:color w:val="222222"/>
        </w:rPr>
        <w:t>Swyngedouw</w:t>
      </w:r>
      <w:proofErr w:type="spellEnd"/>
      <w:r w:rsidRPr="008A7DBF">
        <w:rPr>
          <w:rFonts w:eastAsia="Times New Roman" w:cstheme="minorHAnsi"/>
          <w:color w:val="222222"/>
        </w:rPr>
        <w:t>, E. (2004). Scaled geographies: Nature, place, and the politics of scale. </w:t>
      </w:r>
      <w:r w:rsidRPr="008A7DBF">
        <w:rPr>
          <w:rFonts w:eastAsia="Times New Roman" w:cstheme="minorHAnsi"/>
          <w:i/>
          <w:iCs/>
          <w:color w:val="222222"/>
        </w:rPr>
        <w:t>Scale and geographic inquiry: Nature, society, and method</w:t>
      </w:r>
      <w:r w:rsidRPr="008A7DBF">
        <w:rPr>
          <w:rFonts w:eastAsia="Times New Roman" w:cstheme="minorHAnsi"/>
          <w:color w:val="222222"/>
        </w:rPr>
        <w:t>, 129-153.</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D4414D" w:rsidP="00515240">
      <w:pPr>
        <w:spacing w:after="0" w:line="240" w:lineRule="auto"/>
        <w:ind w:hanging="720"/>
        <w:jc w:val="both"/>
        <w:rPr>
          <w:rFonts w:eastAsia="Times New Roman" w:cstheme="minorHAnsi"/>
          <w:lang w:eastAsia="en-GB" w:bidi="km-KH"/>
        </w:rPr>
      </w:pPr>
      <w:r w:rsidRPr="008A7DBF">
        <w:rPr>
          <w:rFonts w:eastAsia="Times New Roman" w:cstheme="minorHAnsi"/>
          <w:color w:val="222222"/>
        </w:rPr>
        <w:t>The, N.</w:t>
      </w:r>
      <w:r w:rsidR="00515240" w:rsidRPr="008A7DBF">
        <w:rPr>
          <w:rFonts w:eastAsia="Times New Roman" w:cstheme="minorHAnsi"/>
          <w:color w:val="222222"/>
        </w:rPr>
        <w:t xml:space="preserve"> (2015) </w:t>
      </w:r>
      <w:r w:rsidR="00515240" w:rsidRPr="008A7DBF">
        <w:rPr>
          <w:rFonts w:eastAsia="Times New Roman" w:cstheme="minorHAnsi"/>
          <w:i/>
          <w:color w:val="222222"/>
        </w:rPr>
        <w:t>Coming of Age in Cambodia: Young Migrants in their Transition to Adulthood</w:t>
      </w:r>
      <w:r w:rsidRPr="008A7DBF">
        <w:rPr>
          <w:rFonts w:eastAsia="Times New Roman" w:cstheme="minorHAnsi"/>
          <w:i/>
          <w:color w:val="222222"/>
        </w:rPr>
        <w:t>.</w:t>
      </w:r>
      <w:r w:rsidR="00515240" w:rsidRPr="008A7DBF">
        <w:rPr>
          <w:rFonts w:eastAsia="Times New Roman" w:cstheme="minorHAnsi"/>
          <w:i/>
          <w:color w:val="222222"/>
        </w:rPr>
        <w:t xml:space="preserve"> </w:t>
      </w:r>
      <w:r w:rsidR="00515240" w:rsidRPr="008A7DBF">
        <w:rPr>
          <w:rFonts w:eastAsia="Times New Roman" w:cstheme="minorHAnsi"/>
          <w:color w:val="222222"/>
        </w:rPr>
        <w:t xml:space="preserve"> </w:t>
      </w:r>
      <w:proofErr w:type="spellStart"/>
      <w:r w:rsidR="00515240" w:rsidRPr="008A7DBF">
        <w:rPr>
          <w:rFonts w:eastAsia="Times New Roman" w:cstheme="minorHAnsi"/>
          <w:color w:val="222222"/>
        </w:rPr>
        <w:t>Masters</w:t>
      </w:r>
      <w:proofErr w:type="spellEnd"/>
      <w:r w:rsidR="00515240" w:rsidRPr="008A7DBF">
        <w:rPr>
          <w:rFonts w:eastAsia="Times New Roman" w:cstheme="minorHAnsi"/>
          <w:color w:val="222222"/>
        </w:rPr>
        <w:t xml:space="preserve"> Thesis Submitted to the Faculty of Geosciences, University of Utrecht accessed on 06/10/2016 at http://dspace.library.uu.nl/handle/1874/320504 </w:t>
      </w:r>
    </w:p>
    <w:p w:rsidR="00515240" w:rsidRPr="008A7DBF" w:rsidRDefault="00515240" w:rsidP="00515240">
      <w:pPr>
        <w:spacing w:after="0" w:line="240" w:lineRule="auto"/>
        <w:jc w:val="both"/>
        <w:rPr>
          <w:rFonts w:eastAsia="Times New Roman" w:cstheme="minorHAnsi"/>
          <w:color w:val="222222"/>
        </w:rPr>
      </w:pPr>
    </w:p>
    <w:p w:rsidR="00225B53" w:rsidRPr="008A7DBF" w:rsidRDefault="00225B53" w:rsidP="00515240">
      <w:pPr>
        <w:spacing w:after="0" w:line="240" w:lineRule="auto"/>
        <w:ind w:hanging="720"/>
        <w:jc w:val="both"/>
        <w:rPr>
          <w:rFonts w:eastAsia="Times New Roman" w:cstheme="minorHAnsi"/>
          <w:lang w:eastAsia="en-GB" w:bidi="km-KH"/>
        </w:rPr>
      </w:pPr>
      <w:r w:rsidRPr="008A7DBF">
        <w:rPr>
          <w:rFonts w:cstheme="minorHAnsi"/>
          <w:color w:val="222222"/>
          <w:shd w:val="clear" w:color="auto" w:fill="FFFFFF"/>
        </w:rPr>
        <w:t>Tufts, S., &amp; Savage, L. (2009). Labouring geography: Negotiating scales, strategies and future directions.</w:t>
      </w:r>
      <w:r w:rsidRPr="008A7DBF">
        <w:rPr>
          <w:rStyle w:val="apple-converted-space"/>
          <w:rFonts w:cstheme="minorHAnsi"/>
          <w:color w:val="222222"/>
          <w:shd w:val="clear" w:color="auto" w:fill="FFFFFF"/>
        </w:rPr>
        <w:t> </w:t>
      </w:r>
      <w:proofErr w:type="spellStart"/>
      <w:r w:rsidRPr="008A7DBF">
        <w:rPr>
          <w:rFonts w:cstheme="minorHAnsi"/>
          <w:i/>
          <w:iCs/>
          <w:color w:val="222222"/>
          <w:shd w:val="clear" w:color="auto" w:fill="FFFFFF"/>
        </w:rPr>
        <w:t>Geoforum</w:t>
      </w:r>
      <w:proofErr w:type="spellEnd"/>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Cs/>
          <w:color w:val="222222"/>
          <w:shd w:val="clear" w:color="auto" w:fill="FFFFFF"/>
        </w:rPr>
        <w:t>40</w:t>
      </w:r>
      <w:r w:rsidRPr="008A7DBF">
        <w:rPr>
          <w:rFonts w:cstheme="minorHAnsi"/>
          <w:color w:val="222222"/>
          <w:shd w:val="clear" w:color="auto" w:fill="FFFFFF"/>
        </w:rPr>
        <w:t>(6), 945-948.</w:t>
      </w:r>
    </w:p>
    <w:p w:rsidR="00225B53" w:rsidRPr="008A7DBF" w:rsidRDefault="00225B53"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proofErr w:type="spellStart"/>
      <w:r w:rsidRPr="008A7DBF">
        <w:rPr>
          <w:rFonts w:eastAsia="Times New Roman" w:cstheme="minorHAnsi"/>
          <w:lang w:eastAsia="en-GB" w:bidi="km-KH"/>
        </w:rPr>
        <w:t>Tunon</w:t>
      </w:r>
      <w:proofErr w:type="spellEnd"/>
      <w:r w:rsidRPr="008A7DBF">
        <w:rPr>
          <w:rFonts w:eastAsia="Times New Roman" w:cstheme="minorHAnsi"/>
          <w:lang w:eastAsia="en-GB" w:bidi="km-KH"/>
        </w:rPr>
        <w:t xml:space="preserve">, M. and Rim, K. (2013) </w:t>
      </w:r>
      <w:r w:rsidRPr="008A7DBF">
        <w:rPr>
          <w:rFonts w:eastAsia="Times New Roman" w:cstheme="minorHAnsi"/>
          <w:i/>
          <w:iCs/>
          <w:lang w:eastAsia="en-GB" w:bidi="km-KH"/>
        </w:rPr>
        <w:t>Cross-Border Labour Migration in Cambodia: Considerations for the National Employment Policy</w:t>
      </w:r>
      <w:r w:rsidRPr="008A7DBF">
        <w:rPr>
          <w:rFonts w:eastAsia="Times New Roman" w:cstheme="minorHAnsi"/>
          <w:lang w:eastAsia="en-GB" w:bidi="km-KH"/>
        </w:rPr>
        <w:t xml:space="preserve"> ILO Asia Pacific Working Paper Series </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proofErr w:type="gramStart"/>
      <w:r w:rsidRPr="008A7DBF">
        <w:rPr>
          <w:rFonts w:cstheme="minorHAnsi"/>
          <w:color w:val="222222"/>
          <w:shd w:val="clear" w:color="auto" w:fill="FFFFFF"/>
        </w:rPr>
        <w:t>Un</w:t>
      </w:r>
      <w:proofErr w:type="gramEnd"/>
      <w:r w:rsidRPr="008A7DBF">
        <w:rPr>
          <w:rFonts w:cstheme="minorHAnsi"/>
          <w:color w:val="222222"/>
          <w:shd w:val="clear" w:color="auto" w:fill="FFFFFF"/>
        </w:rPr>
        <w:t>, K. (2011). Cambodia: Moving away from democracy?</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International Political Science Review</w:t>
      </w:r>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32</w:t>
      </w:r>
      <w:r w:rsidRPr="008A7DBF">
        <w:rPr>
          <w:rFonts w:cstheme="minorHAnsi"/>
          <w:color w:val="222222"/>
          <w:shd w:val="clear" w:color="auto" w:fill="FFFFFF"/>
        </w:rPr>
        <w:t>(5), 546-562.</w:t>
      </w:r>
    </w:p>
    <w:p w:rsidR="00515240" w:rsidRPr="008A7DBF" w:rsidRDefault="00515240" w:rsidP="00515240">
      <w:pPr>
        <w:spacing w:after="0" w:line="240" w:lineRule="auto"/>
        <w:ind w:hanging="720"/>
        <w:jc w:val="both"/>
        <w:rPr>
          <w:rFonts w:eastAsia="Times New Roman" w:cstheme="minorHAnsi"/>
          <w:lang w:eastAsia="en-GB" w:bidi="km-KH"/>
        </w:rPr>
      </w:pPr>
    </w:p>
    <w:p w:rsidR="00515240" w:rsidRPr="008A7DBF" w:rsidRDefault="00515240" w:rsidP="00515240">
      <w:pPr>
        <w:spacing w:after="0" w:line="240" w:lineRule="auto"/>
        <w:ind w:hanging="720"/>
        <w:jc w:val="both"/>
        <w:rPr>
          <w:rFonts w:eastAsia="Times New Roman" w:cstheme="minorHAnsi"/>
          <w:lang w:eastAsia="en-GB" w:bidi="km-KH"/>
        </w:rPr>
      </w:pPr>
      <w:proofErr w:type="gramStart"/>
      <w:r w:rsidRPr="008A7DBF">
        <w:rPr>
          <w:rFonts w:cstheme="minorHAnsi"/>
          <w:color w:val="222222"/>
          <w:shd w:val="clear" w:color="auto" w:fill="FFFFFF"/>
        </w:rPr>
        <w:t>Un</w:t>
      </w:r>
      <w:proofErr w:type="gramEnd"/>
      <w:r w:rsidRPr="008A7DBF">
        <w:rPr>
          <w:rFonts w:cstheme="minorHAnsi"/>
          <w:color w:val="222222"/>
          <w:shd w:val="clear" w:color="auto" w:fill="FFFFFF"/>
        </w:rPr>
        <w:t xml:space="preserve">, K., &amp; So, S. (2011). Land rights in Cambodia: how </w:t>
      </w:r>
      <w:proofErr w:type="spellStart"/>
      <w:r w:rsidRPr="008A7DBF">
        <w:rPr>
          <w:rFonts w:cstheme="minorHAnsi"/>
          <w:color w:val="222222"/>
          <w:shd w:val="clear" w:color="auto" w:fill="FFFFFF"/>
        </w:rPr>
        <w:t>neopatrimonial</w:t>
      </w:r>
      <w:proofErr w:type="spellEnd"/>
      <w:r w:rsidRPr="008A7DBF">
        <w:rPr>
          <w:rFonts w:cstheme="minorHAnsi"/>
          <w:color w:val="222222"/>
          <w:shd w:val="clear" w:color="auto" w:fill="FFFFFF"/>
        </w:rPr>
        <w:t xml:space="preserve"> politics restricts land policy reform.</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Pacific Affairs</w:t>
      </w:r>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84</w:t>
      </w:r>
      <w:r w:rsidRPr="008A7DBF">
        <w:rPr>
          <w:rFonts w:cstheme="minorHAnsi"/>
          <w:color w:val="222222"/>
          <w:shd w:val="clear" w:color="auto" w:fill="FFFFFF"/>
        </w:rPr>
        <w:t>(2), 289-308.</w:t>
      </w:r>
    </w:p>
    <w:p w:rsidR="00515240" w:rsidRPr="008A7DBF" w:rsidRDefault="00515240" w:rsidP="00515240">
      <w:pPr>
        <w:spacing w:after="0" w:line="240" w:lineRule="auto"/>
        <w:ind w:hanging="720"/>
        <w:jc w:val="both"/>
        <w:rPr>
          <w:rFonts w:cstheme="minorHAnsi"/>
          <w:color w:val="222222"/>
          <w:shd w:val="clear" w:color="auto" w:fill="FFFFFF"/>
        </w:rPr>
      </w:pPr>
      <w:proofErr w:type="spellStart"/>
      <w:r w:rsidRPr="008A7DBF">
        <w:rPr>
          <w:rFonts w:cstheme="minorHAnsi"/>
          <w:color w:val="222222"/>
          <w:shd w:val="clear" w:color="auto" w:fill="FFFFFF"/>
        </w:rPr>
        <w:t>Vasantkumar</w:t>
      </w:r>
      <w:proofErr w:type="spellEnd"/>
      <w:r w:rsidRPr="008A7DBF">
        <w:rPr>
          <w:rFonts w:cstheme="minorHAnsi"/>
          <w:color w:val="222222"/>
          <w:shd w:val="clear" w:color="auto" w:fill="FFFFFF"/>
        </w:rPr>
        <w:t>, C. (2013). The scale of scatter: rethinking social topologies via the anthropology of ‘residual’ China.</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Environment and Planning D: Society and Space</w:t>
      </w:r>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31</w:t>
      </w:r>
      <w:r w:rsidRPr="008A7DBF">
        <w:rPr>
          <w:rFonts w:cstheme="minorHAnsi"/>
          <w:color w:val="222222"/>
          <w:shd w:val="clear" w:color="auto" w:fill="FFFFFF"/>
        </w:rPr>
        <w:t>(5), 918-9.</w:t>
      </w:r>
    </w:p>
    <w:p w:rsidR="00515240" w:rsidRPr="008A7DBF" w:rsidRDefault="00515240" w:rsidP="00090FB4">
      <w:pPr>
        <w:spacing w:after="0" w:line="240" w:lineRule="auto"/>
        <w:jc w:val="both"/>
        <w:rPr>
          <w:rFonts w:eastAsia="Times New Roman" w:cstheme="minorHAnsi"/>
          <w:lang w:eastAsia="en-GB" w:bidi="km-KH"/>
        </w:rPr>
      </w:pPr>
    </w:p>
    <w:p w:rsidR="00515240" w:rsidRPr="008A7DBF" w:rsidRDefault="00515240" w:rsidP="00515240">
      <w:pPr>
        <w:spacing w:after="0" w:line="240" w:lineRule="auto"/>
        <w:ind w:hanging="720"/>
        <w:jc w:val="both"/>
        <w:rPr>
          <w:rFonts w:cstheme="minorHAnsi"/>
          <w:color w:val="222222"/>
          <w:shd w:val="clear" w:color="auto" w:fill="FFFFFF"/>
        </w:rPr>
      </w:pPr>
      <w:proofErr w:type="spellStart"/>
      <w:r w:rsidRPr="008A7DBF">
        <w:rPr>
          <w:rFonts w:cstheme="minorHAnsi"/>
          <w:color w:val="222222"/>
          <w:shd w:val="clear" w:color="auto" w:fill="FFFFFF"/>
        </w:rPr>
        <w:t>Yagura</w:t>
      </w:r>
      <w:proofErr w:type="spellEnd"/>
      <w:r w:rsidRPr="008A7DBF">
        <w:rPr>
          <w:rFonts w:cstheme="minorHAnsi"/>
          <w:color w:val="222222"/>
          <w:shd w:val="clear" w:color="auto" w:fill="FFFFFF"/>
        </w:rPr>
        <w:t>, K. (2012). Does labour migration offer opportunities for meeting prospective spouses? The case of migrant workers in Cambodia.</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Population, Space and Place</w:t>
      </w:r>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18</w:t>
      </w:r>
      <w:r w:rsidRPr="008A7DBF">
        <w:rPr>
          <w:rFonts w:cstheme="minorHAnsi"/>
          <w:color w:val="222222"/>
          <w:shd w:val="clear" w:color="auto" w:fill="FFFFFF"/>
        </w:rPr>
        <w:t>(3), 277-294.</w:t>
      </w:r>
    </w:p>
    <w:p w:rsidR="00515240" w:rsidRPr="008A7DBF" w:rsidRDefault="00515240" w:rsidP="00515240">
      <w:pPr>
        <w:spacing w:after="0" w:line="240" w:lineRule="auto"/>
        <w:ind w:hanging="720"/>
        <w:jc w:val="both"/>
        <w:rPr>
          <w:rFonts w:cstheme="minorHAnsi"/>
          <w:color w:val="222222"/>
          <w:shd w:val="clear" w:color="auto" w:fill="FFFFFF"/>
        </w:rPr>
      </w:pPr>
    </w:p>
    <w:p w:rsidR="00515240" w:rsidRPr="008A7DBF" w:rsidRDefault="00515240" w:rsidP="00515240">
      <w:pPr>
        <w:spacing w:after="0" w:line="240" w:lineRule="auto"/>
        <w:ind w:hanging="720"/>
        <w:jc w:val="both"/>
        <w:rPr>
          <w:rFonts w:cstheme="minorHAnsi"/>
          <w:color w:val="222222"/>
          <w:shd w:val="clear" w:color="auto" w:fill="FFFFFF"/>
        </w:rPr>
      </w:pPr>
      <w:r w:rsidRPr="008A7DBF">
        <w:rPr>
          <w:rFonts w:cstheme="minorHAnsi"/>
          <w:color w:val="222222"/>
          <w:shd w:val="clear" w:color="auto" w:fill="FFFFFF"/>
        </w:rPr>
        <w:t xml:space="preserve">Yeung, W-J. (2013) Economic Stress, Human Capital, and Families in Asia: Research and Policy Challenges in Yeung, W-J. </w:t>
      </w:r>
      <w:proofErr w:type="gramStart"/>
      <w:r w:rsidRPr="008A7DBF">
        <w:rPr>
          <w:rFonts w:cstheme="minorHAnsi"/>
          <w:color w:val="222222"/>
          <w:shd w:val="clear" w:color="auto" w:fill="FFFFFF"/>
        </w:rPr>
        <w:t>and</w:t>
      </w:r>
      <w:proofErr w:type="gramEnd"/>
      <w:r w:rsidRPr="008A7DBF">
        <w:rPr>
          <w:rFonts w:cstheme="minorHAnsi"/>
          <w:color w:val="222222"/>
          <w:shd w:val="clear" w:color="auto" w:fill="FFFFFF"/>
        </w:rPr>
        <w:t xml:space="preserve"> Tap, M.T. (eds.) </w:t>
      </w:r>
      <w:r w:rsidRPr="008A7DBF">
        <w:rPr>
          <w:rFonts w:cstheme="minorHAnsi"/>
          <w:i/>
          <w:color w:val="222222"/>
          <w:shd w:val="clear" w:color="auto" w:fill="FFFFFF"/>
        </w:rPr>
        <w:t>Economic Stress, Human Capital, and Families in Asia: Research and Policy Challenges</w:t>
      </w:r>
      <w:r w:rsidRPr="008A7DBF">
        <w:rPr>
          <w:rFonts w:cstheme="minorHAnsi"/>
          <w:color w:val="222222"/>
          <w:shd w:val="clear" w:color="auto" w:fill="FFFFFF"/>
        </w:rPr>
        <w:t xml:space="preserve"> London: Springer</w:t>
      </w:r>
    </w:p>
    <w:p w:rsidR="008E449F" w:rsidRPr="008A7DBF" w:rsidRDefault="008E449F" w:rsidP="00515240">
      <w:pPr>
        <w:spacing w:after="0" w:line="240" w:lineRule="auto"/>
        <w:ind w:hanging="720"/>
        <w:jc w:val="both"/>
        <w:rPr>
          <w:rFonts w:cstheme="minorHAnsi"/>
          <w:color w:val="222222"/>
          <w:shd w:val="clear" w:color="auto" w:fill="FFFFFF"/>
        </w:rPr>
      </w:pPr>
    </w:p>
    <w:p w:rsidR="008E449F" w:rsidRPr="008E449F" w:rsidRDefault="008E449F" w:rsidP="00515240">
      <w:pPr>
        <w:spacing w:after="0" w:line="240" w:lineRule="auto"/>
        <w:ind w:hanging="720"/>
        <w:jc w:val="both"/>
        <w:rPr>
          <w:rFonts w:eastAsia="Times New Roman" w:cstheme="minorHAnsi"/>
          <w:lang w:eastAsia="en-GB" w:bidi="km-KH"/>
        </w:rPr>
      </w:pPr>
      <w:r w:rsidRPr="008A7DBF">
        <w:rPr>
          <w:rFonts w:cstheme="minorHAnsi"/>
          <w:color w:val="222222"/>
          <w:shd w:val="clear" w:color="auto" w:fill="FFFFFF"/>
        </w:rPr>
        <w:t>Xiang, B. (2013). Multi-scalar ethnography: An approach for critical engagement with migration and social change.</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Ethnography</w:t>
      </w:r>
      <w:r w:rsidRPr="008A7DBF">
        <w:rPr>
          <w:rFonts w:cstheme="minorHAnsi"/>
          <w:color w:val="222222"/>
          <w:shd w:val="clear" w:color="auto" w:fill="FFFFFF"/>
        </w:rPr>
        <w:t>,</w:t>
      </w:r>
      <w:r w:rsidRPr="008A7DBF">
        <w:rPr>
          <w:rStyle w:val="apple-converted-space"/>
          <w:rFonts w:cstheme="minorHAnsi"/>
          <w:color w:val="222222"/>
          <w:shd w:val="clear" w:color="auto" w:fill="FFFFFF"/>
        </w:rPr>
        <w:t> </w:t>
      </w:r>
      <w:r w:rsidRPr="008A7DBF">
        <w:rPr>
          <w:rFonts w:cstheme="minorHAnsi"/>
          <w:i/>
          <w:iCs/>
          <w:color w:val="222222"/>
          <w:shd w:val="clear" w:color="auto" w:fill="FFFFFF"/>
        </w:rPr>
        <w:t>14</w:t>
      </w:r>
      <w:r w:rsidRPr="008A7DBF">
        <w:rPr>
          <w:rFonts w:cstheme="minorHAnsi"/>
          <w:color w:val="222222"/>
          <w:shd w:val="clear" w:color="auto" w:fill="FFFFFF"/>
        </w:rPr>
        <w:t>(3), 282-299.</w:t>
      </w:r>
    </w:p>
    <w:p w:rsidR="00515240" w:rsidRDefault="00515240" w:rsidP="00515240">
      <w:pPr>
        <w:spacing w:line="240" w:lineRule="auto"/>
        <w:jc w:val="both"/>
      </w:pPr>
    </w:p>
    <w:p w:rsidR="008E449F" w:rsidRDefault="008E449F" w:rsidP="001B64B8">
      <w:pPr>
        <w:spacing w:line="240" w:lineRule="auto"/>
        <w:jc w:val="both"/>
      </w:pPr>
    </w:p>
    <w:p w:rsidR="004E34AB" w:rsidRPr="00893280" w:rsidRDefault="004E34AB" w:rsidP="004E34AB">
      <w:pPr>
        <w:jc w:val="center"/>
        <w:rPr>
          <w:b/>
          <w:bCs/>
        </w:rPr>
      </w:pPr>
      <w:r>
        <w:rPr>
          <w:b/>
          <w:bCs/>
        </w:rPr>
        <w:t>Appendix</w:t>
      </w:r>
      <w:r w:rsidR="00515240">
        <w:rPr>
          <w:b/>
          <w:bCs/>
        </w:rPr>
        <w:t xml:space="preserve"> A</w:t>
      </w:r>
      <w:r w:rsidRPr="00893280">
        <w:rPr>
          <w:b/>
          <w:bCs/>
        </w:rPr>
        <w:t>: A Brief Exposition of the Eigenvector Calculation</w:t>
      </w:r>
    </w:p>
    <w:p w:rsidR="004E34AB" w:rsidRDefault="004E34AB" w:rsidP="004E34AB">
      <w:pPr>
        <w:jc w:val="both"/>
      </w:pPr>
      <w:r>
        <w:t>Eigenvector centrality is a measure of how central a node (in network parlance, vertex) is to a network. It assigns a relative score to each of the nodes in a given network, based on the principle that connections (edges) to well connected nodes are more “valuable” than connections to poorly connected nodes. As such, it has been posited as a useful means of measuring power and asymmetric relations within social networks (</w:t>
      </w:r>
      <w:proofErr w:type="spellStart"/>
      <w:r>
        <w:t>Bonaccich</w:t>
      </w:r>
      <w:proofErr w:type="spellEnd"/>
      <w:r>
        <w:t xml:space="preserve"> and Lloyd, 2001) given that, under such circumstances:</w:t>
      </w:r>
    </w:p>
    <w:p w:rsidR="004E34AB" w:rsidRDefault="004E34AB" w:rsidP="004E34AB">
      <w:pPr>
        <w:spacing w:after="0" w:line="240" w:lineRule="auto"/>
        <w:ind w:left="720"/>
        <w:jc w:val="both"/>
      </w:pPr>
      <w:r>
        <w:t>‘</w:t>
      </w:r>
      <w:proofErr w:type="gramStart"/>
      <w:r>
        <w:t>in</w:t>
      </w:r>
      <w:proofErr w:type="gramEnd"/>
      <w:r>
        <w:t xml:space="preserve"> a communication network being connected to well-connected individuals adds more to one's knowledge pool. Having popular friends adds more to </w:t>
      </w:r>
      <w:proofErr w:type="spellStart"/>
      <w:r>
        <w:t>ones</w:t>
      </w:r>
      <w:proofErr w:type="spellEnd"/>
      <w:r>
        <w:t xml:space="preserve"> own popularity’ (</w:t>
      </w:r>
      <w:proofErr w:type="spellStart"/>
      <w:r>
        <w:t>Bonacich</w:t>
      </w:r>
      <w:proofErr w:type="spellEnd"/>
      <w:r>
        <w:t xml:space="preserve"> and Lloyd, 2004: 1).</w:t>
      </w:r>
    </w:p>
    <w:p w:rsidR="004E34AB" w:rsidRDefault="004E34AB" w:rsidP="004E34AB">
      <w:pPr>
        <w:spacing w:after="0" w:line="240" w:lineRule="auto"/>
        <w:ind w:left="720"/>
        <w:jc w:val="both"/>
      </w:pPr>
    </w:p>
    <w:p w:rsidR="004E34AB" w:rsidRDefault="004E34AB" w:rsidP="004E34AB">
      <w:pPr>
        <w:jc w:val="both"/>
      </w:pPr>
      <w:r>
        <w:t xml:space="preserve">Thus, the eigenvector centrality measure is a variant of the degree score in network analysis. One of the earliest and most basic measures of network integration, it simply adds together the number of connections possessed by each node, in order to assign it a score. </w:t>
      </w:r>
    </w:p>
    <w:p w:rsidR="004E34AB" w:rsidRDefault="004E34AB" w:rsidP="004E34AB">
      <w:pPr>
        <w:jc w:val="both"/>
      </w:pPr>
      <w:r>
        <w:t xml:space="preserve">Thus, ‘the degree of a vertex in a network is the number of edges attached to it. In mathematical terms, the degree centrality </w:t>
      </w:r>
      <w:r>
        <w:rPr>
          <w:noProof/>
          <w:lang w:eastAsia="en-GB"/>
        </w:rPr>
        <w:drawing>
          <wp:inline distT="0" distB="0" distL="0" distR="0">
            <wp:extent cx="290195" cy="23431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cstate="print"/>
                    <a:srcRect/>
                    <a:stretch>
                      <a:fillRect/>
                    </a:stretch>
                  </pic:blipFill>
                  <pic:spPr bwMode="auto">
                    <a:xfrm>
                      <a:off x="0" y="0"/>
                      <a:ext cx="290195" cy="234315"/>
                    </a:xfrm>
                    <a:prstGeom prst="rect">
                      <a:avLst/>
                    </a:prstGeom>
                    <a:noFill/>
                    <a:ln w="9525">
                      <a:noFill/>
                      <a:miter lim="800000"/>
                      <a:headEnd/>
                      <a:tailEnd/>
                    </a:ln>
                  </pic:spPr>
                </pic:pic>
              </a:graphicData>
            </a:graphic>
          </wp:inline>
        </w:drawing>
      </w:r>
      <w:r>
        <w:t xml:space="preserve">= the number of degrees </w:t>
      </w:r>
      <w:r>
        <w:rPr>
          <w:noProof/>
          <w:lang w:eastAsia="en-GB"/>
        </w:rPr>
        <w:drawing>
          <wp:inline distT="0" distB="0" distL="0" distR="0">
            <wp:extent cx="334645" cy="222885"/>
            <wp:effectExtent l="1905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print"/>
                    <a:srcRect/>
                    <a:stretch>
                      <a:fillRect/>
                    </a:stretch>
                  </pic:blipFill>
                  <pic:spPr bwMode="auto">
                    <a:xfrm>
                      <a:off x="0" y="0"/>
                      <a:ext cx="334645" cy="222885"/>
                    </a:xfrm>
                    <a:prstGeom prst="rect">
                      <a:avLst/>
                    </a:prstGeom>
                    <a:noFill/>
                    <a:ln w="9525">
                      <a:noFill/>
                      <a:miter lim="800000"/>
                      <a:headEnd/>
                      <a:tailEnd/>
                    </a:ln>
                  </pic:spPr>
                </pic:pic>
              </a:graphicData>
            </a:graphic>
          </wp:inline>
        </w:drawing>
      </w:r>
      <w:r>
        <w:t xml:space="preserve">possessed by a </w:t>
      </w:r>
      <w:proofErr w:type="gramStart"/>
      <w:r>
        <w:t xml:space="preserve">vertex </w:t>
      </w:r>
      <w:proofErr w:type="gramEnd"/>
      <w:r w:rsidRPr="00ED0829">
        <w:rPr>
          <w:noProof/>
          <w:lang w:eastAsia="en-GB"/>
        </w:rPr>
        <w:drawing>
          <wp:inline distT="0" distB="0" distL="0" distR="0">
            <wp:extent cx="100330" cy="167005"/>
            <wp:effectExtent l="19050" t="0" r="0" b="0"/>
            <wp:docPr id="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srcRect/>
                    <a:stretch>
                      <a:fillRect/>
                    </a:stretch>
                  </pic:blipFill>
                  <pic:spPr bwMode="auto">
                    <a:xfrm>
                      <a:off x="0" y="0"/>
                      <a:ext cx="100330" cy="167005"/>
                    </a:xfrm>
                    <a:prstGeom prst="rect">
                      <a:avLst/>
                    </a:prstGeom>
                    <a:noFill/>
                    <a:ln w="9525">
                      <a:noFill/>
                      <a:miter lim="800000"/>
                      <a:headEnd/>
                      <a:tailEnd/>
                    </a:ln>
                  </pic:spPr>
                </pic:pic>
              </a:graphicData>
            </a:graphic>
          </wp:inline>
        </w:drawing>
      </w:r>
      <w:r>
        <w:t>. The degree score of a vertex may therefore be calculated as follows:</w:t>
      </w:r>
    </w:p>
    <w:p w:rsidR="004E34AB" w:rsidRPr="009A579F" w:rsidRDefault="004E34AB" w:rsidP="004E34AB">
      <w:pPr>
        <w:jc w:val="both"/>
      </w:pPr>
      <w:r>
        <w:rPr>
          <w:noProof/>
          <w:lang w:eastAsia="en-GB"/>
        </w:rPr>
        <w:drawing>
          <wp:inline distT="0" distB="0" distL="0" distR="0">
            <wp:extent cx="1550035" cy="3683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srcRect/>
                    <a:stretch>
                      <a:fillRect/>
                    </a:stretch>
                  </pic:blipFill>
                  <pic:spPr bwMode="auto">
                    <a:xfrm>
                      <a:off x="0" y="0"/>
                      <a:ext cx="1550035" cy="368300"/>
                    </a:xfrm>
                    <a:prstGeom prst="rect">
                      <a:avLst/>
                    </a:prstGeom>
                    <a:noFill/>
                    <a:ln w="9525">
                      <a:noFill/>
                      <a:miter lim="800000"/>
                      <a:headEnd/>
                      <a:tailEnd/>
                    </a:ln>
                  </pic:spPr>
                </pic:pic>
              </a:graphicData>
            </a:graphic>
          </wp:inline>
        </w:drawing>
      </w:r>
    </w:p>
    <w:p w:rsidR="004E34AB" w:rsidRDefault="004E34AB" w:rsidP="004E34AB">
      <w:pPr>
        <w:jc w:val="both"/>
      </w:pPr>
      <w:r>
        <w:t xml:space="preserve">As noted above, however, eigenvector centrality seeks to move beyond raw degree score by assigning a higher value to better connected connections. </w:t>
      </w:r>
    </w:p>
    <w:p w:rsidR="004E34AB" w:rsidRDefault="004E34AB" w:rsidP="004E34AB">
      <w:pPr>
        <w:jc w:val="both"/>
      </w:pPr>
      <w:r>
        <w:t xml:space="preserve">Thus, in a network comprising </w:t>
      </w:r>
      <w:r w:rsidRPr="005B32C1">
        <w:rPr>
          <w:noProof/>
          <w:lang w:eastAsia="en-GB"/>
        </w:rPr>
        <w:drawing>
          <wp:inline distT="0" distB="0" distL="0" distR="0">
            <wp:extent cx="100330" cy="167005"/>
            <wp:effectExtent l="19050" t="0" r="0" b="0"/>
            <wp:docPr id="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srcRect/>
                    <a:stretch>
                      <a:fillRect/>
                    </a:stretch>
                  </pic:blipFill>
                  <pic:spPr bwMode="auto">
                    <a:xfrm>
                      <a:off x="0" y="0"/>
                      <a:ext cx="100330" cy="167005"/>
                    </a:xfrm>
                    <a:prstGeom prst="rect">
                      <a:avLst/>
                    </a:prstGeom>
                    <a:noFill/>
                    <a:ln w="9525">
                      <a:noFill/>
                      <a:miter lim="800000"/>
                      <a:headEnd/>
                      <a:tailEnd/>
                    </a:ln>
                  </pic:spPr>
                </pic:pic>
              </a:graphicData>
            </a:graphic>
          </wp:inline>
        </w:drawing>
      </w:r>
      <w:r>
        <w:t xml:space="preserve"> </w:t>
      </w:r>
      <w:proofErr w:type="gramStart"/>
      <w:r>
        <w:t>and</w:t>
      </w:r>
      <w:r>
        <w:rPr>
          <w:noProof/>
          <w:lang w:eastAsia="en-GB" w:bidi="km-KH"/>
        </w:rPr>
        <w:t xml:space="preserve"> </w:t>
      </w:r>
      <w:proofErr w:type="gramEnd"/>
      <w:r>
        <w:rPr>
          <w:noProof/>
          <w:lang w:eastAsia="en-GB"/>
        </w:rPr>
        <w:drawing>
          <wp:inline distT="0" distB="0" distL="0" distR="0">
            <wp:extent cx="111760" cy="167005"/>
            <wp:effectExtent l="1905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cstate="print"/>
                    <a:srcRect/>
                    <a:stretch>
                      <a:fillRect/>
                    </a:stretch>
                  </pic:blipFill>
                  <pic:spPr bwMode="auto">
                    <a:xfrm>
                      <a:off x="0" y="0"/>
                      <a:ext cx="111760" cy="167005"/>
                    </a:xfrm>
                    <a:prstGeom prst="rect">
                      <a:avLst/>
                    </a:prstGeom>
                    <a:noFill/>
                    <a:ln w="9525">
                      <a:noFill/>
                      <a:miter lim="800000"/>
                      <a:headEnd/>
                      <a:tailEnd/>
                    </a:ln>
                  </pic:spPr>
                </pic:pic>
              </a:graphicData>
            </a:graphic>
          </wp:inline>
        </w:drawing>
      </w:r>
      <w:r>
        <w:t xml:space="preserve">, the centrality </w:t>
      </w:r>
      <w:r>
        <w:rPr>
          <w:noProof/>
          <w:lang w:eastAsia="en-GB"/>
        </w:rPr>
        <w:drawing>
          <wp:inline distT="0" distB="0" distL="0" distR="0">
            <wp:extent cx="100330" cy="15621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cstate="print"/>
                    <a:srcRect/>
                    <a:stretch>
                      <a:fillRect/>
                    </a:stretch>
                  </pic:blipFill>
                  <pic:spPr bwMode="auto">
                    <a:xfrm>
                      <a:off x="0" y="0"/>
                      <a:ext cx="100330" cy="156210"/>
                    </a:xfrm>
                    <a:prstGeom prst="rect">
                      <a:avLst/>
                    </a:prstGeom>
                    <a:noFill/>
                    <a:ln w="9525">
                      <a:noFill/>
                      <a:miter lim="800000"/>
                      <a:headEnd/>
                      <a:tailEnd/>
                    </a:ln>
                  </pic:spPr>
                </pic:pic>
              </a:graphicData>
            </a:graphic>
          </wp:inline>
        </w:drawing>
      </w:r>
      <w:r>
        <w:t xml:space="preserve"> of a given vertex </w:t>
      </w:r>
      <w:r>
        <w:rPr>
          <w:noProof/>
          <w:lang w:eastAsia="en-GB"/>
        </w:rPr>
        <w:drawing>
          <wp:inline distT="0" distB="0" distL="0" distR="0">
            <wp:extent cx="100330" cy="16700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srcRect/>
                    <a:stretch>
                      <a:fillRect/>
                    </a:stretch>
                  </pic:blipFill>
                  <pic:spPr bwMode="auto">
                    <a:xfrm>
                      <a:off x="0" y="0"/>
                      <a:ext cx="100330" cy="167005"/>
                    </a:xfrm>
                    <a:prstGeom prst="rect">
                      <a:avLst/>
                    </a:prstGeom>
                    <a:noFill/>
                    <a:ln w="9525">
                      <a:noFill/>
                      <a:miter lim="800000"/>
                      <a:headEnd/>
                      <a:tailEnd/>
                    </a:ln>
                  </pic:spPr>
                </pic:pic>
              </a:graphicData>
            </a:graphic>
          </wp:inline>
        </w:drawing>
      </w:r>
      <w:r>
        <w:t xml:space="preserve"> may be described as:</w:t>
      </w:r>
    </w:p>
    <w:p w:rsidR="004E34AB" w:rsidRDefault="004E34AB" w:rsidP="004E34AB">
      <w:pPr>
        <w:jc w:val="both"/>
      </w:pPr>
    </w:p>
    <w:p w:rsidR="004E34AB" w:rsidRDefault="004E34AB" w:rsidP="004E34AB">
      <w:pPr>
        <w:jc w:val="both"/>
      </w:pPr>
      <w:r>
        <w:t xml:space="preserve">                       </w:t>
      </w:r>
      <w:r>
        <w:rPr>
          <w:noProof/>
          <w:lang w:eastAsia="en-GB"/>
        </w:rPr>
        <w:drawing>
          <wp:inline distT="0" distB="0" distL="0" distR="0">
            <wp:extent cx="1638935" cy="66929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cstate="print"/>
                    <a:srcRect/>
                    <a:stretch>
                      <a:fillRect/>
                    </a:stretch>
                  </pic:blipFill>
                  <pic:spPr bwMode="auto">
                    <a:xfrm>
                      <a:off x="0" y="0"/>
                      <a:ext cx="1638935" cy="669290"/>
                    </a:xfrm>
                    <a:prstGeom prst="rect">
                      <a:avLst/>
                    </a:prstGeom>
                    <a:noFill/>
                    <a:ln w="9525">
                      <a:noFill/>
                      <a:miter lim="800000"/>
                      <a:headEnd/>
                      <a:tailEnd/>
                    </a:ln>
                  </pic:spPr>
                </pic:pic>
              </a:graphicData>
            </a:graphic>
          </wp:inline>
        </w:drawing>
      </w:r>
    </w:p>
    <w:p w:rsidR="004E34AB" w:rsidRDefault="004E34AB" w:rsidP="004E34AB">
      <w:pPr>
        <w:jc w:val="both"/>
      </w:pPr>
      <w:r>
        <w:t xml:space="preserve">Where </w:t>
      </w:r>
      <w:r>
        <w:rPr>
          <w:noProof/>
          <w:lang w:eastAsia="en-GB"/>
        </w:rPr>
        <w:drawing>
          <wp:inline distT="0" distB="0" distL="0" distR="0">
            <wp:extent cx="144780" cy="212090"/>
            <wp:effectExtent l="1905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cstate="print"/>
                    <a:srcRect/>
                    <a:stretch>
                      <a:fillRect/>
                    </a:stretch>
                  </pic:blipFill>
                  <pic:spPr bwMode="auto">
                    <a:xfrm>
                      <a:off x="0" y="0"/>
                      <a:ext cx="144780" cy="212090"/>
                    </a:xfrm>
                    <a:prstGeom prst="rect">
                      <a:avLst/>
                    </a:prstGeom>
                    <a:noFill/>
                    <a:ln w="9525">
                      <a:noFill/>
                      <a:miter lim="800000"/>
                      <a:headEnd/>
                      <a:tailEnd/>
                    </a:ln>
                  </pic:spPr>
                </pic:pic>
              </a:graphicData>
            </a:graphic>
          </wp:inline>
        </w:drawing>
      </w:r>
      <w:r>
        <w:t xml:space="preserve">is a constant and </w:t>
      </w:r>
      <w:r>
        <w:rPr>
          <w:noProof/>
          <w:lang w:eastAsia="en-GB"/>
        </w:rPr>
        <w:drawing>
          <wp:inline distT="0" distB="0" distL="0" distR="0">
            <wp:extent cx="167005" cy="200660"/>
            <wp:effectExtent l="19050" t="0" r="444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cstate="print"/>
                    <a:srcRect/>
                    <a:stretch>
                      <a:fillRect/>
                    </a:stretch>
                  </pic:blipFill>
                  <pic:spPr bwMode="auto">
                    <a:xfrm>
                      <a:off x="0" y="0"/>
                      <a:ext cx="167005" cy="200660"/>
                    </a:xfrm>
                    <a:prstGeom prst="rect">
                      <a:avLst/>
                    </a:prstGeom>
                    <a:noFill/>
                    <a:ln w="9525">
                      <a:noFill/>
                      <a:miter lim="800000"/>
                      <a:headEnd/>
                      <a:tailEnd/>
                    </a:ln>
                  </pic:spPr>
                </pic:pic>
              </a:graphicData>
            </a:graphic>
          </wp:inline>
        </w:drawing>
      </w:r>
      <w:r>
        <w:t xml:space="preserve"> is the adjacency matrix (i.e. </w:t>
      </w:r>
      <w:r>
        <w:rPr>
          <w:noProof/>
          <w:lang w:eastAsia="en-GB"/>
        </w:rPr>
        <w:drawing>
          <wp:inline distT="0" distB="0" distL="0" distR="0">
            <wp:extent cx="278765" cy="245110"/>
            <wp:effectExtent l="1905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cstate="print"/>
                    <a:srcRect/>
                    <a:stretch>
                      <a:fillRect/>
                    </a:stretch>
                  </pic:blipFill>
                  <pic:spPr bwMode="auto">
                    <a:xfrm>
                      <a:off x="0" y="0"/>
                      <a:ext cx="278765" cy="245110"/>
                    </a:xfrm>
                    <a:prstGeom prst="rect">
                      <a:avLst/>
                    </a:prstGeom>
                    <a:noFill/>
                    <a:ln w="9525">
                      <a:noFill/>
                      <a:miter lim="800000"/>
                      <a:headEnd/>
                      <a:tailEnd/>
                    </a:ln>
                  </pic:spPr>
                </pic:pic>
              </a:graphicData>
            </a:graphic>
          </wp:inline>
        </w:drawing>
      </w:r>
      <w:r>
        <w:t xml:space="preserve"> =1 if </w:t>
      </w:r>
      <w:r w:rsidRPr="005B32C1">
        <w:rPr>
          <w:noProof/>
          <w:lang w:eastAsia="en-GB"/>
        </w:rPr>
        <w:drawing>
          <wp:inline distT="0" distB="0" distL="0" distR="0">
            <wp:extent cx="100330" cy="167005"/>
            <wp:effectExtent l="19050" t="0" r="0" b="0"/>
            <wp:docPr id="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srcRect/>
                    <a:stretch>
                      <a:fillRect/>
                    </a:stretch>
                  </pic:blipFill>
                  <pic:spPr bwMode="auto">
                    <a:xfrm>
                      <a:off x="0" y="0"/>
                      <a:ext cx="100330" cy="167005"/>
                    </a:xfrm>
                    <a:prstGeom prst="rect">
                      <a:avLst/>
                    </a:prstGeom>
                    <a:noFill/>
                    <a:ln w="9525">
                      <a:noFill/>
                      <a:miter lim="800000"/>
                      <a:headEnd/>
                      <a:tailEnd/>
                    </a:ln>
                  </pic:spPr>
                </pic:pic>
              </a:graphicData>
            </a:graphic>
          </wp:inline>
        </w:drawing>
      </w:r>
      <w:r>
        <w:t xml:space="preserve"> and</w:t>
      </w:r>
      <w:r>
        <w:rPr>
          <w:noProof/>
          <w:lang w:eastAsia="en-GB" w:bidi="km-KH"/>
        </w:rPr>
        <w:t xml:space="preserve"> </w:t>
      </w:r>
      <w:r>
        <w:rPr>
          <w:noProof/>
          <w:lang w:eastAsia="en-GB"/>
        </w:rPr>
        <w:drawing>
          <wp:inline distT="0" distB="0" distL="0" distR="0">
            <wp:extent cx="111760" cy="167005"/>
            <wp:effectExtent l="19050" t="0" r="2540" b="0"/>
            <wp:docPr id="1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cstate="print"/>
                    <a:srcRect/>
                    <a:stretch>
                      <a:fillRect/>
                    </a:stretch>
                  </pic:blipFill>
                  <pic:spPr bwMode="auto">
                    <a:xfrm>
                      <a:off x="0" y="0"/>
                      <a:ext cx="111760" cy="167005"/>
                    </a:xfrm>
                    <a:prstGeom prst="rect">
                      <a:avLst/>
                    </a:prstGeom>
                    <a:noFill/>
                    <a:ln w="9525">
                      <a:noFill/>
                      <a:miter lim="800000"/>
                      <a:headEnd/>
                      <a:tailEnd/>
                    </a:ln>
                  </pic:spPr>
                </pic:pic>
              </a:graphicData>
            </a:graphic>
          </wp:inline>
        </w:drawing>
      </w:r>
      <w:r>
        <w:t xml:space="preserve"> are connected and 0 otherwise.</w:t>
      </w:r>
    </w:p>
    <w:p w:rsidR="004E34AB" w:rsidRDefault="004E34AB" w:rsidP="004E34AB"/>
    <w:p w:rsidR="004E34AB" w:rsidRDefault="004E34AB" w:rsidP="004E34AB"/>
    <w:p w:rsidR="004E34AB" w:rsidRDefault="004E34AB" w:rsidP="004E34AB"/>
    <w:p w:rsidR="004E34AB" w:rsidRDefault="004E34AB" w:rsidP="004E34AB"/>
    <w:p w:rsidR="004E34AB" w:rsidRDefault="004E34AB" w:rsidP="004E34AB"/>
    <w:p w:rsidR="004E34AB" w:rsidRDefault="004E34AB" w:rsidP="00CC5558">
      <w:r>
        <w:t>Equations and explanations adapted from Newman (2008)</w:t>
      </w:r>
    </w:p>
    <w:sectPr w:rsidR="004E34AB" w:rsidSect="008D2ED8">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87E" w:rsidRDefault="0084287E" w:rsidP="00FA092F">
      <w:pPr>
        <w:spacing w:after="0" w:line="240" w:lineRule="auto"/>
      </w:pPr>
      <w:r>
        <w:separator/>
      </w:r>
    </w:p>
  </w:endnote>
  <w:endnote w:type="continuationSeparator" w:id="0">
    <w:p w:rsidR="0084287E" w:rsidRDefault="0084287E" w:rsidP="00FA0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Antiqua">
    <w:altName w:val="Times New Roman"/>
    <w:charset w:val="00"/>
    <w:family w:val="roman"/>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5331829"/>
      <w:docPartObj>
        <w:docPartGallery w:val="Page Numbers (Bottom of Page)"/>
        <w:docPartUnique/>
      </w:docPartObj>
    </w:sdtPr>
    <w:sdtEndPr/>
    <w:sdtContent>
      <w:p w:rsidR="0039443C" w:rsidRDefault="007854FC">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rsidR="0039443C" w:rsidRDefault="003944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87E" w:rsidRDefault="0084287E" w:rsidP="00FA092F">
      <w:pPr>
        <w:spacing w:after="0" w:line="240" w:lineRule="auto"/>
      </w:pPr>
      <w:r>
        <w:separator/>
      </w:r>
    </w:p>
  </w:footnote>
  <w:footnote w:type="continuationSeparator" w:id="0">
    <w:p w:rsidR="0084287E" w:rsidRDefault="0084287E" w:rsidP="00FA092F">
      <w:pPr>
        <w:spacing w:after="0" w:line="240" w:lineRule="auto"/>
      </w:pPr>
      <w:r>
        <w:continuationSeparator/>
      </w:r>
    </w:p>
  </w:footnote>
  <w:footnote w:id="1">
    <w:p w:rsidR="002F76E1" w:rsidRPr="002B0B03" w:rsidRDefault="002F76E1">
      <w:pPr>
        <w:pStyle w:val="FootnoteText"/>
        <w:rPr>
          <w:lang w:val="en-US"/>
        </w:rPr>
      </w:pPr>
      <w:r>
        <w:rPr>
          <w:rStyle w:val="FootnoteReference"/>
        </w:rPr>
        <w:footnoteRef/>
      </w:r>
      <w:r>
        <w:t xml:space="preserve"> </w:t>
      </w:r>
      <w:r>
        <w:rPr>
          <w:lang w:val="en-US"/>
        </w:rPr>
        <w:t>For further details on eigenvector centrality see Appendix A.</w:t>
      </w:r>
    </w:p>
  </w:footnote>
  <w:footnote w:id="2">
    <w:p w:rsidR="002F76E1" w:rsidRPr="00345A00" w:rsidRDefault="002F76E1" w:rsidP="00345A00">
      <w:pPr>
        <w:pStyle w:val="FootnoteText"/>
        <w:rPr>
          <w:sz w:val="18"/>
          <w:szCs w:val="18"/>
          <w:lang w:val="en-US"/>
        </w:rPr>
      </w:pPr>
      <w:r w:rsidRPr="00345A00">
        <w:rPr>
          <w:rStyle w:val="FootnoteReference"/>
          <w:sz w:val="18"/>
          <w:szCs w:val="18"/>
        </w:rPr>
        <w:footnoteRef/>
      </w:r>
      <w:r w:rsidRPr="00345A00">
        <w:rPr>
          <w:sz w:val="18"/>
          <w:szCs w:val="18"/>
        </w:rPr>
        <w:t xml:space="preserve"> </w:t>
      </w:r>
      <w:r w:rsidRPr="00345A00">
        <w:rPr>
          <w:sz w:val="18"/>
          <w:szCs w:val="18"/>
          <w:lang w:val="en-US"/>
        </w:rPr>
        <w:t>This is a high rate of pay even by the standards of migrant work. For example, $7 per day is somewhat higher than garment workers’ daily salaries, which amounted in 2013 to around $4.50 after overtime.</w:t>
      </w:r>
      <w:r>
        <w:rPr>
          <w:sz w:val="18"/>
          <w:szCs w:val="18"/>
          <w:lang w:val="en-US"/>
        </w:rPr>
        <w:t xml:space="preserve"> The </w:t>
      </w:r>
      <w:r w:rsidRPr="00345A00">
        <w:rPr>
          <w:sz w:val="18"/>
          <w:szCs w:val="18"/>
          <w:lang w:val="en-US"/>
        </w:rPr>
        <w:t>three free meals on offer</w:t>
      </w:r>
      <w:r>
        <w:rPr>
          <w:sz w:val="18"/>
          <w:szCs w:val="18"/>
          <w:lang w:val="en-US"/>
        </w:rPr>
        <w:t xml:space="preserve"> are also highly significant.</w:t>
      </w:r>
    </w:p>
  </w:footnote>
  <w:footnote w:id="3">
    <w:p w:rsidR="002F76E1" w:rsidRPr="00257CB8" w:rsidRDefault="002F76E1">
      <w:pPr>
        <w:pStyle w:val="FootnoteText"/>
        <w:rPr>
          <w:lang w:val="en-US"/>
        </w:rPr>
      </w:pPr>
      <w:r>
        <w:rPr>
          <w:rStyle w:val="FootnoteReference"/>
        </w:rPr>
        <w:footnoteRef/>
      </w:r>
      <w:r>
        <w:t xml:space="preserve"> </w:t>
      </w:r>
      <w:r>
        <w:rPr>
          <w:lang w:val="en-US"/>
        </w:rPr>
        <w:t>For more details on eigenvector centrality and its calculation see Appendix 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CB3DFD"/>
    <w:multiLevelType w:val="hybridMultilevel"/>
    <w:tmpl w:val="41AA6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F085320"/>
    <w:multiLevelType w:val="hybridMultilevel"/>
    <w:tmpl w:val="90160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F40BD"/>
    <w:rsid w:val="000020FC"/>
    <w:rsid w:val="00002981"/>
    <w:rsid w:val="00002FCF"/>
    <w:rsid w:val="00006C52"/>
    <w:rsid w:val="00010A71"/>
    <w:rsid w:val="0002362A"/>
    <w:rsid w:val="00050AEC"/>
    <w:rsid w:val="00055DE9"/>
    <w:rsid w:val="000568F1"/>
    <w:rsid w:val="000644E9"/>
    <w:rsid w:val="00066DE6"/>
    <w:rsid w:val="00074B13"/>
    <w:rsid w:val="00083A4D"/>
    <w:rsid w:val="0008511A"/>
    <w:rsid w:val="000854E5"/>
    <w:rsid w:val="00090FB4"/>
    <w:rsid w:val="000958C7"/>
    <w:rsid w:val="000A17BF"/>
    <w:rsid w:val="000A3C2A"/>
    <w:rsid w:val="000A55ED"/>
    <w:rsid w:val="000C31C6"/>
    <w:rsid w:val="000C3BB4"/>
    <w:rsid w:val="000C4C6E"/>
    <w:rsid w:val="000D1856"/>
    <w:rsid w:val="000D5AF3"/>
    <w:rsid w:val="000E1B49"/>
    <w:rsid w:val="000E4AB1"/>
    <w:rsid w:val="000E6B30"/>
    <w:rsid w:val="000F255F"/>
    <w:rsid w:val="000F4C06"/>
    <w:rsid w:val="000F560D"/>
    <w:rsid w:val="000F60F6"/>
    <w:rsid w:val="000F6DDB"/>
    <w:rsid w:val="00100C07"/>
    <w:rsid w:val="00101628"/>
    <w:rsid w:val="00104A0C"/>
    <w:rsid w:val="00107193"/>
    <w:rsid w:val="0011053C"/>
    <w:rsid w:val="001130E4"/>
    <w:rsid w:val="0011441C"/>
    <w:rsid w:val="00114842"/>
    <w:rsid w:val="00124447"/>
    <w:rsid w:val="00126625"/>
    <w:rsid w:val="001334DE"/>
    <w:rsid w:val="001338F5"/>
    <w:rsid w:val="0013394E"/>
    <w:rsid w:val="001376DC"/>
    <w:rsid w:val="001418B8"/>
    <w:rsid w:val="00143635"/>
    <w:rsid w:val="0014407B"/>
    <w:rsid w:val="00145E13"/>
    <w:rsid w:val="00152EDE"/>
    <w:rsid w:val="00153773"/>
    <w:rsid w:val="00157CCF"/>
    <w:rsid w:val="00176AA5"/>
    <w:rsid w:val="00181300"/>
    <w:rsid w:val="0018495E"/>
    <w:rsid w:val="001907B1"/>
    <w:rsid w:val="001A5973"/>
    <w:rsid w:val="001A65F3"/>
    <w:rsid w:val="001B12A9"/>
    <w:rsid w:val="001B2D49"/>
    <w:rsid w:val="001B3F9E"/>
    <w:rsid w:val="001B4EB6"/>
    <w:rsid w:val="001B64B8"/>
    <w:rsid w:val="001C0619"/>
    <w:rsid w:val="001C440F"/>
    <w:rsid w:val="001D01EC"/>
    <w:rsid w:val="001D06EC"/>
    <w:rsid w:val="001D2C49"/>
    <w:rsid w:val="001E211C"/>
    <w:rsid w:val="001E7088"/>
    <w:rsid w:val="001F1EA7"/>
    <w:rsid w:val="001F475F"/>
    <w:rsid w:val="001F6E83"/>
    <w:rsid w:val="002021BB"/>
    <w:rsid w:val="002071D1"/>
    <w:rsid w:val="002079EE"/>
    <w:rsid w:val="00210A3D"/>
    <w:rsid w:val="00225B53"/>
    <w:rsid w:val="002314A5"/>
    <w:rsid w:val="002402FF"/>
    <w:rsid w:val="00240F8D"/>
    <w:rsid w:val="0024274E"/>
    <w:rsid w:val="00246B85"/>
    <w:rsid w:val="00256E31"/>
    <w:rsid w:val="00257187"/>
    <w:rsid w:val="00257CB8"/>
    <w:rsid w:val="002611D6"/>
    <w:rsid w:val="00267514"/>
    <w:rsid w:val="00271A19"/>
    <w:rsid w:val="0027514A"/>
    <w:rsid w:val="0027772E"/>
    <w:rsid w:val="00277BC6"/>
    <w:rsid w:val="00287EAA"/>
    <w:rsid w:val="002922BB"/>
    <w:rsid w:val="00294594"/>
    <w:rsid w:val="00294A5B"/>
    <w:rsid w:val="002A1732"/>
    <w:rsid w:val="002A5FDB"/>
    <w:rsid w:val="002A672B"/>
    <w:rsid w:val="002B0B03"/>
    <w:rsid w:val="002B69C5"/>
    <w:rsid w:val="002C78FF"/>
    <w:rsid w:val="002C7969"/>
    <w:rsid w:val="002D231C"/>
    <w:rsid w:val="002D3430"/>
    <w:rsid w:val="002D35E5"/>
    <w:rsid w:val="002E1C36"/>
    <w:rsid w:val="002E452D"/>
    <w:rsid w:val="002E5A0F"/>
    <w:rsid w:val="002F40BD"/>
    <w:rsid w:val="002F76E1"/>
    <w:rsid w:val="002F771C"/>
    <w:rsid w:val="002F7B45"/>
    <w:rsid w:val="003078A6"/>
    <w:rsid w:val="00310482"/>
    <w:rsid w:val="003141B7"/>
    <w:rsid w:val="00325B37"/>
    <w:rsid w:val="003308BC"/>
    <w:rsid w:val="00345A00"/>
    <w:rsid w:val="00345D16"/>
    <w:rsid w:val="003544DA"/>
    <w:rsid w:val="00356170"/>
    <w:rsid w:val="00357141"/>
    <w:rsid w:val="003575FD"/>
    <w:rsid w:val="00362843"/>
    <w:rsid w:val="00362AD2"/>
    <w:rsid w:val="0036594A"/>
    <w:rsid w:val="003679A8"/>
    <w:rsid w:val="00374311"/>
    <w:rsid w:val="00380B8D"/>
    <w:rsid w:val="0038377E"/>
    <w:rsid w:val="003861E5"/>
    <w:rsid w:val="00386335"/>
    <w:rsid w:val="00390A76"/>
    <w:rsid w:val="003921AC"/>
    <w:rsid w:val="0039443C"/>
    <w:rsid w:val="00394562"/>
    <w:rsid w:val="00397885"/>
    <w:rsid w:val="00397F24"/>
    <w:rsid w:val="003A4E2A"/>
    <w:rsid w:val="003C1D9E"/>
    <w:rsid w:val="003C3573"/>
    <w:rsid w:val="003C3C78"/>
    <w:rsid w:val="003C5721"/>
    <w:rsid w:val="003C6969"/>
    <w:rsid w:val="003D6F1E"/>
    <w:rsid w:val="003E0C8D"/>
    <w:rsid w:val="003E1837"/>
    <w:rsid w:val="003F20B2"/>
    <w:rsid w:val="003F3C48"/>
    <w:rsid w:val="003F6E0B"/>
    <w:rsid w:val="004014B7"/>
    <w:rsid w:val="00402F58"/>
    <w:rsid w:val="0040562E"/>
    <w:rsid w:val="00406918"/>
    <w:rsid w:val="00407BA5"/>
    <w:rsid w:val="0041169F"/>
    <w:rsid w:val="0042373A"/>
    <w:rsid w:val="004275CB"/>
    <w:rsid w:val="004350EC"/>
    <w:rsid w:val="00440028"/>
    <w:rsid w:val="00440EFE"/>
    <w:rsid w:val="0044305F"/>
    <w:rsid w:val="004436A7"/>
    <w:rsid w:val="00443DFD"/>
    <w:rsid w:val="0044594F"/>
    <w:rsid w:val="00454598"/>
    <w:rsid w:val="00454A3C"/>
    <w:rsid w:val="004618D9"/>
    <w:rsid w:val="004635FA"/>
    <w:rsid w:val="004721E1"/>
    <w:rsid w:val="00474029"/>
    <w:rsid w:val="00477878"/>
    <w:rsid w:val="00480860"/>
    <w:rsid w:val="00480D39"/>
    <w:rsid w:val="0048548B"/>
    <w:rsid w:val="004965B6"/>
    <w:rsid w:val="0049677E"/>
    <w:rsid w:val="00496B17"/>
    <w:rsid w:val="00496CCC"/>
    <w:rsid w:val="00497C5B"/>
    <w:rsid w:val="00497F4E"/>
    <w:rsid w:val="004A3942"/>
    <w:rsid w:val="004A3F82"/>
    <w:rsid w:val="004A4B55"/>
    <w:rsid w:val="004B417A"/>
    <w:rsid w:val="004B550F"/>
    <w:rsid w:val="004C106E"/>
    <w:rsid w:val="004C1ECC"/>
    <w:rsid w:val="004D17BB"/>
    <w:rsid w:val="004D4B62"/>
    <w:rsid w:val="004E34AB"/>
    <w:rsid w:val="004E4211"/>
    <w:rsid w:val="004E6CA6"/>
    <w:rsid w:val="004F0FD0"/>
    <w:rsid w:val="0050046C"/>
    <w:rsid w:val="0050535F"/>
    <w:rsid w:val="005115E5"/>
    <w:rsid w:val="00512C41"/>
    <w:rsid w:val="00515240"/>
    <w:rsid w:val="00522B59"/>
    <w:rsid w:val="0052716D"/>
    <w:rsid w:val="0054228A"/>
    <w:rsid w:val="0054426B"/>
    <w:rsid w:val="0055303F"/>
    <w:rsid w:val="00553FFD"/>
    <w:rsid w:val="0056441B"/>
    <w:rsid w:val="005700B0"/>
    <w:rsid w:val="00583B04"/>
    <w:rsid w:val="00584E09"/>
    <w:rsid w:val="005858E9"/>
    <w:rsid w:val="005941C7"/>
    <w:rsid w:val="00594894"/>
    <w:rsid w:val="00595771"/>
    <w:rsid w:val="005A2FAC"/>
    <w:rsid w:val="005A34E0"/>
    <w:rsid w:val="005A5FEB"/>
    <w:rsid w:val="005A704E"/>
    <w:rsid w:val="005B0FD7"/>
    <w:rsid w:val="005B2C12"/>
    <w:rsid w:val="005B2DE2"/>
    <w:rsid w:val="005B57FC"/>
    <w:rsid w:val="005B697C"/>
    <w:rsid w:val="005C1F0B"/>
    <w:rsid w:val="005C507E"/>
    <w:rsid w:val="005C5A17"/>
    <w:rsid w:val="005D0214"/>
    <w:rsid w:val="005D11A5"/>
    <w:rsid w:val="005D33EA"/>
    <w:rsid w:val="005E17E7"/>
    <w:rsid w:val="005E2197"/>
    <w:rsid w:val="005E4421"/>
    <w:rsid w:val="005E5FAD"/>
    <w:rsid w:val="005F040F"/>
    <w:rsid w:val="005F5351"/>
    <w:rsid w:val="005F6DDB"/>
    <w:rsid w:val="005F70DE"/>
    <w:rsid w:val="006014A3"/>
    <w:rsid w:val="00602C96"/>
    <w:rsid w:val="00605E94"/>
    <w:rsid w:val="00606F9A"/>
    <w:rsid w:val="00613E7E"/>
    <w:rsid w:val="00621EE8"/>
    <w:rsid w:val="0062207A"/>
    <w:rsid w:val="006232A8"/>
    <w:rsid w:val="006232B0"/>
    <w:rsid w:val="00624538"/>
    <w:rsid w:val="0062498B"/>
    <w:rsid w:val="0062773E"/>
    <w:rsid w:val="00631FA7"/>
    <w:rsid w:val="006328AD"/>
    <w:rsid w:val="0064229C"/>
    <w:rsid w:val="00644D96"/>
    <w:rsid w:val="006454AB"/>
    <w:rsid w:val="00647810"/>
    <w:rsid w:val="00647E15"/>
    <w:rsid w:val="006506DD"/>
    <w:rsid w:val="006568D6"/>
    <w:rsid w:val="0065709E"/>
    <w:rsid w:val="0066040A"/>
    <w:rsid w:val="00663FA3"/>
    <w:rsid w:val="006645E6"/>
    <w:rsid w:val="00665C7F"/>
    <w:rsid w:val="0067257E"/>
    <w:rsid w:val="00673C84"/>
    <w:rsid w:val="00674E94"/>
    <w:rsid w:val="00675C2E"/>
    <w:rsid w:val="006801AC"/>
    <w:rsid w:val="006822D7"/>
    <w:rsid w:val="006910D7"/>
    <w:rsid w:val="006B0965"/>
    <w:rsid w:val="006B71D0"/>
    <w:rsid w:val="006C21AD"/>
    <w:rsid w:val="006C5060"/>
    <w:rsid w:val="006C7115"/>
    <w:rsid w:val="006C7E6B"/>
    <w:rsid w:val="006D0315"/>
    <w:rsid w:val="006D1A8D"/>
    <w:rsid w:val="006D2BAE"/>
    <w:rsid w:val="006D34DD"/>
    <w:rsid w:val="006D3D4A"/>
    <w:rsid w:val="006D54AD"/>
    <w:rsid w:val="006E522B"/>
    <w:rsid w:val="006F4B16"/>
    <w:rsid w:val="00701611"/>
    <w:rsid w:val="00710D07"/>
    <w:rsid w:val="0071278D"/>
    <w:rsid w:val="00714C51"/>
    <w:rsid w:val="00722084"/>
    <w:rsid w:val="00725EB8"/>
    <w:rsid w:val="0073141B"/>
    <w:rsid w:val="00731470"/>
    <w:rsid w:val="007318AC"/>
    <w:rsid w:val="007359EC"/>
    <w:rsid w:val="0074595A"/>
    <w:rsid w:val="00746AE6"/>
    <w:rsid w:val="0074766F"/>
    <w:rsid w:val="00760EBC"/>
    <w:rsid w:val="00763A69"/>
    <w:rsid w:val="00764D38"/>
    <w:rsid w:val="00772165"/>
    <w:rsid w:val="0077574C"/>
    <w:rsid w:val="0077676D"/>
    <w:rsid w:val="00780586"/>
    <w:rsid w:val="007818BA"/>
    <w:rsid w:val="007854FC"/>
    <w:rsid w:val="00785592"/>
    <w:rsid w:val="00785B28"/>
    <w:rsid w:val="007861A3"/>
    <w:rsid w:val="00792DA1"/>
    <w:rsid w:val="007934E7"/>
    <w:rsid w:val="0079702B"/>
    <w:rsid w:val="0079798D"/>
    <w:rsid w:val="007B48A6"/>
    <w:rsid w:val="007B4915"/>
    <w:rsid w:val="007C041F"/>
    <w:rsid w:val="007C3178"/>
    <w:rsid w:val="007C65AC"/>
    <w:rsid w:val="007D2FED"/>
    <w:rsid w:val="007D64B4"/>
    <w:rsid w:val="007D73B7"/>
    <w:rsid w:val="007E1657"/>
    <w:rsid w:val="007E2EB0"/>
    <w:rsid w:val="007E3426"/>
    <w:rsid w:val="007E3CC3"/>
    <w:rsid w:val="007E47F9"/>
    <w:rsid w:val="007F0284"/>
    <w:rsid w:val="007F0D9C"/>
    <w:rsid w:val="007F4C8C"/>
    <w:rsid w:val="007F5602"/>
    <w:rsid w:val="00802C24"/>
    <w:rsid w:val="0080470F"/>
    <w:rsid w:val="00805223"/>
    <w:rsid w:val="00805E94"/>
    <w:rsid w:val="00806312"/>
    <w:rsid w:val="0081470F"/>
    <w:rsid w:val="00821201"/>
    <w:rsid w:val="008255C1"/>
    <w:rsid w:val="00825BD9"/>
    <w:rsid w:val="008276E7"/>
    <w:rsid w:val="0083120B"/>
    <w:rsid w:val="00836291"/>
    <w:rsid w:val="00837D46"/>
    <w:rsid w:val="00841A7F"/>
    <w:rsid w:val="0084287E"/>
    <w:rsid w:val="00843111"/>
    <w:rsid w:val="00843711"/>
    <w:rsid w:val="00845E4F"/>
    <w:rsid w:val="0086403C"/>
    <w:rsid w:val="00864085"/>
    <w:rsid w:val="00866F5A"/>
    <w:rsid w:val="008703D8"/>
    <w:rsid w:val="00873039"/>
    <w:rsid w:val="008750C8"/>
    <w:rsid w:val="0088461C"/>
    <w:rsid w:val="00894938"/>
    <w:rsid w:val="00897427"/>
    <w:rsid w:val="008976A3"/>
    <w:rsid w:val="008A0DD4"/>
    <w:rsid w:val="008A4C0E"/>
    <w:rsid w:val="008A7DBF"/>
    <w:rsid w:val="008B0290"/>
    <w:rsid w:val="008B139F"/>
    <w:rsid w:val="008B69C4"/>
    <w:rsid w:val="008C288D"/>
    <w:rsid w:val="008C31FF"/>
    <w:rsid w:val="008C6CA6"/>
    <w:rsid w:val="008D089A"/>
    <w:rsid w:val="008D0D40"/>
    <w:rsid w:val="008D1650"/>
    <w:rsid w:val="008D2ED8"/>
    <w:rsid w:val="008D4A5E"/>
    <w:rsid w:val="008E0905"/>
    <w:rsid w:val="008E2C44"/>
    <w:rsid w:val="008E449F"/>
    <w:rsid w:val="008E66E9"/>
    <w:rsid w:val="008E687A"/>
    <w:rsid w:val="008E7389"/>
    <w:rsid w:val="008F493D"/>
    <w:rsid w:val="008F5EBD"/>
    <w:rsid w:val="00902F57"/>
    <w:rsid w:val="00903573"/>
    <w:rsid w:val="00903B04"/>
    <w:rsid w:val="00905190"/>
    <w:rsid w:val="00913A34"/>
    <w:rsid w:val="00916517"/>
    <w:rsid w:val="00920A13"/>
    <w:rsid w:val="009240FF"/>
    <w:rsid w:val="00924CE7"/>
    <w:rsid w:val="00927BF0"/>
    <w:rsid w:val="00931632"/>
    <w:rsid w:val="009364A9"/>
    <w:rsid w:val="00941357"/>
    <w:rsid w:val="00942C5A"/>
    <w:rsid w:val="00950694"/>
    <w:rsid w:val="0095242E"/>
    <w:rsid w:val="00966454"/>
    <w:rsid w:val="00970127"/>
    <w:rsid w:val="009719EC"/>
    <w:rsid w:val="009826FB"/>
    <w:rsid w:val="009827DA"/>
    <w:rsid w:val="00987E12"/>
    <w:rsid w:val="009913B5"/>
    <w:rsid w:val="0099334E"/>
    <w:rsid w:val="00993E1D"/>
    <w:rsid w:val="00994723"/>
    <w:rsid w:val="009A1E5F"/>
    <w:rsid w:val="009A2ECE"/>
    <w:rsid w:val="009A579A"/>
    <w:rsid w:val="009B1374"/>
    <w:rsid w:val="009B16AC"/>
    <w:rsid w:val="009B6728"/>
    <w:rsid w:val="009C7CC9"/>
    <w:rsid w:val="009D67B2"/>
    <w:rsid w:val="009E41F8"/>
    <w:rsid w:val="009E4E30"/>
    <w:rsid w:val="009F4B4F"/>
    <w:rsid w:val="009F7C3F"/>
    <w:rsid w:val="00A075C1"/>
    <w:rsid w:val="00A07B75"/>
    <w:rsid w:val="00A15C33"/>
    <w:rsid w:val="00A167A4"/>
    <w:rsid w:val="00A33165"/>
    <w:rsid w:val="00A37452"/>
    <w:rsid w:val="00A45735"/>
    <w:rsid w:val="00A4796A"/>
    <w:rsid w:val="00A56576"/>
    <w:rsid w:val="00A616E3"/>
    <w:rsid w:val="00A649E1"/>
    <w:rsid w:val="00A70715"/>
    <w:rsid w:val="00A71EBE"/>
    <w:rsid w:val="00A77E4E"/>
    <w:rsid w:val="00A845FF"/>
    <w:rsid w:val="00A8677F"/>
    <w:rsid w:val="00A92B2D"/>
    <w:rsid w:val="00A93373"/>
    <w:rsid w:val="00A9455E"/>
    <w:rsid w:val="00A95A72"/>
    <w:rsid w:val="00AA37AA"/>
    <w:rsid w:val="00AA49BC"/>
    <w:rsid w:val="00AA622A"/>
    <w:rsid w:val="00AA6EC8"/>
    <w:rsid w:val="00AA7F91"/>
    <w:rsid w:val="00AB2B28"/>
    <w:rsid w:val="00AC0344"/>
    <w:rsid w:val="00AC53F3"/>
    <w:rsid w:val="00AC5D3B"/>
    <w:rsid w:val="00AD170C"/>
    <w:rsid w:val="00AD22E5"/>
    <w:rsid w:val="00AD6EA9"/>
    <w:rsid w:val="00AE3C57"/>
    <w:rsid w:val="00AE57E8"/>
    <w:rsid w:val="00AE6192"/>
    <w:rsid w:val="00AF0731"/>
    <w:rsid w:val="00B02BD8"/>
    <w:rsid w:val="00B05854"/>
    <w:rsid w:val="00B06369"/>
    <w:rsid w:val="00B07D1B"/>
    <w:rsid w:val="00B10C96"/>
    <w:rsid w:val="00B11451"/>
    <w:rsid w:val="00B11C8C"/>
    <w:rsid w:val="00B179ED"/>
    <w:rsid w:val="00B22E55"/>
    <w:rsid w:val="00B24639"/>
    <w:rsid w:val="00B33A79"/>
    <w:rsid w:val="00B41E85"/>
    <w:rsid w:val="00B43AA2"/>
    <w:rsid w:val="00B60194"/>
    <w:rsid w:val="00B64F44"/>
    <w:rsid w:val="00B77802"/>
    <w:rsid w:val="00B80C61"/>
    <w:rsid w:val="00B872AF"/>
    <w:rsid w:val="00B918B6"/>
    <w:rsid w:val="00B9265E"/>
    <w:rsid w:val="00B96078"/>
    <w:rsid w:val="00BA5AB6"/>
    <w:rsid w:val="00BA5F97"/>
    <w:rsid w:val="00BB39C3"/>
    <w:rsid w:val="00BB3B29"/>
    <w:rsid w:val="00BB5098"/>
    <w:rsid w:val="00BB741C"/>
    <w:rsid w:val="00BB7CFE"/>
    <w:rsid w:val="00BC3137"/>
    <w:rsid w:val="00BC3BF5"/>
    <w:rsid w:val="00BD3233"/>
    <w:rsid w:val="00BD33B2"/>
    <w:rsid w:val="00BD7088"/>
    <w:rsid w:val="00BE15C5"/>
    <w:rsid w:val="00BE1D60"/>
    <w:rsid w:val="00BE4A0A"/>
    <w:rsid w:val="00BE55B0"/>
    <w:rsid w:val="00BE623C"/>
    <w:rsid w:val="00BE6CAB"/>
    <w:rsid w:val="00C004D9"/>
    <w:rsid w:val="00C058AE"/>
    <w:rsid w:val="00C05B6A"/>
    <w:rsid w:val="00C13D1D"/>
    <w:rsid w:val="00C14C5C"/>
    <w:rsid w:val="00C164E0"/>
    <w:rsid w:val="00C22323"/>
    <w:rsid w:val="00C2248C"/>
    <w:rsid w:val="00C24276"/>
    <w:rsid w:val="00C26FE9"/>
    <w:rsid w:val="00C31BE8"/>
    <w:rsid w:val="00C43628"/>
    <w:rsid w:val="00C5493F"/>
    <w:rsid w:val="00C55C26"/>
    <w:rsid w:val="00C679B3"/>
    <w:rsid w:val="00C71652"/>
    <w:rsid w:val="00C72A28"/>
    <w:rsid w:val="00C74353"/>
    <w:rsid w:val="00C779DF"/>
    <w:rsid w:val="00C87DF7"/>
    <w:rsid w:val="00C976A3"/>
    <w:rsid w:val="00CA0CB8"/>
    <w:rsid w:val="00CA2D46"/>
    <w:rsid w:val="00CA4FE9"/>
    <w:rsid w:val="00CB2C21"/>
    <w:rsid w:val="00CB2E8D"/>
    <w:rsid w:val="00CB6DB6"/>
    <w:rsid w:val="00CC029F"/>
    <w:rsid w:val="00CC222B"/>
    <w:rsid w:val="00CC5228"/>
    <w:rsid w:val="00CC5558"/>
    <w:rsid w:val="00CD1007"/>
    <w:rsid w:val="00CD6FF2"/>
    <w:rsid w:val="00CE08D7"/>
    <w:rsid w:val="00CE74DD"/>
    <w:rsid w:val="00CF2F1B"/>
    <w:rsid w:val="00D02469"/>
    <w:rsid w:val="00D02512"/>
    <w:rsid w:val="00D07001"/>
    <w:rsid w:val="00D10213"/>
    <w:rsid w:val="00D12BEB"/>
    <w:rsid w:val="00D2196B"/>
    <w:rsid w:val="00D22619"/>
    <w:rsid w:val="00D22F29"/>
    <w:rsid w:val="00D23A22"/>
    <w:rsid w:val="00D24505"/>
    <w:rsid w:val="00D3066B"/>
    <w:rsid w:val="00D3225C"/>
    <w:rsid w:val="00D336E9"/>
    <w:rsid w:val="00D357BF"/>
    <w:rsid w:val="00D36246"/>
    <w:rsid w:val="00D41A99"/>
    <w:rsid w:val="00D4414D"/>
    <w:rsid w:val="00D45A92"/>
    <w:rsid w:val="00D57794"/>
    <w:rsid w:val="00D57CD3"/>
    <w:rsid w:val="00D64B4D"/>
    <w:rsid w:val="00D65DD8"/>
    <w:rsid w:val="00D71DE1"/>
    <w:rsid w:val="00D734E4"/>
    <w:rsid w:val="00D779CE"/>
    <w:rsid w:val="00D814CE"/>
    <w:rsid w:val="00D8281E"/>
    <w:rsid w:val="00D8632E"/>
    <w:rsid w:val="00D86F1D"/>
    <w:rsid w:val="00D87BFA"/>
    <w:rsid w:val="00D87D37"/>
    <w:rsid w:val="00D87D55"/>
    <w:rsid w:val="00D91860"/>
    <w:rsid w:val="00D93E65"/>
    <w:rsid w:val="00D9772E"/>
    <w:rsid w:val="00DA04A5"/>
    <w:rsid w:val="00DA1126"/>
    <w:rsid w:val="00DA64CB"/>
    <w:rsid w:val="00DA7850"/>
    <w:rsid w:val="00DB0086"/>
    <w:rsid w:val="00DB290C"/>
    <w:rsid w:val="00DB4416"/>
    <w:rsid w:val="00DB6C26"/>
    <w:rsid w:val="00DB7CB9"/>
    <w:rsid w:val="00DC1A86"/>
    <w:rsid w:val="00DC485F"/>
    <w:rsid w:val="00DD1DD9"/>
    <w:rsid w:val="00DE221E"/>
    <w:rsid w:val="00DF432F"/>
    <w:rsid w:val="00E12399"/>
    <w:rsid w:val="00E128A5"/>
    <w:rsid w:val="00E12FBF"/>
    <w:rsid w:val="00E13821"/>
    <w:rsid w:val="00E1469B"/>
    <w:rsid w:val="00E178C5"/>
    <w:rsid w:val="00E17D18"/>
    <w:rsid w:val="00E2099E"/>
    <w:rsid w:val="00E209BB"/>
    <w:rsid w:val="00E22CCC"/>
    <w:rsid w:val="00E27DA9"/>
    <w:rsid w:val="00E3762D"/>
    <w:rsid w:val="00E45C9B"/>
    <w:rsid w:val="00E52478"/>
    <w:rsid w:val="00E52A6E"/>
    <w:rsid w:val="00E5432C"/>
    <w:rsid w:val="00E54986"/>
    <w:rsid w:val="00E624A8"/>
    <w:rsid w:val="00E7270E"/>
    <w:rsid w:val="00E74F3C"/>
    <w:rsid w:val="00E75A41"/>
    <w:rsid w:val="00E767C2"/>
    <w:rsid w:val="00E853C9"/>
    <w:rsid w:val="00E900F1"/>
    <w:rsid w:val="00EA1E0C"/>
    <w:rsid w:val="00EA2D06"/>
    <w:rsid w:val="00EA455F"/>
    <w:rsid w:val="00EA5C3E"/>
    <w:rsid w:val="00EA78EB"/>
    <w:rsid w:val="00EB1103"/>
    <w:rsid w:val="00EB28A6"/>
    <w:rsid w:val="00EB3CB8"/>
    <w:rsid w:val="00EB5DB9"/>
    <w:rsid w:val="00EB64DF"/>
    <w:rsid w:val="00EB701B"/>
    <w:rsid w:val="00EC2DF1"/>
    <w:rsid w:val="00EC566F"/>
    <w:rsid w:val="00EC6ACD"/>
    <w:rsid w:val="00ED206E"/>
    <w:rsid w:val="00ED4273"/>
    <w:rsid w:val="00EE63C5"/>
    <w:rsid w:val="00EF19A7"/>
    <w:rsid w:val="00EF4978"/>
    <w:rsid w:val="00EF7198"/>
    <w:rsid w:val="00F02243"/>
    <w:rsid w:val="00F033DF"/>
    <w:rsid w:val="00F03DDB"/>
    <w:rsid w:val="00F06502"/>
    <w:rsid w:val="00F10174"/>
    <w:rsid w:val="00F105E9"/>
    <w:rsid w:val="00F15184"/>
    <w:rsid w:val="00F15960"/>
    <w:rsid w:val="00F2136D"/>
    <w:rsid w:val="00F35C62"/>
    <w:rsid w:val="00F41004"/>
    <w:rsid w:val="00F41CAD"/>
    <w:rsid w:val="00F551F0"/>
    <w:rsid w:val="00F55422"/>
    <w:rsid w:val="00F55D2A"/>
    <w:rsid w:val="00F62026"/>
    <w:rsid w:val="00F6413A"/>
    <w:rsid w:val="00F651E1"/>
    <w:rsid w:val="00F704E9"/>
    <w:rsid w:val="00F72028"/>
    <w:rsid w:val="00F739AC"/>
    <w:rsid w:val="00F74DDD"/>
    <w:rsid w:val="00F90FAD"/>
    <w:rsid w:val="00F92A76"/>
    <w:rsid w:val="00F96BCB"/>
    <w:rsid w:val="00FA092F"/>
    <w:rsid w:val="00FA2526"/>
    <w:rsid w:val="00FA2792"/>
    <w:rsid w:val="00FA2E75"/>
    <w:rsid w:val="00FA6633"/>
    <w:rsid w:val="00FB63F8"/>
    <w:rsid w:val="00FC084A"/>
    <w:rsid w:val="00FC3A26"/>
    <w:rsid w:val="00FC682A"/>
    <w:rsid w:val="00FD13B0"/>
    <w:rsid w:val="00FD43FC"/>
    <w:rsid w:val="00FD5CE8"/>
    <w:rsid w:val="00FE3982"/>
    <w:rsid w:val="00FE4F00"/>
    <w:rsid w:val="00FF2B7A"/>
    <w:rsid w:val="00FF3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B4C426-F1D3-429A-9156-4C4EB43A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E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09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92F"/>
    <w:rPr>
      <w:rFonts w:ascii="Tahoma" w:hAnsi="Tahoma" w:cs="Tahoma"/>
      <w:sz w:val="16"/>
      <w:szCs w:val="16"/>
    </w:rPr>
  </w:style>
  <w:style w:type="paragraph" w:styleId="Header">
    <w:name w:val="header"/>
    <w:basedOn w:val="Normal"/>
    <w:link w:val="HeaderChar"/>
    <w:uiPriority w:val="99"/>
    <w:semiHidden/>
    <w:unhideWhenUsed/>
    <w:rsid w:val="00FA092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A092F"/>
  </w:style>
  <w:style w:type="paragraph" w:styleId="Footer">
    <w:name w:val="footer"/>
    <w:basedOn w:val="Normal"/>
    <w:link w:val="FooterChar"/>
    <w:uiPriority w:val="99"/>
    <w:unhideWhenUsed/>
    <w:rsid w:val="00FA09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92F"/>
  </w:style>
  <w:style w:type="table" w:styleId="TableGrid">
    <w:name w:val="Table Grid"/>
    <w:basedOn w:val="TableNormal"/>
    <w:uiPriority w:val="59"/>
    <w:rsid w:val="00CD6F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D6FF2"/>
    <w:pPr>
      <w:ind w:left="720"/>
      <w:contextualSpacing/>
    </w:pPr>
  </w:style>
  <w:style w:type="character" w:customStyle="1" w:styleId="apple-converted-space">
    <w:name w:val="apple-converted-space"/>
    <w:basedOn w:val="DefaultParagraphFont"/>
    <w:rsid w:val="00D734E4"/>
  </w:style>
  <w:style w:type="character" w:styleId="Hyperlink">
    <w:name w:val="Hyperlink"/>
    <w:basedOn w:val="DefaultParagraphFont"/>
    <w:uiPriority w:val="99"/>
    <w:semiHidden/>
    <w:unhideWhenUsed/>
    <w:rsid w:val="005C1F0B"/>
    <w:rPr>
      <w:color w:val="0000FF"/>
      <w:u w:val="single"/>
    </w:rPr>
  </w:style>
  <w:style w:type="paragraph" w:styleId="FootnoteText">
    <w:name w:val="footnote text"/>
    <w:basedOn w:val="Normal"/>
    <w:link w:val="FootnoteTextChar"/>
    <w:uiPriority w:val="99"/>
    <w:semiHidden/>
    <w:unhideWhenUsed/>
    <w:rsid w:val="00DB7C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7CB9"/>
    <w:rPr>
      <w:sz w:val="20"/>
      <w:szCs w:val="20"/>
    </w:rPr>
  </w:style>
  <w:style w:type="character" w:styleId="FootnoteReference">
    <w:name w:val="footnote reference"/>
    <w:basedOn w:val="DefaultParagraphFont"/>
    <w:uiPriority w:val="99"/>
    <w:semiHidden/>
    <w:unhideWhenUsed/>
    <w:rsid w:val="00DB7CB9"/>
    <w:rPr>
      <w:vertAlign w:val="superscript"/>
    </w:rPr>
  </w:style>
  <w:style w:type="character" w:customStyle="1" w:styleId="hlfld-contribauthor">
    <w:name w:val="hlfld-contribauthor"/>
    <w:basedOn w:val="DefaultParagraphFont"/>
    <w:rsid w:val="00515240"/>
  </w:style>
  <w:style w:type="character" w:customStyle="1" w:styleId="nlmgiven-names">
    <w:name w:val="nlm_given-names"/>
    <w:basedOn w:val="DefaultParagraphFont"/>
    <w:rsid w:val="00515240"/>
  </w:style>
  <w:style w:type="character" w:customStyle="1" w:styleId="nlmarticle-title">
    <w:name w:val="nlm_article-title"/>
    <w:basedOn w:val="DefaultParagraphFont"/>
    <w:rsid w:val="00515240"/>
  </w:style>
  <w:style w:type="character" w:styleId="HTMLCite">
    <w:name w:val="HTML Cite"/>
    <w:basedOn w:val="DefaultParagraphFont"/>
    <w:uiPriority w:val="99"/>
    <w:semiHidden/>
    <w:unhideWhenUsed/>
    <w:rsid w:val="005152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andfonline.com/author/Schr%C3%B6der%2C+Philipp"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tandfonline.com/author/Stephan-Emmrich%2C+Manja"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F819C2-1492-48F9-AB37-B8D171B24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10727</Words>
  <Characters>61144</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71728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dc:creator>
  <cp:lastModifiedBy>Parsons, Laurie</cp:lastModifiedBy>
  <cp:revision>2</cp:revision>
  <cp:lastPrinted>2017-10-19T14:19:00Z</cp:lastPrinted>
  <dcterms:created xsi:type="dcterms:W3CDTF">2017-10-19T14:20:00Z</dcterms:created>
  <dcterms:modified xsi:type="dcterms:W3CDTF">2017-10-19T14:20:00Z</dcterms:modified>
</cp:coreProperties>
</file>